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A3A" w:rsidRDefault="00114A3A" w:rsidP="00114A3A">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114A3A" w:rsidRDefault="00114A3A">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36068"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114A3A" w:rsidRDefault="00114A3A">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114A3A" w:rsidRDefault="00114A3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114A3A" w:rsidRDefault="00114A3A" w:rsidP="00114A3A"/>
    <w:p w:rsidR="00114A3A" w:rsidRPr="00362B5E" w:rsidRDefault="00114A3A" w:rsidP="00114A3A">
      <w:pPr>
        <w:spacing w:after="240"/>
        <w:ind w:left="6957"/>
      </w:pPr>
      <w:r w:rsidRPr="00362B5E">
        <w:t>Distr.</w:t>
      </w:r>
      <w:r>
        <w:br/>
      </w:r>
      <w:fldSimple w:instr=" FILLIN &quot;Distr.&quot; \* MERGEFORMAT ">
        <w:r w:rsidRPr="00362B5E">
          <w:t>GENERAL</w:t>
        </w:r>
      </w:fldSimple>
    </w:p>
    <w:p w:rsidR="00114A3A" w:rsidRPr="00362B5E" w:rsidRDefault="00114A3A" w:rsidP="00114A3A">
      <w:pPr>
        <w:spacing w:after="240"/>
        <w:ind w:left="6957"/>
      </w:pPr>
      <w:fldSimple w:instr=" FILLIN &quot;Symbol&quot; \* MERGEFORMAT ">
        <w:r w:rsidRPr="00362B5E">
          <w:t>E/C.12/2009/SR.16</w:t>
        </w:r>
      </w:fldSimple>
      <w:r>
        <w:br/>
      </w:r>
      <w:r w:rsidR="00F32F0C">
        <w:t>10</w:t>
      </w:r>
      <w:r w:rsidRPr="00362B5E">
        <w:t xml:space="preserve"> de</w:t>
      </w:r>
      <w:r>
        <w:t xml:space="preserve"> julio</w:t>
      </w:r>
      <w:r w:rsidRPr="00362B5E">
        <w:t xml:space="preserve"> de 2009</w:t>
      </w:r>
    </w:p>
    <w:p w:rsidR="00114A3A" w:rsidRDefault="00114A3A" w:rsidP="00114A3A">
      <w:pPr>
        <w:spacing w:after="800"/>
        <w:ind w:left="6957"/>
      </w:pPr>
      <w:r w:rsidRPr="00362B5E">
        <w:t>ESPAÑOL</w:t>
      </w:r>
      <w:r>
        <w:br/>
      </w:r>
      <w:r w:rsidRPr="00362B5E">
        <w:t>Original</w:t>
      </w:r>
      <w:r>
        <w:t xml:space="preserve">:  </w:t>
      </w:r>
      <w:r w:rsidRPr="00362B5E">
        <w:t>INGLÉS</w:t>
      </w:r>
    </w:p>
    <w:p w:rsidR="00114A3A" w:rsidRPr="000269B1" w:rsidRDefault="00114A3A" w:rsidP="00114A3A">
      <w:pPr>
        <w:spacing w:after="240"/>
        <w:jc w:val="center"/>
        <w:rPr>
          <w:b/>
          <w:bCs/>
          <w:lang w:val="es-ES_tradnl" w:eastAsia="es-ES"/>
        </w:rPr>
      </w:pPr>
      <w:r w:rsidRPr="000269B1">
        <w:rPr>
          <w:b/>
          <w:bCs/>
          <w:lang w:val="es-ES_tradnl" w:eastAsia="es-ES"/>
        </w:rPr>
        <w:t>COMITÉ DE DERECHOS ECONÓMICOS, SOCIALES Y CULTURALES</w:t>
      </w:r>
    </w:p>
    <w:p w:rsidR="00114A3A" w:rsidRPr="000269B1" w:rsidRDefault="00114A3A" w:rsidP="00114A3A">
      <w:pPr>
        <w:spacing w:after="240"/>
        <w:jc w:val="center"/>
        <w:rPr>
          <w:b/>
          <w:bCs/>
          <w:lang w:val="es-ES_tradnl" w:eastAsia="es-ES"/>
        </w:rPr>
      </w:pPr>
      <w:r w:rsidRPr="000269B1">
        <w:rPr>
          <w:b/>
          <w:bCs/>
          <w:lang w:val="es-ES_tradnl" w:eastAsia="es-ES"/>
        </w:rPr>
        <w:t xml:space="preserve">42º período de sesiones </w:t>
      </w:r>
    </w:p>
    <w:p w:rsidR="00114A3A" w:rsidRPr="000269B1" w:rsidRDefault="00114A3A" w:rsidP="00114A3A">
      <w:pPr>
        <w:spacing w:after="240"/>
        <w:jc w:val="center"/>
        <w:rPr>
          <w:b/>
          <w:bCs/>
          <w:lang w:val="es-ES_tradnl" w:eastAsia="es-ES"/>
        </w:rPr>
      </w:pPr>
      <w:r w:rsidRPr="000269B1">
        <w:rPr>
          <w:b/>
          <w:bCs/>
          <w:lang w:val="es-ES_tradnl" w:eastAsia="es-ES"/>
        </w:rPr>
        <w:t>ACTA RESUMIDA (PARCIAL)</w:t>
      </w:r>
      <w:r w:rsidRPr="008D7F2E">
        <w:rPr>
          <w:rStyle w:val="FootnoteReference"/>
          <w:bCs/>
          <w:lang w:val="es-ES_tradnl" w:eastAsia="es-ES"/>
        </w:rPr>
        <w:footnoteReference w:customMarkFollows="1" w:id="1"/>
        <w:t>*</w:t>
      </w:r>
      <w:r w:rsidRPr="000269B1">
        <w:rPr>
          <w:b/>
          <w:bCs/>
          <w:lang w:val="es-ES_tradnl" w:eastAsia="es-ES"/>
        </w:rPr>
        <w:t xml:space="preserve"> DE LA 16ª SESIÓN</w:t>
      </w:r>
    </w:p>
    <w:p w:rsidR="00114A3A" w:rsidRPr="00362B5E" w:rsidRDefault="00114A3A" w:rsidP="00114A3A">
      <w:pPr>
        <w:spacing w:after="240"/>
        <w:jc w:val="center"/>
      </w:pPr>
      <w:r w:rsidRPr="00362B5E">
        <w:t>celebrada en el Pala</w:t>
      </w:r>
      <w:r w:rsidR="00F32F0C">
        <w:t>is</w:t>
      </w:r>
      <w:r w:rsidRPr="00362B5E">
        <w:t xml:space="preserve"> </w:t>
      </w:r>
      <w:r w:rsidRPr="00FA770A">
        <w:rPr>
          <w:lang w:val="es-ES_tradnl" w:eastAsia="es-ES"/>
        </w:rPr>
        <w:t>Wilson</w:t>
      </w:r>
      <w:r w:rsidRPr="00362B5E">
        <w:t>, Ginebra</w:t>
      </w:r>
      <w:r>
        <w:t>,</w:t>
      </w:r>
      <w:r>
        <w:br/>
      </w:r>
      <w:r w:rsidRPr="00362B5E">
        <w:t>el miércoles 13 de mayo de 2009, a las 15</w:t>
      </w:r>
      <w:r>
        <w:t>.</w:t>
      </w:r>
      <w:r w:rsidRPr="00362B5E">
        <w:t>00 horas</w:t>
      </w:r>
    </w:p>
    <w:p w:rsidR="00114A3A" w:rsidRPr="00362B5E" w:rsidRDefault="00114A3A" w:rsidP="00114A3A">
      <w:pPr>
        <w:spacing w:after="480"/>
        <w:jc w:val="center"/>
      </w:pPr>
      <w:r w:rsidRPr="00FA770A">
        <w:rPr>
          <w:b/>
        </w:rPr>
        <w:t>Presidente:</w:t>
      </w:r>
      <w:r>
        <w:t xml:space="preserve">  </w:t>
      </w:r>
      <w:r w:rsidRPr="00362B5E">
        <w:t>Sr</w:t>
      </w:r>
      <w:r>
        <w:t xml:space="preserve">. </w:t>
      </w:r>
      <w:r w:rsidRPr="00362B5E">
        <w:t xml:space="preserve">BRAS GOMES </w:t>
      </w:r>
      <w:r>
        <w:t xml:space="preserve"> </w:t>
      </w:r>
      <w:r w:rsidRPr="00362B5E">
        <w:t>(Vicepresidente)</w:t>
      </w:r>
    </w:p>
    <w:p w:rsidR="00114A3A" w:rsidRPr="00362B5E" w:rsidRDefault="00114A3A" w:rsidP="00114A3A">
      <w:pPr>
        <w:pStyle w:val="Heading1"/>
        <w:keepNext w:val="0"/>
        <w:spacing w:after="360"/>
      </w:pPr>
      <w:r w:rsidRPr="00362B5E">
        <w:t>SUMARIO</w:t>
      </w:r>
    </w:p>
    <w:p w:rsidR="00114A3A" w:rsidRPr="00F52638" w:rsidRDefault="00114A3A" w:rsidP="00114A3A">
      <w:pPr>
        <w:spacing w:after="240"/>
        <w:rPr>
          <w:b/>
        </w:rPr>
      </w:pPr>
      <w:r w:rsidRPr="00F52638">
        <w:rPr>
          <w:b/>
        </w:rPr>
        <w:t>Examen de los informes</w:t>
      </w:r>
    </w:p>
    <w:p w:rsidR="00114A3A" w:rsidRPr="00362B5E" w:rsidRDefault="00114A3A" w:rsidP="00114A3A">
      <w:pPr>
        <w:spacing w:after="240"/>
        <w:ind w:left="1134" w:hanging="567"/>
      </w:pPr>
      <w:r w:rsidRPr="00F52638">
        <w:rPr>
          <w:b/>
        </w:rPr>
        <w:t>a)</w:t>
      </w:r>
      <w:r w:rsidRPr="00F52638">
        <w:rPr>
          <w:b/>
        </w:rPr>
        <w:tab/>
        <w:t>Informes presentados por los estados partes de conformidad con los artículos 16 y 17 del Pacto</w:t>
      </w:r>
      <w:r w:rsidRPr="00362B5E">
        <w:t xml:space="preserve"> </w:t>
      </w:r>
      <w:r w:rsidRPr="00F52638">
        <w:rPr>
          <w:i/>
        </w:rPr>
        <w:t>(continuación)</w:t>
      </w:r>
    </w:p>
    <w:p w:rsidR="00114A3A" w:rsidRPr="00F52638" w:rsidRDefault="00114A3A" w:rsidP="00114A3A">
      <w:pPr>
        <w:spacing w:after="240"/>
        <w:ind w:left="1134"/>
      </w:pPr>
      <w:r w:rsidRPr="00F52638">
        <w:rPr>
          <w:b/>
        </w:rPr>
        <w:t xml:space="preserve">Quinto informe periódico del Reino Unido de Gran Bretaña e Irlanda del Norte </w:t>
      </w:r>
      <w:r w:rsidRPr="00F52638">
        <w:rPr>
          <w:i/>
        </w:rPr>
        <w:t>(continuación)</w:t>
      </w:r>
    </w:p>
    <w:p w:rsidR="00114A3A" w:rsidRPr="00541050" w:rsidRDefault="00114A3A" w:rsidP="00114A3A">
      <w:pPr>
        <w:spacing w:after="240"/>
        <w:rPr>
          <w:i/>
          <w:snapToGrid w:val="0"/>
        </w:rPr>
      </w:pPr>
      <w:r>
        <w:rPr>
          <w:i/>
          <w:snapToGrid w:val="0"/>
        </w:rPr>
        <w:tab/>
      </w:r>
      <w:r w:rsidRPr="00541050">
        <w:rPr>
          <w:i/>
          <w:snapToGrid w:val="0"/>
        </w:rPr>
        <w:t>En ausencia del Sr. De Alba (México), el Sr. Bras Gomes, Vicepresidente, ocupa la Presidencia.</w:t>
      </w:r>
    </w:p>
    <w:p w:rsidR="00114A3A" w:rsidRPr="00E14AA7" w:rsidRDefault="00114A3A" w:rsidP="00114A3A">
      <w:pPr>
        <w:spacing w:after="240"/>
        <w:jc w:val="center"/>
        <w:rPr>
          <w:b/>
          <w:i/>
          <w:snapToGrid w:val="0"/>
        </w:rPr>
      </w:pPr>
      <w:r w:rsidRPr="00E14AA7">
        <w:rPr>
          <w:b/>
          <w:i/>
          <w:snapToGrid w:val="0"/>
        </w:rPr>
        <w:t>Se declara abierta la sesión a las 15.00 horas.</w:t>
      </w:r>
    </w:p>
    <w:p w:rsidR="00114A3A" w:rsidRPr="00E14AA7" w:rsidRDefault="00114A3A" w:rsidP="00114A3A">
      <w:pPr>
        <w:spacing w:after="240"/>
        <w:rPr>
          <w:b/>
          <w:snapToGrid w:val="0"/>
        </w:rPr>
      </w:pPr>
      <w:r w:rsidRPr="00E14AA7">
        <w:rPr>
          <w:b/>
          <w:snapToGrid w:val="0"/>
        </w:rPr>
        <w:t>EXAMEN DE LOS INFORMES</w:t>
      </w:r>
    </w:p>
    <w:p w:rsidR="00114A3A" w:rsidRPr="00362B5E" w:rsidRDefault="00114A3A" w:rsidP="00114A3A">
      <w:pPr>
        <w:spacing w:after="240"/>
        <w:ind w:left="1134" w:hanging="567"/>
      </w:pPr>
      <w:r w:rsidRPr="00E14AA7">
        <w:rPr>
          <w:b/>
        </w:rPr>
        <w:t>a)</w:t>
      </w:r>
      <w:r w:rsidRPr="00E14AA7">
        <w:rPr>
          <w:b/>
        </w:rPr>
        <w:tab/>
        <w:t>INFORMES PRESENTADOS POR LOS ESTADOS PARTES DE CONFORMIDAD CON LOS ARTÍCULOS 16 Y 17 DEL PACTO</w:t>
      </w:r>
      <w:r w:rsidRPr="00362B5E">
        <w:t xml:space="preserve"> (</w:t>
      </w:r>
      <w:r w:rsidRPr="00E14AA7">
        <w:rPr>
          <w:i/>
        </w:rPr>
        <w:t>continuación</w:t>
      </w:r>
      <w:r w:rsidRPr="00362B5E">
        <w:t>)</w:t>
      </w:r>
    </w:p>
    <w:p w:rsidR="00114A3A" w:rsidRPr="00362B5E" w:rsidRDefault="00114A3A" w:rsidP="00114A3A">
      <w:pPr>
        <w:spacing w:after="240"/>
        <w:ind w:left="1134"/>
        <w:rPr>
          <w:snapToGrid w:val="0"/>
        </w:rPr>
      </w:pPr>
      <w:r w:rsidRPr="00541050">
        <w:rPr>
          <w:b/>
        </w:rPr>
        <w:t xml:space="preserve">Quinto informe periódico del Reino Unido de Gran Bretaña e Irlanda del Norte </w:t>
      </w:r>
      <w:r w:rsidRPr="00362B5E">
        <w:t>(</w:t>
      </w:r>
      <w:r w:rsidRPr="00541050">
        <w:rPr>
          <w:i/>
        </w:rPr>
        <w:t>continuación</w:t>
      </w:r>
      <w:r w:rsidRPr="00362B5E">
        <w:t>)</w:t>
      </w:r>
      <w:r w:rsidRPr="00362B5E">
        <w:rPr>
          <w:snapToGrid w:val="0"/>
        </w:rPr>
        <w:t xml:space="preserve"> (E/C.12/GBR/5 y Adds.1 y 2; E/C.12/GBR/Q/5 y Add.1; HRI/CORE/1/Add.62/Rev.1)</w:t>
      </w:r>
    </w:p>
    <w:p w:rsidR="00114A3A" w:rsidRPr="00541050" w:rsidRDefault="00114A3A" w:rsidP="00114A3A">
      <w:pPr>
        <w:spacing w:after="240"/>
        <w:rPr>
          <w:snapToGrid w:val="0"/>
        </w:rPr>
      </w:pPr>
      <w:r w:rsidRPr="00541050">
        <w:rPr>
          <w:snapToGrid w:val="0"/>
        </w:rPr>
        <w:t>1.</w:t>
      </w:r>
      <w:r w:rsidRPr="00541050">
        <w:rPr>
          <w:snapToGrid w:val="0"/>
        </w:rPr>
        <w:tab/>
      </w:r>
      <w:r w:rsidRPr="00541050">
        <w:rPr>
          <w:i/>
          <w:snapToGrid w:val="0"/>
        </w:rPr>
        <w:t>Por invitación del Presidente, los miembros de la delegación del Reino Unido vuelven a ocupar su lugar a la mesa del Comité</w:t>
      </w:r>
      <w:r w:rsidRPr="00541050">
        <w:rPr>
          <w:snapToGrid w:val="0"/>
        </w:rPr>
        <w:t>.</w:t>
      </w:r>
    </w:p>
    <w:p w:rsidR="00114A3A" w:rsidRPr="00362B5E" w:rsidRDefault="00114A3A" w:rsidP="00114A3A">
      <w:pPr>
        <w:spacing w:after="240"/>
        <w:rPr>
          <w:snapToGrid w:val="0"/>
        </w:rPr>
      </w:pPr>
      <w:r w:rsidRPr="00541050">
        <w:rPr>
          <w:snapToGrid w:val="0"/>
        </w:rPr>
        <w:t>2.</w:t>
      </w:r>
      <w:r w:rsidRPr="00541050">
        <w:rPr>
          <w:snapToGrid w:val="0"/>
        </w:rPr>
        <w:tab/>
      </w:r>
      <w:r w:rsidRPr="00541050">
        <w:rPr>
          <w:b/>
          <w:snapToGrid w:val="0"/>
        </w:rPr>
        <w:t>El PRESIDENTE</w:t>
      </w:r>
      <w:r w:rsidRPr="00541050">
        <w:rPr>
          <w:snapToGrid w:val="0"/>
        </w:rPr>
        <w:t xml:space="preserve"> </w:t>
      </w:r>
      <w:r w:rsidRPr="00362B5E">
        <w:rPr>
          <w:snapToGrid w:val="0"/>
        </w:rPr>
        <w:t>invita a la delegación del Reino Unido a proseguir el intercambio de opiniones con el Comité.</w:t>
      </w:r>
    </w:p>
    <w:p w:rsidR="00114A3A" w:rsidRPr="00362B5E" w:rsidRDefault="00114A3A" w:rsidP="00114A3A">
      <w:pPr>
        <w:spacing w:after="240"/>
        <w:rPr>
          <w:snapToGrid w:val="0"/>
        </w:rPr>
      </w:pPr>
      <w:r>
        <w:rPr>
          <w:snapToGrid w:val="0"/>
        </w:rPr>
        <w:t>3.</w:t>
      </w:r>
      <w:r>
        <w:rPr>
          <w:snapToGrid w:val="0"/>
        </w:rPr>
        <w:tab/>
      </w:r>
      <w:r w:rsidRPr="00362B5E">
        <w:rPr>
          <w:snapToGrid w:val="0"/>
        </w:rPr>
        <w:t xml:space="preserve">La </w:t>
      </w:r>
      <w:r w:rsidRPr="00541050">
        <w:rPr>
          <w:b/>
          <w:snapToGrid w:val="0"/>
        </w:rPr>
        <w:t>Sra. MAJID</w:t>
      </w:r>
      <w:r w:rsidRPr="00362B5E">
        <w:rPr>
          <w:snapToGrid w:val="0"/>
        </w:rPr>
        <w:t xml:space="preserve"> (Reino Unido) dice que el Gobierno </w:t>
      </w:r>
      <w:r>
        <w:rPr>
          <w:snapToGrid w:val="0"/>
        </w:rPr>
        <w:t xml:space="preserve">está empeñado en </w:t>
      </w:r>
      <w:r w:rsidRPr="00362B5E">
        <w:rPr>
          <w:snapToGrid w:val="0"/>
        </w:rPr>
        <w:t xml:space="preserve">reducir la disparidad en el empleo de las minorías étnicas, que ya </w:t>
      </w:r>
      <w:r>
        <w:rPr>
          <w:snapToGrid w:val="0"/>
        </w:rPr>
        <w:t>ha disminuido</w:t>
      </w:r>
      <w:r w:rsidRPr="00362B5E">
        <w:rPr>
          <w:snapToGrid w:val="0"/>
        </w:rPr>
        <w:t xml:space="preserve"> desde 2005</w:t>
      </w:r>
      <w:r>
        <w:rPr>
          <w:snapToGrid w:val="0"/>
        </w:rPr>
        <w:t xml:space="preserve">.  </w:t>
      </w:r>
      <w:r w:rsidRPr="00362B5E">
        <w:rPr>
          <w:snapToGrid w:val="0"/>
        </w:rPr>
        <w:t>La oradora d</w:t>
      </w:r>
      <w:r>
        <w:rPr>
          <w:snapToGrid w:val="0"/>
        </w:rPr>
        <w:t>a</w:t>
      </w:r>
      <w:r w:rsidRPr="00362B5E">
        <w:rPr>
          <w:snapToGrid w:val="0"/>
        </w:rPr>
        <w:t xml:space="preserve"> los porcentajes </w:t>
      </w:r>
      <w:r>
        <w:rPr>
          <w:snapToGrid w:val="0"/>
        </w:rPr>
        <w:t xml:space="preserve">correspondientes a las </w:t>
      </w:r>
      <w:r w:rsidRPr="00362B5E">
        <w:rPr>
          <w:snapToGrid w:val="0"/>
        </w:rPr>
        <w:t xml:space="preserve">minorías étnicas </w:t>
      </w:r>
      <w:r>
        <w:rPr>
          <w:snapToGrid w:val="0"/>
        </w:rPr>
        <w:t xml:space="preserve">en </w:t>
      </w:r>
      <w:r w:rsidRPr="00362B5E">
        <w:rPr>
          <w:snapToGrid w:val="0"/>
        </w:rPr>
        <w:t>el total de la población, la población en edad de trabajar</w:t>
      </w:r>
      <w:r>
        <w:rPr>
          <w:snapToGrid w:val="0"/>
        </w:rPr>
        <w:t xml:space="preserve"> y </w:t>
      </w:r>
      <w:r w:rsidRPr="00362B5E">
        <w:rPr>
          <w:snapToGrid w:val="0"/>
        </w:rPr>
        <w:t>la población en las escuelas secundarias y primarias</w:t>
      </w:r>
      <w:r>
        <w:rPr>
          <w:snapToGrid w:val="0"/>
        </w:rPr>
        <w:t xml:space="preserve">.  A juzgar por las </w:t>
      </w:r>
      <w:r w:rsidRPr="00362B5E">
        <w:rPr>
          <w:snapToGrid w:val="0"/>
        </w:rPr>
        <w:t>dos últimas cifras</w:t>
      </w:r>
      <w:r>
        <w:rPr>
          <w:snapToGrid w:val="0"/>
        </w:rPr>
        <w:t>,</w:t>
      </w:r>
      <w:r w:rsidRPr="00362B5E">
        <w:rPr>
          <w:snapToGrid w:val="0"/>
        </w:rPr>
        <w:t xml:space="preserve"> los miembros de las minorías étnicas serán en el futuro un importante recurso del mercado laboral</w:t>
      </w:r>
      <w:r>
        <w:rPr>
          <w:snapToGrid w:val="0"/>
        </w:rPr>
        <w:t xml:space="preserve">.  </w:t>
      </w:r>
      <w:r w:rsidRPr="00362B5E">
        <w:rPr>
          <w:snapToGrid w:val="0"/>
        </w:rPr>
        <w:t xml:space="preserve">En relación con los programas para los grupos étnicos minoritarios, se ha incorporado a los programas principales una serie de programas de </w:t>
      </w:r>
      <w:r>
        <w:rPr>
          <w:snapToGrid w:val="0"/>
        </w:rPr>
        <w:t>extensión</w:t>
      </w:r>
      <w:r w:rsidRPr="00362B5E">
        <w:rPr>
          <w:snapToGrid w:val="0"/>
        </w:rPr>
        <w:t>, lo que indica que se cuenta con una mayor financiación</w:t>
      </w:r>
      <w:r>
        <w:rPr>
          <w:snapToGrid w:val="0"/>
        </w:rPr>
        <w:t xml:space="preserve">.  </w:t>
      </w:r>
      <w:r w:rsidRPr="00362B5E">
        <w:rPr>
          <w:snapToGrid w:val="0"/>
        </w:rPr>
        <w:t xml:space="preserve">El Gobierno está invirtiendo en iniciativas locales en las </w:t>
      </w:r>
      <w:r>
        <w:rPr>
          <w:snapToGrid w:val="0"/>
        </w:rPr>
        <w:t>zonas de</w:t>
      </w:r>
      <w:r w:rsidRPr="00362B5E">
        <w:rPr>
          <w:snapToGrid w:val="0"/>
        </w:rPr>
        <w:t xml:space="preserve"> mayor concentraci</w:t>
      </w:r>
      <w:r>
        <w:rPr>
          <w:snapToGrid w:val="0"/>
        </w:rPr>
        <w:t>ón</w:t>
      </w:r>
      <w:r w:rsidRPr="00362B5E">
        <w:rPr>
          <w:snapToGrid w:val="0"/>
        </w:rPr>
        <w:t xml:space="preserve"> de </w:t>
      </w:r>
      <w:r>
        <w:rPr>
          <w:snapToGrid w:val="0"/>
        </w:rPr>
        <w:t xml:space="preserve">las </w:t>
      </w:r>
      <w:r w:rsidRPr="00362B5E">
        <w:rPr>
          <w:snapToGrid w:val="0"/>
        </w:rPr>
        <w:t>minorías étnicas</w:t>
      </w:r>
      <w:r>
        <w:rPr>
          <w:snapToGrid w:val="0"/>
        </w:rPr>
        <w:t xml:space="preserve">.  </w:t>
      </w:r>
      <w:r w:rsidRPr="00362B5E">
        <w:rPr>
          <w:snapToGrid w:val="0"/>
        </w:rPr>
        <w:t xml:space="preserve">Muchas de ellas son </w:t>
      </w:r>
      <w:r>
        <w:rPr>
          <w:snapToGrid w:val="0"/>
        </w:rPr>
        <w:t>zonas</w:t>
      </w:r>
      <w:r w:rsidRPr="00362B5E">
        <w:rPr>
          <w:snapToGrid w:val="0"/>
        </w:rPr>
        <w:t xml:space="preserve"> desfavorecidas, de manera que </w:t>
      </w:r>
      <w:r>
        <w:rPr>
          <w:snapToGrid w:val="0"/>
        </w:rPr>
        <w:t xml:space="preserve">al </w:t>
      </w:r>
      <w:r w:rsidRPr="00362B5E">
        <w:rPr>
          <w:snapToGrid w:val="0"/>
        </w:rPr>
        <w:t>centra</w:t>
      </w:r>
      <w:r>
        <w:rPr>
          <w:snapToGrid w:val="0"/>
        </w:rPr>
        <w:t>r</w:t>
      </w:r>
      <w:r w:rsidRPr="00362B5E">
        <w:rPr>
          <w:snapToGrid w:val="0"/>
        </w:rPr>
        <w:t xml:space="preserve"> la prestación de servicios en </w:t>
      </w:r>
      <w:r>
        <w:rPr>
          <w:snapToGrid w:val="0"/>
        </w:rPr>
        <w:t>ellas</w:t>
      </w:r>
      <w:r w:rsidRPr="00362B5E">
        <w:rPr>
          <w:snapToGrid w:val="0"/>
        </w:rPr>
        <w:t xml:space="preserve">, el Gobierno </w:t>
      </w:r>
      <w:r>
        <w:rPr>
          <w:snapToGrid w:val="0"/>
        </w:rPr>
        <w:t xml:space="preserve">les </w:t>
      </w:r>
      <w:r w:rsidRPr="00362B5E">
        <w:rPr>
          <w:snapToGrid w:val="0"/>
        </w:rPr>
        <w:t>está haci</w:t>
      </w:r>
      <w:r>
        <w:rPr>
          <w:snapToGrid w:val="0"/>
        </w:rPr>
        <w:t>e</w:t>
      </w:r>
      <w:r w:rsidRPr="00362B5E">
        <w:rPr>
          <w:snapToGrid w:val="0"/>
        </w:rPr>
        <w:t>ndo llegar inversiones</w:t>
      </w:r>
      <w:r>
        <w:rPr>
          <w:snapToGrid w:val="0"/>
        </w:rPr>
        <w:t xml:space="preserve">.  </w:t>
      </w:r>
      <w:r w:rsidRPr="00362B5E">
        <w:rPr>
          <w:snapToGrid w:val="0"/>
        </w:rPr>
        <w:t>Los objetivos se negocian con las autoridades locales.</w:t>
      </w:r>
    </w:p>
    <w:p w:rsidR="00114A3A" w:rsidRPr="00362B5E" w:rsidRDefault="00114A3A" w:rsidP="00114A3A">
      <w:pPr>
        <w:spacing w:after="240"/>
        <w:rPr>
          <w:snapToGrid w:val="0"/>
        </w:rPr>
      </w:pPr>
      <w:r>
        <w:rPr>
          <w:snapToGrid w:val="0"/>
        </w:rPr>
        <w:t>4.</w:t>
      </w:r>
      <w:r>
        <w:rPr>
          <w:snapToGrid w:val="0"/>
        </w:rPr>
        <w:tab/>
      </w:r>
      <w:r w:rsidRPr="00362B5E">
        <w:rPr>
          <w:snapToGrid w:val="0"/>
        </w:rPr>
        <w:t>Las últimas estadísticas relativas al mercado laboral, que sustituyen la información ya distribuida a los miembros del Comité, muestran el efecto persistente de la crisis económica en el mercado laboral</w:t>
      </w:r>
      <w:r>
        <w:rPr>
          <w:snapToGrid w:val="0"/>
        </w:rPr>
        <w:t xml:space="preserve">.  </w:t>
      </w:r>
      <w:r w:rsidRPr="00362B5E">
        <w:rPr>
          <w:snapToGrid w:val="0"/>
        </w:rPr>
        <w:t xml:space="preserve">El Gobierno </w:t>
      </w:r>
      <w:r>
        <w:rPr>
          <w:snapToGrid w:val="0"/>
        </w:rPr>
        <w:t xml:space="preserve">ha </w:t>
      </w:r>
      <w:r w:rsidRPr="00362B5E">
        <w:rPr>
          <w:snapToGrid w:val="0"/>
        </w:rPr>
        <w:t>lider</w:t>
      </w:r>
      <w:r>
        <w:rPr>
          <w:snapToGrid w:val="0"/>
        </w:rPr>
        <w:t>ado</w:t>
      </w:r>
      <w:r w:rsidRPr="00362B5E">
        <w:rPr>
          <w:snapToGrid w:val="0"/>
        </w:rPr>
        <w:t xml:space="preserve"> la respuesta de los países desarrollados al aumento del desempleo y a la </w:t>
      </w:r>
      <w:r>
        <w:rPr>
          <w:snapToGrid w:val="0"/>
        </w:rPr>
        <w:t>contracción</w:t>
      </w:r>
      <w:r w:rsidRPr="00362B5E">
        <w:rPr>
          <w:snapToGrid w:val="0"/>
        </w:rPr>
        <w:t xml:space="preserve"> del crédito</w:t>
      </w:r>
      <w:r>
        <w:rPr>
          <w:snapToGrid w:val="0"/>
        </w:rPr>
        <w:t xml:space="preserve">.  </w:t>
      </w:r>
      <w:r w:rsidRPr="00362B5E">
        <w:rPr>
          <w:snapToGrid w:val="0"/>
        </w:rPr>
        <w:t xml:space="preserve">El Reino Unido cuenta con una de las tasas de empleo más altas del mundo y la segunda tasa más baja de desempleo de todos los países del </w:t>
      </w:r>
      <w:r w:rsidRPr="00362B5E">
        <w:t>Grupo de los Siete</w:t>
      </w:r>
      <w:r>
        <w:rPr>
          <w:snapToGrid w:val="0"/>
        </w:rPr>
        <w:t xml:space="preserve">.  </w:t>
      </w:r>
      <w:r w:rsidRPr="00362B5E">
        <w:rPr>
          <w:snapToGrid w:val="0"/>
        </w:rPr>
        <w:t>El Gobierno no subestima el desafío al que se enfrenta</w:t>
      </w:r>
      <w:r>
        <w:rPr>
          <w:snapToGrid w:val="0"/>
        </w:rPr>
        <w:t>.  Se concentra</w:t>
      </w:r>
      <w:r w:rsidRPr="00362B5E">
        <w:rPr>
          <w:snapToGrid w:val="0"/>
        </w:rPr>
        <w:t xml:space="preserve"> en la intervención activa en cinco áreas principales</w:t>
      </w:r>
      <w:r>
        <w:rPr>
          <w:snapToGrid w:val="0"/>
        </w:rPr>
        <w:t xml:space="preserve">:  </w:t>
      </w:r>
      <w:r w:rsidRPr="00362B5E">
        <w:rPr>
          <w:snapToGrid w:val="0"/>
        </w:rPr>
        <w:t xml:space="preserve">derechos y responsabilidades; servicios de apoyo personalizados; </w:t>
      </w:r>
      <w:r>
        <w:rPr>
          <w:snapToGrid w:val="0"/>
        </w:rPr>
        <w:t>la asociación</w:t>
      </w:r>
      <w:r w:rsidRPr="00362B5E">
        <w:rPr>
          <w:snapToGrid w:val="0"/>
        </w:rPr>
        <w:t xml:space="preserve">, en particular </w:t>
      </w:r>
      <w:r>
        <w:rPr>
          <w:snapToGrid w:val="0"/>
        </w:rPr>
        <w:t xml:space="preserve">para el fomento del </w:t>
      </w:r>
      <w:r w:rsidRPr="00362B5E">
        <w:rPr>
          <w:snapToGrid w:val="0"/>
        </w:rPr>
        <w:t>empleo</w:t>
      </w:r>
      <w:r>
        <w:rPr>
          <w:snapToGrid w:val="0"/>
        </w:rPr>
        <w:t xml:space="preserve"> local</w:t>
      </w:r>
      <w:r w:rsidRPr="00362B5E">
        <w:rPr>
          <w:snapToGrid w:val="0"/>
        </w:rPr>
        <w:t>; intervenciones específicas; y oportunidades de promoción, que implica servicios de empleo y capacitación integrados</w:t>
      </w:r>
      <w:r>
        <w:rPr>
          <w:snapToGrid w:val="0"/>
        </w:rPr>
        <w:t xml:space="preserve">.  </w:t>
      </w:r>
      <w:r w:rsidRPr="00362B5E">
        <w:rPr>
          <w:snapToGrid w:val="0"/>
        </w:rPr>
        <w:t xml:space="preserve">Se ha incrementado el </w:t>
      </w:r>
      <w:r w:rsidRPr="000269B1">
        <w:rPr>
          <w:snapToGrid w:val="0"/>
        </w:rPr>
        <w:t>presupuesto del centro de colocación Job Centre Plus, que gestiona la mayoría de los programas de empleo</w:t>
      </w:r>
      <w:r>
        <w:rPr>
          <w:snapToGrid w:val="0"/>
        </w:rPr>
        <w:t xml:space="preserve">.  </w:t>
      </w:r>
      <w:r w:rsidRPr="000269B1">
        <w:rPr>
          <w:snapToGrid w:val="0"/>
        </w:rPr>
        <w:t xml:space="preserve">El fondo Future Jobs Fund tiene como objetivo la creación de empleo, especialmente para </w:t>
      </w:r>
      <w:r>
        <w:rPr>
          <w:snapToGrid w:val="0"/>
        </w:rPr>
        <w:t xml:space="preserve">los </w:t>
      </w:r>
      <w:r w:rsidRPr="000269B1">
        <w:rPr>
          <w:snapToGrid w:val="0"/>
        </w:rPr>
        <w:t xml:space="preserve">jóvenes y </w:t>
      </w:r>
      <w:r>
        <w:rPr>
          <w:snapToGrid w:val="0"/>
        </w:rPr>
        <w:t xml:space="preserve">los </w:t>
      </w:r>
      <w:r w:rsidRPr="000269B1">
        <w:rPr>
          <w:snapToGrid w:val="0"/>
        </w:rPr>
        <w:t>grupos</w:t>
      </w:r>
      <w:r w:rsidRPr="00362B5E">
        <w:rPr>
          <w:snapToGrid w:val="0"/>
        </w:rPr>
        <w:t xml:space="preserve"> desfavorecidos</w:t>
      </w:r>
      <w:r>
        <w:rPr>
          <w:snapToGrid w:val="0"/>
        </w:rPr>
        <w:t xml:space="preserve">.  </w:t>
      </w:r>
      <w:r w:rsidRPr="00362B5E">
        <w:rPr>
          <w:snapToGrid w:val="0"/>
        </w:rPr>
        <w:t xml:space="preserve">Entre las medidas proyectadas, se incluyen las ayudas complementarias para </w:t>
      </w:r>
      <w:r>
        <w:rPr>
          <w:snapToGrid w:val="0"/>
        </w:rPr>
        <w:t xml:space="preserve">quienes </w:t>
      </w:r>
      <w:r w:rsidRPr="00362B5E">
        <w:rPr>
          <w:snapToGrid w:val="0"/>
        </w:rPr>
        <w:t xml:space="preserve">han recibido durante más de seis meses la prestación destinada a los solicitantes de empleo, la provisión de fondos para que los empleadores contraten a personas que han </w:t>
      </w:r>
      <w:r>
        <w:rPr>
          <w:snapToGrid w:val="0"/>
        </w:rPr>
        <w:t>estado</w:t>
      </w:r>
      <w:r w:rsidRPr="00362B5E">
        <w:rPr>
          <w:snapToGrid w:val="0"/>
        </w:rPr>
        <w:t xml:space="preserve"> desempleadas más de seis meses, y </w:t>
      </w:r>
      <w:r>
        <w:rPr>
          <w:snapToGrid w:val="0"/>
        </w:rPr>
        <w:t>el apoyo</w:t>
      </w:r>
      <w:r w:rsidRPr="00362B5E">
        <w:rPr>
          <w:snapToGrid w:val="0"/>
        </w:rPr>
        <w:t xml:space="preserve"> al trabajo voluntario y al autoempleo</w:t>
      </w:r>
      <w:r>
        <w:rPr>
          <w:snapToGrid w:val="0"/>
        </w:rPr>
        <w:t xml:space="preserve">.  </w:t>
      </w:r>
      <w:r w:rsidRPr="00362B5E">
        <w:rPr>
          <w:snapToGrid w:val="0"/>
        </w:rPr>
        <w:t xml:space="preserve">Se ha creado un grupo de respuesta rápida para apoyar a </w:t>
      </w:r>
      <w:r>
        <w:rPr>
          <w:snapToGrid w:val="0"/>
        </w:rPr>
        <w:t xml:space="preserve">los </w:t>
      </w:r>
      <w:r w:rsidRPr="00362B5E">
        <w:rPr>
          <w:snapToGrid w:val="0"/>
        </w:rPr>
        <w:t xml:space="preserve">empleadores y </w:t>
      </w:r>
      <w:r>
        <w:rPr>
          <w:snapToGrid w:val="0"/>
        </w:rPr>
        <w:t xml:space="preserve">los </w:t>
      </w:r>
      <w:r w:rsidRPr="00362B5E">
        <w:rPr>
          <w:snapToGrid w:val="0"/>
        </w:rPr>
        <w:t>empleados antes de que se produzcan despidos.</w:t>
      </w:r>
    </w:p>
    <w:p w:rsidR="00114A3A" w:rsidRPr="00362B5E" w:rsidRDefault="00114A3A" w:rsidP="00114A3A">
      <w:pPr>
        <w:spacing w:after="240"/>
        <w:rPr>
          <w:snapToGrid w:val="0"/>
        </w:rPr>
      </w:pPr>
      <w:r>
        <w:rPr>
          <w:snapToGrid w:val="0"/>
        </w:rPr>
        <w:t>5.</w:t>
      </w:r>
      <w:r>
        <w:rPr>
          <w:snapToGrid w:val="0"/>
        </w:rPr>
        <w:tab/>
      </w:r>
      <w:r w:rsidRPr="00362B5E">
        <w:rPr>
          <w:snapToGrid w:val="0"/>
        </w:rPr>
        <w:t xml:space="preserve">Desde </w:t>
      </w:r>
      <w:r w:rsidRPr="000269B1">
        <w:rPr>
          <w:snapToGrid w:val="0"/>
        </w:rPr>
        <w:t xml:space="preserve">1997, el programa New Deal ha transformado el apoyo al empleo, pero el mercado laboral ha cambiado de forma significativa desde </w:t>
      </w:r>
      <w:r>
        <w:rPr>
          <w:snapToGrid w:val="0"/>
        </w:rPr>
        <w:t>que se estableció el programa</w:t>
      </w:r>
      <w:r w:rsidRPr="000269B1">
        <w:rPr>
          <w:snapToGrid w:val="0"/>
        </w:rPr>
        <w:t xml:space="preserve">, y las estrategias </w:t>
      </w:r>
      <w:r>
        <w:rPr>
          <w:snapToGrid w:val="0"/>
        </w:rPr>
        <w:t>de éste</w:t>
      </w:r>
      <w:r w:rsidRPr="000269B1">
        <w:rPr>
          <w:snapToGrid w:val="0"/>
        </w:rPr>
        <w:t xml:space="preserve"> deben evolucionar</w:t>
      </w:r>
      <w:r>
        <w:rPr>
          <w:snapToGrid w:val="0"/>
        </w:rPr>
        <w:t xml:space="preserve">.  </w:t>
      </w:r>
      <w:r w:rsidRPr="000269B1">
        <w:rPr>
          <w:snapToGrid w:val="0"/>
        </w:rPr>
        <w:t xml:space="preserve">El programa Flexible New Deal, que se </w:t>
      </w:r>
      <w:r>
        <w:rPr>
          <w:snapToGrid w:val="0"/>
        </w:rPr>
        <w:t>introducirá</w:t>
      </w:r>
      <w:r w:rsidRPr="000269B1">
        <w:rPr>
          <w:snapToGrid w:val="0"/>
        </w:rPr>
        <w:t xml:space="preserve"> en 2009, ofrecerá ayuda personalizada a aquellos que estén en situación de mayor necesidad</w:t>
      </w:r>
      <w:r>
        <w:rPr>
          <w:snapToGrid w:val="0"/>
        </w:rPr>
        <w:t xml:space="preserve"> con el </w:t>
      </w:r>
      <w:r w:rsidRPr="00362B5E">
        <w:rPr>
          <w:snapToGrid w:val="0"/>
        </w:rPr>
        <w:t xml:space="preserve">objetivo </w:t>
      </w:r>
      <w:r>
        <w:rPr>
          <w:snapToGrid w:val="0"/>
        </w:rPr>
        <w:t xml:space="preserve">de </w:t>
      </w:r>
      <w:r w:rsidRPr="00362B5E">
        <w:rPr>
          <w:snapToGrid w:val="0"/>
        </w:rPr>
        <w:t>ayudar a las personas no sólo a encontrar trabajo sino a permanecer empleadas, así como ofrecer apoyo a quienes hayan conseguido un empleo recientemente.</w:t>
      </w:r>
    </w:p>
    <w:p w:rsidR="00114A3A" w:rsidRPr="00362B5E" w:rsidRDefault="00114A3A" w:rsidP="00114A3A">
      <w:pPr>
        <w:spacing w:after="240"/>
        <w:rPr>
          <w:snapToGrid w:val="0"/>
        </w:rPr>
      </w:pPr>
      <w:r>
        <w:rPr>
          <w:snapToGrid w:val="0"/>
        </w:rPr>
        <w:t>6.</w:t>
      </w:r>
      <w:r>
        <w:rPr>
          <w:snapToGrid w:val="0"/>
        </w:rPr>
        <w:tab/>
      </w:r>
      <w:r w:rsidRPr="00362B5E">
        <w:rPr>
          <w:snapToGrid w:val="0"/>
        </w:rPr>
        <w:t xml:space="preserve">La </w:t>
      </w:r>
      <w:r w:rsidRPr="00392122">
        <w:rPr>
          <w:b/>
          <w:snapToGrid w:val="0"/>
        </w:rPr>
        <w:t>Sra. MAYER</w:t>
      </w:r>
      <w:r w:rsidRPr="00362B5E">
        <w:rPr>
          <w:snapToGrid w:val="0"/>
        </w:rPr>
        <w:t xml:space="preserve"> (Reino Unido) dice que el informe </w:t>
      </w:r>
      <w:r w:rsidRPr="000269B1">
        <w:rPr>
          <w:snapToGrid w:val="0"/>
        </w:rPr>
        <w:t xml:space="preserve">de la Comisión </w:t>
      </w:r>
      <w:r>
        <w:rPr>
          <w:snapToGrid w:val="0"/>
        </w:rPr>
        <w:t xml:space="preserve">independiente </w:t>
      </w:r>
      <w:r w:rsidRPr="000269B1">
        <w:rPr>
          <w:snapToGrid w:val="0"/>
        </w:rPr>
        <w:t>sobre los sueldos bajos (Low Pay Commission), publicado la víspera, recomienda un incremento del salario mínimo nacional, recomendación que ha sido aceptada</w:t>
      </w:r>
      <w:r w:rsidRPr="00362B5E">
        <w:rPr>
          <w:snapToGrid w:val="0"/>
        </w:rPr>
        <w:t xml:space="preserve"> por el Gobierno</w:t>
      </w:r>
      <w:r>
        <w:rPr>
          <w:snapToGrid w:val="0"/>
        </w:rPr>
        <w:t xml:space="preserve">.  </w:t>
      </w:r>
      <w:r w:rsidRPr="00362B5E">
        <w:rPr>
          <w:snapToGrid w:val="0"/>
        </w:rPr>
        <w:t xml:space="preserve">Dicha Comisión ha mantenido su postura de que a los jóvenes se les debería pagar menos que a los adultos, reflejando las condiciones del mercado laboral, pero ha recomendado, asimismo, que a partir de los 21 años se les </w:t>
      </w:r>
      <w:r>
        <w:rPr>
          <w:snapToGrid w:val="0"/>
        </w:rPr>
        <w:t>pague</w:t>
      </w:r>
      <w:r w:rsidRPr="00362B5E">
        <w:rPr>
          <w:snapToGrid w:val="0"/>
        </w:rPr>
        <w:t xml:space="preserve"> como a los adultos</w:t>
      </w:r>
      <w:r>
        <w:rPr>
          <w:snapToGrid w:val="0"/>
        </w:rPr>
        <w:t xml:space="preserve">.  </w:t>
      </w:r>
      <w:r w:rsidRPr="00362B5E">
        <w:rPr>
          <w:snapToGrid w:val="0"/>
        </w:rPr>
        <w:t>El Gobierno ha aceptado dicha recomendación pero la aplicará a partir de octubre de 2010 para evitar que los empleadores no contraten a los jóvenes de 21 años en tiempos de recesión, dado que los jóvenes ya suelen verse afectados de forma desproporcionada.</w:t>
      </w:r>
    </w:p>
    <w:p w:rsidR="00114A3A" w:rsidRPr="00362B5E" w:rsidRDefault="00114A3A" w:rsidP="00114A3A">
      <w:pPr>
        <w:spacing w:after="240"/>
        <w:rPr>
          <w:snapToGrid w:val="0"/>
        </w:rPr>
      </w:pPr>
      <w:r>
        <w:rPr>
          <w:snapToGrid w:val="0"/>
        </w:rPr>
        <w:t>7.</w:t>
      </w:r>
      <w:r>
        <w:rPr>
          <w:snapToGrid w:val="0"/>
        </w:rPr>
        <w:tab/>
      </w:r>
      <w:r w:rsidRPr="00362B5E">
        <w:rPr>
          <w:snapToGrid w:val="0"/>
        </w:rPr>
        <w:t xml:space="preserve">La oradora confirma que </w:t>
      </w:r>
      <w:r>
        <w:rPr>
          <w:snapToGrid w:val="0"/>
        </w:rPr>
        <w:t>los</w:t>
      </w:r>
      <w:r w:rsidRPr="00362B5E">
        <w:rPr>
          <w:snapToGrid w:val="0"/>
        </w:rPr>
        <w:t xml:space="preserve"> derechos </w:t>
      </w:r>
      <w:r>
        <w:rPr>
          <w:snapToGrid w:val="0"/>
        </w:rPr>
        <w:t xml:space="preserve">reconocidos en </w:t>
      </w:r>
      <w:r w:rsidRPr="000269B1">
        <w:rPr>
          <w:snapToGrid w:val="0"/>
        </w:rPr>
        <w:t xml:space="preserve">el Reglamento sobre </w:t>
      </w:r>
      <w:r>
        <w:rPr>
          <w:snapToGrid w:val="0"/>
        </w:rPr>
        <w:t xml:space="preserve">las </w:t>
      </w:r>
      <w:r w:rsidRPr="000269B1">
        <w:rPr>
          <w:snapToGrid w:val="0"/>
        </w:rPr>
        <w:t>horas laborables</w:t>
      </w:r>
      <w:r>
        <w:rPr>
          <w:snapToGrid w:val="0"/>
        </w:rPr>
        <w:t xml:space="preserve"> </w:t>
      </w:r>
      <w:r w:rsidRPr="00362B5E">
        <w:rPr>
          <w:snapToGrid w:val="0"/>
        </w:rPr>
        <w:t>se aplica</w:t>
      </w:r>
      <w:r>
        <w:rPr>
          <w:snapToGrid w:val="0"/>
        </w:rPr>
        <w:t>n</w:t>
      </w:r>
      <w:r w:rsidRPr="00362B5E">
        <w:rPr>
          <w:snapToGrid w:val="0"/>
        </w:rPr>
        <w:t xml:space="preserve"> a los empleados domésticos.</w:t>
      </w:r>
    </w:p>
    <w:p w:rsidR="00114A3A" w:rsidRPr="00362B5E" w:rsidRDefault="00114A3A" w:rsidP="00114A3A">
      <w:pPr>
        <w:spacing w:after="240"/>
        <w:rPr>
          <w:snapToGrid w:val="0"/>
        </w:rPr>
      </w:pPr>
      <w:r>
        <w:rPr>
          <w:snapToGrid w:val="0"/>
        </w:rPr>
        <w:t>8.</w:t>
      </w:r>
      <w:r>
        <w:rPr>
          <w:snapToGrid w:val="0"/>
        </w:rPr>
        <w:tab/>
      </w:r>
      <w:r w:rsidRPr="000269B1">
        <w:rPr>
          <w:snapToGrid w:val="0"/>
        </w:rPr>
        <w:t>La remuneración legal por maternidad, paternidad o adopción es de</w:t>
      </w:r>
      <w:r w:rsidRPr="00362B5E">
        <w:rPr>
          <w:snapToGrid w:val="0"/>
        </w:rPr>
        <w:t xml:space="preserve"> 123,06 libras por semana</w:t>
      </w:r>
      <w:r>
        <w:rPr>
          <w:snapToGrid w:val="0"/>
        </w:rPr>
        <w:t xml:space="preserve">.  </w:t>
      </w:r>
      <w:r w:rsidRPr="00362B5E">
        <w:rPr>
          <w:snapToGrid w:val="0"/>
        </w:rPr>
        <w:t xml:space="preserve">El Gobierno considera que las disposiciones relativas a </w:t>
      </w:r>
      <w:r>
        <w:rPr>
          <w:snapToGrid w:val="0"/>
        </w:rPr>
        <w:t>los pagos</w:t>
      </w:r>
      <w:r w:rsidRPr="00362B5E">
        <w:rPr>
          <w:snapToGrid w:val="0"/>
        </w:rPr>
        <w:t xml:space="preserve"> por maternidad y paternidad son generosas</w:t>
      </w:r>
      <w:r>
        <w:rPr>
          <w:snapToGrid w:val="0"/>
        </w:rPr>
        <w:t xml:space="preserve">.  </w:t>
      </w:r>
      <w:r w:rsidRPr="00362B5E">
        <w:rPr>
          <w:snapToGrid w:val="0"/>
        </w:rPr>
        <w:t xml:space="preserve">El Gobierno toma en serio las </w:t>
      </w:r>
      <w:r w:rsidRPr="000269B1">
        <w:rPr>
          <w:snapToGrid w:val="0"/>
        </w:rPr>
        <w:t xml:space="preserve">propuestas de la </w:t>
      </w:r>
      <w:r w:rsidRPr="000269B1">
        <w:t>Comisión para la Igualdad y los Derechos Humanos, pero el coste de la mejora</w:t>
      </w:r>
      <w:r w:rsidRPr="00362B5E">
        <w:t xml:space="preserve"> del régimen debería guardar un equilibrio con los beneficios que aporta y la materialización de algunas de las propuestas resultaría demasiado cara</w:t>
      </w:r>
      <w:r w:rsidRPr="00362B5E">
        <w:rPr>
          <w:snapToGrid w:val="0"/>
        </w:rPr>
        <w:t>.</w:t>
      </w:r>
    </w:p>
    <w:p w:rsidR="00114A3A" w:rsidRPr="00362B5E" w:rsidRDefault="00114A3A" w:rsidP="00114A3A">
      <w:pPr>
        <w:spacing w:after="240"/>
        <w:rPr>
          <w:snapToGrid w:val="0"/>
        </w:rPr>
      </w:pPr>
      <w:r>
        <w:rPr>
          <w:snapToGrid w:val="0"/>
        </w:rPr>
        <w:t>9.</w:t>
      </w:r>
      <w:r>
        <w:rPr>
          <w:snapToGrid w:val="0"/>
        </w:rPr>
        <w:tab/>
      </w:r>
      <w:r w:rsidRPr="00362B5E">
        <w:rPr>
          <w:snapToGrid w:val="0"/>
        </w:rPr>
        <w:t xml:space="preserve">Con respecto a la pregunta sobre las relaciones del Gobierno con los sindicatos, el Gobierno </w:t>
      </w:r>
      <w:r>
        <w:rPr>
          <w:snapToGrid w:val="0"/>
        </w:rPr>
        <w:t>reaccionó</w:t>
      </w:r>
      <w:r w:rsidRPr="00362B5E">
        <w:rPr>
          <w:snapToGrid w:val="0"/>
        </w:rPr>
        <w:t xml:space="preserve"> rápidamente a una </w:t>
      </w:r>
      <w:r w:rsidRPr="000269B1">
        <w:rPr>
          <w:snapToGrid w:val="0"/>
        </w:rPr>
        <w:t xml:space="preserve">sentencia del </w:t>
      </w:r>
      <w:r w:rsidRPr="000269B1">
        <w:rPr>
          <w:lang w:val="es-ES_tradnl"/>
        </w:rPr>
        <w:t xml:space="preserve">Tribunal Europeo de Derechos Humanos </w:t>
      </w:r>
      <w:r>
        <w:rPr>
          <w:lang w:val="es-ES_tradnl"/>
        </w:rPr>
        <w:t xml:space="preserve">en el sentido de </w:t>
      </w:r>
      <w:r w:rsidRPr="000269B1">
        <w:rPr>
          <w:lang w:val="es-ES_tradnl"/>
        </w:rPr>
        <w:t>que una ley que prohíb</w:t>
      </w:r>
      <w:r>
        <w:rPr>
          <w:lang w:val="es-ES_tradnl"/>
        </w:rPr>
        <w:t>e</w:t>
      </w:r>
      <w:r w:rsidRPr="000269B1">
        <w:rPr>
          <w:lang w:val="es-ES_tradnl"/>
        </w:rPr>
        <w:t xml:space="preserve"> a los sindicatos expulsar</w:t>
      </w:r>
      <w:r w:rsidRPr="000269B1">
        <w:rPr>
          <w:snapToGrid w:val="0"/>
        </w:rPr>
        <w:t xml:space="preserve"> a sus miembros por ser miembros de un partido político viola el artículo 11 del </w:t>
      </w:r>
      <w:r w:rsidRPr="000269B1">
        <w:rPr>
          <w:noProof/>
        </w:rPr>
        <w:t>Convenio Europeo de Derechos Humanos</w:t>
      </w:r>
      <w:r>
        <w:rPr>
          <w:snapToGrid w:val="0"/>
        </w:rPr>
        <w:t>.  Como resultado</w:t>
      </w:r>
      <w:r w:rsidRPr="000269B1">
        <w:rPr>
          <w:snapToGrid w:val="0"/>
        </w:rPr>
        <w:t xml:space="preserve"> de consultas </w:t>
      </w:r>
      <w:r>
        <w:rPr>
          <w:snapToGrid w:val="0"/>
        </w:rPr>
        <w:t>con</w:t>
      </w:r>
      <w:r w:rsidRPr="000269B1">
        <w:rPr>
          <w:snapToGrid w:val="0"/>
        </w:rPr>
        <w:t xml:space="preserve"> los sindicatos y otras partes interesadas, la Ley de empleo de 2008 contiene disposiciones que permiten a</w:t>
      </w:r>
      <w:r w:rsidRPr="00362B5E">
        <w:rPr>
          <w:snapToGrid w:val="0"/>
        </w:rPr>
        <w:t xml:space="preserve"> los sindicatos excluir o expulsar a miembros </w:t>
      </w:r>
      <w:r>
        <w:rPr>
          <w:snapToGrid w:val="0"/>
        </w:rPr>
        <w:t xml:space="preserve">suyos </w:t>
      </w:r>
      <w:r w:rsidRPr="00362B5E">
        <w:rPr>
          <w:snapToGrid w:val="0"/>
        </w:rPr>
        <w:t xml:space="preserve">por </w:t>
      </w:r>
      <w:r>
        <w:rPr>
          <w:snapToGrid w:val="0"/>
        </w:rPr>
        <w:t xml:space="preserve">pertenecer a </w:t>
      </w:r>
      <w:r w:rsidRPr="00362B5E">
        <w:rPr>
          <w:snapToGrid w:val="0"/>
        </w:rPr>
        <w:t>un partido político.</w:t>
      </w:r>
    </w:p>
    <w:p w:rsidR="00114A3A" w:rsidRPr="00362B5E" w:rsidRDefault="00114A3A" w:rsidP="00114A3A">
      <w:pPr>
        <w:spacing w:after="240"/>
        <w:rPr>
          <w:snapToGrid w:val="0"/>
        </w:rPr>
      </w:pPr>
      <w:r>
        <w:rPr>
          <w:snapToGrid w:val="0"/>
        </w:rPr>
        <w:t>10.</w:t>
      </w:r>
      <w:r>
        <w:rPr>
          <w:snapToGrid w:val="0"/>
        </w:rPr>
        <w:tab/>
      </w:r>
      <w:r w:rsidRPr="00362B5E">
        <w:rPr>
          <w:snapToGrid w:val="0"/>
        </w:rPr>
        <w:t xml:space="preserve">El </w:t>
      </w:r>
      <w:r w:rsidRPr="0010603E">
        <w:rPr>
          <w:b/>
          <w:snapToGrid w:val="0"/>
        </w:rPr>
        <w:t>Sr. OPPENHEIM</w:t>
      </w:r>
      <w:r w:rsidRPr="00362B5E">
        <w:rPr>
          <w:snapToGrid w:val="0"/>
        </w:rPr>
        <w:t xml:space="preserve"> (Reino Unido) dice que se han eliminado los </w:t>
      </w:r>
      <w:r>
        <w:rPr>
          <w:snapToGrid w:val="0"/>
        </w:rPr>
        <w:t xml:space="preserve">casos de prolongada tramitación de </w:t>
      </w:r>
      <w:r w:rsidRPr="00362B5E">
        <w:rPr>
          <w:snapToGrid w:val="0"/>
        </w:rPr>
        <w:t>las solicitudes de asilo</w:t>
      </w:r>
      <w:r>
        <w:rPr>
          <w:snapToGrid w:val="0"/>
        </w:rPr>
        <w:t>.  Desde 2008 ha ido en aumento e</w:t>
      </w:r>
      <w:r w:rsidRPr="00362B5E">
        <w:rPr>
          <w:snapToGrid w:val="0"/>
        </w:rPr>
        <w:t xml:space="preserve">l porcentaje de los casos </w:t>
      </w:r>
      <w:r>
        <w:rPr>
          <w:snapToGrid w:val="0"/>
        </w:rPr>
        <w:t xml:space="preserve">que se han </w:t>
      </w:r>
      <w:r w:rsidRPr="00362B5E">
        <w:rPr>
          <w:snapToGrid w:val="0"/>
        </w:rPr>
        <w:t>resuelto en un plazo de seis meses, tanto confirmando la condición de refugiado como rechazando las solicitudes de asilo.</w:t>
      </w:r>
    </w:p>
    <w:p w:rsidR="00114A3A" w:rsidRPr="00362B5E" w:rsidRDefault="00114A3A" w:rsidP="00114A3A">
      <w:pPr>
        <w:spacing w:after="240"/>
        <w:rPr>
          <w:snapToGrid w:val="0"/>
        </w:rPr>
      </w:pPr>
      <w:r>
        <w:rPr>
          <w:snapToGrid w:val="0"/>
        </w:rPr>
        <w:t>11.</w:t>
      </w:r>
      <w:r>
        <w:rPr>
          <w:snapToGrid w:val="0"/>
        </w:rPr>
        <w:tab/>
      </w:r>
      <w:r w:rsidRPr="00362B5E">
        <w:rPr>
          <w:snapToGrid w:val="0"/>
        </w:rPr>
        <w:t xml:space="preserve">En relación con el acceso al </w:t>
      </w:r>
      <w:r w:rsidRPr="000269B1">
        <w:rPr>
          <w:snapToGrid w:val="0"/>
        </w:rPr>
        <w:t xml:space="preserve">mercado laboral de los solicitantes de asilo, la migración controlada es una </w:t>
      </w:r>
      <w:r w:rsidRPr="000269B1">
        <w:t>valiosa fuente de conocimientos técnicos y mano de obra, pero en el país existen medios legítimos de encontrar trabajo</w:t>
      </w:r>
      <w:r>
        <w:rPr>
          <w:snapToGrid w:val="0"/>
        </w:rPr>
        <w:t xml:space="preserve">.  </w:t>
      </w:r>
      <w:r w:rsidRPr="000269B1">
        <w:t>No es lo mismo entrar en un país por motivos económicos que pedir asilo, y es importante mantener la distinción entre los dos conceptos</w:t>
      </w:r>
      <w:r>
        <w:t xml:space="preserve">.  </w:t>
      </w:r>
      <w:r w:rsidRPr="000269B1">
        <w:t>Las</w:t>
      </w:r>
      <w:r>
        <w:t> </w:t>
      </w:r>
      <w:r w:rsidRPr="000269B1">
        <w:t xml:space="preserve">solicitudes de asilo deben tramitarse con la mayor rapidez posible, y se ha </w:t>
      </w:r>
      <w:r>
        <w:t>constatado</w:t>
      </w:r>
      <w:r w:rsidRPr="000269B1">
        <w:t xml:space="preserve"> que </w:t>
      </w:r>
      <w:r>
        <w:t xml:space="preserve">cuando se </w:t>
      </w:r>
      <w:r w:rsidRPr="000269B1">
        <w:t>concede</w:t>
      </w:r>
      <w:r>
        <w:t xml:space="preserve"> a los solicitantes de asilo </w:t>
      </w:r>
      <w:r w:rsidRPr="000269B1">
        <w:t xml:space="preserve">la autorización </w:t>
      </w:r>
      <w:r>
        <w:t>para</w:t>
      </w:r>
      <w:r w:rsidRPr="000269B1">
        <w:t xml:space="preserve"> trabajar </w:t>
      </w:r>
      <w:r>
        <w:t xml:space="preserve">se </w:t>
      </w:r>
      <w:r w:rsidRPr="000269B1">
        <w:t xml:space="preserve">alienta la </w:t>
      </w:r>
      <w:r>
        <w:t xml:space="preserve">petición </w:t>
      </w:r>
      <w:r w:rsidRPr="000269B1">
        <w:t xml:space="preserve">de asilo de personas </w:t>
      </w:r>
      <w:r>
        <w:t xml:space="preserve">que no tienen </w:t>
      </w:r>
      <w:r w:rsidRPr="000269B1">
        <w:t>un temor justificado a ser perseguidos, lo que ralentiza el examen de los casos legítimos</w:t>
      </w:r>
      <w:r w:rsidRPr="00362B5E">
        <w:rPr>
          <w:snapToGrid w:val="0"/>
        </w:rPr>
        <w:t>.</w:t>
      </w:r>
    </w:p>
    <w:p w:rsidR="00114A3A" w:rsidRPr="00362B5E" w:rsidRDefault="00114A3A" w:rsidP="00114A3A">
      <w:pPr>
        <w:spacing w:after="240"/>
        <w:rPr>
          <w:snapToGrid w:val="0"/>
        </w:rPr>
      </w:pPr>
      <w:r>
        <w:rPr>
          <w:snapToGrid w:val="0"/>
        </w:rPr>
        <w:t>12.</w:t>
      </w:r>
      <w:r>
        <w:rPr>
          <w:snapToGrid w:val="0"/>
        </w:rPr>
        <w:tab/>
      </w:r>
      <w:r w:rsidRPr="00362B5E">
        <w:rPr>
          <w:snapToGrid w:val="0"/>
        </w:rPr>
        <w:t xml:space="preserve">En relación con la indigencia entre </w:t>
      </w:r>
      <w:r>
        <w:rPr>
          <w:snapToGrid w:val="0"/>
        </w:rPr>
        <w:t>los</w:t>
      </w:r>
      <w:r w:rsidRPr="00362B5E">
        <w:rPr>
          <w:snapToGrid w:val="0"/>
        </w:rPr>
        <w:t xml:space="preserve"> solicitantes de asilo </w:t>
      </w:r>
      <w:r>
        <w:rPr>
          <w:snapToGrid w:val="0"/>
        </w:rPr>
        <w:t>rechazados</w:t>
      </w:r>
      <w:r w:rsidRPr="00362B5E">
        <w:rPr>
          <w:snapToGrid w:val="0"/>
        </w:rPr>
        <w:t>, el orador dice que si no pueden volver a su hogar por razones ajenas a su voluntad tienen derecho a seguir recibiendo ayuda</w:t>
      </w:r>
      <w:r>
        <w:rPr>
          <w:snapToGrid w:val="0"/>
        </w:rPr>
        <w:t xml:space="preserve">.  </w:t>
      </w:r>
      <w:r w:rsidRPr="00362B5E">
        <w:rPr>
          <w:snapToGrid w:val="0"/>
        </w:rPr>
        <w:t>Las familias con hijos menores de 18 años continúan recibiendo ayuda hasta que dejan el país</w:t>
      </w:r>
      <w:r>
        <w:rPr>
          <w:snapToGrid w:val="0"/>
        </w:rPr>
        <w:t xml:space="preserve">.  </w:t>
      </w:r>
      <w:r w:rsidRPr="00362B5E">
        <w:rPr>
          <w:snapToGrid w:val="0"/>
        </w:rPr>
        <w:t>El Gobierno ofrece asimismo una serie de planes de retorno voluntario asistido</w:t>
      </w:r>
      <w:r>
        <w:rPr>
          <w:snapToGrid w:val="0"/>
        </w:rPr>
        <w:t xml:space="preserve"> que son</w:t>
      </w:r>
      <w:r w:rsidRPr="00362B5E">
        <w:rPr>
          <w:snapToGrid w:val="0"/>
        </w:rPr>
        <w:t xml:space="preserve"> relativamente generosos</w:t>
      </w:r>
      <w:r>
        <w:rPr>
          <w:snapToGrid w:val="0"/>
        </w:rPr>
        <w:t>.</w:t>
      </w:r>
    </w:p>
    <w:p w:rsidR="00114A3A" w:rsidRPr="00362B5E" w:rsidRDefault="00114A3A" w:rsidP="00114A3A">
      <w:pPr>
        <w:spacing w:after="240"/>
        <w:rPr>
          <w:snapToGrid w:val="0"/>
        </w:rPr>
      </w:pPr>
      <w:r>
        <w:rPr>
          <w:snapToGrid w:val="0"/>
        </w:rPr>
        <w:t>13.</w:t>
      </w:r>
      <w:r>
        <w:rPr>
          <w:snapToGrid w:val="0"/>
        </w:rPr>
        <w:tab/>
      </w:r>
      <w:r w:rsidRPr="00362B5E">
        <w:rPr>
          <w:snapToGrid w:val="0"/>
        </w:rPr>
        <w:t>Cualquier persona que necesite tratamiento m</w:t>
      </w:r>
      <w:r w:rsidR="00BC52F3">
        <w:rPr>
          <w:snapToGrid w:val="0"/>
        </w:rPr>
        <w:t>é</w:t>
      </w:r>
      <w:r w:rsidRPr="00362B5E">
        <w:rPr>
          <w:snapToGrid w:val="0"/>
        </w:rPr>
        <w:t>dico urgente recibirá atención sanitaria independientemente de que tenga o no recursos para pagarla</w:t>
      </w:r>
      <w:r>
        <w:rPr>
          <w:snapToGrid w:val="0"/>
        </w:rPr>
        <w:t xml:space="preserve">.  </w:t>
      </w:r>
      <w:r w:rsidRPr="00362B5E">
        <w:rPr>
          <w:snapToGrid w:val="0"/>
        </w:rPr>
        <w:t>En relación con las personas retenidas en los centros de internamiento antes de ser deportadas, el orador señala que todos los centros cuentan con equipos de atención primaria de la salud y ofrecen acceso gratuito a la atención secundaria y terciaria</w:t>
      </w:r>
      <w:r>
        <w:rPr>
          <w:snapToGrid w:val="0"/>
        </w:rPr>
        <w:t xml:space="preserve">.  </w:t>
      </w:r>
      <w:r w:rsidRPr="000269B1">
        <w:rPr>
          <w:snapToGrid w:val="0"/>
        </w:rPr>
        <w:t>Care Quality Commission</w:t>
      </w:r>
      <w:r>
        <w:rPr>
          <w:snapToGrid w:val="0"/>
        </w:rPr>
        <w:t xml:space="preserve"> es el órgano independiente que </w:t>
      </w:r>
      <w:r w:rsidRPr="00362B5E">
        <w:rPr>
          <w:snapToGrid w:val="0"/>
        </w:rPr>
        <w:t>regula dichos servicios</w:t>
      </w:r>
      <w:r>
        <w:rPr>
          <w:snapToGrid w:val="0"/>
        </w:rPr>
        <w:t xml:space="preserve">.  </w:t>
      </w:r>
      <w:r w:rsidRPr="00362B5E">
        <w:rPr>
          <w:snapToGrid w:val="0"/>
        </w:rPr>
        <w:t xml:space="preserve">En ocho centros, la asistencia sanitaria de los detenidos </w:t>
      </w:r>
      <w:r>
        <w:rPr>
          <w:snapToGrid w:val="0"/>
        </w:rPr>
        <w:t>está a cargo de contratistas</w:t>
      </w:r>
      <w:r w:rsidRPr="00362B5E">
        <w:rPr>
          <w:snapToGrid w:val="0"/>
        </w:rPr>
        <w:t xml:space="preserve"> privados, pero se está </w:t>
      </w:r>
      <w:r>
        <w:rPr>
          <w:snapToGrid w:val="0"/>
        </w:rPr>
        <w:t xml:space="preserve">considerando la posibilidad de encomendar </w:t>
      </w:r>
      <w:r w:rsidRPr="00362B5E">
        <w:rPr>
          <w:snapToGrid w:val="0"/>
        </w:rPr>
        <w:t xml:space="preserve">de </w:t>
      </w:r>
      <w:r w:rsidRPr="000269B1">
        <w:rPr>
          <w:snapToGrid w:val="0"/>
        </w:rPr>
        <w:t xml:space="preserve">nuevo </w:t>
      </w:r>
      <w:r>
        <w:rPr>
          <w:snapToGrid w:val="0"/>
        </w:rPr>
        <w:t>esos servicios al Servicio Nacional de Salud</w:t>
      </w:r>
      <w:r w:rsidRPr="00362B5E">
        <w:rPr>
          <w:snapToGrid w:val="0"/>
        </w:rPr>
        <w:t>.</w:t>
      </w:r>
    </w:p>
    <w:p w:rsidR="00114A3A" w:rsidRPr="00362B5E" w:rsidRDefault="00114A3A" w:rsidP="00114A3A">
      <w:pPr>
        <w:spacing w:after="240"/>
        <w:rPr>
          <w:snapToGrid w:val="0"/>
        </w:rPr>
      </w:pPr>
      <w:r>
        <w:rPr>
          <w:snapToGrid w:val="0"/>
        </w:rPr>
        <w:t>14.</w:t>
      </w:r>
      <w:r>
        <w:rPr>
          <w:snapToGrid w:val="0"/>
        </w:rPr>
        <w:tab/>
      </w:r>
      <w:r w:rsidRPr="00362B5E">
        <w:rPr>
          <w:snapToGrid w:val="0"/>
        </w:rPr>
        <w:t>Volviendo al tema de las condiciones de los marineros, el orador dice que el Gobierno está estudiando las propuestas relativas a la</w:t>
      </w:r>
      <w:r w:rsidR="00BC52F3">
        <w:rPr>
          <w:snapToGrid w:val="0"/>
        </w:rPr>
        <w:t>s</w:t>
      </w:r>
      <w:r w:rsidRPr="00362B5E">
        <w:rPr>
          <w:snapToGrid w:val="0"/>
        </w:rPr>
        <w:t xml:space="preserve"> </w:t>
      </w:r>
      <w:r>
        <w:rPr>
          <w:snapToGrid w:val="0"/>
        </w:rPr>
        <w:t>medidas</w:t>
      </w:r>
      <w:r w:rsidRPr="00362B5E">
        <w:rPr>
          <w:snapToGrid w:val="0"/>
        </w:rPr>
        <w:t xml:space="preserve"> que se podrían adoptar en los casos en que los empleadores no </w:t>
      </w:r>
      <w:r>
        <w:rPr>
          <w:snapToGrid w:val="0"/>
        </w:rPr>
        <w:t>cumplan</w:t>
      </w:r>
      <w:r w:rsidRPr="00362B5E">
        <w:rPr>
          <w:snapToGrid w:val="0"/>
        </w:rPr>
        <w:t xml:space="preserve"> los requisitos </w:t>
      </w:r>
      <w:r w:rsidR="00BC52F3">
        <w:rPr>
          <w:snapToGrid w:val="0"/>
        </w:rPr>
        <w:t xml:space="preserve">de la legislación laboral </w:t>
      </w:r>
      <w:r>
        <w:rPr>
          <w:snapToGrid w:val="0"/>
        </w:rPr>
        <w:t xml:space="preserve">de </w:t>
      </w:r>
      <w:r w:rsidRPr="00362B5E">
        <w:rPr>
          <w:snapToGrid w:val="0"/>
        </w:rPr>
        <w:t xml:space="preserve">salud y seguridad </w:t>
      </w:r>
      <w:r>
        <w:rPr>
          <w:snapToGrid w:val="0"/>
        </w:rPr>
        <w:t xml:space="preserve">de los trabajadores.  </w:t>
      </w:r>
      <w:r w:rsidRPr="00362B5E">
        <w:rPr>
          <w:snapToGrid w:val="0"/>
        </w:rPr>
        <w:t>El hecho de que los miembros de las flotas pesqueras estén sujetos a visados de tránsito complica el asunto en términos legales, pero eso no exime a los empleadores de sus importantes obligaciones.</w:t>
      </w:r>
    </w:p>
    <w:p w:rsidR="00114A3A" w:rsidRPr="00362B5E" w:rsidRDefault="00114A3A" w:rsidP="00114A3A">
      <w:pPr>
        <w:spacing w:after="240"/>
        <w:rPr>
          <w:snapToGrid w:val="0"/>
        </w:rPr>
      </w:pPr>
      <w:r w:rsidRPr="0035286E">
        <w:rPr>
          <w:snapToGrid w:val="0"/>
        </w:rPr>
        <w:t>15.</w:t>
      </w:r>
      <w:r w:rsidRPr="0035286E">
        <w:rPr>
          <w:snapToGrid w:val="0"/>
        </w:rPr>
        <w:tab/>
        <w:t xml:space="preserve">El </w:t>
      </w:r>
      <w:r w:rsidRPr="0035286E">
        <w:rPr>
          <w:b/>
          <w:snapToGrid w:val="0"/>
        </w:rPr>
        <w:t>Sr. JEFFREY</w:t>
      </w:r>
      <w:r w:rsidRPr="00362B5E">
        <w:rPr>
          <w:snapToGrid w:val="0"/>
        </w:rPr>
        <w:t xml:space="preserve"> (Reino Unido)</w:t>
      </w:r>
      <w:r>
        <w:rPr>
          <w:snapToGrid w:val="0"/>
        </w:rPr>
        <w:t xml:space="preserve"> se refiere a </w:t>
      </w:r>
      <w:r w:rsidRPr="00362B5E">
        <w:rPr>
          <w:snapToGrid w:val="0"/>
        </w:rPr>
        <w:t xml:space="preserve">las medidas adoptadas para ayudar a las </w:t>
      </w:r>
      <w:r w:rsidRPr="000269B1">
        <w:rPr>
          <w:snapToGrid w:val="0"/>
        </w:rPr>
        <w:t xml:space="preserve">personas con discapacidad a </w:t>
      </w:r>
      <w:r>
        <w:rPr>
          <w:snapToGrid w:val="0"/>
        </w:rPr>
        <w:t>formarse</w:t>
      </w:r>
      <w:r w:rsidRPr="000269B1">
        <w:rPr>
          <w:snapToGrid w:val="0"/>
        </w:rPr>
        <w:t xml:space="preserve"> para acceder al mercado laboral, </w:t>
      </w:r>
      <w:r>
        <w:rPr>
          <w:snapToGrid w:val="0"/>
        </w:rPr>
        <w:t xml:space="preserve">y </w:t>
      </w:r>
      <w:r w:rsidRPr="000269B1">
        <w:rPr>
          <w:snapToGrid w:val="0"/>
        </w:rPr>
        <w:t xml:space="preserve">dice que </w:t>
      </w:r>
      <w:r w:rsidRPr="000269B1">
        <w:t xml:space="preserve">la Ley de prevención de la discriminación por motivos de </w:t>
      </w:r>
      <w:r w:rsidRPr="00362B5E">
        <w:t xml:space="preserve">discapacidad exige que las escuelas, </w:t>
      </w:r>
      <w:r>
        <w:t>los institutos</w:t>
      </w:r>
      <w:r w:rsidRPr="00362B5E">
        <w:t xml:space="preserve"> superiores y las universidades realicen </w:t>
      </w:r>
      <w:r>
        <w:t>ajustes</w:t>
      </w:r>
      <w:r w:rsidRPr="00362B5E">
        <w:t xml:space="preserve"> razonables para mejorar el acceso y el apoyo de los alumnos discapacitados, y que se han proporcionado recursos para dicho fin</w:t>
      </w:r>
      <w:r>
        <w:rPr>
          <w:snapToGrid w:val="0"/>
        </w:rPr>
        <w:t xml:space="preserve">.  </w:t>
      </w:r>
      <w:r w:rsidRPr="00362B5E">
        <w:rPr>
          <w:snapToGrid w:val="0"/>
        </w:rPr>
        <w:t>Ha</w:t>
      </w:r>
      <w:r>
        <w:rPr>
          <w:snapToGrid w:val="0"/>
        </w:rPr>
        <w:t> </w:t>
      </w:r>
      <w:r w:rsidRPr="00362B5E">
        <w:rPr>
          <w:snapToGrid w:val="0"/>
        </w:rPr>
        <w:t>aumentado el número de estudiantes que recibe las prestaciones para estudiantes discapacitados.</w:t>
      </w:r>
    </w:p>
    <w:p w:rsidR="00114A3A" w:rsidRPr="00362B5E" w:rsidRDefault="00114A3A" w:rsidP="00114A3A">
      <w:pPr>
        <w:spacing w:after="240"/>
        <w:rPr>
          <w:snapToGrid w:val="0"/>
        </w:rPr>
      </w:pPr>
      <w:r>
        <w:rPr>
          <w:snapToGrid w:val="0"/>
        </w:rPr>
        <w:t>16.</w:t>
      </w:r>
      <w:r>
        <w:rPr>
          <w:snapToGrid w:val="0"/>
        </w:rPr>
        <w:tab/>
      </w:r>
      <w:r w:rsidRPr="00362B5E">
        <w:rPr>
          <w:snapToGrid w:val="0"/>
        </w:rPr>
        <w:t xml:space="preserve">La </w:t>
      </w:r>
      <w:r w:rsidRPr="0035286E">
        <w:rPr>
          <w:b/>
          <w:snapToGrid w:val="0"/>
        </w:rPr>
        <w:t>Sra. WARRICK</w:t>
      </w:r>
      <w:r w:rsidRPr="00362B5E">
        <w:rPr>
          <w:snapToGrid w:val="0"/>
        </w:rPr>
        <w:t xml:space="preserve"> (Reino Unido) dice que las escuelas y las autoridades locales tienen el deber de identificar, evaluar y satisfacer las necesidades educativas especiales de los estudiantes y que el gasto de la administración local previsto en dicha materia ha aumentado desde 2001</w:t>
      </w:r>
      <w:r>
        <w:rPr>
          <w:snapToGrid w:val="0"/>
        </w:rPr>
        <w:t xml:space="preserve">.  </w:t>
      </w:r>
      <w:r w:rsidRPr="00362B5E">
        <w:rPr>
          <w:snapToGrid w:val="0"/>
        </w:rPr>
        <w:t>El Gobierno ha emprendido una nueva estrategia para satisfacer</w:t>
      </w:r>
      <w:r>
        <w:rPr>
          <w:snapToGrid w:val="0"/>
        </w:rPr>
        <w:t xml:space="preserve"> </w:t>
      </w:r>
      <w:r w:rsidRPr="00362B5E">
        <w:rPr>
          <w:snapToGrid w:val="0"/>
        </w:rPr>
        <w:t>las necesidades educativas especiales de más niños</w:t>
      </w:r>
      <w:r>
        <w:rPr>
          <w:snapToGrid w:val="0"/>
        </w:rPr>
        <w:t xml:space="preserve"> en la enseñanza general.  </w:t>
      </w:r>
      <w:r w:rsidRPr="00362B5E">
        <w:rPr>
          <w:snapToGrid w:val="0"/>
        </w:rPr>
        <w:t>Sin embargo, el papel de las escuelas especializadas sigue siendo importante para aquéllos que tienen necesidades más complejas</w:t>
      </w:r>
      <w:r>
        <w:rPr>
          <w:snapToGrid w:val="0"/>
        </w:rPr>
        <w:t xml:space="preserve">.  </w:t>
      </w:r>
      <w:r w:rsidRPr="00362B5E">
        <w:rPr>
          <w:snapToGrid w:val="0"/>
        </w:rPr>
        <w:t>Se ha establecido la colaboración entre escuelas especializadas y escuelas de enseñanza general para promover la inclu</w:t>
      </w:r>
      <w:r w:rsidRPr="000269B1">
        <w:rPr>
          <w:snapToGrid w:val="0"/>
        </w:rPr>
        <w:t>sión de todos los niños</w:t>
      </w:r>
      <w:r>
        <w:rPr>
          <w:snapToGrid w:val="0"/>
        </w:rPr>
        <w:t xml:space="preserve">.  </w:t>
      </w:r>
      <w:r w:rsidRPr="000269B1">
        <w:rPr>
          <w:snapToGrid w:val="0"/>
        </w:rPr>
        <w:t xml:space="preserve">El </w:t>
      </w:r>
      <w:r w:rsidRPr="000269B1">
        <w:t>Plan para la infancia de</w:t>
      </w:r>
      <w:r>
        <w:t> </w:t>
      </w:r>
      <w:r w:rsidRPr="000269B1">
        <w:t xml:space="preserve">2007 reconocía </w:t>
      </w:r>
      <w:r w:rsidRPr="00362B5E">
        <w:t xml:space="preserve">la necesidad de trabajar más para mejorar </w:t>
      </w:r>
      <w:r>
        <w:t>la educación</w:t>
      </w:r>
      <w:r w:rsidRPr="00362B5E">
        <w:t xml:space="preserve"> y para aumentar la confianza de los padres</w:t>
      </w:r>
      <w:r>
        <w:t xml:space="preserve"> en ella</w:t>
      </w:r>
      <w:r w:rsidRPr="00362B5E">
        <w:t xml:space="preserve">, </w:t>
      </w:r>
      <w:r>
        <w:t xml:space="preserve">previendo, por ejemplo, </w:t>
      </w:r>
      <w:r w:rsidRPr="00362B5E">
        <w:t xml:space="preserve">una mejor </w:t>
      </w:r>
      <w:r>
        <w:t>formación</w:t>
      </w:r>
      <w:r w:rsidRPr="00362B5E">
        <w:t xml:space="preserve"> inicial de los maestros y una formación profesional continua, así como proyectos especiales que traten la dislexia</w:t>
      </w:r>
      <w:r>
        <w:t>.  Hace poco e</w:t>
      </w:r>
      <w:r w:rsidRPr="00362B5E">
        <w:t xml:space="preserve">l Plan para la infancia </w:t>
      </w:r>
      <w:r>
        <w:t>recibió</w:t>
      </w:r>
      <w:r w:rsidRPr="00362B5E">
        <w:t xml:space="preserve"> financiación adicional</w:t>
      </w:r>
      <w:r w:rsidRPr="00362B5E">
        <w:rPr>
          <w:snapToGrid w:val="0"/>
        </w:rPr>
        <w:t>.</w:t>
      </w:r>
    </w:p>
    <w:p w:rsidR="00114A3A" w:rsidRPr="00362B5E" w:rsidRDefault="00114A3A" w:rsidP="00114A3A">
      <w:pPr>
        <w:spacing w:after="240"/>
        <w:rPr>
          <w:snapToGrid w:val="0"/>
        </w:rPr>
      </w:pPr>
      <w:r>
        <w:rPr>
          <w:snapToGrid w:val="0"/>
        </w:rPr>
        <w:t>17.</w:t>
      </w:r>
      <w:r>
        <w:rPr>
          <w:snapToGrid w:val="0"/>
        </w:rPr>
        <w:tab/>
      </w:r>
      <w:r w:rsidRPr="00362B5E">
        <w:rPr>
          <w:snapToGrid w:val="0"/>
        </w:rPr>
        <w:t xml:space="preserve">El </w:t>
      </w:r>
      <w:r w:rsidRPr="0038794F">
        <w:rPr>
          <w:b/>
          <w:snapToGrid w:val="0"/>
        </w:rPr>
        <w:t>Sr. PEDDIE</w:t>
      </w:r>
      <w:r w:rsidRPr="00362B5E">
        <w:rPr>
          <w:snapToGrid w:val="0"/>
        </w:rPr>
        <w:t xml:space="preserve"> (Reino Unido) dice que el Gobierno coincide en que </w:t>
      </w:r>
      <w:r>
        <w:rPr>
          <w:snapToGrid w:val="0"/>
        </w:rPr>
        <w:t xml:space="preserve">se necesitan </w:t>
      </w:r>
      <w:r w:rsidRPr="00362B5E">
        <w:rPr>
          <w:snapToGrid w:val="0"/>
        </w:rPr>
        <w:t xml:space="preserve">más viviendas a precios asequibles en Escocia, especialmente viviendas adecuadas para </w:t>
      </w:r>
      <w:r>
        <w:rPr>
          <w:snapToGrid w:val="0"/>
        </w:rPr>
        <w:t xml:space="preserve">las </w:t>
      </w:r>
      <w:r w:rsidRPr="00362B5E">
        <w:rPr>
          <w:snapToGrid w:val="0"/>
        </w:rPr>
        <w:t xml:space="preserve">personas con discapacidad, y el Gobierno de Escocia invertirá con ese fin </w:t>
      </w:r>
      <w:r>
        <w:rPr>
          <w:snapToGrid w:val="0"/>
        </w:rPr>
        <w:t>un monto sin precedentes</w:t>
      </w:r>
      <w:r w:rsidRPr="00362B5E">
        <w:rPr>
          <w:snapToGrid w:val="0"/>
        </w:rPr>
        <w:t xml:space="preserve"> en los próximos tres años</w:t>
      </w:r>
      <w:r>
        <w:rPr>
          <w:snapToGrid w:val="0"/>
        </w:rPr>
        <w:t xml:space="preserve">.  </w:t>
      </w:r>
      <w:r w:rsidRPr="00362B5E">
        <w:rPr>
          <w:snapToGrid w:val="0"/>
        </w:rPr>
        <w:t xml:space="preserve">Desde 2007, todas las viviendas sociales y privadas han tenido que cumplir las normas </w:t>
      </w:r>
      <w:r>
        <w:rPr>
          <w:snapToGrid w:val="0"/>
        </w:rPr>
        <w:t>de</w:t>
      </w:r>
      <w:r w:rsidRPr="00362B5E">
        <w:rPr>
          <w:snapToGrid w:val="0"/>
        </w:rPr>
        <w:t xml:space="preserve"> eliminación de </w:t>
      </w:r>
      <w:r>
        <w:rPr>
          <w:snapToGrid w:val="0"/>
        </w:rPr>
        <w:t xml:space="preserve">las </w:t>
      </w:r>
      <w:r w:rsidRPr="00362B5E">
        <w:rPr>
          <w:snapToGrid w:val="0"/>
        </w:rPr>
        <w:t xml:space="preserve">barreras arquitectónicas y el Gobierno está ayudando a los propietarios de </w:t>
      </w:r>
      <w:r>
        <w:rPr>
          <w:snapToGrid w:val="0"/>
        </w:rPr>
        <w:t>vivienda social</w:t>
      </w:r>
      <w:r w:rsidRPr="00362B5E">
        <w:rPr>
          <w:snapToGrid w:val="0"/>
        </w:rPr>
        <w:t>, a las autoridades locales y a las organizaciones voluntarias para que adapten las viviendas existentes</w:t>
      </w:r>
      <w:r>
        <w:rPr>
          <w:snapToGrid w:val="0"/>
        </w:rPr>
        <w:t xml:space="preserve">.  </w:t>
      </w:r>
      <w:r w:rsidRPr="00362B5E">
        <w:rPr>
          <w:snapToGrid w:val="0"/>
        </w:rPr>
        <w:t xml:space="preserve">Sin embargo, </w:t>
      </w:r>
      <w:r>
        <w:rPr>
          <w:snapToGrid w:val="0"/>
        </w:rPr>
        <w:t>no está del todo claro que</w:t>
      </w:r>
      <w:r w:rsidRPr="00362B5E">
        <w:rPr>
          <w:snapToGrid w:val="0"/>
        </w:rPr>
        <w:t xml:space="preserve"> las normas </w:t>
      </w:r>
      <w:r>
        <w:rPr>
          <w:snapToGrid w:val="0"/>
        </w:rPr>
        <w:t>de</w:t>
      </w:r>
      <w:r w:rsidRPr="00362B5E">
        <w:rPr>
          <w:snapToGrid w:val="0"/>
        </w:rPr>
        <w:t xml:space="preserve"> eliminación de barreras arquitectónicas permit</w:t>
      </w:r>
      <w:r>
        <w:rPr>
          <w:snapToGrid w:val="0"/>
        </w:rPr>
        <w:t>an</w:t>
      </w:r>
      <w:r w:rsidRPr="00362B5E">
        <w:rPr>
          <w:snapToGrid w:val="0"/>
        </w:rPr>
        <w:t xml:space="preserve"> cubrir todas las necesidades.</w:t>
      </w:r>
    </w:p>
    <w:p w:rsidR="00114A3A" w:rsidRPr="00362B5E" w:rsidRDefault="00114A3A" w:rsidP="00114A3A">
      <w:pPr>
        <w:spacing w:after="240"/>
        <w:rPr>
          <w:snapToGrid w:val="0"/>
        </w:rPr>
      </w:pPr>
      <w:r>
        <w:rPr>
          <w:snapToGrid w:val="0"/>
        </w:rPr>
        <w:t>18.</w:t>
      </w:r>
      <w:r>
        <w:rPr>
          <w:snapToGrid w:val="0"/>
        </w:rPr>
        <w:tab/>
      </w:r>
      <w:r w:rsidRPr="00362B5E">
        <w:rPr>
          <w:snapToGrid w:val="0"/>
        </w:rPr>
        <w:t xml:space="preserve">El </w:t>
      </w:r>
      <w:r w:rsidRPr="006B5627">
        <w:rPr>
          <w:b/>
          <w:snapToGrid w:val="0"/>
        </w:rPr>
        <w:t>Sr. TIRADO MEJÍA</w:t>
      </w:r>
      <w:r w:rsidRPr="00362B5E">
        <w:rPr>
          <w:snapToGrid w:val="0"/>
        </w:rPr>
        <w:t xml:space="preserve"> pide al Estado </w:t>
      </w:r>
      <w:r w:rsidRPr="000269B1">
        <w:rPr>
          <w:snapToGrid w:val="0"/>
        </w:rPr>
        <w:t>parte que proporcione datos estadísticos recientes</w:t>
      </w:r>
      <w:r>
        <w:rPr>
          <w:snapToGrid w:val="0"/>
        </w:rPr>
        <w:t>,</w:t>
      </w:r>
      <w:r w:rsidRPr="000269B1">
        <w:rPr>
          <w:snapToGrid w:val="0"/>
        </w:rPr>
        <w:t xml:space="preserve"> desglosados por edad, sexo, raza y origen étnico o nacional, sobre el número de personas que vive por debajo del umbral de la pobreza, como se pide en el punto 22 de la lista de cuestiones (E/C.12/GBR/Q/5)</w:t>
      </w:r>
      <w:r>
        <w:rPr>
          <w:snapToGrid w:val="0"/>
        </w:rPr>
        <w:t>.  Sin esos datos</w:t>
      </w:r>
      <w:r w:rsidRPr="00362B5E">
        <w:rPr>
          <w:snapToGrid w:val="0"/>
        </w:rPr>
        <w:t xml:space="preserve"> al Comité </w:t>
      </w:r>
      <w:r>
        <w:rPr>
          <w:snapToGrid w:val="0"/>
        </w:rPr>
        <w:t xml:space="preserve">le resulta difícil </w:t>
      </w:r>
      <w:r w:rsidRPr="00362B5E">
        <w:rPr>
          <w:snapToGrid w:val="0"/>
        </w:rPr>
        <w:t>evaluar los avances realizados por el Estado parte en la lucha contra la pobreza y la exclusión social</w:t>
      </w:r>
      <w:r>
        <w:rPr>
          <w:snapToGrid w:val="0"/>
        </w:rPr>
        <w:t>.  Es</w:t>
      </w:r>
      <w:r w:rsidRPr="00362B5E">
        <w:rPr>
          <w:snapToGrid w:val="0"/>
        </w:rPr>
        <w:t xml:space="preserve"> realmente alarmante</w:t>
      </w:r>
      <w:r>
        <w:rPr>
          <w:snapToGrid w:val="0"/>
        </w:rPr>
        <w:t xml:space="preserve"> </w:t>
      </w:r>
      <w:r w:rsidRPr="00362B5E">
        <w:rPr>
          <w:snapToGrid w:val="0"/>
        </w:rPr>
        <w:t>l</w:t>
      </w:r>
      <w:r>
        <w:rPr>
          <w:snapToGrid w:val="0"/>
        </w:rPr>
        <w:t>a información según la cual</w:t>
      </w:r>
      <w:r w:rsidRPr="00362B5E">
        <w:rPr>
          <w:snapToGrid w:val="0"/>
        </w:rPr>
        <w:t xml:space="preserve"> en el Estado parte 3</w:t>
      </w:r>
      <w:r>
        <w:rPr>
          <w:snapToGrid w:val="0"/>
        </w:rPr>
        <w:t>,</w:t>
      </w:r>
      <w:r w:rsidRPr="00362B5E">
        <w:rPr>
          <w:snapToGrid w:val="0"/>
        </w:rPr>
        <w:t>8 millones de niños viven por debajo del umbral de la pobreza y 1</w:t>
      </w:r>
      <w:r>
        <w:rPr>
          <w:snapToGrid w:val="0"/>
        </w:rPr>
        <w:t>,</w:t>
      </w:r>
      <w:r w:rsidRPr="00362B5E">
        <w:rPr>
          <w:snapToGrid w:val="0"/>
        </w:rPr>
        <w:t>3 millones viven en la pobreza extrema</w:t>
      </w:r>
      <w:r>
        <w:rPr>
          <w:snapToGrid w:val="0"/>
        </w:rPr>
        <w:t>.  Según se informa, e</w:t>
      </w:r>
      <w:r w:rsidRPr="00362B5E">
        <w:rPr>
          <w:snapToGrid w:val="0"/>
        </w:rPr>
        <w:t>n 2007</w:t>
      </w:r>
      <w:r>
        <w:rPr>
          <w:snapToGrid w:val="0"/>
        </w:rPr>
        <w:t xml:space="preserve"> </w:t>
      </w:r>
      <w:r w:rsidRPr="00362B5E">
        <w:rPr>
          <w:snapToGrid w:val="0"/>
        </w:rPr>
        <w:t>los niveles de pobreza crecieron por primera vez en siete años, y en Irlanda del Norte el 29% de los niños vive en estado de pobreza</w:t>
      </w:r>
      <w:r>
        <w:rPr>
          <w:snapToGrid w:val="0"/>
        </w:rPr>
        <w:t xml:space="preserve">.  </w:t>
      </w:r>
      <w:r w:rsidRPr="00362B5E">
        <w:rPr>
          <w:snapToGrid w:val="0"/>
        </w:rPr>
        <w:t>El orador pregunta si el Gobierno puede confirmar dichas cifras, y si es así, cómo explica que haya unos niveles de pobreza tan altos en un país rico y desarrollado.</w:t>
      </w:r>
    </w:p>
    <w:p w:rsidR="00114A3A" w:rsidRPr="00362B5E" w:rsidRDefault="00114A3A" w:rsidP="00114A3A">
      <w:pPr>
        <w:spacing w:after="240"/>
        <w:rPr>
          <w:snapToGrid w:val="0"/>
        </w:rPr>
      </w:pPr>
      <w:r>
        <w:rPr>
          <w:snapToGrid w:val="0"/>
        </w:rPr>
        <w:t>19.</w:t>
      </w:r>
      <w:r>
        <w:rPr>
          <w:snapToGrid w:val="0"/>
        </w:rPr>
        <w:tab/>
      </w:r>
      <w:r w:rsidRPr="00362B5E">
        <w:rPr>
          <w:snapToGrid w:val="0"/>
        </w:rPr>
        <w:t>El orador elogia al Estado parte por su decisión de hacer frente tanto a la oferta como a la demanda en su estrategia decenal para combatir las drogas ilegales</w:t>
      </w:r>
      <w:r>
        <w:rPr>
          <w:snapToGrid w:val="0"/>
        </w:rPr>
        <w:t xml:space="preserve">.  </w:t>
      </w:r>
      <w:r w:rsidRPr="00362B5E">
        <w:rPr>
          <w:snapToGrid w:val="0"/>
        </w:rPr>
        <w:t xml:space="preserve">El orador </w:t>
      </w:r>
      <w:r>
        <w:rPr>
          <w:snapToGrid w:val="0"/>
        </w:rPr>
        <w:t>celebra</w:t>
      </w:r>
      <w:r w:rsidRPr="00362B5E">
        <w:rPr>
          <w:snapToGrid w:val="0"/>
        </w:rPr>
        <w:t xml:space="preserve"> la insistencia del Gobierno de </w:t>
      </w:r>
      <w:r w:rsidRPr="000269B1">
        <w:rPr>
          <w:snapToGrid w:val="0"/>
        </w:rPr>
        <w:t xml:space="preserve">Escocia en que las personas </w:t>
      </w:r>
      <w:r w:rsidRPr="000269B1">
        <w:t xml:space="preserve">pueden recuperarse de </w:t>
      </w:r>
      <w:r>
        <w:t>la toxicomanía</w:t>
      </w:r>
      <w:r w:rsidRPr="000269B1">
        <w:t xml:space="preserve">, y </w:t>
      </w:r>
      <w:r>
        <w:t>de hecho</w:t>
      </w:r>
      <w:r w:rsidRPr="000269B1">
        <w:t xml:space="preserve"> lo hacen</w:t>
      </w:r>
      <w:r>
        <w:rPr>
          <w:snapToGrid w:val="0"/>
        </w:rPr>
        <w:t xml:space="preserve">.  </w:t>
      </w:r>
      <w:r w:rsidRPr="000269B1">
        <w:rPr>
          <w:snapToGrid w:val="0"/>
        </w:rPr>
        <w:t xml:space="preserve">El Comité agradecería recibir más información y estadísticas </w:t>
      </w:r>
      <w:r>
        <w:rPr>
          <w:snapToGrid w:val="0"/>
        </w:rPr>
        <w:t>con detalles</w:t>
      </w:r>
      <w:r w:rsidRPr="00362B5E">
        <w:rPr>
          <w:snapToGrid w:val="0"/>
        </w:rPr>
        <w:t xml:space="preserve"> de las políticas concretas para reducir la demanda y el número de toxicómanos y de centros de rehabilitación</w:t>
      </w:r>
      <w:r>
        <w:rPr>
          <w:snapToGrid w:val="0"/>
        </w:rPr>
        <w:t xml:space="preserve">.  </w:t>
      </w:r>
      <w:r w:rsidRPr="00362B5E">
        <w:rPr>
          <w:snapToGrid w:val="0"/>
        </w:rPr>
        <w:t>El Estado parte debería indicar también cómo afronta el problema de la oferta, especialmente dada su estrecha vinculación con el blanqueo de dinero y la violencia extrema</w:t>
      </w:r>
      <w:r>
        <w:rPr>
          <w:snapToGrid w:val="0"/>
        </w:rPr>
        <w:t xml:space="preserve">.  </w:t>
      </w:r>
      <w:r w:rsidRPr="00362B5E">
        <w:rPr>
          <w:snapToGrid w:val="0"/>
        </w:rPr>
        <w:t xml:space="preserve">Sería especialmente interesante conocer las medidas </w:t>
      </w:r>
      <w:r>
        <w:rPr>
          <w:snapToGrid w:val="0"/>
        </w:rPr>
        <w:t>adoptadas por</w:t>
      </w:r>
      <w:r w:rsidRPr="00362B5E">
        <w:rPr>
          <w:snapToGrid w:val="0"/>
        </w:rPr>
        <w:t xml:space="preserve"> el Gobierno para </w:t>
      </w:r>
      <w:r>
        <w:rPr>
          <w:snapToGrid w:val="0"/>
        </w:rPr>
        <w:t>impedir</w:t>
      </w:r>
      <w:r w:rsidRPr="00362B5E">
        <w:rPr>
          <w:snapToGrid w:val="0"/>
        </w:rPr>
        <w:t xml:space="preserve"> que los productos químicos </w:t>
      </w:r>
      <w:r>
        <w:rPr>
          <w:snapToGrid w:val="0"/>
        </w:rPr>
        <w:t>que sirven</w:t>
      </w:r>
      <w:r w:rsidRPr="00362B5E">
        <w:rPr>
          <w:snapToGrid w:val="0"/>
        </w:rPr>
        <w:t xml:space="preserve"> para transformar la hoja de coca en cocaína se empleen con tal fin en el Estado parte.</w:t>
      </w:r>
    </w:p>
    <w:p w:rsidR="00114A3A" w:rsidRPr="00362B5E" w:rsidRDefault="00114A3A" w:rsidP="00114A3A">
      <w:pPr>
        <w:spacing w:after="240"/>
        <w:rPr>
          <w:snapToGrid w:val="0"/>
        </w:rPr>
      </w:pPr>
      <w:r>
        <w:rPr>
          <w:snapToGrid w:val="0"/>
        </w:rPr>
        <w:t>20.</w:t>
      </w:r>
      <w:r>
        <w:rPr>
          <w:snapToGrid w:val="0"/>
        </w:rPr>
        <w:tab/>
      </w:r>
      <w:r w:rsidRPr="00362B5E">
        <w:rPr>
          <w:snapToGrid w:val="0"/>
        </w:rPr>
        <w:t>El orador no comprende la afirmación que hace el Estado parte en el párrafo 252 del informe periódico (E/C.12/GBR/5), d</w:t>
      </w:r>
      <w:r>
        <w:rPr>
          <w:snapToGrid w:val="0"/>
        </w:rPr>
        <w:t>e</w:t>
      </w:r>
      <w:r w:rsidRPr="00362B5E">
        <w:rPr>
          <w:snapToGrid w:val="0"/>
        </w:rPr>
        <w:t xml:space="preserve"> </w:t>
      </w:r>
      <w:r w:rsidRPr="000269B1">
        <w:rPr>
          <w:snapToGrid w:val="0"/>
        </w:rPr>
        <w:t xml:space="preserve">que </w:t>
      </w:r>
      <w:r w:rsidRPr="000269B1">
        <w:t xml:space="preserve">el derecho al agua no es un derecho autónomo, ni pertenece al derecho internacional consuetudinario, ni es un elemento del derecho a la salud, del derecho a la vida ni de ningún otro derecho </w:t>
      </w:r>
      <w:r>
        <w:t>amparado</w:t>
      </w:r>
      <w:r w:rsidRPr="000269B1">
        <w:t xml:space="preserve"> por el Pacto Internacional de Derechos Económicos, Sociales y Culturales ni por el Pacto Internacional de Derechos Civiles y Políticos</w:t>
      </w:r>
      <w:r>
        <w:rPr>
          <w:snapToGrid w:val="0"/>
        </w:rPr>
        <w:t xml:space="preserve">.  </w:t>
      </w:r>
      <w:r w:rsidRPr="000269B1">
        <w:rPr>
          <w:snapToGrid w:val="0"/>
        </w:rPr>
        <w:t>El orador pregunta si dicha conclusión tiene</w:t>
      </w:r>
      <w:r w:rsidRPr="00362B5E">
        <w:rPr>
          <w:snapToGrid w:val="0"/>
        </w:rPr>
        <w:t xml:space="preserve"> en cuenta </w:t>
      </w:r>
      <w:r w:rsidRPr="00362B5E">
        <w:t>la Observación general Nº 15 del Comité relativa al derecho al agua, y en ese caso, por qué está la postura del Gobierno en tan marcado contraste con la del Comité</w:t>
      </w:r>
      <w:r w:rsidRPr="00362B5E">
        <w:rPr>
          <w:snapToGrid w:val="0"/>
        </w:rPr>
        <w:t>.</w:t>
      </w:r>
    </w:p>
    <w:p w:rsidR="00114A3A" w:rsidRPr="00362B5E" w:rsidRDefault="00114A3A" w:rsidP="00114A3A">
      <w:pPr>
        <w:spacing w:after="240"/>
        <w:rPr>
          <w:snapToGrid w:val="0"/>
        </w:rPr>
      </w:pPr>
      <w:r>
        <w:rPr>
          <w:snapToGrid w:val="0"/>
        </w:rPr>
        <w:t>21.</w:t>
      </w:r>
      <w:r>
        <w:rPr>
          <w:snapToGrid w:val="0"/>
        </w:rPr>
        <w:tab/>
      </w:r>
      <w:r w:rsidRPr="00362B5E">
        <w:rPr>
          <w:snapToGrid w:val="0"/>
        </w:rPr>
        <w:t xml:space="preserve">Finalmente, el orador solicita información sobre la </w:t>
      </w:r>
      <w:r w:rsidRPr="000269B1">
        <w:rPr>
          <w:snapToGrid w:val="0"/>
        </w:rPr>
        <w:t xml:space="preserve">postura del Estado parte en relación con la </w:t>
      </w:r>
      <w:r w:rsidRPr="000269B1">
        <w:t>Declaración de las Naciones Unidas sobre los Derechos de los Pueblos Indígenas y el Convenio de la Organización Internacional del Trabajo (OIT) sobre pueblos indígenas y tribales</w:t>
      </w:r>
      <w:r w:rsidRPr="00362B5E">
        <w:rPr>
          <w:snapToGrid w:val="0"/>
        </w:rPr>
        <w:t>.</w:t>
      </w:r>
    </w:p>
    <w:p w:rsidR="00114A3A" w:rsidRPr="00362B5E" w:rsidRDefault="00114A3A" w:rsidP="00114A3A">
      <w:pPr>
        <w:spacing w:after="240"/>
        <w:rPr>
          <w:snapToGrid w:val="0"/>
        </w:rPr>
      </w:pPr>
      <w:r>
        <w:rPr>
          <w:snapToGrid w:val="0"/>
        </w:rPr>
        <w:t>22.</w:t>
      </w:r>
      <w:r>
        <w:rPr>
          <w:snapToGrid w:val="0"/>
        </w:rPr>
        <w:tab/>
      </w:r>
      <w:r w:rsidRPr="00362B5E">
        <w:rPr>
          <w:snapToGrid w:val="0"/>
        </w:rPr>
        <w:t xml:space="preserve">El </w:t>
      </w:r>
      <w:r w:rsidRPr="00D23170">
        <w:rPr>
          <w:b/>
          <w:snapToGrid w:val="0"/>
        </w:rPr>
        <w:t>Sr. DASGUPTA</w:t>
      </w:r>
      <w:r w:rsidRPr="00362B5E">
        <w:rPr>
          <w:snapToGrid w:val="0"/>
        </w:rPr>
        <w:t xml:space="preserve">, en referencia al párrafo 159 de las respuestas presentadas por escrito por el Gobierno a la lista de cuestiones (E/C.12/GBR/Q/5/Add.1), pregunta qué porcentaje de las solicitudes de asilo mencionadas han sido aceptadas, y cuáles han sido las razones </w:t>
      </w:r>
      <w:r>
        <w:rPr>
          <w:snapToGrid w:val="0"/>
        </w:rPr>
        <w:t>d</w:t>
      </w:r>
      <w:r w:rsidRPr="00362B5E">
        <w:rPr>
          <w:snapToGrid w:val="0"/>
        </w:rPr>
        <w:t xml:space="preserve">el </w:t>
      </w:r>
      <w:r>
        <w:rPr>
          <w:snapToGrid w:val="0"/>
        </w:rPr>
        <w:t>rechazo del resto</w:t>
      </w:r>
      <w:r w:rsidRPr="00362B5E">
        <w:rPr>
          <w:snapToGrid w:val="0"/>
        </w:rPr>
        <w:t>.</w:t>
      </w:r>
    </w:p>
    <w:p w:rsidR="00114A3A" w:rsidRPr="00362B5E" w:rsidRDefault="00114A3A" w:rsidP="00114A3A">
      <w:pPr>
        <w:spacing w:after="240"/>
        <w:rPr>
          <w:snapToGrid w:val="0"/>
        </w:rPr>
      </w:pPr>
      <w:r>
        <w:rPr>
          <w:snapToGrid w:val="0"/>
        </w:rPr>
        <w:t>23.</w:t>
      </w:r>
      <w:r>
        <w:rPr>
          <w:snapToGrid w:val="0"/>
        </w:rPr>
        <w:tab/>
      </w:r>
      <w:r w:rsidRPr="00362B5E">
        <w:rPr>
          <w:snapToGrid w:val="0"/>
        </w:rPr>
        <w:t xml:space="preserve">El </w:t>
      </w:r>
      <w:r w:rsidRPr="00F8708B">
        <w:rPr>
          <w:b/>
          <w:snapToGrid w:val="0"/>
        </w:rPr>
        <w:t>Sr. ZHAN Daode</w:t>
      </w:r>
      <w:r w:rsidRPr="00362B5E">
        <w:rPr>
          <w:snapToGrid w:val="0"/>
        </w:rPr>
        <w:t xml:space="preserve"> solicita datos sobre las actuales emisiones de dióxido de carbono del Estado parte</w:t>
      </w:r>
      <w:r>
        <w:rPr>
          <w:snapToGrid w:val="0"/>
        </w:rPr>
        <w:t>.  A</w:t>
      </w:r>
      <w:r w:rsidRPr="00362B5E">
        <w:rPr>
          <w:snapToGrid w:val="0"/>
        </w:rPr>
        <w:t xml:space="preserve">l orador </w:t>
      </w:r>
      <w:r>
        <w:rPr>
          <w:snapToGrid w:val="0"/>
        </w:rPr>
        <w:t xml:space="preserve">le interesaría saber cómo </w:t>
      </w:r>
      <w:r w:rsidRPr="00362B5E">
        <w:rPr>
          <w:snapToGrid w:val="0"/>
        </w:rPr>
        <w:t>el Gobierno aborda la necesidad de lograr un equilibrio entre el desarrollo económico y la protección del medio ambiente.</w:t>
      </w:r>
    </w:p>
    <w:p w:rsidR="00114A3A" w:rsidRPr="00362B5E" w:rsidRDefault="00114A3A" w:rsidP="00114A3A">
      <w:pPr>
        <w:spacing w:after="240"/>
        <w:rPr>
          <w:snapToGrid w:val="0"/>
        </w:rPr>
      </w:pPr>
      <w:r>
        <w:rPr>
          <w:snapToGrid w:val="0"/>
        </w:rPr>
        <w:t>24.</w:t>
      </w:r>
      <w:r>
        <w:rPr>
          <w:snapToGrid w:val="0"/>
        </w:rPr>
        <w:tab/>
      </w:r>
      <w:r w:rsidRPr="00362B5E">
        <w:rPr>
          <w:snapToGrid w:val="0"/>
        </w:rPr>
        <w:t xml:space="preserve">El </w:t>
      </w:r>
      <w:r w:rsidRPr="00F8708B">
        <w:rPr>
          <w:b/>
          <w:snapToGrid w:val="0"/>
        </w:rPr>
        <w:t>Sr. SADI</w:t>
      </w:r>
      <w:r w:rsidRPr="00362B5E">
        <w:rPr>
          <w:snapToGrid w:val="0"/>
        </w:rPr>
        <w:t xml:space="preserve"> agradecería que la delegación </w:t>
      </w:r>
      <w:r>
        <w:rPr>
          <w:snapToGrid w:val="0"/>
        </w:rPr>
        <w:t xml:space="preserve">se refiriese a la </w:t>
      </w:r>
      <w:r w:rsidRPr="00362B5E">
        <w:rPr>
          <w:snapToGrid w:val="0"/>
        </w:rPr>
        <w:t>situación de las observaciones generales del Comité en el Estado parte</w:t>
      </w:r>
      <w:r>
        <w:rPr>
          <w:snapToGrid w:val="0"/>
        </w:rPr>
        <w:t xml:space="preserve">.  </w:t>
      </w:r>
      <w:r w:rsidRPr="00362B5E">
        <w:rPr>
          <w:snapToGrid w:val="0"/>
        </w:rPr>
        <w:t>El orador pregunta si el Estado parte considerará la posibilidad de incorporar la Observación general N</w:t>
      </w:r>
      <w:r>
        <w:rPr>
          <w:snapToGrid w:val="0"/>
        </w:rPr>
        <w:t>º</w:t>
      </w:r>
      <w:r w:rsidRPr="00362B5E">
        <w:rPr>
          <w:snapToGrid w:val="0"/>
        </w:rPr>
        <w:t xml:space="preserve"> 14 del Comité </w:t>
      </w:r>
      <w:r w:rsidRPr="000269B1">
        <w:rPr>
          <w:snapToGrid w:val="0"/>
        </w:rPr>
        <w:t>sobre el derecho al más alto nivel posible de salud en la Carta de los derechos</w:t>
      </w:r>
      <w:r w:rsidRPr="00362B5E">
        <w:rPr>
          <w:snapToGrid w:val="0"/>
        </w:rPr>
        <w:t xml:space="preserve"> del paciente de Escocia.</w:t>
      </w:r>
    </w:p>
    <w:p w:rsidR="00114A3A" w:rsidRPr="00F827FB" w:rsidRDefault="00114A3A" w:rsidP="00114A3A">
      <w:pPr>
        <w:spacing w:after="240"/>
      </w:pPr>
      <w:r>
        <w:rPr>
          <w:snapToGrid w:val="0"/>
        </w:rPr>
        <w:t>25.</w:t>
      </w:r>
      <w:r>
        <w:rPr>
          <w:snapToGrid w:val="0"/>
        </w:rPr>
        <w:tab/>
      </w:r>
      <w:r w:rsidRPr="00362B5E">
        <w:rPr>
          <w:snapToGrid w:val="0"/>
        </w:rPr>
        <w:t xml:space="preserve">El </w:t>
      </w:r>
      <w:r w:rsidRPr="00F8708B">
        <w:rPr>
          <w:b/>
          <w:snapToGrid w:val="0"/>
        </w:rPr>
        <w:t>Sr. KEDZIA</w:t>
      </w:r>
      <w:r w:rsidRPr="00362B5E">
        <w:rPr>
          <w:snapToGrid w:val="0"/>
        </w:rPr>
        <w:t xml:space="preserve"> pregunta si la enmienda de 2008 a la legislación sobre inmigración, que elevó de 18 a 21 años la edad m</w:t>
      </w:r>
      <w:r w:rsidR="00BC52F3">
        <w:rPr>
          <w:snapToGrid w:val="0"/>
        </w:rPr>
        <w:t>í</w:t>
      </w:r>
      <w:r w:rsidRPr="00362B5E">
        <w:rPr>
          <w:snapToGrid w:val="0"/>
        </w:rPr>
        <w:t xml:space="preserve">nima en que </w:t>
      </w:r>
      <w:r>
        <w:rPr>
          <w:snapToGrid w:val="0"/>
        </w:rPr>
        <w:t>las personas</w:t>
      </w:r>
      <w:r w:rsidRPr="00362B5E">
        <w:rPr>
          <w:snapToGrid w:val="0"/>
        </w:rPr>
        <w:t xml:space="preserve"> pueden </w:t>
      </w:r>
      <w:r>
        <w:rPr>
          <w:snapToGrid w:val="0"/>
        </w:rPr>
        <w:t>reunirse</w:t>
      </w:r>
      <w:r w:rsidRPr="00362B5E">
        <w:rPr>
          <w:snapToGrid w:val="0"/>
        </w:rPr>
        <w:t xml:space="preserve"> </w:t>
      </w:r>
      <w:r w:rsidR="00BC52F3">
        <w:rPr>
          <w:snapToGrid w:val="0"/>
        </w:rPr>
        <w:t>con</w:t>
      </w:r>
      <w:r w:rsidRPr="00362B5E">
        <w:rPr>
          <w:snapToGrid w:val="0"/>
        </w:rPr>
        <w:t xml:space="preserve"> sus </w:t>
      </w:r>
      <w:r>
        <w:rPr>
          <w:snapToGrid w:val="0"/>
        </w:rPr>
        <w:t>cónyuges</w:t>
      </w:r>
      <w:r w:rsidRPr="00362B5E">
        <w:rPr>
          <w:snapToGrid w:val="0"/>
        </w:rPr>
        <w:t xml:space="preserve"> en el </w:t>
      </w:r>
      <w:r w:rsidRPr="00F827FB">
        <w:t xml:space="preserve">Estado parte, </w:t>
      </w:r>
      <w:r>
        <w:t xml:space="preserve">no </w:t>
      </w:r>
      <w:r w:rsidRPr="00F827FB">
        <w:t>supone una contradicción con el principio de igualdad de derechos de hombres y mujeres y el de protección de la creación de la familia que figuran en el Pacto</w:t>
      </w:r>
      <w:r>
        <w:t xml:space="preserve">. </w:t>
      </w:r>
      <w:r w:rsidRPr="00F827FB">
        <w:t xml:space="preserve"> La</w:t>
      </w:r>
      <w:r w:rsidR="00BC52F3">
        <w:t> </w:t>
      </w:r>
      <w:r w:rsidRPr="00F827FB">
        <w:t>nueva norma afect</w:t>
      </w:r>
      <w:r>
        <w:t>a</w:t>
      </w:r>
      <w:r w:rsidRPr="00F827FB">
        <w:t>, al parecer, de manera desproporcionada a las mujeres y a ciertas comunidades.</w:t>
      </w:r>
    </w:p>
    <w:p w:rsidR="00114A3A" w:rsidRPr="00F827FB" w:rsidRDefault="00114A3A" w:rsidP="00114A3A">
      <w:pPr>
        <w:spacing w:after="240"/>
      </w:pPr>
      <w:r>
        <w:t>26.</w:t>
      </w:r>
      <w:r>
        <w:tab/>
      </w:r>
      <w:r w:rsidRPr="00F827FB">
        <w:t xml:space="preserve">El </w:t>
      </w:r>
      <w:r w:rsidRPr="00F827FB">
        <w:rPr>
          <w:b/>
        </w:rPr>
        <w:t>Sr. SCHRIJVER</w:t>
      </w:r>
      <w:r w:rsidRPr="00F827FB">
        <w:t xml:space="preserve"> solicita información adicional sobre el impacto de las políticas relativas al aborto, a la salud sexual y reproductiva y a la violencia doméstica</w:t>
      </w:r>
      <w:r>
        <w:t xml:space="preserve">. </w:t>
      </w:r>
      <w:r w:rsidRPr="00F827FB">
        <w:t xml:space="preserve"> Asimismo</w:t>
      </w:r>
      <w:r>
        <w:t>,</w:t>
      </w:r>
      <w:r w:rsidRPr="00F827FB">
        <w:t xml:space="preserve"> al orador le gustaría saber si el Estado parte prevé promulgar leyes para proteger la lengua irlandesa.</w:t>
      </w:r>
    </w:p>
    <w:p w:rsidR="00114A3A" w:rsidRPr="00F827FB" w:rsidRDefault="00114A3A" w:rsidP="00114A3A">
      <w:pPr>
        <w:spacing w:after="240"/>
      </w:pPr>
      <w:r>
        <w:t>27.</w:t>
      </w:r>
      <w:r>
        <w:tab/>
      </w:r>
      <w:r w:rsidRPr="00F827FB">
        <w:t xml:space="preserve">El </w:t>
      </w:r>
      <w:r w:rsidRPr="00F827FB">
        <w:rPr>
          <w:b/>
        </w:rPr>
        <w:t>Sr. ATANGANA</w:t>
      </w:r>
      <w:r w:rsidRPr="00F827FB">
        <w:t xml:space="preserve"> pregunta si existe en la legislación interna del Estado parte una prohibición expresa de la violencia doméstica.</w:t>
      </w:r>
    </w:p>
    <w:p w:rsidR="00114A3A" w:rsidRPr="00F827FB" w:rsidRDefault="00114A3A" w:rsidP="00114A3A">
      <w:pPr>
        <w:spacing w:after="240"/>
      </w:pPr>
      <w:r>
        <w:t>28.</w:t>
      </w:r>
      <w:r>
        <w:tab/>
      </w:r>
      <w:r w:rsidRPr="00F827FB">
        <w:t xml:space="preserve">El </w:t>
      </w:r>
      <w:r w:rsidRPr="00F827FB">
        <w:rPr>
          <w:b/>
        </w:rPr>
        <w:t>Sr. KOLOSOV</w:t>
      </w:r>
      <w:r w:rsidRPr="00F827FB">
        <w:t xml:space="preserve"> pregunta si el Estado parte tiene experiencia con casos de los </w:t>
      </w:r>
      <w:r>
        <w:t>llamados</w:t>
      </w:r>
      <w:r w:rsidRPr="00F827FB">
        <w:t xml:space="preserve"> "niños-ancla", que se envían al extranjero para que reciban una educación con el fin de que, posteriormente, sus padres puedan solicitar reunirse con ellos en virtud de las normas de reunificación familiar.</w:t>
      </w:r>
    </w:p>
    <w:p w:rsidR="00114A3A" w:rsidRPr="00F827FB" w:rsidRDefault="00114A3A" w:rsidP="00114A3A">
      <w:pPr>
        <w:spacing w:after="240"/>
      </w:pPr>
      <w:r>
        <w:t>29.</w:t>
      </w:r>
      <w:r>
        <w:tab/>
      </w:r>
      <w:r w:rsidRPr="00F827FB">
        <w:t>El orador también desea saber si la industria pesquera del Estado parte da empleo a menores</w:t>
      </w:r>
      <w:r>
        <w:t xml:space="preserve">. </w:t>
      </w:r>
      <w:r w:rsidRPr="00F827FB">
        <w:t xml:space="preserve"> En tal caso, el orador agradecería que se facilitaran detalles sobre la cuantía que se les paga y el tipo de protección social de que disponen.</w:t>
      </w:r>
    </w:p>
    <w:p w:rsidR="00114A3A" w:rsidRPr="00F827FB" w:rsidRDefault="00114A3A" w:rsidP="00114A3A">
      <w:pPr>
        <w:spacing w:after="240"/>
      </w:pPr>
      <w:r>
        <w:t>30.</w:t>
      </w:r>
      <w:r>
        <w:tab/>
      </w:r>
      <w:r w:rsidRPr="00F827FB">
        <w:t xml:space="preserve">El </w:t>
      </w:r>
      <w:r w:rsidRPr="00F827FB">
        <w:rPr>
          <w:b/>
        </w:rPr>
        <w:t>Sr. DASGUPTA</w:t>
      </w:r>
      <w:r w:rsidRPr="00F827FB">
        <w:t xml:space="preserve"> dice que le resulta difícil comprender por qué el Estado parte hace una distinción entre residentes y no residentes a la hora de cobrar tasas en la enseñanza superior. </w:t>
      </w:r>
      <w:r>
        <w:t xml:space="preserve"> </w:t>
      </w:r>
      <w:r w:rsidRPr="00F827FB">
        <w:t>Esta distinción contradice de forma directa la disposición relativa al deber de hacer la enseñanza superior igualmente accesible a todos, que figura en el apartado c</w:t>
      </w:r>
      <w:r>
        <w:t>)</w:t>
      </w:r>
      <w:r w:rsidRPr="00F827FB">
        <w:t xml:space="preserve"> del párrafo 2 del artículo 13 del Pacto</w:t>
      </w:r>
      <w:r>
        <w:t xml:space="preserve">. </w:t>
      </w:r>
      <w:r w:rsidRPr="00F827FB">
        <w:t xml:space="preserve"> El orador pregunta si el Estado parte</w:t>
      </w:r>
      <w:r>
        <w:t xml:space="preserve"> tiene</w:t>
      </w:r>
      <w:r w:rsidRPr="00F827FB">
        <w:t xml:space="preserve"> legislación </w:t>
      </w:r>
      <w:r>
        <w:t>que prevea</w:t>
      </w:r>
      <w:r w:rsidRPr="00F827FB">
        <w:t xml:space="preserve"> </w:t>
      </w:r>
      <w:r>
        <w:t xml:space="preserve">la exigencia </w:t>
      </w:r>
      <w:r w:rsidRPr="00F827FB">
        <w:t xml:space="preserve">de la implantación progresiva de la enseñanza gratuita, y </w:t>
      </w:r>
      <w:r>
        <w:t>de no ser así</w:t>
      </w:r>
      <w:r w:rsidRPr="00F827FB">
        <w:t xml:space="preserve">, si </w:t>
      </w:r>
      <w:r>
        <w:t>se propone promulgar disposiciones legislativas</w:t>
      </w:r>
      <w:r w:rsidRPr="00F827FB">
        <w:t xml:space="preserve"> con tal fin.</w:t>
      </w:r>
    </w:p>
    <w:p w:rsidR="00114A3A" w:rsidRPr="00F827FB" w:rsidRDefault="00114A3A" w:rsidP="00114A3A">
      <w:pPr>
        <w:spacing w:after="240"/>
      </w:pPr>
      <w:r>
        <w:t>31.</w:t>
      </w:r>
      <w:r>
        <w:tab/>
      </w:r>
      <w:r w:rsidRPr="00F827FB">
        <w:t xml:space="preserve">El </w:t>
      </w:r>
      <w:r w:rsidRPr="00F827FB">
        <w:rPr>
          <w:b/>
        </w:rPr>
        <w:t xml:space="preserve">Sr. KERDOUN </w:t>
      </w:r>
      <w:r w:rsidRPr="00F827FB">
        <w:t xml:space="preserve">solicita detalles sobre la tasa de deserción escolar actual, con datos desglosados por grupos minoritarios, en especial, los niños gitanos, romaníes </w:t>
      </w:r>
      <w:r w:rsidR="00BC52F3">
        <w:t xml:space="preserve">y </w:t>
      </w:r>
      <w:r>
        <w:t xml:space="preserve">nómadas. </w:t>
      </w:r>
      <w:r w:rsidRPr="00F827FB">
        <w:t xml:space="preserve"> Resultaría de gran utilidad contar con estadísticas sobre el número de niños gitanos, romaníes </w:t>
      </w:r>
      <w:r w:rsidR="00BC52F3">
        <w:t xml:space="preserve">y </w:t>
      </w:r>
      <w:r>
        <w:t>nómadas</w:t>
      </w:r>
      <w:r w:rsidRPr="00F827FB">
        <w:t xml:space="preserve"> que se han beneficiado de los programas educativos diseñados para </w:t>
      </w:r>
      <w:r>
        <w:t xml:space="preserve">ellos. </w:t>
      </w:r>
      <w:r w:rsidRPr="00F827FB">
        <w:t xml:space="preserve"> En vista de </w:t>
      </w:r>
      <w:r>
        <w:t>la información de</w:t>
      </w:r>
      <w:r w:rsidRPr="00F827FB">
        <w:t xml:space="preserve"> que muchos de esos niños no concluyen su educación secundaria, el orador pregunta cómo prevé el Gobierno asegurar </w:t>
      </w:r>
      <w:r>
        <w:t>la debida integración de</w:t>
      </w:r>
      <w:r w:rsidRPr="00F827FB">
        <w:t xml:space="preserve"> esos niños en el sistema educativo</w:t>
      </w:r>
      <w:r>
        <w:t xml:space="preserve">. </w:t>
      </w:r>
      <w:r w:rsidRPr="00F827FB">
        <w:t xml:space="preserve"> El orador también agradecería que se hiciera llegar más información sobre las diferencias en la educación que se imparte en Inglaterra, Gales, Escocia e Irlanda del Norte.</w:t>
      </w:r>
    </w:p>
    <w:p w:rsidR="00114A3A" w:rsidRPr="00C07DE5" w:rsidRDefault="00114A3A" w:rsidP="00114A3A">
      <w:pPr>
        <w:spacing w:after="240"/>
        <w:rPr>
          <w:i/>
        </w:rPr>
      </w:pPr>
      <w:r>
        <w:rPr>
          <w:i/>
        </w:rPr>
        <w:tab/>
      </w:r>
      <w:r w:rsidRPr="00C07DE5">
        <w:rPr>
          <w:i/>
        </w:rPr>
        <w:t>Se suspende la sesión a las 16.15 horas y se reanuda a las 16.30 horas.</w:t>
      </w:r>
    </w:p>
    <w:p w:rsidR="00114A3A" w:rsidRPr="00F827FB" w:rsidRDefault="00114A3A" w:rsidP="00114A3A">
      <w:pPr>
        <w:spacing w:after="240"/>
      </w:pPr>
      <w:r>
        <w:t>32.</w:t>
      </w:r>
      <w:r>
        <w:tab/>
      </w:r>
      <w:r w:rsidRPr="00F827FB">
        <w:t xml:space="preserve">El </w:t>
      </w:r>
      <w:r w:rsidRPr="00F827FB">
        <w:rPr>
          <w:b/>
        </w:rPr>
        <w:t>Sr. O</w:t>
      </w:r>
      <w:r>
        <w:rPr>
          <w:b/>
        </w:rPr>
        <w:t>'</w:t>
      </w:r>
      <w:r w:rsidRPr="00F827FB">
        <w:rPr>
          <w:b/>
        </w:rPr>
        <w:t>GORMAN</w:t>
      </w:r>
      <w:r w:rsidRPr="00F827FB">
        <w:t xml:space="preserve"> (Reino Unido) dice que el objetivo de su Gobierno es acabar con la pobreza relativa de los niños, que se sitúa en el 60% del ingreso medio sin tener en cuenta los costes de vivienda</w:t>
      </w:r>
      <w:r>
        <w:t xml:space="preserve">. </w:t>
      </w:r>
      <w:r w:rsidRPr="00F827FB">
        <w:t xml:space="preserve"> Esa definición de pobreza se ha empleado de forma generalizada y ha permitido que el progreso </w:t>
      </w:r>
      <w:r>
        <w:t xml:space="preserve">del </w:t>
      </w:r>
      <w:r w:rsidRPr="00F827FB">
        <w:t>Reino Unido en la lucha contra la pobreza infantil sea comparable al progreso de otros países</w:t>
      </w:r>
      <w:r>
        <w:t xml:space="preserve">. </w:t>
      </w:r>
      <w:r w:rsidRPr="00F827FB">
        <w:t xml:space="preserve"> Aunque todos los Gobiernos del Reino Unido se han comprometido a reducir a la mitad las cifras de pobreza infantil para el año 2010, no está claro si serán capaces de alcanzar ese objetivo; sin embargo, a finales de marzo de 2008, la cifra de niños que se </w:t>
      </w:r>
      <w:r>
        <w:t xml:space="preserve">había </w:t>
      </w:r>
      <w:r w:rsidRPr="00F827FB">
        <w:t>liber</w:t>
      </w:r>
      <w:r>
        <w:t>ado</w:t>
      </w:r>
      <w:r w:rsidRPr="00F827FB">
        <w:t xml:space="preserve"> de la pobreza relativa ascendía a 600.000</w:t>
      </w:r>
      <w:r>
        <w:t xml:space="preserve">. </w:t>
      </w:r>
      <w:r w:rsidRPr="00F827FB">
        <w:t xml:space="preserve"> Se espera que las medidas introducidas desde entonces, en particular una serie de pagos extraordinarios destinados a las familias, liberará otros</w:t>
      </w:r>
      <w:r>
        <w:t> </w:t>
      </w:r>
      <w:r w:rsidRPr="00F827FB">
        <w:t>500.000 niños de la pobreza</w:t>
      </w:r>
      <w:r>
        <w:t xml:space="preserve">. </w:t>
      </w:r>
      <w:r w:rsidRPr="00F827FB">
        <w:t xml:space="preserve"> Esos pagos adicionales han ido aumentando progresivamente antes de la indización, es decir, con anterioridad al aumento de los ingresos.</w:t>
      </w:r>
    </w:p>
    <w:p w:rsidR="00114A3A" w:rsidRPr="00F827FB" w:rsidRDefault="00114A3A" w:rsidP="00114A3A">
      <w:pPr>
        <w:spacing w:after="240"/>
      </w:pPr>
      <w:r>
        <w:t>33.</w:t>
      </w:r>
      <w:r>
        <w:tab/>
      </w:r>
      <w:r w:rsidRPr="00F827FB">
        <w:t xml:space="preserve">Es de lamentar que, durante un tiempo, las prestaciones de la seguridad social para compensar el coste de formación de una familia se tomaran en cuenta a la hora de </w:t>
      </w:r>
      <w:r>
        <w:t>calcular</w:t>
      </w:r>
      <w:r w:rsidRPr="00F827FB">
        <w:t xml:space="preserve"> los subsidios de alquiler, pero las prestaciones por hijos y la pensión alimenticia ya no se toman en cuenta y la situación ha mejorado en el </w:t>
      </w:r>
      <w:r w:rsidR="00BC52F3">
        <w:t>ú</w:t>
      </w:r>
      <w:r w:rsidRPr="00F827FB">
        <w:t>ltimo año.</w:t>
      </w:r>
    </w:p>
    <w:p w:rsidR="00114A3A" w:rsidRPr="00F827FB" w:rsidRDefault="00114A3A" w:rsidP="00114A3A">
      <w:pPr>
        <w:spacing w:after="240"/>
      </w:pPr>
      <w:r>
        <w:t>34.</w:t>
      </w:r>
      <w:r>
        <w:tab/>
      </w:r>
      <w:r w:rsidRPr="00F827FB">
        <w:t xml:space="preserve">La </w:t>
      </w:r>
      <w:r w:rsidRPr="00F827FB">
        <w:rPr>
          <w:b/>
        </w:rPr>
        <w:t>Sra</w:t>
      </w:r>
      <w:r>
        <w:rPr>
          <w:b/>
        </w:rPr>
        <w:t>.</w:t>
      </w:r>
      <w:r w:rsidRPr="00F827FB">
        <w:rPr>
          <w:b/>
        </w:rPr>
        <w:t xml:space="preserve"> MAJID</w:t>
      </w:r>
      <w:r w:rsidRPr="00F827FB">
        <w:t xml:space="preserve"> (Reino Unido) dice que un estudio de 2008 ha demostrado que existe una gran diferencia entre las tasas de pobreza entre los niños blancos (25%) y entre los niños de minorías étnicas, donde el porcentaje oscila entre el 32% para los niños de origen indio, el 56% para los niños negros afrocaribeños y el 72% </w:t>
      </w:r>
      <w:r>
        <w:t>para</w:t>
      </w:r>
      <w:r w:rsidRPr="00F827FB">
        <w:t xml:space="preserve"> los niños de Bangladesh.</w:t>
      </w:r>
    </w:p>
    <w:p w:rsidR="00114A3A" w:rsidRPr="00F827FB" w:rsidRDefault="00114A3A" w:rsidP="00114A3A">
      <w:pPr>
        <w:spacing w:after="240"/>
      </w:pPr>
      <w:r>
        <w:t>35.</w:t>
      </w:r>
      <w:r>
        <w:tab/>
      </w:r>
      <w:r w:rsidRPr="00F827FB">
        <w:t xml:space="preserve">El </w:t>
      </w:r>
      <w:r w:rsidRPr="00F827FB">
        <w:rPr>
          <w:b/>
        </w:rPr>
        <w:t>Sr. RANGARAJAN</w:t>
      </w:r>
      <w:r w:rsidRPr="00F827FB">
        <w:t xml:space="preserve"> (Reino Unido) dice que el Reino Unido acepta que el derecho al agua es un elemento integrante del derecho a un nivel de vida adecuado y es uno de los derechos </w:t>
      </w:r>
      <w:r>
        <w:t>enunciados expresamente</w:t>
      </w:r>
      <w:r w:rsidRPr="00F827FB">
        <w:t xml:space="preserve"> en el Pacto</w:t>
      </w:r>
      <w:r>
        <w:t xml:space="preserve">. </w:t>
      </w:r>
      <w:r w:rsidRPr="00F827FB">
        <w:t xml:space="preserve"> El Reino Unido tiene muy en cuenta la Observación general del Comité en relación con el derecho al agua.</w:t>
      </w:r>
    </w:p>
    <w:p w:rsidR="00114A3A" w:rsidRPr="00F827FB" w:rsidRDefault="00114A3A" w:rsidP="00114A3A">
      <w:pPr>
        <w:spacing w:after="240"/>
      </w:pPr>
      <w:r>
        <w:t>36.</w:t>
      </w:r>
      <w:r>
        <w:tab/>
      </w:r>
      <w:r w:rsidRPr="00F827FB">
        <w:t xml:space="preserve">El </w:t>
      </w:r>
      <w:r w:rsidRPr="00F827FB">
        <w:rPr>
          <w:b/>
        </w:rPr>
        <w:t>Sr. JOANNIDES</w:t>
      </w:r>
      <w:r w:rsidRPr="00F827FB">
        <w:t xml:space="preserve"> (Reino Unido) dice que el folleto introductorio "Human Rights in Healthcare", </w:t>
      </w:r>
      <w:r>
        <w:t>sobre</w:t>
      </w:r>
      <w:r w:rsidRPr="00F827FB">
        <w:t xml:space="preserve"> los derechos humanos y la atención de la salud, recibió ese </w:t>
      </w:r>
      <w:r>
        <w:t>título</w:t>
      </w:r>
      <w:r w:rsidRPr="00F827FB">
        <w:t xml:space="preserve"> porque est</w:t>
      </w:r>
      <w:r>
        <w:t>á</w:t>
      </w:r>
      <w:r w:rsidRPr="00F827FB">
        <w:t xml:space="preserve"> dirigido específicamente a los profesionales de la atención sanitaria y no abarca otras áreas como </w:t>
      </w:r>
      <w:r>
        <w:t>el saneamiento</w:t>
      </w:r>
      <w:r w:rsidRPr="00F827FB">
        <w:t xml:space="preserve"> y la contaminación</w:t>
      </w:r>
      <w:r>
        <w:t xml:space="preserve">. </w:t>
      </w:r>
      <w:r w:rsidRPr="00F827FB">
        <w:t xml:space="preserve"> El folleto ha tenido una gran difusión en el servicio </w:t>
      </w:r>
      <w:r>
        <w:t>de salud</w:t>
      </w:r>
      <w:r w:rsidRPr="00F827FB">
        <w:t xml:space="preserve"> y a través del sitio web del Departamento de Salud</w:t>
      </w:r>
      <w:r>
        <w:t xml:space="preserve">. </w:t>
      </w:r>
      <w:r w:rsidRPr="00F827FB">
        <w:t xml:space="preserve"> Asimismo, el Gobierno </w:t>
      </w:r>
      <w:r>
        <w:t>se ocupa de</w:t>
      </w:r>
      <w:r w:rsidRPr="00F827FB">
        <w:t xml:space="preserve"> la formación en materia de derechos humanos, en particular, en colaboración con una organización de formación especializada llamada Skills for Health.</w:t>
      </w:r>
    </w:p>
    <w:p w:rsidR="00114A3A" w:rsidRPr="00F827FB" w:rsidRDefault="00114A3A" w:rsidP="00114A3A">
      <w:pPr>
        <w:spacing w:after="240"/>
      </w:pPr>
      <w:r>
        <w:t>37.</w:t>
      </w:r>
      <w:r>
        <w:tab/>
      </w:r>
      <w:r w:rsidRPr="00F827FB">
        <w:t xml:space="preserve">La disparidad entre la esperanza de vida de las </w:t>
      </w:r>
      <w:r>
        <w:t>zonas</w:t>
      </w:r>
      <w:r w:rsidRPr="00F827FB">
        <w:t xml:space="preserve"> más pobres del Reino Unido y el resto del país ha aumentado, y asciende al 4% entre los hombres y al 11% entre las mujeres</w:t>
      </w:r>
      <w:r>
        <w:t xml:space="preserve">. </w:t>
      </w:r>
      <w:r w:rsidRPr="00F827FB">
        <w:t xml:space="preserve"> En</w:t>
      </w:r>
      <w:r>
        <w:t> </w:t>
      </w:r>
      <w:r w:rsidRPr="00F827FB">
        <w:t xml:space="preserve">cualquier caso, es importante señalar que la propia esperanza de vida ha aumentado en su conjunto y que ha alcanzado su punto más alto, </w:t>
      </w:r>
      <w:r>
        <w:t>incluso</w:t>
      </w:r>
      <w:r w:rsidRPr="00F827FB">
        <w:t xml:space="preserve"> en las zonas más pobres; la disparidad mencionada puede explicarse por el aumento de la esperanza de vida en el resto de la población.</w:t>
      </w:r>
    </w:p>
    <w:p w:rsidR="00114A3A" w:rsidRPr="00F827FB" w:rsidRDefault="00114A3A" w:rsidP="00114A3A">
      <w:pPr>
        <w:spacing w:after="240"/>
      </w:pPr>
      <w:r>
        <w:t>38.</w:t>
      </w:r>
      <w:r>
        <w:tab/>
      </w:r>
      <w:r w:rsidRPr="00F827FB">
        <w:t>Las desigualdades en la esfera de la salud, medidas por la mortalidad infantil y la esperanza de vida al nacer, siguen siendo una prioridad y el objetivo consiste en reducirlas al menos un 10% para el año 2010</w:t>
      </w:r>
      <w:r>
        <w:t xml:space="preserve">. </w:t>
      </w:r>
      <w:r w:rsidRPr="00F827FB">
        <w:t xml:space="preserve"> Por lo tanto, a este objetivo se ha destinado una parte importante del total del presupuesto de 110</w:t>
      </w:r>
      <w:r>
        <w:t>.000 millones</w:t>
      </w:r>
      <w:r w:rsidRPr="00F827FB">
        <w:t xml:space="preserve"> de libras destinado al servicio </w:t>
      </w:r>
      <w:r>
        <w:t>de salud</w:t>
      </w:r>
      <w:r w:rsidRPr="00F827FB">
        <w:t xml:space="preserve"> para el período 2010-2011</w:t>
      </w:r>
      <w:r>
        <w:t xml:space="preserve">. </w:t>
      </w:r>
      <w:r w:rsidRPr="00F827FB">
        <w:t xml:space="preserve"> El Gobierno ha encargado un examen de las desigualdades sanitarias y agradecerá las aportaciones del Comité.</w:t>
      </w:r>
    </w:p>
    <w:p w:rsidR="00114A3A" w:rsidRPr="00F827FB" w:rsidRDefault="00114A3A" w:rsidP="00114A3A">
      <w:pPr>
        <w:spacing w:after="240"/>
      </w:pPr>
      <w:r>
        <w:t>39.</w:t>
      </w:r>
      <w:r>
        <w:tab/>
      </w:r>
      <w:r w:rsidRPr="00F827FB">
        <w:t xml:space="preserve">El </w:t>
      </w:r>
      <w:r w:rsidRPr="00F827FB">
        <w:rPr>
          <w:b/>
        </w:rPr>
        <w:t>Sr. PEDDIE</w:t>
      </w:r>
      <w:r w:rsidRPr="00F827FB">
        <w:t xml:space="preserve"> (Reino Unido) dice que la baja esperanza de vida de algunas zonas desfavorecidas de Glasgow ha atraído la atención de los medios de comunicación porque, aunque no era la única zona de Escocia con una esperanza de vida baja, hay diferencias especialmente acusadas en esas zonas</w:t>
      </w:r>
      <w:r>
        <w:t xml:space="preserve">. </w:t>
      </w:r>
      <w:r w:rsidRPr="00F827FB">
        <w:t xml:space="preserve"> Para hacer frente al problema, el Gobierno de Escocia ofrece servicios </w:t>
      </w:r>
      <w:r>
        <w:t>de salud</w:t>
      </w:r>
      <w:r w:rsidRPr="00F827FB">
        <w:t xml:space="preserve"> adaptados a las necesidades de los hombres</w:t>
      </w:r>
      <w:r>
        <w:t xml:space="preserve">: </w:t>
      </w:r>
      <w:r w:rsidRPr="00F827FB">
        <w:t xml:space="preserve"> por ejemplo, los reconocimientos médicos "keep well" en el 15% más desfavorecido de las comunidades, </w:t>
      </w:r>
      <w:r>
        <w:t>destinados</w:t>
      </w:r>
      <w:r w:rsidRPr="00F827FB">
        <w:t xml:space="preserve"> a </w:t>
      </w:r>
      <w:r>
        <w:t xml:space="preserve">los </w:t>
      </w:r>
      <w:r w:rsidRPr="00F827FB">
        <w:t>hombres de 45 a 64 años</w:t>
      </w:r>
      <w:r>
        <w:t>,</w:t>
      </w:r>
      <w:r w:rsidRPr="00F827FB">
        <w:t xml:space="preserve"> que normalmente no aprovecharían los servicios </w:t>
      </w:r>
      <w:r>
        <w:t>de salud</w:t>
      </w:r>
      <w:r w:rsidRPr="00F827FB">
        <w:t xml:space="preserve"> existentes.</w:t>
      </w:r>
    </w:p>
    <w:p w:rsidR="00114A3A" w:rsidRPr="00F827FB" w:rsidRDefault="00114A3A" w:rsidP="00114A3A">
      <w:pPr>
        <w:spacing w:after="240"/>
      </w:pPr>
      <w:r>
        <w:t>40.</w:t>
      </w:r>
      <w:r>
        <w:tab/>
      </w:r>
      <w:r w:rsidRPr="00F827FB">
        <w:t>El abuso del alcohol es un factor importante que contribuye a la mala salud y a la reducida esperanza de vida en las áreas más desfavorecidas de Escocia</w:t>
      </w:r>
      <w:r>
        <w:t xml:space="preserve">. </w:t>
      </w:r>
      <w:r w:rsidRPr="00F827FB">
        <w:t xml:space="preserve"> Hasta un 50% de los hombres bebe más alcohol del recomendable, incrementando </w:t>
      </w:r>
      <w:r>
        <w:t>con ello</w:t>
      </w:r>
      <w:r w:rsidRPr="00F827FB">
        <w:t xml:space="preserve"> el riesgo de problemas de salud duraderos</w:t>
      </w:r>
      <w:r>
        <w:t xml:space="preserve">. </w:t>
      </w:r>
      <w:r w:rsidRPr="00F827FB">
        <w:t xml:space="preserve"> Por consiguiente, en marzo de 2009, se hizo público un </w:t>
      </w:r>
      <w:r>
        <w:t>plan</w:t>
      </w:r>
      <w:r w:rsidRPr="00F827FB">
        <w:t xml:space="preserve"> de apoyo y tratamiento de problemas </w:t>
      </w:r>
      <w:r>
        <w:t>de alcoholismo</w:t>
      </w:r>
      <w:r w:rsidRPr="00F827FB">
        <w:t xml:space="preserve">, y el Gobierno de Escocia va a invertir 120 millones de libras en los próximos tres años en la prevención y el tratamiento </w:t>
      </w:r>
      <w:r>
        <w:t>del alcoholismo</w:t>
      </w:r>
      <w:r w:rsidRPr="00F827FB">
        <w:t>.</w:t>
      </w:r>
    </w:p>
    <w:p w:rsidR="00114A3A" w:rsidRPr="00F827FB" w:rsidRDefault="00114A3A" w:rsidP="00114A3A">
      <w:pPr>
        <w:spacing w:after="240"/>
      </w:pPr>
      <w:r>
        <w:t>41.</w:t>
      </w:r>
      <w:r>
        <w:tab/>
      </w:r>
      <w:r w:rsidRPr="00F827FB">
        <w:t xml:space="preserve">El Gobierno de Escocia ha hecho de la prevención del suicidio una prioridad y </w:t>
      </w:r>
      <w:r>
        <w:t>aborda el problema</w:t>
      </w:r>
      <w:r w:rsidRPr="00F827FB">
        <w:t xml:space="preserve"> en su política de salud mental, que </w:t>
      </w:r>
      <w:r>
        <w:t>hizo pública</w:t>
      </w:r>
      <w:r w:rsidRPr="00F827FB">
        <w:t xml:space="preserve"> recientemente</w:t>
      </w:r>
      <w:r>
        <w:t xml:space="preserve">. </w:t>
      </w:r>
      <w:r w:rsidRPr="00F827FB">
        <w:t xml:space="preserve"> Se </w:t>
      </w:r>
      <w:r>
        <w:t>propone</w:t>
      </w:r>
      <w:r w:rsidRPr="00F827FB">
        <w:t xml:space="preserve"> reducir la tasa de suicidio en un 20% para el año 2013; entre 2004 y 2007 se </w:t>
      </w:r>
      <w:r>
        <w:t>consiguió</w:t>
      </w:r>
      <w:r w:rsidRPr="00F827FB">
        <w:t xml:space="preserve"> una reducción del</w:t>
      </w:r>
      <w:r>
        <w:t> </w:t>
      </w:r>
      <w:r w:rsidRPr="00F827FB">
        <w:t>13%.</w:t>
      </w:r>
    </w:p>
    <w:p w:rsidR="00114A3A" w:rsidRPr="00F827FB" w:rsidRDefault="00114A3A" w:rsidP="00114A3A">
      <w:pPr>
        <w:spacing w:after="240"/>
      </w:pPr>
      <w:r>
        <w:t>42.</w:t>
      </w:r>
      <w:r>
        <w:tab/>
      </w:r>
      <w:r w:rsidRPr="00F827FB">
        <w:t xml:space="preserve">El </w:t>
      </w:r>
      <w:r w:rsidRPr="00F827FB">
        <w:rPr>
          <w:b/>
        </w:rPr>
        <w:t>Sr. JOANNIDES</w:t>
      </w:r>
      <w:r w:rsidRPr="00F827FB">
        <w:t xml:space="preserve"> (Reino Unido) dice que el Departamento de Salud, tras consultar a más de 10.000 interesados, ha hecho pública una estrategia de tres años para mejorar la salud, la vivienda, el empleo y la asistencia comunitaria para las personas con problemas de aprendizaje</w:t>
      </w:r>
      <w:r>
        <w:t xml:space="preserve">. </w:t>
      </w:r>
      <w:r w:rsidRPr="00F827FB">
        <w:t xml:space="preserve"> Todos los años se examinará el progreso realizado y las juntas nacionales y regionales se encargarán de supervisar la estrategia.</w:t>
      </w:r>
    </w:p>
    <w:p w:rsidR="00114A3A" w:rsidRPr="00F827FB" w:rsidRDefault="00114A3A" w:rsidP="00114A3A">
      <w:pPr>
        <w:spacing w:after="240"/>
      </w:pPr>
      <w:r>
        <w:t>43.</w:t>
      </w:r>
      <w:r>
        <w:tab/>
      </w:r>
      <w:r w:rsidRPr="00F827FB">
        <w:t xml:space="preserve">Con el fin de asegurar que los reclusos con problemas de salud mental reciben </w:t>
      </w:r>
      <w:r>
        <w:t>el mismo nivel de</w:t>
      </w:r>
      <w:r w:rsidRPr="00F827FB">
        <w:t xml:space="preserve"> asistencia que el resto de la población, 102 equipos de salud mental del Servicio Nacional de Salud trabajan en las prisiones del Reino Unido</w:t>
      </w:r>
      <w:r>
        <w:t xml:space="preserve">. </w:t>
      </w:r>
      <w:r w:rsidRPr="00F827FB">
        <w:t xml:space="preserve"> El tratamiento y la asistencia se presta</w:t>
      </w:r>
      <w:r>
        <w:t>n</w:t>
      </w:r>
      <w:r w:rsidRPr="00F827FB">
        <w:t xml:space="preserve"> dentro de las prisiones salvo en los casos en que se requiere un tratamiento en el Servicio Nacional de Salud, en cuyo caso el recluso es trasladado de la prisión</w:t>
      </w:r>
      <w:r>
        <w:t xml:space="preserve">. </w:t>
      </w:r>
      <w:r w:rsidRPr="00F827FB">
        <w:t xml:space="preserve"> </w:t>
      </w:r>
      <w:r>
        <w:t>El</w:t>
      </w:r>
      <w:r w:rsidRPr="00F827FB">
        <w:t xml:space="preserve"> traslado de dichos reclusos se realiza tan rápido como es posible y los reclusos con enfermedades mentales graves que </w:t>
      </w:r>
      <w:r>
        <w:t>reúnen las condiciones para la</w:t>
      </w:r>
      <w:r w:rsidRPr="00F827FB">
        <w:t xml:space="preserve"> detención </w:t>
      </w:r>
      <w:r>
        <w:t>especificadas en</w:t>
      </w:r>
      <w:r w:rsidRPr="00F827FB">
        <w:t xml:space="preserve"> la Ley de salud mental pueden ser transferidos a instalaciones seguras del S</w:t>
      </w:r>
      <w:r>
        <w:t>ervicio</w:t>
      </w:r>
      <w:r w:rsidRPr="00F827FB">
        <w:t xml:space="preserve"> Nacional de Salud</w:t>
      </w:r>
      <w:r>
        <w:t xml:space="preserve">. </w:t>
      </w:r>
      <w:r w:rsidRPr="00F827FB">
        <w:t xml:space="preserve"> Los reclusos cuyo tratamiento termin</w:t>
      </w:r>
      <w:r>
        <w:t>e</w:t>
      </w:r>
      <w:r w:rsidRPr="00F827FB">
        <w:t xml:space="preserve"> antes que sus condenas de reclusión serán devueltos a prisión. </w:t>
      </w:r>
      <w:r>
        <w:t xml:space="preserve"> </w:t>
      </w:r>
      <w:r w:rsidRPr="00F827FB">
        <w:t>La</w:t>
      </w:r>
      <w:r>
        <w:t> </w:t>
      </w:r>
      <w:r w:rsidRPr="00F827FB">
        <w:t xml:space="preserve">responsabilidad de poner en servicio la atención y el tratamiento de la salud mental en las cárceles corresponde a las fundaciones </w:t>
      </w:r>
      <w:r>
        <w:t>para la atención</w:t>
      </w:r>
      <w:r w:rsidRPr="00F827FB">
        <w:t xml:space="preserve"> primari</w:t>
      </w:r>
      <w:r>
        <w:t>a</w:t>
      </w:r>
      <w:r w:rsidRPr="00F827FB">
        <w:t>, y todos los servicios de atención de la salud mental de las prisiones son parte del S</w:t>
      </w:r>
      <w:r>
        <w:t>ervicio</w:t>
      </w:r>
      <w:r w:rsidRPr="00F827FB">
        <w:t xml:space="preserve"> Nacional de Salud.</w:t>
      </w:r>
      <w:r>
        <w:t xml:space="preserve"> </w:t>
      </w:r>
      <w:r w:rsidRPr="00F827FB">
        <w:t xml:space="preserve"> Los</w:t>
      </w:r>
      <w:r>
        <w:t> </w:t>
      </w:r>
      <w:r w:rsidRPr="00F827FB">
        <w:t>nuevos reclusos se pueden someter a revisiones médicas para detectar problemas de salud, incluidos los problemas de salud mental.</w:t>
      </w:r>
    </w:p>
    <w:p w:rsidR="00114A3A" w:rsidRPr="00F827FB" w:rsidRDefault="00114A3A" w:rsidP="00114A3A">
      <w:pPr>
        <w:spacing w:after="240"/>
      </w:pPr>
      <w:r>
        <w:t>44.</w:t>
      </w:r>
      <w:r>
        <w:tab/>
      </w:r>
      <w:r w:rsidRPr="00F827FB">
        <w:t xml:space="preserve">En 2007 el Departamento de Salud hizo pública una estrategia nacional sobre </w:t>
      </w:r>
      <w:r>
        <w:t xml:space="preserve">la </w:t>
      </w:r>
      <w:r w:rsidRPr="00F827FB">
        <w:t xml:space="preserve">demencia para </w:t>
      </w:r>
      <w:r>
        <w:t>dar a conocer el problema y</w:t>
      </w:r>
      <w:r w:rsidRPr="00F827FB">
        <w:t xml:space="preserve"> mejorar el diagnóstico y la intervención precoz así como la calidad de la </w:t>
      </w:r>
      <w:r>
        <w:t xml:space="preserve">atención. </w:t>
      </w:r>
      <w:r w:rsidRPr="00F827FB">
        <w:t xml:space="preserve"> Durante los dos primeros años de la estrategia se invirtieron 150 millones de libras</w:t>
      </w:r>
      <w:r>
        <w:t xml:space="preserve">. </w:t>
      </w:r>
      <w:r w:rsidRPr="00F827FB">
        <w:t xml:space="preserve"> Desde 2006, el </w:t>
      </w:r>
      <w:r>
        <w:t>plan</w:t>
      </w:r>
      <w:r w:rsidRPr="00F827FB">
        <w:t xml:space="preserve"> de calidad y resultados del Departamento de Salud, ha recompensado a los médicos generalistas </w:t>
      </w:r>
      <w:r>
        <w:t xml:space="preserve">que </w:t>
      </w:r>
      <w:r w:rsidRPr="00F827FB">
        <w:t>ofrece</w:t>
      </w:r>
      <w:r>
        <w:t>n</w:t>
      </w:r>
      <w:r w:rsidRPr="00F827FB">
        <w:t xml:space="preserve"> una buena asistencia a los pacientes con demencia</w:t>
      </w:r>
      <w:r>
        <w:t xml:space="preserve">. </w:t>
      </w:r>
      <w:r w:rsidRPr="00F827FB">
        <w:t xml:space="preserve"> </w:t>
      </w:r>
      <w:r>
        <w:t>Además se han publicado las directrices de atención de la</w:t>
      </w:r>
      <w:r w:rsidRPr="00F827FB">
        <w:t xml:space="preserve"> demencia para </w:t>
      </w:r>
      <w:r>
        <w:t xml:space="preserve">los </w:t>
      </w:r>
      <w:r w:rsidRPr="00F827FB">
        <w:t xml:space="preserve">trabajadores sociales y </w:t>
      </w:r>
      <w:r>
        <w:t xml:space="preserve">los </w:t>
      </w:r>
      <w:r w:rsidRPr="00F827FB">
        <w:t>profesionales de la salud.</w:t>
      </w:r>
    </w:p>
    <w:p w:rsidR="00114A3A" w:rsidRPr="00F827FB" w:rsidRDefault="00114A3A" w:rsidP="00114A3A">
      <w:pPr>
        <w:spacing w:after="240"/>
      </w:pPr>
      <w:r>
        <w:t>45.</w:t>
      </w:r>
      <w:r>
        <w:tab/>
      </w:r>
      <w:r w:rsidRPr="00F827FB">
        <w:t xml:space="preserve">La labor del Gobierno </w:t>
      </w:r>
      <w:r>
        <w:t>de</w:t>
      </w:r>
      <w:r w:rsidRPr="00F827FB">
        <w:t xml:space="preserve"> promoción </w:t>
      </w:r>
      <w:r>
        <w:t>y difusión de los programas de atención</w:t>
      </w:r>
      <w:r w:rsidRPr="00F827FB">
        <w:t xml:space="preserve"> sanitaria y servicios de enfermería, por medio de su sitio web y de folletos informativos para los pacientes, ha incrementado en un tercio la utilización de dich</w:t>
      </w:r>
      <w:r>
        <w:t>os programas</w:t>
      </w:r>
      <w:r w:rsidRPr="00F827FB">
        <w:t xml:space="preserve"> en el último año.</w:t>
      </w:r>
    </w:p>
    <w:p w:rsidR="00114A3A" w:rsidRPr="00F827FB" w:rsidRDefault="00114A3A" w:rsidP="00114A3A">
      <w:pPr>
        <w:spacing w:after="240"/>
      </w:pPr>
      <w:r>
        <w:t>46.</w:t>
      </w:r>
      <w:r>
        <w:tab/>
      </w:r>
      <w:r w:rsidRPr="00F827FB">
        <w:t>La ef</w:t>
      </w:r>
      <w:r>
        <w:t>icacia</w:t>
      </w:r>
      <w:r w:rsidRPr="00F827FB">
        <w:t xml:space="preserve"> de las organizaciones sanitarias privadas se ha garantizado por medio de contratos realizados entre el órgano que encarga el servicio y </w:t>
      </w:r>
      <w:r>
        <w:t>el proveedor</w:t>
      </w:r>
      <w:r w:rsidRPr="00F827FB">
        <w:t xml:space="preserve">, así como por medio de la inspección </w:t>
      </w:r>
      <w:r>
        <w:t>a cargo de la</w:t>
      </w:r>
      <w:r w:rsidRPr="00F827FB">
        <w:t xml:space="preserve"> Care Quality Commission</w:t>
      </w:r>
      <w:r>
        <w:t xml:space="preserve">. </w:t>
      </w:r>
      <w:r w:rsidRPr="00F827FB">
        <w:t xml:space="preserve"> Todos los proveedores de servicios que proceden del sector privado pero que realizan funciones de carácter público </w:t>
      </w:r>
      <w:r>
        <w:t>quedan</w:t>
      </w:r>
      <w:r w:rsidRPr="00F827FB">
        <w:t xml:space="preserve"> automáticamente </w:t>
      </w:r>
      <w:r>
        <w:t>sujetos a</w:t>
      </w:r>
      <w:r w:rsidRPr="00F827FB">
        <w:t xml:space="preserve"> la Ley de derechos humanos de 1998</w:t>
      </w:r>
      <w:r>
        <w:t xml:space="preserve">. </w:t>
      </w:r>
      <w:r w:rsidRPr="00F827FB">
        <w:t xml:space="preserve"> En virtud de la Ley sobre los cuidados sanitarios y sociales, los hogares de salud privados que ofrecen </w:t>
      </w:r>
      <w:r>
        <w:t>atención</w:t>
      </w:r>
      <w:r w:rsidRPr="00F827FB">
        <w:t xml:space="preserve"> con financiación pública también están cubiertos por la Ley de derechos humanos.</w:t>
      </w:r>
    </w:p>
    <w:p w:rsidR="00114A3A" w:rsidRPr="00F827FB" w:rsidRDefault="00114A3A" w:rsidP="00114A3A">
      <w:pPr>
        <w:spacing w:after="240"/>
      </w:pPr>
      <w:r>
        <w:t>47.</w:t>
      </w:r>
      <w:r>
        <w:tab/>
      </w:r>
      <w:r w:rsidRPr="00F827FB">
        <w:t xml:space="preserve">El aborto es legal en el Reino Unido desde 1967 y el Gobierno ha realizado inversiones para garantizar un pronto acceso al aborto y para prevenir los embarazos no deseados, reduciendo así el número de embarazos, abortos y la repetición de abortos entre </w:t>
      </w:r>
      <w:r>
        <w:t>l</w:t>
      </w:r>
      <w:r w:rsidR="00BC52F3">
        <w:t>a</w:t>
      </w:r>
      <w:r>
        <w:t xml:space="preserve">s </w:t>
      </w:r>
      <w:r w:rsidRPr="00F827FB">
        <w:t>adolescentes.</w:t>
      </w:r>
    </w:p>
    <w:p w:rsidR="00114A3A" w:rsidRPr="00F827FB" w:rsidRDefault="00114A3A" w:rsidP="00114A3A">
      <w:pPr>
        <w:spacing w:after="240"/>
      </w:pPr>
      <w:r>
        <w:t>48.</w:t>
      </w:r>
      <w:r>
        <w:tab/>
      </w:r>
      <w:r w:rsidRPr="00F827FB">
        <w:t xml:space="preserve">El </w:t>
      </w:r>
      <w:r w:rsidRPr="00F827FB">
        <w:rPr>
          <w:b/>
        </w:rPr>
        <w:t xml:space="preserve">Sr. STRUTT </w:t>
      </w:r>
      <w:r w:rsidRPr="00F827FB">
        <w:t xml:space="preserve">(Reino Unido) dice que una de cada cuatro mujeres en el Reino Unido será víctima de </w:t>
      </w:r>
      <w:r>
        <w:t xml:space="preserve">la </w:t>
      </w:r>
      <w:r w:rsidRPr="00F827FB">
        <w:t xml:space="preserve">violencia doméstica a lo largo de su vida y que las mujeres </w:t>
      </w:r>
      <w:r>
        <w:t>s</w:t>
      </w:r>
      <w:r w:rsidRPr="00F827FB">
        <w:t>on las víctimas en el 85% de los casos de violencia doméstica</w:t>
      </w:r>
      <w:r>
        <w:t xml:space="preserve">. </w:t>
      </w:r>
      <w:r w:rsidRPr="00F827FB">
        <w:t xml:space="preserve"> Una serie de reformas </w:t>
      </w:r>
      <w:r>
        <w:t xml:space="preserve">para </w:t>
      </w:r>
      <w:r w:rsidRPr="00F827FB">
        <w:t>alenta</w:t>
      </w:r>
      <w:r>
        <w:t>r</w:t>
      </w:r>
      <w:r w:rsidRPr="00F827FB">
        <w:t xml:space="preserve"> la interposición de denuncias de violencia doméstica y centrar la atención en las víctimas ha dado resultados espectaculares:</w:t>
      </w:r>
      <w:r>
        <w:t xml:space="preserve"> </w:t>
      </w:r>
      <w:r w:rsidRPr="00F827FB">
        <w:t xml:space="preserve"> entre 1995 y 2008</w:t>
      </w:r>
      <w:r>
        <w:t xml:space="preserve"> </w:t>
      </w:r>
      <w:r w:rsidRPr="00F827FB">
        <w:t xml:space="preserve">el número de incidentes de violencia doméstica </w:t>
      </w:r>
      <w:r>
        <w:t>descendió</w:t>
      </w:r>
      <w:r w:rsidRPr="00F827FB">
        <w:t xml:space="preserve"> en un 65% y </w:t>
      </w:r>
      <w:r>
        <w:t>el de enjuiciamientos aumentó</w:t>
      </w:r>
      <w:r w:rsidRPr="00F827FB">
        <w:t xml:space="preserve"> en un 64%</w:t>
      </w:r>
      <w:r>
        <w:t xml:space="preserve">. </w:t>
      </w:r>
      <w:r w:rsidRPr="00F827FB">
        <w:t xml:space="preserve"> El Gobierno está </w:t>
      </w:r>
      <w:r>
        <w:t>también en</w:t>
      </w:r>
      <w:r w:rsidRPr="00F827FB">
        <w:t xml:space="preserve"> consulta </w:t>
      </w:r>
      <w:r>
        <w:t>con</w:t>
      </w:r>
      <w:r w:rsidRPr="00F827FB">
        <w:t xml:space="preserve"> las organizaciones no gubernamentales </w:t>
      </w:r>
      <w:r>
        <w:t xml:space="preserve">para determinar el </w:t>
      </w:r>
      <w:r w:rsidRPr="00F827FB">
        <w:t>modo de acabar con la violencia contra las mujeres y las niñas.</w:t>
      </w:r>
    </w:p>
    <w:p w:rsidR="00114A3A" w:rsidRPr="00F827FB" w:rsidRDefault="00114A3A" w:rsidP="00114A3A">
      <w:pPr>
        <w:spacing w:after="240"/>
      </w:pPr>
      <w:r>
        <w:t>49.</w:t>
      </w:r>
      <w:r>
        <w:tab/>
      </w:r>
      <w:r w:rsidRPr="00F827FB">
        <w:t xml:space="preserve">La </w:t>
      </w:r>
      <w:r w:rsidRPr="00F827FB">
        <w:rPr>
          <w:b/>
        </w:rPr>
        <w:t>Sra. WARRICK</w:t>
      </w:r>
      <w:r w:rsidRPr="00F827FB">
        <w:t xml:space="preserve"> (Reino Unido) dice que los centros </w:t>
      </w:r>
      <w:bookmarkStart w:id="0" w:name="hit6"/>
      <w:bookmarkEnd w:id="0"/>
      <w:r>
        <w:t>"</w:t>
      </w:r>
      <w:r w:rsidRPr="00F827FB">
        <w:t xml:space="preserve">Sure </w:t>
      </w:r>
      <w:bookmarkStart w:id="1" w:name="hit7"/>
      <w:bookmarkEnd w:id="1"/>
      <w:r w:rsidRPr="00F827FB">
        <w:t xml:space="preserve">Start </w:t>
      </w:r>
      <w:bookmarkStart w:id="2" w:name="hit8"/>
      <w:bookmarkEnd w:id="2"/>
      <w:r w:rsidRPr="00F827FB">
        <w:t>Children'</w:t>
      </w:r>
      <w:bookmarkStart w:id="3" w:name="hit9"/>
      <w:bookmarkEnd w:id="3"/>
      <w:r w:rsidRPr="00F827FB">
        <w:t xml:space="preserve">s </w:t>
      </w:r>
      <w:bookmarkStart w:id="4" w:name="hit10"/>
      <w:bookmarkEnd w:id="4"/>
      <w:r w:rsidRPr="00F827FB">
        <w:t>Centres</w:t>
      </w:r>
      <w:r>
        <w:t>"</w:t>
      </w:r>
      <w:r w:rsidRPr="00F827FB">
        <w:t xml:space="preserve"> (Centros de infancia para un comienzo seguro en la vida) ofrecen apoyo a los niños menores de</w:t>
      </w:r>
      <w:r>
        <w:t> </w:t>
      </w:r>
      <w:r w:rsidRPr="00F827FB">
        <w:t>5</w:t>
      </w:r>
      <w:r>
        <w:t> </w:t>
      </w:r>
      <w:r w:rsidRPr="00F827FB">
        <w:t>años y a sus familias, facilitando el acceso al apoyo familiar, a la ayuda a los padres y al servicio de guardería</w:t>
      </w:r>
      <w:r>
        <w:t xml:space="preserve">. </w:t>
      </w:r>
      <w:r w:rsidRPr="00F827FB">
        <w:t xml:space="preserve"> Estos centros son decisivos para reducir las desigualdades entre los niños</w:t>
      </w:r>
      <w:r>
        <w:t xml:space="preserve">. </w:t>
      </w:r>
      <w:r w:rsidRPr="00F827FB">
        <w:t xml:space="preserve"> Actualmente 2,4 millones de niños y sus familias tienen acceso a dichos centros, y en 2010 serán</w:t>
      </w:r>
      <w:r>
        <w:t> </w:t>
      </w:r>
      <w:r w:rsidRPr="00F827FB">
        <w:t>3,5 millones</w:t>
      </w:r>
      <w:r>
        <w:t xml:space="preserve">. </w:t>
      </w:r>
      <w:r w:rsidRPr="00F827FB">
        <w:t xml:space="preserve"> Lamentablemente, no hay datos relativos al tiempo de espera para las guarderías, ya que gran parte del servicio </w:t>
      </w:r>
      <w:r>
        <w:t xml:space="preserve">es de </w:t>
      </w:r>
      <w:r w:rsidRPr="00F827FB">
        <w:t>gesti</w:t>
      </w:r>
      <w:r>
        <w:t>ón</w:t>
      </w:r>
      <w:r w:rsidRPr="00F827FB">
        <w:t xml:space="preserve"> privad</w:t>
      </w:r>
      <w:r>
        <w:t>a</w:t>
      </w:r>
      <w:r w:rsidRPr="00F827FB">
        <w:t>; en cualquier caso, el 95 % de los padres elige la opción para niños de 3 a 4 años, con 12 horas y media de educación a la semana, que aumentará a 15 horas en 2010</w:t>
      </w:r>
      <w:r>
        <w:t xml:space="preserve">. </w:t>
      </w:r>
      <w:r w:rsidRPr="00F827FB">
        <w:t xml:space="preserve"> Las escuelas </w:t>
      </w:r>
      <w:r>
        <w:t>con horario ampliado</w:t>
      </w:r>
      <w:r w:rsidRPr="00F827FB">
        <w:t xml:space="preserve"> también ofrecen </w:t>
      </w:r>
      <w:r>
        <w:t>atención a los niños</w:t>
      </w:r>
      <w:r w:rsidRPr="00F827FB">
        <w:t xml:space="preserve"> fuera del horario escolar, </w:t>
      </w:r>
      <w:r>
        <w:t>con</w:t>
      </w:r>
      <w:r w:rsidRPr="00F827FB">
        <w:t xml:space="preserve"> "club</w:t>
      </w:r>
      <w:r>
        <w:t>e</w:t>
      </w:r>
      <w:r w:rsidRPr="00F827FB">
        <w:t xml:space="preserve">s de desayuno", </w:t>
      </w:r>
      <w:r>
        <w:t>e instalaciones</w:t>
      </w:r>
      <w:r w:rsidRPr="00F827FB">
        <w:t xml:space="preserve"> deportivas y artísticas</w:t>
      </w:r>
      <w:r>
        <w:t xml:space="preserve">. </w:t>
      </w:r>
      <w:r w:rsidRPr="00F827FB">
        <w:t xml:space="preserve"> El </w:t>
      </w:r>
      <w:r>
        <w:t>70%</w:t>
      </w:r>
      <w:r w:rsidRPr="00F827FB">
        <w:t xml:space="preserve"> de las escuelas </w:t>
      </w:r>
      <w:r>
        <w:t xml:space="preserve">subvencionadas </w:t>
      </w:r>
      <w:r w:rsidRPr="00F827FB">
        <w:t>ofrece servicios fuera del horario escolar, y esa cifra debería llegar al 100% para el año 2010.</w:t>
      </w:r>
    </w:p>
    <w:p w:rsidR="00114A3A" w:rsidRPr="00F827FB" w:rsidRDefault="00114A3A" w:rsidP="00114A3A">
      <w:pPr>
        <w:spacing w:after="240"/>
      </w:pPr>
      <w:r>
        <w:t>50.</w:t>
      </w:r>
      <w:r>
        <w:tab/>
      </w:r>
      <w:r w:rsidRPr="00F827FB">
        <w:t xml:space="preserve">El </w:t>
      </w:r>
      <w:r w:rsidRPr="00F827FB">
        <w:rPr>
          <w:b/>
        </w:rPr>
        <w:t>Sr. ALLEN</w:t>
      </w:r>
      <w:r w:rsidRPr="00F827FB">
        <w:t xml:space="preserve"> (Reino Unido) dice que el Reino Unido </w:t>
      </w:r>
      <w:r>
        <w:t>está empeñado en crear</w:t>
      </w:r>
      <w:r w:rsidRPr="00F827FB">
        <w:t xml:space="preserve"> un entorno hostil para quienes se dedican a la trata de seres humanos, así como </w:t>
      </w:r>
      <w:r>
        <w:t>a proteger</w:t>
      </w:r>
      <w:r w:rsidRPr="00F827FB">
        <w:t xml:space="preserve"> y apoy</w:t>
      </w:r>
      <w:r>
        <w:t>ar</w:t>
      </w:r>
      <w:r w:rsidRPr="00F827FB">
        <w:t xml:space="preserve"> </w:t>
      </w:r>
      <w:r>
        <w:t>a</w:t>
      </w:r>
      <w:r w:rsidRPr="00F827FB">
        <w:t xml:space="preserve"> las víctimas de la trata</w:t>
      </w:r>
      <w:r>
        <w:t xml:space="preserve">. </w:t>
      </w:r>
      <w:r w:rsidRPr="00F827FB">
        <w:t xml:space="preserve"> El Reino Unido aborda el problema</w:t>
      </w:r>
      <w:r>
        <w:t xml:space="preserve"> mediante </w:t>
      </w:r>
      <w:r w:rsidRPr="00F827FB">
        <w:t>un enfoque interinstitucional y cuenta con una estrategia general centrada en las víctimas, que incluye la prevención, la aplicación de la ley y el enjuiciamiento de los casos, así como el apoyo a las víctimas, sean éstas niños o adultos</w:t>
      </w:r>
      <w:r>
        <w:t xml:space="preserve">. </w:t>
      </w:r>
      <w:r w:rsidRPr="00F827FB">
        <w:t xml:space="preserve"> En 2009, el Reino Unido ha aplicado el Convenio del Consejo de Europa para la Acción contra la </w:t>
      </w:r>
      <w:r w:rsidR="00BC52F3" w:rsidRPr="00F827FB">
        <w:t xml:space="preserve">Trata </w:t>
      </w:r>
      <w:r w:rsidRPr="00F827FB">
        <w:t xml:space="preserve">de </w:t>
      </w:r>
      <w:r w:rsidR="00BC52F3" w:rsidRPr="00F827FB">
        <w:t>Seres Humanos</w:t>
      </w:r>
      <w:r w:rsidRPr="00F827FB">
        <w:t>, que representa un hito en la lucha contra la trata de seres humanos</w:t>
      </w:r>
      <w:r>
        <w:t xml:space="preserve">. </w:t>
      </w:r>
      <w:r w:rsidRPr="00F827FB">
        <w:t xml:space="preserve"> Para febrero de 2009, </w:t>
      </w:r>
      <w:r>
        <w:t xml:space="preserve">llegaban a </w:t>
      </w:r>
      <w:r w:rsidR="00BC52F3">
        <w:t>unas</w:t>
      </w:r>
      <w:r w:rsidRPr="00F827FB">
        <w:t xml:space="preserve"> 100 las condenas por trata de seres humanos.</w:t>
      </w:r>
    </w:p>
    <w:p w:rsidR="00114A3A" w:rsidRPr="00F827FB" w:rsidRDefault="00114A3A" w:rsidP="00114A3A">
      <w:pPr>
        <w:spacing w:after="240"/>
      </w:pPr>
      <w:r>
        <w:t>51.</w:t>
      </w:r>
      <w:r>
        <w:tab/>
      </w:r>
      <w:r w:rsidRPr="00F827FB">
        <w:t xml:space="preserve">Se ha </w:t>
      </w:r>
      <w:r>
        <w:t>duplicado</w:t>
      </w:r>
      <w:r w:rsidRPr="00F827FB">
        <w:t xml:space="preserve"> la financiación del Centro de Lucha contra la Trata del Reino Unido, llegando a 1,7 millones de libras para el período 2008-2009</w:t>
      </w:r>
      <w:r>
        <w:t xml:space="preserve">. </w:t>
      </w:r>
      <w:r w:rsidRPr="00F827FB">
        <w:t xml:space="preserve"> La lucha contra la trata se ha convertido en una actividad policial esencial y cada dependencia (de las fuerzas del orden) está en condiciones de combatir la trata en su zona</w:t>
      </w:r>
      <w:r>
        <w:t>.</w:t>
      </w:r>
    </w:p>
    <w:p w:rsidR="00114A3A" w:rsidRPr="00F827FB" w:rsidRDefault="00114A3A" w:rsidP="00114A3A">
      <w:pPr>
        <w:spacing w:after="240"/>
      </w:pPr>
      <w:r>
        <w:t>52.</w:t>
      </w:r>
      <w:r>
        <w:tab/>
      </w:r>
      <w:r w:rsidRPr="00F827FB">
        <w:t xml:space="preserve">En los próximos dos años se invertirán 4 millones de libras de </w:t>
      </w:r>
      <w:r>
        <w:t>fondos</w:t>
      </w:r>
      <w:r w:rsidRPr="00F827FB">
        <w:t xml:space="preserve"> público</w:t>
      </w:r>
      <w:r>
        <w:t>s</w:t>
      </w:r>
      <w:r w:rsidRPr="00F827FB">
        <w:t xml:space="preserve"> en servicios especializados para las víctimas</w:t>
      </w:r>
      <w:r>
        <w:t xml:space="preserve"> a fin de</w:t>
      </w:r>
      <w:r w:rsidRPr="00F827FB">
        <w:t xml:space="preserve"> aprovechar el éxito del </w:t>
      </w:r>
      <w:r>
        <w:t>llamado</w:t>
      </w:r>
      <w:r w:rsidRPr="00F827FB">
        <w:t xml:space="preserve"> proyecto Poppy, que ya ha ayudado a más de 400 mujeres</w:t>
      </w:r>
      <w:r>
        <w:t xml:space="preserve">. </w:t>
      </w:r>
      <w:r w:rsidRPr="00F827FB">
        <w:t xml:space="preserve"> En cuanto a los menores víctimas de la trata, las autoridades locales </w:t>
      </w:r>
      <w:r>
        <w:t>se hacen cargo</w:t>
      </w:r>
      <w:r w:rsidRPr="00F827FB">
        <w:t xml:space="preserve"> de su atención, protección y alojamiento</w:t>
      </w:r>
      <w:r>
        <w:t xml:space="preserve">. </w:t>
      </w:r>
      <w:r w:rsidRPr="00F827FB">
        <w:t xml:space="preserve"> Los niños vulnerables extranjeros </w:t>
      </w:r>
      <w:r>
        <w:t xml:space="preserve">o los </w:t>
      </w:r>
      <w:r w:rsidRPr="00F827FB">
        <w:t xml:space="preserve">que han quedado separados de sus familias gozan de los mismos derechos que los que han nacido </w:t>
      </w:r>
      <w:r>
        <w:t xml:space="preserve">o residen </w:t>
      </w:r>
      <w:r w:rsidRPr="00F827FB">
        <w:t>en el Reino Unido.</w:t>
      </w:r>
    </w:p>
    <w:p w:rsidR="00114A3A" w:rsidRPr="00F827FB" w:rsidRDefault="00114A3A" w:rsidP="00114A3A">
      <w:pPr>
        <w:spacing w:after="240"/>
      </w:pPr>
      <w:r>
        <w:t>53.</w:t>
      </w:r>
      <w:r>
        <w:tab/>
      </w:r>
      <w:r w:rsidRPr="00F827FB">
        <w:t xml:space="preserve">El Gobierno </w:t>
      </w:r>
      <w:r>
        <w:t>tiene en marcha</w:t>
      </w:r>
      <w:r w:rsidRPr="00F827FB">
        <w:t xml:space="preserve"> una serie de campañas </w:t>
      </w:r>
      <w:r>
        <w:t xml:space="preserve">nacionales </w:t>
      </w:r>
      <w:r w:rsidRPr="00F827FB">
        <w:t>de sensibilización</w:t>
      </w:r>
      <w:r>
        <w:t xml:space="preserve">. </w:t>
      </w:r>
      <w:r w:rsidRPr="00F827FB">
        <w:t xml:space="preserve"> Con el fin de prevenir y abordar las causas fundamentales de la trata de seres humanos, ha actuado para mitigar la pobreza, fomentar la capacidad y los recursos y </w:t>
      </w:r>
      <w:r>
        <w:t>crear conciencia del problema</w:t>
      </w:r>
      <w:r w:rsidRPr="00F827FB">
        <w:t xml:space="preserve"> en los países de origen y de tránsito, así como para reforzar la protección de las fronteras.</w:t>
      </w:r>
    </w:p>
    <w:p w:rsidR="00114A3A" w:rsidRPr="00F827FB" w:rsidRDefault="00114A3A" w:rsidP="00114A3A">
      <w:pPr>
        <w:spacing w:after="240"/>
      </w:pPr>
      <w:r>
        <w:t>54.</w:t>
      </w:r>
      <w:r>
        <w:tab/>
      </w:r>
      <w:r w:rsidRPr="00F827FB">
        <w:t xml:space="preserve">El </w:t>
      </w:r>
      <w:r w:rsidRPr="00F827FB">
        <w:rPr>
          <w:b/>
        </w:rPr>
        <w:t>Sr. OPPENHEIM</w:t>
      </w:r>
      <w:r w:rsidRPr="00F827FB">
        <w:t xml:space="preserve"> (Reino Unido) dice que las cifras relativas a la reunificación familiar del párrafo 159 de las respuestas </w:t>
      </w:r>
      <w:r>
        <w:t>escritas del</w:t>
      </w:r>
      <w:r w:rsidRPr="00F827FB">
        <w:t xml:space="preserve"> Gobierno a la lista de cuestiones (E/C.12/GBR/Q/5/Add.1) son imprecisas</w:t>
      </w:r>
      <w:r>
        <w:t xml:space="preserve">. </w:t>
      </w:r>
      <w:r w:rsidRPr="00F827FB">
        <w:t xml:space="preserve"> Entre enero y marzo de 2009 se han recibido alrededor de 1.300 solicitudes y los casos pendientes son </w:t>
      </w:r>
      <w:r>
        <w:t xml:space="preserve">unos </w:t>
      </w:r>
      <w:r w:rsidRPr="00F827FB">
        <w:t>500</w:t>
      </w:r>
      <w:r>
        <w:t xml:space="preserve">. </w:t>
      </w:r>
      <w:r w:rsidRPr="00F827FB">
        <w:t xml:space="preserve"> El orador presentará las cifras corregidas</w:t>
      </w:r>
      <w:r>
        <w:t xml:space="preserve"> </w:t>
      </w:r>
      <w:r w:rsidRPr="00F827FB">
        <w:t>por escrito.</w:t>
      </w:r>
    </w:p>
    <w:p w:rsidR="00114A3A" w:rsidRPr="00F827FB" w:rsidRDefault="00114A3A" w:rsidP="00114A3A">
      <w:pPr>
        <w:spacing w:after="240"/>
      </w:pPr>
      <w:r>
        <w:t>55.</w:t>
      </w:r>
      <w:r>
        <w:tab/>
      </w:r>
      <w:r w:rsidRPr="00F827FB">
        <w:t xml:space="preserve">El orador dice </w:t>
      </w:r>
      <w:r>
        <w:t xml:space="preserve">que </w:t>
      </w:r>
      <w:r w:rsidRPr="00F827FB">
        <w:t>se ha elevado la edad mínima en que una persona puede solicitar la entrada de su cónyuge en el Reino Unido, como vía para hacer frente al problema de los matrimonios forzados</w:t>
      </w:r>
      <w:r>
        <w:t xml:space="preserve">. </w:t>
      </w:r>
      <w:r w:rsidRPr="00F827FB">
        <w:t xml:space="preserve"> Se da así a la</w:t>
      </w:r>
      <w:r>
        <w:t>s</w:t>
      </w:r>
      <w:r w:rsidRPr="00F827FB">
        <w:t xml:space="preserve"> parejas la oportunidad de desarrollar una relación más madura</w:t>
      </w:r>
      <w:r>
        <w:t xml:space="preserve">. </w:t>
      </w:r>
      <w:r w:rsidRPr="00F827FB">
        <w:t xml:space="preserve"> El orador subraya que </w:t>
      </w:r>
      <w:r>
        <w:t>ello no impide</w:t>
      </w:r>
      <w:r w:rsidRPr="00F827FB">
        <w:t xml:space="preserve"> que la gente se case</w:t>
      </w:r>
      <w:r>
        <w:t xml:space="preserve">. </w:t>
      </w:r>
      <w:r w:rsidRPr="00F827FB">
        <w:t xml:space="preserve"> Los beneficios que aporta el cambio realizado pesan más que el pequeño número de personas que </w:t>
      </w:r>
      <w:r>
        <w:t xml:space="preserve">ya </w:t>
      </w:r>
      <w:r w:rsidRPr="00F827FB">
        <w:t xml:space="preserve">no </w:t>
      </w:r>
      <w:r>
        <w:t>pueden</w:t>
      </w:r>
      <w:r w:rsidRPr="00F827FB">
        <w:t xml:space="preserve"> actuar como solicitantes, y adec</w:t>
      </w:r>
      <w:r w:rsidR="002860F5">
        <w:t>u</w:t>
      </w:r>
      <w:r w:rsidRPr="00F827FB">
        <w:t>a la política del Reino Unido a la de otros países.</w:t>
      </w:r>
    </w:p>
    <w:p w:rsidR="00114A3A" w:rsidRPr="00F827FB" w:rsidRDefault="00114A3A" w:rsidP="00114A3A">
      <w:pPr>
        <w:spacing w:after="240"/>
      </w:pPr>
      <w:r>
        <w:t>56.</w:t>
      </w:r>
      <w:r>
        <w:tab/>
      </w:r>
      <w:r w:rsidRPr="00F827FB">
        <w:t xml:space="preserve">El orador dice que no tiene conocimiento de que haya mano de obra infantil en la industria pesquera, o del asunto de los denominados "niños-ancla", pero que </w:t>
      </w:r>
      <w:r>
        <w:t>si</w:t>
      </w:r>
      <w:r w:rsidRPr="00F827FB">
        <w:t xml:space="preserve"> se pued</w:t>
      </w:r>
      <w:r>
        <w:t>e</w:t>
      </w:r>
      <w:r w:rsidRPr="00F827FB">
        <w:t xml:space="preserve">n ofrecer más datos al respecto, él </w:t>
      </w:r>
      <w:r>
        <w:t xml:space="preserve">se ocupará de ello. </w:t>
      </w:r>
      <w:r w:rsidRPr="00F827FB">
        <w:t xml:space="preserve"> Si los niños </w:t>
      </w:r>
      <w:r>
        <w:t>están</w:t>
      </w:r>
      <w:r w:rsidRPr="00F827FB">
        <w:t xml:space="preserve"> empleados en el Reino Unido, es probable que est</w:t>
      </w:r>
      <w:r>
        <w:t>én</w:t>
      </w:r>
      <w:r w:rsidRPr="00F827FB">
        <w:t xml:space="preserve"> protegidos </w:t>
      </w:r>
      <w:r>
        <w:t>por</w:t>
      </w:r>
      <w:r w:rsidRPr="00F827FB">
        <w:t xml:space="preserve"> la Ley de la infancia y la juventud de 1933.</w:t>
      </w:r>
    </w:p>
    <w:p w:rsidR="00114A3A" w:rsidRPr="00F827FB" w:rsidRDefault="00114A3A" w:rsidP="00114A3A">
      <w:pPr>
        <w:spacing w:after="240"/>
      </w:pPr>
      <w:r>
        <w:t>57.</w:t>
      </w:r>
      <w:r>
        <w:tab/>
      </w:r>
      <w:r w:rsidRPr="00F827FB">
        <w:t xml:space="preserve">La </w:t>
      </w:r>
      <w:r w:rsidRPr="00F827FB">
        <w:rPr>
          <w:b/>
        </w:rPr>
        <w:t>Sra. DAVIES</w:t>
      </w:r>
      <w:r w:rsidRPr="00F827FB">
        <w:t xml:space="preserve"> (Reino Unido) dice que el Reino Unido está satisfecho con su cumplimiento de las obligaciones básicas del Pacto</w:t>
      </w:r>
      <w:r>
        <w:t xml:space="preserve">. </w:t>
      </w:r>
      <w:r w:rsidRPr="00F827FB">
        <w:t xml:space="preserve"> El Gobierno no se considera legalmente vinculado por las observaciones generales del Comité o por la interpretación que </w:t>
      </w:r>
      <w:r>
        <w:t>se hace en ellas</w:t>
      </w:r>
      <w:r w:rsidRPr="00F827FB">
        <w:t xml:space="preserve"> de los requisitos del Pacto, pero l</w:t>
      </w:r>
      <w:r>
        <w:t>a</w:t>
      </w:r>
      <w:r w:rsidRPr="00F827FB">
        <w:t>s agradece.</w:t>
      </w:r>
    </w:p>
    <w:p w:rsidR="00114A3A" w:rsidRPr="00F827FB" w:rsidRDefault="00114A3A" w:rsidP="00114A3A">
      <w:pPr>
        <w:spacing w:after="240"/>
      </w:pPr>
      <w:r>
        <w:t>58.</w:t>
      </w:r>
      <w:r>
        <w:tab/>
      </w:r>
      <w:r w:rsidRPr="00F827FB">
        <w:t>El Reino Unido da cobertura a las nueve ramas de seguridad social que se enumeran en la Observación general Nº 19, y se alegrará de dar cuenta de los progresos realizados en dichas materias en informes futuros</w:t>
      </w:r>
      <w:r>
        <w:t xml:space="preserve">. </w:t>
      </w:r>
      <w:r w:rsidRPr="00F827FB">
        <w:t xml:space="preserve"> Los futuros informes periódicos también harán referencia a las obligaciones básicas.</w:t>
      </w:r>
    </w:p>
    <w:p w:rsidR="00114A3A" w:rsidRPr="00F827FB" w:rsidRDefault="00114A3A" w:rsidP="00114A3A">
      <w:pPr>
        <w:spacing w:after="240"/>
      </w:pPr>
      <w:r>
        <w:t>59.</w:t>
      </w:r>
      <w:r>
        <w:tab/>
      </w:r>
      <w:r w:rsidRPr="00F827FB">
        <w:t xml:space="preserve">El </w:t>
      </w:r>
      <w:r w:rsidRPr="00F827FB">
        <w:rPr>
          <w:b/>
        </w:rPr>
        <w:t>Sr. JEFFREY</w:t>
      </w:r>
      <w:r w:rsidRPr="00F827FB">
        <w:t xml:space="preserve"> (Reino Unido) dice que es una práctica arraigada del Gobierno del Reino Unido ofrecer ayudas a los alumnos de enseñanza superior que pueden demostrar un vínculo auténtico </w:t>
      </w:r>
      <w:r>
        <w:t>con</w:t>
      </w:r>
      <w:r w:rsidRPr="00F827FB">
        <w:t xml:space="preserve"> el Reino Unido</w:t>
      </w:r>
      <w:r>
        <w:t xml:space="preserve">. </w:t>
      </w:r>
      <w:r w:rsidRPr="00F827FB">
        <w:t xml:space="preserve"> Ese principio subyacente ha sido confirmado por tribunales que aplican </w:t>
      </w:r>
      <w:r>
        <w:t>el derecho</w:t>
      </w:r>
      <w:r w:rsidRPr="00F827FB">
        <w:t xml:space="preserve"> del Reino Unido y </w:t>
      </w:r>
      <w:r>
        <w:t>el derecho</w:t>
      </w:r>
      <w:r w:rsidRPr="00F827FB">
        <w:t xml:space="preserve"> europe</w:t>
      </w:r>
      <w:r>
        <w:t xml:space="preserve">o. </w:t>
      </w:r>
      <w:r w:rsidRPr="00F827FB">
        <w:t xml:space="preserve"> El derecho a recibir la ayuda se basa fundamentalmente en la residencia, y no en la nacionalidad, </w:t>
      </w:r>
      <w:r>
        <w:t>criterio que</w:t>
      </w:r>
      <w:r w:rsidRPr="00F827FB">
        <w:t xml:space="preserve"> no sólo </w:t>
      </w:r>
      <w:r>
        <w:t xml:space="preserve">es </w:t>
      </w:r>
      <w:r w:rsidRPr="00F827FB">
        <w:t>adecuado, dado que son los contribuyentes del Reino Unido quienes financian los préstamos, sino también conforme con el de otros Estados</w:t>
      </w:r>
      <w:r>
        <w:t xml:space="preserve">. </w:t>
      </w:r>
      <w:r w:rsidRPr="00F827FB">
        <w:t xml:space="preserve"> Este sistema no limita el acceso a la enseñanza superior y </w:t>
      </w:r>
      <w:r>
        <w:t>s</w:t>
      </w:r>
      <w:r w:rsidRPr="00F827FB">
        <w:t xml:space="preserve">on las propias universidades </w:t>
      </w:r>
      <w:r>
        <w:t>e institutos</w:t>
      </w:r>
      <w:r w:rsidRPr="00F827FB">
        <w:t xml:space="preserve"> superior</w:t>
      </w:r>
      <w:r>
        <w:t>es</w:t>
      </w:r>
      <w:r w:rsidRPr="00F827FB">
        <w:t xml:space="preserve"> l</w:t>
      </w:r>
      <w:r>
        <w:t>o</w:t>
      </w:r>
      <w:r w:rsidRPr="00F827FB">
        <w:t>s que se ocupan del proceso de admisión; asimismo, dichas universidades y colegios establecen sus propias tarifas para los estudiantes de ultramar</w:t>
      </w:r>
      <w:r>
        <w:t xml:space="preserve">. </w:t>
      </w:r>
      <w:r w:rsidRPr="00F827FB">
        <w:t xml:space="preserve"> Los residentes de países </w:t>
      </w:r>
      <w:r w:rsidR="00BC52F3">
        <w:t xml:space="preserve">de </w:t>
      </w:r>
      <w:r w:rsidRPr="00F827FB">
        <w:t>la Unión Europea tienen derecho a alguna ayuda y sus tarifas están reguladas.</w:t>
      </w:r>
    </w:p>
    <w:p w:rsidR="00114A3A" w:rsidRPr="00F827FB" w:rsidRDefault="00114A3A" w:rsidP="00114A3A">
      <w:pPr>
        <w:spacing w:after="240"/>
      </w:pPr>
      <w:r>
        <w:t>60.</w:t>
      </w:r>
      <w:r>
        <w:tab/>
      </w:r>
      <w:r w:rsidRPr="00F827FB">
        <w:t>El orador señal</w:t>
      </w:r>
      <w:r>
        <w:t>a</w:t>
      </w:r>
      <w:r w:rsidRPr="00F827FB">
        <w:t xml:space="preserve"> a la atención del Comité el párrafo 177 del informe del Estado parte (E/C.12/GBR/5) y p</w:t>
      </w:r>
      <w:r>
        <w:t>one</w:t>
      </w:r>
      <w:r w:rsidRPr="00F827FB">
        <w:t xml:space="preserve"> de relieve que </w:t>
      </w:r>
      <w:r>
        <w:t>el ingreso</w:t>
      </w:r>
      <w:r w:rsidRPr="00F827FB">
        <w:t xml:space="preserve"> en la educación superior en el Reino Unido es gratuit</w:t>
      </w:r>
      <w:r>
        <w:t>o</w:t>
      </w:r>
      <w:r w:rsidRPr="00F827FB">
        <w:t xml:space="preserve"> para los estudiantes del Reino Unido y de la Unión Europea que cumplen los criterios establecidos</w:t>
      </w:r>
      <w:r>
        <w:t xml:space="preserve">. </w:t>
      </w:r>
      <w:r w:rsidRPr="00F827FB">
        <w:t xml:space="preserve"> Existe un préstamo para los derechos de matrícula, que se puede devolver a través del sistema fiscal</w:t>
      </w:r>
      <w:r>
        <w:t xml:space="preserve">. </w:t>
      </w:r>
      <w:r w:rsidRPr="00F827FB">
        <w:t xml:space="preserve"> El Gobierno considera que los licenciados deben contribuir a los costes de la enseñanza superior, porque estadísticamente ganan considerablemente más que los no licenciados.</w:t>
      </w:r>
    </w:p>
    <w:p w:rsidR="00114A3A" w:rsidRPr="00F827FB" w:rsidRDefault="00114A3A" w:rsidP="00114A3A">
      <w:pPr>
        <w:spacing w:after="240"/>
      </w:pPr>
      <w:r>
        <w:t>61.</w:t>
      </w:r>
      <w:r>
        <w:tab/>
      </w:r>
      <w:r w:rsidRPr="00F827FB">
        <w:t xml:space="preserve">La </w:t>
      </w:r>
      <w:r w:rsidRPr="00F827FB">
        <w:rPr>
          <w:b/>
        </w:rPr>
        <w:t>Sra. WARRICK</w:t>
      </w:r>
      <w:r w:rsidRPr="00F827FB">
        <w:t xml:space="preserve"> (Reino Unido) dice que la Ley de educación e inspecciones de 2006 impone a las autoridades locales el deber de identificar a los niños en edad escolar que no reciben una educación adecuada</w:t>
      </w:r>
      <w:r>
        <w:t xml:space="preserve">. </w:t>
      </w:r>
      <w:r w:rsidRPr="00F827FB">
        <w:t xml:space="preserve"> A partir del año 2013 todos los jóvenes estarán obligados a continuar con su educación o formación hasta cumplir los 17 años, y a partir del año 2015, hasta los 18 años.</w:t>
      </w:r>
    </w:p>
    <w:p w:rsidR="00114A3A" w:rsidRPr="00F827FB" w:rsidRDefault="00114A3A" w:rsidP="00114A3A">
      <w:pPr>
        <w:spacing w:after="240"/>
      </w:pPr>
      <w:r>
        <w:t>62.</w:t>
      </w:r>
      <w:r>
        <w:tab/>
      </w:r>
      <w:r w:rsidRPr="00F827FB">
        <w:t xml:space="preserve">Siguen disminuyendo las diferencias de rendimiento entre las minorías étnicas y las autoridades locales siguen recibiendo apoyo para los alumnos pertenecientes a minorías étnicas o cuyo primer idioma no es el inglés y que pueden por ello obtener peores resultados. </w:t>
      </w:r>
      <w:r>
        <w:t xml:space="preserve"> Las </w:t>
      </w:r>
      <w:r w:rsidRPr="00F827FB">
        <w:t>estima</w:t>
      </w:r>
      <w:r>
        <w:t>ciones oficiales d</w:t>
      </w:r>
      <w:r w:rsidRPr="00F827FB">
        <w:t>e la proporción de jóvenes que no siguen programas de educación o capacitación no puede</w:t>
      </w:r>
      <w:r>
        <w:t>n</w:t>
      </w:r>
      <w:r w:rsidRPr="00F827FB">
        <w:t xml:space="preserve"> desglosarse por minorías étnicas, </w:t>
      </w:r>
      <w:r>
        <w:t>pero</w:t>
      </w:r>
      <w:r w:rsidRPr="00F827FB">
        <w:t xml:space="preserve"> existen datos que demuestran que los jóvenes </w:t>
      </w:r>
      <w:r>
        <w:t xml:space="preserve">blancos </w:t>
      </w:r>
      <w:r w:rsidRPr="00F827FB">
        <w:t xml:space="preserve">tienen, </w:t>
      </w:r>
      <w:r>
        <w:t>en promedio</w:t>
      </w:r>
      <w:r w:rsidRPr="00F827FB">
        <w:t xml:space="preserve">, menos probabilidades de participar en programas de educación </w:t>
      </w:r>
      <w:r>
        <w:t xml:space="preserve">a tiempo completo </w:t>
      </w:r>
      <w:r w:rsidRPr="00F827FB">
        <w:t xml:space="preserve">entre los 16 y los 19 años, así como más probabilidades de no estar recibiendo educación o formación, o de no tener empleo, que los grupos de minorías étnicas. </w:t>
      </w:r>
      <w:r>
        <w:t xml:space="preserve"> </w:t>
      </w:r>
      <w:r w:rsidRPr="00F827FB">
        <w:t>En</w:t>
      </w:r>
      <w:r>
        <w:t> </w:t>
      </w:r>
      <w:r w:rsidRPr="00F827FB">
        <w:t>cualquier caso, hay excepciones, más evidentes entre los jóvenes mestizos de origen caribeño.</w:t>
      </w:r>
    </w:p>
    <w:p w:rsidR="00114A3A" w:rsidRPr="00F827FB" w:rsidRDefault="00114A3A" w:rsidP="00114A3A">
      <w:pPr>
        <w:spacing w:after="240"/>
      </w:pPr>
      <w:r>
        <w:t>63.</w:t>
      </w:r>
      <w:r>
        <w:tab/>
      </w:r>
      <w:r w:rsidRPr="00F827FB">
        <w:t xml:space="preserve">Las tasas de exclusión permanente superan la media en el caso de los nómadas de origen irlandés, </w:t>
      </w:r>
      <w:r>
        <w:t xml:space="preserve">los </w:t>
      </w:r>
      <w:r w:rsidRPr="00F827FB">
        <w:t xml:space="preserve">gitanos, </w:t>
      </w:r>
      <w:r>
        <w:t xml:space="preserve">los </w:t>
      </w:r>
      <w:r w:rsidRPr="00F827FB">
        <w:t>romaníes, algunos grupos del Caribe y algunos grupos de alumnos mestizos</w:t>
      </w:r>
      <w:r>
        <w:t xml:space="preserve">. </w:t>
      </w:r>
      <w:r w:rsidRPr="00F827FB">
        <w:t xml:space="preserve"> El Gobierno está particularmente preocupado por la representación excesiva de </w:t>
      </w:r>
      <w:r>
        <w:t xml:space="preserve">los </w:t>
      </w:r>
      <w:r w:rsidRPr="00F827FB">
        <w:t xml:space="preserve">alumnos negros del Caribe y alumnos mestizos en las cifras de exclusión. </w:t>
      </w:r>
      <w:r>
        <w:t xml:space="preserve"> </w:t>
      </w:r>
      <w:r w:rsidRPr="00F827FB">
        <w:t>En el período</w:t>
      </w:r>
      <w:r>
        <w:t> </w:t>
      </w:r>
      <w:r w:rsidRPr="00F827FB">
        <w:t>2006</w:t>
      </w:r>
      <w:r>
        <w:noBreakHyphen/>
      </w:r>
      <w:r w:rsidRPr="00F827FB">
        <w:t>2007, la probabilidad de exclusión permanente de estos grupos triplicaba la de los blancos.</w:t>
      </w:r>
    </w:p>
    <w:p w:rsidR="00114A3A" w:rsidRPr="00F827FB" w:rsidRDefault="00114A3A" w:rsidP="00114A3A">
      <w:pPr>
        <w:spacing w:after="240"/>
      </w:pPr>
      <w:r>
        <w:t>64.</w:t>
      </w:r>
      <w:r>
        <w:tab/>
      </w:r>
      <w:r w:rsidRPr="00F827FB">
        <w:t>Tan s</w:t>
      </w:r>
      <w:r>
        <w:t>ó</w:t>
      </w:r>
      <w:r w:rsidRPr="00F827FB">
        <w:t xml:space="preserve">lo el 12,7% de los alumnos gitanos y romaníes escolarizados y sólo </w:t>
      </w:r>
      <w:r>
        <w:t>el</w:t>
      </w:r>
      <w:r w:rsidRPr="00F827FB">
        <w:t xml:space="preserve"> 10,1% de los alumnos nómadas irlandeses obtuvieron cinco o más GCSE (Certificado General de enseñanza secundaria) de nivel C o superior, incluidas las materias de matemática</w:t>
      </w:r>
      <w:r>
        <w:t>s</w:t>
      </w:r>
      <w:r w:rsidRPr="00F827FB">
        <w:t xml:space="preserve"> e inglés</w:t>
      </w:r>
      <w:r>
        <w:t xml:space="preserve">. </w:t>
      </w:r>
      <w:r w:rsidRPr="00F827FB">
        <w:t xml:space="preserve"> No obstante, esos grupos no siempre son visibles en los datos del censo escolar, dado que muchos alumnos y sus padres se muestran reacios a identificarse como tales, y el censo nacional no incluye estadísticas sobre dichas comunidades</w:t>
      </w:r>
      <w:r>
        <w:t xml:space="preserve">. </w:t>
      </w:r>
      <w:r w:rsidRPr="00F827FB">
        <w:t xml:space="preserve"> Se han establecido objetivos de rendimiento que centran la atención de las autoridades locales en esos grupos.</w:t>
      </w:r>
    </w:p>
    <w:p w:rsidR="00114A3A" w:rsidRPr="00F827FB" w:rsidRDefault="00114A3A" w:rsidP="00114A3A">
      <w:pPr>
        <w:spacing w:after="240"/>
      </w:pPr>
      <w:r>
        <w:t>65.</w:t>
      </w:r>
      <w:r>
        <w:tab/>
      </w:r>
      <w:r w:rsidRPr="00F827FB">
        <w:t xml:space="preserve">El </w:t>
      </w:r>
      <w:r w:rsidRPr="00F827FB">
        <w:rPr>
          <w:b/>
        </w:rPr>
        <w:t>Sr. RANGARAJAN</w:t>
      </w:r>
      <w:r w:rsidRPr="00F827FB">
        <w:t xml:space="preserve"> (Reino Unido) dice que la información lingüística relativa a Irlanda del Norte se presentará por escrito.</w:t>
      </w:r>
    </w:p>
    <w:p w:rsidR="00114A3A" w:rsidRPr="00F827FB" w:rsidRDefault="00114A3A" w:rsidP="00114A3A">
      <w:pPr>
        <w:spacing w:after="240"/>
      </w:pPr>
      <w:r>
        <w:t>66.</w:t>
      </w:r>
      <w:r>
        <w:tab/>
      </w:r>
      <w:r w:rsidRPr="00F827FB">
        <w:t xml:space="preserve">La </w:t>
      </w:r>
      <w:r w:rsidRPr="00F827FB">
        <w:rPr>
          <w:b/>
        </w:rPr>
        <w:t>Sra. NELTHORP</w:t>
      </w:r>
      <w:r w:rsidRPr="00F827FB">
        <w:t xml:space="preserve"> (Reino Unido) dice que a principios de los años setenta se pagaron</w:t>
      </w:r>
      <w:r>
        <w:t> </w:t>
      </w:r>
      <w:r w:rsidRPr="00F827FB">
        <w:t xml:space="preserve">650.000 libras al Gobierno de Mauritania en beneficio de los habitantes de las islas Chagos, y que en 1982 se pagaron 4 millones de libras a un fondo fiduciario </w:t>
      </w:r>
      <w:r>
        <w:t>como parte</w:t>
      </w:r>
      <w:r w:rsidRPr="00F827FB">
        <w:t xml:space="preserve"> de un acuerdo </w:t>
      </w:r>
      <w:r>
        <w:t>integral</w:t>
      </w:r>
      <w:r w:rsidRPr="00F827FB">
        <w:t xml:space="preserve"> y definitivo</w:t>
      </w:r>
      <w:r>
        <w:t xml:space="preserve">. </w:t>
      </w:r>
      <w:r w:rsidRPr="00F827FB">
        <w:t xml:space="preserve"> En 2002 a los habitantes de las islas Chagos se les concedió la plena ciudadanía del Reino Unido.</w:t>
      </w:r>
    </w:p>
    <w:p w:rsidR="00114A3A" w:rsidRPr="00F827FB" w:rsidRDefault="00114A3A" w:rsidP="00114A3A">
      <w:pPr>
        <w:spacing w:after="240"/>
      </w:pPr>
      <w:r>
        <w:t>67.</w:t>
      </w:r>
      <w:r>
        <w:tab/>
      </w:r>
      <w:r w:rsidRPr="00F827FB">
        <w:t>El Reino Unido ha participado de forma activa en los debates en torno a la Declaración de las Naciones Unidas sobre los derechos de los pueblos indígenas, pero en el momento de su aprobación dejó claro que no reconoce los derechos colectivos</w:t>
      </w:r>
      <w:r>
        <w:t xml:space="preserve">. </w:t>
      </w:r>
      <w:r w:rsidRPr="00F827FB">
        <w:t xml:space="preserve"> Esa postura no se ha modificado</w:t>
      </w:r>
      <w:r>
        <w:t xml:space="preserve">. </w:t>
      </w:r>
      <w:r w:rsidRPr="00F827FB">
        <w:t xml:space="preserve"> El Reino Unido no considera que el Convenio Nº 169 de la OIT  sea aplicable al Reino Unido y a sus </w:t>
      </w:r>
      <w:r w:rsidR="0085117C" w:rsidRPr="00F827FB">
        <w:t>t</w:t>
      </w:r>
      <w:r w:rsidRPr="00F827FB">
        <w:t xml:space="preserve">erritorios de </w:t>
      </w:r>
      <w:r w:rsidR="0085117C" w:rsidRPr="00F827FB">
        <w:t>u</w:t>
      </w:r>
      <w:r w:rsidRPr="00F827FB">
        <w:t>ltramar, ni que la suscripción de dicho convenio vaya a tener un efecto positivo en las vidas de los pueblos indígenas del mundo.</w:t>
      </w:r>
    </w:p>
    <w:p w:rsidR="00114A3A" w:rsidRPr="00F827FB" w:rsidRDefault="00114A3A" w:rsidP="00114A3A">
      <w:pPr>
        <w:spacing w:after="240"/>
      </w:pPr>
      <w:r>
        <w:t>68.</w:t>
      </w:r>
      <w:r>
        <w:tab/>
      </w:r>
      <w:r w:rsidRPr="00F827FB">
        <w:t xml:space="preserve">El </w:t>
      </w:r>
      <w:r w:rsidRPr="00F827FB">
        <w:rPr>
          <w:b/>
        </w:rPr>
        <w:t>Sr. MARTYNOV</w:t>
      </w:r>
      <w:r w:rsidRPr="00F827FB">
        <w:t xml:space="preserve"> pregunta cuál es el plazo de licencia obligatoria después del parto y se pregunta qué pasa con las mujeres que no tienen derecho al subsidio legal de maternidad.</w:t>
      </w:r>
    </w:p>
    <w:p w:rsidR="00114A3A" w:rsidRPr="00F827FB" w:rsidRDefault="00114A3A" w:rsidP="00114A3A">
      <w:pPr>
        <w:spacing w:after="240"/>
      </w:pPr>
      <w:r>
        <w:t>69.</w:t>
      </w:r>
      <w:r>
        <w:tab/>
      </w:r>
      <w:r w:rsidRPr="00F827FB">
        <w:t>El orador pregunta también cuál es la postura del Reino Unido con relación al Convenio sobre política social (normas y objetivos básicos) (Nº 117), el Convenio sobre la igualdad de trato (seguridad social) (Nº 118) y el Convenio sobre la prevención de accidentes industriales mayores (Nº 174) de la OIT.</w:t>
      </w:r>
    </w:p>
    <w:p w:rsidR="00114A3A" w:rsidRPr="00F827FB" w:rsidRDefault="00114A3A" w:rsidP="00114A3A">
      <w:pPr>
        <w:spacing w:after="240"/>
      </w:pPr>
      <w:r>
        <w:t>70.</w:t>
      </w:r>
      <w:r>
        <w:tab/>
      </w:r>
      <w:r w:rsidRPr="00F827FB">
        <w:t xml:space="preserve">El </w:t>
      </w:r>
      <w:r w:rsidRPr="00F827FB">
        <w:rPr>
          <w:b/>
        </w:rPr>
        <w:t>Sr. ABDEL-MONEIM</w:t>
      </w:r>
      <w:r w:rsidRPr="00F827FB">
        <w:t xml:space="preserve"> pregunta qué les ocurrirá en la actual situación financiera a los sectores de empleo que no son públicos, como la banca</w:t>
      </w:r>
      <w:r>
        <w:t xml:space="preserve">. </w:t>
      </w:r>
      <w:r w:rsidRPr="00F827FB">
        <w:t xml:space="preserve"> Si el derecho al trabajo se ve afectado de forma negativa, eso tendrá un impacto en muchos otros derechos, como el derecho a la seguridad social.</w:t>
      </w:r>
    </w:p>
    <w:p w:rsidR="00114A3A" w:rsidRPr="00F827FB" w:rsidRDefault="00114A3A" w:rsidP="00114A3A">
      <w:pPr>
        <w:spacing w:after="240"/>
      </w:pPr>
      <w:r>
        <w:t>71.</w:t>
      </w:r>
      <w:r>
        <w:tab/>
      </w:r>
      <w:r w:rsidRPr="00F827FB">
        <w:t xml:space="preserve">El </w:t>
      </w:r>
      <w:r w:rsidRPr="00F827FB">
        <w:rPr>
          <w:b/>
        </w:rPr>
        <w:t>Sr. RANGARAJAN</w:t>
      </w:r>
      <w:r w:rsidRPr="00F827FB">
        <w:t xml:space="preserve"> (Reino Unido) dice que está de acuerdo con lo señalado por el Sr.</w:t>
      </w:r>
      <w:r>
        <w:t> </w:t>
      </w:r>
      <w:r w:rsidRPr="00F827FB">
        <w:t>Abdel-Moneim</w:t>
      </w:r>
      <w:r>
        <w:t xml:space="preserve">. </w:t>
      </w:r>
      <w:r w:rsidRPr="00F827FB">
        <w:t xml:space="preserve"> Es importante que la estabilidad macroeconómica proporcione una base sólida para el crecimiento económico, y mantener los niveles de empleo es una gran responsabilidad. </w:t>
      </w:r>
      <w:r>
        <w:t xml:space="preserve"> </w:t>
      </w:r>
      <w:r w:rsidRPr="00F827FB">
        <w:t xml:space="preserve">El Gobierno está </w:t>
      </w:r>
      <w:r>
        <w:t>empeñado en</w:t>
      </w:r>
      <w:r w:rsidRPr="00F827FB">
        <w:t xml:space="preserve"> que la caída de la economía mundial sea tan poco profunda y breve como sea posible, y su principal prioridad política es limitar el número de personas que pierden su empleo y el número de industrias afectadas.</w:t>
      </w:r>
    </w:p>
    <w:p w:rsidR="00114A3A" w:rsidRPr="00F827FB" w:rsidRDefault="00114A3A" w:rsidP="00114A3A">
      <w:pPr>
        <w:spacing w:after="240"/>
      </w:pPr>
      <w:r>
        <w:t>72.</w:t>
      </w:r>
      <w:r>
        <w:tab/>
      </w:r>
      <w:r w:rsidRPr="00F827FB">
        <w:t xml:space="preserve">El </w:t>
      </w:r>
      <w:r w:rsidRPr="00F827FB">
        <w:rPr>
          <w:b/>
        </w:rPr>
        <w:t>Sr. O</w:t>
      </w:r>
      <w:r>
        <w:rPr>
          <w:b/>
        </w:rPr>
        <w:t>'</w:t>
      </w:r>
      <w:r w:rsidRPr="00F827FB">
        <w:rPr>
          <w:b/>
        </w:rPr>
        <w:t>GORMAN</w:t>
      </w:r>
      <w:r w:rsidRPr="00F827FB">
        <w:t xml:space="preserve"> (Reino Unido) dice que el Convenio Nº 117 de la OIT es una modificación del Convenio Nº 82 que ya ratificó el Reino Unido, y que las enmiendas al Convenio Nº 117 no son </w:t>
      </w:r>
      <w:r>
        <w:t>pertinentes</w:t>
      </w:r>
      <w:r w:rsidRPr="00F827FB">
        <w:t xml:space="preserve"> para un país como el Reino Unido</w:t>
      </w:r>
      <w:r>
        <w:t xml:space="preserve">. </w:t>
      </w:r>
      <w:r w:rsidRPr="00F827FB">
        <w:t xml:space="preserve"> El Convenio Nº 118 de la OIT recomienda la suscripción de acuerdos de seguridad social multilaterales, pero el Reino Unido prefiere los acuerdos bilaterales por la gran variedad existente en las disposiciones de seguridad social de los diferentes países</w:t>
      </w:r>
      <w:r>
        <w:t xml:space="preserve">. </w:t>
      </w:r>
      <w:r w:rsidRPr="00F827FB">
        <w:t xml:space="preserve"> Una directiva de la Unión Europea trata la materia sobre la que versa el Convenio Nº 174 de la OIT, y tiene fuerza de ley en el Reino Unido.</w:t>
      </w:r>
    </w:p>
    <w:p w:rsidR="00114A3A" w:rsidRPr="00F827FB" w:rsidRDefault="00114A3A" w:rsidP="00114A3A">
      <w:pPr>
        <w:spacing w:after="240"/>
      </w:pPr>
      <w:r>
        <w:t>73.</w:t>
      </w:r>
      <w:r>
        <w:tab/>
      </w:r>
      <w:r w:rsidRPr="00F827FB">
        <w:t>El orador di</w:t>
      </w:r>
      <w:r>
        <w:t>c</w:t>
      </w:r>
      <w:r w:rsidRPr="00F827FB">
        <w:t>e que no hay una licencia obligatoria después del parto</w:t>
      </w:r>
      <w:r>
        <w:t xml:space="preserve">. </w:t>
      </w:r>
      <w:r w:rsidRPr="00F827FB">
        <w:t xml:space="preserve"> Si una mujer quiere tomar la licencia por maternidad, su empleador debe concederle un permiso de 52 semanas. </w:t>
      </w:r>
      <w:r>
        <w:t xml:space="preserve"> </w:t>
      </w:r>
      <w:r w:rsidRPr="00F827FB">
        <w:t>Las</w:t>
      </w:r>
      <w:r>
        <w:t> </w:t>
      </w:r>
      <w:r w:rsidRPr="00F827FB">
        <w:t xml:space="preserve">mujeres que no tienen derecho a la remuneración legal por maternidad, </w:t>
      </w:r>
      <w:r>
        <w:t>ya sea porque no han</w:t>
      </w:r>
      <w:r w:rsidRPr="00F827FB">
        <w:t xml:space="preserve"> trabajado en su empleo actual al menos durante 26 semanas o porque sus ingresos quedan por debajo de cierto umbral, tienen derecho a una remuneración por maternidad del Estado.</w:t>
      </w:r>
    </w:p>
    <w:p w:rsidR="00114A3A" w:rsidRPr="00F827FB" w:rsidRDefault="00114A3A" w:rsidP="00114A3A">
      <w:pPr>
        <w:spacing w:after="240"/>
      </w:pPr>
      <w:r>
        <w:t>74.</w:t>
      </w:r>
      <w:r>
        <w:tab/>
      </w:r>
      <w:r w:rsidRPr="00F827FB">
        <w:t xml:space="preserve">El </w:t>
      </w:r>
      <w:r w:rsidRPr="00F827FB">
        <w:rPr>
          <w:b/>
        </w:rPr>
        <w:t>Sr. RANGARAJAN</w:t>
      </w:r>
      <w:r w:rsidRPr="00F827FB">
        <w:t xml:space="preserve"> (Reino Unido) dice que la delegación </w:t>
      </w:r>
      <w:r>
        <w:t>aguarda con gran interés</w:t>
      </w:r>
      <w:r w:rsidRPr="00F827FB">
        <w:t xml:space="preserve"> las observaciones finales del Comité</w:t>
      </w:r>
      <w:r>
        <w:t xml:space="preserve">. </w:t>
      </w:r>
      <w:r w:rsidRPr="00F827FB">
        <w:t xml:space="preserve"> El orador agradece a la sociedad civil del Reino Unido su implicación en el proceso de elaboración de informes</w:t>
      </w:r>
      <w:r>
        <w:t xml:space="preserve">. </w:t>
      </w:r>
      <w:r w:rsidRPr="00F827FB">
        <w:t xml:space="preserve"> Su delegación estaría encantada si el Comité pudiera aportar su experiencia a la consulta sobre una carta de derechos y deberes.</w:t>
      </w:r>
    </w:p>
    <w:p w:rsidR="00941D4E" w:rsidRDefault="00114A3A" w:rsidP="00114A3A">
      <w:pPr>
        <w:spacing w:after="240"/>
        <w:jc w:val="center"/>
        <w:rPr>
          <w:b/>
          <w:i/>
        </w:rPr>
      </w:pPr>
      <w:r w:rsidRPr="009558A1">
        <w:rPr>
          <w:b/>
          <w:i/>
        </w:rPr>
        <w:t>El debate abarcado por el acta concluye a las 17.40 horas.</w:t>
      </w:r>
    </w:p>
    <w:p w:rsidR="0085117C" w:rsidRPr="0085117C" w:rsidRDefault="0085117C" w:rsidP="00114A3A">
      <w:pPr>
        <w:spacing w:after="240"/>
        <w:jc w:val="center"/>
      </w:pPr>
      <w:r>
        <w:t>-----</w:t>
      </w:r>
    </w:p>
    <w:sectPr w:rsidR="0085117C" w:rsidRPr="0085117C" w:rsidSect="00114A3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661" w:rsidRDefault="00695661">
      <w:r>
        <w:separator/>
      </w:r>
    </w:p>
  </w:endnote>
  <w:endnote w:type="continuationSeparator" w:id="0">
    <w:p w:rsidR="00695661" w:rsidRDefault="00695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661" w:rsidRDefault="00695661">
      <w:r>
        <w:separator/>
      </w:r>
    </w:p>
  </w:footnote>
  <w:footnote w:type="continuationSeparator" w:id="0">
    <w:p w:rsidR="00695661" w:rsidRDefault="00695661">
      <w:r>
        <w:continuationSeparator/>
      </w:r>
    </w:p>
  </w:footnote>
  <w:footnote w:id="1">
    <w:p w:rsidR="00114A3A" w:rsidRPr="00362B5E" w:rsidRDefault="00114A3A" w:rsidP="00114A3A">
      <w:pPr>
        <w:spacing w:after="240"/>
      </w:pPr>
      <w:r>
        <w:rPr>
          <w:rStyle w:val="FootnoteReference"/>
        </w:rPr>
        <w:t>*</w:t>
      </w:r>
      <w:r>
        <w:t xml:space="preserve"> </w:t>
      </w:r>
      <w:r w:rsidRPr="00362B5E">
        <w:rPr>
          <w:lang w:val="es-ES_tradnl"/>
        </w:rPr>
        <w:t>No se levantó acta resumida del resto de la sesión</w:t>
      </w:r>
      <w:r w:rsidRPr="00362B5E">
        <w:t>.</w:t>
      </w:r>
      <w:r>
        <w:br/>
        <w:t>________________________</w:t>
      </w:r>
    </w:p>
    <w:p w:rsidR="00114A3A" w:rsidRPr="00362B5E" w:rsidRDefault="00114A3A" w:rsidP="00114A3A">
      <w:pPr>
        <w:spacing w:after="240"/>
      </w:pPr>
      <w:r w:rsidRPr="00362B5E">
        <w:tab/>
        <w:t xml:space="preserve">La presente acta </w:t>
      </w:r>
      <w:r>
        <w:t xml:space="preserve">podrá ser objeto de </w:t>
      </w:r>
      <w:r w:rsidRPr="00362B5E">
        <w:t>correcciones.</w:t>
      </w:r>
    </w:p>
    <w:p w:rsidR="00114A3A" w:rsidRPr="00362B5E" w:rsidRDefault="00114A3A" w:rsidP="00114A3A">
      <w:pPr>
        <w:spacing w:after="240"/>
      </w:pPr>
      <w:r w:rsidRPr="00362B5E">
        <w:tab/>
        <w:t>Las correcciones deberán redactarse en uno de los idiomas de trabajo</w:t>
      </w:r>
      <w:r>
        <w:t xml:space="preserve">.  </w:t>
      </w:r>
      <w:r w:rsidRPr="00362B5E">
        <w:t>Deberán presentarse en forma de memorando</w:t>
      </w:r>
      <w:r>
        <w:t>,</w:t>
      </w:r>
      <w:r w:rsidRPr="00362B5E">
        <w:t xml:space="preserve"> incorporarse en un ejemplar del acta</w:t>
      </w:r>
      <w:r>
        <w:t xml:space="preserve"> y </w:t>
      </w:r>
      <w:r w:rsidRPr="00362B5E">
        <w:t xml:space="preserve">enviarse </w:t>
      </w:r>
      <w:r w:rsidRPr="008D7F2E">
        <w:rPr>
          <w:b/>
        </w:rPr>
        <w:t xml:space="preserve">dentro del plazo de una semana a </w:t>
      </w:r>
      <w:r>
        <w:rPr>
          <w:b/>
        </w:rPr>
        <w:t>partir</w:t>
      </w:r>
      <w:r w:rsidRPr="008D7F2E">
        <w:rPr>
          <w:b/>
        </w:rPr>
        <w:t xml:space="preserve"> de la fecha del presente documento</w:t>
      </w:r>
      <w:r w:rsidRPr="008D7F2E">
        <w:t xml:space="preserve">, a la </w:t>
      </w:r>
      <w:r>
        <w:t>Dependencia</w:t>
      </w:r>
      <w:r w:rsidRPr="008D7F2E">
        <w:t xml:space="preserve"> de Edic</w:t>
      </w:r>
      <w:r w:rsidRPr="00362B5E">
        <w:t>ión, oficina E.4108, Palacio de la Naciones, Ginebra.</w:t>
      </w:r>
    </w:p>
    <w:p w:rsidR="00114A3A" w:rsidRDefault="00114A3A" w:rsidP="00114A3A">
      <w:pPr>
        <w:spacing w:after="240"/>
      </w:pPr>
      <w:r w:rsidRPr="00362B5E">
        <w:tab/>
        <w:t xml:space="preserve">Las correcciones que se introduzcan en las actas de las sesiones públicas del Comité se </w:t>
      </w:r>
      <w:r>
        <w:t>reunirán</w:t>
      </w:r>
      <w:r w:rsidRPr="00362B5E">
        <w:t xml:space="preserve"> en un</w:t>
      </w:r>
      <w:r>
        <w:t xml:space="preserve"> documento único</w:t>
      </w:r>
      <w:r w:rsidRPr="00362B5E">
        <w:t xml:space="preserve"> que se publicará poco después del período de sesiones.</w:t>
      </w:r>
    </w:p>
    <w:p w:rsidR="00114A3A" w:rsidRDefault="00114A3A" w:rsidP="00114A3A">
      <w:pPr>
        <w:pStyle w:val="FootnoteText"/>
        <w:spacing w:after="0" w:line="240" w:lineRule="auto"/>
      </w:pPr>
      <w:r>
        <w:t xml:space="preserve">GE.09-42375  (S)    080709    </w:t>
      </w:r>
      <w:r w:rsidR="00F32F0C">
        <w:t>10</w:t>
      </w:r>
      <w:r>
        <w:t>0709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A3A" w:rsidRDefault="00114A3A">
    <w:pPr>
      <w:pStyle w:val="Header"/>
    </w:pPr>
    <w:r>
      <w:t>E/C.12/2009/SR.16</w:t>
    </w:r>
  </w:p>
  <w:p w:rsidR="00114A3A" w:rsidRDefault="00114A3A">
    <w:pPr>
      <w:pStyle w:val="Header"/>
    </w:pPr>
    <w:r>
      <w:t xml:space="preserve">página </w:t>
    </w:r>
    <w:r>
      <w:fldChar w:fldCharType="begin"/>
    </w:r>
    <w:r>
      <w:instrText xml:space="preserve"> PAGE  \* MERGEFORMAT </w:instrText>
    </w:r>
    <w:r>
      <w:fldChar w:fldCharType="separate"/>
    </w:r>
    <w:r w:rsidR="0076375E">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A3A" w:rsidRDefault="00114A3A" w:rsidP="00BC52F3">
    <w:pPr>
      <w:pStyle w:val="Header"/>
      <w:tabs>
        <w:tab w:val="clear" w:pos="4252"/>
        <w:tab w:val="left" w:pos="7320"/>
      </w:tabs>
    </w:pPr>
    <w:r>
      <w:tab/>
      <w:t>E/C.12/2009/SR.16</w:t>
    </w:r>
  </w:p>
  <w:p w:rsidR="00114A3A" w:rsidRDefault="00114A3A" w:rsidP="00BC52F3">
    <w:pPr>
      <w:pStyle w:val="Header"/>
      <w:tabs>
        <w:tab w:val="clear" w:pos="4252"/>
        <w:tab w:val="left" w:pos="7320"/>
      </w:tabs>
    </w:pPr>
    <w:r>
      <w:tab/>
      <w:t xml:space="preserve">página </w:t>
    </w:r>
    <w:r>
      <w:fldChar w:fldCharType="begin"/>
    </w:r>
    <w:r>
      <w:instrText xml:space="preserve"> PAGE  \* MERGEFORMAT </w:instrText>
    </w:r>
    <w:r>
      <w:fldChar w:fldCharType="separate"/>
    </w:r>
    <w:r w:rsidR="0076375E">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3720"/>
    <w:rsid w:val="00002067"/>
    <w:rsid w:val="000F18F3"/>
    <w:rsid w:val="001000B7"/>
    <w:rsid w:val="00114A3A"/>
    <w:rsid w:val="001D17E6"/>
    <w:rsid w:val="001E79FD"/>
    <w:rsid w:val="001E7D80"/>
    <w:rsid w:val="002009CB"/>
    <w:rsid w:val="002426E2"/>
    <w:rsid w:val="00273020"/>
    <w:rsid w:val="002860F5"/>
    <w:rsid w:val="003337F5"/>
    <w:rsid w:val="00493B79"/>
    <w:rsid w:val="00623B06"/>
    <w:rsid w:val="006541BE"/>
    <w:rsid w:val="00695661"/>
    <w:rsid w:val="006C222A"/>
    <w:rsid w:val="006F1748"/>
    <w:rsid w:val="00716E4C"/>
    <w:rsid w:val="0076375E"/>
    <w:rsid w:val="0077727F"/>
    <w:rsid w:val="007A4CF7"/>
    <w:rsid w:val="007E1504"/>
    <w:rsid w:val="007E7BD0"/>
    <w:rsid w:val="0081566C"/>
    <w:rsid w:val="0085117C"/>
    <w:rsid w:val="008A6797"/>
    <w:rsid w:val="008C2547"/>
    <w:rsid w:val="00941D4E"/>
    <w:rsid w:val="00A4420C"/>
    <w:rsid w:val="00A528E7"/>
    <w:rsid w:val="00AA0CDD"/>
    <w:rsid w:val="00AE40CB"/>
    <w:rsid w:val="00B33720"/>
    <w:rsid w:val="00B33FB3"/>
    <w:rsid w:val="00BC52F3"/>
    <w:rsid w:val="00BE1186"/>
    <w:rsid w:val="00C2721A"/>
    <w:rsid w:val="00C32600"/>
    <w:rsid w:val="00C820BE"/>
    <w:rsid w:val="00CC6673"/>
    <w:rsid w:val="00D76417"/>
    <w:rsid w:val="00DA02B2"/>
    <w:rsid w:val="00E01E15"/>
    <w:rsid w:val="00F17191"/>
    <w:rsid w:val="00F32F0C"/>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paragraph" w:styleId="Heading1">
    <w:name w:val="heading 1"/>
    <w:basedOn w:val="Normal"/>
    <w:next w:val="Normal"/>
    <w:qFormat/>
    <w:rsid w:val="00114A3A"/>
    <w:pPr>
      <w:keepNext/>
      <w:spacing w:after="240"/>
      <w:jc w:val="center"/>
      <w:outlineLvl w:val="0"/>
    </w:pPr>
    <w:rPr>
      <w:b/>
      <w:bCs/>
      <w:lang w:val="es-ES_tradnl"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114A3A"/>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13</Pages>
  <Words>6126</Words>
  <Characters>33698</Characters>
  <Application>Microsoft Office Word</Application>
  <DocSecurity>4</DocSecurity>
  <Lines>280</Lines>
  <Paragraphs>79</Paragraphs>
  <ScaleCrop>false</ScaleCrop>
  <HeadingPairs>
    <vt:vector size="2" baseType="variant">
      <vt:variant>
        <vt:lpstr>Título</vt:lpstr>
      </vt:variant>
      <vt:variant>
        <vt:i4>1</vt:i4>
      </vt:variant>
    </vt:vector>
  </HeadingPairs>
  <TitlesOfParts>
    <vt:vector size="1" baseType="lpstr">
      <vt:lpstr>E/C.12/2009/SR.16  -  09-42375</vt:lpstr>
    </vt:vector>
  </TitlesOfParts>
  <Company>CSD</Company>
  <LinksUpToDate>false</LinksUpToDate>
  <CharactersWithSpaces>39745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E/C.12/2009/SR.16  -  09-42375</dc:title>
  <dc:subject>FINAL</dc:subject>
  <dc:creator>Luz María Urquizu</dc:creator>
  <cp:keywords/>
  <dc:description/>
  <cp:lastModifiedBy>Tomero</cp:lastModifiedBy>
  <cp:revision>2</cp:revision>
  <cp:lastPrinted>2001-03-13T14:07:00Z</cp:lastPrinted>
  <dcterms:created xsi:type="dcterms:W3CDTF">2009-07-10T13:41:00Z</dcterms:created>
  <dcterms:modified xsi:type="dcterms:W3CDTF">2009-07-10T13:41:00Z</dcterms:modified>
</cp:coreProperties>
</file>