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E/C.12/SWE/5</w:t>
      </w:r>
      <w:r>
        <w:fldChar w:fldCharType="end"/>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6 September 2006</w:t>
      </w:r>
      <w:r>
        <w:fldChar w:fldCharType="end"/>
      </w:r>
    </w:p>
    <w:p w:rsidR="00000000" w:rsidRDefault="00000000">
      <w:pPr>
        <w:framePr w:w="4025" w:h="2075" w:hSpace="180" w:wrap="around" w:vAnchor="text" w:hAnchor="page" w:x="851" w:y="-2399" w:anchorLock="1"/>
        <w:bidi w:val="0"/>
        <w:spacing w:before="0" w:after="0"/>
        <w:jc w:val="left"/>
      </w:pP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line="380" w:lineRule="exact"/>
        <w:jc w:val="both"/>
        <w:rPr>
          <w:rtl/>
          <w:lang w:eastAsia="en-US"/>
        </w:rPr>
      </w:pPr>
      <w:r>
        <w:rPr>
          <w:rFonts w:hint="cs"/>
          <w:rtl/>
          <w:lang w:eastAsia="en-US"/>
        </w:rPr>
        <w:t>الدورة الموضوعية لعام 2006</w:t>
      </w:r>
    </w:p>
    <w:p w:rsidR="00000000" w:rsidRDefault="00000000">
      <w:pPr>
        <w:spacing w:before="0" w:line="380" w:lineRule="exact"/>
        <w:jc w:val="both"/>
        <w:rPr>
          <w:rtl/>
          <w:lang w:eastAsia="en-US"/>
        </w:rPr>
      </w:pPr>
    </w:p>
    <w:p w:rsidR="00000000" w:rsidRDefault="00000000">
      <w:pPr>
        <w:pStyle w:val="Heading1"/>
        <w:spacing w:before="0" w:line="380" w:lineRule="exact"/>
        <w:jc w:val="center"/>
      </w:pPr>
      <w:r>
        <w:rPr>
          <w:rtl/>
        </w:rPr>
        <w:t xml:space="preserve">تنفيذ </w:t>
      </w:r>
      <w:r>
        <w:rPr>
          <w:rFonts w:hint="cs"/>
          <w:rtl/>
        </w:rPr>
        <w:t>ا</w:t>
      </w:r>
      <w:r>
        <w:rPr>
          <w:rtl/>
        </w:rPr>
        <w:t>لعهد الدولي الخاص بالحقوق الاقتصادية</w:t>
      </w:r>
      <w:r>
        <w:rPr>
          <w:rFonts w:hint="cs"/>
          <w:rtl/>
        </w:rPr>
        <w:br/>
      </w:r>
      <w:r>
        <w:rPr>
          <w:rtl/>
        </w:rPr>
        <w:t>والاجتماعية والثقافية</w:t>
      </w:r>
    </w:p>
    <w:p w:rsidR="00000000" w:rsidRDefault="00000000">
      <w:pPr>
        <w:pStyle w:val="Heading2"/>
        <w:spacing w:before="0" w:line="380" w:lineRule="exact"/>
        <w:rPr>
          <w:b/>
          <w:bCs/>
          <w:sz w:val="30"/>
          <w:szCs w:val="30"/>
        </w:rPr>
      </w:pPr>
      <w:r>
        <w:rPr>
          <w:b/>
          <w:bCs/>
          <w:sz w:val="30"/>
          <w:szCs w:val="30"/>
          <w:rtl/>
        </w:rPr>
        <w:t>التقارير الدورية الخامسة المقدمة من الدول الأطراف</w:t>
      </w:r>
      <w:r>
        <w:rPr>
          <w:rFonts w:hint="cs"/>
          <w:b/>
          <w:bCs/>
          <w:sz w:val="30"/>
          <w:szCs w:val="30"/>
          <w:rtl/>
        </w:rPr>
        <w:br/>
        <w:t>بموجب</w:t>
      </w:r>
      <w:r>
        <w:rPr>
          <w:b/>
          <w:bCs/>
          <w:sz w:val="30"/>
          <w:szCs w:val="30"/>
          <w:rtl/>
        </w:rPr>
        <w:t xml:space="preserve"> </w:t>
      </w:r>
      <w:r>
        <w:rPr>
          <w:rFonts w:hint="cs"/>
          <w:b/>
          <w:bCs/>
          <w:sz w:val="30"/>
          <w:szCs w:val="30"/>
          <w:rtl/>
        </w:rPr>
        <w:t>ا</w:t>
      </w:r>
      <w:r>
        <w:rPr>
          <w:b/>
          <w:bCs/>
          <w:sz w:val="30"/>
          <w:szCs w:val="30"/>
          <w:rtl/>
        </w:rPr>
        <w:t>لمادتين 16 و17 من العهد</w:t>
      </w:r>
    </w:p>
    <w:p w:rsidR="00000000" w:rsidRDefault="00000000">
      <w:pPr>
        <w:pStyle w:val="Heading2"/>
        <w:spacing w:before="0" w:line="380" w:lineRule="exact"/>
        <w:rPr>
          <w:b/>
          <w:bCs/>
          <w:sz w:val="30"/>
          <w:szCs w:val="30"/>
        </w:rPr>
      </w:pPr>
      <w:r>
        <w:rPr>
          <w:b/>
          <w:bCs/>
          <w:sz w:val="30"/>
          <w:szCs w:val="30"/>
          <w:rtl/>
        </w:rPr>
        <w:t>إضافة</w:t>
      </w:r>
    </w:p>
    <w:p w:rsidR="00000000" w:rsidRDefault="00000000">
      <w:pPr>
        <w:pStyle w:val="Heading1"/>
        <w:spacing w:before="0" w:line="380" w:lineRule="exact"/>
        <w:jc w:val="center"/>
        <w:rPr>
          <w:rFonts w:hint="cs"/>
          <w:rtl/>
        </w:rPr>
      </w:pPr>
      <w:r>
        <w:rPr>
          <w:rtl/>
        </w:rPr>
        <w:t>السويد</w:t>
      </w:r>
      <w:r>
        <w:rPr>
          <w:rStyle w:val="FootnoteReference"/>
          <w:vertAlign w:val="baseline"/>
          <w:rtl/>
        </w:rPr>
        <w:footnoteReference w:customMarkFollows="1" w:id="2"/>
        <w:t>*</w:t>
      </w:r>
      <w:r>
        <w:rPr>
          <w:rFonts w:hint="cs"/>
          <w:rtl/>
        </w:rPr>
        <w:t xml:space="preserve"> </w:t>
      </w:r>
      <w:r>
        <w:rPr>
          <w:rStyle w:val="FootnoteReference"/>
          <w:vertAlign w:val="baseline"/>
          <w:rtl/>
        </w:rPr>
        <w:footnoteReference w:customMarkFollows="1" w:id="3"/>
        <w:t>**</w:t>
      </w:r>
      <w:r>
        <w:rPr>
          <w:rFonts w:hint="cs"/>
          <w:rtl/>
        </w:rPr>
        <w:t xml:space="preserve"> </w:t>
      </w:r>
      <w:r>
        <w:rPr>
          <w:rStyle w:val="FootnoteReference"/>
          <w:vertAlign w:val="baseline"/>
          <w:rtl/>
        </w:rPr>
        <w:footnoteReference w:customMarkFollows="1" w:id="4"/>
        <w:t>***</w:t>
      </w:r>
    </w:p>
    <w:p w:rsidR="00000000" w:rsidRDefault="00000000">
      <w:pPr>
        <w:spacing w:before="0" w:line="380" w:lineRule="exact"/>
        <w:jc w:val="both"/>
        <w:rPr>
          <w:rFonts w:hint="cs"/>
        </w:rPr>
      </w:pPr>
    </w:p>
    <w:p w:rsidR="00000000" w:rsidRDefault="00000000">
      <w:pPr>
        <w:pStyle w:val="Title"/>
        <w:tabs>
          <w:tab w:val="left" w:pos="567"/>
          <w:tab w:val="left" w:pos="1134"/>
          <w:tab w:val="left" w:pos="1701"/>
        </w:tabs>
        <w:bidi/>
        <w:spacing w:after="240" w:line="380" w:lineRule="exact"/>
        <w:jc w:val="right"/>
        <w:rPr>
          <w:rFonts w:cs="Traditional Arabic" w:hint="cs"/>
          <w:sz w:val="30"/>
          <w:szCs w:val="30"/>
          <w:rtl/>
        </w:rPr>
      </w:pPr>
      <w:r>
        <w:rPr>
          <w:rFonts w:cs="Traditional Arabic"/>
          <w:sz w:val="30"/>
          <w:szCs w:val="30"/>
          <w:rtl/>
        </w:rPr>
        <w:t>[30 حزيران/</w:t>
      </w:r>
      <w:proofErr w:type="spellStart"/>
      <w:r>
        <w:rPr>
          <w:rFonts w:cs="Traditional Arabic"/>
          <w:sz w:val="30"/>
          <w:szCs w:val="30"/>
          <w:rtl/>
        </w:rPr>
        <w:t>يونيه</w:t>
      </w:r>
      <w:proofErr w:type="spellEnd"/>
      <w:r>
        <w:rPr>
          <w:rFonts w:cs="Traditional Arabic"/>
          <w:sz w:val="30"/>
          <w:szCs w:val="30"/>
          <w:rtl/>
        </w:rPr>
        <w:t xml:space="preserve"> 2006]</w:t>
      </w:r>
    </w:p>
    <w:p w:rsidR="00000000" w:rsidRDefault="00000000">
      <w:pPr>
        <w:spacing w:before="0" w:after="120" w:line="340" w:lineRule="exact"/>
        <w:jc w:val="center"/>
        <w:rPr>
          <w:b/>
          <w:bCs/>
          <w:szCs w:val="28"/>
          <w:rtl/>
          <w:lang w:eastAsia="en-US"/>
        </w:rPr>
      </w:pPr>
      <w:r>
        <w:br w:type="page"/>
      </w:r>
      <w:r>
        <w:rPr>
          <w:b/>
          <w:bCs/>
          <w:sz w:val="36"/>
          <w:szCs w:val="36"/>
          <w:rtl/>
          <w:lang w:eastAsia="en-US"/>
        </w:rPr>
        <w:t>المحتويات</w:t>
      </w:r>
    </w:p>
    <w:p w:rsidR="00000000" w:rsidRDefault="00000000">
      <w:pPr>
        <w:tabs>
          <w:tab w:val="left" w:pos="7433"/>
          <w:tab w:val="right" w:pos="9354"/>
        </w:tabs>
        <w:spacing w:before="0" w:after="120" w:line="34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7094"/>
          <w:tab w:val="left" w:pos="7546"/>
          <w:tab w:val="decimal" w:pos="7885"/>
          <w:tab w:val="center" w:pos="9043"/>
        </w:tabs>
        <w:spacing w:before="0" w:after="120" w:line="320" w:lineRule="exact"/>
        <w:ind w:right="2260"/>
        <w:jc w:val="both"/>
        <w:rPr>
          <w:rFonts w:hint="cs"/>
          <w:rtl/>
          <w:lang w:eastAsia="en-US"/>
        </w:rPr>
      </w:pPr>
      <w:r>
        <w:rPr>
          <w:rFonts w:hint="cs"/>
          <w:rtl/>
          <w:lang w:eastAsia="en-US"/>
        </w:rPr>
        <w:t>مقدمة</w:t>
      </w:r>
      <w:r>
        <w:rPr>
          <w:rFonts w:hint="cs"/>
          <w:rtl/>
          <w:lang w:eastAsia="en-US"/>
        </w:rPr>
        <w:tab/>
      </w:r>
      <w:r>
        <w:rPr>
          <w:rFonts w:hint="cs"/>
          <w:rtl/>
          <w:lang w:eastAsia="en-US"/>
        </w:rPr>
        <w:tab/>
      </w:r>
      <w:r>
        <w:rPr>
          <w:rFonts w:hint="cs"/>
          <w:rtl/>
          <w:lang w:eastAsia="en-US"/>
        </w:rPr>
        <w:tab/>
        <w:t>1  -6</w:t>
      </w:r>
      <w:r>
        <w:rPr>
          <w:rFonts w:hint="cs"/>
          <w:rtl/>
          <w:lang w:eastAsia="en-US"/>
        </w:rPr>
        <w:tab/>
        <w:t>5</w:t>
      </w:r>
    </w:p>
    <w:p w:rsidR="00000000" w:rsidRDefault="00000000">
      <w:pPr>
        <w:tabs>
          <w:tab w:val="left" w:pos="822"/>
          <w:tab w:val="left" w:leader="dot" w:pos="7094"/>
          <w:tab w:val="left" w:pos="7546"/>
          <w:tab w:val="decimal" w:pos="7885"/>
          <w:tab w:val="center" w:pos="9043"/>
        </w:tabs>
        <w:spacing w:before="0" w:after="120" w:line="320" w:lineRule="exact"/>
        <w:ind w:right="2260"/>
        <w:jc w:val="both"/>
        <w:rPr>
          <w:rFonts w:hint="cs"/>
          <w:rtl/>
          <w:lang w:eastAsia="en-US"/>
        </w:rPr>
      </w:pPr>
      <w:r>
        <w:rPr>
          <w:rFonts w:hint="cs"/>
          <w:rtl/>
          <w:lang w:eastAsia="en-US"/>
        </w:rPr>
        <w:t>المادة 1</w:t>
      </w:r>
      <w:r>
        <w:rPr>
          <w:rFonts w:hint="cs"/>
          <w:rtl/>
          <w:lang w:eastAsia="en-US"/>
        </w:rPr>
        <w:tab/>
      </w:r>
      <w:r>
        <w:rPr>
          <w:rFonts w:hint="cs"/>
          <w:rtl/>
          <w:lang w:eastAsia="en-US"/>
        </w:rPr>
        <w:tab/>
      </w:r>
      <w:r>
        <w:rPr>
          <w:rFonts w:hint="cs"/>
          <w:rtl/>
          <w:lang w:eastAsia="en-US"/>
        </w:rPr>
        <w:tab/>
        <w:t>7  -16</w:t>
      </w:r>
      <w:r>
        <w:rPr>
          <w:rFonts w:hint="cs"/>
          <w:rtl/>
          <w:lang w:eastAsia="en-US"/>
        </w:rPr>
        <w:tab/>
        <w:t>5</w:t>
      </w:r>
    </w:p>
    <w:p w:rsidR="00000000" w:rsidRDefault="00000000">
      <w:pPr>
        <w:tabs>
          <w:tab w:val="left" w:pos="822"/>
          <w:tab w:val="left" w:leader="dot" w:pos="7094"/>
          <w:tab w:val="left" w:pos="7546"/>
          <w:tab w:val="decimal" w:pos="7772"/>
          <w:tab w:val="center" w:pos="9043"/>
        </w:tabs>
        <w:spacing w:before="0" w:after="120" w:line="320" w:lineRule="exact"/>
        <w:ind w:right="2260"/>
        <w:jc w:val="both"/>
        <w:rPr>
          <w:rFonts w:hint="cs"/>
          <w:rtl/>
          <w:lang w:eastAsia="en-US"/>
        </w:rPr>
      </w:pPr>
      <w:r>
        <w:rPr>
          <w:rFonts w:hint="cs"/>
          <w:rtl/>
          <w:lang w:eastAsia="en-US"/>
        </w:rPr>
        <w:t>المادة 2</w:t>
      </w:r>
      <w:r>
        <w:rPr>
          <w:rFonts w:hint="cs"/>
          <w:rtl/>
          <w:lang w:eastAsia="en-US"/>
        </w:rPr>
        <w:tab/>
      </w:r>
      <w:r>
        <w:rPr>
          <w:rFonts w:hint="cs"/>
          <w:rtl/>
          <w:lang w:eastAsia="en-US"/>
        </w:rPr>
        <w:tab/>
      </w:r>
      <w:r>
        <w:rPr>
          <w:rFonts w:hint="cs"/>
          <w:rtl/>
          <w:lang w:eastAsia="en-US"/>
        </w:rPr>
        <w:tab/>
        <w:t>17 -35</w:t>
      </w:r>
      <w:r>
        <w:rPr>
          <w:rFonts w:hint="cs"/>
          <w:rtl/>
          <w:lang w:eastAsia="en-US"/>
        </w:rPr>
        <w:tab/>
        <w:t>7</w:t>
      </w:r>
    </w:p>
    <w:p w:rsidR="00000000" w:rsidRDefault="00000000">
      <w:pPr>
        <w:tabs>
          <w:tab w:val="left" w:pos="822"/>
          <w:tab w:val="left" w:leader="dot" w:pos="7094"/>
          <w:tab w:val="left" w:pos="7546"/>
          <w:tab w:val="decimal" w:pos="7885"/>
          <w:tab w:val="center" w:pos="9043"/>
        </w:tabs>
        <w:spacing w:before="0" w:after="120" w:line="320" w:lineRule="exact"/>
        <w:ind w:right="2260"/>
        <w:jc w:val="both"/>
        <w:rPr>
          <w:rFonts w:hint="cs"/>
          <w:rtl/>
          <w:lang w:eastAsia="en-US"/>
        </w:rPr>
      </w:pPr>
      <w:r>
        <w:rPr>
          <w:rFonts w:hint="cs"/>
          <w:rtl/>
          <w:lang w:eastAsia="en-US"/>
        </w:rPr>
        <w:tab/>
        <w:t>خطة عمل وطنية جديدة من أجل حقوق الإنسان</w:t>
      </w:r>
      <w:r>
        <w:rPr>
          <w:rFonts w:hint="cs"/>
          <w:rtl/>
          <w:lang w:eastAsia="en-US"/>
        </w:rPr>
        <w:tab/>
      </w:r>
      <w:r>
        <w:rPr>
          <w:rFonts w:hint="cs"/>
          <w:rtl/>
          <w:lang w:eastAsia="en-US"/>
        </w:rPr>
        <w:tab/>
        <w:t>17 -20</w:t>
      </w:r>
      <w:r>
        <w:rPr>
          <w:rFonts w:hint="cs"/>
          <w:rtl/>
          <w:lang w:eastAsia="en-US"/>
        </w:rPr>
        <w:tab/>
        <w:t>7</w:t>
      </w:r>
    </w:p>
    <w:p w:rsidR="00000000" w:rsidRDefault="00000000">
      <w:pPr>
        <w:tabs>
          <w:tab w:val="left" w:pos="822"/>
          <w:tab w:val="left" w:leader="dot" w:pos="7094"/>
          <w:tab w:val="left" w:pos="7546"/>
          <w:tab w:val="decimal" w:pos="7885"/>
          <w:tab w:val="center" w:pos="9043"/>
        </w:tabs>
        <w:spacing w:before="0" w:after="120" w:line="320" w:lineRule="exact"/>
        <w:ind w:right="2260"/>
        <w:jc w:val="both"/>
        <w:rPr>
          <w:rFonts w:hint="cs"/>
          <w:rtl/>
          <w:lang w:eastAsia="en-US"/>
        </w:rPr>
      </w:pPr>
      <w:r>
        <w:rPr>
          <w:rFonts w:hint="cs"/>
          <w:rtl/>
          <w:lang w:eastAsia="en-US"/>
        </w:rPr>
        <w:tab/>
        <w:t xml:space="preserve">الوفد المعني بحقوق الإنسان في السويد </w:t>
      </w:r>
      <w:r>
        <w:rPr>
          <w:lang w:eastAsia="en-US"/>
        </w:rPr>
        <w:t>(</w:t>
      </w:r>
      <w:proofErr w:type="spellStart"/>
      <w:r>
        <w:rPr>
          <w:lang w:eastAsia="en-US"/>
        </w:rPr>
        <w:t>ToR</w:t>
      </w:r>
      <w:proofErr w:type="spellEnd"/>
      <w:r>
        <w:rPr>
          <w:lang w:eastAsia="en-US"/>
        </w:rPr>
        <w:t xml:space="preserve"> 2006:02)</w:t>
      </w:r>
      <w:r>
        <w:rPr>
          <w:rFonts w:hint="cs"/>
          <w:rtl/>
          <w:lang w:eastAsia="en-US"/>
        </w:rPr>
        <w:tab/>
      </w:r>
      <w:r>
        <w:rPr>
          <w:rFonts w:hint="cs"/>
          <w:rtl/>
          <w:lang w:eastAsia="en-US"/>
        </w:rPr>
        <w:tab/>
        <w:t>21 -22</w:t>
      </w:r>
      <w:r>
        <w:rPr>
          <w:rFonts w:hint="cs"/>
          <w:rtl/>
          <w:lang w:eastAsia="en-US"/>
        </w:rPr>
        <w:tab/>
        <w:t>8</w:t>
      </w:r>
    </w:p>
    <w:p w:rsidR="00000000" w:rsidRDefault="00000000">
      <w:pPr>
        <w:tabs>
          <w:tab w:val="left" w:pos="822"/>
          <w:tab w:val="left" w:leader="dot" w:pos="7094"/>
          <w:tab w:val="left" w:pos="7546"/>
          <w:tab w:val="decimal" w:pos="7885"/>
          <w:tab w:val="center" w:pos="9043"/>
        </w:tabs>
        <w:spacing w:before="0" w:after="120" w:line="320" w:lineRule="exact"/>
        <w:ind w:left="804" w:right="2260" w:hanging="804"/>
        <w:jc w:val="both"/>
        <w:rPr>
          <w:rFonts w:hint="cs"/>
          <w:rtl/>
          <w:lang w:eastAsia="en-US"/>
        </w:rPr>
      </w:pPr>
      <w:r>
        <w:rPr>
          <w:rFonts w:hint="cs"/>
          <w:rtl/>
          <w:lang w:eastAsia="en-US"/>
        </w:rPr>
        <w:tab/>
        <w:t>الموقع الخاص بحقوق الإنسان، الذي أنشأته الحكومة السويدية على الإنترنت</w:t>
      </w:r>
      <w:r>
        <w:rPr>
          <w:rFonts w:hint="cs"/>
          <w:rtl/>
          <w:lang w:eastAsia="en-US"/>
        </w:rPr>
        <w:tab/>
      </w:r>
      <w:r>
        <w:rPr>
          <w:rFonts w:hint="cs"/>
          <w:rtl/>
          <w:lang w:eastAsia="en-US"/>
        </w:rPr>
        <w:tab/>
      </w:r>
      <w:r>
        <w:rPr>
          <w:rFonts w:hint="cs"/>
          <w:rtl/>
          <w:lang w:eastAsia="en-US"/>
        </w:rPr>
        <w:tab/>
        <w:t xml:space="preserve">   23</w:t>
      </w:r>
      <w:r>
        <w:rPr>
          <w:rFonts w:hint="cs"/>
          <w:rtl/>
          <w:lang w:eastAsia="en-US"/>
        </w:rPr>
        <w:tab/>
        <w:t>9</w:t>
      </w:r>
    </w:p>
    <w:p w:rsidR="00000000" w:rsidRDefault="00000000">
      <w:pPr>
        <w:tabs>
          <w:tab w:val="left" w:pos="822"/>
          <w:tab w:val="left" w:leader="dot" w:pos="7094"/>
          <w:tab w:val="left" w:pos="7546"/>
          <w:tab w:val="decimal" w:pos="7885"/>
          <w:tab w:val="center" w:pos="9043"/>
        </w:tabs>
        <w:spacing w:before="0" w:after="120" w:line="320" w:lineRule="exact"/>
        <w:ind w:left="804" w:right="2260" w:hanging="804"/>
        <w:jc w:val="both"/>
        <w:rPr>
          <w:lang w:eastAsia="en-US"/>
        </w:rPr>
      </w:pPr>
      <w:r>
        <w:rPr>
          <w:rFonts w:hint="cs"/>
          <w:rtl/>
          <w:lang w:eastAsia="en-US"/>
        </w:rPr>
        <w:tab/>
        <w:t>اللجنة البرلمانية المعنية بالتمييز</w:t>
      </w:r>
      <w:r>
        <w:rPr>
          <w:rFonts w:hint="cs"/>
          <w:rtl/>
          <w:lang w:eastAsia="en-US"/>
        </w:rPr>
        <w:tab/>
      </w:r>
      <w:r>
        <w:rPr>
          <w:rFonts w:hint="cs"/>
          <w:rtl/>
          <w:lang w:eastAsia="en-US"/>
        </w:rPr>
        <w:tab/>
        <w:t>24 -28</w:t>
      </w:r>
      <w:r>
        <w:rPr>
          <w:rFonts w:hint="cs"/>
          <w:rtl/>
          <w:lang w:eastAsia="en-US"/>
        </w:rPr>
        <w:tab/>
        <w:t>9</w:t>
      </w:r>
    </w:p>
    <w:p w:rsidR="00000000" w:rsidRDefault="00000000">
      <w:pPr>
        <w:tabs>
          <w:tab w:val="left" w:pos="822"/>
          <w:tab w:val="left" w:leader="dot" w:pos="7094"/>
          <w:tab w:val="left" w:pos="7546"/>
          <w:tab w:val="decimal" w:pos="7885"/>
          <w:tab w:val="center" w:pos="9043"/>
        </w:tabs>
        <w:spacing w:before="0" w:after="120" w:line="320" w:lineRule="exact"/>
        <w:ind w:left="804" w:right="2260" w:hanging="804"/>
        <w:jc w:val="both"/>
        <w:rPr>
          <w:rFonts w:hint="cs"/>
          <w:rtl/>
          <w:lang w:eastAsia="en-US"/>
        </w:rPr>
      </w:pPr>
      <w:r>
        <w:rPr>
          <w:rFonts w:hint="cs"/>
          <w:rtl/>
          <w:lang w:eastAsia="en-US"/>
        </w:rPr>
        <w:tab/>
        <w:t>قانون حظر التمييز (2003: 307)</w:t>
      </w:r>
      <w:r>
        <w:rPr>
          <w:rFonts w:hint="cs"/>
          <w:rtl/>
          <w:lang w:eastAsia="en-US"/>
        </w:rPr>
        <w:tab/>
      </w:r>
      <w:r>
        <w:rPr>
          <w:rFonts w:hint="cs"/>
          <w:rtl/>
          <w:lang w:eastAsia="en-US"/>
        </w:rPr>
        <w:tab/>
        <w:t>29 -30</w:t>
      </w:r>
      <w:r>
        <w:rPr>
          <w:rFonts w:hint="cs"/>
          <w:rtl/>
          <w:lang w:eastAsia="en-US"/>
        </w:rPr>
        <w:tab/>
        <w:t>10</w:t>
      </w:r>
    </w:p>
    <w:p w:rsidR="00000000" w:rsidRDefault="00000000">
      <w:pPr>
        <w:tabs>
          <w:tab w:val="left" w:pos="822"/>
          <w:tab w:val="left" w:leader="dot" w:pos="7094"/>
          <w:tab w:val="left" w:pos="7546"/>
          <w:tab w:val="decimal" w:pos="7885"/>
          <w:tab w:val="center" w:pos="9043"/>
        </w:tabs>
        <w:spacing w:before="0" w:after="120" w:line="320" w:lineRule="exact"/>
        <w:ind w:left="804" w:right="2260" w:hanging="804"/>
        <w:jc w:val="both"/>
        <w:rPr>
          <w:rFonts w:hint="cs"/>
          <w:rtl/>
          <w:lang w:eastAsia="en-US"/>
        </w:rPr>
      </w:pPr>
      <w:r>
        <w:rPr>
          <w:rFonts w:hint="cs"/>
          <w:spacing w:val="0"/>
          <w:rtl/>
          <w:lang w:eastAsia="en-US"/>
        </w:rPr>
        <w:tab/>
        <w:t xml:space="preserve">القانون الخاص بتدابير مكافحة التمييز </w:t>
      </w:r>
      <w:proofErr w:type="spellStart"/>
      <w:r>
        <w:rPr>
          <w:rFonts w:hint="cs"/>
          <w:spacing w:val="0"/>
          <w:rtl/>
          <w:lang w:eastAsia="en-US"/>
        </w:rPr>
        <w:t>الإثني</w:t>
      </w:r>
      <w:proofErr w:type="spellEnd"/>
      <w:r>
        <w:rPr>
          <w:rFonts w:hint="cs"/>
          <w:spacing w:val="0"/>
          <w:rtl/>
          <w:lang w:eastAsia="en-US"/>
        </w:rPr>
        <w:t xml:space="preserve"> في مجال العمل (1999: 130</w:t>
      </w:r>
      <w:r>
        <w:rPr>
          <w:rFonts w:hint="cs"/>
          <w:rtl/>
          <w:lang w:eastAsia="en-US"/>
        </w:rPr>
        <w:t>)</w:t>
      </w:r>
      <w:r>
        <w:rPr>
          <w:rFonts w:hint="cs"/>
          <w:rtl/>
          <w:lang w:eastAsia="en-US"/>
        </w:rPr>
        <w:tab/>
      </w:r>
      <w:r>
        <w:rPr>
          <w:rFonts w:hint="cs"/>
          <w:rtl/>
          <w:lang w:eastAsia="en-US"/>
        </w:rPr>
        <w:tab/>
        <w:t>31 -33</w:t>
      </w:r>
      <w:r>
        <w:rPr>
          <w:rFonts w:hint="cs"/>
          <w:rtl/>
          <w:lang w:eastAsia="en-US"/>
        </w:rPr>
        <w:tab/>
        <w:t>11</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سياسة السويد الجديدة في مجال التنمية العالمية</w:t>
      </w:r>
      <w:r>
        <w:rPr>
          <w:rFonts w:hint="cs"/>
          <w:rtl/>
          <w:lang w:eastAsia="en-US"/>
        </w:rPr>
        <w:tab/>
      </w:r>
      <w:r>
        <w:rPr>
          <w:rFonts w:hint="cs"/>
          <w:rtl/>
          <w:lang w:eastAsia="en-US"/>
        </w:rPr>
        <w:tab/>
        <w:t>34 -35</w:t>
      </w:r>
      <w:r>
        <w:rPr>
          <w:rFonts w:hint="cs"/>
          <w:rtl/>
          <w:lang w:eastAsia="en-US"/>
        </w:rPr>
        <w:tab/>
        <w:t>12</w:t>
      </w:r>
    </w:p>
    <w:p w:rsidR="00000000" w:rsidRDefault="00000000">
      <w:pPr>
        <w:tabs>
          <w:tab w:val="left" w:pos="822"/>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المادة 3</w:t>
      </w:r>
      <w:r>
        <w:rPr>
          <w:rFonts w:hint="cs"/>
          <w:rtl/>
          <w:lang w:eastAsia="en-US"/>
        </w:rPr>
        <w:tab/>
      </w:r>
      <w:r>
        <w:rPr>
          <w:rFonts w:hint="cs"/>
          <w:rtl/>
          <w:lang w:eastAsia="en-US"/>
        </w:rPr>
        <w:tab/>
      </w:r>
      <w:r>
        <w:rPr>
          <w:rFonts w:hint="cs"/>
          <w:rtl/>
          <w:lang w:eastAsia="en-US"/>
        </w:rPr>
        <w:tab/>
        <w:t>36 -54</w:t>
      </w:r>
      <w:r>
        <w:rPr>
          <w:rFonts w:hint="cs"/>
          <w:rtl/>
          <w:lang w:eastAsia="en-US"/>
        </w:rPr>
        <w:tab/>
        <w:t>13</w:t>
      </w:r>
    </w:p>
    <w:p w:rsidR="00000000" w:rsidRDefault="00000000">
      <w:pPr>
        <w:tabs>
          <w:tab w:val="left" w:pos="822"/>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المادة 6</w:t>
      </w:r>
      <w:r>
        <w:rPr>
          <w:rFonts w:hint="cs"/>
          <w:rtl/>
          <w:lang w:eastAsia="en-US"/>
        </w:rPr>
        <w:tab/>
      </w:r>
      <w:r>
        <w:rPr>
          <w:rFonts w:hint="cs"/>
          <w:rtl/>
          <w:lang w:eastAsia="en-US"/>
        </w:rPr>
        <w:tab/>
      </w:r>
      <w:r>
        <w:rPr>
          <w:rFonts w:hint="cs"/>
          <w:rtl/>
          <w:lang w:eastAsia="en-US"/>
        </w:rPr>
        <w:tab/>
        <w:t>55 -120</w:t>
      </w:r>
      <w:r>
        <w:rPr>
          <w:rFonts w:hint="cs"/>
          <w:rtl/>
          <w:lang w:eastAsia="en-US"/>
        </w:rPr>
        <w:tab/>
        <w:t>16</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الاتجاهات في سوق العمل</w:t>
      </w:r>
      <w:r>
        <w:rPr>
          <w:rFonts w:hint="cs"/>
          <w:rtl/>
          <w:lang w:eastAsia="en-US"/>
        </w:rPr>
        <w:tab/>
      </w:r>
      <w:r>
        <w:rPr>
          <w:rFonts w:hint="cs"/>
          <w:rtl/>
          <w:lang w:eastAsia="en-US"/>
        </w:rPr>
        <w:tab/>
        <w:t>62 -69</w:t>
      </w:r>
      <w:r>
        <w:rPr>
          <w:rFonts w:hint="cs"/>
          <w:rtl/>
          <w:lang w:eastAsia="en-US"/>
        </w:rPr>
        <w:tab/>
        <w:t>17</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برامج سياسات سوق العمل</w:t>
      </w:r>
      <w:r>
        <w:rPr>
          <w:rFonts w:hint="cs"/>
          <w:rtl/>
          <w:lang w:eastAsia="en-US"/>
        </w:rPr>
        <w:tab/>
      </w:r>
      <w:r>
        <w:rPr>
          <w:rFonts w:hint="cs"/>
          <w:rtl/>
          <w:lang w:eastAsia="en-US"/>
        </w:rPr>
        <w:tab/>
        <w:t>70 -74</w:t>
      </w:r>
      <w:r>
        <w:rPr>
          <w:rFonts w:hint="cs"/>
          <w:rtl/>
          <w:lang w:eastAsia="en-US"/>
        </w:rPr>
        <w:tab/>
        <w:t>19</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 xml:space="preserve">سوق عمل يسود فيها الفصل </w:t>
      </w:r>
      <w:proofErr w:type="spellStart"/>
      <w:r>
        <w:rPr>
          <w:rFonts w:hint="cs"/>
          <w:rtl/>
          <w:lang w:eastAsia="en-US"/>
        </w:rPr>
        <w:t>الجنساني</w:t>
      </w:r>
      <w:proofErr w:type="spellEnd"/>
      <w:r>
        <w:rPr>
          <w:rFonts w:hint="cs"/>
          <w:rtl/>
          <w:lang w:eastAsia="en-US"/>
        </w:rPr>
        <w:tab/>
      </w:r>
      <w:r>
        <w:rPr>
          <w:rFonts w:hint="cs"/>
          <w:rtl/>
          <w:lang w:eastAsia="en-US"/>
        </w:rPr>
        <w:tab/>
        <w:t>75 -78</w:t>
      </w:r>
      <w:r>
        <w:rPr>
          <w:rFonts w:hint="cs"/>
          <w:rtl/>
          <w:lang w:eastAsia="en-US"/>
        </w:rPr>
        <w:tab/>
        <w:t>20</w:t>
      </w:r>
    </w:p>
    <w:p w:rsidR="00000000" w:rsidRDefault="00000000">
      <w:pPr>
        <w:tabs>
          <w:tab w:val="left" w:pos="822"/>
          <w:tab w:val="left" w:pos="1389"/>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المعوقون</w:t>
      </w:r>
      <w:r>
        <w:rPr>
          <w:rFonts w:hint="cs"/>
          <w:rtl/>
          <w:lang w:eastAsia="en-US"/>
        </w:rPr>
        <w:tab/>
      </w:r>
      <w:r>
        <w:rPr>
          <w:rFonts w:hint="cs"/>
          <w:rtl/>
          <w:lang w:eastAsia="en-US"/>
        </w:rPr>
        <w:tab/>
        <w:t>79 -89</w:t>
      </w:r>
      <w:r>
        <w:rPr>
          <w:rFonts w:hint="cs"/>
          <w:rtl/>
          <w:lang w:eastAsia="en-US"/>
        </w:rPr>
        <w:tab/>
        <w:t>20</w:t>
      </w:r>
    </w:p>
    <w:p w:rsidR="00000000" w:rsidRDefault="00000000">
      <w:pPr>
        <w:tabs>
          <w:tab w:val="left" w:pos="822"/>
          <w:tab w:val="left" w:pos="1389"/>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الشباب</w:t>
      </w:r>
      <w:r>
        <w:rPr>
          <w:rFonts w:hint="cs"/>
          <w:rtl/>
          <w:lang w:eastAsia="en-US"/>
        </w:rPr>
        <w:tab/>
      </w:r>
      <w:r>
        <w:rPr>
          <w:rFonts w:hint="cs"/>
          <w:rtl/>
          <w:lang w:eastAsia="en-US"/>
        </w:rPr>
        <w:tab/>
        <w:t>90 -98</w:t>
      </w:r>
      <w:r>
        <w:rPr>
          <w:rFonts w:hint="cs"/>
          <w:rtl/>
          <w:lang w:eastAsia="en-US"/>
        </w:rPr>
        <w:tab/>
        <w:t>22</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العمال كبار في السن</w:t>
      </w:r>
      <w:r>
        <w:rPr>
          <w:rFonts w:hint="cs"/>
          <w:rtl/>
          <w:lang w:eastAsia="en-US"/>
        </w:rPr>
        <w:tab/>
      </w:r>
      <w:r>
        <w:rPr>
          <w:rFonts w:hint="cs"/>
          <w:rtl/>
          <w:lang w:eastAsia="en-US"/>
        </w:rPr>
        <w:tab/>
        <w:t>99 -102</w:t>
      </w:r>
      <w:r>
        <w:rPr>
          <w:rFonts w:hint="cs"/>
          <w:rtl/>
          <w:lang w:eastAsia="en-US"/>
        </w:rPr>
        <w:tab/>
        <w:t>24</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الاندماج في سوق العمل</w:t>
      </w:r>
      <w:r>
        <w:rPr>
          <w:rFonts w:hint="cs"/>
          <w:rtl/>
          <w:lang w:eastAsia="en-US"/>
        </w:rPr>
        <w:tab/>
      </w:r>
      <w:r>
        <w:rPr>
          <w:rFonts w:hint="cs"/>
          <w:rtl/>
          <w:lang w:eastAsia="en-US"/>
        </w:rPr>
        <w:tab/>
        <w:t>103-120</w:t>
      </w:r>
      <w:r>
        <w:rPr>
          <w:rFonts w:hint="cs"/>
          <w:rtl/>
          <w:lang w:eastAsia="en-US"/>
        </w:rPr>
        <w:tab/>
        <w:t>24</w:t>
      </w:r>
    </w:p>
    <w:p w:rsidR="00000000" w:rsidRDefault="00000000">
      <w:pPr>
        <w:tabs>
          <w:tab w:val="left" w:pos="822"/>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المادة 7</w:t>
      </w:r>
      <w:r>
        <w:rPr>
          <w:rFonts w:hint="cs"/>
          <w:rtl/>
          <w:lang w:eastAsia="en-US"/>
        </w:rPr>
        <w:tab/>
      </w:r>
      <w:r>
        <w:rPr>
          <w:rFonts w:hint="cs"/>
          <w:rtl/>
          <w:lang w:eastAsia="en-US"/>
        </w:rPr>
        <w:tab/>
      </w:r>
      <w:r>
        <w:rPr>
          <w:rFonts w:hint="cs"/>
          <w:rtl/>
          <w:lang w:eastAsia="en-US"/>
        </w:rPr>
        <w:tab/>
        <w:t>121-160</w:t>
      </w:r>
      <w:r>
        <w:rPr>
          <w:rFonts w:hint="cs"/>
          <w:rtl/>
          <w:lang w:eastAsia="en-US"/>
        </w:rPr>
        <w:tab/>
        <w:t>28</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 xml:space="preserve">عدم تحسن </w:t>
      </w:r>
      <w:proofErr w:type="spellStart"/>
      <w:r>
        <w:rPr>
          <w:rFonts w:hint="cs"/>
          <w:rtl/>
          <w:lang w:eastAsia="en-US"/>
        </w:rPr>
        <w:t>تفاوتات</w:t>
      </w:r>
      <w:proofErr w:type="spellEnd"/>
      <w:r>
        <w:rPr>
          <w:rFonts w:hint="cs"/>
          <w:rtl/>
          <w:lang w:eastAsia="en-US"/>
        </w:rPr>
        <w:t xml:space="preserve"> الأجور منذ أوائل التسعينيات</w:t>
      </w:r>
      <w:r>
        <w:rPr>
          <w:rFonts w:hint="cs"/>
          <w:rtl/>
          <w:lang w:eastAsia="en-US"/>
        </w:rPr>
        <w:tab/>
      </w:r>
      <w:r>
        <w:rPr>
          <w:rFonts w:hint="cs"/>
          <w:rtl/>
          <w:lang w:eastAsia="en-US"/>
        </w:rPr>
        <w:tab/>
      </w:r>
      <w:r>
        <w:rPr>
          <w:rFonts w:hint="cs"/>
          <w:rtl/>
          <w:lang w:eastAsia="en-US"/>
        </w:rPr>
        <w:tab/>
        <w:t>125</w:t>
      </w:r>
      <w:r>
        <w:rPr>
          <w:rFonts w:hint="cs"/>
          <w:rtl/>
          <w:lang w:eastAsia="en-US"/>
        </w:rPr>
        <w:tab/>
        <w:t>29</w:t>
      </w:r>
    </w:p>
    <w:p w:rsidR="00000000" w:rsidRDefault="00000000">
      <w:pPr>
        <w:tabs>
          <w:tab w:val="left" w:pos="822"/>
          <w:tab w:val="left" w:pos="1389"/>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تقييم العمل</w:t>
      </w:r>
      <w:r>
        <w:rPr>
          <w:rFonts w:hint="cs"/>
          <w:rtl/>
          <w:lang w:eastAsia="en-US"/>
        </w:rPr>
        <w:tab/>
      </w:r>
      <w:r>
        <w:rPr>
          <w:rFonts w:hint="cs"/>
          <w:rtl/>
          <w:lang w:eastAsia="en-US"/>
        </w:rPr>
        <w:tab/>
      </w:r>
      <w:r>
        <w:rPr>
          <w:rFonts w:hint="cs"/>
          <w:rtl/>
          <w:lang w:eastAsia="en-US"/>
        </w:rPr>
        <w:tab/>
        <w:t>126</w:t>
      </w:r>
      <w:r>
        <w:rPr>
          <w:rFonts w:hint="cs"/>
          <w:rtl/>
          <w:lang w:eastAsia="en-US"/>
        </w:rPr>
        <w:tab/>
        <w:t>30</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جعل قانون تكافؤ الفرص أكثر صرامة</w:t>
      </w:r>
      <w:r>
        <w:rPr>
          <w:rFonts w:hint="cs"/>
          <w:rtl/>
          <w:lang w:eastAsia="en-US"/>
        </w:rPr>
        <w:tab/>
      </w:r>
      <w:r>
        <w:rPr>
          <w:rFonts w:hint="cs"/>
          <w:rtl/>
          <w:lang w:eastAsia="en-US"/>
        </w:rPr>
        <w:tab/>
        <w:t>127-128</w:t>
      </w:r>
      <w:r>
        <w:rPr>
          <w:rFonts w:hint="cs"/>
          <w:rtl/>
          <w:lang w:eastAsia="en-US"/>
        </w:rPr>
        <w:tab/>
        <w:t>30</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تفاوت الأجور في القطاعين العام والخاص</w:t>
      </w:r>
      <w:r>
        <w:rPr>
          <w:rFonts w:hint="cs"/>
          <w:rtl/>
          <w:lang w:eastAsia="en-US"/>
        </w:rPr>
        <w:tab/>
      </w:r>
      <w:r>
        <w:rPr>
          <w:rFonts w:hint="cs"/>
          <w:rtl/>
          <w:lang w:eastAsia="en-US"/>
        </w:rPr>
        <w:tab/>
        <w:t>129-130</w:t>
      </w:r>
      <w:r>
        <w:rPr>
          <w:rFonts w:hint="cs"/>
          <w:rtl/>
          <w:lang w:eastAsia="en-US"/>
        </w:rPr>
        <w:tab/>
        <w:t>30</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قانون تكافؤ الفرص</w:t>
      </w:r>
      <w:r>
        <w:rPr>
          <w:rFonts w:hint="cs"/>
          <w:rtl/>
          <w:lang w:eastAsia="en-US"/>
        </w:rPr>
        <w:tab/>
      </w:r>
      <w:r>
        <w:rPr>
          <w:rFonts w:hint="cs"/>
          <w:rtl/>
          <w:lang w:eastAsia="en-US"/>
        </w:rPr>
        <w:tab/>
      </w:r>
      <w:r>
        <w:rPr>
          <w:rFonts w:hint="cs"/>
          <w:rtl/>
          <w:lang w:eastAsia="en-US"/>
        </w:rPr>
        <w:tab/>
        <w:t>131</w:t>
      </w:r>
      <w:r>
        <w:rPr>
          <w:rFonts w:hint="cs"/>
          <w:rtl/>
          <w:lang w:eastAsia="en-US"/>
        </w:rPr>
        <w:tab/>
        <w:t>30</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دور مكتب الوساطة الوطني</w:t>
      </w:r>
      <w:r>
        <w:rPr>
          <w:rFonts w:hint="cs"/>
          <w:rtl/>
          <w:lang w:eastAsia="en-US"/>
        </w:rPr>
        <w:tab/>
      </w:r>
      <w:r>
        <w:rPr>
          <w:rFonts w:hint="cs"/>
          <w:rtl/>
          <w:lang w:eastAsia="en-US"/>
        </w:rPr>
        <w:tab/>
      </w:r>
      <w:r>
        <w:rPr>
          <w:rFonts w:hint="cs"/>
          <w:rtl/>
          <w:lang w:eastAsia="en-US"/>
        </w:rPr>
        <w:tab/>
        <w:t>132</w:t>
      </w:r>
      <w:r>
        <w:rPr>
          <w:rFonts w:hint="cs"/>
          <w:rtl/>
          <w:lang w:eastAsia="en-US"/>
        </w:rPr>
        <w:tab/>
        <w:t>31</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r>
      <w:proofErr w:type="spellStart"/>
      <w:r>
        <w:rPr>
          <w:rFonts w:hint="cs"/>
          <w:rtl/>
          <w:lang w:eastAsia="en-US"/>
        </w:rPr>
        <w:t>تفاوتات</w:t>
      </w:r>
      <w:proofErr w:type="spellEnd"/>
      <w:r>
        <w:rPr>
          <w:rFonts w:hint="cs"/>
          <w:rtl/>
          <w:lang w:eastAsia="en-US"/>
        </w:rPr>
        <w:t xml:space="preserve"> الأجور بحسب الهياكل الاجتماعي</w:t>
      </w:r>
      <w:r>
        <w:rPr>
          <w:rFonts w:hint="cs"/>
          <w:rtl/>
          <w:lang w:eastAsia="en-US"/>
        </w:rPr>
        <w:tab/>
      </w:r>
      <w:r>
        <w:rPr>
          <w:rFonts w:hint="cs"/>
          <w:rtl/>
          <w:lang w:eastAsia="en-US"/>
        </w:rPr>
        <w:tab/>
      </w:r>
      <w:r>
        <w:rPr>
          <w:rFonts w:hint="cs"/>
          <w:rtl/>
          <w:lang w:eastAsia="en-US"/>
        </w:rPr>
        <w:tab/>
        <w:t>133</w:t>
      </w:r>
      <w:r>
        <w:rPr>
          <w:rFonts w:hint="cs"/>
          <w:rtl/>
          <w:lang w:eastAsia="en-US"/>
        </w:rPr>
        <w:tab/>
        <w:t>31</w:t>
      </w:r>
    </w:p>
    <w:p w:rsidR="00000000" w:rsidRDefault="00000000">
      <w:pPr>
        <w:tabs>
          <w:tab w:val="left" w:pos="822"/>
          <w:tab w:val="left" w:pos="1389"/>
          <w:tab w:val="left" w:pos="1956"/>
          <w:tab w:val="left" w:leader="dot" w:pos="7094"/>
          <w:tab w:val="left" w:pos="7546"/>
          <w:tab w:val="decimal" w:pos="7885"/>
          <w:tab w:val="center" w:pos="9043"/>
        </w:tabs>
        <w:spacing w:before="0" w:after="120" w:line="320" w:lineRule="exact"/>
        <w:ind w:right="2262"/>
        <w:jc w:val="both"/>
        <w:rPr>
          <w:rFonts w:hint="cs"/>
          <w:rtl/>
          <w:lang w:eastAsia="en-US"/>
        </w:rPr>
      </w:pPr>
      <w:r>
        <w:rPr>
          <w:rFonts w:hint="cs"/>
          <w:rtl/>
          <w:lang w:eastAsia="en-US"/>
        </w:rPr>
        <w:tab/>
        <w:t>خطة العمل الحكومية المتعلقة بالمساواة في الأجور</w:t>
      </w:r>
      <w:r>
        <w:rPr>
          <w:rFonts w:hint="cs"/>
          <w:rtl/>
          <w:lang w:eastAsia="en-US"/>
        </w:rPr>
        <w:tab/>
      </w:r>
      <w:r>
        <w:rPr>
          <w:rFonts w:hint="cs"/>
          <w:rtl/>
          <w:lang w:eastAsia="en-US"/>
        </w:rPr>
        <w:tab/>
        <w:t>134-160</w:t>
      </w:r>
      <w:r>
        <w:rPr>
          <w:rFonts w:hint="cs"/>
          <w:rtl/>
          <w:lang w:eastAsia="en-US"/>
        </w:rPr>
        <w:tab/>
        <w:t>31</w:t>
      </w:r>
    </w:p>
    <w:p w:rsidR="00000000" w:rsidRDefault="00000000">
      <w:pPr>
        <w:spacing w:before="0" w:after="120" w:line="340" w:lineRule="exact"/>
        <w:jc w:val="center"/>
        <w:rPr>
          <w:rFonts w:hint="cs"/>
          <w:b/>
          <w:bCs/>
          <w:i/>
          <w:i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szCs w:val="36"/>
          <w:rtl/>
          <w:lang w:eastAsia="en-US"/>
        </w:rPr>
        <w:t>تابع)</w:t>
      </w:r>
    </w:p>
    <w:p w:rsidR="00000000" w:rsidRDefault="00000000">
      <w:pPr>
        <w:tabs>
          <w:tab w:val="left" w:pos="7433"/>
          <w:tab w:val="right" w:pos="9354"/>
        </w:tabs>
        <w:spacing w:before="0" w:after="120" w:line="34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المادة 8</w:t>
      </w:r>
      <w:r>
        <w:rPr>
          <w:rFonts w:hint="cs"/>
          <w:rtl/>
          <w:lang w:eastAsia="en-US"/>
        </w:rPr>
        <w:tab/>
      </w:r>
      <w:r>
        <w:rPr>
          <w:rFonts w:hint="cs"/>
          <w:rtl/>
          <w:lang w:eastAsia="en-US"/>
        </w:rPr>
        <w:tab/>
      </w:r>
      <w:r>
        <w:rPr>
          <w:rFonts w:hint="cs"/>
          <w:rtl/>
          <w:lang w:eastAsia="en-US"/>
        </w:rPr>
        <w:tab/>
        <w:t>161-198</w:t>
      </w:r>
      <w:r>
        <w:rPr>
          <w:rFonts w:hint="cs"/>
          <w:rtl/>
          <w:lang w:eastAsia="en-US"/>
        </w:rPr>
        <w:tab/>
        <w:t>36</w:t>
      </w:r>
    </w:p>
    <w:p w:rsidR="00000000" w:rsidRDefault="00000000">
      <w:pPr>
        <w:tabs>
          <w:tab w:val="left" w:pos="822"/>
          <w:tab w:val="left" w:pos="1389"/>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الإحصاءات</w:t>
      </w:r>
      <w:r>
        <w:rPr>
          <w:rFonts w:hint="cs"/>
          <w:rtl/>
          <w:lang w:eastAsia="en-US"/>
        </w:rPr>
        <w:tab/>
      </w:r>
      <w:r>
        <w:rPr>
          <w:rFonts w:hint="cs"/>
          <w:rtl/>
          <w:lang w:eastAsia="en-US"/>
        </w:rPr>
        <w:tab/>
        <w:t>185-198</w:t>
      </w:r>
      <w:r>
        <w:rPr>
          <w:rFonts w:hint="cs"/>
          <w:rtl/>
          <w:lang w:eastAsia="en-US"/>
        </w:rPr>
        <w:tab/>
        <w:t>40</w:t>
      </w:r>
    </w:p>
    <w:p w:rsidR="00000000" w:rsidRDefault="00000000">
      <w:pPr>
        <w:tabs>
          <w:tab w:val="left" w:pos="822"/>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المادة 9</w:t>
      </w:r>
      <w:r>
        <w:rPr>
          <w:rFonts w:hint="cs"/>
          <w:rtl/>
          <w:lang w:eastAsia="en-US"/>
        </w:rPr>
        <w:tab/>
      </w:r>
      <w:r>
        <w:rPr>
          <w:rFonts w:hint="cs"/>
          <w:rtl/>
          <w:lang w:eastAsia="en-US"/>
        </w:rPr>
        <w:tab/>
      </w:r>
      <w:r>
        <w:rPr>
          <w:rFonts w:hint="cs"/>
          <w:rtl/>
          <w:lang w:eastAsia="en-US"/>
        </w:rPr>
        <w:tab/>
        <w:t>199-248</w:t>
      </w:r>
      <w:r>
        <w:rPr>
          <w:rFonts w:hint="cs"/>
          <w:rtl/>
          <w:lang w:eastAsia="en-US"/>
        </w:rPr>
        <w:tab/>
        <w:t>43</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الرعاية الصحية</w:t>
      </w:r>
      <w:r>
        <w:rPr>
          <w:rFonts w:hint="cs"/>
          <w:rtl/>
          <w:lang w:eastAsia="en-US"/>
        </w:rPr>
        <w:tab/>
      </w:r>
      <w:r>
        <w:rPr>
          <w:rFonts w:hint="cs"/>
          <w:rtl/>
          <w:lang w:eastAsia="en-US"/>
        </w:rPr>
        <w:tab/>
        <w:t>204-205</w:t>
      </w:r>
      <w:r>
        <w:rPr>
          <w:rFonts w:hint="cs"/>
          <w:rtl/>
          <w:lang w:eastAsia="en-US"/>
        </w:rPr>
        <w:tab/>
        <w:t>43</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الاستحقاقات النقدية في حالة المرض</w:t>
      </w:r>
      <w:r>
        <w:rPr>
          <w:rFonts w:hint="cs"/>
          <w:rtl/>
          <w:lang w:eastAsia="en-US"/>
        </w:rPr>
        <w:tab/>
      </w:r>
      <w:r>
        <w:rPr>
          <w:rFonts w:hint="cs"/>
          <w:rtl/>
          <w:lang w:eastAsia="en-US"/>
        </w:rPr>
        <w:tab/>
        <w:t>206-210</w:t>
      </w:r>
      <w:r>
        <w:rPr>
          <w:rFonts w:hint="cs"/>
          <w:rtl/>
          <w:lang w:eastAsia="en-US"/>
        </w:rPr>
        <w:tab/>
        <w:t>44</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الاستحقاقات الأبوية</w:t>
      </w:r>
      <w:r>
        <w:rPr>
          <w:rFonts w:hint="cs"/>
          <w:rtl/>
          <w:lang w:eastAsia="en-US"/>
        </w:rPr>
        <w:tab/>
      </w:r>
      <w:r>
        <w:rPr>
          <w:rFonts w:hint="cs"/>
          <w:rtl/>
          <w:lang w:eastAsia="en-US"/>
        </w:rPr>
        <w:tab/>
        <w:t>211-216</w:t>
      </w:r>
      <w:r>
        <w:rPr>
          <w:rFonts w:hint="cs"/>
          <w:rtl/>
          <w:lang w:eastAsia="en-US"/>
        </w:rPr>
        <w:tab/>
        <w:t>44</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التقاعد والإعاقة واستحقاقات الورثة</w:t>
      </w:r>
      <w:r>
        <w:rPr>
          <w:rFonts w:hint="cs"/>
          <w:rtl/>
          <w:lang w:eastAsia="en-US"/>
        </w:rPr>
        <w:tab/>
      </w:r>
      <w:r>
        <w:rPr>
          <w:rFonts w:hint="cs"/>
          <w:rtl/>
          <w:lang w:eastAsia="en-US"/>
        </w:rPr>
        <w:tab/>
        <w:t>217-222</w:t>
      </w:r>
      <w:r>
        <w:rPr>
          <w:rFonts w:hint="cs"/>
          <w:rtl/>
          <w:lang w:eastAsia="en-US"/>
        </w:rPr>
        <w:tab/>
        <w:t>45</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الاستحقاقات الأخرى بالنسبة للمعوقين</w:t>
      </w:r>
      <w:r>
        <w:rPr>
          <w:rFonts w:hint="cs"/>
          <w:rtl/>
          <w:lang w:eastAsia="en-US"/>
        </w:rPr>
        <w:tab/>
      </w:r>
      <w:r>
        <w:rPr>
          <w:rFonts w:hint="cs"/>
          <w:rtl/>
          <w:lang w:eastAsia="en-US"/>
        </w:rPr>
        <w:tab/>
        <w:t>223-224</w:t>
      </w:r>
      <w:r>
        <w:rPr>
          <w:rFonts w:hint="cs"/>
          <w:rtl/>
          <w:lang w:eastAsia="en-US"/>
        </w:rPr>
        <w:tab/>
        <w:t>46</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الاستحقاقات في حالة الإصابة المهنية</w:t>
      </w:r>
      <w:r>
        <w:rPr>
          <w:rFonts w:hint="cs"/>
          <w:rtl/>
          <w:lang w:eastAsia="en-US"/>
        </w:rPr>
        <w:tab/>
      </w:r>
      <w:r>
        <w:rPr>
          <w:rFonts w:hint="cs"/>
          <w:rtl/>
          <w:lang w:eastAsia="en-US"/>
        </w:rPr>
        <w:tab/>
        <w:t>225-227</w:t>
      </w:r>
      <w:r>
        <w:rPr>
          <w:rFonts w:hint="cs"/>
          <w:rtl/>
          <w:lang w:eastAsia="en-US"/>
        </w:rPr>
        <w:tab/>
        <w:t>46</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استحقاقات البطالة</w:t>
      </w:r>
      <w:r>
        <w:rPr>
          <w:rFonts w:hint="cs"/>
          <w:rtl/>
          <w:lang w:eastAsia="en-US"/>
        </w:rPr>
        <w:tab/>
      </w:r>
      <w:r>
        <w:rPr>
          <w:rFonts w:hint="cs"/>
          <w:rtl/>
          <w:lang w:eastAsia="en-US"/>
        </w:rPr>
        <w:tab/>
        <w:t>228-232</w:t>
      </w:r>
      <w:r>
        <w:rPr>
          <w:rFonts w:hint="cs"/>
          <w:rtl/>
          <w:lang w:eastAsia="en-US"/>
        </w:rPr>
        <w:tab/>
        <w:t>47</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الاستحقاقات العائلية</w:t>
      </w:r>
      <w:r>
        <w:rPr>
          <w:rFonts w:hint="cs"/>
          <w:rtl/>
          <w:lang w:eastAsia="en-US"/>
        </w:rPr>
        <w:tab/>
      </w:r>
      <w:r>
        <w:rPr>
          <w:rFonts w:hint="cs"/>
          <w:rtl/>
          <w:lang w:eastAsia="en-US"/>
        </w:rPr>
        <w:tab/>
        <w:t>233-242</w:t>
      </w:r>
      <w:r>
        <w:rPr>
          <w:rFonts w:hint="cs"/>
          <w:rtl/>
          <w:lang w:eastAsia="en-US"/>
        </w:rPr>
        <w:tab/>
        <w:t>48</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المساعدة الاقتصادية</w:t>
      </w:r>
      <w:r>
        <w:rPr>
          <w:rFonts w:hint="cs"/>
          <w:rtl/>
          <w:lang w:eastAsia="en-US"/>
        </w:rPr>
        <w:tab/>
      </w:r>
      <w:r>
        <w:rPr>
          <w:rFonts w:hint="cs"/>
          <w:rtl/>
          <w:lang w:eastAsia="en-US"/>
        </w:rPr>
        <w:tab/>
        <w:t>243-248</w:t>
      </w:r>
      <w:r>
        <w:rPr>
          <w:rFonts w:hint="cs"/>
          <w:rtl/>
          <w:lang w:eastAsia="en-US"/>
        </w:rPr>
        <w:tab/>
        <w:t>49</w:t>
      </w:r>
    </w:p>
    <w:p w:rsidR="00000000" w:rsidRDefault="00000000">
      <w:pPr>
        <w:tabs>
          <w:tab w:val="left" w:pos="822"/>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المادة 10</w:t>
      </w:r>
      <w:r>
        <w:rPr>
          <w:rFonts w:hint="cs"/>
          <w:rtl/>
          <w:lang w:eastAsia="en-US"/>
        </w:rPr>
        <w:tab/>
      </w:r>
      <w:r>
        <w:rPr>
          <w:rFonts w:hint="cs"/>
          <w:rtl/>
          <w:lang w:eastAsia="en-US"/>
        </w:rPr>
        <w:tab/>
      </w:r>
      <w:r>
        <w:rPr>
          <w:rFonts w:hint="cs"/>
          <w:rtl/>
          <w:lang w:eastAsia="en-US"/>
        </w:rPr>
        <w:tab/>
        <w:t>249-291</w:t>
      </w:r>
      <w:r>
        <w:rPr>
          <w:rFonts w:hint="cs"/>
          <w:rtl/>
          <w:lang w:eastAsia="en-US"/>
        </w:rPr>
        <w:tab/>
        <w:t>51</w:t>
      </w:r>
    </w:p>
    <w:p w:rsidR="00000000" w:rsidRDefault="00000000">
      <w:pPr>
        <w:tabs>
          <w:tab w:val="left" w:pos="822"/>
          <w:tab w:val="left" w:pos="1389"/>
          <w:tab w:val="left" w:pos="1956"/>
          <w:tab w:val="left" w:leader="dot" w:pos="7094"/>
          <w:tab w:val="left" w:pos="7433"/>
          <w:tab w:val="decimal" w:pos="7772"/>
          <w:tab w:val="center" w:pos="9043"/>
        </w:tabs>
        <w:spacing w:before="0" w:after="120" w:line="340" w:lineRule="exact"/>
        <w:ind w:right="2262"/>
        <w:jc w:val="both"/>
        <w:rPr>
          <w:rFonts w:hint="cs"/>
          <w:rtl/>
          <w:lang w:eastAsia="en-US"/>
        </w:rPr>
      </w:pPr>
      <w:r>
        <w:rPr>
          <w:rFonts w:hint="cs"/>
          <w:rtl/>
          <w:lang w:eastAsia="en-US"/>
        </w:rPr>
        <w:tab/>
        <w:t>الأطفال المعوقون</w:t>
      </w:r>
      <w:r>
        <w:rPr>
          <w:rFonts w:hint="cs"/>
          <w:rtl/>
          <w:lang w:eastAsia="en-US"/>
        </w:rPr>
        <w:tab/>
      </w:r>
      <w:r>
        <w:rPr>
          <w:rFonts w:hint="cs"/>
          <w:rtl/>
          <w:lang w:eastAsia="en-US"/>
        </w:rPr>
        <w:tab/>
      </w:r>
      <w:r>
        <w:rPr>
          <w:rFonts w:hint="cs"/>
          <w:rtl/>
          <w:lang w:eastAsia="en-US"/>
        </w:rPr>
        <w:tab/>
        <w:t>256</w:t>
      </w:r>
      <w:r>
        <w:rPr>
          <w:rFonts w:hint="cs"/>
          <w:rtl/>
          <w:lang w:eastAsia="en-US"/>
        </w:rPr>
        <w:tab/>
        <w:t>51</w:t>
      </w:r>
    </w:p>
    <w:p w:rsidR="00000000" w:rsidRDefault="00000000">
      <w:pPr>
        <w:tabs>
          <w:tab w:val="left" w:pos="822"/>
          <w:tab w:val="left" w:pos="1389"/>
          <w:tab w:val="left" w:pos="1956"/>
          <w:tab w:val="left" w:leader="dot" w:pos="7094"/>
          <w:tab w:val="left" w:pos="7433"/>
          <w:tab w:val="decimal" w:pos="7772"/>
          <w:tab w:val="center" w:pos="9043"/>
        </w:tabs>
        <w:spacing w:before="0" w:after="120" w:line="340" w:lineRule="exact"/>
        <w:ind w:right="2262"/>
        <w:jc w:val="both"/>
        <w:rPr>
          <w:rFonts w:hint="cs"/>
          <w:rtl/>
          <w:lang w:eastAsia="en-US"/>
        </w:rPr>
      </w:pPr>
      <w:r>
        <w:rPr>
          <w:rFonts w:hint="cs"/>
          <w:rtl/>
          <w:lang w:eastAsia="en-US"/>
        </w:rPr>
        <w:tab/>
        <w:t>الخدمات الاجتماعية</w:t>
      </w:r>
      <w:r>
        <w:rPr>
          <w:rFonts w:hint="cs"/>
          <w:rtl/>
          <w:lang w:eastAsia="en-US"/>
        </w:rPr>
        <w:tab/>
      </w:r>
      <w:r>
        <w:rPr>
          <w:rFonts w:hint="cs"/>
          <w:rtl/>
          <w:lang w:eastAsia="en-US"/>
        </w:rPr>
        <w:tab/>
        <w:t>257-260</w:t>
      </w:r>
      <w:r>
        <w:rPr>
          <w:rFonts w:hint="cs"/>
          <w:rtl/>
          <w:lang w:eastAsia="en-US"/>
        </w:rPr>
        <w:tab/>
        <w:t>52</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النظام القانوني</w:t>
      </w:r>
      <w:r>
        <w:rPr>
          <w:rFonts w:hint="cs"/>
          <w:rtl/>
          <w:lang w:eastAsia="en-US"/>
        </w:rPr>
        <w:tab/>
      </w:r>
      <w:r>
        <w:rPr>
          <w:rFonts w:hint="cs"/>
          <w:rtl/>
          <w:lang w:eastAsia="en-US"/>
        </w:rPr>
        <w:tab/>
        <w:t>261-276</w:t>
      </w:r>
      <w:r>
        <w:rPr>
          <w:rFonts w:hint="cs"/>
          <w:rtl/>
          <w:lang w:eastAsia="en-US"/>
        </w:rPr>
        <w:tab/>
        <w:t>52</w:t>
      </w:r>
    </w:p>
    <w:p w:rsidR="00000000" w:rsidRDefault="00000000">
      <w:pPr>
        <w:tabs>
          <w:tab w:val="left" w:pos="822"/>
          <w:tab w:val="left" w:pos="1389"/>
          <w:tab w:val="left" w:leader="dot" w:pos="7094"/>
          <w:tab w:val="left" w:pos="7433"/>
          <w:tab w:val="decimal" w:pos="7885"/>
          <w:tab w:val="center" w:pos="9043"/>
        </w:tabs>
        <w:spacing w:before="0" w:after="120" w:line="340" w:lineRule="exact"/>
        <w:ind w:left="766" w:right="2262"/>
        <w:jc w:val="both"/>
        <w:rPr>
          <w:rFonts w:hint="cs"/>
          <w:spacing w:val="0"/>
          <w:rtl/>
          <w:lang w:eastAsia="en-US"/>
        </w:rPr>
      </w:pPr>
      <w:r>
        <w:rPr>
          <w:rFonts w:hint="cs"/>
          <w:spacing w:val="0"/>
          <w:rtl/>
          <w:lang w:eastAsia="en-US"/>
        </w:rPr>
        <w:tab/>
        <w:t>زيادة الوعي بحقوق الإنسان وسط موظفي الدولة والعاملين في السلطة القضائية</w:t>
      </w:r>
      <w:r>
        <w:rPr>
          <w:rFonts w:hint="cs"/>
          <w:spacing w:val="0"/>
          <w:rtl/>
          <w:lang w:eastAsia="en-US"/>
        </w:rPr>
        <w:tab/>
      </w:r>
      <w:r>
        <w:rPr>
          <w:rFonts w:hint="cs"/>
          <w:spacing w:val="0"/>
          <w:rtl/>
          <w:lang w:eastAsia="en-US"/>
        </w:rPr>
        <w:tab/>
        <w:t>277-290</w:t>
      </w:r>
      <w:r>
        <w:rPr>
          <w:rFonts w:hint="cs"/>
          <w:spacing w:val="0"/>
          <w:rtl/>
          <w:lang w:eastAsia="en-US"/>
        </w:rPr>
        <w:tab/>
        <w:t>55</w:t>
      </w:r>
    </w:p>
    <w:p w:rsidR="00000000" w:rsidRDefault="00000000">
      <w:pPr>
        <w:tabs>
          <w:tab w:val="left" w:pos="822"/>
          <w:tab w:val="left" w:pos="1389"/>
          <w:tab w:val="left" w:leader="dot" w:pos="7094"/>
          <w:tab w:val="left" w:pos="7433"/>
          <w:tab w:val="decimal" w:pos="7772"/>
          <w:tab w:val="center" w:pos="9043"/>
        </w:tabs>
        <w:spacing w:before="0" w:after="120" w:line="340" w:lineRule="exact"/>
        <w:ind w:left="766" w:right="2262"/>
        <w:jc w:val="both"/>
        <w:rPr>
          <w:rFonts w:hint="cs"/>
          <w:rtl/>
          <w:lang w:eastAsia="en-US"/>
        </w:rPr>
      </w:pPr>
      <w:r>
        <w:rPr>
          <w:rFonts w:hint="cs"/>
          <w:rtl/>
          <w:lang w:eastAsia="en-US"/>
        </w:rPr>
        <w:t>سياسة السويد تجاه الشباب</w:t>
      </w:r>
      <w:r>
        <w:rPr>
          <w:rFonts w:hint="cs"/>
          <w:rtl/>
          <w:lang w:eastAsia="en-US"/>
        </w:rPr>
        <w:tab/>
      </w:r>
      <w:r>
        <w:rPr>
          <w:rFonts w:hint="cs"/>
          <w:rtl/>
          <w:lang w:eastAsia="en-US"/>
        </w:rPr>
        <w:tab/>
      </w:r>
      <w:r>
        <w:rPr>
          <w:rFonts w:hint="cs"/>
          <w:rtl/>
          <w:lang w:eastAsia="en-US"/>
        </w:rPr>
        <w:tab/>
        <w:t>291</w:t>
      </w:r>
      <w:r>
        <w:rPr>
          <w:rFonts w:hint="cs"/>
          <w:rtl/>
          <w:lang w:eastAsia="en-US"/>
        </w:rPr>
        <w:tab/>
        <w:t>57</w:t>
      </w:r>
    </w:p>
    <w:p w:rsidR="00000000" w:rsidRDefault="00000000">
      <w:pPr>
        <w:tabs>
          <w:tab w:val="left" w:pos="822"/>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المادة 11</w:t>
      </w:r>
      <w:r>
        <w:rPr>
          <w:rFonts w:hint="cs"/>
          <w:rtl/>
          <w:lang w:eastAsia="en-US"/>
        </w:rPr>
        <w:tab/>
      </w:r>
      <w:r>
        <w:rPr>
          <w:rFonts w:hint="cs"/>
          <w:rtl/>
          <w:lang w:eastAsia="en-US"/>
        </w:rPr>
        <w:tab/>
      </w:r>
      <w:r>
        <w:rPr>
          <w:rFonts w:hint="cs"/>
          <w:rtl/>
          <w:lang w:eastAsia="en-US"/>
        </w:rPr>
        <w:tab/>
        <w:t>292-378</w:t>
      </w:r>
      <w:r>
        <w:rPr>
          <w:rFonts w:hint="cs"/>
          <w:rtl/>
          <w:lang w:eastAsia="en-US"/>
        </w:rPr>
        <w:tab/>
        <w:t>58</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مستوى وأحوال المعيشة لكبار السن</w:t>
      </w:r>
      <w:r>
        <w:rPr>
          <w:rFonts w:hint="cs"/>
          <w:rtl/>
          <w:lang w:eastAsia="en-US"/>
        </w:rPr>
        <w:tab/>
      </w:r>
      <w:r>
        <w:rPr>
          <w:rFonts w:hint="cs"/>
          <w:rtl/>
          <w:lang w:eastAsia="en-US"/>
        </w:rPr>
        <w:tab/>
        <w:t>304-309</w:t>
      </w:r>
      <w:r>
        <w:rPr>
          <w:rFonts w:hint="cs"/>
          <w:rtl/>
          <w:lang w:eastAsia="en-US"/>
        </w:rPr>
        <w:tab/>
        <w:t>61</w:t>
      </w:r>
    </w:p>
    <w:p w:rsidR="00000000" w:rsidRDefault="00000000">
      <w:pPr>
        <w:tabs>
          <w:tab w:val="left" w:pos="822"/>
          <w:tab w:val="left" w:pos="1389"/>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المعوقون</w:t>
      </w:r>
      <w:r>
        <w:rPr>
          <w:rFonts w:hint="cs"/>
          <w:rtl/>
          <w:lang w:eastAsia="en-US"/>
        </w:rPr>
        <w:tab/>
      </w:r>
      <w:r>
        <w:rPr>
          <w:rFonts w:hint="cs"/>
          <w:rtl/>
          <w:lang w:eastAsia="en-US"/>
        </w:rPr>
        <w:tab/>
        <w:t>310-313</w:t>
      </w:r>
      <w:r>
        <w:rPr>
          <w:rFonts w:hint="cs"/>
          <w:rtl/>
          <w:lang w:eastAsia="en-US"/>
        </w:rPr>
        <w:tab/>
        <w:t>62</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المبادرات بموجب قانون الخدمات الاجتماعية</w:t>
      </w:r>
      <w:r>
        <w:rPr>
          <w:rFonts w:hint="cs"/>
          <w:rtl/>
          <w:lang w:eastAsia="en-US"/>
        </w:rPr>
        <w:tab/>
      </w:r>
      <w:r>
        <w:rPr>
          <w:rFonts w:hint="cs"/>
          <w:rtl/>
          <w:lang w:eastAsia="en-US"/>
        </w:rPr>
        <w:tab/>
        <w:t>314-316</w:t>
      </w:r>
      <w:r>
        <w:rPr>
          <w:rFonts w:hint="cs"/>
          <w:rtl/>
          <w:lang w:eastAsia="en-US"/>
        </w:rPr>
        <w:tab/>
        <w:t>63</w:t>
      </w:r>
    </w:p>
    <w:p w:rsidR="00000000" w:rsidRDefault="00000000">
      <w:pPr>
        <w:tabs>
          <w:tab w:val="left" w:pos="822"/>
          <w:tab w:val="left" w:pos="1389"/>
          <w:tab w:val="left" w:pos="1956"/>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إحصاءات الفقر في السويد</w:t>
      </w:r>
      <w:r>
        <w:rPr>
          <w:rFonts w:hint="cs"/>
          <w:rtl/>
          <w:lang w:eastAsia="en-US"/>
        </w:rPr>
        <w:tab/>
      </w:r>
      <w:r>
        <w:rPr>
          <w:rFonts w:hint="cs"/>
          <w:rtl/>
          <w:lang w:eastAsia="en-US"/>
        </w:rPr>
        <w:tab/>
        <w:t>317-339</w:t>
      </w:r>
      <w:r>
        <w:rPr>
          <w:rFonts w:hint="cs"/>
          <w:rtl/>
          <w:lang w:eastAsia="en-US"/>
        </w:rPr>
        <w:tab/>
        <w:t>63</w:t>
      </w:r>
    </w:p>
    <w:p w:rsidR="00000000" w:rsidRDefault="00000000">
      <w:pPr>
        <w:tabs>
          <w:tab w:val="left" w:pos="822"/>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الإدارة الوطنية السويدية للأغذية</w:t>
      </w:r>
      <w:r>
        <w:rPr>
          <w:rFonts w:hint="cs"/>
          <w:rtl/>
          <w:lang w:eastAsia="en-US"/>
        </w:rPr>
        <w:tab/>
      </w:r>
      <w:r>
        <w:rPr>
          <w:rFonts w:hint="cs"/>
          <w:rtl/>
          <w:lang w:eastAsia="en-US"/>
        </w:rPr>
        <w:tab/>
        <w:t>340-346</w:t>
      </w:r>
      <w:r>
        <w:rPr>
          <w:rFonts w:hint="cs"/>
          <w:rtl/>
          <w:lang w:eastAsia="en-US"/>
        </w:rPr>
        <w:tab/>
        <w:t>68</w:t>
      </w:r>
    </w:p>
    <w:p w:rsidR="00000000" w:rsidRDefault="00000000">
      <w:pPr>
        <w:tabs>
          <w:tab w:val="left" w:pos="822"/>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مجلس الزراعة السويدي</w:t>
      </w:r>
      <w:r>
        <w:rPr>
          <w:rFonts w:hint="cs"/>
          <w:rtl/>
          <w:lang w:eastAsia="en-US"/>
        </w:rPr>
        <w:tab/>
      </w:r>
      <w:r>
        <w:rPr>
          <w:rFonts w:hint="cs"/>
          <w:rtl/>
          <w:lang w:eastAsia="en-US"/>
        </w:rPr>
        <w:tab/>
        <w:t>347-349</w:t>
      </w:r>
      <w:r>
        <w:rPr>
          <w:rFonts w:hint="cs"/>
          <w:rtl/>
          <w:lang w:eastAsia="en-US"/>
        </w:rPr>
        <w:tab/>
        <w:t>69</w:t>
      </w:r>
    </w:p>
    <w:p w:rsidR="00000000" w:rsidRDefault="00000000">
      <w:pPr>
        <w:tabs>
          <w:tab w:val="left" w:pos="822"/>
          <w:tab w:val="left" w:leader="dot" w:pos="7094"/>
          <w:tab w:val="left" w:pos="7433"/>
          <w:tab w:val="decimal" w:pos="7885"/>
          <w:tab w:val="center" w:pos="9043"/>
        </w:tabs>
        <w:spacing w:before="0" w:after="120" w:line="340" w:lineRule="exact"/>
        <w:ind w:right="2262"/>
        <w:jc w:val="both"/>
        <w:rPr>
          <w:rFonts w:hint="cs"/>
          <w:rtl/>
          <w:lang w:eastAsia="en-US"/>
        </w:rPr>
      </w:pPr>
      <w:r>
        <w:rPr>
          <w:rFonts w:hint="cs"/>
          <w:rtl/>
          <w:lang w:eastAsia="en-US"/>
        </w:rPr>
        <w:tab/>
        <w:t>الحق في الحصول على غذاء ملائم</w:t>
      </w:r>
      <w:r>
        <w:rPr>
          <w:rFonts w:hint="cs"/>
          <w:rtl/>
          <w:lang w:eastAsia="en-US"/>
        </w:rPr>
        <w:tab/>
      </w:r>
      <w:r>
        <w:rPr>
          <w:rFonts w:hint="cs"/>
          <w:rtl/>
          <w:lang w:eastAsia="en-US"/>
        </w:rPr>
        <w:tab/>
        <w:t>350-352</w:t>
      </w:r>
      <w:r>
        <w:rPr>
          <w:rFonts w:hint="cs"/>
          <w:rtl/>
          <w:lang w:eastAsia="en-US"/>
        </w:rPr>
        <w:tab/>
        <w:t>70</w:t>
      </w:r>
    </w:p>
    <w:p w:rsidR="00000000" w:rsidRDefault="00000000">
      <w:pPr>
        <w:spacing w:before="0" w:after="120" w:line="320" w:lineRule="exact"/>
        <w:jc w:val="center"/>
        <w:rPr>
          <w:rFonts w:hint="cs"/>
          <w:b/>
          <w:bCs/>
          <w:i/>
          <w:iCs/>
          <w:szCs w:val="28"/>
          <w:rtl/>
          <w:lang w:eastAsia="en-US"/>
        </w:rPr>
      </w:pPr>
      <w:r>
        <w:rPr>
          <w:b/>
          <w:bCs/>
          <w:sz w:val="36"/>
          <w:szCs w:val="36"/>
          <w:rtl/>
          <w:lang w:eastAsia="en-US"/>
        </w:rPr>
        <w:t>المحتويات</w:t>
      </w:r>
      <w:r>
        <w:rPr>
          <w:rFonts w:hint="cs"/>
          <w:b/>
          <w:bCs/>
          <w:sz w:val="36"/>
          <w:szCs w:val="36"/>
          <w:rtl/>
          <w:lang w:eastAsia="en-US"/>
        </w:rPr>
        <w:t xml:space="preserve"> (</w:t>
      </w:r>
      <w:r>
        <w:rPr>
          <w:rFonts w:hint="cs"/>
          <w:b/>
          <w:bCs/>
          <w:i/>
          <w:iCs/>
          <w:sz w:val="36"/>
          <w:szCs w:val="36"/>
          <w:rtl/>
          <w:lang w:eastAsia="en-US"/>
        </w:rPr>
        <w:t>تابع)</w:t>
      </w:r>
    </w:p>
    <w:p w:rsidR="00000000" w:rsidRDefault="00000000">
      <w:pPr>
        <w:tabs>
          <w:tab w:val="left" w:pos="7433"/>
          <w:tab w:val="right" w:pos="9354"/>
        </w:tabs>
        <w:spacing w:before="0" w:after="120" w:line="320" w:lineRule="exact"/>
        <w:jc w:val="both"/>
        <w:rPr>
          <w:i/>
          <w:iCs/>
          <w:rtl/>
          <w:lang w:eastAsia="en-US"/>
        </w:rPr>
      </w:pPr>
      <w:r>
        <w:rPr>
          <w:rtl/>
          <w:lang w:eastAsia="en-US"/>
        </w:rPr>
        <w:tab/>
      </w:r>
      <w:r>
        <w:rPr>
          <w:i/>
          <w:iCs/>
          <w:rtl/>
          <w:lang w:eastAsia="en-US"/>
        </w:rPr>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leader="dot" w:pos="7094"/>
          <w:tab w:val="left" w:pos="7433"/>
          <w:tab w:val="decimal" w:pos="7885"/>
          <w:tab w:val="center" w:pos="9043"/>
        </w:tabs>
        <w:spacing w:before="0" w:after="120" w:line="320" w:lineRule="exact"/>
        <w:ind w:right="2262"/>
        <w:jc w:val="both"/>
        <w:rPr>
          <w:rFonts w:hint="cs"/>
          <w:rtl/>
          <w:lang w:eastAsia="en-US"/>
        </w:rPr>
      </w:pPr>
      <w:r>
        <w:rPr>
          <w:rFonts w:hint="cs"/>
          <w:rtl/>
          <w:lang w:eastAsia="en-US"/>
        </w:rPr>
        <w:tab/>
        <w:t>السياسة الإسكانية</w:t>
      </w:r>
      <w:r>
        <w:rPr>
          <w:rFonts w:hint="cs"/>
          <w:rtl/>
          <w:lang w:eastAsia="en-US"/>
        </w:rPr>
        <w:tab/>
      </w:r>
      <w:r>
        <w:rPr>
          <w:rFonts w:hint="cs"/>
          <w:rtl/>
          <w:lang w:eastAsia="en-US"/>
        </w:rPr>
        <w:tab/>
        <w:t>353-355</w:t>
      </w:r>
      <w:r>
        <w:rPr>
          <w:rFonts w:hint="cs"/>
          <w:rtl/>
          <w:lang w:eastAsia="en-US"/>
        </w:rPr>
        <w:tab/>
        <w:t>70</w:t>
      </w:r>
    </w:p>
    <w:p w:rsidR="00000000" w:rsidRDefault="00000000">
      <w:pPr>
        <w:tabs>
          <w:tab w:val="left" w:pos="822"/>
          <w:tab w:val="left" w:leader="dot" w:pos="7094"/>
          <w:tab w:val="left" w:pos="7433"/>
          <w:tab w:val="decimal" w:pos="7885"/>
          <w:tab w:val="center" w:pos="9043"/>
        </w:tabs>
        <w:spacing w:before="0" w:after="120" w:line="320" w:lineRule="exact"/>
        <w:ind w:right="2262"/>
        <w:jc w:val="both"/>
        <w:rPr>
          <w:rFonts w:hint="cs"/>
          <w:rtl/>
          <w:lang w:eastAsia="en-US"/>
        </w:rPr>
      </w:pPr>
      <w:r>
        <w:rPr>
          <w:rFonts w:hint="cs"/>
          <w:rtl/>
          <w:lang w:eastAsia="en-US"/>
        </w:rPr>
        <w:tab/>
        <w:t>المبادرات الرامية إلى خفض تكاليف السكن وزيادة العرض من المساكن</w:t>
      </w:r>
      <w:r>
        <w:rPr>
          <w:rFonts w:hint="cs"/>
          <w:rtl/>
          <w:lang w:eastAsia="en-US"/>
        </w:rPr>
        <w:tab/>
      </w:r>
      <w:r>
        <w:rPr>
          <w:rFonts w:hint="cs"/>
          <w:rtl/>
          <w:lang w:eastAsia="en-US"/>
        </w:rPr>
        <w:tab/>
        <w:t>356-360</w:t>
      </w:r>
      <w:r>
        <w:rPr>
          <w:rFonts w:hint="cs"/>
          <w:rtl/>
          <w:lang w:eastAsia="en-US"/>
        </w:rPr>
        <w:tab/>
        <w:t>71</w:t>
      </w:r>
    </w:p>
    <w:p w:rsidR="00000000" w:rsidRDefault="00000000">
      <w:pPr>
        <w:tabs>
          <w:tab w:val="left" w:pos="822"/>
          <w:tab w:val="left" w:leader="dot" w:pos="7094"/>
          <w:tab w:val="left" w:pos="7433"/>
          <w:tab w:val="decimal" w:pos="7885"/>
          <w:tab w:val="center" w:pos="9043"/>
        </w:tabs>
        <w:spacing w:before="0" w:after="120" w:line="320" w:lineRule="exact"/>
        <w:ind w:right="2262"/>
        <w:jc w:val="both"/>
        <w:rPr>
          <w:rFonts w:hint="cs"/>
          <w:rtl/>
          <w:lang w:eastAsia="en-US"/>
        </w:rPr>
      </w:pPr>
      <w:r>
        <w:rPr>
          <w:rFonts w:hint="cs"/>
          <w:rtl/>
          <w:lang w:eastAsia="en-US"/>
        </w:rPr>
        <w:tab/>
        <w:t>مبادرات إتاحة السكن</w:t>
      </w:r>
      <w:r>
        <w:rPr>
          <w:rFonts w:hint="cs"/>
          <w:rtl/>
          <w:lang w:eastAsia="en-US"/>
        </w:rPr>
        <w:tab/>
      </w:r>
      <w:r>
        <w:rPr>
          <w:rFonts w:hint="cs"/>
          <w:rtl/>
          <w:lang w:eastAsia="en-US"/>
        </w:rPr>
        <w:tab/>
        <w:t>361-365</w:t>
      </w:r>
      <w:r>
        <w:rPr>
          <w:rFonts w:hint="cs"/>
          <w:rtl/>
          <w:lang w:eastAsia="en-US"/>
        </w:rPr>
        <w:tab/>
        <w:t>71</w:t>
      </w:r>
    </w:p>
    <w:p w:rsidR="00000000" w:rsidRDefault="00000000">
      <w:pPr>
        <w:tabs>
          <w:tab w:val="left" w:pos="822"/>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t>معلومات عامة عن الاكتظاظ</w:t>
      </w:r>
      <w:r>
        <w:rPr>
          <w:rFonts w:hint="cs"/>
          <w:rtl/>
          <w:lang w:eastAsia="en-US"/>
        </w:rPr>
        <w:tab/>
      </w:r>
      <w:r>
        <w:rPr>
          <w:rFonts w:hint="cs"/>
          <w:rtl/>
          <w:lang w:eastAsia="en-US"/>
        </w:rPr>
        <w:tab/>
      </w:r>
      <w:r>
        <w:rPr>
          <w:rFonts w:hint="cs"/>
          <w:rtl/>
          <w:lang w:eastAsia="en-US"/>
        </w:rPr>
        <w:tab/>
        <w:t>366</w:t>
      </w:r>
      <w:r>
        <w:rPr>
          <w:rFonts w:hint="cs"/>
          <w:rtl/>
          <w:lang w:eastAsia="en-US"/>
        </w:rPr>
        <w:tab/>
        <w:t>72</w:t>
      </w:r>
    </w:p>
    <w:p w:rsidR="00000000" w:rsidRDefault="00000000">
      <w:pPr>
        <w:tabs>
          <w:tab w:val="left" w:pos="822"/>
          <w:tab w:val="left" w:leader="dot" w:pos="7094"/>
          <w:tab w:val="left" w:pos="7433"/>
          <w:tab w:val="decimal" w:pos="7885"/>
          <w:tab w:val="center" w:pos="9043"/>
        </w:tabs>
        <w:spacing w:before="0" w:after="120" w:line="320" w:lineRule="exact"/>
        <w:ind w:right="2262"/>
        <w:jc w:val="both"/>
        <w:rPr>
          <w:rFonts w:hint="cs"/>
          <w:rtl/>
          <w:lang w:eastAsia="en-US"/>
        </w:rPr>
      </w:pPr>
      <w:r>
        <w:rPr>
          <w:rFonts w:hint="cs"/>
          <w:rtl/>
          <w:lang w:eastAsia="en-US"/>
        </w:rPr>
        <w:tab/>
        <w:t>البيئة داخل المنزل</w:t>
      </w:r>
      <w:r>
        <w:rPr>
          <w:rFonts w:hint="cs"/>
          <w:rtl/>
          <w:lang w:eastAsia="en-US"/>
        </w:rPr>
        <w:tab/>
      </w:r>
      <w:r>
        <w:rPr>
          <w:rFonts w:hint="cs"/>
          <w:rtl/>
          <w:lang w:eastAsia="en-US"/>
        </w:rPr>
        <w:tab/>
        <w:t>367-372</w:t>
      </w:r>
      <w:r>
        <w:rPr>
          <w:rFonts w:hint="cs"/>
          <w:rtl/>
          <w:lang w:eastAsia="en-US"/>
        </w:rPr>
        <w:tab/>
        <w:t>73</w:t>
      </w:r>
    </w:p>
    <w:p w:rsidR="00000000" w:rsidRDefault="00000000">
      <w:pPr>
        <w:tabs>
          <w:tab w:val="left" w:pos="822"/>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t>تحسين التدابير المتعلقة بسلامة المصاعد</w:t>
      </w:r>
      <w:r>
        <w:rPr>
          <w:rFonts w:hint="cs"/>
          <w:rtl/>
          <w:lang w:eastAsia="en-US"/>
        </w:rPr>
        <w:tab/>
      </w:r>
      <w:r>
        <w:rPr>
          <w:rFonts w:hint="cs"/>
          <w:rtl/>
          <w:lang w:eastAsia="en-US"/>
        </w:rPr>
        <w:tab/>
      </w:r>
      <w:r>
        <w:rPr>
          <w:rFonts w:hint="cs"/>
          <w:rtl/>
          <w:lang w:eastAsia="en-US"/>
        </w:rPr>
        <w:tab/>
        <w:t>373</w:t>
      </w:r>
      <w:r>
        <w:rPr>
          <w:rFonts w:hint="cs"/>
          <w:rtl/>
          <w:lang w:eastAsia="en-US"/>
        </w:rPr>
        <w:tab/>
        <w:t>73</w:t>
      </w:r>
    </w:p>
    <w:p w:rsidR="00000000" w:rsidRDefault="00000000">
      <w:pPr>
        <w:tabs>
          <w:tab w:val="left" w:pos="822"/>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t>التدابير المتخذة في إطار السياسة الاقتصادية للأسر</w:t>
      </w:r>
      <w:r>
        <w:rPr>
          <w:rFonts w:hint="cs"/>
          <w:rtl/>
          <w:lang w:eastAsia="en-US"/>
        </w:rPr>
        <w:tab/>
      </w:r>
      <w:r>
        <w:rPr>
          <w:rFonts w:hint="cs"/>
          <w:rtl/>
          <w:lang w:eastAsia="en-US"/>
        </w:rPr>
        <w:tab/>
      </w:r>
      <w:r>
        <w:rPr>
          <w:rFonts w:hint="cs"/>
          <w:rtl/>
          <w:lang w:eastAsia="en-US"/>
        </w:rPr>
        <w:tab/>
        <w:t>374</w:t>
      </w:r>
      <w:r>
        <w:rPr>
          <w:rFonts w:hint="cs"/>
          <w:rtl/>
          <w:lang w:eastAsia="en-US"/>
        </w:rPr>
        <w:tab/>
        <w:t>74</w:t>
      </w:r>
    </w:p>
    <w:p w:rsidR="00000000" w:rsidRDefault="00000000">
      <w:pPr>
        <w:tabs>
          <w:tab w:val="left" w:pos="822"/>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t>التدابير المتخذة في إطار سياسة الخدمات الاجتماعية</w:t>
      </w:r>
      <w:r>
        <w:rPr>
          <w:rFonts w:hint="cs"/>
          <w:rtl/>
          <w:lang w:eastAsia="en-US"/>
        </w:rPr>
        <w:tab/>
      </w:r>
      <w:r>
        <w:rPr>
          <w:rFonts w:hint="cs"/>
          <w:rtl/>
          <w:lang w:eastAsia="en-US"/>
        </w:rPr>
        <w:tab/>
        <w:t>375-378</w:t>
      </w:r>
      <w:r>
        <w:rPr>
          <w:rFonts w:hint="cs"/>
          <w:rtl/>
          <w:lang w:eastAsia="en-US"/>
        </w:rPr>
        <w:tab/>
        <w:t>74</w:t>
      </w:r>
    </w:p>
    <w:p w:rsidR="00000000" w:rsidRDefault="00000000">
      <w:pPr>
        <w:tabs>
          <w:tab w:val="left" w:pos="822"/>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المادة 12</w:t>
      </w:r>
      <w:r>
        <w:rPr>
          <w:rFonts w:hint="cs"/>
          <w:rtl/>
          <w:lang w:eastAsia="en-US"/>
        </w:rPr>
        <w:tab/>
      </w:r>
      <w:r>
        <w:rPr>
          <w:rFonts w:hint="cs"/>
          <w:rtl/>
          <w:lang w:eastAsia="en-US"/>
        </w:rPr>
        <w:tab/>
      </w:r>
      <w:r>
        <w:rPr>
          <w:rFonts w:hint="cs"/>
          <w:rtl/>
          <w:lang w:eastAsia="en-US"/>
        </w:rPr>
        <w:tab/>
        <w:t>379-423</w:t>
      </w:r>
      <w:r>
        <w:rPr>
          <w:rFonts w:hint="cs"/>
          <w:rtl/>
          <w:lang w:eastAsia="en-US"/>
        </w:rPr>
        <w:tab/>
        <w:t>75</w:t>
      </w:r>
    </w:p>
    <w:p w:rsidR="00000000" w:rsidRDefault="00000000">
      <w:pPr>
        <w:tabs>
          <w:tab w:val="left" w:pos="822"/>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t>نظام رعاية المسنين</w:t>
      </w:r>
      <w:r>
        <w:rPr>
          <w:rFonts w:hint="cs"/>
          <w:rtl/>
          <w:lang w:eastAsia="en-US"/>
        </w:rPr>
        <w:tab/>
      </w:r>
      <w:r>
        <w:rPr>
          <w:rFonts w:hint="cs"/>
          <w:rtl/>
          <w:lang w:eastAsia="en-US"/>
        </w:rPr>
        <w:tab/>
        <w:t>405-423</w:t>
      </w:r>
      <w:r>
        <w:rPr>
          <w:rFonts w:hint="cs"/>
          <w:rtl/>
          <w:lang w:eastAsia="en-US"/>
        </w:rPr>
        <w:tab/>
        <w:t>78</w:t>
      </w:r>
    </w:p>
    <w:p w:rsidR="00000000" w:rsidRDefault="00000000">
      <w:pPr>
        <w:tabs>
          <w:tab w:val="left" w:pos="822"/>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المادة 13</w:t>
      </w:r>
      <w:r>
        <w:rPr>
          <w:rFonts w:hint="cs"/>
          <w:rtl/>
          <w:lang w:eastAsia="en-US"/>
        </w:rPr>
        <w:tab/>
      </w:r>
      <w:r>
        <w:rPr>
          <w:rFonts w:hint="cs"/>
          <w:rtl/>
          <w:lang w:eastAsia="en-US"/>
        </w:rPr>
        <w:tab/>
      </w:r>
      <w:r>
        <w:rPr>
          <w:rFonts w:hint="cs"/>
          <w:rtl/>
          <w:lang w:eastAsia="en-US"/>
        </w:rPr>
        <w:tab/>
        <w:t>424-487</w:t>
      </w:r>
      <w:r>
        <w:rPr>
          <w:rFonts w:hint="cs"/>
          <w:rtl/>
          <w:lang w:eastAsia="en-US"/>
        </w:rPr>
        <w:tab/>
        <w:t>81</w:t>
      </w:r>
    </w:p>
    <w:p w:rsidR="00000000" w:rsidRDefault="00000000">
      <w:pPr>
        <w:tabs>
          <w:tab w:val="left" w:pos="822"/>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t>تعليم الأطفال والشباب</w:t>
      </w:r>
      <w:r>
        <w:rPr>
          <w:rFonts w:hint="cs"/>
          <w:rtl/>
          <w:lang w:eastAsia="en-US"/>
        </w:rPr>
        <w:tab/>
      </w:r>
      <w:r>
        <w:rPr>
          <w:rFonts w:hint="cs"/>
          <w:rtl/>
          <w:lang w:eastAsia="en-US"/>
        </w:rPr>
        <w:tab/>
        <w:t>424-457</w:t>
      </w:r>
      <w:r>
        <w:rPr>
          <w:rFonts w:hint="cs"/>
          <w:rtl/>
          <w:lang w:eastAsia="en-US"/>
        </w:rPr>
        <w:tab/>
        <w:t>81</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 xml:space="preserve">ترويج فهم </w:t>
      </w:r>
      <w:proofErr w:type="spellStart"/>
      <w:r>
        <w:rPr>
          <w:rFonts w:hint="cs"/>
          <w:rtl/>
          <w:lang w:eastAsia="en-US"/>
        </w:rPr>
        <w:t>الأقليات</w:t>
      </w:r>
      <w:proofErr w:type="spellEnd"/>
      <w:r>
        <w:rPr>
          <w:rFonts w:hint="cs"/>
          <w:rtl/>
          <w:lang w:eastAsia="en-US"/>
        </w:rPr>
        <w:t xml:space="preserve"> الوطنية</w:t>
      </w:r>
      <w:r>
        <w:rPr>
          <w:rFonts w:hint="cs"/>
          <w:rtl/>
          <w:lang w:eastAsia="en-US"/>
        </w:rPr>
        <w:tab/>
      </w:r>
      <w:r>
        <w:rPr>
          <w:rFonts w:hint="cs"/>
          <w:rtl/>
          <w:lang w:eastAsia="en-US"/>
        </w:rPr>
        <w:tab/>
        <w:t>424-432</w:t>
      </w:r>
      <w:r>
        <w:rPr>
          <w:rFonts w:hint="cs"/>
          <w:rtl/>
          <w:lang w:eastAsia="en-US"/>
        </w:rPr>
        <w:tab/>
        <w:t>81</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التعليم التحضيري ورعاية أطفال المدارس</w:t>
      </w:r>
      <w:r>
        <w:rPr>
          <w:rFonts w:hint="cs"/>
          <w:rtl/>
          <w:lang w:eastAsia="en-US"/>
        </w:rPr>
        <w:tab/>
      </w:r>
      <w:r>
        <w:rPr>
          <w:rFonts w:hint="cs"/>
          <w:rtl/>
          <w:lang w:eastAsia="en-US"/>
        </w:rPr>
        <w:tab/>
        <w:t>433-439</w:t>
      </w:r>
      <w:r>
        <w:rPr>
          <w:rFonts w:hint="cs"/>
          <w:rtl/>
          <w:lang w:eastAsia="en-US"/>
        </w:rPr>
        <w:tab/>
        <w:t>83</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التعليم الإجباري</w:t>
      </w:r>
      <w:r>
        <w:rPr>
          <w:rFonts w:hint="cs"/>
          <w:rtl/>
          <w:lang w:eastAsia="en-US"/>
        </w:rPr>
        <w:tab/>
      </w:r>
      <w:r>
        <w:rPr>
          <w:rFonts w:hint="cs"/>
          <w:rtl/>
          <w:lang w:eastAsia="en-US"/>
        </w:rPr>
        <w:tab/>
        <w:t>440-451</w:t>
      </w:r>
      <w:r>
        <w:rPr>
          <w:rFonts w:hint="cs"/>
          <w:rtl/>
          <w:lang w:eastAsia="en-US"/>
        </w:rPr>
        <w:tab/>
        <w:t>84</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التعليم الثانوي</w:t>
      </w:r>
      <w:r>
        <w:rPr>
          <w:rFonts w:hint="cs"/>
          <w:rtl/>
          <w:lang w:eastAsia="en-US"/>
        </w:rPr>
        <w:tab/>
      </w:r>
      <w:r>
        <w:rPr>
          <w:rFonts w:hint="cs"/>
          <w:rtl/>
          <w:lang w:eastAsia="en-US"/>
        </w:rPr>
        <w:tab/>
        <w:t>452-457</w:t>
      </w:r>
      <w:r>
        <w:rPr>
          <w:rFonts w:hint="cs"/>
          <w:rtl/>
          <w:lang w:eastAsia="en-US"/>
        </w:rPr>
        <w:tab/>
        <w:t>87</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t>تعليم الكبار</w:t>
      </w:r>
      <w:r>
        <w:rPr>
          <w:rFonts w:hint="cs"/>
          <w:rtl/>
          <w:lang w:eastAsia="en-US"/>
        </w:rPr>
        <w:tab/>
      </w:r>
      <w:r>
        <w:rPr>
          <w:rFonts w:hint="cs"/>
          <w:rtl/>
          <w:lang w:eastAsia="en-US"/>
        </w:rPr>
        <w:tab/>
        <w:t>458-470</w:t>
      </w:r>
      <w:r>
        <w:rPr>
          <w:rFonts w:hint="cs"/>
          <w:rtl/>
          <w:lang w:eastAsia="en-US"/>
        </w:rPr>
        <w:tab/>
        <w:t>88</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معلومات عامة</w:t>
      </w:r>
      <w:r>
        <w:rPr>
          <w:rFonts w:hint="cs"/>
          <w:rtl/>
          <w:lang w:eastAsia="en-US"/>
        </w:rPr>
        <w:tab/>
      </w:r>
      <w:r>
        <w:rPr>
          <w:rFonts w:hint="cs"/>
          <w:rtl/>
          <w:lang w:eastAsia="en-US"/>
        </w:rPr>
        <w:tab/>
        <w:t>468-470</w:t>
      </w:r>
      <w:r>
        <w:rPr>
          <w:rFonts w:hint="cs"/>
          <w:rtl/>
          <w:lang w:eastAsia="en-US"/>
        </w:rPr>
        <w:tab/>
        <w:t>89</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t>التعليم العالي</w:t>
      </w:r>
      <w:r>
        <w:rPr>
          <w:rFonts w:hint="cs"/>
          <w:rtl/>
          <w:lang w:eastAsia="en-US"/>
        </w:rPr>
        <w:tab/>
      </w:r>
      <w:r>
        <w:rPr>
          <w:rFonts w:hint="cs"/>
          <w:rtl/>
          <w:lang w:eastAsia="en-US"/>
        </w:rPr>
        <w:tab/>
        <w:t>471-512</w:t>
      </w:r>
      <w:r>
        <w:rPr>
          <w:rFonts w:hint="cs"/>
          <w:rtl/>
          <w:lang w:eastAsia="en-US"/>
        </w:rPr>
        <w:tab/>
        <w:t>89</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الحماية من التمييز</w:t>
      </w:r>
      <w:r>
        <w:rPr>
          <w:rFonts w:hint="cs"/>
          <w:rtl/>
          <w:lang w:eastAsia="en-US"/>
        </w:rPr>
        <w:tab/>
      </w:r>
      <w:r>
        <w:rPr>
          <w:rFonts w:hint="cs"/>
          <w:rtl/>
          <w:lang w:eastAsia="en-US"/>
        </w:rPr>
        <w:tab/>
        <w:t>472-473</w:t>
      </w:r>
      <w:r>
        <w:rPr>
          <w:rFonts w:hint="cs"/>
          <w:rtl/>
          <w:lang w:eastAsia="en-US"/>
        </w:rPr>
        <w:tab/>
        <w:t>90</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توسيع نطاق القبول</w:t>
      </w:r>
      <w:r>
        <w:rPr>
          <w:rFonts w:hint="cs"/>
          <w:rtl/>
          <w:lang w:eastAsia="en-US"/>
        </w:rPr>
        <w:tab/>
      </w:r>
      <w:r>
        <w:rPr>
          <w:rFonts w:hint="cs"/>
          <w:rtl/>
          <w:lang w:eastAsia="en-US"/>
        </w:rPr>
        <w:tab/>
      </w:r>
      <w:r>
        <w:rPr>
          <w:rFonts w:hint="cs"/>
          <w:rtl/>
          <w:lang w:eastAsia="en-US"/>
        </w:rPr>
        <w:tab/>
        <w:t>474</w:t>
      </w:r>
      <w:r>
        <w:rPr>
          <w:rFonts w:hint="cs"/>
          <w:rtl/>
          <w:lang w:eastAsia="en-US"/>
        </w:rPr>
        <w:tab/>
        <w:t>90</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قانون المساواة في المعاملة</w:t>
      </w:r>
      <w:r>
        <w:rPr>
          <w:rFonts w:hint="cs"/>
          <w:rtl/>
          <w:lang w:eastAsia="en-US"/>
        </w:rPr>
        <w:tab/>
      </w:r>
      <w:r>
        <w:rPr>
          <w:rFonts w:hint="cs"/>
          <w:rtl/>
          <w:lang w:eastAsia="en-US"/>
        </w:rPr>
        <w:tab/>
        <w:t>475-479</w:t>
      </w:r>
      <w:r>
        <w:rPr>
          <w:rFonts w:hint="cs"/>
          <w:rtl/>
          <w:lang w:eastAsia="en-US"/>
        </w:rPr>
        <w:tab/>
        <w:t>90</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تعليم المدرسين</w:t>
      </w:r>
      <w:r>
        <w:rPr>
          <w:rFonts w:hint="cs"/>
          <w:rtl/>
          <w:lang w:eastAsia="en-US"/>
        </w:rPr>
        <w:tab/>
      </w:r>
      <w:r>
        <w:rPr>
          <w:rFonts w:hint="cs"/>
          <w:rtl/>
          <w:lang w:eastAsia="en-US"/>
        </w:rPr>
        <w:tab/>
      </w:r>
      <w:r>
        <w:rPr>
          <w:rFonts w:hint="cs"/>
          <w:rtl/>
          <w:lang w:eastAsia="en-US"/>
        </w:rPr>
        <w:tab/>
        <w:t>480</w:t>
      </w:r>
      <w:r>
        <w:rPr>
          <w:rFonts w:hint="cs"/>
          <w:rtl/>
          <w:lang w:eastAsia="en-US"/>
        </w:rPr>
        <w:tab/>
        <w:t>90</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صقل مهارات المدرسين</w:t>
      </w:r>
      <w:r>
        <w:rPr>
          <w:rFonts w:hint="cs"/>
          <w:rtl/>
          <w:lang w:eastAsia="en-US"/>
        </w:rPr>
        <w:tab/>
      </w:r>
      <w:r>
        <w:rPr>
          <w:rFonts w:hint="cs"/>
          <w:rtl/>
          <w:lang w:eastAsia="en-US"/>
        </w:rPr>
        <w:tab/>
        <w:t>481-484</w:t>
      </w:r>
      <w:r>
        <w:rPr>
          <w:rFonts w:hint="cs"/>
          <w:rtl/>
          <w:lang w:eastAsia="en-US"/>
        </w:rPr>
        <w:tab/>
        <w:t>90</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حقوق الإنسان في التعليم</w:t>
      </w:r>
      <w:r>
        <w:rPr>
          <w:rFonts w:hint="cs"/>
          <w:rtl/>
          <w:lang w:eastAsia="en-US"/>
        </w:rPr>
        <w:tab/>
      </w:r>
      <w:r>
        <w:rPr>
          <w:rFonts w:hint="cs"/>
          <w:rtl/>
          <w:lang w:eastAsia="en-US"/>
        </w:rPr>
        <w:tab/>
        <w:t>485-486</w:t>
      </w:r>
      <w:r>
        <w:rPr>
          <w:rFonts w:hint="cs"/>
          <w:rtl/>
          <w:lang w:eastAsia="en-US"/>
        </w:rPr>
        <w:tab/>
        <w:t>92</w:t>
      </w:r>
    </w:p>
    <w:p w:rsidR="00000000" w:rsidRDefault="00000000">
      <w:pPr>
        <w:tabs>
          <w:tab w:val="left" w:pos="822"/>
          <w:tab w:val="left" w:pos="1331"/>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ab/>
      </w:r>
      <w:r>
        <w:rPr>
          <w:rFonts w:hint="cs"/>
          <w:rtl/>
          <w:lang w:eastAsia="en-US"/>
        </w:rPr>
        <w:tab/>
        <w:t>الإنفاق على التعليم</w:t>
      </w:r>
      <w:r>
        <w:rPr>
          <w:rFonts w:hint="cs"/>
          <w:rtl/>
          <w:lang w:eastAsia="en-US"/>
        </w:rPr>
        <w:tab/>
      </w:r>
      <w:r>
        <w:rPr>
          <w:rFonts w:hint="cs"/>
          <w:rtl/>
          <w:lang w:eastAsia="en-US"/>
        </w:rPr>
        <w:tab/>
      </w:r>
      <w:r>
        <w:rPr>
          <w:rFonts w:hint="cs"/>
          <w:rtl/>
          <w:lang w:eastAsia="en-US"/>
        </w:rPr>
        <w:tab/>
        <w:t>487</w:t>
      </w:r>
      <w:r>
        <w:rPr>
          <w:rFonts w:hint="cs"/>
          <w:rtl/>
          <w:lang w:eastAsia="en-US"/>
        </w:rPr>
        <w:tab/>
        <w:t>92</w:t>
      </w:r>
    </w:p>
    <w:p w:rsidR="00000000" w:rsidRDefault="00000000">
      <w:pPr>
        <w:tabs>
          <w:tab w:val="left" w:leader="dot" w:pos="7094"/>
          <w:tab w:val="left" w:pos="7433"/>
          <w:tab w:val="decimal" w:pos="7772"/>
          <w:tab w:val="center" w:pos="9043"/>
        </w:tabs>
        <w:spacing w:before="0" w:after="120" w:line="320" w:lineRule="exact"/>
        <w:ind w:right="2262"/>
        <w:jc w:val="both"/>
        <w:rPr>
          <w:rFonts w:hint="cs"/>
          <w:rtl/>
          <w:lang w:eastAsia="en-US"/>
        </w:rPr>
      </w:pPr>
      <w:r>
        <w:rPr>
          <w:rFonts w:hint="cs"/>
          <w:rtl/>
          <w:lang w:eastAsia="en-US"/>
        </w:rPr>
        <w:t>المادة 15</w:t>
      </w:r>
      <w:r>
        <w:rPr>
          <w:rFonts w:hint="cs"/>
          <w:rtl/>
          <w:lang w:eastAsia="en-US"/>
        </w:rPr>
        <w:tab/>
      </w:r>
      <w:r>
        <w:rPr>
          <w:rFonts w:hint="cs"/>
          <w:rtl/>
          <w:lang w:eastAsia="en-US"/>
        </w:rPr>
        <w:tab/>
        <w:t>488-511</w:t>
      </w:r>
      <w:r>
        <w:rPr>
          <w:rFonts w:hint="cs"/>
          <w:rtl/>
          <w:lang w:eastAsia="en-US"/>
        </w:rPr>
        <w:tab/>
        <w:t>93</w:t>
      </w:r>
    </w:p>
    <w:p w:rsidR="00000000" w:rsidRDefault="00000000">
      <w:pPr>
        <w:pStyle w:val="RKnormal"/>
        <w:bidi/>
        <w:spacing w:after="240" w:line="380" w:lineRule="exact"/>
        <w:jc w:val="center"/>
        <w:rPr>
          <w:rFonts w:ascii="Times New Roman" w:hAnsi="Times New Roman" w:cs="Traditional Arabic"/>
          <w:b/>
          <w:bCs/>
          <w:sz w:val="22"/>
          <w:szCs w:val="30"/>
          <w:lang w:val="en-GB"/>
        </w:rPr>
      </w:pPr>
      <w:r>
        <w:rPr>
          <w:rFonts w:ascii="Times New Roman" w:hAnsi="Times New Roman" w:cs="Traditional Arabic"/>
          <w:szCs w:val="36"/>
          <w:rtl/>
          <w:lang w:bidi="ar-AE"/>
        </w:rPr>
        <w:br w:type="page"/>
      </w:r>
      <w:r>
        <w:rPr>
          <w:rFonts w:ascii="Times New Roman" w:hAnsi="Times New Roman" w:cs="Traditional Arabic" w:hint="eastAsia"/>
          <w:b/>
          <w:bCs/>
          <w:sz w:val="22"/>
          <w:szCs w:val="30"/>
          <w:rtl/>
        </w:rPr>
        <w:t>مقدمة</w:t>
      </w:r>
    </w:p>
    <w:p w:rsidR="00000000" w:rsidRDefault="00000000">
      <w:pPr>
        <w:spacing w:before="0" w:line="380" w:lineRule="exact"/>
        <w:jc w:val="both"/>
        <w:rPr>
          <w:lang w:val="en-GB"/>
        </w:rPr>
      </w:pPr>
      <w:r>
        <w:rPr>
          <w:rFonts w:hint="cs"/>
          <w:rtl/>
          <w:lang w:val="en-GB" w:bidi="ar-AE"/>
        </w:rPr>
        <w:t>1-</w:t>
      </w:r>
      <w:r>
        <w:rPr>
          <w:lang w:val="en-GB"/>
        </w:rPr>
        <w:tab/>
      </w:r>
      <w:r>
        <w:rPr>
          <w:rFonts w:hint="eastAsia"/>
          <w:rtl/>
        </w:rPr>
        <w:t>يحتوي</w:t>
      </w:r>
      <w:r>
        <w:rPr>
          <w:rtl/>
        </w:rPr>
        <w:t xml:space="preserve"> </w:t>
      </w:r>
      <w:r>
        <w:rPr>
          <w:rFonts w:hint="eastAsia"/>
          <w:rtl/>
        </w:rPr>
        <w:t>هذا</w:t>
      </w:r>
      <w:r>
        <w:rPr>
          <w:rtl/>
        </w:rPr>
        <w:t xml:space="preserve"> </w:t>
      </w:r>
      <w:r>
        <w:rPr>
          <w:rFonts w:hint="eastAsia"/>
          <w:rtl/>
        </w:rPr>
        <w:t>التقرير</w:t>
      </w:r>
      <w:r>
        <w:rPr>
          <w:rtl/>
        </w:rPr>
        <w:t xml:space="preserve"> </w:t>
      </w:r>
      <w:r>
        <w:rPr>
          <w:rFonts w:hint="cs"/>
          <w:rtl/>
        </w:rPr>
        <w:t>على سرد مفصل للتدابير التي اتخذتها</w:t>
      </w:r>
      <w:r>
        <w:rPr>
          <w:rtl/>
        </w:rPr>
        <w:t xml:space="preserve"> </w:t>
      </w:r>
      <w:r>
        <w:rPr>
          <w:rFonts w:hint="eastAsia"/>
          <w:rtl/>
        </w:rPr>
        <w:t>السويد</w:t>
      </w:r>
      <w:r>
        <w:rPr>
          <w:rtl/>
        </w:rPr>
        <w:t xml:space="preserve"> </w:t>
      </w:r>
      <w:r>
        <w:rPr>
          <w:rFonts w:hint="eastAsia"/>
          <w:rtl/>
        </w:rPr>
        <w:t>فيما</w:t>
      </w:r>
      <w:r>
        <w:rPr>
          <w:rtl/>
        </w:rPr>
        <w:t xml:space="preserve"> </w:t>
      </w:r>
      <w:r>
        <w:rPr>
          <w:rFonts w:hint="eastAsia"/>
          <w:rtl/>
        </w:rPr>
        <w:t>يتعلق</w:t>
      </w:r>
      <w:r>
        <w:rPr>
          <w:rtl/>
        </w:rPr>
        <w:t xml:space="preserve"> </w:t>
      </w:r>
      <w:r>
        <w:rPr>
          <w:rFonts w:hint="eastAsia"/>
          <w:rtl/>
        </w:rPr>
        <w:t>بتنفيذ</w:t>
      </w:r>
      <w:r>
        <w:rPr>
          <w:rtl/>
        </w:rPr>
        <w:t xml:space="preserve"> </w:t>
      </w:r>
      <w:r>
        <w:rPr>
          <w:rFonts w:hint="eastAsia"/>
          <w:rtl/>
        </w:rPr>
        <w:t>العهد</w:t>
      </w:r>
      <w:r>
        <w:rPr>
          <w:rtl/>
        </w:rPr>
        <w:t xml:space="preserve"> </w:t>
      </w:r>
      <w:r>
        <w:rPr>
          <w:rFonts w:hint="eastAsia"/>
          <w:rtl/>
        </w:rPr>
        <w:t>الدولي</w:t>
      </w:r>
      <w:r>
        <w:rPr>
          <w:rtl/>
        </w:rPr>
        <w:t xml:space="preserve"> </w:t>
      </w:r>
      <w:r>
        <w:rPr>
          <w:rFonts w:hint="eastAsia"/>
          <w:rtl/>
        </w:rPr>
        <w:t>الخاص</w:t>
      </w:r>
      <w:r>
        <w:rPr>
          <w:rtl/>
        </w:rPr>
        <w:t xml:space="preserve"> </w:t>
      </w:r>
      <w:r>
        <w:rPr>
          <w:rFonts w:hint="cs"/>
          <w:rtl/>
        </w:rPr>
        <w:t xml:space="preserve">بالحقوق الاقتصادية والاجتماعية والثقافية. </w:t>
      </w:r>
      <w:r>
        <w:rPr>
          <w:rFonts w:hint="eastAsia"/>
          <w:rtl/>
        </w:rPr>
        <w:t>ويشدد</w:t>
      </w:r>
      <w:r>
        <w:rPr>
          <w:rtl/>
        </w:rPr>
        <w:t xml:space="preserve"> </w:t>
      </w:r>
      <w:r>
        <w:rPr>
          <w:rFonts w:hint="eastAsia"/>
          <w:rtl/>
        </w:rPr>
        <w:t>التقرير</w:t>
      </w:r>
      <w:r>
        <w:rPr>
          <w:rtl/>
        </w:rPr>
        <w:t xml:space="preserve"> </w:t>
      </w:r>
      <w:r>
        <w:rPr>
          <w:rFonts w:hint="eastAsia"/>
          <w:rtl/>
        </w:rPr>
        <w:t>أيضا</w:t>
      </w:r>
      <w:r>
        <w:rPr>
          <w:rFonts w:hint="cs"/>
          <w:rtl/>
        </w:rPr>
        <w:t>ً</w:t>
      </w:r>
      <w:r>
        <w:rPr>
          <w:rtl/>
        </w:rPr>
        <w:t xml:space="preserve"> </w:t>
      </w:r>
      <w:r>
        <w:rPr>
          <w:rFonts w:hint="eastAsia"/>
          <w:rtl/>
        </w:rPr>
        <w:t>على</w:t>
      </w:r>
      <w:r>
        <w:rPr>
          <w:rtl/>
        </w:rPr>
        <w:t xml:space="preserve"> </w:t>
      </w:r>
      <w:r>
        <w:rPr>
          <w:rFonts w:hint="eastAsia"/>
          <w:rtl/>
        </w:rPr>
        <w:t>المسائل</w:t>
      </w:r>
      <w:r>
        <w:rPr>
          <w:rtl/>
        </w:rPr>
        <w:t xml:space="preserve"> </w:t>
      </w:r>
      <w:r>
        <w:rPr>
          <w:rFonts w:hint="eastAsia"/>
          <w:rtl/>
        </w:rPr>
        <w:t>المتعلقة</w:t>
      </w:r>
      <w:r>
        <w:rPr>
          <w:rtl/>
        </w:rPr>
        <w:t xml:space="preserve"> </w:t>
      </w:r>
      <w:r>
        <w:rPr>
          <w:rFonts w:hint="eastAsia"/>
          <w:rtl/>
        </w:rPr>
        <w:t>بالملاحظات</w:t>
      </w:r>
      <w:r>
        <w:rPr>
          <w:rtl/>
        </w:rPr>
        <w:t xml:space="preserve"> </w:t>
      </w:r>
      <w:r>
        <w:rPr>
          <w:rFonts w:hint="cs"/>
          <w:rtl/>
        </w:rPr>
        <w:t>الختامية للجنة الحقوق الاقتصادية</w:t>
      </w:r>
      <w:r>
        <w:rPr>
          <w:rtl/>
        </w:rPr>
        <w:t xml:space="preserve"> </w:t>
      </w:r>
      <w:r>
        <w:rPr>
          <w:rFonts w:hint="eastAsia"/>
          <w:rtl/>
        </w:rPr>
        <w:t>والاجتماعية</w:t>
      </w:r>
      <w:r>
        <w:rPr>
          <w:rtl/>
        </w:rPr>
        <w:t xml:space="preserve"> </w:t>
      </w:r>
      <w:r>
        <w:rPr>
          <w:rFonts w:hint="eastAsia"/>
          <w:rtl/>
        </w:rPr>
        <w:t>والثقافية</w:t>
      </w:r>
      <w:r>
        <w:rPr>
          <w:rtl/>
        </w:rPr>
        <w:t xml:space="preserve"> </w:t>
      </w:r>
      <w:r>
        <w:t>(E/C.12/1/Add. 70)</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2-</w:t>
      </w:r>
      <w:r>
        <w:rPr>
          <w:lang w:val="en-GB"/>
        </w:rPr>
        <w:tab/>
      </w:r>
      <w:r>
        <w:rPr>
          <w:rFonts w:hint="eastAsia"/>
          <w:rtl/>
        </w:rPr>
        <w:t>فقد</w:t>
      </w:r>
      <w:r>
        <w:rPr>
          <w:rtl/>
        </w:rPr>
        <w:t xml:space="preserve"> </w:t>
      </w:r>
      <w:r>
        <w:rPr>
          <w:rFonts w:hint="eastAsia"/>
          <w:rtl/>
        </w:rPr>
        <w:t>أعربت</w:t>
      </w:r>
      <w:r>
        <w:rPr>
          <w:rtl/>
        </w:rPr>
        <w:t xml:space="preserve"> </w:t>
      </w:r>
      <w:r>
        <w:rPr>
          <w:rFonts w:hint="eastAsia"/>
          <w:rtl/>
        </w:rPr>
        <w:t>اللجنة،</w:t>
      </w:r>
      <w:r>
        <w:rPr>
          <w:rtl/>
        </w:rPr>
        <w:t xml:space="preserve"> </w:t>
      </w:r>
      <w:r>
        <w:rPr>
          <w:rFonts w:hint="eastAsia"/>
          <w:rtl/>
        </w:rPr>
        <w:t>في</w:t>
      </w:r>
      <w:r>
        <w:rPr>
          <w:rtl/>
        </w:rPr>
        <w:t xml:space="preserve"> </w:t>
      </w:r>
      <w:r>
        <w:rPr>
          <w:rFonts w:hint="eastAsia"/>
          <w:rtl/>
        </w:rPr>
        <w:t>ملاحظاتها</w:t>
      </w:r>
      <w:r>
        <w:rPr>
          <w:rtl/>
        </w:rPr>
        <w:t xml:space="preserve"> </w:t>
      </w:r>
      <w:r>
        <w:rPr>
          <w:rFonts w:hint="eastAsia"/>
          <w:rtl/>
        </w:rPr>
        <w:t>الختامية،</w:t>
      </w:r>
      <w:r>
        <w:rPr>
          <w:rtl/>
        </w:rPr>
        <w:t xml:space="preserve"> </w:t>
      </w:r>
      <w:r>
        <w:rPr>
          <w:rFonts w:hint="eastAsia"/>
          <w:rtl/>
        </w:rPr>
        <w:t>عن</w:t>
      </w:r>
      <w:r>
        <w:rPr>
          <w:rtl/>
        </w:rPr>
        <w:t xml:space="preserve"> </w:t>
      </w:r>
      <w:r>
        <w:rPr>
          <w:rFonts w:hint="eastAsia"/>
          <w:rtl/>
        </w:rPr>
        <w:t>أسفها</w:t>
      </w:r>
      <w:r>
        <w:rPr>
          <w:rtl/>
        </w:rPr>
        <w:t xml:space="preserve"> </w:t>
      </w:r>
      <w:r>
        <w:rPr>
          <w:rFonts w:hint="eastAsia"/>
          <w:rtl/>
        </w:rPr>
        <w:t>لعدم</w:t>
      </w:r>
      <w:r>
        <w:rPr>
          <w:rtl/>
        </w:rPr>
        <w:t xml:space="preserve"> </w:t>
      </w:r>
      <w:r>
        <w:rPr>
          <w:rFonts w:hint="eastAsia"/>
          <w:rtl/>
        </w:rPr>
        <w:t>إنفاذ</w:t>
      </w:r>
      <w:r>
        <w:rPr>
          <w:rtl/>
        </w:rPr>
        <w:t xml:space="preserve"> </w:t>
      </w:r>
      <w:r>
        <w:rPr>
          <w:rFonts w:hint="eastAsia"/>
          <w:rtl/>
        </w:rPr>
        <w:t>أحكام</w:t>
      </w:r>
      <w:r>
        <w:rPr>
          <w:rtl/>
        </w:rPr>
        <w:t xml:space="preserve"> </w:t>
      </w:r>
      <w:r>
        <w:rPr>
          <w:rFonts w:hint="eastAsia"/>
          <w:rtl/>
        </w:rPr>
        <w:t>العهد</w:t>
      </w:r>
      <w:r>
        <w:rPr>
          <w:rtl/>
        </w:rPr>
        <w:t xml:space="preserve"> </w:t>
      </w:r>
      <w:r>
        <w:rPr>
          <w:rFonts w:hint="eastAsia"/>
          <w:rtl/>
        </w:rPr>
        <w:t>بشكل</w:t>
      </w:r>
      <w:r>
        <w:rPr>
          <w:rtl/>
        </w:rPr>
        <w:t xml:space="preserve"> </w:t>
      </w:r>
      <w:r>
        <w:rPr>
          <w:rFonts w:hint="eastAsia"/>
          <w:rtl/>
        </w:rPr>
        <w:t>كامل</w:t>
      </w:r>
      <w:r>
        <w:rPr>
          <w:rtl/>
        </w:rPr>
        <w:t xml:space="preserve"> </w:t>
      </w:r>
      <w:r>
        <w:rPr>
          <w:rFonts w:hint="eastAsia"/>
          <w:rtl/>
        </w:rPr>
        <w:t>في</w:t>
      </w:r>
      <w:r>
        <w:rPr>
          <w:rtl/>
        </w:rPr>
        <w:t xml:space="preserve"> </w:t>
      </w:r>
      <w:r>
        <w:rPr>
          <w:rFonts w:hint="eastAsia"/>
          <w:rtl/>
        </w:rPr>
        <w:t>النظام</w:t>
      </w:r>
      <w:r>
        <w:rPr>
          <w:rtl/>
        </w:rPr>
        <w:t xml:space="preserve"> </w:t>
      </w:r>
      <w:r>
        <w:rPr>
          <w:rFonts w:hint="eastAsia"/>
          <w:rtl/>
        </w:rPr>
        <w:t>القانوني</w:t>
      </w:r>
      <w:r>
        <w:rPr>
          <w:rtl/>
        </w:rPr>
        <w:t xml:space="preserve"> </w:t>
      </w:r>
      <w:r>
        <w:rPr>
          <w:rFonts w:hint="eastAsia"/>
          <w:rtl/>
        </w:rPr>
        <w:t>للدولة</w:t>
      </w:r>
      <w:r>
        <w:rPr>
          <w:rtl/>
        </w:rPr>
        <w:t xml:space="preserve"> </w:t>
      </w:r>
      <w:r>
        <w:rPr>
          <w:rFonts w:hint="eastAsia"/>
          <w:rtl/>
        </w:rPr>
        <w:t>الطرف</w:t>
      </w:r>
      <w:r>
        <w:rPr>
          <w:rtl/>
        </w:rPr>
        <w:t xml:space="preserve"> </w:t>
      </w:r>
      <w:r>
        <w:rPr>
          <w:rFonts w:hint="eastAsia"/>
          <w:rtl/>
        </w:rPr>
        <w:t>و</w:t>
      </w:r>
      <w:r>
        <w:rPr>
          <w:rFonts w:hint="cs"/>
          <w:rtl/>
        </w:rPr>
        <w:t xml:space="preserve">عدم إمكان التمسك </w:t>
      </w:r>
      <w:r>
        <w:rPr>
          <w:rFonts w:hint="eastAsia"/>
          <w:rtl/>
        </w:rPr>
        <w:t>بالتالي</w:t>
      </w:r>
      <w:r>
        <w:rPr>
          <w:rtl/>
        </w:rPr>
        <w:t xml:space="preserve"> </w:t>
      </w:r>
      <w:r>
        <w:rPr>
          <w:rFonts w:hint="eastAsia"/>
          <w:rtl/>
        </w:rPr>
        <w:t>ب</w:t>
      </w:r>
      <w:r>
        <w:rPr>
          <w:rFonts w:hint="cs"/>
          <w:rtl/>
        </w:rPr>
        <w:t xml:space="preserve">أحكام </w:t>
      </w:r>
      <w:r>
        <w:rPr>
          <w:rFonts w:hint="eastAsia"/>
          <w:rtl/>
        </w:rPr>
        <w:t>ه</w:t>
      </w:r>
      <w:r>
        <w:rPr>
          <w:rFonts w:hint="cs"/>
          <w:rtl/>
        </w:rPr>
        <w:t>ذا العهد</w:t>
      </w:r>
      <w:r>
        <w:rPr>
          <w:rtl/>
        </w:rPr>
        <w:t xml:space="preserve"> </w:t>
      </w:r>
      <w:r>
        <w:rPr>
          <w:rFonts w:hint="cs"/>
          <w:rtl/>
        </w:rPr>
        <w:t xml:space="preserve">بشكل </w:t>
      </w:r>
      <w:r>
        <w:rPr>
          <w:rFonts w:hint="eastAsia"/>
          <w:rtl/>
        </w:rPr>
        <w:t>مباشر</w:t>
      </w:r>
      <w:r>
        <w:rPr>
          <w:rtl/>
        </w:rPr>
        <w:t xml:space="preserve"> </w:t>
      </w:r>
      <w:r>
        <w:rPr>
          <w:rFonts w:hint="eastAsia"/>
          <w:rtl/>
        </w:rPr>
        <w:t>أمام</w:t>
      </w:r>
      <w:r>
        <w:rPr>
          <w:rtl/>
        </w:rPr>
        <w:t xml:space="preserve"> </w:t>
      </w:r>
      <w:r>
        <w:rPr>
          <w:rFonts w:hint="eastAsia"/>
          <w:rtl/>
        </w:rPr>
        <w:t>المحاكم</w:t>
      </w:r>
      <w:r>
        <w:rPr>
          <w:rtl/>
        </w:rPr>
        <w:t xml:space="preserve">. </w:t>
      </w:r>
    </w:p>
    <w:p w:rsidR="00000000" w:rsidRDefault="00000000">
      <w:pPr>
        <w:spacing w:before="0" w:line="380" w:lineRule="exact"/>
        <w:jc w:val="both"/>
        <w:rPr>
          <w:lang w:val="en-GB"/>
        </w:rPr>
      </w:pPr>
      <w:r>
        <w:rPr>
          <w:rFonts w:hint="cs"/>
          <w:rtl/>
          <w:lang w:val="en-GB" w:bidi="ar-AE"/>
        </w:rPr>
        <w:t>3-</w:t>
      </w:r>
      <w:r>
        <w:rPr>
          <w:lang w:val="en-GB"/>
        </w:rPr>
        <w:tab/>
      </w:r>
      <w:r>
        <w:rPr>
          <w:rFonts w:hint="eastAsia"/>
          <w:rtl/>
        </w:rPr>
        <w:t>والسويد</w:t>
      </w:r>
      <w:r>
        <w:rPr>
          <w:rtl/>
        </w:rPr>
        <w:t xml:space="preserve"> </w:t>
      </w:r>
      <w:r>
        <w:rPr>
          <w:rFonts w:hint="cs"/>
          <w:rtl/>
        </w:rPr>
        <w:t>ملتزمة</w:t>
      </w:r>
      <w:r>
        <w:rPr>
          <w:rtl/>
        </w:rPr>
        <w:t xml:space="preserve"> </w:t>
      </w:r>
      <w:r>
        <w:rPr>
          <w:rFonts w:hint="eastAsia"/>
          <w:rtl/>
        </w:rPr>
        <w:t>بالمبدأ</w:t>
      </w:r>
      <w:r>
        <w:rPr>
          <w:rtl/>
        </w:rPr>
        <w:t xml:space="preserve"> </w:t>
      </w:r>
      <w:r>
        <w:rPr>
          <w:rFonts w:hint="cs"/>
          <w:rtl/>
        </w:rPr>
        <w:t xml:space="preserve">الذي بموجبه لا تصبح </w:t>
      </w:r>
      <w:r>
        <w:rPr>
          <w:rFonts w:hint="eastAsia"/>
          <w:rtl/>
        </w:rPr>
        <w:t>المعاهدات</w:t>
      </w:r>
      <w:r>
        <w:rPr>
          <w:rtl/>
        </w:rPr>
        <w:t xml:space="preserve"> </w:t>
      </w:r>
      <w:r>
        <w:rPr>
          <w:rFonts w:hint="eastAsia"/>
          <w:rtl/>
        </w:rPr>
        <w:t>الدولية</w:t>
      </w:r>
      <w:r>
        <w:rPr>
          <w:rtl/>
        </w:rPr>
        <w:t xml:space="preserve"> </w:t>
      </w:r>
      <w:r>
        <w:rPr>
          <w:rFonts w:hint="cs"/>
          <w:rtl/>
        </w:rPr>
        <w:t>تلقائياً</w:t>
      </w:r>
      <w:r>
        <w:rPr>
          <w:rtl/>
        </w:rPr>
        <w:t xml:space="preserve"> </w:t>
      </w:r>
      <w:r>
        <w:rPr>
          <w:rFonts w:hint="eastAsia"/>
          <w:rtl/>
        </w:rPr>
        <w:t>جزءا</w:t>
      </w:r>
      <w:r>
        <w:rPr>
          <w:rFonts w:hint="cs"/>
          <w:rtl/>
        </w:rPr>
        <w:t>ً</w:t>
      </w:r>
      <w:r>
        <w:rPr>
          <w:rtl/>
        </w:rPr>
        <w:t xml:space="preserve"> </w:t>
      </w:r>
      <w:r>
        <w:rPr>
          <w:rFonts w:hint="eastAsia"/>
          <w:rtl/>
        </w:rPr>
        <w:t>من</w:t>
      </w:r>
      <w:r>
        <w:rPr>
          <w:rtl/>
        </w:rPr>
        <w:t xml:space="preserve"> </w:t>
      </w:r>
      <w:r>
        <w:rPr>
          <w:rFonts w:hint="eastAsia"/>
          <w:rtl/>
        </w:rPr>
        <w:t>القانون</w:t>
      </w:r>
      <w:r>
        <w:rPr>
          <w:rtl/>
        </w:rPr>
        <w:t xml:space="preserve"> </w:t>
      </w:r>
      <w:r>
        <w:rPr>
          <w:rFonts w:hint="eastAsia"/>
          <w:rtl/>
        </w:rPr>
        <w:t>السويدي</w:t>
      </w:r>
      <w:r>
        <w:rPr>
          <w:rtl/>
        </w:rPr>
        <w:t>.</w:t>
      </w:r>
      <w:r>
        <w:rPr>
          <w:rFonts w:hint="cs"/>
          <w:rtl/>
        </w:rPr>
        <w:t xml:space="preserve"> </w:t>
      </w:r>
      <w:r>
        <w:rPr>
          <w:rFonts w:hint="eastAsia"/>
          <w:rtl/>
        </w:rPr>
        <w:t>فلكي</w:t>
      </w:r>
      <w:r>
        <w:rPr>
          <w:rtl/>
        </w:rPr>
        <w:t xml:space="preserve"> </w:t>
      </w:r>
      <w:r>
        <w:rPr>
          <w:rFonts w:hint="eastAsia"/>
          <w:rtl/>
        </w:rPr>
        <w:t>تصبح</w:t>
      </w:r>
      <w:r>
        <w:rPr>
          <w:rtl/>
        </w:rPr>
        <w:t xml:space="preserve"> </w:t>
      </w:r>
      <w:r>
        <w:rPr>
          <w:rFonts w:hint="eastAsia"/>
          <w:rtl/>
        </w:rPr>
        <w:t>المعاهدات</w:t>
      </w:r>
      <w:r>
        <w:rPr>
          <w:rtl/>
        </w:rPr>
        <w:t xml:space="preserve"> </w:t>
      </w:r>
      <w:r>
        <w:rPr>
          <w:rFonts w:hint="eastAsia"/>
          <w:rtl/>
        </w:rPr>
        <w:t>الدولية</w:t>
      </w:r>
      <w:r>
        <w:rPr>
          <w:rtl/>
        </w:rPr>
        <w:t xml:space="preserve"> </w:t>
      </w:r>
      <w:r>
        <w:rPr>
          <w:rFonts w:hint="eastAsia"/>
          <w:rtl/>
        </w:rPr>
        <w:t>سارية،</w:t>
      </w:r>
      <w:r>
        <w:rPr>
          <w:rtl/>
        </w:rPr>
        <w:t xml:space="preserve"> </w:t>
      </w:r>
      <w:r>
        <w:rPr>
          <w:rFonts w:hint="eastAsia"/>
          <w:rtl/>
        </w:rPr>
        <w:t>يجب</w:t>
      </w:r>
      <w:r>
        <w:rPr>
          <w:rtl/>
        </w:rPr>
        <w:t xml:space="preserve"> </w:t>
      </w:r>
      <w:r>
        <w:rPr>
          <w:rFonts w:hint="eastAsia"/>
          <w:rtl/>
        </w:rPr>
        <w:t>إما</w:t>
      </w:r>
      <w:r>
        <w:rPr>
          <w:rtl/>
        </w:rPr>
        <w:t xml:space="preserve"> </w:t>
      </w:r>
      <w:r>
        <w:rPr>
          <w:rFonts w:hint="eastAsia"/>
          <w:rtl/>
        </w:rPr>
        <w:t>أن</w:t>
      </w:r>
      <w:r>
        <w:rPr>
          <w:rtl/>
        </w:rPr>
        <w:t xml:space="preserve"> </w:t>
      </w:r>
      <w:r>
        <w:rPr>
          <w:rFonts w:hint="eastAsia"/>
          <w:rtl/>
        </w:rPr>
        <w:t>تحوَّل</w:t>
      </w:r>
      <w:r>
        <w:rPr>
          <w:rtl/>
        </w:rPr>
        <w:t xml:space="preserve"> </w:t>
      </w:r>
      <w:r>
        <w:rPr>
          <w:rFonts w:hint="cs"/>
          <w:rtl/>
        </w:rPr>
        <w:t xml:space="preserve">هذه المعاهدات </w:t>
      </w:r>
      <w:r>
        <w:rPr>
          <w:rFonts w:hint="eastAsia"/>
          <w:rtl/>
        </w:rPr>
        <w:t>إلى</w:t>
      </w:r>
      <w:r>
        <w:rPr>
          <w:rtl/>
        </w:rPr>
        <w:t xml:space="preserve"> </w:t>
      </w:r>
      <w:r>
        <w:rPr>
          <w:rFonts w:hint="eastAsia"/>
          <w:rtl/>
        </w:rPr>
        <w:t>تشريع</w:t>
      </w:r>
      <w:r>
        <w:rPr>
          <w:rtl/>
        </w:rPr>
        <w:t xml:space="preserve"> </w:t>
      </w:r>
      <w:r>
        <w:rPr>
          <w:rFonts w:hint="eastAsia"/>
          <w:rtl/>
        </w:rPr>
        <w:t>سويدي</w:t>
      </w:r>
      <w:r>
        <w:rPr>
          <w:rtl/>
        </w:rPr>
        <w:t xml:space="preserve"> </w:t>
      </w:r>
      <w:r>
        <w:rPr>
          <w:rFonts w:hint="eastAsia"/>
          <w:rtl/>
        </w:rPr>
        <w:t>أو</w:t>
      </w:r>
      <w:r>
        <w:rPr>
          <w:rtl/>
        </w:rPr>
        <w:t xml:space="preserve"> </w:t>
      </w:r>
      <w:r>
        <w:rPr>
          <w:rFonts w:hint="eastAsia"/>
          <w:rtl/>
        </w:rPr>
        <w:t>أن</w:t>
      </w:r>
      <w:r>
        <w:rPr>
          <w:rtl/>
        </w:rPr>
        <w:t xml:space="preserve"> </w:t>
      </w:r>
      <w:r>
        <w:rPr>
          <w:rFonts w:hint="eastAsia"/>
          <w:rtl/>
        </w:rPr>
        <w:t>تدمج</w:t>
      </w:r>
      <w:r>
        <w:rPr>
          <w:rFonts w:hint="cs"/>
          <w:rtl/>
        </w:rPr>
        <w:t xml:space="preserve"> فيه</w:t>
      </w:r>
      <w:r>
        <w:rPr>
          <w:rtl/>
        </w:rPr>
        <w:t xml:space="preserve"> </w:t>
      </w:r>
      <w:r>
        <w:rPr>
          <w:rFonts w:hint="eastAsia"/>
          <w:rtl/>
        </w:rPr>
        <w:t>بموجب</w:t>
      </w:r>
      <w:r>
        <w:rPr>
          <w:rtl/>
        </w:rPr>
        <w:t xml:space="preserve"> </w:t>
      </w:r>
      <w:r>
        <w:rPr>
          <w:rFonts w:hint="eastAsia"/>
          <w:rtl/>
        </w:rPr>
        <w:t>قانون</w:t>
      </w:r>
      <w:r>
        <w:rPr>
          <w:rtl/>
        </w:rPr>
        <w:t xml:space="preserve"> </w:t>
      </w:r>
      <w:r>
        <w:rPr>
          <w:rFonts w:hint="eastAsia"/>
          <w:rtl/>
        </w:rPr>
        <w:t>خاص</w:t>
      </w:r>
      <w:r>
        <w:rPr>
          <w:rtl/>
        </w:rPr>
        <w:t>.</w:t>
      </w:r>
      <w:r>
        <w:rPr>
          <w:rFonts w:hint="cs"/>
          <w:rtl/>
        </w:rPr>
        <w:t xml:space="preserve"> </w:t>
      </w:r>
      <w:r>
        <w:rPr>
          <w:rFonts w:hint="eastAsia"/>
          <w:rtl/>
        </w:rPr>
        <w:t>ويتمثل</w:t>
      </w:r>
      <w:r>
        <w:rPr>
          <w:rtl/>
        </w:rPr>
        <w:t xml:space="preserve"> </w:t>
      </w:r>
      <w:r>
        <w:rPr>
          <w:rFonts w:hint="eastAsia"/>
          <w:rtl/>
        </w:rPr>
        <w:t>ال</w:t>
      </w:r>
      <w:r>
        <w:rPr>
          <w:rFonts w:hint="cs"/>
          <w:rtl/>
        </w:rPr>
        <w:t>إ</w:t>
      </w:r>
      <w:r>
        <w:rPr>
          <w:rFonts w:hint="eastAsia"/>
          <w:rtl/>
        </w:rPr>
        <w:t>جراء</w:t>
      </w:r>
      <w:r>
        <w:rPr>
          <w:rtl/>
        </w:rPr>
        <w:t xml:space="preserve"> </w:t>
      </w:r>
      <w:r>
        <w:rPr>
          <w:rFonts w:hint="eastAsia"/>
          <w:rtl/>
        </w:rPr>
        <w:t>التقليدي</w:t>
      </w:r>
      <w:r>
        <w:rPr>
          <w:rtl/>
        </w:rPr>
        <w:t xml:space="preserve"> </w:t>
      </w:r>
      <w:r>
        <w:rPr>
          <w:rFonts w:hint="cs"/>
          <w:rtl/>
        </w:rPr>
        <w:t xml:space="preserve">المتبع لتنفيذ اتفاق دولي في وضع </w:t>
      </w:r>
      <w:r>
        <w:rPr>
          <w:rFonts w:hint="eastAsia"/>
          <w:rtl/>
        </w:rPr>
        <w:t>أحكام</w:t>
      </w:r>
      <w:r>
        <w:rPr>
          <w:rtl/>
        </w:rPr>
        <w:t xml:space="preserve"> </w:t>
      </w:r>
      <w:r>
        <w:rPr>
          <w:rFonts w:hint="eastAsia"/>
          <w:rtl/>
        </w:rPr>
        <w:t>معادلة</w:t>
      </w:r>
      <w:r>
        <w:rPr>
          <w:rtl/>
        </w:rPr>
        <w:t xml:space="preserve"> </w:t>
      </w:r>
      <w:r>
        <w:rPr>
          <w:rFonts w:hint="eastAsia"/>
          <w:rtl/>
        </w:rPr>
        <w:t>له</w:t>
      </w:r>
      <w:r>
        <w:rPr>
          <w:rtl/>
        </w:rPr>
        <w:t xml:space="preserve"> </w:t>
      </w:r>
      <w:r>
        <w:rPr>
          <w:rFonts w:hint="eastAsia"/>
          <w:rtl/>
        </w:rPr>
        <w:t>في</w:t>
      </w:r>
      <w:r>
        <w:rPr>
          <w:rtl/>
        </w:rPr>
        <w:t xml:space="preserve"> </w:t>
      </w:r>
      <w:r>
        <w:rPr>
          <w:rFonts w:hint="eastAsia"/>
          <w:rtl/>
        </w:rPr>
        <w:t>قانون</w:t>
      </w:r>
      <w:r>
        <w:rPr>
          <w:rtl/>
        </w:rPr>
        <w:t xml:space="preserve"> </w:t>
      </w:r>
      <w:r>
        <w:rPr>
          <w:rFonts w:hint="eastAsia"/>
          <w:rtl/>
        </w:rPr>
        <w:t>سويدي</w:t>
      </w:r>
      <w:r>
        <w:rPr>
          <w:rtl/>
        </w:rPr>
        <w:t xml:space="preserve"> </w:t>
      </w:r>
      <w:r>
        <w:rPr>
          <w:rFonts w:hint="eastAsia"/>
          <w:rtl/>
        </w:rPr>
        <w:t>مستقل،</w:t>
      </w:r>
      <w:r>
        <w:rPr>
          <w:rtl/>
        </w:rPr>
        <w:t xml:space="preserve"> </w:t>
      </w:r>
      <w:r>
        <w:rPr>
          <w:rFonts w:hint="eastAsia"/>
          <w:rtl/>
        </w:rPr>
        <w:t>في</w:t>
      </w:r>
      <w:r>
        <w:rPr>
          <w:rtl/>
        </w:rPr>
        <w:t xml:space="preserve"> </w:t>
      </w:r>
      <w:r>
        <w:rPr>
          <w:rFonts w:hint="eastAsia"/>
          <w:rtl/>
        </w:rPr>
        <w:t>الحالات</w:t>
      </w:r>
      <w:r>
        <w:rPr>
          <w:rtl/>
        </w:rPr>
        <w:t xml:space="preserve"> </w:t>
      </w:r>
      <w:r>
        <w:rPr>
          <w:rFonts w:hint="eastAsia"/>
          <w:rtl/>
        </w:rPr>
        <w:t>التي</w:t>
      </w:r>
      <w:r>
        <w:rPr>
          <w:rtl/>
        </w:rPr>
        <w:t xml:space="preserve"> </w:t>
      </w:r>
      <w:r>
        <w:rPr>
          <w:rFonts w:hint="eastAsia"/>
          <w:rtl/>
        </w:rPr>
        <w:t>لا</w:t>
      </w:r>
      <w:r>
        <w:rPr>
          <w:rtl/>
        </w:rPr>
        <w:t xml:space="preserve"> </w:t>
      </w:r>
      <w:r>
        <w:rPr>
          <w:rFonts w:hint="eastAsia"/>
          <w:rtl/>
        </w:rPr>
        <w:t>تكون</w:t>
      </w:r>
      <w:r>
        <w:rPr>
          <w:rtl/>
        </w:rPr>
        <w:t xml:space="preserve"> </w:t>
      </w:r>
      <w:r>
        <w:rPr>
          <w:rFonts w:hint="eastAsia"/>
          <w:rtl/>
        </w:rPr>
        <w:t>فيها</w:t>
      </w:r>
      <w:r>
        <w:rPr>
          <w:rtl/>
        </w:rPr>
        <w:t xml:space="preserve"> </w:t>
      </w:r>
      <w:r>
        <w:rPr>
          <w:rFonts w:hint="eastAsia"/>
          <w:rtl/>
        </w:rPr>
        <w:t>هذه</w:t>
      </w:r>
      <w:r>
        <w:rPr>
          <w:rtl/>
        </w:rPr>
        <w:t xml:space="preserve"> </w:t>
      </w:r>
      <w:r>
        <w:rPr>
          <w:rFonts w:hint="eastAsia"/>
          <w:rtl/>
        </w:rPr>
        <w:t>الأحكام</w:t>
      </w:r>
      <w:r>
        <w:rPr>
          <w:rtl/>
        </w:rPr>
        <w:t xml:space="preserve"> </w:t>
      </w:r>
      <w:r>
        <w:rPr>
          <w:rFonts w:hint="eastAsia"/>
          <w:rtl/>
        </w:rPr>
        <w:t>موجودة</w:t>
      </w:r>
      <w:r>
        <w:rPr>
          <w:rtl/>
        </w:rPr>
        <w:t xml:space="preserve"> </w:t>
      </w:r>
      <w:r>
        <w:rPr>
          <w:rFonts w:hint="eastAsia"/>
          <w:rtl/>
        </w:rPr>
        <w:t>من</w:t>
      </w:r>
      <w:r>
        <w:rPr>
          <w:rtl/>
        </w:rPr>
        <w:t xml:space="preserve"> </w:t>
      </w:r>
      <w:r>
        <w:rPr>
          <w:rFonts w:hint="eastAsia"/>
          <w:rtl/>
        </w:rPr>
        <w:t>قبل</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4-</w:t>
      </w:r>
      <w:r>
        <w:rPr>
          <w:lang w:val="en-GB"/>
        </w:rPr>
        <w:tab/>
      </w:r>
      <w:r>
        <w:rPr>
          <w:rFonts w:hint="eastAsia"/>
          <w:rtl/>
        </w:rPr>
        <w:t>وشمل</w:t>
      </w:r>
      <w:r>
        <w:rPr>
          <w:rFonts w:hint="cs"/>
          <w:rtl/>
        </w:rPr>
        <w:t>ت</w:t>
      </w:r>
      <w:r>
        <w:rPr>
          <w:rtl/>
        </w:rPr>
        <w:t xml:space="preserve"> </w:t>
      </w:r>
      <w:r>
        <w:rPr>
          <w:rFonts w:hint="eastAsia"/>
          <w:rtl/>
        </w:rPr>
        <w:t>عملية</w:t>
      </w:r>
      <w:r>
        <w:rPr>
          <w:rtl/>
        </w:rPr>
        <w:t xml:space="preserve"> </w:t>
      </w:r>
      <w:r>
        <w:rPr>
          <w:rFonts w:hint="cs"/>
          <w:rtl/>
        </w:rPr>
        <w:t xml:space="preserve">التحضير للتصديق على العهد </w:t>
      </w:r>
      <w:r>
        <w:rPr>
          <w:rFonts w:hint="eastAsia"/>
          <w:rtl/>
        </w:rPr>
        <w:t>الدولي</w:t>
      </w:r>
      <w:r>
        <w:rPr>
          <w:rtl/>
        </w:rPr>
        <w:t xml:space="preserve"> </w:t>
      </w:r>
      <w:r>
        <w:rPr>
          <w:rFonts w:hint="eastAsia"/>
          <w:rtl/>
        </w:rPr>
        <w:t>الخاص</w:t>
      </w:r>
      <w:r>
        <w:rPr>
          <w:rtl/>
        </w:rPr>
        <w:t xml:space="preserve"> </w:t>
      </w:r>
      <w:r>
        <w:rPr>
          <w:rFonts w:hint="eastAsia"/>
          <w:rtl/>
        </w:rPr>
        <w:t>بالحقوق</w:t>
      </w:r>
      <w:r>
        <w:rPr>
          <w:rtl/>
        </w:rPr>
        <w:t xml:space="preserve"> </w:t>
      </w:r>
      <w:r>
        <w:rPr>
          <w:rFonts w:hint="eastAsia"/>
          <w:rtl/>
        </w:rPr>
        <w:t>الاقتصادية</w:t>
      </w:r>
      <w:r>
        <w:rPr>
          <w:rtl/>
        </w:rPr>
        <w:t xml:space="preserve"> </w:t>
      </w:r>
      <w:r>
        <w:rPr>
          <w:rFonts w:hint="eastAsia"/>
          <w:rtl/>
        </w:rPr>
        <w:t>والاجتماعية</w:t>
      </w:r>
      <w:r>
        <w:rPr>
          <w:rtl/>
        </w:rPr>
        <w:t xml:space="preserve"> </w:t>
      </w:r>
      <w:r>
        <w:rPr>
          <w:rFonts w:hint="cs"/>
          <w:rtl/>
        </w:rPr>
        <w:t xml:space="preserve">والثقافية </w:t>
      </w:r>
      <w:r>
        <w:rPr>
          <w:rFonts w:hint="eastAsia"/>
          <w:rtl/>
        </w:rPr>
        <w:t>إجراء</w:t>
      </w:r>
      <w:r>
        <w:rPr>
          <w:rFonts w:hint="cs"/>
          <w:rtl/>
          <w:lang w:bidi="ar-AE"/>
        </w:rPr>
        <w:t xml:space="preserve"> </w:t>
      </w:r>
      <w:r>
        <w:rPr>
          <w:rFonts w:hint="eastAsia"/>
          <w:rtl/>
        </w:rPr>
        <w:t>استعراض</w:t>
      </w:r>
      <w:r>
        <w:rPr>
          <w:rtl/>
        </w:rPr>
        <w:t xml:space="preserve"> </w:t>
      </w:r>
      <w:r>
        <w:rPr>
          <w:rFonts w:hint="eastAsia"/>
          <w:rtl/>
        </w:rPr>
        <w:t>شامل</w:t>
      </w:r>
      <w:r>
        <w:rPr>
          <w:rtl/>
        </w:rPr>
        <w:t xml:space="preserve"> </w:t>
      </w:r>
      <w:r>
        <w:rPr>
          <w:rFonts w:hint="eastAsia"/>
          <w:rtl/>
        </w:rPr>
        <w:t>يرمي</w:t>
      </w:r>
      <w:r>
        <w:rPr>
          <w:rtl/>
        </w:rPr>
        <w:t xml:space="preserve"> </w:t>
      </w:r>
      <w:r>
        <w:rPr>
          <w:rFonts w:hint="eastAsia"/>
          <w:rtl/>
        </w:rPr>
        <w:t>إلى</w:t>
      </w:r>
      <w:r>
        <w:rPr>
          <w:rtl/>
        </w:rPr>
        <w:t xml:space="preserve"> </w:t>
      </w:r>
      <w:r>
        <w:rPr>
          <w:rFonts w:hint="eastAsia"/>
          <w:rtl/>
        </w:rPr>
        <w:t>ضمان</w:t>
      </w:r>
      <w:r>
        <w:rPr>
          <w:rtl/>
        </w:rPr>
        <w:t xml:space="preserve"> </w:t>
      </w:r>
      <w:r>
        <w:rPr>
          <w:rFonts w:hint="eastAsia"/>
          <w:rtl/>
        </w:rPr>
        <w:t>انسجام</w:t>
      </w:r>
      <w:r>
        <w:rPr>
          <w:rtl/>
        </w:rPr>
        <w:t xml:space="preserve"> </w:t>
      </w:r>
      <w:r>
        <w:rPr>
          <w:rFonts w:hint="eastAsia"/>
          <w:rtl/>
        </w:rPr>
        <w:t>القانون</w:t>
      </w:r>
      <w:r>
        <w:rPr>
          <w:rtl/>
        </w:rPr>
        <w:t xml:space="preserve"> </w:t>
      </w:r>
      <w:r>
        <w:rPr>
          <w:rFonts w:hint="eastAsia"/>
          <w:rtl/>
        </w:rPr>
        <w:t>السويدي</w:t>
      </w:r>
      <w:r>
        <w:rPr>
          <w:rtl/>
        </w:rPr>
        <w:t xml:space="preserve"> </w:t>
      </w:r>
      <w:r>
        <w:rPr>
          <w:rFonts w:hint="eastAsia"/>
          <w:rtl/>
        </w:rPr>
        <w:t>مع</w:t>
      </w:r>
      <w:r>
        <w:rPr>
          <w:rtl/>
        </w:rPr>
        <w:t xml:space="preserve"> </w:t>
      </w:r>
      <w:r>
        <w:rPr>
          <w:rFonts w:hint="eastAsia"/>
          <w:rtl/>
        </w:rPr>
        <w:t>أحكام</w:t>
      </w:r>
      <w:r>
        <w:rPr>
          <w:rtl/>
        </w:rPr>
        <w:t xml:space="preserve"> </w:t>
      </w:r>
      <w:r>
        <w:rPr>
          <w:rFonts w:hint="eastAsia"/>
          <w:rtl/>
        </w:rPr>
        <w:t>العهد</w:t>
      </w:r>
      <w:r>
        <w:rPr>
          <w:rFonts w:hint="cs"/>
          <w:rtl/>
        </w:rPr>
        <w:t xml:space="preserve">. وقد أدى هذا الاستعراض، ومشروع القانون </w:t>
      </w:r>
      <w:r>
        <w:rPr>
          <w:rFonts w:hint="eastAsia"/>
          <w:rtl/>
        </w:rPr>
        <w:t>البرلماني</w:t>
      </w:r>
      <w:r>
        <w:rPr>
          <w:rtl/>
        </w:rPr>
        <w:t xml:space="preserve"> </w:t>
      </w:r>
      <w:r>
        <w:rPr>
          <w:rFonts w:hint="eastAsia"/>
          <w:rtl/>
        </w:rPr>
        <w:t>الناجم</w:t>
      </w:r>
      <w:r>
        <w:rPr>
          <w:rtl/>
        </w:rPr>
        <w:t xml:space="preserve"> </w:t>
      </w:r>
      <w:r>
        <w:rPr>
          <w:rFonts w:hint="eastAsia"/>
          <w:rtl/>
        </w:rPr>
        <w:t>عنه،</w:t>
      </w:r>
      <w:r>
        <w:rPr>
          <w:rtl/>
        </w:rPr>
        <w:t xml:space="preserve"> </w:t>
      </w:r>
      <w:r>
        <w:rPr>
          <w:rFonts w:hint="eastAsia"/>
          <w:rtl/>
        </w:rPr>
        <w:t>إلى</w:t>
      </w:r>
      <w:r>
        <w:rPr>
          <w:rtl/>
        </w:rPr>
        <w:t xml:space="preserve"> </w:t>
      </w:r>
      <w:r>
        <w:rPr>
          <w:rFonts w:hint="eastAsia"/>
          <w:rtl/>
        </w:rPr>
        <w:t>التصديق</w:t>
      </w:r>
      <w:r>
        <w:rPr>
          <w:rtl/>
        </w:rPr>
        <w:t xml:space="preserve"> </w:t>
      </w:r>
      <w:r>
        <w:rPr>
          <w:rFonts w:hint="eastAsia"/>
          <w:rtl/>
        </w:rPr>
        <w:t>على</w:t>
      </w:r>
      <w:r>
        <w:rPr>
          <w:rtl/>
        </w:rPr>
        <w:t xml:space="preserve"> </w:t>
      </w:r>
      <w:r>
        <w:rPr>
          <w:rFonts w:hint="eastAsia"/>
          <w:rtl/>
        </w:rPr>
        <w:t>العهد</w:t>
      </w:r>
      <w:r>
        <w:rPr>
          <w:rtl/>
        </w:rPr>
        <w:t>.</w:t>
      </w:r>
    </w:p>
    <w:p w:rsidR="00000000" w:rsidRDefault="00000000">
      <w:pPr>
        <w:spacing w:before="0" w:line="380" w:lineRule="exact"/>
        <w:jc w:val="both"/>
        <w:rPr>
          <w:lang w:val="en-GB"/>
        </w:rPr>
      </w:pPr>
      <w:r>
        <w:rPr>
          <w:rFonts w:hint="cs"/>
          <w:rtl/>
          <w:lang w:val="en-GB" w:bidi="ar-AE"/>
        </w:rPr>
        <w:t>5-</w:t>
      </w:r>
      <w:r>
        <w:rPr>
          <w:lang w:val="en-GB"/>
        </w:rPr>
        <w:tab/>
      </w:r>
      <w:r>
        <w:rPr>
          <w:rFonts w:hint="eastAsia"/>
          <w:rtl/>
        </w:rPr>
        <w:t>وبمقتضى</w:t>
      </w:r>
      <w:r>
        <w:rPr>
          <w:rtl/>
        </w:rPr>
        <w:t xml:space="preserve"> </w:t>
      </w:r>
      <w:r>
        <w:rPr>
          <w:rFonts w:hint="eastAsia"/>
          <w:rtl/>
        </w:rPr>
        <w:t>النظام</w:t>
      </w:r>
      <w:r>
        <w:rPr>
          <w:rtl/>
        </w:rPr>
        <w:t xml:space="preserve"> </w:t>
      </w:r>
      <w:r>
        <w:rPr>
          <w:rFonts w:hint="eastAsia"/>
          <w:rtl/>
        </w:rPr>
        <w:t>السائد</w:t>
      </w:r>
      <w:r>
        <w:rPr>
          <w:rtl/>
        </w:rPr>
        <w:t xml:space="preserve"> </w:t>
      </w:r>
      <w:r>
        <w:rPr>
          <w:rFonts w:hint="eastAsia"/>
          <w:rtl/>
        </w:rPr>
        <w:t>في</w:t>
      </w:r>
      <w:r>
        <w:rPr>
          <w:rtl/>
        </w:rPr>
        <w:t xml:space="preserve"> </w:t>
      </w:r>
      <w:r>
        <w:rPr>
          <w:rFonts w:hint="eastAsia"/>
          <w:rtl/>
        </w:rPr>
        <w:t>السويد،</w:t>
      </w:r>
      <w:r>
        <w:rPr>
          <w:rtl/>
        </w:rPr>
        <w:t xml:space="preserve"> </w:t>
      </w:r>
      <w:r>
        <w:rPr>
          <w:rFonts w:hint="eastAsia"/>
          <w:rtl/>
        </w:rPr>
        <w:t>فإن</w:t>
      </w:r>
      <w:r>
        <w:rPr>
          <w:rtl/>
        </w:rPr>
        <w:t xml:space="preserve"> </w:t>
      </w:r>
      <w:r>
        <w:rPr>
          <w:rFonts w:hint="eastAsia"/>
          <w:rtl/>
        </w:rPr>
        <w:t>النص</w:t>
      </w:r>
      <w:r>
        <w:rPr>
          <w:rFonts w:hint="cs"/>
          <w:rtl/>
        </w:rPr>
        <w:t xml:space="preserve">وص المادية </w:t>
      </w:r>
      <w:r>
        <w:rPr>
          <w:rFonts w:hint="eastAsia"/>
          <w:rtl/>
        </w:rPr>
        <w:t>التي</w:t>
      </w:r>
      <w:r>
        <w:rPr>
          <w:rtl/>
        </w:rPr>
        <w:t xml:space="preserve"> </w:t>
      </w:r>
      <w:r>
        <w:rPr>
          <w:rFonts w:hint="eastAsia"/>
          <w:rtl/>
        </w:rPr>
        <w:t>يحتوي</w:t>
      </w:r>
      <w:r>
        <w:rPr>
          <w:rtl/>
        </w:rPr>
        <w:t xml:space="preserve"> </w:t>
      </w:r>
      <w:r>
        <w:rPr>
          <w:rFonts w:hint="eastAsia"/>
          <w:rtl/>
        </w:rPr>
        <w:t>عليها</w:t>
      </w:r>
      <w:r>
        <w:rPr>
          <w:rtl/>
        </w:rPr>
        <w:t xml:space="preserve"> </w:t>
      </w:r>
      <w:r>
        <w:rPr>
          <w:rFonts w:hint="eastAsia"/>
          <w:rtl/>
        </w:rPr>
        <w:t>العهد</w:t>
      </w:r>
      <w:r>
        <w:rPr>
          <w:rtl/>
        </w:rPr>
        <w:t xml:space="preserve"> </w:t>
      </w:r>
      <w:r>
        <w:rPr>
          <w:rFonts w:hint="eastAsia"/>
          <w:rtl/>
        </w:rPr>
        <w:t>لا</w:t>
      </w:r>
      <w:r>
        <w:rPr>
          <w:rtl/>
        </w:rPr>
        <w:t xml:space="preserve"> </w:t>
      </w:r>
      <w:r>
        <w:rPr>
          <w:rFonts w:hint="eastAsia"/>
          <w:rtl/>
        </w:rPr>
        <w:t>ت</w:t>
      </w:r>
      <w:r>
        <w:rPr>
          <w:rFonts w:hint="cs"/>
          <w:rtl/>
        </w:rPr>
        <w:t>ن</w:t>
      </w:r>
      <w:r>
        <w:rPr>
          <w:rFonts w:hint="eastAsia"/>
          <w:rtl/>
        </w:rPr>
        <w:t>طبق</w:t>
      </w:r>
      <w:r>
        <w:rPr>
          <w:rtl/>
        </w:rPr>
        <w:t xml:space="preserve"> </w:t>
      </w:r>
      <w:r>
        <w:rPr>
          <w:rFonts w:hint="eastAsia"/>
          <w:rtl/>
        </w:rPr>
        <w:t>بشكل</w:t>
      </w:r>
      <w:r>
        <w:rPr>
          <w:rtl/>
        </w:rPr>
        <w:t xml:space="preserve"> </w:t>
      </w:r>
      <w:r>
        <w:rPr>
          <w:rFonts w:hint="eastAsia"/>
          <w:rtl/>
        </w:rPr>
        <w:t>مباشر</w:t>
      </w:r>
      <w:r>
        <w:rPr>
          <w:rtl/>
        </w:rPr>
        <w:t xml:space="preserve"> </w:t>
      </w:r>
      <w:r>
        <w:rPr>
          <w:rFonts w:hint="eastAsia"/>
          <w:rtl/>
        </w:rPr>
        <w:t>في</w:t>
      </w:r>
      <w:r>
        <w:rPr>
          <w:rtl/>
        </w:rPr>
        <w:t xml:space="preserve"> </w:t>
      </w:r>
      <w:r>
        <w:rPr>
          <w:rFonts w:hint="eastAsia"/>
          <w:rtl/>
        </w:rPr>
        <w:t>المحاكم</w:t>
      </w:r>
      <w:r>
        <w:rPr>
          <w:rtl/>
        </w:rPr>
        <w:t xml:space="preserve"> </w:t>
      </w:r>
      <w:r>
        <w:rPr>
          <w:rFonts w:hint="eastAsia"/>
          <w:rtl/>
        </w:rPr>
        <w:t>السويدية</w:t>
      </w:r>
      <w:r>
        <w:rPr>
          <w:rtl/>
        </w:rPr>
        <w:t xml:space="preserve"> </w:t>
      </w:r>
      <w:r>
        <w:rPr>
          <w:rFonts w:hint="eastAsia"/>
          <w:rtl/>
        </w:rPr>
        <w:t>ولا</w:t>
      </w:r>
      <w:r>
        <w:rPr>
          <w:rtl/>
        </w:rPr>
        <w:t xml:space="preserve"> </w:t>
      </w:r>
      <w:r>
        <w:rPr>
          <w:rFonts w:hint="eastAsia"/>
          <w:rtl/>
        </w:rPr>
        <w:t>من</w:t>
      </w:r>
      <w:r>
        <w:rPr>
          <w:rtl/>
        </w:rPr>
        <w:t xml:space="preserve"> </w:t>
      </w:r>
      <w:r>
        <w:rPr>
          <w:rFonts w:hint="eastAsia"/>
          <w:rtl/>
        </w:rPr>
        <w:t>قبل</w:t>
      </w:r>
      <w:r>
        <w:rPr>
          <w:rtl/>
        </w:rPr>
        <w:t xml:space="preserve"> </w:t>
      </w:r>
      <w:r>
        <w:rPr>
          <w:rFonts w:hint="eastAsia"/>
          <w:rtl/>
        </w:rPr>
        <w:t>السلطات</w:t>
      </w:r>
      <w:r>
        <w:rPr>
          <w:rtl/>
        </w:rPr>
        <w:t xml:space="preserve"> </w:t>
      </w:r>
      <w:r>
        <w:rPr>
          <w:rFonts w:hint="eastAsia"/>
          <w:rtl/>
        </w:rPr>
        <w:t>السويدي</w:t>
      </w:r>
      <w:r>
        <w:rPr>
          <w:rFonts w:hint="cs"/>
          <w:rtl/>
        </w:rPr>
        <w:t xml:space="preserve">ة. </w:t>
      </w:r>
      <w:r>
        <w:rPr>
          <w:rFonts w:hint="eastAsia"/>
          <w:rtl/>
        </w:rPr>
        <w:t>على</w:t>
      </w:r>
      <w:r>
        <w:rPr>
          <w:rtl/>
        </w:rPr>
        <w:t xml:space="preserve"> </w:t>
      </w:r>
      <w:r>
        <w:rPr>
          <w:rFonts w:hint="eastAsia"/>
          <w:rtl/>
        </w:rPr>
        <w:t>أن</w:t>
      </w:r>
      <w:r>
        <w:rPr>
          <w:rtl/>
        </w:rPr>
        <w:t xml:space="preserve"> </w:t>
      </w:r>
      <w:r>
        <w:rPr>
          <w:rFonts w:hint="cs"/>
          <w:rtl/>
        </w:rPr>
        <w:t xml:space="preserve">السوابق القضائية السويدية التي أرساها </w:t>
      </w:r>
      <w:r>
        <w:rPr>
          <w:rFonts w:hint="eastAsia"/>
          <w:rtl/>
        </w:rPr>
        <w:t>عدد</w:t>
      </w:r>
      <w:r>
        <w:rPr>
          <w:rtl/>
        </w:rPr>
        <w:t xml:space="preserve"> </w:t>
      </w:r>
      <w:r>
        <w:rPr>
          <w:rFonts w:hint="eastAsia"/>
          <w:rtl/>
        </w:rPr>
        <w:t>من</w:t>
      </w:r>
      <w:r>
        <w:rPr>
          <w:rtl/>
        </w:rPr>
        <w:t xml:space="preserve"> </w:t>
      </w:r>
      <w:r>
        <w:rPr>
          <w:rFonts w:hint="eastAsia"/>
          <w:rtl/>
        </w:rPr>
        <w:t>الأحكام</w:t>
      </w:r>
      <w:r>
        <w:rPr>
          <w:rFonts w:hint="cs"/>
          <w:rtl/>
        </w:rPr>
        <w:t xml:space="preserve"> </w:t>
      </w:r>
      <w:r>
        <w:rPr>
          <w:rFonts w:hint="eastAsia"/>
          <w:rtl/>
        </w:rPr>
        <w:t>الصادرة</w:t>
      </w:r>
      <w:r>
        <w:rPr>
          <w:rtl/>
        </w:rPr>
        <w:t xml:space="preserve"> </w:t>
      </w:r>
      <w:r>
        <w:rPr>
          <w:rFonts w:hint="eastAsia"/>
          <w:rtl/>
        </w:rPr>
        <w:t>عن</w:t>
      </w:r>
      <w:r>
        <w:rPr>
          <w:rtl/>
        </w:rPr>
        <w:t xml:space="preserve"> </w:t>
      </w:r>
      <w:r>
        <w:rPr>
          <w:rFonts w:hint="eastAsia"/>
          <w:rtl/>
        </w:rPr>
        <w:t>المحكمة</w:t>
      </w:r>
      <w:r>
        <w:rPr>
          <w:rtl/>
        </w:rPr>
        <w:t xml:space="preserve"> </w:t>
      </w:r>
      <w:r>
        <w:rPr>
          <w:rFonts w:hint="eastAsia"/>
          <w:rtl/>
        </w:rPr>
        <w:t>العليا،</w:t>
      </w:r>
      <w:r>
        <w:rPr>
          <w:rtl/>
        </w:rPr>
        <w:t xml:space="preserve"> </w:t>
      </w:r>
      <w:r>
        <w:rPr>
          <w:rFonts w:hint="cs"/>
          <w:rtl/>
        </w:rPr>
        <w:t xml:space="preserve">تقضي بتفسير التشريع المحلي وأية تعديلات تدخل عليه وفقاً </w:t>
      </w:r>
      <w:r>
        <w:rPr>
          <w:rFonts w:hint="eastAsia"/>
          <w:rtl/>
        </w:rPr>
        <w:t>للالتزامات</w:t>
      </w:r>
      <w:r>
        <w:rPr>
          <w:rtl/>
        </w:rPr>
        <w:t xml:space="preserve"> </w:t>
      </w:r>
      <w:r>
        <w:rPr>
          <w:rFonts w:hint="eastAsia"/>
          <w:rtl/>
        </w:rPr>
        <w:t>الدولية</w:t>
      </w:r>
      <w:r>
        <w:rPr>
          <w:rtl/>
        </w:rPr>
        <w:t xml:space="preserve"> </w:t>
      </w:r>
      <w:r>
        <w:rPr>
          <w:rFonts w:hint="eastAsia"/>
          <w:rtl/>
        </w:rPr>
        <w:t>التي</w:t>
      </w:r>
      <w:r>
        <w:rPr>
          <w:rtl/>
        </w:rPr>
        <w:t xml:space="preserve"> </w:t>
      </w:r>
      <w:r>
        <w:rPr>
          <w:rFonts w:hint="eastAsia"/>
          <w:rtl/>
        </w:rPr>
        <w:t>تعهدت</w:t>
      </w:r>
      <w:r>
        <w:rPr>
          <w:rtl/>
        </w:rPr>
        <w:t xml:space="preserve"> </w:t>
      </w:r>
      <w:r>
        <w:rPr>
          <w:rFonts w:hint="eastAsia"/>
          <w:rtl/>
        </w:rPr>
        <w:t>بها</w:t>
      </w:r>
      <w:r>
        <w:rPr>
          <w:rtl/>
        </w:rPr>
        <w:t xml:space="preserve"> </w:t>
      </w:r>
      <w:r>
        <w:rPr>
          <w:rFonts w:hint="eastAsia"/>
          <w:rtl/>
        </w:rPr>
        <w:t>السويد</w:t>
      </w:r>
      <w:r>
        <w:rPr>
          <w:rtl/>
        </w:rPr>
        <w:t>.</w:t>
      </w:r>
    </w:p>
    <w:p w:rsidR="00000000" w:rsidRDefault="00000000">
      <w:pPr>
        <w:spacing w:before="0" w:line="380" w:lineRule="exact"/>
        <w:jc w:val="both"/>
        <w:rPr>
          <w:rFonts w:hint="cs"/>
          <w:rtl/>
        </w:rPr>
      </w:pPr>
      <w:r>
        <w:rPr>
          <w:rFonts w:hint="cs"/>
          <w:rtl/>
          <w:lang w:val="en-GB" w:bidi="ar-AE"/>
        </w:rPr>
        <w:t>6-</w:t>
      </w:r>
      <w:r>
        <w:rPr>
          <w:lang w:val="en-GB"/>
        </w:rPr>
        <w:tab/>
      </w:r>
      <w:r>
        <w:rPr>
          <w:rFonts w:hint="eastAsia"/>
          <w:rtl/>
        </w:rPr>
        <w:t>وأثناء</w:t>
      </w:r>
      <w:r>
        <w:rPr>
          <w:rtl/>
        </w:rPr>
        <w:t xml:space="preserve"> </w:t>
      </w:r>
      <w:r>
        <w:rPr>
          <w:rFonts w:hint="eastAsia"/>
          <w:rtl/>
        </w:rPr>
        <w:t>إعداد</w:t>
      </w:r>
      <w:r>
        <w:rPr>
          <w:rtl/>
        </w:rPr>
        <w:t xml:space="preserve"> </w:t>
      </w:r>
      <w:r>
        <w:rPr>
          <w:rFonts w:hint="eastAsia"/>
          <w:rtl/>
        </w:rPr>
        <w:t>التقرير،</w:t>
      </w:r>
      <w:r>
        <w:rPr>
          <w:rtl/>
        </w:rPr>
        <w:t xml:space="preserve"> </w:t>
      </w:r>
      <w:r>
        <w:rPr>
          <w:rFonts w:hint="eastAsia"/>
          <w:rtl/>
        </w:rPr>
        <w:t>دعيت</w:t>
      </w:r>
      <w:r>
        <w:rPr>
          <w:rtl/>
        </w:rPr>
        <w:t xml:space="preserve"> </w:t>
      </w:r>
      <w:r>
        <w:rPr>
          <w:rFonts w:hint="eastAsia"/>
          <w:rtl/>
        </w:rPr>
        <w:t>المنظمات</w:t>
      </w:r>
      <w:r>
        <w:rPr>
          <w:rtl/>
        </w:rPr>
        <w:t xml:space="preserve"> </w:t>
      </w:r>
      <w:r>
        <w:rPr>
          <w:rFonts w:hint="eastAsia"/>
          <w:rtl/>
        </w:rPr>
        <w:t>غير</w:t>
      </w:r>
      <w:r>
        <w:rPr>
          <w:rtl/>
        </w:rPr>
        <w:t xml:space="preserve"> </w:t>
      </w:r>
      <w:r>
        <w:rPr>
          <w:rFonts w:hint="eastAsia"/>
          <w:rtl/>
        </w:rPr>
        <w:t>الحكومية</w:t>
      </w:r>
      <w:r>
        <w:rPr>
          <w:rtl/>
        </w:rPr>
        <w:t xml:space="preserve"> </w:t>
      </w:r>
      <w:r>
        <w:rPr>
          <w:rFonts w:hint="eastAsia"/>
          <w:rtl/>
        </w:rPr>
        <w:t>السويدية</w:t>
      </w:r>
      <w:r>
        <w:rPr>
          <w:rtl/>
        </w:rPr>
        <w:t xml:space="preserve"> </w:t>
      </w:r>
      <w:r>
        <w:rPr>
          <w:rFonts w:hint="eastAsia"/>
          <w:rtl/>
        </w:rPr>
        <w:t>إلى</w:t>
      </w:r>
      <w:r>
        <w:rPr>
          <w:rtl/>
        </w:rPr>
        <w:t xml:space="preserve"> </w:t>
      </w:r>
      <w:r>
        <w:rPr>
          <w:rFonts w:hint="eastAsia"/>
          <w:rtl/>
        </w:rPr>
        <w:t>تقديم</w:t>
      </w:r>
      <w:r>
        <w:rPr>
          <w:rtl/>
        </w:rPr>
        <w:t xml:space="preserve"> </w:t>
      </w:r>
      <w:r>
        <w:rPr>
          <w:rFonts w:hint="eastAsia"/>
          <w:rtl/>
        </w:rPr>
        <w:t>آرائها</w:t>
      </w:r>
      <w:r>
        <w:rPr>
          <w:rFonts w:hint="cs"/>
          <w:rtl/>
        </w:rPr>
        <w:t xml:space="preserve">. </w:t>
      </w:r>
      <w:r>
        <w:rPr>
          <w:rFonts w:hint="eastAsia"/>
          <w:rtl/>
        </w:rPr>
        <w:t>كما</w:t>
      </w:r>
      <w:r>
        <w:rPr>
          <w:rtl/>
        </w:rPr>
        <w:t xml:space="preserve"> </w:t>
      </w:r>
      <w:r>
        <w:rPr>
          <w:rFonts w:hint="eastAsia"/>
          <w:rtl/>
        </w:rPr>
        <w:t>عقد</w:t>
      </w:r>
      <w:r>
        <w:rPr>
          <w:rtl/>
        </w:rPr>
        <w:t xml:space="preserve"> </w:t>
      </w:r>
      <w:r>
        <w:rPr>
          <w:rFonts w:hint="eastAsia"/>
          <w:rtl/>
        </w:rPr>
        <w:t>اجتماع</w:t>
      </w:r>
      <w:r>
        <w:rPr>
          <w:rtl/>
        </w:rPr>
        <w:t xml:space="preserve"> </w:t>
      </w:r>
      <w:r>
        <w:rPr>
          <w:rFonts w:hint="eastAsia"/>
          <w:rtl/>
        </w:rPr>
        <w:t>مع</w:t>
      </w:r>
      <w:r>
        <w:rPr>
          <w:rtl/>
        </w:rPr>
        <w:t xml:space="preserve"> </w:t>
      </w:r>
      <w:r>
        <w:rPr>
          <w:rFonts w:hint="eastAsia"/>
          <w:rtl/>
        </w:rPr>
        <w:t>مجموعة</w:t>
      </w:r>
      <w:r>
        <w:rPr>
          <w:rtl/>
        </w:rPr>
        <w:t xml:space="preserve"> </w:t>
      </w:r>
      <w:r>
        <w:rPr>
          <w:rFonts w:hint="eastAsia"/>
          <w:rtl/>
        </w:rPr>
        <w:t>كبيرة</w:t>
      </w:r>
      <w:r>
        <w:rPr>
          <w:rtl/>
        </w:rPr>
        <w:t xml:space="preserve"> </w:t>
      </w:r>
      <w:r>
        <w:rPr>
          <w:rFonts w:hint="eastAsia"/>
          <w:rtl/>
        </w:rPr>
        <w:t>من</w:t>
      </w:r>
      <w:r>
        <w:rPr>
          <w:rtl/>
        </w:rPr>
        <w:t xml:space="preserve"> </w:t>
      </w:r>
      <w:r>
        <w:rPr>
          <w:rFonts w:hint="eastAsia"/>
          <w:rtl/>
        </w:rPr>
        <w:t>المنظمات</w:t>
      </w:r>
      <w:r>
        <w:rPr>
          <w:rtl/>
        </w:rPr>
        <w:t xml:space="preserve"> </w:t>
      </w:r>
      <w:r>
        <w:rPr>
          <w:rFonts w:hint="eastAsia"/>
          <w:rtl/>
        </w:rPr>
        <w:t>غير</w:t>
      </w:r>
      <w:r>
        <w:rPr>
          <w:rtl/>
        </w:rPr>
        <w:t xml:space="preserve"> </w:t>
      </w:r>
      <w:r>
        <w:rPr>
          <w:rFonts w:hint="eastAsia"/>
          <w:rtl/>
        </w:rPr>
        <w:t>الحكومية</w:t>
      </w:r>
      <w:r>
        <w:rPr>
          <w:rtl/>
        </w:rPr>
        <w:t>.</w:t>
      </w:r>
    </w:p>
    <w:p w:rsidR="00000000" w:rsidRDefault="00000000">
      <w:pPr>
        <w:spacing w:before="0" w:line="380" w:lineRule="exact"/>
        <w:jc w:val="center"/>
        <w:rPr>
          <w:b/>
          <w:bCs/>
        </w:rPr>
      </w:pPr>
      <w:r>
        <w:rPr>
          <w:b/>
          <w:bCs/>
          <w:rtl/>
        </w:rPr>
        <w:t>المادة 1</w:t>
      </w:r>
    </w:p>
    <w:p w:rsidR="00000000" w:rsidRDefault="00000000">
      <w:pPr>
        <w:spacing w:before="0" w:line="380" w:lineRule="exact"/>
        <w:jc w:val="both"/>
        <w:rPr>
          <w:lang w:val="en-GB"/>
        </w:rPr>
      </w:pPr>
      <w:r>
        <w:rPr>
          <w:rFonts w:hint="cs"/>
          <w:rtl/>
          <w:lang w:val="en-GB" w:bidi="ar-AE"/>
        </w:rPr>
        <w:t>7-</w:t>
      </w:r>
      <w:r>
        <w:rPr>
          <w:lang w:val="en-GB"/>
        </w:rPr>
        <w:tab/>
      </w:r>
      <w:r>
        <w:rPr>
          <w:rFonts w:hint="eastAsia"/>
          <w:color w:val="000000"/>
          <w:rtl/>
        </w:rPr>
        <w:t>ترى</w:t>
      </w:r>
      <w:r>
        <w:rPr>
          <w:color w:val="000000"/>
          <w:rtl/>
        </w:rPr>
        <w:t xml:space="preserve"> </w:t>
      </w:r>
      <w:r>
        <w:rPr>
          <w:rFonts w:hint="eastAsia"/>
          <w:color w:val="000000"/>
          <w:rtl/>
        </w:rPr>
        <w:t>حكومة</w:t>
      </w:r>
      <w:r>
        <w:rPr>
          <w:color w:val="000000"/>
          <w:rtl/>
        </w:rPr>
        <w:t xml:space="preserve"> </w:t>
      </w:r>
      <w:r>
        <w:rPr>
          <w:rFonts w:hint="eastAsia"/>
          <w:color w:val="000000"/>
          <w:rtl/>
        </w:rPr>
        <w:t>السويد</w:t>
      </w:r>
      <w:r>
        <w:rPr>
          <w:color w:val="000000"/>
          <w:rtl/>
        </w:rPr>
        <w:t xml:space="preserve"> </w:t>
      </w:r>
      <w:r>
        <w:rPr>
          <w:rFonts w:hint="eastAsia"/>
          <w:color w:val="000000"/>
          <w:rtl/>
        </w:rPr>
        <w:t>أن</w:t>
      </w:r>
      <w:r>
        <w:rPr>
          <w:color w:val="000000"/>
          <w:rtl/>
        </w:rPr>
        <w:t xml:space="preserve"> </w:t>
      </w:r>
      <w:r>
        <w:rPr>
          <w:rFonts w:hint="eastAsia"/>
          <w:color w:val="000000"/>
          <w:rtl/>
        </w:rPr>
        <w:t>للشعوب</w:t>
      </w:r>
      <w:r>
        <w:rPr>
          <w:color w:val="000000"/>
          <w:rtl/>
        </w:rPr>
        <w:t xml:space="preserve"> </w:t>
      </w:r>
      <w:r>
        <w:rPr>
          <w:rFonts w:hint="eastAsia"/>
          <w:color w:val="000000"/>
          <w:rtl/>
        </w:rPr>
        <w:t>الأصلية</w:t>
      </w:r>
      <w:r>
        <w:rPr>
          <w:color w:val="000000"/>
          <w:rtl/>
        </w:rPr>
        <w:t xml:space="preserve"> </w:t>
      </w:r>
      <w:r>
        <w:rPr>
          <w:rFonts w:hint="eastAsia"/>
          <w:color w:val="000000"/>
          <w:rtl/>
        </w:rPr>
        <w:t>الحق</w:t>
      </w:r>
      <w:r>
        <w:rPr>
          <w:color w:val="000000"/>
          <w:rtl/>
        </w:rPr>
        <w:t xml:space="preserve"> </w:t>
      </w:r>
      <w:r>
        <w:rPr>
          <w:rFonts w:hint="eastAsia"/>
          <w:color w:val="000000"/>
          <w:rtl/>
        </w:rPr>
        <w:t>في</w:t>
      </w:r>
      <w:r>
        <w:rPr>
          <w:color w:val="000000"/>
          <w:rtl/>
        </w:rPr>
        <w:t xml:space="preserve"> </w:t>
      </w:r>
      <w:r>
        <w:rPr>
          <w:rFonts w:hint="eastAsia"/>
          <w:color w:val="000000"/>
          <w:rtl/>
        </w:rPr>
        <w:t>تقرير</w:t>
      </w:r>
      <w:r>
        <w:rPr>
          <w:color w:val="000000"/>
          <w:rtl/>
        </w:rPr>
        <w:t xml:space="preserve"> </w:t>
      </w:r>
      <w:r>
        <w:rPr>
          <w:rFonts w:hint="eastAsia"/>
          <w:color w:val="000000"/>
          <w:rtl/>
        </w:rPr>
        <w:t>مصير</w:t>
      </w:r>
      <w:r>
        <w:rPr>
          <w:rFonts w:hint="cs"/>
          <w:color w:val="000000"/>
          <w:rtl/>
        </w:rPr>
        <w:t>ها</w:t>
      </w:r>
      <w:r>
        <w:rPr>
          <w:color w:val="000000"/>
          <w:rtl/>
        </w:rPr>
        <w:t xml:space="preserve"> </w:t>
      </w:r>
      <w:r>
        <w:rPr>
          <w:rFonts w:hint="eastAsia"/>
          <w:color w:val="000000"/>
          <w:rtl/>
          <w:lang w:bidi="ar-AE"/>
        </w:rPr>
        <w:t>بنفسها</w:t>
      </w:r>
      <w:r>
        <w:rPr>
          <w:color w:val="000000"/>
          <w:rtl/>
          <w:lang w:bidi="ar-AE"/>
        </w:rPr>
        <w:t xml:space="preserve"> </w:t>
      </w:r>
      <w:r>
        <w:rPr>
          <w:rFonts w:hint="eastAsia"/>
          <w:color w:val="000000"/>
          <w:rtl/>
        </w:rPr>
        <w:t>ما</w:t>
      </w:r>
      <w:r>
        <w:rPr>
          <w:rFonts w:hint="cs"/>
          <w:color w:val="000000"/>
          <w:rtl/>
        </w:rPr>
        <w:t xml:space="preserve"> </w:t>
      </w:r>
      <w:r>
        <w:rPr>
          <w:rFonts w:hint="eastAsia"/>
          <w:color w:val="000000"/>
          <w:rtl/>
        </w:rPr>
        <w:t>دام</w:t>
      </w:r>
      <w:r>
        <w:rPr>
          <w:rFonts w:hint="eastAsia"/>
          <w:color w:val="000000"/>
          <w:rtl/>
          <w:lang w:bidi="ar-AE"/>
        </w:rPr>
        <w:t>ت</w:t>
      </w:r>
      <w:r>
        <w:rPr>
          <w:color w:val="000000"/>
          <w:rtl/>
          <w:lang w:bidi="ar-AE"/>
        </w:rPr>
        <w:t xml:space="preserve"> </w:t>
      </w:r>
      <w:proofErr w:type="spellStart"/>
      <w:r>
        <w:rPr>
          <w:rFonts w:hint="eastAsia"/>
          <w:color w:val="000000"/>
          <w:rtl/>
          <w:lang w:bidi="ar-AE"/>
        </w:rPr>
        <w:t>ت</w:t>
      </w:r>
      <w:proofErr w:type="spellEnd"/>
      <w:r>
        <w:rPr>
          <w:rFonts w:hint="eastAsia"/>
          <w:color w:val="000000"/>
          <w:rtl/>
        </w:rPr>
        <w:t>شكل</w:t>
      </w:r>
      <w:r>
        <w:rPr>
          <w:color w:val="000000"/>
          <w:rtl/>
        </w:rPr>
        <w:t xml:space="preserve"> </w:t>
      </w:r>
      <w:r>
        <w:rPr>
          <w:rFonts w:hint="eastAsia"/>
          <w:color w:val="000000"/>
          <w:rtl/>
        </w:rPr>
        <w:t>شعبا</w:t>
      </w:r>
      <w:r>
        <w:rPr>
          <w:rFonts w:hint="cs"/>
          <w:color w:val="000000"/>
          <w:rtl/>
        </w:rPr>
        <w:t>ً</w:t>
      </w:r>
      <w:r>
        <w:rPr>
          <w:color w:val="000000"/>
          <w:rtl/>
        </w:rPr>
        <w:t xml:space="preserve"> </w:t>
      </w:r>
      <w:r>
        <w:rPr>
          <w:rFonts w:hint="eastAsia"/>
          <w:color w:val="000000"/>
          <w:rtl/>
        </w:rPr>
        <w:t>بالمعنى</w:t>
      </w:r>
      <w:r>
        <w:rPr>
          <w:color w:val="000000"/>
          <w:rtl/>
        </w:rPr>
        <w:t xml:space="preserve"> </w:t>
      </w:r>
      <w:r>
        <w:rPr>
          <w:rFonts w:hint="eastAsia"/>
          <w:color w:val="000000"/>
          <w:rtl/>
        </w:rPr>
        <w:t>الوارد</w:t>
      </w:r>
      <w:r>
        <w:rPr>
          <w:color w:val="000000"/>
          <w:rtl/>
        </w:rPr>
        <w:t xml:space="preserve"> </w:t>
      </w:r>
      <w:r>
        <w:rPr>
          <w:rFonts w:hint="eastAsia"/>
          <w:color w:val="000000"/>
          <w:rtl/>
        </w:rPr>
        <w:t>في</w:t>
      </w:r>
      <w:r>
        <w:rPr>
          <w:color w:val="000000"/>
          <w:rtl/>
        </w:rPr>
        <w:t xml:space="preserve"> </w:t>
      </w:r>
      <w:r>
        <w:rPr>
          <w:rFonts w:hint="eastAsia"/>
          <w:color w:val="000000"/>
          <w:rtl/>
        </w:rPr>
        <w:t>المادة</w:t>
      </w:r>
      <w:r>
        <w:rPr>
          <w:color w:val="000000"/>
          <w:rtl/>
        </w:rPr>
        <w:t xml:space="preserve"> 1 </w:t>
      </w:r>
      <w:r>
        <w:rPr>
          <w:rFonts w:hint="eastAsia"/>
          <w:color w:val="000000"/>
          <w:rtl/>
        </w:rPr>
        <w:t>المشتركة</w:t>
      </w:r>
      <w:r>
        <w:rPr>
          <w:color w:val="000000"/>
          <w:rtl/>
        </w:rPr>
        <w:t xml:space="preserve"> </w:t>
      </w:r>
      <w:r>
        <w:rPr>
          <w:rFonts w:hint="eastAsia"/>
          <w:color w:val="000000"/>
          <w:rtl/>
        </w:rPr>
        <w:t>ل</w:t>
      </w:r>
      <w:r>
        <w:rPr>
          <w:rFonts w:hint="cs"/>
          <w:color w:val="000000"/>
          <w:rtl/>
        </w:rPr>
        <w:t>ل</w:t>
      </w:r>
      <w:r>
        <w:rPr>
          <w:rFonts w:hint="eastAsia"/>
          <w:color w:val="000000"/>
          <w:rtl/>
        </w:rPr>
        <w:t>عهد</w:t>
      </w:r>
      <w:r>
        <w:rPr>
          <w:color w:val="000000"/>
          <w:rtl/>
        </w:rPr>
        <w:t xml:space="preserve"> </w:t>
      </w:r>
      <w:r>
        <w:rPr>
          <w:rFonts w:hint="eastAsia"/>
          <w:color w:val="000000"/>
          <w:rtl/>
        </w:rPr>
        <w:t>الدولي</w:t>
      </w:r>
      <w:r>
        <w:rPr>
          <w:color w:val="000000"/>
          <w:rtl/>
        </w:rPr>
        <w:t xml:space="preserve"> </w:t>
      </w:r>
      <w:r>
        <w:rPr>
          <w:rFonts w:hint="eastAsia"/>
          <w:color w:val="000000"/>
          <w:rtl/>
        </w:rPr>
        <w:t>الخاص</w:t>
      </w:r>
      <w:r>
        <w:rPr>
          <w:color w:val="000000"/>
          <w:rtl/>
        </w:rPr>
        <w:t xml:space="preserve"> </w:t>
      </w:r>
      <w:r>
        <w:rPr>
          <w:rFonts w:hint="eastAsia"/>
          <w:color w:val="000000"/>
          <w:rtl/>
        </w:rPr>
        <w:t>بالحق</w:t>
      </w:r>
      <w:r>
        <w:rPr>
          <w:rFonts w:hint="cs"/>
          <w:color w:val="000000"/>
          <w:rtl/>
        </w:rPr>
        <w:t xml:space="preserve">وق المدنية والسياسية </w:t>
      </w:r>
      <w:r>
        <w:rPr>
          <w:rFonts w:hint="eastAsia"/>
          <w:color w:val="000000"/>
          <w:rtl/>
        </w:rPr>
        <w:t>لعام</w:t>
      </w:r>
      <w:r>
        <w:rPr>
          <w:color w:val="000000"/>
          <w:rtl/>
        </w:rPr>
        <w:t xml:space="preserve"> 1966 </w:t>
      </w:r>
      <w:r>
        <w:rPr>
          <w:rFonts w:hint="eastAsia"/>
          <w:color w:val="000000"/>
          <w:rtl/>
        </w:rPr>
        <w:t>و</w:t>
      </w:r>
      <w:r>
        <w:rPr>
          <w:rFonts w:hint="cs"/>
          <w:color w:val="000000"/>
          <w:rtl/>
        </w:rPr>
        <w:t>ا</w:t>
      </w:r>
      <w:r>
        <w:rPr>
          <w:rFonts w:hint="eastAsia"/>
          <w:color w:val="000000"/>
          <w:rtl/>
        </w:rPr>
        <w:t>لعهد</w:t>
      </w:r>
      <w:r>
        <w:rPr>
          <w:color w:val="000000"/>
          <w:rtl/>
        </w:rPr>
        <w:t xml:space="preserve"> </w:t>
      </w:r>
      <w:r>
        <w:rPr>
          <w:rFonts w:hint="eastAsia"/>
          <w:color w:val="000000"/>
          <w:rtl/>
        </w:rPr>
        <w:t>الدولي</w:t>
      </w:r>
      <w:r>
        <w:rPr>
          <w:color w:val="000000"/>
          <w:rtl/>
        </w:rPr>
        <w:t xml:space="preserve"> </w:t>
      </w:r>
      <w:r>
        <w:rPr>
          <w:rFonts w:hint="eastAsia"/>
          <w:color w:val="000000"/>
          <w:rtl/>
        </w:rPr>
        <w:t>الخاص</w:t>
      </w:r>
      <w:r>
        <w:rPr>
          <w:rFonts w:hint="cs"/>
          <w:color w:val="000000"/>
          <w:rtl/>
        </w:rPr>
        <w:t xml:space="preserve"> </w:t>
      </w:r>
      <w:r>
        <w:rPr>
          <w:rFonts w:hint="eastAsia"/>
          <w:color w:val="000000"/>
          <w:rtl/>
        </w:rPr>
        <w:t>بالحقوق</w:t>
      </w:r>
      <w:r>
        <w:rPr>
          <w:color w:val="000000"/>
          <w:rtl/>
        </w:rPr>
        <w:t xml:space="preserve"> </w:t>
      </w:r>
      <w:r>
        <w:rPr>
          <w:rFonts w:hint="eastAsia"/>
          <w:color w:val="000000"/>
          <w:rtl/>
        </w:rPr>
        <w:t>الاقتصادية</w:t>
      </w:r>
      <w:r>
        <w:rPr>
          <w:color w:val="000000"/>
          <w:rtl/>
        </w:rPr>
        <w:t xml:space="preserve"> </w:t>
      </w:r>
      <w:r>
        <w:rPr>
          <w:rFonts w:hint="eastAsia"/>
          <w:color w:val="000000"/>
          <w:rtl/>
        </w:rPr>
        <w:t>والاجتماعية</w:t>
      </w:r>
      <w:r>
        <w:rPr>
          <w:color w:val="000000"/>
          <w:rtl/>
        </w:rPr>
        <w:t xml:space="preserve"> </w:t>
      </w:r>
      <w:r>
        <w:rPr>
          <w:rFonts w:hint="eastAsia"/>
          <w:color w:val="000000"/>
          <w:rtl/>
        </w:rPr>
        <w:t>والثقافية</w:t>
      </w:r>
      <w:r>
        <w:rPr>
          <w:color w:val="000000"/>
          <w:rtl/>
        </w:rPr>
        <w:t xml:space="preserve"> </w:t>
      </w:r>
      <w:r>
        <w:rPr>
          <w:rFonts w:hint="eastAsia"/>
          <w:color w:val="000000"/>
          <w:rtl/>
        </w:rPr>
        <w:t>لعام</w:t>
      </w:r>
      <w:r>
        <w:rPr>
          <w:color w:val="000000"/>
          <w:rtl/>
        </w:rPr>
        <w:t xml:space="preserve"> 1966.</w:t>
      </w:r>
    </w:p>
    <w:p w:rsidR="00000000" w:rsidRDefault="00000000">
      <w:pPr>
        <w:spacing w:before="0" w:line="380" w:lineRule="exact"/>
        <w:jc w:val="both"/>
        <w:rPr>
          <w:kern w:val="22"/>
          <w:lang w:val="en-GB"/>
        </w:rPr>
      </w:pPr>
      <w:r>
        <w:rPr>
          <w:rFonts w:hint="cs"/>
          <w:kern w:val="22"/>
          <w:rtl/>
          <w:lang w:val="en-GB" w:bidi="ar-AE"/>
        </w:rPr>
        <w:t>8-</w:t>
      </w:r>
      <w:r>
        <w:rPr>
          <w:kern w:val="22"/>
          <w:lang w:val="en-GB"/>
        </w:rPr>
        <w:tab/>
      </w:r>
      <w:r>
        <w:rPr>
          <w:rFonts w:hint="eastAsia"/>
          <w:kern w:val="22"/>
          <w:rtl/>
        </w:rPr>
        <w:t>وبمقتضى</w:t>
      </w:r>
      <w:r>
        <w:rPr>
          <w:kern w:val="22"/>
          <w:rtl/>
        </w:rPr>
        <w:t xml:space="preserve"> </w:t>
      </w:r>
      <w:r>
        <w:rPr>
          <w:rFonts w:hint="eastAsia"/>
          <w:kern w:val="22"/>
          <w:rtl/>
        </w:rPr>
        <w:t>الحق</w:t>
      </w:r>
      <w:r>
        <w:rPr>
          <w:kern w:val="22"/>
          <w:rtl/>
        </w:rPr>
        <w:t xml:space="preserve"> </w:t>
      </w:r>
      <w:r>
        <w:rPr>
          <w:rFonts w:hint="eastAsia"/>
          <w:kern w:val="22"/>
          <w:rtl/>
        </w:rPr>
        <w:t>في</w:t>
      </w:r>
      <w:r>
        <w:rPr>
          <w:kern w:val="22"/>
          <w:rtl/>
        </w:rPr>
        <w:t xml:space="preserve"> </w:t>
      </w:r>
      <w:r>
        <w:rPr>
          <w:rFonts w:hint="eastAsia"/>
          <w:kern w:val="22"/>
          <w:rtl/>
        </w:rPr>
        <w:t>تقرير</w:t>
      </w:r>
      <w:r>
        <w:rPr>
          <w:kern w:val="22"/>
          <w:rtl/>
        </w:rPr>
        <w:t xml:space="preserve"> </w:t>
      </w:r>
      <w:r>
        <w:rPr>
          <w:rFonts w:hint="eastAsia"/>
          <w:kern w:val="22"/>
          <w:rtl/>
        </w:rPr>
        <w:t>المصير،</w:t>
      </w:r>
      <w:r>
        <w:rPr>
          <w:kern w:val="22"/>
          <w:rtl/>
        </w:rPr>
        <w:t xml:space="preserve"> </w:t>
      </w:r>
      <w:r>
        <w:rPr>
          <w:rFonts w:hint="eastAsia"/>
          <w:kern w:val="22"/>
          <w:rtl/>
        </w:rPr>
        <w:t>فإن</w:t>
      </w:r>
      <w:r>
        <w:rPr>
          <w:kern w:val="22"/>
          <w:rtl/>
        </w:rPr>
        <w:t xml:space="preserve"> </w:t>
      </w:r>
      <w:r>
        <w:rPr>
          <w:rFonts w:hint="eastAsia"/>
          <w:kern w:val="22"/>
          <w:rtl/>
        </w:rPr>
        <w:t>الشعوب</w:t>
      </w:r>
      <w:r>
        <w:rPr>
          <w:kern w:val="22"/>
          <w:rtl/>
        </w:rPr>
        <w:t xml:space="preserve"> </w:t>
      </w:r>
      <w:r>
        <w:rPr>
          <w:rFonts w:hint="eastAsia"/>
          <w:kern w:val="22"/>
          <w:rtl/>
        </w:rPr>
        <w:t>الأصلية</w:t>
      </w:r>
      <w:r>
        <w:rPr>
          <w:kern w:val="22"/>
          <w:rtl/>
        </w:rPr>
        <w:t xml:space="preserve"> </w:t>
      </w:r>
      <w:r>
        <w:rPr>
          <w:rFonts w:hint="eastAsia"/>
          <w:kern w:val="22"/>
          <w:rtl/>
        </w:rPr>
        <w:t>حرة</w:t>
      </w:r>
      <w:r>
        <w:rPr>
          <w:kern w:val="22"/>
          <w:rtl/>
        </w:rPr>
        <w:t xml:space="preserve"> </w:t>
      </w:r>
      <w:r>
        <w:rPr>
          <w:rFonts w:hint="eastAsia"/>
          <w:kern w:val="22"/>
          <w:rtl/>
        </w:rPr>
        <w:t>في</w:t>
      </w:r>
      <w:r>
        <w:rPr>
          <w:kern w:val="22"/>
          <w:rtl/>
        </w:rPr>
        <w:t xml:space="preserve"> </w:t>
      </w:r>
      <w:r>
        <w:rPr>
          <w:rFonts w:hint="eastAsia"/>
          <w:kern w:val="22"/>
          <w:rtl/>
        </w:rPr>
        <w:t>أن</w:t>
      </w:r>
      <w:r>
        <w:rPr>
          <w:kern w:val="22"/>
          <w:rtl/>
        </w:rPr>
        <w:t xml:space="preserve"> </w:t>
      </w:r>
      <w:r>
        <w:rPr>
          <w:rFonts w:hint="eastAsia"/>
          <w:kern w:val="22"/>
          <w:rtl/>
        </w:rPr>
        <w:t>تق</w:t>
      </w:r>
      <w:r>
        <w:rPr>
          <w:rFonts w:hint="cs"/>
          <w:kern w:val="22"/>
          <w:rtl/>
        </w:rPr>
        <w:t>رر مركزها السياسي بنفسها</w:t>
      </w:r>
      <w:r>
        <w:rPr>
          <w:kern w:val="22"/>
          <w:rtl/>
        </w:rPr>
        <w:t xml:space="preserve"> </w:t>
      </w:r>
      <w:r>
        <w:rPr>
          <w:rFonts w:hint="eastAsia"/>
          <w:kern w:val="22"/>
          <w:rtl/>
        </w:rPr>
        <w:t>وحرة</w:t>
      </w:r>
      <w:r>
        <w:rPr>
          <w:kern w:val="22"/>
          <w:rtl/>
        </w:rPr>
        <w:t xml:space="preserve"> </w:t>
      </w:r>
      <w:r>
        <w:rPr>
          <w:rFonts w:hint="eastAsia"/>
          <w:kern w:val="22"/>
          <w:rtl/>
        </w:rPr>
        <w:t>في</w:t>
      </w:r>
      <w:r>
        <w:rPr>
          <w:kern w:val="22"/>
          <w:rtl/>
        </w:rPr>
        <w:t xml:space="preserve"> </w:t>
      </w:r>
      <w:r>
        <w:rPr>
          <w:rFonts w:hint="eastAsia"/>
          <w:kern w:val="22"/>
          <w:rtl/>
        </w:rPr>
        <w:t>السعي</w:t>
      </w:r>
      <w:r>
        <w:rPr>
          <w:kern w:val="22"/>
          <w:rtl/>
        </w:rPr>
        <w:t xml:space="preserve"> </w:t>
      </w:r>
      <w:r>
        <w:rPr>
          <w:rFonts w:hint="eastAsia"/>
          <w:kern w:val="22"/>
          <w:rtl/>
        </w:rPr>
        <w:t>لتحقيق</w:t>
      </w:r>
      <w:r>
        <w:rPr>
          <w:kern w:val="22"/>
          <w:rtl/>
        </w:rPr>
        <w:t xml:space="preserve"> </w:t>
      </w:r>
      <w:r>
        <w:rPr>
          <w:rFonts w:hint="eastAsia"/>
          <w:kern w:val="22"/>
          <w:rtl/>
        </w:rPr>
        <w:t>نمائها</w:t>
      </w:r>
      <w:r>
        <w:rPr>
          <w:kern w:val="22"/>
          <w:rtl/>
        </w:rPr>
        <w:t xml:space="preserve"> </w:t>
      </w:r>
      <w:r>
        <w:rPr>
          <w:rFonts w:hint="eastAsia"/>
          <w:kern w:val="22"/>
          <w:rtl/>
        </w:rPr>
        <w:t>الاقتصادي</w:t>
      </w:r>
      <w:r>
        <w:rPr>
          <w:kern w:val="22"/>
          <w:rtl/>
        </w:rPr>
        <w:t xml:space="preserve"> </w:t>
      </w:r>
      <w:r>
        <w:rPr>
          <w:rFonts w:hint="eastAsia"/>
          <w:kern w:val="22"/>
          <w:rtl/>
        </w:rPr>
        <w:t>والاجتماعي</w:t>
      </w:r>
      <w:r>
        <w:rPr>
          <w:kern w:val="22"/>
          <w:rtl/>
        </w:rPr>
        <w:t xml:space="preserve"> </w:t>
      </w:r>
      <w:r>
        <w:rPr>
          <w:rFonts w:hint="eastAsia"/>
          <w:kern w:val="22"/>
          <w:rtl/>
        </w:rPr>
        <w:t>والثقافي</w:t>
      </w:r>
      <w:r>
        <w:rPr>
          <w:kern w:val="22"/>
          <w:rtl/>
        </w:rPr>
        <w:t>.</w:t>
      </w:r>
      <w:r>
        <w:rPr>
          <w:rFonts w:hint="cs"/>
          <w:kern w:val="22"/>
          <w:rtl/>
          <w:lang w:val="en-GB"/>
        </w:rPr>
        <w:t xml:space="preserve"> </w:t>
      </w:r>
      <w:r>
        <w:rPr>
          <w:rFonts w:hint="eastAsia"/>
          <w:kern w:val="22"/>
          <w:rtl/>
        </w:rPr>
        <w:t>على</w:t>
      </w:r>
      <w:r>
        <w:rPr>
          <w:kern w:val="22"/>
          <w:rtl/>
        </w:rPr>
        <w:t xml:space="preserve"> </w:t>
      </w:r>
      <w:r>
        <w:rPr>
          <w:rFonts w:hint="eastAsia"/>
          <w:kern w:val="22"/>
          <w:rtl/>
        </w:rPr>
        <w:t>أن</w:t>
      </w:r>
      <w:r>
        <w:rPr>
          <w:kern w:val="22"/>
          <w:rtl/>
        </w:rPr>
        <w:t xml:space="preserve"> </w:t>
      </w:r>
      <w:r>
        <w:rPr>
          <w:rFonts w:hint="cs"/>
          <w:kern w:val="22"/>
          <w:rtl/>
        </w:rPr>
        <w:t xml:space="preserve">هذا </w:t>
      </w:r>
      <w:r>
        <w:rPr>
          <w:rFonts w:hint="eastAsia"/>
          <w:kern w:val="22"/>
          <w:rtl/>
        </w:rPr>
        <w:t>الحق</w:t>
      </w:r>
      <w:r>
        <w:rPr>
          <w:kern w:val="22"/>
          <w:rtl/>
        </w:rPr>
        <w:t xml:space="preserve"> </w:t>
      </w:r>
      <w:r>
        <w:rPr>
          <w:rFonts w:hint="eastAsia"/>
          <w:kern w:val="22"/>
          <w:rtl/>
        </w:rPr>
        <w:t>في</w:t>
      </w:r>
      <w:r>
        <w:rPr>
          <w:kern w:val="22"/>
          <w:rtl/>
        </w:rPr>
        <w:t xml:space="preserve"> </w:t>
      </w:r>
      <w:r>
        <w:rPr>
          <w:rFonts w:hint="eastAsia"/>
          <w:kern w:val="22"/>
          <w:rtl/>
        </w:rPr>
        <w:t>تقرير</w:t>
      </w:r>
      <w:r>
        <w:rPr>
          <w:kern w:val="22"/>
          <w:rtl/>
        </w:rPr>
        <w:t xml:space="preserve"> </w:t>
      </w:r>
      <w:r>
        <w:rPr>
          <w:rFonts w:hint="eastAsia"/>
          <w:kern w:val="22"/>
          <w:rtl/>
        </w:rPr>
        <w:t>المصير</w:t>
      </w:r>
      <w:r>
        <w:rPr>
          <w:kern w:val="22"/>
          <w:rtl/>
        </w:rPr>
        <w:t xml:space="preserve"> </w:t>
      </w:r>
      <w:r>
        <w:rPr>
          <w:rFonts w:hint="eastAsia"/>
          <w:kern w:val="22"/>
          <w:rtl/>
        </w:rPr>
        <w:t>ينبغي</w:t>
      </w:r>
      <w:r>
        <w:rPr>
          <w:kern w:val="22"/>
          <w:rtl/>
        </w:rPr>
        <w:t xml:space="preserve"> </w:t>
      </w:r>
      <w:r>
        <w:rPr>
          <w:rFonts w:hint="cs"/>
          <w:kern w:val="22"/>
          <w:rtl/>
        </w:rPr>
        <w:t>ألا يؤوّل</w:t>
      </w:r>
      <w:r>
        <w:rPr>
          <w:kern w:val="22"/>
          <w:rtl/>
        </w:rPr>
        <w:t xml:space="preserve"> </w:t>
      </w:r>
      <w:r>
        <w:rPr>
          <w:rFonts w:hint="eastAsia"/>
          <w:kern w:val="22"/>
          <w:rtl/>
        </w:rPr>
        <w:t>على</w:t>
      </w:r>
      <w:r>
        <w:rPr>
          <w:kern w:val="22"/>
          <w:rtl/>
        </w:rPr>
        <w:t xml:space="preserve"> </w:t>
      </w:r>
      <w:r>
        <w:rPr>
          <w:rFonts w:hint="eastAsia"/>
          <w:kern w:val="22"/>
          <w:rtl/>
        </w:rPr>
        <w:t>أنه</w:t>
      </w:r>
      <w:r>
        <w:rPr>
          <w:kern w:val="22"/>
          <w:rtl/>
        </w:rPr>
        <w:t xml:space="preserve"> </w:t>
      </w:r>
      <w:r>
        <w:rPr>
          <w:rFonts w:hint="eastAsia"/>
          <w:kern w:val="22"/>
          <w:rtl/>
        </w:rPr>
        <w:t>يجيز</w:t>
      </w:r>
      <w:r>
        <w:rPr>
          <w:kern w:val="22"/>
          <w:rtl/>
        </w:rPr>
        <w:t xml:space="preserve"> </w:t>
      </w:r>
      <w:r>
        <w:rPr>
          <w:rFonts w:hint="eastAsia"/>
          <w:kern w:val="22"/>
          <w:rtl/>
        </w:rPr>
        <w:t>أو</w:t>
      </w:r>
      <w:r>
        <w:rPr>
          <w:kern w:val="22"/>
          <w:rtl/>
        </w:rPr>
        <w:t xml:space="preserve"> </w:t>
      </w:r>
      <w:r>
        <w:rPr>
          <w:rFonts w:hint="eastAsia"/>
          <w:kern w:val="22"/>
          <w:rtl/>
        </w:rPr>
        <w:t>يشجع</w:t>
      </w:r>
      <w:r>
        <w:rPr>
          <w:kern w:val="22"/>
          <w:rtl/>
        </w:rPr>
        <w:t xml:space="preserve"> </w:t>
      </w:r>
      <w:r>
        <w:rPr>
          <w:rFonts w:hint="eastAsia"/>
          <w:kern w:val="22"/>
          <w:rtl/>
        </w:rPr>
        <w:t>أي</w:t>
      </w:r>
      <w:r>
        <w:rPr>
          <w:kern w:val="22"/>
          <w:rtl/>
        </w:rPr>
        <w:t xml:space="preserve"> </w:t>
      </w:r>
      <w:r>
        <w:rPr>
          <w:rFonts w:hint="eastAsia"/>
          <w:kern w:val="22"/>
          <w:rtl/>
        </w:rPr>
        <w:t>عمل</w:t>
      </w:r>
      <w:r>
        <w:rPr>
          <w:kern w:val="22"/>
          <w:rtl/>
        </w:rPr>
        <w:t xml:space="preserve"> </w:t>
      </w:r>
      <w:r>
        <w:rPr>
          <w:rFonts w:hint="eastAsia"/>
          <w:kern w:val="22"/>
          <w:rtl/>
        </w:rPr>
        <w:t>من</w:t>
      </w:r>
      <w:r>
        <w:rPr>
          <w:kern w:val="22"/>
          <w:rtl/>
        </w:rPr>
        <w:t xml:space="preserve"> </w:t>
      </w:r>
      <w:r>
        <w:rPr>
          <w:rFonts w:hint="eastAsia"/>
          <w:kern w:val="22"/>
          <w:rtl/>
        </w:rPr>
        <w:t>شأنه</w:t>
      </w:r>
      <w:r>
        <w:rPr>
          <w:kern w:val="22"/>
          <w:rtl/>
        </w:rPr>
        <w:t xml:space="preserve"> </w:t>
      </w:r>
      <w:r>
        <w:rPr>
          <w:rFonts w:hint="eastAsia"/>
          <w:kern w:val="22"/>
          <w:rtl/>
        </w:rPr>
        <w:t>أن</w:t>
      </w:r>
      <w:r>
        <w:rPr>
          <w:kern w:val="22"/>
          <w:rtl/>
        </w:rPr>
        <w:t xml:space="preserve"> </w:t>
      </w:r>
      <w:r>
        <w:rPr>
          <w:rFonts w:hint="cs"/>
          <w:kern w:val="22"/>
          <w:rtl/>
        </w:rPr>
        <w:t>يمزق أو يضعف،</w:t>
      </w:r>
      <w:r>
        <w:rPr>
          <w:kern w:val="22"/>
          <w:rtl/>
        </w:rPr>
        <w:t xml:space="preserve"> </w:t>
      </w:r>
      <w:r>
        <w:rPr>
          <w:rFonts w:hint="eastAsia"/>
          <w:kern w:val="22"/>
          <w:rtl/>
        </w:rPr>
        <w:t>كليا</w:t>
      </w:r>
      <w:r>
        <w:rPr>
          <w:rFonts w:hint="cs"/>
          <w:kern w:val="22"/>
          <w:rtl/>
        </w:rPr>
        <w:t>ً</w:t>
      </w:r>
      <w:r>
        <w:rPr>
          <w:kern w:val="22"/>
          <w:rtl/>
        </w:rPr>
        <w:t xml:space="preserve"> </w:t>
      </w:r>
      <w:r>
        <w:rPr>
          <w:rFonts w:hint="eastAsia"/>
          <w:kern w:val="22"/>
          <w:rtl/>
        </w:rPr>
        <w:t>أو</w:t>
      </w:r>
      <w:r>
        <w:rPr>
          <w:kern w:val="22"/>
          <w:rtl/>
        </w:rPr>
        <w:t xml:space="preserve"> </w:t>
      </w:r>
      <w:r>
        <w:rPr>
          <w:rFonts w:hint="eastAsia"/>
          <w:kern w:val="22"/>
          <w:rtl/>
        </w:rPr>
        <w:t>جزئيا</w:t>
      </w:r>
      <w:r>
        <w:rPr>
          <w:rFonts w:hint="cs"/>
          <w:kern w:val="22"/>
          <w:rtl/>
        </w:rPr>
        <w:t>ً</w:t>
      </w:r>
      <w:r>
        <w:rPr>
          <w:rFonts w:hint="eastAsia"/>
          <w:kern w:val="22"/>
          <w:rtl/>
        </w:rPr>
        <w:t>،</w:t>
      </w:r>
      <w:r>
        <w:rPr>
          <w:kern w:val="22"/>
          <w:rtl/>
        </w:rPr>
        <w:t xml:space="preserve"> </w:t>
      </w:r>
      <w:r>
        <w:rPr>
          <w:rFonts w:hint="cs"/>
          <w:kern w:val="22"/>
          <w:rtl/>
        </w:rPr>
        <w:t>وحدة الأراضي</w:t>
      </w:r>
      <w:r>
        <w:rPr>
          <w:kern w:val="22"/>
          <w:rtl/>
        </w:rPr>
        <w:t xml:space="preserve"> </w:t>
      </w:r>
      <w:r>
        <w:rPr>
          <w:rFonts w:hint="eastAsia"/>
          <w:kern w:val="22"/>
          <w:rtl/>
        </w:rPr>
        <w:t>أو</w:t>
      </w:r>
      <w:r>
        <w:rPr>
          <w:kern w:val="22"/>
          <w:rtl/>
        </w:rPr>
        <w:t xml:space="preserve"> </w:t>
      </w:r>
      <w:r>
        <w:rPr>
          <w:rFonts w:hint="eastAsia"/>
          <w:kern w:val="22"/>
          <w:rtl/>
        </w:rPr>
        <w:t>الوحدة</w:t>
      </w:r>
      <w:r>
        <w:rPr>
          <w:kern w:val="22"/>
          <w:rtl/>
        </w:rPr>
        <w:t xml:space="preserve"> </w:t>
      </w:r>
      <w:r>
        <w:rPr>
          <w:rFonts w:hint="eastAsia"/>
          <w:kern w:val="22"/>
          <w:rtl/>
        </w:rPr>
        <w:t>السياسية</w:t>
      </w:r>
      <w:r>
        <w:rPr>
          <w:kern w:val="22"/>
          <w:rtl/>
        </w:rPr>
        <w:t xml:space="preserve"> </w:t>
      </w:r>
      <w:r>
        <w:rPr>
          <w:rFonts w:hint="eastAsia"/>
          <w:kern w:val="22"/>
          <w:rtl/>
        </w:rPr>
        <w:t>لدول</w:t>
      </w:r>
      <w:r>
        <w:rPr>
          <w:kern w:val="22"/>
          <w:rtl/>
        </w:rPr>
        <w:t xml:space="preserve"> </w:t>
      </w:r>
      <w:r>
        <w:rPr>
          <w:rFonts w:hint="eastAsia"/>
          <w:kern w:val="22"/>
          <w:rtl/>
        </w:rPr>
        <w:t>ذات</w:t>
      </w:r>
      <w:r>
        <w:rPr>
          <w:kern w:val="22"/>
          <w:rtl/>
        </w:rPr>
        <w:t xml:space="preserve"> </w:t>
      </w:r>
      <w:r>
        <w:rPr>
          <w:rFonts w:hint="eastAsia"/>
          <w:kern w:val="22"/>
          <w:rtl/>
        </w:rPr>
        <w:t>سيادة</w:t>
      </w:r>
      <w:r>
        <w:rPr>
          <w:kern w:val="22"/>
          <w:rtl/>
        </w:rPr>
        <w:t xml:space="preserve"> </w:t>
      </w:r>
      <w:r>
        <w:rPr>
          <w:rFonts w:hint="eastAsia"/>
          <w:kern w:val="22"/>
          <w:rtl/>
        </w:rPr>
        <w:t>ومستقلة</w:t>
      </w:r>
      <w:r>
        <w:rPr>
          <w:kern w:val="22"/>
          <w:rtl/>
        </w:rPr>
        <w:t xml:space="preserve"> </w:t>
      </w:r>
      <w:r>
        <w:rPr>
          <w:rFonts w:hint="eastAsia"/>
          <w:kern w:val="22"/>
          <w:rtl/>
        </w:rPr>
        <w:t>تتصرف</w:t>
      </w:r>
      <w:r>
        <w:rPr>
          <w:kern w:val="22"/>
          <w:rtl/>
        </w:rPr>
        <w:t xml:space="preserve"> </w:t>
      </w:r>
      <w:r>
        <w:rPr>
          <w:rFonts w:hint="eastAsia"/>
          <w:kern w:val="22"/>
          <w:rtl/>
        </w:rPr>
        <w:t>وفقا</w:t>
      </w:r>
      <w:r>
        <w:rPr>
          <w:rFonts w:hint="cs"/>
          <w:kern w:val="22"/>
          <w:rtl/>
        </w:rPr>
        <w:t>ً</w:t>
      </w:r>
      <w:r>
        <w:rPr>
          <w:kern w:val="22"/>
          <w:rtl/>
        </w:rPr>
        <w:t xml:space="preserve"> </w:t>
      </w:r>
      <w:r>
        <w:rPr>
          <w:rFonts w:hint="eastAsia"/>
          <w:kern w:val="22"/>
          <w:rtl/>
        </w:rPr>
        <w:t>لمبادئ</w:t>
      </w:r>
      <w:r>
        <w:rPr>
          <w:kern w:val="22"/>
          <w:rtl/>
        </w:rPr>
        <w:t xml:space="preserve"> </w:t>
      </w:r>
      <w:r>
        <w:rPr>
          <w:rFonts w:hint="eastAsia"/>
          <w:kern w:val="22"/>
          <w:rtl/>
        </w:rPr>
        <w:t>المساواة</w:t>
      </w:r>
      <w:r>
        <w:rPr>
          <w:kern w:val="22"/>
          <w:rtl/>
        </w:rPr>
        <w:t xml:space="preserve"> </w:t>
      </w:r>
      <w:r>
        <w:rPr>
          <w:rFonts w:hint="eastAsia"/>
          <w:kern w:val="22"/>
          <w:rtl/>
        </w:rPr>
        <w:t>بين</w:t>
      </w:r>
      <w:r>
        <w:rPr>
          <w:kern w:val="22"/>
          <w:rtl/>
        </w:rPr>
        <w:t xml:space="preserve"> </w:t>
      </w:r>
      <w:r>
        <w:rPr>
          <w:rFonts w:hint="eastAsia"/>
          <w:kern w:val="22"/>
          <w:rtl/>
        </w:rPr>
        <w:t>الشعوب</w:t>
      </w:r>
      <w:r>
        <w:rPr>
          <w:kern w:val="22"/>
          <w:rtl/>
        </w:rPr>
        <w:t xml:space="preserve"> </w:t>
      </w:r>
      <w:r>
        <w:rPr>
          <w:rFonts w:hint="eastAsia"/>
          <w:kern w:val="22"/>
          <w:rtl/>
        </w:rPr>
        <w:t>في</w:t>
      </w:r>
      <w:r>
        <w:rPr>
          <w:kern w:val="22"/>
          <w:rtl/>
        </w:rPr>
        <w:t xml:space="preserve"> </w:t>
      </w:r>
      <w:r>
        <w:rPr>
          <w:rFonts w:hint="eastAsia"/>
          <w:kern w:val="22"/>
          <w:rtl/>
        </w:rPr>
        <w:t>الحقوق</w:t>
      </w:r>
      <w:r>
        <w:rPr>
          <w:kern w:val="22"/>
          <w:rtl/>
        </w:rPr>
        <w:t xml:space="preserve"> </w:t>
      </w:r>
      <w:r>
        <w:rPr>
          <w:rFonts w:hint="eastAsia"/>
          <w:kern w:val="22"/>
          <w:rtl/>
        </w:rPr>
        <w:t>و</w:t>
      </w:r>
      <w:r>
        <w:rPr>
          <w:rFonts w:hint="cs"/>
          <w:kern w:val="22"/>
          <w:rtl/>
        </w:rPr>
        <w:t>تقر لها ب</w:t>
      </w:r>
      <w:r>
        <w:rPr>
          <w:rFonts w:hint="eastAsia"/>
          <w:kern w:val="22"/>
          <w:rtl/>
        </w:rPr>
        <w:t>حقها</w:t>
      </w:r>
      <w:r>
        <w:rPr>
          <w:kern w:val="22"/>
          <w:rtl/>
        </w:rPr>
        <w:t xml:space="preserve"> </w:t>
      </w:r>
      <w:r>
        <w:rPr>
          <w:rFonts w:hint="eastAsia"/>
          <w:kern w:val="22"/>
          <w:rtl/>
        </w:rPr>
        <w:t>في</w:t>
      </w:r>
      <w:r>
        <w:rPr>
          <w:kern w:val="22"/>
          <w:rtl/>
        </w:rPr>
        <w:t xml:space="preserve"> </w:t>
      </w:r>
      <w:r>
        <w:rPr>
          <w:rFonts w:hint="eastAsia"/>
          <w:kern w:val="22"/>
          <w:rtl/>
        </w:rPr>
        <w:t>تقرير</w:t>
      </w:r>
      <w:r>
        <w:rPr>
          <w:kern w:val="22"/>
          <w:rtl/>
        </w:rPr>
        <w:t xml:space="preserve"> </w:t>
      </w:r>
      <w:r>
        <w:rPr>
          <w:rFonts w:hint="eastAsia"/>
          <w:kern w:val="22"/>
          <w:rtl/>
        </w:rPr>
        <w:t>المصير</w:t>
      </w:r>
      <w:r>
        <w:rPr>
          <w:kern w:val="22"/>
          <w:rtl/>
        </w:rPr>
        <w:t xml:space="preserve"> </w:t>
      </w:r>
      <w:r>
        <w:rPr>
          <w:rFonts w:hint="eastAsia"/>
          <w:kern w:val="22"/>
          <w:rtl/>
        </w:rPr>
        <w:t>ومن</w:t>
      </w:r>
      <w:r>
        <w:rPr>
          <w:kern w:val="22"/>
          <w:rtl/>
        </w:rPr>
        <w:t xml:space="preserve"> </w:t>
      </w:r>
      <w:r>
        <w:rPr>
          <w:rFonts w:hint="eastAsia"/>
          <w:kern w:val="22"/>
          <w:rtl/>
        </w:rPr>
        <w:t>ثم</w:t>
      </w:r>
      <w:r>
        <w:rPr>
          <w:kern w:val="22"/>
          <w:rtl/>
        </w:rPr>
        <w:t xml:space="preserve"> </w:t>
      </w:r>
      <w:r>
        <w:rPr>
          <w:rFonts w:hint="eastAsia"/>
          <w:kern w:val="22"/>
          <w:rtl/>
        </w:rPr>
        <w:t>تتمتع</w:t>
      </w:r>
      <w:r>
        <w:rPr>
          <w:kern w:val="22"/>
          <w:rtl/>
        </w:rPr>
        <w:t xml:space="preserve"> </w:t>
      </w:r>
      <w:r>
        <w:rPr>
          <w:rFonts w:hint="eastAsia"/>
          <w:kern w:val="22"/>
          <w:rtl/>
        </w:rPr>
        <w:t>بحكومة</w:t>
      </w:r>
      <w:r>
        <w:rPr>
          <w:kern w:val="22"/>
          <w:rtl/>
        </w:rPr>
        <w:t xml:space="preserve"> </w:t>
      </w:r>
      <w:r>
        <w:rPr>
          <w:rFonts w:hint="eastAsia"/>
          <w:kern w:val="22"/>
          <w:rtl/>
        </w:rPr>
        <w:t>تمثل</w:t>
      </w:r>
      <w:r>
        <w:rPr>
          <w:kern w:val="22"/>
          <w:rtl/>
        </w:rPr>
        <w:t xml:space="preserve"> </w:t>
      </w:r>
      <w:r>
        <w:rPr>
          <w:rFonts w:hint="eastAsia"/>
          <w:kern w:val="22"/>
          <w:rtl/>
        </w:rPr>
        <w:t>مجموع</w:t>
      </w:r>
      <w:r>
        <w:rPr>
          <w:kern w:val="22"/>
          <w:rtl/>
        </w:rPr>
        <w:t xml:space="preserve"> </w:t>
      </w:r>
      <w:r>
        <w:rPr>
          <w:rFonts w:hint="eastAsia"/>
          <w:kern w:val="22"/>
          <w:rtl/>
        </w:rPr>
        <w:t>الشعب</w:t>
      </w:r>
      <w:r>
        <w:rPr>
          <w:kern w:val="22"/>
          <w:rtl/>
        </w:rPr>
        <w:t xml:space="preserve"> </w:t>
      </w:r>
      <w:r>
        <w:rPr>
          <w:rFonts w:hint="eastAsia"/>
          <w:kern w:val="22"/>
          <w:rtl/>
        </w:rPr>
        <w:t>الذي</w:t>
      </w:r>
      <w:r>
        <w:rPr>
          <w:kern w:val="22"/>
          <w:rtl/>
        </w:rPr>
        <w:t xml:space="preserve"> </w:t>
      </w:r>
      <w:r>
        <w:rPr>
          <w:rFonts w:hint="eastAsia"/>
          <w:kern w:val="22"/>
          <w:rtl/>
        </w:rPr>
        <w:t>ينتمي</w:t>
      </w:r>
      <w:r>
        <w:rPr>
          <w:kern w:val="22"/>
          <w:rtl/>
        </w:rPr>
        <w:t xml:space="preserve"> </w:t>
      </w:r>
      <w:r>
        <w:rPr>
          <w:rFonts w:hint="eastAsia"/>
          <w:kern w:val="22"/>
          <w:rtl/>
        </w:rPr>
        <w:t>لإقليمها</w:t>
      </w:r>
      <w:r>
        <w:rPr>
          <w:kern w:val="22"/>
          <w:rtl/>
        </w:rPr>
        <w:t xml:space="preserve"> </w:t>
      </w:r>
      <w:r>
        <w:rPr>
          <w:rFonts w:hint="eastAsia"/>
          <w:kern w:val="22"/>
          <w:rtl/>
        </w:rPr>
        <w:t>دون</w:t>
      </w:r>
      <w:r>
        <w:rPr>
          <w:kern w:val="22"/>
          <w:rtl/>
        </w:rPr>
        <w:t xml:space="preserve"> </w:t>
      </w:r>
      <w:r>
        <w:rPr>
          <w:rFonts w:hint="eastAsia"/>
          <w:kern w:val="22"/>
          <w:rtl/>
        </w:rPr>
        <w:t>ت</w:t>
      </w:r>
      <w:r>
        <w:rPr>
          <w:rFonts w:hint="cs"/>
          <w:kern w:val="22"/>
          <w:rtl/>
        </w:rPr>
        <w:t>مييز</w:t>
      </w:r>
      <w:r>
        <w:rPr>
          <w:kern w:val="22"/>
          <w:rtl/>
        </w:rPr>
        <w:t xml:space="preserve"> </w:t>
      </w:r>
      <w:r>
        <w:rPr>
          <w:rFonts w:hint="eastAsia"/>
          <w:kern w:val="22"/>
          <w:rtl/>
        </w:rPr>
        <w:t>من</w:t>
      </w:r>
      <w:r>
        <w:rPr>
          <w:kern w:val="22"/>
          <w:rtl/>
        </w:rPr>
        <w:t xml:space="preserve"> </w:t>
      </w:r>
      <w:r>
        <w:rPr>
          <w:rFonts w:hint="eastAsia"/>
          <w:kern w:val="22"/>
          <w:rtl/>
        </w:rPr>
        <w:t>أي</w:t>
      </w:r>
      <w:r>
        <w:rPr>
          <w:kern w:val="22"/>
          <w:rtl/>
        </w:rPr>
        <w:t xml:space="preserve"> </w:t>
      </w:r>
      <w:r>
        <w:rPr>
          <w:rFonts w:hint="eastAsia"/>
          <w:kern w:val="22"/>
          <w:rtl/>
        </w:rPr>
        <w:t>نوع</w:t>
      </w:r>
      <w:r>
        <w:rPr>
          <w:kern w:val="22"/>
          <w:rtl/>
        </w:rPr>
        <w:t xml:space="preserve"> </w:t>
      </w:r>
      <w:r>
        <w:rPr>
          <w:rFonts w:hint="eastAsia"/>
          <w:kern w:val="22"/>
          <w:rtl/>
        </w:rPr>
        <w:t>كان</w:t>
      </w:r>
      <w:r>
        <w:rPr>
          <w:kern w:val="22"/>
          <w:rtl/>
        </w:rPr>
        <w:t>.</w:t>
      </w:r>
      <w:r>
        <w:rPr>
          <w:kern w:val="22"/>
        </w:rPr>
        <w:t xml:space="preserve"> </w:t>
      </w:r>
    </w:p>
    <w:p w:rsidR="00000000" w:rsidRDefault="00000000">
      <w:pPr>
        <w:spacing w:before="0" w:line="380" w:lineRule="exact"/>
        <w:jc w:val="both"/>
        <w:rPr>
          <w:lang w:val="en-GB"/>
        </w:rPr>
      </w:pPr>
      <w:r>
        <w:rPr>
          <w:rFonts w:hint="cs"/>
          <w:rtl/>
          <w:lang w:val="en-GB" w:bidi="ar-AE"/>
        </w:rPr>
        <w:t>9-</w:t>
      </w:r>
      <w:r>
        <w:rPr>
          <w:lang w:val="en-GB"/>
        </w:rPr>
        <w:tab/>
      </w:r>
      <w:r>
        <w:rPr>
          <w:rFonts w:hint="eastAsia"/>
          <w:rtl/>
        </w:rPr>
        <w:t>وي</w:t>
      </w:r>
      <w:r>
        <w:rPr>
          <w:rFonts w:hint="cs"/>
          <w:rtl/>
        </w:rPr>
        <w:t>ُ</w:t>
      </w:r>
      <w:r>
        <w:rPr>
          <w:rFonts w:hint="eastAsia"/>
          <w:rtl/>
        </w:rPr>
        <w:t>عترف</w:t>
      </w:r>
      <w:r>
        <w:rPr>
          <w:rtl/>
        </w:rPr>
        <w:t xml:space="preserve"> </w:t>
      </w:r>
      <w:proofErr w:type="spellStart"/>
      <w:r>
        <w:rPr>
          <w:rFonts w:hint="eastAsia"/>
          <w:rtl/>
        </w:rPr>
        <w:t>بالصاميين</w:t>
      </w:r>
      <w:proofErr w:type="spellEnd"/>
      <w:r>
        <w:rPr>
          <w:rtl/>
        </w:rPr>
        <w:t xml:space="preserve"> </w:t>
      </w:r>
      <w:r>
        <w:rPr>
          <w:rFonts w:hint="cs"/>
          <w:rtl/>
        </w:rPr>
        <w:t>ك</w:t>
      </w:r>
      <w:r>
        <w:rPr>
          <w:rFonts w:hint="eastAsia"/>
          <w:rtl/>
        </w:rPr>
        <w:t>سكان</w:t>
      </w:r>
      <w:r>
        <w:rPr>
          <w:rtl/>
        </w:rPr>
        <w:t xml:space="preserve"> </w:t>
      </w:r>
      <w:r>
        <w:rPr>
          <w:rFonts w:hint="eastAsia"/>
          <w:rtl/>
        </w:rPr>
        <w:t>أصليين</w:t>
      </w:r>
      <w:r>
        <w:rPr>
          <w:rtl/>
        </w:rPr>
        <w:t xml:space="preserve"> </w:t>
      </w:r>
      <w:r>
        <w:rPr>
          <w:rFonts w:hint="eastAsia"/>
          <w:rtl/>
        </w:rPr>
        <w:t>و</w:t>
      </w:r>
      <w:r>
        <w:rPr>
          <w:rFonts w:hint="cs"/>
          <w:rtl/>
        </w:rPr>
        <w:t xml:space="preserve">هم </w:t>
      </w:r>
      <w:r>
        <w:rPr>
          <w:rFonts w:hint="eastAsia"/>
          <w:rtl/>
        </w:rPr>
        <w:t>يشكلون</w:t>
      </w:r>
      <w:r>
        <w:rPr>
          <w:rtl/>
        </w:rPr>
        <w:t xml:space="preserve"> </w:t>
      </w:r>
      <w:r>
        <w:rPr>
          <w:rFonts w:hint="eastAsia"/>
          <w:rtl/>
        </w:rPr>
        <w:t>أقلية</w:t>
      </w:r>
      <w:r>
        <w:rPr>
          <w:rtl/>
        </w:rPr>
        <w:t xml:space="preserve"> </w:t>
      </w:r>
      <w:r>
        <w:rPr>
          <w:rFonts w:hint="eastAsia"/>
          <w:rtl/>
        </w:rPr>
        <w:t>وطنية</w:t>
      </w:r>
      <w:r>
        <w:rPr>
          <w:rtl/>
        </w:rPr>
        <w:t xml:space="preserve"> </w:t>
      </w:r>
      <w:r>
        <w:rPr>
          <w:rFonts w:hint="eastAsia"/>
          <w:rtl/>
        </w:rPr>
        <w:t>معترف</w:t>
      </w:r>
      <w:r>
        <w:rPr>
          <w:rFonts w:hint="cs"/>
          <w:rtl/>
        </w:rPr>
        <w:t>اً</w:t>
      </w:r>
      <w:r>
        <w:rPr>
          <w:rtl/>
        </w:rPr>
        <w:t xml:space="preserve"> </w:t>
      </w:r>
      <w:r>
        <w:rPr>
          <w:rFonts w:hint="eastAsia"/>
          <w:rtl/>
        </w:rPr>
        <w:t>بها</w:t>
      </w:r>
      <w:r>
        <w:rPr>
          <w:rtl/>
        </w:rPr>
        <w:t xml:space="preserve"> </w:t>
      </w:r>
      <w:r>
        <w:rPr>
          <w:rFonts w:hint="eastAsia"/>
          <w:rtl/>
        </w:rPr>
        <w:t>في</w:t>
      </w:r>
      <w:r>
        <w:rPr>
          <w:rtl/>
        </w:rPr>
        <w:t xml:space="preserve"> </w:t>
      </w:r>
      <w:r>
        <w:rPr>
          <w:rFonts w:hint="eastAsia"/>
          <w:rtl/>
        </w:rPr>
        <w:t>السويد</w:t>
      </w:r>
      <w:r>
        <w:rPr>
          <w:rtl/>
        </w:rPr>
        <w:t>.</w:t>
      </w:r>
    </w:p>
    <w:p w:rsidR="00000000" w:rsidRDefault="00000000">
      <w:pPr>
        <w:spacing w:before="0" w:line="380" w:lineRule="exact"/>
        <w:jc w:val="both"/>
        <w:rPr>
          <w:spacing w:val="0"/>
          <w:lang w:val="en-GB"/>
        </w:rPr>
      </w:pPr>
      <w:r>
        <w:rPr>
          <w:rFonts w:hint="cs"/>
          <w:spacing w:val="0"/>
          <w:rtl/>
          <w:lang w:val="en-GB" w:bidi="ar-AE"/>
        </w:rPr>
        <w:t>10-</w:t>
      </w:r>
      <w:r>
        <w:rPr>
          <w:spacing w:val="0"/>
          <w:lang w:val="en-GB"/>
        </w:rPr>
        <w:tab/>
      </w:r>
      <w:r>
        <w:rPr>
          <w:rFonts w:hint="eastAsia"/>
          <w:spacing w:val="0"/>
          <w:rtl/>
        </w:rPr>
        <w:t>ومن</w:t>
      </w:r>
      <w:r>
        <w:rPr>
          <w:rFonts w:hint="cs"/>
          <w:spacing w:val="0"/>
          <w:rtl/>
        </w:rPr>
        <w:t xml:space="preserve"> </w:t>
      </w:r>
      <w:r>
        <w:rPr>
          <w:rFonts w:hint="eastAsia"/>
          <w:spacing w:val="0"/>
          <w:rtl/>
        </w:rPr>
        <w:t>المهم</w:t>
      </w:r>
      <w:r>
        <w:rPr>
          <w:rFonts w:hint="cs"/>
          <w:spacing w:val="0"/>
          <w:rtl/>
        </w:rPr>
        <w:t xml:space="preserve"> </w:t>
      </w:r>
      <w:r>
        <w:rPr>
          <w:rFonts w:hint="eastAsia"/>
          <w:spacing w:val="0"/>
          <w:rtl/>
        </w:rPr>
        <w:t>أن</w:t>
      </w:r>
      <w:r>
        <w:rPr>
          <w:spacing w:val="0"/>
          <w:rtl/>
        </w:rPr>
        <w:t xml:space="preserve"> </w:t>
      </w:r>
      <w:r>
        <w:rPr>
          <w:rFonts w:hint="eastAsia"/>
          <w:spacing w:val="0"/>
          <w:rtl/>
        </w:rPr>
        <w:t>يشعر</w:t>
      </w:r>
      <w:r>
        <w:rPr>
          <w:rFonts w:hint="cs"/>
          <w:spacing w:val="0"/>
          <w:rtl/>
        </w:rPr>
        <w:t xml:space="preserve"> </w:t>
      </w:r>
      <w:r>
        <w:rPr>
          <w:rFonts w:hint="eastAsia"/>
          <w:spacing w:val="0"/>
          <w:rtl/>
        </w:rPr>
        <w:t>السكان</w:t>
      </w:r>
      <w:r>
        <w:rPr>
          <w:rFonts w:hint="cs"/>
          <w:spacing w:val="0"/>
          <w:rtl/>
        </w:rPr>
        <w:t xml:space="preserve"> </w:t>
      </w:r>
      <w:proofErr w:type="spellStart"/>
      <w:r>
        <w:rPr>
          <w:rFonts w:hint="eastAsia"/>
          <w:spacing w:val="0"/>
          <w:rtl/>
        </w:rPr>
        <w:t>الصامي</w:t>
      </w:r>
      <w:r>
        <w:rPr>
          <w:rFonts w:hint="cs"/>
          <w:spacing w:val="0"/>
          <w:rtl/>
        </w:rPr>
        <w:t>و</w:t>
      </w:r>
      <w:r>
        <w:rPr>
          <w:rFonts w:hint="eastAsia"/>
          <w:spacing w:val="0"/>
          <w:rtl/>
        </w:rPr>
        <w:t>ن</w:t>
      </w:r>
      <w:proofErr w:type="spellEnd"/>
      <w:r>
        <w:rPr>
          <w:rFonts w:hint="cs"/>
          <w:spacing w:val="0"/>
          <w:rtl/>
        </w:rPr>
        <w:t xml:space="preserve"> </w:t>
      </w:r>
      <w:r>
        <w:rPr>
          <w:rFonts w:hint="eastAsia"/>
          <w:spacing w:val="0"/>
          <w:rtl/>
        </w:rPr>
        <w:t>في</w:t>
      </w:r>
      <w:r>
        <w:rPr>
          <w:spacing w:val="0"/>
          <w:rtl/>
        </w:rPr>
        <w:t xml:space="preserve"> </w:t>
      </w:r>
      <w:r>
        <w:rPr>
          <w:rFonts w:hint="eastAsia"/>
          <w:spacing w:val="0"/>
          <w:rtl/>
        </w:rPr>
        <w:t>السويد،</w:t>
      </w:r>
      <w:r>
        <w:rPr>
          <w:rFonts w:hint="cs"/>
          <w:spacing w:val="0"/>
          <w:rtl/>
        </w:rPr>
        <w:t xml:space="preserve"> </w:t>
      </w:r>
      <w:r>
        <w:rPr>
          <w:rFonts w:hint="eastAsia"/>
          <w:spacing w:val="0"/>
          <w:rtl/>
        </w:rPr>
        <w:t>شأنهم</w:t>
      </w:r>
      <w:r>
        <w:rPr>
          <w:spacing w:val="0"/>
          <w:rtl/>
        </w:rPr>
        <w:t xml:space="preserve"> </w:t>
      </w:r>
      <w:r>
        <w:rPr>
          <w:rFonts w:hint="eastAsia"/>
          <w:spacing w:val="0"/>
          <w:rtl/>
        </w:rPr>
        <w:t>شأن</w:t>
      </w:r>
      <w:r>
        <w:rPr>
          <w:spacing w:val="0"/>
          <w:rtl/>
        </w:rPr>
        <w:t xml:space="preserve"> </w:t>
      </w:r>
      <w:r>
        <w:rPr>
          <w:rFonts w:hint="eastAsia"/>
          <w:spacing w:val="0"/>
          <w:rtl/>
        </w:rPr>
        <w:t>غيرهم</w:t>
      </w:r>
      <w:r>
        <w:rPr>
          <w:spacing w:val="0"/>
          <w:rtl/>
        </w:rPr>
        <w:t xml:space="preserve"> </w:t>
      </w:r>
      <w:r>
        <w:rPr>
          <w:rFonts w:hint="cs"/>
          <w:spacing w:val="0"/>
          <w:rtl/>
        </w:rPr>
        <w:t xml:space="preserve">من فئات </w:t>
      </w:r>
      <w:r>
        <w:rPr>
          <w:rFonts w:hint="eastAsia"/>
          <w:spacing w:val="0"/>
          <w:rtl/>
        </w:rPr>
        <w:t>المجتمع،</w:t>
      </w:r>
      <w:r>
        <w:rPr>
          <w:rFonts w:hint="cs"/>
          <w:spacing w:val="0"/>
          <w:rtl/>
        </w:rPr>
        <w:t xml:space="preserve"> ب</w:t>
      </w:r>
      <w:r>
        <w:rPr>
          <w:rFonts w:hint="eastAsia"/>
          <w:spacing w:val="0"/>
          <w:rtl/>
        </w:rPr>
        <w:t>أنهم</w:t>
      </w:r>
      <w:r>
        <w:rPr>
          <w:spacing w:val="0"/>
          <w:rtl/>
        </w:rPr>
        <w:t xml:space="preserve"> </w:t>
      </w:r>
      <w:r>
        <w:rPr>
          <w:rFonts w:hint="eastAsia"/>
          <w:spacing w:val="0"/>
          <w:rtl/>
        </w:rPr>
        <w:t>يحظو</w:t>
      </w:r>
      <w:r>
        <w:rPr>
          <w:rFonts w:hint="cs"/>
          <w:spacing w:val="0"/>
          <w:rtl/>
        </w:rPr>
        <w:t xml:space="preserve">ن </w:t>
      </w:r>
      <w:r>
        <w:rPr>
          <w:rFonts w:hint="eastAsia"/>
          <w:spacing w:val="0"/>
          <w:rtl/>
        </w:rPr>
        <w:t>بأسباب</w:t>
      </w:r>
      <w:r>
        <w:rPr>
          <w:rFonts w:hint="cs"/>
          <w:spacing w:val="0"/>
          <w:rtl/>
        </w:rPr>
        <w:t xml:space="preserve"> </w:t>
      </w:r>
      <w:r>
        <w:rPr>
          <w:rFonts w:hint="eastAsia"/>
          <w:spacing w:val="0"/>
          <w:rtl/>
        </w:rPr>
        <w:t>التمكين</w:t>
      </w:r>
      <w:r>
        <w:rPr>
          <w:spacing w:val="0"/>
          <w:rtl/>
        </w:rPr>
        <w:t xml:space="preserve"> </w:t>
      </w:r>
      <w:r>
        <w:rPr>
          <w:rFonts w:hint="eastAsia"/>
          <w:spacing w:val="0"/>
          <w:rtl/>
        </w:rPr>
        <w:t>ويتمتعون</w:t>
      </w:r>
      <w:r>
        <w:rPr>
          <w:spacing w:val="0"/>
          <w:rtl/>
        </w:rPr>
        <w:t xml:space="preserve"> </w:t>
      </w:r>
      <w:r>
        <w:rPr>
          <w:rFonts w:hint="eastAsia"/>
          <w:spacing w:val="0"/>
          <w:rtl/>
        </w:rPr>
        <w:t>بفرصة</w:t>
      </w:r>
      <w:r>
        <w:rPr>
          <w:spacing w:val="0"/>
          <w:rtl/>
        </w:rPr>
        <w:t xml:space="preserve"> </w:t>
      </w:r>
      <w:r>
        <w:rPr>
          <w:rFonts w:hint="cs"/>
          <w:spacing w:val="0"/>
          <w:rtl/>
        </w:rPr>
        <w:t>ا</w:t>
      </w:r>
      <w:r>
        <w:rPr>
          <w:rFonts w:hint="eastAsia"/>
          <w:spacing w:val="0"/>
          <w:rtl/>
        </w:rPr>
        <w:t>لتأثير</w:t>
      </w:r>
      <w:r>
        <w:rPr>
          <w:rFonts w:hint="cs"/>
          <w:spacing w:val="0"/>
          <w:rtl/>
        </w:rPr>
        <w:t xml:space="preserve"> في </w:t>
      </w:r>
      <w:r>
        <w:rPr>
          <w:rFonts w:hint="eastAsia"/>
          <w:spacing w:val="0"/>
          <w:rtl/>
        </w:rPr>
        <w:t>ثقافتهم</w:t>
      </w:r>
      <w:r>
        <w:rPr>
          <w:spacing w:val="0"/>
          <w:rtl/>
        </w:rPr>
        <w:t xml:space="preserve"> </w:t>
      </w:r>
      <w:r>
        <w:rPr>
          <w:rFonts w:hint="eastAsia"/>
          <w:spacing w:val="0"/>
          <w:rtl/>
        </w:rPr>
        <w:t>و</w:t>
      </w:r>
      <w:r>
        <w:rPr>
          <w:rFonts w:hint="cs"/>
          <w:spacing w:val="0"/>
          <w:rtl/>
        </w:rPr>
        <w:t xml:space="preserve">في </w:t>
      </w:r>
      <w:r>
        <w:rPr>
          <w:rFonts w:hint="eastAsia"/>
          <w:spacing w:val="0"/>
          <w:rtl/>
        </w:rPr>
        <w:t>تنمية</w:t>
      </w:r>
      <w:r>
        <w:rPr>
          <w:spacing w:val="0"/>
          <w:rtl/>
        </w:rPr>
        <w:t xml:space="preserve"> </w:t>
      </w:r>
      <w:r>
        <w:rPr>
          <w:rFonts w:hint="eastAsia"/>
          <w:spacing w:val="0"/>
          <w:rtl/>
        </w:rPr>
        <w:t>المجتمع</w:t>
      </w:r>
      <w:r>
        <w:rPr>
          <w:spacing w:val="0"/>
          <w:rtl/>
        </w:rPr>
        <w:t xml:space="preserve"> </w:t>
      </w:r>
      <w:r>
        <w:rPr>
          <w:rFonts w:hint="eastAsia"/>
          <w:spacing w:val="0"/>
          <w:rtl/>
        </w:rPr>
        <w:t>برمته</w:t>
      </w:r>
      <w:r>
        <w:rPr>
          <w:rFonts w:hint="cs"/>
          <w:spacing w:val="0"/>
          <w:rtl/>
        </w:rPr>
        <w:t xml:space="preserve">. </w:t>
      </w:r>
      <w:r>
        <w:rPr>
          <w:rFonts w:hint="eastAsia"/>
          <w:spacing w:val="0"/>
          <w:rtl/>
        </w:rPr>
        <w:t>و</w:t>
      </w:r>
      <w:r>
        <w:rPr>
          <w:rFonts w:hint="cs"/>
          <w:spacing w:val="0"/>
          <w:rtl/>
        </w:rPr>
        <w:t xml:space="preserve">هذه هي </w:t>
      </w:r>
      <w:r>
        <w:rPr>
          <w:rFonts w:hint="eastAsia"/>
          <w:spacing w:val="0"/>
          <w:rtl/>
        </w:rPr>
        <w:t>بعض</w:t>
      </w:r>
      <w:r>
        <w:rPr>
          <w:rFonts w:hint="cs"/>
          <w:spacing w:val="0"/>
          <w:rtl/>
        </w:rPr>
        <w:t xml:space="preserve"> </w:t>
      </w:r>
      <w:r>
        <w:rPr>
          <w:rFonts w:hint="eastAsia"/>
          <w:spacing w:val="0"/>
          <w:rtl/>
        </w:rPr>
        <w:t>الأسباب</w:t>
      </w:r>
      <w:r>
        <w:rPr>
          <w:rFonts w:hint="cs"/>
          <w:spacing w:val="0"/>
          <w:rtl/>
        </w:rPr>
        <w:t xml:space="preserve"> </w:t>
      </w:r>
      <w:r>
        <w:rPr>
          <w:rFonts w:hint="eastAsia"/>
          <w:spacing w:val="0"/>
          <w:rtl/>
        </w:rPr>
        <w:t>التي</w:t>
      </w:r>
      <w:r>
        <w:rPr>
          <w:spacing w:val="0"/>
          <w:rtl/>
        </w:rPr>
        <w:t xml:space="preserve"> </w:t>
      </w:r>
      <w:r>
        <w:rPr>
          <w:rFonts w:hint="eastAsia"/>
          <w:spacing w:val="0"/>
          <w:rtl/>
        </w:rPr>
        <w:t>دعت</w:t>
      </w:r>
      <w:r>
        <w:rPr>
          <w:rFonts w:hint="cs"/>
          <w:spacing w:val="0"/>
          <w:rtl/>
        </w:rPr>
        <w:t xml:space="preserve"> </w:t>
      </w:r>
      <w:r>
        <w:rPr>
          <w:rFonts w:hint="eastAsia"/>
          <w:spacing w:val="0"/>
          <w:rtl/>
        </w:rPr>
        <w:t>إلى</w:t>
      </w:r>
      <w:r>
        <w:rPr>
          <w:spacing w:val="0"/>
          <w:rtl/>
        </w:rPr>
        <w:t xml:space="preserve"> </w:t>
      </w:r>
      <w:r>
        <w:rPr>
          <w:rFonts w:hint="eastAsia"/>
          <w:spacing w:val="0"/>
          <w:rtl/>
        </w:rPr>
        <w:t>إنشاء</w:t>
      </w:r>
      <w:r>
        <w:rPr>
          <w:spacing w:val="0"/>
          <w:rtl/>
        </w:rPr>
        <w:t xml:space="preserve"> </w:t>
      </w:r>
      <w:r>
        <w:rPr>
          <w:rFonts w:hint="eastAsia"/>
          <w:spacing w:val="0"/>
          <w:rtl/>
        </w:rPr>
        <w:t>برلمان</w:t>
      </w:r>
      <w:r>
        <w:rPr>
          <w:spacing w:val="0"/>
          <w:rtl/>
        </w:rPr>
        <w:t xml:space="preserve"> </w:t>
      </w:r>
      <w:proofErr w:type="spellStart"/>
      <w:r>
        <w:rPr>
          <w:rFonts w:hint="eastAsia"/>
          <w:spacing w:val="0"/>
          <w:rtl/>
        </w:rPr>
        <w:t>الصاميين</w:t>
      </w:r>
      <w:proofErr w:type="spellEnd"/>
      <w:r>
        <w:rPr>
          <w:spacing w:val="0"/>
          <w:rtl/>
        </w:rPr>
        <w:t xml:space="preserve"> </w:t>
      </w:r>
      <w:r>
        <w:rPr>
          <w:rFonts w:hint="eastAsia"/>
          <w:spacing w:val="0"/>
          <w:rtl/>
        </w:rPr>
        <w:t>في</w:t>
      </w:r>
      <w:r>
        <w:rPr>
          <w:spacing w:val="0"/>
          <w:rtl/>
        </w:rPr>
        <w:t xml:space="preserve"> </w:t>
      </w:r>
      <w:r>
        <w:rPr>
          <w:rFonts w:hint="eastAsia"/>
          <w:spacing w:val="0"/>
          <w:rtl/>
        </w:rPr>
        <w:t>السويد</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1993. </w:t>
      </w:r>
      <w:r>
        <w:rPr>
          <w:rFonts w:hint="eastAsia"/>
          <w:spacing w:val="0"/>
          <w:rtl/>
        </w:rPr>
        <w:t>فهذا</w:t>
      </w:r>
      <w:r>
        <w:rPr>
          <w:spacing w:val="0"/>
          <w:rtl/>
        </w:rPr>
        <w:t xml:space="preserve"> </w:t>
      </w:r>
      <w:r>
        <w:rPr>
          <w:rFonts w:hint="eastAsia"/>
          <w:spacing w:val="0"/>
          <w:rtl/>
        </w:rPr>
        <w:t>البرلمان</w:t>
      </w:r>
      <w:r>
        <w:rPr>
          <w:spacing w:val="0"/>
          <w:rtl/>
        </w:rPr>
        <w:t xml:space="preserve"> </w:t>
      </w:r>
      <w:r>
        <w:rPr>
          <w:rFonts w:hint="eastAsia"/>
          <w:spacing w:val="0"/>
          <w:rtl/>
        </w:rPr>
        <w:t>وكالة</w:t>
      </w:r>
      <w:r>
        <w:rPr>
          <w:spacing w:val="0"/>
          <w:rtl/>
        </w:rPr>
        <w:t xml:space="preserve"> </w:t>
      </w:r>
      <w:r>
        <w:rPr>
          <w:rFonts w:hint="cs"/>
          <w:spacing w:val="0"/>
          <w:rtl/>
        </w:rPr>
        <w:t xml:space="preserve">حكومة </w:t>
      </w:r>
      <w:proofErr w:type="spellStart"/>
      <w:r>
        <w:rPr>
          <w:rFonts w:hint="cs"/>
          <w:spacing w:val="0"/>
          <w:rtl/>
        </w:rPr>
        <w:t>سودية</w:t>
      </w:r>
      <w:proofErr w:type="spellEnd"/>
      <w:r>
        <w:rPr>
          <w:rFonts w:hint="cs"/>
          <w:spacing w:val="0"/>
          <w:rtl/>
        </w:rPr>
        <w:t xml:space="preserve"> وهيئة منتخبة من الشعب في </w:t>
      </w:r>
      <w:r>
        <w:rPr>
          <w:rFonts w:hint="eastAsia"/>
          <w:spacing w:val="0"/>
          <w:rtl/>
        </w:rPr>
        <w:t>آن</w:t>
      </w:r>
      <w:r>
        <w:rPr>
          <w:spacing w:val="0"/>
          <w:rtl/>
        </w:rPr>
        <w:t xml:space="preserve"> </w:t>
      </w:r>
      <w:r>
        <w:rPr>
          <w:rFonts w:hint="eastAsia"/>
          <w:spacing w:val="0"/>
          <w:rtl/>
        </w:rPr>
        <w:t>معا</w:t>
      </w:r>
      <w:r>
        <w:rPr>
          <w:rFonts w:hint="cs"/>
          <w:spacing w:val="0"/>
          <w:rtl/>
        </w:rPr>
        <w:t xml:space="preserve">ً. </w:t>
      </w:r>
      <w:r>
        <w:rPr>
          <w:rFonts w:hint="eastAsia"/>
          <w:spacing w:val="0"/>
          <w:rtl/>
        </w:rPr>
        <w:t>وتتأل</w:t>
      </w:r>
      <w:r>
        <w:rPr>
          <w:rFonts w:hint="cs"/>
          <w:spacing w:val="0"/>
          <w:rtl/>
        </w:rPr>
        <w:t>ـف ا</w:t>
      </w:r>
      <w:r>
        <w:rPr>
          <w:rFonts w:hint="eastAsia"/>
          <w:spacing w:val="0"/>
          <w:rtl/>
        </w:rPr>
        <w:t>لهيئة</w:t>
      </w:r>
      <w:r>
        <w:rPr>
          <w:spacing w:val="0"/>
          <w:rtl/>
        </w:rPr>
        <w:t xml:space="preserve"> </w:t>
      </w:r>
      <w:r>
        <w:rPr>
          <w:rFonts w:hint="eastAsia"/>
          <w:spacing w:val="0"/>
          <w:rtl/>
        </w:rPr>
        <w:t>المنتخبة</w:t>
      </w:r>
      <w:r>
        <w:rPr>
          <w:spacing w:val="0"/>
          <w:rtl/>
        </w:rPr>
        <w:t xml:space="preserve"> </w:t>
      </w:r>
      <w:r>
        <w:rPr>
          <w:rFonts w:hint="eastAsia"/>
          <w:spacing w:val="0"/>
          <w:rtl/>
        </w:rPr>
        <w:t>من</w:t>
      </w:r>
      <w:r>
        <w:rPr>
          <w:spacing w:val="0"/>
          <w:rtl/>
        </w:rPr>
        <w:t xml:space="preserve"> 31 </w:t>
      </w:r>
      <w:r>
        <w:rPr>
          <w:rFonts w:hint="eastAsia"/>
          <w:spacing w:val="0"/>
          <w:rtl/>
        </w:rPr>
        <w:t>عضوا</w:t>
      </w:r>
      <w:r>
        <w:rPr>
          <w:rFonts w:hint="cs"/>
          <w:spacing w:val="0"/>
          <w:rtl/>
        </w:rPr>
        <w:t>ً</w:t>
      </w:r>
      <w:r>
        <w:rPr>
          <w:spacing w:val="0"/>
          <w:rtl/>
        </w:rPr>
        <w:t xml:space="preserve"> </w:t>
      </w:r>
      <w:r>
        <w:rPr>
          <w:rFonts w:hint="eastAsia"/>
          <w:spacing w:val="0"/>
          <w:rtl/>
        </w:rPr>
        <w:t>برلمانيا</w:t>
      </w:r>
      <w:r>
        <w:rPr>
          <w:rFonts w:hint="cs"/>
          <w:spacing w:val="0"/>
          <w:rtl/>
        </w:rPr>
        <w:t>ً</w:t>
      </w:r>
      <w:r>
        <w:rPr>
          <w:spacing w:val="0"/>
          <w:rtl/>
        </w:rPr>
        <w:t xml:space="preserve"> </w:t>
      </w:r>
      <w:r>
        <w:rPr>
          <w:rFonts w:hint="eastAsia"/>
          <w:spacing w:val="0"/>
          <w:rtl/>
        </w:rPr>
        <w:t>منتخبا</w:t>
      </w:r>
      <w:r>
        <w:rPr>
          <w:rFonts w:hint="cs"/>
          <w:spacing w:val="0"/>
          <w:rtl/>
        </w:rPr>
        <w:t>ً</w:t>
      </w:r>
      <w:r>
        <w:rPr>
          <w:spacing w:val="0"/>
          <w:rtl/>
        </w:rPr>
        <w:t xml:space="preserve"> </w:t>
      </w:r>
      <w:r>
        <w:rPr>
          <w:rFonts w:hint="eastAsia"/>
          <w:spacing w:val="0"/>
          <w:rtl/>
        </w:rPr>
        <w:t>من</w:t>
      </w:r>
      <w:r>
        <w:rPr>
          <w:spacing w:val="0"/>
          <w:rtl/>
        </w:rPr>
        <w:t xml:space="preserve"> </w:t>
      </w:r>
      <w:r>
        <w:rPr>
          <w:rFonts w:hint="eastAsia"/>
          <w:spacing w:val="0"/>
          <w:rtl/>
        </w:rPr>
        <w:t>قبل</w:t>
      </w:r>
      <w:r>
        <w:rPr>
          <w:spacing w:val="0"/>
          <w:rtl/>
        </w:rPr>
        <w:t xml:space="preserve"> </w:t>
      </w:r>
      <w:r>
        <w:rPr>
          <w:rFonts w:hint="eastAsia"/>
          <w:spacing w:val="0"/>
          <w:rtl/>
        </w:rPr>
        <w:t>الشعب</w:t>
      </w:r>
      <w:r>
        <w:rPr>
          <w:spacing w:val="0"/>
          <w:rtl/>
        </w:rPr>
        <w:t xml:space="preserve"> </w:t>
      </w:r>
      <w:proofErr w:type="spellStart"/>
      <w:r>
        <w:rPr>
          <w:rFonts w:hint="eastAsia"/>
          <w:spacing w:val="0"/>
          <w:rtl/>
        </w:rPr>
        <w:t>الصامي</w:t>
      </w:r>
      <w:proofErr w:type="spellEnd"/>
      <w:r>
        <w:rPr>
          <w:spacing w:val="0"/>
          <w:rtl/>
        </w:rPr>
        <w:t xml:space="preserve"> </w:t>
      </w:r>
      <w:r>
        <w:rPr>
          <w:rFonts w:hint="eastAsia"/>
          <w:spacing w:val="0"/>
          <w:rtl/>
        </w:rPr>
        <w:t>في</w:t>
      </w:r>
      <w:r>
        <w:rPr>
          <w:rFonts w:hint="cs"/>
          <w:spacing w:val="0"/>
          <w:rtl/>
        </w:rPr>
        <w:t xml:space="preserve"> السويد. </w:t>
      </w:r>
      <w:r>
        <w:rPr>
          <w:rFonts w:hint="eastAsia"/>
          <w:spacing w:val="0"/>
          <w:rtl/>
        </w:rPr>
        <w:t>وتجري</w:t>
      </w:r>
      <w:r>
        <w:rPr>
          <w:spacing w:val="0"/>
          <w:rtl/>
        </w:rPr>
        <w:t xml:space="preserve"> </w:t>
      </w:r>
      <w:r>
        <w:rPr>
          <w:rFonts w:hint="eastAsia"/>
          <w:spacing w:val="0"/>
          <w:rtl/>
        </w:rPr>
        <w:t>الانتخابات</w:t>
      </w:r>
      <w:r>
        <w:rPr>
          <w:spacing w:val="0"/>
          <w:rtl/>
        </w:rPr>
        <w:t xml:space="preserve"> </w:t>
      </w:r>
      <w:r>
        <w:rPr>
          <w:rFonts w:hint="eastAsia"/>
          <w:spacing w:val="0"/>
          <w:rtl/>
        </w:rPr>
        <w:t>لاختيار</w:t>
      </w:r>
      <w:r>
        <w:rPr>
          <w:spacing w:val="0"/>
          <w:rtl/>
        </w:rPr>
        <w:t xml:space="preserve"> </w:t>
      </w:r>
      <w:r>
        <w:rPr>
          <w:rFonts w:hint="eastAsia"/>
          <w:spacing w:val="0"/>
          <w:rtl/>
        </w:rPr>
        <w:t>أعضاء</w:t>
      </w:r>
      <w:r>
        <w:rPr>
          <w:spacing w:val="0"/>
          <w:rtl/>
        </w:rPr>
        <w:t xml:space="preserve"> </w:t>
      </w:r>
      <w:r>
        <w:rPr>
          <w:rFonts w:hint="eastAsia"/>
          <w:spacing w:val="0"/>
          <w:rtl/>
        </w:rPr>
        <w:t>البرلمان</w:t>
      </w:r>
      <w:r>
        <w:rPr>
          <w:spacing w:val="0"/>
          <w:rtl/>
        </w:rPr>
        <w:t xml:space="preserve"> </w:t>
      </w:r>
      <w:proofErr w:type="spellStart"/>
      <w:r>
        <w:rPr>
          <w:rFonts w:hint="eastAsia"/>
          <w:spacing w:val="0"/>
          <w:rtl/>
        </w:rPr>
        <w:t>الصامي</w:t>
      </w:r>
      <w:proofErr w:type="spellEnd"/>
      <w:r>
        <w:rPr>
          <w:rFonts w:hint="cs"/>
          <w:spacing w:val="0"/>
          <w:rtl/>
        </w:rPr>
        <w:t xml:space="preserve"> </w:t>
      </w:r>
      <w:r>
        <w:rPr>
          <w:rFonts w:hint="eastAsia"/>
          <w:spacing w:val="0"/>
          <w:rtl/>
        </w:rPr>
        <w:t>كل</w:t>
      </w:r>
      <w:r>
        <w:rPr>
          <w:spacing w:val="0"/>
          <w:rtl/>
        </w:rPr>
        <w:t xml:space="preserve"> </w:t>
      </w:r>
      <w:r>
        <w:rPr>
          <w:rFonts w:hint="eastAsia"/>
          <w:spacing w:val="0"/>
          <w:rtl/>
        </w:rPr>
        <w:t>أربع</w:t>
      </w:r>
      <w:r>
        <w:rPr>
          <w:spacing w:val="0"/>
          <w:rtl/>
        </w:rPr>
        <w:t xml:space="preserve"> </w:t>
      </w:r>
      <w:r>
        <w:rPr>
          <w:rFonts w:hint="eastAsia"/>
          <w:spacing w:val="0"/>
          <w:rtl/>
        </w:rPr>
        <w:t>سنوات</w:t>
      </w:r>
      <w:r>
        <w:rPr>
          <w:rFonts w:hint="cs"/>
          <w:spacing w:val="0"/>
          <w:rtl/>
        </w:rPr>
        <w:t>،</w:t>
      </w:r>
      <w:r>
        <w:rPr>
          <w:spacing w:val="0"/>
          <w:rtl/>
        </w:rPr>
        <w:t xml:space="preserve"> </w:t>
      </w:r>
      <w:proofErr w:type="spellStart"/>
      <w:r>
        <w:rPr>
          <w:rFonts w:hint="eastAsia"/>
          <w:spacing w:val="0"/>
          <w:rtl/>
        </w:rPr>
        <w:t>والصامي</w:t>
      </w:r>
      <w:r>
        <w:rPr>
          <w:rFonts w:hint="cs"/>
          <w:spacing w:val="0"/>
          <w:rtl/>
        </w:rPr>
        <w:t>و</w:t>
      </w:r>
      <w:r>
        <w:rPr>
          <w:rFonts w:hint="eastAsia"/>
          <w:spacing w:val="0"/>
          <w:rtl/>
        </w:rPr>
        <w:t>ن</w:t>
      </w:r>
      <w:proofErr w:type="spellEnd"/>
      <w:r>
        <w:rPr>
          <w:spacing w:val="0"/>
          <w:rtl/>
        </w:rPr>
        <w:t xml:space="preserve"> </w:t>
      </w:r>
      <w:r>
        <w:rPr>
          <w:rFonts w:hint="cs"/>
          <w:spacing w:val="0"/>
          <w:rtl/>
        </w:rPr>
        <w:t>المسجلون في قائمة الناخبين</w:t>
      </w:r>
      <w:r>
        <w:rPr>
          <w:spacing w:val="0"/>
          <w:rtl/>
        </w:rPr>
        <w:t xml:space="preserve"> </w:t>
      </w:r>
      <w:r>
        <w:rPr>
          <w:rFonts w:hint="cs"/>
          <w:spacing w:val="0"/>
          <w:rtl/>
        </w:rPr>
        <w:t>ل</w:t>
      </w:r>
      <w:r>
        <w:rPr>
          <w:rFonts w:hint="eastAsia"/>
          <w:spacing w:val="0"/>
          <w:rtl/>
        </w:rPr>
        <w:t>لبرلمان</w:t>
      </w:r>
      <w:r>
        <w:rPr>
          <w:spacing w:val="0"/>
          <w:rtl/>
        </w:rPr>
        <w:t xml:space="preserve"> </w:t>
      </w:r>
      <w:proofErr w:type="spellStart"/>
      <w:r>
        <w:rPr>
          <w:rFonts w:hint="eastAsia"/>
          <w:spacing w:val="0"/>
          <w:rtl/>
        </w:rPr>
        <w:t>الصامي</w:t>
      </w:r>
      <w:proofErr w:type="spellEnd"/>
      <w:r>
        <w:rPr>
          <w:rFonts w:hint="cs"/>
          <w:spacing w:val="0"/>
          <w:rtl/>
        </w:rPr>
        <w:t xml:space="preserve"> </w:t>
      </w:r>
      <w:r>
        <w:rPr>
          <w:rFonts w:hint="eastAsia"/>
          <w:spacing w:val="0"/>
          <w:rtl/>
        </w:rPr>
        <w:t>هم</w:t>
      </w:r>
      <w:r>
        <w:rPr>
          <w:spacing w:val="0"/>
          <w:rtl/>
        </w:rPr>
        <w:t xml:space="preserve"> </w:t>
      </w:r>
      <w:r>
        <w:rPr>
          <w:rFonts w:hint="eastAsia"/>
          <w:spacing w:val="0"/>
          <w:rtl/>
        </w:rPr>
        <w:t>الذين</w:t>
      </w:r>
      <w:r>
        <w:rPr>
          <w:spacing w:val="0"/>
          <w:rtl/>
        </w:rPr>
        <w:t xml:space="preserve"> </w:t>
      </w:r>
      <w:r>
        <w:rPr>
          <w:rFonts w:hint="eastAsia"/>
          <w:spacing w:val="0"/>
          <w:rtl/>
        </w:rPr>
        <w:t>يحق</w:t>
      </w:r>
      <w:r>
        <w:rPr>
          <w:spacing w:val="0"/>
          <w:rtl/>
        </w:rPr>
        <w:t xml:space="preserve"> </w:t>
      </w:r>
      <w:r>
        <w:rPr>
          <w:rFonts w:hint="eastAsia"/>
          <w:spacing w:val="0"/>
          <w:rtl/>
        </w:rPr>
        <w:t>لهم</w:t>
      </w:r>
      <w:r>
        <w:rPr>
          <w:spacing w:val="0"/>
          <w:rtl/>
        </w:rPr>
        <w:t xml:space="preserve"> </w:t>
      </w:r>
      <w:r>
        <w:rPr>
          <w:rFonts w:hint="eastAsia"/>
          <w:spacing w:val="0"/>
          <w:rtl/>
        </w:rPr>
        <w:t>التصويت</w:t>
      </w:r>
      <w:r>
        <w:rPr>
          <w:rFonts w:hint="cs"/>
          <w:spacing w:val="0"/>
          <w:rtl/>
        </w:rPr>
        <w:t xml:space="preserve">. </w:t>
      </w:r>
      <w:r>
        <w:rPr>
          <w:rFonts w:hint="eastAsia"/>
          <w:spacing w:val="0"/>
          <w:rtl/>
        </w:rPr>
        <w:t>ويعي</w:t>
      </w:r>
      <w:r>
        <w:rPr>
          <w:rFonts w:hint="cs"/>
          <w:spacing w:val="0"/>
          <w:rtl/>
        </w:rPr>
        <w:t xml:space="preserve">ش في </w:t>
      </w:r>
      <w:r>
        <w:rPr>
          <w:rFonts w:hint="eastAsia"/>
          <w:spacing w:val="0"/>
          <w:rtl/>
        </w:rPr>
        <w:t>السويد</w:t>
      </w:r>
      <w:r>
        <w:rPr>
          <w:spacing w:val="0"/>
          <w:rtl/>
        </w:rPr>
        <w:t xml:space="preserve"> 000 20 </w:t>
      </w:r>
      <w:proofErr w:type="spellStart"/>
      <w:r>
        <w:rPr>
          <w:rFonts w:hint="eastAsia"/>
          <w:spacing w:val="0"/>
          <w:rtl/>
        </w:rPr>
        <w:t>صامي</w:t>
      </w:r>
      <w:proofErr w:type="spellEnd"/>
      <w:r>
        <w:rPr>
          <w:spacing w:val="0"/>
          <w:rtl/>
        </w:rPr>
        <w:t xml:space="preserve"> </w:t>
      </w:r>
      <w:r>
        <w:rPr>
          <w:rFonts w:hint="eastAsia"/>
          <w:spacing w:val="0"/>
          <w:rtl/>
        </w:rPr>
        <w:t>تقريبا</w:t>
      </w:r>
      <w:r>
        <w:rPr>
          <w:rFonts w:hint="cs"/>
          <w:spacing w:val="0"/>
          <w:rtl/>
        </w:rPr>
        <w:t>ً</w:t>
      </w:r>
      <w:r>
        <w:rPr>
          <w:spacing w:val="0"/>
          <w:rtl/>
        </w:rPr>
        <w:t xml:space="preserve"> </w:t>
      </w:r>
      <w:r>
        <w:rPr>
          <w:rFonts w:hint="eastAsia"/>
          <w:spacing w:val="0"/>
          <w:rtl/>
        </w:rPr>
        <w:t>و</w:t>
      </w:r>
      <w:r>
        <w:rPr>
          <w:rFonts w:hint="cs"/>
          <w:spacing w:val="0"/>
          <w:rtl/>
        </w:rPr>
        <w:t>منهم</w:t>
      </w:r>
      <w:r>
        <w:rPr>
          <w:spacing w:val="0"/>
          <w:rtl/>
        </w:rPr>
        <w:t xml:space="preserve"> </w:t>
      </w:r>
      <w:r>
        <w:rPr>
          <w:rFonts w:hint="eastAsia"/>
          <w:spacing w:val="0"/>
          <w:rtl/>
        </w:rPr>
        <w:t>نحو</w:t>
      </w:r>
      <w:r>
        <w:rPr>
          <w:spacing w:val="0"/>
          <w:rtl/>
        </w:rPr>
        <w:t xml:space="preserve"> 180 7 </w:t>
      </w:r>
      <w:r>
        <w:rPr>
          <w:rFonts w:hint="eastAsia"/>
          <w:spacing w:val="0"/>
          <w:rtl/>
        </w:rPr>
        <w:t>شخصا</w:t>
      </w:r>
      <w:r>
        <w:rPr>
          <w:rFonts w:hint="cs"/>
          <w:spacing w:val="0"/>
          <w:rtl/>
        </w:rPr>
        <w:t>ً</w:t>
      </w:r>
      <w:r>
        <w:rPr>
          <w:spacing w:val="0"/>
          <w:rtl/>
        </w:rPr>
        <w:t xml:space="preserve"> </w:t>
      </w:r>
      <w:r>
        <w:rPr>
          <w:rFonts w:hint="eastAsia"/>
          <w:spacing w:val="0"/>
          <w:rtl/>
        </w:rPr>
        <w:t>مسجلا</w:t>
      </w:r>
      <w:r>
        <w:rPr>
          <w:rFonts w:hint="cs"/>
          <w:spacing w:val="0"/>
          <w:rtl/>
        </w:rPr>
        <w:t>ً</w:t>
      </w:r>
      <w:r>
        <w:rPr>
          <w:spacing w:val="0"/>
          <w:rtl/>
        </w:rPr>
        <w:t xml:space="preserve"> </w:t>
      </w:r>
      <w:r>
        <w:rPr>
          <w:rFonts w:hint="cs"/>
          <w:spacing w:val="0"/>
          <w:rtl/>
        </w:rPr>
        <w:t>للمشاركة في التصويت</w:t>
      </w:r>
      <w:r>
        <w:rPr>
          <w:spacing w:val="0"/>
          <w:rtl/>
        </w:rPr>
        <w:t>.</w:t>
      </w:r>
      <w:r>
        <w:rPr>
          <w:spacing w:val="0"/>
        </w:rPr>
        <w:t xml:space="preserve"> </w:t>
      </w:r>
      <w:r>
        <w:rPr>
          <w:rFonts w:hint="eastAsia"/>
          <w:spacing w:val="0"/>
          <w:rtl/>
        </w:rPr>
        <w:t>وقد</w:t>
      </w:r>
      <w:r>
        <w:rPr>
          <w:spacing w:val="0"/>
          <w:rtl/>
        </w:rPr>
        <w:t xml:space="preserve"> </w:t>
      </w:r>
      <w:r>
        <w:rPr>
          <w:rFonts w:hint="eastAsia"/>
          <w:spacing w:val="0"/>
          <w:rtl/>
        </w:rPr>
        <w:t>زادت</w:t>
      </w:r>
      <w:r>
        <w:rPr>
          <w:spacing w:val="0"/>
          <w:rtl/>
        </w:rPr>
        <w:t xml:space="preserve"> </w:t>
      </w:r>
      <w:r>
        <w:rPr>
          <w:rFonts w:hint="eastAsia"/>
          <w:spacing w:val="0"/>
          <w:rtl/>
        </w:rPr>
        <w:t>نسبة</w:t>
      </w:r>
      <w:r>
        <w:rPr>
          <w:spacing w:val="0"/>
          <w:rtl/>
        </w:rPr>
        <w:t xml:space="preserve"> </w:t>
      </w:r>
      <w:r>
        <w:rPr>
          <w:rFonts w:hint="eastAsia"/>
          <w:spacing w:val="0"/>
          <w:rtl/>
        </w:rPr>
        <w:t>المشاركين</w:t>
      </w:r>
      <w:r>
        <w:rPr>
          <w:spacing w:val="0"/>
          <w:rtl/>
        </w:rPr>
        <w:t xml:space="preserve"> </w:t>
      </w:r>
      <w:r>
        <w:rPr>
          <w:rFonts w:hint="eastAsia"/>
          <w:spacing w:val="0"/>
          <w:rtl/>
        </w:rPr>
        <w:t>في</w:t>
      </w:r>
      <w:r>
        <w:rPr>
          <w:spacing w:val="0"/>
          <w:rtl/>
        </w:rPr>
        <w:t xml:space="preserve"> </w:t>
      </w:r>
      <w:r>
        <w:rPr>
          <w:rFonts w:hint="eastAsia"/>
          <w:spacing w:val="0"/>
          <w:rtl/>
        </w:rPr>
        <w:t>التصويت</w:t>
      </w:r>
      <w:r>
        <w:rPr>
          <w:spacing w:val="0"/>
          <w:rtl/>
        </w:rPr>
        <w:t xml:space="preserve"> </w:t>
      </w:r>
      <w:r>
        <w:rPr>
          <w:rFonts w:hint="eastAsia"/>
          <w:spacing w:val="0"/>
          <w:rtl/>
        </w:rPr>
        <w:t>في</w:t>
      </w:r>
      <w:r>
        <w:rPr>
          <w:spacing w:val="0"/>
          <w:rtl/>
        </w:rPr>
        <w:t xml:space="preserve"> </w:t>
      </w:r>
      <w:r>
        <w:rPr>
          <w:rFonts w:hint="eastAsia"/>
          <w:spacing w:val="0"/>
          <w:rtl/>
        </w:rPr>
        <w:t>انتخابات</w:t>
      </w:r>
      <w:r>
        <w:rPr>
          <w:spacing w:val="0"/>
          <w:rtl/>
        </w:rPr>
        <w:t xml:space="preserve"> </w:t>
      </w:r>
      <w:r>
        <w:rPr>
          <w:rFonts w:hint="eastAsia"/>
          <w:spacing w:val="0"/>
          <w:rtl/>
        </w:rPr>
        <w:t>عام</w:t>
      </w:r>
      <w:r>
        <w:rPr>
          <w:spacing w:val="0"/>
          <w:rtl/>
        </w:rPr>
        <w:t xml:space="preserve"> 2005 </w:t>
      </w:r>
      <w:r>
        <w:rPr>
          <w:rFonts w:hint="eastAsia"/>
          <w:spacing w:val="0"/>
          <w:rtl/>
        </w:rPr>
        <w:t>لتصل</w:t>
      </w:r>
      <w:r>
        <w:rPr>
          <w:spacing w:val="0"/>
          <w:rtl/>
        </w:rPr>
        <w:t xml:space="preserve"> </w:t>
      </w:r>
      <w:r>
        <w:rPr>
          <w:rFonts w:hint="eastAsia"/>
          <w:spacing w:val="0"/>
          <w:rtl/>
        </w:rPr>
        <w:t>إلى</w:t>
      </w:r>
      <w:r>
        <w:rPr>
          <w:spacing w:val="0"/>
          <w:rtl/>
        </w:rPr>
        <w:t xml:space="preserve"> 66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وفي</w:t>
      </w:r>
      <w:r>
        <w:rPr>
          <w:spacing w:val="0"/>
          <w:rtl/>
        </w:rPr>
        <w:t xml:space="preserve"> </w:t>
      </w:r>
      <w:r>
        <w:rPr>
          <w:rFonts w:hint="eastAsia"/>
          <w:spacing w:val="0"/>
          <w:rtl/>
        </w:rPr>
        <w:t>ذلك</w:t>
      </w:r>
      <w:r>
        <w:rPr>
          <w:spacing w:val="0"/>
          <w:rtl/>
        </w:rPr>
        <w:t xml:space="preserve"> </w:t>
      </w:r>
      <w:r>
        <w:rPr>
          <w:rFonts w:hint="eastAsia"/>
          <w:spacing w:val="0"/>
          <w:rtl/>
        </w:rPr>
        <w:t>نقصان</w:t>
      </w:r>
      <w:r>
        <w:rPr>
          <w:spacing w:val="0"/>
          <w:rtl/>
        </w:rPr>
        <w:t xml:space="preserve"> </w:t>
      </w:r>
      <w:r>
        <w:rPr>
          <w:rFonts w:hint="eastAsia"/>
          <w:spacing w:val="0"/>
          <w:rtl/>
        </w:rPr>
        <w:t>بنسبة</w:t>
      </w:r>
      <w:r>
        <w:rPr>
          <w:spacing w:val="0"/>
          <w:rtl/>
        </w:rPr>
        <w:t xml:space="preserve"> 6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cs"/>
          <w:spacing w:val="0"/>
          <w:rtl/>
        </w:rPr>
        <w:t xml:space="preserve">منذ </w:t>
      </w:r>
      <w:r>
        <w:rPr>
          <w:rFonts w:hint="eastAsia"/>
          <w:spacing w:val="0"/>
          <w:rtl/>
        </w:rPr>
        <w:t>الانتخابات</w:t>
      </w:r>
      <w:r>
        <w:rPr>
          <w:spacing w:val="0"/>
          <w:rtl/>
        </w:rPr>
        <w:t xml:space="preserve"> </w:t>
      </w:r>
      <w:r>
        <w:rPr>
          <w:rFonts w:hint="eastAsia"/>
          <w:spacing w:val="0"/>
          <w:rtl/>
        </w:rPr>
        <w:t>الأولى</w:t>
      </w:r>
      <w:r>
        <w:rPr>
          <w:spacing w:val="0"/>
          <w:rtl/>
        </w:rPr>
        <w:t xml:space="preserve"> </w:t>
      </w:r>
      <w:r>
        <w:rPr>
          <w:rFonts w:hint="eastAsia"/>
          <w:spacing w:val="0"/>
          <w:rtl/>
        </w:rPr>
        <w:t>التي</w:t>
      </w:r>
      <w:r>
        <w:rPr>
          <w:spacing w:val="0"/>
          <w:rtl/>
        </w:rPr>
        <w:t xml:space="preserve"> </w:t>
      </w:r>
      <w:r>
        <w:rPr>
          <w:rFonts w:hint="eastAsia"/>
          <w:spacing w:val="0"/>
          <w:rtl/>
        </w:rPr>
        <w:t>جرت</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1993. </w:t>
      </w:r>
      <w:r>
        <w:rPr>
          <w:rFonts w:hint="cs"/>
          <w:spacing w:val="0"/>
          <w:rtl/>
        </w:rPr>
        <w:t xml:space="preserve">على أن </w:t>
      </w:r>
      <w:r>
        <w:rPr>
          <w:rFonts w:hint="eastAsia"/>
          <w:spacing w:val="0"/>
          <w:rtl/>
        </w:rPr>
        <w:t>نحو</w:t>
      </w:r>
      <w:r>
        <w:rPr>
          <w:rFonts w:hint="cs"/>
          <w:spacing w:val="0"/>
          <w:rtl/>
        </w:rPr>
        <w:t xml:space="preserve"> </w:t>
      </w:r>
      <w:r>
        <w:rPr>
          <w:spacing w:val="0"/>
          <w:rtl/>
        </w:rPr>
        <w:t xml:space="preserve">800 1 </w:t>
      </w:r>
      <w:r>
        <w:rPr>
          <w:rFonts w:hint="cs"/>
          <w:spacing w:val="0"/>
          <w:rtl/>
        </w:rPr>
        <w:t xml:space="preserve">شخص إضافي </w:t>
      </w:r>
      <w:r>
        <w:rPr>
          <w:rFonts w:hint="eastAsia"/>
          <w:spacing w:val="0"/>
          <w:rtl/>
        </w:rPr>
        <w:t>من</w:t>
      </w:r>
      <w:r>
        <w:rPr>
          <w:spacing w:val="0"/>
          <w:rtl/>
        </w:rPr>
        <w:t xml:space="preserve"> </w:t>
      </w:r>
      <w:proofErr w:type="spellStart"/>
      <w:r>
        <w:rPr>
          <w:rFonts w:hint="eastAsia"/>
          <w:spacing w:val="0"/>
          <w:rtl/>
        </w:rPr>
        <w:t>الصاميين</w:t>
      </w:r>
      <w:proofErr w:type="spellEnd"/>
      <w:r>
        <w:rPr>
          <w:spacing w:val="0"/>
          <w:rtl/>
        </w:rPr>
        <w:t xml:space="preserve"> </w:t>
      </w:r>
      <w:r>
        <w:rPr>
          <w:rFonts w:hint="cs"/>
          <w:spacing w:val="0"/>
          <w:rtl/>
        </w:rPr>
        <w:t>سجّلوا</w:t>
      </w:r>
      <w:r>
        <w:rPr>
          <w:spacing w:val="0"/>
          <w:rtl/>
        </w:rPr>
        <w:t xml:space="preserve"> </w:t>
      </w:r>
      <w:r>
        <w:rPr>
          <w:rFonts w:hint="eastAsia"/>
          <w:spacing w:val="0"/>
          <w:rtl/>
        </w:rPr>
        <w:t>أنفسهم</w:t>
      </w:r>
      <w:r>
        <w:rPr>
          <w:spacing w:val="0"/>
          <w:rtl/>
        </w:rPr>
        <w:t xml:space="preserve"> </w:t>
      </w:r>
      <w:r>
        <w:rPr>
          <w:rFonts w:hint="cs"/>
          <w:spacing w:val="0"/>
          <w:rtl/>
        </w:rPr>
        <w:t>للمشاركة في التصويت</w:t>
      </w:r>
      <w:r>
        <w:rPr>
          <w:spacing w:val="0"/>
          <w:rtl/>
        </w:rPr>
        <w:t xml:space="preserve"> </w:t>
      </w:r>
      <w:r>
        <w:rPr>
          <w:rFonts w:hint="eastAsia"/>
          <w:spacing w:val="0"/>
          <w:rtl/>
        </w:rPr>
        <w:t>منذ</w:t>
      </w:r>
      <w:r>
        <w:rPr>
          <w:spacing w:val="0"/>
          <w:rtl/>
        </w:rPr>
        <w:t xml:space="preserve"> </w:t>
      </w:r>
      <w:r>
        <w:rPr>
          <w:rFonts w:hint="eastAsia"/>
          <w:spacing w:val="0"/>
          <w:rtl/>
        </w:rPr>
        <w:t>الانتخابات</w:t>
      </w:r>
      <w:r>
        <w:rPr>
          <w:spacing w:val="0"/>
          <w:rtl/>
        </w:rPr>
        <w:t xml:space="preserve"> </w:t>
      </w:r>
      <w:r>
        <w:rPr>
          <w:rFonts w:hint="eastAsia"/>
          <w:spacing w:val="0"/>
          <w:rtl/>
        </w:rPr>
        <w:t>الأولى،</w:t>
      </w:r>
      <w:r>
        <w:rPr>
          <w:spacing w:val="0"/>
          <w:rtl/>
        </w:rPr>
        <w:t xml:space="preserve"> </w:t>
      </w:r>
      <w:r>
        <w:rPr>
          <w:rFonts w:hint="cs"/>
          <w:spacing w:val="0"/>
          <w:rtl/>
        </w:rPr>
        <w:t>الأمر الذي أدى إلى زيادة ع</w:t>
      </w:r>
      <w:r>
        <w:rPr>
          <w:rFonts w:hint="eastAsia"/>
          <w:spacing w:val="0"/>
          <w:rtl/>
        </w:rPr>
        <w:t>دد</w:t>
      </w:r>
      <w:r>
        <w:rPr>
          <w:spacing w:val="0"/>
          <w:rtl/>
        </w:rPr>
        <w:t xml:space="preserve"> </w:t>
      </w:r>
      <w:r>
        <w:rPr>
          <w:rFonts w:hint="eastAsia"/>
          <w:spacing w:val="0"/>
          <w:rtl/>
        </w:rPr>
        <w:t>المشاركين</w:t>
      </w:r>
      <w:r>
        <w:rPr>
          <w:spacing w:val="0"/>
          <w:rtl/>
        </w:rPr>
        <w:t xml:space="preserve"> </w:t>
      </w:r>
      <w:r>
        <w:rPr>
          <w:rFonts w:hint="eastAsia"/>
          <w:spacing w:val="0"/>
          <w:rtl/>
        </w:rPr>
        <w:t>في</w:t>
      </w:r>
      <w:r>
        <w:rPr>
          <w:spacing w:val="0"/>
          <w:rtl/>
        </w:rPr>
        <w:t xml:space="preserve"> </w:t>
      </w:r>
      <w:r>
        <w:rPr>
          <w:rFonts w:hint="eastAsia"/>
          <w:spacing w:val="0"/>
          <w:rtl/>
        </w:rPr>
        <w:t>التصويت</w:t>
      </w:r>
      <w:r>
        <w:rPr>
          <w:spacing w:val="0"/>
          <w:rtl/>
        </w:rPr>
        <w:t xml:space="preserve"> </w:t>
      </w:r>
      <w:r>
        <w:rPr>
          <w:rFonts w:hint="eastAsia"/>
          <w:spacing w:val="0"/>
          <w:rtl/>
        </w:rPr>
        <w:t>بالأرقام</w:t>
      </w:r>
      <w:r>
        <w:rPr>
          <w:spacing w:val="0"/>
          <w:rtl/>
        </w:rPr>
        <w:t xml:space="preserve"> </w:t>
      </w:r>
      <w:r>
        <w:rPr>
          <w:rFonts w:hint="eastAsia"/>
          <w:spacing w:val="0"/>
          <w:rtl/>
        </w:rPr>
        <w:t>المطلقة</w:t>
      </w:r>
      <w:r>
        <w:rPr>
          <w:rFonts w:hint="cs"/>
          <w:spacing w:val="0"/>
          <w:rtl/>
        </w:rPr>
        <w:t xml:space="preserve">. </w:t>
      </w:r>
      <w:r>
        <w:rPr>
          <w:rFonts w:hint="eastAsia"/>
          <w:spacing w:val="0"/>
          <w:rtl/>
        </w:rPr>
        <w:t>وفي</w:t>
      </w:r>
      <w:r>
        <w:rPr>
          <w:spacing w:val="0"/>
          <w:rtl/>
        </w:rPr>
        <w:t xml:space="preserve"> </w:t>
      </w:r>
      <w:r>
        <w:rPr>
          <w:rFonts w:hint="eastAsia"/>
          <w:spacing w:val="0"/>
          <w:rtl/>
        </w:rPr>
        <w:t>انتخابات</w:t>
      </w:r>
      <w:r>
        <w:rPr>
          <w:spacing w:val="0"/>
          <w:rtl/>
        </w:rPr>
        <w:t xml:space="preserve"> </w:t>
      </w:r>
      <w:r>
        <w:rPr>
          <w:rFonts w:hint="eastAsia"/>
          <w:spacing w:val="0"/>
          <w:rtl/>
        </w:rPr>
        <w:t>عام</w:t>
      </w:r>
      <w:r>
        <w:rPr>
          <w:spacing w:val="0"/>
          <w:rtl/>
        </w:rPr>
        <w:t xml:space="preserve"> 2005</w:t>
      </w:r>
      <w:r>
        <w:rPr>
          <w:rFonts w:hint="eastAsia"/>
          <w:spacing w:val="0"/>
          <w:rtl/>
        </w:rPr>
        <w:t>،</w:t>
      </w:r>
      <w:r>
        <w:rPr>
          <w:spacing w:val="0"/>
          <w:rtl/>
        </w:rPr>
        <w:t xml:space="preserve"> </w:t>
      </w:r>
      <w:r>
        <w:rPr>
          <w:rFonts w:hint="cs"/>
          <w:spacing w:val="0"/>
          <w:rtl/>
        </w:rPr>
        <w:t xml:space="preserve">كان </w:t>
      </w:r>
      <w:r>
        <w:rPr>
          <w:spacing w:val="0"/>
          <w:rtl/>
        </w:rPr>
        <w:t xml:space="preserve">32 </w:t>
      </w:r>
      <w:r>
        <w:rPr>
          <w:rFonts w:hint="eastAsia"/>
          <w:spacing w:val="0"/>
          <w:rtl/>
        </w:rPr>
        <w:t>في</w:t>
      </w:r>
      <w:r>
        <w:rPr>
          <w:spacing w:val="0"/>
          <w:rtl/>
        </w:rPr>
        <w:t xml:space="preserve"> </w:t>
      </w:r>
      <w:r>
        <w:rPr>
          <w:rFonts w:hint="eastAsia"/>
          <w:spacing w:val="0"/>
          <w:rtl/>
        </w:rPr>
        <w:t>المائة</w:t>
      </w:r>
      <w:r>
        <w:rPr>
          <w:rFonts w:hint="cs"/>
          <w:spacing w:val="0"/>
          <w:rtl/>
        </w:rPr>
        <w:t xml:space="preserve"> من</w:t>
      </w:r>
      <w:r>
        <w:rPr>
          <w:spacing w:val="0"/>
          <w:rtl/>
        </w:rPr>
        <w:t xml:space="preserve"> </w:t>
      </w:r>
      <w:r>
        <w:rPr>
          <w:rFonts w:hint="eastAsia"/>
          <w:spacing w:val="0"/>
          <w:rtl/>
        </w:rPr>
        <w:t>أعضاء</w:t>
      </w:r>
      <w:r>
        <w:rPr>
          <w:spacing w:val="0"/>
          <w:rtl/>
        </w:rPr>
        <w:t xml:space="preserve"> </w:t>
      </w:r>
      <w:r>
        <w:rPr>
          <w:rFonts w:hint="cs"/>
          <w:spacing w:val="0"/>
          <w:rtl/>
        </w:rPr>
        <w:t xml:space="preserve">الجمعية العامة </w:t>
      </w:r>
      <w:r>
        <w:rPr>
          <w:rFonts w:hint="eastAsia"/>
          <w:spacing w:val="0"/>
          <w:rtl/>
        </w:rPr>
        <w:t>للبرلمان</w:t>
      </w:r>
      <w:r>
        <w:rPr>
          <w:spacing w:val="0"/>
          <w:rtl/>
        </w:rPr>
        <w:t xml:space="preserve"> </w:t>
      </w:r>
      <w:proofErr w:type="spellStart"/>
      <w:r>
        <w:rPr>
          <w:rFonts w:hint="eastAsia"/>
          <w:spacing w:val="0"/>
          <w:rtl/>
        </w:rPr>
        <w:t>الصامي</w:t>
      </w:r>
      <w:proofErr w:type="spellEnd"/>
      <w:r>
        <w:rPr>
          <w:spacing w:val="0"/>
          <w:rtl/>
        </w:rPr>
        <w:t xml:space="preserve"> </w:t>
      </w:r>
      <w:r>
        <w:rPr>
          <w:rFonts w:hint="eastAsia"/>
          <w:spacing w:val="0"/>
          <w:rtl/>
        </w:rPr>
        <w:t>من</w:t>
      </w:r>
      <w:r>
        <w:rPr>
          <w:spacing w:val="0"/>
          <w:rtl/>
        </w:rPr>
        <w:t xml:space="preserve"> </w:t>
      </w:r>
      <w:r>
        <w:rPr>
          <w:rFonts w:hint="eastAsia"/>
          <w:spacing w:val="0"/>
          <w:rtl/>
        </w:rPr>
        <w:t>النساء</w:t>
      </w:r>
      <w:r>
        <w:rPr>
          <w:spacing w:val="0"/>
          <w:rtl/>
        </w:rPr>
        <w:t xml:space="preserve"> </w:t>
      </w:r>
      <w:r>
        <w:rPr>
          <w:rFonts w:hint="eastAsia"/>
          <w:spacing w:val="0"/>
          <w:rtl/>
        </w:rPr>
        <w:t>و</w:t>
      </w:r>
      <w:r>
        <w:rPr>
          <w:spacing w:val="0"/>
          <w:rtl/>
        </w:rPr>
        <w:t xml:space="preserve">68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من</w:t>
      </w:r>
      <w:r>
        <w:rPr>
          <w:spacing w:val="0"/>
          <w:rtl/>
        </w:rPr>
        <w:t xml:space="preserve"> </w:t>
      </w:r>
      <w:r>
        <w:rPr>
          <w:rFonts w:hint="eastAsia"/>
          <w:spacing w:val="0"/>
          <w:rtl/>
        </w:rPr>
        <w:t>الرجال</w:t>
      </w:r>
      <w:r>
        <w:rPr>
          <w:spacing w:val="0"/>
          <w:rtl/>
        </w:rPr>
        <w:t>.</w:t>
      </w:r>
      <w:r>
        <w:rPr>
          <w:spacing w:val="0"/>
          <w:lang w:val="en-GB"/>
        </w:rPr>
        <w:t xml:space="preserve"> </w:t>
      </w:r>
      <w:r>
        <w:rPr>
          <w:rFonts w:hint="eastAsia"/>
          <w:spacing w:val="0"/>
          <w:rtl/>
        </w:rPr>
        <w:t>وقد</w:t>
      </w:r>
      <w:r>
        <w:rPr>
          <w:spacing w:val="0"/>
          <w:rtl/>
        </w:rPr>
        <w:t xml:space="preserve"> </w:t>
      </w:r>
      <w:r>
        <w:rPr>
          <w:rFonts w:hint="eastAsia"/>
          <w:spacing w:val="0"/>
          <w:rtl/>
        </w:rPr>
        <w:t>زاد</w:t>
      </w:r>
      <w:r>
        <w:rPr>
          <w:spacing w:val="0"/>
          <w:rtl/>
        </w:rPr>
        <w:t xml:space="preserve"> </w:t>
      </w:r>
      <w:r>
        <w:rPr>
          <w:rFonts w:hint="eastAsia"/>
          <w:spacing w:val="0"/>
          <w:rtl/>
        </w:rPr>
        <w:t>تمثيل</w:t>
      </w:r>
      <w:r>
        <w:rPr>
          <w:spacing w:val="0"/>
          <w:rtl/>
        </w:rPr>
        <w:t xml:space="preserve"> </w:t>
      </w:r>
      <w:r>
        <w:rPr>
          <w:rFonts w:hint="eastAsia"/>
          <w:spacing w:val="0"/>
          <w:rtl/>
        </w:rPr>
        <w:t>النساء</w:t>
      </w:r>
      <w:r>
        <w:rPr>
          <w:spacing w:val="0"/>
          <w:rtl/>
        </w:rPr>
        <w:t xml:space="preserve"> </w:t>
      </w:r>
      <w:r>
        <w:rPr>
          <w:rFonts w:hint="eastAsia"/>
          <w:spacing w:val="0"/>
          <w:rtl/>
        </w:rPr>
        <w:t>بنسبة</w:t>
      </w:r>
      <w:r>
        <w:rPr>
          <w:spacing w:val="0"/>
          <w:rtl/>
        </w:rPr>
        <w:t xml:space="preserve"> 7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منذ</w:t>
      </w:r>
      <w:r>
        <w:rPr>
          <w:spacing w:val="0"/>
          <w:rtl/>
        </w:rPr>
        <w:t xml:space="preserve"> </w:t>
      </w:r>
      <w:r>
        <w:rPr>
          <w:rFonts w:hint="eastAsia"/>
          <w:spacing w:val="0"/>
          <w:rtl/>
        </w:rPr>
        <w:t>انتخابات</w:t>
      </w:r>
      <w:r>
        <w:rPr>
          <w:spacing w:val="0"/>
          <w:rtl/>
        </w:rPr>
        <w:t xml:space="preserve"> </w:t>
      </w:r>
      <w:r>
        <w:rPr>
          <w:rFonts w:hint="eastAsia"/>
          <w:spacing w:val="0"/>
          <w:rtl/>
        </w:rPr>
        <w:t>عام</w:t>
      </w:r>
      <w:r>
        <w:rPr>
          <w:spacing w:val="0"/>
          <w:rtl/>
        </w:rPr>
        <w:t xml:space="preserve"> 2001</w:t>
      </w:r>
      <w:r>
        <w:rPr>
          <w:rFonts w:hint="cs"/>
          <w:spacing w:val="0"/>
          <w:rtl/>
        </w:rPr>
        <w:t xml:space="preserve">. </w:t>
      </w:r>
      <w:r>
        <w:rPr>
          <w:rFonts w:hint="eastAsia"/>
          <w:spacing w:val="0"/>
          <w:rtl/>
        </w:rPr>
        <w:t>ومن</w:t>
      </w:r>
      <w:r>
        <w:rPr>
          <w:spacing w:val="0"/>
          <w:rtl/>
        </w:rPr>
        <w:t xml:space="preserve"> </w:t>
      </w:r>
      <w:r>
        <w:rPr>
          <w:rFonts w:hint="eastAsia"/>
          <w:spacing w:val="0"/>
          <w:rtl/>
        </w:rPr>
        <w:t>بين</w:t>
      </w:r>
      <w:r>
        <w:rPr>
          <w:spacing w:val="0"/>
          <w:rtl/>
        </w:rPr>
        <w:t xml:space="preserve"> </w:t>
      </w:r>
      <w:proofErr w:type="spellStart"/>
      <w:r>
        <w:rPr>
          <w:rFonts w:hint="eastAsia"/>
          <w:spacing w:val="0"/>
          <w:rtl/>
        </w:rPr>
        <w:t>الصاميين</w:t>
      </w:r>
      <w:proofErr w:type="spellEnd"/>
      <w:r>
        <w:rPr>
          <w:spacing w:val="0"/>
          <w:rtl/>
        </w:rPr>
        <w:t xml:space="preserve"> </w:t>
      </w:r>
      <w:r>
        <w:rPr>
          <w:rFonts w:hint="eastAsia"/>
          <w:spacing w:val="0"/>
          <w:rtl/>
        </w:rPr>
        <w:t>الذين</w:t>
      </w:r>
      <w:r>
        <w:rPr>
          <w:spacing w:val="0"/>
          <w:rtl/>
        </w:rPr>
        <w:t xml:space="preserve"> </w:t>
      </w:r>
      <w:r>
        <w:rPr>
          <w:rFonts w:hint="eastAsia"/>
          <w:spacing w:val="0"/>
          <w:rtl/>
        </w:rPr>
        <w:t>يحق</w:t>
      </w:r>
      <w:r>
        <w:rPr>
          <w:spacing w:val="0"/>
          <w:rtl/>
        </w:rPr>
        <w:t xml:space="preserve"> </w:t>
      </w:r>
      <w:r>
        <w:rPr>
          <w:rFonts w:hint="eastAsia"/>
          <w:spacing w:val="0"/>
          <w:rtl/>
        </w:rPr>
        <w:t>لهم</w:t>
      </w:r>
      <w:r>
        <w:rPr>
          <w:spacing w:val="0"/>
          <w:rtl/>
        </w:rPr>
        <w:t xml:space="preserve"> </w:t>
      </w:r>
      <w:r>
        <w:rPr>
          <w:rFonts w:hint="eastAsia"/>
          <w:spacing w:val="0"/>
          <w:rtl/>
        </w:rPr>
        <w:t>الانتخاب</w:t>
      </w:r>
      <w:r>
        <w:rPr>
          <w:spacing w:val="0"/>
          <w:rtl/>
        </w:rPr>
        <w:t xml:space="preserve"> </w:t>
      </w:r>
      <w:r>
        <w:rPr>
          <w:rFonts w:hint="eastAsia"/>
          <w:spacing w:val="0"/>
          <w:rtl/>
        </w:rPr>
        <w:t>والمنتخبين</w:t>
      </w:r>
      <w:r>
        <w:rPr>
          <w:spacing w:val="0"/>
          <w:rtl/>
        </w:rPr>
        <w:t xml:space="preserve"> </w:t>
      </w:r>
      <w:r>
        <w:rPr>
          <w:rFonts w:hint="eastAsia"/>
          <w:spacing w:val="0"/>
          <w:rtl/>
        </w:rPr>
        <w:t>بالفعل،</w:t>
      </w:r>
      <w:r>
        <w:rPr>
          <w:spacing w:val="0"/>
          <w:rtl/>
        </w:rPr>
        <w:t xml:space="preserve"> </w:t>
      </w:r>
      <w:r>
        <w:rPr>
          <w:rFonts w:hint="eastAsia"/>
          <w:spacing w:val="0"/>
          <w:rtl/>
        </w:rPr>
        <w:t>بلغت</w:t>
      </w:r>
      <w:r>
        <w:rPr>
          <w:spacing w:val="0"/>
          <w:rtl/>
        </w:rPr>
        <w:t xml:space="preserve"> </w:t>
      </w:r>
      <w:r>
        <w:rPr>
          <w:rFonts w:hint="eastAsia"/>
          <w:spacing w:val="0"/>
          <w:rtl/>
        </w:rPr>
        <w:t>نسبة</w:t>
      </w:r>
      <w:r>
        <w:rPr>
          <w:spacing w:val="0"/>
          <w:rtl/>
        </w:rPr>
        <w:t xml:space="preserve"> </w:t>
      </w:r>
      <w:r>
        <w:rPr>
          <w:rFonts w:hint="eastAsia"/>
          <w:spacing w:val="0"/>
          <w:rtl/>
        </w:rPr>
        <w:t>النساء</w:t>
      </w:r>
      <w:r>
        <w:rPr>
          <w:spacing w:val="0"/>
          <w:rtl/>
        </w:rPr>
        <w:t xml:space="preserve"> 49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ونسبة</w:t>
      </w:r>
      <w:r>
        <w:rPr>
          <w:spacing w:val="0"/>
          <w:rtl/>
        </w:rPr>
        <w:t xml:space="preserve"> </w:t>
      </w:r>
      <w:r>
        <w:rPr>
          <w:rFonts w:hint="eastAsia"/>
          <w:spacing w:val="0"/>
          <w:rtl/>
        </w:rPr>
        <w:t>الرجال</w:t>
      </w:r>
      <w:r>
        <w:rPr>
          <w:spacing w:val="0"/>
          <w:rtl/>
        </w:rPr>
        <w:t xml:space="preserve"> 51 </w:t>
      </w:r>
      <w:r>
        <w:rPr>
          <w:rFonts w:hint="eastAsia"/>
          <w:spacing w:val="0"/>
          <w:rtl/>
        </w:rPr>
        <w:t>في</w:t>
      </w:r>
      <w:r>
        <w:rPr>
          <w:spacing w:val="0"/>
          <w:rtl/>
        </w:rPr>
        <w:t xml:space="preserve"> </w:t>
      </w:r>
      <w:r>
        <w:rPr>
          <w:rFonts w:hint="eastAsia"/>
          <w:spacing w:val="0"/>
          <w:rtl/>
        </w:rPr>
        <w:t>المائة</w:t>
      </w:r>
      <w:r>
        <w:rPr>
          <w:spacing w:val="0"/>
          <w:rtl/>
        </w:rPr>
        <w:t>.</w:t>
      </w:r>
      <w:r>
        <w:rPr>
          <w:spacing w:val="0"/>
          <w:lang w:val="en-GB"/>
        </w:rPr>
        <w:t xml:space="preserve"> </w:t>
      </w:r>
    </w:p>
    <w:p w:rsidR="00000000" w:rsidRDefault="00000000">
      <w:pPr>
        <w:spacing w:before="0" w:line="380" w:lineRule="exact"/>
        <w:jc w:val="both"/>
        <w:rPr>
          <w:spacing w:val="4"/>
          <w:lang w:val="en-GB"/>
        </w:rPr>
      </w:pPr>
      <w:r>
        <w:rPr>
          <w:rFonts w:hint="cs"/>
          <w:spacing w:val="4"/>
          <w:rtl/>
          <w:lang w:val="en-GB" w:bidi="ar-AE"/>
        </w:rPr>
        <w:t>11-</w:t>
      </w:r>
      <w:r>
        <w:rPr>
          <w:spacing w:val="4"/>
          <w:lang w:val="en-GB"/>
        </w:rPr>
        <w:tab/>
      </w:r>
      <w:r>
        <w:rPr>
          <w:rFonts w:hint="eastAsia"/>
          <w:spacing w:val="4"/>
          <w:rtl/>
        </w:rPr>
        <w:t>وي</w:t>
      </w:r>
      <w:r>
        <w:rPr>
          <w:rFonts w:hint="cs"/>
          <w:spacing w:val="4"/>
          <w:rtl/>
        </w:rPr>
        <w:t>شكل</w:t>
      </w:r>
      <w:r>
        <w:rPr>
          <w:spacing w:val="4"/>
          <w:rtl/>
        </w:rPr>
        <w:t xml:space="preserve"> </w:t>
      </w:r>
      <w:r>
        <w:rPr>
          <w:rFonts w:hint="eastAsia"/>
          <w:spacing w:val="4"/>
          <w:rtl/>
        </w:rPr>
        <w:t>البرلمان</w:t>
      </w:r>
      <w:r>
        <w:rPr>
          <w:spacing w:val="4"/>
          <w:rtl/>
        </w:rPr>
        <w:t xml:space="preserve"> </w:t>
      </w:r>
      <w:proofErr w:type="spellStart"/>
      <w:r>
        <w:rPr>
          <w:rFonts w:hint="eastAsia"/>
          <w:spacing w:val="4"/>
          <w:rtl/>
        </w:rPr>
        <w:t>الصامي</w:t>
      </w:r>
      <w:proofErr w:type="spellEnd"/>
      <w:r>
        <w:rPr>
          <w:spacing w:val="4"/>
          <w:rtl/>
        </w:rPr>
        <w:t xml:space="preserve"> </w:t>
      </w:r>
      <w:r>
        <w:rPr>
          <w:rFonts w:hint="eastAsia"/>
          <w:spacing w:val="4"/>
          <w:rtl/>
        </w:rPr>
        <w:t>رمزا</w:t>
      </w:r>
      <w:r>
        <w:rPr>
          <w:rFonts w:hint="cs"/>
          <w:spacing w:val="4"/>
          <w:rtl/>
        </w:rPr>
        <w:t>ً</w:t>
      </w:r>
      <w:r>
        <w:rPr>
          <w:spacing w:val="4"/>
          <w:rtl/>
        </w:rPr>
        <w:t xml:space="preserve"> </w:t>
      </w:r>
      <w:r>
        <w:rPr>
          <w:rFonts w:hint="eastAsia"/>
          <w:spacing w:val="4"/>
          <w:rtl/>
        </w:rPr>
        <w:t>مهما</w:t>
      </w:r>
      <w:r>
        <w:rPr>
          <w:rFonts w:hint="cs"/>
          <w:spacing w:val="4"/>
          <w:rtl/>
        </w:rPr>
        <w:t>ً</w:t>
      </w:r>
      <w:r>
        <w:rPr>
          <w:spacing w:val="4"/>
          <w:rtl/>
        </w:rPr>
        <w:t xml:space="preserve"> </w:t>
      </w:r>
      <w:proofErr w:type="spellStart"/>
      <w:r>
        <w:rPr>
          <w:rFonts w:hint="eastAsia"/>
          <w:spacing w:val="4"/>
          <w:rtl/>
        </w:rPr>
        <w:t>للصاميين</w:t>
      </w:r>
      <w:proofErr w:type="spellEnd"/>
      <w:r>
        <w:rPr>
          <w:spacing w:val="4"/>
          <w:rtl/>
        </w:rPr>
        <w:t xml:space="preserve"> </w:t>
      </w:r>
      <w:r>
        <w:rPr>
          <w:rFonts w:hint="eastAsia"/>
          <w:spacing w:val="4"/>
          <w:rtl/>
        </w:rPr>
        <w:t>وهو</w:t>
      </w:r>
      <w:r>
        <w:rPr>
          <w:spacing w:val="4"/>
          <w:rtl/>
        </w:rPr>
        <w:t xml:space="preserve"> </w:t>
      </w:r>
      <w:r>
        <w:rPr>
          <w:rFonts w:hint="eastAsia"/>
          <w:spacing w:val="4"/>
          <w:rtl/>
        </w:rPr>
        <w:t>يمثل</w:t>
      </w:r>
      <w:r>
        <w:rPr>
          <w:spacing w:val="4"/>
          <w:rtl/>
        </w:rPr>
        <w:t xml:space="preserve"> </w:t>
      </w:r>
      <w:r>
        <w:rPr>
          <w:rFonts w:hint="eastAsia"/>
          <w:spacing w:val="4"/>
          <w:rtl/>
        </w:rPr>
        <w:t>الشعب</w:t>
      </w:r>
      <w:r>
        <w:rPr>
          <w:spacing w:val="4"/>
          <w:rtl/>
        </w:rPr>
        <w:t xml:space="preserve"> </w:t>
      </w:r>
      <w:proofErr w:type="spellStart"/>
      <w:r>
        <w:rPr>
          <w:rFonts w:hint="eastAsia"/>
          <w:spacing w:val="4"/>
          <w:rtl/>
        </w:rPr>
        <w:t>الصامي</w:t>
      </w:r>
      <w:proofErr w:type="spellEnd"/>
      <w:r>
        <w:rPr>
          <w:spacing w:val="4"/>
          <w:rtl/>
        </w:rPr>
        <w:t xml:space="preserve"> </w:t>
      </w:r>
      <w:r>
        <w:rPr>
          <w:rFonts w:hint="eastAsia"/>
          <w:spacing w:val="4"/>
          <w:rtl/>
        </w:rPr>
        <w:t>في</w:t>
      </w:r>
      <w:r>
        <w:rPr>
          <w:spacing w:val="4"/>
          <w:rtl/>
        </w:rPr>
        <w:t xml:space="preserve"> </w:t>
      </w:r>
      <w:r>
        <w:rPr>
          <w:rFonts w:hint="eastAsia"/>
          <w:spacing w:val="4"/>
          <w:rtl/>
        </w:rPr>
        <w:t>سياقات</w:t>
      </w:r>
      <w:r>
        <w:rPr>
          <w:spacing w:val="4"/>
          <w:rtl/>
        </w:rPr>
        <w:t xml:space="preserve"> </w:t>
      </w:r>
      <w:r>
        <w:rPr>
          <w:rFonts w:hint="eastAsia"/>
          <w:spacing w:val="4"/>
          <w:rtl/>
        </w:rPr>
        <w:t>شتى</w:t>
      </w:r>
      <w:r>
        <w:rPr>
          <w:spacing w:val="4"/>
          <w:rtl/>
        </w:rPr>
        <w:t xml:space="preserve"> </w:t>
      </w:r>
      <w:r>
        <w:rPr>
          <w:rFonts w:hint="eastAsia"/>
          <w:spacing w:val="4"/>
          <w:rtl/>
        </w:rPr>
        <w:t>باعتباره</w:t>
      </w:r>
      <w:r>
        <w:rPr>
          <w:spacing w:val="4"/>
          <w:rtl/>
        </w:rPr>
        <w:t xml:space="preserve"> </w:t>
      </w:r>
      <w:r>
        <w:rPr>
          <w:rFonts w:hint="eastAsia"/>
          <w:spacing w:val="4"/>
          <w:rtl/>
        </w:rPr>
        <w:t>هيئة</w:t>
      </w:r>
      <w:r>
        <w:rPr>
          <w:spacing w:val="4"/>
          <w:rtl/>
        </w:rPr>
        <w:t xml:space="preserve"> </w:t>
      </w:r>
      <w:r>
        <w:rPr>
          <w:rFonts w:hint="eastAsia"/>
          <w:spacing w:val="4"/>
          <w:rtl/>
        </w:rPr>
        <w:t>منتخبة</w:t>
      </w:r>
      <w:r>
        <w:rPr>
          <w:spacing w:val="4"/>
          <w:rtl/>
        </w:rPr>
        <w:t xml:space="preserve"> </w:t>
      </w:r>
      <w:r>
        <w:rPr>
          <w:rFonts w:hint="cs"/>
          <w:spacing w:val="4"/>
          <w:rtl/>
        </w:rPr>
        <w:t xml:space="preserve">من قبل الشعب. وتؤدي </w:t>
      </w:r>
      <w:r>
        <w:rPr>
          <w:rFonts w:hint="eastAsia"/>
          <w:spacing w:val="4"/>
          <w:rtl/>
        </w:rPr>
        <w:t>الحوارات</w:t>
      </w:r>
      <w:r>
        <w:rPr>
          <w:spacing w:val="4"/>
          <w:rtl/>
        </w:rPr>
        <w:t xml:space="preserve"> </w:t>
      </w:r>
      <w:r>
        <w:rPr>
          <w:rFonts w:hint="eastAsia"/>
          <w:spacing w:val="4"/>
          <w:rtl/>
        </w:rPr>
        <w:t>والمداولات</w:t>
      </w:r>
      <w:r>
        <w:rPr>
          <w:spacing w:val="4"/>
          <w:rtl/>
        </w:rPr>
        <w:t xml:space="preserve"> </w:t>
      </w:r>
      <w:r>
        <w:rPr>
          <w:rFonts w:hint="eastAsia"/>
          <w:spacing w:val="4"/>
          <w:rtl/>
        </w:rPr>
        <w:t>المنتظمة</w:t>
      </w:r>
      <w:r>
        <w:rPr>
          <w:spacing w:val="4"/>
          <w:rtl/>
        </w:rPr>
        <w:t xml:space="preserve"> </w:t>
      </w:r>
      <w:r>
        <w:rPr>
          <w:rFonts w:hint="eastAsia"/>
          <w:spacing w:val="4"/>
          <w:rtl/>
        </w:rPr>
        <w:t>التي</w:t>
      </w:r>
      <w:r>
        <w:rPr>
          <w:spacing w:val="4"/>
          <w:rtl/>
        </w:rPr>
        <w:t xml:space="preserve"> </w:t>
      </w:r>
      <w:r>
        <w:rPr>
          <w:rFonts w:hint="cs"/>
          <w:spacing w:val="4"/>
          <w:rtl/>
        </w:rPr>
        <w:t>تجري</w:t>
      </w:r>
      <w:r>
        <w:rPr>
          <w:spacing w:val="4"/>
          <w:rtl/>
        </w:rPr>
        <w:t xml:space="preserve"> </w:t>
      </w:r>
      <w:r>
        <w:rPr>
          <w:rFonts w:hint="eastAsia"/>
          <w:spacing w:val="4"/>
          <w:rtl/>
        </w:rPr>
        <w:t>بين</w:t>
      </w:r>
      <w:r>
        <w:rPr>
          <w:spacing w:val="4"/>
          <w:rtl/>
        </w:rPr>
        <w:t xml:space="preserve"> </w:t>
      </w:r>
      <w:r>
        <w:rPr>
          <w:rFonts w:hint="eastAsia"/>
          <w:spacing w:val="4"/>
          <w:rtl/>
        </w:rPr>
        <w:t>الحكومة</w:t>
      </w:r>
      <w:r>
        <w:rPr>
          <w:spacing w:val="4"/>
          <w:rtl/>
        </w:rPr>
        <w:t xml:space="preserve"> </w:t>
      </w:r>
      <w:r>
        <w:rPr>
          <w:rFonts w:hint="eastAsia"/>
          <w:spacing w:val="4"/>
          <w:rtl/>
        </w:rPr>
        <w:t>السويدية</w:t>
      </w:r>
      <w:r>
        <w:rPr>
          <w:spacing w:val="4"/>
          <w:rtl/>
        </w:rPr>
        <w:t xml:space="preserve"> </w:t>
      </w:r>
      <w:r>
        <w:rPr>
          <w:rFonts w:hint="eastAsia"/>
          <w:spacing w:val="4"/>
          <w:rtl/>
        </w:rPr>
        <w:t>والبرلمان</w:t>
      </w:r>
      <w:r>
        <w:rPr>
          <w:spacing w:val="4"/>
          <w:rtl/>
        </w:rPr>
        <w:t xml:space="preserve"> </w:t>
      </w:r>
      <w:proofErr w:type="spellStart"/>
      <w:r>
        <w:rPr>
          <w:rFonts w:hint="eastAsia"/>
          <w:spacing w:val="4"/>
          <w:rtl/>
        </w:rPr>
        <w:t>الصامي</w:t>
      </w:r>
      <w:proofErr w:type="spellEnd"/>
      <w:r>
        <w:rPr>
          <w:spacing w:val="4"/>
          <w:rtl/>
        </w:rPr>
        <w:t xml:space="preserve"> </w:t>
      </w:r>
      <w:r>
        <w:rPr>
          <w:rFonts w:hint="eastAsia"/>
          <w:spacing w:val="4"/>
          <w:rtl/>
        </w:rPr>
        <w:t>دورا</w:t>
      </w:r>
      <w:r>
        <w:rPr>
          <w:rFonts w:hint="cs"/>
          <w:spacing w:val="4"/>
          <w:rtl/>
        </w:rPr>
        <w:t>ً</w:t>
      </w:r>
      <w:r>
        <w:rPr>
          <w:spacing w:val="4"/>
          <w:rtl/>
        </w:rPr>
        <w:t xml:space="preserve"> </w:t>
      </w:r>
      <w:r>
        <w:rPr>
          <w:rFonts w:hint="eastAsia"/>
          <w:spacing w:val="4"/>
          <w:rtl/>
        </w:rPr>
        <w:t>هاما</w:t>
      </w:r>
      <w:r>
        <w:rPr>
          <w:rFonts w:hint="cs"/>
          <w:spacing w:val="4"/>
          <w:rtl/>
        </w:rPr>
        <w:t>ً</w:t>
      </w:r>
      <w:r>
        <w:rPr>
          <w:spacing w:val="4"/>
          <w:rtl/>
        </w:rPr>
        <w:t xml:space="preserve"> </w:t>
      </w:r>
      <w:r>
        <w:rPr>
          <w:rFonts w:hint="eastAsia"/>
          <w:spacing w:val="4"/>
          <w:rtl/>
        </w:rPr>
        <w:t>في</w:t>
      </w:r>
      <w:r>
        <w:rPr>
          <w:spacing w:val="4"/>
          <w:rtl/>
        </w:rPr>
        <w:t xml:space="preserve"> </w:t>
      </w:r>
      <w:r>
        <w:rPr>
          <w:rFonts w:hint="eastAsia"/>
          <w:spacing w:val="4"/>
          <w:rtl/>
        </w:rPr>
        <w:t>تعزيز</w:t>
      </w:r>
      <w:r>
        <w:rPr>
          <w:spacing w:val="4"/>
          <w:rtl/>
        </w:rPr>
        <w:t xml:space="preserve"> </w:t>
      </w:r>
      <w:r>
        <w:rPr>
          <w:rFonts w:hint="cs"/>
          <w:spacing w:val="4"/>
          <w:rtl/>
        </w:rPr>
        <w:t>مركز</w:t>
      </w:r>
      <w:r>
        <w:rPr>
          <w:spacing w:val="4"/>
          <w:rtl/>
        </w:rPr>
        <w:t xml:space="preserve"> </w:t>
      </w:r>
      <w:proofErr w:type="spellStart"/>
      <w:r>
        <w:rPr>
          <w:rFonts w:hint="eastAsia"/>
          <w:spacing w:val="4"/>
          <w:rtl/>
        </w:rPr>
        <w:t>الصاميين</w:t>
      </w:r>
      <w:proofErr w:type="spellEnd"/>
      <w:r>
        <w:rPr>
          <w:spacing w:val="4"/>
          <w:rtl/>
        </w:rPr>
        <w:t xml:space="preserve"> </w:t>
      </w:r>
      <w:r>
        <w:rPr>
          <w:rFonts w:hint="cs"/>
          <w:spacing w:val="4"/>
          <w:rtl/>
        </w:rPr>
        <w:t>ك</w:t>
      </w:r>
      <w:r>
        <w:rPr>
          <w:rFonts w:hint="eastAsia"/>
          <w:spacing w:val="4"/>
          <w:rtl/>
        </w:rPr>
        <w:t>سكان</w:t>
      </w:r>
      <w:r>
        <w:rPr>
          <w:spacing w:val="4"/>
          <w:rtl/>
        </w:rPr>
        <w:t xml:space="preserve"> </w:t>
      </w:r>
      <w:r>
        <w:rPr>
          <w:rFonts w:hint="eastAsia"/>
          <w:spacing w:val="4"/>
          <w:rtl/>
        </w:rPr>
        <w:t>أصليين</w:t>
      </w:r>
      <w:r>
        <w:rPr>
          <w:spacing w:val="4"/>
          <w:rtl/>
        </w:rPr>
        <w:t xml:space="preserve"> </w:t>
      </w:r>
      <w:r>
        <w:rPr>
          <w:rFonts w:hint="cs"/>
          <w:spacing w:val="4"/>
          <w:rtl/>
        </w:rPr>
        <w:t xml:space="preserve">وأقلية في السويد. </w:t>
      </w:r>
      <w:r>
        <w:rPr>
          <w:rFonts w:hint="eastAsia"/>
          <w:spacing w:val="4"/>
          <w:rtl/>
        </w:rPr>
        <w:t>وتركز</w:t>
      </w:r>
      <w:r>
        <w:rPr>
          <w:spacing w:val="4"/>
          <w:rtl/>
        </w:rPr>
        <w:t xml:space="preserve"> </w:t>
      </w:r>
      <w:r>
        <w:rPr>
          <w:rFonts w:hint="eastAsia"/>
          <w:spacing w:val="4"/>
          <w:rtl/>
        </w:rPr>
        <w:t>جولات</w:t>
      </w:r>
      <w:r>
        <w:rPr>
          <w:spacing w:val="4"/>
          <w:rtl/>
        </w:rPr>
        <w:t xml:space="preserve"> </w:t>
      </w:r>
      <w:r>
        <w:rPr>
          <w:rFonts w:hint="eastAsia"/>
          <w:spacing w:val="4"/>
          <w:rtl/>
        </w:rPr>
        <w:t>الحوار</w:t>
      </w:r>
      <w:r>
        <w:rPr>
          <w:spacing w:val="4"/>
          <w:rtl/>
        </w:rPr>
        <w:t xml:space="preserve"> </w:t>
      </w:r>
      <w:r>
        <w:rPr>
          <w:rFonts w:hint="eastAsia"/>
          <w:spacing w:val="4"/>
          <w:rtl/>
        </w:rPr>
        <w:t>المتكررة</w:t>
      </w:r>
      <w:r>
        <w:rPr>
          <w:spacing w:val="4"/>
          <w:rtl/>
        </w:rPr>
        <w:t xml:space="preserve"> </w:t>
      </w:r>
      <w:r>
        <w:rPr>
          <w:rFonts w:hint="eastAsia"/>
          <w:spacing w:val="4"/>
          <w:rtl/>
        </w:rPr>
        <w:t>على</w:t>
      </w:r>
      <w:r>
        <w:rPr>
          <w:spacing w:val="4"/>
          <w:rtl/>
        </w:rPr>
        <w:t xml:space="preserve"> </w:t>
      </w:r>
      <w:r>
        <w:rPr>
          <w:rFonts w:hint="eastAsia"/>
          <w:spacing w:val="4"/>
          <w:rtl/>
        </w:rPr>
        <w:t>مواضيع</w:t>
      </w:r>
      <w:r>
        <w:rPr>
          <w:spacing w:val="4"/>
          <w:rtl/>
        </w:rPr>
        <w:t xml:space="preserve"> </w:t>
      </w:r>
      <w:r>
        <w:rPr>
          <w:rFonts w:hint="eastAsia"/>
          <w:spacing w:val="4"/>
          <w:rtl/>
        </w:rPr>
        <w:t>الساعة،</w:t>
      </w:r>
      <w:r>
        <w:rPr>
          <w:spacing w:val="4"/>
          <w:rtl/>
        </w:rPr>
        <w:t xml:space="preserve"> </w:t>
      </w:r>
      <w:r>
        <w:rPr>
          <w:rFonts w:hint="eastAsia"/>
          <w:spacing w:val="4"/>
          <w:rtl/>
        </w:rPr>
        <w:t>ولا</w:t>
      </w:r>
      <w:r>
        <w:rPr>
          <w:rFonts w:hint="cs"/>
          <w:spacing w:val="4"/>
          <w:rtl/>
        </w:rPr>
        <w:t xml:space="preserve"> </w:t>
      </w:r>
      <w:r>
        <w:rPr>
          <w:rFonts w:hint="eastAsia"/>
          <w:spacing w:val="4"/>
          <w:rtl/>
        </w:rPr>
        <w:t>سيما</w:t>
      </w:r>
      <w:r>
        <w:rPr>
          <w:spacing w:val="4"/>
          <w:rtl/>
        </w:rPr>
        <w:t xml:space="preserve"> </w:t>
      </w:r>
      <w:r>
        <w:rPr>
          <w:rFonts w:hint="eastAsia"/>
          <w:spacing w:val="4"/>
          <w:rtl/>
        </w:rPr>
        <w:t>تل</w:t>
      </w:r>
      <w:r>
        <w:rPr>
          <w:rFonts w:hint="cs"/>
          <w:spacing w:val="4"/>
          <w:rtl/>
        </w:rPr>
        <w:t>ك</w:t>
      </w:r>
      <w:r>
        <w:rPr>
          <w:spacing w:val="4"/>
          <w:rtl/>
        </w:rPr>
        <w:t xml:space="preserve"> </w:t>
      </w:r>
      <w:r>
        <w:rPr>
          <w:rFonts w:hint="eastAsia"/>
          <w:spacing w:val="4"/>
          <w:rtl/>
        </w:rPr>
        <w:t>المواضيع</w:t>
      </w:r>
      <w:r>
        <w:rPr>
          <w:spacing w:val="4"/>
          <w:rtl/>
        </w:rPr>
        <w:t xml:space="preserve"> </w:t>
      </w:r>
      <w:r>
        <w:rPr>
          <w:rFonts w:hint="eastAsia"/>
          <w:spacing w:val="4"/>
          <w:rtl/>
        </w:rPr>
        <w:t>التي</w:t>
      </w:r>
      <w:r>
        <w:rPr>
          <w:spacing w:val="4"/>
          <w:rtl/>
        </w:rPr>
        <w:t xml:space="preserve"> </w:t>
      </w:r>
      <w:r>
        <w:rPr>
          <w:rFonts w:hint="eastAsia"/>
          <w:spacing w:val="4"/>
          <w:rtl/>
        </w:rPr>
        <w:t>يرغب</w:t>
      </w:r>
      <w:r>
        <w:rPr>
          <w:spacing w:val="4"/>
          <w:rtl/>
        </w:rPr>
        <w:t xml:space="preserve"> </w:t>
      </w:r>
      <w:r>
        <w:rPr>
          <w:rFonts w:hint="eastAsia"/>
          <w:spacing w:val="4"/>
          <w:rtl/>
        </w:rPr>
        <w:t>البرلمان</w:t>
      </w:r>
      <w:r>
        <w:rPr>
          <w:spacing w:val="4"/>
          <w:rtl/>
        </w:rPr>
        <w:t xml:space="preserve"> </w:t>
      </w:r>
      <w:proofErr w:type="spellStart"/>
      <w:r>
        <w:rPr>
          <w:rFonts w:hint="eastAsia"/>
          <w:spacing w:val="4"/>
          <w:rtl/>
        </w:rPr>
        <w:t>الصامي</w:t>
      </w:r>
      <w:proofErr w:type="spellEnd"/>
      <w:r>
        <w:rPr>
          <w:spacing w:val="4"/>
          <w:rtl/>
        </w:rPr>
        <w:t xml:space="preserve"> </w:t>
      </w:r>
      <w:r>
        <w:rPr>
          <w:rFonts w:hint="eastAsia"/>
          <w:spacing w:val="4"/>
          <w:rtl/>
        </w:rPr>
        <w:t>مناقشتها</w:t>
      </w:r>
      <w:r>
        <w:rPr>
          <w:spacing w:val="4"/>
          <w:rtl/>
        </w:rPr>
        <w:t xml:space="preserve"> </w:t>
      </w:r>
      <w:r>
        <w:rPr>
          <w:rFonts w:hint="eastAsia"/>
          <w:spacing w:val="4"/>
          <w:rtl/>
        </w:rPr>
        <w:t>وتسليط</w:t>
      </w:r>
      <w:r>
        <w:rPr>
          <w:spacing w:val="4"/>
          <w:rtl/>
        </w:rPr>
        <w:t xml:space="preserve"> </w:t>
      </w:r>
      <w:r>
        <w:rPr>
          <w:rFonts w:hint="eastAsia"/>
          <w:spacing w:val="4"/>
          <w:rtl/>
        </w:rPr>
        <w:t>الضوء</w:t>
      </w:r>
      <w:r>
        <w:rPr>
          <w:spacing w:val="4"/>
          <w:rtl/>
        </w:rPr>
        <w:t xml:space="preserve"> </w:t>
      </w:r>
      <w:r>
        <w:rPr>
          <w:rFonts w:hint="eastAsia"/>
          <w:spacing w:val="4"/>
          <w:rtl/>
        </w:rPr>
        <w:t>عليها</w:t>
      </w:r>
      <w:r>
        <w:rPr>
          <w:spacing w:val="4"/>
          <w:rtl/>
        </w:rPr>
        <w:t>.</w:t>
      </w:r>
    </w:p>
    <w:p w:rsidR="00000000" w:rsidRDefault="00000000">
      <w:pPr>
        <w:spacing w:before="0" w:line="380" w:lineRule="exact"/>
        <w:jc w:val="both"/>
        <w:rPr>
          <w:spacing w:val="4"/>
          <w:lang w:val="en-GB"/>
        </w:rPr>
      </w:pPr>
      <w:r>
        <w:rPr>
          <w:rFonts w:hint="cs"/>
          <w:spacing w:val="4"/>
          <w:rtl/>
          <w:lang w:val="en-GB" w:bidi="ar-AE"/>
        </w:rPr>
        <w:t>12-</w:t>
      </w:r>
      <w:r>
        <w:rPr>
          <w:spacing w:val="4"/>
          <w:lang w:val="en-GB"/>
        </w:rPr>
        <w:tab/>
      </w:r>
      <w:r>
        <w:rPr>
          <w:rFonts w:hint="cs"/>
          <w:spacing w:val="4"/>
          <w:rtl/>
        </w:rPr>
        <w:t>وما فتئ التقدم يتحقق</w:t>
      </w:r>
      <w:r>
        <w:rPr>
          <w:spacing w:val="4"/>
          <w:rtl/>
        </w:rPr>
        <w:t xml:space="preserve"> </w:t>
      </w:r>
      <w:r>
        <w:rPr>
          <w:rFonts w:hint="eastAsia"/>
          <w:spacing w:val="4"/>
          <w:rtl/>
        </w:rPr>
        <w:t>في</w:t>
      </w:r>
      <w:r>
        <w:rPr>
          <w:spacing w:val="4"/>
          <w:rtl/>
        </w:rPr>
        <w:t xml:space="preserve"> </w:t>
      </w:r>
      <w:r>
        <w:rPr>
          <w:rFonts w:hint="eastAsia"/>
          <w:spacing w:val="4"/>
          <w:rtl/>
        </w:rPr>
        <w:t>السويد</w:t>
      </w:r>
      <w:r>
        <w:rPr>
          <w:spacing w:val="4"/>
          <w:rtl/>
        </w:rPr>
        <w:t xml:space="preserve"> </w:t>
      </w:r>
      <w:r>
        <w:rPr>
          <w:rFonts w:hint="eastAsia"/>
          <w:spacing w:val="4"/>
          <w:rtl/>
        </w:rPr>
        <w:t>منذ</w:t>
      </w:r>
      <w:r>
        <w:rPr>
          <w:spacing w:val="4"/>
          <w:rtl/>
        </w:rPr>
        <w:t xml:space="preserve"> </w:t>
      </w:r>
      <w:r>
        <w:rPr>
          <w:rFonts w:hint="eastAsia"/>
          <w:spacing w:val="4"/>
          <w:rtl/>
        </w:rPr>
        <w:t>بعض</w:t>
      </w:r>
      <w:r>
        <w:rPr>
          <w:spacing w:val="4"/>
          <w:rtl/>
        </w:rPr>
        <w:t xml:space="preserve"> </w:t>
      </w:r>
      <w:r>
        <w:rPr>
          <w:rFonts w:hint="eastAsia"/>
          <w:spacing w:val="4"/>
          <w:rtl/>
        </w:rPr>
        <w:t>الوقت</w:t>
      </w:r>
      <w:r>
        <w:rPr>
          <w:spacing w:val="4"/>
          <w:rtl/>
        </w:rPr>
        <w:t xml:space="preserve"> </w:t>
      </w:r>
      <w:r>
        <w:rPr>
          <w:rFonts w:hint="cs"/>
          <w:spacing w:val="4"/>
          <w:rtl/>
        </w:rPr>
        <w:t xml:space="preserve">بهدف </w:t>
      </w:r>
      <w:r>
        <w:rPr>
          <w:rFonts w:hint="eastAsia"/>
          <w:spacing w:val="4"/>
          <w:rtl/>
        </w:rPr>
        <w:t>زيادة</w:t>
      </w:r>
      <w:r>
        <w:rPr>
          <w:spacing w:val="4"/>
          <w:rtl/>
        </w:rPr>
        <w:t xml:space="preserve"> </w:t>
      </w:r>
      <w:r>
        <w:rPr>
          <w:rFonts w:hint="eastAsia"/>
          <w:spacing w:val="4"/>
          <w:rtl/>
        </w:rPr>
        <w:t>تأثير</w:t>
      </w:r>
      <w:r>
        <w:rPr>
          <w:spacing w:val="4"/>
          <w:rtl/>
        </w:rPr>
        <w:t xml:space="preserve"> </w:t>
      </w:r>
      <w:r>
        <w:rPr>
          <w:rFonts w:hint="eastAsia"/>
          <w:spacing w:val="4"/>
          <w:rtl/>
        </w:rPr>
        <w:t>السكان</w:t>
      </w:r>
      <w:r>
        <w:rPr>
          <w:spacing w:val="4"/>
          <w:rtl/>
        </w:rPr>
        <w:t xml:space="preserve"> </w:t>
      </w:r>
      <w:proofErr w:type="spellStart"/>
      <w:r>
        <w:rPr>
          <w:rFonts w:hint="eastAsia"/>
          <w:spacing w:val="4"/>
          <w:rtl/>
        </w:rPr>
        <w:t>الصاميين</w:t>
      </w:r>
      <w:proofErr w:type="spellEnd"/>
      <w:r>
        <w:rPr>
          <w:spacing w:val="4"/>
          <w:rtl/>
        </w:rPr>
        <w:t xml:space="preserve"> </w:t>
      </w:r>
      <w:r>
        <w:rPr>
          <w:rFonts w:hint="cs"/>
          <w:spacing w:val="4"/>
          <w:rtl/>
        </w:rPr>
        <w:t>في</w:t>
      </w:r>
      <w:r>
        <w:rPr>
          <w:spacing w:val="4"/>
          <w:rtl/>
        </w:rPr>
        <w:t xml:space="preserve"> </w:t>
      </w:r>
      <w:r>
        <w:rPr>
          <w:rFonts w:hint="eastAsia"/>
          <w:spacing w:val="4"/>
          <w:rtl/>
        </w:rPr>
        <w:t>المزيد</w:t>
      </w:r>
      <w:r>
        <w:rPr>
          <w:spacing w:val="4"/>
          <w:rtl/>
        </w:rPr>
        <w:t xml:space="preserve"> </w:t>
      </w:r>
      <w:r>
        <w:rPr>
          <w:rFonts w:hint="eastAsia"/>
          <w:spacing w:val="4"/>
          <w:rtl/>
        </w:rPr>
        <w:t>من</w:t>
      </w:r>
      <w:r>
        <w:rPr>
          <w:spacing w:val="4"/>
          <w:rtl/>
        </w:rPr>
        <w:t xml:space="preserve"> </w:t>
      </w:r>
      <w:r>
        <w:rPr>
          <w:rFonts w:hint="eastAsia"/>
          <w:spacing w:val="4"/>
          <w:rtl/>
        </w:rPr>
        <w:t>الشؤون</w:t>
      </w:r>
      <w:r>
        <w:rPr>
          <w:spacing w:val="4"/>
          <w:rtl/>
        </w:rPr>
        <w:t xml:space="preserve"> </w:t>
      </w:r>
      <w:r>
        <w:rPr>
          <w:rFonts w:hint="eastAsia"/>
          <w:spacing w:val="4"/>
          <w:rtl/>
        </w:rPr>
        <w:t>الداخلية</w:t>
      </w:r>
      <w:r>
        <w:rPr>
          <w:spacing w:val="4"/>
          <w:rtl/>
        </w:rPr>
        <w:t xml:space="preserve"> </w:t>
      </w:r>
      <w:proofErr w:type="spellStart"/>
      <w:r>
        <w:rPr>
          <w:rFonts w:hint="eastAsia"/>
          <w:spacing w:val="4"/>
          <w:rtl/>
        </w:rPr>
        <w:t>للصاميين</w:t>
      </w:r>
      <w:proofErr w:type="spellEnd"/>
      <w:r>
        <w:rPr>
          <w:spacing w:val="4"/>
          <w:rtl/>
        </w:rPr>
        <w:t xml:space="preserve"> </w:t>
      </w:r>
      <w:r>
        <w:rPr>
          <w:rFonts w:hint="cs"/>
          <w:spacing w:val="4"/>
          <w:rtl/>
        </w:rPr>
        <w:t>وفي</w:t>
      </w:r>
      <w:r>
        <w:rPr>
          <w:spacing w:val="4"/>
          <w:rtl/>
        </w:rPr>
        <w:t xml:space="preserve"> </w:t>
      </w:r>
      <w:r>
        <w:rPr>
          <w:rFonts w:hint="eastAsia"/>
          <w:spacing w:val="4"/>
          <w:rtl/>
        </w:rPr>
        <w:t>تلك</w:t>
      </w:r>
      <w:r>
        <w:rPr>
          <w:spacing w:val="4"/>
          <w:rtl/>
        </w:rPr>
        <w:t xml:space="preserve"> </w:t>
      </w:r>
      <w:r>
        <w:rPr>
          <w:rFonts w:hint="eastAsia"/>
          <w:spacing w:val="4"/>
          <w:rtl/>
        </w:rPr>
        <w:t>المسائل</w:t>
      </w:r>
      <w:r>
        <w:rPr>
          <w:spacing w:val="4"/>
          <w:rtl/>
        </w:rPr>
        <w:t xml:space="preserve"> </w:t>
      </w:r>
      <w:r>
        <w:rPr>
          <w:rFonts w:hint="eastAsia"/>
          <w:spacing w:val="4"/>
          <w:rtl/>
        </w:rPr>
        <w:t>التي</w:t>
      </w:r>
      <w:r>
        <w:rPr>
          <w:spacing w:val="4"/>
          <w:rtl/>
        </w:rPr>
        <w:t xml:space="preserve"> </w:t>
      </w:r>
      <w:r>
        <w:rPr>
          <w:rFonts w:hint="eastAsia"/>
          <w:spacing w:val="4"/>
          <w:rtl/>
        </w:rPr>
        <w:t>تؤثر</w:t>
      </w:r>
      <w:r>
        <w:rPr>
          <w:spacing w:val="4"/>
          <w:rtl/>
        </w:rPr>
        <w:t xml:space="preserve"> </w:t>
      </w:r>
      <w:r>
        <w:rPr>
          <w:rFonts w:hint="eastAsia"/>
          <w:spacing w:val="4"/>
          <w:rtl/>
        </w:rPr>
        <w:t>على</w:t>
      </w:r>
      <w:r>
        <w:rPr>
          <w:spacing w:val="4"/>
          <w:rtl/>
        </w:rPr>
        <w:t xml:space="preserve"> </w:t>
      </w:r>
      <w:r>
        <w:rPr>
          <w:rFonts w:hint="eastAsia"/>
          <w:spacing w:val="4"/>
          <w:rtl/>
        </w:rPr>
        <w:t>السكان</w:t>
      </w:r>
      <w:r>
        <w:rPr>
          <w:spacing w:val="4"/>
          <w:rtl/>
        </w:rPr>
        <w:t xml:space="preserve"> </w:t>
      </w:r>
      <w:proofErr w:type="spellStart"/>
      <w:r>
        <w:rPr>
          <w:rFonts w:hint="eastAsia"/>
          <w:spacing w:val="4"/>
          <w:rtl/>
        </w:rPr>
        <w:t>الصاميين</w:t>
      </w:r>
      <w:proofErr w:type="spellEnd"/>
      <w:r>
        <w:rPr>
          <w:spacing w:val="4"/>
          <w:rtl/>
        </w:rPr>
        <w:t xml:space="preserve"> </w:t>
      </w:r>
      <w:r>
        <w:rPr>
          <w:rFonts w:hint="eastAsia"/>
          <w:spacing w:val="4"/>
          <w:rtl/>
        </w:rPr>
        <w:t>من</w:t>
      </w:r>
      <w:r>
        <w:rPr>
          <w:spacing w:val="4"/>
          <w:rtl/>
        </w:rPr>
        <w:t xml:space="preserve"> </w:t>
      </w:r>
      <w:r>
        <w:rPr>
          <w:rFonts w:hint="eastAsia"/>
          <w:spacing w:val="4"/>
          <w:rtl/>
        </w:rPr>
        <w:t>ال</w:t>
      </w:r>
      <w:r>
        <w:rPr>
          <w:rFonts w:hint="cs"/>
          <w:spacing w:val="4"/>
          <w:rtl/>
        </w:rPr>
        <w:t xml:space="preserve">منظور </w:t>
      </w:r>
      <w:r>
        <w:rPr>
          <w:rFonts w:hint="eastAsia"/>
          <w:spacing w:val="4"/>
          <w:rtl/>
        </w:rPr>
        <w:t>الاجتماعي</w:t>
      </w:r>
      <w:r>
        <w:rPr>
          <w:spacing w:val="4"/>
          <w:rtl/>
        </w:rPr>
        <w:t xml:space="preserve"> </w:t>
      </w:r>
      <w:r>
        <w:rPr>
          <w:rFonts w:hint="cs"/>
          <w:spacing w:val="4"/>
          <w:rtl/>
        </w:rPr>
        <w:t>الأوسع</w:t>
      </w:r>
      <w:r>
        <w:rPr>
          <w:spacing w:val="4"/>
          <w:rtl/>
        </w:rPr>
        <w:t xml:space="preserve"> </w:t>
      </w:r>
      <w:r>
        <w:rPr>
          <w:rFonts w:hint="eastAsia"/>
          <w:spacing w:val="4"/>
          <w:rtl/>
        </w:rPr>
        <w:t>سواء</w:t>
      </w:r>
      <w:r>
        <w:rPr>
          <w:spacing w:val="4"/>
          <w:rtl/>
        </w:rPr>
        <w:t xml:space="preserve"> </w:t>
      </w:r>
      <w:r>
        <w:rPr>
          <w:rFonts w:hint="eastAsia"/>
          <w:spacing w:val="4"/>
          <w:rtl/>
        </w:rPr>
        <w:t>بسواء</w:t>
      </w:r>
      <w:r>
        <w:rPr>
          <w:rFonts w:hint="cs"/>
          <w:spacing w:val="4"/>
          <w:rtl/>
        </w:rPr>
        <w:t xml:space="preserve">. وقد قدمت الحكومة في إطار تلك الجهود </w:t>
      </w:r>
      <w:r>
        <w:rPr>
          <w:rFonts w:hint="eastAsia"/>
          <w:spacing w:val="4"/>
          <w:rtl/>
        </w:rPr>
        <w:t>إلى</w:t>
      </w:r>
      <w:r>
        <w:rPr>
          <w:spacing w:val="4"/>
          <w:rtl/>
        </w:rPr>
        <w:t xml:space="preserve"> </w:t>
      </w:r>
      <w:r>
        <w:rPr>
          <w:rFonts w:hint="eastAsia"/>
          <w:spacing w:val="4"/>
          <w:rtl/>
        </w:rPr>
        <w:t>برلمان</w:t>
      </w:r>
      <w:r>
        <w:rPr>
          <w:spacing w:val="4"/>
          <w:rtl/>
        </w:rPr>
        <w:t xml:space="preserve"> </w:t>
      </w:r>
      <w:r>
        <w:rPr>
          <w:rFonts w:hint="eastAsia"/>
          <w:spacing w:val="4"/>
          <w:rtl/>
        </w:rPr>
        <w:t>السويد</w:t>
      </w:r>
      <w:r>
        <w:rPr>
          <w:spacing w:val="4"/>
          <w:rtl/>
        </w:rPr>
        <w:t xml:space="preserve"> </w:t>
      </w:r>
      <w:r>
        <w:rPr>
          <w:rFonts w:hint="eastAsia"/>
          <w:spacing w:val="4"/>
          <w:rtl/>
        </w:rPr>
        <w:t>مشروع</w:t>
      </w:r>
      <w:r>
        <w:rPr>
          <w:spacing w:val="4"/>
          <w:rtl/>
        </w:rPr>
        <w:t xml:space="preserve"> </w:t>
      </w:r>
      <w:r>
        <w:rPr>
          <w:rFonts w:hint="eastAsia"/>
          <w:spacing w:val="4"/>
          <w:rtl/>
        </w:rPr>
        <w:t>القانون</w:t>
      </w:r>
      <w:r>
        <w:rPr>
          <w:spacing w:val="4"/>
          <w:rtl/>
        </w:rPr>
        <w:t xml:space="preserve"> </w:t>
      </w:r>
      <w:r>
        <w:rPr>
          <w:rFonts w:hint="cs"/>
          <w:spacing w:val="4"/>
          <w:rtl/>
        </w:rPr>
        <w:t xml:space="preserve">2005/86:06 بعنوان "زيادة نفوذ </w:t>
      </w:r>
      <w:proofErr w:type="spellStart"/>
      <w:r>
        <w:rPr>
          <w:rFonts w:hint="cs"/>
          <w:spacing w:val="4"/>
          <w:rtl/>
        </w:rPr>
        <w:t>الصاميين</w:t>
      </w:r>
      <w:proofErr w:type="spellEnd"/>
      <w:r>
        <w:rPr>
          <w:rFonts w:hint="cs"/>
          <w:spacing w:val="4"/>
          <w:rtl/>
        </w:rPr>
        <w:t xml:space="preserve">". </w:t>
      </w:r>
      <w:r>
        <w:rPr>
          <w:rFonts w:hint="eastAsia"/>
          <w:spacing w:val="4"/>
          <w:rtl/>
        </w:rPr>
        <w:t>وأعربت</w:t>
      </w:r>
      <w:r>
        <w:rPr>
          <w:spacing w:val="4"/>
          <w:rtl/>
        </w:rPr>
        <w:t xml:space="preserve"> </w:t>
      </w:r>
      <w:r>
        <w:rPr>
          <w:rFonts w:hint="eastAsia"/>
          <w:spacing w:val="4"/>
          <w:rtl/>
        </w:rPr>
        <w:t>الحكومة</w:t>
      </w:r>
      <w:r>
        <w:rPr>
          <w:spacing w:val="4"/>
          <w:rtl/>
        </w:rPr>
        <w:t xml:space="preserve"> </w:t>
      </w:r>
      <w:r>
        <w:rPr>
          <w:rFonts w:hint="eastAsia"/>
          <w:spacing w:val="4"/>
          <w:rtl/>
        </w:rPr>
        <w:t>في</w:t>
      </w:r>
      <w:r>
        <w:rPr>
          <w:spacing w:val="4"/>
          <w:rtl/>
        </w:rPr>
        <w:t xml:space="preserve"> </w:t>
      </w:r>
      <w:r>
        <w:rPr>
          <w:rFonts w:hint="eastAsia"/>
          <w:spacing w:val="4"/>
          <w:rtl/>
        </w:rPr>
        <w:t>مشروع</w:t>
      </w:r>
      <w:r>
        <w:rPr>
          <w:spacing w:val="4"/>
          <w:rtl/>
        </w:rPr>
        <w:t xml:space="preserve"> </w:t>
      </w:r>
      <w:r>
        <w:rPr>
          <w:rFonts w:hint="eastAsia"/>
          <w:spacing w:val="4"/>
          <w:rtl/>
        </w:rPr>
        <w:t>القانون</w:t>
      </w:r>
      <w:r>
        <w:rPr>
          <w:spacing w:val="4"/>
          <w:rtl/>
        </w:rPr>
        <w:t xml:space="preserve"> </w:t>
      </w:r>
      <w:r>
        <w:rPr>
          <w:rFonts w:hint="eastAsia"/>
          <w:spacing w:val="4"/>
          <w:rtl/>
        </w:rPr>
        <w:t>هذا</w:t>
      </w:r>
      <w:r>
        <w:rPr>
          <w:spacing w:val="4"/>
          <w:rtl/>
        </w:rPr>
        <w:t xml:space="preserve"> </w:t>
      </w:r>
      <w:r>
        <w:rPr>
          <w:rFonts w:hint="eastAsia"/>
          <w:spacing w:val="4"/>
          <w:rtl/>
        </w:rPr>
        <w:t>عن</w:t>
      </w:r>
      <w:r>
        <w:rPr>
          <w:spacing w:val="4"/>
          <w:rtl/>
        </w:rPr>
        <w:t xml:space="preserve"> </w:t>
      </w:r>
      <w:r>
        <w:rPr>
          <w:rFonts w:hint="eastAsia"/>
          <w:spacing w:val="4"/>
          <w:rtl/>
        </w:rPr>
        <w:t>رأيها</w:t>
      </w:r>
      <w:r>
        <w:rPr>
          <w:spacing w:val="4"/>
          <w:rtl/>
        </w:rPr>
        <w:t xml:space="preserve"> </w:t>
      </w:r>
      <w:r>
        <w:rPr>
          <w:rFonts w:hint="eastAsia"/>
          <w:spacing w:val="4"/>
          <w:rtl/>
        </w:rPr>
        <w:t>بأن</w:t>
      </w:r>
      <w:r>
        <w:rPr>
          <w:spacing w:val="4"/>
          <w:rtl/>
        </w:rPr>
        <w:t xml:space="preserve"> </w:t>
      </w:r>
      <w:r>
        <w:rPr>
          <w:rFonts w:hint="eastAsia"/>
          <w:spacing w:val="4"/>
          <w:rtl/>
        </w:rPr>
        <w:t>على</w:t>
      </w:r>
      <w:r>
        <w:rPr>
          <w:spacing w:val="4"/>
          <w:rtl/>
        </w:rPr>
        <w:t xml:space="preserve"> </w:t>
      </w:r>
      <w:r>
        <w:rPr>
          <w:rFonts w:hint="eastAsia"/>
          <w:spacing w:val="4"/>
          <w:rtl/>
        </w:rPr>
        <w:t>البرلمان</w:t>
      </w:r>
      <w:r>
        <w:rPr>
          <w:spacing w:val="4"/>
          <w:rtl/>
        </w:rPr>
        <w:t xml:space="preserve"> </w:t>
      </w:r>
      <w:proofErr w:type="spellStart"/>
      <w:r>
        <w:rPr>
          <w:rFonts w:hint="eastAsia"/>
          <w:spacing w:val="4"/>
          <w:rtl/>
        </w:rPr>
        <w:t>الصامي</w:t>
      </w:r>
      <w:proofErr w:type="spellEnd"/>
      <w:r>
        <w:rPr>
          <w:spacing w:val="4"/>
          <w:rtl/>
        </w:rPr>
        <w:t xml:space="preserve"> </w:t>
      </w:r>
      <w:r>
        <w:rPr>
          <w:rFonts w:hint="eastAsia"/>
          <w:spacing w:val="4"/>
          <w:rtl/>
        </w:rPr>
        <w:t>أن</w:t>
      </w:r>
      <w:r>
        <w:rPr>
          <w:spacing w:val="4"/>
          <w:rtl/>
        </w:rPr>
        <w:t xml:space="preserve"> </w:t>
      </w:r>
      <w:r>
        <w:rPr>
          <w:rFonts w:hint="cs"/>
          <w:spacing w:val="4"/>
          <w:rtl/>
        </w:rPr>
        <w:t>يضطلع بمهام</w:t>
      </w:r>
      <w:r>
        <w:rPr>
          <w:spacing w:val="4"/>
          <w:rtl/>
        </w:rPr>
        <w:t xml:space="preserve"> </w:t>
      </w:r>
      <w:r>
        <w:rPr>
          <w:rFonts w:hint="eastAsia"/>
          <w:spacing w:val="4"/>
          <w:rtl/>
        </w:rPr>
        <w:t>يقوم</w:t>
      </w:r>
      <w:r>
        <w:rPr>
          <w:spacing w:val="4"/>
          <w:rtl/>
        </w:rPr>
        <w:t xml:space="preserve"> </w:t>
      </w:r>
      <w:r>
        <w:rPr>
          <w:rFonts w:hint="eastAsia"/>
          <w:spacing w:val="4"/>
          <w:rtl/>
        </w:rPr>
        <w:t>بها</w:t>
      </w:r>
      <w:r>
        <w:rPr>
          <w:spacing w:val="4"/>
          <w:rtl/>
        </w:rPr>
        <w:t xml:space="preserve"> </w:t>
      </w:r>
      <w:r>
        <w:rPr>
          <w:rFonts w:hint="eastAsia"/>
          <w:spacing w:val="4"/>
          <w:rtl/>
        </w:rPr>
        <w:t>حاليا</w:t>
      </w:r>
      <w:r>
        <w:rPr>
          <w:rFonts w:hint="cs"/>
          <w:spacing w:val="4"/>
          <w:rtl/>
        </w:rPr>
        <w:t>ً</w:t>
      </w:r>
      <w:r>
        <w:rPr>
          <w:spacing w:val="4"/>
          <w:rtl/>
        </w:rPr>
        <w:t xml:space="preserve"> </w:t>
      </w:r>
      <w:r>
        <w:rPr>
          <w:rFonts w:hint="eastAsia"/>
          <w:spacing w:val="4"/>
          <w:rtl/>
        </w:rPr>
        <w:t>المجلس</w:t>
      </w:r>
      <w:r>
        <w:rPr>
          <w:spacing w:val="4"/>
          <w:rtl/>
        </w:rPr>
        <w:t xml:space="preserve"> </w:t>
      </w:r>
      <w:r>
        <w:rPr>
          <w:rFonts w:hint="eastAsia"/>
          <w:spacing w:val="4"/>
          <w:rtl/>
        </w:rPr>
        <w:t>الإداري</w:t>
      </w:r>
      <w:r>
        <w:rPr>
          <w:spacing w:val="4"/>
          <w:rtl/>
        </w:rPr>
        <w:t xml:space="preserve"> </w:t>
      </w:r>
      <w:r>
        <w:rPr>
          <w:rFonts w:hint="eastAsia"/>
          <w:spacing w:val="4"/>
          <w:rtl/>
        </w:rPr>
        <w:t>للمقاطعة</w:t>
      </w:r>
      <w:r>
        <w:rPr>
          <w:spacing w:val="4"/>
          <w:rtl/>
        </w:rPr>
        <w:t xml:space="preserve"> </w:t>
      </w:r>
      <w:r>
        <w:rPr>
          <w:rFonts w:hint="cs"/>
          <w:spacing w:val="4"/>
          <w:rtl/>
        </w:rPr>
        <w:t xml:space="preserve">والمجلس </w:t>
      </w:r>
      <w:proofErr w:type="spellStart"/>
      <w:r>
        <w:rPr>
          <w:rFonts w:hint="cs"/>
          <w:spacing w:val="4"/>
          <w:rtl/>
        </w:rPr>
        <w:t>الوسيدي</w:t>
      </w:r>
      <w:proofErr w:type="spellEnd"/>
      <w:r>
        <w:rPr>
          <w:rFonts w:hint="cs"/>
          <w:spacing w:val="4"/>
          <w:rtl/>
        </w:rPr>
        <w:t xml:space="preserve"> للزراعة</w:t>
      </w:r>
      <w:r>
        <w:rPr>
          <w:spacing w:val="4"/>
          <w:rtl/>
        </w:rPr>
        <w:t xml:space="preserve"> </w:t>
      </w:r>
      <w:r>
        <w:rPr>
          <w:rFonts w:hint="cs"/>
          <w:spacing w:val="4"/>
          <w:rtl/>
        </w:rPr>
        <w:t>و</w:t>
      </w:r>
      <w:r>
        <w:rPr>
          <w:rFonts w:hint="eastAsia"/>
          <w:spacing w:val="4"/>
          <w:rtl/>
        </w:rPr>
        <w:t>تتعلق</w:t>
      </w:r>
      <w:r>
        <w:rPr>
          <w:spacing w:val="4"/>
          <w:rtl/>
        </w:rPr>
        <w:t xml:space="preserve"> </w:t>
      </w:r>
      <w:r>
        <w:rPr>
          <w:rFonts w:hint="eastAsia"/>
          <w:spacing w:val="4"/>
          <w:rtl/>
        </w:rPr>
        <w:t>أساسا</w:t>
      </w:r>
      <w:r>
        <w:rPr>
          <w:rFonts w:hint="cs"/>
          <w:spacing w:val="4"/>
          <w:rtl/>
        </w:rPr>
        <w:t>ً</w:t>
      </w:r>
      <w:r>
        <w:rPr>
          <w:spacing w:val="4"/>
          <w:rtl/>
        </w:rPr>
        <w:t xml:space="preserve"> </w:t>
      </w:r>
      <w:r>
        <w:rPr>
          <w:rFonts w:hint="eastAsia"/>
          <w:spacing w:val="4"/>
          <w:rtl/>
        </w:rPr>
        <w:t>بالظروف</w:t>
      </w:r>
      <w:r>
        <w:rPr>
          <w:spacing w:val="4"/>
          <w:rtl/>
        </w:rPr>
        <w:t xml:space="preserve"> </w:t>
      </w:r>
      <w:r>
        <w:rPr>
          <w:rFonts w:hint="eastAsia"/>
          <w:spacing w:val="4"/>
          <w:rtl/>
        </w:rPr>
        <w:t>الداخلية</w:t>
      </w:r>
      <w:r>
        <w:rPr>
          <w:rFonts w:hint="cs"/>
          <w:spacing w:val="4"/>
          <w:rtl/>
        </w:rPr>
        <w:t xml:space="preserve"> </w:t>
      </w:r>
      <w:proofErr w:type="spellStart"/>
      <w:r>
        <w:rPr>
          <w:rFonts w:hint="eastAsia"/>
          <w:spacing w:val="4"/>
          <w:rtl/>
        </w:rPr>
        <w:t>للصامي</w:t>
      </w:r>
      <w:r>
        <w:rPr>
          <w:rFonts w:hint="cs"/>
          <w:spacing w:val="4"/>
          <w:rtl/>
        </w:rPr>
        <w:t>ين</w:t>
      </w:r>
      <w:proofErr w:type="spellEnd"/>
      <w:r>
        <w:rPr>
          <w:rFonts w:hint="cs"/>
          <w:spacing w:val="4"/>
          <w:rtl/>
        </w:rPr>
        <w:t xml:space="preserve">. وقد صوت </w:t>
      </w:r>
      <w:r>
        <w:rPr>
          <w:rFonts w:hint="eastAsia"/>
          <w:spacing w:val="4"/>
          <w:rtl/>
        </w:rPr>
        <w:t>برلمان</w:t>
      </w:r>
      <w:r>
        <w:rPr>
          <w:spacing w:val="4"/>
          <w:rtl/>
        </w:rPr>
        <w:t xml:space="preserve"> </w:t>
      </w:r>
      <w:r>
        <w:rPr>
          <w:rFonts w:hint="eastAsia"/>
          <w:spacing w:val="4"/>
          <w:rtl/>
        </w:rPr>
        <w:t>السويد</w:t>
      </w:r>
      <w:r>
        <w:rPr>
          <w:spacing w:val="4"/>
          <w:rtl/>
        </w:rPr>
        <w:t xml:space="preserve"> </w:t>
      </w:r>
      <w:r>
        <w:rPr>
          <w:rFonts w:hint="eastAsia"/>
          <w:spacing w:val="4"/>
          <w:rtl/>
        </w:rPr>
        <w:t>في</w:t>
      </w:r>
      <w:r>
        <w:rPr>
          <w:spacing w:val="4"/>
          <w:rtl/>
        </w:rPr>
        <w:t xml:space="preserve"> 11 </w:t>
      </w:r>
      <w:r>
        <w:rPr>
          <w:rFonts w:hint="eastAsia"/>
          <w:spacing w:val="4"/>
          <w:rtl/>
        </w:rPr>
        <w:t>أيار</w:t>
      </w:r>
      <w:r>
        <w:rPr>
          <w:spacing w:val="4"/>
          <w:rtl/>
        </w:rPr>
        <w:t>/</w:t>
      </w:r>
      <w:r>
        <w:rPr>
          <w:rFonts w:hint="eastAsia"/>
          <w:spacing w:val="4"/>
          <w:rtl/>
        </w:rPr>
        <w:t>مايو</w:t>
      </w:r>
      <w:r>
        <w:rPr>
          <w:spacing w:val="4"/>
          <w:rtl/>
        </w:rPr>
        <w:t xml:space="preserve"> 2006 </w:t>
      </w:r>
      <w:r>
        <w:rPr>
          <w:rFonts w:hint="eastAsia"/>
          <w:spacing w:val="4"/>
          <w:rtl/>
        </w:rPr>
        <w:t>لصالح</w:t>
      </w:r>
      <w:r>
        <w:rPr>
          <w:spacing w:val="4"/>
          <w:rtl/>
        </w:rPr>
        <w:t xml:space="preserve"> </w:t>
      </w:r>
      <w:r>
        <w:rPr>
          <w:rFonts w:hint="eastAsia"/>
          <w:spacing w:val="4"/>
          <w:rtl/>
        </w:rPr>
        <w:t>المقترحات</w:t>
      </w:r>
      <w:r>
        <w:rPr>
          <w:spacing w:val="4"/>
          <w:rtl/>
        </w:rPr>
        <w:t xml:space="preserve"> </w:t>
      </w:r>
      <w:r>
        <w:rPr>
          <w:rFonts w:hint="eastAsia"/>
          <w:spacing w:val="4"/>
          <w:rtl/>
        </w:rPr>
        <w:t>الواردة</w:t>
      </w:r>
      <w:r>
        <w:rPr>
          <w:spacing w:val="4"/>
          <w:rtl/>
        </w:rPr>
        <w:t xml:space="preserve"> </w:t>
      </w:r>
      <w:r>
        <w:rPr>
          <w:rFonts w:hint="eastAsia"/>
          <w:spacing w:val="4"/>
          <w:rtl/>
        </w:rPr>
        <w:t>في</w:t>
      </w:r>
      <w:r>
        <w:rPr>
          <w:spacing w:val="4"/>
          <w:rtl/>
        </w:rPr>
        <w:t xml:space="preserve"> </w:t>
      </w:r>
      <w:r>
        <w:rPr>
          <w:rFonts w:hint="eastAsia"/>
          <w:spacing w:val="4"/>
          <w:rtl/>
        </w:rPr>
        <w:t>مشروع</w:t>
      </w:r>
      <w:r>
        <w:rPr>
          <w:spacing w:val="4"/>
          <w:rtl/>
        </w:rPr>
        <w:t xml:space="preserve"> </w:t>
      </w:r>
      <w:r>
        <w:rPr>
          <w:rFonts w:hint="eastAsia"/>
          <w:spacing w:val="4"/>
          <w:rtl/>
        </w:rPr>
        <w:t>القانون</w:t>
      </w:r>
      <w:r>
        <w:rPr>
          <w:spacing w:val="4"/>
          <w:rtl/>
        </w:rPr>
        <w:t xml:space="preserve">. </w:t>
      </w:r>
      <w:r>
        <w:rPr>
          <w:rFonts w:hint="eastAsia"/>
          <w:spacing w:val="4"/>
          <w:rtl/>
        </w:rPr>
        <w:t>ووفقا</w:t>
      </w:r>
      <w:r>
        <w:rPr>
          <w:rFonts w:hint="cs"/>
          <w:spacing w:val="4"/>
          <w:rtl/>
        </w:rPr>
        <w:t>ً</w:t>
      </w:r>
      <w:r>
        <w:rPr>
          <w:spacing w:val="4"/>
          <w:rtl/>
        </w:rPr>
        <w:t xml:space="preserve"> </w:t>
      </w:r>
      <w:r>
        <w:rPr>
          <w:rFonts w:hint="eastAsia"/>
          <w:spacing w:val="4"/>
          <w:rtl/>
        </w:rPr>
        <w:t>لهذا</w:t>
      </w:r>
      <w:r>
        <w:rPr>
          <w:spacing w:val="4"/>
          <w:rtl/>
        </w:rPr>
        <w:t xml:space="preserve"> </w:t>
      </w:r>
      <w:r>
        <w:rPr>
          <w:rFonts w:hint="eastAsia"/>
          <w:spacing w:val="4"/>
          <w:rtl/>
        </w:rPr>
        <w:t>القرار،</w:t>
      </w:r>
      <w:r>
        <w:rPr>
          <w:spacing w:val="4"/>
          <w:rtl/>
        </w:rPr>
        <w:t xml:space="preserve"> </w:t>
      </w:r>
      <w:r>
        <w:rPr>
          <w:rFonts w:hint="eastAsia"/>
          <w:spacing w:val="4"/>
          <w:rtl/>
        </w:rPr>
        <w:t>سينقل</w:t>
      </w:r>
      <w:r>
        <w:rPr>
          <w:spacing w:val="4"/>
          <w:rtl/>
        </w:rPr>
        <w:t xml:space="preserve"> </w:t>
      </w:r>
      <w:r>
        <w:rPr>
          <w:rFonts w:hint="eastAsia"/>
          <w:spacing w:val="4"/>
          <w:rtl/>
        </w:rPr>
        <w:t>الكثير</w:t>
      </w:r>
      <w:r>
        <w:rPr>
          <w:spacing w:val="4"/>
          <w:rtl/>
        </w:rPr>
        <w:t xml:space="preserve"> </w:t>
      </w:r>
      <w:r>
        <w:rPr>
          <w:rFonts w:hint="eastAsia"/>
          <w:spacing w:val="4"/>
          <w:rtl/>
        </w:rPr>
        <w:t>من</w:t>
      </w:r>
      <w:r>
        <w:rPr>
          <w:spacing w:val="4"/>
          <w:rtl/>
        </w:rPr>
        <w:t xml:space="preserve"> </w:t>
      </w:r>
      <w:r>
        <w:rPr>
          <w:rFonts w:hint="eastAsia"/>
          <w:spacing w:val="4"/>
          <w:rtl/>
        </w:rPr>
        <w:t>المسؤوليات</w:t>
      </w:r>
      <w:r>
        <w:rPr>
          <w:spacing w:val="4"/>
          <w:rtl/>
        </w:rPr>
        <w:t xml:space="preserve"> </w:t>
      </w:r>
      <w:r>
        <w:rPr>
          <w:rFonts w:hint="eastAsia"/>
          <w:spacing w:val="4"/>
          <w:rtl/>
        </w:rPr>
        <w:t>عن</w:t>
      </w:r>
      <w:r>
        <w:rPr>
          <w:spacing w:val="4"/>
          <w:rtl/>
        </w:rPr>
        <w:t xml:space="preserve"> </w:t>
      </w:r>
      <w:r>
        <w:rPr>
          <w:rFonts w:hint="eastAsia"/>
          <w:spacing w:val="4"/>
          <w:rtl/>
        </w:rPr>
        <w:t>تربية</w:t>
      </w:r>
      <w:r>
        <w:rPr>
          <w:spacing w:val="4"/>
          <w:rtl/>
        </w:rPr>
        <w:t xml:space="preserve"> </w:t>
      </w:r>
      <w:r>
        <w:rPr>
          <w:rFonts w:hint="eastAsia"/>
          <w:spacing w:val="4"/>
          <w:rtl/>
        </w:rPr>
        <w:t>الرنة</w:t>
      </w:r>
      <w:r>
        <w:rPr>
          <w:rFonts w:hint="cs"/>
          <w:spacing w:val="4"/>
          <w:rtl/>
        </w:rPr>
        <w:t xml:space="preserve"> </w:t>
      </w:r>
      <w:r>
        <w:rPr>
          <w:rFonts w:hint="eastAsia"/>
          <w:spacing w:val="4"/>
          <w:rtl/>
        </w:rPr>
        <w:t>من</w:t>
      </w:r>
      <w:r>
        <w:rPr>
          <w:spacing w:val="4"/>
          <w:rtl/>
        </w:rPr>
        <w:t xml:space="preserve"> </w:t>
      </w:r>
      <w:r>
        <w:rPr>
          <w:rFonts w:hint="eastAsia"/>
          <w:spacing w:val="4"/>
          <w:rtl/>
        </w:rPr>
        <w:t>المجلس</w:t>
      </w:r>
      <w:r>
        <w:rPr>
          <w:spacing w:val="4"/>
          <w:rtl/>
        </w:rPr>
        <w:t xml:space="preserve"> </w:t>
      </w:r>
      <w:r>
        <w:rPr>
          <w:rFonts w:hint="eastAsia"/>
          <w:spacing w:val="4"/>
          <w:rtl/>
        </w:rPr>
        <w:t>الإداري</w:t>
      </w:r>
      <w:r>
        <w:rPr>
          <w:spacing w:val="4"/>
          <w:rtl/>
        </w:rPr>
        <w:t xml:space="preserve"> </w:t>
      </w:r>
      <w:r>
        <w:rPr>
          <w:rFonts w:hint="eastAsia"/>
          <w:spacing w:val="4"/>
          <w:rtl/>
        </w:rPr>
        <w:t>للمقاطعة</w:t>
      </w:r>
      <w:r>
        <w:rPr>
          <w:spacing w:val="4"/>
          <w:rtl/>
        </w:rPr>
        <w:t xml:space="preserve"> </w:t>
      </w:r>
      <w:r>
        <w:rPr>
          <w:rFonts w:hint="eastAsia"/>
          <w:spacing w:val="4"/>
          <w:rtl/>
        </w:rPr>
        <w:t>ومجلس</w:t>
      </w:r>
      <w:r>
        <w:rPr>
          <w:spacing w:val="4"/>
          <w:rtl/>
        </w:rPr>
        <w:t xml:space="preserve"> </w:t>
      </w:r>
      <w:r>
        <w:rPr>
          <w:rFonts w:hint="eastAsia"/>
          <w:spacing w:val="4"/>
          <w:rtl/>
        </w:rPr>
        <w:t>الزراعة</w:t>
      </w:r>
      <w:r>
        <w:rPr>
          <w:spacing w:val="4"/>
          <w:rtl/>
        </w:rPr>
        <w:t xml:space="preserve"> </w:t>
      </w:r>
      <w:r>
        <w:rPr>
          <w:rFonts w:hint="cs"/>
          <w:spacing w:val="4"/>
          <w:rtl/>
        </w:rPr>
        <w:t>إلى ا</w:t>
      </w:r>
      <w:r>
        <w:rPr>
          <w:rFonts w:hint="eastAsia"/>
          <w:spacing w:val="4"/>
          <w:rtl/>
        </w:rPr>
        <w:t>لبرلمان</w:t>
      </w:r>
      <w:r>
        <w:rPr>
          <w:spacing w:val="4"/>
          <w:rtl/>
        </w:rPr>
        <w:t xml:space="preserve"> </w:t>
      </w:r>
      <w:proofErr w:type="spellStart"/>
      <w:r>
        <w:rPr>
          <w:rFonts w:hint="eastAsia"/>
          <w:spacing w:val="4"/>
          <w:rtl/>
        </w:rPr>
        <w:t>الصامي</w:t>
      </w:r>
      <w:proofErr w:type="spellEnd"/>
      <w:r>
        <w:rPr>
          <w:spacing w:val="4"/>
          <w:rtl/>
        </w:rPr>
        <w:t xml:space="preserve"> </w:t>
      </w:r>
      <w:r>
        <w:rPr>
          <w:rFonts w:hint="eastAsia"/>
          <w:spacing w:val="4"/>
          <w:rtl/>
        </w:rPr>
        <w:t>وسيصبح</w:t>
      </w:r>
      <w:r>
        <w:rPr>
          <w:spacing w:val="4"/>
          <w:rtl/>
        </w:rPr>
        <w:t xml:space="preserve"> </w:t>
      </w:r>
      <w:r>
        <w:rPr>
          <w:rFonts w:hint="eastAsia"/>
          <w:spacing w:val="4"/>
          <w:rtl/>
        </w:rPr>
        <w:t>هذا</w:t>
      </w:r>
      <w:r>
        <w:rPr>
          <w:spacing w:val="4"/>
          <w:rtl/>
        </w:rPr>
        <w:t xml:space="preserve"> </w:t>
      </w:r>
      <w:r>
        <w:rPr>
          <w:rFonts w:hint="eastAsia"/>
          <w:spacing w:val="4"/>
          <w:rtl/>
        </w:rPr>
        <w:t>البرلمان</w:t>
      </w:r>
      <w:r>
        <w:rPr>
          <w:spacing w:val="4"/>
          <w:rtl/>
        </w:rPr>
        <w:t xml:space="preserve"> </w:t>
      </w:r>
      <w:r>
        <w:rPr>
          <w:rFonts w:hint="eastAsia"/>
          <w:spacing w:val="4"/>
          <w:rtl/>
        </w:rPr>
        <w:t>بمثابة</w:t>
      </w:r>
      <w:r>
        <w:rPr>
          <w:spacing w:val="4"/>
          <w:rtl/>
        </w:rPr>
        <w:t xml:space="preserve"> </w:t>
      </w:r>
      <w:r>
        <w:rPr>
          <w:rFonts w:hint="eastAsia"/>
          <w:spacing w:val="4"/>
          <w:rtl/>
        </w:rPr>
        <w:t>الوكالة</w:t>
      </w:r>
      <w:r>
        <w:rPr>
          <w:spacing w:val="4"/>
          <w:rtl/>
        </w:rPr>
        <w:t xml:space="preserve"> </w:t>
      </w:r>
      <w:r>
        <w:rPr>
          <w:rFonts w:hint="eastAsia"/>
          <w:spacing w:val="4"/>
          <w:rtl/>
        </w:rPr>
        <w:t>الإدارية</w:t>
      </w:r>
      <w:r>
        <w:rPr>
          <w:spacing w:val="4"/>
          <w:rtl/>
        </w:rPr>
        <w:t xml:space="preserve"> </w:t>
      </w:r>
      <w:r>
        <w:rPr>
          <w:rFonts w:hint="eastAsia"/>
          <w:spacing w:val="4"/>
          <w:rtl/>
        </w:rPr>
        <w:t>المسؤولة</w:t>
      </w:r>
      <w:r>
        <w:rPr>
          <w:spacing w:val="4"/>
          <w:rtl/>
        </w:rPr>
        <w:t xml:space="preserve"> </w:t>
      </w:r>
      <w:r>
        <w:rPr>
          <w:rFonts w:hint="eastAsia"/>
          <w:spacing w:val="4"/>
          <w:rtl/>
        </w:rPr>
        <w:t>عن</w:t>
      </w:r>
      <w:r>
        <w:rPr>
          <w:spacing w:val="4"/>
          <w:rtl/>
        </w:rPr>
        <w:t xml:space="preserve"> </w:t>
      </w:r>
      <w:r>
        <w:rPr>
          <w:rFonts w:hint="eastAsia"/>
          <w:spacing w:val="4"/>
          <w:rtl/>
        </w:rPr>
        <w:t>تربية</w:t>
      </w:r>
      <w:r>
        <w:rPr>
          <w:spacing w:val="4"/>
          <w:rtl/>
        </w:rPr>
        <w:t xml:space="preserve"> </w:t>
      </w:r>
      <w:r>
        <w:rPr>
          <w:rFonts w:hint="eastAsia"/>
          <w:spacing w:val="4"/>
          <w:rtl/>
        </w:rPr>
        <w:t>الرنة</w:t>
      </w:r>
      <w:r>
        <w:rPr>
          <w:spacing w:val="4"/>
          <w:rtl/>
        </w:rPr>
        <w:t xml:space="preserve"> </w:t>
      </w:r>
      <w:r>
        <w:rPr>
          <w:rFonts w:hint="eastAsia"/>
          <w:spacing w:val="4"/>
          <w:rtl/>
        </w:rPr>
        <w:t>اعتبارا</w:t>
      </w:r>
      <w:r>
        <w:rPr>
          <w:rFonts w:hint="cs"/>
          <w:spacing w:val="4"/>
          <w:rtl/>
        </w:rPr>
        <w:t>ً</w:t>
      </w:r>
      <w:r>
        <w:rPr>
          <w:spacing w:val="4"/>
          <w:rtl/>
        </w:rPr>
        <w:t xml:space="preserve"> </w:t>
      </w:r>
      <w:r>
        <w:rPr>
          <w:rFonts w:hint="eastAsia"/>
          <w:spacing w:val="4"/>
          <w:rtl/>
        </w:rPr>
        <w:t>من</w:t>
      </w:r>
      <w:r>
        <w:rPr>
          <w:spacing w:val="4"/>
          <w:rtl/>
        </w:rPr>
        <w:t xml:space="preserve"> 1 </w:t>
      </w:r>
      <w:r>
        <w:rPr>
          <w:rFonts w:hint="eastAsia"/>
          <w:spacing w:val="4"/>
          <w:rtl/>
        </w:rPr>
        <w:t>كانون</w:t>
      </w:r>
      <w:r>
        <w:rPr>
          <w:spacing w:val="4"/>
          <w:rtl/>
        </w:rPr>
        <w:t xml:space="preserve"> </w:t>
      </w:r>
      <w:r>
        <w:rPr>
          <w:rFonts w:hint="eastAsia"/>
          <w:spacing w:val="4"/>
          <w:rtl/>
        </w:rPr>
        <w:t>الثاني</w:t>
      </w:r>
      <w:r>
        <w:rPr>
          <w:spacing w:val="4"/>
          <w:rtl/>
        </w:rPr>
        <w:t>/</w:t>
      </w:r>
      <w:r>
        <w:rPr>
          <w:rFonts w:hint="eastAsia"/>
          <w:spacing w:val="4"/>
          <w:rtl/>
        </w:rPr>
        <w:t>يناير</w:t>
      </w:r>
      <w:r>
        <w:rPr>
          <w:spacing w:val="4"/>
          <w:rtl/>
        </w:rPr>
        <w:t xml:space="preserve"> 2007.</w:t>
      </w:r>
    </w:p>
    <w:p w:rsidR="00000000" w:rsidRDefault="00000000">
      <w:pPr>
        <w:spacing w:before="0" w:line="380" w:lineRule="exact"/>
        <w:jc w:val="both"/>
        <w:rPr>
          <w:lang w:val="en-GB"/>
        </w:rPr>
      </w:pPr>
      <w:r>
        <w:rPr>
          <w:rFonts w:hint="cs"/>
          <w:rtl/>
          <w:lang w:val="en-GB" w:bidi="ar-AE"/>
        </w:rPr>
        <w:t>13-</w:t>
      </w:r>
      <w:r>
        <w:rPr>
          <w:lang w:val="en-GB"/>
        </w:rPr>
        <w:tab/>
      </w:r>
      <w:r>
        <w:rPr>
          <w:rFonts w:hint="eastAsia"/>
          <w:rtl/>
        </w:rPr>
        <w:t>وثمة</w:t>
      </w:r>
      <w:r>
        <w:rPr>
          <w:rtl/>
        </w:rPr>
        <w:t xml:space="preserve"> </w:t>
      </w:r>
      <w:r>
        <w:rPr>
          <w:rFonts w:hint="eastAsia"/>
          <w:rtl/>
        </w:rPr>
        <w:t>جانب</w:t>
      </w:r>
      <w:r>
        <w:rPr>
          <w:rtl/>
        </w:rPr>
        <w:t xml:space="preserve"> </w:t>
      </w:r>
      <w:r>
        <w:rPr>
          <w:rFonts w:hint="eastAsia"/>
          <w:rtl/>
        </w:rPr>
        <w:t>آخر</w:t>
      </w:r>
      <w:r>
        <w:rPr>
          <w:rtl/>
        </w:rPr>
        <w:t xml:space="preserve"> </w:t>
      </w:r>
      <w:r>
        <w:rPr>
          <w:rFonts w:hint="cs"/>
          <w:rtl/>
        </w:rPr>
        <w:t>ل</w:t>
      </w:r>
      <w:r>
        <w:rPr>
          <w:rFonts w:hint="eastAsia"/>
          <w:rtl/>
        </w:rPr>
        <w:t>هذا</w:t>
      </w:r>
      <w:r>
        <w:rPr>
          <w:rtl/>
        </w:rPr>
        <w:t xml:space="preserve"> </w:t>
      </w:r>
      <w:r>
        <w:rPr>
          <w:rFonts w:hint="eastAsia"/>
          <w:rtl/>
        </w:rPr>
        <w:t>التطور</w:t>
      </w:r>
      <w:r>
        <w:rPr>
          <w:rtl/>
        </w:rPr>
        <w:t xml:space="preserve"> </w:t>
      </w:r>
      <w:r>
        <w:rPr>
          <w:rFonts w:hint="eastAsia"/>
          <w:rtl/>
        </w:rPr>
        <w:t>يتمثل</w:t>
      </w:r>
      <w:r>
        <w:rPr>
          <w:rtl/>
        </w:rPr>
        <w:t xml:space="preserve"> </w:t>
      </w:r>
      <w:r>
        <w:rPr>
          <w:rFonts w:hint="eastAsia"/>
          <w:rtl/>
        </w:rPr>
        <w:t>في</w:t>
      </w:r>
      <w:r>
        <w:rPr>
          <w:rtl/>
        </w:rPr>
        <w:t xml:space="preserve"> </w:t>
      </w:r>
      <w:r>
        <w:rPr>
          <w:rFonts w:hint="cs"/>
          <w:rtl/>
        </w:rPr>
        <w:t xml:space="preserve">اعتزام </w:t>
      </w:r>
      <w:r>
        <w:rPr>
          <w:rFonts w:hint="eastAsia"/>
          <w:rtl/>
        </w:rPr>
        <w:t>السويد</w:t>
      </w:r>
      <w:r>
        <w:rPr>
          <w:rtl/>
        </w:rPr>
        <w:t xml:space="preserve"> </w:t>
      </w:r>
      <w:r>
        <w:rPr>
          <w:rFonts w:hint="cs"/>
          <w:rtl/>
        </w:rPr>
        <w:t>ل</w:t>
      </w:r>
      <w:r>
        <w:rPr>
          <w:rFonts w:hint="eastAsia"/>
          <w:rtl/>
        </w:rPr>
        <w:t>أن</w:t>
      </w:r>
      <w:r>
        <w:rPr>
          <w:rtl/>
        </w:rPr>
        <w:t xml:space="preserve"> </w:t>
      </w:r>
      <w:r>
        <w:rPr>
          <w:rFonts w:hint="eastAsia"/>
          <w:rtl/>
        </w:rPr>
        <w:t>تصب</w:t>
      </w:r>
      <w:r>
        <w:rPr>
          <w:rFonts w:hint="cs"/>
          <w:rtl/>
        </w:rPr>
        <w:t xml:space="preserve">ح طرفاً في اتفاقية </w:t>
      </w:r>
      <w:r>
        <w:rPr>
          <w:rFonts w:hint="eastAsia"/>
          <w:rtl/>
        </w:rPr>
        <w:t>منظمة</w:t>
      </w:r>
      <w:r>
        <w:rPr>
          <w:rtl/>
        </w:rPr>
        <w:t xml:space="preserve"> </w:t>
      </w:r>
      <w:r>
        <w:rPr>
          <w:rFonts w:hint="eastAsia"/>
          <w:rtl/>
        </w:rPr>
        <w:t>العمل</w:t>
      </w:r>
      <w:r>
        <w:rPr>
          <w:rtl/>
        </w:rPr>
        <w:t xml:space="preserve"> </w:t>
      </w:r>
      <w:r>
        <w:rPr>
          <w:rFonts w:hint="eastAsia"/>
          <w:rtl/>
        </w:rPr>
        <w:t>الدولية</w:t>
      </w:r>
      <w:r>
        <w:rPr>
          <w:rtl/>
        </w:rPr>
        <w:t xml:space="preserve"> </w:t>
      </w:r>
      <w:r>
        <w:rPr>
          <w:rFonts w:hint="eastAsia"/>
          <w:rtl/>
        </w:rPr>
        <w:t>رقم</w:t>
      </w:r>
      <w:r>
        <w:rPr>
          <w:rtl/>
        </w:rPr>
        <w:t xml:space="preserve"> 169 </w:t>
      </w:r>
      <w:r>
        <w:rPr>
          <w:rFonts w:hint="eastAsia"/>
          <w:rtl/>
        </w:rPr>
        <w:t>في</w:t>
      </w:r>
      <w:r>
        <w:rPr>
          <w:rtl/>
        </w:rPr>
        <w:t xml:space="preserve"> </w:t>
      </w:r>
      <w:r>
        <w:rPr>
          <w:rFonts w:hint="eastAsia"/>
          <w:rtl/>
        </w:rPr>
        <w:t>أقرب</w:t>
      </w:r>
      <w:r>
        <w:rPr>
          <w:rtl/>
        </w:rPr>
        <w:t xml:space="preserve"> </w:t>
      </w:r>
      <w:r>
        <w:rPr>
          <w:rFonts w:hint="eastAsia"/>
          <w:rtl/>
        </w:rPr>
        <w:t>وقت</w:t>
      </w:r>
      <w:r>
        <w:rPr>
          <w:rtl/>
        </w:rPr>
        <w:t xml:space="preserve"> </w:t>
      </w:r>
      <w:r>
        <w:rPr>
          <w:rFonts w:hint="eastAsia"/>
          <w:rtl/>
        </w:rPr>
        <w:t>ممكن</w:t>
      </w:r>
      <w:r>
        <w:rPr>
          <w:rFonts w:hint="cs"/>
          <w:rtl/>
        </w:rPr>
        <w:t xml:space="preserve">. </w:t>
      </w:r>
      <w:r>
        <w:rPr>
          <w:rFonts w:hint="eastAsia"/>
          <w:rtl/>
        </w:rPr>
        <w:t>وقد</w:t>
      </w:r>
      <w:r>
        <w:rPr>
          <w:rtl/>
        </w:rPr>
        <w:t xml:space="preserve"> </w:t>
      </w:r>
      <w:r>
        <w:rPr>
          <w:rFonts w:hint="eastAsia"/>
          <w:rtl/>
        </w:rPr>
        <w:t>حددت</w:t>
      </w:r>
      <w:r>
        <w:rPr>
          <w:rtl/>
        </w:rPr>
        <w:t xml:space="preserve"> </w:t>
      </w:r>
      <w:r>
        <w:rPr>
          <w:rFonts w:hint="eastAsia"/>
          <w:rtl/>
        </w:rPr>
        <w:t>الحكو</w:t>
      </w:r>
      <w:r>
        <w:rPr>
          <w:rFonts w:hint="cs"/>
          <w:rtl/>
        </w:rPr>
        <w:t xml:space="preserve">مة مجالين </w:t>
      </w:r>
      <w:r>
        <w:rPr>
          <w:rFonts w:hint="eastAsia"/>
          <w:rtl/>
        </w:rPr>
        <w:t>ي</w:t>
      </w:r>
      <w:r>
        <w:rPr>
          <w:rFonts w:hint="cs"/>
          <w:rtl/>
        </w:rPr>
        <w:t>لزم توضيحهما</w:t>
      </w:r>
      <w:r>
        <w:rPr>
          <w:rtl/>
        </w:rPr>
        <w:t xml:space="preserve"> </w:t>
      </w:r>
      <w:r>
        <w:rPr>
          <w:rFonts w:hint="eastAsia"/>
          <w:rtl/>
        </w:rPr>
        <w:t>قبل</w:t>
      </w:r>
      <w:r>
        <w:rPr>
          <w:rtl/>
        </w:rPr>
        <w:t xml:space="preserve"> </w:t>
      </w:r>
      <w:r>
        <w:rPr>
          <w:rFonts w:hint="eastAsia"/>
          <w:rtl/>
        </w:rPr>
        <w:t>التصديق</w:t>
      </w:r>
      <w:r>
        <w:rPr>
          <w:rtl/>
        </w:rPr>
        <w:t xml:space="preserve"> </w:t>
      </w:r>
      <w:r>
        <w:rPr>
          <w:rFonts w:hint="eastAsia"/>
          <w:rtl/>
        </w:rPr>
        <w:t>مستقبلا</w:t>
      </w:r>
      <w:r>
        <w:rPr>
          <w:rFonts w:hint="cs"/>
          <w:rtl/>
        </w:rPr>
        <w:t>ً</w:t>
      </w:r>
      <w:r>
        <w:rPr>
          <w:rtl/>
        </w:rPr>
        <w:t xml:space="preserve"> </w:t>
      </w:r>
      <w:r>
        <w:rPr>
          <w:rFonts w:hint="eastAsia"/>
          <w:rtl/>
        </w:rPr>
        <w:t>على</w:t>
      </w:r>
      <w:r>
        <w:rPr>
          <w:rtl/>
        </w:rPr>
        <w:t xml:space="preserve"> </w:t>
      </w:r>
      <w:r>
        <w:rPr>
          <w:rFonts w:hint="eastAsia"/>
          <w:rtl/>
        </w:rPr>
        <w:t>هذه</w:t>
      </w:r>
      <w:r>
        <w:rPr>
          <w:rtl/>
        </w:rPr>
        <w:t xml:space="preserve"> </w:t>
      </w:r>
      <w:r>
        <w:rPr>
          <w:rFonts w:hint="eastAsia"/>
          <w:rtl/>
        </w:rPr>
        <w:t>الاتفاقية</w:t>
      </w:r>
      <w:r>
        <w:rPr>
          <w:rtl/>
        </w:rPr>
        <w:t xml:space="preserve"> </w:t>
      </w:r>
      <w:r>
        <w:rPr>
          <w:rFonts w:hint="eastAsia"/>
          <w:rtl/>
        </w:rPr>
        <w:t>ويتعلقان</w:t>
      </w:r>
      <w:r>
        <w:rPr>
          <w:rtl/>
        </w:rPr>
        <w:t xml:space="preserve"> </w:t>
      </w:r>
      <w:r>
        <w:rPr>
          <w:rFonts w:hint="eastAsia"/>
          <w:rtl/>
        </w:rPr>
        <w:t>بحقوق</w:t>
      </w:r>
      <w:r>
        <w:rPr>
          <w:rtl/>
        </w:rPr>
        <w:t xml:space="preserve"> </w:t>
      </w:r>
      <w:proofErr w:type="spellStart"/>
      <w:r>
        <w:rPr>
          <w:rFonts w:hint="eastAsia"/>
          <w:rtl/>
        </w:rPr>
        <w:t>الصاميين</w:t>
      </w:r>
      <w:proofErr w:type="spellEnd"/>
      <w:r>
        <w:rPr>
          <w:rtl/>
        </w:rPr>
        <w:t xml:space="preserve"> </w:t>
      </w:r>
      <w:r>
        <w:rPr>
          <w:rFonts w:hint="eastAsia"/>
          <w:rtl/>
        </w:rPr>
        <w:t>وغيرهم</w:t>
      </w:r>
      <w:r>
        <w:rPr>
          <w:rtl/>
        </w:rPr>
        <w:t xml:space="preserve"> </w:t>
      </w:r>
      <w:r>
        <w:rPr>
          <w:rFonts w:hint="eastAsia"/>
          <w:rtl/>
        </w:rPr>
        <w:t>من</w:t>
      </w:r>
      <w:r>
        <w:rPr>
          <w:rtl/>
        </w:rPr>
        <w:t xml:space="preserve"> </w:t>
      </w:r>
      <w:r>
        <w:rPr>
          <w:rFonts w:hint="eastAsia"/>
          <w:rtl/>
        </w:rPr>
        <w:t>الشعوب</w:t>
      </w:r>
      <w:r>
        <w:rPr>
          <w:rtl/>
        </w:rPr>
        <w:t xml:space="preserve"> </w:t>
      </w:r>
      <w:r>
        <w:rPr>
          <w:rFonts w:hint="eastAsia"/>
          <w:rtl/>
        </w:rPr>
        <w:t>في</w:t>
      </w:r>
      <w:r>
        <w:rPr>
          <w:rtl/>
        </w:rPr>
        <w:t xml:space="preserve"> </w:t>
      </w:r>
      <w:r>
        <w:rPr>
          <w:rFonts w:hint="eastAsia"/>
          <w:rtl/>
        </w:rPr>
        <w:t>الأرض</w:t>
      </w:r>
      <w:r>
        <w:rPr>
          <w:rtl/>
        </w:rPr>
        <w:t xml:space="preserve"> </w:t>
      </w:r>
      <w:r>
        <w:rPr>
          <w:rFonts w:hint="eastAsia"/>
          <w:rtl/>
        </w:rPr>
        <w:t>والمياه</w:t>
      </w:r>
      <w:r>
        <w:rPr>
          <w:rtl/>
        </w:rPr>
        <w:t>.</w:t>
      </w:r>
      <w:r>
        <w:rPr>
          <w:lang w:val="en-GB"/>
        </w:rPr>
        <w:t xml:space="preserve"> </w:t>
      </w:r>
      <w:r>
        <w:rPr>
          <w:rtl/>
        </w:rPr>
        <w:t>(</w:t>
      </w:r>
      <w:r>
        <w:rPr>
          <w:rFonts w:hint="cs"/>
          <w:rtl/>
        </w:rPr>
        <w:t>ا</w:t>
      </w:r>
      <w:r>
        <w:rPr>
          <w:rFonts w:hint="eastAsia"/>
          <w:rtl/>
        </w:rPr>
        <w:t>نظر</w:t>
      </w:r>
      <w:r>
        <w:rPr>
          <w:rtl/>
        </w:rPr>
        <w:t xml:space="preserve"> </w:t>
      </w:r>
      <w:r>
        <w:rPr>
          <w:rFonts w:hint="eastAsia"/>
          <w:rtl/>
        </w:rPr>
        <w:t>البند</w:t>
      </w:r>
      <w:r>
        <w:rPr>
          <w:rtl/>
        </w:rPr>
        <w:t xml:space="preserve"> 28 </w:t>
      </w:r>
      <w:r>
        <w:rPr>
          <w:rFonts w:hint="eastAsia"/>
          <w:rtl/>
        </w:rPr>
        <w:t>من</w:t>
      </w:r>
      <w:r>
        <w:rPr>
          <w:rtl/>
        </w:rPr>
        <w:t xml:space="preserve"> </w:t>
      </w:r>
      <w:r>
        <w:rPr>
          <w:rFonts w:hint="eastAsia"/>
          <w:iCs/>
          <w:rtl/>
        </w:rPr>
        <w:t>الملاحظات</w:t>
      </w:r>
      <w:r>
        <w:rPr>
          <w:iCs/>
          <w:rtl/>
        </w:rPr>
        <w:t xml:space="preserve"> </w:t>
      </w:r>
      <w:r>
        <w:rPr>
          <w:rFonts w:hint="eastAsia"/>
          <w:iCs/>
          <w:rtl/>
        </w:rPr>
        <w:t>الختامية</w:t>
      </w:r>
      <w:r>
        <w:rPr>
          <w:rtl/>
        </w:rPr>
        <w:t xml:space="preserve"> </w:t>
      </w:r>
      <w:r>
        <w:rPr>
          <w:rFonts w:hint="eastAsia"/>
          <w:rtl/>
        </w:rPr>
        <w:t>للجنة</w:t>
      </w:r>
      <w:r>
        <w:rPr>
          <w:rFonts w:hint="cs"/>
          <w:rtl/>
        </w:rPr>
        <w:t>.</w:t>
      </w:r>
      <w:r>
        <w:rPr>
          <w:rtl/>
        </w:rPr>
        <w:t>)</w:t>
      </w:r>
    </w:p>
    <w:p w:rsidR="00000000" w:rsidRDefault="00000000">
      <w:pPr>
        <w:spacing w:before="0" w:line="380" w:lineRule="exact"/>
        <w:jc w:val="both"/>
        <w:rPr>
          <w:spacing w:val="4"/>
          <w:lang w:val="en-GB"/>
        </w:rPr>
      </w:pPr>
      <w:r>
        <w:rPr>
          <w:rFonts w:hint="cs"/>
          <w:rtl/>
          <w:lang w:val="en-GB" w:bidi="ar-AE"/>
        </w:rPr>
        <w:t>14-</w:t>
      </w:r>
      <w:r>
        <w:rPr>
          <w:lang w:val="en-GB"/>
        </w:rPr>
        <w:tab/>
      </w:r>
      <w:r>
        <w:rPr>
          <w:rFonts w:hint="eastAsia"/>
          <w:rtl/>
        </w:rPr>
        <w:t>و</w:t>
      </w:r>
      <w:r>
        <w:rPr>
          <w:rFonts w:hint="cs"/>
          <w:rtl/>
        </w:rPr>
        <w:t xml:space="preserve">في سبيل ذلك، </w:t>
      </w:r>
      <w:r>
        <w:rPr>
          <w:rFonts w:hint="eastAsia"/>
          <w:rtl/>
        </w:rPr>
        <w:t>شكلت</w:t>
      </w:r>
      <w:r>
        <w:rPr>
          <w:rtl/>
        </w:rPr>
        <w:t xml:space="preserve"> </w:t>
      </w:r>
      <w:r>
        <w:rPr>
          <w:rFonts w:hint="eastAsia"/>
          <w:rtl/>
        </w:rPr>
        <w:t>الحكومة</w:t>
      </w:r>
      <w:r>
        <w:rPr>
          <w:rFonts w:hint="cs"/>
          <w:rtl/>
        </w:rPr>
        <w:t xml:space="preserve"> </w:t>
      </w:r>
      <w:r>
        <w:rPr>
          <w:rFonts w:hint="eastAsia"/>
          <w:rtl/>
        </w:rPr>
        <w:t>في</w:t>
      </w:r>
      <w:r>
        <w:rPr>
          <w:rtl/>
        </w:rPr>
        <w:t xml:space="preserve"> </w:t>
      </w:r>
      <w:r>
        <w:rPr>
          <w:rFonts w:hint="eastAsia"/>
          <w:rtl/>
        </w:rPr>
        <w:t>كانون</w:t>
      </w:r>
      <w:r>
        <w:rPr>
          <w:rtl/>
        </w:rPr>
        <w:t xml:space="preserve"> </w:t>
      </w:r>
      <w:r>
        <w:rPr>
          <w:rFonts w:hint="eastAsia"/>
          <w:rtl/>
        </w:rPr>
        <w:t>الثاني</w:t>
      </w:r>
      <w:r>
        <w:rPr>
          <w:rtl/>
        </w:rPr>
        <w:t>/</w:t>
      </w:r>
      <w:r>
        <w:rPr>
          <w:rFonts w:hint="eastAsia"/>
          <w:rtl/>
        </w:rPr>
        <w:t>يناير</w:t>
      </w:r>
      <w:r>
        <w:rPr>
          <w:rtl/>
        </w:rPr>
        <w:t xml:space="preserve"> 2002 </w:t>
      </w:r>
      <w:r>
        <w:rPr>
          <w:rFonts w:hint="eastAsia"/>
          <w:rtl/>
        </w:rPr>
        <w:t>لجنة</w:t>
      </w:r>
      <w:r>
        <w:rPr>
          <w:rtl/>
        </w:rPr>
        <w:t xml:space="preserve"> </w:t>
      </w:r>
      <w:r>
        <w:rPr>
          <w:rFonts w:hint="eastAsia"/>
          <w:rtl/>
        </w:rPr>
        <w:t>تعنى</w:t>
      </w:r>
      <w:r>
        <w:rPr>
          <w:rtl/>
        </w:rPr>
        <w:t xml:space="preserve"> </w:t>
      </w:r>
      <w:r>
        <w:rPr>
          <w:rFonts w:hint="eastAsia"/>
          <w:rtl/>
        </w:rPr>
        <w:t>برسم</w:t>
      </w:r>
      <w:r>
        <w:rPr>
          <w:rtl/>
        </w:rPr>
        <w:t xml:space="preserve"> </w:t>
      </w:r>
      <w:r>
        <w:rPr>
          <w:rFonts w:hint="eastAsia"/>
          <w:rtl/>
        </w:rPr>
        <w:t>الحدود</w:t>
      </w:r>
      <w:r>
        <w:rPr>
          <w:rtl/>
        </w:rPr>
        <w:t xml:space="preserve"> </w:t>
      </w:r>
      <w:r>
        <w:rPr>
          <w:rFonts w:hint="cs"/>
          <w:rtl/>
        </w:rPr>
        <w:t>طلبت منها</w:t>
      </w:r>
      <w:r>
        <w:rPr>
          <w:rtl/>
        </w:rPr>
        <w:t xml:space="preserve"> </w:t>
      </w:r>
      <w:r>
        <w:rPr>
          <w:rFonts w:hint="eastAsia"/>
          <w:rtl/>
        </w:rPr>
        <w:t>دراسة</w:t>
      </w:r>
      <w:r>
        <w:rPr>
          <w:rtl/>
        </w:rPr>
        <w:t xml:space="preserve"> </w:t>
      </w:r>
      <w:r>
        <w:rPr>
          <w:rFonts w:hint="eastAsia"/>
          <w:rtl/>
        </w:rPr>
        <w:t>حدود</w:t>
      </w:r>
      <w:r>
        <w:rPr>
          <w:rtl/>
        </w:rPr>
        <w:t xml:space="preserve"> </w:t>
      </w:r>
      <w:r>
        <w:rPr>
          <w:rFonts w:hint="eastAsia"/>
          <w:rtl/>
        </w:rPr>
        <w:t>الأراضي</w:t>
      </w:r>
      <w:r>
        <w:rPr>
          <w:rtl/>
        </w:rPr>
        <w:t xml:space="preserve"> </w:t>
      </w:r>
      <w:r>
        <w:rPr>
          <w:rFonts w:hint="cs"/>
          <w:rtl/>
        </w:rPr>
        <w:t xml:space="preserve">التي توجد فيها حقوق لتربية </w:t>
      </w:r>
      <w:r>
        <w:rPr>
          <w:rFonts w:hint="eastAsia"/>
          <w:rtl/>
        </w:rPr>
        <w:t>الرنة</w:t>
      </w:r>
      <w:r>
        <w:rPr>
          <w:rFonts w:hint="cs"/>
          <w:rtl/>
        </w:rPr>
        <w:t xml:space="preserve">. </w:t>
      </w:r>
      <w:r>
        <w:rPr>
          <w:rFonts w:hint="eastAsia"/>
          <w:rtl/>
        </w:rPr>
        <w:t>وكان</w:t>
      </w:r>
      <w:r>
        <w:rPr>
          <w:rtl/>
        </w:rPr>
        <w:t xml:space="preserve"> </w:t>
      </w:r>
      <w:r>
        <w:rPr>
          <w:rFonts w:hint="eastAsia"/>
          <w:rtl/>
        </w:rPr>
        <w:t>الغرض</w:t>
      </w:r>
      <w:r>
        <w:rPr>
          <w:rtl/>
        </w:rPr>
        <w:t xml:space="preserve"> </w:t>
      </w:r>
      <w:r>
        <w:rPr>
          <w:rFonts w:hint="eastAsia"/>
          <w:rtl/>
        </w:rPr>
        <w:t>من</w:t>
      </w:r>
      <w:r>
        <w:rPr>
          <w:rtl/>
        </w:rPr>
        <w:t xml:space="preserve"> </w:t>
      </w:r>
      <w:r>
        <w:rPr>
          <w:rFonts w:hint="eastAsia"/>
          <w:rtl/>
        </w:rPr>
        <w:t>اللجنة</w:t>
      </w:r>
      <w:r>
        <w:rPr>
          <w:rtl/>
        </w:rPr>
        <w:t xml:space="preserve"> </w:t>
      </w:r>
      <w:r>
        <w:rPr>
          <w:rFonts w:hint="eastAsia"/>
          <w:rtl/>
        </w:rPr>
        <w:t>أيضا</w:t>
      </w:r>
      <w:r>
        <w:rPr>
          <w:rFonts w:hint="cs"/>
          <w:rtl/>
        </w:rPr>
        <w:t>ً</w:t>
      </w:r>
      <w:r>
        <w:rPr>
          <w:rtl/>
        </w:rPr>
        <w:t xml:space="preserve"> </w:t>
      </w:r>
      <w:r>
        <w:rPr>
          <w:rFonts w:hint="eastAsia"/>
          <w:rtl/>
        </w:rPr>
        <w:t>هو</w:t>
      </w:r>
      <w:r>
        <w:rPr>
          <w:rtl/>
        </w:rPr>
        <w:t xml:space="preserve"> </w:t>
      </w:r>
      <w:r>
        <w:rPr>
          <w:rFonts w:hint="eastAsia"/>
          <w:rtl/>
        </w:rPr>
        <w:t>تحديد</w:t>
      </w:r>
      <w:r>
        <w:rPr>
          <w:rtl/>
        </w:rPr>
        <w:t xml:space="preserve"> </w:t>
      </w:r>
      <w:r>
        <w:rPr>
          <w:rFonts w:hint="eastAsia"/>
          <w:rtl/>
        </w:rPr>
        <w:t>إلى</w:t>
      </w:r>
      <w:r>
        <w:rPr>
          <w:rtl/>
        </w:rPr>
        <w:t xml:space="preserve"> </w:t>
      </w:r>
      <w:r>
        <w:rPr>
          <w:rFonts w:hint="eastAsia"/>
          <w:rtl/>
        </w:rPr>
        <w:t>أي</w:t>
      </w:r>
      <w:r>
        <w:rPr>
          <w:rtl/>
        </w:rPr>
        <w:t xml:space="preserve"> </w:t>
      </w:r>
      <w:r>
        <w:rPr>
          <w:rFonts w:hint="eastAsia"/>
          <w:rtl/>
        </w:rPr>
        <w:t>مدى</w:t>
      </w:r>
      <w:r>
        <w:rPr>
          <w:rtl/>
        </w:rPr>
        <w:t xml:space="preserve"> </w:t>
      </w:r>
      <w:r>
        <w:rPr>
          <w:rFonts w:hint="eastAsia"/>
          <w:rtl/>
        </w:rPr>
        <w:t>يشغل</w:t>
      </w:r>
      <w:r>
        <w:rPr>
          <w:rtl/>
        </w:rPr>
        <w:t xml:space="preserve"> </w:t>
      </w:r>
      <w:proofErr w:type="spellStart"/>
      <w:r>
        <w:rPr>
          <w:rFonts w:hint="eastAsia"/>
          <w:spacing w:val="4"/>
          <w:rtl/>
        </w:rPr>
        <w:t>الصاميون</w:t>
      </w:r>
      <w:proofErr w:type="spellEnd"/>
      <w:r>
        <w:rPr>
          <w:spacing w:val="4"/>
          <w:rtl/>
        </w:rPr>
        <w:t xml:space="preserve"> </w:t>
      </w:r>
      <w:r>
        <w:rPr>
          <w:rFonts w:hint="eastAsia"/>
          <w:spacing w:val="4"/>
          <w:rtl/>
        </w:rPr>
        <w:t>أراض</w:t>
      </w:r>
      <w:r>
        <w:rPr>
          <w:spacing w:val="4"/>
          <w:rtl/>
        </w:rPr>
        <w:t xml:space="preserve"> </w:t>
      </w:r>
      <w:r>
        <w:rPr>
          <w:rFonts w:hint="eastAsia"/>
          <w:spacing w:val="4"/>
          <w:rtl/>
        </w:rPr>
        <w:t>ويستغلونها</w:t>
      </w:r>
      <w:r>
        <w:rPr>
          <w:spacing w:val="4"/>
          <w:rtl/>
        </w:rPr>
        <w:t xml:space="preserve"> </w:t>
      </w:r>
      <w:r>
        <w:rPr>
          <w:rFonts w:hint="cs"/>
          <w:spacing w:val="4"/>
          <w:rtl/>
        </w:rPr>
        <w:t>تقليدياً</w:t>
      </w:r>
      <w:r>
        <w:rPr>
          <w:spacing w:val="4"/>
          <w:rtl/>
        </w:rPr>
        <w:t xml:space="preserve"> </w:t>
      </w:r>
      <w:r>
        <w:rPr>
          <w:rFonts w:hint="eastAsia"/>
          <w:spacing w:val="4"/>
          <w:rtl/>
        </w:rPr>
        <w:t>بالاشتراك</w:t>
      </w:r>
      <w:r>
        <w:rPr>
          <w:spacing w:val="4"/>
          <w:rtl/>
        </w:rPr>
        <w:t xml:space="preserve"> </w:t>
      </w:r>
      <w:r>
        <w:rPr>
          <w:rFonts w:hint="eastAsia"/>
          <w:spacing w:val="4"/>
          <w:rtl/>
        </w:rPr>
        <w:t>مع</w:t>
      </w:r>
      <w:r>
        <w:rPr>
          <w:spacing w:val="4"/>
          <w:rtl/>
        </w:rPr>
        <w:t xml:space="preserve"> </w:t>
      </w:r>
      <w:r>
        <w:rPr>
          <w:rFonts w:hint="eastAsia"/>
          <w:spacing w:val="4"/>
          <w:rtl/>
        </w:rPr>
        <w:t>غيرهم</w:t>
      </w:r>
      <w:r>
        <w:rPr>
          <w:spacing w:val="4"/>
          <w:rtl/>
        </w:rPr>
        <w:t xml:space="preserve"> </w:t>
      </w:r>
      <w:r>
        <w:rPr>
          <w:rFonts w:hint="eastAsia"/>
          <w:spacing w:val="4"/>
          <w:rtl/>
        </w:rPr>
        <w:t>على</w:t>
      </w:r>
      <w:r>
        <w:rPr>
          <w:spacing w:val="4"/>
          <w:rtl/>
        </w:rPr>
        <w:t xml:space="preserve"> </w:t>
      </w:r>
      <w:r>
        <w:rPr>
          <w:rFonts w:hint="eastAsia"/>
          <w:spacing w:val="4"/>
          <w:rtl/>
        </w:rPr>
        <w:t>نحو</w:t>
      </w:r>
      <w:r>
        <w:rPr>
          <w:spacing w:val="4"/>
          <w:rtl/>
        </w:rPr>
        <w:t xml:space="preserve"> </w:t>
      </w:r>
      <w:r>
        <w:rPr>
          <w:rFonts w:hint="eastAsia"/>
          <w:spacing w:val="4"/>
          <w:rtl/>
        </w:rPr>
        <w:t>ما</w:t>
      </w:r>
      <w:r>
        <w:rPr>
          <w:spacing w:val="4"/>
          <w:rtl/>
        </w:rPr>
        <w:t xml:space="preserve"> </w:t>
      </w:r>
      <w:r>
        <w:rPr>
          <w:rFonts w:hint="eastAsia"/>
          <w:spacing w:val="4"/>
          <w:rtl/>
        </w:rPr>
        <w:t>قصدته</w:t>
      </w:r>
      <w:r>
        <w:rPr>
          <w:spacing w:val="4"/>
          <w:rtl/>
        </w:rPr>
        <w:t xml:space="preserve"> </w:t>
      </w:r>
      <w:r>
        <w:rPr>
          <w:rFonts w:hint="eastAsia"/>
          <w:spacing w:val="4"/>
          <w:rtl/>
        </w:rPr>
        <w:t>المادة</w:t>
      </w:r>
      <w:r>
        <w:rPr>
          <w:spacing w:val="4"/>
          <w:rtl/>
        </w:rPr>
        <w:t xml:space="preserve"> 14 </w:t>
      </w:r>
      <w:r>
        <w:rPr>
          <w:rFonts w:hint="eastAsia"/>
          <w:spacing w:val="4"/>
          <w:rtl/>
        </w:rPr>
        <w:t>من</w:t>
      </w:r>
      <w:r>
        <w:rPr>
          <w:spacing w:val="4"/>
          <w:rtl/>
        </w:rPr>
        <w:t xml:space="preserve"> </w:t>
      </w:r>
      <w:r>
        <w:rPr>
          <w:rFonts w:hint="eastAsia"/>
          <w:spacing w:val="4"/>
          <w:rtl/>
        </w:rPr>
        <w:t>اتفاقية</w:t>
      </w:r>
      <w:r>
        <w:rPr>
          <w:spacing w:val="4"/>
          <w:rtl/>
        </w:rPr>
        <w:t xml:space="preserve"> </w:t>
      </w:r>
      <w:r>
        <w:rPr>
          <w:rFonts w:hint="eastAsia"/>
          <w:spacing w:val="4"/>
          <w:rtl/>
        </w:rPr>
        <w:t>منظمة</w:t>
      </w:r>
      <w:r>
        <w:rPr>
          <w:spacing w:val="4"/>
          <w:rtl/>
        </w:rPr>
        <w:t xml:space="preserve"> </w:t>
      </w:r>
      <w:r>
        <w:rPr>
          <w:rFonts w:hint="eastAsia"/>
          <w:spacing w:val="4"/>
          <w:rtl/>
        </w:rPr>
        <w:t>العمل</w:t>
      </w:r>
      <w:r>
        <w:rPr>
          <w:spacing w:val="4"/>
          <w:rtl/>
        </w:rPr>
        <w:t xml:space="preserve"> </w:t>
      </w:r>
      <w:r>
        <w:rPr>
          <w:rFonts w:hint="eastAsia"/>
          <w:spacing w:val="4"/>
          <w:rtl/>
        </w:rPr>
        <w:t>الدولية</w:t>
      </w:r>
      <w:r>
        <w:rPr>
          <w:spacing w:val="4"/>
          <w:rtl/>
        </w:rPr>
        <w:t xml:space="preserve"> </w:t>
      </w:r>
      <w:r>
        <w:rPr>
          <w:rFonts w:hint="eastAsia"/>
          <w:spacing w:val="4"/>
          <w:rtl/>
        </w:rPr>
        <w:t>رقم</w:t>
      </w:r>
      <w:r>
        <w:rPr>
          <w:spacing w:val="4"/>
          <w:rtl/>
        </w:rPr>
        <w:t xml:space="preserve"> 169. </w:t>
      </w:r>
      <w:r>
        <w:rPr>
          <w:rFonts w:hint="eastAsia"/>
          <w:spacing w:val="4"/>
          <w:rtl/>
        </w:rPr>
        <w:t>وقدمت</w:t>
      </w:r>
      <w:r>
        <w:rPr>
          <w:spacing w:val="4"/>
          <w:rtl/>
        </w:rPr>
        <w:t xml:space="preserve"> </w:t>
      </w:r>
      <w:r>
        <w:rPr>
          <w:rFonts w:hint="eastAsia"/>
          <w:spacing w:val="4"/>
          <w:rtl/>
        </w:rPr>
        <w:t>اللجنة</w:t>
      </w:r>
      <w:r>
        <w:rPr>
          <w:spacing w:val="4"/>
          <w:rtl/>
        </w:rPr>
        <w:t xml:space="preserve"> </w:t>
      </w:r>
      <w:r>
        <w:rPr>
          <w:rFonts w:hint="eastAsia"/>
          <w:spacing w:val="4"/>
          <w:rtl/>
        </w:rPr>
        <w:t>تقريرها</w:t>
      </w:r>
      <w:r>
        <w:rPr>
          <w:spacing w:val="4"/>
          <w:rtl/>
        </w:rPr>
        <w:t xml:space="preserve"> </w:t>
      </w:r>
      <w:r>
        <w:rPr>
          <w:rFonts w:hint="eastAsia"/>
          <w:spacing w:val="4"/>
          <w:rtl/>
        </w:rPr>
        <w:t>وتوصياتها</w:t>
      </w:r>
      <w:r>
        <w:rPr>
          <w:spacing w:val="4"/>
          <w:rtl/>
        </w:rPr>
        <w:t xml:space="preserve"> </w:t>
      </w:r>
      <w:r>
        <w:rPr>
          <w:rFonts w:hint="eastAsia"/>
          <w:spacing w:val="4"/>
          <w:rtl/>
        </w:rPr>
        <w:t>في</w:t>
      </w:r>
      <w:r>
        <w:rPr>
          <w:spacing w:val="4"/>
          <w:rtl/>
        </w:rPr>
        <w:t xml:space="preserve"> </w:t>
      </w:r>
      <w:r>
        <w:rPr>
          <w:rFonts w:hint="eastAsia"/>
          <w:spacing w:val="4"/>
          <w:rtl/>
        </w:rPr>
        <w:t>ربيع</w:t>
      </w:r>
      <w:r>
        <w:rPr>
          <w:spacing w:val="4"/>
          <w:rtl/>
        </w:rPr>
        <w:t xml:space="preserve"> </w:t>
      </w:r>
      <w:r>
        <w:rPr>
          <w:rFonts w:hint="eastAsia"/>
          <w:spacing w:val="4"/>
          <w:rtl/>
        </w:rPr>
        <w:t>عام</w:t>
      </w:r>
      <w:r>
        <w:rPr>
          <w:spacing w:val="4"/>
          <w:rtl/>
        </w:rPr>
        <w:t xml:space="preserve"> 2006 </w:t>
      </w:r>
      <w:r>
        <w:rPr>
          <w:rFonts w:hint="eastAsia"/>
          <w:spacing w:val="4"/>
          <w:rtl/>
        </w:rPr>
        <w:t>وأحيل</w:t>
      </w:r>
      <w:r>
        <w:rPr>
          <w:spacing w:val="4"/>
          <w:rtl/>
        </w:rPr>
        <w:t xml:space="preserve"> </w:t>
      </w:r>
      <w:r>
        <w:rPr>
          <w:rFonts w:hint="eastAsia"/>
          <w:spacing w:val="4"/>
          <w:rtl/>
        </w:rPr>
        <w:t>التقرير</w:t>
      </w:r>
      <w:r>
        <w:rPr>
          <w:spacing w:val="4"/>
          <w:rtl/>
        </w:rPr>
        <w:t xml:space="preserve"> </w:t>
      </w:r>
      <w:r>
        <w:rPr>
          <w:rFonts w:hint="eastAsia"/>
          <w:spacing w:val="4"/>
          <w:rtl/>
        </w:rPr>
        <w:t>إلى</w:t>
      </w:r>
      <w:r>
        <w:rPr>
          <w:spacing w:val="4"/>
          <w:rtl/>
        </w:rPr>
        <w:t xml:space="preserve"> </w:t>
      </w:r>
      <w:r>
        <w:rPr>
          <w:rFonts w:hint="eastAsia"/>
          <w:spacing w:val="4"/>
          <w:rtl/>
        </w:rPr>
        <w:t>الجهة</w:t>
      </w:r>
      <w:r>
        <w:rPr>
          <w:spacing w:val="4"/>
          <w:rtl/>
        </w:rPr>
        <w:t xml:space="preserve"> </w:t>
      </w:r>
      <w:r>
        <w:rPr>
          <w:rFonts w:hint="eastAsia"/>
          <w:spacing w:val="4"/>
          <w:rtl/>
        </w:rPr>
        <w:t>المعنية</w:t>
      </w:r>
      <w:r>
        <w:rPr>
          <w:spacing w:val="4"/>
          <w:rtl/>
        </w:rPr>
        <w:t xml:space="preserve"> </w:t>
      </w:r>
      <w:r>
        <w:rPr>
          <w:rFonts w:hint="eastAsia"/>
          <w:spacing w:val="4"/>
          <w:rtl/>
        </w:rPr>
        <w:t>لتنظر</w:t>
      </w:r>
      <w:r>
        <w:rPr>
          <w:spacing w:val="4"/>
          <w:rtl/>
        </w:rPr>
        <w:t xml:space="preserve"> </w:t>
      </w:r>
      <w:r>
        <w:rPr>
          <w:rFonts w:hint="eastAsia"/>
          <w:spacing w:val="4"/>
          <w:rtl/>
        </w:rPr>
        <w:t>فيه</w:t>
      </w:r>
      <w:r>
        <w:rPr>
          <w:spacing w:val="4"/>
          <w:rtl/>
        </w:rPr>
        <w:t>.</w:t>
      </w:r>
      <w:r>
        <w:rPr>
          <w:spacing w:val="4"/>
          <w:lang w:val="en-GB"/>
        </w:rPr>
        <w:t xml:space="preserve"> </w:t>
      </w:r>
    </w:p>
    <w:p w:rsidR="00000000" w:rsidRDefault="00000000">
      <w:pPr>
        <w:spacing w:before="0" w:line="380" w:lineRule="exact"/>
        <w:jc w:val="both"/>
        <w:rPr>
          <w:rFonts w:hint="cs"/>
          <w:rtl/>
          <w:lang w:bidi="ar-AE"/>
        </w:rPr>
      </w:pPr>
      <w:r>
        <w:rPr>
          <w:rFonts w:hint="cs"/>
          <w:rtl/>
          <w:lang w:val="en-GB" w:bidi="ar-AE"/>
        </w:rPr>
        <w:t>15-</w:t>
      </w:r>
      <w:r>
        <w:rPr>
          <w:rFonts w:hint="cs"/>
          <w:rtl/>
          <w:lang w:val="en-GB" w:bidi="ar-AE"/>
        </w:rPr>
        <w:tab/>
      </w:r>
      <w:r>
        <w:rPr>
          <w:rFonts w:hint="eastAsia"/>
          <w:rtl/>
        </w:rPr>
        <w:t>ولزيادة</w:t>
      </w:r>
      <w:r>
        <w:rPr>
          <w:rtl/>
        </w:rPr>
        <w:t xml:space="preserve"> </w:t>
      </w:r>
      <w:r>
        <w:rPr>
          <w:rFonts w:hint="eastAsia"/>
          <w:rtl/>
        </w:rPr>
        <w:t>توضيح</w:t>
      </w:r>
      <w:r>
        <w:rPr>
          <w:rtl/>
        </w:rPr>
        <w:t xml:space="preserve"> </w:t>
      </w:r>
      <w:r>
        <w:rPr>
          <w:rFonts w:hint="eastAsia"/>
          <w:rtl/>
        </w:rPr>
        <w:t>الأمور</w:t>
      </w:r>
      <w:r>
        <w:rPr>
          <w:rtl/>
        </w:rPr>
        <w:t xml:space="preserve"> </w:t>
      </w:r>
      <w:r>
        <w:rPr>
          <w:rFonts w:hint="eastAsia"/>
          <w:rtl/>
        </w:rPr>
        <w:t>قبل</w:t>
      </w:r>
      <w:r>
        <w:rPr>
          <w:rtl/>
        </w:rPr>
        <w:t xml:space="preserve"> </w:t>
      </w:r>
      <w:r>
        <w:rPr>
          <w:rFonts w:hint="eastAsia"/>
          <w:rtl/>
        </w:rPr>
        <w:t>التصديق</w:t>
      </w:r>
      <w:r>
        <w:rPr>
          <w:rtl/>
        </w:rPr>
        <w:t xml:space="preserve"> </w:t>
      </w:r>
      <w:r>
        <w:rPr>
          <w:rFonts w:hint="eastAsia"/>
          <w:rtl/>
        </w:rPr>
        <w:t>على</w:t>
      </w:r>
      <w:r>
        <w:rPr>
          <w:rtl/>
        </w:rPr>
        <w:t xml:space="preserve"> </w:t>
      </w:r>
      <w:r>
        <w:rPr>
          <w:rFonts w:hint="eastAsia"/>
          <w:rtl/>
        </w:rPr>
        <w:t>اتفاقية</w:t>
      </w:r>
      <w:r>
        <w:rPr>
          <w:rtl/>
        </w:rPr>
        <w:t xml:space="preserve"> </w:t>
      </w:r>
      <w:r>
        <w:rPr>
          <w:rFonts w:hint="eastAsia"/>
          <w:rtl/>
        </w:rPr>
        <w:t>منظمة</w:t>
      </w:r>
      <w:r>
        <w:rPr>
          <w:rtl/>
        </w:rPr>
        <w:t xml:space="preserve"> </w:t>
      </w:r>
      <w:r>
        <w:rPr>
          <w:rFonts w:hint="eastAsia"/>
          <w:rtl/>
        </w:rPr>
        <w:t>العمل</w:t>
      </w:r>
      <w:r>
        <w:rPr>
          <w:rtl/>
        </w:rPr>
        <w:t xml:space="preserve"> </w:t>
      </w:r>
      <w:r>
        <w:rPr>
          <w:rFonts w:hint="eastAsia"/>
          <w:rtl/>
        </w:rPr>
        <w:t>الدولية،</w:t>
      </w:r>
      <w:r>
        <w:rPr>
          <w:rtl/>
        </w:rPr>
        <w:t xml:space="preserve"> </w:t>
      </w:r>
      <w:r>
        <w:rPr>
          <w:rFonts w:hint="eastAsia"/>
          <w:rtl/>
        </w:rPr>
        <w:t>عيّنت</w:t>
      </w:r>
      <w:r>
        <w:rPr>
          <w:rtl/>
        </w:rPr>
        <w:t xml:space="preserve"> </w:t>
      </w:r>
      <w:r>
        <w:rPr>
          <w:rFonts w:hint="cs"/>
          <w:rtl/>
        </w:rPr>
        <w:t>الحكومة لجنة خاصة للتحقيق</w:t>
      </w:r>
      <w:r>
        <w:rPr>
          <w:spacing w:val="2"/>
          <w:rtl/>
        </w:rPr>
        <w:t xml:space="preserve"> </w:t>
      </w:r>
      <w:r>
        <w:rPr>
          <w:rFonts w:hint="eastAsia"/>
          <w:spacing w:val="2"/>
          <w:rtl/>
        </w:rPr>
        <w:t>في</w:t>
      </w:r>
      <w:r>
        <w:rPr>
          <w:spacing w:val="2"/>
          <w:rtl/>
        </w:rPr>
        <w:t xml:space="preserve"> </w:t>
      </w:r>
      <w:r>
        <w:rPr>
          <w:rFonts w:hint="eastAsia"/>
          <w:spacing w:val="2"/>
          <w:rtl/>
        </w:rPr>
        <w:t>نيسان</w:t>
      </w:r>
      <w:r>
        <w:rPr>
          <w:spacing w:val="2"/>
          <w:rtl/>
        </w:rPr>
        <w:t>/</w:t>
      </w:r>
      <w:r>
        <w:rPr>
          <w:rFonts w:hint="eastAsia"/>
          <w:spacing w:val="2"/>
          <w:rtl/>
        </w:rPr>
        <w:t>أبريل</w:t>
      </w:r>
      <w:r>
        <w:rPr>
          <w:spacing w:val="2"/>
          <w:rtl/>
        </w:rPr>
        <w:t xml:space="preserve"> 2003 </w:t>
      </w:r>
      <w:r>
        <w:rPr>
          <w:rFonts w:hint="eastAsia"/>
          <w:spacing w:val="2"/>
          <w:rtl/>
        </w:rPr>
        <w:t>مهمتها</w:t>
      </w:r>
      <w:r>
        <w:rPr>
          <w:spacing w:val="2"/>
          <w:rtl/>
        </w:rPr>
        <w:t xml:space="preserve"> </w:t>
      </w:r>
      <w:r>
        <w:rPr>
          <w:rFonts w:hint="eastAsia"/>
          <w:spacing w:val="2"/>
          <w:rtl/>
        </w:rPr>
        <w:t>إج</w:t>
      </w:r>
      <w:r>
        <w:rPr>
          <w:rFonts w:hint="cs"/>
          <w:spacing w:val="2"/>
          <w:rtl/>
        </w:rPr>
        <w:t>راء استقصاء قدر المستطاع</w:t>
      </w:r>
      <w:r>
        <w:rPr>
          <w:spacing w:val="2"/>
          <w:rtl/>
        </w:rPr>
        <w:t xml:space="preserve"> </w:t>
      </w:r>
      <w:r>
        <w:rPr>
          <w:rFonts w:hint="eastAsia"/>
          <w:spacing w:val="2"/>
          <w:rtl/>
        </w:rPr>
        <w:t>للأسس</w:t>
      </w:r>
      <w:r>
        <w:rPr>
          <w:spacing w:val="2"/>
          <w:rtl/>
        </w:rPr>
        <w:t xml:space="preserve"> </w:t>
      </w:r>
      <w:r>
        <w:rPr>
          <w:rFonts w:hint="eastAsia"/>
          <w:spacing w:val="2"/>
          <w:rtl/>
        </w:rPr>
        <w:t>التي</w:t>
      </w:r>
      <w:r>
        <w:rPr>
          <w:spacing w:val="2"/>
          <w:rtl/>
        </w:rPr>
        <w:t xml:space="preserve"> </w:t>
      </w:r>
      <w:r>
        <w:rPr>
          <w:rFonts w:hint="eastAsia"/>
          <w:spacing w:val="2"/>
          <w:rtl/>
        </w:rPr>
        <w:t>تقوم</w:t>
      </w:r>
      <w:r>
        <w:rPr>
          <w:spacing w:val="2"/>
          <w:rtl/>
        </w:rPr>
        <w:t xml:space="preserve"> </w:t>
      </w:r>
      <w:r>
        <w:rPr>
          <w:rFonts w:hint="eastAsia"/>
          <w:spacing w:val="2"/>
          <w:rtl/>
        </w:rPr>
        <w:t>عليها</w:t>
      </w:r>
      <w:r>
        <w:rPr>
          <w:spacing w:val="2"/>
          <w:rtl/>
        </w:rPr>
        <w:t xml:space="preserve"> </w:t>
      </w:r>
      <w:r>
        <w:rPr>
          <w:rFonts w:hint="eastAsia"/>
          <w:spacing w:val="2"/>
          <w:rtl/>
        </w:rPr>
        <w:t>حقوق</w:t>
      </w:r>
      <w:r>
        <w:rPr>
          <w:spacing w:val="2"/>
          <w:rtl/>
        </w:rPr>
        <w:t xml:space="preserve"> </w:t>
      </w:r>
      <w:r>
        <w:rPr>
          <w:rFonts w:hint="eastAsia"/>
          <w:spacing w:val="2"/>
          <w:rtl/>
        </w:rPr>
        <w:t>الصي</w:t>
      </w:r>
      <w:r>
        <w:rPr>
          <w:rFonts w:hint="cs"/>
          <w:spacing w:val="2"/>
          <w:rtl/>
        </w:rPr>
        <w:t xml:space="preserve">د </w:t>
      </w:r>
      <w:r>
        <w:rPr>
          <w:rFonts w:hint="eastAsia"/>
          <w:spacing w:val="2"/>
          <w:rtl/>
        </w:rPr>
        <w:t>البري</w:t>
      </w:r>
      <w:r>
        <w:rPr>
          <w:spacing w:val="2"/>
          <w:rtl/>
        </w:rPr>
        <w:t xml:space="preserve"> </w:t>
      </w:r>
      <w:r>
        <w:rPr>
          <w:rFonts w:hint="eastAsia"/>
          <w:spacing w:val="2"/>
          <w:rtl/>
        </w:rPr>
        <w:t>وصيد</w:t>
      </w:r>
      <w:r>
        <w:rPr>
          <w:spacing w:val="2"/>
          <w:rtl/>
        </w:rPr>
        <w:t xml:space="preserve"> </w:t>
      </w:r>
      <w:r>
        <w:rPr>
          <w:rFonts w:hint="cs"/>
          <w:spacing w:val="2"/>
          <w:rtl/>
        </w:rPr>
        <w:t>الأسماك</w:t>
      </w:r>
      <w:r>
        <w:rPr>
          <w:spacing w:val="2"/>
          <w:rtl/>
        </w:rPr>
        <w:t xml:space="preserve"> </w:t>
      </w:r>
      <w:r>
        <w:rPr>
          <w:rFonts w:hint="eastAsia"/>
          <w:spacing w:val="2"/>
          <w:rtl/>
        </w:rPr>
        <w:t>و</w:t>
      </w:r>
      <w:r>
        <w:rPr>
          <w:rFonts w:hint="cs"/>
          <w:spacing w:val="2"/>
          <w:rtl/>
        </w:rPr>
        <w:t>نطاق</w:t>
      </w:r>
      <w:r>
        <w:rPr>
          <w:spacing w:val="2"/>
          <w:rtl/>
        </w:rPr>
        <w:t xml:space="preserve"> </w:t>
      </w:r>
      <w:r>
        <w:rPr>
          <w:rFonts w:hint="eastAsia"/>
          <w:spacing w:val="2"/>
          <w:rtl/>
        </w:rPr>
        <w:t>هذه</w:t>
      </w:r>
      <w:r>
        <w:rPr>
          <w:spacing w:val="2"/>
          <w:rtl/>
        </w:rPr>
        <w:t xml:space="preserve"> </w:t>
      </w:r>
      <w:r>
        <w:rPr>
          <w:rFonts w:hint="eastAsia"/>
          <w:spacing w:val="2"/>
          <w:rtl/>
        </w:rPr>
        <w:t>الحقوق</w:t>
      </w:r>
      <w:r>
        <w:rPr>
          <w:spacing w:val="2"/>
          <w:rtl/>
        </w:rPr>
        <w:t xml:space="preserve"> </w:t>
      </w:r>
      <w:r>
        <w:rPr>
          <w:rFonts w:hint="eastAsia"/>
          <w:spacing w:val="2"/>
          <w:rtl/>
        </w:rPr>
        <w:t>التي</w:t>
      </w:r>
      <w:r>
        <w:rPr>
          <w:spacing w:val="2"/>
          <w:rtl/>
        </w:rPr>
        <w:t xml:space="preserve"> </w:t>
      </w:r>
      <w:r>
        <w:rPr>
          <w:rFonts w:hint="eastAsia"/>
          <w:spacing w:val="2"/>
          <w:rtl/>
        </w:rPr>
        <w:t>يتمتع</w:t>
      </w:r>
      <w:r>
        <w:rPr>
          <w:spacing w:val="2"/>
          <w:rtl/>
        </w:rPr>
        <w:t xml:space="preserve"> </w:t>
      </w:r>
      <w:r>
        <w:rPr>
          <w:rFonts w:hint="eastAsia"/>
          <w:spacing w:val="2"/>
          <w:rtl/>
        </w:rPr>
        <w:t>بها</w:t>
      </w:r>
      <w:r>
        <w:rPr>
          <w:spacing w:val="2"/>
          <w:rtl/>
        </w:rPr>
        <w:t xml:space="preserve"> </w:t>
      </w:r>
      <w:r>
        <w:rPr>
          <w:rFonts w:hint="eastAsia"/>
          <w:spacing w:val="2"/>
          <w:rtl/>
        </w:rPr>
        <w:t>ملاك</w:t>
      </w:r>
      <w:r>
        <w:rPr>
          <w:spacing w:val="2"/>
          <w:rtl/>
        </w:rPr>
        <w:t xml:space="preserve"> </w:t>
      </w:r>
      <w:r>
        <w:rPr>
          <w:rFonts w:hint="eastAsia"/>
          <w:spacing w:val="2"/>
          <w:rtl/>
        </w:rPr>
        <w:t>الأراضي</w:t>
      </w:r>
      <w:r>
        <w:rPr>
          <w:spacing w:val="2"/>
          <w:rtl/>
        </w:rPr>
        <w:t xml:space="preserve"> </w:t>
      </w:r>
      <w:r>
        <w:rPr>
          <w:rFonts w:hint="cs"/>
          <w:spacing w:val="2"/>
          <w:rtl/>
        </w:rPr>
        <w:t xml:space="preserve">والقرويون </w:t>
      </w:r>
      <w:proofErr w:type="spellStart"/>
      <w:r>
        <w:rPr>
          <w:rFonts w:hint="cs"/>
          <w:spacing w:val="2"/>
          <w:rtl/>
        </w:rPr>
        <w:t>الصاميون</w:t>
      </w:r>
      <w:proofErr w:type="spellEnd"/>
      <w:r>
        <w:rPr>
          <w:rFonts w:hint="cs"/>
          <w:spacing w:val="2"/>
          <w:rtl/>
        </w:rPr>
        <w:t xml:space="preserve"> في </w:t>
      </w:r>
      <w:r>
        <w:rPr>
          <w:rFonts w:hint="eastAsia"/>
          <w:spacing w:val="2"/>
          <w:rtl/>
        </w:rPr>
        <w:t>أراضي</w:t>
      </w:r>
      <w:r>
        <w:rPr>
          <w:spacing w:val="2"/>
          <w:rtl/>
        </w:rPr>
        <w:t xml:space="preserve"> </w:t>
      </w:r>
      <w:proofErr w:type="spellStart"/>
      <w:r>
        <w:rPr>
          <w:rFonts w:hint="eastAsia"/>
          <w:spacing w:val="2"/>
          <w:rtl/>
        </w:rPr>
        <w:t>الصام</w:t>
      </w:r>
      <w:r>
        <w:rPr>
          <w:rFonts w:hint="cs"/>
          <w:spacing w:val="2"/>
          <w:rtl/>
        </w:rPr>
        <w:t>ي</w:t>
      </w:r>
      <w:r>
        <w:rPr>
          <w:rFonts w:hint="eastAsia"/>
          <w:spacing w:val="2"/>
          <w:rtl/>
        </w:rPr>
        <w:t>ي</w:t>
      </w:r>
      <w:r>
        <w:rPr>
          <w:rFonts w:hint="cs"/>
          <w:spacing w:val="2"/>
          <w:rtl/>
        </w:rPr>
        <w:t>ن</w:t>
      </w:r>
      <w:proofErr w:type="spellEnd"/>
      <w:r>
        <w:rPr>
          <w:spacing w:val="2"/>
          <w:rtl/>
        </w:rPr>
        <w:t xml:space="preserve"> </w:t>
      </w:r>
      <w:r>
        <w:rPr>
          <w:rFonts w:hint="eastAsia"/>
          <w:spacing w:val="2"/>
          <w:rtl/>
        </w:rPr>
        <w:t>و</w:t>
      </w:r>
      <w:r>
        <w:rPr>
          <w:rFonts w:hint="cs"/>
          <w:spacing w:val="2"/>
          <w:rtl/>
        </w:rPr>
        <w:t>في</w:t>
      </w:r>
      <w:r>
        <w:rPr>
          <w:spacing w:val="2"/>
          <w:rtl/>
        </w:rPr>
        <w:t xml:space="preserve"> </w:t>
      </w:r>
      <w:r>
        <w:rPr>
          <w:rFonts w:hint="eastAsia"/>
          <w:spacing w:val="2"/>
          <w:rtl/>
        </w:rPr>
        <w:t>الجبال</w:t>
      </w:r>
      <w:r>
        <w:rPr>
          <w:spacing w:val="2"/>
          <w:rtl/>
        </w:rPr>
        <w:t xml:space="preserve"> </w:t>
      </w:r>
      <w:r>
        <w:rPr>
          <w:rFonts w:hint="eastAsia"/>
          <w:spacing w:val="2"/>
          <w:rtl/>
        </w:rPr>
        <w:t>التي</w:t>
      </w:r>
      <w:r>
        <w:rPr>
          <w:spacing w:val="2"/>
          <w:rtl/>
        </w:rPr>
        <w:t xml:space="preserve"> </w:t>
      </w:r>
      <w:r>
        <w:rPr>
          <w:rFonts w:hint="eastAsia"/>
          <w:spacing w:val="2"/>
          <w:rtl/>
        </w:rPr>
        <w:t>تتخذ</w:t>
      </w:r>
      <w:r>
        <w:rPr>
          <w:spacing w:val="2"/>
          <w:rtl/>
        </w:rPr>
        <w:t xml:space="preserve"> </w:t>
      </w:r>
      <w:r>
        <w:rPr>
          <w:rFonts w:hint="eastAsia"/>
          <w:spacing w:val="2"/>
          <w:rtl/>
        </w:rPr>
        <w:t>مراع</w:t>
      </w:r>
      <w:r>
        <w:rPr>
          <w:spacing w:val="2"/>
          <w:rtl/>
        </w:rPr>
        <w:t xml:space="preserve"> </w:t>
      </w:r>
      <w:r>
        <w:rPr>
          <w:rFonts w:hint="eastAsia"/>
          <w:spacing w:val="2"/>
          <w:rtl/>
        </w:rPr>
        <w:t>للرنة</w:t>
      </w:r>
      <w:r>
        <w:rPr>
          <w:rFonts w:hint="cs"/>
          <w:spacing w:val="2"/>
          <w:rtl/>
        </w:rPr>
        <w:t xml:space="preserve">. </w:t>
      </w:r>
      <w:r>
        <w:rPr>
          <w:rFonts w:hint="eastAsia"/>
          <w:spacing w:val="2"/>
          <w:rtl/>
        </w:rPr>
        <w:t>وقدم</w:t>
      </w:r>
      <w:r>
        <w:rPr>
          <w:spacing w:val="2"/>
          <w:rtl/>
        </w:rPr>
        <w:t xml:space="preserve"> </w:t>
      </w:r>
      <w:r>
        <w:rPr>
          <w:rFonts w:hint="eastAsia"/>
          <w:spacing w:val="2"/>
          <w:rtl/>
        </w:rPr>
        <w:t>التقرير</w:t>
      </w:r>
      <w:r>
        <w:rPr>
          <w:spacing w:val="2"/>
          <w:rtl/>
        </w:rPr>
        <w:t xml:space="preserve"> </w:t>
      </w:r>
      <w:r>
        <w:rPr>
          <w:rFonts w:hint="eastAsia"/>
          <w:spacing w:val="2"/>
          <w:rtl/>
        </w:rPr>
        <w:t>إلى</w:t>
      </w:r>
      <w:r>
        <w:rPr>
          <w:spacing w:val="2"/>
          <w:rtl/>
        </w:rPr>
        <w:t xml:space="preserve"> </w:t>
      </w:r>
      <w:r>
        <w:rPr>
          <w:rFonts w:hint="eastAsia"/>
          <w:spacing w:val="2"/>
          <w:rtl/>
        </w:rPr>
        <w:t>الحكومة</w:t>
      </w:r>
      <w:r>
        <w:rPr>
          <w:spacing w:val="2"/>
          <w:rtl/>
        </w:rPr>
        <w:t xml:space="preserve"> </w:t>
      </w:r>
      <w:r>
        <w:rPr>
          <w:rFonts w:hint="eastAsia"/>
          <w:spacing w:val="2"/>
          <w:rtl/>
        </w:rPr>
        <w:t>في</w:t>
      </w:r>
      <w:r>
        <w:rPr>
          <w:spacing w:val="2"/>
          <w:rtl/>
        </w:rPr>
        <w:t xml:space="preserve"> </w:t>
      </w:r>
      <w:r>
        <w:rPr>
          <w:rFonts w:hint="eastAsia"/>
          <w:spacing w:val="2"/>
          <w:rtl/>
        </w:rPr>
        <w:t>كانون</w:t>
      </w:r>
      <w:r>
        <w:rPr>
          <w:spacing w:val="2"/>
          <w:rtl/>
        </w:rPr>
        <w:t xml:space="preserve"> </w:t>
      </w:r>
      <w:r>
        <w:rPr>
          <w:rFonts w:hint="eastAsia"/>
          <w:spacing w:val="2"/>
          <w:rtl/>
        </w:rPr>
        <w:t>الثاني</w:t>
      </w:r>
      <w:r>
        <w:rPr>
          <w:spacing w:val="2"/>
          <w:rtl/>
        </w:rPr>
        <w:t>/</w:t>
      </w:r>
      <w:r>
        <w:rPr>
          <w:rFonts w:hint="eastAsia"/>
          <w:spacing w:val="2"/>
          <w:rtl/>
        </w:rPr>
        <w:t>يناير</w:t>
      </w:r>
      <w:r>
        <w:rPr>
          <w:spacing w:val="2"/>
          <w:rtl/>
        </w:rPr>
        <w:t xml:space="preserve"> 2006 </w:t>
      </w:r>
      <w:r>
        <w:rPr>
          <w:rFonts w:hint="cs"/>
          <w:spacing w:val="2"/>
          <w:rtl/>
        </w:rPr>
        <w:t xml:space="preserve">وأحيل إلى الجهة </w:t>
      </w:r>
      <w:r>
        <w:rPr>
          <w:rFonts w:hint="eastAsia"/>
          <w:spacing w:val="2"/>
          <w:rtl/>
        </w:rPr>
        <w:t>المعنية</w:t>
      </w:r>
      <w:r>
        <w:rPr>
          <w:spacing w:val="2"/>
          <w:rtl/>
        </w:rPr>
        <w:t xml:space="preserve"> </w:t>
      </w:r>
      <w:r>
        <w:rPr>
          <w:rFonts w:hint="eastAsia"/>
          <w:spacing w:val="2"/>
          <w:rtl/>
        </w:rPr>
        <w:t>لتنظر</w:t>
      </w:r>
      <w:r>
        <w:rPr>
          <w:spacing w:val="2"/>
          <w:rtl/>
        </w:rPr>
        <w:t xml:space="preserve"> </w:t>
      </w:r>
      <w:r>
        <w:rPr>
          <w:rFonts w:hint="eastAsia"/>
          <w:spacing w:val="2"/>
          <w:rtl/>
        </w:rPr>
        <w:t>فيه</w:t>
      </w:r>
      <w:r>
        <w:rPr>
          <w:rFonts w:hint="cs"/>
          <w:spacing w:val="2"/>
          <w:rtl/>
        </w:rPr>
        <w:t xml:space="preserve">. </w:t>
      </w:r>
      <w:r>
        <w:rPr>
          <w:rFonts w:hint="eastAsia"/>
          <w:spacing w:val="2"/>
          <w:rtl/>
        </w:rPr>
        <w:t>وبعد</w:t>
      </w:r>
      <w:r>
        <w:rPr>
          <w:spacing w:val="2"/>
          <w:rtl/>
        </w:rPr>
        <w:t xml:space="preserve"> </w:t>
      </w:r>
      <w:r>
        <w:rPr>
          <w:rFonts w:hint="eastAsia"/>
          <w:spacing w:val="2"/>
          <w:rtl/>
        </w:rPr>
        <w:t>انتهاء</w:t>
      </w:r>
      <w:r>
        <w:rPr>
          <w:spacing w:val="2"/>
          <w:rtl/>
        </w:rPr>
        <w:t xml:space="preserve"> </w:t>
      </w:r>
      <w:r>
        <w:rPr>
          <w:rFonts w:hint="eastAsia"/>
          <w:spacing w:val="2"/>
          <w:rtl/>
        </w:rPr>
        <w:t>مهلة</w:t>
      </w:r>
      <w:r>
        <w:rPr>
          <w:spacing w:val="2"/>
          <w:rtl/>
        </w:rPr>
        <w:t xml:space="preserve"> </w:t>
      </w:r>
      <w:r>
        <w:rPr>
          <w:rFonts w:hint="eastAsia"/>
          <w:spacing w:val="2"/>
          <w:rtl/>
        </w:rPr>
        <w:t>الإحالة،</w:t>
      </w:r>
      <w:r>
        <w:rPr>
          <w:spacing w:val="2"/>
          <w:rtl/>
        </w:rPr>
        <w:t xml:space="preserve"> </w:t>
      </w:r>
      <w:r>
        <w:rPr>
          <w:rFonts w:hint="cs"/>
          <w:spacing w:val="2"/>
          <w:rtl/>
        </w:rPr>
        <w:t>ستقوم</w:t>
      </w:r>
      <w:r>
        <w:rPr>
          <w:spacing w:val="2"/>
          <w:rtl/>
        </w:rPr>
        <w:t xml:space="preserve"> </w:t>
      </w:r>
      <w:r>
        <w:rPr>
          <w:rFonts w:hint="eastAsia"/>
          <w:spacing w:val="2"/>
          <w:rtl/>
        </w:rPr>
        <w:t>المكاتب</w:t>
      </w:r>
      <w:r>
        <w:rPr>
          <w:spacing w:val="2"/>
          <w:rtl/>
        </w:rPr>
        <w:t xml:space="preserve"> </w:t>
      </w:r>
      <w:r>
        <w:rPr>
          <w:rFonts w:hint="eastAsia"/>
          <w:spacing w:val="2"/>
          <w:rtl/>
        </w:rPr>
        <w:t>الحكومية</w:t>
      </w:r>
      <w:r>
        <w:rPr>
          <w:spacing w:val="2"/>
          <w:rtl/>
        </w:rPr>
        <w:t xml:space="preserve"> </w:t>
      </w:r>
      <w:r>
        <w:rPr>
          <w:rFonts w:hint="cs"/>
          <w:spacing w:val="2"/>
          <w:rtl/>
        </w:rPr>
        <w:t xml:space="preserve">بمعالجة </w:t>
      </w:r>
      <w:r>
        <w:rPr>
          <w:rFonts w:hint="eastAsia"/>
          <w:spacing w:val="2"/>
          <w:rtl/>
        </w:rPr>
        <w:t>الدراسات</w:t>
      </w:r>
      <w:r>
        <w:rPr>
          <w:spacing w:val="2"/>
          <w:rtl/>
        </w:rPr>
        <w:t xml:space="preserve"> </w:t>
      </w:r>
      <w:r>
        <w:rPr>
          <w:rFonts w:hint="eastAsia"/>
          <w:spacing w:val="2"/>
          <w:rtl/>
        </w:rPr>
        <w:t>والنتائج</w:t>
      </w:r>
      <w:r>
        <w:rPr>
          <w:spacing w:val="2"/>
          <w:rtl/>
        </w:rPr>
        <w:t xml:space="preserve"> </w:t>
      </w:r>
      <w:r>
        <w:rPr>
          <w:rFonts w:hint="eastAsia"/>
          <w:spacing w:val="2"/>
          <w:rtl/>
        </w:rPr>
        <w:t>التي</w:t>
      </w:r>
      <w:r>
        <w:rPr>
          <w:spacing w:val="2"/>
          <w:rtl/>
        </w:rPr>
        <w:t xml:space="preserve"> </w:t>
      </w:r>
      <w:r>
        <w:rPr>
          <w:rFonts w:hint="eastAsia"/>
          <w:spacing w:val="2"/>
          <w:rtl/>
        </w:rPr>
        <w:t>تمخضت</w:t>
      </w:r>
      <w:r>
        <w:rPr>
          <w:spacing w:val="2"/>
          <w:rtl/>
        </w:rPr>
        <w:t xml:space="preserve"> </w:t>
      </w:r>
      <w:r>
        <w:rPr>
          <w:rFonts w:hint="eastAsia"/>
          <w:spacing w:val="2"/>
          <w:rtl/>
        </w:rPr>
        <w:t>عنها</w:t>
      </w:r>
      <w:r>
        <w:rPr>
          <w:spacing w:val="2"/>
          <w:rtl/>
        </w:rPr>
        <w:t xml:space="preserve"> </w:t>
      </w:r>
      <w:r>
        <w:rPr>
          <w:rFonts w:hint="eastAsia"/>
          <w:spacing w:val="2"/>
          <w:rtl/>
        </w:rPr>
        <w:t>جولة</w:t>
      </w:r>
      <w:r>
        <w:rPr>
          <w:rFonts w:hint="cs"/>
          <w:rtl/>
        </w:rPr>
        <w:t xml:space="preserve"> الإحالة</w:t>
      </w:r>
      <w:r>
        <w:rPr>
          <w:rtl/>
        </w:rPr>
        <w:t>.</w:t>
      </w:r>
    </w:p>
    <w:p w:rsidR="00000000" w:rsidRDefault="00000000">
      <w:pPr>
        <w:spacing w:before="0" w:line="380" w:lineRule="exact"/>
        <w:jc w:val="both"/>
        <w:rPr>
          <w:lang w:val="en-GB"/>
        </w:rPr>
      </w:pPr>
      <w:r>
        <w:rPr>
          <w:rFonts w:hint="cs"/>
          <w:rtl/>
          <w:lang w:val="en-GB" w:bidi="ar-AE"/>
        </w:rPr>
        <w:t>16-</w:t>
      </w:r>
      <w:r>
        <w:rPr>
          <w:lang w:val="en-GB"/>
        </w:rPr>
        <w:tab/>
      </w:r>
      <w:r>
        <w:rPr>
          <w:rFonts w:hint="eastAsia"/>
          <w:rtl/>
        </w:rPr>
        <w:t>ويجري</w:t>
      </w:r>
      <w:r>
        <w:rPr>
          <w:rtl/>
        </w:rPr>
        <w:t xml:space="preserve"> </w:t>
      </w:r>
      <w:r>
        <w:rPr>
          <w:rFonts w:hint="cs"/>
          <w:rtl/>
        </w:rPr>
        <w:t xml:space="preserve">تنفيذ </w:t>
      </w:r>
      <w:r>
        <w:rPr>
          <w:rFonts w:hint="eastAsia"/>
          <w:rtl/>
        </w:rPr>
        <w:t>مشروع</w:t>
      </w:r>
      <w:r>
        <w:rPr>
          <w:rtl/>
        </w:rPr>
        <w:t xml:space="preserve"> </w:t>
      </w:r>
      <w:r>
        <w:rPr>
          <w:rFonts w:hint="eastAsia"/>
          <w:rtl/>
        </w:rPr>
        <w:t>على</w:t>
      </w:r>
      <w:r>
        <w:rPr>
          <w:rtl/>
        </w:rPr>
        <w:t xml:space="preserve"> </w:t>
      </w:r>
      <w:r>
        <w:rPr>
          <w:rFonts w:hint="eastAsia"/>
          <w:rtl/>
        </w:rPr>
        <w:t>مستوى</w:t>
      </w:r>
      <w:r>
        <w:rPr>
          <w:rtl/>
        </w:rPr>
        <w:t xml:space="preserve"> </w:t>
      </w:r>
      <w:r>
        <w:rPr>
          <w:rFonts w:hint="eastAsia"/>
          <w:rtl/>
        </w:rPr>
        <w:t>بلدان</w:t>
      </w:r>
      <w:r>
        <w:rPr>
          <w:rtl/>
        </w:rPr>
        <w:t xml:space="preserve"> </w:t>
      </w:r>
      <w:r>
        <w:rPr>
          <w:rFonts w:hint="eastAsia"/>
          <w:rtl/>
        </w:rPr>
        <w:t>الشمال</w:t>
      </w:r>
      <w:r>
        <w:rPr>
          <w:rtl/>
        </w:rPr>
        <w:t xml:space="preserve"> </w:t>
      </w:r>
      <w:r>
        <w:rPr>
          <w:rFonts w:hint="cs"/>
          <w:rtl/>
        </w:rPr>
        <w:t>لتنسيق</w:t>
      </w:r>
      <w:r>
        <w:rPr>
          <w:rtl/>
        </w:rPr>
        <w:t xml:space="preserve"> </w:t>
      </w:r>
      <w:r>
        <w:rPr>
          <w:rFonts w:hint="eastAsia"/>
          <w:rtl/>
        </w:rPr>
        <w:t>وضع</w:t>
      </w:r>
      <w:r>
        <w:rPr>
          <w:rtl/>
        </w:rPr>
        <w:t xml:space="preserve"> </w:t>
      </w:r>
      <w:r>
        <w:rPr>
          <w:rFonts w:hint="eastAsia"/>
          <w:rtl/>
        </w:rPr>
        <w:t>السكان</w:t>
      </w:r>
      <w:r>
        <w:rPr>
          <w:rtl/>
        </w:rPr>
        <w:t xml:space="preserve"> </w:t>
      </w:r>
      <w:proofErr w:type="spellStart"/>
      <w:r>
        <w:rPr>
          <w:rFonts w:hint="eastAsia"/>
          <w:rtl/>
        </w:rPr>
        <w:t>الصاميين</w:t>
      </w:r>
      <w:proofErr w:type="spellEnd"/>
      <w:r>
        <w:rPr>
          <w:rtl/>
        </w:rPr>
        <w:t xml:space="preserve"> </w:t>
      </w:r>
      <w:r>
        <w:rPr>
          <w:rFonts w:hint="eastAsia"/>
          <w:rtl/>
        </w:rPr>
        <w:t>في</w:t>
      </w:r>
      <w:r>
        <w:rPr>
          <w:rtl/>
        </w:rPr>
        <w:t xml:space="preserve"> </w:t>
      </w:r>
      <w:r>
        <w:rPr>
          <w:rFonts w:hint="eastAsia"/>
          <w:rtl/>
        </w:rPr>
        <w:t>السويد</w:t>
      </w:r>
      <w:r>
        <w:rPr>
          <w:rtl/>
        </w:rPr>
        <w:t xml:space="preserve"> </w:t>
      </w:r>
      <w:r>
        <w:rPr>
          <w:rFonts w:hint="eastAsia"/>
          <w:rtl/>
        </w:rPr>
        <w:t>والنرويج</w:t>
      </w:r>
      <w:r>
        <w:rPr>
          <w:rtl/>
        </w:rPr>
        <w:t xml:space="preserve"> </w:t>
      </w:r>
      <w:r>
        <w:rPr>
          <w:rFonts w:hint="eastAsia"/>
          <w:rtl/>
        </w:rPr>
        <w:t>وفنل</w:t>
      </w:r>
      <w:r>
        <w:rPr>
          <w:rFonts w:hint="cs"/>
          <w:rtl/>
        </w:rPr>
        <w:t>ن</w:t>
      </w:r>
      <w:r>
        <w:rPr>
          <w:rFonts w:hint="eastAsia"/>
          <w:rtl/>
        </w:rPr>
        <w:t>دا</w:t>
      </w:r>
      <w:r>
        <w:rPr>
          <w:rFonts w:hint="cs"/>
          <w:rtl/>
        </w:rPr>
        <w:t xml:space="preserve">. </w:t>
      </w:r>
      <w:r>
        <w:rPr>
          <w:rFonts w:hint="eastAsia"/>
          <w:rtl/>
        </w:rPr>
        <w:t>وتمثلت</w:t>
      </w:r>
      <w:r>
        <w:rPr>
          <w:rtl/>
        </w:rPr>
        <w:t xml:space="preserve"> </w:t>
      </w:r>
      <w:r>
        <w:rPr>
          <w:rFonts w:hint="eastAsia"/>
          <w:rtl/>
        </w:rPr>
        <w:t>إحدى</w:t>
      </w:r>
      <w:r>
        <w:rPr>
          <w:rtl/>
        </w:rPr>
        <w:t xml:space="preserve"> </w:t>
      </w:r>
      <w:r>
        <w:rPr>
          <w:rFonts w:hint="eastAsia"/>
          <w:rtl/>
        </w:rPr>
        <w:t>النتائج</w:t>
      </w:r>
      <w:r>
        <w:rPr>
          <w:rtl/>
        </w:rPr>
        <w:t xml:space="preserve"> </w:t>
      </w:r>
      <w:r>
        <w:rPr>
          <w:rFonts w:hint="eastAsia"/>
          <w:rtl/>
        </w:rPr>
        <w:t>التي</w:t>
      </w:r>
      <w:r>
        <w:rPr>
          <w:rtl/>
        </w:rPr>
        <w:t xml:space="preserve"> </w:t>
      </w:r>
      <w:r>
        <w:rPr>
          <w:rFonts w:hint="eastAsia"/>
          <w:rtl/>
        </w:rPr>
        <w:t>أفضت</w:t>
      </w:r>
      <w:r>
        <w:rPr>
          <w:rtl/>
        </w:rPr>
        <w:t xml:space="preserve"> </w:t>
      </w:r>
      <w:r>
        <w:rPr>
          <w:rFonts w:hint="eastAsia"/>
          <w:rtl/>
        </w:rPr>
        <w:t>إليها</w:t>
      </w:r>
      <w:r>
        <w:rPr>
          <w:rtl/>
        </w:rPr>
        <w:t xml:space="preserve"> </w:t>
      </w:r>
      <w:r>
        <w:rPr>
          <w:rFonts w:hint="eastAsia"/>
          <w:rtl/>
        </w:rPr>
        <w:t>ه</w:t>
      </w:r>
      <w:r>
        <w:rPr>
          <w:rFonts w:hint="cs"/>
          <w:rtl/>
        </w:rPr>
        <w:t xml:space="preserve">ذه الجهود في قيام الوزراء </w:t>
      </w:r>
      <w:proofErr w:type="spellStart"/>
      <w:r>
        <w:rPr>
          <w:rFonts w:hint="eastAsia"/>
          <w:rtl/>
        </w:rPr>
        <w:t>الصاميين</w:t>
      </w:r>
      <w:proofErr w:type="spellEnd"/>
      <w:r>
        <w:rPr>
          <w:rtl/>
        </w:rPr>
        <w:t xml:space="preserve"> </w:t>
      </w:r>
      <w:r>
        <w:rPr>
          <w:rFonts w:hint="eastAsia"/>
          <w:rtl/>
        </w:rPr>
        <w:t>ورؤساء</w:t>
      </w:r>
      <w:r>
        <w:rPr>
          <w:rtl/>
        </w:rPr>
        <w:t xml:space="preserve"> </w:t>
      </w:r>
      <w:r>
        <w:rPr>
          <w:rFonts w:hint="eastAsia"/>
          <w:rtl/>
        </w:rPr>
        <w:t>البرلمانات</w:t>
      </w:r>
      <w:r>
        <w:rPr>
          <w:rFonts w:hint="cs"/>
          <w:rtl/>
        </w:rPr>
        <w:t xml:space="preserve"> </w:t>
      </w:r>
      <w:proofErr w:type="spellStart"/>
      <w:r>
        <w:rPr>
          <w:rFonts w:hint="eastAsia"/>
          <w:rtl/>
        </w:rPr>
        <w:t>الصامية</w:t>
      </w:r>
      <w:proofErr w:type="spellEnd"/>
      <w:r>
        <w:rPr>
          <w:rFonts w:hint="cs"/>
          <w:rtl/>
        </w:rPr>
        <w:t xml:space="preserve"> </w:t>
      </w:r>
      <w:r>
        <w:rPr>
          <w:rFonts w:hint="eastAsia"/>
          <w:rtl/>
        </w:rPr>
        <w:t>في</w:t>
      </w:r>
      <w:r>
        <w:rPr>
          <w:rtl/>
        </w:rPr>
        <w:t xml:space="preserve"> </w:t>
      </w:r>
      <w:r>
        <w:rPr>
          <w:rFonts w:hint="eastAsia"/>
          <w:rtl/>
        </w:rPr>
        <w:t>البلدان</w:t>
      </w:r>
      <w:r>
        <w:rPr>
          <w:rtl/>
        </w:rPr>
        <w:t xml:space="preserve"> </w:t>
      </w:r>
      <w:r>
        <w:rPr>
          <w:rFonts w:hint="eastAsia"/>
          <w:rtl/>
        </w:rPr>
        <w:t>الثلاثة</w:t>
      </w:r>
      <w:r>
        <w:rPr>
          <w:rtl/>
        </w:rPr>
        <w:t xml:space="preserve"> </w:t>
      </w:r>
      <w:r>
        <w:rPr>
          <w:rFonts w:hint="eastAsia"/>
          <w:rtl/>
        </w:rPr>
        <w:t>بتعيين</w:t>
      </w:r>
      <w:r>
        <w:rPr>
          <w:rtl/>
        </w:rPr>
        <w:t xml:space="preserve"> </w:t>
      </w:r>
      <w:r>
        <w:rPr>
          <w:rFonts w:hint="eastAsia"/>
          <w:rtl/>
        </w:rPr>
        <w:t>لجنة</w:t>
      </w:r>
      <w:r>
        <w:rPr>
          <w:rtl/>
        </w:rPr>
        <w:t xml:space="preserve"> </w:t>
      </w:r>
      <w:r>
        <w:rPr>
          <w:rFonts w:hint="eastAsia"/>
          <w:rtl/>
        </w:rPr>
        <w:t>كلفت</w:t>
      </w:r>
      <w:r>
        <w:rPr>
          <w:rtl/>
        </w:rPr>
        <w:t xml:space="preserve"> </w:t>
      </w:r>
      <w:r>
        <w:rPr>
          <w:rFonts w:hint="eastAsia"/>
          <w:rtl/>
        </w:rPr>
        <w:t>بصياغة</w:t>
      </w:r>
      <w:r>
        <w:rPr>
          <w:rtl/>
        </w:rPr>
        <w:t xml:space="preserve"> </w:t>
      </w:r>
      <w:r>
        <w:rPr>
          <w:rFonts w:hint="eastAsia"/>
          <w:rtl/>
        </w:rPr>
        <w:t>مشروع</w:t>
      </w:r>
      <w:r>
        <w:rPr>
          <w:rtl/>
        </w:rPr>
        <w:t xml:space="preserve"> </w:t>
      </w:r>
      <w:r>
        <w:rPr>
          <w:rFonts w:hint="eastAsia"/>
          <w:rtl/>
        </w:rPr>
        <w:t>اتفاقي</w:t>
      </w:r>
      <w:r>
        <w:rPr>
          <w:rFonts w:hint="cs"/>
          <w:rtl/>
        </w:rPr>
        <w:t xml:space="preserve">ة بشأن الشعب </w:t>
      </w:r>
      <w:proofErr w:type="spellStart"/>
      <w:r>
        <w:rPr>
          <w:rFonts w:hint="cs"/>
          <w:rtl/>
        </w:rPr>
        <w:t>الصامي</w:t>
      </w:r>
      <w:proofErr w:type="spellEnd"/>
      <w:r>
        <w:rPr>
          <w:rtl/>
        </w:rPr>
        <w:t xml:space="preserve"> </w:t>
      </w:r>
      <w:r>
        <w:rPr>
          <w:rFonts w:hint="eastAsia"/>
          <w:rtl/>
        </w:rPr>
        <w:t>في</w:t>
      </w:r>
      <w:r>
        <w:rPr>
          <w:rtl/>
        </w:rPr>
        <w:t xml:space="preserve"> </w:t>
      </w:r>
      <w:r>
        <w:rPr>
          <w:rFonts w:hint="eastAsia"/>
          <w:rtl/>
        </w:rPr>
        <w:t>بلدان</w:t>
      </w:r>
      <w:r>
        <w:rPr>
          <w:rtl/>
        </w:rPr>
        <w:t xml:space="preserve"> </w:t>
      </w:r>
      <w:r>
        <w:rPr>
          <w:rFonts w:hint="eastAsia"/>
          <w:rtl/>
        </w:rPr>
        <w:t>الشمال</w:t>
      </w:r>
      <w:r>
        <w:rPr>
          <w:rFonts w:hint="cs"/>
          <w:rtl/>
        </w:rPr>
        <w:t>. وشكلت</w:t>
      </w:r>
      <w:r>
        <w:rPr>
          <w:rtl/>
        </w:rPr>
        <w:t xml:space="preserve"> </w:t>
      </w:r>
      <w:r>
        <w:rPr>
          <w:rFonts w:hint="eastAsia"/>
          <w:rtl/>
        </w:rPr>
        <w:t>اللجنة</w:t>
      </w:r>
      <w:r>
        <w:rPr>
          <w:rtl/>
        </w:rPr>
        <w:t xml:space="preserve"> </w:t>
      </w:r>
      <w:r>
        <w:rPr>
          <w:rFonts w:hint="eastAsia"/>
          <w:rtl/>
        </w:rPr>
        <w:t>من</w:t>
      </w:r>
      <w:r>
        <w:rPr>
          <w:rtl/>
        </w:rPr>
        <w:t xml:space="preserve"> </w:t>
      </w:r>
      <w:r>
        <w:rPr>
          <w:rFonts w:hint="eastAsia"/>
          <w:rtl/>
        </w:rPr>
        <w:t>ممثلين</w:t>
      </w:r>
      <w:r>
        <w:rPr>
          <w:rtl/>
        </w:rPr>
        <w:t xml:space="preserve"> </w:t>
      </w:r>
      <w:r>
        <w:rPr>
          <w:rFonts w:hint="eastAsia"/>
          <w:rtl/>
        </w:rPr>
        <w:t>من</w:t>
      </w:r>
      <w:r>
        <w:rPr>
          <w:rtl/>
        </w:rPr>
        <w:t xml:space="preserve"> </w:t>
      </w:r>
      <w:r>
        <w:rPr>
          <w:rFonts w:hint="eastAsia"/>
          <w:rtl/>
        </w:rPr>
        <w:t>البرلمان</w:t>
      </w:r>
      <w:r>
        <w:rPr>
          <w:rFonts w:hint="cs"/>
          <w:rtl/>
        </w:rPr>
        <w:t>ات</w:t>
      </w:r>
      <w:r>
        <w:rPr>
          <w:rtl/>
        </w:rPr>
        <w:t xml:space="preserve"> </w:t>
      </w:r>
      <w:proofErr w:type="spellStart"/>
      <w:r>
        <w:rPr>
          <w:rFonts w:hint="eastAsia"/>
          <w:rtl/>
        </w:rPr>
        <w:t>الصامي</w:t>
      </w:r>
      <w:r>
        <w:rPr>
          <w:rFonts w:hint="cs"/>
          <w:rtl/>
        </w:rPr>
        <w:t>ة</w:t>
      </w:r>
      <w:proofErr w:type="spellEnd"/>
      <w:r>
        <w:rPr>
          <w:rtl/>
        </w:rPr>
        <w:t xml:space="preserve"> </w:t>
      </w:r>
      <w:r>
        <w:rPr>
          <w:rFonts w:hint="eastAsia"/>
          <w:rtl/>
        </w:rPr>
        <w:t>والحكومات</w:t>
      </w:r>
      <w:r>
        <w:rPr>
          <w:rtl/>
        </w:rPr>
        <w:t xml:space="preserve"> </w:t>
      </w:r>
      <w:r>
        <w:rPr>
          <w:rFonts w:hint="eastAsia"/>
          <w:rtl/>
        </w:rPr>
        <w:t>الوطنية</w:t>
      </w:r>
      <w:r>
        <w:rPr>
          <w:rtl/>
        </w:rPr>
        <w:t xml:space="preserve"> </w:t>
      </w:r>
      <w:r>
        <w:rPr>
          <w:rFonts w:hint="eastAsia"/>
          <w:rtl/>
        </w:rPr>
        <w:t>في</w:t>
      </w:r>
      <w:r>
        <w:rPr>
          <w:rtl/>
        </w:rPr>
        <w:t xml:space="preserve"> </w:t>
      </w:r>
      <w:r>
        <w:rPr>
          <w:rFonts w:hint="eastAsia"/>
          <w:rtl/>
        </w:rPr>
        <w:t>البلدان</w:t>
      </w:r>
      <w:r>
        <w:rPr>
          <w:rtl/>
        </w:rPr>
        <w:t xml:space="preserve"> </w:t>
      </w:r>
      <w:r>
        <w:rPr>
          <w:rFonts w:hint="eastAsia"/>
          <w:rtl/>
        </w:rPr>
        <w:t>الثلاثة</w:t>
      </w:r>
      <w:r>
        <w:rPr>
          <w:rtl/>
        </w:rPr>
        <w:t>.</w:t>
      </w:r>
      <w:r>
        <w:rPr>
          <w:lang w:val="en-GB"/>
        </w:rPr>
        <w:t xml:space="preserve"> </w:t>
      </w:r>
      <w:r>
        <w:rPr>
          <w:rFonts w:hint="eastAsia"/>
          <w:rtl/>
        </w:rPr>
        <w:t>وقدمت</w:t>
      </w:r>
      <w:r>
        <w:rPr>
          <w:rtl/>
        </w:rPr>
        <w:t xml:space="preserve"> </w:t>
      </w:r>
      <w:r>
        <w:rPr>
          <w:rFonts w:hint="eastAsia"/>
          <w:rtl/>
        </w:rPr>
        <w:t>اللجنة</w:t>
      </w:r>
      <w:r>
        <w:rPr>
          <w:rtl/>
        </w:rPr>
        <w:t xml:space="preserve"> </w:t>
      </w:r>
      <w:r>
        <w:rPr>
          <w:rFonts w:hint="eastAsia"/>
          <w:rtl/>
        </w:rPr>
        <w:t>المشروع</w:t>
      </w:r>
      <w:r>
        <w:rPr>
          <w:rtl/>
        </w:rPr>
        <w:t xml:space="preserve"> </w:t>
      </w:r>
      <w:r>
        <w:rPr>
          <w:rFonts w:hint="eastAsia"/>
          <w:rtl/>
        </w:rPr>
        <w:t>في</w:t>
      </w:r>
      <w:r>
        <w:rPr>
          <w:rtl/>
        </w:rPr>
        <w:t xml:space="preserve">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2005 </w:t>
      </w:r>
      <w:r>
        <w:rPr>
          <w:rFonts w:hint="eastAsia"/>
          <w:rtl/>
        </w:rPr>
        <w:t>وأحيل</w:t>
      </w:r>
      <w:r>
        <w:rPr>
          <w:rtl/>
        </w:rPr>
        <w:t xml:space="preserve"> </w:t>
      </w:r>
      <w:r>
        <w:rPr>
          <w:rFonts w:hint="eastAsia"/>
          <w:rtl/>
        </w:rPr>
        <w:t>التقرير</w:t>
      </w:r>
      <w:r>
        <w:rPr>
          <w:rtl/>
        </w:rPr>
        <w:t xml:space="preserve"> </w:t>
      </w:r>
      <w:r>
        <w:rPr>
          <w:rFonts w:hint="eastAsia"/>
          <w:rtl/>
        </w:rPr>
        <w:t>للنظر</w:t>
      </w:r>
      <w:r>
        <w:rPr>
          <w:rtl/>
        </w:rPr>
        <w:t xml:space="preserve"> </w:t>
      </w:r>
      <w:r>
        <w:rPr>
          <w:rFonts w:hint="eastAsia"/>
          <w:rtl/>
        </w:rPr>
        <w:t>فيه</w:t>
      </w:r>
      <w:r>
        <w:rPr>
          <w:rtl/>
        </w:rPr>
        <w:t xml:space="preserve"> </w:t>
      </w:r>
      <w:r>
        <w:rPr>
          <w:rFonts w:hint="cs"/>
          <w:rtl/>
        </w:rPr>
        <w:t xml:space="preserve">في البلدان الثلاثة جميعها </w:t>
      </w:r>
      <w:r>
        <w:rPr>
          <w:rFonts w:hint="eastAsia"/>
          <w:rtl/>
        </w:rPr>
        <w:t>في</w:t>
      </w:r>
      <w:r>
        <w:rPr>
          <w:rtl/>
        </w:rPr>
        <w:t xml:space="preserve"> </w:t>
      </w:r>
      <w:r>
        <w:rPr>
          <w:rFonts w:hint="eastAsia"/>
          <w:rtl/>
        </w:rPr>
        <w:t>ربيع</w:t>
      </w:r>
      <w:r>
        <w:rPr>
          <w:rtl/>
        </w:rPr>
        <w:t xml:space="preserve"> </w:t>
      </w:r>
      <w:r>
        <w:rPr>
          <w:rFonts w:hint="eastAsia"/>
          <w:rtl/>
        </w:rPr>
        <w:t>عام</w:t>
      </w:r>
      <w:r>
        <w:rPr>
          <w:rtl/>
        </w:rPr>
        <w:t xml:space="preserve"> 2006. </w:t>
      </w:r>
      <w:r>
        <w:rPr>
          <w:rFonts w:hint="eastAsia"/>
          <w:rtl/>
        </w:rPr>
        <w:t>وستجري</w:t>
      </w:r>
      <w:r>
        <w:rPr>
          <w:rtl/>
        </w:rPr>
        <w:t xml:space="preserve"> </w:t>
      </w:r>
      <w:r>
        <w:rPr>
          <w:rFonts w:hint="eastAsia"/>
          <w:rtl/>
        </w:rPr>
        <w:t>بعد</w:t>
      </w:r>
      <w:r>
        <w:rPr>
          <w:rtl/>
        </w:rPr>
        <w:t xml:space="preserve"> </w:t>
      </w:r>
      <w:r>
        <w:rPr>
          <w:rFonts w:hint="eastAsia"/>
          <w:rtl/>
        </w:rPr>
        <w:t>ذلك</w:t>
      </w:r>
      <w:r>
        <w:rPr>
          <w:rtl/>
        </w:rPr>
        <w:t xml:space="preserve"> </w:t>
      </w:r>
      <w:r>
        <w:rPr>
          <w:rFonts w:hint="eastAsia"/>
          <w:rtl/>
        </w:rPr>
        <w:t>عمليات</w:t>
      </w:r>
      <w:r>
        <w:rPr>
          <w:rtl/>
        </w:rPr>
        <w:t xml:space="preserve"> </w:t>
      </w:r>
      <w:r>
        <w:rPr>
          <w:rFonts w:hint="eastAsia"/>
          <w:rtl/>
        </w:rPr>
        <w:t>الصياغة</w:t>
      </w:r>
      <w:r>
        <w:rPr>
          <w:rtl/>
        </w:rPr>
        <w:t xml:space="preserve"> </w:t>
      </w:r>
      <w:r>
        <w:rPr>
          <w:rFonts w:hint="eastAsia"/>
          <w:rtl/>
        </w:rPr>
        <w:t>الوطنية</w:t>
      </w:r>
      <w:r>
        <w:rPr>
          <w:rtl/>
        </w:rPr>
        <w:t xml:space="preserve"> </w:t>
      </w:r>
      <w:r>
        <w:rPr>
          <w:rFonts w:hint="eastAsia"/>
          <w:rtl/>
        </w:rPr>
        <w:t>والمشتركة</w:t>
      </w:r>
      <w:r>
        <w:rPr>
          <w:rtl/>
        </w:rPr>
        <w:t xml:space="preserve"> </w:t>
      </w:r>
      <w:r>
        <w:rPr>
          <w:rFonts w:hint="eastAsia"/>
          <w:rtl/>
        </w:rPr>
        <w:t>بين</w:t>
      </w:r>
      <w:r>
        <w:rPr>
          <w:rtl/>
        </w:rPr>
        <w:t xml:space="preserve"> </w:t>
      </w:r>
      <w:r>
        <w:rPr>
          <w:rFonts w:hint="eastAsia"/>
          <w:rtl/>
        </w:rPr>
        <w:t>بلدان</w:t>
      </w:r>
      <w:r>
        <w:rPr>
          <w:rtl/>
        </w:rPr>
        <w:t xml:space="preserve"> </w:t>
      </w:r>
      <w:r>
        <w:rPr>
          <w:rFonts w:hint="eastAsia"/>
          <w:rtl/>
        </w:rPr>
        <w:t>الشمال</w:t>
      </w:r>
      <w:r>
        <w:rPr>
          <w:rtl/>
        </w:rPr>
        <w:t>.</w:t>
      </w:r>
    </w:p>
    <w:p w:rsidR="00000000" w:rsidRDefault="00000000">
      <w:pPr>
        <w:spacing w:before="0" w:line="380" w:lineRule="exact"/>
        <w:jc w:val="center"/>
        <w:rPr>
          <w:b/>
          <w:bCs/>
          <w:lang w:val="en-GB"/>
        </w:rPr>
      </w:pPr>
      <w:r>
        <w:rPr>
          <w:b/>
          <w:bCs/>
          <w:rtl/>
        </w:rPr>
        <w:t>المادة 2</w:t>
      </w:r>
    </w:p>
    <w:p w:rsidR="00000000" w:rsidRDefault="00000000">
      <w:pPr>
        <w:spacing w:before="0" w:line="380" w:lineRule="exact"/>
        <w:jc w:val="both"/>
        <w:rPr>
          <w:b/>
          <w:bCs/>
          <w:i/>
          <w:iCs/>
        </w:rPr>
      </w:pPr>
      <w:r>
        <w:rPr>
          <w:b/>
          <w:bCs/>
          <w:rtl/>
        </w:rPr>
        <w:t>خطة عمل وطنية جديدة من أجل حقوق الإنسان</w:t>
      </w:r>
    </w:p>
    <w:p w:rsidR="00000000" w:rsidRDefault="00000000">
      <w:pPr>
        <w:spacing w:before="0" w:line="380" w:lineRule="exact"/>
        <w:jc w:val="both"/>
        <w:rPr>
          <w:lang w:val="en-GB"/>
        </w:rPr>
      </w:pPr>
      <w:r>
        <w:rPr>
          <w:rFonts w:hint="cs"/>
          <w:rtl/>
        </w:rPr>
        <w:t>17-</w:t>
      </w:r>
      <w:r>
        <w:rPr>
          <w:rFonts w:hint="cs"/>
          <w:rtl/>
        </w:rPr>
        <w:tab/>
        <w:t xml:space="preserve">اتخذت الحكومة قـراراً في آذار/مارس </w:t>
      </w:r>
      <w:r>
        <w:rPr>
          <w:rtl/>
        </w:rPr>
        <w:t xml:space="preserve">2006 </w:t>
      </w:r>
      <w:r>
        <w:rPr>
          <w:rFonts w:hint="cs"/>
          <w:rtl/>
        </w:rPr>
        <w:t>بشـأن</w:t>
      </w:r>
      <w:r>
        <w:rPr>
          <w:rtl/>
        </w:rPr>
        <w:t xml:space="preserve"> "</w:t>
      </w:r>
      <w:r>
        <w:rPr>
          <w:rFonts w:hint="eastAsia"/>
          <w:rtl/>
        </w:rPr>
        <w:t>خط</w:t>
      </w:r>
      <w:r>
        <w:rPr>
          <w:rFonts w:hint="cs"/>
          <w:rtl/>
        </w:rPr>
        <w:t xml:space="preserve">ة عمل وطنية من أجل </w:t>
      </w:r>
      <w:r>
        <w:rPr>
          <w:rFonts w:hint="eastAsia"/>
          <w:rtl/>
        </w:rPr>
        <w:t>حقوق</w:t>
      </w:r>
      <w:r>
        <w:rPr>
          <w:rtl/>
        </w:rPr>
        <w:t xml:space="preserve"> </w:t>
      </w:r>
      <w:r>
        <w:rPr>
          <w:rFonts w:hint="eastAsia"/>
          <w:rtl/>
        </w:rPr>
        <w:t>الإنسان</w:t>
      </w:r>
      <w:r>
        <w:rPr>
          <w:rFonts w:hint="cs"/>
          <w:rtl/>
        </w:rPr>
        <w:t xml:space="preserve"> </w:t>
      </w:r>
      <w:r>
        <w:rPr>
          <w:rtl/>
        </w:rPr>
        <w:t>2006-2009" (</w:t>
      </w:r>
      <w:r>
        <w:rPr>
          <w:rFonts w:hint="eastAsia"/>
          <w:rtl/>
        </w:rPr>
        <w:t>بلاغ</w:t>
      </w:r>
      <w:r>
        <w:rPr>
          <w:rtl/>
        </w:rPr>
        <w:t xml:space="preserve"> </w:t>
      </w:r>
      <w:r>
        <w:rPr>
          <w:rFonts w:hint="eastAsia"/>
          <w:rtl/>
        </w:rPr>
        <w:t>الحكومة</w:t>
      </w:r>
      <w:r>
        <w:rPr>
          <w:rtl/>
        </w:rPr>
        <w:t xml:space="preserve"> 2005/</w:t>
      </w:r>
      <w:r>
        <w:rPr>
          <w:rFonts w:hint="cs"/>
          <w:rtl/>
        </w:rPr>
        <w:t>06-95</w:t>
      </w:r>
      <w:r>
        <w:rPr>
          <w:rtl/>
        </w:rPr>
        <w:t>)</w:t>
      </w:r>
      <w:r>
        <w:rPr>
          <w:rFonts w:hint="cs"/>
          <w:rtl/>
        </w:rPr>
        <w:t xml:space="preserve">. </w:t>
      </w:r>
      <w:r>
        <w:rPr>
          <w:rFonts w:hint="eastAsia"/>
          <w:rtl/>
        </w:rPr>
        <w:t>وخطة</w:t>
      </w:r>
      <w:r>
        <w:rPr>
          <w:rtl/>
        </w:rPr>
        <w:t xml:space="preserve"> </w:t>
      </w:r>
      <w:r>
        <w:rPr>
          <w:rFonts w:hint="eastAsia"/>
          <w:rtl/>
        </w:rPr>
        <w:t>العمل</w:t>
      </w:r>
      <w:r>
        <w:rPr>
          <w:rtl/>
        </w:rPr>
        <w:t xml:space="preserve"> </w:t>
      </w:r>
      <w:r>
        <w:rPr>
          <w:rFonts w:hint="eastAsia"/>
          <w:rtl/>
        </w:rPr>
        <w:t>هذه،</w:t>
      </w:r>
      <w:r>
        <w:rPr>
          <w:rtl/>
        </w:rPr>
        <w:t xml:space="preserve"> </w:t>
      </w:r>
      <w:r>
        <w:rPr>
          <w:rFonts w:hint="cs"/>
          <w:rtl/>
        </w:rPr>
        <w:t>التي أقرها برلمان السويد</w:t>
      </w:r>
      <w:r>
        <w:rPr>
          <w:rtl/>
        </w:rPr>
        <w:t xml:space="preserve"> </w:t>
      </w:r>
      <w:r>
        <w:rPr>
          <w:rFonts w:hint="eastAsia"/>
          <w:rtl/>
        </w:rPr>
        <w:t>في</w:t>
      </w:r>
      <w:r>
        <w:rPr>
          <w:rtl/>
        </w:rPr>
        <w:t xml:space="preserve"> </w:t>
      </w:r>
      <w:r>
        <w:rPr>
          <w:rFonts w:hint="eastAsia"/>
          <w:rtl/>
        </w:rPr>
        <w:t>أيار</w:t>
      </w:r>
      <w:r>
        <w:rPr>
          <w:rtl/>
        </w:rPr>
        <w:t>/</w:t>
      </w:r>
      <w:r>
        <w:rPr>
          <w:rFonts w:hint="eastAsia"/>
          <w:rtl/>
        </w:rPr>
        <w:t>مايو</w:t>
      </w:r>
      <w:r>
        <w:rPr>
          <w:rtl/>
        </w:rPr>
        <w:t xml:space="preserve"> 2006</w:t>
      </w:r>
      <w:r>
        <w:rPr>
          <w:rFonts w:hint="eastAsia"/>
          <w:rtl/>
        </w:rPr>
        <w:t>،</w:t>
      </w:r>
      <w:r>
        <w:rPr>
          <w:rtl/>
        </w:rPr>
        <w:t xml:space="preserve"> </w:t>
      </w:r>
      <w:r>
        <w:rPr>
          <w:rFonts w:hint="cs"/>
          <w:rtl/>
        </w:rPr>
        <w:t xml:space="preserve">هي </w:t>
      </w:r>
      <w:r>
        <w:rPr>
          <w:rFonts w:hint="eastAsia"/>
          <w:rtl/>
        </w:rPr>
        <w:t>خطة</w:t>
      </w:r>
      <w:r>
        <w:rPr>
          <w:rtl/>
        </w:rPr>
        <w:t xml:space="preserve"> </w:t>
      </w:r>
      <w:r>
        <w:rPr>
          <w:rFonts w:hint="eastAsia"/>
          <w:rtl/>
        </w:rPr>
        <w:t>العمل</w:t>
      </w:r>
      <w:r>
        <w:rPr>
          <w:rtl/>
        </w:rPr>
        <w:t xml:space="preserve"> </w:t>
      </w:r>
      <w:r>
        <w:rPr>
          <w:rFonts w:hint="eastAsia"/>
          <w:rtl/>
        </w:rPr>
        <w:t>الوطنية</w:t>
      </w:r>
      <w:r>
        <w:rPr>
          <w:rtl/>
        </w:rPr>
        <w:t xml:space="preserve"> </w:t>
      </w:r>
      <w:r>
        <w:rPr>
          <w:rFonts w:hint="eastAsia"/>
          <w:rtl/>
        </w:rPr>
        <w:t>الثانية</w:t>
      </w:r>
      <w:r>
        <w:rPr>
          <w:rtl/>
        </w:rPr>
        <w:t xml:space="preserve"> </w:t>
      </w:r>
      <w:r>
        <w:rPr>
          <w:rFonts w:hint="eastAsia"/>
          <w:rtl/>
        </w:rPr>
        <w:t>للحكومة</w:t>
      </w:r>
      <w:r>
        <w:rPr>
          <w:rtl/>
        </w:rPr>
        <w:t xml:space="preserve"> </w:t>
      </w:r>
      <w:r>
        <w:rPr>
          <w:rFonts w:hint="eastAsia"/>
          <w:rtl/>
        </w:rPr>
        <w:t>في</w:t>
      </w:r>
      <w:r>
        <w:rPr>
          <w:rtl/>
        </w:rPr>
        <w:t xml:space="preserve"> </w:t>
      </w:r>
      <w:r>
        <w:rPr>
          <w:rFonts w:hint="eastAsia"/>
          <w:rtl/>
        </w:rPr>
        <w:t>مجال</w:t>
      </w:r>
      <w:r>
        <w:rPr>
          <w:rtl/>
        </w:rPr>
        <w:t xml:space="preserve"> </w:t>
      </w:r>
      <w:r>
        <w:rPr>
          <w:rFonts w:hint="eastAsia"/>
          <w:rtl/>
        </w:rPr>
        <w:t>حقوق</w:t>
      </w:r>
      <w:r>
        <w:rPr>
          <w:rtl/>
        </w:rPr>
        <w:t xml:space="preserve"> </w:t>
      </w:r>
      <w:r>
        <w:rPr>
          <w:rFonts w:hint="eastAsia"/>
          <w:rtl/>
        </w:rPr>
        <w:t>الإنسان</w:t>
      </w:r>
      <w:r>
        <w:rPr>
          <w:rtl/>
        </w:rPr>
        <w:t xml:space="preserve">. </w:t>
      </w:r>
      <w:r>
        <w:rPr>
          <w:rFonts w:hint="cs"/>
          <w:rtl/>
        </w:rPr>
        <w:t>و</w:t>
      </w:r>
      <w:r>
        <w:rPr>
          <w:rFonts w:hint="eastAsia"/>
          <w:rtl/>
        </w:rPr>
        <w:t>قد</w:t>
      </w:r>
      <w:r>
        <w:rPr>
          <w:rtl/>
        </w:rPr>
        <w:t xml:space="preserve"> </w:t>
      </w:r>
      <w:r>
        <w:rPr>
          <w:rFonts w:hint="eastAsia"/>
          <w:rtl/>
        </w:rPr>
        <w:t>خضعت</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الأولى،</w:t>
      </w:r>
      <w:r>
        <w:rPr>
          <w:rtl/>
        </w:rPr>
        <w:t xml:space="preserve"> </w:t>
      </w:r>
      <w:r>
        <w:rPr>
          <w:rFonts w:hint="eastAsia"/>
          <w:rtl/>
        </w:rPr>
        <w:t>التي</w:t>
      </w:r>
      <w:r>
        <w:rPr>
          <w:rtl/>
        </w:rPr>
        <w:t xml:space="preserve"> </w:t>
      </w:r>
      <w:r>
        <w:rPr>
          <w:rFonts w:hint="eastAsia"/>
          <w:rtl/>
        </w:rPr>
        <w:t>اعتمدت</w:t>
      </w:r>
      <w:r>
        <w:rPr>
          <w:rtl/>
        </w:rPr>
        <w:t xml:space="preserve"> </w:t>
      </w:r>
      <w:r>
        <w:rPr>
          <w:rFonts w:hint="eastAsia"/>
          <w:rtl/>
        </w:rPr>
        <w:t>في</w:t>
      </w:r>
      <w:r>
        <w:rPr>
          <w:rtl/>
        </w:rPr>
        <w:t xml:space="preserve"> </w:t>
      </w:r>
      <w:r>
        <w:rPr>
          <w:rFonts w:hint="eastAsia"/>
          <w:rtl/>
        </w:rPr>
        <w:t>عام</w:t>
      </w:r>
      <w:r>
        <w:rPr>
          <w:rtl/>
        </w:rPr>
        <w:t xml:space="preserve"> 2002 </w:t>
      </w:r>
      <w:r>
        <w:rPr>
          <w:rFonts w:hint="eastAsia"/>
          <w:rtl/>
        </w:rPr>
        <w:t>وشملت</w:t>
      </w:r>
      <w:r>
        <w:rPr>
          <w:rtl/>
        </w:rPr>
        <w:t xml:space="preserve"> </w:t>
      </w:r>
      <w:r>
        <w:rPr>
          <w:rFonts w:hint="eastAsia"/>
          <w:rtl/>
        </w:rPr>
        <w:t>الفترة</w:t>
      </w:r>
      <w:r>
        <w:rPr>
          <w:rtl/>
        </w:rPr>
        <w:t xml:space="preserve"> 2002-2004</w:t>
      </w:r>
      <w:r>
        <w:rPr>
          <w:rFonts w:hint="eastAsia"/>
          <w:rtl/>
        </w:rPr>
        <w:t>،</w:t>
      </w:r>
      <w:r>
        <w:rPr>
          <w:rtl/>
        </w:rPr>
        <w:t xml:space="preserve"> </w:t>
      </w:r>
      <w:r>
        <w:rPr>
          <w:rFonts w:hint="cs"/>
          <w:rtl/>
        </w:rPr>
        <w:t xml:space="preserve">للمتابعة والتقييم. </w:t>
      </w:r>
      <w:r>
        <w:rPr>
          <w:rFonts w:hint="eastAsia"/>
          <w:rtl/>
        </w:rPr>
        <w:t>وقد</w:t>
      </w:r>
      <w:r>
        <w:rPr>
          <w:rtl/>
        </w:rPr>
        <w:t xml:space="preserve"> </w:t>
      </w:r>
      <w:r>
        <w:rPr>
          <w:rFonts w:hint="eastAsia"/>
          <w:rtl/>
        </w:rPr>
        <w:t>نفذت</w:t>
      </w:r>
      <w:r>
        <w:rPr>
          <w:rtl/>
        </w:rPr>
        <w:t xml:space="preserve"> </w:t>
      </w:r>
      <w:r>
        <w:rPr>
          <w:rFonts w:hint="eastAsia"/>
          <w:rtl/>
        </w:rPr>
        <w:t>التدابير</w:t>
      </w:r>
      <w:r>
        <w:rPr>
          <w:rtl/>
        </w:rPr>
        <w:t xml:space="preserve"> </w:t>
      </w:r>
      <w:r>
        <w:rPr>
          <w:rFonts w:hint="eastAsia"/>
          <w:rtl/>
        </w:rPr>
        <w:t>التي</w:t>
      </w:r>
      <w:r>
        <w:rPr>
          <w:rtl/>
        </w:rPr>
        <w:t xml:space="preserve"> </w:t>
      </w:r>
      <w:r>
        <w:rPr>
          <w:rFonts w:hint="eastAsia"/>
          <w:rtl/>
        </w:rPr>
        <w:t>أعلن</w:t>
      </w:r>
      <w:r>
        <w:rPr>
          <w:rtl/>
        </w:rPr>
        <w:t xml:space="preserve"> </w:t>
      </w:r>
      <w:r>
        <w:rPr>
          <w:rFonts w:hint="eastAsia"/>
          <w:rtl/>
        </w:rPr>
        <w:t>عنها</w:t>
      </w:r>
      <w:r>
        <w:rPr>
          <w:rtl/>
        </w:rPr>
        <w:t xml:space="preserve"> </w:t>
      </w:r>
      <w:r>
        <w:rPr>
          <w:rFonts w:hint="eastAsia"/>
          <w:rtl/>
        </w:rPr>
        <w:t>في</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الأولى</w:t>
      </w:r>
      <w:r>
        <w:rPr>
          <w:rtl/>
        </w:rPr>
        <w:t xml:space="preserve"> </w:t>
      </w:r>
      <w:r>
        <w:rPr>
          <w:rFonts w:hint="cs"/>
          <w:rtl/>
        </w:rPr>
        <w:t>في</w:t>
      </w:r>
      <w:r>
        <w:rPr>
          <w:rFonts w:hint="eastAsia"/>
          <w:rtl/>
        </w:rPr>
        <w:t>ما</w:t>
      </w:r>
      <w:r>
        <w:rPr>
          <w:rtl/>
        </w:rPr>
        <w:t xml:space="preserve"> </w:t>
      </w:r>
      <w:r>
        <w:rPr>
          <w:rFonts w:hint="eastAsia"/>
          <w:rtl/>
        </w:rPr>
        <w:t>عدا</w:t>
      </w:r>
      <w:r>
        <w:rPr>
          <w:rtl/>
        </w:rPr>
        <w:t xml:space="preserve"> </w:t>
      </w:r>
      <w:r>
        <w:rPr>
          <w:rFonts w:hint="eastAsia"/>
          <w:rtl/>
        </w:rPr>
        <w:t>بعض</w:t>
      </w:r>
      <w:r>
        <w:rPr>
          <w:rtl/>
        </w:rPr>
        <w:t xml:space="preserve"> </w:t>
      </w:r>
      <w:proofErr w:type="spellStart"/>
      <w:r>
        <w:rPr>
          <w:rFonts w:hint="eastAsia"/>
          <w:rtl/>
        </w:rPr>
        <w:t>الاستثناءات</w:t>
      </w:r>
      <w:proofErr w:type="spellEnd"/>
      <w:r>
        <w:rPr>
          <w:rtl/>
        </w:rPr>
        <w:t xml:space="preserve"> </w:t>
      </w:r>
      <w:r>
        <w:rPr>
          <w:rFonts w:hint="eastAsia"/>
          <w:rtl/>
        </w:rPr>
        <w:t>النادرة</w:t>
      </w:r>
      <w:r>
        <w:rPr>
          <w:rtl/>
        </w:rPr>
        <w:t>.</w:t>
      </w:r>
    </w:p>
    <w:p w:rsidR="00000000" w:rsidRDefault="00000000">
      <w:pPr>
        <w:spacing w:before="0" w:line="380" w:lineRule="exact"/>
        <w:jc w:val="both"/>
        <w:rPr>
          <w:lang w:val="en-GB"/>
        </w:rPr>
      </w:pPr>
      <w:r>
        <w:rPr>
          <w:rFonts w:hint="cs"/>
          <w:rtl/>
          <w:lang w:val="en-GB" w:bidi="ar-AE"/>
        </w:rPr>
        <w:t>18-</w:t>
      </w:r>
      <w:r>
        <w:rPr>
          <w:lang w:val="en-GB"/>
        </w:rPr>
        <w:tab/>
      </w:r>
      <w:r>
        <w:rPr>
          <w:rFonts w:hint="eastAsia"/>
          <w:rtl/>
        </w:rPr>
        <w:t>ويتضمن</w:t>
      </w:r>
      <w:r>
        <w:rPr>
          <w:rtl/>
        </w:rPr>
        <w:t xml:space="preserve"> </w:t>
      </w:r>
      <w:r>
        <w:rPr>
          <w:rFonts w:hint="eastAsia"/>
          <w:rtl/>
        </w:rPr>
        <w:t>بلاغ</w:t>
      </w:r>
      <w:r>
        <w:rPr>
          <w:rtl/>
        </w:rPr>
        <w:t xml:space="preserve"> </w:t>
      </w:r>
      <w:r>
        <w:rPr>
          <w:rFonts w:hint="eastAsia"/>
          <w:rtl/>
        </w:rPr>
        <w:t>الحكومة</w:t>
      </w:r>
      <w:r>
        <w:rPr>
          <w:rtl/>
        </w:rPr>
        <w:t xml:space="preserve"> </w:t>
      </w:r>
      <w:r>
        <w:rPr>
          <w:rFonts w:hint="eastAsia"/>
          <w:rtl/>
        </w:rPr>
        <w:t>الجديد</w:t>
      </w:r>
      <w:r>
        <w:rPr>
          <w:rtl/>
        </w:rPr>
        <w:t xml:space="preserve"> </w:t>
      </w:r>
      <w:r>
        <w:rPr>
          <w:rFonts w:hint="eastAsia"/>
          <w:rtl/>
        </w:rPr>
        <w:t>خط</w:t>
      </w:r>
      <w:r>
        <w:rPr>
          <w:rFonts w:hint="cs"/>
          <w:rtl/>
        </w:rPr>
        <w:t xml:space="preserve">ة عمل من أجل حقوق </w:t>
      </w:r>
      <w:r>
        <w:rPr>
          <w:rFonts w:hint="eastAsia"/>
          <w:rtl/>
        </w:rPr>
        <w:t>الإنسان</w:t>
      </w:r>
      <w:r>
        <w:rPr>
          <w:rtl/>
        </w:rPr>
        <w:t xml:space="preserve"> </w:t>
      </w:r>
      <w:r>
        <w:rPr>
          <w:rFonts w:hint="eastAsia"/>
          <w:rtl/>
        </w:rPr>
        <w:t>للفترة</w:t>
      </w:r>
      <w:r>
        <w:rPr>
          <w:rtl/>
        </w:rPr>
        <w:t xml:space="preserve"> 2006-2009 (</w:t>
      </w:r>
      <w:r>
        <w:rPr>
          <w:rFonts w:hint="eastAsia"/>
          <w:rtl/>
        </w:rPr>
        <w:t>الجزء</w:t>
      </w:r>
      <w:r>
        <w:rPr>
          <w:rtl/>
        </w:rPr>
        <w:t xml:space="preserve"> </w:t>
      </w:r>
      <w:r>
        <w:rPr>
          <w:rFonts w:hint="eastAsia"/>
          <w:rtl/>
        </w:rPr>
        <w:t>الأول</w:t>
      </w:r>
      <w:r>
        <w:rPr>
          <w:rtl/>
        </w:rPr>
        <w:t xml:space="preserve">) </w:t>
      </w:r>
      <w:r>
        <w:rPr>
          <w:rFonts w:hint="eastAsia"/>
          <w:rtl/>
        </w:rPr>
        <w:t>ودراسة</w:t>
      </w:r>
      <w:r>
        <w:rPr>
          <w:rtl/>
        </w:rPr>
        <w:t xml:space="preserve"> </w:t>
      </w:r>
      <w:r>
        <w:rPr>
          <w:rFonts w:hint="eastAsia"/>
          <w:rtl/>
        </w:rPr>
        <w:t>استقصائية</w:t>
      </w:r>
      <w:r>
        <w:rPr>
          <w:rtl/>
        </w:rPr>
        <w:t xml:space="preserve"> </w:t>
      </w:r>
      <w:r>
        <w:rPr>
          <w:rFonts w:hint="eastAsia"/>
          <w:rtl/>
        </w:rPr>
        <w:t>عن</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في</w:t>
      </w:r>
      <w:r>
        <w:rPr>
          <w:rtl/>
        </w:rPr>
        <w:t xml:space="preserve"> </w:t>
      </w:r>
      <w:r>
        <w:rPr>
          <w:rFonts w:hint="eastAsia"/>
          <w:rtl/>
        </w:rPr>
        <w:t>السويد</w:t>
      </w:r>
      <w:r>
        <w:rPr>
          <w:rtl/>
        </w:rPr>
        <w:t xml:space="preserve"> </w:t>
      </w:r>
      <w:r>
        <w:rPr>
          <w:rFonts w:hint="eastAsia"/>
          <w:rtl/>
        </w:rPr>
        <w:t>في</w:t>
      </w:r>
      <w:r>
        <w:rPr>
          <w:rtl/>
        </w:rPr>
        <w:t xml:space="preserve"> </w:t>
      </w:r>
      <w:r>
        <w:rPr>
          <w:rFonts w:hint="eastAsia"/>
          <w:rtl/>
        </w:rPr>
        <w:t>عام</w:t>
      </w:r>
      <w:r>
        <w:rPr>
          <w:rtl/>
        </w:rPr>
        <w:t xml:space="preserve"> 2005 (</w:t>
      </w:r>
      <w:r>
        <w:rPr>
          <w:rFonts w:hint="eastAsia"/>
          <w:rtl/>
        </w:rPr>
        <w:t>الجزء</w:t>
      </w:r>
      <w:r>
        <w:rPr>
          <w:rtl/>
        </w:rPr>
        <w:t xml:space="preserve"> </w:t>
      </w:r>
      <w:r>
        <w:rPr>
          <w:rFonts w:hint="eastAsia"/>
          <w:rtl/>
        </w:rPr>
        <w:t>الثاني</w:t>
      </w:r>
      <w:r>
        <w:rPr>
          <w:rtl/>
        </w:rPr>
        <w:t>).</w:t>
      </w:r>
      <w:r>
        <w:rPr>
          <w:lang w:val="en-GB"/>
        </w:rPr>
        <w:t xml:space="preserve"> </w:t>
      </w:r>
      <w:r>
        <w:rPr>
          <w:rFonts w:hint="eastAsia"/>
          <w:rtl/>
        </w:rPr>
        <w:t>وتهدف</w:t>
      </w:r>
      <w:r>
        <w:rPr>
          <w:rtl/>
        </w:rPr>
        <w:t xml:space="preserve"> </w:t>
      </w:r>
      <w:r>
        <w:rPr>
          <w:rFonts w:hint="eastAsia"/>
          <w:rtl/>
        </w:rPr>
        <w:t>الدراسة</w:t>
      </w:r>
      <w:r>
        <w:rPr>
          <w:rtl/>
        </w:rPr>
        <w:t xml:space="preserve"> </w:t>
      </w:r>
      <w:r>
        <w:rPr>
          <w:rFonts w:hint="eastAsia"/>
          <w:rtl/>
        </w:rPr>
        <w:t>الاستقصائية</w:t>
      </w:r>
      <w:r>
        <w:rPr>
          <w:rtl/>
        </w:rPr>
        <w:t xml:space="preserve"> </w:t>
      </w:r>
      <w:r>
        <w:rPr>
          <w:rFonts w:hint="eastAsia"/>
          <w:rtl/>
        </w:rPr>
        <w:t>إلى</w:t>
      </w:r>
      <w:r>
        <w:rPr>
          <w:rtl/>
        </w:rPr>
        <w:t xml:space="preserve"> </w:t>
      </w:r>
      <w:r>
        <w:rPr>
          <w:rFonts w:hint="eastAsia"/>
          <w:rtl/>
        </w:rPr>
        <w:t>تسليط</w:t>
      </w:r>
      <w:r>
        <w:rPr>
          <w:rtl/>
        </w:rPr>
        <w:t xml:space="preserve"> </w:t>
      </w:r>
      <w:r>
        <w:rPr>
          <w:rFonts w:hint="eastAsia"/>
          <w:rtl/>
        </w:rPr>
        <w:t>الضوء</w:t>
      </w:r>
      <w:r>
        <w:rPr>
          <w:rtl/>
        </w:rPr>
        <w:t xml:space="preserve"> </w:t>
      </w:r>
      <w:r>
        <w:rPr>
          <w:rFonts w:hint="eastAsia"/>
          <w:rtl/>
        </w:rPr>
        <w:t>على</w:t>
      </w:r>
      <w:r>
        <w:rPr>
          <w:rtl/>
        </w:rPr>
        <w:t xml:space="preserve"> </w:t>
      </w:r>
      <w:r>
        <w:rPr>
          <w:rFonts w:hint="eastAsia"/>
          <w:rtl/>
        </w:rPr>
        <w:t>أية</w:t>
      </w:r>
      <w:r>
        <w:rPr>
          <w:rtl/>
        </w:rPr>
        <w:t xml:space="preserve"> </w:t>
      </w:r>
      <w:r>
        <w:rPr>
          <w:rFonts w:hint="eastAsia"/>
          <w:rtl/>
        </w:rPr>
        <w:t>نقائص</w:t>
      </w:r>
      <w:r>
        <w:rPr>
          <w:rtl/>
        </w:rPr>
        <w:t xml:space="preserve"> </w:t>
      </w:r>
      <w:r>
        <w:rPr>
          <w:rFonts w:hint="cs"/>
          <w:rtl/>
        </w:rPr>
        <w:t>تعتري المسعى</w:t>
      </w:r>
      <w:r>
        <w:rPr>
          <w:rtl/>
        </w:rPr>
        <w:t xml:space="preserve"> </w:t>
      </w:r>
      <w:r>
        <w:rPr>
          <w:rFonts w:hint="cs"/>
          <w:rtl/>
        </w:rPr>
        <w:t xml:space="preserve">لحماية </w:t>
      </w:r>
      <w:r>
        <w:rPr>
          <w:rFonts w:hint="eastAsia"/>
          <w:rtl/>
        </w:rPr>
        <w:t>حقوق</w:t>
      </w:r>
      <w:r>
        <w:rPr>
          <w:rtl/>
        </w:rPr>
        <w:t xml:space="preserve"> </w:t>
      </w:r>
      <w:r>
        <w:rPr>
          <w:rFonts w:hint="eastAsia"/>
          <w:rtl/>
        </w:rPr>
        <w:t>الإنسان</w:t>
      </w:r>
      <w:r>
        <w:rPr>
          <w:rtl/>
        </w:rPr>
        <w:t xml:space="preserve"> </w:t>
      </w:r>
      <w:r>
        <w:rPr>
          <w:rFonts w:hint="eastAsia"/>
          <w:rtl/>
        </w:rPr>
        <w:t>والنهوض</w:t>
      </w:r>
      <w:r>
        <w:rPr>
          <w:rtl/>
        </w:rPr>
        <w:t xml:space="preserve"> </w:t>
      </w:r>
      <w:r>
        <w:rPr>
          <w:rFonts w:hint="eastAsia"/>
          <w:rtl/>
        </w:rPr>
        <w:t>بها</w:t>
      </w:r>
      <w:r>
        <w:rPr>
          <w:rtl/>
        </w:rPr>
        <w:t xml:space="preserve"> </w:t>
      </w:r>
      <w:r>
        <w:rPr>
          <w:rFonts w:hint="eastAsia"/>
          <w:rtl/>
        </w:rPr>
        <w:t>في</w:t>
      </w:r>
      <w:r>
        <w:rPr>
          <w:rtl/>
        </w:rPr>
        <w:t xml:space="preserve"> </w:t>
      </w:r>
      <w:r>
        <w:rPr>
          <w:rFonts w:hint="eastAsia"/>
          <w:rtl/>
        </w:rPr>
        <w:t>السويد</w:t>
      </w:r>
      <w:r>
        <w:rPr>
          <w:rtl/>
        </w:rPr>
        <w:t xml:space="preserve"> </w:t>
      </w:r>
      <w:r>
        <w:rPr>
          <w:rFonts w:hint="eastAsia"/>
          <w:rtl/>
        </w:rPr>
        <w:t>ومن</w:t>
      </w:r>
      <w:r>
        <w:rPr>
          <w:rtl/>
        </w:rPr>
        <w:t xml:space="preserve"> </w:t>
      </w:r>
      <w:r>
        <w:rPr>
          <w:rFonts w:hint="eastAsia"/>
          <w:rtl/>
        </w:rPr>
        <w:t>ثم</w:t>
      </w:r>
      <w:r>
        <w:rPr>
          <w:rtl/>
        </w:rPr>
        <w:t xml:space="preserve"> </w:t>
      </w:r>
      <w:r>
        <w:rPr>
          <w:rFonts w:hint="cs"/>
          <w:rtl/>
        </w:rPr>
        <w:t>إرساء</w:t>
      </w:r>
      <w:r>
        <w:rPr>
          <w:rtl/>
        </w:rPr>
        <w:t xml:space="preserve"> </w:t>
      </w:r>
      <w:r>
        <w:rPr>
          <w:rFonts w:hint="eastAsia"/>
          <w:rtl/>
        </w:rPr>
        <w:t>أساس</w:t>
      </w:r>
      <w:r>
        <w:rPr>
          <w:rtl/>
        </w:rPr>
        <w:t xml:space="preserve"> </w:t>
      </w:r>
      <w:r>
        <w:rPr>
          <w:rFonts w:hint="eastAsia"/>
          <w:rtl/>
        </w:rPr>
        <w:t>تستند</w:t>
      </w:r>
      <w:r>
        <w:rPr>
          <w:rtl/>
        </w:rPr>
        <w:t xml:space="preserve"> </w:t>
      </w:r>
      <w:r>
        <w:rPr>
          <w:rFonts w:hint="eastAsia"/>
          <w:rtl/>
        </w:rPr>
        <w:t>إليه</w:t>
      </w:r>
      <w:r>
        <w:rPr>
          <w:rtl/>
        </w:rPr>
        <w:t xml:space="preserve"> </w:t>
      </w:r>
      <w:r>
        <w:rPr>
          <w:rFonts w:hint="eastAsia"/>
          <w:rtl/>
        </w:rPr>
        <w:t>خطة</w:t>
      </w:r>
      <w:r>
        <w:rPr>
          <w:rtl/>
        </w:rPr>
        <w:t xml:space="preserve"> </w:t>
      </w:r>
      <w:r>
        <w:rPr>
          <w:rFonts w:hint="eastAsia"/>
          <w:rtl/>
        </w:rPr>
        <w:t>العمل</w:t>
      </w:r>
      <w:r>
        <w:rPr>
          <w:rFonts w:hint="cs"/>
          <w:rtl/>
        </w:rPr>
        <w:t xml:space="preserve">. </w:t>
      </w:r>
      <w:r>
        <w:rPr>
          <w:rFonts w:hint="eastAsia"/>
          <w:rtl/>
        </w:rPr>
        <w:t>وتورد</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تفاصيل</w:t>
      </w:r>
      <w:r>
        <w:rPr>
          <w:rtl/>
        </w:rPr>
        <w:t xml:space="preserve"> </w:t>
      </w:r>
      <w:r>
        <w:rPr>
          <w:rFonts w:hint="eastAsia"/>
          <w:rtl/>
        </w:rPr>
        <w:t>عن</w:t>
      </w:r>
      <w:r>
        <w:rPr>
          <w:rtl/>
        </w:rPr>
        <w:t xml:space="preserve"> </w:t>
      </w:r>
      <w:r>
        <w:rPr>
          <w:rFonts w:hint="eastAsia"/>
          <w:rtl/>
        </w:rPr>
        <w:t>التدابير</w:t>
      </w:r>
      <w:r>
        <w:rPr>
          <w:rtl/>
        </w:rPr>
        <w:t xml:space="preserve"> </w:t>
      </w:r>
      <w:r>
        <w:rPr>
          <w:rFonts w:hint="eastAsia"/>
          <w:rtl/>
        </w:rPr>
        <w:t>المتخذة</w:t>
      </w:r>
      <w:r>
        <w:rPr>
          <w:rtl/>
        </w:rPr>
        <w:t xml:space="preserve"> </w:t>
      </w:r>
      <w:r>
        <w:rPr>
          <w:rFonts w:hint="eastAsia"/>
          <w:rtl/>
        </w:rPr>
        <w:t>استنادا</w:t>
      </w:r>
      <w:r>
        <w:rPr>
          <w:rFonts w:hint="cs"/>
          <w:rtl/>
        </w:rPr>
        <w:t>ً</w:t>
      </w:r>
      <w:r>
        <w:rPr>
          <w:rtl/>
        </w:rPr>
        <w:t xml:space="preserve"> </w:t>
      </w:r>
      <w:r>
        <w:rPr>
          <w:rFonts w:hint="eastAsia"/>
          <w:rtl/>
        </w:rPr>
        <w:t>إلى</w:t>
      </w:r>
      <w:r>
        <w:rPr>
          <w:rtl/>
        </w:rPr>
        <w:t xml:space="preserve"> </w:t>
      </w:r>
      <w:r>
        <w:rPr>
          <w:rFonts w:hint="eastAsia"/>
          <w:rtl/>
        </w:rPr>
        <w:t>الدراسة</w:t>
      </w:r>
      <w:r>
        <w:rPr>
          <w:rtl/>
        </w:rPr>
        <w:t xml:space="preserve"> </w:t>
      </w:r>
      <w:r>
        <w:rPr>
          <w:rFonts w:hint="eastAsia"/>
          <w:rtl/>
        </w:rPr>
        <w:t>الاستقصائية</w:t>
      </w:r>
      <w:r>
        <w:rPr>
          <w:rtl/>
        </w:rPr>
        <w:t xml:space="preserve"> </w:t>
      </w:r>
      <w:r>
        <w:rPr>
          <w:rFonts w:hint="eastAsia"/>
          <w:rtl/>
        </w:rPr>
        <w:t>بهدف</w:t>
      </w:r>
      <w:r>
        <w:rPr>
          <w:rtl/>
        </w:rPr>
        <w:t xml:space="preserve"> </w:t>
      </w:r>
      <w:r>
        <w:rPr>
          <w:rFonts w:hint="eastAsia"/>
          <w:rtl/>
        </w:rPr>
        <w:t>تعزيز</w:t>
      </w:r>
      <w:r>
        <w:rPr>
          <w:rtl/>
        </w:rPr>
        <w:t xml:space="preserve"> </w:t>
      </w:r>
      <w:r>
        <w:rPr>
          <w:rFonts w:hint="eastAsia"/>
          <w:rtl/>
        </w:rPr>
        <w:t>عدد</w:t>
      </w:r>
      <w:r>
        <w:rPr>
          <w:rtl/>
        </w:rPr>
        <w:t xml:space="preserve"> </w:t>
      </w:r>
      <w:r>
        <w:rPr>
          <w:rFonts w:hint="eastAsia"/>
          <w:rtl/>
        </w:rPr>
        <w:t>من</w:t>
      </w:r>
      <w:r>
        <w:rPr>
          <w:rtl/>
        </w:rPr>
        <w:t xml:space="preserve"> </w:t>
      </w:r>
      <w:r>
        <w:rPr>
          <w:rFonts w:hint="eastAsia"/>
          <w:rtl/>
        </w:rPr>
        <w:t>الحقوق</w:t>
      </w:r>
      <w:r>
        <w:rPr>
          <w:rFonts w:hint="cs"/>
          <w:rtl/>
        </w:rPr>
        <w:t xml:space="preserve">. </w:t>
      </w:r>
      <w:r>
        <w:rPr>
          <w:rFonts w:hint="eastAsia"/>
          <w:rtl/>
        </w:rPr>
        <w:t>وتركز</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على</w:t>
      </w:r>
      <w:r>
        <w:rPr>
          <w:rtl/>
        </w:rPr>
        <w:t xml:space="preserve"> </w:t>
      </w:r>
      <w:r>
        <w:rPr>
          <w:rFonts w:hint="eastAsia"/>
          <w:rtl/>
        </w:rPr>
        <w:t>الحماية</w:t>
      </w:r>
      <w:r>
        <w:rPr>
          <w:rtl/>
        </w:rPr>
        <w:t xml:space="preserve"> </w:t>
      </w:r>
      <w:r>
        <w:rPr>
          <w:rFonts w:hint="eastAsia"/>
          <w:rtl/>
        </w:rPr>
        <w:t>من</w:t>
      </w:r>
      <w:r>
        <w:rPr>
          <w:rtl/>
        </w:rPr>
        <w:t xml:space="preserve"> </w:t>
      </w:r>
      <w:r>
        <w:rPr>
          <w:rFonts w:hint="eastAsia"/>
          <w:rtl/>
        </w:rPr>
        <w:t>التمييز</w:t>
      </w:r>
      <w:r>
        <w:rPr>
          <w:rtl/>
        </w:rPr>
        <w:t xml:space="preserve"> </w:t>
      </w:r>
      <w:r>
        <w:rPr>
          <w:rFonts w:hint="eastAsia"/>
          <w:rtl/>
        </w:rPr>
        <w:t>وتحدد</w:t>
      </w:r>
      <w:r>
        <w:rPr>
          <w:rtl/>
        </w:rPr>
        <w:t xml:space="preserve"> </w:t>
      </w:r>
      <w:r>
        <w:rPr>
          <w:rFonts w:hint="eastAsia"/>
          <w:rtl/>
        </w:rPr>
        <w:t>عدة</w:t>
      </w:r>
      <w:r>
        <w:rPr>
          <w:rtl/>
        </w:rPr>
        <w:t xml:space="preserve"> </w:t>
      </w:r>
      <w:r>
        <w:rPr>
          <w:rFonts w:hint="eastAsia"/>
          <w:rtl/>
        </w:rPr>
        <w:t>تدابير</w:t>
      </w:r>
      <w:r>
        <w:rPr>
          <w:rtl/>
        </w:rPr>
        <w:t xml:space="preserve"> </w:t>
      </w:r>
      <w:r>
        <w:rPr>
          <w:rFonts w:hint="eastAsia"/>
          <w:rtl/>
        </w:rPr>
        <w:t>ترمي</w:t>
      </w:r>
      <w:r>
        <w:rPr>
          <w:rtl/>
        </w:rPr>
        <w:t xml:space="preserve"> </w:t>
      </w:r>
      <w:r>
        <w:rPr>
          <w:rFonts w:hint="eastAsia"/>
          <w:rtl/>
        </w:rPr>
        <w:t>إلى</w:t>
      </w:r>
      <w:r>
        <w:rPr>
          <w:rtl/>
        </w:rPr>
        <w:t xml:space="preserve"> </w:t>
      </w:r>
      <w:r>
        <w:rPr>
          <w:rFonts w:hint="eastAsia"/>
          <w:rtl/>
        </w:rPr>
        <w:t>مكافحة</w:t>
      </w:r>
      <w:r>
        <w:rPr>
          <w:rtl/>
        </w:rPr>
        <w:t xml:space="preserve"> </w:t>
      </w:r>
      <w:r>
        <w:rPr>
          <w:rFonts w:hint="eastAsia"/>
          <w:rtl/>
        </w:rPr>
        <w:t>التمييز</w:t>
      </w:r>
      <w:r>
        <w:rPr>
          <w:rtl/>
        </w:rPr>
        <w:t xml:space="preserve"> </w:t>
      </w:r>
      <w:r>
        <w:rPr>
          <w:rFonts w:hint="eastAsia"/>
          <w:rtl/>
        </w:rPr>
        <w:t>سواء</w:t>
      </w:r>
      <w:r>
        <w:rPr>
          <w:rtl/>
        </w:rPr>
        <w:t xml:space="preserve"> </w:t>
      </w:r>
      <w:r>
        <w:rPr>
          <w:rFonts w:hint="eastAsia"/>
          <w:rtl/>
        </w:rPr>
        <w:t>كان</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الجنس</w:t>
      </w:r>
      <w:r>
        <w:rPr>
          <w:rtl/>
        </w:rPr>
        <w:t xml:space="preserve"> </w:t>
      </w:r>
      <w:r>
        <w:rPr>
          <w:rFonts w:hint="eastAsia"/>
          <w:rtl/>
        </w:rPr>
        <w:t>أو</w:t>
      </w:r>
      <w:r>
        <w:rPr>
          <w:rtl/>
        </w:rPr>
        <w:t xml:space="preserve"> </w:t>
      </w:r>
      <w:proofErr w:type="spellStart"/>
      <w:r>
        <w:rPr>
          <w:rFonts w:hint="cs"/>
          <w:rtl/>
        </w:rPr>
        <w:t>الإثنية</w:t>
      </w:r>
      <w:proofErr w:type="spellEnd"/>
      <w:r>
        <w:rPr>
          <w:rtl/>
        </w:rPr>
        <w:t xml:space="preserve"> </w:t>
      </w:r>
      <w:r>
        <w:rPr>
          <w:rFonts w:hint="eastAsia"/>
          <w:rtl/>
        </w:rPr>
        <w:t>أو</w:t>
      </w:r>
      <w:r>
        <w:rPr>
          <w:rtl/>
        </w:rPr>
        <w:t xml:space="preserve"> </w:t>
      </w:r>
      <w:r>
        <w:rPr>
          <w:rFonts w:hint="eastAsia"/>
          <w:rtl/>
        </w:rPr>
        <w:t>الدين</w:t>
      </w:r>
      <w:r>
        <w:rPr>
          <w:rtl/>
        </w:rPr>
        <w:t xml:space="preserve"> </w:t>
      </w:r>
      <w:r>
        <w:rPr>
          <w:rFonts w:hint="eastAsia"/>
          <w:rtl/>
        </w:rPr>
        <w:t>أو</w:t>
      </w:r>
      <w:r>
        <w:rPr>
          <w:rtl/>
        </w:rPr>
        <w:t xml:space="preserve"> </w:t>
      </w:r>
      <w:r>
        <w:rPr>
          <w:rFonts w:hint="eastAsia"/>
          <w:rtl/>
        </w:rPr>
        <w:t>المعتقد</w:t>
      </w:r>
      <w:r>
        <w:rPr>
          <w:rtl/>
        </w:rPr>
        <w:t xml:space="preserve"> </w:t>
      </w:r>
      <w:r>
        <w:rPr>
          <w:rFonts w:hint="eastAsia"/>
          <w:rtl/>
        </w:rPr>
        <w:t>أو</w:t>
      </w:r>
      <w:r>
        <w:rPr>
          <w:rtl/>
        </w:rPr>
        <w:t xml:space="preserve"> </w:t>
      </w:r>
      <w:r>
        <w:rPr>
          <w:rFonts w:hint="eastAsia"/>
          <w:rtl/>
        </w:rPr>
        <w:t>العجز</w:t>
      </w:r>
      <w:r>
        <w:rPr>
          <w:rtl/>
        </w:rPr>
        <w:t xml:space="preserve"> </w:t>
      </w:r>
      <w:r>
        <w:rPr>
          <w:rFonts w:hint="eastAsia"/>
          <w:rtl/>
        </w:rPr>
        <w:t>أو</w:t>
      </w:r>
      <w:r>
        <w:rPr>
          <w:rtl/>
        </w:rPr>
        <w:t xml:space="preserve"> </w:t>
      </w:r>
      <w:r>
        <w:rPr>
          <w:rFonts w:hint="eastAsia"/>
          <w:rtl/>
        </w:rPr>
        <w:t>الميل</w:t>
      </w:r>
      <w:r>
        <w:rPr>
          <w:rtl/>
        </w:rPr>
        <w:t xml:space="preserve"> </w:t>
      </w:r>
      <w:r>
        <w:rPr>
          <w:rFonts w:hint="eastAsia"/>
          <w:rtl/>
        </w:rPr>
        <w:t>الجنسي،</w:t>
      </w:r>
      <w:r>
        <w:rPr>
          <w:rtl/>
        </w:rPr>
        <w:t xml:space="preserve"> </w:t>
      </w:r>
      <w:r>
        <w:rPr>
          <w:rFonts w:hint="eastAsia"/>
          <w:rtl/>
        </w:rPr>
        <w:t>أو</w:t>
      </w:r>
      <w:r>
        <w:rPr>
          <w:rtl/>
        </w:rPr>
        <w:t xml:space="preserve"> </w:t>
      </w:r>
      <w:r>
        <w:rPr>
          <w:rFonts w:hint="eastAsia"/>
          <w:rtl/>
        </w:rPr>
        <w:t>إلى</w:t>
      </w:r>
      <w:r>
        <w:rPr>
          <w:rtl/>
        </w:rPr>
        <w:t xml:space="preserve"> </w:t>
      </w:r>
      <w:r>
        <w:rPr>
          <w:rFonts w:hint="eastAsia"/>
          <w:rtl/>
        </w:rPr>
        <w:t>حد</w:t>
      </w:r>
      <w:r>
        <w:rPr>
          <w:rtl/>
        </w:rPr>
        <w:t xml:space="preserve"> </w:t>
      </w:r>
      <w:r>
        <w:rPr>
          <w:rFonts w:hint="eastAsia"/>
          <w:rtl/>
        </w:rPr>
        <w:t>ما على</w:t>
      </w:r>
      <w:r>
        <w:rPr>
          <w:rtl/>
        </w:rPr>
        <w:t xml:space="preserve"> </w:t>
      </w:r>
      <w:r>
        <w:rPr>
          <w:rFonts w:hint="eastAsia"/>
          <w:rtl/>
        </w:rPr>
        <w:t>أساس</w:t>
      </w:r>
      <w:r>
        <w:rPr>
          <w:rtl/>
        </w:rPr>
        <w:t xml:space="preserve"> </w:t>
      </w:r>
      <w:r>
        <w:rPr>
          <w:rFonts w:hint="eastAsia"/>
          <w:rtl/>
        </w:rPr>
        <w:t>السن</w:t>
      </w:r>
      <w:r>
        <w:rPr>
          <w:rFonts w:hint="cs"/>
          <w:rtl/>
        </w:rPr>
        <w:t xml:space="preserve">. </w:t>
      </w:r>
      <w:r>
        <w:rPr>
          <w:rFonts w:hint="eastAsia"/>
          <w:rtl/>
        </w:rPr>
        <w:t>و</w:t>
      </w:r>
      <w:r>
        <w:rPr>
          <w:rFonts w:hint="cs"/>
          <w:rtl/>
        </w:rPr>
        <w:t>عملاً</w:t>
      </w:r>
      <w:r>
        <w:rPr>
          <w:rtl/>
        </w:rPr>
        <w:t xml:space="preserve"> </w:t>
      </w:r>
      <w:r>
        <w:rPr>
          <w:rFonts w:hint="cs"/>
          <w:rtl/>
        </w:rPr>
        <w:t>با</w:t>
      </w:r>
      <w:r>
        <w:rPr>
          <w:rFonts w:hint="eastAsia"/>
          <w:rtl/>
        </w:rPr>
        <w:t>لتوصيات</w:t>
      </w:r>
      <w:r>
        <w:rPr>
          <w:rtl/>
        </w:rPr>
        <w:t xml:space="preserve"> </w:t>
      </w:r>
      <w:r>
        <w:rPr>
          <w:rFonts w:hint="cs"/>
          <w:rtl/>
        </w:rPr>
        <w:t>التي قدمتها</w:t>
      </w:r>
      <w:r>
        <w:rPr>
          <w:rtl/>
        </w:rPr>
        <w:t xml:space="preserve"> </w:t>
      </w:r>
      <w:r>
        <w:rPr>
          <w:rFonts w:hint="eastAsia"/>
          <w:rtl/>
        </w:rPr>
        <w:t>هيئات</w:t>
      </w:r>
      <w:r>
        <w:rPr>
          <w:rtl/>
        </w:rPr>
        <w:t xml:space="preserve"> </w:t>
      </w:r>
      <w:r>
        <w:rPr>
          <w:rFonts w:hint="eastAsia"/>
          <w:rtl/>
        </w:rPr>
        <w:t>منها</w:t>
      </w:r>
      <w:r>
        <w:rPr>
          <w:rtl/>
        </w:rPr>
        <w:t xml:space="preserve"> </w:t>
      </w:r>
      <w:r>
        <w:rPr>
          <w:rFonts w:hint="eastAsia"/>
          <w:rtl/>
        </w:rPr>
        <w:t>لجنة</w:t>
      </w:r>
      <w:r>
        <w:rPr>
          <w:rtl/>
        </w:rPr>
        <w:t xml:space="preserve"> </w:t>
      </w:r>
      <w:r>
        <w:rPr>
          <w:rFonts w:hint="cs"/>
          <w:rtl/>
        </w:rPr>
        <w:t xml:space="preserve">الأمم المتحدة المعنية بالحقوق </w:t>
      </w:r>
      <w:r>
        <w:rPr>
          <w:rFonts w:hint="eastAsia"/>
          <w:rtl/>
        </w:rPr>
        <w:t>الاقتصادية</w:t>
      </w:r>
      <w:r>
        <w:rPr>
          <w:rtl/>
        </w:rPr>
        <w:t xml:space="preserve"> </w:t>
      </w:r>
      <w:r>
        <w:rPr>
          <w:rFonts w:hint="eastAsia"/>
          <w:rtl/>
        </w:rPr>
        <w:t>والاجتماعية</w:t>
      </w:r>
      <w:r>
        <w:rPr>
          <w:rtl/>
        </w:rPr>
        <w:t xml:space="preserve"> </w:t>
      </w:r>
      <w:r>
        <w:rPr>
          <w:rFonts w:hint="eastAsia"/>
          <w:rtl/>
        </w:rPr>
        <w:t>والثقافية</w:t>
      </w:r>
      <w:r>
        <w:rPr>
          <w:rtl/>
        </w:rPr>
        <w:t xml:space="preserve"> (</w:t>
      </w:r>
      <w:r>
        <w:rPr>
          <w:rFonts w:hint="cs"/>
          <w:rtl/>
        </w:rPr>
        <w:t>ا</w:t>
      </w:r>
      <w:r>
        <w:rPr>
          <w:rFonts w:hint="eastAsia"/>
          <w:rtl/>
        </w:rPr>
        <w:t>نظر</w:t>
      </w:r>
      <w:r>
        <w:rPr>
          <w:rtl/>
        </w:rPr>
        <w:t xml:space="preserve"> </w:t>
      </w:r>
      <w:r>
        <w:rPr>
          <w:rFonts w:hint="eastAsia"/>
          <w:rtl/>
        </w:rPr>
        <w:t>البند</w:t>
      </w:r>
      <w:r>
        <w:rPr>
          <w:rtl/>
        </w:rPr>
        <w:t xml:space="preserve"> 25 </w:t>
      </w:r>
      <w:r>
        <w:rPr>
          <w:rFonts w:hint="eastAsia"/>
          <w:rtl/>
        </w:rPr>
        <w:t>من</w:t>
      </w:r>
      <w:r>
        <w:rPr>
          <w:rtl/>
        </w:rPr>
        <w:t xml:space="preserve"> </w:t>
      </w:r>
      <w:r>
        <w:rPr>
          <w:rFonts w:hint="eastAsia"/>
          <w:i/>
          <w:iCs/>
          <w:rtl/>
        </w:rPr>
        <w:t>الملاحظات</w:t>
      </w:r>
      <w:r>
        <w:rPr>
          <w:i/>
          <w:iCs/>
          <w:rtl/>
        </w:rPr>
        <w:t xml:space="preserve"> </w:t>
      </w:r>
      <w:r>
        <w:rPr>
          <w:rFonts w:hint="eastAsia"/>
          <w:i/>
          <w:iCs/>
          <w:rtl/>
        </w:rPr>
        <w:t>الختامية</w:t>
      </w:r>
      <w:r>
        <w:rPr>
          <w:rtl/>
        </w:rPr>
        <w:t xml:space="preserve">) </w:t>
      </w:r>
      <w:r>
        <w:rPr>
          <w:rFonts w:hint="cs"/>
          <w:rtl/>
        </w:rPr>
        <w:t>ومقيّم</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الأولى،</w:t>
      </w:r>
      <w:r>
        <w:rPr>
          <w:rtl/>
        </w:rPr>
        <w:t xml:space="preserve"> </w:t>
      </w:r>
      <w:r>
        <w:rPr>
          <w:rFonts w:hint="cs"/>
          <w:rtl/>
        </w:rPr>
        <w:t>زاد الاهتمام ب</w:t>
      </w:r>
      <w:r>
        <w:rPr>
          <w:rFonts w:hint="eastAsia"/>
          <w:rtl/>
        </w:rPr>
        <w:t>الحقوق</w:t>
      </w:r>
      <w:r>
        <w:rPr>
          <w:rtl/>
        </w:rPr>
        <w:t xml:space="preserve"> </w:t>
      </w:r>
      <w:r>
        <w:rPr>
          <w:rFonts w:hint="eastAsia"/>
          <w:rtl/>
        </w:rPr>
        <w:t>الاقتصادية</w:t>
      </w:r>
      <w:r>
        <w:rPr>
          <w:rtl/>
        </w:rPr>
        <w:t xml:space="preserve"> </w:t>
      </w:r>
      <w:r>
        <w:rPr>
          <w:rFonts w:hint="eastAsia"/>
          <w:rtl/>
        </w:rPr>
        <w:t>والاجتماعية</w:t>
      </w:r>
      <w:r>
        <w:rPr>
          <w:rtl/>
        </w:rPr>
        <w:t xml:space="preserve"> </w:t>
      </w:r>
      <w:r>
        <w:rPr>
          <w:rFonts w:hint="eastAsia"/>
          <w:rtl/>
        </w:rPr>
        <w:t>والثقافية</w:t>
      </w:r>
      <w:r>
        <w:rPr>
          <w:rtl/>
        </w:rPr>
        <w:t xml:space="preserve"> </w:t>
      </w:r>
      <w:r>
        <w:rPr>
          <w:rFonts w:hint="cs"/>
          <w:rtl/>
        </w:rPr>
        <w:t>ع</w:t>
      </w:r>
      <w:r>
        <w:rPr>
          <w:rFonts w:hint="eastAsia"/>
          <w:rtl/>
        </w:rPr>
        <w:t>ما</w:t>
      </w:r>
      <w:r>
        <w:rPr>
          <w:rtl/>
        </w:rPr>
        <w:t xml:space="preserve"> </w:t>
      </w:r>
      <w:r>
        <w:rPr>
          <w:rFonts w:hint="eastAsia"/>
          <w:rtl/>
        </w:rPr>
        <w:t>كان</w:t>
      </w:r>
      <w:r>
        <w:rPr>
          <w:rtl/>
        </w:rPr>
        <w:t xml:space="preserve"> </w:t>
      </w:r>
      <w:r>
        <w:rPr>
          <w:rFonts w:hint="eastAsia"/>
          <w:rtl/>
        </w:rPr>
        <w:t>عليه</w:t>
      </w:r>
      <w:r>
        <w:rPr>
          <w:rtl/>
        </w:rPr>
        <w:t xml:space="preserve"> </w:t>
      </w:r>
      <w:r>
        <w:rPr>
          <w:rFonts w:hint="eastAsia"/>
          <w:rtl/>
        </w:rPr>
        <w:t>في</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الأولى،</w:t>
      </w:r>
      <w:r>
        <w:rPr>
          <w:rtl/>
        </w:rPr>
        <w:t xml:space="preserve"> </w:t>
      </w:r>
      <w:r>
        <w:rPr>
          <w:rFonts w:hint="eastAsia"/>
          <w:rtl/>
        </w:rPr>
        <w:t>مع</w:t>
      </w:r>
      <w:r>
        <w:rPr>
          <w:rtl/>
        </w:rPr>
        <w:t xml:space="preserve"> </w:t>
      </w:r>
      <w:r>
        <w:rPr>
          <w:rFonts w:hint="cs"/>
          <w:rtl/>
        </w:rPr>
        <w:t>تخصيص</w:t>
      </w:r>
      <w:r>
        <w:rPr>
          <w:rtl/>
        </w:rPr>
        <w:t xml:space="preserve"> </w:t>
      </w:r>
      <w:r>
        <w:rPr>
          <w:rFonts w:hint="eastAsia"/>
          <w:rtl/>
        </w:rPr>
        <w:t>أجزاء</w:t>
      </w:r>
      <w:r>
        <w:rPr>
          <w:rFonts w:hint="cs"/>
          <w:rtl/>
        </w:rPr>
        <w:t xml:space="preserve"> وتدابير منفصلة للحق </w:t>
      </w:r>
      <w:r>
        <w:rPr>
          <w:rFonts w:hint="eastAsia"/>
          <w:rtl/>
        </w:rPr>
        <w:t>في</w:t>
      </w:r>
      <w:r>
        <w:rPr>
          <w:rtl/>
        </w:rPr>
        <w:t xml:space="preserve"> </w:t>
      </w:r>
      <w:r>
        <w:rPr>
          <w:rFonts w:hint="eastAsia"/>
          <w:rtl/>
        </w:rPr>
        <w:t>العمل،</w:t>
      </w:r>
      <w:r>
        <w:rPr>
          <w:rtl/>
        </w:rPr>
        <w:t xml:space="preserve"> </w:t>
      </w:r>
      <w:r>
        <w:rPr>
          <w:rFonts w:hint="eastAsia"/>
          <w:rtl/>
        </w:rPr>
        <w:t>والسكن،</w:t>
      </w:r>
      <w:r>
        <w:rPr>
          <w:rtl/>
        </w:rPr>
        <w:t xml:space="preserve"> </w:t>
      </w:r>
      <w:r>
        <w:rPr>
          <w:rFonts w:hint="eastAsia"/>
          <w:rtl/>
        </w:rPr>
        <w:t>والصحة،</w:t>
      </w:r>
      <w:r>
        <w:rPr>
          <w:rtl/>
        </w:rPr>
        <w:t xml:space="preserve"> </w:t>
      </w:r>
      <w:r>
        <w:rPr>
          <w:rFonts w:hint="cs"/>
          <w:rtl/>
        </w:rPr>
        <w:t xml:space="preserve">والتعليم، وحقوق </w:t>
      </w:r>
      <w:proofErr w:type="spellStart"/>
      <w:r>
        <w:rPr>
          <w:rFonts w:hint="cs"/>
          <w:rtl/>
        </w:rPr>
        <w:t>الإقليات</w:t>
      </w:r>
      <w:proofErr w:type="spellEnd"/>
      <w:r>
        <w:rPr>
          <w:rFonts w:hint="cs"/>
          <w:rtl/>
        </w:rPr>
        <w:t xml:space="preserve"> </w:t>
      </w:r>
      <w:r>
        <w:rPr>
          <w:rFonts w:hint="eastAsia"/>
          <w:rtl/>
        </w:rPr>
        <w:t>الوطنية،</w:t>
      </w:r>
      <w:r>
        <w:rPr>
          <w:rtl/>
        </w:rPr>
        <w:t xml:space="preserve"> </w:t>
      </w:r>
      <w:r>
        <w:rPr>
          <w:rFonts w:hint="eastAsia"/>
          <w:rtl/>
        </w:rPr>
        <w:t>بما</w:t>
      </w:r>
      <w:r>
        <w:rPr>
          <w:rtl/>
        </w:rPr>
        <w:t xml:space="preserve"> </w:t>
      </w:r>
      <w:r>
        <w:rPr>
          <w:rFonts w:hint="eastAsia"/>
          <w:rtl/>
        </w:rPr>
        <w:t>فيها</w:t>
      </w:r>
      <w:r>
        <w:rPr>
          <w:rtl/>
        </w:rPr>
        <w:t xml:space="preserve"> </w:t>
      </w:r>
      <w:r>
        <w:rPr>
          <w:rFonts w:hint="eastAsia"/>
          <w:rtl/>
        </w:rPr>
        <w:t>السكان</w:t>
      </w:r>
      <w:r>
        <w:rPr>
          <w:rtl/>
        </w:rPr>
        <w:t xml:space="preserve"> </w:t>
      </w:r>
      <w:r>
        <w:rPr>
          <w:rFonts w:hint="eastAsia"/>
          <w:rtl/>
        </w:rPr>
        <w:t>الأصليين</w:t>
      </w:r>
      <w:r>
        <w:rPr>
          <w:rtl/>
        </w:rPr>
        <w:t xml:space="preserve"> </w:t>
      </w:r>
      <w:r>
        <w:rPr>
          <w:rFonts w:hint="eastAsia"/>
          <w:rtl/>
        </w:rPr>
        <w:t>من</w:t>
      </w:r>
      <w:r>
        <w:rPr>
          <w:rtl/>
        </w:rPr>
        <w:t xml:space="preserve"> </w:t>
      </w:r>
      <w:proofErr w:type="spellStart"/>
      <w:r>
        <w:rPr>
          <w:rFonts w:hint="cs"/>
          <w:rtl/>
        </w:rPr>
        <w:t>الصاميين</w:t>
      </w:r>
      <w:proofErr w:type="spellEnd"/>
      <w:r>
        <w:rPr>
          <w:rFonts w:hint="cs"/>
          <w:rtl/>
        </w:rPr>
        <w:t>. كما</w:t>
      </w:r>
      <w:r>
        <w:rPr>
          <w:rtl/>
        </w:rPr>
        <w:t xml:space="preserve"> </w:t>
      </w:r>
      <w:r>
        <w:rPr>
          <w:rFonts w:hint="eastAsia"/>
          <w:rtl/>
        </w:rPr>
        <w:t>أضيف</w:t>
      </w:r>
      <w:r>
        <w:rPr>
          <w:rtl/>
        </w:rPr>
        <w:t xml:space="preserve"> </w:t>
      </w:r>
      <w:r>
        <w:rPr>
          <w:rFonts w:hint="eastAsia"/>
          <w:rtl/>
        </w:rPr>
        <w:t>للحقوق</w:t>
      </w:r>
      <w:r>
        <w:rPr>
          <w:rtl/>
        </w:rPr>
        <w:t xml:space="preserve"> </w:t>
      </w:r>
      <w:r>
        <w:rPr>
          <w:rFonts w:hint="eastAsia"/>
          <w:rtl/>
        </w:rPr>
        <w:t>الاقتصادية</w:t>
      </w:r>
      <w:r>
        <w:rPr>
          <w:rtl/>
        </w:rPr>
        <w:t xml:space="preserve"> </w:t>
      </w:r>
      <w:r>
        <w:rPr>
          <w:rFonts w:hint="eastAsia"/>
          <w:rtl/>
        </w:rPr>
        <w:t>والاجتماعية منظور</w:t>
      </w:r>
      <w:r>
        <w:rPr>
          <w:rtl/>
        </w:rPr>
        <w:t xml:space="preserve"> </w:t>
      </w:r>
      <w:r>
        <w:rPr>
          <w:rFonts w:hint="eastAsia"/>
          <w:rtl/>
        </w:rPr>
        <w:t>مكافحة</w:t>
      </w:r>
      <w:r>
        <w:rPr>
          <w:rtl/>
        </w:rPr>
        <w:t xml:space="preserve"> </w:t>
      </w:r>
      <w:r>
        <w:rPr>
          <w:rFonts w:hint="eastAsia"/>
          <w:rtl/>
        </w:rPr>
        <w:t>التمييز</w:t>
      </w:r>
      <w:r>
        <w:rPr>
          <w:rtl/>
        </w:rPr>
        <w:t>.</w:t>
      </w:r>
    </w:p>
    <w:p w:rsidR="00000000" w:rsidRDefault="00000000">
      <w:pPr>
        <w:spacing w:before="0" w:line="380" w:lineRule="exact"/>
        <w:jc w:val="both"/>
        <w:rPr>
          <w:lang w:val="en-GB"/>
        </w:rPr>
      </w:pPr>
      <w:r>
        <w:rPr>
          <w:rFonts w:hint="cs"/>
          <w:rtl/>
          <w:lang w:val="en-GB" w:bidi="ar-AE"/>
        </w:rPr>
        <w:t>19</w:t>
      </w:r>
      <w:r>
        <w:rPr>
          <w:rFonts w:hint="cs"/>
          <w:rtl/>
          <w:lang w:val="en-GB" w:bidi="ar-AE"/>
        </w:rPr>
        <w:tab/>
      </w:r>
      <w:r>
        <w:rPr>
          <w:rFonts w:hint="cs"/>
          <w:rtl/>
        </w:rPr>
        <w:t>وتشمل</w:t>
      </w:r>
      <w:r>
        <w:rPr>
          <w:rtl/>
        </w:rPr>
        <w:t xml:space="preserve"> </w:t>
      </w:r>
      <w:r>
        <w:rPr>
          <w:rFonts w:hint="eastAsia"/>
          <w:rtl/>
        </w:rPr>
        <w:t>القضايا</w:t>
      </w:r>
      <w:r>
        <w:rPr>
          <w:rtl/>
        </w:rPr>
        <w:t xml:space="preserve"> </w:t>
      </w:r>
      <w:r>
        <w:rPr>
          <w:rFonts w:hint="eastAsia"/>
          <w:rtl/>
        </w:rPr>
        <w:t>الأخرى</w:t>
      </w:r>
      <w:r>
        <w:rPr>
          <w:rtl/>
        </w:rPr>
        <w:t xml:space="preserve"> </w:t>
      </w:r>
      <w:r>
        <w:rPr>
          <w:rFonts w:hint="cs"/>
          <w:rtl/>
        </w:rPr>
        <w:t xml:space="preserve">التي عولجت حقوق المعوقين، </w:t>
      </w:r>
      <w:r>
        <w:rPr>
          <w:rFonts w:hint="eastAsia"/>
          <w:rtl/>
        </w:rPr>
        <w:t>وحقوق</w:t>
      </w:r>
      <w:r>
        <w:rPr>
          <w:rtl/>
        </w:rPr>
        <w:t xml:space="preserve"> </w:t>
      </w:r>
      <w:r>
        <w:rPr>
          <w:rFonts w:hint="eastAsia"/>
          <w:rtl/>
        </w:rPr>
        <w:t>الأطفال،</w:t>
      </w:r>
      <w:r>
        <w:rPr>
          <w:rtl/>
        </w:rPr>
        <w:t xml:space="preserve"> </w:t>
      </w:r>
      <w:r>
        <w:rPr>
          <w:rFonts w:hint="eastAsia"/>
          <w:rtl/>
        </w:rPr>
        <w:t>وعنف</w:t>
      </w:r>
      <w:r>
        <w:rPr>
          <w:rtl/>
        </w:rPr>
        <w:t xml:space="preserve"> </w:t>
      </w:r>
      <w:r>
        <w:rPr>
          <w:rFonts w:hint="eastAsia"/>
          <w:rtl/>
        </w:rPr>
        <w:t>الرجال</w:t>
      </w:r>
      <w:r>
        <w:rPr>
          <w:rtl/>
        </w:rPr>
        <w:t xml:space="preserve"> </w:t>
      </w:r>
      <w:r>
        <w:rPr>
          <w:rFonts w:hint="eastAsia"/>
          <w:rtl/>
        </w:rPr>
        <w:t>ضد</w:t>
      </w:r>
      <w:r>
        <w:rPr>
          <w:rtl/>
        </w:rPr>
        <w:t xml:space="preserve"> </w:t>
      </w:r>
      <w:r>
        <w:rPr>
          <w:rFonts w:hint="eastAsia"/>
          <w:rtl/>
        </w:rPr>
        <w:t>النساء،</w:t>
      </w:r>
      <w:r>
        <w:rPr>
          <w:rtl/>
        </w:rPr>
        <w:t xml:space="preserve"> </w:t>
      </w:r>
      <w:r>
        <w:rPr>
          <w:rFonts w:hint="eastAsia"/>
          <w:rtl/>
        </w:rPr>
        <w:t>بما</w:t>
      </w:r>
      <w:r>
        <w:rPr>
          <w:rtl/>
        </w:rPr>
        <w:t xml:space="preserve"> </w:t>
      </w:r>
      <w:r>
        <w:rPr>
          <w:rFonts w:hint="eastAsia"/>
          <w:rtl/>
        </w:rPr>
        <w:t>في</w:t>
      </w:r>
      <w:r>
        <w:rPr>
          <w:rtl/>
        </w:rPr>
        <w:t xml:space="preserve"> </w:t>
      </w:r>
      <w:r>
        <w:rPr>
          <w:rFonts w:hint="eastAsia"/>
          <w:rtl/>
        </w:rPr>
        <w:t>ذلك</w:t>
      </w:r>
      <w:r>
        <w:rPr>
          <w:rtl/>
        </w:rPr>
        <w:t xml:space="preserve"> </w:t>
      </w:r>
      <w:r>
        <w:rPr>
          <w:rFonts w:hint="eastAsia"/>
          <w:rtl/>
        </w:rPr>
        <w:t>العنف</w:t>
      </w:r>
      <w:r>
        <w:rPr>
          <w:rtl/>
        </w:rPr>
        <w:t xml:space="preserve"> </w:t>
      </w:r>
      <w:r>
        <w:rPr>
          <w:rFonts w:hint="eastAsia"/>
          <w:rtl/>
        </w:rPr>
        <w:t>باسم</w:t>
      </w:r>
      <w:r>
        <w:rPr>
          <w:rtl/>
        </w:rPr>
        <w:t xml:space="preserve"> </w:t>
      </w:r>
      <w:r>
        <w:rPr>
          <w:rFonts w:hint="eastAsia"/>
          <w:rtl/>
        </w:rPr>
        <w:t>الشرف،</w:t>
      </w:r>
      <w:r>
        <w:rPr>
          <w:rtl/>
        </w:rPr>
        <w:t xml:space="preserve"> </w:t>
      </w:r>
      <w:r>
        <w:rPr>
          <w:rFonts w:hint="eastAsia"/>
          <w:rtl/>
        </w:rPr>
        <w:t>والاتجار</w:t>
      </w:r>
      <w:r>
        <w:rPr>
          <w:rtl/>
        </w:rPr>
        <w:t xml:space="preserve"> </w:t>
      </w:r>
      <w:r>
        <w:rPr>
          <w:rFonts w:hint="eastAsia"/>
          <w:rtl/>
        </w:rPr>
        <w:t>بالبشر،</w:t>
      </w:r>
      <w:r>
        <w:rPr>
          <w:rtl/>
        </w:rPr>
        <w:t xml:space="preserve"> </w:t>
      </w:r>
      <w:r>
        <w:rPr>
          <w:rFonts w:hint="cs"/>
          <w:rtl/>
        </w:rPr>
        <w:t xml:space="preserve">وقضايا سيادة القانون </w:t>
      </w:r>
      <w:r>
        <w:rPr>
          <w:rFonts w:hint="eastAsia"/>
          <w:rtl/>
        </w:rPr>
        <w:t>واللجوء</w:t>
      </w:r>
      <w:r>
        <w:rPr>
          <w:rtl/>
        </w:rPr>
        <w:t xml:space="preserve"> </w:t>
      </w:r>
      <w:r>
        <w:rPr>
          <w:rFonts w:hint="eastAsia"/>
          <w:rtl/>
        </w:rPr>
        <w:t>والهجرة</w:t>
      </w:r>
      <w:r>
        <w:rPr>
          <w:rFonts w:hint="cs"/>
          <w:rtl/>
        </w:rPr>
        <w:t xml:space="preserve">. </w:t>
      </w:r>
      <w:r>
        <w:rPr>
          <w:rFonts w:hint="eastAsia"/>
          <w:rtl/>
        </w:rPr>
        <w:t>وأعلن</w:t>
      </w:r>
      <w:r>
        <w:rPr>
          <w:rtl/>
        </w:rPr>
        <w:t xml:space="preserve"> </w:t>
      </w:r>
      <w:r>
        <w:rPr>
          <w:rFonts w:hint="eastAsia"/>
          <w:rtl/>
        </w:rPr>
        <w:t>عن</w:t>
      </w:r>
      <w:r>
        <w:rPr>
          <w:rtl/>
        </w:rPr>
        <w:t xml:space="preserve"> </w:t>
      </w:r>
      <w:r>
        <w:rPr>
          <w:rFonts w:hint="eastAsia"/>
          <w:rtl/>
        </w:rPr>
        <w:t>تدابير</w:t>
      </w:r>
      <w:r>
        <w:rPr>
          <w:rtl/>
        </w:rPr>
        <w:t xml:space="preserve"> </w:t>
      </w:r>
      <w:r>
        <w:rPr>
          <w:rFonts w:hint="eastAsia"/>
          <w:rtl/>
        </w:rPr>
        <w:t>أخرى</w:t>
      </w:r>
      <w:r>
        <w:rPr>
          <w:rtl/>
        </w:rPr>
        <w:t xml:space="preserve"> </w:t>
      </w:r>
      <w:r>
        <w:rPr>
          <w:rFonts w:hint="eastAsia"/>
          <w:rtl/>
        </w:rPr>
        <w:t>ترمي</w:t>
      </w:r>
      <w:r>
        <w:rPr>
          <w:rtl/>
        </w:rPr>
        <w:t xml:space="preserve"> </w:t>
      </w:r>
      <w:r>
        <w:rPr>
          <w:rFonts w:hint="eastAsia"/>
          <w:rtl/>
        </w:rPr>
        <w:t>إلى</w:t>
      </w:r>
      <w:r>
        <w:rPr>
          <w:rtl/>
        </w:rPr>
        <w:t xml:space="preserve"> </w:t>
      </w:r>
      <w:r>
        <w:rPr>
          <w:rFonts w:hint="cs"/>
          <w:rtl/>
          <w:lang w:bidi="ar-AE"/>
        </w:rPr>
        <w:t>زيادة</w:t>
      </w:r>
      <w:r>
        <w:rPr>
          <w:rtl/>
          <w:lang w:bidi="ar-AE"/>
        </w:rPr>
        <w:t xml:space="preserve"> </w:t>
      </w:r>
      <w:r>
        <w:rPr>
          <w:rFonts w:hint="eastAsia"/>
          <w:rtl/>
        </w:rPr>
        <w:t>المعرفة</w:t>
      </w:r>
      <w:r>
        <w:rPr>
          <w:rtl/>
        </w:rPr>
        <w:t xml:space="preserve"> </w:t>
      </w:r>
      <w:r>
        <w:rPr>
          <w:rFonts w:hint="eastAsia"/>
          <w:rtl/>
        </w:rPr>
        <w:t>والمعلومات</w:t>
      </w:r>
      <w:r>
        <w:rPr>
          <w:rtl/>
        </w:rPr>
        <w:t xml:space="preserve"> </w:t>
      </w:r>
      <w:r>
        <w:rPr>
          <w:rFonts w:hint="eastAsia"/>
          <w:rtl/>
        </w:rPr>
        <w:t>بشأن</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ضمن</w:t>
      </w:r>
      <w:r>
        <w:rPr>
          <w:rtl/>
        </w:rPr>
        <w:t xml:space="preserve"> </w:t>
      </w:r>
      <w:r>
        <w:rPr>
          <w:rFonts w:hint="eastAsia"/>
          <w:rtl/>
        </w:rPr>
        <w:t>المنظومة</w:t>
      </w:r>
      <w:r>
        <w:rPr>
          <w:rtl/>
        </w:rPr>
        <w:t xml:space="preserve"> </w:t>
      </w:r>
      <w:r>
        <w:rPr>
          <w:rFonts w:hint="eastAsia"/>
          <w:rtl/>
        </w:rPr>
        <w:t>التربوية</w:t>
      </w:r>
      <w:r>
        <w:rPr>
          <w:rtl/>
        </w:rPr>
        <w:t xml:space="preserve"> </w:t>
      </w:r>
      <w:r>
        <w:rPr>
          <w:rFonts w:hint="eastAsia"/>
          <w:rtl/>
        </w:rPr>
        <w:t>والقطاع</w:t>
      </w:r>
      <w:r>
        <w:rPr>
          <w:rtl/>
        </w:rPr>
        <w:t xml:space="preserve"> </w:t>
      </w:r>
      <w:r>
        <w:rPr>
          <w:rFonts w:hint="eastAsia"/>
          <w:rtl/>
        </w:rPr>
        <w:t>العام</w:t>
      </w:r>
      <w:r>
        <w:rPr>
          <w:rtl/>
        </w:rPr>
        <w:t xml:space="preserve"> </w:t>
      </w:r>
      <w:r>
        <w:rPr>
          <w:rFonts w:hint="eastAsia"/>
          <w:rtl/>
        </w:rPr>
        <w:t>وكذلك</w:t>
      </w:r>
      <w:r>
        <w:rPr>
          <w:rtl/>
        </w:rPr>
        <w:t xml:space="preserve"> </w:t>
      </w:r>
      <w:r>
        <w:rPr>
          <w:rFonts w:hint="eastAsia"/>
          <w:rtl/>
        </w:rPr>
        <w:t>في</w:t>
      </w:r>
      <w:r>
        <w:rPr>
          <w:rtl/>
        </w:rPr>
        <w:t xml:space="preserve"> </w:t>
      </w:r>
      <w:r>
        <w:rPr>
          <w:rFonts w:hint="eastAsia"/>
          <w:rtl/>
        </w:rPr>
        <w:t>أوساط</w:t>
      </w:r>
      <w:r>
        <w:rPr>
          <w:rtl/>
        </w:rPr>
        <w:t xml:space="preserve"> </w:t>
      </w:r>
      <w:r>
        <w:rPr>
          <w:rFonts w:hint="eastAsia"/>
          <w:rtl/>
        </w:rPr>
        <w:t>الجمهور</w:t>
      </w:r>
      <w:r>
        <w:rPr>
          <w:rtl/>
        </w:rPr>
        <w:t xml:space="preserve"> </w:t>
      </w:r>
      <w:r>
        <w:rPr>
          <w:rFonts w:hint="eastAsia"/>
          <w:rtl/>
        </w:rPr>
        <w:t>العام</w:t>
      </w:r>
      <w:r>
        <w:rPr>
          <w:rFonts w:hint="cs"/>
          <w:rtl/>
        </w:rPr>
        <w:t xml:space="preserve">. </w:t>
      </w:r>
      <w:r>
        <w:rPr>
          <w:rFonts w:hint="eastAsia"/>
          <w:rtl/>
        </w:rPr>
        <w:t>وأخير</w:t>
      </w:r>
      <w:r>
        <w:rPr>
          <w:rFonts w:hint="cs"/>
          <w:rtl/>
        </w:rPr>
        <w:t>اً</w:t>
      </w:r>
      <w:r>
        <w:rPr>
          <w:rFonts w:hint="eastAsia"/>
          <w:rtl/>
        </w:rPr>
        <w:t>،</w:t>
      </w:r>
      <w:r>
        <w:rPr>
          <w:rtl/>
        </w:rPr>
        <w:t xml:space="preserve"> </w:t>
      </w:r>
      <w:r>
        <w:rPr>
          <w:rFonts w:hint="eastAsia"/>
          <w:rtl/>
        </w:rPr>
        <w:t>تعالج</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قضايا</w:t>
      </w:r>
      <w:r>
        <w:rPr>
          <w:rtl/>
        </w:rPr>
        <w:t xml:space="preserve"> </w:t>
      </w:r>
      <w:r>
        <w:rPr>
          <w:rFonts w:hint="eastAsia"/>
          <w:rtl/>
        </w:rPr>
        <w:t>تتعلق</w:t>
      </w:r>
      <w:r>
        <w:rPr>
          <w:rtl/>
        </w:rPr>
        <w:t xml:space="preserve"> </w:t>
      </w:r>
      <w:r>
        <w:rPr>
          <w:rFonts w:hint="eastAsia"/>
          <w:rtl/>
        </w:rPr>
        <w:t>بتنظيم</w:t>
      </w:r>
      <w:r>
        <w:rPr>
          <w:rtl/>
        </w:rPr>
        <w:t xml:space="preserve"> </w:t>
      </w:r>
      <w:r>
        <w:rPr>
          <w:rFonts w:hint="eastAsia"/>
          <w:rtl/>
        </w:rPr>
        <w:t>الجهود</w:t>
      </w:r>
      <w:r>
        <w:rPr>
          <w:rtl/>
        </w:rPr>
        <w:t xml:space="preserve"> </w:t>
      </w:r>
      <w:r>
        <w:rPr>
          <w:rFonts w:hint="eastAsia"/>
          <w:rtl/>
        </w:rPr>
        <w:t>التي</w:t>
      </w:r>
      <w:r>
        <w:rPr>
          <w:rtl/>
        </w:rPr>
        <w:t xml:space="preserve"> </w:t>
      </w:r>
      <w:r>
        <w:rPr>
          <w:rFonts w:hint="eastAsia"/>
          <w:rtl/>
        </w:rPr>
        <w:t>تبذل</w:t>
      </w:r>
      <w:r>
        <w:rPr>
          <w:rtl/>
        </w:rPr>
        <w:t xml:space="preserve"> </w:t>
      </w:r>
      <w:r>
        <w:rPr>
          <w:rFonts w:hint="eastAsia"/>
          <w:rtl/>
        </w:rPr>
        <w:t>والمناهج</w:t>
      </w:r>
      <w:r>
        <w:rPr>
          <w:rtl/>
        </w:rPr>
        <w:t xml:space="preserve"> </w:t>
      </w:r>
      <w:r>
        <w:rPr>
          <w:rFonts w:hint="eastAsia"/>
          <w:rtl/>
        </w:rPr>
        <w:t>المعمول</w:t>
      </w:r>
      <w:r>
        <w:rPr>
          <w:rtl/>
        </w:rPr>
        <w:t xml:space="preserve"> </w:t>
      </w:r>
      <w:r>
        <w:rPr>
          <w:rFonts w:hint="eastAsia"/>
          <w:rtl/>
        </w:rPr>
        <w:t>بها</w:t>
      </w:r>
      <w:r>
        <w:rPr>
          <w:rtl/>
        </w:rPr>
        <w:t xml:space="preserve"> </w:t>
      </w:r>
      <w:r>
        <w:rPr>
          <w:rFonts w:hint="cs"/>
          <w:rtl/>
        </w:rPr>
        <w:t xml:space="preserve">في مجال حقوق الإنسان </w:t>
      </w:r>
      <w:r>
        <w:rPr>
          <w:rFonts w:hint="eastAsia"/>
          <w:rtl/>
        </w:rPr>
        <w:t>وسبل</w:t>
      </w:r>
      <w:r>
        <w:rPr>
          <w:rtl/>
        </w:rPr>
        <w:t xml:space="preserve"> </w:t>
      </w:r>
      <w:r>
        <w:rPr>
          <w:rFonts w:hint="eastAsia"/>
          <w:rtl/>
        </w:rPr>
        <w:t>متابعة</w:t>
      </w:r>
      <w:r>
        <w:rPr>
          <w:rtl/>
        </w:rPr>
        <w:t xml:space="preserve"> </w:t>
      </w:r>
      <w:r>
        <w:rPr>
          <w:rFonts w:hint="eastAsia"/>
          <w:rtl/>
        </w:rPr>
        <w:t>تنفيذ</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وتقييمها</w:t>
      </w:r>
      <w:r>
        <w:rPr>
          <w:rtl/>
        </w:rPr>
        <w:t>.</w:t>
      </w:r>
      <w:r>
        <w:rPr>
          <w:lang w:val="en-GB"/>
        </w:rPr>
        <w:t xml:space="preserve"> </w:t>
      </w:r>
      <w:r>
        <w:rPr>
          <w:rFonts w:hint="eastAsia"/>
          <w:rtl/>
        </w:rPr>
        <w:t>والجدير</w:t>
      </w:r>
      <w:r>
        <w:rPr>
          <w:rtl/>
        </w:rPr>
        <w:t xml:space="preserve"> </w:t>
      </w:r>
      <w:r>
        <w:rPr>
          <w:rFonts w:hint="eastAsia"/>
          <w:rtl/>
        </w:rPr>
        <w:t>بالذكر</w:t>
      </w:r>
      <w:r>
        <w:rPr>
          <w:rtl/>
        </w:rPr>
        <w:t xml:space="preserve"> </w:t>
      </w:r>
      <w:r>
        <w:rPr>
          <w:rFonts w:hint="eastAsia"/>
          <w:rtl/>
        </w:rPr>
        <w:t>فيما</w:t>
      </w:r>
      <w:r>
        <w:rPr>
          <w:rtl/>
        </w:rPr>
        <w:t xml:space="preserve"> </w:t>
      </w:r>
      <w:r>
        <w:rPr>
          <w:rFonts w:hint="eastAsia"/>
          <w:rtl/>
        </w:rPr>
        <w:t>يتعلق</w:t>
      </w:r>
      <w:r>
        <w:rPr>
          <w:rtl/>
        </w:rPr>
        <w:t xml:space="preserve"> </w:t>
      </w:r>
      <w:r>
        <w:rPr>
          <w:rFonts w:hint="eastAsia"/>
          <w:rtl/>
        </w:rPr>
        <w:t>بالمنهجية</w:t>
      </w:r>
      <w:r>
        <w:rPr>
          <w:rtl/>
        </w:rPr>
        <w:t xml:space="preserve"> </w:t>
      </w:r>
      <w:r>
        <w:rPr>
          <w:rFonts w:hint="eastAsia"/>
          <w:rtl/>
        </w:rPr>
        <w:t>هو</w:t>
      </w:r>
      <w:r>
        <w:rPr>
          <w:rtl/>
        </w:rPr>
        <w:t xml:space="preserve"> </w:t>
      </w:r>
      <w:r>
        <w:rPr>
          <w:rFonts w:hint="eastAsia"/>
          <w:rtl/>
        </w:rPr>
        <w:t>أن</w:t>
      </w:r>
      <w:r>
        <w:rPr>
          <w:rtl/>
        </w:rPr>
        <w:t xml:space="preserve"> </w:t>
      </w:r>
      <w:r>
        <w:rPr>
          <w:rFonts w:hint="eastAsia"/>
          <w:rtl/>
        </w:rPr>
        <w:t>الحكومة</w:t>
      </w:r>
      <w:r>
        <w:rPr>
          <w:rtl/>
        </w:rPr>
        <w:t xml:space="preserve"> </w:t>
      </w:r>
      <w:r>
        <w:rPr>
          <w:rFonts w:hint="eastAsia"/>
          <w:rtl/>
        </w:rPr>
        <w:t>أعلنت</w:t>
      </w:r>
      <w:r>
        <w:rPr>
          <w:rtl/>
        </w:rPr>
        <w:t xml:space="preserve"> </w:t>
      </w:r>
      <w:r>
        <w:rPr>
          <w:rFonts w:hint="eastAsia"/>
          <w:rtl/>
        </w:rPr>
        <w:t>في</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عن</w:t>
      </w:r>
      <w:r>
        <w:rPr>
          <w:rtl/>
        </w:rPr>
        <w:t xml:space="preserve"> </w:t>
      </w:r>
      <w:r>
        <w:rPr>
          <w:rFonts w:hint="eastAsia"/>
          <w:rtl/>
        </w:rPr>
        <w:t>نيتها</w:t>
      </w:r>
      <w:r>
        <w:rPr>
          <w:rtl/>
        </w:rPr>
        <w:t xml:space="preserve"> </w:t>
      </w:r>
      <w:r>
        <w:rPr>
          <w:rFonts w:hint="eastAsia"/>
          <w:rtl/>
        </w:rPr>
        <w:t>البدء</w:t>
      </w:r>
      <w:r>
        <w:rPr>
          <w:rtl/>
        </w:rPr>
        <w:t xml:space="preserve"> </w:t>
      </w:r>
      <w:r>
        <w:rPr>
          <w:rFonts w:hint="eastAsia"/>
          <w:rtl/>
        </w:rPr>
        <w:t>بمشروع</w:t>
      </w:r>
      <w:r>
        <w:rPr>
          <w:rtl/>
        </w:rPr>
        <w:t xml:space="preserve"> </w:t>
      </w:r>
      <w:r>
        <w:rPr>
          <w:rFonts w:hint="eastAsia"/>
          <w:rtl/>
        </w:rPr>
        <w:t>في</w:t>
      </w:r>
      <w:r>
        <w:rPr>
          <w:rtl/>
        </w:rPr>
        <w:t xml:space="preserve"> </w:t>
      </w:r>
      <w:r>
        <w:rPr>
          <w:rFonts w:hint="eastAsia"/>
          <w:rtl/>
        </w:rPr>
        <w:t>عام</w:t>
      </w:r>
      <w:r>
        <w:rPr>
          <w:rtl/>
        </w:rPr>
        <w:t xml:space="preserve"> 2006 </w:t>
      </w:r>
      <w:r>
        <w:rPr>
          <w:rFonts w:hint="cs"/>
          <w:rtl/>
        </w:rPr>
        <w:t xml:space="preserve">لتحديد أهداف وطنية لحقوق </w:t>
      </w:r>
      <w:r>
        <w:rPr>
          <w:rFonts w:hint="eastAsia"/>
          <w:rtl/>
        </w:rPr>
        <w:t>الإنسان</w:t>
      </w:r>
      <w:r>
        <w:rPr>
          <w:rtl/>
        </w:rPr>
        <w:t xml:space="preserve"> </w:t>
      </w:r>
      <w:r>
        <w:rPr>
          <w:rFonts w:hint="cs"/>
          <w:rtl/>
        </w:rPr>
        <w:t xml:space="preserve">وتحديد </w:t>
      </w:r>
      <w:r>
        <w:rPr>
          <w:rFonts w:hint="eastAsia"/>
          <w:rtl/>
        </w:rPr>
        <w:t>مؤش</w:t>
      </w:r>
      <w:r>
        <w:rPr>
          <w:rFonts w:hint="cs"/>
          <w:rtl/>
        </w:rPr>
        <w:t xml:space="preserve">رات لمتابعة وتقييم </w:t>
      </w:r>
      <w:r>
        <w:rPr>
          <w:rFonts w:hint="eastAsia"/>
          <w:rtl/>
        </w:rPr>
        <w:t>الجهود</w:t>
      </w:r>
      <w:r>
        <w:rPr>
          <w:rtl/>
        </w:rPr>
        <w:t xml:space="preserve"> </w:t>
      </w:r>
      <w:r>
        <w:rPr>
          <w:rFonts w:hint="eastAsia"/>
          <w:rtl/>
        </w:rPr>
        <w:t>التي</w:t>
      </w:r>
      <w:r>
        <w:rPr>
          <w:rtl/>
        </w:rPr>
        <w:t xml:space="preserve"> </w:t>
      </w:r>
      <w:r>
        <w:rPr>
          <w:rFonts w:hint="eastAsia"/>
          <w:rtl/>
        </w:rPr>
        <w:t>تبذل</w:t>
      </w:r>
      <w:r>
        <w:rPr>
          <w:rtl/>
        </w:rPr>
        <w:t xml:space="preserve"> </w:t>
      </w:r>
      <w:r>
        <w:rPr>
          <w:rFonts w:hint="eastAsia"/>
          <w:rtl/>
        </w:rPr>
        <w:t>لبلوغ</w:t>
      </w:r>
      <w:r>
        <w:rPr>
          <w:rtl/>
        </w:rPr>
        <w:t xml:space="preserve"> </w:t>
      </w:r>
      <w:r>
        <w:rPr>
          <w:rFonts w:hint="eastAsia"/>
          <w:rtl/>
        </w:rPr>
        <w:t>الأهداف</w:t>
      </w:r>
      <w:r>
        <w:rPr>
          <w:rtl/>
        </w:rPr>
        <w:t>.</w:t>
      </w:r>
    </w:p>
    <w:p w:rsidR="00000000" w:rsidRDefault="00000000">
      <w:pPr>
        <w:spacing w:before="0" w:line="380" w:lineRule="exact"/>
        <w:jc w:val="both"/>
        <w:rPr>
          <w:b/>
          <w:lang w:val="en-GB"/>
        </w:rPr>
      </w:pPr>
      <w:r>
        <w:rPr>
          <w:rFonts w:hint="cs"/>
          <w:rtl/>
          <w:lang w:val="en-GB" w:bidi="ar-AE"/>
        </w:rPr>
        <w:t>20-</w:t>
      </w:r>
      <w:r>
        <w:rPr>
          <w:lang w:val="en-GB"/>
        </w:rPr>
        <w:tab/>
      </w:r>
      <w:r>
        <w:rPr>
          <w:rFonts w:hint="eastAsia"/>
          <w:rtl/>
        </w:rPr>
        <w:t>وقد</w:t>
      </w:r>
      <w:r>
        <w:rPr>
          <w:rtl/>
        </w:rPr>
        <w:t xml:space="preserve"> </w:t>
      </w:r>
      <w:r>
        <w:rPr>
          <w:rFonts w:hint="eastAsia"/>
          <w:rtl/>
        </w:rPr>
        <w:t>اختيرت</w:t>
      </w:r>
      <w:r>
        <w:rPr>
          <w:rtl/>
        </w:rPr>
        <w:t xml:space="preserve"> </w:t>
      </w:r>
      <w:r>
        <w:rPr>
          <w:rFonts w:hint="eastAsia"/>
          <w:rtl/>
        </w:rPr>
        <w:t>قضايا</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التي</w:t>
      </w:r>
      <w:r>
        <w:rPr>
          <w:rtl/>
        </w:rPr>
        <w:t xml:space="preserve"> </w:t>
      </w:r>
      <w:r>
        <w:rPr>
          <w:rFonts w:hint="eastAsia"/>
          <w:rtl/>
        </w:rPr>
        <w:t>تتناولها</w:t>
      </w:r>
      <w:r>
        <w:rPr>
          <w:rtl/>
        </w:rPr>
        <w:t xml:space="preserve"> </w:t>
      </w:r>
      <w:r>
        <w:rPr>
          <w:rFonts w:hint="eastAsia"/>
          <w:rtl/>
        </w:rPr>
        <w:t>الدراسة</w:t>
      </w:r>
      <w:r>
        <w:rPr>
          <w:rtl/>
        </w:rPr>
        <w:t xml:space="preserve"> </w:t>
      </w:r>
      <w:r>
        <w:rPr>
          <w:rFonts w:hint="eastAsia"/>
          <w:rtl/>
        </w:rPr>
        <w:t>الاستقصائية</w:t>
      </w:r>
      <w:r>
        <w:rPr>
          <w:rtl/>
        </w:rPr>
        <w:t xml:space="preserve"> </w:t>
      </w:r>
      <w:r>
        <w:rPr>
          <w:rFonts w:hint="eastAsia"/>
          <w:rtl/>
        </w:rPr>
        <w:t>وخطة</w:t>
      </w:r>
      <w:r>
        <w:rPr>
          <w:rtl/>
        </w:rPr>
        <w:t xml:space="preserve"> </w:t>
      </w:r>
      <w:r>
        <w:rPr>
          <w:rFonts w:hint="eastAsia"/>
          <w:rtl/>
        </w:rPr>
        <w:t>العمل</w:t>
      </w:r>
      <w:r>
        <w:rPr>
          <w:rtl/>
        </w:rPr>
        <w:t xml:space="preserve"> </w:t>
      </w:r>
      <w:r>
        <w:rPr>
          <w:rFonts w:hint="eastAsia"/>
          <w:rtl/>
        </w:rPr>
        <w:t>استنادا</w:t>
      </w:r>
      <w:r>
        <w:rPr>
          <w:rFonts w:hint="cs"/>
          <w:rtl/>
        </w:rPr>
        <w:t>ً</w:t>
      </w:r>
      <w:r>
        <w:rPr>
          <w:rtl/>
        </w:rPr>
        <w:t xml:space="preserve"> </w:t>
      </w:r>
      <w:r>
        <w:rPr>
          <w:rFonts w:hint="eastAsia"/>
          <w:rtl/>
        </w:rPr>
        <w:t>إلى</w:t>
      </w:r>
      <w:r>
        <w:rPr>
          <w:rtl/>
        </w:rPr>
        <w:t xml:space="preserve"> </w:t>
      </w:r>
      <w:r>
        <w:rPr>
          <w:rFonts w:hint="eastAsia"/>
          <w:rtl/>
        </w:rPr>
        <w:t>مجموعة</w:t>
      </w:r>
      <w:r>
        <w:rPr>
          <w:rtl/>
        </w:rPr>
        <w:t xml:space="preserve"> </w:t>
      </w:r>
      <w:r>
        <w:rPr>
          <w:rFonts w:hint="eastAsia"/>
          <w:rtl/>
        </w:rPr>
        <w:t>كبيرة</w:t>
      </w:r>
      <w:r>
        <w:rPr>
          <w:rtl/>
        </w:rPr>
        <w:t xml:space="preserve"> </w:t>
      </w:r>
      <w:r>
        <w:rPr>
          <w:rFonts w:hint="eastAsia"/>
          <w:rtl/>
        </w:rPr>
        <w:t>من</w:t>
      </w:r>
      <w:r>
        <w:rPr>
          <w:rtl/>
        </w:rPr>
        <w:t xml:space="preserve"> </w:t>
      </w:r>
      <w:r>
        <w:rPr>
          <w:rFonts w:hint="eastAsia"/>
          <w:rtl/>
        </w:rPr>
        <w:t>المواد</w:t>
      </w:r>
      <w:r>
        <w:rPr>
          <w:rFonts w:hint="cs"/>
          <w:rtl/>
        </w:rPr>
        <w:t xml:space="preserve">. </w:t>
      </w:r>
      <w:r>
        <w:rPr>
          <w:rFonts w:hint="eastAsia"/>
          <w:rtl/>
        </w:rPr>
        <w:t>وشمل</w:t>
      </w:r>
      <w:r>
        <w:rPr>
          <w:rFonts w:hint="cs"/>
          <w:rtl/>
        </w:rPr>
        <w:t>ت</w:t>
      </w:r>
      <w:r>
        <w:rPr>
          <w:rtl/>
        </w:rPr>
        <w:t xml:space="preserve"> </w:t>
      </w:r>
      <w:r>
        <w:rPr>
          <w:rFonts w:hint="eastAsia"/>
          <w:rtl/>
        </w:rPr>
        <w:t>هذه</w:t>
      </w:r>
      <w:r>
        <w:rPr>
          <w:rtl/>
        </w:rPr>
        <w:t xml:space="preserve"> </w:t>
      </w:r>
      <w:r>
        <w:rPr>
          <w:rFonts w:hint="eastAsia"/>
          <w:rtl/>
        </w:rPr>
        <w:t>المواد</w:t>
      </w:r>
      <w:r>
        <w:rPr>
          <w:rFonts w:hint="cs"/>
          <w:rtl/>
        </w:rPr>
        <w:t>،</w:t>
      </w:r>
      <w:r>
        <w:rPr>
          <w:rtl/>
        </w:rPr>
        <w:t xml:space="preserve"> </w:t>
      </w:r>
      <w:r>
        <w:rPr>
          <w:rFonts w:hint="cs"/>
          <w:rtl/>
        </w:rPr>
        <w:t>أولاً و</w:t>
      </w:r>
      <w:r>
        <w:rPr>
          <w:rFonts w:hint="eastAsia"/>
          <w:rtl/>
        </w:rPr>
        <w:t>قبل</w:t>
      </w:r>
      <w:r>
        <w:rPr>
          <w:rtl/>
        </w:rPr>
        <w:t xml:space="preserve"> </w:t>
      </w:r>
      <w:r>
        <w:rPr>
          <w:rFonts w:hint="eastAsia"/>
          <w:rtl/>
        </w:rPr>
        <w:t>كل</w:t>
      </w:r>
      <w:r>
        <w:rPr>
          <w:rtl/>
        </w:rPr>
        <w:t xml:space="preserve"> </w:t>
      </w:r>
      <w:r>
        <w:rPr>
          <w:rFonts w:hint="eastAsia"/>
          <w:rtl/>
        </w:rPr>
        <w:t>شيء</w:t>
      </w:r>
      <w:r>
        <w:rPr>
          <w:rFonts w:hint="cs"/>
          <w:rtl/>
        </w:rPr>
        <w:t>،</w:t>
      </w:r>
      <w:r>
        <w:rPr>
          <w:rtl/>
        </w:rPr>
        <w:t xml:space="preserve"> </w:t>
      </w:r>
      <w:r>
        <w:rPr>
          <w:rFonts w:hint="eastAsia"/>
          <w:rtl/>
        </w:rPr>
        <w:t>تعليقات</w:t>
      </w:r>
      <w:r>
        <w:rPr>
          <w:rtl/>
        </w:rPr>
        <w:t xml:space="preserve"> </w:t>
      </w:r>
      <w:r>
        <w:rPr>
          <w:rFonts w:hint="eastAsia"/>
          <w:rtl/>
        </w:rPr>
        <w:t>وانتقادات</w:t>
      </w:r>
      <w:r>
        <w:rPr>
          <w:rtl/>
        </w:rPr>
        <w:t xml:space="preserve"> </w:t>
      </w:r>
      <w:r>
        <w:rPr>
          <w:rFonts w:hint="eastAsia"/>
          <w:rtl/>
        </w:rPr>
        <w:t>هيئات</w:t>
      </w:r>
      <w:r>
        <w:rPr>
          <w:rtl/>
        </w:rPr>
        <w:t xml:space="preserve"> </w:t>
      </w:r>
      <w:r>
        <w:rPr>
          <w:rFonts w:hint="eastAsia"/>
          <w:rtl/>
        </w:rPr>
        <w:t>رصد</w:t>
      </w:r>
      <w:r>
        <w:rPr>
          <w:rtl/>
        </w:rPr>
        <w:t xml:space="preserve"> </w:t>
      </w:r>
      <w:r>
        <w:rPr>
          <w:rFonts w:hint="eastAsia"/>
          <w:rtl/>
        </w:rPr>
        <w:t>المعاهدات</w:t>
      </w:r>
      <w:r>
        <w:rPr>
          <w:rtl/>
        </w:rPr>
        <w:t xml:space="preserve"> </w:t>
      </w:r>
      <w:r>
        <w:rPr>
          <w:rFonts w:hint="eastAsia"/>
          <w:rtl/>
        </w:rPr>
        <w:t>التابعة</w:t>
      </w:r>
      <w:r>
        <w:rPr>
          <w:rtl/>
        </w:rPr>
        <w:t xml:space="preserve"> </w:t>
      </w:r>
      <w:r>
        <w:rPr>
          <w:rFonts w:hint="eastAsia"/>
          <w:rtl/>
        </w:rPr>
        <w:t>للأمم</w:t>
      </w:r>
      <w:r>
        <w:rPr>
          <w:rtl/>
        </w:rPr>
        <w:t xml:space="preserve"> </w:t>
      </w:r>
      <w:r>
        <w:rPr>
          <w:rFonts w:hint="eastAsia"/>
          <w:rtl/>
        </w:rPr>
        <w:t>المتحدة</w:t>
      </w:r>
      <w:r>
        <w:rPr>
          <w:rtl/>
        </w:rPr>
        <w:t xml:space="preserve"> </w:t>
      </w:r>
      <w:r>
        <w:rPr>
          <w:rFonts w:hint="eastAsia"/>
          <w:rtl/>
        </w:rPr>
        <w:t>ومجلس</w:t>
      </w:r>
      <w:r>
        <w:rPr>
          <w:rtl/>
        </w:rPr>
        <w:t xml:space="preserve"> </w:t>
      </w:r>
      <w:r>
        <w:rPr>
          <w:rFonts w:hint="cs"/>
          <w:rtl/>
        </w:rPr>
        <w:t>أوروبا</w:t>
      </w:r>
      <w:r>
        <w:rPr>
          <w:rFonts w:hint="eastAsia"/>
          <w:rtl/>
        </w:rPr>
        <w:t>؛</w:t>
      </w:r>
      <w:r>
        <w:rPr>
          <w:rtl/>
        </w:rPr>
        <w:t xml:space="preserve"> </w:t>
      </w:r>
      <w:r>
        <w:rPr>
          <w:rFonts w:hint="eastAsia"/>
          <w:rtl/>
        </w:rPr>
        <w:t>وثانيا</w:t>
      </w:r>
      <w:r>
        <w:rPr>
          <w:rFonts w:hint="cs"/>
          <w:rtl/>
        </w:rPr>
        <w:t>ً</w:t>
      </w:r>
      <w:r>
        <w:rPr>
          <w:rFonts w:hint="eastAsia"/>
          <w:rtl/>
        </w:rPr>
        <w:t>،</w:t>
      </w:r>
      <w:r>
        <w:rPr>
          <w:rtl/>
        </w:rPr>
        <w:t xml:space="preserve"> </w:t>
      </w:r>
      <w:r>
        <w:rPr>
          <w:rFonts w:hint="eastAsia"/>
          <w:rtl/>
        </w:rPr>
        <w:t>مواد</w:t>
      </w:r>
      <w:r>
        <w:rPr>
          <w:rtl/>
        </w:rPr>
        <w:t xml:space="preserve"> </w:t>
      </w:r>
      <w:r>
        <w:rPr>
          <w:rFonts w:hint="eastAsia"/>
          <w:rtl/>
        </w:rPr>
        <w:t>قي</w:t>
      </w:r>
      <w:r>
        <w:rPr>
          <w:rFonts w:hint="cs"/>
          <w:rtl/>
        </w:rPr>
        <w:t>ّ</w:t>
      </w:r>
      <w:r>
        <w:rPr>
          <w:rFonts w:hint="eastAsia"/>
          <w:rtl/>
        </w:rPr>
        <w:t>مة</w:t>
      </w:r>
      <w:r>
        <w:rPr>
          <w:rtl/>
        </w:rPr>
        <w:t xml:space="preserve"> </w:t>
      </w:r>
      <w:r>
        <w:rPr>
          <w:rFonts w:hint="cs"/>
          <w:rtl/>
        </w:rPr>
        <w:t>وجدت</w:t>
      </w:r>
      <w:r>
        <w:rPr>
          <w:rtl/>
        </w:rPr>
        <w:t xml:space="preserve"> </w:t>
      </w:r>
      <w:r>
        <w:rPr>
          <w:rFonts w:hint="eastAsia"/>
          <w:rtl/>
        </w:rPr>
        <w:t>في</w:t>
      </w:r>
      <w:r>
        <w:rPr>
          <w:rtl/>
        </w:rPr>
        <w:t xml:space="preserve"> </w:t>
      </w:r>
      <w:r>
        <w:rPr>
          <w:rFonts w:hint="eastAsia"/>
          <w:rtl/>
        </w:rPr>
        <w:t>التعليقات</w:t>
      </w:r>
      <w:r>
        <w:rPr>
          <w:rtl/>
        </w:rPr>
        <w:t xml:space="preserve"> </w:t>
      </w:r>
      <w:r>
        <w:rPr>
          <w:rFonts w:hint="cs"/>
          <w:rtl/>
        </w:rPr>
        <w:t xml:space="preserve">التي أسفر عنها </w:t>
      </w:r>
      <w:r>
        <w:rPr>
          <w:rFonts w:hint="eastAsia"/>
          <w:rtl/>
        </w:rPr>
        <w:t>تقييم</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الأولى؛</w:t>
      </w:r>
      <w:r>
        <w:rPr>
          <w:rtl/>
        </w:rPr>
        <w:t xml:space="preserve"> </w:t>
      </w:r>
      <w:r>
        <w:rPr>
          <w:rFonts w:hint="eastAsia"/>
          <w:rtl/>
        </w:rPr>
        <w:t>وثالثا</w:t>
      </w:r>
      <w:r>
        <w:rPr>
          <w:rFonts w:hint="cs"/>
          <w:rtl/>
        </w:rPr>
        <w:t>ً</w:t>
      </w:r>
      <w:r>
        <w:rPr>
          <w:rFonts w:hint="eastAsia"/>
          <w:rtl/>
        </w:rPr>
        <w:t>،</w:t>
      </w:r>
      <w:r>
        <w:rPr>
          <w:rtl/>
        </w:rPr>
        <w:t xml:space="preserve"> </w:t>
      </w:r>
      <w:r>
        <w:rPr>
          <w:rFonts w:hint="eastAsia"/>
          <w:rtl/>
        </w:rPr>
        <w:t>آراء</w:t>
      </w:r>
      <w:r>
        <w:rPr>
          <w:rtl/>
        </w:rPr>
        <w:t xml:space="preserve"> </w:t>
      </w:r>
      <w:r>
        <w:rPr>
          <w:rFonts w:hint="eastAsia"/>
          <w:rtl/>
        </w:rPr>
        <w:t>واقتراحات</w:t>
      </w:r>
      <w:r>
        <w:rPr>
          <w:rtl/>
        </w:rPr>
        <w:t xml:space="preserve"> </w:t>
      </w:r>
      <w:r>
        <w:rPr>
          <w:rFonts w:hint="eastAsia"/>
          <w:rtl/>
        </w:rPr>
        <w:t>عما</w:t>
      </w:r>
      <w:r>
        <w:rPr>
          <w:rtl/>
        </w:rPr>
        <w:t xml:space="preserve"> </w:t>
      </w:r>
      <w:r>
        <w:rPr>
          <w:rFonts w:hint="eastAsia"/>
          <w:rtl/>
        </w:rPr>
        <w:t>ينبغي</w:t>
      </w:r>
      <w:r>
        <w:rPr>
          <w:rtl/>
        </w:rPr>
        <w:t xml:space="preserve"> </w:t>
      </w:r>
      <w:r>
        <w:rPr>
          <w:rFonts w:hint="eastAsia"/>
          <w:rtl/>
        </w:rPr>
        <w:t>إدراجه</w:t>
      </w:r>
      <w:r>
        <w:rPr>
          <w:rtl/>
        </w:rPr>
        <w:t xml:space="preserve"> </w:t>
      </w:r>
      <w:r>
        <w:rPr>
          <w:rFonts w:hint="eastAsia"/>
          <w:rtl/>
        </w:rPr>
        <w:t>في</w:t>
      </w:r>
      <w:r>
        <w:rPr>
          <w:rtl/>
        </w:rPr>
        <w:t xml:space="preserve"> </w:t>
      </w:r>
      <w:r>
        <w:rPr>
          <w:rFonts w:hint="eastAsia"/>
          <w:rtl/>
        </w:rPr>
        <w:t>الدراسة</w:t>
      </w:r>
      <w:r>
        <w:rPr>
          <w:rtl/>
        </w:rPr>
        <w:t xml:space="preserve"> </w:t>
      </w:r>
      <w:r>
        <w:rPr>
          <w:rFonts w:hint="eastAsia"/>
          <w:rtl/>
        </w:rPr>
        <w:t>الاستقصائية</w:t>
      </w:r>
      <w:r>
        <w:rPr>
          <w:rtl/>
        </w:rPr>
        <w:t xml:space="preserve"> </w:t>
      </w:r>
      <w:r>
        <w:rPr>
          <w:rFonts w:hint="eastAsia"/>
          <w:rtl/>
        </w:rPr>
        <w:t>وخطة</w:t>
      </w:r>
      <w:r>
        <w:rPr>
          <w:rtl/>
        </w:rPr>
        <w:t xml:space="preserve"> </w:t>
      </w:r>
      <w:r>
        <w:rPr>
          <w:rFonts w:hint="eastAsia"/>
          <w:rtl/>
        </w:rPr>
        <w:t>العمل</w:t>
      </w:r>
      <w:r>
        <w:rPr>
          <w:rtl/>
        </w:rPr>
        <w:t xml:space="preserve"> </w:t>
      </w:r>
      <w:r>
        <w:rPr>
          <w:rFonts w:hint="eastAsia"/>
          <w:rtl/>
        </w:rPr>
        <w:t>جمعت</w:t>
      </w:r>
      <w:r>
        <w:rPr>
          <w:rtl/>
        </w:rPr>
        <w:t xml:space="preserve"> </w:t>
      </w:r>
      <w:r>
        <w:rPr>
          <w:rFonts w:hint="eastAsia"/>
          <w:rtl/>
        </w:rPr>
        <w:t>من</w:t>
      </w:r>
      <w:r>
        <w:rPr>
          <w:rtl/>
        </w:rPr>
        <w:t xml:space="preserve"> </w:t>
      </w:r>
      <w:r>
        <w:rPr>
          <w:rFonts w:hint="eastAsia"/>
          <w:rtl/>
        </w:rPr>
        <w:t>عدد</w:t>
      </w:r>
      <w:r>
        <w:rPr>
          <w:rtl/>
        </w:rPr>
        <w:t xml:space="preserve"> </w:t>
      </w:r>
      <w:r>
        <w:rPr>
          <w:rFonts w:hint="eastAsia"/>
          <w:rtl/>
        </w:rPr>
        <w:t>كبير</w:t>
      </w:r>
      <w:r>
        <w:rPr>
          <w:rtl/>
        </w:rPr>
        <w:t xml:space="preserve"> </w:t>
      </w:r>
      <w:r>
        <w:rPr>
          <w:rFonts w:hint="eastAsia"/>
          <w:rtl/>
        </w:rPr>
        <w:t>من</w:t>
      </w:r>
      <w:r>
        <w:rPr>
          <w:rtl/>
        </w:rPr>
        <w:t xml:space="preserve"> </w:t>
      </w:r>
      <w:r>
        <w:rPr>
          <w:rFonts w:hint="eastAsia"/>
          <w:rtl/>
        </w:rPr>
        <w:t>الأطراف</w:t>
      </w:r>
      <w:r>
        <w:rPr>
          <w:rtl/>
        </w:rPr>
        <w:t xml:space="preserve"> </w:t>
      </w:r>
      <w:r>
        <w:rPr>
          <w:rFonts w:hint="eastAsia"/>
          <w:rtl/>
        </w:rPr>
        <w:t>الاجتماعية</w:t>
      </w:r>
      <w:r>
        <w:rPr>
          <w:rtl/>
        </w:rPr>
        <w:t xml:space="preserve"> </w:t>
      </w:r>
      <w:r>
        <w:rPr>
          <w:rFonts w:hint="eastAsia"/>
          <w:rtl/>
        </w:rPr>
        <w:t>الفاعلة</w:t>
      </w:r>
      <w:r>
        <w:rPr>
          <w:rtl/>
        </w:rPr>
        <w:t xml:space="preserve"> </w:t>
      </w:r>
      <w:r>
        <w:rPr>
          <w:rFonts w:hint="eastAsia"/>
          <w:rtl/>
        </w:rPr>
        <w:t>بمن</w:t>
      </w:r>
      <w:r>
        <w:rPr>
          <w:rtl/>
        </w:rPr>
        <w:t xml:space="preserve"> </w:t>
      </w:r>
      <w:r>
        <w:rPr>
          <w:rFonts w:hint="eastAsia"/>
          <w:rtl/>
        </w:rPr>
        <w:t>فيها</w:t>
      </w:r>
      <w:r>
        <w:rPr>
          <w:rtl/>
        </w:rPr>
        <w:t xml:space="preserve"> </w:t>
      </w:r>
      <w:r>
        <w:rPr>
          <w:rFonts w:hint="eastAsia"/>
          <w:rtl/>
        </w:rPr>
        <w:t>الأحزاب</w:t>
      </w:r>
      <w:r>
        <w:rPr>
          <w:rtl/>
        </w:rPr>
        <w:t xml:space="preserve"> </w:t>
      </w:r>
      <w:r>
        <w:rPr>
          <w:rFonts w:hint="eastAsia"/>
          <w:rtl/>
        </w:rPr>
        <w:t>السياسية</w:t>
      </w:r>
      <w:r>
        <w:rPr>
          <w:rtl/>
        </w:rPr>
        <w:t xml:space="preserve"> </w:t>
      </w:r>
      <w:r>
        <w:rPr>
          <w:rFonts w:hint="eastAsia"/>
          <w:rtl/>
        </w:rPr>
        <w:t>الممثلة</w:t>
      </w:r>
      <w:r>
        <w:rPr>
          <w:rtl/>
        </w:rPr>
        <w:t xml:space="preserve"> </w:t>
      </w:r>
      <w:r>
        <w:rPr>
          <w:rFonts w:hint="eastAsia"/>
          <w:rtl/>
        </w:rPr>
        <w:t>في</w:t>
      </w:r>
      <w:r>
        <w:rPr>
          <w:rtl/>
        </w:rPr>
        <w:t xml:space="preserve"> </w:t>
      </w:r>
      <w:r>
        <w:rPr>
          <w:rFonts w:hint="eastAsia"/>
          <w:rtl/>
        </w:rPr>
        <w:t>برلمان</w:t>
      </w:r>
      <w:r>
        <w:rPr>
          <w:rtl/>
        </w:rPr>
        <w:t xml:space="preserve"> </w:t>
      </w:r>
      <w:r>
        <w:rPr>
          <w:rFonts w:hint="eastAsia"/>
          <w:rtl/>
        </w:rPr>
        <w:t>السويد،</w:t>
      </w:r>
      <w:r>
        <w:rPr>
          <w:rtl/>
        </w:rPr>
        <w:t xml:space="preserve"> </w:t>
      </w:r>
      <w:r>
        <w:rPr>
          <w:rFonts w:hint="eastAsia"/>
          <w:rtl/>
        </w:rPr>
        <w:t>والوكالات</w:t>
      </w:r>
      <w:r>
        <w:rPr>
          <w:rtl/>
        </w:rPr>
        <w:t xml:space="preserve"> </w:t>
      </w:r>
      <w:r>
        <w:rPr>
          <w:rFonts w:hint="eastAsia"/>
          <w:rtl/>
        </w:rPr>
        <w:t>الحكومية،</w:t>
      </w:r>
      <w:r>
        <w:rPr>
          <w:rtl/>
        </w:rPr>
        <w:t xml:space="preserve"> </w:t>
      </w:r>
      <w:r>
        <w:rPr>
          <w:rFonts w:hint="eastAsia"/>
          <w:rtl/>
        </w:rPr>
        <w:t>والبلديات</w:t>
      </w:r>
      <w:r>
        <w:rPr>
          <w:rtl/>
        </w:rPr>
        <w:t xml:space="preserve"> </w:t>
      </w:r>
      <w:r>
        <w:rPr>
          <w:rFonts w:hint="eastAsia"/>
          <w:rtl/>
        </w:rPr>
        <w:t>ومجالس</w:t>
      </w:r>
      <w:r>
        <w:rPr>
          <w:rtl/>
        </w:rPr>
        <w:t xml:space="preserve"> </w:t>
      </w:r>
      <w:r>
        <w:rPr>
          <w:rFonts w:hint="eastAsia"/>
          <w:rtl/>
        </w:rPr>
        <w:t>المقاطعات،</w:t>
      </w:r>
      <w:r>
        <w:rPr>
          <w:rtl/>
        </w:rPr>
        <w:t xml:space="preserve"> </w:t>
      </w:r>
      <w:r>
        <w:rPr>
          <w:rFonts w:hint="eastAsia"/>
          <w:rtl/>
        </w:rPr>
        <w:t>ومؤسسات</w:t>
      </w:r>
      <w:r>
        <w:rPr>
          <w:rtl/>
        </w:rPr>
        <w:t xml:space="preserve"> </w:t>
      </w:r>
      <w:r>
        <w:rPr>
          <w:rFonts w:hint="eastAsia"/>
          <w:rtl/>
        </w:rPr>
        <w:t>التعليم</w:t>
      </w:r>
      <w:r>
        <w:rPr>
          <w:rtl/>
        </w:rPr>
        <w:t xml:space="preserve"> </w:t>
      </w:r>
      <w:r>
        <w:rPr>
          <w:rFonts w:hint="eastAsia"/>
          <w:rtl/>
        </w:rPr>
        <w:t>العالي،</w:t>
      </w:r>
      <w:r>
        <w:rPr>
          <w:rtl/>
        </w:rPr>
        <w:t xml:space="preserve"> </w:t>
      </w:r>
      <w:r>
        <w:rPr>
          <w:rFonts w:hint="eastAsia"/>
          <w:rtl/>
        </w:rPr>
        <w:t>والمنظمات</w:t>
      </w:r>
      <w:r>
        <w:rPr>
          <w:rtl/>
        </w:rPr>
        <w:t xml:space="preserve"> </w:t>
      </w:r>
      <w:r>
        <w:rPr>
          <w:rFonts w:hint="eastAsia"/>
          <w:rtl/>
        </w:rPr>
        <w:t>غير</w:t>
      </w:r>
      <w:r>
        <w:rPr>
          <w:rtl/>
        </w:rPr>
        <w:t xml:space="preserve"> </w:t>
      </w:r>
      <w:r>
        <w:rPr>
          <w:rFonts w:hint="eastAsia"/>
          <w:rtl/>
        </w:rPr>
        <w:t>الحكومية</w:t>
      </w:r>
      <w:r>
        <w:rPr>
          <w:rFonts w:hint="cs"/>
          <w:rtl/>
        </w:rPr>
        <w:t xml:space="preserve">. وستترجم خطة العمل الوطنية </w:t>
      </w:r>
      <w:r>
        <w:rPr>
          <w:rFonts w:hint="eastAsia"/>
          <w:rtl/>
        </w:rPr>
        <w:t>من</w:t>
      </w:r>
      <w:r>
        <w:rPr>
          <w:rtl/>
        </w:rPr>
        <w:t xml:space="preserve"> </w:t>
      </w:r>
      <w:r>
        <w:rPr>
          <w:rFonts w:hint="eastAsia"/>
          <w:rtl/>
        </w:rPr>
        <w:t>أجل</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إلى</w:t>
      </w:r>
      <w:r>
        <w:rPr>
          <w:rtl/>
        </w:rPr>
        <w:t xml:space="preserve"> </w:t>
      </w:r>
      <w:r>
        <w:rPr>
          <w:rFonts w:hint="eastAsia"/>
          <w:rtl/>
        </w:rPr>
        <w:t>اللغة</w:t>
      </w:r>
      <w:r>
        <w:rPr>
          <w:rtl/>
        </w:rPr>
        <w:t xml:space="preserve"> </w:t>
      </w:r>
      <w:r>
        <w:rPr>
          <w:rFonts w:hint="eastAsia"/>
          <w:rtl/>
        </w:rPr>
        <w:t>الإنكليزية</w:t>
      </w:r>
      <w:r>
        <w:rPr>
          <w:rtl/>
        </w:rPr>
        <w:t>.</w:t>
      </w:r>
    </w:p>
    <w:p w:rsidR="00000000" w:rsidRDefault="00000000">
      <w:pPr>
        <w:spacing w:before="0" w:line="380" w:lineRule="exact"/>
        <w:jc w:val="both"/>
        <w:rPr>
          <w:b/>
          <w:bCs/>
        </w:rPr>
      </w:pPr>
      <w:r>
        <w:rPr>
          <w:b/>
          <w:bCs/>
          <w:rtl/>
        </w:rPr>
        <w:t>الوفد المعني بحقوق الإنسان في السويد (</w:t>
      </w:r>
      <w:proofErr w:type="spellStart"/>
      <w:r>
        <w:rPr>
          <w:b/>
          <w:bCs/>
        </w:rPr>
        <w:t>ToR</w:t>
      </w:r>
      <w:proofErr w:type="spellEnd"/>
      <w:r>
        <w:rPr>
          <w:b/>
          <w:bCs/>
        </w:rPr>
        <w:t xml:space="preserve"> 2006:02</w:t>
      </w:r>
      <w:r>
        <w:rPr>
          <w:b/>
          <w:bCs/>
          <w:rtl/>
        </w:rPr>
        <w:t>)</w:t>
      </w:r>
    </w:p>
    <w:p w:rsidR="00000000" w:rsidRDefault="00000000">
      <w:pPr>
        <w:spacing w:before="0" w:line="380" w:lineRule="exact"/>
        <w:jc w:val="both"/>
        <w:rPr>
          <w:rFonts w:hint="cs"/>
          <w:rtl/>
        </w:rPr>
      </w:pPr>
      <w:r>
        <w:rPr>
          <w:rFonts w:hint="cs"/>
          <w:rtl/>
          <w:lang w:val="en-GB" w:bidi="ar-AE"/>
        </w:rPr>
        <w:t>21-</w:t>
      </w:r>
      <w:r>
        <w:rPr>
          <w:lang w:val="en-GB"/>
        </w:rPr>
        <w:tab/>
      </w:r>
      <w:r>
        <w:rPr>
          <w:rFonts w:hint="eastAsia"/>
          <w:rtl/>
        </w:rPr>
        <w:t>أنشأت</w:t>
      </w:r>
      <w:r>
        <w:rPr>
          <w:rtl/>
        </w:rPr>
        <w:t xml:space="preserve"> </w:t>
      </w:r>
      <w:r>
        <w:rPr>
          <w:rFonts w:hint="eastAsia"/>
          <w:rtl/>
        </w:rPr>
        <w:t>الحكومة،</w:t>
      </w:r>
      <w:r>
        <w:rPr>
          <w:rtl/>
        </w:rPr>
        <w:t xml:space="preserve"> </w:t>
      </w:r>
      <w:r>
        <w:rPr>
          <w:rFonts w:hint="cs"/>
          <w:rtl/>
        </w:rPr>
        <w:t>في معرض</w:t>
      </w:r>
      <w:r>
        <w:rPr>
          <w:rtl/>
        </w:rPr>
        <w:t xml:space="preserve"> </w:t>
      </w:r>
      <w:r>
        <w:rPr>
          <w:rFonts w:hint="eastAsia"/>
          <w:rtl/>
        </w:rPr>
        <w:t>تقديم</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وفدا</w:t>
      </w:r>
      <w:r>
        <w:rPr>
          <w:rFonts w:hint="cs"/>
          <w:rtl/>
        </w:rPr>
        <w:t>ً</w:t>
      </w:r>
      <w:r>
        <w:rPr>
          <w:rtl/>
        </w:rPr>
        <w:t xml:space="preserve"> </w:t>
      </w:r>
      <w:r>
        <w:rPr>
          <w:rFonts w:hint="eastAsia"/>
          <w:rtl/>
        </w:rPr>
        <w:t>لدعم</w:t>
      </w:r>
      <w:r>
        <w:rPr>
          <w:rtl/>
        </w:rPr>
        <w:t xml:space="preserve"> </w:t>
      </w:r>
      <w:r>
        <w:rPr>
          <w:rFonts w:hint="eastAsia"/>
          <w:rtl/>
        </w:rPr>
        <w:t>المهمة</w:t>
      </w:r>
      <w:r>
        <w:rPr>
          <w:rtl/>
        </w:rPr>
        <w:t xml:space="preserve"> </w:t>
      </w:r>
      <w:r>
        <w:rPr>
          <w:rFonts w:hint="eastAsia"/>
          <w:rtl/>
        </w:rPr>
        <w:t>الطويلة</w:t>
      </w:r>
      <w:r>
        <w:rPr>
          <w:rtl/>
        </w:rPr>
        <w:t xml:space="preserve"> </w:t>
      </w:r>
      <w:r>
        <w:rPr>
          <w:rFonts w:hint="eastAsia"/>
          <w:rtl/>
        </w:rPr>
        <w:t>الأمد</w:t>
      </w:r>
      <w:r>
        <w:rPr>
          <w:rtl/>
        </w:rPr>
        <w:t xml:space="preserve"> </w:t>
      </w:r>
      <w:r>
        <w:rPr>
          <w:rFonts w:hint="cs"/>
          <w:rtl/>
        </w:rPr>
        <w:t>و</w:t>
      </w:r>
      <w:r>
        <w:rPr>
          <w:rFonts w:hint="eastAsia"/>
          <w:rtl/>
        </w:rPr>
        <w:t>المتمثلة</w:t>
      </w:r>
      <w:r>
        <w:rPr>
          <w:rtl/>
        </w:rPr>
        <w:t xml:space="preserve"> </w:t>
      </w:r>
      <w:r>
        <w:rPr>
          <w:rFonts w:hint="eastAsia"/>
          <w:rtl/>
        </w:rPr>
        <w:t>في</w:t>
      </w:r>
      <w:r>
        <w:rPr>
          <w:rtl/>
        </w:rPr>
        <w:t xml:space="preserve"> </w:t>
      </w:r>
      <w:r>
        <w:rPr>
          <w:rFonts w:hint="eastAsia"/>
          <w:rtl/>
        </w:rPr>
        <w:t>كفالة</w:t>
      </w:r>
      <w:r>
        <w:rPr>
          <w:rtl/>
        </w:rPr>
        <w:t xml:space="preserve"> </w:t>
      </w:r>
      <w:r>
        <w:rPr>
          <w:rFonts w:hint="eastAsia"/>
          <w:rtl/>
        </w:rPr>
        <w:t>الاحترام</w:t>
      </w:r>
      <w:r>
        <w:rPr>
          <w:rtl/>
        </w:rPr>
        <w:t xml:space="preserve"> </w:t>
      </w:r>
      <w:r>
        <w:rPr>
          <w:rFonts w:hint="cs"/>
          <w:rtl/>
        </w:rPr>
        <w:t>الكامل</w:t>
      </w:r>
      <w:r>
        <w:rPr>
          <w:rtl/>
        </w:rPr>
        <w:t xml:space="preserve"> </w:t>
      </w:r>
      <w:r>
        <w:rPr>
          <w:rFonts w:hint="eastAsia"/>
          <w:rtl/>
        </w:rPr>
        <w:t>لحقوق</w:t>
      </w:r>
      <w:r>
        <w:rPr>
          <w:rtl/>
        </w:rPr>
        <w:t xml:space="preserve"> </w:t>
      </w:r>
      <w:r>
        <w:rPr>
          <w:rFonts w:hint="eastAsia"/>
          <w:rtl/>
        </w:rPr>
        <w:t>الإنسان</w:t>
      </w:r>
      <w:r>
        <w:rPr>
          <w:rtl/>
        </w:rPr>
        <w:t xml:space="preserve"> </w:t>
      </w:r>
      <w:r>
        <w:rPr>
          <w:rFonts w:hint="eastAsia"/>
          <w:rtl/>
        </w:rPr>
        <w:t>في</w:t>
      </w:r>
      <w:r>
        <w:rPr>
          <w:rtl/>
        </w:rPr>
        <w:t xml:space="preserve"> </w:t>
      </w:r>
      <w:r>
        <w:rPr>
          <w:rFonts w:hint="eastAsia"/>
          <w:rtl/>
        </w:rPr>
        <w:t>السويد</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خطة</w:t>
      </w:r>
      <w:r>
        <w:rPr>
          <w:rtl/>
        </w:rPr>
        <w:t xml:space="preserve"> </w:t>
      </w:r>
      <w:r>
        <w:rPr>
          <w:rFonts w:hint="eastAsia"/>
          <w:rtl/>
        </w:rPr>
        <w:t>العمل</w:t>
      </w:r>
      <w:r>
        <w:rPr>
          <w:rtl/>
        </w:rPr>
        <w:t xml:space="preserve"> (</w:t>
      </w:r>
      <w:proofErr w:type="spellStart"/>
      <w:r>
        <w:t>ToR</w:t>
      </w:r>
      <w:proofErr w:type="spellEnd"/>
      <w:r>
        <w:t xml:space="preserve"> 2006:27</w:t>
      </w:r>
      <w:r>
        <w:rPr>
          <w:rtl/>
        </w:rPr>
        <w:t>)</w:t>
      </w:r>
      <w:r>
        <w:rPr>
          <w:rFonts w:hint="cs"/>
          <w:rtl/>
        </w:rPr>
        <w:t xml:space="preserve">. </w:t>
      </w:r>
      <w:r>
        <w:rPr>
          <w:rFonts w:hint="eastAsia"/>
          <w:rtl/>
        </w:rPr>
        <w:t>ويضطلع</w:t>
      </w:r>
      <w:r>
        <w:rPr>
          <w:rtl/>
        </w:rPr>
        <w:t xml:space="preserve"> </w:t>
      </w:r>
      <w:r>
        <w:rPr>
          <w:rFonts w:hint="eastAsia"/>
          <w:rtl/>
        </w:rPr>
        <w:t>الوفد،</w:t>
      </w:r>
      <w:r>
        <w:rPr>
          <w:rtl/>
        </w:rPr>
        <w:t xml:space="preserve"> </w:t>
      </w:r>
      <w:r>
        <w:rPr>
          <w:rFonts w:hint="eastAsia"/>
          <w:rtl/>
        </w:rPr>
        <w:t>في</w:t>
      </w:r>
      <w:r>
        <w:rPr>
          <w:rtl/>
        </w:rPr>
        <w:t xml:space="preserve"> </w:t>
      </w:r>
      <w:r>
        <w:rPr>
          <w:rFonts w:hint="eastAsia"/>
          <w:rtl/>
        </w:rPr>
        <w:t>إطار</w:t>
      </w:r>
      <w:r>
        <w:rPr>
          <w:rtl/>
        </w:rPr>
        <w:t xml:space="preserve"> </w:t>
      </w:r>
      <w:r>
        <w:rPr>
          <w:rFonts w:hint="eastAsia"/>
          <w:rtl/>
        </w:rPr>
        <w:t>اختصاصاته،</w:t>
      </w:r>
      <w:r>
        <w:rPr>
          <w:rtl/>
        </w:rPr>
        <w:t xml:space="preserve"> </w:t>
      </w:r>
      <w:r>
        <w:rPr>
          <w:rFonts w:hint="eastAsia"/>
          <w:rtl/>
        </w:rPr>
        <w:t>بما</w:t>
      </w:r>
      <w:r>
        <w:rPr>
          <w:rtl/>
        </w:rPr>
        <w:t xml:space="preserve"> </w:t>
      </w:r>
      <w:r>
        <w:rPr>
          <w:rFonts w:hint="eastAsia"/>
          <w:rtl/>
        </w:rPr>
        <w:t>يلي</w:t>
      </w:r>
      <w:r>
        <w:rPr>
          <w:rtl/>
        </w:rPr>
        <w:t>:</w:t>
      </w:r>
    </w:p>
    <w:p w:rsidR="00000000" w:rsidRDefault="00000000">
      <w:pPr>
        <w:spacing w:before="0" w:after="120" w:line="360" w:lineRule="exact"/>
        <w:ind w:left="1446" w:hanging="726"/>
        <w:jc w:val="both"/>
        <w:rPr>
          <w:rFonts w:hint="cs"/>
          <w:rtl/>
        </w:rPr>
      </w:pPr>
      <w:r>
        <w:rPr>
          <w:rFonts w:hint="cs"/>
          <w:rtl/>
        </w:rPr>
        <w:t>-</w:t>
      </w:r>
      <w:r>
        <w:rPr>
          <w:rFonts w:hint="cs"/>
          <w:rtl/>
        </w:rPr>
        <w:tab/>
      </w:r>
      <w:r>
        <w:rPr>
          <w:rFonts w:hint="eastAsia"/>
          <w:rtl/>
        </w:rPr>
        <w:t>دعم</w:t>
      </w:r>
      <w:r>
        <w:rPr>
          <w:rtl/>
        </w:rPr>
        <w:t xml:space="preserve"> </w:t>
      </w:r>
      <w:r>
        <w:rPr>
          <w:rFonts w:hint="eastAsia"/>
          <w:rtl/>
        </w:rPr>
        <w:t>الوكالات</w:t>
      </w:r>
      <w:r>
        <w:rPr>
          <w:rtl/>
        </w:rPr>
        <w:t xml:space="preserve"> </w:t>
      </w:r>
      <w:r>
        <w:rPr>
          <w:rFonts w:hint="cs"/>
          <w:rtl/>
        </w:rPr>
        <w:t>ا</w:t>
      </w:r>
      <w:r>
        <w:rPr>
          <w:rFonts w:hint="eastAsia"/>
          <w:rtl/>
        </w:rPr>
        <w:t>لحكوم</w:t>
      </w:r>
      <w:r>
        <w:rPr>
          <w:rFonts w:hint="cs"/>
          <w:rtl/>
        </w:rPr>
        <w:t>ي</w:t>
      </w:r>
      <w:r>
        <w:rPr>
          <w:rFonts w:hint="eastAsia"/>
          <w:rtl/>
        </w:rPr>
        <w:t>ة،</w:t>
      </w:r>
      <w:r>
        <w:rPr>
          <w:rtl/>
        </w:rPr>
        <w:t xml:space="preserve"> </w:t>
      </w:r>
      <w:r>
        <w:rPr>
          <w:rFonts w:hint="eastAsia"/>
          <w:rtl/>
        </w:rPr>
        <w:t>والبلديات</w:t>
      </w:r>
      <w:r>
        <w:rPr>
          <w:rtl/>
        </w:rPr>
        <w:t xml:space="preserve"> </w:t>
      </w:r>
      <w:r>
        <w:rPr>
          <w:rFonts w:hint="eastAsia"/>
          <w:rtl/>
        </w:rPr>
        <w:t>ومجالس</w:t>
      </w:r>
      <w:r>
        <w:rPr>
          <w:rtl/>
        </w:rPr>
        <w:t xml:space="preserve"> </w:t>
      </w:r>
      <w:r>
        <w:rPr>
          <w:rFonts w:hint="eastAsia"/>
          <w:rtl/>
        </w:rPr>
        <w:t>المقاطعات</w:t>
      </w:r>
      <w:r>
        <w:rPr>
          <w:rtl/>
        </w:rPr>
        <w:t xml:space="preserve"> </w:t>
      </w:r>
      <w:r>
        <w:rPr>
          <w:rFonts w:hint="eastAsia"/>
          <w:rtl/>
        </w:rPr>
        <w:t>في</w:t>
      </w:r>
      <w:r>
        <w:rPr>
          <w:rtl/>
        </w:rPr>
        <w:t xml:space="preserve"> </w:t>
      </w:r>
      <w:r>
        <w:rPr>
          <w:rFonts w:hint="eastAsia"/>
          <w:rtl/>
        </w:rPr>
        <w:t>عملها</w:t>
      </w:r>
      <w:r>
        <w:rPr>
          <w:rtl/>
        </w:rPr>
        <w:t xml:space="preserve"> </w:t>
      </w:r>
      <w:r>
        <w:rPr>
          <w:rFonts w:hint="eastAsia"/>
          <w:rtl/>
        </w:rPr>
        <w:t>لكفالة</w:t>
      </w:r>
      <w:r>
        <w:rPr>
          <w:rtl/>
        </w:rPr>
        <w:t xml:space="preserve"> </w:t>
      </w:r>
      <w:r>
        <w:rPr>
          <w:rFonts w:hint="eastAsia"/>
          <w:rtl/>
        </w:rPr>
        <w:t>الاحترام</w:t>
      </w:r>
      <w:r>
        <w:rPr>
          <w:rtl/>
        </w:rPr>
        <w:t xml:space="preserve"> </w:t>
      </w:r>
      <w:r>
        <w:rPr>
          <w:rFonts w:hint="eastAsia"/>
          <w:rtl/>
        </w:rPr>
        <w:t>الكامل</w:t>
      </w:r>
      <w:r>
        <w:rPr>
          <w:rtl/>
        </w:rPr>
        <w:t xml:space="preserve"> </w:t>
      </w:r>
      <w:r>
        <w:rPr>
          <w:rFonts w:hint="eastAsia"/>
          <w:rtl/>
        </w:rPr>
        <w:t>لحقوق</w:t>
      </w:r>
      <w:r>
        <w:rPr>
          <w:rtl/>
        </w:rPr>
        <w:t xml:space="preserve"> </w:t>
      </w:r>
      <w:r>
        <w:rPr>
          <w:rFonts w:hint="eastAsia"/>
          <w:rtl/>
        </w:rPr>
        <w:t>الإنسان</w:t>
      </w:r>
      <w:r>
        <w:rPr>
          <w:rtl/>
        </w:rPr>
        <w:t xml:space="preserve"> </w:t>
      </w:r>
      <w:r>
        <w:rPr>
          <w:rFonts w:hint="eastAsia"/>
          <w:rtl/>
        </w:rPr>
        <w:t>كل</w:t>
      </w:r>
      <w:r>
        <w:rPr>
          <w:rtl/>
        </w:rPr>
        <w:t xml:space="preserve"> </w:t>
      </w:r>
      <w:r>
        <w:rPr>
          <w:rFonts w:hint="eastAsia"/>
          <w:rtl/>
        </w:rPr>
        <w:t>في</w:t>
      </w:r>
      <w:r>
        <w:rPr>
          <w:rtl/>
        </w:rPr>
        <w:t xml:space="preserve"> </w:t>
      </w:r>
      <w:r>
        <w:rPr>
          <w:rFonts w:hint="eastAsia"/>
          <w:rtl/>
        </w:rPr>
        <w:t>مجال</w:t>
      </w:r>
      <w:r>
        <w:rPr>
          <w:rtl/>
        </w:rPr>
        <w:t xml:space="preserve"> </w:t>
      </w:r>
      <w:r>
        <w:rPr>
          <w:rFonts w:hint="eastAsia"/>
          <w:rtl/>
        </w:rPr>
        <w:t>نشاطه؛</w:t>
      </w:r>
    </w:p>
    <w:p w:rsidR="00000000" w:rsidRDefault="00000000">
      <w:pPr>
        <w:spacing w:before="0" w:after="120" w:line="360" w:lineRule="exact"/>
        <w:ind w:left="1446" w:hanging="726"/>
        <w:jc w:val="both"/>
        <w:rPr>
          <w:rFonts w:hint="cs"/>
          <w:rtl/>
        </w:rPr>
      </w:pPr>
      <w:r>
        <w:rPr>
          <w:rFonts w:hint="cs"/>
          <w:rtl/>
        </w:rPr>
        <w:t>-</w:t>
      </w:r>
      <w:r>
        <w:rPr>
          <w:rFonts w:hint="cs"/>
          <w:rtl/>
        </w:rPr>
        <w:tab/>
      </w:r>
      <w:r>
        <w:rPr>
          <w:rFonts w:hint="eastAsia"/>
          <w:rtl/>
        </w:rPr>
        <w:t>وضع</w:t>
      </w:r>
      <w:r>
        <w:rPr>
          <w:rtl/>
        </w:rPr>
        <w:t xml:space="preserve"> </w:t>
      </w:r>
      <w:r>
        <w:rPr>
          <w:rFonts w:hint="eastAsia"/>
          <w:rtl/>
        </w:rPr>
        <w:t>وتنفيذ</w:t>
      </w:r>
      <w:r>
        <w:rPr>
          <w:rtl/>
        </w:rPr>
        <w:t xml:space="preserve"> </w:t>
      </w:r>
      <w:r>
        <w:rPr>
          <w:rFonts w:hint="eastAsia"/>
          <w:rtl/>
        </w:rPr>
        <w:t>استراتيجيات</w:t>
      </w:r>
      <w:r>
        <w:rPr>
          <w:rtl/>
        </w:rPr>
        <w:t xml:space="preserve"> </w:t>
      </w:r>
      <w:r>
        <w:rPr>
          <w:rFonts w:hint="eastAsia"/>
          <w:rtl/>
        </w:rPr>
        <w:t>لإتاحة</w:t>
      </w:r>
      <w:r>
        <w:rPr>
          <w:rtl/>
        </w:rPr>
        <w:t xml:space="preserve"> </w:t>
      </w:r>
      <w:r>
        <w:rPr>
          <w:rFonts w:hint="eastAsia"/>
          <w:rtl/>
        </w:rPr>
        <w:t>المزيد</w:t>
      </w:r>
      <w:r>
        <w:rPr>
          <w:rtl/>
        </w:rPr>
        <w:t xml:space="preserve"> </w:t>
      </w:r>
      <w:r>
        <w:rPr>
          <w:rFonts w:hint="eastAsia"/>
          <w:rtl/>
        </w:rPr>
        <w:t>من</w:t>
      </w:r>
      <w:r>
        <w:rPr>
          <w:rtl/>
        </w:rPr>
        <w:t xml:space="preserve"> </w:t>
      </w:r>
      <w:r>
        <w:rPr>
          <w:rFonts w:hint="eastAsia"/>
          <w:rtl/>
        </w:rPr>
        <w:t>المعلومات</w:t>
      </w:r>
      <w:r>
        <w:rPr>
          <w:rtl/>
        </w:rPr>
        <w:t xml:space="preserve"> </w:t>
      </w:r>
      <w:r>
        <w:rPr>
          <w:rFonts w:hint="eastAsia"/>
          <w:rtl/>
        </w:rPr>
        <w:t>والمعارف</w:t>
      </w:r>
      <w:r>
        <w:rPr>
          <w:rtl/>
        </w:rPr>
        <w:t xml:space="preserve"> </w:t>
      </w:r>
      <w:r>
        <w:rPr>
          <w:rFonts w:hint="eastAsia"/>
          <w:rtl/>
        </w:rPr>
        <w:t>بشأن</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في</w:t>
      </w:r>
      <w:r>
        <w:rPr>
          <w:rtl/>
        </w:rPr>
        <w:t xml:space="preserve"> </w:t>
      </w:r>
      <w:r>
        <w:rPr>
          <w:rFonts w:hint="eastAsia"/>
          <w:rtl/>
        </w:rPr>
        <w:t>أوساط</w:t>
      </w:r>
      <w:r>
        <w:rPr>
          <w:rtl/>
        </w:rPr>
        <w:t xml:space="preserve"> </w:t>
      </w:r>
      <w:r>
        <w:rPr>
          <w:rFonts w:hint="eastAsia"/>
          <w:rtl/>
        </w:rPr>
        <w:t>المجموعات</w:t>
      </w:r>
      <w:r>
        <w:rPr>
          <w:rtl/>
        </w:rPr>
        <w:t xml:space="preserve"> </w:t>
      </w:r>
      <w:r>
        <w:rPr>
          <w:rFonts w:hint="eastAsia"/>
          <w:rtl/>
        </w:rPr>
        <w:t>الخاصة</w:t>
      </w:r>
      <w:r>
        <w:rPr>
          <w:rtl/>
        </w:rPr>
        <w:t xml:space="preserve"> </w:t>
      </w:r>
      <w:r>
        <w:rPr>
          <w:rFonts w:hint="eastAsia"/>
          <w:rtl/>
        </w:rPr>
        <w:t>المستهدفة</w:t>
      </w:r>
      <w:r>
        <w:rPr>
          <w:rtl/>
        </w:rPr>
        <w:t xml:space="preserve"> </w:t>
      </w:r>
      <w:r>
        <w:rPr>
          <w:rFonts w:hint="eastAsia"/>
          <w:rtl/>
        </w:rPr>
        <w:t>في</w:t>
      </w:r>
      <w:r>
        <w:rPr>
          <w:rtl/>
        </w:rPr>
        <w:t xml:space="preserve"> </w:t>
      </w:r>
      <w:r>
        <w:rPr>
          <w:rFonts w:hint="eastAsia"/>
          <w:rtl/>
        </w:rPr>
        <w:t>المجتمع</w:t>
      </w:r>
      <w:r>
        <w:rPr>
          <w:rtl/>
        </w:rPr>
        <w:t xml:space="preserve"> </w:t>
      </w:r>
      <w:r>
        <w:rPr>
          <w:rFonts w:hint="eastAsia"/>
          <w:rtl/>
        </w:rPr>
        <w:t>المحلي؛</w:t>
      </w:r>
    </w:p>
    <w:p w:rsidR="00000000" w:rsidRDefault="00000000">
      <w:pPr>
        <w:spacing w:before="0" w:after="120" w:line="360" w:lineRule="exact"/>
        <w:ind w:left="1446" w:hanging="726"/>
        <w:jc w:val="both"/>
        <w:rPr>
          <w:rFonts w:hint="cs"/>
          <w:rtl/>
        </w:rPr>
      </w:pPr>
      <w:r>
        <w:rPr>
          <w:rFonts w:hint="cs"/>
          <w:rtl/>
        </w:rPr>
        <w:t>-</w:t>
      </w:r>
      <w:r>
        <w:rPr>
          <w:rFonts w:hint="cs"/>
          <w:rtl/>
        </w:rPr>
        <w:tab/>
      </w:r>
      <w:r>
        <w:rPr>
          <w:rFonts w:hint="eastAsia"/>
          <w:rtl/>
        </w:rPr>
        <w:t>الحض</w:t>
      </w:r>
      <w:r>
        <w:rPr>
          <w:rtl/>
        </w:rPr>
        <w:t xml:space="preserve"> </w:t>
      </w:r>
      <w:r>
        <w:rPr>
          <w:rFonts w:hint="eastAsia"/>
          <w:rtl/>
        </w:rPr>
        <w:t>على</w:t>
      </w:r>
      <w:r>
        <w:rPr>
          <w:rtl/>
        </w:rPr>
        <w:t xml:space="preserve"> </w:t>
      </w:r>
      <w:r>
        <w:rPr>
          <w:rFonts w:hint="eastAsia"/>
          <w:rtl/>
        </w:rPr>
        <w:t>إجراء</w:t>
      </w:r>
      <w:r>
        <w:rPr>
          <w:rtl/>
        </w:rPr>
        <w:t xml:space="preserve"> </w:t>
      </w:r>
      <w:r>
        <w:rPr>
          <w:rFonts w:hint="eastAsia"/>
          <w:rtl/>
        </w:rPr>
        <w:t>مناقشات</w:t>
      </w:r>
      <w:r>
        <w:rPr>
          <w:rtl/>
        </w:rPr>
        <w:t xml:space="preserve"> </w:t>
      </w:r>
      <w:r>
        <w:rPr>
          <w:rFonts w:hint="eastAsia"/>
          <w:rtl/>
        </w:rPr>
        <w:t>عامة</w:t>
      </w:r>
      <w:r>
        <w:rPr>
          <w:rtl/>
        </w:rPr>
        <w:t xml:space="preserve"> </w:t>
      </w:r>
      <w:r>
        <w:rPr>
          <w:rFonts w:hint="eastAsia"/>
          <w:rtl/>
        </w:rPr>
        <w:t>بشأن</w:t>
      </w:r>
      <w:r>
        <w:rPr>
          <w:rtl/>
        </w:rPr>
        <w:t xml:space="preserve"> </w:t>
      </w:r>
      <w:r>
        <w:rPr>
          <w:rFonts w:hint="eastAsia"/>
          <w:rtl/>
        </w:rPr>
        <w:t>حقوق</w:t>
      </w:r>
      <w:r>
        <w:rPr>
          <w:rtl/>
        </w:rPr>
        <w:t xml:space="preserve"> </w:t>
      </w:r>
      <w:r>
        <w:rPr>
          <w:rFonts w:hint="eastAsia"/>
          <w:rtl/>
        </w:rPr>
        <w:t>الإنسان؛</w:t>
      </w:r>
    </w:p>
    <w:p w:rsidR="00000000" w:rsidRDefault="00000000">
      <w:pPr>
        <w:spacing w:before="0" w:after="120" w:line="360" w:lineRule="exact"/>
        <w:ind w:left="1446" w:hanging="726"/>
        <w:jc w:val="both"/>
        <w:rPr>
          <w:lang w:val="en-GB"/>
        </w:rPr>
      </w:pPr>
      <w:r>
        <w:rPr>
          <w:rFonts w:hint="cs"/>
          <w:rtl/>
        </w:rPr>
        <w:t>-</w:t>
      </w:r>
      <w:r>
        <w:rPr>
          <w:rFonts w:hint="cs"/>
          <w:rtl/>
        </w:rPr>
        <w:tab/>
      </w:r>
      <w:r>
        <w:rPr>
          <w:rFonts w:hint="eastAsia"/>
          <w:rtl/>
        </w:rPr>
        <w:t>تقديم</w:t>
      </w:r>
      <w:r>
        <w:rPr>
          <w:rtl/>
        </w:rPr>
        <w:t xml:space="preserve"> </w:t>
      </w:r>
      <w:r>
        <w:rPr>
          <w:rFonts w:hint="eastAsia"/>
          <w:rtl/>
        </w:rPr>
        <w:t>مقترحات</w:t>
      </w:r>
      <w:r>
        <w:rPr>
          <w:rtl/>
        </w:rPr>
        <w:t xml:space="preserve"> </w:t>
      </w:r>
      <w:r>
        <w:rPr>
          <w:rFonts w:hint="eastAsia"/>
          <w:rtl/>
        </w:rPr>
        <w:t>عن</w:t>
      </w:r>
      <w:r>
        <w:rPr>
          <w:rtl/>
        </w:rPr>
        <w:t xml:space="preserve"> </w:t>
      </w:r>
      <w:r>
        <w:rPr>
          <w:rFonts w:hint="eastAsia"/>
          <w:rtl/>
        </w:rPr>
        <w:t>كيفية</w:t>
      </w:r>
      <w:r>
        <w:rPr>
          <w:rtl/>
        </w:rPr>
        <w:t xml:space="preserve"> </w:t>
      </w:r>
      <w:r>
        <w:rPr>
          <w:rFonts w:hint="cs"/>
          <w:rtl/>
        </w:rPr>
        <w:t>توفير الد</w:t>
      </w:r>
      <w:r>
        <w:rPr>
          <w:rFonts w:hint="eastAsia"/>
          <w:rtl/>
        </w:rPr>
        <w:t>عم</w:t>
      </w:r>
      <w:r>
        <w:rPr>
          <w:rtl/>
        </w:rPr>
        <w:t xml:space="preserve"> </w:t>
      </w:r>
      <w:r>
        <w:rPr>
          <w:rFonts w:hint="cs"/>
          <w:rtl/>
        </w:rPr>
        <w:t>ل</w:t>
      </w:r>
      <w:r>
        <w:rPr>
          <w:rFonts w:hint="eastAsia"/>
          <w:rtl/>
        </w:rPr>
        <w:t>مهمة</w:t>
      </w:r>
      <w:r>
        <w:rPr>
          <w:rtl/>
        </w:rPr>
        <w:t xml:space="preserve"> </w:t>
      </w:r>
      <w:r>
        <w:rPr>
          <w:rFonts w:hint="cs"/>
          <w:rtl/>
        </w:rPr>
        <w:t xml:space="preserve">ضمان الاحترام الكامل لحقوق </w:t>
      </w:r>
      <w:r>
        <w:rPr>
          <w:rFonts w:hint="eastAsia"/>
          <w:rtl/>
        </w:rPr>
        <w:t>الإنسان</w:t>
      </w:r>
      <w:r>
        <w:rPr>
          <w:rtl/>
        </w:rPr>
        <w:t xml:space="preserve"> </w:t>
      </w:r>
      <w:r>
        <w:rPr>
          <w:rFonts w:hint="eastAsia"/>
          <w:rtl/>
        </w:rPr>
        <w:t>في</w:t>
      </w:r>
      <w:r>
        <w:rPr>
          <w:rtl/>
        </w:rPr>
        <w:t xml:space="preserve"> </w:t>
      </w:r>
      <w:r>
        <w:rPr>
          <w:rFonts w:hint="eastAsia"/>
          <w:rtl/>
        </w:rPr>
        <w:t>السو</w:t>
      </w:r>
      <w:r>
        <w:rPr>
          <w:rFonts w:hint="cs"/>
          <w:rtl/>
        </w:rPr>
        <w:t xml:space="preserve">يد </w:t>
      </w:r>
      <w:r>
        <w:rPr>
          <w:rFonts w:hint="eastAsia"/>
          <w:rtl/>
        </w:rPr>
        <w:t>عندما</w:t>
      </w:r>
      <w:r>
        <w:rPr>
          <w:rtl/>
        </w:rPr>
        <w:t xml:space="preserve"> </w:t>
      </w:r>
      <w:r>
        <w:rPr>
          <w:rFonts w:hint="eastAsia"/>
          <w:rtl/>
        </w:rPr>
        <w:t>يفرغ</w:t>
      </w:r>
      <w:r>
        <w:rPr>
          <w:rtl/>
        </w:rPr>
        <w:t xml:space="preserve"> </w:t>
      </w:r>
      <w:r>
        <w:rPr>
          <w:rFonts w:hint="eastAsia"/>
          <w:rtl/>
        </w:rPr>
        <w:t>الوفد</w:t>
      </w:r>
      <w:r>
        <w:rPr>
          <w:rtl/>
        </w:rPr>
        <w:t xml:space="preserve"> </w:t>
      </w:r>
      <w:r>
        <w:rPr>
          <w:rFonts w:hint="eastAsia"/>
          <w:rtl/>
        </w:rPr>
        <w:t>من</w:t>
      </w:r>
      <w:r>
        <w:rPr>
          <w:rtl/>
        </w:rPr>
        <w:t xml:space="preserve"> </w:t>
      </w:r>
      <w:r>
        <w:rPr>
          <w:rFonts w:hint="eastAsia"/>
          <w:rtl/>
        </w:rPr>
        <w:t>مهمته</w:t>
      </w:r>
      <w:r>
        <w:rPr>
          <w:rtl/>
        </w:rPr>
        <w:t xml:space="preserve">. </w:t>
      </w:r>
    </w:p>
    <w:p w:rsidR="00000000" w:rsidRDefault="00000000">
      <w:pPr>
        <w:spacing w:before="0" w:line="380" w:lineRule="exact"/>
        <w:jc w:val="both"/>
        <w:rPr>
          <w:lang w:val="en-GB"/>
        </w:rPr>
      </w:pPr>
      <w:r>
        <w:rPr>
          <w:rFonts w:hint="cs"/>
          <w:rtl/>
          <w:lang w:val="en-GB" w:bidi="ar-AE"/>
        </w:rPr>
        <w:t>22-</w:t>
      </w:r>
      <w:r>
        <w:rPr>
          <w:lang w:val="en-GB"/>
        </w:rPr>
        <w:tab/>
      </w:r>
      <w:r>
        <w:rPr>
          <w:rFonts w:hint="eastAsia"/>
          <w:rtl/>
        </w:rPr>
        <w:t>ويتألف</w:t>
      </w:r>
      <w:r>
        <w:rPr>
          <w:rtl/>
        </w:rPr>
        <w:t xml:space="preserve"> </w:t>
      </w:r>
      <w:r>
        <w:rPr>
          <w:rFonts w:hint="eastAsia"/>
          <w:rtl/>
        </w:rPr>
        <w:t>الوفد</w:t>
      </w:r>
      <w:r>
        <w:rPr>
          <w:rtl/>
        </w:rPr>
        <w:t xml:space="preserve"> </w:t>
      </w:r>
      <w:r>
        <w:rPr>
          <w:rFonts w:hint="eastAsia"/>
          <w:rtl/>
        </w:rPr>
        <w:t>من</w:t>
      </w:r>
      <w:r>
        <w:rPr>
          <w:rtl/>
        </w:rPr>
        <w:t xml:space="preserve"> </w:t>
      </w:r>
      <w:r>
        <w:rPr>
          <w:rFonts w:hint="eastAsia"/>
          <w:rtl/>
        </w:rPr>
        <w:t>رئيس</w:t>
      </w:r>
      <w:r>
        <w:rPr>
          <w:rtl/>
        </w:rPr>
        <w:t xml:space="preserve"> </w:t>
      </w:r>
      <w:r>
        <w:rPr>
          <w:rFonts w:hint="eastAsia"/>
          <w:rtl/>
        </w:rPr>
        <w:t>وعشرة</w:t>
      </w:r>
      <w:r>
        <w:rPr>
          <w:rtl/>
        </w:rPr>
        <w:t xml:space="preserve"> </w:t>
      </w:r>
      <w:r>
        <w:rPr>
          <w:rFonts w:hint="cs"/>
          <w:rtl/>
        </w:rPr>
        <w:t>ممثلين</w:t>
      </w:r>
      <w:r>
        <w:rPr>
          <w:rtl/>
        </w:rPr>
        <w:t xml:space="preserve"> </w:t>
      </w:r>
      <w:r>
        <w:rPr>
          <w:rFonts w:hint="eastAsia"/>
          <w:rtl/>
        </w:rPr>
        <w:t>من</w:t>
      </w:r>
      <w:r>
        <w:rPr>
          <w:rtl/>
        </w:rPr>
        <w:t xml:space="preserve"> </w:t>
      </w:r>
      <w:r>
        <w:rPr>
          <w:rFonts w:hint="eastAsia"/>
          <w:rtl/>
        </w:rPr>
        <w:t>ذوي</w:t>
      </w:r>
      <w:r>
        <w:rPr>
          <w:rtl/>
        </w:rPr>
        <w:t xml:space="preserve"> </w:t>
      </w:r>
      <w:r>
        <w:rPr>
          <w:rFonts w:hint="eastAsia"/>
          <w:rtl/>
        </w:rPr>
        <w:t>الخبرة</w:t>
      </w:r>
      <w:r>
        <w:rPr>
          <w:rtl/>
        </w:rPr>
        <w:t xml:space="preserve"> </w:t>
      </w:r>
      <w:r>
        <w:rPr>
          <w:rFonts w:hint="eastAsia"/>
          <w:rtl/>
        </w:rPr>
        <w:t>في</w:t>
      </w:r>
      <w:r>
        <w:rPr>
          <w:rtl/>
        </w:rPr>
        <w:t xml:space="preserve"> </w:t>
      </w:r>
      <w:r>
        <w:rPr>
          <w:rFonts w:hint="eastAsia"/>
          <w:rtl/>
        </w:rPr>
        <w:t>مجال</w:t>
      </w:r>
      <w:r>
        <w:rPr>
          <w:rtl/>
        </w:rPr>
        <w:t xml:space="preserve"> </w:t>
      </w:r>
      <w:r>
        <w:rPr>
          <w:rFonts w:hint="eastAsia"/>
          <w:rtl/>
        </w:rPr>
        <w:t>حقوق</w:t>
      </w:r>
      <w:r>
        <w:rPr>
          <w:rtl/>
        </w:rPr>
        <w:t xml:space="preserve"> </w:t>
      </w:r>
      <w:r>
        <w:rPr>
          <w:rFonts w:hint="eastAsia"/>
          <w:rtl/>
        </w:rPr>
        <w:t>الإنسان</w:t>
      </w:r>
      <w:r>
        <w:rPr>
          <w:rFonts w:hint="cs"/>
          <w:rtl/>
        </w:rPr>
        <w:t xml:space="preserve">. </w:t>
      </w:r>
      <w:r>
        <w:rPr>
          <w:rFonts w:hint="eastAsia"/>
          <w:rtl/>
        </w:rPr>
        <w:t>وقد</w:t>
      </w:r>
      <w:r>
        <w:rPr>
          <w:rtl/>
        </w:rPr>
        <w:t xml:space="preserve"> </w:t>
      </w:r>
      <w:r>
        <w:rPr>
          <w:rFonts w:hint="eastAsia"/>
          <w:rtl/>
        </w:rPr>
        <w:t>طلب</w:t>
      </w:r>
      <w:r>
        <w:rPr>
          <w:rtl/>
        </w:rPr>
        <w:t xml:space="preserve"> </w:t>
      </w:r>
      <w:r>
        <w:rPr>
          <w:rFonts w:hint="eastAsia"/>
          <w:rtl/>
        </w:rPr>
        <w:t>من</w:t>
      </w:r>
      <w:r>
        <w:rPr>
          <w:rtl/>
        </w:rPr>
        <w:t xml:space="preserve"> </w:t>
      </w:r>
      <w:r>
        <w:rPr>
          <w:rFonts w:hint="cs"/>
          <w:rtl/>
        </w:rPr>
        <w:t xml:space="preserve">الوفد الاستعانة بفريق مرجعي مكون من ممثلي المنظمات غير الحكومية. ولديه أيضاً أمانة يعمل فيها ثلاثة موظفين متفرغين. </w:t>
      </w:r>
      <w:r>
        <w:rPr>
          <w:rFonts w:hint="eastAsia"/>
          <w:rtl/>
        </w:rPr>
        <w:t>وسيقدم</w:t>
      </w:r>
      <w:r>
        <w:rPr>
          <w:rtl/>
        </w:rPr>
        <w:t xml:space="preserve"> </w:t>
      </w:r>
      <w:r>
        <w:rPr>
          <w:rFonts w:hint="eastAsia"/>
          <w:rtl/>
        </w:rPr>
        <w:t>الوفد</w:t>
      </w:r>
      <w:r>
        <w:rPr>
          <w:rtl/>
        </w:rPr>
        <w:t xml:space="preserve"> </w:t>
      </w:r>
      <w:r>
        <w:rPr>
          <w:rFonts w:hint="eastAsia"/>
          <w:rtl/>
        </w:rPr>
        <w:t>تقريره</w:t>
      </w:r>
      <w:r>
        <w:rPr>
          <w:rtl/>
        </w:rPr>
        <w:t xml:space="preserve"> </w:t>
      </w:r>
      <w:r>
        <w:rPr>
          <w:rFonts w:hint="eastAsia"/>
          <w:rtl/>
        </w:rPr>
        <w:t>النهائي</w:t>
      </w:r>
      <w:r>
        <w:rPr>
          <w:rtl/>
        </w:rPr>
        <w:t xml:space="preserve"> </w:t>
      </w:r>
      <w:r>
        <w:rPr>
          <w:rFonts w:hint="eastAsia"/>
          <w:rtl/>
        </w:rPr>
        <w:t>إلى</w:t>
      </w:r>
      <w:r>
        <w:rPr>
          <w:rtl/>
        </w:rPr>
        <w:t xml:space="preserve"> </w:t>
      </w:r>
      <w:r>
        <w:rPr>
          <w:rFonts w:hint="eastAsia"/>
          <w:rtl/>
        </w:rPr>
        <w:t>الحكومة</w:t>
      </w:r>
      <w:r>
        <w:rPr>
          <w:rtl/>
        </w:rPr>
        <w:t xml:space="preserve"> </w:t>
      </w:r>
      <w:r>
        <w:rPr>
          <w:rFonts w:hint="eastAsia"/>
          <w:rtl/>
        </w:rPr>
        <w:t>بحلول</w:t>
      </w:r>
      <w:r>
        <w:rPr>
          <w:rtl/>
        </w:rPr>
        <w:t xml:space="preserve"> 31 </w:t>
      </w:r>
      <w:r>
        <w:rPr>
          <w:rFonts w:hint="eastAsia"/>
          <w:rtl/>
        </w:rPr>
        <w:t>آذار</w:t>
      </w:r>
      <w:r>
        <w:rPr>
          <w:rtl/>
        </w:rPr>
        <w:t>/</w:t>
      </w:r>
      <w:r>
        <w:rPr>
          <w:rFonts w:hint="eastAsia"/>
          <w:rtl/>
        </w:rPr>
        <w:t>مارس</w:t>
      </w:r>
      <w:r>
        <w:rPr>
          <w:rtl/>
        </w:rPr>
        <w:t xml:space="preserve"> 2010.</w:t>
      </w:r>
    </w:p>
    <w:p w:rsidR="00000000" w:rsidRDefault="00000000">
      <w:pPr>
        <w:spacing w:before="0" w:line="380" w:lineRule="exact"/>
        <w:jc w:val="both"/>
        <w:rPr>
          <w:rFonts w:hint="cs"/>
          <w:b/>
          <w:bCs/>
          <w:i/>
          <w:iCs/>
        </w:rPr>
      </w:pPr>
      <w:r>
        <w:rPr>
          <w:rFonts w:hint="cs"/>
          <w:b/>
          <w:bCs/>
          <w:rtl/>
        </w:rPr>
        <w:t>ال</w:t>
      </w:r>
      <w:r>
        <w:rPr>
          <w:b/>
          <w:bCs/>
          <w:rtl/>
        </w:rPr>
        <w:t xml:space="preserve">موقع </w:t>
      </w:r>
      <w:r>
        <w:rPr>
          <w:rFonts w:hint="cs"/>
          <w:b/>
          <w:bCs/>
          <w:rtl/>
        </w:rPr>
        <w:t xml:space="preserve">الخاص بحقوق الإنسان، الذي أنشأته </w:t>
      </w:r>
      <w:r>
        <w:rPr>
          <w:b/>
          <w:bCs/>
          <w:rtl/>
        </w:rPr>
        <w:t>الحكومة السويدية على ا</w:t>
      </w:r>
      <w:r>
        <w:rPr>
          <w:rFonts w:hint="cs"/>
          <w:b/>
          <w:bCs/>
          <w:rtl/>
        </w:rPr>
        <w:t>لإ</w:t>
      </w:r>
      <w:r>
        <w:rPr>
          <w:b/>
          <w:bCs/>
          <w:rtl/>
        </w:rPr>
        <w:t>نترنت</w:t>
      </w:r>
    </w:p>
    <w:p w:rsidR="00000000" w:rsidRDefault="00000000">
      <w:pPr>
        <w:spacing w:before="0" w:line="380" w:lineRule="exact"/>
        <w:jc w:val="both"/>
        <w:rPr>
          <w:lang w:val="en-GB"/>
        </w:rPr>
      </w:pPr>
      <w:r>
        <w:rPr>
          <w:rFonts w:hint="cs"/>
          <w:b/>
          <w:spacing w:val="-2"/>
          <w:rtl/>
          <w:lang w:val="en-GB" w:bidi="ar-AE"/>
        </w:rPr>
        <w:t>23-</w:t>
      </w:r>
      <w:r>
        <w:rPr>
          <w:rFonts w:hint="cs"/>
          <w:b/>
          <w:spacing w:val="-2"/>
          <w:rtl/>
          <w:lang w:val="en-GB" w:bidi="ar-AE"/>
        </w:rPr>
        <w:tab/>
      </w:r>
      <w:r>
        <w:rPr>
          <w:rFonts w:hint="eastAsia"/>
          <w:spacing w:val="-2"/>
          <w:rtl/>
        </w:rPr>
        <w:t>في</w:t>
      </w:r>
      <w:r>
        <w:rPr>
          <w:spacing w:val="-2"/>
          <w:rtl/>
        </w:rPr>
        <w:t xml:space="preserve"> </w:t>
      </w:r>
      <w:r>
        <w:rPr>
          <w:rFonts w:hint="eastAsia"/>
          <w:spacing w:val="-2"/>
          <w:rtl/>
        </w:rPr>
        <w:t>عام</w:t>
      </w:r>
      <w:r>
        <w:rPr>
          <w:spacing w:val="-2"/>
          <w:rtl/>
        </w:rPr>
        <w:t xml:space="preserve"> 2002 </w:t>
      </w:r>
      <w:r>
        <w:rPr>
          <w:rFonts w:hint="cs"/>
          <w:spacing w:val="-2"/>
          <w:rtl/>
        </w:rPr>
        <w:t xml:space="preserve">أنشئ </w:t>
      </w:r>
      <w:r>
        <w:rPr>
          <w:rFonts w:hint="eastAsia"/>
          <w:spacing w:val="-2"/>
          <w:rtl/>
        </w:rPr>
        <w:t>موقع</w:t>
      </w:r>
      <w:r>
        <w:rPr>
          <w:spacing w:val="-2"/>
          <w:rtl/>
        </w:rPr>
        <w:t xml:space="preserve"> </w:t>
      </w:r>
      <w:r>
        <w:rPr>
          <w:rFonts w:hint="cs"/>
          <w:spacing w:val="-2"/>
          <w:rtl/>
        </w:rPr>
        <w:t>حقوق الإنسان الحكومي ع</w:t>
      </w:r>
      <w:r>
        <w:rPr>
          <w:rFonts w:hint="eastAsia"/>
          <w:spacing w:val="-2"/>
          <w:rtl/>
        </w:rPr>
        <w:t>ل</w:t>
      </w:r>
      <w:r>
        <w:rPr>
          <w:rFonts w:hint="cs"/>
          <w:spacing w:val="-2"/>
          <w:rtl/>
        </w:rPr>
        <w:t>ـ</w:t>
      </w:r>
      <w:r>
        <w:rPr>
          <w:rFonts w:hint="eastAsia"/>
          <w:spacing w:val="-2"/>
          <w:rtl/>
        </w:rPr>
        <w:t>ى</w:t>
      </w:r>
      <w:r>
        <w:rPr>
          <w:spacing w:val="-2"/>
          <w:rtl/>
        </w:rPr>
        <w:t xml:space="preserve"> </w:t>
      </w:r>
      <w:r>
        <w:rPr>
          <w:rFonts w:hint="cs"/>
          <w:spacing w:val="-2"/>
          <w:rtl/>
        </w:rPr>
        <w:t>الإنترنـت</w:t>
      </w:r>
      <w:r>
        <w:rPr>
          <w:spacing w:val="-2"/>
          <w:rtl/>
        </w:rPr>
        <w:t xml:space="preserve"> </w:t>
      </w:r>
      <w:r>
        <w:rPr>
          <w:rFonts w:hint="cs"/>
          <w:spacing w:val="-2"/>
          <w:rtl/>
        </w:rPr>
        <w:br/>
      </w:r>
      <w:r>
        <w:rPr>
          <w:spacing w:val="-2"/>
          <w:rtl/>
        </w:rPr>
        <w:t>(</w:t>
      </w:r>
      <w:hyperlink r:id="rId7" w:history="1">
        <w:r>
          <w:rPr>
            <w:rStyle w:val="Hyperlink"/>
            <w:u w:val="single"/>
          </w:rPr>
          <w:t>www.manskligarattigheter.se/www.humanrights.gov.se</w:t>
        </w:r>
      </w:hyperlink>
      <w:r>
        <w:rPr>
          <w:rtl/>
        </w:rPr>
        <w:t xml:space="preserve">) </w:t>
      </w:r>
      <w:r>
        <w:rPr>
          <w:rFonts w:hint="cs"/>
          <w:rtl/>
        </w:rPr>
        <w:t>كمظهر من مظاهر</w:t>
      </w:r>
      <w:r>
        <w:rPr>
          <w:rtl/>
        </w:rPr>
        <w:t xml:space="preserve"> </w:t>
      </w:r>
      <w:r>
        <w:rPr>
          <w:rFonts w:hint="eastAsia"/>
          <w:rtl/>
        </w:rPr>
        <w:t>تنفيذ</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الأول</w:t>
      </w:r>
      <w:r>
        <w:rPr>
          <w:rFonts w:hint="cs"/>
          <w:rtl/>
        </w:rPr>
        <w:t xml:space="preserve">ى. </w:t>
      </w:r>
      <w:r>
        <w:rPr>
          <w:rFonts w:hint="eastAsia"/>
          <w:rtl/>
        </w:rPr>
        <w:t>وتشمل</w:t>
      </w:r>
      <w:r>
        <w:rPr>
          <w:rtl/>
        </w:rPr>
        <w:t xml:space="preserve"> </w:t>
      </w:r>
      <w:r>
        <w:rPr>
          <w:rFonts w:hint="eastAsia"/>
          <w:rtl/>
        </w:rPr>
        <w:t>المعلومات</w:t>
      </w:r>
      <w:r>
        <w:rPr>
          <w:rtl/>
        </w:rPr>
        <w:t xml:space="preserve"> </w:t>
      </w:r>
      <w:r>
        <w:rPr>
          <w:rFonts w:hint="eastAsia"/>
          <w:rtl/>
        </w:rPr>
        <w:t>ال</w:t>
      </w:r>
      <w:r>
        <w:rPr>
          <w:rFonts w:hint="cs"/>
          <w:rtl/>
        </w:rPr>
        <w:t xml:space="preserve">متاحة في </w:t>
      </w:r>
      <w:r>
        <w:rPr>
          <w:rFonts w:hint="eastAsia"/>
          <w:rtl/>
        </w:rPr>
        <w:t>هذا</w:t>
      </w:r>
      <w:r>
        <w:rPr>
          <w:rtl/>
        </w:rPr>
        <w:t xml:space="preserve"> </w:t>
      </w:r>
      <w:r>
        <w:rPr>
          <w:rFonts w:hint="eastAsia"/>
          <w:rtl/>
        </w:rPr>
        <w:t>الموقع</w:t>
      </w:r>
      <w:r>
        <w:rPr>
          <w:rtl/>
        </w:rPr>
        <w:t xml:space="preserve"> </w:t>
      </w:r>
      <w:r>
        <w:rPr>
          <w:rFonts w:hint="eastAsia"/>
          <w:rtl/>
        </w:rPr>
        <w:t>نصوص</w:t>
      </w:r>
      <w:r>
        <w:rPr>
          <w:rtl/>
        </w:rPr>
        <w:t xml:space="preserve"> </w:t>
      </w:r>
      <w:r>
        <w:rPr>
          <w:rFonts w:hint="eastAsia"/>
          <w:rtl/>
        </w:rPr>
        <w:t>معاهدات</w:t>
      </w:r>
      <w:r>
        <w:rPr>
          <w:rtl/>
        </w:rPr>
        <w:t xml:space="preserve"> </w:t>
      </w:r>
      <w:r>
        <w:rPr>
          <w:rFonts w:hint="eastAsia"/>
          <w:rtl/>
        </w:rPr>
        <w:t>حقوق</w:t>
      </w:r>
      <w:r>
        <w:rPr>
          <w:rtl/>
        </w:rPr>
        <w:t xml:space="preserve"> </w:t>
      </w:r>
      <w:r>
        <w:rPr>
          <w:rFonts w:hint="eastAsia"/>
          <w:rtl/>
        </w:rPr>
        <w:t>الإنسان</w:t>
      </w:r>
      <w:r>
        <w:rPr>
          <w:rtl/>
        </w:rPr>
        <w:t xml:space="preserve"> </w:t>
      </w:r>
      <w:r>
        <w:rPr>
          <w:rFonts w:hint="eastAsia"/>
          <w:rtl/>
        </w:rPr>
        <w:t>الرئيسية</w:t>
      </w:r>
      <w:r>
        <w:rPr>
          <w:rtl/>
        </w:rPr>
        <w:t xml:space="preserve"> </w:t>
      </w:r>
      <w:r>
        <w:rPr>
          <w:rFonts w:hint="eastAsia"/>
          <w:rtl/>
        </w:rPr>
        <w:t>مترجمة</w:t>
      </w:r>
      <w:r>
        <w:rPr>
          <w:rtl/>
        </w:rPr>
        <w:t xml:space="preserve"> </w:t>
      </w:r>
      <w:r>
        <w:rPr>
          <w:rFonts w:hint="eastAsia"/>
          <w:rtl/>
        </w:rPr>
        <w:t>إلى</w:t>
      </w:r>
      <w:r>
        <w:rPr>
          <w:rtl/>
        </w:rPr>
        <w:t xml:space="preserve"> </w:t>
      </w:r>
      <w:r>
        <w:rPr>
          <w:rFonts w:hint="eastAsia"/>
          <w:rtl/>
        </w:rPr>
        <w:t>اللغة</w:t>
      </w:r>
      <w:r>
        <w:rPr>
          <w:rtl/>
        </w:rPr>
        <w:t xml:space="preserve"> </w:t>
      </w:r>
      <w:r>
        <w:rPr>
          <w:rFonts w:hint="eastAsia"/>
          <w:rtl/>
        </w:rPr>
        <w:t>السويدية</w:t>
      </w:r>
      <w:r>
        <w:rPr>
          <w:rtl/>
        </w:rPr>
        <w:t xml:space="preserve"> </w:t>
      </w:r>
      <w:r>
        <w:rPr>
          <w:rFonts w:hint="eastAsia"/>
          <w:rtl/>
        </w:rPr>
        <w:t>فضلا</w:t>
      </w:r>
      <w:r>
        <w:rPr>
          <w:rFonts w:hint="cs"/>
          <w:rtl/>
        </w:rPr>
        <w:t>ً</w:t>
      </w:r>
      <w:r>
        <w:rPr>
          <w:rtl/>
        </w:rPr>
        <w:t xml:space="preserve"> </w:t>
      </w:r>
      <w:r>
        <w:rPr>
          <w:rFonts w:hint="eastAsia"/>
          <w:rtl/>
        </w:rPr>
        <w:t>عن</w:t>
      </w:r>
      <w:r>
        <w:rPr>
          <w:rtl/>
        </w:rPr>
        <w:t xml:space="preserve"> </w:t>
      </w:r>
      <w:r>
        <w:rPr>
          <w:rFonts w:hint="eastAsia"/>
          <w:rtl/>
        </w:rPr>
        <w:t>الوثائق</w:t>
      </w:r>
      <w:r>
        <w:rPr>
          <w:rtl/>
        </w:rPr>
        <w:t xml:space="preserve"> </w:t>
      </w:r>
      <w:r>
        <w:rPr>
          <w:rFonts w:hint="eastAsia"/>
          <w:rtl/>
        </w:rPr>
        <w:t>الأخرى</w:t>
      </w:r>
      <w:r>
        <w:rPr>
          <w:rtl/>
        </w:rPr>
        <w:t xml:space="preserve"> </w:t>
      </w:r>
      <w:r>
        <w:rPr>
          <w:rFonts w:hint="eastAsia"/>
          <w:rtl/>
        </w:rPr>
        <w:t>المهمة</w:t>
      </w:r>
      <w:r>
        <w:rPr>
          <w:rtl/>
        </w:rPr>
        <w:t xml:space="preserve"> </w:t>
      </w:r>
      <w:r>
        <w:rPr>
          <w:rFonts w:hint="eastAsia"/>
          <w:rtl/>
        </w:rPr>
        <w:t>ومنها</w:t>
      </w:r>
      <w:r>
        <w:rPr>
          <w:rtl/>
        </w:rPr>
        <w:t xml:space="preserve"> </w:t>
      </w:r>
      <w:r>
        <w:rPr>
          <w:rFonts w:hint="eastAsia"/>
          <w:rtl/>
        </w:rPr>
        <w:t>التقارير</w:t>
      </w:r>
      <w:r>
        <w:rPr>
          <w:rtl/>
        </w:rPr>
        <w:t xml:space="preserve"> </w:t>
      </w:r>
      <w:r>
        <w:rPr>
          <w:rFonts w:hint="eastAsia"/>
          <w:rtl/>
        </w:rPr>
        <w:t>التي</w:t>
      </w:r>
      <w:r>
        <w:rPr>
          <w:rtl/>
        </w:rPr>
        <w:t xml:space="preserve"> </w:t>
      </w:r>
      <w:r>
        <w:rPr>
          <w:rFonts w:hint="eastAsia"/>
          <w:rtl/>
        </w:rPr>
        <w:t>تقدمها</w:t>
      </w:r>
      <w:r>
        <w:rPr>
          <w:rtl/>
        </w:rPr>
        <w:t xml:space="preserve"> </w:t>
      </w:r>
      <w:r>
        <w:rPr>
          <w:rFonts w:hint="eastAsia"/>
          <w:rtl/>
        </w:rPr>
        <w:t>السويد</w:t>
      </w:r>
      <w:r>
        <w:rPr>
          <w:rtl/>
        </w:rPr>
        <w:t xml:space="preserve"> </w:t>
      </w:r>
      <w:r>
        <w:rPr>
          <w:rFonts w:hint="eastAsia"/>
          <w:rtl/>
        </w:rPr>
        <w:t>إلى</w:t>
      </w:r>
      <w:r>
        <w:rPr>
          <w:rtl/>
        </w:rPr>
        <w:t xml:space="preserve"> </w:t>
      </w:r>
      <w:r>
        <w:rPr>
          <w:rFonts w:hint="eastAsia"/>
          <w:rtl/>
        </w:rPr>
        <w:t>هيئات</w:t>
      </w:r>
      <w:r>
        <w:rPr>
          <w:rtl/>
        </w:rPr>
        <w:t xml:space="preserve"> </w:t>
      </w:r>
      <w:r>
        <w:rPr>
          <w:rFonts w:hint="eastAsia"/>
          <w:rtl/>
        </w:rPr>
        <w:t>رصد</w:t>
      </w:r>
      <w:r>
        <w:rPr>
          <w:rtl/>
        </w:rPr>
        <w:t xml:space="preserve"> </w:t>
      </w:r>
      <w:r>
        <w:rPr>
          <w:rFonts w:hint="cs"/>
          <w:rtl/>
        </w:rPr>
        <w:t xml:space="preserve">معاهدات </w:t>
      </w:r>
      <w:r>
        <w:rPr>
          <w:rFonts w:hint="eastAsia"/>
          <w:rtl/>
        </w:rPr>
        <w:t>حقوق</w:t>
      </w:r>
      <w:r>
        <w:rPr>
          <w:rtl/>
        </w:rPr>
        <w:t xml:space="preserve"> </w:t>
      </w:r>
      <w:r>
        <w:rPr>
          <w:rFonts w:hint="eastAsia"/>
          <w:rtl/>
        </w:rPr>
        <w:t>الإنسان</w:t>
      </w:r>
      <w:r>
        <w:rPr>
          <w:rtl/>
        </w:rPr>
        <w:t xml:space="preserve"> </w:t>
      </w:r>
      <w:r>
        <w:rPr>
          <w:rFonts w:hint="eastAsia"/>
          <w:rtl/>
        </w:rPr>
        <w:t>التابعة</w:t>
      </w:r>
      <w:r>
        <w:rPr>
          <w:rtl/>
        </w:rPr>
        <w:t xml:space="preserve"> </w:t>
      </w:r>
      <w:r>
        <w:rPr>
          <w:rFonts w:hint="eastAsia"/>
          <w:rtl/>
        </w:rPr>
        <w:t>للأمم</w:t>
      </w:r>
      <w:r>
        <w:rPr>
          <w:rtl/>
        </w:rPr>
        <w:t xml:space="preserve"> </w:t>
      </w:r>
      <w:r>
        <w:rPr>
          <w:rFonts w:hint="eastAsia"/>
          <w:rtl/>
        </w:rPr>
        <w:t>المتحدة</w:t>
      </w:r>
      <w:r>
        <w:rPr>
          <w:rtl/>
        </w:rPr>
        <w:t xml:space="preserve"> </w:t>
      </w:r>
      <w:r>
        <w:rPr>
          <w:rFonts w:hint="cs"/>
          <w:rtl/>
        </w:rPr>
        <w:t xml:space="preserve">ومجلس أوروبا، باللغة السويدية أيضاً. </w:t>
      </w:r>
      <w:r>
        <w:rPr>
          <w:rFonts w:hint="eastAsia"/>
          <w:rtl/>
        </w:rPr>
        <w:t>وشرع</w:t>
      </w:r>
      <w:r>
        <w:rPr>
          <w:rtl/>
        </w:rPr>
        <w:t xml:space="preserve"> </w:t>
      </w:r>
      <w:r>
        <w:rPr>
          <w:rFonts w:hint="eastAsia"/>
          <w:rtl/>
        </w:rPr>
        <w:t>في</w:t>
      </w:r>
      <w:r>
        <w:rPr>
          <w:rtl/>
        </w:rPr>
        <w:t xml:space="preserve"> </w:t>
      </w:r>
      <w:r>
        <w:rPr>
          <w:rFonts w:hint="eastAsia"/>
          <w:rtl/>
        </w:rPr>
        <w:t>عام</w:t>
      </w:r>
      <w:r>
        <w:rPr>
          <w:rtl/>
        </w:rPr>
        <w:t xml:space="preserve"> 2006 </w:t>
      </w:r>
      <w:r>
        <w:rPr>
          <w:rFonts w:hint="eastAsia"/>
          <w:rtl/>
        </w:rPr>
        <w:t>في</w:t>
      </w:r>
      <w:r>
        <w:rPr>
          <w:rtl/>
        </w:rPr>
        <w:t xml:space="preserve"> </w:t>
      </w:r>
      <w:r>
        <w:rPr>
          <w:rFonts w:hint="eastAsia"/>
          <w:rtl/>
        </w:rPr>
        <w:t>تنفيذ</w:t>
      </w:r>
      <w:r>
        <w:rPr>
          <w:rtl/>
        </w:rPr>
        <w:t xml:space="preserve"> </w:t>
      </w:r>
      <w:r>
        <w:rPr>
          <w:rFonts w:hint="eastAsia"/>
          <w:rtl/>
        </w:rPr>
        <w:t>مشروع</w:t>
      </w:r>
      <w:r>
        <w:rPr>
          <w:rtl/>
        </w:rPr>
        <w:t xml:space="preserve"> </w:t>
      </w:r>
      <w:r>
        <w:rPr>
          <w:rFonts w:hint="eastAsia"/>
          <w:rtl/>
        </w:rPr>
        <w:t>يرمي</w:t>
      </w:r>
      <w:r>
        <w:rPr>
          <w:rtl/>
        </w:rPr>
        <w:t xml:space="preserve"> </w:t>
      </w:r>
      <w:r>
        <w:rPr>
          <w:rFonts w:hint="cs"/>
          <w:rtl/>
        </w:rPr>
        <w:t xml:space="preserve">إلى زيادة تكييف الموقع مع احتياجات المعوقين وترجمة أجزاء منه إلى لغات </w:t>
      </w:r>
      <w:proofErr w:type="spellStart"/>
      <w:r>
        <w:rPr>
          <w:rFonts w:hint="cs"/>
          <w:rtl/>
        </w:rPr>
        <w:t>الأقليات</w:t>
      </w:r>
      <w:proofErr w:type="spellEnd"/>
      <w:r>
        <w:rPr>
          <w:rFonts w:hint="cs"/>
          <w:rtl/>
        </w:rPr>
        <w:t xml:space="preserve"> المستخدمة </w:t>
      </w:r>
      <w:r>
        <w:rPr>
          <w:rFonts w:hint="eastAsia"/>
          <w:rtl/>
        </w:rPr>
        <w:t>في</w:t>
      </w:r>
      <w:r>
        <w:rPr>
          <w:rtl/>
        </w:rPr>
        <w:t xml:space="preserve"> </w:t>
      </w:r>
      <w:r>
        <w:rPr>
          <w:rFonts w:hint="eastAsia"/>
          <w:rtl/>
        </w:rPr>
        <w:t>السويد</w:t>
      </w:r>
      <w:r>
        <w:rPr>
          <w:rtl/>
        </w:rPr>
        <w:t>.</w:t>
      </w:r>
    </w:p>
    <w:p w:rsidR="00000000" w:rsidRDefault="00000000">
      <w:pPr>
        <w:spacing w:before="0" w:line="380" w:lineRule="exact"/>
        <w:jc w:val="both"/>
        <w:rPr>
          <w:b/>
          <w:bCs/>
          <w:i/>
          <w:iCs/>
        </w:rPr>
      </w:pPr>
      <w:r>
        <w:rPr>
          <w:b/>
          <w:bCs/>
          <w:rtl/>
        </w:rPr>
        <w:t>اللجنة البرلمانية المعنية بالتمييز</w:t>
      </w:r>
    </w:p>
    <w:p w:rsidR="00000000" w:rsidRDefault="00000000">
      <w:pPr>
        <w:spacing w:before="0" w:line="380" w:lineRule="exact"/>
        <w:jc w:val="both"/>
        <w:rPr>
          <w:spacing w:val="2"/>
          <w:lang w:val="en-GB"/>
        </w:rPr>
      </w:pPr>
      <w:r>
        <w:rPr>
          <w:rFonts w:hint="cs"/>
          <w:rtl/>
          <w:lang w:val="en-GB" w:bidi="ar-AE"/>
        </w:rPr>
        <w:t>24-</w:t>
      </w:r>
      <w:r>
        <w:rPr>
          <w:lang w:val="en-GB"/>
        </w:rPr>
        <w:tab/>
      </w:r>
      <w:r>
        <w:rPr>
          <w:rFonts w:hint="eastAsia"/>
          <w:rtl/>
        </w:rPr>
        <w:t>عقدت</w:t>
      </w:r>
      <w:r>
        <w:rPr>
          <w:rtl/>
        </w:rPr>
        <w:t xml:space="preserve"> </w:t>
      </w:r>
      <w:r>
        <w:rPr>
          <w:rFonts w:hint="eastAsia"/>
          <w:rtl/>
        </w:rPr>
        <w:t>الحكومة</w:t>
      </w:r>
      <w:r>
        <w:rPr>
          <w:rtl/>
        </w:rPr>
        <w:t xml:space="preserve"> </w:t>
      </w:r>
      <w:r>
        <w:rPr>
          <w:rFonts w:hint="eastAsia"/>
          <w:rtl/>
        </w:rPr>
        <w:t>عزمها</w:t>
      </w:r>
      <w:r>
        <w:rPr>
          <w:rtl/>
        </w:rPr>
        <w:t xml:space="preserve"> </w:t>
      </w:r>
      <w:r>
        <w:rPr>
          <w:rFonts w:hint="eastAsia"/>
          <w:rtl/>
        </w:rPr>
        <w:t>في</w:t>
      </w:r>
      <w:r>
        <w:rPr>
          <w:rtl/>
        </w:rPr>
        <w:t xml:space="preserve"> </w:t>
      </w:r>
      <w:r>
        <w:rPr>
          <w:rFonts w:hint="eastAsia"/>
          <w:rtl/>
        </w:rPr>
        <w:t>كانون</w:t>
      </w:r>
      <w:r>
        <w:rPr>
          <w:rtl/>
        </w:rPr>
        <w:t xml:space="preserve"> </w:t>
      </w:r>
      <w:r>
        <w:rPr>
          <w:rFonts w:hint="eastAsia"/>
          <w:rtl/>
        </w:rPr>
        <w:t>الثاني</w:t>
      </w:r>
      <w:r>
        <w:rPr>
          <w:rtl/>
        </w:rPr>
        <w:t>/</w:t>
      </w:r>
      <w:r>
        <w:rPr>
          <w:rFonts w:hint="eastAsia"/>
          <w:rtl/>
        </w:rPr>
        <w:t>يناير</w:t>
      </w:r>
      <w:r>
        <w:rPr>
          <w:rtl/>
        </w:rPr>
        <w:t xml:space="preserve"> 2002 </w:t>
      </w:r>
      <w:r>
        <w:rPr>
          <w:rFonts w:hint="cs"/>
          <w:rtl/>
        </w:rPr>
        <w:t xml:space="preserve">على تشكيل لجنة برلمانية </w:t>
      </w:r>
      <w:r>
        <w:rPr>
          <w:rFonts w:hint="eastAsia"/>
          <w:rtl/>
        </w:rPr>
        <w:t>تعنى</w:t>
      </w:r>
      <w:r>
        <w:rPr>
          <w:rtl/>
        </w:rPr>
        <w:t xml:space="preserve"> </w:t>
      </w:r>
      <w:r>
        <w:rPr>
          <w:rFonts w:hint="eastAsia"/>
          <w:rtl/>
        </w:rPr>
        <w:t>بالتمييز</w:t>
      </w:r>
      <w:r>
        <w:rPr>
          <w:rtl/>
        </w:rPr>
        <w:t xml:space="preserve"> </w:t>
      </w:r>
      <w:r>
        <w:rPr>
          <w:rFonts w:hint="cs"/>
          <w:rtl/>
        </w:rPr>
        <w:t xml:space="preserve">وتشمل مهماتها النظر في </w:t>
      </w:r>
      <w:r>
        <w:rPr>
          <w:rFonts w:hint="eastAsia"/>
          <w:rtl/>
        </w:rPr>
        <w:t>القوانين</w:t>
      </w:r>
      <w:r>
        <w:rPr>
          <w:rtl/>
        </w:rPr>
        <w:t xml:space="preserve"> </w:t>
      </w:r>
      <w:r>
        <w:rPr>
          <w:rFonts w:hint="eastAsia"/>
          <w:rtl/>
        </w:rPr>
        <w:t>الموحدة</w:t>
      </w:r>
      <w:r>
        <w:rPr>
          <w:rtl/>
        </w:rPr>
        <w:t xml:space="preserve"> </w:t>
      </w:r>
      <w:r>
        <w:rPr>
          <w:rFonts w:hint="eastAsia"/>
          <w:rtl/>
        </w:rPr>
        <w:t>المتعلقة</w:t>
      </w:r>
      <w:r>
        <w:rPr>
          <w:rtl/>
        </w:rPr>
        <w:t xml:space="preserve"> </w:t>
      </w:r>
      <w:r>
        <w:rPr>
          <w:rFonts w:hint="eastAsia"/>
          <w:rtl/>
        </w:rPr>
        <w:t>بالتمييز؛</w:t>
      </w:r>
      <w:r>
        <w:rPr>
          <w:rtl/>
        </w:rPr>
        <w:t xml:space="preserve"> </w:t>
      </w:r>
      <w:r>
        <w:rPr>
          <w:rFonts w:hint="eastAsia"/>
          <w:rtl/>
        </w:rPr>
        <w:t>وهي</w:t>
      </w:r>
      <w:r>
        <w:rPr>
          <w:rtl/>
        </w:rPr>
        <w:t xml:space="preserve"> </w:t>
      </w:r>
      <w:r>
        <w:rPr>
          <w:rFonts w:hint="eastAsia"/>
          <w:rtl/>
        </w:rPr>
        <w:t>التشريعات</w:t>
      </w:r>
      <w:r>
        <w:rPr>
          <w:rtl/>
        </w:rPr>
        <w:t xml:space="preserve"> </w:t>
      </w:r>
      <w:r>
        <w:rPr>
          <w:rFonts w:hint="eastAsia"/>
          <w:rtl/>
        </w:rPr>
        <w:t>التي</w:t>
      </w:r>
      <w:r>
        <w:rPr>
          <w:rtl/>
        </w:rPr>
        <w:t xml:space="preserve"> </w:t>
      </w:r>
      <w:r>
        <w:rPr>
          <w:rFonts w:hint="eastAsia"/>
          <w:rtl/>
        </w:rPr>
        <w:t>تشتمل</w:t>
      </w:r>
      <w:r>
        <w:rPr>
          <w:rtl/>
        </w:rPr>
        <w:t xml:space="preserve"> </w:t>
      </w:r>
      <w:r>
        <w:rPr>
          <w:rFonts w:hint="eastAsia"/>
          <w:rtl/>
        </w:rPr>
        <w:t>على</w:t>
      </w:r>
      <w:r>
        <w:rPr>
          <w:rtl/>
        </w:rPr>
        <w:t xml:space="preserve"> </w:t>
      </w:r>
      <w:r>
        <w:rPr>
          <w:rFonts w:hint="eastAsia"/>
          <w:rtl/>
        </w:rPr>
        <w:t>جميع</w:t>
      </w:r>
      <w:r>
        <w:rPr>
          <w:rtl/>
        </w:rPr>
        <w:t xml:space="preserve"> </w:t>
      </w:r>
      <w:r>
        <w:rPr>
          <w:rFonts w:hint="eastAsia"/>
          <w:rtl/>
        </w:rPr>
        <w:t>أو</w:t>
      </w:r>
      <w:r>
        <w:rPr>
          <w:rtl/>
        </w:rPr>
        <w:t xml:space="preserve"> </w:t>
      </w:r>
      <w:r>
        <w:rPr>
          <w:rFonts w:hint="eastAsia"/>
          <w:rtl/>
        </w:rPr>
        <w:t>معظم</w:t>
      </w:r>
      <w:r>
        <w:rPr>
          <w:rtl/>
        </w:rPr>
        <w:t xml:space="preserve"> </w:t>
      </w:r>
      <w:r>
        <w:rPr>
          <w:rFonts w:hint="eastAsia"/>
          <w:rtl/>
        </w:rPr>
        <w:t>أسباب</w:t>
      </w:r>
      <w:r>
        <w:rPr>
          <w:rtl/>
        </w:rPr>
        <w:t xml:space="preserve"> </w:t>
      </w:r>
      <w:r>
        <w:rPr>
          <w:rFonts w:hint="eastAsia"/>
          <w:rtl/>
        </w:rPr>
        <w:t>التمييز</w:t>
      </w:r>
      <w:r>
        <w:rPr>
          <w:rtl/>
        </w:rPr>
        <w:t xml:space="preserve"> </w:t>
      </w:r>
      <w:r>
        <w:rPr>
          <w:rFonts w:hint="eastAsia"/>
          <w:rtl/>
        </w:rPr>
        <w:t>ومجالات</w:t>
      </w:r>
      <w:r>
        <w:rPr>
          <w:rtl/>
        </w:rPr>
        <w:t xml:space="preserve"> </w:t>
      </w:r>
      <w:r>
        <w:rPr>
          <w:rFonts w:hint="cs"/>
          <w:rtl/>
        </w:rPr>
        <w:t xml:space="preserve">وجود هذا التمييز في </w:t>
      </w:r>
      <w:r>
        <w:rPr>
          <w:rFonts w:hint="eastAsia"/>
          <w:rtl/>
        </w:rPr>
        <w:t>المجتمع</w:t>
      </w:r>
      <w:r>
        <w:rPr>
          <w:rFonts w:hint="cs"/>
          <w:rtl/>
        </w:rPr>
        <w:t>. و</w:t>
      </w:r>
      <w:r>
        <w:rPr>
          <w:rFonts w:hint="eastAsia"/>
          <w:rtl/>
        </w:rPr>
        <w:t>قدمت</w:t>
      </w:r>
      <w:r>
        <w:rPr>
          <w:rtl/>
        </w:rPr>
        <w:t xml:space="preserve"> </w:t>
      </w:r>
      <w:r>
        <w:rPr>
          <w:rFonts w:hint="eastAsia"/>
          <w:rtl/>
        </w:rPr>
        <w:t>اللجنة</w:t>
      </w:r>
      <w:r>
        <w:rPr>
          <w:rtl/>
        </w:rPr>
        <w:t xml:space="preserve"> </w:t>
      </w:r>
      <w:r>
        <w:rPr>
          <w:rFonts w:hint="eastAsia"/>
          <w:rtl/>
        </w:rPr>
        <w:t>المعنية</w:t>
      </w:r>
      <w:r>
        <w:rPr>
          <w:rtl/>
        </w:rPr>
        <w:t xml:space="preserve"> </w:t>
      </w:r>
      <w:r>
        <w:rPr>
          <w:rFonts w:hint="eastAsia"/>
          <w:rtl/>
        </w:rPr>
        <w:t>بالتمييز</w:t>
      </w:r>
      <w:r>
        <w:rPr>
          <w:rtl/>
        </w:rPr>
        <w:t xml:space="preserve"> </w:t>
      </w:r>
      <w:r>
        <w:rPr>
          <w:rFonts w:hint="cs"/>
          <w:rtl/>
        </w:rPr>
        <w:t>عرضاً</w:t>
      </w:r>
      <w:r>
        <w:rPr>
          <w:rtl/>
        </w:rPr>
        <w:t xml:space="preserve"> </w:t>
      </w:r>
      <w:r>
        <w:rPr>
          <w:rFonts w:hint="eastAsia"/>
          <w:rtl/>
        </w:rPr>
        <w:t>نهائيا</w:t>
      </w:r>
      <w:r>
        <w:rPr>
          <w:rFonts w:hint="cs"/>
          <w:rtl/>
        </w:rPr>
        <w:t>ً</w:t>
      </w:r>
      <w:r>
        <w:rPr>
          <w:rtl/>
        </w:rPr>
        <w:t xml:space="preserve"> </w:t>
      </w:r>
      <w:r>
        <w:rPr>
          <w:rFonts w:hint="cs"/>
          <w:rtl/>
        </w:rPr>
        <w:t>ل</w:t>
      </w:r>
      <w:r>
        <w:rPr>
          <w:rFonts w:hint="eastAsia"/>
          <w:rtl/>
        </w:rPr>
        <w:t>مهمتها</w:t>
      </w:r>
      <w:r>
        <w:rPr>
          <w:rtl/>
        </w:rPr>
        <w:t xml:space="preserve"> </w:t>
      </w:r>
      <w:r>
        <w:rPr>
          <w:rFonts w:hint="eastAsia"/>
          <w:rtl/>
        </w:rPr>
        <w:t>في</w:t>
      </w:r>
      <w:r>
        <w:rPr>
          <w:rtl/>
        </w:rPr>
        <w:t xml:space="preserve"> </w:t>
      </w:r>
      <w:r>
        <w:rPr>
          <w:rFonts w:hint="eastAsia"/>
          <w:rtl/>
        </w:rPr>
        <w:t>شباط</w:t>
      </w:r>
      <w:r>
        <w:rPr>
          <w:rtl/>
        </w:rPr>
        <w:t>/</w:t>
      </w:r>
      <w:r>
        <w:rPr>
          <w:rFonts w:hint="eastAsia"/>
          <w:rtl/>
        </w:rPr>
        <w:t>فبراير</w:t>
      </w:r>
      <w:r>
        <w:rPr>
          <w:rtl/>
        </w:rPr>
        <w:t xml:space="preserve"> 2006 </w:t>
      </w:r>
      <w:r>
        <w:rPr>
          <w:rFonts w:hint="eastAsia"/>
          <w:rtl/>
        </w:rPr>
        <w:t>وتقرير</w:t>
      </w:r>
      <w:r>
        <w:rPr>
          <w:rFonts w:hint="cs"/>
          <w:rtl/>
        </w:rPr>
        <w:t>اً</w:t>
      </w:r>
      <w:r>
        <w:rPr>
          <w:rtl/>
        </w:rPr>
        <w:t xml:space="preserve"> </w:t>
      </w:r>
      <w:r>
        <w:rPr>
          <w:rFonts w:hint="eastAsia"/>
          <w:rtl/>
        </w:rPr>
        <w:t>عن</w:t>
      </w:r>
      <w:r>
        <w:rPr>
          <w:rtl/>
        </w:rPr>
        <w:t xml:space="preserve"> </w:t>
      </w:r>
      <w:r>
        <w:rPr>
          <w:rFonts w:hint="eastAsia"/>
          <w:rtl/>
        </w:rPr>
        <w:t>التشريعات</w:t>
      </w:r>
      <w:r>
        <w:rPr>
          <w:rtl/>
        </w:rPr>
        <w:t xml:space="preserve"> </w:t>
      </w:r>
      <w:r>
        <w:rPr>
          <w:rFonts w:hint="eastAsia"/>
          <w:rtl/>
        </w:rPr>
        <w:t>الموحدة</w:t>
      </w:r>
      <w:r>
        <w:rPr>
          <w:rtl/>
        </w:rPr>
        <w:t xml:space="preserve"> </w:t>
      </w:r>
      <w:r>
        <w:rPr>
          <w:rFonts w:hint="eastAsia"/>
          <w:rtl/>
        </w:rPr>
        <w:t>الخاصة</w:t>
      </w:r>
      <w:r>
        <w:rPr>
          <w:rtl/>
        </w:rPr>
        <w:t xml:space="preserve"> </w:t>
      </w:r>
      <w:r>
        <w:rPr>
          <w:rFonts w:hint="eastAsia"/>
          <w:rtl/>
        </w:rPr>
        <w:t>بالتمييز</w:t>
      </w:r>
      <w:r>
        <w:rPr>
          <w:rtl/>
        </w:rPr>
        <w:t xml:space="preserve"> (</w:t>
      </w:r>
      <w:r>
        <w:rPr>
          <w:i/>
        </w:rPr>
        <w:t>SOU 2006:22</w:t>
      </w:r>
      <w:r>
        <w:rPr>
          <w:iCs/>
          <w:rtl/>
        </w:rPr>
        <w:t>).</w:t>
      </w:r>
      <w:r>
        <w:rPr>
          <w:lang w:val="en-GB"/>
        </w:rPr>
        <w:t xml:space="preserve"> </w:t>
      </w:r>
      <w:r>
        <w:rPr>
          <w:rFonts w:hint="eastAsia"/>
          <w:rtl/>
        </w:rPr>
        <w:t>وتشمل</w:t>
      </w:r>
      <w:r>
        <w:rPr>
          <w:rtl/>
        </w:rPr>
        <w:t xml:space="preserve"> </w:t>
      </w:r>
      <w:r>
        <w:rPr>
          <w:rFonts w:hint="eastAsia"/>
          <w:rtl/>
        </w:rPr>
        <w:t>التوصيات</w:t>
      </w:r>
      <w:r>
        <w:rPr>
          <w:rtl/>
        </w:rPr>
        <w:t xml:space="preserve"> </w:t>
      </w:r>
      <w:r>
        <w:rPr>
          <w:rFonts w:hint="eastAsia"/>
          <w:rtl/>
        </w:rPr>
        <w:t>التي</w:t>
      </w:r>
      <w:r>
        <w:rPr>
          <w:rtl/>
        </w:rPr>
        <w:t xml:space="preserve"> </w:t>
      </w:r>
      <w:r>
        <w:rPr>
          <w:rFonts w:hint="eastAsia"/>
          <w:rtl/>
        </w:rPr>
        <w:t>أوردتها</w:t>
      </w:r>
      <w:r>
        <w:rPr>
          <w:rtl/>
        </w:rPr>
        <w:t xml:space="preserve"> </w:t>
      </w:r>
      <w:r>
        <w:rPr>
          <w:rFonts w:hint="eastAsia"/>
          <w:rtl/>
        </w:rPr>
        <w:t>في</w:t>
      </w:r>
      <w:r>
        <w:rPr>
          <w:rtl/>
        </w:rPr>
        <w:t xml:space="preserve"> </w:t>
      </w:r>
      <w:r>
        <w:rPr>
          <w:rFonts w:hint="eastAsia"/>
          <w:rtl/>
        </w:rPr>
        <w:t>التقرير</w:t>
      </w:r>
      <w:r>
        <w:rPr>
          <w:rtl/>
        </w:rPr>
        <w:t xml:space="preserve"> </w:t>
      </w:r>
      <w:r>
        <w:rPr>
          <w:rFonts w:hint="eastAsia"/>
          <w:rtl/>
        </w:rPr>
        <w:t>ضرورة</w:t>
      </w:r>
      <w:r>
        <w:rPr>
          <w:rtl/>
        </w:rPr>
        <w:t xml:space="preserve"> </w:t>
      </w:r>
      <w:r>
        <w:rPr>
          <w:rFonts w:hint="eastAsia"/>
          <w:rtl/>
        </w:rPr>
        <w:t>إلغاء</w:t>
      </w:r>
      <w:r>
        <w:rPr>
          <w:rtl/>
        </w:rPr>
        <w:t xml:space="preserve"> </w:t>
      </w:r>
      <w:r>
        <w:rPr>
          <w:rFonts w:hint="eastAsia"/>
          <w:rtl/>
        </w:rPr>
        <w:t>القوانين</w:t>
      </w:r>
      <w:r>
        <w:rPr>
          <w:rtl/>
        </w:rPr>
        <w:t xml:space="preserve"> </w:t>
      </w:r>
      <w:r>
        <w:rPr>
          <w:rFonts w:hint="eastAsia"/>
          <w:rtl/>
        </w:rPr>
        <w:t>الحالية</w:t>
      </w:r>
      <w:r>
        <w:rPr>
          <w:rtl/>
        </w:rPr>
        <w:t xml:space="preserve"> </w:t>
      </w:r>
      <w:r>
        <w:rPr>
          <w:rFonts w:hint="eastAsia"/>
          <w:rtl/>
        </w:rPr>
        <w:t>التي</w:t>
      </w:r>
      <w:r>
        <w:rPr>
          <w:rtl/>
        </w:rPr>
        <w:t xml:space="preserve"> </w:t>
      </w:r>
      <w:r>
        <w:rPr>
          <w:rFonts w:hint="eastAsia"/>
          <w:rtl/>
        </w:rPr>
        <w:t>تحظر</w:t>
      </w:r>
      <w:r>
        <w:rPr>
          <w:rtl/>
        </w:rPr>
        <w:t xml:space="preserve"> </w:t>
      </w:r>
      <w:r>
        <w:rPr>
          <w:rFonts w:hint="eastAsia"/>
          <w:rtl/>
        </w:rPr>
        <w:t>التمييز</w:t>
      </w:r>
      <w:r>
        <w:rPr>
          <w:rtl/>
        </w:rPr>
        <w:t xml:space="preserve"> (</w:t>
      </w:r>
      <w:r>
        <w:rPr>
          <w:rFonts w:hint="eastAsia"/>
          <w:rtl/>
        </w:rPr>
        <w:t>قانون</w:t>
      </w:r>
      <w:r>
        <w:rPr>
          <w:rtl/>
        </w:rPr>
        <w:t xml:space="preserve"> </w:t>
      </w:r>
      <w:r>
        <w:rPr>
          <w:rFonts w:hint="eastAsia"/>
          <w:rtl/>
        </w:rPr>
        <w:t>المساواة</w:t>
      </w:r>
      <w:r>
        <w:rPr>
          <w:rtl/>
        </w:rPr>
        <w:t xml:space="preserve"> </w:t>
      </w:r>
      <w:r>
        <w:rPr>
          <w:rFonts w:hint="eastAsia"/>
          <w:rtl/>
        </w:rPr>
        <w:t>بين</w:t>
      </w:r>
      <w:r>
        <w:rPr>
          <w:rtl/>
        </w:rPr>
        <w:t xml:space="preserve"> </w:t>
      </w:r>
      <w:r>
        <w:rPr>
          <w:rFonts w:hint="eastAsia"/>
          <w:rtl/>
        </w:rPr>
        <w:t>الجنسين،</w:t>
      </w:r>
      <w:r>
        <w:rPr>
          <w:rtl/>
        </w:rPr>
        <w:t xml:space="preserve"> </w:t>
      </w:r>
      <w:r>
        <w:rPr>
          <w:rFonts w:hint="cs"/>
          <w:rtl/>
        </w:rPr>
        <w:t xml:space="preserve">وقوانين العمل المتعلقة بالتمييز لعام 1999، وقانون المعاملة </w:t>
      </w:r>
      <w:r>
        <w:rPr>
          <w:rFonts w:hint="eastAsia"/>
          <w:rtl/>
        </w:rPr>
        <w:t>المتكافئة</w:t>
      </w:r>
      <w:r>
        <w:rPr>
          <w:rtl/>
        </w:rPr>
        <w:t xml:space="preserve"> </w:t>
      </w:r>
      <w:r>
        <w:rPr>
          <w:rFonts w:hint="eastAsia"/>
          <w:rtl/>
        </w:rPr>
        <w:t>للطلبة</w:t>
      </w:r>
      <w:r>
        <w:rPr>
          <w:rtl/>
        </w:rPr>
        <w:t xml:space="preserve"> </w:t>
      </w:r>
      <w:r>
        <w:rPr>
          <w:rFonts w:hint="eastAsia"/>
          <w:rtl/>
        </w:rPr>
        <w:t>في</w:t>
      </w:r>
      <w:r>
        <w:rPr>
          <w:rtl/>
        </w:rPr>
        <w:t xml:space="preserve"> </w:t>
      </w:r>
      <w:r>
        <w:rPr>
          <w:rFonts w:hint="eastAsia"/>
          <w:rtl/>
        </w:rPr>
        <w:t>الجامعات،</w:t>
      </w:r>
      <w:r>
        <w:rPr>
          <w:rtl/>
        </w:rPr>
        <w:t xml:space="preserve"> </w:t>
      </w:r>
      <w:r>
        <w:rPr>
          <w:rFonts w:hint="eastAsia"/>
          <w:rtl/>
        </w:rPr>
        <w:t>وقانون</w:t>
      </w:r>
      <w:r>
        <w:rPr>
          <w:rtl/>
        </w:rPr>
        <w:t xml:space="preserve"> </w:t>
      </w:r>
      <w:r>
        <w:rPr>
          <w:rFonts w:hint="eastAsia"/>
          <w:rtl/>
        </w:rPr>
        <w:t>حظر</w:t>
      </w:r>
      <w:r>
        <w:rPr>
          <w:rtl/>
        </w:rPr>
        <w:t xml:space="preserve"> </w:t>
      </w:r>
      <w:r>
        <w:rPr>
          <w:rFonts w:hint="eastAsia"/>
          <w:rtl/>
        </w:rPr>
        <w:t>التمييز،</w:t>
      </w:r>
      <w:r>
        <w:rPr>
          <w:rtl/>
        </w:rPr>
        <w:t xml:space="preserve"> </w:t>
      </w:r>
      <w:r>
        <w:rPr>
          <w:rFonts w:hint="eastAsia"/>
          <w:rtl/>
        </w:rPr>
        <w:t>وقانون</w:t>
      </w:r>
      <w:r>
        <w:rPr>
          <w:rtl/>
        </w:rPr>
        <w:t xml:space="preserve"> </w:t>
      </w:r>
      <w:r>
        <w:rPr>
          <w:rFonts w:hint="eastAsia"/>
          <w:rtl/>
        </w:rPr>
        <w:t>حظر</w:t>
      </w:r>
      <w:r>
        <w:rPr>
          <w:rtl/>
        </w:rPr>
        <w:t xml:space="preserve"> </w:t>
      </w:r>
      <w:r>
        <w:rPr>
          <w:rFonts w:hint="eastAsia"/>
          <w:rtl/>
        </w:rPr>
        <w:t>التمييز</w:t>
      </w:r>
      <w:r>
        <w:rPr>
          <w:rtl/>
        </w:rPr>
        <w:t xml:space="preserve"> </w:t>
      </w:r>
      <w:r>
        <w:rPr>
          <w:rFonts w:hint="eastAsia"/>
          <w:rtl/>
        </w:rPr>
        <w:t>وغيره</w:t>
      </w:r>
      <w:r>
        <w:rPr>
          <w:rtl/>
        </w:rPr>
        <w:t xml:space="preserve"> </w:t>
      </w:r>
      <w:r>
        <w:rPr>
          <w:rFonts w:hint="eastAsia"/>
          <w:rtl/>
        </w:rPr>
        <w:t>من</w:t>
      </w:r>
      <w:r>
        <w:rPr>
          <w:rtl/>
        </w:rPr>
        <w:t xml:space="preserve"> </w:t>
      </w:r>
      <w:r>
        <w:rPr>
          <w:rFonts w:hint="eastAsia"/>
          <w:rtl/>
        </w:rPr>
        <w:t>ضروب</w:t>
      </w:r>
      <w:r>
        <w:rPr>
          <w:rtl/>
        </w:rPr>
        <w:t xml:space="preserve"> </w:t>
      </w:r>
      <w:r>
        <w:rPr>
          <w:rFonts w:hint="eastAsia"/>
          <w:rtl/>
        </w:rPr>
        <w:t>المعاملة</w:t>
      </w:r>
      <w:r>
        <w:rPr>
          <w:rtl/>
        </w:rPr>
        <w:t xml:space="preserve"> </w:t>
      </w:r>
      <w:r>
        <w:rPr>
          <w:rFonts w:hint="eastAsia"/>
          <w:rtl/>
        </w:rPr>
        <w:t>المهينة</w:t>
      </w:r>
      <w:r>
        <w:rPr>
          <w:rtl/>
        </w:rPr>
        <w:t xml:space="preserve"> </w:t>
      </w:r>
      <w:r>
        <w:rPr>
          <w:rFonts w:hint="eastAsia"/>
          <w:rtl/>
        </w:rPr>
        <w:t>للأطفال</w:t>
      </w:r>
      <w:r>
        <w:rPr>
          <w:rtl/>
        </w:rPr>
        <w:t xml:space="preserve"> </w:t>
      </w:r>
      <w:r>
        <w:rPr>
          <w:rFonts w:hint="eastAsia"/>
          <w:rtl/>
        </w:rPr>
        <w:t>وتلامذة</w:t>
      </w:r>
      <w:r>
        <w:rPr>
          <w:rtl/>
        </w:rPr>
        <w:t xml:space="preserve"> </w:t>
      </w:r>
      <w:r>
        <w:rPr>
          <w:rFonts w:hint="eastAsia"/>
          <w:rtl/>
        </w:rPr>
        <w:t>المدارس</w:t>
      </w:r>
      <w:r>
        <w:rPr>
          <w:rtl/>
        </w:rPr>
        <w:t xml:space="preserve">) </w:t>
      </w:r>
      <w:r>
        <w:rPr>
          <w:rFonts w:hint="eastAsia"/>
          <w:rtl/>
        </w:rPr>
        <w:t>والاستعاضة</w:t>
      </w:r>
      <w:r>
        <w:rPr>
          <w:rtl/>
        </w:rPr>
        <w:t xml:space="preserve"> </w:t>
      </w:r>
      <w:r>
        <w:rPr>
          <w:rFonts w:hint="eastAsia"/>
          <w:rtl/>
        </w:rPr>
        <w:t>عنها</w:t>
      </w:r>
      <w:r>
        <w:rPr>
          <w:rtl/>
        </w:rPr>
        <w:t xml:space="preserve"> </w:t>
      </w:r>
      <w:r>
        <w:rPr>
          <w:rFonts w:hint="cs"/>
          <w:rtl/>
        </w:rPr>
        <w:t xml:space="preserve">بقانون جديد يحظر التمييز. </w:t>
      </w:r>
      <w:r>
        <w:rPr>
          <w:rFonts w:hint="eastAsia"/>
          <w:rtl/>
        </w:rPr>
        <w:t>وتوصي</w:t>
      </w:r>
      <w:r>
        <w:rPr>
          <w:rtl/>
        </w:rPr>
        <w:t xml:space="preserve"> </w:t>
      </w:r>
      <w:r>
        <w:rPr>
          <w:rFonts w:hint="eastAsia"/>
          <w:rtl/>
        </w:rPr>
        <w:t>اللجنة</w:t>
      </w:r>
      <w:r>
        <w:rPr>
          <w:rtl/>
        </w:rPr>
        <w:t xml:space="preserve"> </w:t>
      </w:r>
      <w:r>
        <w:rPr>
          <w:rFonts w:hint="eastAsia"/>
          <w:rtl/>
        </w:rPr>
        <w:t>أيضا</w:t>
      </w:r>
      <w:r>
        <w:rPr>
          <w:rFonts w:hint="cs"/>
          <w:rtl/>
        </w:rPr>
        <w:t>ً</w:t>
      </w:r>
      <w:r>
        <w:rPr>
          <w:rtl/>
        </w:rPr>
        <w:t xml:space="preserve"> </w:t>
      </w:r>
      <w:r>
        <w:rPr>
          <w:rFonts w:hint="eastAsia"/>
          <w:rtl/>
        </w:rPr>
        <w:t>بضرورة</w:t>
      </w:r>
      <w:r>
        <w:rPr>
          <w:rtl/>
        </w:rPr>
        <w:t xml:space="preserve"> </w:t>
      </w:r>
      <w:r>
        <w:rPr>
          <w:rFonts w:hint="eastAsia"/>
          <w:rtl/>
        </w:rPr>
        <w:t>دمج</w:t>
      </w:r>
      <w:r>
        <w:rPr>
          <w:rtl/>
        </w:rPr>
        <w:t xml:space="preserve"> </w:t>
      </w:r>
      <w:r>
        <w:rPr>
          <w:rFonts w:hint="eastAsia"/>
          <w:rtl/>
        </w:rPr>
        <w:t>أمناء</w:t>
      </w:r>
      <w:r>
        <w:rPr>
          <w:rtl/>
        </w:rPr>
        <w:t xml:space="preserve"> </w:t>
      </w:r>
      <w:r>
        <w:rPr>
          <w:rFonts w:hint="eastAsia"/>
          <w:rtl/>
        </w:rPr>
        <w:t>المظالم</w:t>
      </w:r>
      <w:r>
        <w:rPr>
          <w:rtl/>
        </w:rPr>
        <w:t xml:space="preserve"> </w:t>
      </w:r>
      <w:r>
        <w:rPr>
          <w:rFonts w:hint="eastAsia"/>
          <w:rtl/>
        </w:rPr>
        <w:t>الأربعة</w:t>
      </w:r>
      <w:r>
        <w:rPr>
          <w:rtl/>
        </w:rPr>
        <w:t xml:space="preserve"> </w:t>
      </w:r>
      <w:r>
        <w:rPr>
          <w:rFonts w:hint="eastAsia"/>
          <w:rtl/>
        </w:rPr>
        <w:t>الحاليين</w:t>
      </w:r>
      <w:r>
        <w:rPr>
          <w:rtl/>
        </w:rPr>
        <w:t xml:space="preserve"> </w:t>
      </w:r>
      <w:r>
        <w:rPr>
          <w:rFonts w:hint="eastAsia"/>
          <w:rtl/>
        </w:rPr>
        <w:t>المعنيين</w:t>
      </w:r>
      <w:r>
        <w:rPr>
          <w:rtl/>
        </w:rPr>
        <w:t xml:space="preserve"> </w:t>
      </w:r>
      <w:r>
        <w:rPr>
          <w:rFonts w:hint="eastAsia"/>
          <w:rtl/>
        </w:rPr>
        <w:t>بالتمييز</w:t>
      </w:r>
      <w:r>
        <w:rPr>
          <w:rFonts w:hint="cs"/>
          <w:rtl/>
        </w:rPr>
        <w:t xml:space="preserve"> - وهم أمين المظالم المعني </w:t>
      </w:r>
      <w:r>
        <w:rPr>
          <w:rFonts w:hint="eastAsia"/>
          <w:rtl/>
        </w:rPr>
        <w:t>بمكافحة</w:t>
      </w:r>
      <w:r>
        <w:rPr>
          <w:rtl/>
        </w:rPr>
        <w:t xml:space="preserve"> </w:t>
      </w:r>
      <w:r>
        <w:rPr>
          <w:rFonts w:hint="eastAsia"/>
          <w:rtl/>
        </w:rPr>
        <w:t>التمييز</w:t>
      </w:r>
      <w:r>
        <w:rPr>
          <w:rtl/>
        </w:rPr>
        <w:t xml:space="preserve"> </w:t>
      </w:r>
      <w:proofErr w:type="spellStart"/>
      <w:r>
        <w:rPr>
          <w:rFonts w:hint="cs"/>
          <w:rtl/>
        </w:rPr>
        <w:t>الإثني</w:t>
      </w:r>
      <w:proofErr w:type="spellEnd"/>
      <w:r>
        <w:rPr>
          <w:rFonts w:hint="eastAsia"/>
          <w:rtl/>
        </w:rPr>
        <w:t>،</w:t>
      </w:r>
      <w:r>
        <w:rPr>
          <w:rtl/>
        </w:rPr>
        <w:t xml:space="preserve"> </w:t>
      </w:r>
      <w:r>
        <w:rPr>
          <w:rFonts w:hint="eastAsia"/>
          <w:spacing w:val="2"/>
          <w:rtl/>
        </w:rPr>
        <w:t>وأمين</w:t>
      </w:r>
      <w:r>
        <w:rPr>
          <w:spacing w:val="2"/>
          <w:rtl/>
        </w:rPr>
        <w:t xml:space="preserve"> </w:t>
      </w:r>
      <w:r>
        <w:rPr>
          <w:rFonts w:hint="eastAsia"/>
          <w:spacing w:val="2"/>
          <w:rtl/>
        </w:rPr>
        <w:t>المظالم</w:t>
      </w:r>
      <w:r>
        <w:rPr>
          <w:spacing w:val="2"/>
          <w:rtl/>
        </w:rPr>
        <w:t xml:space="preserve"> </w:t>
      </w:r>
      <w:r>
        <w:rPr>
          <w:rFonts w:hint="cs"/>
          <w:spacing w:val="2"/>
          <w:rtl/>
        </w:rPr>
        <w:t xml:space="preserve">المعني </w:t>
      </w:r>
      <w:r>
        <w:rPr>
          <w:rFonts w:hint="eastAsia"/>
          <w:spacing w:val="2"/>
          <w:rtl/>
        </w:rPr>
        <w:t>بالإعاقة،</w:t>
      </w:r>
      <w:r>
        <w:rPr>
          <w:spacing w:val="2"/>
          <w:rtl/>
        </w:rPr>
        <w:t xml:space="preserve"> </w:t>
      </w:r>
      <w:r>
        <w:rPr>
          <w:rFonts w:hint="eastAsia"/>
          <w:spacing w:val="2"/>
          <w:rtl/>
        </w:rPr>
        <w:t>وأمين</w:t>
      </w:r>
      <w:r>
        <w:rPr>
          <w:spacing w:val="2"/>
          <w:rtl/>
        </w:rPr>
        <w:t xml:space="preserve"> </w:t>
      </w:r>
      <w:r>
        <w:rPr>
          <w:rFonts w:hint="eastAsia"/>
          <w:spacing w:val="2"/>
          <w:rtl/>
        </w:rPr>
        <w:t>المظالم</w:t>
      </w:r>
      <w:r>
        <w:rPr>
          <w:spacing w:val="2"/>
          <w:rtl/>
        </w:rPr>
        <w:t xml:space="preserve"> </w:t>
      </w:r>
      <w:r>
        <w:rPr>
          <w:rFonts w:hint="eastAsia"/>
          <w:spacing w:val="2"/>
          <w:rtl/>
        </w:rPr>
        <w:t>المعني</w:t>
      </w:r>
      <w:r>
        <w:rPr>
          <w:spacing w:val="2"/>
          <w:rtl/>
        </w:rPr>
        <w:t xml:space="preserve"> </w:t>
      </w:r>
      <w:r>
        <w:rPr>
          <w:rFonts w:hint="eastAsia"/>
          <w:spacing w:val="2"/>
          <w:rtl/>
        </w:rPr>
        <w:t>بمكافحة</w:t>
      </w:r>
      <w:r>
        <w:rPr>
          <w:spacing w:val="2"/>
          <w:rtl/>
        </w:rPr>
        <w:t xml:space="preserve"> </w:t>
      </w:r>
      <w:r>
        <w:rPr>
          <w:rFonts w:hint="eastAsia"/>
          <w:spacing w:val="2"/>
          <w:rtl/>
        </w:rPr>
        <w:t>التمييز</w:t>
      </w:r>
      <w:r>
        <w:rPr>
          <w:spacing w:val="2"/>
          <w:rtl/>
        </w:rPr>
        <w:t xml:space="preserve"> </w:t>
      </w:r>
      <w:r>
        <w:rPr>
          <w:rFonts w:hint="eastAsia"/>
          <w:spacing w:val="2"/>
          <w:rtl/>
        </w:rPr>
        <w:t>على</w:t>
      </w:r>
      <w:r>
        <w:rPr>
          <w:spacing w:val="2"/>
          <w:rtl/>
        </w:rPr>
        <w:t xml:space="preserve"> </w:t>
      </w:r>
      <w:r>
        <w:rPr>
          <w:rFonts w:hint="eastAsia"/>
          <w:spacing w:val="2"/>
          <w:rtl/>
        </w:rPr>
        <w:t>أساس</w:t>
      </w:r>
      <w:r>
        <w:rPr>
          <w:spacing w:val="2"/>
          <w:rtl/>
        </w:rPr>
        <w:t xml:space="preserve"> </w:t>
      </w:r>
      <w:r>
        <w:rPr>
          <w:rFonts w:hint="eastAsia"/>
          <w:spacing w:val="2"/>
          <w:rtl/>
        </w:rPr>
        <w:t>الميل</w:t>
      </w:r>
      <w:r>
        <w:rPr>
          <w:spacing w:val="2"/>
          <w:rtl/>
        </w:rPr>
        <w:t xml:space="preserve"> </w:t>
      </w:r>
      <w:r>
        <w:rPr>
          <w:rFonts w:hint="eastAsia"/>
          <w:spacing w:val="2"/>
          <w:rtl/>
        </w:rPr>
        <w:t>الجنسي،</w:t>
      </w:r>
      <w:r>
        <w:rPr>
          <w:spacing w:val="2"/>
          <w:rtl/>
        </w:rPr>
        <w:t xml:space="preserve"> </w:t>
      </w:r>
      <w:r>
        <w:rPr>
          <w:rFonts w:hint="eastAsia"/>
          <w:spacing w:val="2"/>
          <w:rtl/>
        </w:rPr>
        <w:t>وأمين</w:t>
      </w:r>
      <w:r>
        <w:rPr>
          <w:spacing w:val="2"/>
          <w:rtl/>
        </w:rPr>
        <w:t xml:space="preserve"> </w:t>
      </w:r>
      <w:r>
        <w:rPr>
          <w:rFonts w:hint="eastAsia"/>
          <w:spacing w:val="2"/>
          <w:rtl/>
        </w:rPr>
        <w:t>المظالم</w:t>
      </w:r>
      <w:r>
        <w:rPr>
          <w:spacing w:val="2"/>
          <w:rtl/>
        </w:rPr>
        <w:t xml:space="preserve"> </w:t>
      </w:r>
      <w:r>
        <w:rPr>
          <w:rFonts w:hint="eastAsia"/>
          <w:spacing w:val="2"/>
          <w:rtl/>
        </w:rPr>
        <w:t>المعني</w:t>
      </w:r>
      <w:r>
        <w:rPr>
          <w:spacing w:val="2"/>
          <w:rtl/>
        </w:rPr>
        <w:t xml:space="preserve"> </w:t>
      </w:r>
      <w:r>
        <w:rPr>
          <w:rFonts w:hint="eastAsia"/>
          <w:spacing w:val="2"/>
          <w:rtl/>
        </w:rPr>
        <w:t>بتكافؤ</w:t>
      </w:r>
      <w:r>
        <w:rPr>
          <w:spacing w:val="2"/>
          <w:rtl/>
        </w:rPr>
        <w:t xml:space="preserve"> </w:t>
      </w:r>
      <w:r>
        <w:rPr>
          <w:rFonts w:hint="eastAsia"/>
          <w:spacing w:val="2"/>
          <w:rtl/>
        </w:rPr>
        <w:t>الفرص</w:t>
      </w:r>
      <w:r>
        <w:rPr>
          <w:spacing w:val="2"/>
          <w:rtl/>
        </w:rPr>
        <w:t xml:space="preserve"> </w:t>
      </w:r>
      <w:r>
        <w:rPr>
          <w:rFonts w:hint="cs"/>
          <w:spacing w:val="2"/>
          <w:rtl/>
        </w:rPr>
        <w:t>-</w:t>
      </w:r>
      <w:r>
        <w:rPr>
          <w:spacing w:val="2"/>
          <w:rtl/>
        </w:rPr>
        <w:t xml:space="preserve"> </w:t>
      </w:r>
      <w:r>
        <w:rPr>
          <w:rFonts w:hint="eastAsia"/>
          <w:spacing w:val="2"/>
          <w:rtl/>
        </w:rPr>
        <w:t>في</w:t>
      </w:r>
      <w:r>
        <w:rPr>
          <w:spacing w:val="2"/>
          <w:rtl/>
        </w:rPr>
        <w:t xml:space="preserve"> </w:t>
      </w:r>
      <w:r>
        <w:rPr>
          <w:rFonts w:hint="eastAsia"/>
          <w:spacing w:val="2"/>
          <w:rtl/>
        </w:rPr>
        <w:t>وكالة</w:t>
      </w:r>
      <w:r>
        <w:rPr>
          <w:spacing w:val="2"/>
          <w:rtl/>
        </w:rPr>
        <w:t xml:space="preserve"> </w:t>
      </w:r>
      <w:r>
        <w:rPr>
          <w:rFonts w:hint="eastAsia"/>
          <w:spacing w:val="2"/>
          <w:rtl/>
        </w:rPr>
        <w:t>حكومية</w:t>
      </w:r>
      <w:r>
        <w:rPr>
          <w:spacing w:val="2"/>
          <w:rtl/>
        </w:rPr>
        <w:t xml:space="preserve"> </w:t>
      </w:r>
      <w:r>
        <w:rPr>
          <w:rFonts w:hint="eastAsia"/>
          <w:spacing w:val="2"/>
          <w:rtl/>
        </w:rPr>
        <w:t>واحدة</w:t>
      </w:r>
      <w:r>
        <w:rPr>
          <w:spacing w:val="2"/>
          <w:rtl/>
        </w:rPr>
        <w:t xml:space="preserve"> </w:t>
      </w:r>
      <w:r>
        <w:rPr>
          <w:rFonts w:hint="eastAsia"/>
          <w:spacing w:val="2"/>
          <w:rtl/>
        </w:rPr>
        <w:t>تكون</w:t>
      </w:r>
      <w:r>
        <w:rPr>
          <w:spacing w:val="2"/>
          <w:rtl/>
        </w:rPr>
        <w:t xml:space="preserve"> </w:t>
      </w:r>
      <w:r>
        <w:rPr>
          <w:rFonts w:hint="eastAsia"/>
          <w:spacing w:val="2"/>
          <w:rtl/>
        </w:rPr>
        <w:t>باسم</w:t>
      </w:r>
      <w:r>
        <w:rPr>
          <w:spacing w:val="2"/>
          <w:rtl/>
        </w:rPr>
        <w:t xml:space="preserve"> </w:t>
      </w:r>
      <w:r>
        <w:rPr>
          <w:rFonts w:hint="eastAsia"/>
          <w:spacing w:val="2"/>
          <w:rtl/>
        </w:rPr>
        <w:t>أمين</w:t>
      </w:r>
      <w:r>
        <w:rPr>
          <w:spacing w:val="2"/>
          <w:rtl/>
        </w:rPr>
        <w:t xml:space="preserve"> </w:t>
      </w:r>
      <w:r>
        <w:rPr>
          <w:rFonts w:hint="eastAsia"/>
          <w:spacing w:val="2"/>
          <w:rtl/>
        </w:rPr>
        <w:t>المظالم</w:t>
      </w:r>
      <w:r>
        <w:rPr>
          <w:spacing w:val="2"/>
          <w:rtl/>
        </w:rPr>
        <w:t xml:space="preserve"> </w:t>
      </w:r>
      <w:r>
        <w:rPr>
          <w:rFonts w:hint="cs"/>
          <w:spacing w:val="2"/>
          <w:rtl/>
        </w:rPr>
        <w:t xml:space="preserve">المعني بالتمييز. </w:t>
      </w:r>
      <w:r>
        <w:rPr>
          <w:spacing w:val="2"/>
          <w:rtl/>
        </w:rPr>
        <w:t>(</w:t>
      </w:r>
      <w:r>
        <w:rPr>
          <w:rFonts w:hint="eastAsia"/>
          <w:spacing w:val="2"/>
          <w:rtl/>
        </w:rPr>
        <w:t>انظر</w:t>
      </w:r>
      <w:r>
        <w:rPr>
          <w:spacing w:val="2"/>
          <w:rtl/>
        </w:rPr>
        <w:t xml:space="preserve"> </w:t>
      </w:r>
      <w:r>
        <w:rPr>
          <w:rFonts w:hint="eastAsia"/>
          <w:spacing w:val="2"/>
          <w:rtl/>
        </w:rPr>
        <w:t>البند</w:t>
      </w:r>
      <w:r>
        <w:rPr>
          <w:spacing w:val="2"/>
          <w:rtl/>
        </w:rPr>
        <w:t xml:space="preserve"> 26 </w:t>
      </w:r>
      <w:r>
        <w:rPr>
          <w:rFonts w:hint="eastAsia"/>
          <w:spacing w:val="2"/>
          <w:rtl/>
        </w:rPr>
        <w:t>من</w:t>
      </w:r>
      <w:r>
        <w:rPr>
          <w:spacing w:val="2"/>
          <w:rtl/>
        </w:rPr>
        <w:t xml:space="preserve"> </w:t>
      </w:r>
      <w:r>
        <w:rPr>
          <w:rFonts w:hint="eastAsia"/>
          <w:iCs/>
          <w:spacing w:val="2"/>
          <w:rtl/>
        </w:rPr>
        <w:t>الملاحظات</w:t>
      </w:r>
      <w:r>
        <w:rPr>
          <w:iCs/>
          <w:spacing w:val="2"/>
          <w:rtl/>
        </w:rPr>
        <w:t xml:space="preserve"> </w:t>
      </w:r>
      <w:r>
        <w:rPr>
          <w:rFonts w:hint="eastAsia"/>
          <w:iCs/>
          <w:spacing w:val="2"/>
          <w:rtl/>
        </w:rPr>
        <w:t>الختامية</w:t>
      </w:r>
      <w:r>
        <w:rPr>
          <w:spacing w:val="2"/>
          <w:rtl/>
        </w:rPr>
        <w:t>).</w:t>
      </w:r>
    </w:p>
    <w:p w:rsidR="00000000" w:rsidRDefault="00000000">
      <w:pPr>
        <w:spacing w:before="0" w:line="380" w:lineRule="exact"/>
        <w:jc w:val="both"/>
        <w:rPr>
          <w:lang w:val="en-GB"/>
        </w:rPr>
      </w:pPr>
      <w:r>
        <w:rPr>
          <w:rFonts w:hint="cs"/>
          <w:rtl/>
          <w:lang w:val="en-GB" w:bidi="ar-AE"/>
        </w:rPr>
        <w:t>25-</w:t>
      </w:r>
      <w:r>
        <w:rPr>
          <w:lang w:val="en-GB"/>
        </w:rPr>
        <w:tab/>
      </w:r>
      <w:r>
        <w:rPr>
          <w:rFonts w:hint="eastAsia"/>
          <w:rtl/>
        </w:rPr>
        <w:t>وسيشرف</w:t>
      </w:r>
      <w:r>
        <w:rPr>
          <w:rtl/>
        </w:rPr>
        <w:t xml:space="preserve"> </w:t>
      </w:r>
      <w:r>
        <w:rPr>
          <w:rFonts w:hint="eastAsia"/>
          <w:rtl/>
        </w:rPr>
        <w:t>أمين</w:t>
      </w:r>
      <w:r>
        <w:rPr>
          <w:rtl/>
        </w:rPr>
        <w:t xml:space="preserve"> </w:t>
      </w:r>
      <w:r>
        <w:rPr>
          <w:rFonts w:hint="eastAsia"/>
          <w:rtl/>
        </w:rPr>
        <w:t>المظالم</w:t>
      </w:r>
      <w:r>
        <w:rPr>
          <w:rtl/>
        </w:rPr>
        <w:t xml:space="preserve"> </w:t>
      </w:r>
      <w:r>
        <w:rPr>
          <w:rFonts w:hint="eastAsia"/>
          <w:rtl/>
        </w:rPr>
        <w:t>الجديد</w:t>
      </w:r>
      <w:r>
        <w:rPr>
          <w:rtl/>
        </w:rPr>
        <w:t xml:space="preserve"> </w:t>
      </w:r>
      <w:r>
        <w:rPr>
          <w:rFonts w:hint="eastAsia"/>
          <w:rtl/>
        </w:rPr>
        <w:t>على</w:t>
      </w:r>
      <w:r>
        <w:rPr>
          <w:rtl/>
        </w:rPr>
        <w:t xml:space="preserve"> </w:t>
      </w:r>
      <w:r>
        <w:rPr>
          <w:rFonts w:hint="eastAsia"/>
          <w:rtl/>
        </w:rPr>
        <w:t>الشأن</w:t>
      </w:r>
      <w:r>
        <w:rPr>
          <w:rtl/>
        </w:rPr>
        <w:t xml:space="preserve"> </w:t>
      </w:r>
      <w:r>
        <w:rPr>
          <w:rFonts w:hint="eastAsia"/>
          <w:rtl/>
        </w:rPr>
        <w:t>المتعلق</w:t>
      </w:r>
      <w:r>
        <w:rPr>
          <w:rtl/>
        </w:rPr>
        <w:t xml:space="preserve"> </w:t>
      </w:r>
      <w:r>
        <w:rPr>
          <w:rFonts w:hint="eastAsia"/>
          <w:rtl/>
        </w:rPr>
        <w:t>بالتمييز</w:t>
      </w:r>
      <w:r>
        <w:rPr>
          <w:rtl/>
        </w:rPr>
        <w:t xml:space="preserve"> </w:t>
      </w:r>
      <w:r>
        <w:rPr>
          <w:rFonts w:hint="eastAsia"/>
          <w:rtl/>
        </w:rPr>
        <w:t>وفقا</w:t>
      </w:r>
      <w:r>
        <w:rPr>
          <w:rFonts w:hint="cs"/>
          <w:rtl/>
        </w:rPr>
        <w:t>ً</w:t>
      </w:r>
      <w:r>
        <w:rPr>
          <w:rtl/>
        </w:rPr>
        <w:t xml:space="preserve"> </w:t>
      </w:r>
      <w:r>
        <w:rPr>
          <w:rFonts w:hint="cs"/>
          <w:rtl/>
        </w:rPr>
        <w:t xml:space="preserve">للقانون الجديد. وقد اقتُرح أن يسري القانون الجديد - كما هو عليه الحال اليوم - على </w:t>
      </w:r>
      <w:r>
        <w:rPr>
          <w:rFonts w:hint="eastAsia"/>
          <w:rtl/>
        </w:rPr>
        <w:t>مكان</w:t>
      </w:r>
      <w:r>
        <w:rPr>
          <w:rtl/>
        </w:rPr>
        <w:t xml:space="preserve"> </w:t>
      </w:r>
      <w:r>
        <w:rPr>
          <w:rFonts w:hint="eastAsia"/>
          <w:rtl/>
        </w:rPr>
        <w:t>العمل،</w:t>
      </w:r>
      <w:r>
        <w:rPr>
          <w:rtl/>
        </w:rPr>
        <w:t xml:space="preserve"> </w:t>
      </w:r>
      <w:r>
        <w:rPr>
          <w:rFonts w:hint="eastAsia"/>
          <w:rtl/>
        </w:rPr>
        <w:t>و</w:t>
      </w:r>
      <w:r>
        <w:rPr>
          <w:rFonts w:hint="cs"/>
          <w:rtl/>
        </w:rPr>
        <w:t>قطاعات المنظومة التربوية</w:t>
      </w:r>
      <w:r>
        <w:rPr>
          <w:rFonts w:hint="eastAsia"/>
          <w:rtl/>
        </w:rPr>
        <w:t>،</w:t>
      </w:r>
      <w:r>
        <w:rPr>
          <w:rtl/>
        </w:rPr>
        <w:t xml:space="preserve"> </w:t>
      </w:r>
      <w:r>
        <w:rPr>
          <w:rFonts w:hint="eastAsia"/>
          <w:rtl/>
        </w:rPr>
        <w:t>وبرامج</w:t>
      </w:r>
      <w:r>
        <w:rPr>
          <w:rtl/>
        </w:rPr>
        <w:t xml:space="preserve"> </w:t>
      </w:r>
      <w:r>
        <w:rPr>
          <w:rFonts w:hint="cs"/>
          <w:rtl/>
        </w:rPr>
        <w:t>ال</w:t>
      </w:r>
      <w:r>
        <w:rPr>
          <w:rFonts w:hint="eastAsia"/>
          <w:rtl/>
        </w:rPr>
        <w:t>سياسات</w:t>
      </w:r>
      <w:r>
        <w:rPr>
          <w:rtl/>
        </w:rPr>
        <w:t xml:space="preserve"> </w:t>
      </w:r>
      <w:r>
        <w:rPr>
          <w:rFonts w:hint="cs"/>
          <w:rtl/>
        </w:rPr>
        <w:t>المتعلقة ب</w:t>
      </w:r>
      <w:r>
        <w:rPr>
          <w:rFonts w:hint="eastAsia"/>
          <w:rtl/>
        </w:rPr>
        <w:t>سوق</w:t>
      </w:r>
      <w:r>
        <w:rPr>
          <w:rtl/>
        </w:rPr>
        <w:t xml:space="preserve"> </w:t>
      </w:r>
      <w:r>
        <w:rPr>
          <w:rFonts w:hint="eastAsia"/>
          <w:rtl/>
        </w:rPr>
        <w:t>العمل،</w:t>
      </w:r>
      <w:r>
        <w:rPr>
          <w:rtl/>
        </w:rPr>
        <w:t xml:space="preserve"> </w:t>
      </w:r>
      <w:r>
        <w:rPr>
          <w:rFonts w:hint="cs"/>
          <w:rtl/>
        </w:rPr>
        <w:t xml:space="preserve">وبدء مشروع تجاري أو إدارته، ومزاولة مهنة، والعضوية وما إلى ذلك في منظمات أرباب العمال </w:t>
      </w:r>
      <w:r>
        <w:rPr>
          <w:rFonts w:hint="eastAsia"/>
          <w:rtl/>
        </w:rPr>
        <w:t>والنقابات</w:t>
      </w:r>
      <w:r>
        <w:rPr>
          <w:rtl/>
        </w:rPr>
        <w:t xml:space="preserve"> </w:t>
      </w:r>
      <w:r>
        <w:rPr>
          <w:rFonts w:hint="eastAsia"/>
          <w:rtl/>
        </w:rPr>
        <w:t>العمالية</w:t>
      </w:r>
      <w:r>
        <w:rPr>
          <w:rtl/>
        </w:rPr>
        <w:t xml:space="preserve"> </w:t>
      </w:r>
      <w:r>
        <w:rPr>
          <w:rFonts w:hint="eastAsia"/>
          <w:rtl/>
        </w:rPr>
        <w:t>والمنظمات</w:t>
      </w:r>
      <w:r>
        <w:rPr>
          <w:rtl/>
        </w:rPr>
        <w:t xml:space="preserve"> </w:t>
      </w:r>
      <w:r>
        <w:rPr>
          <w:rFonts w:hint="cs"/>
          <w:rtl/>
        </w:rPr>
        <w:t>المماثلة</w:t>
      </w:r>
      <w:r>
        <w:rPr>
          <w:rFonts w:hint="eastAsia"/>
          <w:rtl/>
        </w:rPr>
        <w:t>،</w:t>
      </w:r>
      <w:r>
        <w:rPr>
          <w:rtl/>
        </w:rPr>
        <w:t xml:space="preserve"> </w:t>
      </w:r>
      <w:r>
        <w:rPr>
          <w:rFonts w:hint="eastAsia"/>
          <w:rtl/>
        </w:rPr>
        <w:t>وتقديم</w:t>
      </w:r>
      <w:r>
        <w:rPr>
          <w:rtl/>
        </w:rPr>
        <w:t xml:space="preserve"> </w:t>
      </w:r>
      <w:r>
        <w:rPr>
          <w:rFonts w:hint="eastAsia"/>
          <w:rtl/>
        </w:rPr>
        <w:t>السلع</w:t>
      </w:r>
      <w:r>
        <w:rPr>
          <w:rtl/>
        </w:rPr>
        <w:t xml:space="preserve"> </w:t>
      </w:r>
      <w:r>
        <w:rPr>
          <w:rFonts w:hint="eastAsia"/>
          <w:rtl/>
        </w:rPr>
        <w:t>والخدمات</w:t>
      </w:r>
      <w:r>
        <w:rPr>
          <w:rtl/>
        </w:rPr>
        <w:t xml:space="preserve"> </w:t>
      </w:r>
      <w:r>
        <w:rPr>
          <w:rFonts w:hint="eastAsia"/>
          <w:rtl/>
        </w:rPr>
        <w:t>والسكن</w:t>
      </w:r>
      <w:r>
        <w:rPr>
          <w:rtl/>
        </w:rPr>
        <w:t xml:space="preserve"> </w:t>
      </w:r>
      <w:r>
        <w:rPr>
          <w:rFonts w:hint="eastAsia"/>
          <w:rtl/>
        </w:rPr>
        <w:t>والخدمات</w:t>
      </w:r>
      <w:r>
        <w:rPr>
          <w:rtl/>
        </w:rPr>
        <w:t xml:space="preserve"> </w:t>
      </w:r>
      <w:r>
        <w:rPr>
          <w:rFonts w:hint="eastAsia"/>
          <w:rtl/>
        </w:rPr>
        <w:t>الاجتماعية،</w:t>
      </w:r>
      <w:r>
        <w:rPr>
          <w:rtl/>
        </w:rPr>
        <w:t xml:space="preserve"> </w:t>
      </w:r>
      <w:r>
        <w:rPr>
          <w:rFonts w:hint="eastAsia"/>
          <w:rtl/>
        </w:rPr>
        <w:t>ونظام</w:t>
      </w:r>
      <w:r>
        <w:rPr>
          <w:rtl/>
        </w:rPr>
        <w:t xml:space="preserve"> </w:t>
      </w:r>
      <w:r>
        <w:rPr>
          <w:rFonts w:hint="eastAsia"/>
          <w:rtl/>
        </w:rPr>
        <w:t>التأمين</w:t>
      </w:r>
      <w:r>
        <w:rPr>
          <w:rtl/>
        </w:rPr>
        <w:t xml:space="preserve"> </w:t>
      </w:r>
      <w:r>
        <w:rPr>
          <w:rFonts w:hint="eastAsia"/>
          <w:rtl/>
        </w:rPr>
        <w:t>الاجتماعي،</w:t>
      </w:r>
      <w:r>
        <w:rPr>
          <w:rtl/>
        </w:rPr>
        <w:t xml:space="preserve"> </w:t>
      </w:r>
      <w:r>
        <w:rPr>
          <w:rFonts w:hint="eastAsia"/>
          <w:rtl/>
        </w:rPr>
        <w:t>والتأمين</w:t>
      </w:r>
      <w:r>
        <w:rPr>
          <w:rtl/>
        </w:rPr>
        <w:t xml:space="preserve"> </w:t>
      </w:r>
      <w:r>
        <w:rPr>
          <w:rFonts w:hint="eastAsia"/>
          <w:rtl/>
        </w:rPr>
        <w:t>ضد</w:t>
      </w:r>
      <w:r>
        <w:rPr>
          <w:rtl/>
        </w:rPr>
        <w:t xml:space="preserve"> </w:t>
      </w:r>
      <w:r>
        <w:rPr>
          <w:rFonts w:hint="eastAsia"/>
          <w:rtl/>
        </w:rPr>
        <w:t>البطالة،</w:t>
      </w:r>
      <w:r>
        <w:rPr>
          <w:rtl/>
        </w:rPr>
        <w:t xml:space="preserve"> </w:t>
      </w:r>
      <w:r>
        <w:rPr>
          <w:rFonts w:hint="cs"/>
          <w:rtl/>
        </w:rPr>
        <w:t>و</w:t>
      </w:r>
      <w:r>
        <w:rPr>
          <w:rFonts w:hint="eastAsia"/>
          <w:rtl/>
        </w:rPr>
        <w:t>الرعاية</w:t>
      </w:r>
      <w:r>
        <w:rPr>
          <w:rtl/>
        </w:rPr>
        <w:t xml:space="preserve"> </w:t>
      </w:r>
      <w:r>
        <w:rPr>
          <w:rFonts w:hint="eastAsia"/>
          <w:rtl/>
        </w:rPr>
        <w:t>الصحية،</w:t>
      </w:r>
      <w:r>
        <w:rPr>
          <w:rtl/>
        </w:rPr>
        <w:t xml:space="preserve"> </w:t>
      </w:r>
      <w:r>
        <w:rPr>
          <w:rFonts w:hint="eastAsia"/>
          <w:rtl/>
        </w:rPr>
        <w:t>والمساعدة</w:t>
      </w:r>
      <w:r>
        <w:rPr>
          <w:rtl/>
        </w:rPr>
        <w:t xml:space="preserve"> </w:t>
      </w:r>
      <w:r>
        <w:rPr>
          <w:rFonts w:hint="eastAsia"/>
          <w:rtl/>
        </w:rPr>
        <w:t>المالية</w:t>
      </w:r>
      <w:r>
        <w:rPr>
          <w:rtl/>
        </w:rPr>
        <w:t xml:space="preserve"> </w:t>
      </w:r>
      <w:r>
        <w:rPr>
          <w:rFonts w:hint="eastAsia"/>
          <w:rtl/>
        </w:rPr>
        <w:t>التي</w:t>
      </w:r>
      <w:r>
        <w:rPr>
          <w:rtl/>
        </w:rPr>
        <w:t xml:space="preserve"> </w:t>
      </w:r>
      <w:r>
        <w:rPr>
          <w:rFonts w:hint="eastAsia"/>
          <w:rtl/>
        </w:rPr>
        <w:t>تقدمها</w:t>
      </w:r>
      <w:r>
        <w:rPr>
          <w:rtl/>
        </w:rPr>
        <w:t xml:space="preserve"> </w:t>
      </w:r>
      <w:r>
        <w:rPr>
          <w:rFonts w:hint="cs"/>
          <w:rtl/>
        </w:rPr>
        <w:t xml:space="preserve">الدولة للطلبة. كما </w:t>
      </w:r>
      <w:r>
        <w:rPr>
          <w:rFonts w:hint="eastAsia"/>
          <w:rtl/>
        </w:rPr>
        <w:t>اقت</w:t>
      </w:r>
      <w:r>
        <w:rPr>
          <w:rFonts w:hint="cs"/>
          <w:rtl/>
        </w:rPr>
        <w:t>ُ</w:t>
      </w:r>
      <w:r>
        <w:rPr>
          <w:rFonts w:hint="eastAsia"/>
          <w:rtl/>
        </w:rPr>
        <w:t>رح</w:t>
      </w:r>
      <w:r>
        <w:rPr>
          <w:rtl/>
        </w:rPr>
        <w:t xml:space="preserve"> </w:t>
      </w:r>
      <w:r>
        <w:rPr>
          <w:rFonts w:hint="eastAsia"/>
          <w:rtl/>
        </w:rPr>
        <w:t>أن</w:t>
      </w:r>
      <w:r>
        <w:rPr>
          <w:rtl/>
        </w:rPr>
        <w:t xml:space="preserve"> </w:t>
      </w:r>
      <w:r>
        <w:rPr>
          <w:rFonts w:hint="eastAsia"/>
          <w:rtl/>
        </w:rPr>
        <w:t>ي</w:t>
      </w:r>
      <w:r>
        <w:rPr>
          <w:rFonts w:hint="cs"/>
          <w:rtl/>
        </w:rPr>
        <w:t>ُ</w:t>
      </w:r>
      <w:r>
        <w:rPr>
          <w:rFonts w:hint="eastAsia"/>
          <w:rtl/>
        </w:rPr>
        <w:t>طبق</w:t>
      </w:r>
      <w:r>
        <w:rPr>
          <w:rtl/>
        </w:rPr>
        <w:t xml:space="preserve"> </w:t>
      </w:r>
      <w:r>
        <w:rPr>
          <w:rFonts w:hint="eastAsia"/>
          <w:rtl/>
        </w:rPr>
        <w:t>القانون</w:t>
      </w:r>
      <w:r>
        <w:rPr>
          <w:rtl/>
        </w:rPr>
        <w:t xml:space="preserve"> </w:t>
      </w:r>
      <w:r>
        <w:rPr>
          <w:rFonts w:hint="eastAsia"/>
          <w:rtl/>
        </w:rPr>
        <w:t>أيضا</w:t>
      </w:r>
      <w:r>
        <w:rPr>
          <w:rFonts w:hint="cs"/>
          <w:rtl/>
        </w:rPr>
        <w:t>ً</w:t>
      </w:r>
      <w:r>
        <w:rPr>
          <w:rtl/>
        </w:rPr>
        <w:t xml:space="preserve"> </w:t>
      </w:r>
      <w:r>
        <w:rPr>
          <w:rFonts w:hint="eastAsia"/>
          <w:rtl/>
        </w:rPr>
        <w:t>في</w:t>
      </w:r>
      <w:r>
        <w:rPr>
          <w:rtl/>
        </w:rPr>
        <w:t xml:space="preserve"> </w:t>
      </w:r>
      <w:r>
        <w:rPr>
          <w:rFonts w:hint="eastAsia"/>
          <w:rtl/>
        </w:rPr>
        <w:t>قطاعات</w:t>
      </w:r>
      <w:r>
        <w:rPr>
          <w:rtl/>
        </w:rPr>
        <w:t xml:space="preserve"> </w:t>
      </w:r>
      <w:r>
        <w:rPr>
          <w:rFonts w:hint="eastAsia"/>
          <w:rtl/>
        </w:rPr>
        <w:t>اجتماعية</w:t>
      </w:r>
      <w:r>
        <w:rPr>
          <w:rtl/>
        </w:rPr>
        <w:t xml:space="preserve"> </w:t>
      </w:r>
      <w:r>
        <w:rPr>
          <w:rFonts w:hint="eastAsia"/>
          <w:rtl/>
        </w:rPr>
        <w:t>جديدة</w:t>
      </w:r>
      <w:r>
        <w:rPr>
          <w:rtl/>
        </w:rPr>
        <w:t xml:space="preserve"> </w:t>
      </w:r>
      <w:r>
        <w:rPr>
          <w:rFonts w:hint="eastAsia"/>
          <w:rtl/>
        </w:rPr>
        <w:t>هي</w:t>
      </w:r>
      <w:r>
        <w:rPr>
          <w:rtl/>
        </w:rPr>
        <w:t>:</w:t>
      </w:r>
    </w:p>
    <w:p w:rsidR="00000000" w:rsidRDefault="00000000">
      <w:pPr>
        <w:spacing w:before="0" w:line="380" w:lineRule="exact"/>
        <w:ind w:left="1444" w:hanging="724"/>
        <w:jc w:val="both"/>
        <w:rPr>
          <w:rFonts w:hint="cs"/>
          <w:rtl/>
        </w:rPr>
      </w:pPr>
      <w:r>
        <w:rPr>
          <w:rFonts w:hint="cs"/>
          <w:rtl/>
        </w:rPr>
        <w:t>-</w:t>
      </w:r>
      <w:r>
        <w:rPr>
          <w:rFonts w:hint="cs"/>
          <w:rtl/>
        </w:rPr>
        <w:tab/>
      </w:r>
      <w:r>
        <w:rPr>
          <w:rFonts w:hint="eastAsia"/>
          <w:rtl/>
        </w:rPr>
        <w:t>المنظومة</w:t>
      </w:r>
      <w:r>
        <w:rPr>
          <w:rtl/>
        </w:rPr>
        <w:t xml:space="preserve"> </w:t>
      </w:r>
      <w:r>
        <w:rPr>
          <w:rFonts w:hint="eastAsia"/>
          <w:rtl/>
        </w:rPr>
        <w:t>التربوية</w:t>
      </w:r>
      <w:r>
        <w:rPr>
          <w:rtl/>
        </w:rPr>
        <w:t xml:space="preserve"> </w:t>
      </w:r>
      <w:r>
        <w:rPr>
          <w:rFonts w:hint="eastAsia"/>
          <w:rtl/>
        </w:rPr>
        <w:t>بأسرها</w:t>
      </w:r>
      <w:r>
        <w:rPr>
          <w:rFonts w:hint="cs"/>
          <w:rtl/>
        </w:rPr>
        <w:t>؛</w:t>
      </w:r>
    </w:p>
    <w:p w:rsidR="00000000" w:rsidRDefault="00000000">
      <w:pPr>
        <w:spacing w:before="0" w:line="380" w:lineRule="exact"/>
        <w:ind w:left="1444" w:hanging="724"/>
        <w:jc w:val="both"/>
        <w:rPr>
          <w:rFonts w:hint="cs"/>
          <w:rtl/>
        </w:rPr>
      </w:pPr>
      <w:r>
        <w:rPr>
          <w:rFonts w:hint="cs"/>
          <w:rtl/>
        </w:rPr>
        <w:t>-</w:t>
      </w:r>
      <w:r>
        <w:rPr>
          <w:rFonts w:hint="cs"/>
          <w:rtl/>
        </w:rPr>
        <w:tab/>
      </w:r>
      <w:r>
        <w:rPr>
          <w:rFonts w:hint="eastAsia"/>
          <w:rtl/>
        </w:rPr>
        <w:t>التجمعات</w:t>
      </w:r>
      <w:r>
        <w:rPr>
          <w:rtl/>
        </w:rPr>
        <w:t xml:space="preserve"> </w:t>
      </w:r>
      <w:r>
        <w:rPr>
          <w:rFonts w:hint="eastAsia"/>
          <w:rtl/>
        </w:rPr>
        <w:t>العامة</w:t>
      </w:r>
      <w:r>
        <w:rPr>
          <w:rtl/>
        </w:rPr>
        <w:t xml:space="preserve"> </w:t>
      </w:r>
      <w:r>
        <w:rPr>
          <w:rFonts w:hint="eastAsia"/>
          <w:rtl/>
        </w:rPr>
        <w:t>وأماكن</w:t>
      </w:r>
      <w:r>
        <w:rPr>
          <w:rtl/>
        </w:rPr>
        <w:t xml:space="preserve"> </w:t>
      </w:r>
      <w:r>
        <w:rPr>
          <w:rFonts w:hint="eastAsia"/>
          <w:rtl/>
        </w:rPr>
        <w:t>الت</w:t>
      </w:r>
      <w:r>
        <w:rPr>
          <w:rFonts w:hint="cs"/>
          <w:rtl/>
        </w:rPr>
        <w:t xml:space="preserve">رفيه </w:t>
      </w:r>
      <w:r>
        <w:rPr>
          <w:rFonts w:hint="eastAsia"/>
          <w:rtl/>
        </w:rPr>
        <w:t>العام</w:t>
      </w:r>
      <w:r>
        <w:rPr>
          <w:rFonts w:hint="cs"/>
          <w:rtl/>
        </w:rPr>
        <w:t>ة؛</w:t>
      </w:r>
    </w:p>
    <w:p w:rsidR="00000000" w:rsidRDefault="00000000">
      <w:pPr>
        <w:spacing w:before="0" w:line="380" w:lineRule="exact"/>
        <w:ind w:left="1444" w:hanging="724"/>
        <w:jc w:val="both"/>
        <w:rPr>
          <w:rFonts w:hint="cs"/>
          <w:rtl/>
        </w:rPr>
      </w:pPr>
      <w:r>
        <w:rPr>
          <w:rFonts w:hint="cs"/>
          <w:rtl/>
        </w:rPr>
        <w:t>-</w:t>
      </w:r>
      <w:r>
        <w:rPr>
          <w:rFonts w:hint="cs"/>
          <w:rtl/>
        </w:rPr>
        <w:tab/>
      </w:r>
      <w:r>
        <w:rPr>
          <w:rFonts w:hint="eastAsia"/>
          <w:rtl/>
        </w:rPr>
        <w:t>الخدمة</w:t>
      </w:r>
      <w:r>
        <w:rPr>
          <w:rtl/>
        </w:rPr>
        <w:t xml:space="preserve"> </w:t>
      </w:r>
      <w:r>
        <w:rPr>
          <w:rFonts w:hint="eastAsia"/>
          <w:rtl/>
        </w:rPr>
        <w:t>العسكرية</w:t>
      </w:r>
      <w:r>
        <w:rPr>
          <w:rtl/>
        </w:rPr>
        <w:t xml:space="preserve"> </w:t>
      </w:r>
      <w:r>
        <w:rPr>
          <w:rFonts w:hint="eastAsia"/>
          <w:rtl/>
        </w:rPr>
        <w:t>الإجبارية</w:t>
      </w:r>
      <w:r>
        <w:rPr>
          <w:rtl/>
        </w:rPr>
        <w:t xml:space="preserve"> </w:t>
      </w:r>
      <w:r>
        <w:rPr>
          <w:rFonts w:hint="eastAsia"/>
          <w:rtl/>
        </w:rPr>
        <w:t>والدفاع</w:t>
      </w:r>
      <w:r>
        <w:rPr>
          <w:rtl/>
        </w:rPr>
        <w:t xml:space="preserve"> </w:t>
      </w:r>
      <w:r>
        <w:rPr>
          <w:rFonts w:hint="eastAsia"/>
          <w:rtl/>
        </w:rPr>
        <w:t>المدني</w:t>
      </w:r>
      <w:r>
        <w:rPr>
          <w:rFonts w:hint="cs"/>
          <w:rtl/>
        </w:rPr>
        <w:t>؛</w:t>
      </w:r>
    </w:p>
    <w:p w:rsidR="00000000" w:rsidRDefault="00000000">
      <w:pPr>
        <w:spacing w:before="0" w:line="380" w:lineRule="exact"/>
        <w:ind w:left="1444" w:hanging="724"/>
        <w:jc w:val="both"/>
        <w:rPr>
          <w:rFonts w:hint="cs"/>
          <w:lang w:val="en-GB"/>
        </w:rPr>
      </w:pPr>
      <w:r>
        <w:rPr>
          <w:rFonts w:hint="cs"/>
          <w:rtl/>
        </w:rPr>
        <w:t>-</w:t>
      </w:r>
      <w:r>
        <w:rPr>
          <w:rFonts w:hint="cs"/>
          <w:rtl/>
        </w:rPr>
        <w:tab/>
      </w:r>
      <w:r>
        <w:rPr>
          <w:rFonts w:hint="eastAsia"/>
          <w:rtl/>
        </w:rPr>
        <w:t>ال</w:t>
      </w:r>
      <w:r>
        <w:rPr>
          <w:rFonts w:hint="cs"/>
          <w:rtl/>
        </w:rPr>
        <w:t>ت</w:t>
      </w:r>
      <w:r>
        <w:rPr>
          <w:rFonts w:hint="eastAsia"/>
          <w:rtl/>
        </w:rPr>
        <w:t>وظيف</w:t>
      </w:r>
      <w:r>
        <w:rPr>
          <w:rtl/>
        </w:rPr>
        <w:t xml:space="preserve"> </w:t>
      </w:r>
      <w:r>
        <w:rPr>
          <w:rFonts w:hint="cs"/>
          <w:rtl/>
        </w:rPr>
        <w:t xml:space="preserve">في القطاع </w:t>
      </w:r>
      <w:r>
        <w:rPr>
          <w:rFonts w:hint="eastAsia"/>
          <w:rtl/>
        </w:rPr>
        <w:t>الع</w:t>
      </w:r>
      <w:r>
        <w:rPr>
          <w:rFonts w:hint="cs"/>
          <w:rtl/>
        </w:rPr>
        <w:t>ام</w:t>
      </w:r>
      <w:r>
        <w:rPr>
          <w:rtl/>
        </w:rPr>
        <w:t xml:space="preserve"> </w:t>
      </w:r>
      <w:r>
        <w:rPr>
          <w:rFonts w:hint="eastAsia"/>
          <w:rtl/>
        </w:rPr>
        <w:t>أو</w:t>
      </w:r>
      <w:r>
        <w:rPr>
          <w:rtl/>
        </w:rPr>
        <w:t xml:space="preserve"> </w:t>
      </w:r>
      <w:r>
        <w:rPr>
          <w:rFonts w:hint="eastAsia"/>
          <w:rtl/>
        </w:rPr>
        <w:t>لجان</w:t>
      </w:r>
      <w:r>
        <w:rPr>
          <w:rtl/>
        </w:rPr>
        <w:t xml:space="preserve"> </w:t>
      </w:r>
      <w:r>
        <w:rPr>
          <w:rFonts w:hint="eastAsia"/>
          <w:rtl/>
        </w:rPr>
        <w:t>القطاع</w:t>
      </w:r>
      <w:r>
        <w:rPr>
          <w:rtl/>
        </w:rPr>
        <w:t xml:space="preserve"> </w:t>
      </w:r>
      <w:r>
        <w:rPr>
          <w:rFonts w:hint="eastAsia"/>
          <w:rtl/>
        </w:rPr>
        <w:t>العام</w:t>
      </w:r>
      <w:r>
        <w:rPr>
          <w:rFonts w:hint="cs"/>
          <w:rtl/>
        </w:rPr>
        <w:t>.</w:t>
      </w:r>
    </w:p>
    <w:p w:rsidR="00000000" w:rsidRDefault="00000000">
      <w:pPr>
        <w:spacing w:before="0" w:line="380" w:lineRule="exact"/>
        <w:jc w:val="both"/>
        <w:rPr>
          <w:lang w:val="en-GB"/>
        </w:rPr>
      </w:pPr>
      <w:r>
        <w:rPr>
          <w:rFonts w:hint="cs"/>
          <w:rtl/>
          <w:lang w:val="en-GB" w:bidi="ar-AE"/>
        </w:rPr>
        <w:t>26-</w:t>
      </w:r>
      <w:r>
        <w:rPr>
          <w:lang w:val="en-GB"/>
        </w:rPr>
        <w:tab/>
      </w:r>
      <w:r>
        <w:rPr>
          <w:rFonts w:hint="eastAsia"/>
          <w:rtl/>
        </w:rPr>
        <w:t>وعلاوة</w:t>
      </w:r>
      <w:r>
        <w:rPr>
          <w:rtl/>
        </w:rPr>
        <w:t xml:space="preserve"> </w:t>
      </w:r>
      <w:r>
        <w:rPr>
          <w:rFonts w:hint="eastAsia"/>
          <w:rtl/>
        </w:rPr>
        <w:t>على</w:t>
      </w:r>
      <w:r>
        <w:rPr>
          <w:rtl/>
        </w:rPr>
        <w:t xml:space="preserve"> </w:t>
      </w:r>
      <w:r>
        <w:rPr>
          <w:rFonts w:hint="eastAsia"/>
          <w:rtl/>
        </w:rPr>
        <w:t>ذلك،</w:t>
      </w:r>
      <w:r>
        <w:rPr>
          <w:rtl/>
        </w:rPr>
        <w:t xml:space="preserve"> </w:t>
      </w:r>
      <w:r>
        <w:rPr>
          <w:rFonts w:hint="eastAsia"/>
          <w:rtl/>
        </w:rPr>
        <w:t>اقت</w:t>
      </w:r>
      <w:r>
        <w:rPr>
          <w:rFonts w:hint="cs"/>
          <w:rtl/>
        </w:rPr>
        <w:t>ُ</w:t>
      </w:r>
      <w:r>
        <w:rPr>
          <w:rFonts w:hint="eastAsia"/>
          <w:rtl/>
        </w:rPr>
        <w:t>رح</w:t>
      </w:r>
      <w:r>
        <w:rPr>
          <w:rtl/>
        </w:rPr>
        <w:t xml:space="preserve"> </w:t>
      </w:r>
      <w:r>
        <w:rPr>
          <w:rFonts w:hint="eastAsia"/>
          <w:rtl/>
        </w:rPr>
        <w:t>منع</w:t>
      </w:r>
      <w:r>
        <w:rPr>
          <w:rtl/>
        </w:rPr>
        <w:t xml:space="preserve"> </w:t>
      </w:r>
      <w:r>
        <w:rPr>
          <w:rFonts w:hint="eastAsia"/>
          <w:rtl/>
        </w:rPr>
        <w:t>الأشخاص</w:t>
      </w:r>
      <w:r>
        <w:rPr>
          <w:rtl/>
        </w:rPr>
        <w:t xml:space="preserve"> </w:t>
      </w:r>
      <w:r>
        <w:rPr>
          <w:rFonts w:hint="cs"/>
          <w:rtl/>
        </w:rPr>
        <w:t>العاديين</w:t>
      </w:r>
      <w:r>
        <w:rPr>
          <w:rtl/>
        </w:rPr>
        <w:t xml:space="preserve"> </w:t>
      </w:r>
      <w:r>
        <w:rPr>
          <w:rFonts w:hint="cs"/>
          <w:rtl/>
        </w:rPr>
        <w:t xml:space="preserve">من ممارسة التمييز لدى </w:t>
      </w:r>
      <w:r>
        <w:rPr>
          <w:rFonts w:hint="eastAsia"/>
          <w:rtl/>
        </w:rPr>
        <w:t>تقديم</w:t>
      </w:r>
      <w:r>
        <w:rPr>
          <w:rtl/>
        </w:rPr>
        <w:t xml:space="preserve"> </w:t>
      </w:r>
      <w:r>
        <w:rPr>
          <w:rFonts w:hint="eastAsia"/>
          <w:rtl/>
        </w:rPr>
        <w:t>سلع</w:t>
      </w:r>
      <w:r>
        <w:rPr>
          <w:rtl/>
        </w:rPr>
        <w:t xml:space="preserve"> </w:t>
      </w:r>
      <w:r>
        <w:rPr>
          <w:rFonts w:hint="eastAsia"/>
          <w:rtl/>
        </w:rPr>
        <w:t>أو</w:t>
      </w:r>
      <w:r>
        <w:rPr>
          <w:rtl/>
        </w:rPr>
        <w:t xml:space="preserve"> </w:t>
      </w:r>
      <w:r>
        <w:rPr>
          <w:rFonts w:hint="eastAsia"/>
          <w:rtl/>
        </w:rPr>
        <w:t>خدمات</w:t>
      </w:r>
      <w:r>
        <w:rPr>
          <w:rtl/>
        </w:rPr>
        <w:t xml:space="preserve"> </w:t>
      </w:r>
      <w:r>
        <w:rPr>
          <w:rFonts w:hint="eastAsia"/>
          <w:rtl/>
        </w:rPr>
        <w:t>أو</w:t>
      </w:r>
      <w:r>
        <w:rPr>
          <w:rtl/>
        </w:rPr>
        <w:t xml:space="preserve"> </w:t>
      </w:r>
      <w:r>
        <w:rPr>
          <w:rFonts w:hint="eastAsia"/>
          <w:rtl/>
        </w:rPr>
        <w:t>مسكن</w:t>
      </w:r>
      <w:r>
        <w:rPr>
          <w:rtl/>
        </w:rPr>
        <w:t xml:space="preserve"> </w:t>
      </w:r>
      <w:r>
        <w:rPr>
          <w:rFonts w:hint="eastAsia"/>
          <w:rtl/>
        </w:rPr>
        <w:t>للجمهور</w:t>
      </w:r>
      <w:r>
        <w:rPr>
          <w:rtl/>
        </w:rPr>
        <w:t xml:space="preserve"> </w:t>
      </w:r>
      <w:r>
        <w:rPr>
          <w:rFonts w:hint="eastAsia"/>
          <w:rtl/>
        </w:rPr>
        <w:t>و</w:t>
      </w:r>
      <w:r>
        <w:rPr>
          <w:rFonts w:hint="cs"/>
          <w:rtl/>
        </w:rPr>
        <w:t>توفير الحماية القانونية للشركات وا</w:t>
      </w:r>
      <w:r>
        <w:rPr>
          <w:rFonts w:hint="eastAsia"/>
          <w:rtl/>
        </w:rPr>
        <w:t>لجمعيات</w:t>
      </w:r>
      <w:r>
        <w:rPr>
          <w:rtl/>
        </w:rPr>
        <w:t xml:space="preserve"> </w:t>
      </w:r>
      <w:r>
        <w:rPr>
          <w:rFonts w:hint="eastAsia"/>
          <w:rtl/>
        </w:rPr>
        <w:t>وغيرها</w:t>
      </w:r>
      <w:r>
        <w:rPr>
          <w:rtl/>
        </w:rPr>
        <w:t xml:space="preserve"> </w:t>
      </w:r>
      <w:r>
        <w:rPr>
          <w:rFonts w:hint="eastAsia"/>
          <w:rtl/>
        </w:rPr>
        <w:t>من</w:t>
      </w:r>
      <w:r>
        <w:rPr>
          <w:rtl/>
        </w:rPr>
        <w:t xml:space="preserve"> </w:t>
      </w:r>
      <w:r>
        <w:rPr>
          <w:rFonts w:hint="eastAsia"/>
          <w:rtl/>
        </w:rPr>
        <w:t>الأشخاص</w:t>
      </w:r>
      <w:r>
        <w:rPr>
          <w:rtl/>
        </w:rPr>
        <w:t xml:space="preserve"> </w:t>
      </w:r>
      <w:r>
        <w:rPr>
          <w:rFonts w:hint="eastAsia"/>
          <w:rtl/>
        </w:rPr>
        <w:t>الاعتباريين</w:t>
      </w:r>
      <w:r>
        <w:rPr>
          <w:rtl/>
        </w:rPr>
        <w:t xml:space="preserve"> </w:t>
      </w:r>
      <w:r>
        <w:rPr>
          <w:rFonts w:hint="cs"/>
          <w:rtl/>
        </w:rPr>
        <w:t xml:space="preserve">المشاركين في هذا المجال حسب الاقتضاء. </w:t>
      </w:r>
      <w:r>
        <w:rPr>
          <w:rFonts w:hint="eastAsia"/>
          <w:rtl/>
        </w:rPr>
        <w:t>وبموجب</w:t>
      </w:r>
      <w:r>
        <w:rPr>
          <w:rtl/>
        </w:rPr>
        <w:t xml:space="preserve"> </w:t>
      </w:r>
      <w:r>
        <w:rPr>
          <w:rFonts w:hint="eastAsia"/>
          <w:rtl/>
        </w:rPr>
        <w:t>قوانين</w:t>
      </w:r>
      <w:r>
        <w:rPr>
          <w:rtl/>
        </w:rPr>
        <w:t xml:space="preserve"> </w:t>
      </w:r>
      <w:r>
        <w:rPr>
          <w:rFonts w:hint="eastAsia"/>
          <w:rtl/>
        </w:rPr>
        <w:t>مكافحة</w:t>
      </w:r>
      <w:r>
        <w:rPr>
          <w:rtl/>
        </w:rPr>
        <w:t xml:space="preserve"> </w:t>
      </w:r>
      <w:r>
        <w:rPr>
          <w:rFonts w:hint="eastAsia"/>
          <w:rtl/>
        </w:rPr>
        <w:t>التمييز</w:t>
      </w:r>
      <w:r>
        <w:rPr>
          <w:rtl/>
        </w:rPr>
        <w:t xml:space="preserve"> </w:t>
      </w:r>
      <w:r>
        <w:rPr>
          <w:rFonts w:hint="eastAsia"/>
          <w:rtl/>
        </w:rPr>
        <w:t>السارية</w:t>
      </w:r>
      <w:r>
        <w:rPr>
          <w:rtl/>
        </w:rPr>
        <w:t xml:space="preserve"> </w:t>
      </w:r>
      <w:r>
        <w:rPr>
          <w:rFonts w:hint="eastAsia"/>
          <w:rtl/>
        </w:rPr>
        <w:t>حاليا</w:t>
      </w:r>
      <w:r>
        <w:rPr>
          <w:rFonts w:hint="cs"/>
          <w:rtl/>
        </w:rPr>
        <w:t>ً</w:t>
      </w:r>
      <w:r>
        <w:rPr>
          <w:rFonts w:hint="eastAsia"/>
          <w:rtl/>
        </w:rPr>
        <w:t>،</w:t>
      </w:r>
      <w:r>
        <w:rPr>
          <w:rtl/>
        </w:rPr>
        <w:t xml:space="preserve"> </w:t>
      </w:r>
      <w:r>
        <w:rPr>
          <w:rFonts w:hint="cs"/>
          <w:rtl/>
        </w:rPr>
        <w:t xml:space="preserve">لا تمنح الحماية من التمييز سوى للأشخاص الطبيعيين. </w:t>
      </w:r>
      <w:r>
        <w:rPr>
          <w:rFonts w:hint="eastAsia"/>
          <w:rtl/>
        </w:rPr>
        <w:t>وتعتزم</w:t>
      </w:r>
      <w:r>
        <w:rPr>
          <w:rtl/>
        </w:rPr>
        <w:t xml:space="preserve"> </w:t>
      </w:r>
      <w:r>
        <w:rPr>
          <w:rFonts w:hint="eastAsia"/>
          <w:rtl/>
        </w:rPr>
        <w:t>الحكومة</w:t>
      </w:r>
      <w:r>
        <w:rPr>
          <w:rtl/>
        </w:rPr>
        <w:t xml:space="preserve"> </w:t>
      </w:r>
      <w:r>
        <w:rPr>
          <w:rFonts w:hint="eastAsia"/>
          <w:rtl/>
        </w:rPr>
        <w:t>إعداد</w:t>
      </w:r>
      <w:r>
        <w:rPr>
          <w:rtl/>
        </w:rPr>
        <w:t xml:space="preserve"> </w:t>
      </w:r>
      <w:r>
        <w:rPr>
          <w:rFonts w:hint="eastAsia"/>
          <w:rtl/>
        </w:rPr>
        <w:t>مقترحات</w:t>
      </w:r>
      <w:r>
        <w:rPr>
          <w:rtl/>
        </w:rPr>
        <w:t xml:space="preserve"> </w:t>
      </w:r>
      <w:r>
        <w:rPr>
          <w:rFonts w:hint="eastAsia"/>
          <w:rtl/>
        </w:rPr>
        <w:t>بهدف</w:t>
      </w:r>
      <w:r>
        <w:rPr>
          <w:rtl/>
        </w:rPr>
        <w:t xml:space="preserve"> </w:t>
      </w:r>
      <w:r>
        <w:rPr>
          <w:rFonts w:hint="eastAsia"/>
          <w:rtl/>
        </w:rPr>
        <w:t>وضع</w:t>
      </w:r>
      <w:r>
        <w:rPr>
          <w:rtl/>
        </w:rPr>
        <w:t xml:space="preserve"> </w:t>
      </w:r>
      <w:r>
        <w:rPr>
          <w:rFonts w:hint="eastAsia"/>
          <w:rtl/>
        </w:rPr>
        <w:t>قانون</w:t>
      </w:r>
      <w:r>
        <w:rPr>
          <w:rtl/>
        </w:rPr>
        <w:t xml:space="preserve"> </w:t>
      </w:r>
      <w:r>
        <w:rPr>
          <w:rFonts w:hint="eastAsia"/>
          <w:rtl/>
        </w:rPr>
        <w:t>جديد</w:t>
      </w:r>
      <w:r>
        <w:rPr>
          <w:rtl/>
        </w:rPr>
        <w:t xml:space="preserve"> </w:t>
      </w:r>
      <w:r>
        <w:rPr>
          <w:rFonts w:hint="eastAsia"/>
          <w:rtl/>
        </w:rPr>
        <w:t>يصبح</w:t>
      </w:r>
      <w:r>
        <w:rPr>
          <w:rtl/>
        </w:rPr>
        <w:t xml:space="preserve"> </w:t>
      </w:r>
      <w:r>
        <w:rPr>
          <w:rFonts w:hint="eastAsia"/>
          <w:rtl/>
        </w:rPr>
        <w:t>نافذا</w:t>
      </w:r>
      <w:r>
        <w:rPr>
          <w:rFonts w:hint="cs"/>
          <w:rtl/>
        </w:rPr>
        <w:t>ً</w:t>
      </w:r>
      <w:r>
        <w:rPr>
          <w:rtl/>
        </w:rPr>
        <w:t xml:space="preserve"> </w:t>
      </w:r>
      <w:r>
        <w:rPr>
          <w:rFonts w:hint="eastAsia"/>
          <w:rtl/>
        </w:rPr>
        <w:t>بحلول</w:t>
      </w:r>
      <w:r>
        <w:rPr>
          <w:rtl/>
        </w:rPr>
        <w:t xml:space="preserve"> </w:t>
      </w:r>
      <w:r>
        <w:rPr>
          <w:rFonts w:hint="eastAsia"/>
          <w:rtl/>
        </w:rPr>
        <w:t>عام</w:t>
      </w:r>
      <w:r>
        <w:rPr>
          <w:rtl/>
        </w:rPr>
        <w:t xml:space="preserve"> 2008.</w:t>
      </w:r>
    </w:p>
    <w:p w:rsidR="00000000" w:rsidRDefault="00000000">
      <w:pPr>
        <w:spacing w:before="0" w:line="380" w:lineRule="exact"/>
        <w:jc w:val="both"/>
      </w:pPr>
      <w:r>
        <w:rPr>
          <w:rFonts w:hint="cs"/>
          <w:rtl/>
          <w:lang w:val="en-GB" w:bidi="ar-AE"/>
        </w:rPr>
        <w:t>27-</w:t>
      </w:r>
      <w:r>
        <w:rPr>
          <w:lang w:val="en-GB"/>
        </w:rPr>
        <w:tab/>
      </w:r>
      <w:r>
        <w:rPr>
          <w:rFonts w:hint="eastAsia"/>
          <w:rtl/>
        </w:rPr>
        <w:t>وترى</w:t>
      </w:r>
      <w:r>
        <w:rPr>
          <w:rtl/>
        </w:rPr>
        <w:t xml:space="preserve"> </w:t>
      </w:r>
      <w:r>
        <w:rPr>
          <w:rFonts w:hint="eastAsia"/>
          <w:rtl/>
        </w:rPr>
        <w:t>الحكومة</w:t>
      </w:r>
      <w:r>
        <w:rPr>
          <w:rtl/>
        </w:rPr>
        <w:t xml:space="preserve"> </w:t>
      </w:r>
      <w:r>
        <w:rPr>
          <w:rFonts w:hint="eastAsia"/>
          <w:rtl/>
        </w:rPr>
        <w:t>أن</w:t>
      </w:r>
      <w:r>
        <w:rPr>
          <w:rFonts w:hint="cs"/>
          <w:rtl/>
        </w:rPr>
        <w:t xml:space="preserve">ه ينبغي ألا تخصص الأموال العامة </w:t>
      </w:r>
      <w:r>
        <w:rPr>
          <w:rFonts w:hint="eastAsia"/>
          <w:rtl/>
        </w:rPr>
        <w:t>لأنشطة</w:t>
      </w:r>
      <w:r>
        <w:rPr>
          <w:rtl/>
        </w:rPr>
        <w:t xml:space="preserve"> </w:t>
      </w:r>
      <w:r>
        <w:rPr>
          <w:rFonts w:hint="eastAsia"/>
          <w:rtl/>
        </w:rPr>
        <w:t>تنطوي</w:t>
      </w:r>
      <w:r>
        <w:rPr>
          <w:rtl/>
        </w:rPr>
        <w:t xml:space="preserve"> </w:t>
      </w:r>
      <w:r>
        <w:rPr>
          <w:rFonts w:hint="eastAsia"/>
          <w:rtl/>
        </w:rPr>
        <w:t>على</w:t>
      </w:r>
      <w:r>
        <w:rPr>
          <w:rtl/>
        </w:rPr>
        <w:t xml:space="preserve"> </w:t>
      </w:r>
      <w:r>
        <w:rPr>
          <w:rFonts w:hint="eastAsia"/>
          <w:rtl/>
        </w:rPr>
        <w:t>انتهاك</w:t>
      </w:r>
      <w:r>
        <w:rPr>
          <w:rtl/>
        </w:rPr>
        <w:t xml:space="preserve"> </w:t>
      </w:r>
      <w:r>
        <w:rPr>
          <w:rFonts w:hint="eastAsia"/>
          <w:rtl/>
        </w:rPr>
        <w:t>حقوق</w:t>
      </w:r>
      <w:r>
        <w:rPr>
          <w:rtl/>
        </w:rPr>
        <w:t xml:space="preserve"> </w:t>
      </w:r>
      <w:r>
        <w:rPr>
          <w:rFonts w:hint="eastAsia"/>
          <w:rtl/>
        </w:rPr>
        <w:t>الإنسان</w:t>
      </w:r>
      <w:r>
        <w:rPr>
          <w:rtl/>
        </w:rPr>
        <w:t>.</w:t>
      </w:r>
      <w:r>
        <w:rPr>
          <w:lang w:val="en-GB"/>
        </w:rPr>
        <w:t xml:space="preserve"> </w:t>
      </w:r>
      <w:r>
        <w:rPr>
          <w:rFonts w:hint="eastAsia"/>
          <w:rtl/>
        </w:rPr>
        <w:t>ولمنع</w:t>
      </w:r>
      <w:r>
        <w:rPr>
          <w:rtl/>
        </w:rPr>
        <w:t xml:space="preserve"> </w:t>
      </w:r>
      <w:r>
        <w:rPr>
          <w:rFonts w:hint="eastAsia"/>
          <w:rtl/>
        </w:rPr>
        <w:t>حدوث</w:t>
      </w:r>
      <w:r>
        <w:rPr>
          <w:rtl/>
        </w:rPr>
        <w:t xml:space="preserve"> </w:t>
      </w:r>
      <w:r>
        <w:rPr>
          <w:rFonts w:hint="eastAsia"/>
          <w:rtl/>
        </w:rPr>
        <w:t>ذلك،</w:t>
      </w:r>
      <w:r>
        <w:rPr>
          <w:rtl/>
        </w:rPr>
        <w:t xml:space="preserve"> </w:t>
      </w:r>
      <w:r>
        <w:rPr>
          <w:rFonts w:hint="eastAsia"/>
          <w:rtl/>
        </w:rPr>
        <w:t>ينبغي</w:t>
      </w:r>
      <w:r>
        <w:rPr>
          <w:rtl/>
        </w:rPr>
        <w:t xml:space="preserve"> </w:t>
      </w:r>
      <w:r>
        <w:rPr>
          <w:rFonts w:hint="eastAsia"/>
          <w:rtl/>
        </w:rPr>
        <w:t>إعمال</w:t>
      </w:r>
      <w:r>
        <w:rPr>
          <w:rtl/>
        </w:rPr>
        <w:t xml:space="preserve"> </w:t>
      </w:r>
      <w:r>
        <w:rPr>
          <w:rFonts w:hint="eastAsia"/>
          <w:rtl/>
        </w:rPr>
        <w:t>الأحكام</w:t>
      </w:r>
      <w:r>
        <w:rPr>
          <w:rtl/>
        </w:rPr>
        <w:t xml:space="preserve"> </w:t>
      </w:r>
      <w:r>
        <w:rPr>
          <w:rFonts w:hint="eastAsia"/>
          <w:rtl/>
        </w:rPr>
        <w:t>الخاصة</w:t>
      </w:r>
      <w:r>
        <w:rPr>
          <w:rtl/>
        </w:rPr>
        <w:t xml:space="preserve"> </w:t>
      </w:r>
      <w:r>
        <w:rPr>
          <w:rFonts w:hint="eastAsia"/>
          <w:rtl/>
        </w:rPr>
        <w:t>بمكافحة</w:t>
      </w:r>
      <w:r>
        <w:rPr>
          <w:rtl/>
        </w:rPr>
        <w:t xml:space="preserve"> </w:t>
      </w:r>
      <w:r>
        <w:rPr>
          <w:rFonts w:hint="eastAsia"/>
          <w:rtl/>
        </w:rPr>
        <w:t>التمييز</w:t>
      </w:r>
      <w:r>
        <w:rPr>
          <w:rtl/>
        </w:rPr>
        <w:t xml:space="preserve"> </w:t>
      </w:r>
      <w:r>
        <w:rPr>
          <w:rFonts w:hint="eastAsia"/>
          <w:rtl/>
        </w:rPr>
        <w:t>في</w:t>
      </w:r>
      <w:r>
        <w:rPr>
          <w:rtl/>
        </w:rPr>
        <w:t xml:space="preserve"> </w:t>
      </w:r>
      <w:r>
        <w:rPr>
          <w:rFonts w:hint="eastAsia"/>
          <w:rtl/>
        </w:rPr>
        <w:t>مجال</w:t>
      </w:r>
      <w:r>
        <w:rPr>
          <w:rtl/>
        </w:rPr>
        <w:t xml:space="preserve"> </w:t>
      </w:r>
      <w:r>
        <w:rPr>
          <w:rFonts w:hint="eastAsia"/>
          <w:rtl/>
        </w:rPr>
        <w:t>المشتريات</w:t>
      </w:r>
      <w:r>
        <w:rPr>
          <w:rFonts w:hint="cs"/>
          <w:rtl/>
        </w:rPr>
        <w:t xml:space="preserve"> الحكومية وقد اتخذت العديد من التدابير لهذه الغاية. </w:t>
      </w:r>
      <w:r>
        <w:rPr>
          <w:rFonts w:hint="eastAsia"/>
          <w:rtl/>
        </w:rPr>
        <w:t>وبناء</w:t>
      </w:r>
      <w:r>
        <w:rPr>
          <w:rtl/>
        </w:rPr>
        <w:t xml:space="preserve"> </w:t>
      </w:r>
      <w:r>
        <w:rPr>
          <w:rFonts w:hint="eastAsia"/>
          <w:rtl/>
        </w:rPr>
        <w:t>على</w:t>
      </w:r>
      <w:r>
        <w:rPr>
          <w:rtl/>
        </w:rPr>
        <w:t xml:space="preserve"> </w:t>
      </w:r>
      <w:r>
        <w:rPr>
          <w:rFonts w:hint="eastAsia"/>
          <w:rtl/>
        </w:rPr>
        <w:t>طلب</w:t>
      </w:r>
      <w:r>
        <w:rPr>
          <w:rtl/>
        </w:rPr>
        <w:t xml:space="preserve"> </w:t>
      </w:r>
      <w:r>
        <w:rPr>
          <w:rFonts w:hint="eastAsia"/>
          <w:rtl/>
        </w:rPr>
        <w:t>الحكومة،</w:t>
      </w:r>
      <w:r>
        <w:rPr>
          <w:rtl/>
        </w:rPr>
        <w:t xml:space="preserve"> </w:t>
      </w:r>
      <w:r>
        <w:rPr>
          <w:rFonts w:hint="eastAsia"/>
          <w:rtl/>
        </w:rPr>
        <w:t>صاغ</w:t>
      </w:r>
      <w:r>
        <w:rPr>
          <w:rtl/>
        </w:rPr>
        <w:t xml:space="preserve"> </w:t>
      </w:r>
      <w:r>
        <w:rPr>
          <w:rFonts w:hint="eastAsia"/>
          <w:rtl/>
        </w:rPr>
        <w:t>المجلس</w:t>
      </w:r>
      <w:r>
        <w:rPr>
          <w:rtl/>
        </w:rPr>
        <w:t xml:space="preserve"> </w:t>
      </w:r>
      <w:r>
        <w:rPr>
          <w:rFonts w:hint="eastAsia"/>
          <w:rtl/>
        </w:rPr>
        <w:t>الوطني</w:t>
      </w:r>
      <w:r>
        <w:rPr>
          <w:rtl/>
        </w:rPr>
        <w:t xml:space="preserve"> </w:t>
      </w:r>
      <w:r>
        <w:rPr>
          <w:rFonts w:hint="eastAsia"/>
          <w:rtl/>
        </w:rPr>
        <w:t>للمشتريات</w:t>
      </w:r>
      <w:r>
        <w:rPr>
          <w:rtl/>
        </w:rPr>
        <w:t xml:space="preserve"> </w:t>
      </w:r>
      <w:r>
        <w:rPr>
          <w:rFonts w:hint="cs"/>
          <w:rtl/>
        </w:rPr>
        <w:t>الحكومية</w:t>
      </w:r>
      <w:r>
        <w:rPr>
          <w:rtl/>
        </w:rPr>
        <w:t xml:space="preserve"> </w:t>
      </w:r>
      <w:r>
        <w:rPr>
          <w:rFonts w:hint="eastAsia"/>
          <w:rtl/>
        </w:rPr>
        <w:t>عينة</w:t>
      </w:r>
      <w:r>
        <w:rPr>
          <w:rtl/>
        </w:rPr>
        <w:t xml:space="preserve"> </w:t>
      </w:r>
      <w:r>
        <w:rPr>
          <w:rFonts w:hint="eastAsia"/>
          <w:rtl/>
        </w:rPr>
        <w:t>من</w:t>
      </w:r>
      <w:r>
        <w:rPr>
          <w:rtl/>
        </w:rPr>
        <w:t xml:space="preserve"> </w:t>
      </w:r>
      <w:r>
        <w:rPr>
          <w:rFonts w:hint="eastAsia"/>
          <w:rtl/>
        </w:rPr>
        <w:t>الأحكام</w:t>
      </w:r>
      <w:r>
        <w:rPr>
          <w:rtl/>
        </w:rPr>
        <w:t xml:space="preserve"> </w:t>
      </w:r>
      <w:r>
        <w:rPr>
          <w:rFonts w:hint="eastAsia"/>
          <w:rtl/>
        </w:rPr>
        <w:t>الخاصة</w:t>
      </w:r>
      <w:r>
        <w:rPr>
          <w:rtl/>
        </w:rPr>
        <w:t xml:space="preserve"> </w:t>
      </w:r>
      <w:r>
        <w:rPr>
          <w:rFonts w:hint="cs"/>
          <w:rtl/>
        </w:rPr>
        <w:t xml:space="preserve">بمكافحة التمييز. </w:t>
      </w:r>
      <w:r>
        <w:rPr>
          <w:rFonts w:hint="eastAsia"/>
          <w:rtl/>
        </w:rPr>
        <w:t>وعلى</w:t>
      </w:r>
      <w:r>
        <w:rPr>
          <w:rtl/>
        </w:rPr>
        <w:t xml:space="preserve"> </w:t>
      </w:r>
      <w:r>
        <w:rPr>
          <w:rFonts w:hint="eastAsia"/>
          <w:rtl/>
        </w:rPr>
        <w:t>إثر</w:t>
      </w:r>
      <w:r>
        <w:rPr>
          <w:rtl/>
        </w:rPr>
        <w:t xml:space="preserve"> </w:t>
      </w:r>
      <w:r>
        <w:rPr>
          <w:rFonts w:hint="eastAsia"/>
          <w:rtl/>
        </w:rPr>
        <w:t>ذلك،</w:t>
      </w:r>
      <w:r>
        <w:rPr>
          <w:rtl/>
        </w:rPr>
        <w:t xml:space="preserve"> </w:t>
      </w:r>
      <w:r>
        <w:rPr>
          <w:rFonts w:hint="eastAsia"/>
          <w:rtl/>
        </w:rPr>
        <w:t>أوعزت</w:t>
      </w:r>
      <w:r>
        <w:rPr>
          <w:rtl/>
        </w:rPr>
        <w:t xml:space="preserve"> </w:t>
      </w:r>
      <w:r>
        <w:rPr>
          <w:rFonts w:hint="eastAsia"/>
          <w:rtl/>
        </w:rPr>
        <w:t>الحكومة</w:t>
      </w:r>
      <w:r>
        <w:rPr>
          <w:rtl/>
        </w:rPr>
        <w:t xml:space="preserve"> </w:t>
      </w:r>
      <w:r>
        <w:rPr>
          <w:rFonts w:hint="eastAsia"/>
          <w:rtl/>
        </w:rPr>
        <w:t>إلى</w:t>
      </w:r>
      <w:r>
        <w:rPr>
          <w:rtl/>
        </w:rPr>
        <w:t xml:space="preserve"> </w:t>
      </w:r>
      <w:r>
        <w:rPr>
          <w:rFonts w:hint="eastAsia"/>
          <w:rtl/>
        </w:rPr>
        <w:t>هذا</w:t>
      </w:r>
      <w:r>
        <w:rPr>
          <w:rtl/>
        </w:rPr>
        <w:t xml:space="preserve"> </w:t>
      </w:r>
      <w:r>
        <w:rPr>
          <w:rFonts w:hint="eastAsia"/>
          <w:rtl/>
        </w:rPr>
        <w:t>المجلس</w:t>
      </w:r>
      <w:r>
        <w:rPr>
          <w:rtl/>
        </w:rPr>
        <w:t xml:space="preserve"> </w:t>
      </w:r>
      <w:r>
        <w:rPr>
          <w:rFonts w:hint="cs"/>
          <w:rtl/>
        </w:rPr>
        <w:t>ب</w:t>
      </w:r>
      <w:r>
        <w:rPr>
          <w:rFonts w:hint="eastAsia"/>
          <w:rtl/>
        </w:rPr>
        <w:t>القيام</w:t>
      </w:r>
      <w:r>
        <w:rPr>
          <w:rtl/>
        </w:rPr>
        <w:t xml:space="preserve"> </w:t>
      </w:r>
      <w:r>
        <w:rPr>
          <w:rFonts w:hint="eastAsia"/>
          <w:rtl/>
        </w:rPr>
        <w:t>بحملة</w:t>
      </w:r>
      <w:r>
        <w:rPr>
          <w:rtl/>
        </w:rPr>
        <w:t xml:space="preserve"> </w:t>
      </w:r>
      <w:r>
        <w:rPr>
          <w:rFonts w:hint="eastAsia"/>
          <w:rtl/>
        </w:rPr>
        <w:t>إعلامية</w:t>
      </w:r>
      <w:r>
        <w:rPr>
          <w:rtl/>
        </w:rPr>
        <w:t xml:space="preserve"> </w:t>
      </w:r>
      <w:r>
        <w:rPr>
          <w:rFonts w:hint="eastAsia"/>
          <w:rtl/>
        </w:rPr>
        <w:t>ترمي</w:t>
      </w:r>
      <w:r>
        <w:rPr>
          <w:rtl/>
        </w:rPr>
        <w:t xml:space="preserve"> </w:t>
      </w:r>
      <w:r>
        <w:rPr>
          <w:rFonts w:hint="eastAsia"/>
          <w:rtl/>
        </w:rPr>
        <w:t>إلى</w:t>
      </w:r>
      <w:r>
        <w:rPr>
          <w:rtl/>
        </w:rPr>
        <w:t xml:space="preserve"> </w:t>
      </w:r>
      <w:r>
        <w:rPr>
          <w:rFonts w:hint="eastAsia"/>
          <w:rtl/>
        </w:rPr>
        <w:t>دعم</w:t>
      </w:r>
      <w:r>
        <w:rPr>
          <w:rtl/>
        </w:rPr>
        <w:t xml:space="preserve"> </w:t>
      </w:r>
      <w:r>
        <w:rPr>
          <w:rFonts w:hint="eastAsia"/>
          <w:rtl/>
        </w:rPr>
        <w:t>المنظمات</w:t>
      </w:r>
      <w:r>
        <w:rPr>
          <w:rtl/>
        </w:rPr>
        <w:t xml:space="preserve"> </w:t>
      </w:r>
      <w:r>
        <w:rPr>
          <w:rFonts w:hint="eastAsia"/>
          <w:rtl/>
        </w:rPr>
        <w:t>في</w:t>
      </w:r>
      <w:r>
        <w:rPr>
          <w:rtl/>
        </w:rPr>
        <w:t xml:space="preserve"> </w:t>
      </w:r>
      <w:r>
        <w:rPr>
          <w:rFonts w:hint="eastAsia"/>
          <w:rtl/>
        </w:rPr>
        <w:t>الجهود</w:t>
      </w:r>
      <w:r>
        <w:rPr>
          <w:rtl/>
        </w:rPr>
        <w:t xml:space="preserve"> </w:t>
      </w:r>
      <w:r>
        <w:rPr>
          <w:rFonts w:hint="eastAsia"/>
          <w:rtl/>
        </w:rPr>
        <w:t>التي</w:t>
      </w:r>
      <w:r>
        <w:rPr>
          <w:rtl/>
        </w:rPr>
        <w:t xml:space="preserve"> </w:t>
      </w:r>
      <w:r>
        <w:rPr>
          <w:rFonts w:hint="eastAsia"/>
          <w:rtl/>
        </w:rPr>
        <w:t>ما</w:t>
      </w:r>
      <w:r>
        <w:rPr>
          <w:rtl/>
        </w:rPr>
        <w:t xml:space="preserve"> </w:t>
      </w:r>
      <w:r>
        <w:rPr>
          <w:rFonts w:hint="eastAsia"/>
          <w:rtl/>
        </w:rPr>
        <w:t>فتئت</w:t>
      </w:r>
      <w:r>
        <w:rPr>
          <w:rtl/>
        </w:rPr>
        <w:t xml:space="preserve"> </w:t>
      </w:r>
      <w:r>
        <w:rPr>
          <w:rFonts w:hint="eastAsia"/>
          <w:rtl/>
        </w:rPr>
        <w:t>تبذلها</w:t>
      </w:r>
      <w:r>
        <w:rPr>
          <w:rtl/>
        </w:rPr>
        <w:t xml:space="preserve"> </w:t>
      </w:r>
      <w:r>
        <w:rPr>
          <w:rFonts w:hint="eastAsia"/>
          <w:rtl/>
        </w:rPr>
        <w:t>في</w:t>
      </w:r>
      <w:r>
        <w:rPr>
          <w:rtl/>
        </w:rPr>
        <w:t xml:space="preserve"> </w:t>
      </w:r>
      <w:r>
        <w:rPr>
          <w:rFonts w:hint="cs"/>
          <w:rtl/>
        </w:rPr>
        <w:t xml:space="preserve">سياق المشتريات. وبناء عليه، أصدر المجلس منشوراً إعلامياً عن استخدام </w:t>
      </w:r>
      <w:r>
        <w:rPr>
          <w:rFonts w:hint="eastAsia"/>
          <w:rtl/>
        </w:rPr>
        <w:t>الأحكام</w:t>
      </w:r>
      <w:r>
        <w:rPr>
          <w:rtl/>
        </w:rPr>
        <w:t xml:space="preserve"> </w:t>
      </w:r>
      <w:r>
        <w:rPr>
          <w:rFonts w:hint="eastAsia"/>
          <w:rtl/>
        </w:rPr>
        <w:t>الخاصة</w:t>
      </w:r>
      <w:r>
        <w:rPr>
          <w:rtl/>
        </w:rPr>
        <w:t xml:space="preserve"> </w:t>
      </w:r>
      <w:r>
        <w:rPr>
          <w:rFonts w:hint="eastAsia"/>
          <w:rtl/>
        </w:rPr>
        <w:t>بمكافحة</w:t>
      </w:r>
      <w:r>
        <w:rPr>
          <w:rtl/>
        </w:rPr>
        <w:t xml:space="preserve"> </w:t>
      </w:r>
      <w:r>
        <w:rPr>
          <w:rFonts w:hint="eastAsia"/>
          <w:rtl/>
        </w:rPr>
        <w:t>التمييز</w:t>
      </w:r>
      <w:r>
        <w:rPr>
          <w:rtl/>
        </w:rPr>
        <w:t xml:space="preserve"> </w:t>
      </w:r>
      <w:r>
        <w:rPr>
          <w:rFonts w:hint="eastAsia"/>
          <w:rtl/>
        </w:rPr>
        <w:t>ونظم</w:t>
      </w:r>
      <w:r>
        <w:rPr>
          <w:rtl/>
        </w:rPr>
        <w:t xml:space="preserve"> </w:t>
      </w:r>
      <w:r>
        <w:rPr>
          <w:rFonts w:hint="eastAsia"/>
          <w:rtl/>
        </w:rPr>
        <w:t>مؤتمرا</w:t>
      </w:r>
      <w:r>
        <w:rPr>
          <w:rFonts w:hint="cs"/>
          <w:rtl/>
        </w:rPr>
        <w:t>ً</w:t>
      </w:r>
      <w:r>
        <w:rPr>
          <w:rtl/>
        </w:rPr>
        <w:t xml:space="preserve"> </w:t>
      </w:r>
      <w:r>
        <w:rPr>
          <w:rFonts w:hint="eastAsia"/>
          <w:rtl/>
        </w:rPr>
        <w:t>جرى</w:t>
      </w:r>
      <w:r>
        <w:rPr>
          <w:rtl/>
        </w:rPr>
        <w:t xml:space="preserve"> </w:t>
      </w:r>
      <w:r>
        <w:rPr>
          <w:rFonts w:hint="eastAsia"/>
          <w:rtl/>
        </w:rPr>
        <w:t>فيه</w:t>
      </w:r>
      <w:r>
        <w:rPr>
          <w:rtl/>
        </w:rPr>
        <w:t xml:space="preserve"> </w:t>
      </w:r>
      <w:r>
        <w:rPr>
          <w:rFonts w:hint="eastAsia"/>
          <w:rtl/>
        </w:rPr>
        <w:t>تناول</w:t>
      </w:r>
      <w:r>
        <w:rPr>
          <w:rtl/>
        </w:rPr>
        <w:t xml:space="preserve"> </w:t>
      </w:r>
      <w:r>
        <w:rPr>
          <w:rFonts w:hint="eastAsia"/>
          <w:rtl/>
        </w:rPr>
        <w:t>القضايا</w:t>
      </w:r>
      <w:r>
        <w:rPr>
          <w:rtl/>
        </w:rPr>
        <w:t xml:space="preserve"> </w:t>
      </w:r>
      <w:r>
        <w:rPr>
          <w:rFonts w:hint="cs"/>
          <w:rtl/>
        </w:rPr>
        <w:t xml:space="preserve">ذات الصلة. </w:t>
      </w:r>
      <w:r>
        <w:rPr>
          <w:rFonts w:hint="eastAsia"/>
          <w:rtl/>
        </w:rPr>
        <w:t>وسنت</w:t>
      </w:r>
      <w:r>
        <w:rPr>
          <w:rtl/>
        </w:rPr>
        <w:t xml:space="preserve"> </w:t>
      </w:r>
      <w:r>
        <w:rPr>
          <w:rFonts w:hint="eastAsia"/>
          <w:rtl/>
        </w:rPr>
        <w:t>الحكومة</w:t>
      </w:r>
      <w:r>
        <w:rPr>
          <w:rtl/>
        </w:rPr>
        <w:t xml:space="preserve"> </w:t>
      </w:r>
      <w:r>
        <w:rPr>
          <w:rFonts w:hint="eastAsia"/>
          <w:rtl/>
        </w:rPr>
        <w:t>أيضا</w:t>
      </w:r>
      <w:r>
        <w:rPr>
          <w:rFonts w:hint="cs"/>
          <w:rtl/>
        </w:rPr>
        <w:t>ً</w:t>
      </w:r>
      <w:r>
        <w:rPr>
          <w:rtl/>
        </w:rPr>
        <w:t xml:space="preserve"> </w:t>
      </w:r>
      <w:r>
        <w:rPr>
          <w:rFonts w:hint="cs"/>
          <w:spacing w:val="4"/>
          <w:rtl/>
        </w:rPr>
        <w:t>قانوناً</w:t>
      </w:r>
      <w:r>
        <w:rPr>
          <w:spacing w:val="4"/>
          <w:rtl/>
        </w:rPr>
        <w:t xml:space="preserve"> </w:t>
      </w:r>
      <w:r>
        <w:rPr>
          <w:rFonts w:hint="eastAsia"/>
          <w:spacing w:val="4"/>
          <w:rtl/>
        </w:rPr>
        <w:t>بشأن</w:t>
      </w:r>
      <w:r>
        <w:rPr>
          <w:spacing w:val="4"/>
          <w:rtl/>
        </w:rPr>
        <w:t xml:space="preserve"> </w:t>
      </w:r>
      <w:r>
        <w:rPr>
          <w:rFonts w:hint="eastAsia"/>
          <w:spacing w:val="4"/>
          <w:rtl/>
        </w:rPr>
        <w:t>شروط</w:t>
      </w:r>
      <w:r>
        <w:rPr>
          <w:spacing w:val="4"/>
          <w:rtl/>
        </w:rPr>
        <w:t xml:space="preserve"> </w:t>
      </w:r>
      <w:r>
        <w:rPr>
          <w:rFonts w:hint="eastAsia"/>
          <w:spacing w:val="4"/>
          <w:rtl/>
        </w:rPr>
        <w:t>مكافحة</w:t>
      </w:r>
      <w:r>
        <w:rPr>
          <w:spacing w:val="4"/>
          <w:rtl/>
        </w:rPr>
        <w:t xml:space="preserve"> </w:t>
      </w:r>
      <w:r>
        <w:rPr>
          <w:rFonts w:hint="eastAsia"/>
          <w:spacing w:val="4"/>
          <w:rtl/>
        </w:rPr>
        <w:t>التمييز</w:t>
      </w:r>
      <w:r>
        <w:rPr>
          <w:spacing w:val="4"/>
          <w:rtl/>
        </w:rPr>
        <w:t xml:space="preserve"> </w:t>
      </w:r>
      <w:r>
        <w:rPr>
          <w:rFonts w:hint="eastAsia"/>
          <w:spacing w:val="4"/>
          <w:rtl/>
        </w:rPr>
        <w:t>في</w:t>
      </w:r>
      <w:r>
        <w:rPr>
          <w:spacing w:val="4"/>
          <w:rtl/>
        </w:rPr>
        <w:t xml:space="preserve"> </w:t>
      </w:r>
      <w:r>
        <w:rPr>
          <w:rFonts w:hint="eastAsia"/>
          <w:spacing w:val="4"/>
          <w:rtl/>
        </w:rPr>
        <w:t>عقود</w:t>
      </w:r>
      <w:r>
        <w:rPr>
          <w:spacing w:val="4"/>
          <w:rtl/>
        </w:rPr>
        <w:t xml:space="preserve"> </w:t>
      </w:r>
      <w:r>
        <w:rPr>
          <w:rFonts w:hint="eastAsia"/>
          <w:spacing w:val="4"/>
          <w:rtl/>
        </w:rPr>
        <w:t>المشتريات</w:t>
      </w:r>
      <w:r>
        <w:rPr>
          <w:spacing w:val="4"/>
          <w:rtl/>
        </w:rPr>
        <w:t xml:space="preserve"> (</w:t>
      </w:r>
      <w:r>
        <w:rPr>
          <w:rFonts w:hint="cs"/>
          <w:spacing w:val="4"/>
          <w:rtl/>
        </w:rPr>
        <w:t>260:2006</w:t>
      </w:r>
      <w:r>
        <w:rPr>
          <w:spacing w:val="4"/>
          <w:rtl/>
        </w:rPr>
        <w:t>)</w:t>
      </w:r>
      <w:r>
        <w:rPr>
          <w:rFonts w:hint="eastAsia"/>
          <w:spacing w:val="4"/>
          <w:rtl/>
        </w:rPr>
        <w:t>،</w:t>
      </w:r>
      <w:r>
        <w:rPr>
          <w:spacing w:val="4"/>
          <w:rtl/>
        </w:rPr>
        <w:t xml:space="preserve"> </w:t>
      </w:r>
      <w:r>
        <w:rPr>
          <w:rFonts w:hint="cs"/>
          <w:spacing w:val="4"/>
          <w:rtl/>
        </w:rPr>
        <w:t xml:space="preserve">أصبح نافذاً في </w:t>
      </w:r>
      <w:r>
        <w:rPr>
          <w:spacing w:val="4"/>
          <w:rtl/>
        </w:rPr>
        <w:t xml:space="preserve">1 </w:t>
      </w:r>
      <w:r>
        <w:rPr>
          <w:rFonts w:hint="eastAsia"/>
          <w:spacing w:val="4"/>
          <w:rtl/>
        </w:rPr>
        <w:t>حزيران</w:t>
      </w:r>
      <w:r>
        <w:rPr>
          <w:spacing w:val="4"/>
          <w:rtl/>
        </w:rPr>
        <w:t>/</w:t>
      </w:r>
      <w:r>
        <w:rPr>
          <w:rFonts w:hint="eastAsia"/>
          <w:spacing w:val="4"/>
          <w:rtl/>
        </w:rPr>
        <w:t>يونيه</w:t>
      </w:r>
      <w:r>
        <w:rPr>
          <w:spacing w:val="4"/>
          <w:rtl/>
        </w:rPr>
        <w:t xml:space="preserve"> 2006</w:t>
      </w:r>
      <w:r>
        <w:rPr>
          <w:rtl/>
        </w:rPr>
        <w:t xml:space="preserve">. </w:t>
      </w:r>
      <w:r>
        <w:rPr>
          <w:rFonts w:hint="eastAsia"/>
          <w:rtl/>
        </w:rPr>
        <w:t>وي</w:t>
      </w:r>
      <w:r>
        <w:rPr>
          <w:rFonts w:hint="cs"/>
          <w:rtl/>
        </w:rPr>
        <w:t xml:space="preserve">لزم القانون </w:t>
      </w:r>
      <w:r>
        <w:rPr>
          <w:rFonts w:hint="eastAsia"/>
          <w:rtl/>
        </w:rPr>
        <w:t>بعض</w:t>
      </w:r>
      <w:r>
        <w:rPr>
          <w:rtl/>
        </w:rPr>
        <w:t xml:space="preserve"> </w:t>
      </w:r>
      <w:r>
        <w:rPr>
          <w:rFonts w:hint="eastAsia"/>
          <w:rtl/>
        </w:rPr>
        <w:t>الوكالات</w:t>
      </w:r>
      <w:r>
        <w:rPr>
          <w:rtl/>
        </w:rPr>
        <w:t xml:space="preserve"> </w:t>
      </w:r>
      <w:r>
        <w:rPr>
          <w:rFonts w:hint="eastAsia"/>
          <w:rtl/>
        </w:rPr>
        <w:t>الحكومية</w:t>
      </w:r>
      <w:r>
        <w:rPr>
          <w:rtl/>
        </w:rPr>
        <w:t xml:space="preserve"> </w:t>
      </w:r>
      <w:r>
        <w:rPr>
          <w:rFonts w:hint="eastAsia"/>
          <w:rtl/>
        </w:rPr>
        <w:t>الكبرى</w:t>
      </w:r>
      <w:r>
        <w:rPr>
          <w:rtl/>
        </w:rPr>
        <w:t xml:space="preserve"> </w:t>
      </w:r>
      <w:r>
        <w:rPr>
          <w:rFonts w:hint="cs"/>
          <w:rtl/>
        </w:rPr>
        <w:t xml:space="preserve">بإدراج </w:t>
      </w:r>
      <w:r>
        <w:rPr>
          <w:rFonts w:hint="eastAsia"/>
          <w:rtl/>
        </w:rPr>
        <w:t>شروط</w:t>
      </w:r>
      <w:r>
        <w:rPr>
          <w:rtl/>
        </w:rPr>
        <w:t xml:space="preserve"> </w:t>
      </w:r>
      <w:r>
        <w:rPr>
          <w:rFonts w:hint="eastAsia"/>
          <w:rtl/>
        </w:rPr>
        <w:t>مكافحة</w:t>
      </w:r>
      <w:r>
        <w:rPr>
          <w:rtl/>
        </w:rPr>
        <w:t xml:space="preserve"> </w:t>
      </w:r>
      <w:r>
        <w:rPr>
          <w:rFonts w:hint="eastAsia"/>
          <w:rtl/>
        </w:rPr>
        <w:t>التمييز</w:t>
      </w:r>
      <w:r>
        <w:rPr>
          <w:rtl/>
        </w:rPr>
        <w:t xml:space="preserve"> </w:t>
      </w:r>
      <w:r>
        <w:rPr>
          <w:rFonts w:hint="eastAsia"/>
          <w:rtl/>
        </w:rPr>
        <w:t>في</w:t>
      </w:r>
      <w:r>
        <w:rPr>
          <w:rtl/>
        </w:rPr>
        <w:t xml:space="preserve"> </w:t>
      </w:r>
      <w:r>
        <w:rPr>
          <w:rFonts w:hint="eastAsia"/>
          <w:rtl/>
        </w:rPr>
        <w:t>عملياتها</w:t>
      </w:r>
      <w:r>
        <w:rPr>
          <w:rtl/>
        </w:rPr>
        <w:t xml:space="preserve"> </w:t>
      </w:r>
      <w:r>
        <w:rPr>
          <w:rFonts w:hint="eastAsia"/>
          <w:rtl/>
        </w:rPr>
        <w:t>المتعلقة</w:t>
      </w:r>
      <w:r>
        <w:rPr>
          <w:rtl/>
        </w:rPr>
        <w:t xml:space="preserve"> </w:t>
      </w:r>
      <w:r>
        <w:rPr>
          <w:rFonts w:hint="cs"/>
          <w:rtl/>
        </w:rPr>
        <w:t>بالمشتريات. وطلب من المجلس صياغة تعليمات بشأن تطبيق ومتابعة القانون</w:t>
      </w:r>
      <w:r>
        <w:rPr>
          <w:rtl/>
        </w:rPr>
        <w:t>.</w:t>
      </w:r>
    </w:p>
    <w:p w:rsidR="00000000" w:rsidRDefault="00000000">
      <w:pPr>
        <w:spacing w:before="0" w:line="380" w:lineRule="exact"/>
        <w:jc w:val="both"/>
        <w:rPr>
          <w:rFonts w:hint="cs"/>
          <w:b/>
          <w:lang w:val="en-GB"/>
        </w:rPr>
      </w:pPr>
      <w:r>
        <w:rPr>
          <w:rFonts w:hint="cs"/>
          <w:rtl/>
          <w:lang w:val="en-GB" w:bidi="ar-AE"/>
        </w:rPr>
        <w:t>28-</w:t>
      </w:r>
      <w:r>
        <w:rPr>
          <w:lang w:val="en-GB"/>
        </w:rPr>
        <w:tab/>
      </w:r>
      <w:r>
        <w:rPr>
          <w:rFonts w:hint="eastAsia"/>
          <w:rtl/>
        </w:rPr>
        <w:t>و</w:t>
      </w:r>
      <w:r>
        <w:rPr>
          <w:rFonts w:hint="cs"/>
          <w:rtl/>
        </w:rPr>
        <w:t>بموجب القانون ا</w:t>
      </w:r>
      <w:r>
        <w:rPr>
          <w:rFonts w:hint="eastAsia"/>
          <w:rtl/>
        </w:rPr>
        <w:t>لخاص</w:t>
      </w:r>
      <w:r>
        <w:rPr>
          <w:rtl/>
        </w:rPr>
        <w:t xml:space="preserve"> </w:t>
      </w:r>
      <w:r>
        <w:rPr>
          <w:rFonts w:hint="eastAsia"/>
          <w:rtl/>
        </w:rPr>
        <w:t>بالمنح</w:t>
      </w:r>
      <w:r>
        <w:rPr>
          <w:rtl/>
        </w:rPr>
        <w:t xml:space="preserve"> </w:t>
      </w:r>
      <w:r>
        <w:rPr>
          <w:rFonts w:hint="eastAsia"/>
          <w:rtl/>
        </w:rPr>
        <w:t>التي</w:t>
      </w:r>
      <w:r>
        <w:rPr>
          <w:rtl/>
        </w:rPr>
        <w:t xml:space="preserve"> </w:t>
      </w:r>
      <w:r>
        <w:rPr>
          <w:rFonts w:hint="eastAsia"/>
          <w:rtl/>
        </w:rPr>
        <w:t>تقدمها</w:t>
      </w:r>
      <w:r>
        <w:rPr>
          <w:rtl/>
        </w:rPr>
        <w:t xml:space="preserve"> </w:t>
      </w:r>
      <w:r>
        <w:rPr>
          <w:rFonts w:hint="eastAsia"/>
          <w:rtl/>
        </w:rPr>
        <w:t>الدول</w:t>
      </w:r>
      <w:r>
        <w:rPr>
          <w:rFonts w:hint="cs"/>
          <w:rtl/>
        </w:rPr>
        <w:t>ـ</w:t>
      </w:r>
      <w:r>
        <w:rPr>
          <w:rFonts w:hint="eastAsia"/>
          <w:rtl/>
        </w:rPr>
        <w:t>ة</w:t>
      </w:r>
      <w:r>
        <w:rPr>
          <w:rtl/>
        </w:rPr>
        <w:t xml:space="preserve"> </w:t>
      </w:r>
      <w:r>
        <w:rPr>
          <w:rFonts w:hint="eastAsia"/>
          <w:rtl/>
        </w:rPr>
        <w:t>للأنشط</w:t>
      </w:r>
      <w:r>
        <w:rPr>
          <w:rFonts w:hint="cs"/>
          <w:rtl/>
        </w:rPr>
        <w:t>ـ</w:t>
      </w:r>
      <w:r>
        <w:rPr>
          <w:rFonts w:hint="eastAsia"/>
          <w:rtl/>
        </w:rPr>
        <w:t>ة</w:t>
      </w:r>
      <w:r>
        <w:rPr>
          <w:rtl/>
        </w:rPr>
        <w:t xml:space="preserve"> </w:t>
      </w:r>
      <w:r>
        <w:rPr>
          <w:rFonts w:hint="eastAsia"/>
          <w:rtl/>
        </w:rPr>
        <w:t>الرامي</w:t>
      </w:r>
      <w:r>
        <w:rPr>
          <w:rFonts w:hint="cs"/>
          <w:rtl/>
        </w:rPr>
        <w:t>ـ</w:t>
      </w:r>
      <w:r>
        <w:rPr>
          <w:rFonts w:hint="eastAsia"/>
          <w:rtl/>
        </w:rPr>
        <w:t>ة</w:t>
      </w:r>
      <w:r>
        <w:rPr>
          <w:rtl/>
        </w:rPr>
        <w:t xml:space="preserve"> </w:t>
      </w:r>
      <w:r>
        <w:rPr>
          <w:rFonts w:hint="eastAsia"/>
          <w:rtl/>
        </w:rPr>
        <w:t>إل</w:t>
      </w:r>
      <w:r>
        <w:rPr>
          <w:rFonts w:hint="cs"/>
          <w:rtl/>
        </w:rPr>
        <w:t>ـ</w:t>
      </w:r>
      <w:r>
        <w:rPr>
          <w:rFonts w:hint="eastAsia"/>
          <w:rtl/>
        </w:rPr>
        <w:t>ى</w:t>
      </w:r>
      <w:r>
        <w:rPr>
          <w:rtl/>
        </w:rPr>
        <w:t xml:space="preserve"> </w:t>
      </w:r>
      <w:r>
        <w:rPr>
          <w:rFonts w:hint="cs"/>
          <w:rtl/>
        </w:rPr>
        <w:t xml:space="preserve">منـع التمييز ومكافحته </w:t>
      </w:r>
      <w:r>
        <w:rPr>
          <w:rtl/>
        </w:rPr>
        <w:t>(</w:t>
      </w:r>
      <w:r>
        <w:rPr>
          <w:rFonts w:hint="cs"/>
          <w:rtl/>
        </w:rPr>
        <w:t>989:2002</w:t>
      </w:r>
      <w:r>
        <w:rPr>
          <w:rtl/>
        </w:rPr>
        <w:t>)</w:t>
      </w:r>
      <w:r>
        <w:rPr>
          <w:rFonts w:hint="eastAsia"/>
          <w:rtl/>
        </w:rPr>
        <w:t>،</w:t>
      </w:r>
      <w:r>
        <w:rPr>
          <w:rtl/>
        </w:rPr>
        <w:t xml:space="preserve"> </w:t>
      </w:r>
      <w:r>
        <w:rPr>
          <w:rFonts w:hint="cs"/>
          <w:rtl/>
        </w:rPr>
        <w:t>يمكن تقديم التمويل إلى ال</w:t>
      </w:r>
      <w:r>
        <w:rPr>
          <w:rFonts w:hint="eastAsia"/>
          <w:rtl/>
        </w:rPr>
        <w:t>منظمات</w:t>
      </w:r>
      <w:r>
        <w:rPr>
          <w:rtl/>
        </w:rPr>
        <w:t xml:space="preserve"> </w:t>
      </w:r>
      <w:r>
        <w:rPr>
          <w:rFonts w:hint="eastAsia"/>
          <w:rtl/>
        </w:rPr>
        <w:t>و</w:t>
      </w:r>
      <w:r>
        <w:rPr>
          <w:rFonts w:hint="cs"/>
          <w:rtl/>
        </w:rPr>
        <w:t>ال</w:t>
      </w:r>
      <w:r>
        <w:rPr>
          <w:rFonts w:hint="eastAsia"/>
          <w:rtl/>
        </w:rPr>
        <w:t>مؤسسات</w:t>
      </w:r>
      <w:r>
        <w:rPr>
          <w:rtl/>
        </w:rPr>
        <w:t xml:space="preserve"> </w:t>
      </w:r>
      <w:r>
        <w:rPr>
          <w:rFonts w:hint="eastAsia"/>
          <w:rtl/>
        </w:rPr>
        <w:t>للاضطلاع</w:t>
      </w:r>
      <w:r>
        <w:rPr>
          <w:rtl/>
        </w:rPr>
        <w:t xml:space="preserve"> </w:t>
      </w:r>
      <w:r>
        <w:rPr>
          <w:rFonts w:hint="eastAsia"/>
          <w:rtl/>
        </w:rPr>
        <w:t>بأنشطة</w:t>
      </w:r>
      <w:r>
        <w:rPr>
          <w:rtl/>
        </w:rPr>
        <w:t xml:space="preserve"> </w:t>
      </w:r>
      <w:r>
        <w:rPr>
          <w:rFonts w:hint="eastAsia"/>
          <w:rtl/>
        </w:rPr>
        <w:t>ترمي</w:t>
      </w:r>
      <w:r>
        <w:rPr>
          <w:rtl/>
        </w:rPr>
        <w:t xml:space="preserve"> </w:t>
      </w:r>
      <w:r>
        <w:rPr>
          <w:rFonts w:hint="eastAsia"/>
          <w:rtl/>
        </w:rPr>
        <w:t>إلى</w:t>
      </w:r>
      <w:r>
        <w:rPr>
          <w:rtl/>
        </w:rPr>
        <w:t xml:space="preserve"> </w:t>
      </w:r>
      <w:r>
        <w:rPr>
          <w:rFonts w:hint="eastAsia"/>
          <w:rtl/>
        </w:rPr>
        <w:t>منع</w:t>
      </w:r>
      <w:r>
        <w:rPr>
          <w:rtl/>
        </w:rPr>
        <w:t xml:space="preserve"> </w:t>
      </w:r>
      <w:r>
        <w:rPr>
          <w:rFonts w:hint="eastAsia"/>
          <w:rtl/>
        </w:rPr>
        <w:t>ومكافحة</w:t>
      </w:r>
      <w:r>
        <w:rPr>
          <w:rtl/>
        </w:rPr>
        <w:t xml:space="preserve"> </w:t>
      </w:r>
      <w:r>
        <w:rPr>
          <w:rFonts w:hint="eastAsia"/>
          <w:rtl/>
        </w:rPr>
        <w:t>التمييز</w:t>
      </w:r>
      <w:r>
        <w:rPr>
          <w:rtl/>
        </w:rPr>
        <w:t xml:space="preserve"> </w:t>
      </w:r>
      <w:r>
        <w:rPr>
          <w:rFonts w:hint="eastAsia"/>
          <w:rtl/>
        </w:rPr>
        <w:t>القائم</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الجنس</w:t>
      </w:r>
      <w:r>
        <w:rPr>
          <w:rtl/>
        </w:rPr>
        <w:t xml:space="preserve"> </w:t>
      </w:r>
      <w:r>
        <w:rPr>
          <w:rFonts w:hint="eastAsia"/>
          <w:rtl/>
        </w:rPr>
        <w:t>أو</w:t>
      </w:r>
      <w:r>
        <w:rPr>
          <w:rtl/>
        </w:rPr>
        <w:t xml:space="preserve"> </w:t>
      </w:r>
      <w:proofErr w:type="spellStart"/>
      <w:r>
        <w:rPr>
          <w:rFonts w:hint="cs"/>
          <w:rtl/>
        </w:rPr>
        <w:t>الإثنية</w:t>
      </w:r>
      <w:proofErr w:type="spellEnd"/>
      <w:r>
        <w:rPr>
          <w:rtl/>
        </w:rPr>
        <w:t xml:space="preserve"> </w:t>
      </w:r>
      <w:r>
        <w:rPr>
          <w:rFonts w:hint="eastAsia"/>
          <w:rtl/>
        </w:rPr>
        <w:t>أو</w:t>
      </w:r>
      <w:r>
        <w:rPr>
          <w:rtl/>
        </w:rPr>
        <w:t xml:space="preserve"> </w:t>
      </w:r>
      <w:r>
        <w:rPr>
          <w:rFonts w:hint="eastAsia"/>
          <w:rtl/>
        </w:rPr>
        <w:t>الدين</w:t>
      </w:r>
      <w:r>
        <w:rPr>
          <w:rtl/>
        </w:rPr>
        <w:t xml:space="preserve"> </w:t>
      </w:r>
      <w:r>
        <w:rPr>
          <w:rFonts w:hint="eastAsia"/>
          <w:rtl/>
        </w:rPr>
        <w:t>أو</w:t>
      </w:r>
      <w:r>
        <w:rPr>
          <w:rtl/>
        </w:rPr>
        <w:t xml:space="preserve"> </w:t>
      </w:r>
      <w:r>
        <w:rPr>
          <w:rFonts w:hint="cs"/>
          <w:rtl/>
        </w:rPr>
        <w:t>المعتقد أو العجز أو الميل الجنسي. و</w:t>
      </w:r>
      <w:r>
        <w:rPr>
          <w:rFonts w:hint="eastAsia"/>
          <w:rtl/>
        </w:rPr>
        <w:t>يتخذ</w:t>
      </w:r>
      <w:r>
        <w:rPr>
          <w:rtl/>
        </w:rPr>
        <w:t xml:space="preserve"> </w:t>
      </w:r>
      <w:r>
        <w:rPr>
          <w:rFonts w:hint="eastAsia"/>
          <w:rtl/>
        </w:rPr>
        <w:t>المجلس</w:t>
      </w:r>
      <w:r>
        <w:rPr>
          <w:rtl/>
        </w:rPr>
        <w:t xml:space="preserve"> </w:t>
      </w:r>
      <w:r>
        <w:rPr>
          <w:rFonts w:hint="eastAsia"/>
          <w:rtl/>
        </w:rPr>
        <w:t>المعني</w:t>
      </w:r>
      <w:r>
        <w:rPr>
          <w:rtl/>
        </w:rPr>
        <w:t xml:space="preserve"> </w:t>
      </w:r>
      <w:r>
        <w:rPr>
          <w:rFonts w:hint="eastAsia"/>
          <w:rtl/>
        </w:rPr>
        <w:t>بالاندماج</w:t>
      </w:r>
      <w:r>
        <w:rPr>
          <w:rtl/>
        </w:rPr>
        <w:t xml:space="preserve"> </w:t>
      </w:r>
      <w:r>
        <w:rPr>
          <w:rFonts w:hint="cs"/>
          <w:rtl/>
        </w:rPr>
        <w:t>ال</w:t>
      </w:r>
      <w:r>
        <w:rPr>
          <w:rFonts w:hint="eastAsia"/>
          <w:rtl/>
        </w:rPr>
        <w:t>قرارات</w:t>
      </w:r>
      <w:r>
        <w:rPr>
          <w:rtl/>
        </w:rPr>
        <w:t xml:space="preserve"> </w:t>
      </w:r>
      <w:r>
        <w:rPr>
          <w:rFonts w:hint="cs"/>
          <w:rtl/>
        </w:rPr>
        <w:t>الخاصة ب</w:t>
      </w:r>
      <w:r>
        <w:rPr>
          <w:rFonts w:hint="eastAsia"/>
          <w:rtl/>
        </w:rPr>
        <w:t>منح</w:t>
      </w:r>
      <w:r>
        <w:rPr>
          <w:rtl/>
        </w:rPr>
        <w:t xml:space="preserve"> </w:t>
      </w:r>
      <w:r>
        <w:rPr>
          <w:rFonts w:hint="eastAsia"/>
          <w:rtl/>
        </w:rPr>
        <w:t>التمويل</w:t>
      </w:r>
      <w:r>
        <w:rPr>
          <w:rtl/>
        </w:rPr>
        <w:t xml:space="preserve"> </w:t>
      </w:r>
      <w:r>
        <w:rPr>
          <w:rFonts w:hint="eastAsia"/>
          <w:rtl/>
        </w:rPr>
        <w:t>بموجب</w:t>
      </w:r>
      <w:r>
        <w:rPr>
          <w:rtl/>
        </w:rPr>
        <w:t xml:space="preserve"> </w:t>
      </w:r>
      <w:r>
        <w:rPr>
          <w:rFonts w:hint="cs"/>
          <w:rtl/>
        </w:rPr>
        <w:t xml:space="preserve">القانون. ودخلت </w:t>
      </w:r>
      <w:r>
        <w:rPr>
          <w:rFonts w:hint="eastAsia"/>
          <w:rtl/>
        </w:rPr>
        <w:t>الوكالات</w:t>
      </w:r>
      <w:r>
        <w:rPr>
          <w:rtl/>
        </w:rPr>
        <w:t xml:space="preserve"> </w:t>
      </w:r>
      <w:r>
        <w:rPr>
          <w:rFonts w:hint="eastAsia"/>
          <w:rtl/>
        </w:rPr>
        <w:t>المعنية</w:t>
      </w:r>
      <w:r>
        <w:rPr>
          <w:rtl/>
        </w:rPr>
        <w:t xml:space="preserve"> </w:t>
      </w:r>
      <w:r>
        <w:rPr>
          <w:rFonts w:hint="eastAsia"/>
          <w:rtl/>
        </w:rPr>
        <w:t>بمكافحة</w:t>
      </w:r>
      <w:r>
        <w:rPr>
          <w:rtl/>
        </w:rPr>
        <w:t xml:space="preserve"> </w:t>
      </w:r>
      <w:r>
        <w:rPr>
          <w:rFonts w:hint="eastAsia"/>
          <w:rtl/>
        </w:rPr>
        <w:t>التمييز،</w:t>
      </w:r>
      <w:r>
        <w:rPr>
          <w:rtl/>
        </w:rPr>
        <w:t xml:space="preserve"> </w:t>
      </w:r>
      <w:r>
        <w:rPr>
          <w:rFonts w:hint="eastAsia"/>
          <w:rtl/>
        </w:rPr>
        <w:t>وأمين</w:t>
      </w:r>
      <w:r>
        <w:rPr>
          <w:rtl/>
        </w:rPr>
        <w:t xml:space="preserve"> </w:t>
      </w:r>
      <w:r>
        <w:rPr>
          <w:rFonts w:hint="eastAsia"/>
          <w:rtl/>
        </w:rPr>
        <w:t>المظالم</w:t>
      </w:r>
      <w:r>
        <w:rPr>
          <w:rtl/>
        </w:rPr>
        <w:t xml:space="preserve"> </w:t>
      </w:r>
      <w:r>
        <w:rPr>
          <w:rFonts w:hint="eastAsia"/>
          <w:rtl/>
        </w:rPr>
        <w:t>المعني</w:t>
      </w:r>
      <w:r>
        <w:rPr>
          <w:rtl/>
        </w:rPr>
        <w:t xml:space="preserve"> </w:t>
      </w:r>
      <w:r>
        <w:rPr>
          <w:rFonts w:hint="eastAsia"/>
          <w:rtl/>
        </w:rPr>
        <w:t>بتكافؤ</w:t>
      </w:r>
      <w:r>
        <w:rPr>
          <w:rtl/>
        </w:rPr>
        <w:t xml:space="preserve"> </w:t>
      </w:r>
      <w:r>
        <w:rPr>
          <w:rFonts w:hint="eastAsia"/>
          <w:rtl/>
        </w:rPr>
        <w:t>الفرص،</w:t>
      </w:r>
      <w:r>
        <w:rPr>
          <w:rtl/>
        </w:rPr>
        <w:t xml:space="preserve"> </w:t>
      </w:r>
      <w:r>
        <w:rPr>
          <w:rFonts w:hint="eastAsia"/>
          <w:rtl/>
        </w:rPr>
        <w:t>وأمين</w:t>
      </w:r>
      <w:r>
        <w:rPr>
          <w:rtl/>
        </w:rPr>
        <w:t xml:space="preserve"> </w:t>
      </w:r>
      <w:r>
        <w:rPr>
          <w:rFonts w:hint="eastAsia"/>
          <w:rtl/>
        </w:rPr>
        <w:t>المظالم</w:t>
      </w:r>
      <w:r>
        <w:rPr>
          <w:rtl/>
        </w:rPr>
        <w:t xml:space="preserve"> </w:t>
      </w:r>
      <w:r>
        <w:rPr>
          <w:rFonts w:hint="eastAsia"/>
          <w:rtl/>
        </w:rPr>
        <w:t>المعني</w:t>
      </w:r>
      <w:r>
        <w:rPr>
          <w:rtl/>
        </w:rPr>
        <w:t xml:space="preserve"> </w:t>
      </w:r>
      <w:r>
        <w:rPr>
          <w:rFonts w:hint="eastAsia"/>
          <w:rtl/>
        </w:rPr>
        <w:t>بمكافحة</w:t>
      </w:r>
      <w:r>
        <w:rPr>
          <w:rtl/>
        </w:rPr>
        <w:t xml:space="preserve"> </w:t>
      </w:r>
      <w:r>
        <w:rPr>
          <w:rFonts w:hint="eastAsia"/>
          <w:rtl/>
        </w:rPr>
        <w:t>التمييز</w:t>
      </w:r>
      <w:r>
        <w:rPr>
          <w:rtl/>
        </w:rPr>
        <w:t xml:space="preserve"> </w:t>
      </w:r>
      <w:proofErr w:type="spellStart"/>
      <w:r>
        <w:rPr>
          <w:rFonts w:hint="cs"/>
          <w:rtl/>
        </w:rPr>
        <w:t>الإثني</w:t>
      </w:r>
      <w:proofErr w:type="spellEnd"/>
      <w:r>
        <w:rPr>
          <w:rFonts w:hint="eastAsia"/>
          <w:rtl/>
        </w:rPr>
        <w:t>،</w:t>
      </w:r>
      <w:r>
        <w:rPr>
          <w:rtl/>
        </w:rPr>
        <w:t xml:space="preserve"> </w:t>
      </w:r>
      <w:r>
        <w:rPr>
          <w:rFonts w:hint="eastAsia"/>
          <w:rtl/>
        </w:rPr>
        <w:t>وأمين</w:t>
      </w:r>
      <w:r>
        <w:rPr>
          <w:rtl/>
        </w:rPr>
        <w:t xml:space="preserve"> </w:t>
      </w:r>
      <w:r>
        <w:rPr>
          <w:rFonts w:hint="eastAsia"/>
          <w:rtl/>
        </w:rPr>
        <w:t>المظالم</w:t>
      </w:r>
      <w:r>
        <w:rPr>
          <w:rtl/>
        </w:rPr>
        <w:t xml:space="preserve"> </w:t>
      </w:r>
      <w:r>
        <w:rPr>
          <w:rFonts w:hint="eastAsia"/>
          <w:rtl/>
        </w:rPr>
        <w:t>ال</w:t>
      </w:r>
      <w:r>
        <w:rPr>
          <w:rFonts w:hint="cs"/>
          <w:rtl/>
        </w:rPr>
        <w:t>معني</w:t>
      </w:r>
      <w:r>
        <w:rPr>
          <w:rtl/>
        </w:rPr>
        <w:t xml:space="preserve"> </w:t>
      </w:r>
      <w:r>
        <w:rPr>
          <w:rFonts w:hint="eastAsia"/>
          <w:rtl/>
        </w:rPr>
        <w:t>بالإعاقة،</w:t>
      </w:r>
      <w:r>
        <w:rPr>
          <w:rtl/>
        </w:rPr>
        <w:t xml:space="preserve"> </w:t>
      </w:r>
      <w:r>
        <w:rPr>
          <w:rFonts w:hint="cs"/>
          <w:rtl/>
        </w:rPr>
        <w:t xml:space="preserve">وأمين المظالم المعني بمكافحة </w:t>
      </w:r>
      <w:r>
        <w:rPr>
          <w:rFonts w:hint="eastAsia"/>
          <w:rtl/>
        </w:rPr>
        <w:t>التمييز</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الميل</w:t>
      </w:r>
      <w:r>
        <w:rPr>
          <w:rtl/>
        </w:rPr>
        <w:t xml:space="preserve"> </w:t>
      </w:r>
      <w:r>
        <w:rPr>
          <w:rFonts w:hint="eastAsia"/>
          <w:rtl/>
        </w:rPr>
        <w:t>الجنسي،</w:t>
      </w:r>
      <w:r>
        <w:rPr>
          <w:rtl/>
        </w:rPr>
        <w:t xml:space="preserve"> </w:t>
      </w:r>
      <w:r>
        <w:rPr>
          <w:rFonts w:hint="eastAsia"/>
          <w:rtl/>
        </w:rPr>
        <w:t>في</w:t>
      </w:r>
      <w:r>
        <w:rPr>
          <w:rtl/>
        </w:rPr>
        <w:t xml:space="preserve"> </w:t>
      </w:r>
      <w:proofErr w:type="spellStart"/>
      <w:r>
        <w:rPr>
          <w:rFonts w:hint="eastAsia"/>
          <w:rtl/>
        </w:rPr>
        <w:t>شراكة</w:t>
      </w:r>
      <w:proofErr w:type="spellEnd"/>
      <w:r>
        <w:rPr>
          <w:rtl/>
        </w:rPr>
        <w:t xml:space="preserve"> </w:t>
      </w:r>
      <w:r>
        <w:rPr>
          <w:rFonts w:hint="cs"/>
          <w:rtl/>
        </w:rPr>
        <w:t>س</w:t>
      </w:r>
      <w:r>
        <w:rPr>
          <w:rFonts w:hint="eastAsia"/>
          <w:rtl/>
        </w:rPr>
        <w:t>يجري</w:t>
      </w:r>
      <w:r>
        <w:rPr>
          <w:rtl/>
        </w:rPr>
        <w:t xml:space="preserve"> </w:t>
      </w:r>
      <w:r>
        <w:rPr>
          <w:rFonts w:hint="eastAsia"/>
          <w:rtl/>
        </w:rPr>
        <w:t>تطويرها</w:t>
      </w:r>
      <w:r>
        <w:rPr>
          <w:rtl/>
        </w:rPr>
        <w:t xml:space="preserve"> </w:t>
      </w:r>
      <w:r>
        <w:rPr>
          <w:rFonts w:hint="cs"/>
          <w:rtl/>
        </w:rPr>
        <w:t>بخصوص</w:t>
      </w:r>
      <w:r>
        <w:rPr>
          <w:rtl/>
        </w:rPr>
        <w:t xml:space="preserve"> </w:t>
      </w:r>
      <w:r>
        <w:rPr>
          <w:rFonts w:hint="eastAsia"/>
          <w:rtl/>
        </w:rPr>
        <w:t>المشورة</w:t>
      </w:r>
      <w:r>
        <w:rPr>
          <w:rtl/>
        </w:rPr>
        <w:t xml:space="preserve"> </w:t>
      </w:r>
      <w:r>
        <w:rPr>
          <w:rFonts w:hint="eastAsia"/>
          <w:rtl/>
        </w:rPr>
        <w:t>والدعم</w:t>
      </w:r>
      <w:r>
        <w:rPr>
          <w:rtl/>
        </w:rPr>
        <w:t xml:space="preserve"> </w:t>
      </w:r>
      <w:r>
        <w:rPr>
          <w:rFonts w:hint="eastAsia"/>
          <w:rtl/>
        </w:rPr>
        <w:t>والتوعية</w:t>
      </w:r>
      <w:r>
        <w:rPr>
          <w:rtl/>
        </w:rPr>
        <w:t xml:space="preserve"> </w:t>
      </w:r>
      <w:r>
        <w:rPr>
          <w:rFonts w:hint="eastAsia"/>
          <w:rtl/>
        </w:rPr>
        <w:t>التي</w:t>
      </w:r>
      <w:r>
        <w:rPr>
          <w:rtl/>
        </w:rPr>
        <w:t xml:space="preserve"> </w:t>
      </w:r>
      <w:r>
        <w:rPr>
          <w:rFonts w:hint="eastAsia"/>
          <w:rtl/>
        </w:rPr>
        <w:t>يقدمها</w:t>
      </w:r>
      <w:r>
        <w:rPr>
          <w:rtl/>
        </w:rPr>
        <w:t xml:space="preserve"> </w:t>
      </w:r>
      <w:r>
        <w:rPr>
          <w:rFonts w:hint="eastAsia"/>
          <w:rtl/>
        </w:rPr>
        <w:t>أم</w:t>
      </w:r>
      <w:r>
        <w:rPr>
          <w:rFonts w:hint="cs"/>
          <w:rtl/>
        </w:rPr>
        <w:t xml:space="preserve">ناء </w:t>
      </w:r>
      <w:r>
        <w:rPr>
          <w:rFonts w:hint="eastAsia"/>
          <w:rtl/>
        </w:rPr>
        <w:t>المظالم</w:t>
      </w:r>
      <w:r>
        <w:rPr>
          <w:rtl/>
        </w:rPr>
        <w:t xml:space="preserve"> </w:t>
      </w:r>
      <w:r>
        <w:rPr>
          <w:rFonts w:hint="cs"/>
          <w:rtl/>
        </w:rPr>
        <w:t>ل</w:t>
      </w:r>
      <w:r>
        <w:rPr>
          <w:rFonts w:hint="eastAsia"/>
          <w:rtl/>
        </w:rPr>
        <w:t>لوكالات</w:t>
      </w:r>
      <w:r>
        <w:rPr>
          <w:rtl/>
        </w:rPr>
        <w:t xml:space="preserve"> </w:t>
      </w:r>
      <w:r>
        <w:rPr>
          <w:rFonts w:hint="eastAsia"/>
          <w:rtl/>
        </w:rPr>
        <w:t>المعنية</w:t>
      </w:r>
      <w:r>
        <w:rPr>
          <w:rtl/>
        </w:rPr>
        <w:t xml:space="preserve"> </w:t>
      </w:r>
      <w:r>
        <w:rPr>
          <w:rFonts w:hint="eastAsia"/>
          <w:rtl/>
        </w:rPr>
        <w:t>بمكافحة</w:t>
      </w:r>
      <w:r>
        <w:rPr>
          <w:rtl/>
        </w:rPr>
        <w:t xml:space="preserve"> </w:t>
      </w:r>
      <w:r>
        <w:rPr>
          <w:rFonts w:hint="eastAsia"/>
          <w:rtl/>
        </w:rPr>
        <w:t>التمييز</w:t>
      </w:r>
      <w:r>
        <w:rPr>
          <w:rtl/>
        </w:rPr>
        <w:t>.</w:t>
      </w:r>
    </w:p>
    <w:p w:rsidR="00000000" w:rsidRDefault="00000000">
      <w:pPr>
        <w:spacing w:before="0" w:line="380" w:lineRule="exact"/>
        <w:jc w:val="both"/>
        <w:rPr>
          <w:rFonts w:hint="cs"/>
          <w:spacing w:val="2"/>
          <w:rtl/>
        </w:rPr>
      </w:pPr>
      <w:r>
        <w:rPr>
          <w:b/>
          <w:bCs/>
          <w:rtl/>
        </w:rPr>
        <w:t>قانون حظر التمييز</w:t>
      </w:r>
      <w:r>
        <w:rPr>
          <w:rFonts w:hint="cs"/>
          <w:b/>
          <w:bCs/>
          <w:rtl/>
        </w:rPr>
        <w:t xml:space="preserve"> (307:2003)</w:t>
      </w:r>
    </w:p>
    <w:p w:rsidR="00000000" w:rsidRDefault="00000000">
      <w:pPr>
        <w:spacing w:before="0" w:line="380" w:lineRule="exact"/>
        <w:jc w:val="both"/>
        <w:rPr>
          <w:rFonts w:hint="cs"/>
          <w:spacing w:val="2"/>
          <w:rtl/>
        </w:rPr>
      </w:pPr>
      <w:r>
        <w:rPr>
          <w:rFonts w:hint="cs"/>
          <w:spacing w:val="2"/>
          <w:rtl/>
        </w:rPr>
        <w:t>29-</w:t>
      </w:r>
      <w:r>
        <w:rPr>
          <w:spacing w:val="2"/>
        </w:rPr>
        <w:tab/>
      </w:r>
      <w:r>
        <w:rPr>
          <w:rFonts w:hint="eastAsia"/>
          <w:spacing w:val="2"/>
          <w:rtl/>
        </w:rPr>
        <w:t>بدأ</w:t>
      </w:r>
      <w:r>
        <w:rPr>
          <w:spacing w:val="2"/>
          <w:rtl/>
        </w:rPr>
        <w:t xml:space="preserve"> </w:t>
      </w:r>
      <w:r>
        <w:rPr>
          <w:rFonts w:hint="eastAsia"/>
          <w:spacing w:val="2"/>
          <w:rtl/>
        </w:rPr>
        <w:t>سريان</w:t>
      </w:r>
      <w:r>
        <w:rPr>
          <w:spacing w:val="2"/>
          <w:rtl/>
        </w:rPr>
        <w:t xml:space="preserve"> </w:t>
      </w:r>
      <w:r>
        <w:rPr>
          <w:rFonts w:hint="eastAsia"/>
          <w:spacing w:val="2"/>
          <w:rtl/>
        </w:rPr>
        <w:t>مفعول</w:t>
      </w:r>
      <w:r>
        <w:rPr>
          <w:spacing w:val="2"/>
          <w:rtl/>
        </w:rPr>
        <w:t xml:space="preserve"> </w:t>
      </w:r>
      <w:r>
        <w:rPr>
          <w:rFonts w:hint="eastAsia"/>
          <w:spacing w:val="2"/>
          <w:rtl/>
        </w:rPr>
        <w:t>قانون</w:t>
      </w:r>
      <w:r>
        <w:rPr>
          <w:spacing w:val="2"/>
          <w:rtl/>
        </w:rPr>
        <w:t xml:space="preserve"> </w:t>
      </w:r>
      <w:r>
        <w:rPr>
          <w:rFonts w:hint="cs"/>
          <w:spacing w:val="2"/>
          <w:rtl/>
        </w:rPr>
        <w:t>حظر التمييز (307:2003)</w:t>
      </w:r>
      <w:r>
        <w:rPr>
          <w:spacing w:val="2"/>
          <w:rtl/>
        </w:rPr>
        <w:t xml:space="preserve"> </w:t>
      </w:r>
      <w:r>
        <w:rPr>
          <w:rFonts w:hint="eastAsia"/>
          <w:spacing w:val="2"/>
          <w:rtl/>
        </w:rPr>
        <w:t>في</w:t>
      </w:r>
      <w:r>
        <w:rPr>
          <w:spacing w:val="2"/>
          <w:rtl/>
        </w:rPr>
        <w:t xml:space="preserve"> 1 </w:t>
      </w:r>
      <w:r>
        <w:rPr>
          <w:rFonts w:hint="eastAsia"/>
          <w:spacing w:val="2"/>
          <w:rtl/>
        </w:rPr>
        <w:t>تموز</w:t>
      </w:r>
      <w:r>
        <w:rPr>
          <w:spacing w:val="2"/>
          <w:rtl/>
        </w:rPr>
        <w:t>/</w:t>
      </w:r>
      <w:r>
        <w:rPr>
          <w:rFonts w:hint="eastAsia"/>
          <w:spacing w:val="2"/>
          <w:rtl/>
        </w:rPr>
        <w:t>يوليه</w:t>
      </w:r>
      <w:r>
        <w:rPr>
          <w:spacing w:val="2"/>
          <w:rtl/>
        </w:rPr>
        <w:t xml:space="preserve"> 2003 </w:t>
      </w:r>
      <w:r>
        <w:rPr>
          <w:rFonts w:hint="eastAsia"/>
          <w:spacing w:val="2"/>
          <w:rtl/>
        </w:rPr>
        <w:t>كجانب</w:t>
      </w:r>
      <w:r>
        <w:rPr>
          <w:spacing w:val="2"/>
          <w:rtl/>
        </w:rPr>
        <w:t xml:space="preserve"> </w:t>
      </w:r>
      <w:r>
        <w:rPr>
          <w:rFonts w:hint="eastAsia"/>
          <w:spacing w:val="2"/>
          <w:rtl/>
        </w:rPr>
        <w:t>من</w:t>
      </w:r>
      <w:r>
        <w:rPr>
          <w:spacing w:val="2"/>
          <w:rtl/>
        </w:rPr>
        <w:t xml:space="preserve"> </w:t>
      </w:r>
      <w:r>
        <w:rPr>
          <w:rFonts w:hint="eastAsia"/>
          <w:spacing w:val="2"/>
          <w:rtl/>
        </w:rPr>
        <w:t>جوانب</w:t>
      </w:r>
      <w:r>
        <w:rPr>
          <w:spacing w:val="2"/>
          <w:rtl/>
        </w:rPr>
        <w:t xml:space="preserve"> </w:t>
      </w:r>
      <w:r>
        <w:rPr>
          <w:rFonts w:hint="eastAsia"/>
          <w:spacing w:val="2"/>
          <w:rtl/>
        </w:rPr>
        <w:t>تنفيذ</w:t>
      </w:r>
      <w:r>
        <w:rPr>
          <w:spacing w:val="2"/>
          <w:rtl/>
        </w:rPr>
        <w:t xml:space="preserve"> </w:t>
      </w:r>
      <w:r>
        <w:rPr>
          <w:rFonts w:hint="eastAsia"/>
          <w:spacing w:val="2"/>
          <w:rtl/>
        </w:rPr>
        <w:t>ت</w:t>
      </w:r>
      <w:r>
        <w:rPr>
          <w:rFonts w:hint="cs"/>
          <w:spacing w:val="2"/>
          <w:rtl/>
        </w:rPr>
        <w:t>وجيهين لمجلس أوروبا</w:t>
      </w:r>
      <w:r>
        <w:rPr>
          <w:spacing w:val="2"/>
          <w:vertAlign w:val="superscript"/>
          <w:rtl/>
        </w:rPr>
        <w:t>(</w:t>
      </w:r>
      <w:r>
        <w:rPr>
          <w:rStyle w:val="FootnoteReference"/>
          <w:spacing w:val="2"/>
          <w:rtl/>
        </w:rPr>
        <w:footnoteReference w:id="5"/>
      </w:r>
      <w:r>
        <w:rPr>
          <w:spacing w:val="2"/>
          <w:vertAlign w:val="superscript"/>
          <w:rtl/>
        </w:rPr>
        <w:t>)</w:t>
      </w:r>
      <w:r>
        <w:rPr>
          <w:rFonts w:hint="cs"/>
          <w:spacing w:val="2"/>
          <w:rtl/>
        </w:rPr>
        <w:t>.</w:t>
      </w:r>
      <w:r>
        <w:rPr>
          <w:spacing w:val="2"/>
          <w:rtl/>
        </w:rPr>
        <w:t xml:space="preserve"> </w:t>
      </w:r>
      <w:r>
        <w:rPr>
          <w:rFonts w:hint="eastAsia"/>
          <w:spacing w:val="2"/>
          <w:rtl/>
        </w:rPr>
        <w:t>والغرض</w:t>
      </w:r>
      <w:r>
        <w:rPr>
          <w:spacing w:val="2"/>
          <w:rtl/>
        </w:rPr>
        <w:t xml:space="preserve"> </w:t>
      </w:r>
      <w:r>
        <w:rPr>
          <w:rFonts w:hint="eastAsia"/>
          <w:spacing w:val="2"/>
          <w:rtl/>
        </w:rPr>
        <w:t>من</w:t>
      </w:r>
      <w:r>
        <w:rPr>
          <w:spacing w:val="2"/>
          <w:rtl/>
        </w:rPr>
        <w:t xml:space="preserve"> </w:t>
      </w:r>
      <w:r>
        <w:rPr>
          <w:rFonts w:hint="eastAsia"/>
          <w:spacing w:val="2"/>
          <w:rtl/>
        </w:rPr>
        <w:t>القانون</w:t>
      </w:r>
      <w:r>
        <w:rPr>
          <w:spacing w:val="2"/>
          <w:rtl/>
        </w:rPr>
        <w:t xml:space="preserve"> </w:t>
      </w:r>
      <w:r>
        <w:rPr>
          <w:rFonts w:hint="eastAsia"/>
          <w:spacing w:val="2"/>
          <w:rtl/>
        </w:rPr>
        <w:t>هو</w:t>
      </w:r>
      <w:r>
        <w:rPr>
          <w:spacing w:val="2"/>
          <w:rtl/>
        </w:rPr>
        <w:t xml:space="preserve"> </w:t>
      </w:r>
      <w:r>
        <w:rPr>
          <w:rFonts w:hint="eastAsia"/>
          <w:spacing w:val="2"/>
          <w:rtl/>
        </w:rPr>
        <w:t>مكافحة</w:t>
      </w:r>
      <w:r>
        <w:rPr>
          <w:spacing w:val="2"/>
          <w:rtl/>
        </w:rPr>
        <w:t xml:space="preserve"> </w:t>
      </w:r>
      <w:r>
        <w:rPr>
          <w:rFonts w:hint="eastAsia"/>
          <w:spacing w:val="2"/>
          <w:rtl/>
        </w:rPr>
        <w:t>التمييز</w:t>
      </w:r>
      <w:r>
        <w:rPr>
          <w:spacing w:val="2"/>
          <w:rtl/>
        </w:rPr>
        <w:t xml:space="preserve"> </w:t>
      </w:r>
      <w:r>
        <w:rPr>
          <w:rFonts w:hint="eastAsia"/>
          <w:spacing w:val="2"/>
          <w:rtl/>
        </w:rPr>
        <w:t>القائم</w:t>
      </w:r>
      <w:r>
        <w:rPr>
          <w:spacing w:val="2"/>
          <w:rtl/>
        </w:rPr>
        <w:t xml:space="preserve"> </w:t>
      </w:r>
      <w:r>
        <w:rPr>
          <w:rFonts w:hint="eastAsia"/>
          <w:spacing w:val="2"/>
          <w:rtl/>
        </w:rPr>
        <w:t>على</w:t>
      </w:r>
      <w:r>
        <w:rPr>
          <w:spacing w:val="2"/>
          <w:rtl/>
        </w:rPr>
        <w:t xml:space="preserve"> </w:t>
      </w:r>
      <w:r>
        <w:rPr>
          <w:rFonts w:hint="eastAsia"/>
          <w:spacing w:val="2"/>
          <w:rtl/>
        </w:rPr>
        <w:t>أسس</w:t>
      </w:r>
      <w:r>
        <w:rPr>
          <w:spacing w:val="2"/>
          <w:rtl/>
        </w:rPr>
        <w:t xml:space="preserve"> </w:t>
      </w:r>
      <w:r>
        <w:rPr>
          <w:rFonts w:hint="eastAsia"/>
          <w:spacing w:val="2"/>
          <w:rtl/>
        </w:rPr>
        <w:t>منها</w:t>
      </w:r>
      <w:r>
        <w:rPr>
          <w:spacing w:val="2"/>
          <w:rtl/>
        </w:rPr>
        <w:t xml:space="preserve"> </w:t>
      </w:r>
      <w:r>
        <w:rPr>
          <w:rFonts w:hint="eastAsia"/>
          <w:spacing w:val="2"/>
          <w:rtl/>
        </w:rPr>
        <w:t>العرق</w:t>
      </w:r>
      <w:r>
        <w:rPr>
          <w:spacing w:val="2"/>
          <w:rtl/>
        </w:rPr>
        <w:t xml:space="preserve"> </w:t>
      </w:r>
      <w:r>
        <w:rPr>
          <w:rFonts w:hint="eastAsia"/>
          <w:spacing w:val="2"/>
          <w:rtl/>
        </w:rPr>
        <w:t>والدين</w:t>
      </w:r>
      <w:r>
        <w:rPr>
          <w:spacing w:val="2"/>
          <w:rtl/>
        </w:rPr>
        <w:t xml:space="preserve"> </w:t>
      </w:r>
      <w:r>
        <w:rPr>
          <w:rFonts w:hint="eastAsia"/>
          <w:spacing w:val="2"/>
          <w:rtl/>
        </w:rPr>
        <w:t>أو</w:t>
      </w:r>
      <w:r>
        <w:rPr>
          <w:spacing w:val="2"/>
          <w:rtl/>
        </w:rPr>
        <w:t xml:space="preserve"> </w:t>
      </w:r>
      <w:r>
        <w:rPr>
          <w:rFonts w:hint="cs"/>
          <w:spacing w:val="2"/>
          <w:rtl/>
        </w:rPr>
        <w:t xml:space="preserve">المعتقد. ووفقاً للقانون، يقصد ب‍ "التمييز" التمييز المباشر وغير المباشر والمضايقة وإصدار أوامر بممارسة التمييز. </w:t>
      </w:r>
      <w:r>
        <w:rPr>
          <w:rFonts w:hint="eastAsia"/>
          <w:spacing w:val="2"/>
          <w:rtl/>
        </w:rPr>
        <w:t>ومجال</w:t>
      </w:r>
      <w:r>
        <w:rPr>
          <w:spacing w:val="2"/>
          <w:rtl/>
        </w:rPr>
        <w:t xml:space="preserve"> </w:t>
      </w:r>
      <w:r>
        <w:rPr>
          <w:rFonts w:hint="eastAsia"/>
          <w:spacing w:val="2"/>
          <w:rtl/>
        </w:rPr>
        <w:t>تطبيقات</w:t>
      </w:r>
      <w:r>
        <w:rPr>
          <w:spacing w:val="2"/>
          <w:rtl/>
        </w:rPr>
        <w:t xml:space="preserve"> </w:t>
      </w:r>
      <w:r>
        <w:rPr>
          <w:rFonts w:hint="eastAsia"/>
          <w:spacing w:val="2"/>
          <w:rtl/>
        </w:rPr>
        <w:t>القانون</w:t>
      </w:r>
      <w:r>
        <w:rPr>
          <w:spacing w:val="2"/>
          <w:rtl/>
        </w:rPr>
        <w:t xml:space="preserve"> </w:t>
      </w:r>
      <w:r>
        <w:rPr>
          <w:rFonts w:hint="cs"/>
          <w:spacing w:val="2"/>
          <w:rtl/>
        </w:rPr>
        <w:t xml:space="preserve">واسع للغاية. </w:t>
      </w:r>
      <w:r>
        <w:rPr>
          <w:rFonts w:hint="eastAsia"/>
          <w:spacing w:val="2"/>
          <w:rtl/>
          <w:lang w:bidi="ar-AE"/>
        </w:rPr>
        <w:t>ويسري</w:t>
      </w:r>
      <w:r>
        <w:rPr>
          <w:spacing w:val="2"/>
          <w:rtl/>
        </w:rPr>
        <w:t xml:space="preserve"> </w:t>
      </w:r>
      <w:r>
        <w:rPr>
          <w:rFonts w:hint="eastAsia"/>
          <w:spacing w:val="2"/>
          <w:rtl/>
        </w:rPr>
        <w:t>حظر</w:t>
      </w:r>
      <w:r>
        <w:rPr>
          <w:spacing w:val="2"/>
          <w:rtl/>
        </w:rPr>
        <w:t xml:space="preserve"> </w:t>
      </w:r>
      <w:r>
        <w:rPr>
          <w:rFonts w:hint="eastAsia"/>
          <w:spacing w:val="2"/>
          <w:rtl/>
        </w:rPr>
        <w:t>التمييز</w:t>
      </w:r>
      <w:r>
        <w:rPr>
          <w:spacing w:val="2"/>
          <w:rtl/>
        </w:rPr>
        <w:t xml:space="preserve"> </w:t>
      </w:r>
      <w:r>
        <w:rPr>
          <w:rFonts w:hint="cs"/>
          <w:spacing w:val="2"/>
          <w:rtl/>
        </w:rPr>
        <w:t xml:space="preserve">القائم </w:t>
      </w:r>
      <w:r>
        <w:rPr>
          <w:rFonts w:hint="eastAsia"/>
          <w:spacing w:val="2"/>
          <w:rtl/>
        </w:rPr>
        <w:t>على</w:t>
      </w:r>
      <w:r>
        <w:rPr>
          <w:spacing w:val="2"/>
          <w:rtl/>
        </w:rPr>
        <w:t xml:space="preserve"> </w:t>
      </w:r>
      <w:r>
        <w:rPr>
          <w:rFonts w:hint="eastAsia"/>
          <w:spacing w:val="2"/>
          <w:rtl/>
        </w:rPr>
        <w:t>أساس</w:t>
      </w:r>
      <w:r>
        <w:rPr>
          <w:spacing w:val="2"/>
          <w:rtl/>
        </w:rPr>
        <w:t xml:space="preserve"> </w:t>
      </w:r>
      <w:r>
        <w:rPr>
          <w:rFonts w:hint="eastAsia"/>
          <w:spacing w:val="2"/>
          <w:rtl/>
        </w:rPr>
        <w:t>العرق</w:t>
      </w:r>
      <w:r>
        <w:rPr>
          <w:spacing w:val="2"/>
          <w:rtl/>
        </w:rPr>
        <w:t xml:space="preserve"> </w:t>
      </w:r>
      <w:r>
        <w:rPr>
          <w:rFonts w:hint="eastAsia"/>
          <w:spacing w:val="2"/>
          <w:rtl/>
        </w:rPr>
        <w:t>والدين</w:t>
      </w:r>
      <w:r>
        <w:rPr>
          <w:spacing w:val="2"/>
          <w:rtl/>
        </w:rPr>
        <w:t xml:space="preserve"> </w:t>
      </w:r>
      <w:r>
        <w:rPr>
          <w:rFonts w:hint="cs"/>
          <w:spacing w:val="2"/>
          <w:rtl/>
        </w:rPr>
        <w:t xml:space="preserve">أو </w:t>
      </w:r>
      <w:r>
        <w:rPr>
          <w:rFonts w:hint="eastAsia"/>
          <w:spacing w:val="2"/>
          <w:rtl/>
        </w:rPr>
        <w:t>المعتقد</w:t>
      </w:r>
      <w:r>
        <w:rPr>
          <w:spacing w:val="2"/>
          <w:rtl/>
        </w:rPr>
        <w:t xml:space="preserve"> </w:t>
      </w:r>
      <w:r>
        <w:rPr>
          <w:rFonts w:hint="eastAsia"/>
          <w:spacing w:val="2"/>
          <w:rtl/>
        </w:rPr>
        <w:t>على</w:t>
      </w:r>
      <w:r>
        <w:rPr>
          <w:spacing w:val="2"/>
          <w:rtl/>
        </w:rPr>
        <w:t xml:space="preserve"> </w:t>
      </w:r>
      <w:r>
        <w:rPr>
          <w:rFonts w:hint="eastAsia"/>
          <w:spacing w:val="2"/>
          <w:rtl/>
        </w:rPr>
        <w:t>ما</w:t>
      </w:r>
      <w:r>
        <w:rPr>
          <w:spacing w:val="2"/>
          <w:rtl/>
        </w:rPr>
        <w:t xml:space="preserve"> </w:t>
      </w:r>
      <w:r>
        <w:rPr>
          <w:rFonts w:hint="eastAsia"/>
          <w:spacing w:val="2"/>
          <w:rtl/>
        </w:rPr>
        <w:t>يلي</w:t>
      </w:r>
      <w:r>
        <w:rPr>
          <w:spacing w:val="2"/>
          <w:rtl/>
        </w:rPr>
        <w:t>:</w:t>
      </w:r>
    </w:p>
    <w:p w:rsidR="00000000" w:rsidRDefault="00000000">
      <w:pPr>
        <w:spacing w:before="0" w:line="380" w:lineRule="exact"/>
        <w:ind w:left="1444" w:hanging="678"/>
        <w:jc w:val="both"/>
        <w:rPr>
          <w:rFonts w:hint="cs"/>
          <w:rtl/>
        </w:rPr>
      </w:pPr>
      <w:r>
        <w:rPr>
          <w:rFonts w:hint="cs"/>
          <w:spacing w:val="2"/>
          <w:rtl/>
        </w:rPr>
        <w:t>-</w:t>
      </w:r>
      <w:r>
        <w:rPr>
          <w:rFonts w:hint="cs"/>
          <w:spacing w:val="2"/>
          <w:rtl/>
        </w:rPr>
        <w:tab/>
      </w:r>
      <w:r>
        <w:rPr>
          <w:rFonts w:hint="eastAsia"/>
          <w:rtl/>
        </w:rPr>
        <w:t>برامج</w:t>
      </w:r>
      <w:r>
        <w:rPr>
          <w:rtl/>
        </w:rPr>
        <w:t xml:space="preserve"> </w:t>
      </w:r>
      <w:r>
        <w:rPr>
          <w:rFonts w:hint="cs"/>
          <w:rtl/>
        </w:rPr>
        <w:t>ال</w:t>
      </w:r>
      <w:r>
        <w:rPr>
          <w:rFonts w:hint="eastAsia"/>
          <w:rtl/>
        </w:rPr>
        <w:t>سياسات</w:t>
      </w:r>
      <w:r>
        <w:rPr>
          <w:rtl/>
        </w:rPr>
        <w:t xml:space="preserve"> </w:t>
      </w:r>
      <w:r>
        <w:rPr>
          <w:rFonts w:hint="cs"/>
          <w:rtl/>
        </w:rPr>
        <w:t>المتعلقة ب</w:t>
      </w:r>
      <w:r>
        <w:rPr>
          <w:rFonts w:hint="eastAsia"/>
          <w:rtl/>
        </w:rPr>
        <w:t>سوق</w:t>
      </w:r>
      <w:r>
        <w:rPr>
          <w:rtl/>
        </w:rPr>
        <w:t xml:space="preserve"> </w:t>
      </w:r>
      <w:r>
        <w:rPr>
          <w:rFonts w:hint="eastAsia"/>
          <w:rtl/>
        </w:rPr>
        <w:t>العمل</w:t>
      </w:r>
      <w:r>
        <w:rPr>
          <w:rFonts w:hint="cs"/>
          <w:rtl/>
        </w:rPr>
        <w:t>؛</w:t>
      </w:r>
    </w:p>
    <w:p w:rsidR="00000000" w:rsidRDefault="00000000">
      <w:pPr>
        <w:spacing w:before="0" w:line="380" w:lineRule="exact"/>
        <w:ind w:left="1444" w:hanging="678"/>
        <w:jc w:val="both"/>
        <w:rPr>
          <w:rFonts w:hint="cs"/>
          <w:rtl/>
        </w:rPr>
      </w:pPr>
      <w:r>
        <w:rPr>
          <w:rFonts w:hint="cs"/>
          <w:rtl/>
        </w:rPr>
        <w:t>-</w:t>
      </w:r>
      <w:r>
        <w:rPr>
          <w:rFonts w:hint="cs"/>
          <w:rtl/>
        </w:rPr>
        <w:tab/>
        <w:t>بدء</w:t>
      </w:r>
      <w:r>
        <w:rPr>
          <w:rtl/>
        </w:rPr>
        <w:t xml:space="preserve"> </w:t>
      </w:r>
      <w:r>
        <w:rPr>
          <w:rFonts w:hint="eastAsia"/>
          <w:rtl/>
        </w:rPr>
        <w:t>مشروع</w:t>
      </w:r>
      <w:r>
        <w:rPr>
          <w:rtl/>
        </w:rPr>
        <w:t xml:space="preserve"> </w:t>
      </w:r>
      <w:r>
        <w:rPr>
          <w:rFonts w:hint="eastAsia"/>
          <w:rtl/>
        </w:rPr>
        <w:t>تجاري</w:t>
      </w:r>
      <w:r>
        <w:rPr>
          <w:rtl/>
        </w:rPr>
        <w:t xml:space="preserve"> </w:t>
      </w:r>
      <w:r>
        <w:rPr>
          <w:rFonts w:hint="eastAsia"/>
          <w:rtl/>
        </w:rPr>
        <w:t>أو</w:t>
      </w:r>
      <w:r>
        <w:rPr>
          <w:rtl/>
        </w:rPr>
        <w:t xml:space="preserve"> </w:t>
      </w:r>
      <w:r>
        <w:rPr>
          <w:rFonts w:hint="eastAsia"/>
          <w:rtl/>
        </w:rPr>
        <w:t>إدارته</w:t>
      </w:r>
      <w:r>
        <w:rPr>
          <w:rFonts w:hint="cs"/>
          <w:rtl/>
        </w:rPr>
        <w:t>؛</w:t>
      </w:r>
    </w:p>
    <w:p w:rsidR="00000000" w:rsidRDefault="00000000">
      <w:pPr>
        <w:spacing w:before="0" w:line="380" w:lineRule="exact"/>
        <w:ind w:left="1444" w:hanging="678"/>
        <w:jc w:val="both"/>
        <w:rPr>
          <w:rFonts w:hint="cs"/>
          <w:rtl/>
        </w:rPr>
      </w:pPr>
      <w:r>
        <w:rPr>
          <w:rFonts w:hint="cs"/>
          <w:rtl/>
        </w:rPr>
        <w:t>-</w:t>
      </w:r>
      <w:r>
        <w:rPr>
          <w:rFonts w:hint="cs"/>
          <w:rtl/>
        </w:rPr>
        <w:tab/>
      </w:r>
      <w:r>
        <w:rPr>
          <w:rFonts w:hint="eastAsia"/>
          <w:rtl/>
        </w:rPr>
        <w:t>الممارسة</w:t>
      </w:r>
      <w:r>
        <w:rPr>
          <w:rtl/>
        </w:rPr>
        <w:t xml:space="preserve"> </w:t>
      </w:r>
      <w:r>
        <w:rPr>
          <w:rFonts w:hint="eastAsia"/>
          <w:rtl/>
        </w:rPr>
        <w:t>المهنية</w:t>
      </w:r>
      <w:r>
        <w:rPr>
          <w:rFonts w:hint="cs"/>
          <w:rtl/>
        </w:rPr>
        <w:t>؛</w:t>
      </w:r>
    </w:p>
    <w:p w:rsidR="00000000" w:rsidRDefault="00000000">
      <w:pPr>
        <w:spacing w:before="0" w:line="380" w:lineRule="exact"/>
        <w:ind w:left="1444" w:hanging="678"/>
        <w:jc w:val="both"/>
        <w:rPr>
          <w:rFonts w:hint="cs"/>
          <w:spacing w:val="0"/>
          <w:rtl/>
        </w:rPr>
      </w:pPr>
      <w:r>
        <w:rPr>
          <w:rFonts w:hint="cs"/>
          <w:spacing w:val="0"/>
          <w:rtl/>
        </w:rPr>
        <w:t>-</w:t>
      </w:r>
      <w:r>
        <w:rPr>
          <w:rFonts w:hint="cs"/>
          <w:spacing w:val="0"/>
          <w:rtl/>
        </w:rPr>
        <w:tab/>
      </w:r>
      <w:r>
        <w:rPr>
          <w:rFonts w:hint="eastAsia"/>
          <w:spacing w:val="0"/>
          <w:rtl/>
        </w:rPr>
        <w:t>عضوية</w:t>
      </w:r>
      <w:r>
        <w:rPr>
          <w:spacing w:val="0"/>
          <w:rtl/>
        </w:rPr>
        <w:t xml:space="preserve"> </w:t>
      </w:r>
      <w:r>
        <w:rPr>
          <w:rFonts w:hint="eastAsia"/>
          <w:spacing w:val="0"/>
          <w:rtl/>
        </w:rPr>
        <w:t>النقابات</w:t>
      </w:r>
      <w:r>
        <w:rPr>
          <w:spacing w:val="0"/>
          <w:rtl/>
        </w:rPr>
        <w:t xml:space="preserve"> </w:t>
      </w:r>
      <w:r>
        <w:rPr>
          <w:rFonts w:hint="eastAsia"/>
          <w:spacing w:val="0"/>
          <w:rtl/>
        </w:rPr>
        <w:t>العمالية</w:t>
      </w:r>
      <w:r>
        <w:rPr>
          <w:spacing w:val="0"/>
          <w:rtl/>
        </w:rPr>
        <w:t xml:space="preserve"> </w:t>
      </w:r>
      <w:r>
        <w:rPr>
          <w:rFonts w:hint="eastAsia"/>
          <w:spacing w:val="0"/>
          <w:rtl/>
        </w:rPr>
        <w:t>أو</w:t>
      </w:r>
      <w:r>
        <w:rPr>
          <w:spacing w:val="0"/>
          <w:rtl/>
        </w:rPr>
        <w:t xml:space="preserve"> </w:t>
      </w:r>
      <w:r>
        <w:rPr>
          <w:rFonts w:hint="eastAsia"/>
          <w:spacing w:val="0"/>
          <w:rtl/>
        </w:rPr>
        <w:t>منظمات</w:t>
      </w:r>
      <w:r>
        <w:rPr>
          <w:spacing w:val="0"/>
          <w:rtl/>
        </w:rPr>
        <w:t xml:space="preserve"> </w:t>
      </w:r>
      <w:r>
        <w:rPr>
          <w:rFonts w:hint="eastAsia"/>
          <w:spacing w:val="0"/>
          <w:rtl/>
        </w:rPr>
        <w:t>الإدارة</w:t>
      </w:r>
      <w:r>
        <w:rPr>
          <w:spacing w:val="0"/>
          <w:rtl/>
        </w:rPr>
        <w:t xml:space="preserve"> </w:t>
      </w:r>
      <w:r>
        <w:rPr>
          <w:rFonts w:hint="eastAsia"/>
          <w:spacing w:val="0"/>
          <w:rtl/>
        </w:rPr>
        <w:t>أو</w:t>
      </w:r>
      <w:r>
        <w:rPr>
          <w:spacing w:val="0"/>
          <w:rtl/>
        </w:rPr>
        <w:t xml:space="preserve"> </w:t>
      </w:r>
      <w:r>
        <w:rPr>
          <w:rFonts w:hint="eastAsia"/>
          <w:spacing w:val="0"/>
          <w:rtl/>
        </w:rPr>
        <w:t>المنظمات</w:t>
      </w:r>
      <w:r>
        <w:rPr>
          <w:spacing w:val="0"/>
          <w:rtl/>
        </w:rPr>
        <w:t xml:space="preserve"> </w:t>
      </w:r>
      <w:r>
        <w:rPr>
          <w:rFonts w:hint="eastAsia"/>
          <w:spacing w:val="0"/>
          <w:rtl/>
        </w:rPr>
        <w:t>المهنية</w:t>
      </w:r>
      <w:r>
        <w:rPr>
          <w:spacing w:val="0"/>
          <w:rtl/>
        </w:rPr>
        <w:t xml:space="preserve"> </w:t>
      </w:r>
      <w:r>
        <w:rPr>
          <w:rFonts w:hint="eastAsia"/>
          <w:spacing w:val="0"/>
          <w:rtl/>
        </w:rPr>
        <w:t>والمشاركة</w:t>
      </w:r>
      <w:r>
        <w:rPr>
          <w:spacing w:val="0"/>
          <w:rtl/>
        </w:rPr>
        <w:t xml:space="preserve"> </w:t>
      </w:r>
      <w:r>
        <w:rPr>
          <w:rFonts w:hint="eastAsia"/>
          <w:spacing w:val="0"/>
          <w:rtl/>
        </w:rPr>
        <w:t>فيها</w:t>
      </w:r>
      <w:r>
        <w:rPr>
          <w:spacing w:val="0"/>
          <w:rtl/>
        </w:rPr>
        <w:t xml:space="preserve"> </w:t>
      </w:r>
      <w:r>
        <w:rPr>
          <w:rFonts w:hint="cs"/>
          <w:spacing w:val="0"/>
          <w:rtl/>
        </w:rPr>
        <w:t>ومزايا هذه العضوية؛</w:t>
      </w:r>
    </w:p>
    <w:p w:rsidR="00000000" w:rsidRDefault="00000000">
      <w:pPr>
        <w:spacing w:before="0" w:line="380" w:lineRule="exact"/>
        <w:ind w:left="1444" w:hanging="678"/>
        <w:jc w:val="both"/>
        <w:rPr>
          <w:rFonts w:hint="cs"/>
          <w:rtl/>
        </w:rPr>
      </w:pPr>
      <w:r>
        <w:rPr>
          <w:rFonts w:hint="cs"/>
          <w:rtl/>
        </w:rPr>
        <w:t>-</w:t>
      </w:r>
      <w:r>
        <w:rPr>
          <w:rFonts w:hint="cs"/>
          <w:rtl/>
        </w:rPr>
        <w:tab/>
      </w:r>
      <w:r>
        <w:rPr>
          <w:rFonts w:hint="eastAsia"/>
          <w:rtl/>
        </w:rPr>
        <w:t>السلع</w:t>
      </w:r>
      <w:r>
        <w:rPr>
          <w:rtl/>
        </w:rPr>
        <w:t xml:space="preserve"> </w:t>
      </w:r>
      <w:r>
        <w:rPr>
          <w:rFonts w:hint="eastAsia"/>
          <w:rtl/>
        </w:rPr>
        <w:t>والخدمات</w:t>
      </w:r>
      <w:r>
        <w:rPr>
          <w:rtl/>
        </w:rPr>
        <w:t xml:space="preserve"> </w:t>
      </w:r>
      <w:r>
        <w:rPr>
          <w:rFonts w:hint="eastAsia"/>
          <w:rtl/>
        </w:rPr>
        <w:t>والمسكن</w:t>
      </w:r>
      <w:r>
        <w:rPr>
          <w:rFonts w:hint="cs"/>
          <w:rtl/>
        </w:rPr>
        <w:t>؛</w:t>
      </w:r>
    </w:p>
    <w:p w:rsidR="00000000" w:rsidRDefault="00000000">
      <w:pPr>
        <w:spacing w:before="0" w:line="380" w:lineRule="exact"/>
        <w:ind w:left="1444" w:hanging="678"/>
        <w:jc w:val="both"/>
        <w:rPr>
          <w:rFonts w:hint="cs"/>
          <w:rtl/>
        </w:rPr>
      </w:pPr>
      <w:r>
        <w:rPr>
          <w:rFonts w:hint="cs"/>
          <w:rtl/>
        </w:rPr>
        <w:t>-</w:t>
      </w:r>
      <w:r>
        <w:rPr>
          <w:rFonts w:hint="cs"/>
          <w:rtl/>
        </w:rPr>
        <w:tab/>
      </w:r>
      <w:r>
        <w:rPr>
          <w:rFonts w:hint="eastAsia"/>
          <w:rtl/>
        </w:rPr>
        <w:t>الخدمات</w:t>
      </w:r>
      <w:r>
        <w:rPr>
          <w:rtl/>
        </w:rPr>
        <w:t xml:space="preserve"> </w:t>
      </w:r>
      <w:r>
        <w:rPr>
          <w:rFonts w:hint="eastAsia"/>
          <w:rtl/>
        </w:rPr>
        <w:t>الاجتماعية،</w:t>
      </w:r>
      <w:r>
        <w:rPr>
          <w:rtl/>
        </w:rPr>
        <w:t xml:space="preserve"> </w:t>
      </w:r>
      <w:r>
        <w:rPr>
          <w:rFonts w:hint="eastAsia"/>
          <w:rtl/>
        </w:rPr>
        <w:t>ووسائل</w:t>
      </w:r>
      <w:r>
        <w:rPr>
          <w:rtl/>
        </w:rPr>
        <w:t xml:space="preserve"> </w:t>
      </w:r>
      <w:r>
        <w:rPr>
          <w:rFonts w:hint="eastAsia"/>
          <w:rtl/>
        </w:rPr>
        <w:t>النق</w:t>
      </w:r>
      <w:r>
        <w:rPr>
          <w:rFonts w:hint="cs"/>
          <w:rtl/>
        </w:rPr>
        <w:t xml:space="preserve">ل المدعومة لأسباب طبية، </w:t>
      </w:r>
      <w:r>
        <w:rPr>
          <w:rFonts w:hint="eastAsia"/>
          <w:rtl/>
        </w:rPr>
        <w:t>ووسائل</w:t>
      </w:r>
      <w:r>
        <w:rPr>
          <w:rtl/>
        </w:rPr>
        <w:t xml:space="preserve"> </w:t>
      </w:r>
      <w:r>
        <w:rPr>
          <w:rFonts w:hint="eastAsia"/>
          <w:rtl/>
        </w:rPr>
        <w:t>النقل</w:t>
      </w:r>
      <w:r>
        <w:rPr>
          <w:rtl/>
        </w:rPr>
        <w:t xml:space="preserve"> </w:t>
      </w:r>
      <w:r>
        <w:rPr>
          <w:rFonts w:hint="eastAsia"/>
          <w:rtl/>
        </w:rPr>
        <w:t>الوطنية</w:t>
      </w:r>
      <w:r>
        <w:rPr>
          <w:rtl/>
        </w:rPr>
        <w:t xml:space="preserve"> </w:t>
      </w:r>
      <w:r>
        <w:rPr>
          <w:rFonts w:hint="eastAsia"/>
          <w:rtl/>
        </w:rPr>
        <w:t>المدعومة</w:t>
      </w:r>
      <w:r>
        <w:rPr>
          <w:rtl/>
        </w:rPr>
        <w:t xml:space="preserve"> </w:t>
      </w:r>
      <w:r>
        <w:rPr>
          <w:rFonts w:hint="eastAsia"/>
          <w:rtl/>
        </w:rPr>
        <w:t>لأسباب</w:t>
      </w:r>
      <w:r>
        <w:rPr>
          <w:rtl/>
        </w:rPr>
        <w:t xml:space="preserve"> </w:t>
      </w:r>
      <w:r>
        <w:rPr>
          <w:rFonts w:hint="eastAsia"/>
          <w:rtl/>
        </w:rPr>
        <w:t>طبية،</w:t>
      </w:r>
      <w:r>
        <w:rPr>
          <w:rtl/>
        </w:rPr>
        <w:t xml:space="preserve"> </w:t>
      </w:r>
      <w:r>
        <w:rPr>
          <w:rFonts w:hint="eastAsia"/>
          <w:rtl/>
        </w:rPr>
        <w:t>والمنح</w:t>
      </w:r>
      <w:r>
        <w:rPr>
          <w:rtl/>
        </w:rPr>
        <w:t xml:space="preserve"> </w:t>
      </w:r>
      <w:r>
        <w:rPr>
          <w:rFonts w:hint="cs"/>
          <w:rtl/>
        </w:rPr>
        <w:t xml:space="preserve">المقدمة </w:t>
      </w:r>
      <w:r>
        <w:rPr>
          <w:rFonts w:hint="eastAsia"/>
          <w:rtl/>
        </w:rPr>
        <w:t>لتهيئة</w:t>
      </w:r>
      <w:r>
        <w:rPr>
          <w:rtl/>
        </w:rPr>
        <w:t xml:space="preserve"> </w:t>
      </w:r>
      <w:r>
        <w:rPr>
          <w:rFonts w:hint="eastAsia"/>
          <w:rtl/>
        </w:rPr>
        <w:t>السكن</w:t>
      </w:r>
      <w:r>
        <w:rPr>
          <w:rtl/>
        </w:rPr>
        <w:t xml:space="preserve"> </w:t>
      </w:r>
      <w:r>
        <w:rPr>
          <w:rFonts w:hint="eastAsia"/>
          <w:rtl/>
        </w:rPr>
        <w:t>لاحتياجات</w:t>
      </w:r>
      <w:r>
        <w:rPr>
          <w:rtl/>
        </w:rPr>
        <w:t xml:space="preserve"> </w:t>
      </w:r>
      <w:r>
        <w:rPr>
          <w:rFonts w:hint="eastAsia"/>
          <w:rtl/>
        </w:rPr>
        <w:t>المعوقين</w:t>
      </w:r>
      <w:r>
        <w:rPr>
          <w:rFonts w:hint="cs"/>
          <w:rtl/>
        </w:rPr>
        <w:t>؛</w:t>
      </w:r>
    </w:p>
    <w:p w:rsidR="00000000" w:rsidRDefault="00000000">
      <w:pPr>
        <w:spacing w:before="0" w:line="380" w:lineRule="exact"/>
        <w:ind w:left="1444" w:hanging="678"/>
        <w:jc w:val="both"/>
        <w:rPr>
          <w:rFonts w:hint="cs"/>
          <w:rtl/>
        </w:rPr>
      </w:pPr>
      <w:r>
        <w:rPr>
          <w:rFonts w:hint="cs"/>
          <w:rtl/>
        </w:rPr>
        <w:t>-</w:t>
      </w:r>
      <w:r>
        <w:rPr>
          <w:rFonts w:hint="cs"/>
          <w:rtl/>
        </w:rPr>
        <w:tab/>
      </w:r>
      <w:r>
        <w:rPr>
          <w:rFonts w:hint="eastAsia"/>
          <w:rtl/>
        </w:rPr>
        <w:t>الضمان</w:t>
      </w:r>
      <w:r>
        <w:rPr>
          <w:rtl/>
        </w:rPr>
        <w:t xml:space="preserve"> </w:t>
      </w:r>
      <w:r>
        <w:rPr>
          <w:rFonts w:hint="eastAsia"/>
          <w:rtl/>
        </w:rPr>
        <w:t>الاجتماعي</w:t>
      </w:r>
      <w:r>
        <w:rPr>
          <w:rtl/>
        </w:rPr>
        <w:t xml:space="preserve"> </w:t>
      </w:r>
      <w:r>
        <w:rPr>
          <w:rFonts w:hint="eastAsia"/>
          <w:rtl/>
        </w:rPr>
        <w:t>ونظم</w:t>
      </w:r>
      <w:r>
        <w:rPr>
          <w:rtl/>
        </w:rPr>
        <w:t xml:space="preserve"> </w:t>
      </w:r>
      <w:r>
        <w:rPr>
          <w:rFonts w:hint="cs"/>
          <w:rtl/>
        </w:rPr>
        <w:t>الإعانة</w:t>
      </w:r>
      <w:r>
        <w:rPr>
          <w:rtl/>
        </w:rPr>
        <w:t xml:space="preserve"> </w:t>
      </w:r>
      <w:r>
        <w:rPr>
          <w:rFonts w:hint="eastAsia"/>
          <w:rtl/>
        </w:rPr>
        <w:t>المتصلة</w:t>
      </w:r>
      <w:r>
        <w:rPr>
          <w:rtl/>
        </w:rPr>
        <w:t xml:space="preserve"> </w:t>
      </w:r>
      <w:r>
        <w:rPr>
          <w:rFonts w:hint="eastAsia"/>
          <w:rtl/>
        </w:rPr>
        <w:t>به</w:t>
      </w:r>
      <w:r>
        <w:rPr>
          <w:rFonts w:hint="cs"/>
          <w:rtl/>
        </w:rPr>
        <w:t>؛</w:t>
      </w:r>
    </w:p>
    <w:p w:rsidR="00000000" w:rsidRDefault="00000000">
      <w:pPr>
        <w:spacing w:before="0" w:line="380" w:lineRule="exact"/>
        <w:ind w:left="1444" w:hanging="678"/>
        <w:jc w:val="both"/>
        <w:rPr>
          <w:rFonts w:hint="cs"/>
          <w:rtl/>
        </w:rPr>
      </w:pPr>
      <w:r>
        <w:rPr>
          <w:rFonts w:hint="cs"/>
          <w:rtl/>
        </w:rPr>
        <w:t>-</w:t>
      </w:r>
      <w:r>
        <w:rPr>
          <w:rFonts w:hint="cs"/>
          <w:rtl/>
        </w:rPr>
        <w:tab/>
      </w:r>
      <w:r>
        <w:rPr>
          <w:rFonts w:hint="eastAsia"/>
          <w:rtl/>
        </w:rPr>
        <w:t>التأمين</w:t>
      </w:r>
      <w:r>
        <w:rPr>
          <w:rtl/>
        </w:rPr>
        <w:t xml:space="preserve"> </w:t>
      </w:r>
      <w:r>
        <w:rPr>
          <w:rFonts w:hint="eastAsia"/>
          <w:rtl/>
        </w:rPr>
        <w:t>ضد</w:t>
      </w:r>
      <w:r>
        <w:rPr>
          <w:rtl/>
        </w:rPr>
        <w:t xml:space="preserve"> </w:t>
      </w:r>
      <w:r>
        <w:rPr>
          <w:rFonts w:hint="eastAsia"/>
          <w:rtl/>
        </w:rPr>
        <w:t>البطالة</w:t>
      </w:r>
      <w:r>
        <w:rPr>
          <w:rFonts w:hint="cs"/>
          <w:rtl/>
        </w:rPr>
        <w:t>؛</w:t>
      </w:r>
    </w:p>
    <w:p w:rsidR="00000000" w:rsidRDefault="00000000">
      <w:pPr>
        <w:spacing w:before="0" w:line="380" w:lineRule="exact"/>
        <w:ind w:left="1444" w:hanging="678"/>
        <w:jc w:val="both"/>
        <w:rPr>
          <w:rFonts w:hint="cs"/>
          <w:rtl/>
        </w:rPr>
      </w:pPr>
      <w:r>
        <w:rPr>
          <w:rFonts w:hint="cs"/>
          <w:rtl/>
        </w:rPr>
        <w:t>-</w:t>
      </w:r>
      <w:r>
        <w:rPr>
          <w:rFonts w:hint="cs"/>
          <w:rtl/>
        </w:rPr>
        <w:tab/>
      </w:r>
      <w:r>
        <w:rPr>
          <w:rFonts w:hint="eastAsia"/>
          <w:rtl/>
        </w:rPr>
        <w:t>المساعدة</w:t>
      </w:r>
      <w:r>
        <w:rPr>
          <w:rtl/>
        </w:rPr>
        <w:t xml:space="preserve"> </w:t>
      </w:r>
      <w:r>
        <w:rPr>
          <w:rFonts w:hint="eastAsia"/>
          <w:rtl/>
        </w:rPr>
        <w:t>المالية</w:t>
      </w:r>
      <w:r>
        <w:rPr>
          <w:rtl/>
        </w:rPr>
        <w:t xml:space="preserve"> </w:t>
      </w:r>
      <w:r>
        <w:rPr>
          <w:rFonts w:hint="eastAsia"/>
          <w:rtl/>
        </w:rPr>
        <w:t>التي</w:t>
      </w:r>
      <w:r>
        <w:rPr>
          <w:rtl/>
        </w:rPr>
        <w:t xml:space="preserve"> </w:t>
      </w:r>
      <w:r>
        <w:rPr>
          <w:rFonts w:hint="eastAsia"/>
          <w:rtl/>
        </w:rPr>
        <w:t>تقدمها</w:t>
      </w:r>
      <w:r>
        <w:rPr>
          <w:rtl/>
        </w:rPr>
        <w:t xml:space="preserve"> </w:t>
      </w:r>
      <w:r>
        <w:rPr>
          <w:rFonts w:hint="eastAsia"/>
          <w:rtl/>
        </w:rPr>
        <w:t>الدولة</w:t>
      </w:r>
      <w:r>
        <w:rPr>
          <w:rtl/>
        </w:rPr>
        <w:t xml:space="preserve"> </w:t>
      </w:r>
      <w:r>
        <w:rPr>
          <w:rFonts w:hint="eastAsia"/>
          <w:rtl/>
        </w:rPr>
        <w:t>للطلبة</w:t>
      </w:r>
      <w:r>
        <w:rPr>
          <w:rFonts w:hint="cs"/>
          <w:rtl/>
        </w:rPr>
        <w:t>؛</w:t>
      </w:r>
    </w:p>
    <w:p w:rsidR="00000000" w:rsidRDefault="00000000">
      <w:pPr>
        <w:spacing w:before="0" w:line="380" w:lineRule="exact"/>
        <w:ind w:left="1444" w:hanging="678"/>
        <w:jc w:val="both"/>
        <w:rPr>
          <w:lang w:val="en-GB"/>
        </w:rPr>
      </w:pPr>
      <w:r>
        <w:rPr>
          <w:rFonts w:hint="cs"/>
          <w:rtl/>
        </w:rPr>
        <w:t>-</w:t>
      </w:r>
      <w:r>
        <w:rPr>
          <w:rFonts w:hint="cs"/>
          <w:rtl/>
        </w:rPr>
        <w:tab/>
      </w:r>
      <w:r>
        <w:rPr>
          <w:rFonts w:hint="eastAsia"/>
          <w:rtl/>
        </w:rPr>
        <w:t>الرعاية</w:t>
      </w:r>
      <w:r>
        <w:rPr>
          <w:rtl/>
        </w:rPr>
        <w:t xml:space="preserve"> </w:t>
      </w:r>
      <w:r>
        <w:rPr>
          <w:rFonts w:hint="eastAsia"/>
          <w:rtl/>
        </w:rPr>
        <w:t>الصحية</w:t>
      </w:r>
      <w:r>
        <w:rPr>
          <w:rtl/>
        </w:rPr>
        <w:t xml:space="preserve"> </w:t>
      </w:r>
      <w:r>
        <w:rPr>
          <w:rFonts w:hint="eastAsia"/>
          <w:rtl/>
        </w:rPr>
        <w:t>وغيرها</w:t>
      </w:r>
      <w:r>
        <w:rPr>
          <w:rtl/>
        </w:rPr>
        <w:t xml:space="preserve"> </w:t>
      </w:r>
      <w:r>
        <w:rPr>
          <w:rFonts w:hint="eastAsia"/>
          <w:rtl/>
        </w:rPr>
        <w:t>من</w:t>
      </w:r>
      <w:r>
        <w:rPr>
          <w:rtl/>
        </w:rPr>
        <w:t xml:space="preserve"> </w:t>
      </w:r>
      <w:r>
        <w:rPr>
          <w:rFonts w:hint="eastAsia"/>
          <w:rtl/>
        </w:rPr>
        <w:t>الخدمات</w:t>
      </w:r>
      <w:r>
        <w:rPr>
          <w:rtl/>
        </w:rPr>
        <w:t xml:space="preserve"> </w:t>
      </w:r>
      <w:r>
        <w:rPr>
          <w:rFonts w:hint="eastAsia"/>
          <w:rtl/>
        </w:rPr>
        <w:t>الطبية</w:t>
      </w:r>
      <w:r>
        <w:rPr>
          <w:rtl/>
        </w:rPr>
        <w:t>.</w:t>
      </w:r>
    </w:p>
    <w:p w:rsidR="00000000" w:rsidRDefault="00000000">
      <w:pPr>
        <w:spacing w:before="0" w:line="380" w:lineRule="exact"/>
        <w:jc w:val="both"/>
        <w:rPr>
          <w:lang w:val="en-GB"/>
        </w:rPr>
      </w:pPr>
      <w:r>
        <w:rPr>
          <w:rFonts w:hint="eastAsia"/>
          <w:rtl/>
        </w:rPr>
        <w:t>و</w:t>
      </w:r>
      <w:r>
        <w:rPr>
          <w:rFonts w:hint="cs"/>
          <w:rtl/>
        </w:rPr>
        <w:t xml:space="preserve">تتمثل </w:t>
      </w:r>
      <w:r>
        <w:rPr>
          <w:rFonts w:hint="eastAsia"/>
          <w:rtl/>
        </w:rPr>
        <w:t>العقوبات</w:t>
      </w:r>
      <w:r>
        <w:rPr>
          <w:rtl/>
        </w:rPr>
        <w:t xml:space="preserve"> </w:t>
      </w:r>
      <w:r>
        <w:rPr>
          <w:rFonts w:hint="eastAsia"/>
          <w:rtl/>
        </w:rPr>
        <w:t>القانونية</w:t>
      </w:r>
      <w:r>
        <w:rPr>
          <w:rtl/>
        </w:rPr>
        <w:t xml:space="preserve"> </w:t>
      </w:r>
      <w:r>
        <w:rPr>
          <w:rFonts w:hint="eastAsia"/>
          <w:rtl/>
        </w:rPr>
        <w:t>التي</w:t>
      </w:r>
      <w:r>
        <w:rPr>
          <w:rtl/>
        </w:rPr>
        <w:t xml:space="preserve"> </w:t>
      </w:r>
      <w:r>
        <w:rPr>
          <w:rFonts w:hint="eastAsia"/>
          <w:rtl/>
        </w:rPr>
        <w:t>قد</w:t>
      </w:r>
      <w:r>
        <w:rPr>
          <w:rtl/>
        </w:rPr>
        <w:t xml:space="preserve"> </w:t>
      </w:r>
      <w:r>
        <w:rPr>
          <w:rFonts w:hint="eastAsia"/>
          <w:rtl/>
        </w:rPr>
        <w:t>تتخذ</w:t>
      </w:r>
      <w:r>
        <w:rPr>
          <w:rtl/>
        </w:rPr>
        <w:t xml:space="preserve"> </w:t>
      </w:r>
      <w:r>
        <w:rPr>
          <w:rFonts w:hint="eastAsia"/>
          <w:rtl/>
        </w:rPr>
        <w:t>في</w:t>
      </w:r>
      <w:r>
        <w:rPr>
          <w:rtl/>
        </w:rPr>
        <w:t xml:space="preserve"> </w:t>
      </w:r>
      <w:r>
        <w:rPr>
          <w:rFonts w:hint="eastAsia"/>
          <w:rtl/>
        </w:rPr>
        <w:t>حال</w:t>
      </w:r>
      <w:r>
        <w:rPr>
          <w:rtl/>
        </w:rPr>
        <w:t xml:space="preserve"> </w:t>
      </w:r>
      <w:r>
        <w:rPr>
          <w:rFonts w:hint="eastAsia"/>
          <w:rtl/>
        </w:rPr>
        <w:t>انتهاك</w:t>
      </w:r>
      <w:r>
        <w:rPr>
          <w:rtl/>
        </w:rPr>
        <w:t xml:space="preserve"> </w:t>
      </w:r>
      <w:r>
        <w:rPr>
          <w:rFonts w:hint="eastAsia"/>
          <w:rtl/>
        </w:rPr>
        <w:t>حظر</w:t>
      </w:r>
      <w:r>
        <w:rPr>
          <w:rtl/>
        </w:rPr>
        <w:t xml:space="preserve"> </w:t>
      </w:r>
      <w:r>
        <w:rPr>
          <w:rFonts w:hint="eastAsia"/>
          <w:rtl/>
        </w:rPr>
        <w:t>التمييز</w:t>
      </w:r>
      <w:r>
        <w:rPr>
          <w:rtl/>
        </w:rPr>
        <w:t xml:space="preserve"> </w:t>
      </w:r>
      <w:r>
        <w:rPr>
          <w:rFonts w:hint="cs"/>
          <w:rtl/>
        </w:rPr>
        <w:t>في البطلان</w:t>
      </w:r>
      <w:r>
        <w:rPr>
          <w:rtl/>
        </w:rPr>
        <w:t xml:space="preserve"> </w:t>
      </w:r>
      <w:r>
        <w:rPr>
          <w:rFonts w:hint="eastAsia"/>
          <w:rtl/>
        </w:rPr>
        <w:t>ودفع</w:t>
      </w:r>
      <w:r>
        <w:rPr>
          <w:rtl/>
        </w:rPr>
        <w:t xml:space="preserve"> </w:t>
      </w:r>
      <w:r>
        <w:rPr>
          <w:rFonts w:hint="cs"/>
          <w:rtl/>
        </w:rPr>
        <w:t>ال</w:t>
      </w:r>
      <w:r>
        <w:rPr>
          <w:rFonts w:hint="eastAsia"/>
          <w:rtl/>
        </w:rPr>
        <w:t>تعويضات</w:t>
      </w:r>
      <w:r>
        <w:rPr>
          <w:rtl/>
        </w:rPr>
        <w:t>.</w:t>
      </w:r>
      <w:r>
        <w:rPr>
          <w:lang w:val="en-GB"/>
        </w:rPr>
        <w:t xml:space="preserve"> </w:t>
      </w:r>
    </w:p>
    <w:p w:rsidR="00000000" w:rsidRDefault="00000000">
      <w:pPr>
        <w:spacing w:before="0" w:line="380" w:lineRule="exact"/>
        <w:jc w:val="both"/>
        <w:rPr>
          <w:rFonts w:hint="cs"/>
          <w:spacing w:val="0"/>
          <w:rtl/>
          <w:lang w:val="en-GB"/>
        </w:rPr>
      </w:pPr>
      <w:r>
        <w:rPr>
          <w:rFonts w:hint="cs"/>
          <w:spacing w:val="0"/>
          <w:rtl/>
          <w:lang w:val="en-GB" w:bidi="ar-AE"/>
        </w:rPr>
        <w:t>30-</w:t>
      </w:r>
      <w:r>
        <w:rPr>
          <w:rFonts w:hint="cs"/>
          <w:spacing w:val="0"/>
          <w:rtl/>
          <w:lang w:bidi="ar-AE"/>
        </w:rPr>
        <w:tab/>
      </w:r>
      <w:proofErr w:type="spellStart"/>
      <w:r>
        <w:rPr>
          <w:rFonts w:hint="cs"/>
          <w:spacing w:val="0"/>
          <w:rtl/>
          <w:lang w:bidi="ar-AE"/>
        </w:rPr>
        <w:t>وبمو</w:t>
      </w:r>
      <w:proofErr w:type="spellEnd"/>
      <w:r>
        <w:rPr>
          <w:rFonts w:hint="cs"/>
          <w:spacing w:val="0"/>
          <w:rtl/>
        </w:rPr>
        <w:t>جب القانون</w:t>
      </w:r>
      <w:r>
        <w:rPr>
          <w:rFonts w:hint="eastAsia"/>
          <w:spacing w:val="0"/>
          <w:rtl/>
        </w:rPr>
        <w:t>،</w:t>
      </w:r>
      <w:r>
        <w:rPr>
          <w:spacing w:val="0"/>
          <w:rtl/>
        </w:rPr>
        <w:t xml:space="preserve"> </w:t>
      </w:r>
      <w:r>
        <w:rPr>
          <w:rFonts w:hint="eastAsia"/>
          <w:spacing w:val="0"/>
          <w:rtl/>
        </w:rPr>
        <w:t>لا</w:t>
      </w:r>
      <w:r>
        <w:rPr>
          <w:spacing w:val="0"/>
          <w:rtl/>
        </w:rPr>
        <w:t xml:space="preserve"> </w:t>
      </w:r>
      <w:r>
        <w:rPr>
          <w:rFonts w:hint="eastAsia"/>
          <w:spacing w:val="0"/>
          <w:rtl/>
        </w:rPr>
        <w:t>ي</w:t>
      </w:r>
      <w:r>
        <w:rPr>
          <w:rFonts w:hint="cs"/>
          <w:spacing w:val="0"/>
          <w:rtl/>
        </w:rPr>
        <w:t>جوز لشخص</w:t>
      </w:r>
      <w:r>
        <w:rPr>
          <w:spacing w:val="0"/>
          <w:rtl/>
        </w:rPr>
        <w:t xml:space="preserve"> </w:t>
      </w:r>
      <w:r>
        <w:rPr>
          <w:rFonts w:hint="eastAsia"/>
          <w:spacing w:val="0"/>
          <w:rtl/>
        </w:rPr>
        <w:t>ادُعي</w:t>
      </w:r>
      <w:r>
        <w:rPr>
          <w:spacing w:val="0"/>
          <w:rtl/>
        </w:rPr>
        <w:t xml:space="preserve"> </w:t>
      </w:r>
      <w:r>
        <w:rPr>
          <w:rFonts w:hint="eastAsia"/>
          <w:spacing w:val="0"/>
          <w:rtl/>
        </w:rPr>
        <w:t>عليه</w:t>
      </w:r>
      <w:r>
        <w:rPr>
          <w:spacing w:val="0"/>
          <w:rtl/>
        </w:rPr>
        <w:t xml:space="preserve"> </w:t>
      </w:r>
      <w:r>
        <w:rPr>
          <w:rFonts w:hint="eastAsia"/>
          <w:spacing w:val="0"/>
          <w:rtl/>
        </w:rPr>
        <w:t>أنه</w:t>
      </w:r>
      <w:r>
        <w:rPr>
          <w:spacing w:val="0"/>
          <w:rtl/>
        </w:rPr>
        <w:t xml:space="preserve"> </w:t>
      </w:r>
      <w:r>
        <w:rPr>
          <w:rFonts w:hint="eastAsia"/>
          <w:spacing w:val="0"/>
          <w:rtl/>
        </w:rPr>
        <w:t>مارس</w:t>
      </w:r>
      <w:r>
        <w:rPr>
          <w:spacing w:val="0"/>
          <w:rtl/>
        </w:rPr>
        <w:t xml:space="preserve"> </w:t>
      </w:r>
      <w:r>
        <w:rPr>
          <w:rFonts w:hint="eastAsia"/>
          <w:spacing w:val="0"/>
          <w:rtl/>
        </w:rPr>
        <w:t>تمييزا</w:t>
      </w:r>
      <w:r>
        <w:rPr>
          <w:rFonts w:hint="cs"/>
          <w:spacing w:val="0"/>
          <w:rtl/>
        </w:rPr>
        <w:t>ً</w:t>
      </w:r>
      <w:r>
        <w:rPr>
          <w:spacing w:val="0"/>
          <w:rtl/>
        </w:rPr>
        <w:t xml:space="preserve"> </w:t>
      </w:r>
      <w:r>
        <w:rPr>
          <w:rFonts w:hint="cs"/>
          <w:spacing w:val="0"/>
          <w:rtl/>
        </w:rPr>
        <w:t>أ</w:t>
      </w:r>
      <w:r>
        <w:rPr>
          <w:rFonts w:hint="eastAsia"/>
          <w:spacing w:val="0"/>
          <w:rtl/>
        </w:rPr>
        <w:t>ن</w:t>
      </w:r>
      <w:r>
        <w:rPr>
          <w:spacing w:val="0"/>
          <w:rtl/>
        </w:rPr>
        <w:t xml:space="preserve"> </w:t>
      </w:r>
      <w:r>
        <w:rPr>
          <w:rFonts w:hint="eastAsia"/>
          <w:spacing w:val="0"/>
          <w:rtl/>
        </w:rPr>
        <w:t>ينتقم</w:t>
      </w:r>
      <w:r>
        <w:rPr>
          <w:spacing w:val="0"/>
          <w:rtl/>
        </w:rPr>
        <w:t xml:space="preserve"> </w:t>
      </w:r>
      <w:r>
        <w:rPr>
          <w:rFonts w:hint="eastAsia"/>
          <w:spacing w:val="0"/>
          <w:rtl/>
        </w:rPr>
        <w:t>من</w:t>
      </w:r>
      <w:r>
        <w:rPr>
          <w:spacing w:val="0"/>
          <w:rtl/>
        </w:rPr>
        <w:t xml:space="preserve"> </w:t>
      </w:r>
      <w:r>
        <w:rPr>
          <w:rFonts w:hint="eastAsia"/>
          <w:spacing w:val="0"/>
          <w:rtl/>
        </w:rPr>
        <w:t>شخص</w:t>
      </w:r>
      <w:r>
        <w:rPr>
          <w:spacing w:val="0"/>
          <w:rtl/>
        </w:rPr>
        <w:t xml:space="preserve"> </w:t>
      </w:r>
      <w:r>
        <w:rPr>
          <w:rFonts w:hint="eastAsia"/>
          <w:spacing w:val="0"/>
          <w:rtl/>
        </w:rPr>
        <w:t>لأنه</w:t>
      </w:r>
      <w:r>
        <w:rPr>
          <w:spacing w:val="0"/>
          <w:rtl/>
        </w:rPr>
        <w:t xml:space="preserve"> </w:t>
      </w:r>
      <w:r>
        <w:rPr>
          <w:rFonts w:hint="eastAsia"/>
          <w:spacing w:val="0"/>
          <w:rtl/>
        </w:rPr>
        <w:t>قدم</w:t>
      </w:r>
      <w:r>
        <w:rPr>
          <w:spacing w:val="0"/>
          <w:rtl/>
        </w:rPr>
        <w:t xml:space="preserve"> </w:t>
      </w:r>
      <w:r>
        <w:rPr>
          <w:rFonts w:hint="eastAsia"/>
          <w:spacing w:val="0"/>
          <w:rtl/>
        </w:rPr>
        <w:t>شكوى</w:t>
      </w:r>
      <w:r>
        <w:rPr>
          <w:spacing w:val="0"/>
          <w:rtl/>
        </w:rPr>
        <w:t xml:space="preserve"> </w:t>
      </w:r>
      <w:r>
        <w:rPr>
          <w:rFonts w:hint="eastAsia"/>
          <w:spacing w:val="0"/>
          <w:rtl/>
        </w:rPr>
        <w:t>أو</w:t>
      </w:r>
      <w:r>
        <w:rPr>
          <w:spacing w:val="0"/>
          <w:rtl/>
        </w:rPr>
        <w:t xml:space="preserve"> </w:t>
      </w:r>
      <w:r>
        <w:rPr>
          <w:rFonts w:hint="eastAsia"/>
          <w:spacing w:val="0"/>
          <w:rtl/>
        </w:rPr>
        <w:t>اعترض</w:t>
      </w:r>
      <w:r>
        <w:rPr>
          <w:spacing w:val="0"/>
          <w:rtl/>
        </w:rPr>
        <w:t xml:space="preserve"> </w:t>
      </w:r>
      <w:r>
        <w:rPr>
          <w:rFonts w:hint="eastAsia"/>
          <w:spacing w:val="0"/>
          <w:rtl/>
        </w:rPr>
        <w:t>على</w:t>
      </w:r>
      <w:r>
        <w:rPr>
          <w:spacing w:val="0"/>
          <w:rtl/>
        </w:rPr>
        <w:t xml:space="preserve"> </w:t>
      </w:r>
      <w:r>
        <w:rPr>
          <w:rFonts w:hint="eastAsia"/>
          <w:spacing w:val="0"/>
          <w:rtl/>
        </w:rPr>
        <w:t>ممارسة</w:t>
      </w:r>
      <w:r>
        <w:rPr>
          <w:spacing w:val="0"/>
          <w:rtl/>
        </w:rPr>
        <w:t xml:space="preserve"> </w:t>
      </w:r>
      <w:r>
        <w:rPr>
          <w:rFonts w:hint="eastAsia"/>
          <w:spacing w:val="0"/>
          <w:rtl/>
        </w:rPr>
        <w:t>التمييز</w:t>
      </w:r>
      <w:r>
        <w:rPr>
          <w:spacing w:val="0"/>
          <w:rtl/>
        </w:rPr>
        <w:t xml:space="preserve"> </w:t>
      </w:r>
      <w:r>
        <w:rPr>
          <w:rFonts w:hint="eastAsia"/>
          <w:spacing w:val="0"/>
          <w:rtl/>
        </w:rPr>
        <w:t>أو</w:t>
      </w:r>
      <w:r>
        <w:rPr>
          <w:spacing w:val="0"/>
          <w:rtl/>
        </w:rPr>
        <w:t xml:space="preserve"> </w:t>
      </w:r>
      <w:r>
        <w:rPr>
          <w:rFonts w:hint="eastAsia"/>
          <w:spacing w:val="0"/>
          <w:rtl/>
        </w:rPr>
        <w:t>لأنه</w:t>
      </w:r>
      <w:r>
        <w:rPr>
          <w:spacing w:val="0"/>
          <w:rtl/>
        </w:rPr>
        <w:t xml:space="preserve"> </w:t>
      </w:r>
      <w:r>
        <w:rPr>
          <w:rFonts w:hint="eastAsia"/>
          <w:spacing w:val="0"/>
          <w:rtl/>
        </w:rPr>
        <w:t>تعاون</w:t>
      </w:r>
      <w:r>
        <w:rPr>
          <w:spacing w:val="0"/>
          <w:rtl/>
        </w:rPr>
        <w:t xml:space="preserve"> </w:t>
      </w:r>
      <w:r>
        <w:rPr>
          <w:rFonts w:hint="eastAsia"/>
          <w:spacing w:val="0"/>
          <w:rtl/>
        </w:rPr>
        <w:t>في</w:t>
      </w:r>
      <w:r>
        <w:rPr>
          <w:spacing w:val="0"/>
          <w:rtl/>
        </w:rPr>
        <w:t xml:space="preserve"> </w:t>
      </w:r>
      <w:r>
        <w:rPr>
          <w:rFonts w:hint="eastAsia"/>
          <w:spacing w:val="0"/>
          <w:rtl/>
        </w:rPr>
        <w:t>تحقيق</w:t>
      </w:r>
      <w:r>
        <w:rPr>
          <w:spacing w:val="0"/>
          <w:rtl/>
        </w:rPr>
        <w:t xml:space="preserve"> </w:t>
      </w:r>
      <w:r>
        <w:rPr>
          <w:rFonts w:hint="eastAsia"/>
          <w:spacing w:val="0"/>
          <w:rtl/>
        </w:rPr>
        <w:t>بهذا</w:t>
      </w:r>
      <w:r>
        <w:rPr>
          <w:spacing w:val="0"/>
          <w:rtl/>
        </w:rPr>
        <w:t xml:space="preserve"> </w:t>
      </w:r>
      <w:r>
        <w:rPr>
          <w:rFonts w:hint="eastAsia"/>
          <w:spacing w:val="0"/>
          <w:rtl/>
        </w:rPr>
        <w:t>الصدد</w:t>
      </w:r>
      <w:r>
        <w:rPr>
          <w:rFonts w:hint="cs"/>
          <w:spacing w:val="0"/>
          <w:rtl/>
        </w:rPr>
        <w:t xml:space="preserve">. </w:t>
      </w:r>
      <w:r>
        <w:rPr>
          <w:rFonts w:hint="eastAsia"/>
          <w:spacing w:val="0"/>
          <w:rtl/>
        </w:rPr>
        <w:t>وأي</w:t>
      </w:r>
      <w:r>
        <w:rPr>
          <w:spacing w:val="0"/>
          <w:rtl/>
        </w:rPr>
        <w:t xml:space="preserve"> </w:t>
      </w:r>
      <w:r>
        <w:rPr>
          <w:rFonts w:hint="eastAsia"/>
          <w:spacing w:val="0"/>
          <w:rtl/>
        </w:rPr>
        <w:t>انتهاك</w:t>
      </w:r>
      <w:r>
        <w:rPr>
          <w:spacing w:val="0"/>
          <w:rtl/>
        </w:rPr>
        <w:t xml:space="preserve"> </w:t>
      </w:r>
      <w:r>
        <w:rPr>
          <w:rFonts w:hint="eastAsia"/>
          <w:spacing w:val="0"/>
          <w:rtl/>
        </w:rPr>
        <w:t>لحظر</w:t>
      </w:r>
      <w:r>
        <w:rPr>
          <w:spacing w:val="0"/>
          <w:rtl/>
        </w:rPr>
        <w:t xml:space="preserve"> </w:t>
      </w:r>
      <w:r>
        <w:rPr>
          <w:rFonts w:hint="eastAsia"/>
          <w:spacing w:val="0"/>
          <w:rtl/>
        </w:rPr>
        <w:t>الانتقام</w:t>
      </w:r>
      <w:r>
        <w:rPr>
          <w:spacing w:val="0"/>
          <w:rtl/>
        </w:rPr>
        <w:t xml:space="preserve"> </w:t>
      </w:r>
      <w:r>
        <w:rPr>
          <w:rFonts w:hint="eastAsia"/>
          <w:spacing w:val="0"/>
          <w:rtl/>
        </w:rPr>
        <w:t>قد</w:t>
      </w:r>
      <w:r>
        <w:rPr>
          <w:spacing w:val="0"/>
          <w:rtl/>
        </w:rPr>
        <w:t xml:space="preserve"> </w:t>
      </w:r>
      <w:r>
        <w:rPr>
          <w:rFonts w:hint="cs"/>
          <w:spacing w:val="0"/>
          <w:rtl/>
        </w:rPr>
        <w:t>تترتب عليه تبعة دفع تعويضات.</w:t>
      </w:r>
    </w:p>
    <w:p w:rsidR="00000000" w:rsidRDefault="00000000">
      <w:pPr>
        <w:spacing w:before="0" w:line="380" w:lineRule="exact"/>
        <w:jc w:val="both"/>
        <w:rPr>
          <w:b/>
          <w:bCs/>
          <w:i/>
          <w:iCs/>
        </w:rPr>
      </w:pPr>
      <w:r>
        <w:rPr>
          <w:b/>
          <w:bCs/>
          <w:rtl/>
        </w:rPr>
        <w:t xml:space="preserve">القانون الخاص بتدابير مكافحة التمييز </w:t>
      </w:r>
      <w:proofErr w:type="spellStart"/>
      <w:r>
        <w:rPr>
          <w:b/>
          <w:bCs/>
          <w:rtl/>
        </w:rPr>
        <w:t>الإثني</w:t>
      </w:r>
      <w:proofErr w:type="spellEnd"/>
      <w:r>
        <w:rPr>
          <w:b/>
          <w:bCs/>
          <w:rtl/>
        </w:rPr>
        <w:t xml:space="preserve"> في مجال العمل (</w:t>
      </w:r>
      <w:r>
        <w:rPr>
          <w:rFonts w:hint="cs"/>
          <w:b/>
          <w:bCs/>
          <w:rtl/>
        </w:rPr>
        <w:t>130:1999</w:t>
      </w:r>
      <w:r>
        <w:rPr>
          <w:b/>
          <w:bCs/>
          <w:rtl/>
        </w:rPr>
        <w:t>)</w:t>
      </w:r>
    </w:p>
    <w:p w:rsidR="00000000" w:rsidRDefault="00000000">
      <w:pPr>
        <w:spacing w:before="0" w:line="380" w:lineRule="exact"/>
        <w:jc w:val="both"/>
        <w:rPr>
          <w:spacing w:val="0"/>
          <w:lang w:val="en-GB"/>
        </w:rPr>
      </w:pPr>
      <w:r>
        <w:rPr>
          <w:rFonts w:hint="cs"/>
          <w:spacing w:val="0"/>
          <w:rtl/>
          <w:lang w:val="en-GB" w:bidi="ar-AE"/>
        </w:rPr>
        <w:t>31-</w:t>
      </w:r>
      <w:r>
        <w:rPr>
          <w:spacing w:val="0"/>
          <w:lang w:val="en-GB"/>
        </w:rPr>
        <w:tab/>
      </w:r>
      <w:r>
        <w:rPr>
          <w:rFonts w:hint="cs"/>
          <w:spacing w:val="0"/>
          <w:rtl/>
          <w:lang w:val="en-GB"/>
        </w:rPr>
        <w:t xml:space="preserve">عُدل القانون </w:t>
      </w:r>
      <w:r>
        <w:rPr>
          <w:rFonts w:hint="eastAsia"/>
          <w:spacing w:val="0"/>
          <w:rtl/>
        </w:rPr>
        <w:t>في</w:t>
      </w:r>
      <w:r>
        <w:rPr>
          <w:spacing w:val="0"/>
          <w:rtl/>
        </w:rPr>
        <w:t xml:space="preserve"> 1 </w:t>
      </w:r>
      <w:r>
        <w:rPr>
          <w:rFonts w:hint="eastAsia"/>
          <w:spacing w:val="0"/>
          <w:rtl/>
        </w:rPr>
        <w:t>تموز</w:t>
      </w:r>
      <w:r>
        <w:rPr>
          <w:spacing w:val="0"/>
          <w:rtl/>
        </w:rPr>
        <w:t>/</w:t>
      </w:r>
      <w:r>
        <w:rPr>
          <w:rFonts w:hint="eastAsia"/>
          <w:spacing w:val="0"/>
          <w:rtl/>
        </w:rPr>
        <w:t>يوليه</w:t>
      </w:r>
      <w:r>
        <w:rPr>
          <w:spacing w:val="0"/>
          <w:rtl/>
        </w:rPr>
        <w:t xml:space="preserve"> 2003 </w:t>
      </w:r>
      <w:r>
        <w:rPr>
          <w:rFonts w:hint="cs"/>
          <w:spacing w:val="0"/>
          <w:rtl/>
        </w:rPr>
        <w:t xml:space="preserve">في إطار </w:t>
      </w:r>
      <w:r>
        <w:rPr>
          <w:rFonts w:hint="eastAsia"/>
          <w:spacing w:val="0"/>
          <w:rtl/>
        </w:rPr>
        <w:t>تنفيذ</w:t>
      </w:r>
      <w:r>
        <w:rPr>
          <w:spacing w:val="0"/>
          <w:rtl/>
        </w:rPr>
        <w:t xml:space="preserve"> </w:t>
      </w:r>
      <w:r>
        <w:rPr>
          <w:rFonts w:hint="cs"/>
          <w:spacing w:val="0"/>
          <w:rtl/>
        </w:rPr>
        <w:t>التوجيهين</w:t>
      </w:r>
      <w:r>
        <w:rPr>
          <w:spacing w:val="0"/>
          <w:rtl/>
        </w:rPr>
        <w:t xml:space="preserve"> </w:t>
      </w:r>
      <w:r>
        <w:rPr>
          <w:rFonts w:hint="eastAsia"/>
          <w:spacing w:val="0"/>
          <w:rtl/>
        </w:rPr>
        <w:t>المشار</w:t>
      </w:r>
      <w:r>
        <w:rPr>
          <w:spacing w:val="0"/>
          <w:rtl/>
        </w:rPr>
        <w:t xml:space="preserve"> </w:t>
      </w:r>
      <w:r>
        <w:rPr>
          <w:rFonts w:hint="eastAsia"/>
          <w:spacing w:val="0"/>
          <w:rtl/>
        </w:rPr>
        <w:t>إليهما</w:t>
      </w:r>
      <w:r>
        <w:rPr>
          <w:spacing w:val="0"/>
          <w:rtl/>
        </w:rPr>
        <w:t xml:space="preserve"> </w:t>
      </w:r>
      <w:r>
        <w:rPr>
          <w:rFonts w:hint="eastAsia"/>
          <w:spacing w:val="0"/>
          <w:rtl/>
        </w:rPr>
        <w:t>أعلاه</w:t>
      </w:r>
      <w:r>
        <w:rPr>
          <w:rFonts w:hint="cs"/>
          <w:spacing w:val="0"/>
          <w:rtl/>
        </w:rPr>
        <w:t xml:space="preserve"> ل</w:t>
      </w:r>
      <w:r>
        <w:rPr>
          <w:rFonts w:hint="eastAsia"/>
          <w:spacing w:val="0"/>
          <w:rtl/>
        </w:rPr>
        <w:t>مجلس</w:t>
      </w:r>
      <w:r>
        <w:rPr>
          <w:spacing w:val="0"/>
          <w:rtl/>
        </w:rPr>
        <w:t xml:space="preserve"> </w:t>
      </w:r>
      <w:r>
        <w:rPr>
          <w:rFonts w:hint="eastAsia"/>
          <w:spacing w:val="0"/>
          <w:rtl/>
        </w:rPr>
        <w:t>أوروب</w:t>
      </w:r>
      <w:r>
        <w:rPr>
          <w:rFonts w:hint="cs"/>
          <w:spacing w:val="0"/>
          <w:rtl/>
        </w:rPr>
        <w:t xml:space="preserve">ا. </w:t>
      </w:r>
      <w:r>
        <w:rPr>
          <w:rFonts w:hint="eastAsia"/>
          <w:spacing w:val="0"/>
          <w:rtl/>
        </w:rPr>
        <w:t>وقد</w:t>
      </w:r>
      <w:r>
        <w:rPr>
          <w:spacing w:val="0"/>
          <w:rtl/>
        </w:rPr>
        <w:t xml:space="preserve"> </w:t>
      </w:r>
      <w:r>
        <w:rPr>
          <w:rFonts w:hint="eastAsia"/>
          <w:spacing w:val="0"/>
          <w:rtl/>
        </w:rPr>
        <w:t>أدرج</w:t>
      </w:r>
      <w:r>
        <w:rPr>
          <w:spacing w:val="0"/>
          <w:rtl/>
        </w:rPr>
        <w:t xml:space="preserve"> </w:t>
      </w:r>
      <w:r>
        <w:rPr>
          <w:rFonts w:hint="eastAsia"/>
          <w:spacing w:val="0"/>
          <w:rtl/>
        </w:rPr>
        <w:t>في</w:t>
      </w:r>
      <w:r>
        <w:rPr>
          <w:spacing w:val="0"/>
          <w:rtl/>
        </w:rPr>
        <w:t xml:space="preserve"> </w:t>
      </w:r>
      <w:r>
        <w:rPr>
          <w:rFonts w:hint="eastAsia"/>
          <w:spacing w:val="0"/>
          <w:rtl/>
        </w:rPr>
        <w:t>القانون</w:t>
      </w:r>
      <w:r>
        <w:rPr>
          <w:spacing w:val="0"/>
          <w:rtl/>
        </w:rPr>
        <w:t xml:space="preserve"> </w:t>
      </w:r>
      <w:r>
        <w:rPr>
          <w:rFonts w:hint="eastAsia"/>
          <w:spacing w:val="0"/>
          <w:rtl/>
        </w:rPr>
        <w:t>سبب</w:t>
      </w:r>
      <w:r>
        <w:rPr>
          <w:spacing w:val="0"/>
          <w:rtl/>
        </w:rPr>
        <w:t xml:space="preserve"> </w:t>
      </w:r>
      <w:r>
        <w:rPr>
          <w:rFonts w:hint="eastAsia"/>
          <w:spacing w:val="0"/>
          <w:rtl/>
        </w:rPr>
        <w:t>جديد</w:t>
      </w:r>
      <w:r>
        <w:rPr>
          <w:spacing w:val="0"/>
          <w:rtl/>
        </w:rPr>
        <w:t xml:space="preserve"> </w:t>
      </w:r>
      <w:r>
        <w:rPr>
          <w:rFonts w:hint="eastAsia"/>
          <w:spacing w:val="0"/>
          <w:rtl/>
        </w:rPr>
        <w:t>من</w:t>
      </w:r>
      <w:r>
        <w:rPr>
          <w:spacing w:val="0"/>
          <w:rtl/>
        </w:rPr>
        <w:t xml:space="preserve"> </w:t>
      </w:r>
      <w:r>
        <w:rPr>
          <w:rFonts w:hint="eastAsia"/>
          <w:spacing w:val="0"/>
          <w:rtl/>
        </w:rPr>
        <w:t>أسباب</w:t>
      </w:r>
      <w:r>
        <w:rPr>
          <w:spacing w:val="0"/>
          <w:rtl/>
        </w:rPr>
        <w:t xml:space="preserve"> </w:t>
      </w:r>
      <w:r>
        <w:rPr>
          <w:rFonts w:hint="eastAsia"/>
          <w:spacing w:val="0"/>
          <w:rtl/>
        </w:rPr>
        <w:t>التمييز</w:t>
      </w:r>
      <w:r>
        <w:rPr>
          <w:spacing w:val="0"/>
          <w:rtl/>
        </w:rPr>
        <w:t xml:space="preserve"> </w:t>
      </w:r>
      <w:r>
        <w:rPr>
          <w:rFonts w:hint="eastAsia"/>
          <w:spacing w:val="0"/>
          <w:rtl/>
        </w:rPr>
        <w:t>هو</w:t>
      </w:r>
      <w:r>
        <w:rPr>
          <w:spacing w:val="0"/>
          <w:rtl/>
        </w:rPr>
        <w:t xml:space="preserve"> "</w:t>
      </w:r>
      <w:r>
        <w:rPr>
          <w:rFonts w:hint="eastAsia"/>
          <w:spacing w:val="0"/>
          <w:rtl/>
        </w:rPr>
        <w:t>الدين</w:t>
      </w:r>
      <w:r>
        <w:rPr>
          <w:spacing w:val="0"/>
          <w:rtl/>
        </w:rPr>
        <w:t xml:space="preserve"> </w:t>
      </w:r>
      <w:r>
        <w:rPr>
          <w:rFonts w:hint="eastAsia"/>
          <w:spacing w:val="0"/>
          <w:rtl/>
        </w:rPr>
        <w:t>أو</w:t>
      </w:r>
      <w:r>
        <w:rPr>
          <w:spacing w:val="0"/>
          <w:rtl/>
        </w:rPr>
        <w:t xml:space="preserve"> </w:t>
      </w:r>
      <w:r>
        <w:rPr>
          <w:rFonts w:hint="eastAsia"/>
          <w:spacing w:val="0"/>
          <w:rtl/>
        </w:rPr>
        <w:t>أي</w:t>
      </w:r>
      <w:r>
        <w:rPr>
          <w:spacing w:val="0"/>
          <w:rtl/>
        </w:rPr>
        <w:t xml:space="preserve"> </w:t>
      </w:r>
      <w:r>
        <w:rPr>
          <w:rFonts w:hint="eastAsia"/>
          <w:spacing w:val="0"/>
          <w:rtl/>
        </w:rPr>
        <w:t>معتقد</w:t>
      </w:r>
      <w:r>
        <w:rPr>
          <w:spacing w:val="0"/>
          <w:rtl/>
        </w:rPr>
        <w:t xml:space="preserve"> </w:t>
      </w:r>
      <w:r>
        <w:rPr>
          <w:rFonts w:hint="eastAsia"/>
          <w:spacing w:val="0"/>
          <w:rtl/>
        </w:rPr>
        <w:t>آخر</w:t>
      </w:r>
      <w:r>
        <w:rPr>
          <w:spacing w:val="0"/>
          <w:rtl/>
        </w:rPr>
        <w:t>"</w:t>
      </w:r>
      <w:r>
        <w:rPr>
          <w:rFonts w:hint="cs"/>
          <w:spacing w:val="0"/>
          <w:rtl/>
        </w:rPr>
        <w:t xml:space="preserve">. وبالتالي تغير اسم القانون إلى "القانون الخاص بتدابير مكافحة التمييز </w:t>
      </w:r>
      <w:proofErr w:type="spellStart"/>
      <w:r>
        <w:rPr>
          <w:rFonts w:hint="cs"/>
          <w:spacing w:val="0"/>
          <w:rtl/>
        </w:rPr>
        <w:t>الإثني</w:t>
      </w:r>
      <w:proofErr w:type="spellEnd"/>
      <w:r>
        <w:rPr>
          <w:rFonts w:hint="cs"/>
          <w:spacing w:val="0"/>
          <w:rtl/>
        </w:rPr>
        <w:t xml:space="preserve"> في مجال العمل على أساس </w:t>
      </w:r>
      <w:proofErr w:type="spellStart"/>
      <w:r>
        <w:rPr>
          <w:rFonts w:hint="cs"/>
          <w:spacing w:val="0"/>
          <w:rtl/>
        </w:rPr>
        <w:t>الإثنية</w:t>
      </w:r>
      <w:proofErr w:type="spellEnd"/>
      <w:r>
        <w:rPr>
          <w:rFonts w:hint="cs"/>
          <w:spacing w:val="0"/>
          <w:rtl/>
        </w:rPr>
        <w:t xml:space="preserve"> أو الدين أو أي معتقد آخر". </w:t>
      </w:r>
      <w:r>
        <w:rPr>
          <w:rFonts w:hint="eastAsia"/>
          <w:spacing w:val="0"/>
          <w:rtl/>
        </w:rPr>
        <w:t>ويعكس</w:t>
      </w:r>
      <w:r>
        <w:rPr>
          <w:spacing w:val="0"/>
          <w:rtl/>
        </w:rPr>
        <w:t xml:space="preserve"> </w:t>
      </w:r>
      <w:r>
        <w:rPr>
          <w:rFonts w:hint="eastAsia"/>
          <w:spacing w:val="0"/>
          <w:rtl/>
        </w:rPr>
        <w:t>التعديل</w:t>
      </w:r>
      <w:r>
        <w:rPr>
          <w:spacing w:val="0"/>
          <w:rtl/>
        </w:rPr>
        <w:t xml:space="preserve"> </w:t>
      </w:r>
      <w:r>
        <w:rPr>
          <w:rFonts w:hint="eastAsia"/>
          <w:spacing w:val="0"/>
          <w:rtl/>
        </w:rPr>
        <w:t>فصل</w:t>
      </w:r>
      <w:r>
        <w:rPr>
          <w:spacing w:val="0"/>
          <w:rtl/>
        </w:rPr>
        <w:t xml:space="preserve"> "</w:t>
      </w:r>
      <w:r>
        <w:rPr>
          <w:rFonts w:hint="eastAsia"/>
          <w:spacing w:val="0"/>
          <w:rtl/>
        </w:rPr>
        <w:t>المعتقد</w:t>
      </w:r>
      <w:r>
        <w:rPr>
          <w:spacing w:val="0"/>
          <w:rtl/>
        </w:rPr>
        <w:t xml:space="preserve">" </w:t>
      </w:r>
      <w:r>
        <w:rPr>
          <w:rFonts w:hint="eastAsia"/>
          <w:spacing w:val="0"/>
          <w:rtl/>
        </w:rPr>
        <w:t>عن</w:t>
      </w:r>
      <w:r>
        <w:rPr>
          <w:spacing w:val="0"/>
          <w:rtl/>
        </w:rPr>
        <w:t xml:space="preserve"> "</w:t>
      </w:r>
      <w:proofErr w:type="spellStart"/>
      <w:r>
        <w:rPr>
          <w:rFonts w:hint="eastAsia"/>
          <w:spacing w:val="0"/>
          <w:rtl/>
        </w:rPr>
        <w:t>الإثنية</w:t>
      </w:r>
      <w:proofErr w:type="spellEnd"/>
      <w:r>
        <w:rPr>
          <w:spacing w:val="0"/>
          <w:rtl/>
        </w:rPr>
        <w:t xml:space="preserve">" </w:t>
      </w:r>
      <w:r>
        <w:rPr>
          <w:rFonts w:hint="cs"/>
          <w:spacing w:val="0"/>
          <w:rtl/>
        </w:rPr>
        <w:t xml:space="preserve">كأساس </w:t>
      </w:r>
      <w:r>
        <w:rPr>
          <w:rFonts w:hint="eastAsia"/>
          <w:spacing w:val="0"/>
          <w:rtl/>
        </w:rPr>
        <w:t>للتمييز،</w:t>
      </w:r>
      <w:r>
        <w:rPr>
          <w:spacing w:val="0"/>
          <w:rtl/>
        </w:rPr>
        <w:t xml:space="preserve"> </w:t>
      </w:r>
      <w:r>
        <w:rPr>
          <w:rFonts w:hint="cs"/>
          <w:spacing w:val="0"/>
          <w:rtl/>
        </w:rPr>
        <w:t xml:space="preserve">بما أنه أصبح مشمولاً الآن </w:t>
      </w:r>
      <w:r>
        <w:rPr>
          <w:rFonts w:hint="eastAsia"/>
          <w:spacing w:val="0"/>
          <w:rtl/>
        </w:rPr>
        <w:t>في</w:t>
      </w:r>
      <w:r>
        <w:rPr>
          <w:spacing w:val="0"/>
          <w:rtl/>
        </w:rPr>
        <w:t xml:space="preserve"> </w:t>
      </w:r>
      <w:r>
        <w:rPr>
          <w:rFonts w:hint="eastAsia"/>
          <w:spacing w:val="0"/>
          <w:rtl/>
        </w:rPr>
        <w:t>أساسي</w:t>
      </w:r>
      <w:r>
        <w:rPr>
          <w:spacing w:val="0"/>
          <w:rtl/>
        </w:rPr>
        <w:t xml:space="preserve"> "</w:t>
      </w:r>
      <w:r>
        <w:rPr>
          <w:rFonts w:hint="eastAsia"/>
          <w:spacing w:val="0"/>
          <w:rtl/>
        </w:rPr>
        <w:t>الدين</w:t>
      </w:r>
      <w:r>
        <w:rPr>
          <w:spacing w:val="0"/>
          <w:rtl/>
        </w:rPr>
        <w:t xml:space="preserve"> </w:t>
      </w:r>
      <w:r>
        <w:rPr>
          <w:rFonts w:hint="eastAsia"/>
          <w:spacing w:val="0"/>
          <w:rtl/>
        </w:rPr>
        <w:t>أو</w:t>
      </w:r>
      <w:r>
        <w:rPr>
          <w:spacing w:val="0"/>
          <w:rtl/>
        </w:rPr>
        <w:t xml:space="preserve"> </w:t>
      </w:r>
      <w:r>
        <w:rPr>
          <w:rFonts w:hint="eastAsia"/>
          <w:spacing w:val="0"/>
          <w:rtl/>
        </w:rPr>
        <w:t>أي</w:t>
      </w:r>
      <w:r>
        <w:rPr>
          <w:spacing w:val="0"/>
          <w:rtl/>
        </w:rPr>
        <w:t xml:space="preserve"> </w:t>
      </w:r>
      <w:r>
        <w:rPr>
          <w:rFonts w:hint="eastAsia"/>
          <w:spacing w:val="0"/>
          <w:rtl/>
        </w:rPr>
        <w:t>معتقد</w:t>
      </w:r>
      <w:r>
        <w:rPr>
          <w:spacing w:val="0"/>
          <w:rtl/>
        </w:rPr>
        <w:t xml:space="preserve"> </w:t>
      </w:r>
      <w:r>
        <w:rPr>
          <w:rFonts w:hint="eastAsia"/>
          <w:spacing w:val="0"/>
          <w:rtl/>
        </w:rPr>
        <w:t>آخر</w:t>
      </w:r>
      <w:r>
        <w:rPr>
          <w:spacing w:val="0"/>
          <w:rtl/>
        </w:rPr>
        <w:t>"</w:t>
      </w:r>
      <w:r>
        <w:rPr>
          <w:rFonts w:hint="cs"/>
          <w:spacing w:val="0"/>
          <w:rtl/>
        </w:rPr>
        <w:t xml:space="preserve">. </w:t>
      </w:r>
      <w:r>
        <w:rPr>
          <w:rFonts w:hint="eastAsia"/>
          <w:spacing w:val="0"/>
          <w:rtl/>
        </w:rPr>
        <w:t>ووفقا</w:t>
      </w:r>
      <w:r>
        <w:rPr>
          <w:rFonts w:hint="cs"/>
          <w:spacing w:val="0"/>
          <w:rtl/>
        </w:rPr>
        <w:t>ً</w:t>
      </w:r>
      <w:r>
        <w:rPr>
          <w:spacing w:val="0"/>
          <w:rtl/>
        </w:rPr>
        <w:t xml:space="preserve"> </w:t>
      </w:r>
      <w:r>
        <w:rPr>
          <w:rFonts w:hint="eastAsia"/>
          <w:spacing w:val="0"/>
          <w:rtl/>
        </w:rPr>
        <w:t>للقانون،</w:t>
      </w:r>
      <w:r>
        <w:rPr>
          <w:spacing w:val="0"/>
          <w:rtl/>
        </w:rPr>
        <w:t xml:space="preserve"> </w:t>
      </w:r>
      <w:r>
        <w:rPr>
          <w:rFonts w:hint="eastAsia"/>
          <w:spacing w:val="0"/>
          <w:rtl/>
        </w:rPr>
        <w:t>تشير</w:t>
      </w:r>
      <w:r>
        <w:rPr>
          <w:spacing w:val="0"/>
          <w:rtl/>
        </w:rPr>
        <w:t xml:space="preserve"> </w:t>
      </w:r>
      <w:r>
        <w:rPr>
          <w:rFonts w:hint="eastAsia"/>
          <w:spacing w:val="0"/>
          <w:rtl/>
        </w:rPr>
        <w:t>كلمة</w:t>
      </w:r>
      <w:r>
        <w:rPr>
          <w:spacing w:val="0"/>
          <w:rtl/>
        </w:rPr>
        <w:t xml:space="preserve"> "</w:t>
      </w:r>
      <w:proofErr w:type="spellStart"/>
      <w:r>
        <w:rPr>
          <w:rFonts w:hint="eastAsia"/>
          <w:spacing w:val="0"/>
          <w:rtl/>
        </w:rPr>
        <w:t>الإثنية</w:t>
      </w:r>
      <w:proofErr w:type="spellEnd"/>
      <w:r>
        <w:rPr>
          <w:spacing w:val="0"/>
          <w:rtl/>
        </w:rPr>
        <w:t xml:space="preserve">" </w:t>
      </w:r>
      <w:r>
        <w:rPr>
          <w:rFonts w:hint="eastAsia"/>
          <w:spacing w:val="0"/>
          <w:rtl/>
        </w:rPr>
        <w:t>إلى</w:t>
      </w:r>
      <w:r>
        <w:rPr>
          <w:spacing w:val="0"/>
          <w:rtl/>
        </w:rPr>
        <w:t xml:space="preserve"> </w:t>
      </w:r>
      <w:r>
        <w:rPr>
          <w:rFonts w:hint="eastAsia"/>
          <w:spacing w:val="0"/>
          <w:rtl/>
        </w:rPr>
        <w:t>الانتماء</w:t>
      </w:r>
      <w:r>
        <w:rPr>
          <w:spacing w:val="0"/>
          <w:rtl/>
        </w:rPr>
        <w:t xml:space="preserve"> </w:t>
      </w:r>
      <w:r>
        <w:rPr>
          <w:rFonts w:hint="eastAsia"/>
          <w:spacing w:val="0"/>
          <w:rtl/>
        </w:rPr>
        <w:t>إلى</w:t>
      </w:r>
      <w:r>
        <w:rPr>
          <w:spacing w:val="0"/>
          <w:rtl/>
        </w:rPr>
        <w:t xml:space="preserve"> </w:t>
      </w:r>
      <w:r>
        <w:rPr>
          <w:rFonts w:hint="eastAsia"/>
          <w:spacing w:val="0"/>
          <w:rtl/>
        </w:rPr>
        <w:t>مجموعة</w:t>
      </w:r>
      <w:r>
        <w:rPr>
          <w:spacing w:val="0"/>
          <w:rtl/>
        </w:rPr>
        <w:t xml:space="preserve"> </w:t>
      </w:r>
      <w:r>
        <w:rPr>
          <w:rFonts w:hint="eastAsia"/>
          <w:spacing w:val="0"/>
          <w:rtl/>
        </w:rPr>
        <w:t>من</w:t>
      </w:r>
      <w:r>
        <w:rPr>
          <w:spacing w:val="0"/>
          <w:rtl/>
        </w:rPr>
        <w:t xml:space="preserve"> </w:t>
      </w:r>
      <w:r>
        <w:rPr>
          <w:rFonts w:hint="eastAsia"/>
          <w:spacing w:val="0"/>
          <w:rtl/>
        </w:rPr>
        <w:t>الأشخاص</w:t>
      </w:r>
      <w:r>
        <w:rPr>
          <w:spacing w:val="0"/>
          <w:rtl/>
        </w:rPr>
        <w:t xml:space="preserve"> </w:t>
      </w:r>
      <w:r>
        <w:rPr>
          <w:rFonts w:hint="eastAsia"/>
          <w:spacing w:val="0"/>
          <w:rtl/>
        </w:rPr>
        <w:t>من</w:t>
      </w:r>
      <w:r>
        <w:rPr>
          <w:spacing w:val="0"/>
          <w:rtl/>
        </w:rPr>
        <w:t xml:space="preserve"> </w:t>
      </w:r>
      <w:r>
        <w:rPr>
          <w:rFonts w:hint="eastAsia"/>
          <w:spacing w:val="0"/>
          <w:rtl/>
        </w:rPr>
        <w:t>نفس</w:t>
      </w:r>
      <w:r>
        <w:rPr>
          <w:spacing w:val="0"/>
          <w:rtl/>
        </w:rPr>
        <w:t xml:space="preserve"> </w:t>
      </w:r>
      <w:r>
        <w:rPr>
          <w:rFonts w:hint="eastAsia"/>
          <w:spacing w:val="0"/>
          <w:rtl/>
        </w:rPr>
        <w:t>الأصل</w:t>
      </w:r>
      <w:r>
        <w:rPr>
          <w:spacing w:val="0"/>
          <w:rtl/>
        </w:rPr>
        <w:t xml:space="preserve"> </w:t>
      </w:r>
      <w:r>
        <w:rPr>
          <w:rFonts w:hint="eastAsia"/>
          <w:spacing w:val="0"/>
          <w:rtl/>
        </w:rPr>
        <w:t>ال</w:t>
      </w:r>
      <w:r>
        <w:rPr>
          <w:rFonts w:hint="cs"/>
          <w:spacing w:val="0"/>
          <w:rtl/>
        </w:rPr>
        <w:t>قومي</w:t>
      </w:r>
      <w:r>
        <w:rPr>
          <w:spacing w:val="0"/>
          <w:rtl/>
        </w:rPr>
        <w:t xml:space="preserve"> </w:t>
      </w:r>
      <w:r>
        <w:rPr>
          <w:rFonts w:hint="eastAsia"/>
          <w:spacing w:val="0"/>
          <w:rtl/>
        </w:rPr>
        <w:t>أو</w:t>
      </w:r>
      <w:r>
        <w:rPr>
          <w:spacing w:val="0"/>
          <w:rtl/>
        </w:rPr>
        <w:t xml:space="preserve"> </w:t>
      </w:r>
      <w:proofErr w:type="spellStart"/>
      <w:r>
        <w:rPr>
          <w:rFonts w:hint="eastAsia"/>
          <w:spacing w:val="0"/>
          <w:rtl/>
        </w:rPr>
        <w:t>الإثني</w:t>
      </w:r>
      <w:proofErr w:type="spellEnd"/>
      <w:r>
        <w:rPr>
          <w:spacing w:val="0"/>
          <w:rtl/>
        </w:rPr>
        <w:t xml:space="preserve"> </w:t>
      </w:r>
      <w:r>
        <w:rPr>
          <w:rFonts w:hint="eastAsia"/>
          <w:spacing w:val="0"/>
          <w:rtl/>
        </w:rPr>
        <w:t>أو</w:t>
      </w:r>
      <w:r>
        <w:rPr>
          <w:spacing w:val="0"/>
          <w:rtl/>
        </w:rPr>
        <w:t xml:space="preserve"> </w:t>
      </w:r>
      <w:r>
        <w:rPr>
          <w:rFonts w:hint="eastAsia"/>
          <w:spacing w:val="0"/>
          <w:rtl/>
        </w:rPr>
        <w:t>العرق</w:t>
      </w:r>
      <w:r>
        <w:rPr>
          <w:spacing w:val="0"/>
          <w:rtl/>
        </w:rPr>
        <w:t xml:space="preserve"> </w:t>
      </w:r>
      <w:r>
        <w:rPr>
          <w:rFonts w:hint="eastAsia"/>
          <w:spacing w:val="0"/>
          <w:rtl/>
        </w:rPr>
        <w:t>أو</w:t>
      </w:r>
      <w:r>
        <w:rPr>
          <w:spacing w:val="0"/>
          <w:rtl/>
        </w:rPr>
        <w:t xml:space="preserve"> </w:t>
      </w:r>
      <w:r>
        <w:rPr>
          <w:rFonts w:hint="eastAsia"/>
          <w:spacing w:val="0"/>
          <w:rtl/>
        </w:rPr>
        <w:t>لون</w:t>
      </w:r>
      <w:r>
        <w:rPr>
          <w:spacing w:val="0"/>
          <w:rtl/>
        </w:rPr>
        <w:t xml:space="preserve"> </w:t>
      </w:r>
      <w:r>
        <w:rPr>
          <w:rFonts w:hint="eastAsia"/>
          <w:spacing w:val="0"/>
          <w:rtl/>
        </w:rPr>
        <w:t>البشرة</w:t>
      </w:r>
      <w:r>
        <w:rPr>
          <w:spacing w:val="0"/>
          <w:rtl/>
        </w:rPr>
        <w:t>.</w:t>
      </w:r>
      <w:r>
        <w:rPr>
          <w:spacing w:val="0"/>
          <w:lang w:val="en-GB"/>
        </w:rPr>
        <w:t xml:space="preserve"> </w:t>
      </w:r>
      <w:r>
        <w:rPr>
          <w:rFonts w:hint="eastAsia"/>
          <w:spacing w:val="0"/>
          <w:rtl/>
        </w:rPr>
        <w:t>وقد</w:t>
      </w:r>
      <w:r>
        <w:rPr>
          <w:spacing w:val="0"/>
          <w:rtl/>
        </w:rPr>
        <w:t xml:space="preserve"> </w:t>
      </w:r>
      <w:r>
        <w:rPr>
          <w:rFonts w:hint="eastAsia"/>
          <w:spacing w:val="0"/>
          <w:rtl/>
        </w:rPr>
        <w:t>جر</w:t>
      </w:r>
      <w:r>
        <w:rPr>
          <w:rFonts w:hint="cs"/>
          <w:spacing w:val="0"/>
          <w:rtl/>
        </w:rPr>
        <w:t>ت</w:t>
      </w:r>
      <w:r>
        <w:rPr>
          <w:spacing w:val="0"/>
          <w:rtl/>
        </w:rPr>
        <w:t xml:space="preserve"> </w:t>
      </w:r>
      <w:r>
        <w:rPr>
          <w:rFonts w:hint="eastAsia"/>
          <w:spacing w:val="0"/>
          <w:rtl/>
        </w:rPr>
        <w:t>مواءمة</w:t>
      </w:r>
      <w:r>
        <w:rPr>
          <w:spacing w:val="0"/>
          <w:rtl/>
        </w:rPr>
        <w:t xml:space="preserve"> </w:t>
      </w:r>
      <w:proofErr w:type="spellStart"/>
      <w:r>
        <w:rPr>
          <w:rFonts w:hint="eastAsia"/>
          <w:spacing w:val="0"/>
          <w:rtl/>
        </w:rPr>
        <w:t>تعريفات</w:t>
      </w:r>
      <w:proofErr w:type="spellEnd"/>
      <w:r>
        <w:rPr>
          <w:spacing w:val="0"/>
          <w:rtl/>
        </w:rPr>
        <w:t xml:space="preserve"> </w:t>
      </w:r>
      <w:r>
        <w:rPr>
          <w:rFonts w:hint="eastAsia"/>
          <w:spacing w:val="0"/>
          <w:rtl/>
        </w:rPr>
        <w:t>التمييز</w:t>
      </w:r>
      <w:r>
        <w:rPr>
          <w:spacing w:val="0"/>
          <w:rtl/>
        </w:rPr>
        <w:t xml:space="preserve"> </w:t>
      </w:r>
      <w:r>
        <w:rPr>
          <w:rFonts w:hint="eastAsia"/>
          <w:spacing w:val="0"/>
          <w:rtl/>
        </w:rPr>
        <w:t>مع</w:t>
      </w:r>
      <w:r>
        <w:rPr>
          <w:spacing w:val="0"/>
          <w:rtl/>
        </w:rPr>
        <w:t xml:space="preserve"> </w:t>
      </w:r>
      <w:r>
        <w:rPr>
          <w:rFonts w:hint="eastAsia"/>
          <w:spacing w:val="0"/>
          <w:rtl/>
        </w:rPr>
        <w:t>قانون</w:t>
      </w:r>
      <w:r>
        <w:rPr>
          <w:spacing w:val="0"/>
          <w:rtl/>
        </w:rPr>
        <w:t xml:space="preserve"> </w:t>
      </w:r>
      <w:r>
        <w:rPr>
          <w:rFonts w:hint="eastAsia"/>
          <w:spacing w:val="0"/>
          <w:rtl/>
        </w:rPr>
        <w:t>الجماعة</w:t>
      </w:r>
      <w:r>
        <w:rPr>
          <w:spacing w:val="0"/>
          <w:rtl/>
        </w:rPr>
        <w:t xml:space="preserve"> </w:t>
      </w:r>
      <w:r>
        <w:rPr>
          <w:rFonts w:hint="eastAsia"/>
          <w:spacing w:val="0"/>
          <w:rtl/>
        </w:rPr>
        <w:t>الأوروبية</w:t>
      </w:r>
      <w:r>
        <w:rPr>
          <w:spacing w:val="0"/>
          <w:rtl/>
        </w:rPr>
        <w:t xml:space="preserve"> </w:t>
      </w:r>
      <w:proofErr w:type="spellStart"/>
      <w:r>
        <w:rPr>
          <w:rFonts w:hint="eastAsia"/>
          <w:spacing w:val="0"/>
          <w:rtl/>
        </w:rPr>
        <w:t>وها</w:t>
      </w:r>
      <w:proofErr w:type="spellEnd"/>
      <w:r>
        <w:rPr>
          <w:spacing w:val="0"/>
          <w:rtl/>
        </w:rPr>
        <w:t xml:space="preserve"> </w:t>
      </w:r>
      <w:r>
        <w:rPr>
          <w:rFonts w:hint="eastAsia"/>
          <w:spacing w:val="0"/>
          <w:rtl/>
        </w:rPr>
        <w:t>هو</w:t>
      </w:r>
      <w:r>
        <w:rPr>
          <w:spacing w:val="0"/>
          <w:rtl/>
        </w:rPr>
        <w:t xml:space="preserve"> </w:t>
      </w:r>
      <w:r>
        <w:rPr>
          <w:rFonts w:hint="eastAsia"/>
          <w:spacing w:val="0"/>
          <w:rtl/>
        </w:rPr>
        <w:t>القانون</w:t>
      </w:r>
      <w:r>
        <w:rPr>
          <w:spacing w:val="0"/>
          <w:rtl/>
        </w:rPr>
        <w:t xml:space="preserve"> </w:t>
      </w:r>
      <w:r>
        <w:rPr>
          <w:rFonts w:hint="eastAsia"/>
          <w:spacing w:val="0"/>
          <w:rtl/>
        </w:rPr>
        <w:t>ينص</w:t>
      </w:r>
      <w:r>
        <w:rPr>
          <w:spacing w:val="0"/>
          <w:rtl/>
        </w:rPr>
        <w:t xml:space="preserve"> </w:t>
      </w:r>
      <w:r>
        <w:rPr>
          <w:rFonts w:hint="eastAsia"/>
          <w:spacing w:val="0"/>
          <w:rtl/>
        </w:rPr>
        <w:t>الآن</w:t>
      </w:r>
      <w:r>
        <w:rPr>
          <w:spacing w:val="0"/>
          <w:rtl/>
        </w:rPr>
        <w:t xml:space="preserve"> </w:t>
      </w:r>
      <w:r>
        <w:rPr>
          <w:rFonts w:hint="eastAsia"/>
          <w:spacing w:val="0"/>
          <w:rtl/>
        </w:rPr>
        <w:t>صراحة</w:t>
      </w:r>
      <w:r>
        <w:rPr>
          <w:spacing w:val="0"/>
          <w:rtl/>
        </w:rPr>
        <w:t xml:space="preserve"> </w:t>
      </w:r>
      <w:r>
        <w:rPr>
          <w:rFonts w:hint="cs"/>
          <w:spacing w:val="0"/>
          <w:rtl/>
        </w:rPr>
        <w:t xml:space="preserve">على أن المضايقة </w:t>
      </w:r>
      <w:r>
        <w:rPr>
          <w:rFonts w:hint="eastAsia"/>
          <w:spacing w:val="0"/>
          <w:rtl/>
        </w:rPr>
        <w:t>والأمر</w:t>
      </w:r>
      <w:r>
        <w:rPr>
          <w:spacing w:val="0"/>
          <w:rtl/>
        </w:rPr>
        <w:t xml:space="preserve"> </w:t>
      </w:r>
      <w:r>
        <w:rPr>
          <w:rFonts w:hint="eastAsia"/>
          <w:spacing w:val="0"/>
          <w:rtl/>
        </w:rPr>
        <w:t>بممارسة</w:t>
      </w:r>
      <w:r>
        <w:rPr>
          <w:spacing w:val="0"/>
          <w:rtl/>
        </w:rPr>
        <w:t xml:space="preserve"> </w:t>
      </w:r>
      <w:r>
        <w:rPr>
          <w:rFonts w:hint="eastAsia"/>
          <w:spacing w:val="0"/>
          <w:rtl/>
        </w:rPr>
        <w:t>التمييز</w:t>
      </w:r>
      <w:r>
        <w:rPr>
          <w:spacing w:val="0"/>
          <w:rtl/>
        </w:rPr>
        <w:t xml:space="preserve"> </w:t>
      </w:r>
      <w:r>
        <w:rPr>
          <w:rFonts w:hint="cs"/>
          <w:spacing w:val="0"/>
          <w:rtl/>
        </w:rPr>
        <w:t>ضد شخص ما</w:t>
      </w:r>
      <w:r>
        <w:rPr>
          <w:spacing w:val="0"/>
          <w:rtl/>
        </w:rPr>
        <w:t xml:space="preserve"> </w:t>
      </w:r>
      <w:r>
        <w:rPr>
          <w:rFonts w:hint="eastAsia"/>
          <w:spacing w:val="0"/>
          <w:rtl/>
        </w:rPr>
        <w:t>هما</w:t>
      </w:r>
      <w:r>
        <w:rPr>
          <w:spacing w:val="0"/>
          <w:rtl/>
        </w:rPr>
        <w:t xml:space="preserve"> </w:t>
      </w:r>
      <w:r>
        <w:rPr>
          <w:rFonts w:hint="eastAsia"/>
          <w:spacing w:val="0"/>
          <w:rtl/>
        </w:rPr>
        <w:t>شكلان</w:t>
      </w:r>
      <w:r>
        <w:rPr>
          <w:spacing w:val="0"/>
          <w:rtl/>
        </w:rPr>
        <w:t xml:space="preserve"> </w:t>
      </w:r>
      <w:r>
        <w:rPr>
          <w:rFonts w:hint="eastAsia"/>
          <w:spacing w:val="0"/>
          <w:rtl/>
        </w:rPr>
        <w:t>من</w:t>
      </w:r>
      <w:r>
        <w:rPr>
          <w:spacing w:val="0"/>
          <w:rtl/>
        </w:rPr>
        <w:t xml:space="preserve"> </w:t>
      </w:r>
      <w:r>
        <w:rPr>
          <w:rFonts w:hint="eastAsia"/>
          <w:spacing w:val="0"/>
          <w:rtl/>
        </w:rPr>
        <w:t>أشكال</w:t>
      </w:r>
      <w:r>
        <w:rPr>
          <w:spacing w:val="0"/>
          <w:rtl/>
        </w:rPr>
        <w:t xml:space="preserve"> </w:t>
      </w:r>
      <w:r>
        <w:rPr>
          <w:rFonts w:hint="cs"/>
          <w:spacing w:val="0"/>
          <w:rtl/>
        </w:rPr>
        <w:t xml:space="preserve">التمييز. </w:t>
      </w:r>
      <w:r>
        <w:rPr>
          <w:rFonts w:hint="eastAsia"/>
          <w:spacing w:val="0"/>
          <w:rtl/>
        </w:rPr>
        <w:t>وجرى</w:t>
      </w:r>
      <w:r>
        <w:rPr>
          <w:spacing w:val="0"/>
          <w:rtl/>
        </w:rPr>
        <w:t xml:space="preserve"> </w:t>
      </w:r>
      <w:r>
        <w:rPr>
          <w:rFonts w:hint="eastAsia"/>
          <w:spacing w:val="0"/>
          <w:rtl/>
        </w:rPr>
        <w:t>أيضا</w:t>
      </w:r>
      <w:r>
        <w:rPr>
          <w:rFonts w:hint="cs"/>
          <w:spacing w:val="0"/>
          <w:rtl/>
        </w:rPr>
        <w:t>ً</w:t>
      </w:r>
      <w:r>
        <w:rPr>
          <w:spacing w:val="0"/>
          <w:rtl/>
        </w:rPr>
        <w:t xml:space="preserve"> </w:t>
      </w:r>
      <w:r>
        <w:rPr>
          <w:rFonts w:hint="eastAsia"/>
          <w:spacing w:val="0"/>
          <w:rtl/>
        </w:rPr>
        <w:t>توسيع</w:t>
      </w:r>
      <w:r>
        <w:rPr>
          <w:spacing w:val="0"/>
          <w:rtl/>
        </w:rPr>
        <w:t xml:space="preserve"> </w:t>
      </w:r>
      <w:r>
        <w:rPr>
          <w:rFonts w:hint="eastAsia"/>
          <w:spacing w:val="0"/>
          <w:rtl/>
        </w:rPr>
        <w:t>نطاق</w:t>
      </w:r>
      <w:r>
        <w:rPr>
          <w:spacing w:val="0"/>
          <w:rtl/>
        </w:rPr>
        <w:t xml:space="preserve"> </w:t>
      </w:r>
      <w:r>
        <w:rPr>
          <w:rFonts w:hint="eastAsia"/>
          <w:spacing w:val="0"/>
          <w:rtl/>
        </w:rPr>
        <w:t>هذا</w:t>
      </w:r>
      <w:r>
        <w:rPr>
          <w:spacing w:val="0"/>
          <w:rtl/>
        </w:rPr>
        <w:t xml:space="preserve"> </w:t>
      </w:r>
      <w:r>
        <w:rPr>
          <w:rFonts w:hint="eastAsia"/>
          <w:spacing w:val="0"/>
          <w:rtl/>
        </w:rPr>
        <w:t>القانو</w:t>
      </w:r>
      <w:r>
        <w:rPr>
          <w:rFonts w:hint="cs"/>
          <w:spacing w:val="0"/>
          <w:rtl/>
        </w:rPr>
        <w:t xml:space="preserve">ن. فالقانون يسري أيضاً </w:t>
      </w:r>
      <w:r>
        <w:rPr>
          <w:rFonts w:hint="eastAsia"/>
          <w:spacing w:val="0"/>
          <w:rtl/>
        </w:rPr>
        <w:t>عندما</w:t>
      </w:r>
      <w:r>
        <w:rPr>
          <w:spacing w:val="0"/>
          <w:rtl/>
        </w:rPr>
        <w:t xml:space="preserve"> </w:t>
      </w:r>
      <w:r>
        <w:rPr>
          <w:rFonts w:hint="eastAsia"/>
          <w:spacing w:val="0"/>
          <w:rtl/>
        </w:rPr>
        <w:t>يقرر</w:t>
      </w:r>
      <w:r>
        <w:rPr>
          <w:spacing w:val="0"/>
          <w:rtl/>
        </w:rPr>
        <w:t xml:space="preserve"> </w:t>
      </w:r>
      <w:r>
        <w:rPr>
          <w:rFonts w:hint="eastAsia"/>
          <w:spacing w:val="0"/>
          <w:rtl/>
        </w:rPr>
        <w:t>رب</w:t>
      </w:r>
      <w:r>
        <w:rPr>
          <w:spacing w:val="0"/>
          <w:rtl/>
        </w:rPr>
        <w:t xml:space="preserve"> </w:t>
      </w:r>
      <w:r>
        <w:rPr>
          <w:rFonts w:hint="eastAsia"/>
          <w:spacing w:val="0"/>
          <w:rtl/>
        </w:rPr>
        <w:t>العمل</w:t>
      </w:r>
      <w:r>
        <w:rPr>
          <w:spacing w:val="0"/>
          <w:rtl/>
        </w:rPr>
        <w:t xml:space="preserve"> </w:t>
      </w:r>
      <w:r>
        <w:rPr>
          <w:rFonts w:hint="eastAsia"/>
          <w:spacing w:val="0"/>
          <w:rtl/>
        </w:rPr>
        <w:t>أو</w:t>
      </w:r>
      <w:r>
        <w:rPr>
          <w:spacing w:val="0"/>
          <w:rtl/>
        </w:rPr>
        <w:t xml:space="preserve"> </w:t>
      </w:r>
      <w:r>
        <w:rPr>
          <w:rFonts w:hint="eastAsia"/>
          <w:spacing w:val="0"/>
          <w:rtl/>
        </w:rPr>
        <w:t>يتخذ</w:t>
      </w:r>
      <w:r>
        <w:rPr>
          <w:spacing w:val="0"/>
          <w:rtl/>
        </w:rPr>
        <w:t xml:space="preserve"> </w:t>
      </w:r>
      <w:r>
        <w:rPr>
          <w:rFonts w:hint="eastAsia"/>
          <w:spacing w:val="0"/>
          <w:rtl/>
        </w:rPr>
        <w:t>تدابير</w:t>
      </w:r>
      <w:r>
        <w:rPr>
          <w:spacing w:val="0"/>
          <w:rtl/>
        </w:rPr>
        <w:t xml:space="preserve"> </w:t>
      </w:r>
      <w:r>
        <w:rPr>
          <w:rFonts w:hint="eastAsia"/>
          <w:spacing w:val="0"/>
          <w:rtl/>
        </w:rPr>
        <w:t>تتعلق</w:t>
      </w:r>
      <w:r>
        <w:rPr>
          <w:spacing w:val="0"/>
          <w:rtl/>
        </w:rPr>
        <w:t xml:space="preserve"> </w:t>
      </w:r>
      <w:r>
        <w:rPr>
          <w:rFonts w:hint="cs"/>
          <w:spacing w:val="0"/>
          <w:rtl/>
        </w:rPr>
        <w:t>ب</w:t>
      </w:r>
      <w:r>
        <w:rPr>
          <w:rFonts w:hint="eastAsia"/>
          <w:spacing w:val="0"/>
          <w:rtl/>
        </w:rPr>
        <w:t>الوظائف</w:t>
      </w:r>
      <w:r>
        <w:rPr>
          <w:spacing w:val="0"/>
          <w:rtl/>
        </w:rPr>
        <w:t xml:space="preserve"> </w:t>
      </w:r>
      <w:r>
        <w:rPr>
          <w:rFonts w:hint="eastAsia"/>
          <w:spacing w:val="0"/>
          <w:rtl/>
        </w:rPr>
        <w:t>التي</w:t>
      </w:r>
      <w:r>
        <w:rPr>
          <w:spacing w:val="0"/>
          <w:rtl/>
        </w:rPr>
        <w:t xml:space="preserve"> </w:t>
      </w:r>
      <w:r>
        <w:rPr>
          <w:rFonts w:hint="eastAsia"/>
          <w:spacing w:val="0"/>
          <w:rtl/>
        </w:rPr>
        <w:t>تتطلب</w:t>
      </w:r>
      <w:r>
        <w:rPr>
          <w:spacing w:val="0"/>
          <w:rtl/>
        </w:rPr>
        <w:t xml:space="preserve"> </w:t>
      </w:r>
      <w:r>
        <w:rPr>
          <w:rFonts w:hint="eastAsia"/>
          <w:spacing w:val="0"/>
          <w:rtl/>
        </w:rPr>
        <w:t>خبرة</w:t>
      </w:r>
      <w:r>
        <w:rPr>
          <w:spacing w:val="0"/>
          <w:rtl/>
        </w:rPr>
        <w:t xml:space="preserve"> </w:t>
      </w:r>
      <w:r>
        <w:rPr>
          <w:rFonts w:hint="eastAsia"/>
          <w:spacing w:val="0"/>
          <w:rtl/>
        </w:rPr>
        <w:t>عملية،</w:t>
      </w:r>
      <w:r>
        <w:rPr>
          <w:spacing w:val="0"/>
          <w:rtl/>
        </w:rPr>
        <w:t xml:space="preserve"> </w:t>
      </w:r>
      <w:r>
        <w:rPr>
          <w:rFonts w:hint="eastAsia"/>
          <w:spacing w:val="0"/>
          <w:rtl/>
        </w:rPr>
        <w:t>أو</w:t>
      </w:r>
      <w:r>
        <w:rPr>
          <w:spacing w:val="0"/>
          <w:rtl/>
        </w:rPr>
        <w:t xml:space="preserve"> </w:t>
      </w:r>
      <w:r>
        <w:rPr>
          <w:rFonts w:hint="eastAsia"/>
          <w:spacing w:val="0"/>
          <w:rtl/>
        </w:rPr>
        <w:t>بالتدريب،</w:t>
      </w:r>
      <w:r>
        <w:rPr>
          <w:spacing w:val="0"/>
          <w:rtl/>
        </w:rPr>
        <w:t xml:space="preserve"> </w:t>
      </w:r>
      <w:r>
        <w:rPr>
          <w:rFonts w:hint="eastAsia"/>
          <w:spacing w:val="0"/>
          <w:rtl/>
        </w:rPr>
        <w:t>أو</w:t>
      </w:r>
      <w:r>
        <w:rPr>
          <w:spacing w:val="0"/>
          <w:rtl/>
        </w:rPr>
        <w:t xml:space="preserve"> </w:t>
      </w:r>
      <w:r>
        <w:rPr>
          <w:rFonts w:hint="eastAsia"/>
          <w:spacing w:val="0"/>
          <w:rtl/>
        </w:rPr>
        <w:t>غير</w:t>
      </w:r>
      <w:r>
        <w:rPr>
          <w:spacing w:val="0"/>
          <w:rtl/>
        </w:rPr>
        <w:t xml:space="preserve"> </w:t>
      </w:r>
      <w:r>
        <w:rPr>
          <w:rFonts w:hint="eastAsia"/>
          <w:spacing w:val="0"/>
          <w:rtl/>
        </w:rPr>
        <w:t>ذلك</w:t>
      </w:r>
      <w:r>
        <w:rPr>
          <w:spacing w:val="0"/>
          <w:rtl/>
        </w:rPr>
        <w:t xml:space="preserve"> </w:t>
      </w:r>
      <w:r>
        <w:rPr>
          <w:rFonts w:hint="eastAsia"/>
          <w:spacing w:val="0"/>
          <w:rtl/>
        </w:rPr>
        <w:t>من</w:t>
      </w:r>
      <w:r>
        <w:rPr>
          <w:spacing w:val="0"/>
          <w:rtl/>
        </w:rPr>
        <w:t xml:space="preserve"> </w:t>
      </w:r>
      <w:r>
        <w:rPr>
          <w:rFonts w:hint="eastAsia"/>
          <w:spacing w:val="0"/>
          <w:rtl/>
        </w:rPr>
        <w:t>التوجيه</w:t>
      </w:r>
      <w:r>
        <w:rPr>
          <w:spacing w:val="0"/>
          <w:rtl/>
        </w:rPr>
        <w:t xml:space="preserve"> </w:t>
      </w:r>
      <w:r>
        <w:rPr>
          <w:rFonts w:hint="cs"/>
          <w:spacing w:val="0"/>
          <w:rtl/>
        </w:rPr>
        <w:t xml:space="preserve">المهني. </w:t>
      </w:r>
      <w:r>
        <w:rPr>
          <w:rFonts w:hint="eastAsia"/>
          <w:spacing w:val="0"/>
          <w:rtl/>
        </w:rPr>
        <w:t>فالأشخاص</w:t>
      </w:r>
      <w:r>
        <w:rPr>
          <w:spacing w:val="0"/>
          <w:rtl/>
        </w:rPr>
        <w:t xml:space="preserve"> </w:t>
      </w:r>
      <w:r>
        <w:rPr>
          <w:rFonts w:hint="eastAsia"/>
          <w:spacing w:val="0"/>
          <w:rtl/>
        </w:rPr>
        <w:t>الذين</w:t>
      </w:r>
      <w:r>
        <w:rPr>
          <w:spacing w:val="0"/>
          <w:rtl/>
        </w:rPr>
        <w:t xml:space="preserve"> </w:t>
      </w:r>
      <w:r>
        <w:rPr>
          <w:rFonts w:hint="cs"/>
          <w:spacing w:val="0"/>
          <w:rtl/>
        </w:rPr>
        <w:t xml:space="preserve">يقدمون </w:t>
      </w:r>
      <w:r>
        <w:rPr>
          <w:rFonts w:hint="eastAsia"/>
          <w:spacing w:val="0"/>
          <w:rtl/>
        </w:rPr>
        <w:t>طلب</w:t>
      </w:r>
      <w:r>
        <w:rPr>
          <w:rFonts w:hint="cs"/>
          <w:spacing w:val="0"/>
          <w:rtl/>
        </w:rPr>
        <w:t xml:space="preserve">ات لشغل </w:t>
      </w:r>
      <w:r>
        <w:rPr>
          <w:rFonts w:hint="eastAsia"/>
          <w:spacing w:val="0"/>
          <w:rtl/>
        </w:rPr>
        <w:t>مناصب</w:t>
      </w:r>
      <w:r>
        <w:rPr>
          <w:spacing w:val="0"/>
          <w:rtl/>
        </w:rPr>
        <w:t xml:space="preserve"> </w:t>
      </w:r>
      <w:r>
        <w:rPr>
          <w:rFonts w:hint="eastAsia"/>
          <w:spacing w:val="0"/>
          <w:rtl/>
        </w:rPr>
        <w:t>على</w:t>
      </w:r>
      <w:r>
        <w:rPr>
          <w:spacing w:val="0"/>
          <w:rtl/>
        </w:rPr>
        <w:t xml:space="preserve"> </w:t>
      </w:r>
      <w:r>
        <w:rPr>
          <w:rFonts w:hint="eastAsia"/>
          <w:spacing w:val="0"/>
          <w:rtl/>
        </w:rPr>
        <w:t>أساس</w:t>
      </w:r>
      <w:r>
        <w:rPr>
          <w:spacing w:val="0"/>
          <w:rtl/>
        </w:rPr>
        <w:t xml:space="preserve"> </w:t>
      </w:r>
      <w:r>
        <w:rPr>
          <w:rFonts w:hint="eastAsia"/>
          <w:spacing w:val="0"/>
          <w:rtl/>
        </w:rPr>
        <w:t>الخبرة</w:t>
      </w:r>
      <w:r>
        <w:rPr>
          <w:spacing w:val="0"/>
          <w:rtl/>
        </w:rPr>
        <w:t xml:space="preserve"> </w:t>
      </w:r>
      <w:r>
        <w:rPr>
          <w:rFonts w:hint="eastAsia"/>
          <w:spacing w:val="0"/>
          <w:rtl/>
        </w:rPr>
        <w:t>العملية</w:t>
      </w:r>
      <w:r>
        <w:rPr>
          <w:spacing w:val="0"/>
          <w:rtl/>
        </w:rPr>
        <w:t xml:space="preserve"> </w:t>
      </w:r>
      <w:r>
        <w:rPr>
          <w:rFonts w:hint="eastAsia"/>
          <w:spacing w:val="0"/>
          <w:rtl/>
        </w:rPr>
        <w:t>أو</w:t>
      </w:r>
      <w:r>
        <w:rPr>
          <w:spacing w:val="0"/>
          <w:rtl/>
        </w:rPr>
        <w:t xml:space="preserve"> </w:t>
      </w:r>
      <w:r>
        <w:rPr>
          <w:rFonts w:hint="cs"/>
          <w:spacing w:val="0"/>
          <w:rtl/>
        </w:rPr>
        <w:t>يؤدون عملاً</w:t>
      </w:r>
      <w:r>
        <w:rPr>
          <w:spacing w:val="0"/>
          <w:rtl/>
        </w:rPr>
        <w:t xml:space="preserve"> </w:t>
      </w:r>
      <w:r>
        <w:rPr>
          <w:rFonts w:hint="eastAsia"/>
          <w:spacing w:val="0"/>
          <w:rtl/>
        </w:rPr>
        <w:t>من</w:t>
      </w:r>
      <w:r>
        <w:rPr>
          <w:spacing w:val="0"/>
          <w:rtl/>
        </w:rPr>
        <w:t xml:space="preserve"> </w:t>
      </w:r>
      <w:r>
        <w:rPr>
          <w:rFonts w:hint="eastAsia"/>
          <w:spacing w:val="0"/>
          <w:rtl/>
        </w:rPr>
        <w:t>هذا</w:t>
      </w:r>
      <w:r>
        <w:rPr>
          <w:spacing w:val="0"/>
          <w:rtl/>
        </w:rPr>
        <w:t xml:space="preserve"> </w:t>
      </w:r>
      <w:r>
        <w:rPr>
          <w:rFonts w:hint="eastAsia"/>
          <w:spacing w:val="0"/>
          <w:rtl/>
        </w:rPr>
        <w:t>القبيل</w:t>
      </w:r>
      <w:r>
        <w:rPr>
          <w:spacing w:val="0"/>
          <w:rtl/>
        </w:rPr>
        <w:t xml:space="preserve"> </w:t>
      </w:r>
      <w:r>
        <w:rPr>
          <w:rFonts w:hint="eastAsia"/>
          <w:spacing w:val="0"/>
          <w:rtl/>
        </w:rPr>
        <w:t>والأشخاص</w:t>
      </w:r>
      <w:r>
        <w:rPr>
          <w:spacing w:val="0"/>
          <w:rtl/>
        </w:rPr>
        <w:t xml:space="preserve"> </w:t>
      </w:r>
      <w:r>
        <w:rPr>
          <w:rFonts w:hint="eastAsia"/>
          <w:spacing w:val="0"/>
          <w:rtl/>
        </w:rPr>
        <w:t>الذين</w:t>
      </w:r>
      <w:r>
        <w:rPr>
          <w:spacing w:val="0"/>
          <w:rtl/>
        </w:rPr>
        <w:t xml:space="preserve"> </w:t>
      </w:r>
      <w:r>
        <w:rPr>
          <w:rFonts w:hint="eastAsia"/>
          <w:spacing w:val="0"/>
          <w:rtl/>
        </w:rPr>
        <w:t>لا</w:t>
      </w:r>
      <w:r>
        <w:rPr>
          <w:spacing w:val="0"/>
          <w:rtl/>
        </w:rPr>
        <w:t xml:space="preserve"> </w:t>
      </w:r>
      <w:r>
        <w:rPr>
          <w:rFonts w:hint="eastAsia"/>
          <w:spacing w:val="0"/>
          <w:rtl/>
        </w:rPr>
        <w:t>يشغلون</w:t>
      </w:r>
      <w:r>
        <w:rPr>
          <w:spacing w:val="0"/>
          <w:rtl/>
        </w:rPr>
        <w:t xml:space="preserve"> </w:t>
      </w:r>
      <w:r>
        <w:rPr>
          <w:rFonts w:hint="eastAsia"/>
          <w:spacing w:val="0"/>
          <w:rtl/>
        </w:rPr>
        <w:t>وظائف</w:t>
      </w:r>
      <w:r>
        <w:rPr>
          <w:spacing w:val="0"/>
          <w:rtl/>
        </w:rPr>
        <w:t xml:space="preserve"> </w:t>
      </w:r>
      <w:r>
        <w:rPr>
          <w:rFonts w:hint="eastAsia"/>
          <w:spacing w:val="0"/>
          <w:rtl/>
        </w:rPr>
        <w:t>ولكنهم</w:t>
      </w:r>
      <w:r>
        <w:rPr>
          <w:spacing w:val="0"/>
          <w:rtl/>
        </w:rPr>
        <w:t xml:space="preserve"> </w:t>
      </w:r>
      <w:r>
        <w:rPr>
          <w:rFonts w:hint="eastAsia"/>
          <w:spacing w:val="0"/>
          <w:rtl/>
        </w:rPr>
        <w:t>ي</w:t>
      </w:r>
      <w:r>
        <w:rPr>
          <w:rFonts w:hint="cs"/>
          <w:spacing w:val="0"/>
          <w:rtl/>
        </w:rPr>
        <w:t xml:space="preserve">ؤدون أعمالاً في مكان ما كمعارين </w:t>
      </w:r>
      <w:r>
        <w:rPr>
          <w:rFonts w:hint="eastAsia"/>
          <w:spacing w:val="0"/>
          <w:rtl/>
        </w:rPr>
        <w:t>أو</w:t>
      </w:r>
      <w:r>
        <w:rPr>
          <w:spacing w:val="0"/>
          <w:rtl/>
        </w:rPr>
        <w:t xml:space="preserve"> </w:t>
      </w:r>
      <w:r>
        <w:rPr>
          <w:rFonts w:hint="eastAsia"/>
          <w:spacing w:val="0"/>
          <w:rtl/>
        </w:rPr>
        <w:t>من</w:t>
      </w:r>
      <w:r>
        <w:rPr>
          <w:spacing w:val="0"/>
          <w:rtl/>
        </w:rPr>
        <w:t xml:space="preserve"> </w:t>
      </w:r>
      <w:r>
        <w:rPr>
          <w:rFonts w:hint="eastAsia"/>
          <w:spacing w:val="0"/>
          <w:rtl/>
        </w:rPr>
        <w:t>خلال</w:t>
      </w:r>
      <w:r>
        <w:rPr>
          <w:spacing w:val="0"/>
          <w:rtl/>
        </w:rPr>
        <w:t xml:space="preserve"> </w:t>
      </w:r>
      <w:r>
        <w:rPr>
          <w:rFonts w:hint="eastAsia"/>
          <w:spacing w:val="0"/>
          <w:rtl/>
        </w:rPr>
        <w:t>وكالة</w:t>
      </w:r>
      <w:r>
        <w:rPr>
          <w:spacing w:val="0"/>
          <w:rtl/>
        </w:rPr>
        <w:t xml:space="preserve"> </w:t>
      </w:r>
      <w:r>
        <w:rPr>
          <w:rFonts w:hint="eastAsia"/>
          <w:spacing w:val="0"/>
          <w:rtl/>
        </w:rPr>
        <w:t>من</w:t>
      </w:r>
      <w:r>
        <w:rPr>
          <w:spacing w:val="0"/>
          <w:rtl/>
        </w:rPr>
        <w:t xml:space="preserve"> </w:t>
      </w:r>
      <w:r>
        <w:rPr>
          <w:rFonts w:hint="eastAsia"/>
          <w:spacing w:val="0"/>
          <w:rtl/>
        </w:rPr>
        <w:t>وكالات</w:t>
      </w:r>
      <w:r>
        <w:rPr>
          <w:spacing w:val="0"/>
          <w:rtl/>
        </w:rPr>
        <w:t xml:space="preserve"> </w:t>
      </w:r>
      <w:r>
        <w:rPr>
          <w:rFonts w:hint="eastAsia"/>
          <w:spacing w:val="0"/>
          <w:rtl/>
        </w:rPr>
        <w:t>العمل</w:t>
      </w:r>
      <w:r>
        <w:rPr>
          <w:spacing w:val="0"/>
          <w:rtl/>
        </w:rPr>
        <w:t xml:space="preserve"> </w:t>
      </w:r>
      <w:r>
        <w:rPr>
          <w:rFonts w:hint="eastAsia"/>
          <w:spacing w:val="0"/>
          <w:rtl/>
        </w:rPr>
        <w:t>المؤقت</w:t>
      </w:r>
      <w:r>
        <w:rPr>
          <w:spacing w:val="0"/>
          <w:rtl/>
        </w:rPr>
        <w:t xml:space="preserve"> </w:t>
      </w:r>
      <w:r>
        <w:rPr>
          <w:rFonts w:hint="eastAsia"/>
          <w:spacing w:val="0"/>
          <w:rtl/>
        </w:rPr>
        <w:t>هم</w:t>
      </w:r>
      <w:r>
        <w:rPr>
          <w:spacing w:val="0"/>
          <w:rtl/>
        </w:rPr>
        <w:t xml:space="preserve"> </w:t>
      </w:r>
      <w:r>
        <w:rPr>
          <w:rFonts w:hint="eastAsia"/>
          <w:spacing w:val="0"/>
          <w:rtl/>
        </w:rPr>
        <w:t>أيضا</w:t>
      </w:r>
      <w:r>
        <w:rPr>
          <w:rFonts w:hint="cs"/>
          <w:spacing w:val="0"/>
          <w:rtl/>
        </w:rPr>
        <w:t>ً يتمتعون بحماية القانون.</w:t>
      </w:r>
    </w:p>
    <w:p w:rsidR="00000000" w:rsidRDefault="00000000">
      <w:pPr>
        <w:spacing w:before="0" w:line="380" w:lineRule="exact"/>
        <w:jc w:val="both"/>
        <w:rPr>
          <w:lang w:val="en-GB"/>
        </w:rPr>
      </w:pPr>
      <w:r>
        <w:rPr>
          <w:rFonts w:hint="cs"/>
          <w:rtl/>
          <w:lang w:val="en-GB" w:bidi="ar-AE"/>
        </w:rPr>
        <w:t>32-</w:t>
      </w:r>
      <w:r>
        <w:rPr>
          <w:lang w:val="en-GB"/>
        </w:rPr>
        <w:tab/>
      </w:r>
      <w:r>
        <w:rPr>
          <w:rFonts w:hint="cs"/>
          <w:rtl/>
        </w:rPr>
        <w:t>ودعت تو</w:t>
      </w:r>
      <w:r>
        <w:rPr>
          <w:rFonts w:hint="eastAsia"/>
          <w:rtl/>
        </w:rPr>
        <w:t>جيهات</w:t>
      </w:r>
      <w:r>
        <w:rPr>
          <w:rtl/>
        </w:rPr>
        <w:t xml:space="preserve"> </w:t>
      </w:r>
      <w:r>
        <w:rPr>
          <w:rFonts w:hint="cs"/>
          <w:rtl/>
        </w:rPr>
        <w:t xml:space="preserve">التخصيص المتعلقة بنشاط مجلس الإدماج لعام 2005 </w:t>
      </w:r>
      <w:r>
        <w:rPr>
          <w:rFonts w:hint="eastAsia"/>
          <w:rtl/>
        </w:rPr>
        <w:t>المجلس</w:t>
      </w:r>
      <w:r>
        <w:rPr>
          <w:rtl/>
        </w:rPr>
        <w:t xml:space="preserve"> </w:t>
      </w:r>
      <w:r>
        <w:rPr>
          <w:rFonts w:hint="eastAsia"/>
          <w:rtl/>
        </w:rPr>
        <w:t>إلى</w:t>
      </w:r>
      <w:r>
        <w:rPr>
          <w:rtl/>
        </w:rPr>
        <w:t xml:space="preserve"> </w:t>
      </w:r>
      <w:r>
        <w:rPr>
          <w:rFonts w:hint="eastAsia"/>
          <w:rtl/>
        </w:rPr>
        <w:t>استخدام</w:t>
      </w:r>
      <w:r>
        <w:rPr>
          <w:rtl/>
        </w:rPr>
        <w:t xml:space="preserve"> </w:t>
      </w:r>
      <w:r>
        <w:rPr>
          <w:rFonts w:hint="eastAsia"/>
          <w:rtl/>
          <w:lang w:bidi="ar-AE"/>
        </w:rPr>
        <w:t>الاختبار</w:t>
      </w:r>
      <w:r>
        <w:rPr>
          <w:rtl/>
          <w:lang w:bidi="ar-AE"/>
        </w:rPr>
        <w:t xml:space="preserve"> </w:t>
      </w:r>
      <w:r>
        <w:rPr>
          <w:rFonts w:hint="eastAsia"/>
          <w:rtl/>
        </w:rPr>
        <w:t>الميداني</w:t>
      </w:r>
      <w:r>
        <w:rPr>
          <w:rtl/>
        </w:rPr>
        <w:t xml:space="preserve"> </w:t>
      </w:r>
      <w:r>
        <w:rPr>
          <w:rFonts w:hint="eastAsia"/>
          <w:rtl/>
        </w:rPr>
        <w:t>لبحث</w:t>
      </w:r>
      <w:r>
        <w:rPr>
          <w:rtl/>
        </w:rPr>
        <w:t xml:space="preserve"> </w:t>
      </w:r>
      <w:r>
        <w:rPr>
          <w:rFonts w:hint="eastAsia"/>
          <w:rtl/>
        </w:rPr>
        <w:t>فرص</w:t>
      </w:r>
      <w:r>
        <w:rPr>
          <w:rtl/>
        </w:rPr>
        <w:t xml:space="preserve"> </w:t>
      </w:r>
      <w:r>
        <w:rPr>
          <w:rFonts w:hint="eastAsia"/>
          <w:rtl/>
        </w:rPr>
        <w:t>دراسة</w:t>
      </w:r>
      <w:r>
        <w:rPr>
          <w:rtl/>
        </w:rPr>
        <w:t xml:space="preserve"> </w:t>
      </w:r>
      <w:r>
        <w:rPr>
          <w:rFonts w:hint="cs"/>
          <w:rtl/>
        </w:rPr>
        <w:t xml:space="preserve">معدل انتشار التمييز </w:t>
      </w:r>
      <w:proofErr w:type="spellStart"/>
      <w:r>
        <w:rPr>
          <w:rFonts w:hint="cs"/>
          <w:rtl/>
        </w:rPr>
        <w:t>الإثني</w:t>
      </w:r>
      <w:proofErr w:type="spellEnd"/>
      <w:r>
        <w:rPr>
          <w:rFonts w:hint="cs"/>
          <w:rtl/>
        </w:rPr>
        <w:t xml:space="preserve"> والديني </w:t>
      </w:r>
      <w:r>
        <w:rPr>
          <w:rFonts w:hint="eastAsia"/>
          <w:rtl/>
        </w:rPr>
        <w:t>وأبعاده</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وتطوير</w:t>
      </w:r>
      <w:r>
        <w:rPr>
          <w:rtl/>
        </w:rPr>
        <w:t xml:space="preserve"> </w:t>
      </w:r>
      <w:r>
        <w:rPr>
          <w:rFonts w:hint="eastAsia"/>
          <w:rtl/>
        </w:rPr>
        <w:t>مثل</w:t>
      </w:r>
      <w:r>
        <w:rPr>
          <w:rtl/>
        </w:rPr>
        <w:t xml:space="preserve"> </w:t>
      </w:r>
      <w:r>
        <w:rPr>
          <w:rFonts w:hint="eastAsia"/>
          <w:rtl/>
        </w:rPr>
        <w:t>هذه</w:t>
      </w:r>
      <w:r>
        <w:rPr>
          <w:rtl/>
        </w:rPr>
        <w:t xml:space="preserve"> </w:t>
      </w:r>
      <w:r>
        <w:rPr>
          <w:rFonts w:hint="eastAsia"/>
          <w:rtl/>
        </w:rPr>
        <w:t>الدراسات،</w:t>
      </w:r>
      <w:r>
        <w:rPr>
          <w:rtl/>
        </w:rPr>
        <w:t xml:space="preserve"> </w:t>
      </w:r>
      <w:r>
        <w:rPr>
          <w:rFonts w:hint="eastAsia"/>
          <w:rtl/>
        </w:rPr>
        <w:t>إن</w:t>
      </w:r>
      <w:r>
        <w:rPr>
          <w:rtl/>
        </w:rPr>
        <w:t xml:space="preserve"> </w:t>
      </w:r>
      <w:r>
        <w:rPr>
          <w:rFonts w:hint="cs"/>
          <w:rtl/>
        </w:rPr>
        <w:t xml:space="preserve">توافرت الشروط الأساسية، والشروع فيها. </w:t>
      </w:r>
      <w:r>
        <w:rPr>
          <w:rFonts w:hint="eastAsia"/>
          <w:rtl/>
        </w:rPr>
        <w:t>ووفقا</w:t>
      </w:r>
      <w:r>
        <w:rPr>
          <w:rFonts w:hint="cs"/>
          <w:rtl/>
        </w:rPr>
        <w:t>ً</w:t>
      </w:r>
      <w:r>
        <w:rPr>
          <w:rtl/>
        </w:rPr>
        <w:t xml:space="preserve"> </w:t>
      </w:r>
      <w:r>
        <w:rPr>
          <w:rFonts w:hint="eastAsia"/>
          <w:rtl/>
        </w:rPr>
        <w:t>لاختصاصات</w:t>
      </w:r>
      <w:r>
        <w:rPr>
          <w:rtl/>
        </w:rPr>
        <w:t xml:space="preserve"> </w:t>
      </w:r>
      <w:r>
        <w:rPr>
          <w:rFonts w:hint="eastAsia"/>
          <w:rtl/>
        </w:rPr>
        <w:t>مجلس</w:t>
      </w:r>
      <w:r>
        <w:rPr>
          <w:rtl/>
        </w:rPr>
        <w:t xml:space="preserve"> </w:t>
      </w:r>
      <w:r>
        <w:rPr>
          <w:rFonts w:hint="cs"/>
          <w:rtl/>
        </w:rPr>
        <w:t xml:space="preserve">الإدماج، يقصد بهذه الدراسات تقديم صورة وطنية والسماح بإجراء مقارنات بين المناطق، </w:t>
      </w:r>
      <w:r>
        <w:rPr>
          <w:rFonts w:hint="eastAsia"/>
          <w:rtl/>
        </w:rPr>
        <w:t>والصناعات،</w:t>
      </w:r>
      <w:r>
        <w:rPr>
          <w:rtl/>
        </w:rPr>
        <w:t xml:space="preserve"> </w:t>
      </w:r>
      <w:r>
        <w:rPr>
          <w:rFonts w:hint="eastAsia"/>
          <w:rtl/>
        </w:rPr>
        <w:t>وبين</w:t>
      </w:r>
      <w:r>
        <w:rPr>
          <w:rtl/>
        </w:rPr>
        <w:t xml:space="preserve"> </w:t>
      </w:r>
      <w:r>
        <w:rPr>
          <w:rFonts w:hint="eastAsia"/>
          <w:rtl/>
        </w:rPr>
        <w:t>الرجال</w:t>
      </w:r>
      <w:r>
        <w:rPr>
          <w:rtl/>
        </w:rPr>
        <w:t xml:space="preserve"> </w:t>
      </w:r>
      <w:r>
        <w:rPr>
          <w:rFonts w:hint="cs"/>
          <w:rtl/>
        </w:rPr>
        <w:t xml:space="preserve">والنساء. </w:t>
      </w:r>
      <w:r>
        <w:rPr>
          <w:rFonts w:hint="eastAsia"/>
          <w:rtl/>
        </w:rPr>
        <w:t>و</w:t>
      </w:r>
      <w:r>
        <w:rPr>
          <w:rFonts w:hint="cs"/>
          <w:rtl/>
        </w:rPr>
        <w:t xml:space="preserve">قدم مجلس الإدماج </w:t>
      </w:r>
      <w:r>
        <w:rPr>
          <w:rFonts w:hint="eastAsia"/>
          <w:rtl/>
        </w:rPr>
        <w:t>بناءً</w:t>
      </w:r>
      <w:r>
        <w:rPr>
          <w:rtl/>
        </w:rPr>
        <w:t xml:space="preserve"> </w:t>
      </w:r>
      <w:r>
        <w:rPr>
          <w:rFonts w:hint="eastAsia"/>
          <w:rtl/>
        </w:rPr>
        <w:t>على</w:t>
      </w:r>
      <w:r>
        <w:rPr>
          <w:rtl/>
        </w:rPr>
        <w:t xml:space="preserve"> </w:t>
      </w:r>
      <w:r>
        <w:rPr>
          <w:rFonts w:hint="eastAsia"/>
          <w:rtl/>
        </w:rPr>
        <w:t>التكليف</w:t>
      </w:r>
      <w:r>
        <w:rPr>
          <w:rtl/>
        </w:rPr>
        <w:t xml:space="preserve"> </w:t>
      </w:r>
      <w:r>
        <w:rPr>
          <w:rFonts w:hint="eastAsia"/>
          <w:rtl/>
        </w:rPr>
        <w:t>الذي</w:t>
      </w:r>
      <w:r>
        <w:rPr>
          <w:rtl/>
        </w:rPr>
        <w:t xml:space="preserve"> </w:t>
      </w:r>
      <w:r>
        <w:rPr>
          <w:rFonts w:hint="eastAsia"/>
          <w:rtl/>
        </w:rPr>
        <w:t>أنيط</w:t>
      </w:r>
      <w:r>
        <w:rPr>
          <w:rtl/>
        </w:rPr>
        <w:t xml:space="preserve"> </w:t>
      </w:r>
      <w:r>
        <w:rPr>
          <w:rFonts w:hint="eastAsia"/>
          <w:rtl/>
        </w:rPr>
        <w:t>به،</w:t>
      </w:r>
      <w:r>
        <w:rPr>
          <w:rtl/>
        </w:rPr>
        <w:t xml:space="preserve"> </w:t>
      </w:r>
      <w:r>
        <w:rPr>
          <w:rFonts w:hint="eastAsia"/>
          <w:rtl/>
        </w:rPr>
        <w:t>مشروع</w:t>
      </w:r>
      <w:r>
        <w:rPr>
          <w:rtl/>
        </w:rPr>
        <w:t xml:space="preserve"> </w:t>
      </w:r>
      <w:r>
        <w:rPr>
          <w:rFonts w:hint="eastAsia"/>
          <w:rtl/>
        </w:rPr>
        <w:t>خطة</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تقديم</w:t>
      </w:r>
      <w:r>
        <w:rPr>
          <w:rtl/>
        </w:rPr>
        <w:t xml:space="preserve"> </w:t>
      </w:r>
      <w:r>
        <w:rPr>
          <w:rFonts w:hint="eastAsia"/>
          <w:rtl/>
        </w:rPr>
        <w:t>تقرير</w:t>
      </w:r>
      <w:r>
        <w:rPr>
          <w:rtl/>
        </w:rPr>
        <w:t xml:space="preserve"> </w:t>
      </w:r>
      <w:r>
        <w:rPr>
          <w:rFonts w:hint="eastAsia"/>
          <w:rtl/>
        </w:rPr>
        <w:t>نهائي</w:t>
      </w:r>
      <w:r>
        <w:rPr>
          <w:rtl/>
        </w:rPr>
        <w:t xml:space="preserve"> </w:t>
      </w:r>
      <w:r>
        <w:rPr>
          <w:rFonts w:hint="cs"/>
          <w:rtl/>
        </w:rPr>
        <w:t>في تشرين الأول/أكتوبر 2006.</w:t>
      </w:r>
      <w:r>
        <w:rPr>
          <w:rtl/>
        </w:rPr>
        <w:t xml:space="preserve"> </w:t>
      </w:r>
      <w:r>
        <w:rPr>
          <w:rFonts w:hint="eastAsia"/>
          <w:rtl/>
        </w:rPr>
        <w:t>ونتيجة</w:t>
      </w:r>
      <w:r>
        <w:rPr>
          <w:rtl/>
        </w:rPr>
        <w:t xml:space="preserve"> </w:t>
      </w:r>
      <w:r>
        <w:rPr>
          <w:rFonts w:hint="eastAsia"/>
          <w:rtl/>
        </w:rPr>
        <w:t>للمقترح</w:t>
      </w:r>
      <w:r>
        <w:rPr>
          <w:rtl/>
        </w:rPr>
        <w:t xml:space="preserve"> </w:t>
      </w:r>
      <w:r>
        <w:rPr>
          <w:rFonts w:hint="eastAsia"/>
          <w:rtl/>
        </w:rPr>
        <w:t>الذي</w:t>
      </w:r>
      <w:r>
        <w:rPr>
          <w:rtl/>
        </w:rPr>
        <w:t xml:space="preserve"> </w:t>
      </w:r>
      <w:r>
        <w:rPr>
          <w:rFonts w:hint="eastAsia"/>
          <w:rtl/>
        </w:rPr>
        <w:t>قدمه</w:t>
      </w:r>
      <w:r>
        <w:rPr>
          <w:rFonts w:hint="cs"/>
          <w:rtl/>
        </w:rPr>
        <w:t xml:space="preserve"> المجلس</w:t>
      </w:r>
      <w:r>
        <w:rPr>
          <w:rFonts w:hint="eastAsia"/>
          <w:rtl/>
        </w:rPr>
        <w:t>،</w:t>
      </w:r>
      <w:r>
        <w:rPr>
          <w:rtl/>
        </w:rPr>
        <w:t xml:space="preserve"> </w:t>
      </w:r>
      <w:r>
        <w:rPr>
          <w:rFonts w:hint="cs"/>
          <w:rtl/>
        </w:rPr>
        <w:t xml:space="preserve">سمح لـه بإبرام </w:t>
      </w:r>
      <w:r>
        <w:rPr>
          <w:rFonts w:hint="eastAsia"/>
          <w:rtl/>
        </w:rPr>
        <w:t>اتفاق</w:t>
      </w:r>
      <w:r>
        <w:rPr>
          <w:rtl/>
        </w:rPr>
        <w:t xml:space="preserve"> </w:t>
      </w:r>
      <w:r>
        <w:rPr>
          <w:rFonts w:hint="eastAsia"/>
          <w:rtl/>
        </w:rPr>
        <w:t>مع</w:t>
      </w:r>
      <w:r>
        <w:rPr>
          <w:rtl/>
        </w:rPr>
        <w:t xml:space="preserve"> </w:t>
      </w:r>
      <w:r>
        <w:rPr>
          <w:rFonts w:hint="eastAsia"/>
          <w:rtl/>
        </w:rPr>
        <w:t>منظمة</w:t>
      </w:r>
      <w:r>
        <w:rPr>
          <w:rtl/>
        </w:rPr>
        <w:t xml:space="preserve"> </w:t>
      </w:r>
      <w:r>
        <w:rPr>
          <w:rFonts w:hint="eastAsia"/>
          <w:rtl/>
        </w:rPr>
        <w:t>العمل</w:t>
      </w:r>
      <w:r>
        <w:rPr>
          <w:rtl/>
        </w:rPr>
        <w:t xml:space="preserve"> </w:t>
      </w:r>
      <w:r>
        <w:rPr>
          <w:rFonts w:hint="eastAsia"/>
          <w:rtl/>
        </w:rPr>
        <w:t>الدولية</w:t>
      </w:r>
      <w:r>
        <w:rPr>
          <w:rtl/>
        </w:rPr>
        <w:t xml:space="preserve"> </w:t>
      </w:r>
      <w:r>
        <w:rPr>
          <w:rFonts w:hint="eastAsia"/>
          <w:rtl/>
        </w:rPr>
        <w:t>بشأن</w:t>
      </w:r>
      <w:r>
        <w:rPr>
          <w:rtl/>
        </w:rPr>
        <w:t xml:space="preserve"> </w:t>
      </w:r>
      <w:r>
        <w:rPr>
          <w:rFonts w:hint="cs"/>
          <w:rtl/>
        </w:rPr>
        <w:t>إجراء</w:t>
      </w:r>
      <w:r>
        <w:rPr>
          <w:rtl/>
        </w:rPr>
        <w:t xml:space="preserve"> </w:t>
      </w:r>
      <w:r>
        <w:rPr>
          <w:rFonts w:hint="eastAsia"/>
          <w:rtl/>
        </w:rPr>
        <w:t>دراسات</w:t>
      </w:r>
      <w:r>
        <w:rPr>
          <w:rtl/>
        </w:rPr>
        <w:t xml:space="preserve"> </w:t>
      </w:r>
      <w:r>
        <w:rPr>
          <w:rFonts w:hint="cs"/>
          <w:rtl/>
        </w:rPr>
        <w:t xml:space="preserve">من هذا </w:t>
      </w:r>
      <w:r>
        <w:rPr>
          <w:rFonts w:hint="eastAsia"/>
          <w:rtl/>
        </w:rPr>
        <w:t>القبيل</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السويدية</w:t>
      </w:r>
      <w:r>
        <w:rPr>
          <w:rFonts w:hint="cs"/>
          <w:rtl/>
        </w:rPr>
        <w:t xml:space="preserve">. </w:t>
      </w:r>
      <w:r>
        <w:rPr>
          <w:rFonts w:hint="eastAsia"/>
          <w:rtl/>
        </w:rPr>
        <w:t>ووضعت</w:t>
      </w:r>
      <w:r>
        <w:rPr>
          <w:rtl/>
        </w:rPr>
        <w:t xml:space="preserve"> </w:t>
      </w:r>
      <w:r>
        <w:rPr>
          <w:rFonts w:hint="eastAsia"/>
          <w:rtl/>
        </w:rPr>
        <w:t>منظمة</w:t>
      </w:r>
      <w:r>
        <w:rPr>
          <w:rtl/>
        </w:rPr>
        <w:t xml:space="preserve"> </w:t>
      </w:r>
      <w:r>
        <w:rPr>
          <w:rFonts w:hint="eastAsia"/>
          <w:rtl/>
        </w:rPr>
        <w:t>العمل</w:t>
      </w:r>
      <w:r>
        <w:rPr>
          <w:rtl/>
        </w:rPr>
        <w:t xml:space="preserve"> </w:t>
      </w:r>
      <w:r>
        <w:rPr>
          <w:rFonts w:hint="eastAsia"/>
          <w:rtl/>
        </w:rPr>
        <w:t>الدولية</w:t>
      </w:r>
      <w:r>
        <w:rPr>
          <w:rtl/>
        </w:rPr>
        <w:t xml:space="preserve"> </w:t>
      </w:r>
      <w:r>
        <w:rPr>
          <w:rFonts w:hint="eastAsia"/>
          <w:rtl/>
        </w:rPr>
        <w:t>منهجا</w:t>
      </w:r>
      <w:r>
        <w:rPr>
          <w:rFonts w:hint="cs"/>
          <w:rtl/>
        </w:rPr>
        <w:t>ً</w:t>
      </w:r>
      <w:r>
        <w:rPr>
          <w:rtl/>
        </w:rPr>
        <w:t xml:space="preserve"> </w:t>
      </w:r>
      <w:r>
        <w:rPr>
          <w:rFonts w:hint="eastAsia"/>
          <w:rtl/>
        </w:rPr>
        <w:t>للاختبار</w:t>
      </w:r>
      <w:r>
        <w:rPr>
          <w:rtl/>
        </w:rPr>
        <w:t xml:space="preserve"> </w:t>
      </w:r>
      <w:r>
        <w:rPr>
          <w:rFonts w:hint="cs"/>
          <w:rtl/>
        </w:rPr>
        <w:t xml:space="preserve">الميداني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cs"/>
          <w:rtl/>
        </w:rPr>
        <w:t xml:space="preserve">اتبع في العديد من البلدان الأوروبية. </w:t>
      </w:r>
      <w:r>
        <w:rPr>
          <w:rFonts w:hint="eastAsia"/>
          <w:rtl/>
        </w:rPr>
        <w:t>وتشير</w:t>
      </w:r>
      <w:r>
        <w:rPr>
          <w:rtl/>
        </w:rPr>
        <w:t xml:space="preserve"> </w:t>
      </w:r>
      <w:r>
        <w:rPr>
          <w:rFonts w:hint="eastAsia"/>
          <w:rtl/>
        </w:rPr>
        <w:t>الدلائل</w:t>
      </w:r>
      <w:r>
        <w:rPr>
          <w:rtl/>
        </w:rPr>
        <w:t xml:space="preserve"> </w:t>
      </w:r>
      <w:r>
        <w:rPr>
          <w:rFonts w:hint="eastAsia"/>
          <w:rtl/>
        </w:rPr>
        <w:t>إلى</w:t>
      </w:r>
      <w:r>
        <w:rPr>
          <w:rtl/>
        </w:rPr>
        <w:t xml:space="preserve"> </w:t>
      </w:r>
      <w:r>
        <w:rPr>
          <w:rFonts w:hint="eastAsia"/>
          <w:rtl/>
        </w:rPr>
        <w:t>أن</w:t>
      </w:r>
      <w:r>
        <w:rPr>
          <w:rtl/>
        </w:rPr>
        <w:t xml:space="preserve"> </w:t>
      </w:r>
      <w:r>
        <w:rPr>
          <w:rFonts w:hint="eastAsia"/>
          <w:rtl/>
        </w:rPr>
        <w:t>التمييز</w:t>
      </w:r>
      <w:r>
        <w:rPr>
          <w:rtl/>
        </w:rPr>
        <w:t xml:space="preserve"> </w:t>
      </w:r>
      <w:r>
        <w:rPr>
          <w:rFonts w:hint="eastAsia"/>
          <w:rtl/>
        </w:rPr>
        <w:t>يحدث</w:t>
      </w:r>
      <w:r>
        <w:rPr>
          <w:rtl/>
        </w:rPr>
        <w:t xml:space="preserve"> </w:t>
      </w:r>
      <w:r>
        <w:rPr>
          <w:rFonts w:hint="eastAsia"/>
          <w:rtl/>
        </w:rPr>
        <w:t>في</w:t>
      </w:r>
      <w:r>
        <w:rPr>
          <w:rtl/>
        </w:rPr>
        <w:t xml:space="preserve"> </w:t>
      </w:r>
      <w:r>
        <w:rPr>
          <w:rFonts w:hint="eastAsia"/>
          <w:rtl/>
        </w:rPr>
        <w:t>العديد</w:t>
      </w:r>
      <w:r>
        <w:rPr>
          <w:rtl/>
        </w:rPr>
        <w:t xml:space="preserve"> </w:t>
      </w:r>
      <w:r>
        <w:rPr>
          <w:rFonts w:hint="eastAsia"/>
          <w:rtl/>
        </w:rPr>
        <w:t>من</w:t>
      </w:r>
      <w:r>
        <w:rPr>
          <w:rtl/>
        </w:rPr>
        <w:t xml:space="preserve"> </w:t>
      </w:r>
      <w:r>
        <w:rPr>
          <w:rFonts w:hint="eastAsia"/>
          <w:rtl/>
        </w:rPr>
        <w:t>مناحي</w:t>
      </w:r>
      <w:r>
        <w:rPr>
          <w:rtl/>
        </w:rPr>
        <w:t xml:space="preserve"> </w:t>
      </w:r>
      <w:r>
        <w:rPr>
          <w:rFonts w:hint="cs"/>
          <w:rtl/>
        </w:rPr>
        <w:t>المجتمع. ف</w:t>
      </w:r>
      <w:r>
        <w:rPr>
          <w:rFonts w:hint="eastAsia"/>
          <w:rtl/>
        </w:rPr>
        <w:t>ثمة</w:t>
      </w:r>
      <w:r>
        <w:rPr>
          <w:rtl/>
        </w:rPr>
        <w:t xml:space="preserve"> </w:t>
      </w:r>
      <w:r>
        <w:rPr>
          <w:rFonts w:hint="eastAsia"/>
          <w:rtl/>
        </w:rPr>
        <w:t>عدد</w:t>
      </w:r>
      <w:r>
        <w:rPr>
          <w:rtl/>
        </w:rPr>
        <w:t xml:space="preserve"> </w:t>
      </w:r>
      <w:r>
        <w:rPr>
          <w:rFonts w:hint="eastAsia"/>
          <w:rtl/>
        </w:rPr>
        <w:t>كبير</w:t>
      </w:r>
      <w:r>
        <w:rPr>
          <w:rtl/>
        </w:rPr>
        <w:t xml:space="preserve"> </w:t>
      </w:r>
      <w:r>
        <w:rPr>
          <w:rFonts w:hint="eastAsia"/>
          <w:rtl/>
        </w:rPr>
        <w:t>من</w:t>
      </w:r>
      <w:r>
        <w:rPr>
          <w:rtl/>
        </w:rPr>
        <w:t xml:space="preserve"> </w:t>
      </w:r>
      <w:r>
        <w:rPr>
          <w:rFonts w:hint="eastAsia"/>
          <w:rtl/>
        </w:rPr>
        <w:t>الشكاوى</w:t>
      </w:r>
      <w:r>
        <w:rPr>
          <w:rtl/>
        </w:rPr>
        <w:t xml:space="preserve"> </w:t>
      </w:r>
      <w:r>
        <w:rPr>
          <w:rFonts w:hint="eastAsia"/>
          <w:rtl/>
        </w:rPr>
        <w:t>المقدمة</w:t>
      </w:r>
      <w:r>
        <w:rPr>
          <w:rtl/>
        </w:rPr>
        <w:t xml:space="preserve"> </w:t>
      </w:r>
      <w:r>
        <w:rPr>
          <w:rFonts w:hint="eastAsia"/>
          <w:rtl/>
        </w:rPr>
        <w:t>لأمين</w:t>
      </w:r>
      <w:r>
        <w:rPr>
          <w:rtl/>
        </w:rPr>
        <w:t xml:space="preserve"> </w:t>
      </w:r>
      <w:r>
        <w:rPr>
          <w:rFonts w:hint="eastAsia"/>
          <w:rtl/>
        </w:rPr>
        <w:t>المظالم</w:t>
      </w:r>
      <w:r>
        <w:rPr>
          <w:rtl/>
        </w:rPr>
        <w:t xml:space="preserve"> </w:t>
      </w:r>
      <w:r>
        <w:rPr>
          <w:rFonts w:hint="eastAsia"/>
          <w:rtl/>
        </w:rPr>
        <w:t>المعني</w:t>
      </w:r>
      <w:r>
        <w:rPr>
          <w:rtl/>
        </w:rPr>
        <w:t xml:space="preserve"> </w:t>
      </w:r>
      <w:r>
        <w:rPr>
          <w:rFonts w:hint="eastAsia"/>
          <w:rtl/>
        </w:rPr>
        <w:t>بمكافحة</w:t>
      </w:r>
      <w:r>
        <w:rPr>
          <w:rtl/>
        </w:rPr>
        <w:t xml:space="preserve"> </w:t>
      </w:r>
      <w:r>
        <w:rPr>
          <w:rFonts w:hint="eastAsia"/>
          <w:rtl/>
        </w:rPr>
        <w:t>التمييز</w:t>
      </w:r>
      <w:r>
        <w:rPr>
          <w:rtl/>
        </w:rPr>
        <w:t xml:space="preserve"> </w:t>
      </w:r>
      <w:proofErr w:type="spellStart"/>
      <w:r>
        <w:rPr>
          <w:rFonts w:hint="eastAsia"/>
          <w:rtl/>
        </w:rPr>
        <w:t>الإثني</w:t>
      </w:r>
      <w:proofErr w:type="spellEnd"/>
      <w:r>
        <w:rPr>
          <w:rtl/>
        </w:rPr>
        <w:t xml:space="preserve"> </w:t>
      </w:r>
      <w:r>
        <w:rPr>
          <w:rFonts w:hint="eastAsia"/>
          <w:rtl/>
        </w:rPr>
        <w:t>تتعلق</w:t>
      </w:r>
      <w:r>
        <w:rPr>
          <w:rtl/>
        </w:rPr>
        <w:t xml:space="preserve"> </w:t>
      </w:r>
      <w:r>
        <w:rPr>
          <w:rFonts w:hint="eastAsia"/>
          <w:rtl/>
        </w:rPr>
        <w:t>بسوق</w:t>
      </w:r>
      <w:r>
        <w:rPr>
          <w:rtl/>
        </w:rPr>
        <w:t xml:space="preserve"> </w:t>
      </w:r>
      <w:r>
        <w:rPr>
          <w:rFonts w:hint="cs"/>
          <w:rtl/>
        </w:rPr>
        <w:t xml:space="preserve">السكن. </w:t>
      </w:r>
      <w:r>
        <w:rPr>
          <w:rFonts w:hint="eastAsia"/>
          <w:rtl/>
        </w:rPr>
        <w:t>واستنادا</w:t>
      </w:r>
      <w:r>
        <w:rPr>
          <w:rFonts w:hint="cs"/>
          <w:rtl/>
        </w:rPr>
        <w:t>ً</w:t>
      </w:r>
      <w:r>
        <w:rPr>
          <w:rtl/>
        </w:rPr>
        <w:t xml:space="preserve"> </w:t>
      </w:r>
      <w:r>
        <w:rPr>
          <w:rFonts w:hint="eastAsia"/>
          <w:rtl/>
        </w:rPr>
        <w:t>إلى</w:t>
      </w:r>
      <w:r>
        <w:rPr>
          <w:rtl/>
        </w:rPr>
        <w:t xml:space="preserve"> </w:t>
      </w:r>
      <w:r>
        <w:rPr>
          <w:rFonts w:hint="cs"/>
          <w:rtl/>
        </w:rPr>
        <w:t>ال</w:t>
      </w:r>
      <w:r>
        <w:rPr>
          <w:rFonts w:hint="eastAsia"/>
          <w:rtl/>
        </w:rPr>
        <w:t>استنتاجات</w:t>
      </w:r>
      <w:r>
        <w:rPr>
          <w:rtl/>
        </w:rPr>
        <w:t xml:space="preserve"> </w:t>
      </w:r>
      <w:r>
        <w:rPr>
          <w:rFonts w:hint="eastAsia"/>
          <w:rtl/>
        </w:rPr>
        <w:t>التي</w:t>
      </w:r>
      <w:r>
        <w:rPr>
          <w:rtl/>
        </w:rPr>
        <w:t xml:space="preserve"> </w:t>
      </w:r>
      <w:r>
        <w:rPr>
          <w:rFonts w:hint="eastAsia"/>
          <w:rtl/>
        </w:rPr>
        <w:t>استخلصها</w:t>
      </w:r>
      <w:r>
        <w:rPr>
          <w:rtl/>
        </w:rPr>
        <w:t xml:space="preserve"> </w:t>
      </w:r>
      <w:r>
        <w:rPr>
          <w:rFonts w:hint="cs"/>
          <w:rtl/>
        </w:rPr>
        <w:t xml:space="preserve">مجلس الإدماج </w:t>
      </w:r>
      <w:r>
        <w:rPr>
          <w:rFonts w:hint="eastAsia"/>
          <w:rtl/>
        </w:rPr>
        <w:t>من</w:t>
      </w:r>
      <w:r>
        <w:rPr>
          <w:rtl/>
        </w:rPr>
        <w:t xml:space="preserve"> </w:t>
      </w:r>
      <w:r>
        <w:rPr>
          <w:rFonts w:hint="eastAsia"/>
          <w:rtl/>
        </w:rPr>
        <w:t>دراسة</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تعتزم</w:t>
      </w:r>
      <w:r>
        <w:rPr>
          <w:rtl/>
        </w:rPr>
        <w:t xml:space="preserve"> </w:t>
      </w:r>
      <w:r>
        <w:rPr>
          <w:rFonts w:hint="eastAsia"/>
          <w:rtl/>
        </w:rPr>
        <w:t>الحكومة</w:t>
      </w:r>
      <w:r>
        <w:rPr>
          <w:rtl/>
        </w:rPr>
        <w:t xml:space="preserve"> </w:t>
      </w:r>
      <w:r>
        <w:rPr>
          <w:rFonts w:hint="eastAsia"/>
          <w:rtl/>
        </w:rPr>
        <w:t>النظر</w:t>
      </w:r>
      <w:r>
        <w:rPr>
          <w:rtl/>
        </w:rPr>
        <w:t xml:space="preserve"> </w:t>
      </w:r>
      <w:r>
        <w:rPr>
          <w:rFonts w:hint="eastAsia"/>
          <w:rtl/>
        </w:rPr>
        <w:t>في</w:t>
      </w:r>
      <w:r>
        <w:rPr>
          <w:rtl/>
        </w:rPr>
        <w:t xml:space="preserve"> </w:t>
      </w:r>
      <w:r>
        <w:rPr>
          <w:rFonts w:hint="cs"/>
          <w:rtl/>
        </w:rPr>
        <w:t>ضرورة</w:t>
      </w:r>
      <w:r>
        <w:rPr>
          <w:rtl/>
        </w:rPr>
        <w:t xml:space="preserve"> </w:t>
      </w:r>
      <w:r>
        <w:rPr>
          <w:rFonts w:hint="eastAsia"/>
          <w:rtl/>
        </w:rPr>
        <w:t>الاختبار</w:t>
      </w:r>
      <w:r>
        <w:rPr>
          <w:rtl/>
        </w:rPr>
        <w:t xml:space="preserve"> </w:t>
      </w:r>
      <w:r>
        <w:rPr>
          <w:rFonts w:hint="eastAsia"/>
          <w:rtl/>
        </w:rPr>
        <w:t>الميداني</w:t>
      </w:r>
      <w:r>
        <w:rPr>
          <w:rtl/>
        </w:rPr>
        <w:t xml:space="preserve"> </w:t>
      </w:r>
      <w:r>
        <w:rPr>
          <w:rFonts w:hint="eastAsia"/>
          <w:rtl/>
        </w:rPr>
        <w:t>في</w:t>
      </w:r>
      <w:r>
        <w:rPr>
          <w:rtl/>
        </w:rPr>
        <w:t xml:space="preserve"> </w:t>
      </w:r>
      <w:r>
        <w:rPr>
          <w:rFonts w:hint="eastAsia"/>
          <w:rtl/>
        </w:rPr>
        <w:t>مجالات</w:t>
      </w:r>
      <w:r>
        <w:rPr>
          <w:rtl/>
        </w:rPr>
        <w:t xml:space="preserve"> </w:t>
      </w:r>
      <w:r>
        <w:rPr>
          <w:rFonts w:hint="eastAsia"/>
          <w:rtl/>
        </w:rPr>
        <w:t>إضافية</w:t>
      </w:r>
      <w:r>
        <w:rPr>
          <w:rtl/>
        </w:rPr>
        <w:t xml:space="preserve"> </w:t>
      </w:r>
      <w:r>
        <w:rPr>
          <w:rFonts w:hint="eastAsia"/>
          <w:rtl/>
        </w:rPr>
        <w:t>في</w:t>
      </w:r>
      <w:r>
        <w:rPr>
          <w:rtl/>
        </w:rPr>
        <w:t xml:space="preserve"> </w:t>
      </w:r>
      <w:r>
        <w:rPr>
          <w:rFonts w:hint="eastAsia"/>
          <w:rtl/>
        </w:rPr>
        <w:t>المجتمع</w:t>
      </w:r>
      <w:r>
        <w:rPr>
          <w:rtl/>
        </w:rPr>
        <w:t>.</w:t>
      </w:r>
    </w:p>
    <w:p w:rsidR="00000000" w:rsidRDefault="00000000">
      <w:pPr>
        <w:spacing w:before="0" w:line="380" w:lineRule="exact"/>
        <w:jc w:val="both"/>
        <w:rPr>
          <w:rFonts w:hint="cs"/>
          <w:spacing w:val="0"/>
          <w:rtl/>
        </w:rPr>
      </w:pPr>
      <w:r>
        <w:rPr>
          <w:rFonts w:hint="cs"/>
          <w:spacing w:val="0"/>
          <w:rtl/>
          <w:lang w:val="en-GB" w:bidi="ar-AE"/>
        </w:rPr>
        <w:t>33-</w:t>
      </w:r>
      <w:r>
        <w:rPr>
          <w:spacing w:val="0"/>
          <w:lang w:val="en-GB"/>
        </w:rPr>
        <w:tab/>
      </w:r>
      <w:r>
        <w:rPr>
          <w:rFonts w:hint="eastAsia"/>
          <w:spacing w:val="0"/>
          <w:rtl/>
        </w:rPr>
        <w:t>وفي</w:t>
      </w:r>
      <w:r>
        <w:rPr>
          <w:spacing w:val="0"/>
          <w:rtl/>
        </w:rPr>
        <w:t xml:space="preserve"> </w:t>
      </w:r>
      <w:r>
        <w:rPr>
          <w:rFonts w:hint="eastAsia"/>
          <w:spacing w:val="0"/>
          <w:rtl/>
        </w:rPr>
        <w:t>تشرين</w:t>
      </w:r>
      <w:r>
        <w:rPr>
          <w:spacing w:val="0"/>
          <w:rtl/>
        </w:rPr>
        <w:t xml:space="preserve"> </w:t>
      </w:r>
      <w:r>
        <w:rPr>
          <w:rFonts w:hint="eastAsia"/>
          <w:spacing w:val="0"/>
          <w:rtl/>
        </w:rPr>
        <w:t>الأول</w:t>
      </w:r>
      <w:r>
        <w:rPr>
          <w:spacing w:val="0"/>
          <w:rtl/>
        </w:rPr>
        <w:t>/</w:t>
      </w:r>
      <w:r>
        <w:rPr>
          <w:rFonts w:hint="eastAsia"/>
          <w:spacing w:val="0"/>
          <w:rtl/>
        </w:rPr>
        <w:t>أكتوبر</w:t>
      </w:r>
      <w:r>
        <w:rPr>
          <w:spacing w:val="0"/>
          <w:rtl/>
        </w:rPr>
        <w:t xml:space="preserve"> 2003</w:t>
      </w:r>
      <w:r>
        <w:rPr>
          <w:rFonts w:hint="eastAsia"/>
          <w:spacing w:val="0"/>
          <w:rtl/>
        </w:rPr>
        <w:t>،</w:t>
      </w:r>
      <w:r>
        <w:rPr>
          <w:spacing w:val="0"/>
          <w:rtl/>
        </w:rPr>
        <w:t xml:space="preserve"> </w:t>
      </w:r>
      <w:r>
        <w:rPr>
          <w:rFonts w:hint="eastAsia"/>
          <w:spacing w:val="0"/>
          <w:rtl/>
        </w:rPr>
        <w:t>طلبت</w:t>
      </w:r>
      <w:r>
        <w:rPr>
          <w:spacing w:val="0"/>
          <w:rtl/>
        </w:rPr>
        <w:t xml:space="preserve"> </w:t>
      </w:r>
      <w:r>
        <w:rPr>
          <w:rFonts w:hint="eastAsia"/>
          <w:spacing w:val="0"/>
          <w:rtl/>
        </w:rPr>
        <w:t>الحكومة</w:t>
      </w:r>
      <w:r>
        <w:rPr>
          <w:spacing w:val="0"/>
          <w:rtl/>
        </w:rPr>
        <w:t xml:space="preserve"> </w:t>
      </w:r>
      <w:r>
        <w:rPr>
          <w:rFonts w:hint="eastAsia"/>
          <w:spacing w:val="0"/>
          <w:rtl/>
        </w:rPr>
        <w:t>من</w:t>
      </w:r>
      <w:r>
        <w:rPr>
          <w:spacing w:val="0"/>
          <w:rtl/>
        </w:rPr>
        <w:t xml:space="preserve"> </w:t>
      </w:r>
      <w:r>
        <w:rPr>
          <w:rFonts w:hint="cs"/>
          <w:spacing w:val="0"/>
          <w:rtl/>
        </w:rPr>
        <w:t xml:space="preserve">لجنة خاصة </w:t>
      </w:r>
      <w:r>
        <w:rPr>
          <w:rFonts w:hint="eastAsia"/>
          <w:spacing w:val="0"/>
          <w:rtl/>
        </w:rPr>
        <w:t>استعراض</w:t>
      </w:r>
      <w:r>
        <w:rPr>
          <w:spacing w:val="0"/>
          <w:rtl/>
        </w:rPr>
        <w:t xml:space="preserve"> </w:t>
      </w:r>
      <w:r>
        <w:rPr>
          <w:rFonts w:hint="cs"/>
          <w:spacing w:val="0"/>
          <w:rtl/>
        </w:rPr>
        <w:t>البحوث</w:t>
      </w:r>
      <w:r>
        <w:rPr>
          <w:spacing w:val="0"/>
          <w:rtl/>
        </w:rPr>
        <w:t xml:space="preserve"> </w:t>
      </w:r>
      <w:r>
        <w:rPr>
          <w:rFonts w:hint="eastAsia"/>
          <w:spacing w:val="0"/>
          <w:rtl/>
        </w:rPr>
        <w:t>و</w:t>
      </w:r>
      <w:r>
        <w:rPr>
          <w:rFonts w:hint="cs"/>
          <w:spacing w:val="0"/>
          <w:rtl/>
        </w:rPr>
        <w:t>ال</w:t>
      </w:r>
      <w:r>
        <w:rPr>
          <w:rFonts w:hint="eastAsia"/>
          <w:spacing w:val="0"/>
          <w:rtl/>
        </w:rPr>
        <w:t>معلومات</w:t>
      </w:r>
      <w:r>
        <w:rPr>
          <w:spacing w:val="0"/>
          <w:rtl/>
        </w:rPr>
        <w:t xml:space="preserve"> </w:t>
      </w:r>
      <w:r>
        <w:rPr>
          <w:rFonts w:hint="cs"/>
          <w:spacing w:val="0"/>
          <w:rtl/>
        </w:rPr>
        <w:t>المتعلقة بال</w:t>
      </w:r>
      <w:r>
        <w:rPr>
          <w:rFonts w:hint="eastAsia"/>
          <w:spacing w:val="0"/>
          <w:rtl/>
        </w:rPr>
        <w:t>تمييز</w:t>
      </w:r>
      <w:r>
        <w:rPr>
          <w:spacing w:val="0"/>
          <w:rtl/>
        </w:rPr>
        <w:t xml:space="preserve"> </w:t>
      </w:r>
      <w:r>
        <w:rPr>
          <w:rFonts w:hint="eastAsia"/>
          <w:spacing w:val="0"/>
          <w:rtl/>
        </w:rPr>
        <w:t>الهيكلي</w:t>
      </w:r>
      <w:r>
        <w:rPr>
          <w:spacing w:val="0"/>
          <w:rtl/>
        </w:rPr>
        <w:t xml:space="preserve"> </w:t>
      </w:r>
      <w:r>
        <w:rPr>
          <w:rFonts w:hint="eastAsia"/>
          <w:spacing w:val="0"/>
          <w:rtl/>
        </w:rPr>
        <w:t>القائم</w:t>
      </w:r>
      <w:r>
        <w:rPr>
          <w:spacing w:val="0"/>
          <w:rtl/>
        </w:rPr>
        <w:t xml:space="preserve"> </w:t>
      </w:r>
      <w:r>
        <w:rPr>
          <w:rFonts w:hint="eastAsia"/>
          <w:spacing w:val="0"/>
          <w:rtl/>
        </w:rPr>
        <w:t>على</w:t>
      </w:r>
      <w:r>
        <w:rPr>
          <w:spacing w:val="0"/>
          <w:rtl/>
        </w:rPr>
        <w:t xml:space="preserve"> </w:t>
      </w:r>
      <w:r>
        <w:rPr>
          <w:rFonts w:hint="eastAsia"/>
          <w:spacing w:val="0"/>
          <w:rtl/>
        </w:rPr>
        <w:t>أساس</w:t>
      </w:r>
      <w:r>
        <w:rPr>
          <w:spacing w:val="0"/>
          <w:rtl/>
        </w:rPr>
        <w:t xml:space="preserve"> </w:t>
      </w:r>
      <w:proofErr w:type="spellStart"/>
      <w:r>
        <w:rPr>
          <w:rFonts w:hint="eastAsia"/>
          <w:spacing w:val="0"/>
          <w:rtl/>
        </w:rPr>
        <w:t>الإثنية</w:t>
      </w:r>
      <w:proofErr w:type="spellEnd"/>
      <w:r>
        <w:rPr>
          <w:spacing w:val="0"/>
          <w:rtl/>
        </w:rPr>
        <w:t xml:space="preserve"> </w:t>
      </w:r>
      <w:r>
        <w:rPr>
          <w:rFonts w:hint="eastAsia"/>
          <w:spacing w:val="0"/>
          <w:rtl/>
        </w:rPr>
        <w:t>أو</w:t>
      </w:r>
      <w:r>
        <w:rPr>
          <w:spacing w:val="0"/>
          <w:rtl/>
        </w:rPr>
        <w:t xml:space="preserve"> </w:t>
      </w:r>
      <w:r>
        <w:rPr>
          <w:rFonts w:hint="eastAsia"/>
          <w:spacing w:val="0"/>
          <w:rtl/>
        </w:rPr>
        <w:t>الدين</w:t>
      </w:r>
      <w:r>
        <w:rPr>
          <w:spacing w:val="0"/>
          <w:rtl/>
        </w:rPr>
        <w:t xml:space="preserve"> </w:t>
      </w:r>
      <w:r>
        <w:rPr>
          <w:rFonts w:hint="eastAsia"/>
          <w:spacing w:val="0"/>
          <w:rtl/>
        </w:rPr>
        <w:t>وتقديم</w:t>
      </w:r>
      <w:r>
        <w:rPr>
          <w:spacing w:val="0"/>
          <w:rtl/>
        </w:rPr>
        <w:t xml:space="preserve"> </w:t>
      </w:r>
      <w:r>
        <w:rPr>
          <w:rFonts w:hint="cs"/>
          <w:spacing w:val="0"/>
          <w:rtl/>
        </w:rPr>
        <w:t>هذه البحوث</w:t>
      </w:r>
      <w:r>
        <w:rPr>
          <w:spacing w:val="0"/>
          <w:rtl/>
        </w:rPr>
        <w:t xml:space="preserve"> </w:t>
      </w:r>
      <w:r>
        <w:rPr>
          <w:rFonts w:hint="eastAsia"/>
          <w:spacing w:val="0"/>
          <w:rtl/>
        </w:rPr>
        <w:t>و</w:t>
      </w:r>
      <w:r>
        <w:rPr>
          <w:rFonts w:hint="cs"/>
          <w:spacing w:val="0"/>
          <w:rtl/>
        </w:rPr>
        <w:t>ال</w:t>
      </w:r>
      <w:r>
        <w:rPr>
          <w:rFonts w:hint="eastAsia"/>
          <w:spacing w:val="0"/>
          <w:rtl/>
        </w:rPr>
        <w:t>معلومات،</w:t>
      </w:r>
      <w:r>
        <w:rPr>
          <w:spacing w:val="0"/>
          <w:rtl/>
        </w:rPr>
        <w:t xml:space="preserve"> </w:t>
      </w:r>
      <w:r>
        <w:rPr>
          <w:rFonts w:hint="eastAsia"/>
          <w:spacing w:val="0"/>
          <w:rtl/>
        </w:rPr>
        <w:t>والتوصية</w:t>
      </w:r>
      <w:r>
        <w:rPr>
          <w:spacing w:val="0"/>
          <w:rtl/>
        </w:rPr>
        <w:t xml:space="preserve"> </w:t>
      </w:r>
      <w:r>
        <w:rPr>
          <w:rFonts w:hint="eastAsia"/>
          <w:spacing w:val="0"/>
          <w:rtl/>
        </w:rPr>
        <w:t>بمبادرات</w:t>
      </w:r>
      <w:r>
        <w:rPr>
          <w:spacing w:val="0"/>
          <w:rtl/>
        </w:rPr>
        <w:t xml:space="preserve"> </w:t>
      </w:r>
      <w:r>
        <w:rPr>
          <w:rFonts w:hint="eastAsia"/>
          <w:spacing w:val="0"/>
          <w:rtl/>
        </w:rPr>
        <w:t>في</w:t>
      </w:r>
      <w:r>
        <w:rPr>
          <w:spacing w:val="0"/>
          <w:rtl/>
        </w:rPr>
        <w:t xml:space="preserve"> </w:t>
      </w:r>
      <w:r>
        <w:rPr>
          <w:rFonts w:hint="eastAsia"/>
          <w:spacing w:val="0"/>
          <w:rtl/>
        </w:rPr>
        <w:t>سبيل</w:t>
      </w:r>
      <w:r>
        <w:rPr>
          <w:spacing w:val="0"/>
          <w:rtl/>
        </w:rPr>
        <w:t xml:space="preserve"> </w:t>
      </w:r>
      <w:r>
        <w:rPr>
          <w:rFonts w:hint="eastAsia"/>
          <w:spacing w:val="0"/>
          <w:rtl/>
        </w:rPr>
        <w:t>تحسين</w:t>
      </w:r>
      <w:r>
        <w:rPr>
          <w:spacing w:val="0"/>
          <w:rtl/>
        </w:rPr>
        <w:t xml:space="preserve"> </w:t>
      </w:r>
      <w:r>
        <w:rPr>
          <w:rFonts w:hint="eastAsia"/>
          <w:spacing w:val="0"/>
          <w:rtl/>
        </w:rPr>
        <w:t>الفهم</w:t>
      </w:r>
      <w:r>
        <w:rPr>
          <w:spacing w:val="0"/>
          <w:rtl/>
        </w:rPr>
        <w:t xml:space="preserve"> </w:t>
      </w:r>
      <w:r>
        <w:rPr>
          <w:rFonts w:hint="eastAsia"/>
          <w:spacing w:val="0"/>
          <w:rtl/>
        </w:rPr>
        <w:t>في</w:t>
      </w:r>
      <w:r>
        <w:rPr>
          <w:spacing w:val="0"/>
          <w:rtl/>
        </w:rPr>
        <w:t xml:space="preserve"> </w:t>
      </w:r>
      <w:r>
        <w:rPr>
          <w:rFonts w:hint="eastAsia"/>
          <w:spacing w:val="0"/>
          <w:rtl/>
        </w:rPr>
        <w:t>هذا</w:t>
      </w:r>
      <w:r>
        <w:rPr>
          <w:spacing w:val="0"/>
          <w:rtl/>
        </w:rPr>
        <w:t xml:space="preserve"> </w:t>
      </w:r>
      <w:r>
        <w:rPr>
          <w:rFonts w:hint="eastAsia"/>
          <w:spacing w:val="0"/>
          <w:rtl/>
        </w:rPr>
        <w:t>المجال</w:t>
      </w:r>
      <w:r>
        <w:rPr>
          <w:spacing w:val="0"/>
          <w:rtl/>
        </w:rPr>
        <w:t xml:space="preserve"> </w:t>
      </w:r>
      <w:r>
        <w:rPr>
          <w:rFonts w:hint="eastAsia"/>
          <w:spacing w:val="0"/>
          <w:rtl/>
        </w:rPr>
        <w:t>واقتراح</w:t>
      </w:r>
      <w:r>
        <w:rPr>
          <w:spacing w:val="0"/>
          <w:rtl/>
        </w:rPr>
        <w:t xml:space="preserve"> </w:t>
      </w:r>
      <w:r>
        <w:rPr>
          <w:rFonts w:hint="eastAsia"/>
          <w:spacing w:val="0"/>
          <w:rtl/>
        </w:rPr>
        <w:t>تدابير</w:t>
      </w:r>
      <w:r>
        <w:rPr>
          <w:spacing w:val="0"/>
          <w:rtl/>
        </w:rPr>
        <w:t xml:space="preserve"> </w:t>
      </w:r>
      <w:r>
        <w:rPr>
          <w:rFonts w:hint="cs"/>
          <w:spacing w:val="0"/>
          <w:rtl/>
        </w:rPr>
        <w:t xml:space="preserve">لمكافحة هذا التمييز. </w:t>
      </w:r>
      <w:r>
        <w:rPr>
          <w:rFonts w:hint="eastAsia"/>
          <w:spacing w:val="0"/>
          <w:rtl/>
        </w:rPr>
        <w:t>وقدمت</w:t>
      </w:r>
      <w:r>
        <w:rPr>
          <w:spacing w:val="0"/>
          <w:rtl/>
        </w:rPr>
        <w:t xml:space="preserve"> </w:t>
      </w:r>
      <w:r>
        <w:rPr>
          <w:rFonts w:hint="eastAsia"/>
          <w:spacing w:val="0"/>
          <w:rtl/>
        </w:rPr>
        <w:t>اللجنة</w:t>
      </w:r>
      <w:r>
        <w:rPr>
          <w:spacing w:val="0"/>
          <w:rtl/>
        </w:rPr>
        <w:t xml:space="preserve"> </w:t>
      </w:r>
      <w:r>
        <w:rPr>
          <w:rFonts w:hint="eastAsia"/>
          <w:spacing w:val="0"/>
          <w:rtl/>
        </w:rPr>
        <w:t>تقريرها</w:t>
      </w:r>
      <w:r>
        <w:rPr>
          <w:spacing w:val="0"/>
          <w:rtl/>
        </w:rPr>
        <w:t xml:space="preserve"> </w:t>
      </w:r>
      <w:r>
        <w:rPr>
          <w:rFonts w:hint="eastAsia"/>
          <w:spacing w:val="0"/>
          <w:rtl/>
        </w:rPr>
        <w:t>بعنوان</w:t>
      </w:r>
      <w:r>
        <w:rPr>
          <w:spacing w:val="0"/>
          <w:rtl/>
        </w:rPr>
        <w:t xml:space="preserve"> "</w:t>
      </w:r>
      <w:r>
        <w:rPr>
          <w:rFonts w:hint="eastAsia"/>
          <w:spacing w:val="0"/>
          <w:rtl/>
        </w:rPr>
        <w:t>البيت</w:t>
      </w:r>
      <w:r>
        <w:rPr>
          <w:spacing w:val="0"/>
          <w:rtl/>
        </w:rPr>
        <w:t xml:space="preserve"> </w:t>
      </w:r>
      <w:r>
        <w:rPr>
          <w:rFonts w:hint="eastAsia"/>
          <w:spacing w:val="0"/>
          <w:rtl/>
        </w:rPr>
        <w:t>الزجاجي</w:t>
      </w:r>
      <w:r>
        <w:rPr>
          <w:spacing w:val="0"/>
          <w:rtl/>
        </w:rPr>
        <w:t xml:space="preserve"> </w:t>
      </w:r>
      <w:r>
        <w:rPr>
          <w:rFonts w:hint="eastAsia"/>
          <w:spacing w:val="0"/>
          <w:rtl/>
        </w:rPr>
        <w:t>الأ</w:t>
      </w:r>
      <w:r>
        <w:rPr>
          <w:rFonts w:hint="cs"/>
          <w:spacing w:val="0"/>
          <w:rtl/>
        </w:rPr>
        <w:t>زرق</w:t>
      </w:r>
      <w:r>
        <w:rPr>
          <w:spacing w:val="0"/>
          <w:rtl/>
        </w:rPr>
        <w:t xml:space="preserve"> </w:t>
      </w:r>
      <w:r>
        <w:rPr>
          <w:rFonts w:hint="eastAsia"/>
          <w:spacing w:val="0"/>
          <w:rtl/>
        </w:rPr>
        <w:t>والأصفر</w:t>
      </w:r>
      <w:r>
        <w:rPr>
          <w:spacing w:val="0"/>
          <w:rtl/>
        </w:rPr>
        <w:t xml:space="preserve"> </w:t>
      </w:r>
      <w:r>
        <w:rPr>
          <w:rFonts w:hint="cs"/>
          <w:spacing w:val="0"/>
          <w:rtl/>
        </w:rPr>
        <w:t>-</w:t>
      </w:r>
      <w:r>
        <w:rPr>
          <w:spacing w:val="0"/>
          <w:rtl/>
        </w:rPr>
        <w:t xml:space="preserve"> </w:t>
      </w:r>
      <w:r>
        <w:rPr>
          <w:rFonts w:hint="eastAsia"/>
          <w:spacing w:val="0"/>
          <w:rtl/>
        </w:rPr>
        <w:t>التمييز</w:t>
      </w:r>
      <w:r>
        <w:rPr>
          <w:spacing w:val="0"/>
          <w:rtl/>
        </w:rPr>
        <w:t xml:space="preserve"> </w:t>
      </w:r>
      <w:r>
        <w:rPr>
          <w:rFonts w:hint="eastAsia"/>
          <w:spacing w:val="0"/>
          <w:rtl/>
        </w:rPr>
        <w:t>الهيكلي</w:t>
      </w:r>
      <w:r>
        <w:rPr>
          <w:spacing w:val="0"/>
          <w:rtl/>
        </w:rPr>
        <w:t xml:space="preserve"> </w:t>
      </w:r>
      <w:r>
        <w:rPr>
          <w:rFonts w:hint="eastAsia"/>
          <w:spacing w:val="0"/>
          <w:rtl/>
        </w:rPr>
        <w:t>في</w:t>
      </w:r>
      <w:r>
        <w:rPr>
          <w:spacing w:val="0"/>
          <w:rtl/>
        </w:rPr>
        <w:t xml:space="preserve"> </w:t>
      </w:r>
      <w:r>
        <w:rPr>
          <w:rFonts w:hint="eastAsia"/>
          <w:spacing w:val="0"/>
          <w:rtl/>
        </w:rPr>
        <w:t>السويد</w:t>
      </w:r>
      <w:r>
        <w:rPr>
          <w:spacing w:val="0"/>
          <w:rtl/>
        </w:rPr>
        <w:t>" (</w:t>
      </w:r>
      <w:r>
        <w:rPr>
          <w:spacing w:val="0"/>
        </w:rPr>
        <w:t>SOU 2005:56</w:t>
      </w:r>
      <w:r>
        <w:rPr>
          <w:spacing w:val="0"/>
          <w:rtl/>
        </w:rPr>
        <w:t xml:space="preserve">) </w:t>
      </w:r>
      <w:r>
        <w:rPr>
          <w:rFonts w:hint="eastAsia"/>
          <w:spacing w:val="0"/>
          <w:rtl/>
        </w:rPr>
        <w:t>في</w:t>
      </w:r>
      <w:r>
        <w:rPr>
          <w:spacing w:val="0"/>
          <w:rtl/>
        </w:rPr>
        <w:t xml:space="preserve"> </w:t>
      </w:r>
      <w:r>
        <w:rPr>
          <w:rFonts w:hint="eastAsia"/>
          <w:spacing w:val="0"/>
          <w:rtl/>
        </w:rPr>
        <w:t>حزيران</w:t>
      </w:r>
      <w:r>
        <w:rPr>
          <w:spacing w:val="0"/>
          <w:rtl/>
        </w:rPr>
        <w:t>/</w:t>
      </w:r>
      <w:proofErr w:type="spellStart"/>
      <w:r>
        <w:rPr>
          <w:rFonts w:hint="eastAsia"/>
          <w:spacing w:val="0"/>
          <w:rtl/>
        </w:rPr>
        <w:t>يونيه</w:t>
      </w:r>
      <w:proofErr w:type="spellEnd"/>
      <w:r>
        <w:rPr>
          <w:spacing w:val="0"/>
          <w:rtl/>
        </w:rPr>
        <w:t xml:space="preserve"> </w:t>
      </w:r>
      <w:r>
        <w:rPr>
          <w:rFonts w:hint="cs"/>
          <w:spacing w:val="0"/>
          <w:rtl/>
        </w:rPr>
        <w:t xml:space="preserve">2005. </w:t>
      </w:r>
      <w:r>
        <w:rPr>
          <w:rFonts w:hint="eastAsia"/>
          <w:spacing w:val="0"/>
          <w:rtl/>
        </w:rPr>
        <w:t>وأحيل</w:t>
      </w:r>
      <w:r>
        <w:rPr>
          <w:spacing w:val="0"/>
          <w:rtl/>
        </w:rPr>
        <w:t xml:space="preserve"> </w:t>
      </w:r>
      <w:r>
        <w:rPr>
          <w:rFonts w:hint="eastAsia"/>
          <w:spacing w:val="0"/>
          <w:rtl/>
        </w:rPr>
        <w:t>التقرير</w:t>
      </w:r>
      <w:r>
        <w:rPr>
          <w:spacing w:val="0"/>
          <w:rtl/>
        </w:rPr>
        <w:t xml:space="preserve"> </w:t>
      </w:r>
      <w:r>
        <w:rPr>
          <w:rFonts w:hint="eastAsia"/>
          <w:spacing w:val="0"/>
          <w:rtl/>
        </w:rPr>
        <w:t>للنظر</w:t>
      </w:r>
      <w:r>
        <w:rPr>
          <w:spacing w:val="0"/>
          <w:rtl/>
        </w:rPr>
        <w:t xml:space="preserve"> </w:t>
      </w:r>
      <w:r>
        <w:rPr>
          <w:rFonts w:hint="eastAsia"/>
          <w:spacing w:val="0"/>
          <w:rtl/>
        </w:rPr>
        <w:t>فيه</w:t>
      </w:r>
      <w:r>
        <w:rPr>
          <w:spacing w:val="0"/>
          <w:rtl/>
        </w:rPr>
        <w:t xml:space="preserve"> </w:t>
      </w:r>
      <w:r>
        <w:rPr>
          <w:rFonts w:hint="eastAsia"/>
          <w:spacing w:val="0"/>
          <w:rtl/>
          <w:lang w:bidi="ar-AE"/>
        </w:rPr>
        <w:t>وستجري</w:t>
      </w:r>
      <w:r>
        <w:rPr>
          <w:spacing w:val="0"/>
          <w:rtl/>
          <w:lang w:bidi="ar-AE"/>
        </w:rPr>
        <w:t xml:space="preserve"> </w:t>
      </w:r>
      <w:r>
        <w:rPr>
          <w:rFonts w:hint="eastAsia"/>
          <w:spacing w:val="0"/>
          <w:rtl/>
        </w:rPr>
        <w:t>الحكومة</w:t>
      </w:r>
      <w:r>
        <w:rPr>
          <w:spacing w:val="0"/>
          <w:rtl/>
        </w:rPr>
        <w:t xml:space="preserve"> </w:t>
      </w:r>
      <w:r>
        <w:rPr>
          <w:rFonts w:hint="eastAsia"/>
          <w:spacing w:val="0"/>
          <w:rtl/>
        </w:rPr>
        <w:t>مداولات</w:t>
      </w:r>
      <w:r>
        <w:rPr>
          <w:spacing w:val="0"/>
          <w:rtl/>
        </w:rPr>
        <w:t xml:space="preserve"> </w:t>
      </w:r>
      <w:r>
        <w:rPr>
          <w:rFonts w:hint="eastAsia"/>
          <w:spacing w:val="0"/>
          <w:rtl/>
        </w:rPr>
        <w:t>بشأن</w:t>
      </w:r>
      <w:r>
        <w:rPr>
          <w:spacing w:val="0"/>
          <w:rtl/>
        </w:rPr>
        <w:t xml:space="preserve"> </w:t>
      </w:r>
      <w:r>
        <w:rPr>
          <w:rFonts w:hint="eastAsia"/>
          <w:spacing w:val="0"/>
          <w:rtl/>
        </w:rPr>
        <w:t>التدابير</w:t>
      </w:r>
      <w:r>
        <w:rPr>
          <w:spacing w:val="0"/>
          <w:rtl/>
        </w:rPr>
        <w:t xml:space="preserve"> </w:t>
      </w:r>
      <w:r>
        <w:rPr>
          <w:rFonts w:hint="eastAsia"/>
          <w:spacing w:val="0"/>
          <w:rtl/>
        </w:rPr>
        <w:t>الملائمة</w:t>
      </w:r>
      <w:r>
        <w:rPr>
          <w:spacing w:val="0"/>
          <w:rtl/>
        </w:rPr>
        <w:t xml:space="preserve"> </w:t>
      </w:r>
      <w:r>
        <w:rPr>
          <w:rFonts w:hint="cs"/>
          <w:spacing w:val="0"/>
          <w:rtl/>
        </w:rPr>
        <w:t xml:space="preserve">التي يتعين اتخاذها </w:t>
      </w:r>
      <w:r>
        <w:rPr>
          <w:rFonts w:hint="eastAsia"/>
          <w:spacing w:val="0"/>
          <w:rtl/>
        </w:rPr>
        <w:t>استنادا</w:t>
      </w:r>
      <w:r>
        <w:rPr>
          <w:rFonts w:hint="cs"/>
          <w:spacing w:val="0"/>
          <w:rtl/>
        </w:rPr>
        <w:t>ً</w:t>
      </w:r>
      <w:r>
        <w:rPr>
          <w:spacing w:val="0"/>
          <w:rtl/>
        </w:rPr>
        <w:t xml:space="preserve"> </w:t>
      </w:r>
      <w:r>
        <w:rPr>
          <w:rFonts w:hint="eastAsia"/>
          <w:spacing w:val="0"/>
          <w:rtl/>
        </w:rPr>
        <w:t>إلى</w:t>
      </w:r>
      <w:r>
        <w:rPr>
          <w:spacing w:val="0"/>
          <w:rtl/>
        </w:rPr>
        <w:t xml:space="preserve"> </w:t>
      </w:r>
      <w:r>
        <w:rPr>
          <w:rFonts w:hint="eastAsia"/>
          <w:spacing w:val="0"/>
          <w:rtl/>
        </w:rPr>
        <w:t>المقترحات</w:t>
      </w:r>
      <w:r>
        <w:rPr>
          <w:spacing w:val="0"/>
          <w:rtl/>
        </w:rPr>
        <w:t xml:space="preserve"> </w:t>
      </w:r>
      <w:r>
        <w:rPr>
          <w:rFonts w:hint="eastAsia"/>
          <w:spacing w:val="0"/>
          <w:rtl/>
        </w:rPr>
        <w:t>التي</w:t>
      </w:r>
      <w:r>
        <w:rPr>
          <w:spacing w:val="0"/>
          <w:rtl/>
        </w:rPr>
        <w:t xml:space="preserve"> </w:t>
      </w:r>
      <w:r>
        <w:rPr>
          <w:rFonts w:hint="eastAsia"/>
          <w:spacing w:val="0"/>
          <w:rtl/>
        </w:rPr>
        <w:t>وردت</w:t>
      </w:r>
      <w:r>
        <w:rPr>
          <w:spacing w:val="0"/>
          <w:rtl/>
        </w:rPr>
        <w:t xml:space="preserve"> </w:t>
      </w:r>
      <w:r>
        <w:rPr>
          <w:rFonts w:hint="eastAsia"/>
          <w:spacing w:val="0"/>
          <w:rtl/>
        </w:rPr>
        <w:t>فيه</w:t>
      </w:r>
      <w:r>
        <w:rPr>
          <w:rFonts w:hint="cs"/>
          <w:spacing w:val="0"/>
          <w:rtl/>
        </w:rPr>
        <w:t xml:space="preserve">. </w:t>
      </w:r>
      <w:r>
        <w:rPr>
          <w:rFonts w:hint="eastAsia"/>
          <w:spacing w:val="0"/>
          <w:rtl/>
        </w:rPr>
        <w:t>على</w:t>
      </w:r>
      <w:r>
        <w:rPr>
          <w:spacing w:val="0"/>
          <w:rtl/>
        </w:rPr>
        <w:t xml:space="preserve"> </w:t>
      </w:r>
      <w:r>
        <w:rPr>
          <w:rFonts w:hint="eastAsia"/>
          <w:spacing w:val="0"/>
          <w:rtl/>
        </w:rPr>
        <w:t>أن</w:t>
      </w:r>
      <w:r>
        <w:rPr>
          <w:spacing w:val="0"/>
          <w:rtl/>
        </w:rPr>
        <w:t xml:space="preserve"> </w:t>
      </w:r>
      <w:r>
        <w:rPr>
          <w:rFonts w:hint="eastAsia"/>
          <w:spacing w:val="0"/>
          <w:rtl/>
        </w:rPr>
        <w:t>اختصاصات</w:t>
      </w:r>
      <w:r>
        <w:rPr>
          <w:spacing w:val="0"/>
          <w:rtl/>
        </w:rPr>
        <w:t xml:space="preserve"> </w:t>
      </w:r>
      <w:r>
        <w:rPr>
          <w:rFonts w:hint="eastAsia"/>
          <w:spacing w:val="0"/>
          <w:rtl/>
        </w:rPr>
        <w:t>اللجنة</w:t>
      </w:r>
      <w:r>
        <w:rPr>
          <w:spacing w:val="0"/>
          <w:rtl/>
        </w:rPr>
        <w:t xml:space="preserve"> </w:t>
      </w:r>
      <w:r>
        <w:rPr>
          <w:rFonts w:hint="eastAsia"/>
          <w:spacing w:val="0"/>
          <w:rtl/>
        </w:rPr>
        <w:t>لم</w:t>
      </w:r>
      <w:r>
        <w:rPr>
          <w:spacing w:val="0"/>
          <w:rtl/>
        </w:rPr>
        <w:t xml:space="preserve"> </w:t>
      </w:r>
      <w:r>
        <w:rPr>
          <w:rFonts w:hint="eastAsia"/>
          <w:spacing w:val="0"/>
          <w:rtl/>
        </w:rPr>
        <w:t>تشمل</w:t>
      </w:r>
      <w:r>
        <w:rPr>
          <w:spacing w:val="0"/>
          <w:rtl/>
        </w:rPr>
        <w:t xml:space="preserve"> </w:t>
      </w:r>
      <w:r>
        <w:rPr>
          <w:rFonts w:hint="eastAsia"/>
          <w:spacing w:val="0"/>
          <w:rtl/>
        </w:rPr>
        <w:t>إجراء</w:t>
      </w:r>
      <w:r>
        <w:rPr>
          <w:spacing w:val="0"/>
          <w:rtl/>
        </w:rPr>
        <w:t xml:space="preserve"> </w:t>
      </w:r>
      <w:r>
        <w:rPr>
          <w:rFonts w:hint="eastAsia"/>
          <w:spacing w:val="0"/>
          <w:rtl/>
        </w:rPr>
        <w:t>دراسات</w:t>
      </w:r>
      <w:r>
        <w:rPr>
          <w:spacing w:val="0"/>
          <w:rtl/>
        </w:rPr>
        <w:t xml:space="preserve"> </w:t>
      </w:r>
      <w:r>
        <w:rPr>
          <w:rFonts w:hint="eastAsia"/>
          <w:spacing w:val="0"/>
          <w:rtl/>
        </w:rPr>
        <w:t>أو</w:t>
      </w:r>
      <w:r>
        <w:rPr>
          <w:spacing w:val="0"/>
          <w:rtl/>
        </w:rPr>
        <w:t xml:space="preserve"> </w:t>
      </w:r>
      <w:r>
        <w:rPr>
          <w:rFonts w:hint="eastAsia"/>
          <w:spacing w:val="0"/>
          <w:rtl/>
        </w:rPr>
        <w:t>بحوث</w:t>
      </w:r>
      <w:r>
        <w:rPr>
          <w:spacing w:val="0"/>
          <w:rtl/>
        </w:rPr>
        <w:t xml:space="preserve"> </w:t>
      </w:r>
      <w:r>
        <w:rPr>
          <w:rFonts w:hint="eastAsia"/>
          <w:spacing w:val="0"/>
          <w:rtl/>
        </w:rPr>
        <w:t>خاصة</w:t>
      </w:r>
      <w:r>
        <w:rPr>
          <w:spacing w:val="0"/>
          <w:rtl/>
        </w:rPr>
        <w:t xml:space="preserve"> </w:t>
      </w:r>
      <w:r>
        <w:rPr>
          <w:rFonts w:hint="eastAsia"/>
          <w:spacing w:val="0"/>
          <w:rtl/>
        </w:rPr>
        <w:t>بها</w:t>
      </w:r>
      <w:r>
        <w:rPr>
          <w:spacing w:val="0"/>
          <w:rtl/>
        </w:rPr>
        <w:t xml:space="preserve"> </w:t>
      </w:r>
      <w:r>
        <w:rPr>
          <w:rFonts w:hint="eastAsia"/>
          <w:spacing w:val="0"/>
          <w:rtl/>
        </w:rPr>
        <w:t>لتدارك</w:t>
      </w:r>
      <w:r>
        <w:rPr>
          <w:spacing w:val="0"/>
          <w:rtl/>
        </w:rPr>
        <w:t xml:space="preserve"> </w:t>
      </w:r>
      <w:r>
        <w:rPr>
          <w:rFonts w:hint="eastAsia"/>
          <w:spacing w:val="0"/>
          <w:rtl/>
        </w:rPr>
        <w:t>الثغرات</w:t>
      </w:r>
      <w:r>
        <w:rPr>
          <w:spacing w:val="0"/>
          <w:rtl/>
        </w:rPr>
        <w:t xml:space="preserve"> </w:t>
      </w:r>
      <w:r>
        <w:rPr>
          <w:rFonts w:hint="eastAsia"/>
          <w:spacing w:val="0"/>
          <w:rtl/>
        </w:rPr>
        <w:t>في</w:t>
      </w:r>
      <w:r>
        <w:rPr>
          <w:spacing w:val="0"/>
          <w:rtl/>
        </w:rPr>
        <w:t xml:space="preserve"> </w:t>
      </w:r>
      <w:r>
        <w:rPr>
          <w:rFonts w:hint="eastAsia"/>
          <w:spacing w:val="0"/>
          <w:rtl/>
        </w:rPr>
        <w:t>المجال</w:t>
      </w:r>
      <w:r>
        <w:rPr>
          <w:spacing w:val="0"/>
          <w:rtl/>
        </w:rPr>
        <w:t xml:space="preserve"> </w:t>
      </w:r>
      <w:r>
        <w:rPr>
          <w:rFonts w:hint="cs"/>
          <w:spacing w:val="0"/>
          <w:rtl/>
        </w:rPr>
        <w:t xml:space="preserve">المعرفي. </w:t>
      </w:r>
      <w:r>
        <w:rPr>
          <w:rFonts w:hint="eastAsia"/>
          <w:spacing w:val="0"/>
          <w:rtl/>
        </w:rPr>
        <w:t>ولهذا</w:t>
      </w:r>
      <w:r>
        <w:rPr>
          <w:spacing w:val="0"/>
          <w:rtl/>
        </w:rPr>
        <w:t xml:space="preserve"> </w:t>
      </w:r>
      <w:r>
        <w:rPr>
          <w:rFonts w:hint="eastAsia"/>
          <w:spacing w:val="0"/>
          <w:rtl/>
        </w:rPr>
        <w:t>السبب</w:t>
      </w:r>
      <w:r>
        <w:rPr>
          <w:spacing w:val="0"/>
          <w:rtl/>
        </w:rPr>
        <w:t xml:space="preserve"> </w:t>
      </w:r>
      <w:r>
        <w:rPr>
          <w:rFonts w:hint="cs"/>
          <w:spacing w:val="0"/>
          <w:rtl/>
        </w:rPr>
        <w:t>جزئياً</w:t>
      </w:r>
      <w:r>
        <w:rPr>
          <w:rFonts w:hint="eastAsia"/>
          <w:spacing w:val="0"/>
          <w:rtl/>
        </w:rPr>
        <w:t>،</w:t>
      </w:r>
      <w:r>
        <w:rPr>
          <w:spacing w:val="0"/>
          <w:rtl/>
        </w:rPr>
        <w:t xml:space="preserve"> </w:t>
      </w:r>
      <w:r>
        <w:rPr>
          <w:rFonts w:hint="cs"/>
          <w:spacing w:val="0"/>
          <w:rtl/>
        </w:rPr>
        <w:t>قررت</w:t>
      </w:r>
      <w:r>
        <w:rPr>
          <w:spacing w:val="0"/>
          <w:rtl/>
        </w:rPr>
        <w:t xml:space="preserve"> </w:t>
      </w:r>
      <w:r>
        <w:rPr>
          <w:rFonts w:hint="eastAsia"/>
          <w:spacing w:val="0"/>
          <w:rtl/>
        </w:rPr>
        <w:t>الحكومة</w:t>
      </w:r>
      <w:r>
        <w:rPr>
          <w:rFonts w:hint="cs"/>
          <w:spacing w:val="0"/>
          <w:rtl/>
        </w:rPr>
        <w:t>،</w:t>
      </w:r>
      <w:r>
        <w:rPr>
          <w:spacing w:val="0"/>
          <w:rtl/>
        </w:rPr>
        <w:t xml:space="preserve"> </w:t>
      </w:r>
      <w:r>
        <w:rPr>
          <w:rFonts w:hint="eastAsia"/>
          <w:spacing w:val="0"/>
          <w:rtl/>
        </w:rPr>
        <w:t>ف</w:t>
      </w:r>
      <w:r>
        <w:rPr>
          <w:rFonts w:hint="cs"/>
          <w:spacing w:val="0"/>
          <w:rtl/>
        </w:rPr>
        <w:t>ي</w:t>
      </w:r>
      <w:r>
        <w:rPr>
          <w:spacing w:val="0"/>
          <w:rtl/>
        </w:rPr>
        <w:t xml:space="preserve"> 22 </w:t>
      </w:r>
      <w:r>
        <w:rPr>
          <w:rFonts w:hint="eastAsia"/>
          <w:spacing w:val="0"/>
          <w:rtl/>
        </w:rPr>
        <w:t>نيسان</w:t>
      </w:r>
      <w:r>
        <w:rPr>
          <w:spacing w:val="0"/>
          <w:rtl/>
        </w:rPr>
        <w:t>/</w:t>
      </w:r>
      <w:r>
        <w:rPr>
          <w:rFonts w:hint="eastAsia"/>
          <w:spacing w:val="0"/>
          <w:rtl/>
        </w:rPr>
        <w:t>أبريل</w:t>
      </w:r>
      <w:r>
        <w:rPr>
          <w:spacing w:val="0"/>
          <w:rtl/>
        </w:rPr>
        <w:t xml:space="preserve"> 2004</w:t>
      </w:r>
      <w:r>
        <w:rPr>
          <w:rFonts w:hint="eastAsia"/>
          <w:spacing w:val="0"/>
          <w:rtl/>
        </w:rPr>
        <w:t>،</w:t>
      </w:r>
      <w:r>
        <w:rPr>
          <w:spacing w:val="0"/>
          <w:rtl/>
        </w:rPr>
        <w:t xml:space="preserve"> </w:t>
      </w:r>
      <w:r>
        <w:rPr>
          <w:rFonts w:hint="eastAsia"/>
          <w:spacing w:val="0"/>
          <w:rtl/>
        </w:rPr>
        <w:t>إصدار</w:t>
      </w:r>
      <w:r>
        <w:rPr>
          <w:spacing w:val="0"/>
          <w:rtl/>
        </w:rPr>
        <w:t xml:space="preserve"> </w:t>
      </w:r>
      <w:r>
        <w:rPr>
          <w:rFonts w:hint="cs"/>
          <w:spacing w:val="0"/>
          <w:rtl/>
        </w:rPr>
        <w:t>توجيه</w:t>
      </w:r>
      <w:r>
        <w:rPr>
          <w:spacing w:val="0"/>
          <w:rtl/>
        </w:rPr>
        <w:t xml:space="preserve"> </w:t>
      </w:r>
      <w:r>
        <w:rPr>
          <w:rFonts w:hint="eastAsia"/>
          <w:spacing w:val="0"/>
          <w:rtl/>
        </w:rPr>
        <w:t>إلى</w:t>
      </w:r>
      <w:r>
        <w:rPr>
          <w:spacing w:val="0"/>
          <w:rtl/>
        </w:rPr>
        <w:t xml:space="preserve"> </w:t>
      </w:r>
      <w:r>
        <w:rPr>
          <w:rFonts w:hint="eastAsia"/>
          <w:spacing w:val="0"/>
          <w:rtl/>
        </w:rPr>
        <w:t>اللجنة</w:t>
      </w:r>
      <w:r>
        <w:rPr>
          <w:spacing w:val="0"/>
          <w:rtl/>
        </w:rPr>
        <w:t xml:space="preserve"> </w:t>
      </w:r>
      <w:r>
        <w:rPr>
          <w:rFonts w:hint="eastAsia"/>
          <w:spacing w:val="0"/>
          <w:rtl/>
        </w:rPr>
        <w:t>بشأن</w:t>
      </w:r>
      <w:r>
        <w:rPr>
          <w:spacing w:val="0"/>
          <w:rtl/>
        </w:rPr>
        <w:t xml:space="preserve"> </w:t>
      </w:r>
      <w:r>
        <w:rPr>
          <w:rFonts w:hint="cs"/>
          <w:spacing w:val="0"/>
          <w:rtl/>
        </w:rPr>
        <w:t xml:space="preserve">السلطة والتكامل </w:t>
      </w:r>
      <w:r>
        <w:rPr>
          <w:rFonts w:hint="eastAsia"/>
          <w:spacing w:val="0"/>
          <w:rtl/>
        </w:rPr>
        <w:t>والتمييز</w:t>
      </w:r>
      <w:r>
        <w:rPr>
          <w:spacing w:val="0"/>
          <w:rtl/>
        </w:rPr>
        <w:t xml:space="preserve"> </w:t>
      </w:r>
      <w:r>
        <w:rPr>
          <w:rFonts w:hint="eastAsia"/>
          <w:spacing w:val="0"/>
          <w:rtl/>
        </w:rPr>
        <w:t>الهيكل</w:t>
      </w:r>
      <w:r>
        <w:rPr>
          <w:rFonts w:hint="cs"/>
          <w:spacing w:val="0"/>
          <w:rtl/>
        </w:rPr>
        <w:t>ـ</w:t>
      </w:r>
      <w:r>
        <w:rPr>
          <w:rFonts w:hint="eastAsia"/>
          <w:spacing w:val="0"/>
          <w:rtl/>
        </w:rPr>
        <w:t>ي</w:t>
      </w:r>
      <w:r>
        <w:rPr>
          <w:spacing w:val="0"/>
          <w:rtl/>
        </w:rPr>
        <w:t xml:space="preserve"> (</w:t>
      </w:r>
      <w:proofErr w:type="spellStart"/>
      <w:r>
        <w:rPr>
          <w:spacing w:val="0"/>
        </w:rPr>
        <w:t>ToR</w:t>
      </w:r>
      <w:proofErr w:type="spellEnd"/>
      <w:r>
        <w:rPr>
          <w:spacing w:val="0"/>
        </w:rPr>
        <w:t xml:space="preserve"> 2004:54</w:t>
      </w:r>
      <w:r>
        <w:rPr>
          <w:spacing w:val="0"/>
          <w:rtl/>
        </w:rPr>
        <w:t>).</w:t>
      </w:r>
      <w:r>
        <w:rPr>
          <w:rFonts w:hint="cs"/>
          <w:spacing w:val="0"/>
          <w:rtl/>
        </w:rPr>
        <w:t xml:space="preserve"> ووفقاً </w:t>
      </w:r>
      <w:r>
        <w:rPr>
          <w:rFonts w:hint="eastAsia"/>
          <w:spacing w:val="0"/>
          <w:rtl/>
        </w:rPr>
        <w:t>لهذ</w:t>
      </w:r>
      <w:r>
        <w:rPr>
          <w:rFonts w:hint="cs"/>
          <w:spacing w:val="0"/>
          <w:rtl/>
        </w:rPr>
        <w:t>ا</w:t>
      </w:r>
      <w:r>
        <w:rPr>
          <w:spacing w:val="0"/>
          <w:rtl/>
        </w:rPr>
        <w:t xml:space="preserve"> </w:t>
      </w:r>
      <w:r>
        <w:rPr>
          <w:rFonts w:hint="cs"/>
          <w:spacing w:val="0"/>
          <w:rtl/>
        </w:rPr>
        <w:t>التوجيه</w:t>
      </w:r>
      <w:r>
        <w:rPr>
          <w:rFonts w:hint="eastAsia"/>
          <w:spacing w:val="0"/>
          <w:rtl/>
        </w:rPr>
        <w:t>،</w:t>
      </w:r>
      <w:r>
        <w:rPr>
          <w:spacing w:val="0"/>
          <w:rtl/>
        </w:rPr>
        <w:t xml:space="preserve"> </w:t>
      </w:r>
      <w:r>
        <w:rPr>
          <w:rFonts w:hint="eastAsia"/>
          <w:spacing w:val="0"/>
          <w:rtl/>
        </w:rPr>
        <w:t>ستبين</w:t>
      </w:r>
      <w:r>
        <w:rPr>
          <w:spacing w:val="0"/>
          <w:rtl/>
        </w:rPr>
        <w:t xml:space="preserve"> </w:t>
      </w:r>
      <w:r>
        <w:rPr>
          <w:rFonts w:hint="eastAsia"/>
          <w:spacing w:val="0"/>
          <w:rtl/>
        </w:rPr>
        <w:t>اللجنة</w:t>
      </w:r>
      <w:r>
        <w:rPr>
          <w:spacing w:val="0"/>
          <w:rtl/>
        </w:rPr>
        <w:t xml:space="preserve"> </w:t>
      </w:r>
      <w:r>
        <w:rPr>
          <w:rFonts w:hint="eastAsia"/>
          <w:spacing w:val="0"/>
          <w:rtl/>
        </w:rPr>
        <w:t>مواطن</w:t>
      </w:r>
      <w:r>
        <w:rPr>
          <w:spacing w:val="0"/>
          <w:rtl/>
        </w:rPr>
        <w:t xml:space="preserve"> </w:t>
      </w:r>
      <w:r>
        <w:rPr>
          <w:rFonts w:hint="eastAsia"/>
          <w:spacing w:val="0"/>
          <w:rtl/>
        </w:rPr>
        <w:t>التمييز</w:t>
      </w:r>
      <w:r>
        <w:rPr>
          <w:spacing w:val="0"/>
          <w:rtl/>
        </w:rPr>
        <w:t xml:space="preserve"> </w:t>
      </w:r>
      <w:r>
        <w:rPr>
          <w:rFonts w:hint="eastAsia"/>
          <w:spacing w:val="0"/>
          <w:rtl/>
        </w:rPr>
        <w:t>الهيكلي</w:t>
      </w:r>
      <w:r>
        <w:rPr>
          <w:spacing w:val="0"/>
          <w:rtl/>
        </w:rPr>
        <w:t xml:space="preserve"> </w:t>
      </w:r>
      <w:r>
        <w:rPr>
          <w:rFonts w:hint="eastAsia"/>
          <w:spacing w:val="0"/>
          <w:rtl/>
        </w:rPr>
        <w:t>القائم</w:t>
      </w:r>
      <w:r>
        <w:rPr>
          <w:spacing w:val="0"/>
          <w:rtl/>
        </w:rPr>
        <w:t xml:space="preserve"> </w:t>
      </w:r>
      <w:r>
        <w:rPr>
          <w:rFonts w:hint="eastAsia"/>
          <w:spacing w:val="0"/>
          <w:rtl/>
        </w:rPr>
        <w:t>على</w:t>
      </w:r>
      <w:r>
        <w:rPr>
          <w:spacing w:val="0"/>
          <w:rtl/>
        </w:rPr>
        <w:t xml:space="preserve"> </w:t>
      </w:r>
      <w:r>
        <w:rPr>
          <w:rFonts w:hint="eastAsia"/>
          <w:spacing w:val="0"/>
          <w:rtl/>
        </w:rPr>
        <w:t>أساس</w:t>
      </w:r>
      <w:r>
        <w:rPr>
          <w:spacing w:val="0"/>
          <w:rtl/>
        </w:rPr>
        <w:t xml:space="preserve"> </w:t>
      </w:r>
      <w:proofErr w:type="spellStart"/>
      <w:r>
        <w:rPr>
          <w:rFonts w:hint="eastAsia"/>
          <w:spacing w:val="0"/>
          <w:rtl/>
        </w:rPr>
        <w:t>الإثنية</w:t>
      </w:r>
      <w:proofErr w:type="spellEnd"/>
      <w:r>
        <w:rPr>
          <w:spacing w:val="0"/>
          <w:rtl/>
        </w:rPr>
        <w:t xml:space="preserve"> </w:t>
      </w:r>
      <w:r>
        <w:rPr>
          <w:rFonts w:hint="eastAsia"/>
          <w:spacing w:val="0"/>
          <w:rtl/>
        </w:rPr>
        <w:t>أو</w:t>
      </w:r>
      <w:r>
        <w:rPr>
          <w:spacing w:val="0"/>
          <w:rtl/>
        </w:rPr>
        <w:t xml:space="preserve"> </w:t>
      </w:r>
      <w:r>
        <w:rPr>
          <w:rFonts w:hint="eastAsia"/>
          <w:spacing w:val="0"/>
          <w:rtl/>
        </w:rPr>
        <w:t>الانتماء</w:t>
      </w:r>
      <w:r>
        <w:rPr>
          <w:spacing w:val="0"/>
          <w:rtl/>
        </w:rPr>
        <w:t xml:space="preserve"> </w:t>
      </w:r>
      <w:r>
        <w:rPr>
          <w:rFonts w:hint="eastAsia"/>
          <w:spacing w:val="0"/>
          <w:rtl/>
        </w:rPr>
        <w:t>الديني</w:t>
      </w:r>
      <w:r>
        <w:rPr>
          <w:spacing w:val="0"/>
          <w:rtl/>
        </w:rPr>
        <w:t xml:space="preserve"> </w:t>
      </w:r>
      <w:r>
        <w:rPr>
          <w:rFonts w:hint="cs"/>
          <w:spacing w:val="0"/>
          <w:rtl/>
        </w:rPr>
        <w:t xml:space="preserve">وتقدم في حدود ثبوت هذا التمييز بتحديد وتحليل الآليات التي يستند إليها والآثار التي يحدثها في </w:t>
      </w:r>
      <w:r>
        <w:rPr>
          <w:rFonts w:hint="eastAsia"/>
          <w:spacing w:val="0"/>
          <w:rtl/>
        </w:rPr>
        <w:t>السلطة</w:t>
      </w:r>
      <w:r>
        <w:rPr>
          <w:spacing w:val="0"/>
          <w:rtl/>
        </w:rPr>
        <w:t xml:space="preserve"> </w:t>
      </w:r>
      <w:r>
        <w:rPr>
          <w:rFonts w:hint="cs"/>
          <w:spacing w:val="0"/>
          <w:rtl/>
        </w:rPr>
        <w:t>والنفوذ</w:t>
      </w:r>
      <w:r>
        <w:rPr>
          <w:spacing w:val="0"/>
          <w:rtl/>
        </w:rPr>
        <w:t xml:space="preserve"> </w:t>
      </w:r>
      <w:r>
        <w:rPr>
          <w:rFonts w:hint="eastAsia"/>
          <w:spacing w:val="0"/>
          <w:rtl/>
        </w:rPr>
        <w:t>فضلا</w:t>
      </w:r>
      <w:r>
        <w:rPr>
          <w:rFonts w:hint="cs"/>
          <w:spacing w:val="0"/>
          <w:rtl/>
        </w:rPr>
        <w:t>ً</w:t>
      </w:r>
      <w:r>
        <w:rPr>
          <w:spacing w:val="0"/>
          <w:rtl/>
        </w:rPr>
        <w:t xml:space="preserve"> </w:t>
      </w:r>
      <w:r>
        <w:rPr>
          <w:rFonts w:hint="eastAsia"/>
          <w:spacing w:val="0"/>
          <w:rtl/>
        </w:rPr>
        <w:t>عن</w:t>
      </w:r>
      <w:r>
        <w:rPr>
          <w:spacing w:val="0"/>
          <w:rtl/>
        </w:rPr>
        <w:t xml:space="preserve"> </w:t>
      </w:r>
      <w:r>
        <w:rPr>
          <w:rFonts w:hint="cs"/>
          <w:spacing w:val="0"/>
          <w:rtl/>
        </w:rPr>
        <w:t xml:space="preserve">الآثار المتعلقة بأهداف سياسة الإدماج. وستقترح </w:t>
      </w:r>
      <w:r>
        <w:rPr>
          <w:rFonts w:hint="eastAsia"/>
          <w:spacing w:val="0"/>
          <w:rtl/>
        </w:rPr>
        <w:t>اللجنة</w:t>
      </w:r>
      <w:r>
        <w:rPr>
          <w:spacing w:val="0"/>
          <w:rtl/>
        </w:rPr>
        <w:t xml:space="preserve"> </w:t>
      </w:r>
      <w:r>
        <w:rPr>
          <w:rFonts w:hint="eastAsia"/>
          <w:spacing w:val="0"/>
          <w:rtl/>
        </w:rPr>
        <w:t>أيضا</w:t>
      </w:r>
      <w:r>
        <w:rPr>
          <w:rFonts w:hint="cs"/>
          <w:spacing w:val="0"/>
          <w:rtl/>
        </w:rPr>
        <w:t>ً</w:t>
      </w:r>
      <w:r>
        <w:rPr>
          <w:spacing w:val="0"/>
          <w:rtl/>
        </w:rPr>
        <w:t xml:space="preserve"> </w:t>
      </w:r>
      <w:r>
        <w:rPr>
          <w:rFonts w:hint="eastAsia"/>
          <w:spacing w:val="0"/>
          <w:rtl/>
        </w:rPr>
        <w:t>تدابير</w:t>
      </w:r>
      <w:r>
        <w:rPr>
          <w:spacing w:val="0"/>
          <w:rtl/>
        </w:rPr>
        <w:t xml:space="preserve"> </w:t>
      </w:r>
      <w:r>
        <w:rPr>
          <w:rFonts w:hint="eastAsia"/>
          <w:spacing w:val="0"/>
          <w:rtl/>
        </w:rPr>
        <w:t>لمكافحة</w:t>
      </w:r>
      <w:r>
        <w:rPr>
          <w:spacing w:val="0"/>
          <w:rtl/>
        </w:rPr>
        <w:t xml:space="preserve"> </w:t>
      </w:r>
      <w:r>
        <w:rPr>
          <w:rFonts w:hint="eastAsia"/>
          <w:spacing w:val="0"/>
          <w:rtl/>
        </w:rPr>
        <w:t>التمييز</w:t>
      </w:r>
      <w:r>
        <w:rPr>
          <w:spacing w:val="0"/>
          <w:rtl/>
        </w:rPr>
        <w:t xml:space="preserve"> </w:t>
      </w:r>
      <w:r>
        <w:rPr>
          <w:rFonts w:hint="eastAsia"/>
          <w:spacing w:val="0"/>
          <w:rtl/>
        </w:rPr>
        <w:t>الهيكلي</w:t>
      </w:r>
      <w:r>
        <w:rPr>
          <w:spacing w:val="0"/>
          <w:rtl/>
        </w:rPr>
        <w:t xml:space="preserve"> </w:t>
      </w:r>
      <w:r>
        <w:rPr>
          <w:rFonts w:hint="eastAsia"/>
          <w:spacing w:val="0"/>
          <w:rtl/>
        </w:rPr>
        <w:t>القائم</w:t>
      </w:r>
      <w:r>
        <w:rPr>
          <w:spacing w:val="0"/>
          <w:rtl/>
        </w:rPr>
        <w:t xml:space="preserve"> </w:t>
      </w:r>
      <w:r>
        <w:rPr>
          <w:rFonts w:hint="eastAsia"/>
          <w:spacing w:val="0"/>
          <w:rtl/>
        </w:rPr>
        <w:t>على</w:t>
      </w:r>
      <w:r>
        <w:rPr>
          <w:spacing w:val="0"/>
          <w:rtl/>
        </w:rPr>
        <w:t xml:space="preserve"> </w:t>
      </w:r>
      <w:r>
        <w:rPr>
          <w:rFonts w:hint="eastAsia"/>
          <w:spacing w:val="0"/>
          <w:rtl/>
        </w:rPr>
        <w:t>أساس</w:t>
      </w:r>
      <w:r>
        <w:rPr>
          <w:spacing w:val="0"/>
          <w:rtl/>
        </w:rPr>
        <w:t xml:space="preserve"> </w:t>
      </w:r>
      <w:proofErr w:type="spellStart"/>
      <w:r>
        <w:rPr>
          <w:rFonts w:hint="eastAsia"/>
          <w:spacing w:val="0"/>
          <w:rtl/>
        </w:rPr>
        <w:t>الإثنية</w:t>
      </w:r>
      <w:proofErr w:type="spellEnd"/>
      <w:r>
        <w:rPr>
          <w:spacing w:val="0"/>
          <w:rtl/>
        </w:rPr>
        <w:t xml:space="preserve"> </w:t>
      </w:r>
      <w:r>
        <w:rPr>
          <w:rFonts w:hint="eastAsia"/>
          <w:spacing w:val="0"/>
          <w:rtl/>
        </w:rPr>
        <w:t>أو</w:t>
      </w:r>
      <w:r>
        <w:rPr>
          <w:spacing w:val="0"/>
          <w:rtl/>
        </w:rPr>
        <w:t xml:space="preserve"> </w:t>
      </w:r>
      <w:r>
        <w:rPr>
          <w:rFonts w:hint="eastAsia"/>
          <w:spacing w:val="0"/>
          <w:rtl/>
        </w:rPr>
        <w:t>الدين</w:t>
      </w:r>
      <w:r>
        <w:rPr>
          <w:spacing w:val="0"/>
          <w:rtl/>
        </w:rPr>
        <w:t xml:space="preserve"> </w:t>
      </w:r>
      <w:r>
        <w:rPr>
          <w:rFonts w:hint="eastAsia"/>
          <w:spacing w:val="0"/>
          <w:rtl/>
        </w:rPr>
        <w:t>وإتاحة</w:t>
      </w:r>
      <w:r>
        <w:rPr>
          <w:spacing w:val="0"/>
          <w:rtl/>
        </w:rPr>
        <w:t xml:space="preserve"> </w:t>
      </w:r>
      <w:r>
        <w:rPr>
          <w:rFonts w:hint="eastAsia"/>
          <w:spacing w:val="0"/>
          <w:rtl/>
        </w:rPr>
        <w:t>المزيد</w:t>
      </w:r>
      <w:r>
        <w:rPr>
          <w:spacing w:val="0"/>
          <w:rtl/>
        </w:rPr>
        <w:t xml:space="preserve"> </w:t>
      </w:r>
      <w:r>
        <w:rPr>
          <w:rFonts w:hint="eastAsia"/>
          <w:spacing w:val="0"/>
          <w:rtl/>
        </w:rPr>
        <w:t>من</w:t>
      </w:r>
      <w:r>
        <w:rPr>
          <w:spacing w:val="0"/>
          <w:rtl/>
        </w:rPr>
        <w:t xml:space="preserve"> </w:t>
      </w:r>
      <w:r>
        <w:rPr>
          <w:rFonts w:hint="eastAsia"/>
          <w:spacing w:val="0"/>
          <w:rtl/>
        </w:rPr>
        <w:t>الفرص</w:t>
      </w:r>
      <w:r>
        <w:rPr>
          <w:spacing w:val="0"/>
          <w:rtl/>
        </w:rPr>
        <w:t xml:space="preserve"> </w:t>
      </w:r>
      <w:r>
        <w:rPr>
          <w:rFonts w:hint="cs"/>
          <w:spacing w:val="0"/>
          <w:rtl/>
        </w:rPr>
        <w:t>ل</w:t>
      </w:r>
      <w:r>
        <w:rPr>
          <w:rFonts w:hint="eastAsia"/>
          <w:spacing w:val="0"/>
          <w:rtl/>
        </w:rPr>
        <w:t>لسكان</w:t>
      </w:r>
      <w:r>
        <w:rPr>
          <w:spacing w:val="0"/>
          <w:rtl/>
        </w:rPr>
        <w:t xml:space="preserve"> </w:t>
      </w:r>
      <w:r>
        <w:rPr>
          <w:rFonts w:hint="eastAsia"/>
          <w:spacing w:val="0"/>
          <w:rtl/>
        </w:rPr>
        <w:t>الأكثر</w:t>
      </w:r>
      <w:r>
        <w:rPr>
          <w:spacing w:val="0"/>
          <w:rtl/>
        </w:rPr>
        <w:t xml:space="preserve"> </w:t>
      </w:r>
      <w:r>
        <w:rPr>
          <w:rFonts w:hint="eastAsia"/>
          <w:spacing w:val="0"/>
          <w:rtl/>
        </w:rPr>
        <w:t>عرضة</w:t>
      </w:r>
      <w:r>
        <w:rPr>
          <w:spacing w:val="0"/>
          <w:rtl/>
        </w:rPr>
        <w:t xml:space="preserve"> </w:t>
      </w:r>
      <w:r>
        <w:rPr>
          <w:rFonts w:hint="eastAsia"/>
          <w:spacing w:val="0"/>
          <w:rtl/>
        </w:rPr>
        <w:t>لهذا</w:t>
      </w:r>
      <w:r>
        <w:rPr>
          <w:spacing w:val="0"/>
          <w:rtl/>
        </w:rPr>
        <w:t xml:space="preserve"> </w:t>
      </w:r>
      <w:r>
        <w:rPr>
          <w:rFonts w:hint="eastAsia"/>
          <w:spacing w:val="0"/>
          <w:rtl/>
        </w:rPr>
        <w:t>التمييز</w:t>
      </w:r>
      <w:r>
        <w:rPr>
          <w:rFonts w:hint="cs"/>
          <w:spacing w:val="0"/>
          <w:rtl/>
        </w:rPr>
        <w:t xml:space="preserve"> لاكتساب النفوذ والسلطة. و</w:t>
      </w:r>
      <w:r>
        <w:rPr>
          <w:rFonts w:hint="eastAsia"/>
          <w:spacing w:val="0"/>
          <w:rtl/>
        </w:rPr>
        <w:t>ستقدم</w:t>
      </w:r>
      <w:r>
        <w:rPr>
          <w:spacing w:val="0"/>
          <w:rtl/>
        </w:rPr>
        <w:t xml:space="preserve"> </w:t>
      </w:r>
      <w:r>
        <w:rPr>
          <w:rFonts w:hint="eastAsia"/>
          <w:spacing w:val="0"/>
          <w:rtl/>
        </w:rPr>
        <w:t>اللجنة</w:t>
      </w:r>
      <w:r>
        <w:rPr>
          <w:spacing w:val="0"/>
          <w:rtl/>
        </w:rPr>
        <w:t xml:space="preserve"> </w:t>
      </w:r>
      <w:r>
        <w:rPr>
          <w:rFonts w:hint="eastAsia"/>
          <w:spacing w:val="0"/>
          <w:rtl/>
        </w:rPr>
        <w:t>تقريرها</w:t>
      </w:r>
      <w:r>
        <w:rPr>
          <w:spacing w:val="0"/>
          <w:rtl/>
        </w:rPr>
        <w:t xml:space="preserve"> </w:t>
      </w:r>
      <w:r>
        <w:rPr>
          <w:rFonts w:hint="eastAsia"/>
          <w:spacing w:val="0"/>
          <w:rtl/>
        </w:rPr>
        <w:t>النهائي</w:t>
      </w:r>
      <w:r>
        <w:rPr>
          <w:spacing w:val="0"/>
          <w:rtl/>
        </w:rPr>
        <w:t xml:space="preserve"> </w:t>
      </w:r>
      <w:r>
        <w:rPr>
          <w:rFonts w:hint="eastAsia"/>
          <w:spacing w:val="0"/>
          <w:rtl/>
        </w:rPr>
        <w:t>بحلول</w:t>
      </w:r>
      <w:r>
        <w:rPr>
          <w:spacing w:val="0"/>
          <w:rtl/>
        </w:rPr>
        <w:t xml:space="preserve"> 1 </w:t>
      </w:r>
      <w:r>
        <w:rPr>
          <w:rFonts w:hint="eastAsia"/>
          <w:spacing w:val="0"/>
          <w:rtl/>
        </w:rPr>
        <w:t>آب</w:t>
      </w:r>
      <w:r>
        <w:rPr>
          <w:spacing w:val="0"/>
          <w:rtl/>
        </w:rPr>
        <w:t>/</w:t>
      </w:r>
      <w:r>
        <w:rPr>
          <w:rFonts w:hint="eastAsia"/>
          <w:spacing w:val="0"/>
          <w:rtl/>
        </w:rPr>
        <w:t>أغسطس</w:t>
      </w:r>
      <w:r>
        <w:rPr>
          <w:spacing w:val="0"/>
          <w:rtl/>
        </w:rPr>
        <w:t xml:space="preserve"> 2006. </w:t>
      </w:r>
      <w:r>
        <w:rPr>
          <w:rFonts w:hint="eastAsia"/>
          <w:spacing w:val="0"/>
          <w:rtl/>
        </w:rPr>
        <w:t>وستجري</w:t>
      </w:r>
      <w:r>
        <w:rPr>
          <w:spacing w:val="0"/>
          <w:rtl/>
        </w:rPr>
        <w:t xml:space="preserve"> </w:t>
      </w:r>
      <w:r>
        <w:rPr>
          <w:rFonts w:hint="eastAsia"/>
          <w:spacing w:val="0"/>
          <w:rtl/>
        </w:rPr>
        <w:t>الحكومة</w:t>
      </w:r>
      <w:r>
        <w:rPr>
          <w:spacing w:val="0"/>
          <w:rtl/>
        </w:rPr>
        <w:t xml:space="preserve"> </w:t>
      </w:r>
      <w:r>
        <w:rPr>
          <w:rFonts w:hint="eastAsia"/>
          <w:spacing w:val="0"/>
          <w:rtl/>
        </w:rPr>
        <w:t>أيضا</w:t>
      </w:r>
      <w:r>
        <w:rPr>
          <w:rFonts w:hint="cs"/>
          <w:spacing w:val="0"/>
          <w:rtl/>
        </w:rPr>
        <w:t>ً</w:t>
      </w:r>
      <w:r>
        <w:rPr>
          <w:spacing w:val="0"/>
          <w:rtl/>
        </w:rPr>
        <w:t xml:space="preserve"> </w:t>
      </w:r>
      <w:r>
        <w:rPr>
          <w:rFonts w:hint="eastAsia"/>
          <w:spacing w:val="0"/>
          <w:rtl/>
        </w:rPr>
        <w:t>مداولات</w:t>
      </w:r>
      <w:r>
        <w:rPr>
          <w:spacing w:val="0"/>
          <w:rtl/>
        </w:rPr>
        <w:t xml:space="preserve"> </w:t>
      </w:r>
      <w:r>
        <w:rPr>
          <w:rFonts w:hint="eastAsia"/>
          <w:spacing w:val="0"/>
          <w:rtl/>
        </w:rPr>
        <w:t>بشأن</w:t>
      </w:r>
      <w:r>
        <w:rPr>
          <w:spacing w:val="0"/>
          <w:rtl/>
        </w:rPr>
        <w:t xml:space="preserve"> </w:t>
      </w:r>
      <w:r>
        <w:rPr>
          <w:rFonts w:hint="eastAsia"/>
          <w:spacing w:val="0"/>
          <w:rtl/>
        </w:rPr>
        <w:t>التدابير</w:t>
      </w:r>
      <w:r>
        <w:rPr>
          <w:spacing w:val="0"/>
          <w:rtl/>
        </w:rPr>
        <w:t xml:space="preserve"> </w:t>
      </w:r>
      <w:r>
        <w:rPr>
          <w:rFonts w:hint="eastAsia"/>
          <w:spacing w:val="0"/>
          <w:rtl/>
        </w:rPr>
        <w:t>الملائمة</w:t>
      </w:r>
      <w:r>
        <w:rPr>
          <w:spacing w:val="0"/>
          <w:rtl/>
        </w:rPr>
        <w:t xml:space="preserve"> </w:t>
      </w:r>
      <w:r>
        <w:rPr>
          <w:rFonts w:hint="eastAsia"/>
          <w:spacing w:val="0"/>
          <w:rtl/>
        </w:rPr>
        <w:t>التي</w:t>
      </w:r>
      <w:r>
        <w:rPr>
          <w:spacing w:val="0"/>
          <w:rtl/>
        </w:rPr>
        <w:t xml:space="preserve"> </w:t>
      </w:r>
      <w:r>
        <w:rPr>
          <w:rFonts w:hint="eastAsia"/>
          <w:spacing w:val="0"/>
          <w:rtl/>
        </w:rPr>
        <w:t>يتعين</w:t>
      </w:r>
      <w:r>
        <w:rPr>
          <w:spacing w:val="0"/>
          <w:rtl/>
        </w:rPr>
        <w:t xml:space="preserve"> </w:t>
      </w:r>
      <w:r>
        <w:rPr>
          <w:rFonts w:hint="eastAsia"/>
          <w:spacing w:val="0"/>
          <w:rtl/>
        </w:rPr>
        <w:t>اتخاذها</w:t>
      </w:r>
      <w:r>
        <w:rPr>
          <w:spacing w:val="0"/>
          <w:rtl/>
        </w:rPr>
        <w:t xml:space="preserve"> </w:t>
      </w:r>
      <w:r>
        <w:rPr>
          <w:rFonts w:hint="eastAsia"/>
          <w:spacing w:val="0"/>
          <w:rtl/>
        </w:rPr>
        <w:t>على</w:t>
      </w:r>
      <w:r>
        <w:rPr>
          <w:spacing w:val="0"/>
          <w:rtl/>
        </w:rPr>
        <w:t xml:space="preserve"> </w:t>
      </w:r>
      <w:r>
        <w:rPr>
          <w:rFonts w:hint="eastAsia"/>
          <w:spacing w:val="0"/>
          <w:rtl/>
        </w:rPr>
        <w:t>أساس</w:t>
      </w:r>
      <w:r>
        <w:rPr>
          <w:spacing w:val="0"/>
          <w:rtl/>
        </w:rPr>
        <w:t xml:space="preserve"> </w:t>
      </w:r>
      <w:r>
        <w:rPr>
          <w:rFonts w:hint="eastAsia"/>
          <w:spacing w:val="0"/>
          <w:rtl/>
        </w:rPr>
        <w:t>التوصيات</w:t>
      </w:r>
      <w:r>
        <w:rPr>
          <w:spacing w:val="0"/>
          <w:rtl/>
        </w:rPr>
        <w:t xml:space="preserve"> </w:t>
      </w:r>
      <w:r>
        <w:rPr>
          <w:rFonts w:hint="eastAsia"/>
          <w:spacing w:val="0"/>
          <w:rtl/>
        </w:rPr>
        <w:t>التي</w:t>
      </w:r>
      <w:r>
        <w:rPr>
          <w:spacing w:val="0"/>
          <w:rtl/>
        </w:rPr>
        <w:t xml:space="preserve"> </w:t>
      </w:r>
      <w:r>
        <w:rPr>
          <w:rFonts w:hint="eastAsia"/>
          <w:spacing w:val="0"/>
          <w:rtl/>
        </w:rPr>
        <w:t>ينتظر</w:t>
      </w:r>
      <w:r>
        <w:rPr>
          <w:spacing w:val="0"/>
          <w:rtl/>
        </w:rPr>
        <w:t xml:space="preserve"> </w:t>
      </w:r>
      <w:r>
        <w:rPr>
          <w:rFonts w:hint="eastAsia"/>
          <w:spacing w:val="0"/>
          <w:rtl/>
        </w:rPr>
        <w:t>أن</w:t>
      </w:r>
      <w:r>
        <w:rPr>
          <w:spacing w:val="0"/>
          <w:rtl/>
        </w:rPr>
        <w:t xml:space="preserve"> </w:t>
      </w:r>
      <w:r>
        <w:rPr>
          <w:rFonts w:hint="eastAsia"/>
          <w:spacing w:val="0"/>
          <w:rtl/>
        </w:rPr>
        <w:t>تقدمها</w:t>
      </w:r>
      <w:r>
        <w:rPr>
          <w:spacing w:val="0"/>
          <w:rtl/>
        </w:rPr>
        <w:t xml:space="preserve"> </w:t>
      </w:r>
      <w:r>
        <w:rPr>
          <w:rFonts w:hint="eastAsia"/>
          <w:spacing w:val="0"/>
          <w:rtl/>
        </w:rPr>
        <w:t>اللجنة</w:t>
      </w:r>
      <w:r>
        <w:rPr>
          <w:rFonts w:hint="cs"/>
          <w:spacing w:val="0"/>
          <w:rtl/>
        </w:rPr>
        <w:t>.</w:t>
      </w:r>
    </w:p>
    <w:p w:rsidR="00000000" w:rsidRDefault="00000000">
      <w:pPr>
        <w:spacing w:before="0" w:line="380" w:lineRule="exact"/>
        <w:jc w:val="both"/>
        <w:rPr>
          <w:b/>
          <w:bCs/>
          <w:i/>
          <w:iCs/>
        </w:rPr>
      </w:pPr>
      <w:r>
        <w:rPr>
          <w:b/>
          <w:bCs/>
          <w:rtl/>
        </w:rPr>
        <w:t>سياسة السويد الجديدة</w:t>
      </w:r>
      <w:r>
        <w:rPr>
          <w:b/>
          <w:bCs/>
          <w:rtl/>
          <w:lang w:bidi="ar-AE"/>
        </w:rPr>
        <w:t xml:space="preserve"> </w:t>
      </w:r>
      <w:r>
        <w:rPr>
          <w:rFonts w:hint="cs"/>
          <w:b/>
          <w:bCs/>
          <w:rtl/>
          <w:lang w:bidi="ar-AE"/>
        </w:rPr>
        <w:t xml:space="preserve">في مجال </w:t>
      </w:r>
      <w:r>
        <w:rPr>
          <w:b/>
          <w:bCs/>
          <w:rtl/>
          <w:lang w:bidi="ar-AE"/>
        </w:rPr>
        <w:t>ا</w:t>
      </w:r>
      <w:r>
        <w:rPr>
          <w:b/>
          <w:bCs/>
          <w:rtl/>
        </w:rPr>
        <w:t xml:space="preserve">لتنمية </w:t>
      </w:r>
      <w:proofErr w:type="spellStart"/>
      <w:r>
        <w:rPr>
          <w:b/>
          <w:bCs/>
          <w:rtl/>
        </w:rPr>
        <w:t>ال</w:t>
      </w:r>
      <w:proofErr w:type="spellEnd"/>
      <w:r>
        <w:rPr>
          <w:b/>
          <w:bCs/>
          <w:rtl/>
          <w:lang w:bidi="ar-AE"/>
        </w:rPr>
        <w:t>عالمية</w:t>
      </w:r>
    </w:p>
    <w:p w:rsidR="00000000" w:rsidRDefault="00000000">
      <w:pPr>
        <w:spacing w:before="0" w:line="380" w:lineRule="exact"/>
        <w:jc w:val="both"/>
        <w:rPr>
          <w:rFonts w:hint="cs"/>
          <w:spacing w:val="0"/>
          <w:lang w:val="en-GB"/>
        </w:rPr>
      </w:pPr>
      <w:r>
        <w:rPr>
          <w:rFonts w:hint="cs"/>
          <w:spacing w:val="0"/>
          <w:rtl/>
          <w:lang w:val="en-GB" w:bidi="ar-AE"/>
        </w:rPr>
        <w:t>34-</w:t>
      </w:r>
      <w:r>
        <w:rPr>
          <w:spacing w:val="0"/>
          <w:lang w:val="en-GB"/>
        </w:rPr>
        <w:tab/>
      </w:r>
      <w:r>
        <w:rPr>
          <w:rFonts w:hint="eastAsia"/>
          <w:spacing w:val="0"/>
          <w:rtl/>
        </w:rPr>
        <w:t>في</w:t>
      </w:r>
      <w:r>
        <w:rPr>
          <w:spacing w:val="0"/>
          <w:rtl/>
        </w:rPr>
        <w:t xml:space="preserve"> </w:t>
      </w:r>
      <w:r>
        <w:rPr>
          <w:rFonts w:hint="eastAsia"/>
          <w:spacing w:val="0"/>
          <w:rtl/>
        </w:rPr>
        <w:t>كانون</w:t>
      </w:r>
      <w:r>
        <w:rPr>
          <w:spacing w:val="0"/>
          <w:rtl/>
        </w:rPr>
        <w:t xml:space="preserve"> </w:t>
      </w:r>
      <w:r>
        <w:rPr>
          <w:rFonts w:hint="eastAsia"/>
          <w:spacing w:val="0"/>
          <w:rtl/>
        </w:rPr>
        <w:t>الأول</w:t>
      </w:r>
      <w:r>
        <w:rPr>
          <w:spacing w:val="0"/>
          <w:rtl/>
        </w:rPr>
        <w:t>/</w:t>
      </w:r>
      <w:r>
        <w:rPr>
          <w:rFonts w:hint="eastAsia"/>
          <w:spacing w:val="0"/>
          <w:rtl/>
        </w:rPr>
        <w:t>ديسمبر</w:t>
      </w:r>
      <w:r>
        <w:rPr>
          <w:spacing w:val="0"/>
          <w:rtl/>
        </w:rPr>
        <w:t xml:space="preserve"> 2003</w:t>
      </w:r>
      <w:r>
        <w:rPr>
          <w:rFonts w:hint="eastAsia"/>
          <w:spacing w:val="0"/>
          <w:rtl/>
        </w:rPr>
        <w:t>،</w:t>
      </w:r>
      <w:r>
        <w:rPr>
          <w:spacing w:val="0"/>
          <w:rtl/>
        </w:rPr>
        <w:t xml:space="preserve"> </w:t>
      </w:r>
      <w:r>
        <w:rPr>
          <w:rFonts w:hint="eastAsia"/>
          <w:spacing w:val="0"/>
          <w:rtl/>
        </w:rPr>
        <w:t>اعتمد</w:t>
      </w:r>
      <w:r>
        <w:rPr>
          <w:spacing w:val="0"/>
          <w:rtl/>
        </w:rPr>
        <w:t xml:space="preserve"> </w:t>
      </w:r>
      <w:r>
        <w:rPr>
          <w:rFonts w:hint="eastAsia"/>
          <w:spacing w:val="0"/>
          <w:rtl/>
        </w:rPr>
        <w:t>برلمان</w:t>
      </w:r>
      <w:r>
        <w:rPr>
          <w:spacing w:val="0"/>
          <w:rtl/>
        </w:rPr>
        <w:t xml:space="preserve"> </w:t>
      </w:r>
      <w:r>
        <w:rPr>
          <w:rFonts w:hint="eastAsia"/>
          <w:spacing w:val="0"/>
          <w:rtl/>
        </w:rPr>
        <w:t>السويد</w:t>
      </w:r>
      <w:r>
        <w:rPr>
          <w:spacing w:val="0"/>
          <w:rtl/>
        </w:rPr>
        <w:t xml:space="preserve"> </w:t>
      </w:r>
      <w:r>
        <w:rPr>
          <w:rFonts w:hint="eastAsia"/>
          <w:spacing w:val="0"/>
          <w:rtl/>
        </w:rPr>
        <w:t>بالإجماع</w:t>
      </w:r>
      <w:r>
        <w:rPr>
          <w:spacing w:val="0"/>
          <w:rtl/>
        </w:rPr>
        <w:t xml:space="preserve"> </w:t>
      </w:r>
      <w:r>
        <w:rPr>
          <w:rFonts w:hint="cs"/>
          <w:spacing w:val="0"/>
          <w:rtl/>
        </w:rPr>
        <w:t>مشروع قانون "تقاسم المسؤولية: سياسة السويد في مجال ال</w:t>
      </w:r>
      <w:r>
        <w:rPr>
          <w:rFonts w:hint="eastAsia"/>
          <w:spacing w:val="0"/>
          <w:rtl/>
        </w:rPr>
        <w:t>تنمية</w:t>
      </w:r>
      <w:r>
        <w:rPr>
          <w:spacing w:val="0"/>
          <w:rtl/>
        </w:rPr>
        <w:t xml:space="preserve"> </w:t>
      </w:r>
      <w:r>
        <w:rPr>
          <w:rFonts w:hint="eastAsia"/>
          <w:spacing w:val="0"/>
          <w:rtl/>
          <w:lang w:bidi="ar-AE"/>
        </w:rPr>
        <w:t>العالمية</w:t>
      </w:r>
      <w:r>
        <w:rPr>
          <w:rFonts w:hint="cs"/>
          <w:spacing w:val="0"/>
          <w:rtl/>
          <w:lang w:bidi="ar-AE"/>
        </w:rPr>
        <w:t xml:space="preserve">" (مشروع </w:t>
      </w:r>
      <w:r>
        <w:rPr>
          <w:rFonts w:hint="eastAsia"/>
          <w:spacing w:val="0"/>
          <w:rtl/>
        </w:rPr>
        <w:t>قانون</w:t>
      </w:r>
      <w:r>
        <w:rPr>
          <w:spacing w:val="0"/>
          <w:rtl/>
        </w:rPr>
        <w:t xml:space="preserve"> </w:t>
      </w:r>
      <w:r>
        <w:rPr>
          <w:rFonts w:hint="eastAsia"/>
          <w:spacing w:val="0"/>
          <w:rtl/>
        </w:rPr>
        <w:t>الحكومة</w:t>
      </w:r>
      <w:r>
        <w:rPr>
          <w:spacing w:val="0"/>
          <w:rtl/>
        </w:rPr>
        <w:t xml:space="preserve"> </w:t>
      </w:r>
      <w:r>
        <w:rPr>
          <w:rFonts w:hint="cs"/>
          <w:spacing w:val="0"/>
          <w:rtl/>
        </w:rPr>
        <w:t xml:space="preserve">2002/122:2003؛ </w:t>
      </w:r>
      <w:r>
        <w:rPr>
          <w:rFonts w:hint="eastAsia"/>
          <w:spacing w:val="0"/>
          <w:rtl/>
        </w:rPr>
        <w:t>والتقرير</w:t>
      </w:r>
      <w:r>
        <w:rPr>
          <w:rFonts w:hint="cs"/>
          <w:spacing w:val="0"/>
          <w:rtl/>
        </w:rPr>
        <w:t xml:space="preserve"> </w:t>
      </w:r>
      <w:r>
        <w:rPr>
          <w:spacing w:val="0"/>
        </w:rPr>
        <w:t>2003/2004:UU3</w:t>
      </w:r>
      <w:r>
        <w:rPr>
          <w:rFonts w:hint="eastAsia"/>
          <w:spacing w:val="0"/>
          <w:rtl/>
        </w:rPr>
        <w:t>،</w:t>
      </w:r>
      <w:r>
        <w:rPr>
          <w:spacing w:val="0"/>
          <w:rtl/>
        </w:rPr>
        <w:t xml:space="preserve"> </w:t>
      </w:r>
      <w:r>
        <w:rPr>
          <w:rFonts w:hint="cs"/>
          <w:spacing w:val="0"/>
          <w:rtl/>
        </w:rPr>
        <w:t>وبلاغ البرلمان 2002/112:2003</w:t>
      </w:r>
      <w:r>
        <w:rPr>
          <w:spacing w:val="0"/>
          <w:rtl/>
        </w:rPr>
        <w:t>)</w:t>
      </w:r>
      <w:r>
        <w:rPr>
          <w:rFonts w:hint="cs"/>
          <w:spacing w:val="0"/>
          <w:rtl/>
        </w:rPr>
        <w:t xml:space="preserve">. وقد </w:t>
      </w:r>
      <w:r>
        <w:rPr>
          <w:rFonts w:hint="eastAsia"/>
          <w:spacing w:val="0"/>
          <w:rtl/>
        </w:rPr>
        <w:t>صيغت</w:t>
      </w:r>
      <w:r>
        <w:rPr>
          <w:spacing w:val="0"/>
          <w:rtl/>
        </w:rPr>
        <w:t xml:space="preserve"> </w:t>
      </w:r>
      <w:r>
        <w:rPr>
          <w:rFonts w:hint="eastAsia"/>
          <w:spacing w:val="0"/>
          <w:rtl/>
        </w:rPr>
        <w:t>هذه</w:t>
      </w:r>
      <w:r>
        <w:rPr>
          <w:spacing w:val="0"/>
          <w:rtl/>
        </w:rPr>
        <w:t xml:space="preserve"> </w:t>
      </w:r>
      <w:r>
        <w:rPr>
          <w:rFonts w:hint="eastAsia"/>
          <w:spacing w:val="0"/>
          <w:rtl/>
        </w:rPr>
        <w:t>السياسة</w:t>
      </w:r>
      <w:r>
        <w:rPr>
          <w:spacing w:val="0"/>
          <w:rtl/>
        </w:rPr>
        <w:t xml:space="preserve"> </w:t>
      </w:r>
      <w:r>
        <w:rPr>
          <w:rFonts w:hint="cs"/>
          <w:spacing w:val="0"/>
          <w:rtl/>
        </w:rPr>
        <w:t>على أساس الوعي</w:t>
      </w:r>
      <w:r>
        <w:rPr>
          <w:spacing w:val="0"/>
          <w:rtl/>
        </w:rPr>
        <w:t xml:space="preserve"> </w:t>
      </w:r>
      <w:r>
        <w:rPr>
          <w:rFonts w:hint="eastAsia"/>
          <w:spacing w:val="0"/>
          <w:rtl/>
        </w:rPr>
        <w:t>بأن</w:t>
      </w:r>
      <w:r>
        <w:rPr>
          <w:spacing w:val="0"/>
          <w:rtl/>
        </w:rPr>
        <w:t xml:space="preserve"> </w:t>
      </w:r>
      <w:r>
        <w:rPr>
          <w:rFonts w:hint="eastAsia"/>
          <w:spacing w:val="0"/>
          <w:rtl/>
        </w:rPr>
        <w:t>العديد</w:t>
      </w:r>
      <w:r>
        <w:rPr>
          <w:spacing w:val="0"/>
          <w:rtl/>
        </w:rPr>
        <w:t xml:space="preserve"> </w:t>
      </w:r>
      <w:r>
        <w:rPr>
          <w:rFonts w:hint="eastAsia"/>
          <w:spacing w:val="0"/>
          <w:rtl/>
        </w:rPr>
        <w:t>من</w:t>
      </w:r>
      <w:r>
        <w:rPr>
          <w:spacing w:val="0"/>
          <w:rtl/>
        </w:rPr>
        <w:t xml:space="preserve"> </w:t>
      </w:r>
      <w:r>
        <w:rPr>
          <w:rFonts w:hint="eastAsia"/>
          <w:spacing w:val="0"/>
          <w:rtl/>
        </w:rPr>
        <w:t>المجالات</w:t>
      </w:r>
      <w:r>
        <w:rPr>
          <w:spacing w:val="0"/>
          <w:rtl/>
        </w:rPr>
        <w:t xml:space="preserve"> </w:t>
      </w:r>
      <w:r>
        <w:rPr>
          <w:rFonts w:hint="eastAsia"/>
          <w:spacing w:val="0"/>
          <w:rtl/>
        </w:rPr>
        <w:t>المتعلقة</w:t>
      </w:r>
      <w:r>
        <w:rPr>
          <w:spacing w:val="0"/>
          <w:rtl/>
        </w:rPr>
        <w:t xml:space="preserve"> </w:t>
      </w:r>
      <w:r>
        <w:rPr>
          <w:rFonts w:hint="eastAsia"/>
          <w:spacing w:val="0"/>
          <w:rtl/>
        </w:rPr>
        <w:t>بالسياسات،</w:t>
      </w:r>
      <w:r>
        <w:rPr>
          <w:spacing w:val="0"/>
          <w:rtl/>
        </w:rPr>
        <w:t xml:space="preserve"> </w:t>
      </w:r>
      <w:r>
        <w:rPr>
          <w:rFonts w:hint="eastAsia"/>
          <w:spacing w:val="0"/>
          <w:rtl/>
        </w:rPr>
        <w:t>بما</w:t>
      </w:r>
      <w:r>
        <w:rPr>
          <w:spacing w:val="0"/>
          <w:rtl/>
        </w:rPr>
        <w:t xml:space="preserve"> </w:t>
      </w:r>
      <w:r>
        <w:rPr>
          <w:rFonts w:hint="eastAsia"/>
          <w:spacing w:val="0"/>
          <w:rtl/>
        </w:rPr>
        <w:t>فيها</w:t>
      </w:r>
      <w:r>
        <w:rPr>
          <w:spacing w:val="0"/>
          <w:rtl/>
        </w:rPr>
        <w:t xml:space="preserve"> </w:t>
      </w:r>
      <w:r>
        <w:rPr>
          <w:rFonts w:hint="eastAsia"/>
          <w:spacing w:val="0"/>
          <w:rtl/>
        </w:rPr>
        <w:t>تلك</w:t>
      </w:r>
      <w:r>
        <w:rPr>
          <w:spacing w:val="0"/>
          <w:rtl/>
        </w:rPr>
        <w:t xml:space="preserve"> </w:t>
      </w:r>
      <w:r>
        <w:rPr>
          <w:rFonts w:hint="eastAsia"/>
          <w:spacing w:val="0"/>
          <w:rtl/>
        </w:rPr>
        <w:t>التي</w:t>
      </w:r>
      <w:r>
        <w:rPr>
          <w:spacing w:val="0"/>
          <w:rtl/>
        </w:rPr>
        <w:t xml:space="preserve"> </w:t>
      </w:r>
      <w:r>
        <w:rPr>
          <w:rFonts w:hint="eastAsia"/>
          <w:spacing w:val="0"/>
          <w:rtl/>
        </w:rPr>
        <w:t>لم</w:t>
      </w:r>
      <w:r>
        <w:rPr>
          <w:spacing w:val="0"/>
          <w:rtl/>
        </w:rPr>
        <w:t xml:space="preserve"> </w:t>
      </w:r>
      <w:r>
        <w:rPr>
          <w:rFonts w:hint="eastAsia"/>
          <w:spacing w:val="0"/>
          <w:rtl/>
        </w:rPr>
        <w:t>تكن</w:t>
      </w:r>
      <w:r>
        <w:rPr>
          <w:spacing w:val="0"/>
          <w:rtl/>
        </w:rPr>
        <w:t xml:space="preserve"> </w:t>
      </w:r>
      <w:r>
        <w:rPr>
          <w:rFonts w:hint="eastAsia"/>
          <w:spacing w:val="0"/>
          <w:rtl/>
        </w:rPr>
        <w:t>تركز</w:t>
      </w:r>
      <w:r>
        <w:rPr>
          <w:spacing w:val="0"/>
          <w:rtl/>
        </w:rPr>
        <w:t xml:space="preserve"> </w:t>
      </w:r>
      <w:r>
        <w:rPr>
          <w:rFonts w:hint="eastAsia"/>
          <w:spacing w:val="0"/>
          <w:rtl/>
        </w:rPr>
        <w:t>تقليديا</w:t>
      </w:r>
      <w:r>
        <w:rPr>
          <w:rFonts w:hint="cs"/>
          <w:spacing w:val="0"/>
          <w:rtl/>
        </w:rPr>
        <w:t>ً</w:t>
      </w:r>
      <w:r>
        <w:rPr>
          <w:spacing w:val="0"/>
          <w:rtl/>
        </w:rPr>
        <w:t xml:space="preserve"> </w:t>
      </w:r>
      <w:r>
        <w:rPr>
          <w:rFonts w:hint="eastAsia"/>
          <w:spacing w:val="0"/>
          <w:rtl/>
        </w:rPr>
        <w:t>على</w:t>
      </w:r>
      <w:r>
        <w:rPr>
          <w:spacing w:val="0"/>
          <w:rtl/>
        </w:rPr>
        <w:t xml:space="preserve"> </w:t>
      </w:r>
      <w:r>
        <w:rPr>
          <w:rFonts w:hint="eastAsia"/>
          <w:spacing w:val="0"/>
          <w:rtl/>
        </w:rPr>
        <w:t>قضايا</w:t>
      </w:r>
      <w:r>
        <w:rPr>
          <w:spacing w:val="0"/>
          <w:rtl/>
        </w:rPr>
        <w:t xml:space="preserve"> </w:t>
      </w:r>
      <w:r>
        <w:rPr>
          <w:rFonts w:hint="eastAsia"/>
          <w:spacing w:val="0"/>
          <w:rtl/>
        </w:rPr>
        <w:t>التنمية،</w:t>
      </w:r>
      <w:r>
        <w:rPr>
          <w:spacing w:val="0"/>
          <w:rtl/>
        </w:rPr>
        <w:t xml:space="preserve"> </w:t>
      </w:r>
      <w:r>
        <w:rPr>
          <w:rFonts w:hint="cs"/>
          <w:spacing w:val="0"/>
          <w:rtl/>
        </w:rPr>
        <w:t>تؤثر على التنمية العالمية وعلى ظرو</w:t>
      </w:r>
      <w:r>
        <w:rPr>
          <w:rFonts w:hint="eastAsia"/>
          <w:spacing w:val="0"/>
          <w:rtl/>
        </w:rPr>
        <w:t>ف</w:t>
      </w:r>
      <w:r>
        <w:rPr>
          <w:spacing w:val="0"/>
          <w:rtl/>
        </w:rPr>
        <w:t xml:space="preserve"> </w:t>
      </w:r>
      <w:r>
        <w:rPr>
          <w:rFonts w:hint="eastAsia"/>
          <w:spacing w:val="0"/>
          <w:rtl/>
        </w:rPr>
        <w:t>الفقراء</w:t>
      </w:r>
      <w:r>
        <w:rPr>
          <w:spacing w:val="0"/>
          <w:rtl/>
        </w:rPr>
        <w:t xml:space="preserve"> </w:t>
      </w:r>
      <w:r>
        <w:rPr>
          <w:rFonts w:hint="eastAsia"/>
          <w:spacing w:val="0"/>
          <w:rtl/>
        </w:rPr>
        <w:t>في</w:t>
      </w:r>
      <w:r>
        <w:rPr>
          <w:spacing w:val="0"/>
          <w:rtl/>
        </w:rPr>
        <w:t xml:space="preserve"> </w:t>
      </w:r>
      <w:r>
        <w:rPr>
          <w:rFonts w:hint="eastAsia"/>
          <w:spacing w:val="0"/>
          <w:rtl/>
        </w:rPr>
        <w:t>البلدان</w:t>
      </w:r>
      <w:r>
        <w:rPr>
          <w:spacing w:val="0"/>
          <w:rtl/>
        </w:rPr>
        <w:t xml:space="preserve"> </w:t>
      </w:r>
      <w:r>
        <w:rPr>
          <w:rFonts w:hint="eastAsia"/>
          <w:spacing w:val="0"/>
          <w:rtl/>
        </w:rPr>
        <w:t>النامية</w:t>
      </w:r>
      <w:r>
        <w:rPr>
          <w:spacing w:val="0"/>
          <w:rtl/>
        </w:rPr>
        <w:t xml:space="preserve"> </w:t>
      </w:r>
      <w:r>
        <w:rPr>
          <w:rFonts w:hint="eastAsia"/>
          <w:spacing w:val="0"/>
          <w:rtl/>
        </w:rPr>
        <w:t>والبلدان</w:t>
      </w:r>
      <w:r>
        <w:rPr>
          <w:spacing w:val="0"/>
          <w:rtl/>
        </w:rPr>
        <w:t xml:space="preserve"> </w:t>
      </w:r>
      <w:r>
        <w:rPr>
          <w:rFonts w:hint="eastAsia"/>
          <w:spacing w:val="0"/>
          <w:rtl/>
        </w:rPr>
        <w:t>التي</w:t>
      </w:r>
      <w:r>
        <w:rPr>
          <w:spacing w:val="0"/>
          <w:rtl/>
        </w:rPr>
        <w:t xml:space="preserve"> </w:t>
      </w:r>
      <w:r>
        <w:rPr>
          <w:rFonts w:hint="eastAsia"/>
          <w:spacing w:val="0"/>
          <w:rtl/>
        </w:rPr>
        <w:t>تمر</w:t>
      </w:r>
      <w:r>
        <w:rPr>
          <w:spacing w:val="0"/>
          <w:rtl/>
        </w:rPr>
        <w:t xml:space="preserve"> </w:t>
      </w:r>
      <w:proofErr w:type="spellStart"/>
      <w:r>
        <w:rPr>
          <w:rFonts w:hint="eastAsia"/>
          <w:spacing w:val="0"/>
          <w:rtl/>
        </w:rPr>
        <w:t>اقتصاداتها</w:t>
      </w:r>
      <w:proofErr w:type="spellEnd"/>
      <w:r>
        <w:rPr>
          <w:spacing w:val="0"/>
          <w:rtl/>
        </w:rPr>
        <w:t xml:space="preserve"> </w:t>
      </w:r>
      <w:r>
        <w:rPr>
          <w:rFonts w:hint="eastAsia"/>
          <w:spacing w:val="0"/>
          <w:rtl/>
        </w:rPr>
        <w:t>بمرحلة</w:t>
      </w:r>
      <w:r>
        <w:rPr>
          <w:spacing w:val="0"/>
          <w:rtl/>
        </w:rPr>
        <w:t xml:space="preserve"> </w:t>
      </w:r>
      <w:r>
        <w:rPr>
          <w:rFonts w:hint="cs"/>
          <w:spacing w:val="0"/>
          <w:rtl/>
        </w:rPr>
        <w:t xml:space="preserve">انتقالية. </w:t>
      </w:r>
      <w:r>
        <w:rPr>
          <w:rFonts w:hint="eastAsia"/>
          <w:spacing w:val="0"/>
          <w:rtl/>
        </w:rPr>
        <w:t>وتنطبق</w:t>
      </w:r>
      <w:r>
        <w:rPr>
          <w:spacing w:val="0"/>
          <w:rtl/>
        </w:rPr>
        <w:t xml:space="preserve"> </w:t>
      </w:r>
      <w:r>
        <w:rPr>
          <w:rFonts w:hint="eastAsia"/>
          <w:spacing w:val="0"/>
          <w:rtl/>
        </w:rPr>
        <w:t>هذه</w:t>
      </w:r>
      <w:r>
        <w:rPr>
          <w:spacing w:val="0"/>
          <w:rtl/>
        </w:rPr>
        <w:t xml:space="preserve"> </w:t>
      </w:r>
      <w:r>
        <w:rPr>
          <w:rFonts w:hint="eastAsia"/>
          <w:spacing w:val="0"/>
          <w:rtl/>
        </w:rPr>
        <w:t>السياسة</w:t>
      </w:r>
      <w:r>
        <w:rPr>
          <w:spacing w:val="0"/>
          <w:rtl/>
        </w:rPr>
        <w:t xml:space="preserve"> </w:t>
      </w:r>
      <w:r>
        <w:rPr>
          <w:rFonts w:hint="cs"/>
          <w:spacing w:val="0"/>
          <w:rtl/>
        </w:rPr>
        <w:t xml:space="preserve">على جميع القرارات </w:t>
      </w:r>
      <w:r>
        <w:rPr>
          <w:rFonts w:hint="eastAsia"/>
          <w:spacing w:val="0"/>
          <w:rtl/>
        </w:rPr>
        <w:t>المتعلقة</w:t>
      </w:r>
      <w:r>
        <w:rPr>
          <w:spacing w:val="0"/>
          <w:rtl/>
        </w:rPr>
        <w:t xml:space="preserve"> </w:t>
      </w:r>
      <w:r>
        <w:rPr>
          <w:rFonts w:hint="eastAsia"/>
          <w:spacing w:val="0"/>
          <w:rtl/>
        </w:rPr>
        <w:t>بالسياسات</w:t>
      </w:r>
      <w:r>
        <w:rPr>
          <w:spacing w:val="0"/>
          <w:rtl/>
        </w:rPr>
        <w:t xml:space="preserve"> </w:t>
      </w:r>
      <w:r>
        <w:rPr>
          <w:rFonts w:hint="eastAsia"/>
          <w:spacing w:val="0"/>
          <w:rtl/>
        </w:rPr>
        <w:t>والتي</w:t>
      </w:r>
      <w:r>
        <w:rPr>
          <w:spacing w:val="0"/>
          <w:rtl/>
        </w:rPr>
        <w:t xml:space="preserve"> </w:t>
      </w:r>
      <w:r>
        <w:rPr>
          <w:rFonts w:hint="eastAsia"/>
          <w:spacing w:val="0"/>
          <w:rtl/>
        </w:rPr>
        <w:t>تؤثر</w:t>
      </w:r>
      <w:r>
        <w:rPr>
          <w:spacing w:val="0"/>
          <w:rtl/>
        </w:rPr>
        <w:t xml:space="preserve"> </w:t>
      </w:r>
      <w:r>
        <w:rPr>
          <w:rFonts w:hint="eastAsia"/>
          <w:spacing w:val="0"/>
          <w:rtl/>
        </w:rPr>
        <w:t>على</w:t>
      </w:r>
      <w:r>
        <w:rPr>
          <w:spacing w:val="0"/>
          <w:rtl/>
        </w:rPr>
        <w:t xml:space="preserve"> </w:t>
      </w:r>
      <w:r>
        <w:rPr>
          <w:rFonts w:hint="eastAsia"/>
          <w:spacing w:val="0"/>
          <w:rtl/>
        </w:rPr>
        <w:t>هؤلاء</w:t>
      </w:r>
      <w:r>
        <w:rPr>
          <w:spacing w:val="0"/>
          <w:rtl/>
        </w:rPr>
        <w:t xml:space="preserve"> </w:t>
      </w:r>
      <w:r>
        <w:rPr>
          <w:rFonts w:hint="eastAsia"/>
          <w:spacing w:val="0"/>
          <w:rtl/>
        </w:rPr>
        <w:t>السكان</w:t>
      </w:r>
      <w:r>
        <w:rPr>
          <w:spacing w:val="0"/>
          <w:rtl/>
        </w:rPr>
        <w:t xml:space="preserve"> </w:t>
      </w:r>
      <w:r>
        <w:rPr>
          <w:rFonts w:hint="eastAsia"/>
          <w:spacing w:val="0"/>
          <w:rtl/>
        </w:rPr>
        <w:t>بشكل</w:t>
      </w:r>
      <w:r>
        <w:rPr>
          <w:spacing w:val="0"/>
          <w:rtl/>
        </w:rPr>
        <w:t xml:space="preserve"> </w:t>
      </w:r>
      <w:r>
        <w:rPr>
          <w:rFonts w:hint="eastAsia"/>
          <w:spacing w:val="0"/>
          <w:rtl/>
        </w:rPr>
        <w:t>مباشر</w:t>
      </w:r>
      <w:r>
        <w:rPr>
          <w:spacing w:val="0"/>
          <w:rtl/>
        </w:rPr>
        <w:t xml:space="preserve"> </w:t>
      </w:r>
      <w:r>
        <w:rPr>
          <w:rFonts w:hint="eastAsia"/>
          <w:spacing w:val="0"/>
          <w:rtl/>
        </w:rPr>
        <w:t>أو</w:t>
      </w:r>
      <w:r>
        <w:rPr>
          <w:spacing w:val="0"/>
          <w:rtl/>
        </w:rPr>
        <w:t xml:space="preserve"> </w:t>
      </w:r>
      <w:r>
        <w:rPr>
          <w:rFonts w:hint="cs"/>
          <w:spacing w:val="0"/>
          <w:rtl/>
        </w:rPr>
        <w:t xml:space="preserve">غير مباشر. </w:t>
      </w:r>
      <w:r>
        <w:rPr>
          <w:rFonts w:hint="eastAsia"/>
          <w:spacing w:val="0"/>
          <w:rtl/>
        </w:rPr>
        <w:t>ويكمن</w:t>
      </w:r>
      <w:r>
        <w:rPr>
          <w:spacing w:val="0"/>
          <w:rtl/>
        </w:rPr>
        <w:t xml:space="preserve"> </w:t>
      </w:r>
      <w:r>
        <w:rPr>
          <w:rFonts w:hint="eastAsia"/>
          <w:spacing w:val="0"/>
          <w:rtl/>
        </w:rPr>
        <w:t>اله</w:t>
      </w:r>
      <w:r>
        <w:rPr>
          <w:rFonts w:hint="cs"/>
          <w:spacing w:val="0"/>
          <w:rtl/>
        </w:rPr>
        <w:t>ـ</w:t>
      </w:r>
      <w:r>
        <w:rPr>
          <w:rFonts w:hint="eastAsia"/>
          <w:spacing w:val="0"/>
          <w:rtl/>
        </w:rPr>
        <w:t>دف</w:t>
      </w:r>
      <w:r>
        <w:rPr>
          <w:spacing w:val="0"/>
          <w:rtl/>
        </w:rPr>
        <w:t xml:space="preserve"> </w:t>
      </w:r>
      <w:r>
        <w:rPr>
          <w:rFonts w:hint="eastAsia"/>
          <w:spacing w:val="0"/>
          <w:rtl/>
        </w:rPr>
        <w:t>العام،</w:t>
      </w:r>
      <w:r>
        <w:rPr>
          <w:spacing w:val="0"/>
          <w:rtl/>
        </w:rPr>
        <w:t xml:space="preserve"> </w:t>
      </w:r>
      <w:r>
        <w:rPr>
          <w:rFonts w:hint="eastAsia"/>
          <w:spacing w:val="0"/>
          <w:rtl/>
        </w:rPr>
        <w:t>الذي</w:t>
      </w:r>
      <w:r>
        <w:rPr>
          <w:spacing w:val="0"/>
          <w:rtl/>
        </w:rPr>
        <w:t xml:space="preserve"> </w:t>
      </w:r>
      <w:r>
        <w:rPr>
          <w:rFonts w:hint="eastAsia"/>
          <w:spacing w:val="0"/>
          <w:rtl/>
        </w:rPr>
        <w:t>يسري</w:t>
      </w:r>
      <w:r>
        <w:rPr>
          <w:spacing w:val="0"/>
          <w:rtl/>
        </w:rPr>
        <w:t xml:space="preserve"> </w:t>
      </w:r>
      <w:r>
        <w:rPr>
          <w:rFonts w:hint="eastAsia"/>
          <w:spacing w:val="0"/>
          <w:rtl/>
        </w:rPr>
        <w:t>على</w:t>
      </w:r>
      <w:r>
        <w:rPr>
          <w:spacing w:val="0"/>
          <w:rtl/>
        </w:rPr>
        <w:t xml:space="preserve"> </w:t>
      </w:r>
      <w:r>
        <w:rPr>
          <w:rFonts w:hint="eastAsia"/>
          <w:spacing w:val="0"/>
          <w:rtl/>
        </w:rPr>
        <w:t>جميع</w:t>
      </w:r>
      <w:r>
        <w:rPr>
          <w:spacing w:val="0"/>
          <w:rtl/>
        </w:rPr>
        <w:t xml:space="preserve"> </w:t>
      </w:r>
      <w:r>
        <w:rPr>
          <w:rFonts w:hint="eastAsia"/>
          <w:spacing w:val="0"/>
          <w:rtl/>
        </w:rPr>
        <w:t>المجالات</w:t>
      </w:r>
      <w:r>
        <w:rPr>
          <w:spacing w:val="0"/>
          <w:rtl/>
        </w:rPr>
        <w:t xml:space="preserve"> </w:t>
      </w:r>
      <w:r>
        <w:rPr>
          <w:rFonts w:hint="eastAsia"/>
          <w:spacing w:val="0"/>
          <w:rtl/>
        </w:rPr>
        <w:t>المتعلقة</w:t>
      </w:r>
      <w:r>
        <w:rPr>
          <w:spacing w:val="0"/>
          <w:rtl/>
        </w:rPr>
        <w:t xml:space="preserve"> </w:t>
      </w:r>
      <w:r>
        <w:rPr>
          <w:rFonts w:hint="eastAsia"/>
          <w:spacing w:val="0"/>
          <w:rtl/>
        </w:rPr>
        <w:t>بالسياسات،</w:t>
      </w:r>
      <w:r>
        <w:rPr>
          <w:spacing w:val="0"/>
          <w:rtl/>
        </w:rPr>
        <w:t xml:space="preserve"> </w:t>
      </w:r>
      <w:r>
        <w:rPr>
          <w:rFonts w:hint="eastAsia"/>
          <w:spacing w:val="0"/>
          <w:rtl/>
        </w:rPr>
        <w:t>في</w:t>
      </w:r>
      <w:r>
        <w:rPr>
          <w:spacing w:val="0"/>
          <w:rtl/>
        </w:rPr>
        <w:t xml:space="preserve"> </w:t>
      </w:r>
      <w:r>
        <w:rPr>
          <w:rFonts w:hint="eastAsia"/>
          <w:spacing w:val="0"/>
          <w:rtl/>
        </w:rPr>
        <w:t>المساهمة</w:t>
      </w:r>
      <w:r>
        <w:rPr>
          <w:spacing w:val="0"/>
          <w:rtl/>
        </w:rPr>
        <w:t xml:space="preserve"> </w:t>
      </w:r>
      <w:r>
        <w:rPr>
          <w:rFonts w:hint="eastAsia"/>
          <w:spacing w:val="0"/>
          <w:rtl/>
        </w:rPr>
        <w:t>في</w:t>
      </w:r>
      <w:r>
        <w:rPr>
          <w:spacing w:val="0"/>
          <w:rtl/>
        </w:rPr>
        <w:t xml:space="preserve"> </w:t>
      </w:r>
      <w:r>
        <w:rPr>
          <w:rFonts w:hint="eastAsia"/>
          <w:spacing w:val="0"/>
          <w:rtl/>
        </w:rPr>
        <w:t>تحقيق</w:t>
      </w:r>
      <w:r>
        <w:rPr>
          <w:spacing w:val="0"/>
          <w:rtl/>
        </w:rPr>
        <w:t xml:space="preserve"> </w:t>
      </w:r>
      <w:r>
        <w:rPr>
          <w:rFonts w:hint="eastAsia"/>
          <w:spacing w:val="0"/>
          <w:rtl/>
        </w:rPr>
        <w:t>تنمية</w:t>
      </w:r>
      <w:r>
        <w:rPr>
          <w:spacing w:val="0"/>
          <w:rtl/>
        </w:rPr>
        <w:t xml:space="preserve"> </w:t>
      </w:r>
      <w:r>
        <w:rPr>
          <w:rFonts w:hint="eastAsia"/>
          <w:spacing w:val="0"/>
          <w:rtl/>
        </w:rPr>
        <w:t>عالمي</w:t>
      </w:r>
      <w:r>
        <w:rPr>
          <w:rFonts w:hint="cs"/>
          <w:spacing w:val="0"/>
          <w:rtl/>
        </w:rPr>
        <w:t>ـ</w:t>
      </w:r>
      <w:r>
        <w:rPr>
          <w:rFonts w:hint="eastAsia"/>
          <w:spacing w:val="0"/>
          <w:rtl/>
        </w:rPr>
        <w:t>ة</w:t>
      </w:r>
      <w:r>
        <w:rPr>
          <w:spacing w:val="0"/>
          <w:rtl/>
        </w:rPr>
        <w:t xml:space="preserve"> </w:t>
      </w:r>
      <w:r>
        <w:rPr>
          <w:rFonts w:hint="eastAsia"/>
          <w:spacing w:val="0"/>
          <w:rtl/>
        </w:rPr>
        <w:t>عادل</w:t>
      </w:r>
      <w:r>
        <w:rPr>
          <w:rFonts w:hint="cs"/>
          <w:spacing w:val="0"/>
          <w:rtl/>
        </w:rPr>
        <w:t>ـ</w:t>
      </w:r>
      <w:r>
        <w:rPr>
          <w:rFonts w:hint="eastAsia"/>
          <w:spacing w:val="0"/>
          <w:rtl/>
        </w:rPr>
        <w:t>ة</w:t>
      </w:r>
      <w:r>
        <w:rPr>
          <w:spacing w:val="0"/>
          <w:rtl/>
        </w:rPr>
        <w:t xml:space="preserve"> </w:t>
      </w:r>
      <w:proofErr w:type="spellStart"/>
      <w:r>
        <w:rPr>
          <w:rFonts w:hint="eastAsia"/>
          <w:spacing w:val="0"/>
          <w:rtl/>
        </w:rPr>
        <w:t>ومستدا</w:t>
      </w:r>
      <w:r>
        <w:rPr>
          <w:rFonts w:hint="cs"/>
          <w:spacing w:val="0"/>
          <w:rtl/>
        </w:rPr>
        <w:t>مـة</w:t>
      </w:r>
      <w:proofErr w:type="spellEnd"/>
      <w:r>
        <w:rPr>
          <w:rFonts w:hint="cs"/>
          <w:spacing w:val="0"/>
          <w:rtl/>
        </w:rPr>
        <w:t xml:space="preserve">. فتحقيق المزيد </w:t>
      </w:r>
      <w:r>
        <w:rPr>
          <w:rFonts w:hint="eastAsia"/>
          <w:spacing w:val="0"/>
          <w:rtl/>
        </w:rPr>
        <w:t>من</w:t>
      </w:r>
      <w:r>
        <w:rPr>
          <w:spacing w:val="0"/>
          <w:rtl/>
        </w:rPr>
        <w:t xml:space="preserve"> </w:t>
      </w:r>
      <w:r>
        <w:rPr>
          <w:rFonts w:hint="eastAsia"/>
          <w:spacing w:val="0"/>
          <w:rtl/>
        </w:rPr>
        <w:t>التوافق</w:t>
      </w:r>
      <w:r>
        <w:rPr>
          <w:spacing w:val="0"/>
          <w:rtl/>
        </w:rPr>
        <w:t xml:space="preserve"> </w:t>
      </w:r>
      <w:r>
        <w:rPr>
          <w:rFonts w:hint="eastAsia"/>
          <w:spacing w:val="0"/>
          <w:rtl/>
        </w:rPr>
        <w:t>في</w:t>
      </w:r>
      <w:r>
        <w:rPr>
          <w:spacing w:val="0"/>
          <w:rtl/>
        </w:rPr>
        <w:t xml:space="preserve"> </w:t>
      </w:r>
      <w:r>
        <w:rPr>
          <w:rFonts w:hint="eastAsia"/>
          <w:spacing w:val="0"/>
          <w:rtl/>
        </w:rPr>
        <w:t>الآراء</w:t>
      </w:r>
      <w:r>
        <w:rPr>
          <w:spacing w:val="0"/>
          <w:rtl/>
        </w:rPr>
        <w:t xml:space="preserve"> </w:t>
      </w:r>
      <w:r>
        <w:rPr>
          <w:rFonts w:hint="eastAsia"/>
          <w:spacing w:val="0"/>
          <w:rtl/>
        </w:rPr>
        <w:t>في</w:t>
      </w:r>
      <w:r>
        <w:rPr>
          <w:spacing w:val="0"/>
          <w:rtl/>
        </w:rPr>
        <w:t xml:space="preserve"> </w:t>
      </w:r>
      <w:r>
        <w:rPr>
          <w:rFonts w:hint="cs"/>
          <w:spacing w:val="0"/>
          <w:rtl/>
        </w:rPr>
        <w:t xml:space="preserve">علاقات </w:t>
      </w:r>
      <w:r>
        <w:rPr>
          <w:rFonts w:hint="eastAsia"/>
          <w:spacing w:val="0"/>
          <w:rtl/>
        </w:rPr>
        <w:t>التفاعل</w:t>
      </w:r>
      <w:r>
        <w:rPr>
          <w:spacing w:val="0"/>
          <w:rtl/>
        </w:rPr>
        <w:t xml:space="preserve"> </w:t>
      </w:r>
      <w:r>
        <w:rPr>
          <w:rFonts w:hint="cs"/>
          <w:spacing w:val="0"/>
          <w:rtl/>
        </w:rPr>
        <w:t>ب</w:t>
      </w:r>
      <w:r>
        <w:rPr>
          <w:rFonts w:hint="eastAsia"/>
          <w:spacing w:val="0"/>
          <w:rtl/>
        </w:rPr>
        <w:t>ين</w:t>
      </w:r>
      <w:r>
        <w:rPr>
          <w:spacing w:val="0"/>
          <w:rtl/>
        </w:rPr>
        <w:t xml:space="preserve"> </w:t>
      </w:r>
      <w:r>
        <w:rPr>
          <w:rFonts w:hint="eastAsia"/>
          <w:spacing w:val="0"/>
          <w:rtl/>
        </w:rPr>
        <w:t>مجال</w:t>
      </w:r>
      <w:r>
        <w:rPr>
          <w:spacing w:val="0"/>
          <w:rtl/>
        </w:rPr>
        <w:t xml:space="preserve"> </w:t>
      </w:r>
      <w:r>
        <w:rPr>
          <w:rFonts w:hint="eastAsia"/>
          <w:spacing w:val="0"/>
          <w:rtl/>
        </w:rPr>
        <w:t>السياسات</w:t>
      </w:r>
      <w:r>
        <w:rPr>
          <w:spacing w:val="0"/>
          <w:rtl/>
        </w:rPr>
        <w:t xml:space="preserve"> </w:t>
      </w:r>
      <w:r>
        <w:rPr>
          <w:rFonts w:hint="eastAsia"/>
          <w:spacing w:val="0"/>
          <w:rtl/>
        </w:rPr>
        <w:t>والأطراف</w:t>
      </w:r>
      <w:r>
        <w:rPr>
          <w:spacing w:val="0"/>
          <w:rtl/>
        </w:rPr>
        <w:t xml:space="preserve"> </w:t>
      </w:r>
      <w:r>
        <w:rPr>
          <w:rFonts w:hint="eastAsia"/>
          <w:spacing w:val="0"/>
          <w:rtl/>
        </w:rPr>
        <w:t>الفاعلة</w:t>
      </w:r>
      <w:r>
        <w:rPr>
          <w:spacing w:val="0"/>
          <w:rtl/>
        </w:rPr>
        <w:t xml:space="preserve"> </w:t>
      </w:r>
      <w:r>
        <w:rPr>
          <w:rFonts w:hint="eastAsia"/>
          <w:spacing w:val="0"/>
          <w:rtl/>
        </w:rPr>
        <w:t>مثل</w:t>
      </w:r>
      <w:r>
        <w:rPr>
          <w:spacing w:val="0"/>
          <w:rtl/>
        </w:rPr>
        <w:t xml:space="preserve"> </w:t>
      </w:r>
      <w:r>
        <w:rPr>
          <w:rFonts w:hint="eastAsia"/>
          <w:spacing w:val="0"/>
          <w:rtl/>
        </w:rPr>
        <w:t>الاتحاد</w:t>
      </w:r>
      <w:r>
        <w:rPr>
          <w:spacing w:val="0"/>
          <w:rtl/>
        </w:rPr>
        <w:t xml:space="preserve"> </w:t>
      </w:r>
      <w:r>
        <w:rPr>
          <w:rFonts w:hint="eastAsia"/>
          <w:spacing w:val="0"/>
          <w:rtl/>
        </w:rPr>
        <w:t>الأوروبي،</w:t>
      </w:r>
      <w:r>
        <w:rPr>
          <w:spacing w:val="0"/>
          <w:rtl/>
        </w:rPr>
        <w:t xml:space="preserve"> </w:t>
      </w:r>
      <w:r>
        <w:rPr>
          <w:rFonts w:hint="eastAsia"/>
          <w:spacing w:val="0"/>
          <w:rtl/>
        </w:rPr>
        <w:t>والأمم</w:t>
      </w:r>
      <w:r>
        <w:rPr>
          <w:spacing w:val="0"/>
          <w:rtl/>
        </w:rPr>
        <w:t xml:space="preserve"> </w:t>
      </w:r>
      <w:r>
        <w:rPr>
          <w:rFonts w:hint="eastAsia"/>
          <w:spacing w:val="0"/>
          <w:rtl/>
        </w:rPr>
        <w:t>المتحدة،</w:t>
      </w:r>
      <w:r>
        <w:rPr>
          <w:spacing w:val="0"/>
          <w:rtl/>
        </w:rPr>
        <w:t xml:space="preserve"> </w:t>
      </w:r>
      <w:r>
        <w:rPr>
          <w:rFonts w:hint="eastAsia"/>
          <w:spacing w:val="0"/>
          <w:rtl/>
        </w:rPr>
        <w:t>والمؤسسات</w:t>
      </w:r>
      <w:r>
        <w:rPr>
          <w:spacing w:val="0"/>
          <w:rtl/>
        </w:rPr>
        <w:t xml:space="preserve"> </w:t>
      </w:r>
      <w:r>
        <w:rPr>
          <w:rFonts w:hint="eastAsia"/>
          <w:spacing w:val="0"/>
          <w:rtl/>
        </w:rPr>
        <w:t>المالية</w:t>
      </w:r>
      <w:r>
        <w:rPr>
          <w:spacing w:val="0"/>
          <w:rtl/>
        </w:rPr>
        <w:t xml:space="preserve"> </w:t>
      </w:r>
      <w:r>
        <w:rPr>
          <w:rFonts w:hint="eastAsia"/>
          <w:spacing w:val="0"/>
          <w:rtl/>
        </w:rPr>
        <w:t>الدولية،</w:t>
      </w:r>
      <w:r>
        <w:rPr>
          <w:spacing w:val="0"/>
          <w:rtl/>
        </w:rPr>
        <w:t xml:space="preserve"> </w:t>
      </w:r>
      <w:r>
        <w:rPr>
          <w:rFonts w:hint="eastAsia"/>
          <w:spacing w:val="0"/>
          <w:rtl/>
        </w:rPr>
        <w:t>وغيرها</w:t>
      </w:r>
      <w:r>
        <w:rPr>
          <w:spacing w:val="0"/>
          <w:rtl/>
        </w:rPr>
        <w:t xml:space="preserve"> </w:t>
      </w:r>
      <w:r>
        <w:rPr>
          <w:rFonts w:hint="eastAsia"/>
          <w:spacing w:val="0"/>
          <w:rtl/>
        </w:rPr>
        <w:t>من</w:t>
      </w:r>
      <w:r>
        <w:rPr>
          <w:spacing w:val="0"/>
          <w:rtl/>
        </w:rPr>
        <w:t xml:space="preserve"> </w:t>
      </w:r>
      <w:r>
        <w:rPr>
          <w:rFonts w:hint="eastAsia"/>
          <w:spacing w:val="0"/>
          <w:rtl/>
        </w:rPr>
        <w:t>المنظمات</w:t>
      </w:r>
      <w:r>
        <w:rPr>
          <w:spacing w:val="0"/>
          <w:rtl/>
        </w:rPr>
        <w:t xml:space="preserve"> </w:t>
      </w:r>
      <w:r>
        <w:rPr>
          <w:rFonts w:hint="eastAsia"/>
          <w:spacing w:val="0"/>
          <w:rtl/>
        </w:rPr>
        <w:t>المتعددة</w:t>
      </w:r>
      <w:r>
        <w:rPr>
          <w:spacing w:val="0"/>
          <w:rtl/>
        </w:rPr>
        <w:t xml:space="preserve"> </w:t>
      </w:r>
      <w:r>
        <w:rPr>
          <w:rFonts w:hint="eastAsia"/>
          <w:spacing w:val="0"/>
          <w:rtl/>
        </w:rPr>
        <w:t>الأطراف</w:t>
      </w:r>
      <w:r>
        <w:rPr>
          <w:spacing w:val="0"/>
          <w:rtl/>
        </w:rPr>
        <w:t xml:space="preserve"> </w:t>
      </w:r>
      <w:r>
        <w:rPr>
          <w:rFonts w:hint="eastAsia"/>
          <w:spacing w:val="0"/>
          <w:rtl/>
        </w:rPr>
        <w:t>والبلدان،</w:t>
      </w:r>
      <w:r>
        <w:rPr>
          <w:spacing w:val="0"/>
          <w:rtl/>
        </w:rPr>
        <w:t xml:space="preserve"> </w:t>
      </w:r>
      <w:r>
        <w:rPr>
          <w:rFonts w:hint="eastAsia"/>
          <w:spacing w:val="0"/>
          <w:rtl/>
        </w:rPr>
        <w:t>سيؤدي</w:t>
      </w:r>
      <w:r>
        <w:rPr>
          <w:spacing w:val="0"/>
          <w:rtl/>
        </w:rPr>
        <w:t xml:space="preserve"> </w:t>
      </w:r>
      <w:r>
        <w:rPr>
          <w:rFonts w:hint="eastAsia"/>
          <w:spacing w:val="0"/>
          <w:rtl/>
        </w:rPr>
        <w:t>إلى</w:t>
      </w:r>
      <w:r>
        <w:rPr>
          <w:rFonts w:hint="cs"/>
          <w:spacing w:val="0"/>
          <w:rtl/>
        </w:rPr>
        <w:t xml:space="preserve"> المزيد من الفعالية في الحد من الفقر. وستتشبع هذه السياسة بمنظورين اثنين هما: </w:t>
      </w:r>
      <w:r>
        <w:rPr>
          <w:rFonts w:hint="eastAsia"/>
          <w:spacing w:val="0"/>
          <w:rtl/>
        </w:rPr>
        <w:t>منظوران</w:t>
      </w:r>
      <w:r>
        <w:rPr>
          <w:spacing w:val="0"/>
          <w:rtl/>
        </w:rPr>
        <w:t xml:space="preserve"> </w:t>
      </w:r>
      <w:r>
        <w:rPr>
          <w:rFonts w:hint="eastAsia"/>
          <w:spacing w:val="0"/>
          <w:rtl/>
        </w:rPr>
        <w:t>اثنان</w:t>
      </w:r>
      <w:r>
        <w:rPr>
          <w:spacing w:val="0"/>
          <w:rtl/>
        </w:rPr>
        <w:t xml:space="preserve"> </w:t>
      </w:r>
      <w:r>
        <w:rPr>
          <w:rFonts w:hint="eastAsia"/>
          <w:spacing w:val="0"/>
          <w:rtl/>
        </w:rPr>
        <w:t>هما</w:t>
      </w:r>
      <w:r>
        <w:rPr>
          <w:spacing w:val="0"/>
          <w:rtl/>
        </w:rPr>
        <w:t>:</w:t>
      </w:r>
      <w:r>
        <w:rPr>
          <w:spacing w:val="0"/>
          <w:lang w:val="en-GB"/>
        </w:rPr>
        <w:t xml:space="preserve"> </w:t>
      </w:r>
      <w:r>
        <w:rPr>
          <w:rFonts w:hint="eastAsia"/>
          <w:spacing w:val="0"/>
          <w:rtl/>
        </w:rPr>
        <w:t>منظور</w:t>
      </w:r>
      <w:r>
        <w:rPr>
          <w:spacing w:val="0"/>
          <w:rtl/>
        </w:rPr>
        <w:t xml:space="preserve"> </w:t>
      </w:r>
      <w:r>
        <w:rPr>
          <w:rFonts w:hint="eastAsia"/>
          <w:spacing w:val="0"/>
          <w:rtl/>
        </w:rPr>
        <w:t>الحقوق</w:t>
      </w:r>
      <w:r>
        <w:rPr>
          <w:spacing w:val="0"/>
          <w:rtl/>
        </w:rPr>
        <w:t xml:space="preserve"> </w:t>
      </w:r>
      <w:r>
        <w:rPr>
          <w:rFonts w:hint="eastAsia"/>
          <w:spacing w:val="0"/>
          <w:rtl/>
        </w:rPr>
        <w:t>ومنظور</w:t>
      </w:r>
      <w:r>
        <w:rPr>
          <w:spacing w:val="0"/>
          <w:rtl/>
        </w:rPr>
        <w:t xml:space="preserve"> </w:t>
      </w:r>
      <w:r>
        <w:rPr>
          <w:rFonts w:hint="eastAsia"/>
          <w:spacing w:val="0"/>
          <w:rtl/>
        </w:rPr>
        <w:t>الفقراء</w:t>
      </w:r>
      <w:r>
        <w:rPr>
          <w:spacing w:val="0"/>
          <w:rtl/>
        </w:rPr>
        <w:t xml:space="preserve"> </w:t>
      </w:r>
      <w:r>
        <w:rPr>
          <w:rFonts w:hint="cs"/>
          <w:spacing w:val="0"/>
          <w:rtl/>
        </w:rPr>
        <w:t xml:space="preserve">في مجال التنمية. </w:t>
      </w:r>
      <w:r>
        <w:rPr>
          <w:rFonts w:hint="eastAsia"/>
          <w:spacing w:val="0"/>
          <w:rtl/>
        </w:rPr>
        <w:t>ولهذه</w:t>
      </w:r>
      <w:r>
        <w:rPr>
          <w:spacing w:val="0"/>
          <w:rtl/>
        </w:rPr>
        <w:t xml:space="preserve"> </w:t>
      </w:r>
      <w:r>
        <w:rPr>
          <w:rFonts w:hint="eastAsia"/>
          <w:spacing w:val="0"/>
          <w:rtl/>
        </w:rPr>
        <w:t>السياسة</w:t>
      </w:r>
      <w:r>
        <w:rPr>
          <w:spacing w:val="0"/>
          <w:rtl/>
        </w:rPr>
        <w:t xml:space="preserve"> </w:t>
      </w:r>
      <w:r>
        <w:rPr>
          <w:rFonts w:hint="cs"/>
          <w:spacing w:val="0"/>
          <w:rtl/>
        </w:rPr>
        <w:t xml:space="preserve">ثماني </w:t>
      </w:r>
      <w:r>
        <w:rPr>
          <w:rFonts w:hint="eastAsia"/>
          <w:spacing w:val="0"/>
          <w:rtl/>
        </w:rPr>
        <w:t>سمات</w:t>
      </w:r>
      <w:r>
        <w:rPr>
          <w:spacing w:val="0"/>
          <w:rtl/>
        </w:rPr>
        <w:t xml:space="preserve"> </w:t>
      </w:r>
      <w:r>
        <w:rPr>
          <w:rFonts w:hint="eastAsia"/>
          <w:spacing w:val="0"/>
          <w:rtl/>
        </w:rPr>
        <w:t>أساسية</w:t>
      </w:r>
      <w:r>
        <w:rPr>
          <w:spacing w:val="0"/>
          <w:rtl/>
        </w:rPr>
        <w:t xml:space="preserve"> </w:t>
      </w:r>
      <w:r>
        <w:rPr>
          <w:rFonts w:hint="eastAsia"/>
          <w:spacing w:val="0"/>
          <w:rtl/>
        </w:rPr>
        <w:t>هي</w:t>
      </w:r>
      <w:r>
        <w:rPr>
          <w:rFonts w:hint="cs"/>
          <w:spacing w:val="0"/>
          <w:rtl/>
        </w:rPr>
        <w:t xml:space="preserve">: احترام حقوق الإنسان، </w:t>
      </w:r>
      <w:r>
        <w:rPr>
          <w:rFonts w:hint="eastAsia"/>
          <w:spacing w:val="0"/>
          <w:rtl/>
        </w:rPr>
        <w:t>والديمقراطية</w:t>
      </w:r>
      <w:r>
        <w:rPr>
          <w:spacing w:val="0"/>
          <w:rtl/>
        </w:rPr>
        <w:t xml:space="preserve"> </w:t>
      </w:r>
      <w:r>
        <w:rPr>
          <w:rFonts w:hint="eastAsia"/>
          <w:spacing w:val="0"/>
          <w:rtl/>
        </w:rPr>
        <w:t>والحكم</w:t>
      </w:r>
      <w:r>
        <w:rPr>
          <w:spacing w:val="0"/>
          <w:rtl/>
        </w:rPr>
        <w:t xml:space="preserve"> </w:t>
      </w:r>
      <w:r>
        <w:rPr>
          <w:rFonts w:hint="eastAsia"/>
          <w:spacing w:val="0"/>
          <w:rtl/>
        </w:rPr>
        <w:t>الرشيد،</w:t>
      </w:r>
      <w:r>
        <w:rPr>
          <w:spacing w:val="0"/>
          <w:rtl/>
        </w:rPr>
        <w:t xml:space="preserve"> </w:t>
      </w:r>
      <w:r>
        <w:rPr>
          <w:rFonts w:hint="eastAsia"/>
          <w:spacing w:val="0"/>
          <w:rtl/>
        </w:rPr>
        <w:t>والمساواة</w:t>
      </w:r>
      <w:r>
        <w:rPr>
          <w:spacing w:val="0"/>
          <w:rtl/>
        </w:rPr>
        <w:t xml:space="preserve"> </w:t>
      </w:r>
      <w:r>
        <w:rPr>
          <w:rFonts w:hint="eastAsia"/>
          <w:spacing w:val="0"/>
          <w:rtl/>
        </w:rPr>
        <w:t>بين</w:t>
      </w:r>
      <w:r>
        <w:rPr>
          <w:spacing w:val="0"/>
          <w:rtl/>
        </w:rPr>
        <w:t xml:space="preserve"> </w:t>
      </w:r>
      <w:r>
        <w:rPr>
          <w:rFonts w:hint="eastAsia"/>
          <w:spacing w:val="0"/>
          <w:rtl/>
        </w:rPr>
        <w:t>الجنسين،</w:t>
      </w:r>
      <w:r>
        <w:rPr>
          <w:spacing w:val="0"/>
          <w:rtl/>
        </w:rPr>
        <w:t xml:space="preserve"> </w:t>
      </w:r>
      <w:r>
        <w:rPr>
          <w:rFonts w:hint="eastAsia"/>
          <w:spacing w:val="0"/>
          <w:rtl/>
        </w:rPr>
        <w:t>والاستخدام</w:t>
      </w:r>
      <w:r>
        <w:rPr>
          <w:spacing w:val="0"/>
          <w:rtl/>
        </w:rPr>
        <w:t xml:space="preserve"> </w:t>
      </w:r>
      <w:proofErr w:type="spellStart"/>
      <w:r>
        <w:rPr>
          <w:rFonts w:hint="eastAsia"/>
          <w:spacing w:val="0"/>
          <w:rtl/>
        </w:rPr>
        <w:t>المستدام</w:t>
      </w:r>
      <w:proofErr w:type="spellEnd"/>
      <w:r>
        <w:rPr>
          <w:spacing w:val="0"/>
          <w:rtl/>
        </w:rPr>
        <w:t xml:space="preserve"> </w:t>
      </w:r>
      <w:r>
        <w:rPr>
          <w:rFonts w:hint="eastAsia"/>
          <w:spacing w:val="0"/>
          <w:rtl/>
        </w:rPr>
        <w:t>للموارد</w:t>
      </w:r>
      <w:r>
        <w:rPr>
          <w:spacing w:val="0"/>
          <w:rtl/>
        </w:rPr>
        <w:t xml:space="preserve"> </w:t>
      </w:r>
      <w:r>
        <w:rPr>
          <w:rFonts w:hint="eastAsia"/>
          <w:spacing w:val="0"/>
          <w:rtl/>
        </w:rPr>
        <w:t>الطبيعية</w:t>
      </w:r>
      <w:r>
        <w:rPr>
          <w:spacing w:val="0"/>
          <w:rtl/>
        </w:rPr>
        <w:t xml:space="preserve"> </w:t>
      </w:r>
      <w:r>
        <w:rPr>
          <w:rFonts w:hint="eastAsia"/>
          <w:spacing w:val="0"/>
          <w:rtl/>
        </w:rPr>
        <w:t>وحمل</w:t>
      </w:r>
      <w:r>
        <w:rPr>
          <w:spacing w:val="0"/>
          <w:rtl/>
        </w:rPr>
        <w:t xml:space="preserve"> </w:t>
      </w:r>
      <w:r>
        <w:rPr>
          <w:rFonts w:hint="eastAsia"/>
          <w:spacing w:val="0"/>
          <w:rtl/>
        </w:rPr>
        <w:t>هموم</w:t>
      </w:r>
      <w:r>
        <w:rPr>
          <w:spacing w:val="0"/>
          <w:rtl/>
        </w:rPr>
        <w:t xml:space="preserve"> </w:t>
      </w:r>
      <w:r>
        <w:rPr>
          <w:rFonts w:hint="cs"/>
          <w:spacing w:val="0"/>
          <w:rtl/>
        </w:rPr>
        <w:t>البيئة</w:t>
      </w:r>
      <w:r>
        <w:rPr>
          <w:rFonts w:hint="eastAsia"/>
          <w:spacing w:val="0"/>
          <w:rtl/>
        </w:rPr>
        <w:t>،</w:t>
      </w:r>
      <w:r>
        <w:rPr>
          <w:spacing w:val="0"/>
          <w:rtl/>
        </w:rPr>
        <w:t xml:space="preserve"> </w:t>
      </w:r>
      <w:r>
        <w:rPr>
          <w:rFonts w:hint="eastAsia"/>
          <w:spacing w:val="0"/>
          <w:rtl/>
        </w:rPr>
        <w:t>والنمو</w:t>
      </w:r>
      <w:r>
        <w:rPr>
          <w:spacing w:val="0"/>
          <w:rtl/>
        </w:rPr>
        <w:t xml:space="preserve"> </w:t>
      </w:r>
      <w:r>
        <w:rPr>
          <w:rFonts w:hint="cs"/>
          <w:spacing w:val="0"/>
          <w:rtl/>
        </w:rPr>
        <w:t xml:space="preserve">الاقتصادي، </w:t>
      </w:r>
      <w:r>
        <w:rPr>
          <w:rFonts w:hint="eastAsia"/>
          <w:spacing w:val="0"/>
          <w:rtl/>
        </w:rPr>
        <w:t>والتنمية</w:t>
      </w:r>
      <w:r>
        <w:rPr>
          <w:spacing w:val="0"/>
          <w:rtl/>
        </w:rPr>
        <w:t xml:space="preserve"> </w:t>
      </w:r>
      <w:r>
        <w:rPr>
          <w:rFonts w:hint="eastAsia"/>
          <w:spacing w:val="0"/>
          <w:rtl/>
        </w:rPr>
        <w:t>الاجتماعية</w:t>
      </w:r>
      <w:r>
        <w:rPr>
          <w:spacing w:val="0"/>
          <w:rtl/>
        </w:rPr>
        <w:t xml:space="preserve"> </w:t>
      </w:r>
      <w:r>
        <w:rPr>
          <w:rFonts w:hint="eastAsia"/>
          <w:spacing w:val="0"/>
          <w:rtl/>
        </w:rPr>
        <w:t>والأمن،</w:t>
      </w:r>
      <w:r>
        <w:rPr>
          <w:spacing w:val="0"/>
          <w:rtl/>
        </w:rPr>
        <w:t xml:space="preserve"> </w:t>
      </w:r>
      <w:r>
        <w:rPr>
          <w:rFonts w:hint="eastAsia"/>
          <w:spacing w:val="0"/>
          <w:rtl/>
        </w:rPr>
        <w:t>وإدارة</w:t>
      </w:r>
      <w:r>
        <w:rPr>
          <w:spacing w:val="0"/>
          <w:rtl/>
        </w:rPr>
        <w:t xml:space="preserve"> </w:t>
      </w:r>
      <w:r>
        <w:rPr>
          <w:rFonts w:hint="eastAsia"/>
          <w:spacing w:val="0"/>
          <w:rtl/>
        </w:rPr>
        <w:t>النزاعات،</w:t>
      </w:r>
      <w:r>
        <w:rPr>
          <w:spacing w:val="0"/>
          <w:rtl/>
        </w:rPr>
        <w:t xml:space="preserve"> </w:t>
      </w:r>
      <w:r>
        <w:rPr>
          <w:rFonts w:hint="eastAsia"/>
          <w:spacing w:val="0"/>
          <w:rtl/>
        </w:rPr>
        <w:t>والمنافع</w:t>
      </w:r>
      <w:r>
        <w:rPr>
          <w:spacing w:val="0"/>
          <w:rtl/>
        </w:rPr>
        <w:t xml:space="preserve"> </w:t>
      </w:r>
      <w:r>
        <w:rPr>
          <w:rFonts w:hint="eastAsia"/>
          <w:spacing w:val="0"/>
          <w:rtl/>
        </w:rPr>
        <w:t>العامة</w:t>
      </w:r>
      <w:r>
        <w:rPr>
          <w:spacing w:val="0"/>
          <w:rtl/>
        </w:rPr>
        <w:t xml:space="preserve"> </w:t>
      </w:r>
      <w:r>
        <w:rPr>
          <w:rFonts w:hint="eastAsia"/>
          <w:spacing w:val="0"/>
          <w:rtl/>
        </w:rPr>
        <w:t>العالمية</w:t>
      </w:r>
      <w:r>
        <w:rPr>
          <w:rFonts w:hint="cs"/>
          <w:spacing w:val="0"/>
          <w:rtl/>
        </w:rPr>
        <w:t>.</w:t>
      </w:r>
    </w:p>
    <w:p w:rsidR="00000000" w:rsidRDefault="00000000">
      <w:pPr>
        <w:spacing w:before="0" w:line="380" w:lineRule="exact"/>
        <w:jc w:val="both"/>
        <w:rPr>
          <w:rFonts w:hint="cs"/>
          <w:rtl/>
        </w:rPr>
      </w:pPr>
      <w:r>
        <w:rPr>
          <w:rFonts w:hint="cs"/>
          <w:rtl/>
          <w:lang w:val="en-GB" w:bidi="ar-AE"/>
        </w:rPr>
        <w:t>35-</w:t>
      </w:r>
      <w:r>
        <w:rPr>
          <w:lang w:val="en-GB"/>
        </w:rPr>
        <w:tab/>
      </w:r>
      <w:r>
        <w:rPr>
          <w:rFonts w:hint="eastAsia"/>
          <w:rtl/>
        </w:rPr>
        <w:t>وتقدم</w:t>
      </w:r>
      <w:r>
        <w:rPr>
          <w:rtl/>
        </w:rPr>
        <w:t xml:space="preserve"> </w:t>
      </w:r>
      <w:r>
        <w:rPr>
          <w:rFonts w:hint="eastAsia"/>
          <w:rtl/>
        </w:rPr>
        <w:t>الحكومة</w:t>
      </w:r>
      <w:r>
        <w:rPr>
          <w:rtl/>
        </w:rPr>
        <w:t xml:space="preserve"> </w:t>
      </w:r>
      <w:r>
        <w:rPr>
          <w:rFonts w:hint="eastAsia"/>
          <w:rtl/>
        </w:rPr>
        <w:t>تقريرا</w:t>
      </w:r>
      <w:r>
        <w:rPr>
          <w:rFonts w:hint="cs"/>
          <w:rtl/>
        </w:rPr>
        <w:t>ً</w:t>
      </w:r>
      <w:r>
        <w:rPr>
          <w:rtl/>
        </w:rPr>
        <w:t xml:space="preserve"> </w:t>
      </w:r>
      <w:r>
        <w:rPr>
          <w:rFonts w:hint="eastAsia"/>
          <w:rtl/>
        </w:rPr>
        <w:t>سنويا</w:t>
      </w:r>
      <w:r>
        <w:rPr>
          <w:rFonts w:hint="cs"/>
          <w:rtl/>
        </w:rPr>
        <w:t>ً</w:t>
      </w:r>
      <w:r>
        <w:rPr>
          <w:rtl/>
        </w:rPr>
        <w:t xml:space="preserve"> </w:t>
      </w:r>
      <w:r>
        <w:rPr>
          <w:rFonts w:hint="eastAsia"/>
          <w:rtl/>
        </w:rPr>
        <w:t>للبرلمان</w:t>
      </w:r>
      <w:r>
        <w:rPr>
          <w:rtl/>
        </w:rPr>
        <w:t xml:space="preserve"> </w:t>
      </w:r>
      <w:r>
        <w:rPr>
          <w:rFonts w:hint="cs"/>
          <w:rtl/>
        </w:rPr>
        <w:t>عن</w:t>
      </w:r>
      <w:r>
        <w:rPr>
          <w:rtl/>
        </w:rPr>
        <w:t xml:space="preserve"> </w:t>
      </w:r>
      <w:r>
        <w:rPr>
          <w:rFonts w:hint="eastAsia"/>
          <w:rtl/>
        </w:rPr>
        <w:t>تنفيذ</w:t>
      </w:r>
      <w:r>
        <w:rPr>
          <w:rtl/>
        </w:rPr>
        <w:t xml:space="preserve"> </w:t>
      </w:r>
      <w:r>
        <w:rPr>
          <w:rFonts w:hint="eastAsia"/>
          <w:rtl/>
        </w:rPr>
        <w:t>هذه</w:t>
      </w:r>
      <w:r>
        <w:rPr>
          <w:rtl/>
        </w:rPr>
        <w:t xml:space="preserve"> </w:t>
      </w:r>
      <w:r>
        <w:rPr>
          <w:rFonts w:hint="eastAsia"/>
          <w:rtl/>
        </w:rPr>
        <w:t>السياسة</w:t>
      </w:r>
      <w:r>
        <w:rPr>
          <w:rFonts w:hint="cs"/>
          <w:rtl/>
        </w:rPr>
        <w:t xml:space="preserve">. </w:t>
      </w:r>
      <w:r>
        <w:rPr>
          <w:rFonts w:hint="eastAsia"/>
          <w:rtl/>
        </w:rPr>
        <w:t>ويجري</w:t>
      </w:r>
      <w:r>
        <w:rPr>
          <w:rtl/>
        </w:rPr>
        <w:t xml:space="preserve"> </w:t>
      </w:r>
      <w:r>
        <w:rPr>
          <w:rFonts w:hint="eastAsia"/>
          <w:rtl/>
        </w:rPr>
        <w:t>التركيز</w:t>
      </w:r>
      <w:r>
        <w:rPr>
          <w:rtl/>
        </w:rPr>
        <w:t xml:space="preserve"> </w:t>
      </w:r>
      <w:r>
        <w:rPr>
          <w:rFonts w:hint="eastAsia"/>
          <w:rtl/>
        </w:rPr>
        <w:t>حاليا</w:t>
      </w:r>
      <w:r>
        <w:rPr>
          <w:rFonts w:hint="cs"/>
          <w:rtl/>
        </w:rPr>
        <w:t>ً</w:t>
      </w:r>
      <w:r>
        <w:rPr>
          <w:rtl/>
        </w:rPr>
        <w:t xml:space="preserve"> </w:t>
      </w:r>
      <w:r>
        <w:rPr>
          <w:rFonts w:hint="eastAsia"/>
          <w:rtl/>
        </w:rPr>
        <w:t>على</w:t>
      </w:r>
      <w:r>
        <w:rPr>
          <w:rtl/>
        </w:rPr>
        <w:t xml:space="preserve"> </w:t>
      </w:r>
      <w:r>
        <w:rPr>
          <w:rFonts w:hint="cs"/>
          <w:rtl/>
        </w:rPr>
        <w:t xml:space="preserve">قضايا خمس هي: البيئة، والزراعة، </w:t>
      </w:r>
      <w:r>
        <w:rPr>
          <w:rFonts w:hint="eastAsia"/>
          <w:rtl/>
        </w:rPr>
        <w:t>والتجارة،</w:t>
      </w:r>
      <w:r>
        <w:rPr>
          <w:rtl/>
        </w:rPr>
        <w:t xml:space="preserve"> </w:t>
      </w:r>
      <w:r>
        <w:rPr>
          <w:rFonts w:hint="eastAsia"/>
          <w:rtl/>
        </w:rPr>
        <w:t>والهجرة،</w:t>
      </w:r>
      <w:r>
        <w:rPr>
          <w:rtl/>
        </w:rPr>
        <w:t xml:space="preserve"> </w:t>
      </w:r>
      <w:r>
        <w:rPr>
          <w:rFonts w:hint="eastAsia"/>
          <w:rtl/>
        </w:rPr>
        <w:t>والأمن</w:t>
      </w:r>
      <w:r>
        <w:rPr>
          <w:rtl/>
        </w:rPr>
        <w:t xml:space="preserve"> </w:t>
      </w:r>
      <w:r>
        <w:rPr>
          <w:rFonts w:hint="eastAsia"/>
          <w:rtl/>
        </w:rPr>
        <w:t>وصلة</w:t>
      </w:r>
      <w:r>
        <w:rPr>
          <w:rtl/>
        </w:rPr>
        <w:t xml:space="preserve"> </w:t>
      </w:r>
      <w:r>
        <w:rPr>
          <w:rFonts w:hint="eastAsia"/>
          <w:rtl/>
        </w:rPr>
        <w:t>كل</w:t>
      </w:r>
      <w:r>
        <w:rPr>
          <w:rtl/>
        </w:rPr>
        <w:t xml:space="preserve"> </w:t>
      </w:r>
      <w:r>
        <w:rPr>
          <w:rFonts w:hint="eastAsia"/>
          <w:rtl/>
        </w:rPr>
        <w:t>منها</w:t>
      </w:r>
      <w:r>
        <w:rPr>
          <w:rtl/>
        </w:rPr>
        <w:t xml:space="preserve"> </w:t>
      </w:r>
      <w:r>
        <w:rPr>
          <w:rFonts w:hint="eastAsia"/>
          <w:rtl/>
        </w:rPr>
        <w:t>بالتنمية</w:t>
      </w:r>
      <w:r>
        <w:rPr>
          <w:rtl/>
        </w:rPr>
        <w:t xml:space="preserve"> (</w:t>
      </w:r>
      <w:r>
        <w:rPr>
          <w:rFonts w:hint="eastAsia"/>
          <w:rtl/>
        </w:rPr>
        <w:t>بلاغ</w:t>
      </w:r>
      <w:r>
        <w:rPr>
          <w:rtl/>
        </w:rPr>
        <w:t xml:space="preserve"> </w:t>
      </w:r>
      <w:r>
        <w:rPr>
          <w:rFonts w:hint="eastAsia"/>
          <w:rtl/>
        </w:rPr>
        <w:t>البرلمان</w:t>
      </w:r>
      <w:r>
        <w:rPr>
          <w:rtl/>
        </w:rPr>
        <w:t xml:space="preserve"> </w:t>
      </w:r>
      <w:r>
        <w:rPr>
          <w:rFonts w:hint="cs"/>
          <w:rtl/>
        </w:rPr>
        <w:t>2004/4:2005</w:t>
      </w:r>
      <w:r>
        <w:rPr>
          <w:rFonts w:hint="eastAsia"/>
          <w:rtl/>
        </w:rPr>
        <w:t>،</w:t>
      </w:r>
      <w:r>
        <w:rPr>
          <w:rtl/>
        </w:rPr>
        <w:t xml:space="preserve"> </w:t>
      </w:r>
      <w:r>
        <w:rPr>
          <w:rFonts w:hint="eastAsia"/>
          <w:rtl/>
        </w:rPr>
        <w:t>وبلاغ</w:t>
      </w:r>
      <w:r>
        <w:rPr>
          <w:rtl/>
        </w:rPr>
        <w:t xml:space="preserve"> </w:t>
      </w:r>
      <w:r>
        <w:rPr>
          <w:rFonts w:hint="eastAsia"/>
          <w:rtl/>
        </w:rPr>
        <w:t>البرلمان</w:t>
      </w:r>
      <w:r>
        <w:rPr>
          <w:rFonts w:hint="cs"/>
          <w:rtl/>
        </w:rPr>
        <w:t xml:space="preserve"> 2004/2005/161</w:t>
      </w:r>
      <w:r>
        <w:rPr>
          <w:rFonts w:hint="eastAsia"/>
          <w:rtl/>
        </w:rPr>
        <w:t>،</w:t>
      </w:r>
      <w:r>
        <w:rPr>
          <w:rtl/>
        </w:rPr>
        <w:t xml:space="preserve"> </w:t>
      </w:r>
      <w:r>
        <w:rPr>
          <w:rFonts w:hint="eastAsia"/>
          <w:rtl/>
        </w:rPr>
        <w:t>وبلاغ</w:t>
      </w:r>
      <w:r>
        <w:rPr>
          <w:rtl/>
        </w:rPr>
        <w:t xml:space="preserve"> </w:t>
      </w:r>
      <w:r>
        <w:rPr>
          <w:rFonts w:hint="eastAsia"/>
          <w:rtl/>
        </w:rPr>
        <w:t>البرلمان</w:t>
      </w:r>
      <w:r>
        <w:rPr>
          <w:rtl/>
        </w:rPr>
        <w:t xml:space="preserve"> </w:t>
      </w:r>
      <w:r>
        <w:rPr>
          <w:rFonts w:hint="cs"/>
          <w:rtl/>
        </w:rPr>
        <w:t>2005/204:2006</w:t>
      </w:r>
      <w:r>
        <w:rPr>
          <w:rtl/>
        </w:rPr>
        <w:t>).</w:t>
      </w:r>
    </w:p>
    <w:p w:rsidR="00000000" w:rsidRDefault="00000000">
      <w:pPr>
        <w:spacing w:before="0" w:line="380" w:lineRule="exact"/>
        <w:jc w:val="center"/>
        <w:rPr>
          <w:b/>
          <w:bCs/>
        </w:rPr>
      </w:pPr>
      <w:r>
        <w:rPr>
          <w:b/>
          <w:bCs/>
          <w:rtl/>
        </w:rPr>
        <w:t>المادة 3</w:t>
      </w:r>
    </w:p>
    <w:p w:rsidR="00000000" w:rsidRDefault="00000000">
      <w:pPr>
        <w:spacing w:before="0" w:line="380" w:lineRule="exact"/>
        <w:jc w:val="both"/>
        <w:rPr>
          <w:lang w:val="en-GB"/>
        </w:rPr>
      </w:pPr>
      <w:r>
        <w:rPr>
          <w:rFonts w:hint="cs"/>
          <w:rtl/>
          <w:lang w:val="en-GB" w:bidi="ar-AE"/>
        </w:rPr>
        <w:t>36-</w:t>
      </w:r>
      <w:r>
        <w:rPr>
          <w:lang w:val="en-GB"/>
        </w:rPr>
        <w:tab/>
      </w:r>
      <w:r>
        <w:rPr>
          <w:rFonts w:hint="cs"/>
          <w:rtl/>
          <w:lang w:val="en-GB"/>
        </w:rPr>
        <w:t>يرد وصف و</w:t>
      </w:r>
      <w:r>
        <w:rPr>
          <w:rFonts w:hint="eastAsia"/>
          <w:rtl/>
        </w:rPr>
        <w:t>ضع</w:t>
      </w:r>
      <w:r>
        <w:rPr>
          <w:rtl/>
        </w:rPr>
        <w:t xml:space="preserve"> </w:t>
      </w:r>
      <w:r>
        <w:rPr>
          <w:rFonts w:hint="eastAsia"/>
          <w:rtl/>
        </w:rPr>
        <w:t>النساء</w:t>
      </w:r>
      <w:r>
        <w:rPr>
          <w:rtl/>
        </w:rPr>
        <w:t xml:space="preserve"> </w:t>
      </w:r>
      <w:r>
        <w:rPr>
          <w:rFonts w:hint="eastAsia"/>
          <w:rtl/>
        </w:rPr>
        <w:t>والرجال</w:t>
      </w:r>
      <w:r>
        <w:rPr>
          <w:rtl/>
        </w:rPr>
        <w:t xml:space="preserve"> </w:t>
      </w:r>
      <w:r>
        <w:rPr>
          <w:rFonts w:hint="eastAsia"/>
          <w:rtl/>
        </w:rPr>
        <w:t>في</w:t>
      </w:r>
      <w:r>
        <w:rPr>
          <w:rtl/>
        </w:rPr>
        <w:t xml:space="preserve"> </w:t>
      </w:r>
      <w:r>
        <w:rPr>
          <w:rFonts w:hint="eastAsia"/>
          <w:rtl/>
        </w:rPr>
        <w:t>السويد</w:t>
      </w:r>
      <w:r>
        <w:rPr>
          <w:rFonts w:hint="cs"/>
          <w:rtl/>
          <w:lang w:val="en-GB"/>
        </w:rPr>
        <w:t xml:space="preserve"> </w:t>
      </w:r>
      <w:r>
        <w:rPr>
          <w:rFonts w:hint="cs"/>
          <w:rtl/>
        </w:rPr>
        <w:t>في ال</w:t>
      </w:r>
      <w:r>
        <w:rPr>
          <w:rFonts w:hint="eastAsia"/>
          <w:rtl/>
        </w:rPr>
        <w:t>مواد</w:t>
      </w:r>
      <w:r>
        <w:rPr>
          <w:rtl/>
        </w:rPr>
        <w:t xml:space="preserve"> </w:t>
      </w:r>
      <w:r>
        <w:rPr>
          <w:rFonts w:hint="cs"/>
          <w:rtl/>
        </w:rPr>
        <w:t>ذات الصلة</w:t>
      </w:r>
      <w:r>
        <w:rPr>
          <w:rtl/>
        </w:rPr>
        <w:t xml:space="preserve"> </w:t>
      </w:r>
      <w:r>
        <w:rPr>
          <w:rFonts w:hint="eastAsia"/>
          <w:rtl/>
        </w:rPr>
        <w:t>من</w:t>
      </w:r>
      <w:r>
        <w:rPr>
          <w:rtl/>
        </w:rPr>
        <w:t xml:space="preserve"> </w:t>
      </w:r>
      <w:r>
        <w:rPr>
          <w:rFonts w:hint="eastAsia"/>
          <w:rtl/>
        </w:rPr>
        <w:t>هذا</w:t>
      </w:r>
      <w:r>
        <w:rPr>
          <w:rtl/>
        </w:rPr>
        <w:t xml:space="preserve"> </w:t>
      </w:r>
      <w:r>
        <w:rPr>
          <w:rFonts w:hint="eastAsia"/>
          <w:rtl/>
        </w:rPr>
        <w:t>التقرير</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37-</w:t>
      </w:r>
      <w:r>
        <w:rPr>
          <w:lang w:val="en-GB"/>
        </w:rPr>
        <w:tab/>
      </w:r>
      <w:r>
        <w:rPr>
          <w:rFonts w:hint="eastAsia"/>
          <w:rtl/>
        </w:rPr>
        <w:t>وفيما</w:t>
      </w:r>
      <w:r>
        <w:rPr>
          <w:rtl/>
        </w:rPr>
        <w:t xml:space="preserve"> </w:t>
      </w:r>
      <w:r>
        <w:rPr>
          <w:rFonts w:hint="eastAsia"/>
          <w:rtl/>
        </w:rPr>
        <w:t>يلي</w:t>
      </w:r>
      <w:r>
        <w:rPr>
          <w:rtl/>
        </w:rPr>
        <w:t xml:space="preserve"> </w:t>
      </w:r>
      <w:r>
        <w:rPr>
          <w:rFonts w:hint="eastAsia"/>
          <w:rtl/>
        </w:rPr>
        <w:t>تقرير</w:t>
      </w:r>
      <w:r>
        <w:rPr>
          <w:rtl/>
        </w:rPr>
        <w:t xml:space="preserve"> </w:t>
      </w:r>
      <w:r>
        <w:rPr>
          <w:rFonts w:hint="eastAsia"/>
          <w:rtl/>
        </w:rPr>
        <w:t>موجز</w:t>
      </w:r>
      <w:r>
        <w:rPr>
          <w:rtl/>
        </w:rPr>
        <w:t xml:space="preserve"> </w:t>
      </w:r>
      <w:r>
        <w:rPr>
          <w:rFonts w:hint="eastAsia"/>
          <w:rtl/>
        </w:rPr>
        <w:t>عن</w:t>
      </w:r>
      <w:r>
        <w:rPr>
          <w:rtl/>
        </w:rPr>
        <w:t xml:space="preserve"> </w:t>
      </w:r>
      <w:r>
        <w:rPr>
          <w:rFonts w:hint="eastAsia"/>
          <w:rtl/>
        </w:rPr>
        <w:t>التدابير</w:t>
      </w:r>
      <w:r>
        <w:rPr>
          <w:rtl/>
        </w:rPr>
        <w:t xml:space="preserve"> </w:t>
      </w:r>
      <w:r>
        <w:rPr>
          <w:rFonts w:hint="eastAsia"/>
          <w:rtl/>
        </w:rPr>
        <w:t>التي</w:t>
      </w:r>
      <w:r>
        <w:rPr>
          <w:rtl/>
        </w:rPr>
        <w:t xml:space="preserve"> </w:t>
      </w:r>
      <w:r>
        <w:rPr>
          <w:rFonts w:hint="eastAsia"/>
          <w:rtl/>
        </w:rPr>
        <w:t>اتخذتها</w:t>
      </w:r>
      <w:r>
        <w:rPr>
          <w:rtl/>
        </w:rPr>
        <w:t xml:space="preserve"> </w:t>
      </w:r>
      <w:r>
        <w:rPr>
          <w:rFonts w:hint="eastAsia"/>
          <w:rtl/>
        </w:rPr>
        <w:t>الحكومة</w:t>
      </w:r>
      <w:r>
        <w:rPr>
          <w:rtl/>
        </w:rPr>
        <w:t xml:space="preserve"> </w:t>
      </w:r>
      <w:r>
        <w:rPr>
          <w:rFonts w:hint="eastAsia"/>
          <w:rtl/>
        </w:rPr>
        <w:t>للنهوض</w:t>
      </w:r>
      <w:r>
        <w:rPr>
          <w:rtl/>
        </w:rPr>
        <w:t xml:space="preserve"> </w:t>
      </w:r>
      <w:r>
        <w:rPr>
          <w:rFonts w:hint="eastAsia"/>
          <w:rtl/>
        </w:rPr>
        <w:t>بالمساواة</w:t>
      </w:r>
      <w:r>
        <w:rPr>
          <w:rtl/>
        </w:rPr>
        <w:t xml:space="preserve"> </w:t>
      </w:r>
      <w:r>
        <w:rPr>
          <w:rFonts w:hint="eastAsia"/>
          <w:rtl/>
        </w:rPr>
        <w:t>بين</w:t>
      </w:r>
      <w:r>
        <w:rPr>
          <w:rtl/>
        </w:rPr>
        <w:t xml:space="preserve"> </w:t>
      </w:r>
      <w:r>
        <w:rPr>
          <w:rFonts w:hint="eastAsia"/>
          <w:rtl/>
        </w:rPr>
        <w:t>النساء</w:t>
      </w:r>
      <w:r>
        <w:rPr>
          <w:rtl/>
        </w:rPr>
        <w:t xml:space="preserve"> </w:t>
      </w:r>
      <w:r>
        <w:rPr>
          <w:rFonts w:hint="eastAsia"/>
          <w:rtl/>
        </w:rPr>
        <w:t>والرجال</w:t>
      </w:r>
      <w:r>
        <w:rPr>
          <w:rtl/>
        </w:rPr>
        <w:t xml:space="preserve"> </w:t>
      </w:r>
      <w:r>
        <w:rPr>
          <w:rFonts w:hint="eastAsia"/>
          <w:rtl/>
        </w:rPr>
        <w:t>أثناء</w:t>
      </w:r>
      <w:r>
        <w:rPr>
          <w:rtl/>
        </w:rPr>
        <w:t xml:space="preserve"> </w:t>
      </w:r>
      <w:r>
        <w:rPr>
          <w:rFonts w:hint="eastAsia"/>
          <w:rtl/>
        </w:rPr>
        <w:t>الفتر</w:t>
      </w:r>
      <w:r>
        <w:rPr>
          <w:rFonts w:hint="cs"/>
          <w:rtl/>
        </w:rPr>
        <w:t xml:space="preserve">ة التي يغطيها التقرير. </w:t>
      </w:r>
      <w:r>
        <w:rPr>
          <w:rFonts w:hint="eastAsia"/>
          <w:rtl/>
        </w:rPr>
        <w:t>ول</w:t>
      </w:r>
      <w:r>
        <w:rPr>
          <w:rFonts w:hint="cs"/>
          <w:rtl/>
        </w:rPr>
        <w:t>لا</w:t>
      </w:r>
      <w:r>
        <w:rPr>
          <w:rFonts w:hint="eastAsia"/>
          <w:rtl/>
        </w:rPr>
        <w:t>طلاع</w:t>
      </w:r>
      <w:r>
        <w:rPr>
          <w:rtl/>
        </w:rPr>
        <w:t xml:space="preserve"> </w:t>
      </w:r>
      <w:r>
        <w:rPr>
          <w:rFonts w:hint="eastAsia"/>
          <w:rtl/>
        </w:rPr>
        <w:t>على</w:t>
      </w:r>
      <w:r>
        <w:rPr>
          <w:rtl/>
        </w:rPr>
        <w:t xml:space="preserve"> </w:t>
      </w:r>
      <w:r>
        <w:rPr>
          <w:rFonts w:hint="eastAsia"/>
          <w:rtl/>
        </w:rPr>
        <w:t>المزيد</w:t>
      </w:r>
      <w:r>
        <w:rPr>
          <w:rtl/>
        </w:rPr>
        <w:t xml:space="preserve"> </w:t>
      </w:r>
      <w:r>
        <w:rPr>
          <w:rFonts w:hint="eastAsia"/>
          <w:rtl/>
        </w:rPr>
        <w:t>من</w:t>
      </w:r>
      <w:r>
        <w:rPr>
          <w:rtl/>
        </w:rPr>
        <w:t xml:space="preserve"> </w:t>
      </w:r>
      <w:r>
        <w:rPr>
          <w:rFonts w:hint="eastAsia"/>
          <w:rtl/>
        </w:rPr>
        <w:t>التفصيل،</w:t>
      </w:r>
      <w:r>
        <w:rPr>
          <w:rtl/>
        </w:rPr>
        <w:t xml:space="preserve"> </w:t>
      </w:r>
      <w:r>
        <w:rPr>
          <w:rFonts w:hint="eastAsia"/>
          <w:rtl/>
        </w:rPr>
        <w:t>يرجى</w:t>
      </w:r>
      <w:r>
        <w:rPr>
          <w:rtl/>
        </w:rPr>
        <w:t xml:space="preserve"> </w:t>
      </w:r>
      <w:r>
        <w:rPr>
          <w:rFonts w:hint="eastAsia"/>
          <w:rtl/>
        </w:rPr>
        <w:t>الرجوع</w:t>
      </w:r>
      <w:r>
        <w:rPr>
          <w:rtl/>
        </w:rPr>
        <w:t xml:space="preserve"> </w:t>
      </w:r>
      <w:r>
        <w:rPr>
          <w:rFonts w:hint="eastAsia"/>
          <w:rtl/>
        </w:rPr>
        <w:t>إلى</w:t>
      </w:r>
      <w:r>
        <w:rPr>
          <w:rtl/>
        </w:rPr>
        <w:t xml:space="preserve"> </w:t>
      </w:r>
      <w:r>
        <w:rPr>
          <w:rFonts w:hint="eastAsia"/>
          <w:rtl/>
        </w:rPr>
        <w:t>التقريرين</w:t>
      </w:r>
      <w:r>
        <w:rPr>
          <w:rtl/>
        </w:rPr>
        <w:t xml:space="preserve"> </w:t>
      </w:r>
      <w:r>
        <w:rPr>
          <w:rFonts w:hint="eastAsia"/>
          <w:rtl/>
        </w:rPr>
        <w:t>الدوريين</w:t>
      </w:r>
      <w:r>
        <w:rPr>
          <w:rtl/>
        </w:rPr>
        <w:t xml:space="preserve"> </w:t>
      </w:r>
      <w:r>
        <w:rPr>
          <w:rFonts w:hint="eastAsia"/>
          <w:rtl/>
        </w:rPr>
        <w:t>المدمجين</w:t>
      </w:r>
      <w:r>
        <w:rPr>
          <w:rtl/>
        </w:rPr>
        <w:t xml:space="preserve"> </w:t>
      </w:r>
      <w:r>
        <w:rPr>
          <w:rFonts w:hint="eastAsia"/>
          <w:rtl/>
        </w:rPr>
        <w:t>السادس</w:t>
      </w:r>
      <w:r>
        <w:rPr>
          <w:rtl/>
        </w:rPr>
        <w:t xml:space="preserve"> </w:t>
      </w:r>
      <w:r>
        <w:rPr>
          <w:rFonts w:hint="eastAsia"/>
          <w:rtl/>
        </w:rPr>
        <w:t>والسابع</w:t>
      </w:r>
      <w:r>
        <w:rPr>
          <w:rtl/>
        </w:rPr>
        <w:t xml:space="preserve"> </w:t>
      </w:r>
      <w:r>
        <w:rPr>
          <w:rFonts w:hint="cs"/>
          <w:rtl/>
        </w:rPr>
        <w:t xml:space="preserve">اللذين أعدتهما الحكومة </w:t>
      </w:r>
      <w:r>
        <w:rPr>
          <w:rFonts w:hint="eastAsia"/>
          <w:rtl/>
        </w:rPr>
        <w:t>السويدية</w:t>
      </w:r>
      <w:r>
        <w:rPr>
          <w:rtl/>
        </w:rPr>
        <w:t xml:space="preserve"> </w:t>
      </w:r>
      <w:r>
        <w:rPr>
          <w:rFonts w:hint="eastAsia"/>
          <w:rtl/>
        </w:rPr>
        <w:t>في</w:t>
      </w:r>
      <w:r>
        <w:rPr>
          <w:rtl/>
        </w:rPr>
        <w:t xml:space="preserve"> </w:t>
      </w:r>
      <w:r>
        <w:rPr>
          <w:rFonts w:hint="eastAsia"/>
          <w:rtl/>
        </w:rPr>
        <w:t>إطار</w:t>
      </w:r>
      <w:r>
        <w:rPr>
          <w:rtl/>
        </w:rPr>
        <w:t xml:space="preserve"> </w:t>
      </w:r>
      <w:r>
        <w:rPr>
          <w:rFonts w:hint="eastAsia"/>
          <w:rtl/>
        </w:rPr>
        <w:t>اتفاقية</w:t>
      </w:r>
      <w:r>
        <w:rPr>
          <w:rtl/>
        </w:rPr>
        <w:t xml:space="preserve"> </w:t>
      </w:r>
      <w:r>
        <w:rPr>
          <w:rFonts w:hint="eastAsia"/>
          <w:rtl/>
        </w:rPr>
        <w:t>القضاء</w:t>
      </w:r>
      <w:r>
        <w:rPr>
          <w:rtl/>
        </w:rPr>
        <w:t xml:space="preserve"> </w:t>
      </w:r>
      <w:r>
        <w:rPr>
          <w:rFonts w:hint="eastAsia"/>
          <w:rtl/>
        </w:rPr>
        <w:t>على</w:t>
      </w:r>
      <w:r>
        <w:rPr>
          <w:rtl/>
        </w:rPr>
        <w:t xml:space="preserve"> </w:t>
      </w:r>
      <w:r>
        <w:rPr>
          <w:rFonts w:hint="eastAsia"/>
          <w:rtl/>
        </w:rPr>
        <w:t>جميع</w:t>
      </w:r>
      <w:r>
        <w:rPr>
          <w:rtl/>
        </w:rPr>
        <w:t xml:space="preserve"> </w:t>
      </w:r>
      <w:r>
        <w:rPr>
          <w:rFonts w:hint="eastAsia"/>
          <w:rtl/>
        </w:rPr>
        <w:t>أشكال</w:t>
      </w:r>
      <w:r>
        <w:rPr>
          <w:rtl/>
        </w:rPr>
        <w:t xml:space="preserve"> </w:t>
      </w:r>
      <w:r>
        <w:rPr>
          <w:rFonts w:hint="eastAsia"/>
          <w:rtl/>
        </w:rPr>
        <w:t>التمييز</w:t>
      </w:r>
      <w:r>
        <w:rPr>
          <w:rtl/>
        </w:rPr>
        <w:t xml:space="preserve"> </w:t>
      </w:r>
      <w:r>
        <w:rPr>
          <w:rFonts w:hint="eastAsia"/>
          <w:rtl/>
        </w:rPr>
        <w:t>ضد</w:t>
      </w:r>
      <w:r>
        <w:rPr>
          <w:rtl/>
        </w:rPr>
        <w:t xml:space="preserve"> </w:t>
      </w:r>
      <w:r>
        <w:rPr>
          <w:rFonts w:hint="eastAsia"/>
          <w:rtl/>
        </w:rPr>
        <w:t>المرأة،</w:t>
      </w:r>
      <w:r>
        <w:rPr>
          <w:rtl/>
        </w:rPr>
        <w:t xml:space="preserve"> </w:t>
      </w:r>
      <w:r>
        <w:rPr>
          <w:rFonts w:hint="eastAsia"/>
          <w:rtl/>
        </w:rPr>
        <w:t>وال</w:t>
      </w:r>
      <w:r>
        <w:rPr>
          <w:rFonts w:hint="cs"/>
          <w:rtl/>
        </w:rPr>
        <w:t>ل</w:t>
      </w:r>
      <w:r>
        <w:rPr>
          <w:rFonts w:hint="eastAsia"/>
          <w:rtl/>
        </w:rPr>
        <w:t>ذي</w:t>
      </w:r>
      <w:r>
        <w:rPr>
          <w:rFonts w:hint="cs"/>
          <w:rtl/>
        </w:rPr>
        <w:t>ن</w:t>
      </w:r>
      <w:r>
        <w:rPr>
          <w:rtl/>
        </w:rPr>
        <w:t xml:space="preserve"> </w:t>
      </w:r>
      <w:r>
        <w:rPr>
          <w:rFonts w:hint="eastAsia"/>
          <w:rtl/>
        </w:rPr>
        <w:t>سيقدم</w:t>
      </w:r>
      <w:r>
        <w:rPr>
          <w:rFonts w:hint="cs"/>
          <w:rtl/>
        </w:rPr>
        <w:t>ان</w:t>
      </w:r>
      <w:r>
        <w:rPr>
          <w:rtl/>
        </w:rPr>
        <w:t xml:space="preserve"> </w:t>
      </w:r>
      <w:r>
        <w:rPr>
          <w:rFonts w:hint="cs"/>
          <w:rtl/>
        </w:rPr>
        <w:t>إلى ا</w:t>
      </w:r>
      <w:r>
        <w:rPr>
          <w:rFonts w:hint="eastAsia"/>
          <w:rtl/>
        </w:rPr>
        <w:t>لأمم</w:t>
      </w:r>
      <w:r>
        <w:rPr>
          <w:rtl/>
        </w:rPr>
        <w:t xml:space="preserve"> </w:t>
      </w:r>
      <w:r>
        <w:rPr>
          <w:rFonts w:hint="eastAsia"/>
          <w:rtl/>
        </w:rPr>
        <w:t>المتحدة</w:t>
      </w:r>
      <w:r>
        <w:rPr>
          <w:rtl/>
        </w:rPr>
        <w:t xml:space="preserve"> </w:t>
      </w:r>
      <w:r>
        <w:rPr>
          <w:rFonts w:hint="cs"/>
          <w:rtl/>
        </w:rPr>
        <w:t>بحلول</w:t>
      </w:r>
      <w:r>
        <w:rPr>
          <w:rtl/>
        </w:rPr>
        <w:t xml:space="preserve"> 3 </w:t>
      </w:r>
      <w:r>
        <w:rPr>
          <w:rFonts w:hint="eastAsia"/>
          <w:rtl/>
        </w:rPr>
        <w:t>أيلول</w:t>
      </w:r>
      <w:r>
        <w:rPr>
          <w:rtl/>
        </w:rPr>
        <w:t>/</w:t>
      </w:r>
      <w:r>
        <w:rPr>
          <w:rFonts w:hint="eastAsia"/>
          <w:rtl/>
        </w:rPr>
        <w:t>سبتمبر</w:t>
      </w:r>
      <w:r>
        <w:rPr>
          <w:rtl/>
        </w:rPr>
        <w:t xml:space="preserve"> 2006.</w:t>
      </w:r>
    </w:p>
    <w:p w:rsidR="00000000" w:rsidRDefault="00000000">
      <w:pPr>
        <w:spacing w:before="0" w:line="380" w:lineRule="exact"/>
        <w:jc w:val="both"/>
        <w:rPr>
          <w:spacing w:val="0"/>
          <w:lang w:val="en-GB"/>
        </w:rPr>
      </w:pPr>
      <w:r>
        <w:rPr>
          <w:rFonts w:hint="cs"/>
          <w:spacing w:val="0"/>
          <w:rtl/>
          <w:lang w:val="en-GB" w:bidi="ar-AE"/>
        </w:rPr>
        <w:t>38-</w:t>
      </w:r>
      <w:r>
        <w:rPr>
          <w:spacing w:val="0"/>
          <w:lang w:val="en-GB"/>
        </w:rPr>
        <w:tab/>
      </w:r>
      <w:r>
        <w:rPr>
          <w:rFonts w:hint="eastAsia"/>
          <w:spacing w:val="0"/>
          <w:rtl/>
        </w:rPr>
        <w:t>واعتمدت</w:t>
      </w:r>
      <w:r>
        <w:rPr>
          <w:spacing w:val="0"/>
          <w:rtl/>
        </w:rPr>
        <w:t xml:space="preserve"> </w:t>
      </w:r>
      <w:r>
        <w:rPr>
          <w:rFonts w:hint="eastAsia"/>
          <w:spacing w:val="0"/>
          <w:rtl/>
        </w:rPr>
        <w:t>الحكومة</w:t>
      </w:r>
      <w:r>
        <w:rPr>
          <w:spacing w:val="0"/>
          <w:rtl/>
        </w:rPr>
        <w:t xml:space="preserve"> </w:t>
      </w:r>
      <w:r>
        <w:rPr>
          <w:rFonts w:hint="eastAsia"/>
          <w:spacing w:val="0"/>
          <w:rtl/>
        </w:rPr>
        <w:t>خطة</w:t>
      </w:r>
      <w:r>
        <w:rPr>
          <w:spacing w:val="0"/>
          <w:rtl/>
        </w:rPr>
        <w:t xml:space="preserve"> </w:t>
      </w:r>
      <w:r>
        <w:rPr>
          <w:rFonts w:hint="eastAsia"/>
          <w:spacing w:val="0"/>
          <w:rtl/>
        </w:rPr>
        <w:t>مستقلة</w:t>
      </w:r>
      <w:r>
        <w:rPr>
          <w:spacing w:val="0"/>
          <w:rtl/>
        </w:rPr>
        <w:t xml:space="preserve"> </w:t>
      </w:r>
      <w:r>
        <w:rPr>
          <w:rFonts w:hint="eastAsia"/>
          <w:spacing w:val="0"/>
          <w:rtl/>
        </w:rPr>
        <w:t>في</w:t>
      </w:r>
      <w:r>
        <w:rPr>
          <w:spacing w:val="0"/>
          <w:rtl/>
        </w:rPr>
        <w:t xml:space="preserve"> </w:t>
      </w:r>
      <w:r>
        <w:rPr>
          <w:rFonts w:hint="eastAsia"/>
          <w:spacing w:val="0"/>
          <w:rtl/>
        </w:rPr>
        <w:t>نيسان</w:t>
      </w:r>
      <w:r>
        <w:rPr>
          <w:spacing w:val="0"/>
          <w:rtl/>
        </w:rPr>
        <w:t>/</w:t>
      </w:r>
      <w:r>
        <w:rPr>
          <w:rFonts w:hint="eastAsia"/>
          <w:spacing w:val="0"/>
          <w:rtl/>
        </w:rPr>
        <w:t>أبريل</w:t>
      </w:r>
      <w:r>
        <w:rPr>
          <w:spacing w:val="0"/>
          <w:rtl/>
        </w:rPr>
        <w:t xml:space="preserve"> 2004 </w:t>
      </w:r>
      <w:r>
        <w:rPr>
          <w:rFonts w:hint="eastAsia"/>
          <w:spacing w:val="0"/>
          <w:rtl/>
        </w:rPr>
        <w:t>لتعميم</w:t>
      </w:r>
      <w:r>
        <w:rPr>
          <w:spacing w:val="0"/>
          <w:rtl/>
        </w:rPr>
        <w:t xml:space="preserve"> </w:t>
      </w:r>
      <w:r>
        <w:rPr>
          <w:rFonts w:hint="eastAsia"/>
          <w:spacing w:val="0"/>
          <w:rtl/>
        </w:rPr>
        <w:t>مراعاة</w:t>
      </w:r>
      <w:r>
        <w:rPr>
          <w:spacing w:val="0"/>
          <w:rtl/>
        </w:rPr>
        <w:t xml:space="preserve"> </w:t>
      </w:r>
      <w:r>
        <w:rPr>
          <w:rFonts w:hint="eastAsia"/>
          <w:spacing w:val="0"/>
          <w:rtl/>
        </w:rPr>
        <w:t>المنظور</w:t>
      </w:r>
      <w:r>
        <w:rPr>
          <w:spacing w:val="0"/>
          <w:rtl/>
        </w:rPr>
        <w:t xml:space="preserve"> </w:t>
      </w:r>
      <w:proofErr w:type="spellStart"/>
      <w:r>
        <w:rPr>
          <w:rFonts w:hint="eastAsia"/>
          <w:spacing w:val="0"/>
          <w:rtl/>
        </w:rPr>
        <w:t>الجنساني</w:t>
      </w:r>
      <w:proofErr w:type="spellEnd"/>
      <w:r>
        <w:rPr>
          <w:spacing w:val="0"/>
          <w:rtl/>
        </w:rPr>
        <w:t xml:space="preserve"> </w:t>
      </w:r>
      <w:r>
        <w:rPr>
          <w:rFonts w:hint="eastAsia"/>
          <w:spacing w:val="0"/>
          <w:rtl/>
        </w:rPr>
        <w:t>في</w:t>
      </w:r>
      <w:r>
        <w:rPr>
          <w:spacing w:val="0"/>
          <w:rtl/>
        </w:rPr>
        <w:t xml:space="preserve"> </w:t>
      </w:r>
      <w:r>
        <w:rPr>
          <w:rFonts w:hint="eastAsia"/>
          <w:spacing w:val="0"/>
          <w:rtl/>
        </w:rPr>
        <w:t>الدوائر</w:t>
      </w:r>
      <w:r>
        <w:rPr>
          <w:spacing w:val="0"/>
          <w:rtl/>
        </w:rPr>
        <w:t xml:space="preserve"> </w:t>
      </w:r>
      <w:r>
        <w:rPr>
          <w:rFonts w:hint="eastAsia"/>
          <w:spacing w:val="0"/>
          <w:rtl/>
        </w:rPr>
        <w:t>الحكومية</w:t>
      </w:r>
      <w:r>
        <w:rPr>
          <w:spacing w:val="0"/>
          <w:rtl/>
        </w:rPr>
        <w:t xml:space="preserve"> </w:t>
      </w:r>
      <w:r>
        <w:rPr>
          <w:rFonts w:hint="eastAsia"/>
          <w:spacing w:val="0"/>
          <w:rtl/>
        </w:rPr>
        <w:t>إلى</w:t>
      </w:r>
      <w:r>
        <w:rPr>
          <w:spacing w:val="0"/>
          <w:rtl/>
        </w:rPr>
        <w:t xml:space="preserve"> </w:t>
      </w:r>
      <w:r>
        <w:rPr>
          <w:rFonts w:hint="eastAsia"/>
          <w:spacing w:val="0"/>
          <w:rtl/>
        </w:rPr>
        <w:t>غاية</w:t>
      </w:r>
      <w:r>
        <w:rPr>
          <w:spacing w:val="0"/>
          <w:rtl/>
        </w:rPr>
        <w:t xml:space="preserve"> 31 </w:t>
      </w:r>
      <w:r>
        <w:rPr>
          <w:rFonts w:hint="eastAsia"/>
          <w:spacing w:val="0"/>
          <w:rtl/>
        </w:rPr>
        <w:t>كانون</w:t>
      </w:r>
      <w:r>
        <w:rPr>
          <w:spacing w:val="0"/>
          <w:rtl/>
        </w:rPr>
        <w:t xml:space="preserve"> </w:t>
      </w:r>
      <w:r>
        <w:rPr>
          <w:rFonts w:hint="eastAsia"/>
          <w:spacing w:val="0"/>
          <w:rtl/>
        </w:rPr>
        <w:t>الأول</w:t>
      </w:r>
      <w:r>
        <w:rPr>
          <w:spacing w:val="0"/>
          <w:rtl/>
        </w:rPr>
        <w:t>/</w:t>
      </w:r>
      <w:r>
        <w:rPr>
          <w:rFonts w:hint="eastAsia"/>
          <w:spacing w:val="0"/>
          <w:rtl/>
        </w:rPr>
        <w:t>ديسمبر</w:t>
      </w:r>
      <w:r>
        <w:rPr>
          <w:spacing w:val="0"/>
          <w:rtl/>
        </w:rPr>
        <w:t xml:space="preserve"> 2009.</w:t>
      </w:r>
    </w:p>
    <w:p w:rsidR="00000000" w:rsidRDefault="00000000">
      <w:pPr>
        <w:spacing w:before="0" w:line="380" w:lineRule="exact"/>
        <w:jc w:val="both"/>
        <w:rPr>
          <w:spacing w:val="0"/>
          <w:lang w:val="en-GB"/>
        </w:rPr>
      </w:pPr>
      <w:r>
        <w:rPr>
          <w:rFonts w:hint="cs"/>
          <w:rtl/>
          <w:lang w:val="en-GB" w:bidi="ar-AE"/>
        </w:rPr>
        <w:t>39-</w:t>
      </w:r>
      <w:r>
        <w:rPr>
          <w:lang w:val="en-GB"/>
        </w:rPr>
        <w:tab/>
      </w:r>
      <w:r>
        <w:rPr>
          <w:rFonts w:hint="eastAsia"/>
          <w:rtl/>
        </w:rPr>
        <w:t>وأ</w:t>
      </w:r>
      <w:r>
        <w:rPr>
          <w:rFonts w:hint="cs"/>
          <w:rtl/>
        </w:rPr>
        <w:t>وضحت</w:t>
      </w:r>
      <w:r>
        <w:rPr>
          <w:rtl/>
        </w:rPr>
        <w:t xml:space="preserve"> </w:t>
      </w:r>
      <w:r>
        <w:rPr>
          <w:rFonts w:hint="eastAsia"/>
          <w:rtl/>
        </w:rPr>
        <w:t>الحكومة</w:t>
      </w:r>
      <w:r>
        <w:rPr>
          <w:rtl/>
        </w:rPr>
        <w:t xml:space="preserve"> </w:t>
      </w:r>
      <w:r>
        <w:rPr>
          <w:rFonts w:hint="eastAsia"/>
          <w:rtl/>
        </w:rPr>
        <w:t>في</w:t>
      </w:r>
      <w:r>
        <w:rPr>
          <w:rtl/>
        </w:rPr>
        <w:t xml:space="preserve"> </w:t>
      </w:r>
      <w:r>
        <w:rPr>
          <w:rFonts w:hint="eastAsia"/>
          <w:rtl/>
        </w:rPr>
        <w:t>تقرير</w:t>
      </w:r>
      <w:r>
        <w:rPr>
          <w:rtl/>
        </w:rPr>
        <w:t xml:space="preserve"> </w:t>
      </w:r>
      <w:r>
        <w:rPr>
          <w:rFonts w:hint="eastAsia"/>
          <w:rtl/>
        </w:rPr>
        <w:t>قدمته</w:t>
      </w:r>
      <w:r>
        <w:rPr>
          <w:rtl/>
        </w:rPr>
        <w:t xml:space="preserve"> </w:t>
      </w:r>
      <w:r>
        <w:rPr>
          <w:rFonts w:hint="eastAsia"/>
          <w:rtl/>
        </w:rPr>
        <w:t>في</w:t>
      </w:r>
      <w:r>
        <w:rPr>
          <w:rtl/>
        </w:rPr>
        <w:t xml:space="preserve"> </w:t>
      </w:r>
      <w:r>
        <w:rPr>
          <w:rFonts w:hint="eastAsia"/>
          <w:rtl/>
        </w:rPr>
        <w:t>عام</w:t>
      </w:r>
      <w:r>
        <w:rPr>
          <w:rtl/>
        </w:rPr>
        <w:t xml:space="preserve"> 2002 </w:t>
      </w:r>
      <w:r>
        <w:rPr>
          <w:rFonts w:hint="eastAsia"/>
          <w:rtl/>
        </w:rPr>
        <w:t>إلى</w:t>
      </w:r>
      <w:r>
        <w:rPr>
          <w:rtl/>
        </w:rPr>
        <w:t xml:space="preserve"> </w:t>
      </w:r>
      <w:r>
        <w:rPr>
          <w:rFonts w:hint="eastAsia"/>
          <w:rtl/>
        </w:rPr>
        <w:t>البرلمان</w:t>
      </w:r>
      <w:r>
        <w:rPr>
          <w:rtl/>
        </w:rPr>
        <w:t xml:space="preserve"> (</w:t>
      </w:r>
      <w:r>
        <w:rPr>
          <w:rFonts w:hint="cs"/>
          <w:rtl/>
        </w:rPr>
        <w:t>2002/140:03</w:t>
      </w:r>
      <w:r>
        <w:rPr>
          <w:rtl/>
        </w:rPr>
        <w:t xml:space="preserve">) </w:t>
      </w:r>
      <w:r>
        <w:rPr>
          <w:rFonts w:hint="cs"/>
          <w:rtl/>
        </w:rPr>
        <w:t xml:space="preserve">التدابير المتخذة في مجال السياسة </w:t>
      </w:r>
      <w:proofErr w:type="spellStart"/>
      <w:r>
        <w:rPr>
          <w:rFonts w:hint="cs"/>
          <w:rtl/>
        </w:rPr>
        <w:t>الجنسانية</w:t>
      </w:r>
      <w:proofErr w:type="spellEnd"/>
      <w:r>
        <w:rPr>
          <w:rFonts w:hint="cs"/>
          <w:rtl/>
        </w:rPr>
        <w:t xml:space="preserve"> </w:t>
      </w:r>
      <w:r>
        <w:rPr>
          <w:rFonts w:hint="eastAsia"/>
          <w:rtl/>
        </w:rPr>
        <w:t>منذ</w:t>
      </w:r>
      <w:r>
        <w:rPr>
          <w:rtl/>
        </w:rPr>
        <w:t xml:space="preserve"> </w:t>
      </w:r>
      <w:r>
        <w:rPr>
          <w:rFonts w:hint="eastAsia"/>
          <w:rtl/>
        </w:rPr>
        <w:t>عام</w:t>
      </w:r>
      <w:r>
        <w:rPr>
          <w:rtl/>
        </w:rPr>
        <w:t xml:space="preserve"> 1999 </w:t>
      </w:r>
      <w:r>
        <w:rPr>
          <w:rFonts w:hint="eastAsia"/>
          <w:rtl/>
        </w:rPr>
        <w:t>وقدمت</w:t>
      </w:r>
      <w:r>
        <w:rPr>
          <w:rtl/>
        </w:rPr>
        <w:t xml:space="preserve"> </w:t>
      </w:r>
      <w:r>
        <w:rPr>
          <w:rFonts w:hint="eastAsia"/>
          <w:rtl/>
        </w:rPr>
        <w:t>خطة</w:t>
      </w:r>
      <w:r>
        <w:rPr>
          <w:rtl/>
        </w:rPr>
        <w:t xml:space="preserve"> </w:t>
      </w:r>
      <w:r>
        <w:rPr>
          <w:rFonts w:hint="eastAsia"/>
          <w:rtl/>
        </w:rPr>
        <w:t>عمل</w:t>
      </w:r>
      <w:r>
        <w:rPr>
          <w:rtl/>
        </w:rPr>
        <w:t xml:space="preserve"> </w:t>
      </w:r>
      <w:r>
        <w:rPr>
          <w:rFonts w:hint="eastAsia"/>
          <w:rtl/>
        </w:rPr>
        <w:t>وطنية</w:t>
      </w:r>
      <w:r>
        <w:rPr>
          <w:rtl/>
        </w:rPr>
        <w:t xml:space="preserve"> </w:t>
      </w:r>
      <w:r>
        <w:rPr>
          <w:rFonts w:hint="eastAsia"/>
          <w:rtl/>
        </w:rPr>
        <w:t>للمساواة</w:t>
      </w:r>
      <w:r>
        <w:rPr>
          <w:rtl/>
        </w:rPr>
        <w:t xml:space="preserve"> </w:t>
      </w:r>
      <w:r>
        <w:rPr>
          <w:rFonts w:hint="eastAsia"/>
          <w:rtl/>
        </w:rPr>
        <w:t>بين</w:t>
      </w:r>
      <w:r>
        <w:rPr>
          <w:rtl/>
        </w:rPr>
        <w:t xml:space="preserve"> </w:t>
      </w:r>
      <w:r>
        <w:rPr>
          <w:rFonts w:hint="eastAsia"/>
          <w:rtl/>
        </w:rPr>
        <w:t>الجنسين</w:t>
      </w:r>
      <w:r>
        <w:rPr>
          <w:rtl/>
        </w:rPr>
        <w:t xml:space="preserve"> </w:t>
      </w:r>
      <w:r>
        <w:rPr>
          <w:rFonts w:hint="eastAsia"/>
          <w:rtl/>
        </w:rPr>
        <w:t>أثناء</w:t>
      </w:r>
      <w:r>
        <w:rPr>
          <w:rtl/>
        </w:rPr>
        <w:t xml:space="preserve"> </w:t>
      </w:r>
      <w:r>
        <w:rPr>
          <w:rFonts w:hint="eastAsia"/>
          <w:rtl/>
        </w:rPr>
        <w:t>فترة</w:t>
      </w:r>
      <w:r>
        <w:rPr>
          <w:rtl/>
        </w:rPr>
        <w:t xml:space="preserve"> </w:t>
      </w:r>
      <w:r>
        <w:rPr>
          <w:rFonts w:hint="cs"/>
          <w:rtl/>
        </w:rPr>
        <w:t>توليها</w:t>
      </w:r>
      <w:r>
        <w:rPr>
          <w:rtl/>
        </w:rPr>
        <w:t xml:space="preserve"> </w:t>
      </w:r>
      <w:r>
        <w:rPr>
          <w:rFonts w:hint="eastAsia"/>
          <w:rtl/>
        </w:rPr>
        <w:t>السلطة</w:t>
      </w:r>
      <w:r>
        <w:rPr>
          <w:rtl/>
        </w:rPr>
        <w:t xml:space="preserve"> 2002-2006.</w:t>
      </w:r>
      <w:r>
        <w:rPr>
          <w:rFonts w:hint="cs"/>
          <w:rtl/>
        </w:rPr>
        <w:t xml:space="preserve"> </w:t>
      </w:r>
      <w:r>
        <w:rPr>
          <w:rFonts w:hint="cs"/>
          <w:spacing w:val="0"/>
          <w:rtl/>
        </w:rPr>
        <w:t xml:space="preserve">ويذكر التقرير أن تقدماً كبيراً </w:t>
      </w:r>
      <w:r>
        <w:rPr>
          <w:rFonts w:hint="eastAsia"/>
          <w:spacing w:val="0"/>
          <w:rtl/>
        </w:rPr>
        <w:t>قد</w:t>
      </w:r>
      <w:r>
        <w:rPr>
          <w:spacing w:val="0"/>
          <w:rtl/>
        </w:rPr>
        <w:t xml:space="preserve"> </w:t>
      </w:r>
      <w:r>
        <w:rPr>
          <w:rFonts w:hint="eastAsia"/>
          <w:spacing w:val="0"/>
          <w:rtl/>
        </w:rPr>
        <w:t>أحرز</w:t>
      </w:r>
      <w:r>
        <w:rPr>
          <w:spacing w:val="0"/>
          <w:rtl/>
        </w:rPr>
        <w:t xml:space="preserve"> </w:t>
      </w:r>
      <w:r>
        <w:rPr>
          <w:rFonts w:hint="eastAsia"/>
          <w:spacing w:val="0"/>
          <w:rtl/>
        </w:rPr>
        <w:t>في</w:t>
      </w:r>
      <w:r>
        <w:rPr>
          <w:spacing w:val="0"/>
          <w:rtl/>
        </w:rPr>
        <w:t xml:space="preserve"> </w:t>
      </w:r>
      <w:r>
        <w:rPr>
          <w:rFonts w:hint="eastAsia"/>
          <w:spacing w:val="0"/>
          <w:rtl/>
        </w:rPr>
        <w:t>السنوات</w:t>
      </w:r>
      <w:r>
        <w:rPr>
          <w:spacing w:val="0"/>
          <w:rtl/>
        </w:rPr>
        <w:t xml:space="preserve"> </w:t>
      </w:r>
      <w:r>
        <w:rPr>
          <w:rFonts w:hint="eastAsia"/>
          <w:spacing w:val="0"/>
          <w:rtl/>
        </w:rPr>
        <w:t>الأخيرة</w:t>
      </w:r>
      <w:r>
        <w:rPr>
          <w:spacing w:val="0"/>
          <w:rtl/>
        </w:rPr>
        <w:t xml:space="preserve"> </w:t>
      </w:r>
      <w:r>
        <w:rPr>
          <w:rFonts w:hint="eastAsia"/>
          <w:spacing w:val="0"/>
          <w:rtl/>
        </w:rPr>
        <w:t>في</w:t>
      </w:r>
      <w:r>
        <w:rPr>
          <w:spacing w:val="0"/>
          <w:rtl/>
        </w:rPr>
        <w:t xml:space="preserve"> </w:t>
      </w:r>
      <w:r>
        <w:rPr>
          <w:rFonts w:hint="eastAsia"/>
          <w:spacing w:val="0"/>
          <w:rtl/>
        </w:rPr>
        <w:t>سبيل</w:t>
      </w:r>
      <w:r>
        <w:rPr>
          <w:spacing w:val="0"/>
          <w:rtl/>
        </w:rPr>
        <w:t xml:space="preserve"> </w:t>
      </w:r>
      <w:r>
        <w:rPr>
          <w:rFonts w:hint="eastAsia"/>
          <w:spacing w:val="0"/>
          <w:rtl/>
        </w:rPr>
        <w:t>تعزيز</w:t>
      </w:r>
      <w:r>
        <w:rPr>
          <w:spacing w:val="0"/>
          <w:rtl/>
        </w:rPr>
        <w:t xml:space="preserve"> </w:t>
      </w:r>
      <w:r>
        <w:rPr>
          <w:rFonts w:hint="eastAsia"/>
          <w:spacing w:val="0"/>
          <w:rtl/>
        </w:rPr>
        <w:t>وضع</w:t>
      </w:r>
      <w:r>
        <w:rPr>
          <w:spacing w:val="0"/>
          <w:rtl/>
        </w:rPr>
        <w:t xml:space="preserve"> </w:t>
      </w:r>
      <w:r>
        <w:rPr>
          <w:rFonts w:hint="eastAsia"/>
          <w:spacing w:val="0"/>
          <w:rtl/>
        </w:rPr>
        <w:t>المرأة</w:t>
      </w:r>
      <w:r>
        <w:rPr>
          <w:spacing w:val="0"/>
          <w:rtl/>
        </w:rPr>
        <w:t xml:space="preserve"> </w:t>
      </w:r>
      <w:r>
        <w:rPr>
          <w:rFonts w:hint="eastAsia"/>
          <w:spacing w:val="0"/>
          <w:rtl/>
        </w:rPr>
        <w:t>في</w:t>
      </w:r>
      <w:r>
        <w:rPr>
          <w:spacing w:val="0"/>
          <w:rtl/>
        </w:rPr>
        <w:t xml:space="preserve"> </w:t>
      </w:r>
      <w:r>
        <w:rPr>
          <w:rFonts w:hint="eastAsia"/>
          <w:spacing w:val="0"/>
          <w:rtl/>
        </w:rPr>
        <w:t>المجتمع،</w:t>
      </w:r>
      <w:r>
        <w:rPr>
          <w:spacing w:val="0"/>
          <w:rtl/>
        </w:rPr>
        <w:t xml:space="preserve"> </w:t>
      </w:r>
      <w:r>
        <w:rPr>
          <w:rFonts w:hint="eastAsia"/>
          <w:spacing w:val="0"/>
          <w:rtl/>
        </w:rPr>
        <w:t>بما</w:t>
      </w:r>
      <w:r>
        <w:rPr>
          <w:spacing w:val="0"/>
          <w:rtl/>
        </w:rPr>
        <w:t xml:space="preserve"> </w:t>
      </w:r>
      <w:r>
        <w:rPr>
          <w:rFonts w:hint="eastAsia"/>
          <w:spacing w:val="0"/>
          <w:rtl/>
        </w:rPr>
        <w:t>في</w:t>
      </w:r>
      <w:r>
        <w:rPr>
          <w:spacing w:val="0"/>
          <w:rtl/>
        </w:rPr>
        <w:t xml:space="preserve"> </w:t>
      </w:r>
      <w:r>
        <w:rPr>
          <w:rFonts w:hint="eastAsia"/>
          <w:spacing w:val="0"/>
          <w:rtl/>
        </w:rPr>
        <w:t>ذلك</w:t>
      </w:r>
      <w:r>
        <w:rPr>
          <w:spacing w:val="0"/>
          <w:rtl/>
        </w:rPr>
        <w:t xml:space="preserve"> </w:t>
      </w:r>
      <w:r>
        <w:rPr>
          <w:rFonts w:hint="eastAsia"/>
          <w:spacing w:val="0"/>
          <w:rtl/>
        </w:rPr>
        <w:t>زيادة</w:t>
      </w:r>
      <w:r>
        <w:rPr>
          <w:spacing w:val="0"/>
          <w:rtl/>
        </w:rPr>
        <w:t xml:space="preserve"> </w:t>
      </w:r>
      <w:r>
        <w:rPr>
          <w:rFonts w:hint="eastAsia"/>
          <w:spacing w:val="0"/>
          <w:rtl/>
        </w:rPr>
        <w:t>تمثيل</w:t>
      </w:r>
      <w:r>
        <w:rPr>
          <w:spacing w:val="0"/>
          <w:rtl/>
        </w:rPr>
        <w:t xml:space="preserve"> </w:t>
      </w:r>
      <w:r>
        <w:rPr>
          <w:rFonts w:hint="eastAsia"/>
          <w:spacing w:val="0"/>
          <w:rtl/>
        </w:rPr>
        <w:t>المرأة</w:t>
      </w:r>
      <w:r>
        <w:rPr>
          <w:spacing w:val="0"/>
          <w:rtl/>
        </w:rPr>
        <w:t xml:space="preserve"> </w:t>
      </w:r>
      <w:r>
        <w:rPr>
          <w:rFonts w:hint="eastAsia"/>
          <w:spacing w:val="0"/>
          <w:rtl/>
        </w:rPr>
        <w:t>في</w:t>
      </w:r>
      <w:r>
        <w:rPr>
          <w:spacing w:val="0"/>
          <w:rtl/>
        </w:rPr>
        <w:t xml:space="preserve"> </w:t>
      </w:r>
      <w:r>
        <w:rPr>
          <w:rFonts w:hint="eastAsia"/>
          <w:spacing w:val="0"/>
          <w:rtl/>
        </w:rPr>
        <w:t>الساحة</w:t>
      </w:r>
      <w:r>
        <w:rPr>
          <w:spacing w:val="0"/>
          <w:rtl/>
        </w:rPr>
        <w:t xml:space="preserve"> </w:t>
      </w:r>
      <w:r>
        <w:rPr>
          <w:rFonts w:hint="cs"/>
          <w:spacing w:val="0"/>
          <w:rtl/>
        </w:rPr>
        <w:t xml:space="preserve">السياسية. وبغض </w:t>
      </w:r>
      <w:r>
        <w:rPr>
          <w:rFonts w:hint="eastAsia"/>
          <w:spacing w:val="0"/>
          <w:rtl/>
        </w:rPr>
        <w:t>النظر</w:t>
      </w:r>
      <w:r>
        <w:rPr>
          <w:spacing w:val="0"/>
          <w:rtl/>
        </w:rPr>
        <w:t xml:space="preserve"> </w:t>
      </w:r>
      <w:r>
        <w:rPr>
          <w:rFonts w:hint="eastAsia"/>
          <w:spacing w:val="0"/>
          <w:rtl/>
        </w:rPr>
        <w:t>عن</w:t>
      </w:r>
      <w:r>
        <w:rPr>
          <w:spacing w:val="0"/>
          <w:rtl/>
        </w:rPr>
        <w:t xml:space="preserve"> </w:t>
      </w:r>
      <w:r>
        <w:rPr>
          <w:rFonts w:hint="eastAsia"/>
          <w:spacing w:val="0"/>
          <w:rtl/>
        </w:rPr>
        <w:t>مسألة</w:t>
      </w:r>
      <w:r>
        <w:rPr>
          <w:spacing w:val="0"/>
          <w:rtl/>
        </w:rPr>
        <w:t xml:space="preserve"> </w:t>
      </w:r>
      <w:r>
        <w:rPr>
          <w:rFonts w:hint="eastAsia"/>
          <w:spacing w:val="0"/>
          <w:rtl/>
        </w:rPr>
        <w:t>تعميم</w:t>
      </w:r>
      <w:r>
        <w:rPr>
          <w:spacing w:val="0"/>
          <w:rtl/>
        </w:rPr>
        <w:t xml:space="preserve"> </w:t>
      </w:r>
      <w:r>
        <w:rPr>
          <w:rFonts w:hint="eastAsia"/>
          <w:spacing w:val="0"/>
          <w:rtl/>
        </w:rPr>
        <w:t>مراعاة</w:t>
      </w:r>
      <w:r>
        <w:rPr>
          <w:spacing w:val="0"/>
          <w:rtl/>
        </w:rPr>
        <w:t xml:space="preserve"> </w:t>
      </w:r>
      <w:r>
        <w:rPr>
          <w:rFonts w:hint="eastAsia"/>
          <w:spacing w:val="0"/>
          <w:rtl/>
        </w:rPr>
        <w:t>المنظور</w:t>
      </w:r>
      <w:r>
        <w:rPr>
          <w:spacing w:val="0"/>
          <w:rtl/>
        </w:rPr>
        <w:t xml:space="preserve"> </w:t>
      </w:r>
      <w:proofErr w:type="spellStart"/>
      <w:r>
        <w:rPr>
          <w:rFonts w:hint="eastAsia"/>
          <w:spacing w:val="0"/>
          <w:rtl/>
        </w:rPr>
        <w:t>الجنساني</w:t>
      </w:r>
      <w:proofErr w:type="spellEnd"/>
      <w:r>
        <w:rPr>
          <w:rFonts w:hint="eastAsia"/>
          <w:spacing w:val="0"/>
          <w:rtl/>
        </w:rPr>
        <w:t>،</w:t>
      </w:r>
      <w:r>
        <w:rPr>
          <w:spacing w:val="0"/>
          <w:rtl/>
        </w:rPr>
        <w:t xml:space="preserve"> </w:t>
      </w:r>
      <w:r>
        <w:rPr>
          <w:rFonts w:hint="eastAsia"/>
          <w:spacing w:val="0"/>
          <w:rtl/>
        </w:rPr>
        <w:t>ثمة</w:t>
      </w:r>
      <w:r>
        <w:rPr>
          <w:spacing w:val="0"/>
          <w:rtl/>
        </w:rPr>
        <w:t xml:space="preserve"> </w:t>
      </w:r>
      <w:r>
        <w:rPr>
          <w:rFonts w:hint="eastAsia"/>
          <w:spacing w:val="0"/>
          <w:rtl/>
        </w:rPr>
        <w:t>خمس</w:t>
      </w:r>
      <w:r>
        <w:rPr>
          <w:rFonts w:hint="cs"/>
          <w:spacing w:val="0"/>
          <w:rtl/>
        </w:rPr>
        <w:t>ة</w:t>
      </w:r>
      <w:r>
        <w:rPr>
          <w:spacing w:val="0"/>
          <w:rtl/>
        </w:rPr>
        <w:t xml:space="preserve"> </w:t>
      </w:r>
      <w:r>
        <w:rPr>
          <w:rFonts w:hint="eastAsia"/>
          <w:spacing w:val="0"/>
          <w:rtl/>
        </w:rPr>
        <w:t>مجالات</w:t>
      </w:r>
      <w:r>
        <w:rPr>
          <w:spacing w:val="0"/>
          <w:rtl/>
        </w:rPr>
        <w:t xml:space="preserve"> </w:t>
      </w:r>
      <w:r>
        <w:rPr>
          <w:rFonts w:hint="eastAsia"/>
          <w:spacing w:val="0"/>
          <w:rtl/>
        </w:rPr>
        <w:t>تركز</w:t>
      </w:r>
      <w:r>
        <w:rPr>
          <w:spacing w:val="0"/>
          <w:rtl/>
        </w:rPr>
        <w:t xml:space="preserve"> </w:t>
      </w:r>
      <w:r>
        <w:rPr>
          <w:rFonts w:hint="eastAsia"/>
          <w:spacing w:val="0"/>
          <w:rtl/>
        </w:rPr>
        <w:t>عليها</w:t>
      </w:r>
      <w:r>
        <w:rPr>
          <w:spacing w:val="0"/>
          <w:rtl/>
        </w:rPr>
        <w:t xml:space="preserve"> </w:t>
      </w:r>
      <w:r>
        <w:rPr>
          <w:rFonts w:hint="eastAsia"/>
          <w:spacing w:val="0"/>
          <w:rtl/>
        </w:rPr>
        <w:t>خطة</w:t>
      </w:r>
      <w:r>
        <w:rPr>
          <w:spacing w:val="0"/>
          <w:rtl/>
        </w:rPr>
        <w:t xml:space="preserve"> </w:t>
      </w:r>
      <w:r>
        <w:rPr>
          <w:rFonts w:hint="eastAsia"/>
          <w:spacing w:val="0"/>
          <w:rtl/>
        </w:rPr>
        <w:t>العمل</w:t>
      </w:r>
      <w:r>
        <w:rPr>
          <w:spacing w:val="0"/>
          <w:rtl/>
        </w:rPr>
        <w:t xml:space="preserve"> </w:t>
      </w:r>
      <w:r>
        <w:rPr>
          <w:rFonts w:hint="cs"/>
          <w:spacing w:val="0"/>
          <w:rtl/>
        </w:rPr>
        <w:t xml:space="preserve">وهي: التمثيل؛ وتوزيع السلطة </w:t>
      </w:r>
      <w:r>
        <w:rPr>
          <w:rFonts w:hint="eastAsia"/>
          <w:spacing w:val="0"/>
          <w:rtl/>
        </w:rPr>
        <w:t>والنفوذ</w:t>
      </w:r>
      <w:r>
        <w:rPr>
          <w:spacing w:val="0"/>
          <w:rtl/>
        </w:rPr>
        <w:t xml:space="preserve"> </w:t>
      </w:r>
      <w:r>
        <w:rPr>
          <w:rFonts w:hint="eastAsia"/>
          <w:spacing w:val="0"/>
          <w:rtl/>
        </w:rPr>
        <w:t>بالتساوي؛</w:t>
      </w:r>
      <w:r>
        <w:rPr>
          <w:spacing w:val="0"/>
          <w:rtl/>
        </w:rPr>
        <w:t xml:space="preserve"> </w:t>
      </w:r>
      <w:r>
        <w:rPr>
          <w:rFonts w:hint="eastAsia"/>
          <w:spacing w:val="0"/>
          <w:rtl/>
        </w:rPr>
        <w:t>والأجر</w:t>
      </w:r>
      <w:r>
        <w:rPr>
          <w:spacing w:val="0"/>
          <w:rtl/>
        </w:rPr>
        <w:t xml:space="preserve"> </w:t>
      </w:r>
      <w:r>
        <w:rPr>
          <w:rFonts w:hint="cs"/>
          <w:spacing w:val="0"/>
          <w:rtl/>
        </w:rPr>
        <w:t>المتساوي على العمل المتساوي والمتشابه</w:t>
      </w:r>
      <w:r>
        <w:rPr>
          <w:rFonts w:hint="eastAsia"/>
          <w:spacing w:val="0"/>
          <w:rtl/>
        </w:rPr>
        <w:t>؛</w:t>
      </w:r>
      <w:r>
        <w:rPr>
          <w:spacing w:val="0"/>
          <w:rtl/>
        </w:rPr>
        <w:t xml:space="preserve"> </w:t>
      </w:r>
      <w:r>
        <w:rPr>
          <w:rFonts w:hint="eastAsia"/>
          <w:spacing w:val="0"/>
          <w:rtl/>
        </w:rPr>
        <w:t>وعنف</w:t>
      </w:r>
      <w:r>
        <w:rPr>
          <w:spacing w:val="0"/>
          <w:rtl/>
        </w:rPr>
        <w:t xml:space="preserve"> </w:t>
      </w:r>
      <w:r>
        <w:rPr>
          <w:rFonts w:hint="eastAsia"/>
          <w:spacing w:val="0"/>
          <w:rtl/>
        </w:rPr>
        <w:t>الرجال</w:t>
      </w:r>
      <w:r>
        <w:rPr>
          <w:spacing w:val="0"/>
          <w:rtl/>
        </w:rPr>
        <w:t xml:space="preserve"> </w:t>
      </w:r>
      <w:r>
        <w:rPr>
          <w:rFonts w:hint="eastAsia"/>
          <w:spacing w:val="0"/>
          <w:rtl/>
        </w:rPr>
        <w:t>ضد</w:t>
      </w:r>
      <w:r>
        <w:rPr>
          <w:spacing w:val="0"/>
          <w:rtl/>
        </w:rPr>
        <w:t xml:space="preserve"> </w:t>
      </w:r>
      <w:r>
        <w:rPr>
          <w:rFonts w:hint="eastAsia"/>
          <w:spacing w:val="0"/>
          <w:rtl/>
        </w:rPr>
        <w:t>النساء؛</w:t>
      </w:r>
      <w:r>
        <w:rPr>
          <w:spacing w:val="0"/>
          <w:rtl/>
        </w:rPr>
        <w:t xml:space="preserve"> </w:t>
      </w:r>
      <w:r>
        <w:rPr>
          <w:rFonts w:hint="eastAsia"/>
          <w:spacing w:val="0"/>
          <w:rtl/>
        </w:rPr>
        <w:t>والبغاء</w:t>
      </w:r>
      <w:r>
        <w:rPr>
          <w:spacing w:val="0"/>
          <w:rtl/>
        </w:rPr>
        <w:t xml:space="preserve"> </w:t>
      </w:r>
      <w:r>
        <w:rPr>
          <w:rFonts w:hint="eastAsia"/>
          <w:spacing w:val="0"/>
          <w:rtl/>
        </w:rPr>
        <w:t>والاتجار</w:t>
      </w:r>
      <w:r>
        <w:rPr>
          <w:spacing w:val="0"/>
          <w:rtl/>
        </w:rPr>
        <w:t xml:space="preserve"> </w:t>
      </w:r>
      <w:r>
        <w:rPr>
          <w:rFonts w:hint="eastAsia"/>
          <w:spacing w:val="0"/>
          <w:rtl/>
        </w:rPr>
        <w:t>بالنساء</w:t>
      </w:r>
      <w:r>
        <w:rPr>
          <w:spacing w:val="0"/>
          <w:rtl/>
        </w:rPr>
        <w:t xml:space="preserve"> </w:t>
      </w:r>
      <w:r>
        <w:rPr>
          <w:rFonts w:hint="eastAsia"/>
          <w:spacing w:val="0"/>
          <w:rtl/>
        </w:rPr>
        <w:t>للأغراض</w:t>
      </w:r>
      <w:r>
        <w:rPr>
          <w:spacing w:val="0"/>
          <w:rtl/>
        </w:rPr>
        <w:t xml:space="preserve"> </w:t>
      </w:r>
      <w:r>
        <w:rPr>
          <w:rFonts w:hint="eastAsia"/>
          <w:spacing w:val="0"/>
          <w:rtl/>
        </w:rPr>
        <w:t>الجنسية؛</w:t>
      </w:r>
      <w:r>
        <w:rPr>
          <w:spacing w:val="0"/>
          <w:rtl/>
        </w:rPr>
        <w:t xml:space="preserve"> </w:t>
      </w:r>
      <w:r>
        <w:rPr>
          <w:rFonts w:hint="eastAsia"/>
          <w:spacing w:val="0"/>
          <w:rtl/>
        </w:rPr>
        <w:t>والرجال</w:t>
      </w:r>
      <w:r>
        <w:rPr>
          <w:spacing w:val="0"/>
          <w:rtl/>
        </w:rPr>
        <w:t xml:space="preserve"> </w:t>
      </w:r>
      <w:r>
        <w:rPr>
          <w:rFonts w:hint="eastAsia"/>
          <w:spacing w:val="0"/>
          <w:rtl/>
        </w:rPr>
        <w:t>والمساواة</w:t>
      </w:r>
      <w:r>
        <w:rPr>
          <w:spacing w:val="0"/>
          <w:rtl/>
        </w:rPr>
        <w:t xml:space="preserve"> </w:t>
      </w:r>
      <w:r>
        <w:rPr>
          <w:rFonts w:hint="eastAsia"/>
          <w:spacing w:val="0"/>
          <w:rtl/>
        </w:rPr>
        <w:t>بين</w:t>
      </w:r>
      <w:r>
        <w:rPr>
          <w:spacing w:val="0"/>
          <w:rtl/>
        </w:rPr>
        <w:t xml:space="preserve"> </w:t>
      </w:r>
      <w:r>
        <w:rPr>
          <w:rFonts w:hint="eastAsia"/>
          <w:spacing w:val="0"/>
          <w:rtl/>
        </w:rPr>
        <w:t>الجنسين؛</w:t>
      </w:r>
      <w:r>
        <w:rPr>
          <w:spacing w:val="0"/>
          <w:rtl/>
        </w:rPr>
        <w:t xml:space="preserve"> </w:t>
      </w:r>
      <w:r>
        <w:rPr>
          <w:rFonts w:hint="eastAsia"/>
          <w:spacing w:val="0"/>
          <w:rtl/>
        </w:rPr>
        <w:t>وإضفاء</w:t>
      </w:r>
      <w:r>
        <w:rPr>
          <w:spacing w:val="0"/>
          <w:rtl/>
        </w:rPr>
        <w:t xml:space="preserve"> </w:t>
      </w:r>
      <w:r>
        <w:rPr>
          <w:rFonts w:hint="eastAsia"/>
          <w:spacing w:val="0"/>
          <w:rtl/>
        </w:rPr>
        <w:t>الطابع</w:t>
      </w:r>
      <w:r>
        <w:rPr>
          <w:spacing w:val="0"/>
          <w:rtl/>
        </w:rPr>
        <w:t xml:space="preserve"> </w:t>
      </w:r>
      <w:r>
        <w:rPr>
          <w:rFonts w:hint="eastAsia"/>
          <w:spacing w:val="0"/>
          <w:rtl/>
        </w:rPr>
        <w:t>الجنسي</w:t>
      </w:r>
      <w:r>
        <w:rPr>
          <w:spacing w:val="0"/>
          <w:rtl/>
        </w:rPr>
        <w:t xml:space="preserve"> </w:t>
      </w:r>
      <w:r>
        <w:rPr>
          <w:rFonts w:hint="eastAsia"/>
          <w:spacing w:val="0"/>
          <w:rtl/>
        </w:rPr>
        <w:t>على</w:t>
      </w:r>
      <w:r>
        <w:rPr>
          <w:spacing w:val="0"/>
          <w:rtl/>
        </w:rPr>
        <w:t xml:space="preserve"> </w:t>
      </w:r>
      <w:r>
        <w:rPr>
          <w:rFonts w:hint="eastAsia"/>
          <w:spacing w:val="0"/>
          <w:rtl/>
        </w:rPr>
        <w:t>الحيز</w:t>
      </w:r>
      <w:r>
        <w:rPr>
          <w:spacing w:val="0"/>
          <w:rtl/>
        </w:rPr>
        <w:t xml:space="preserve"> </w:t>
      </w:r>
      <w:r>
        <w:rPr>
          <w:rFonts w:hint="eastAsia"/>
          <w:spacing w:val="0"/>
          <w:rtl/>
        </w:rPr>
        <w:t>العام</w:t>
      </w:r>
      <w:r>
        <w:rPr>
          <w:spacing w:val="0"/>
          <w:rtl/>
        </w:rPr>
        <w:t>.</w:t>
      </w:r>
    </w:p>
    <w:p w:rsidR="00000000" w:rsidRDefault="00000000">
      <w:pPr>
        <w:spacing w:before="0" w:line="380" w:lineRule="exact"/>
        <w:jc w:val="both"/>
        <w:rPr>
          <w:rFonts w:hint="cs"/>
          <w:rtl/>
        </w:rPr>
      </w:pPr>
      <w:r>
        <w:rPr>
          <w:rFonts w:hint="cs"/>
          <w:rtl/>
          <w:lang w:val="en-GB" w:bidi="ar-AE"/>
        </w:rPr>
        <w:t>40-</w:t>
      </w:r>
      <w:r>
        <w:rPr>
          <w:lang w:val="en-GB"/>
        </w:rPr>
        <w:tab/>
      </w:r>
      <w:r>
        <w:rPr>
          <w:rFonts w:hint="eastAsia"/>
          <w:rtl/>
        </w:rPr>
        <w:t>وقدمت</w:t>
      </w:r>
      <w:r>
        <w:rPr>
          <w:rtl/>
        </w:rPr>
        <w:t xml:space="preserve"> </w:t>
      </w:r>
      <w:r>
        <w:rPr>
          <w:rFonts w:hint="eastAsia"/>
          <w:rtl/>
        </w:rPr>
        <w:t>الحكومة</w:t>
      </w:r>
      <w:r>
        <w:rPr>
          <w:rtl/>
        </w:rPr>
        <w:t xml:space="preserve"> </w:t>
      </w:r>
      <w:r>
        <w:rPr>
          <w:rFonts w:hint="eastAsia"/>
          <w:rtl/>
        </w:rPr>
        <w:t>مشروع</w:t>
      </w:r>
      <w:r>
        <w:rPr>
          <w:rtl/>
        </w:rPr>
        <w:t xml:space="preserve"> </w:t>
      </w:r>
      <w:r>
        <w:rPr>
          <w:rFonts w:hint="eastAsia"/>
          <w:rtl/>
        </w:rPr>
        <w:t>قانون</w:t>
      </w:r>
      <w:r>
        <w:rPr>
          <w:rtl/>
        </w:rPr>
        <w:t xml:space="preserve"> </w:t>
      </w:r>
      <w:r>
        <w:rPr>
          <w:rFonts w:hint="eastAsia"/>
          <w:rtl/>
        </w:rPr>
        <w:t>في</w:t>
      </w:r>
      <w:r>
        <w:rPr>
          <w:rtl/>
        </w:rPr>
        <w:t xml:space="preserve"> </w:t>
      </w:r>
      <w:r>
        <w:rPr>
          <w:rFonts w:hint="eastAsia"/>
          <w:rtl/>
        </w:rPr>
        <w:t>آذار</w:t>
      </w:r>
      <w:r>
        <w:rPr>
          <w:rtl/>
        </w:rPr>
        <w:t>/</w:t>
      </w:r>
      <w:r>
        <w:rPr>
          <w:rFonts w:hint="eastAsia"/>
          <w:rtl/>
        </w:rPr>
        <w:t>مارس</w:t>
      </w:r>
      <w:r>
        <w:rPr>
          <w:rtl/>
        </w:rPr>
        <w:t xml:space="preserve"> 2006 </w:t>
      </w:r>
      <w:r>
        <w:rPr>
          <w:rFonts w:hint="eastAsia"/>
          <w:rtl/>
        </w:rPr>
        <w:t>إلى</w:t>
      </w:r>
      <w:r>
        <w:rPr>
          <w:rtl/>
        </w:rPr>
        <w:t xml:space="preserve"> </w:t>
      </w:r>
      <w:r>
        <w:rPr>
          <w:rFonts w:hint="eastAsia"/>
          <w:rtl/>
        </w:rPr>
        <w:t>البرلمان</w:t>
      </w:r>
      <w:r>
        <w:rPr>
          <w:rtl/>
        </w:rPr>
        <w:t xml:space="preserve"> </w:t>
      </w:r>
      <w:r>
        <w:rPr>
          <w:rFonts w:hint="eastAsia"/>
          <w:rtl/>
        </w:rPr>
        <w:t>بعنوان</w:t>
      </w:r>
      <w:r>
        <w:rPr>
          <w:rtl/>
        </w:rPr>
        <w:t>:</w:t>
      </w:r>
      <w:r>
        <w:rPr>
          <w:rFonts w:hint="cs"/>
          <w:rtl/>
        </w:rPr>
        <w:t xml:space="preserve"> قدرة الفرد على </w:t>
      </w:r>
      <w:r>
        <w:rPr>
          <w:rFonts w:hint="eastAsia"/>
          <w:rtl/>
        </w:rPr>
        <w:t>تشكيل</w:t>
      </w:r>
      <w:r>
        <w:rPr>
          <w:rtl/>
        </w:rPr>
        <w:t xml:space="preserve"> </w:t>
      </w:r>
      <w:r>
        <w:rPr>
          <w:rFonts w:hint="eastAsia"/>
          <w:rtl/>
        </w:rPr>
        <w:t>المجتمع</w:t>
      </w:r>
      <w:r>
        <w:rPr>
          <w:rtl/>
        </w:rPr>
        <w:t xml:space="preserve"> </w:t>
      </w:r>
      <w:r>
        <w:rPr>
          <w:rFonts w:hint="eastAsia"/>
          <w:rtl/>
        </w:rPr>
        <w:t>و</w:t>
      </w:r>
      <w:r>
        <w:rPr>
          <w:rFonts w:hint="cs"/>
          <w:rtl/>
        </w:rPr>
        <w:t xml:space="preserve">تشكيل </w:t>
      </w:r>
      <w:r>
        <w:rPr>
          <w:rFonts w:hint="eastAsia"/>
          <w:rtl/>
        </w:rPr>
        <w:t>حيا</w:t>
      </w:r>
      <w:r>
        <w:rPr>
          <w:rFonts w:hint="cs"/>
          <w:rtl/>
        </w:rPr>
        <w:t xml:space="preserve">ته الخاصة - </w:t>
      </w:r>
      <w:r>
        <w:rPr>
          <w:rFonts w:hint="eastAsia"/>
          <w:rtl/>
        </w:rPr>
        <w:t>أهداف</w:t>
      </w:r>
      <w:r>
        <w:rPr>
          <w:rtl/>
        </w:rPr>
        <w:t xml:space="preserve"> </w:t>
      </w:r>
      <w:r>
        <w:rPr>
          <w:rFonts w:hint="cs"/>
          <w:rtl/>
        </w:rPr>
        <w:t>ا</w:t>
      </w:r>
      <w:r>
        <w:rPr>
          <w:rFonts w:hint="eastAsia"/>
          <w:rtl/>
        </w:rPr>
        <w:t>لسياسة</w:t>
      </w:r>
      <w:r>
        <w:rPr>
          <w:rtl/>
        </w:rPr>
        <w:t xml:space="preserve"> </w:t>
      </w:r>
      <w:proofErr w:type="spellStart"/>
      <w:r>
        <w:rPr>
          <w:rFonts w:hint="eastAsia"/>
          <w:rtl/>
        </w:rPr>
        <w:t>الجنسانية</w:t>
      </w:r>
      <w:proofErr w:type="spellEnd"/>
      <w:r>
        <w:rPr>
          <w:rtl/>
        </w:rPr>
        <w:t xml:space="preserve"> </w:t>
      </w:r>
      <w:r>
        <w:rPr>
          <w:rFonts w:hint="cs"/>
          <w:rtl/>
        </w:rPr>
        <w:t xml:space="preserve">الجديدة </w:t>
      </w:r>
      <w:r>
        <w:rPr>
          <w:rtl/>
        </w:rPr>
        <w:t>(</w:t>
      </w:r>
      <w:r>
        <w:rPr>
          <w:rFonts w:hint="eastAsia"/>
          <w:rtl/>
        </w:rPr>
        <w:t>مشروع</w:t>
      </w:r>
      <w:r>
        <w:rPr>
          <w:rtl/>
        </w:rPr>
        <w:t xml:space="preserve"> </w:t>
      </w:r>
      <w:r>
        <w:rPr>
          <w:rFonts w:hint="eastAsia"/>
          <w:rtl/>
        </w:rPr>
        <w:t>قانون</w:t>
      </w:r>
      <w:r>
        <w:rPr>
          <w:rtl/>
        </w:rPr>
        <w:t xml:space="preserve"> </w:t>
      </w:r>
      <w:r>
        <w:rPr>
          <w:rFonts w:hint="eastAsia"/>
          <w:rtl/>
        </w:rPr>
        <w:t>الحكومة</w:t>
      </w:r>
      <w:r>
        <w:rPr>
          <w:rtl/>
        </w:rPr>
        <w:t xml:space="preserve"> </w:t>
      </w:r>
      <w:r>
        <w:rPr>
          <w:rFonts w:hint="cs"/>
          <w:rtl/>
        </w:rPr>
        <w:t>2005/155:06</w:t>
      </w:r>
      <w:r>
        <w:rPr>
          <w:rtl/>
        </w:rPr>
        <w:t>)</w:t>
      </w:r>
      <w:r>
        <w:rPr>
          <w:rFonts w:hint="cs"/>
          <w:rtl/>
        </w:rPr>
        <w:t xml:space="preserve">. </w:t>
      </w:r>
      <w:r>
        <w:rPr>
          <w:rFonts w:hint="eastAsia"/>
          <w:rtl/>
        </w:rPr>
        <w:t>وتضمن</w:t>
      </w:r>
      <w:r>
        <w:rPr>
          <w:rtl/>
        </w:rPr>
        <w:t xml:space="preserve"> </w:t>
      </w:r>
      <w:r>
        <w:rPr>
          <w:rFonts w:hint="eastAsia"/>
          <w:rtl/>
        </w:rPr>
        <w:t>مشروع</w:t>
      </w:r>
      <w:r>
        <w:rPr>
          <w:rtl/>
        </w:rPr>
        <w:t xml:space="preserve"> </w:t>
      </w:r>
      <w:r>
        <w:rPr>
          <w:rFonts w:hint="eastAsia"/>
          <w:rtl/>
        </w:rPr>
        <w:t>القانون</w:t>
      </w:r>
      <w:r>
        <w:rPr>
          <w:rtl/>
        </w:rPr>
        <w:t xml:space="preserve"> </w:t>
      </w:r>
      <w:r>
        <w:rPr>
          <w:rFonts w:hint="eastAsia"/>
          <w:rtl/>
        </w:rPr>
        <w:t>أهدافا</w:t>
      </w:r>
      <w:r>
        <w:rPr>
          <w:rFonts w:hint="cs"/>
          <w:rtl/>
        </w:rPr>
        <w:t>ً</w:t>
      </w:r>
      <w:r>
        <w:rPr>
          <w:rtl/>
        </w:rPr>
        <w:t xml:space="preserve"> </w:t>
      </w:r>
      <w:r>
        <w:rPr>
          <w:rFonts w:hint="eastAsia"/>
          <w:rtl/>
        </w:rPr>
        <w:t>جديدة</w:t>
      </w:r>
      <w:r>
        <w:rPr>
          <w:rtl/>
        </w:rPr>
        <w:t xml:space="preserve"> </w:t>
      </w:r>
      <w:r>
        <w:rPr>
          <w:rFonts w:hint="eastAsia"/>
          <w:rtl/>
        </w:rPr>
        <w:t>مقترحة</w:t>
      </w:r>
      <w:r>
        <w:rPr>
          <w:rtl/>
        </w:rPr>
        <w:t xml:space="preserve"> </w:t>
      </w:r>
      <w:r>
        <w:rPr>
          <w:rFonts w:hint="eastAsia"/>
          <w:rtl/>
        </w:rPr>
        <w:t>للسياسة</w:t>
      </w:r>
      <w:r>
        <w:rPr>
          <w:rtl/>
        </w:rPr>
        <w:t xml:space="preserve"> </w:t>
      </w:r>
      <w:proofErr w:type="spellStart"/>
      <w:r>
        <w:rPr>
          <w:rFonts w:hint="eastAsia"/>
          <w:rtl/>
        </w:rPr>
        <w:t>الجنسانية</w:t>
      </w:r>
      <w:proofErr w:type="spellEnd"/>
      <w:r>
        <w:rPr>
          <w:rtl/>
        </w:rPr>
        <w:t xml:space="preserve"> </w:t>
      </w:r>
      <w:r>
        <w:rPr>
          <w:rFonts w:hint="eastAsia"/>
          <w:rtl/>
        </w:rPr>
        <w:t>وكذلك</w:t>
      </w:r>
      <w:r>
        <w:rPr>
          <w:rtl/>
        </w:rPr>
        <w:t xml:space="preserve"> </w:t>
      </w:r>
      <w:r>
        <w:rPr>
          <w:rFonts w:hint="eastAsia"/>
          <w:rtl/>
        </w:rPr>
        <w:t>اقتراحا</w:t>
      </w:r>
      <w:r>
        <w:rPr>
          <w:rFonts w:hint="cs"/>
          <w:rtl/>
        </w:rPr>
        <w:t>ً</w:t>
      </w:r>
      <w:r>
        <w:rPr>
          <w:rtl/>
        </w:rPr>
        <w:t xml:space="preserve"> </w:t>
      </w:r>
      <w:r>
        <w:rPr>
          <w:rFonts w:hint="cs"/>
          <w:rtl/>
        </w:rPr>
        <w:t xml:space="preserve">بإنشاء وكالة حكومية جيدة بهذا الصدد. </w:t>
      </w:r>
      <w:r>
        <w:rPr>
          <w:rFonts w:hint="eastAsia"/>
          <w:rtl/>
        </w:rPr>
        <w:t>وأقر</w:t>
      </w:r>
      <w:r>
        <w:rPr>
          <w:rtl/>
        </w:rPr>
        <w:t xml:space="preserve"> </w:t>
      </w:r>
      <w:r>
        <w:rPr>
          <w:rFonts w:hint="eastAsia"/>
          <w:rtl/>
        </w:rPr>
        <w:t>البرلمان</w:t>
      </w:r>
      <w:r>
        <w:rPr>
          <w:rtl/>
        </w:rPr>
        <w:t xml:space="preserve"> </w:t>
      </w:r>
      <w:r>
        <w:rPr>
          <w:rFonts w:hint="eastAsia"/>
          <w:rtl/>
        </w:rPr>
        <w:t>مشروع</w:t>
      </w:r>
      <w:r>
        <w:rPr>
          <w:rtl/>
        </w:rPr>
        <w:t xml:space="preserve"> </w:t>
      </w:r>
      <w:r>
        <w:rPr>
          <w:rFonts w:hint="eastAsia"/>
          <w:rtl/>
        </w:rPr>
        <w:t>القانون</w:t>
      </w:r>
      <w:r>
        <w:rPr>
          <w:rtl/>
        </w:rPr>
        <w:t xml:space="preserve"> </w:t>
      </w:r>
      <w:r>
        <w:rPr>
          <w:rFonts w:hint="eastAsia"/>
          <w:rtl/>
        </w:rPr>
        <w:t>في</w:t>
      </w:r>
      <w:r>
        <w:rPr>
          <w:rtl/>
        </w:rPr>
        <w:t xml:space="preserve"> </w:t>
      </w:r>
      <w:r>
        <w:rPr>
          <w:rFonts w:hint="eastAsia"/>
          <w:rtl/>
        </w:rPr>
        <w:t>أواخر</w:t>
      </w:r>
      <w:r>
        <w:rPr>
          <w:rtl/>
        </w:rPr>
        <w:t xml:space="preserve"> </w:t>
      </w:r>
      <w:r>
        <w:rPr>
          <w:rFonts w:hint="eastAsia"/>
          <w:rtl/>
        </w:rPr>
        <w:t>أيار</w:t>
      </w:r>
      <w:r>
        <w:rPr>
          <w:rtl/>
        </w:rPr>
        <w:t>/</w:t>
      </w:r>
      <w:r>
        <w:rPr>
          <w:rFonts w:hint="eastAsia"/>
          <w:rtl/>
        </w:rPr>
        <w:t>مايو</w:t>
      </w:r>
      <w:r>
        <w:rPr>
          <w:rFonts w:hint="cs"/>
          <w:rtl/>
        </w:rPr>
        <w:t xml:space="preserve">. </w:t>
      </w:r>
      <w:r>
        <w:rPr>
          <w:rFonts w:hint="eastAsia"/>
          <w:rtl/>
        </w:rPr>
        <w:t>ويتمثل</w:t>
      </w:r>
      <w:r>
        <w:rPr>
          <w:rtl/>
        </w:rPr>
        <w:t xml:space="preserve"> </w:t>
      </w:r>
      <w:r>
        <w:rPr>
          <w:rFonts w:hint="eastAsia"/>
          <w:rtl/>
        </w:rPr>
        <w:t>الهدف</w:t>
      </w:r>
      <w:r>
        <w:rPr>
          <w:rtl/>
        </w:rPr>
        <w:t xml:space="preserve"> </w:t>
      </w:r>
      <w:r>
        <w:rPr>
          <w:rFonts w:hint="eastAsia"/>
          <w:rtl/>
        </w:rPr>
        <w:t>العام</w:t>
      </w:r>
      <w:r>
        <w:rPr>
          <w:rtl/>
        </w:rPr>
        <w:t xml:space="preserve"> </w:t>
      </w:r>
      <w:r>
        <w:rPr>
          <w:rFonts w:hint="eastAsia"/>
          <w:rtl/>
        </w:rPr>
        <w:t>في</w:t>
      </w:r>
      <w:r>
        <w:rPr>
          <w:rtl/>
        </w:rPr>
        <w:t xml:space="preserve"> </w:t>
      </w:r>
      <w:r>
        <w:rPr>
          <w:rFonts w:hint="cs"/>
          <w:rtl/>
        </w:rPr>
        <w:t>تمتع</w:t>
      </w:r>
      <w:r>
        <w:rPr>
          <w:rtl/>
        </w:rPr>
        <w:t xml:space="preserve"> </w:t>
      </w:r>
      <w:r>
        <w:rPr>
          <w:rFonts w:hint="eastAsia"/>
          <w:rtl/>
        </w:rPr>
        <w:t>النساء</w:t>
      </w:r>
      <w:r>
        <w:rPr>
          <w:rtl/>
        </w:rPr>
        <w:t xml:space="preserve"> </w:t>
      </w:r>
      <w:r>
        <w:rPr>
          <w:rFonts w:hint="eastAsia"/>
          <w:rtl/>
        </w:rPr>
        <w:t>والرجال</w:t>
      </w:r>
      <w:r>
        <w:rPr>
          <w:rtl/>
        </w:rPr>
        <w:t xml:space="preserve"> </w:t>
      </w:r>
      <w:r>
        <w:rPr>
          <w:rFonts w:hint="cs"/>
          <w:rtl/>
        </w:rPr>
        <w:t xml:space="preserve">بالمساواة في القدرة على </w:t>
      </w:r>
      <w:r>
        <w:rPr>
          <w:rFonts w:hint="eastAsia"/>
          <w:rtl/>
        </w:rPr>
        <w:t>تشكيل</w:t>
      </w:r>
      <w:r>
        <w:rPr>
          <w:rtl/>
        </w:rPr>
        <w:t xml:space="preserve"> </w:t>
      </w:r>
      <w:r>
        <w:rPr>
          <w:rFonts w:hint="eastAsia"/>
          <w:rtl/>
        </w:rPr>
        <w:t>المجتمع</w:t>
      </w:r>
      <w:r>
        <w:rPr>
          <w:rtl/>
        </w:rPr>
        <w:t xml:space="preserve"> </w:t>
      </w:r>
      <w:r>
        <w:rPr>
          <w:rFonts w:hint="eastAsia"/>
          <w:rtl/>
        </w:rPr>
        <w:t>وحياتهم</w:t>
      </w:r>
      <w:r>
        <w:rPr>
          <w:rtl/>
        </w:rPr>
        <w:t xml:space="preserve"> </w:t>
      </w:r>
      <w:r>
        <w:rPr>
          <w:rFonts w:hint="eastAsia"/>
          <w:rtl/>
        </w:rPr>
        <w:t>الخاصة</w:t>
      </w:r>
      <w:r>
        <w:rPr>
          <w:rFonts w:hint="cs"/>
          <w:rtl/>
        </w:rPr>
        <w:t xml:space="preserve">. </w:t>
      </w:r>
      <w:r>
        <w:rPr>
          <w:rFonts w:hint="eastAsia"/>
          <w:rtl/>
        </w:rPr>
        <w:t>ويعالج</w:t>
      </w:r>
      <w:r>
        <w:rPr>
          <w:rtl/>
        </w:rPr>
        <w:t xml:space="preserve"> </w:t>
      </w:r>
      <w:r>
        <w:rPr>
          <w:rFonts w:hint="eastAsia"/>
          <w:rtl/>
        </w:rPr>
        <w:t>مشروع</w:t>
      </w:r>
      <w:r>
        <w:rPr>
          <w:rtl/>
        </w:rPr>
        <w:t xml:space="preserve"> </w:t>
      </w:r>
      <w:r>
        <w:rPr>
          <w:rFonts w:hint="eastAsia"/>
          <w:rtl/>
        </w:rPr>
        <w:t>القانون</w:t>
      </w:r>
      <w:r>
        <w:rPr>
          <w:rtl/>
        </w:rPr>
        <w:t xml:space="preserve"> </w:t>
      </w:r>
      <w:r>
        <w:rPr>
          <w:rFonts w:hint="eastAsia"/>
          <w:rtl/>
        </w:rPr>
        <w:t>مشاكل</w:t>
      </w:r>
      <w:r>
        <w:rPr>
          <w:rtl/>
        </w:rPr>
        <w:t xml:space="preserve"> </w:t>
      </w:r>
      <w:r>
        <w:rPr>
          <w:rFonts w:hint="eastAsia"/>
          <w:rtl/>
        </w:rPr>
        <w:t>العنف</w:t>
      </w:r>
      <w:r>
        <w:rPr>
          <w:rtl/>
        </w:rPr>
        <w:t xml:space="preserve"> </w:t>
      </w:r>
      <w:r>
        <w:rPr>
          <w:rFonts w:hint="eastAsia"/>
          <w:rtl/>
        </w:rPr>
        <w:t>ضد</w:t>
      </w:r>
      <w:r>
        <w:rPr>
          <w:rtl/>
        </w:rPr>
        <w:t xml:space="preserve"> </w:t>
      </w:r>
      <w:r>
        <w:rPr>
          <w:rFonts w:hint="eastAsia"/>
          <w:rtl/>
        </w:rPr>
        <w:t>النساء،</w:t>
      </w:r>
      <w:r>
        <w:rPr>
          <w:rtl/>
        </w:rPr>
        <w:t xml:space="preserve"> </w:t>
      </w:r>
      <w:r>
        <w:rPr>
          <w:rFonts w:hint="cs"/>
          <w:rtl/>
        </w:rPr>
        <w:br/>
      </w:r>
      <w:r>
        <w:rPr>
          <w:rFonts w:hint="eastAsia"/>
          <w:rtl/>
        </w:rPr>
        <w:t>ولا</w:t>
      </w:r>
      <w:r>
        <w:rPr>
          <w:rFonts w:hint="cs"/>
          <w:rtl/>
        </w:rPr>
        <w:t xml:space="preserve"> </w:t>
      </w:r>
      <w:r>
        <w:rPr>
          <w:rFonts w:hint="eastAsia"/>
          <w:rtl/>
        </w:rPr>
        <w:t>سيما</w:t>
      </w:r>
      <w:r>
        <w:rPr>
          <w:rtl/>
        </w:rPr>
        <w:t xml:space="preserve"> </w:t>
      </w:r>
      <w:r>
        <w:rPr>
          <w:rFonts w:hint="eastAsia"/>
          <w:rtl/>
        </w:rPr>
        <w:t>عنف</w:t>
      </w:r>
      <w:r>
        <w:rPr>
          <w:rtl/>
        </w:rPr>
        <w:t xml:space="preserve"> </w:t>
      </w:r>
      <w:r>
        <w:rPr>
          <w:rFonts w:hint="eastAsia"/>
          <w:rtl/>
        </w:rPr>
        <w:t>الرجال</w:t>
      </w:r>
      <w:r>
        <w:rPr>
          <w:rtl/>
        </w:rPr>
        <w:t xml:space="preserve"> </w:t>
      </w:r>
      <w:r>
        <w:rPr>
          <w:rFonts w:hint="eastAsia"/>
          <w:rtl/>
        </w:rPr>
        <w:t>ضد</w:t>
      </w:r>
      <w:r>
        <w:rPr>
          <w:rtl/>
        </w:rPr>
        <w:t xml:space="preserve"> </w:t>
      </w:r>
      <w:r>
        <w:rPr>
          <w:rFonts w:hint="eastAsia"/>
          <w:rtl/>
        </w:rPr>
        <w:t>النساء</w:t>
      </w:r>
      <w:r>
        <w:rPr>
          <w:rtl/>
        </w:rPr>
        <w:t>.</w:t>
      </w:r>
      <w:r>
        <w:rPr>
          <w:lang w:val="en-GB"/>
        </w:rPr>
        <w:t xml:space="preserve"> </w:t>
      </w:r>
      <w:r>
        <w:rPr>
          <w:rFonts w:hint="eastAsia"/>
          <w:rtl/>
        </w:rPr>
        <w:t>أما</w:t>
      </w:r>
      <w:r>
        <w:rPr>
          <w:rtl/>
        </w:rPr>
        <w:t xml:space="preserve"> </w:t>
      </w:r>
      <w:r>
        <w:rPr>
          <w:rFonts w:hint="eastAsia"/>
          <w:rtl/>
        </w:rPr>
        <w:t>الأهداف</w:t>
      </w:r>
      <w:r>
        <w:rPr>
          <w:rtl/>
        </w:rPr>
        <w:t xml:space="preserve"> </w:t>
      </w:r>
      <w:r>
        <w:rPr>
          <w:rFonts w:hint="eastAsia"/>
          <w:rtl/>
        </w:rPr>
        <w:t>المرحلية</w:t>
      </w:r>
      <w:r>
        <w:rPr>
          <w:rtl/>
        </w:rPr>
        <w:t xml:space="preserve"> </w:t>
      </w:r>
      <w:r>
        <w:rPr>
          <w:rFonts w:hint="eastAsia"/>
          <w:rtl/>
        </w:rPr>
        <w:t>فهي</w:t>
      </w:r>
      <w:r>
        <w:rPr>
          <w:rtl/>
        </w:rPr>
        <w:t>:</w:t>
      </w:r>
    </w:p>
    <w:p w:rsidR="00000000" w:rsidRDefault="00000000">
      <w:pPr>
        <w:spacing w:before="0" w:line="380" w:lineRule="exact"/>
        <w:ind w:left="1444" w:hanging="724"/>
        <w:jc w:val="both"/>
        <w:rPr>
          <w:rFonts w:hint="cs"/>
          <w:rtl/>
        </w:rPr>
      </w:pPr>
      <w:r>
        <w:rPr>
          <w:rFonts w:hint="cs"/>
          <w:rtl/>
        </w:rPr>
        <w:t>-</w:t>
      </w:r>
      <w:r>
        <w:rPr>
          <w:rFonts w:hint="cs"/>
          <w:rtl/>
        </w:rPr>
        <w:tab/>
      </w:r>
      <w:r>
        <w:rPr>
          <w:rFonts w:hint="eastAsia"/>
          <w:rtl/>
        </w:rPr>
        <w:t>التوزيع</w:t>
      </w:r>
      <w:r>
        <w:rPr>
          <w:rtl/>
        </w:rPr>
        <w:t xml:space="preserve"> </w:t>
      </w:r>
      <w:r>
        <w:rPr>
          <w:rFonts w:hint="eastAsia"/>
          <w:rtl/>
        </w:rPr>
        <w:t>المتكافئ</w:t>
      </w:r>
      <w:r>
        <w:rPr>
          <w:rtl/>
        </w:rPr>
        <w:t xml:space="preserve"> </w:t>
      </w:r>
      <w:r>
        <w:rPr>
          <w:rFonts w:hint="eastAsia"/>
          <w:rtl/>
        </w:rPr>
        <w:t>للسلطة</w:t>
      </w:r>
      <w:r>
        <w:rPr>
          <w:rtl/>
        </w:rPr>
        <w:t xml:space="preserve"> </w:t>
      </w:r>
      <w:r>
        <w:rPr>
          <w:rFonts w:hint="eastAsia"/>
          <w:rtl/>
        </w:rPr>
        <w:t>والنفوذ</w:t>
      </w:r>
      <w:r>
        <w:rPr>
          <w:rFonts w:hint="cs"/>
          <w:rtl/>
        </w:rPr>
        <w:t xml:space="preserve">. </w:t>
      </w:r>
      <w:r>
        <w:rPr>
          <w:rFonts w:hint="eastAsia"/>
          <w:rtl/>
        </w:rPr>
        <w:t>فالنساء</w:t>
      </w:r>
      <w:r>
        <w:rPr>
          <w:rtl/>
        </w:rPr>
        <w:t xml:space="preserve"> </w:t>
      </w:r>
      <w:r>
        <w:rPr>
          <w:rFonts w:hint="eastAsia"/>
          <w:rtl/>
        </w:rPr>
        <w:t>والرجال</w:t>
      </w:r>
      <w:r>
        <w:rPr>
          <w:rtl/>
        </w:rPr>
        <w:t xml:space="preserve"> </w:t>
      </w:r>
      <w:r>
        <w:rPr>
          <w:rFonts w:hint="eastAsia"/>
          <w:rtl/>
        </w:rPr>
        <w:t>سيتمتعون</w:t>
      </w:r>
      <w:r>
        <w:rPr>
          <w:rtl/>
        </w:rPr>
        <w:t xml:space="preserve"> </w:t>
      </w:r>
      <w:r>
        <w:rPr>
          <w:rFonts w:hint="eastAsia"/>
          <w:rtl/>
        </w:rPr>
        <w:t>بنفس</w:t>
      </w:r>
      <w:r>
        <w:rPr>
          <w:rtl/>
        </w:rPr>
        <w:t xml:space="preserve"> </w:t>
      </w:r>
      <w:r>
        <w:rPr>
          <w:rFonts w:hint="eastAsia"/>
          <w:rtl/>
        </w:rPr>
        <w:t>الحقوق</w:t>
      </w:r>
      <w:r>
        <w:rPr>
          <w:rtl/>
        </w:rPr>
        <w:t xml:space="preserve"> </w:t>
      </w:r>
      <w:r>
        <w:rPr>
          <w:rFonts w:hint="eastAsia"/>
          <w:rtl/>
        </w:rPr>
        <w:t>والفرص</w:t>
      </w:r>
      <w:r>
        <w:rPr>
          <w:rtl/>
        </w:rPr>
        <w:t xml:space="preserve"> </w:t>
      </w:r>
      <w:r>
        <w:rPr>
          <w:rFonts w:hint="eastAsia"/>
          <w:rtl/>
        </w:rPr>
        <w:t>لكي</w:t>
      </w:r>
      <w:r>
        <w:rPr>
          <w:rtl/>
        </w:rPr>
        <w:t xml:space="preserve"> </w:t>
      </w:r>
      <w:r>
        <w:rPr>
          <w:rFonts w:hint="eastAsia"/>
          <w:rtl/>
        </w:rPr>
        <w:t>يكونوا</w:t>
      </w:r>
      <w:r>
        <w:rPr>
          <w:rtl/>
        </w:rPr>
        <w:t xml:space="preserve"> </w:t>
      </w:r>
      <w:r>
        <w:rPr>
          <w:rFonts w:hint="eastAsia"/>
          <w:rtl/>
        </w:rPr>
        <w:t>مواطنين</w:t>
      </w:r>
      <w:r>
        <w:rPr>
          <w:rFonts w:hint="cs"/>
          <w:rtl/>
        </w:rPr>
        <w:t xml:space="preserve"> </w:t>
      </w:r>
      <w:r>
        <w:rPr>
          <w:rFonts w:hint="eastAsia"/>
          <w:rtl/>
        </w:rPr>
        <w:t>فاعلين</w:t>
      </w:r>
      <w:r>
        <w:rPr>
          <w:rtl/>
        </w:rPr>
        <w:t xml:space="preserve"> </w:t>
      </w:r>
      <w:r>
        <w:rPr>
          <w:rFonts w:hint="cs"/>
          <w:rtl/>
        </w:rPr>
        <w:t xml:space="preserve">ولكي يحددوا ظروف </w:t>
      </w:r>
      <w:r>
        <w:rPr>
          <w:rFonts w:hint="eastAsia"/>
          <w:rtl/>
        </w:rPr>
        <w:t>صناعة</w:t>
      </w:r>
      <w:r>
        <w:rPr>
          <w:rtl/>
        </w:rPr>
        <w:t xml:space="preserve"> </w:t>
      </w:r>
      <w:r>
        <w:rPr>
          <w:rFonts w:hint="eastAsia"/>
          <w:rtl/>
        </w:rPr>
        <w:t>القرار</w:t>
      </w:r>
      <w:r>
        <w:rPr>
          <w:rFonts w:hint="cs"/>
          <w:rtl/>
        </w:rPr>
        <w:t>؛</w:t>
      </w:r>
    </w:p>
    <w:p w:rsidR="00000000" w:rsidRDefault="00000000">
      <w:pPr>
        <w:spacing w:before="0" w:line="380" w:lineRule="exact"/>
        <w:ind w:left="1444" w:hanging="724"/>
        <w:jc w:val="both"/>
        <w:rPr>
          <w:rFonts w:hint="cs"/>
          <w:rtl/>
        </w:rPr>
      </w:pPr>
      <w:r>
        <w:rPr>
          <w:rFonts w:hint="cs"/>
          <w:rtl/>
        </w:rPr>
        <w:t>-</w:t>
      </w:r>
      <w:r>
        <w:rPr>
          <w:rFonts w:hint="cs"/>
          <w:rtl/>
        </w:rPr>
        <w:tab/>
      </w:r>
      <w:r>
        <w:rPr>
          <w:rFonts w:hint="eastAsia"/>
          <w:rtl/>
        </w:rPr>
        <w:t>المساواة</w:t>
      </w:r>
      <w:r>
        <w:rPr>
          <w:rtl/>
        </w:rPr>
        <w:t xml:space="preserve"> </w:t>
      </w:r>
      <w:r>
        <w:rPr>
          <w:rFonts w:hint="eastAsia"/>
          <w:rtl/>
        </w:rPr>
        <w:t>في</w:t>
      </w:r>
      <w:r>
        <w:rPr>
          <w:rtl/>
        </w:rPr>
        <w:t xml:space="preserve"> </w:t>
      </w:r>
      <w:r>
        <w:rPr>
          <w:rFonts w:hint="eastAsia"/>
          <w:rtl/>
        </w:rPr>
        <w:t>المجال</w:t>
      </w:r>
      <w:r>
        <w:rPr>
          <w:rtl/>
        </w:rPr>
        <w:t xml:space="preserve"> </w:t>
      </w:r>
      <w:r>
        <w:rPr>
          <w:rFonts w:hint="cs"/>
          <w:rtl/>
        </w:rPr>
        <w:t xml:space="preserve">الاقتصادي. ستتمتع النساء والرجال </w:t>
      </w:r>
      <w:r>
        <w:rPr>
          <w:rFonts w:hint="eastAsia"/>
          <w:rtl/>
        </w:rPr>
        <w:t>بنفس</w:t>
      </w:r>
      <w:r>
        <w:rPr>
          <w:rtl/>
        </w:rPr>
        <w:t xml:space="preserve"> </w:t>
      </w:r>
      <w:r>
        <w:rPr>
          <w:rFonts w:hint="eastAsia"/>
          <w:rtl/>
        </w:rPr>
        <w:t>الفرص</w:t>
      </w:r>
      <w:r>
        <w:rPr>
          <w:rtl/>
        </w:rPr>
        <w:t xml:space="preserve"> </w:t>
      </w:r>
      <w:r>
        <w:rPr>
          <w:rFonts w:hint="eastAsia"/>
          <w:rtl/>
        </w:rPr>
        <w:t>والظروف</w:t>
      </w:r>
      <w:r>
        <w:rPr>
          <w:rtl/>
        </w:rPr>
        <w:t xml:space="preserve"> </w:t>
      </w:r>
      <w:r>
        <w:rPr>
          <w:rFonts w:hint="eastAsia"/>
          <w:rtl/>
        </w:rPr>
        <w:t>فيما</w:t>
      </w:r>
      <w:r>
        <w:rPr>
          <w:rtl/>
        </w:rPr>
        <w:t xml:space="preserve"> </w:t>
      </w:r>
      <w:r>
        <w:rPr>
          <w:rFonts w:hint="eastAsia"/>
          <w:rtl/>
        </w:rPr>
        <w:t>يتعلق</w:t>
      </w:r>
      <w:r>
        <w:rPr>
          <w:rtl/>
        </w:rPr>
        <w:t xml:space="preserve"> </w:t>
      </w:r>
      <w:r>
        <w:rPr>
          <w:rFonts w:hint="eastAsia"/>
          <w:rtl/>
        </w:rPr>
        <w:t>بالتعليم</w:t>
      </w:r>
      <w:r>
        <w:rPr>
          <w:rtl/>
        </w:rPr>
        <w:t xml:space="preserve"> </w:t>
      </w:r>
      <w:r>
        <w:rPr>
          <w:rFonts w:hint="eastAsia"/>
          <w:rtl/>
        </w:rPr>
        <w:t>والعمل</w:t>
      </w:r>
      <w:r>
        <w:rPr>
          <w:rtl/>
        </w:rPr>
        <w:t xml:space="preserve"> </w:t>
      </w:r>
      <w:r>
        <w:rPr>
          <w:rFonts w:hint="cs"/>
          <w:rtl/>
        </w:rPr>
        <w:t>مقابل أجر ا</w:t>
      </w:r>
      <w:r>
        <w:rPr>
          <w:rFonts w:hint="eastAsia"/>
          <w:rtl/>
        </w:rPr>
        <w:t>للذين</w:t>
      </w:r>
      <w:r>
        <w:rPr>
          <w:rtl/>
        </w:rPr>
        <w:t xml:space="preserve"> </w:t>
      </w:r>
      <w:r>
        <w:rPr>
          <w:rFonts w:hint="eastAsia"/>
          <w:rtl/>
        </w:rPr>
        <w:t>يتيحان</w:t>
      </w:r>
      <w:r>
        <w:rPr>
          <w:rtl/>
        </w:rPr>
        <w:t xml:space="preserve"> </w:t>
      </w:r>
      <w:r>
        <w:rPr>
          <w:rFonts w:hint="eastAsia"/>
          <w:rtl/>
        </w:rPr>
        <w:t>الاستقلالية</w:t>
      </w:r>
      <w:r>
        <w:rPr>
          <w:rtl/>
        </w:rPr>
        <w:t xml:space="preserve"> </w:t>
      </w:r>
      <w:r>
        <w:rPr>
          <w:rFonts w:hint="eastAsia"/>
          <w:rtl/>
        </w:rPr>
        <w:t>الاقتصادية</w:t>
      </w:r>
      <w:r>
        <w:rPr>
          <w:rtl/>
        </w:rPr>
        <w:t xml:space="preserve"> </w:t>
      </w:r>
      <w:r>
        <w:rPr>
          <w:rFonts w:hint="eastAsia"/>
          <w:rtl/>
        </w:rPr>
        <w:t>مدى</w:t>
      </w:r>
      <w:r>
        <w:rPr>
          <w:rtl/>
        </w:rPr>
        <w:t xml:space="preserve"> </w:t>
      </w:r>
      <w:r>
        <w:rPr>
          <w:rFonts w:hint="eastAsia"/>
          <w:rtl/>
        </w:rPr>
        <w:t>الحياة</w:t>
      </w:r>
      <w:r>
        <w:rPr>
          <w:rFonts w:hint="cs"/>
          <w:rtl/>
        </w:rPr>
        <w:t>؛</w:t>
      </w:r>
    </w:p>
    <w:p w:rsidR="00000000" w:rsidRDefault="00000000">
      <w:pPr>
        <w:spacing w:before="0" w:line="380" w:lineRule="exact"/>
        <w:ind w:left="1444" w:hanging="724"/>
        <w:jc w:val="both"/>
        <w:rPr>
          <w:rFonts w:hint="cs"/>
          <w:rtl/>
        </w:rPr>
      </w:pPr>
      <w:r>
        <w:rPr>
          <w:rFonts w:hint="cs"/>
          <w:rtl/>
        </w:rPr>
        <w:t>-</w:t>
      </w:r>
      <w:r>
        <w:rPr>
          <w:rFonts w:hint="cs"/>
          <w:rtl/>
        </w:rPr>
        <w:tab/>
      </w:r>
      <w:r>
        <w:rPr>
          <w:rFonts w:hint="eastAsia"/>
          <w:rtl/>
        </w:rPr>
        <w:t>التوزيع</w:t>
      </w:r>
      <w:r>
        <w:rPr>
          <w:rtl/>
        </w:rPr>
        <w:t xml:space="preserve"> </w:t>
      </w:r>
      <w:r>
        <w:rPr>
          <w:rFonts w:hint="eastAsia"/>
          <w:rtl/>
        </w:rPr>
        <w:t>المتكافئ</w:t>
      </w:r>
      <w:r>
        <w:rPr>
          <w:rtl/>
        </w:rPr>
        <w:t xml:space="preserve"> </w:t>
      </w:r>
      <w:r>
        <w:rPr>
          <w:rFonts w:hint="eastAsia"/>
          <w:rtl/>
        </w:rPr>
        <w:t>لأعمال</w:t>
      </w:r>
      <w:r>
        <w:rPr>
          <w:rtl/>
        </w:rPr>
        <w:t xml:space="preserve"> </w:t>
      </w:r>
      <w:r>
        <w:rPr>
          <w:rFonts w:hint="eastAsia"/>
          <w:rtl/>
        </w:rPr>
        <w:t>الرعاية</w:t>
      </w:r>
      <w:r>
        <w:rPr>
          <w:rtl/>
        </w:rPr>
        <w:t xml:space="preserve"> </w:t>
      </w:r>
      <w:r>
        <w:rPr>
          <w:rFonts w:hint="eastAsia"/>
          <w:rtl/>
        </w:rPr>
        <w:t>و</w:t>
      </w:r>
      <w:r>
        <w:rPr>
          <w:rFonts w:hint="cs"/>
          <w:rtl/>
        </w:rPr>
        <w:t xml:space="preserve">الأعمال </w:t>
      </w:r>
      <w:r>
        <w:rPr>
          <w:rFonts w:hint="eastAsia"/>
          <w:rtl/>
        </w:rPr>
        <w:t>المنزلية</w:t>
      </w:r>
      <w:r>
        <w:rPr>
          <w:rtl/>
        </w:rPr>
        <w:t xml:space="preserve"> </w:t>
      </w:r>
      <w:r>
        <w:rPr>
          <w:rFonts w:hint="eastAsia"/>
          <w:rtl/>
        </w:rPr>
        <w:t>غير</w:t>
      </w:r>
      <w:r>
        <w:rPr>
          <w:rtl/>
        </w:rPr>
        <w:t xml:space="preserve"> </w:t>
      </w:r>
      <w:r>
        <w:rPr>
          <w:rFonts w:hint="cs"/>
          <w:rtl/>
        </w:rPr>
        <w:t xml:space="preserve">مدفوعة الأجر. </w:t>
      </w:r>
      <w:r>
        <w:rPr>
          <w:rFonts w:hint="cs"/>
          <w:rtl/>
          <w:lang w:val="en-GB"/>
        </w:rPr>
        <w:t>ف</w:t>
      </w:r>
      <w:r>
        <w:rPr>
          <w:rFonts w:hint="eastAsia"/>
          <w:rtl/>
        </w:rPr>
        <w:t>النساء</w:t>
      </w:r>
      <w:r>
        <w:rPr>
          <w:rtl/>
        </w:rPr>
        <w:t xml:space="preserve"> </w:t>
      </w:r>
      <w:r>
        <w:rPr>
          <w:rFonts w:hint="eastAsia"/>
          <w:rtl/>
        </w:rPr>
        <w:t>والرجال</w:t>
      </w:r>
      <w:r>
        <w:rPr>
          <w:rtl/>
        </w:rPr>
        <w:t xml:space="preserve"> </w:t>
      </w:r>
      <w:r>
        <w:rPr>
          <w:rFonts w:hint="eastAsia"/>
          <w:rtl/>
        </w:rPr>
        <w:t>س</w:t>
      </w:r>
      <w:r>
        <w:rPr>
          <w:rFonts w:hint="cs"/>
          <w:rtl/>
        </w:rPr>
        <w:t>ي</w:t>
      </w:r>
      <w:r>
        <w:rPr>
          <w:rFonts w:hint="eastAsia"/>
          <w:rtl/>
        </w:rPr>
        <w:t>تحمل</w:t>
      </w:r>
      <w:r>
        <w:rPr>
          <w:rFonts w:hint="cs"/>
          <w:rtl/>
        </w:rPr>
        <w:t>ون</w:t>
      </w:r>
      <w:r>
        <w:rPr>
          <w:rtl/>
        </w:rPr>
        <w:t xml:space="preserve"> </w:t>
      </w:r>
      <w:r>
        <w:rPr>
          <w:rFonts w:hint="eastAsia"/>
          <w:rtl/>
        </w:rPr>
        <w:t>نفس</w:t>
      </w:r>
      <w:r>
        <w:rPr>
          <w:rtl/>
        </w:rPr>
        <w:t xml:space="preserve"> </w:t>
      </w:r>
      <w:r>
        <w:rPr>
          <w:rFonts w:hint="eastAsia"/>
          <w:rtl/>
        </w:rPr>
        <w:t>المسؤوليات</w:t>
      </w:r>
      <w:r>
        <w:rPr>
          <w:rtl/>
        </w:rPr>
        <w:t xml:space="preserve"> </w:t>
      </w:r>
      <w:r>
        <w:rPr>
          <w:rFonts w:hint="eastAsia"/>
          <w:rtl/>
        </w:rPr>
        <w:t>في</w:t>
      </w:r>
      <w:r>
        <w:rPr>
          <w:rtl/>
        </w:rPr>
        <w:t xml:space="preserve"> </w:t>
      </w:r>
      <w:r>
        <w:rPr>
          <w:rFonts w:hint="eastAsia"/>
          <w:rtl/>
        </w:rPr>
        <w:t>العمل</w:t>
      </w:r>
      <w:r>
        <w:rPr>
          <w:rtl/>
        </w:rPr>
        <w:t xml:space="preserve"> </w:t>
      </w:r>
      <w:r>
        <w:rPr>
          <w:rFonts w:hint="eastAsia"/>
          <w:rtl/>
        </w:rPr>
        <w:t>المنزلي</w:t>
      </w:r>
      <w:r>
        <w:rPr>
          <w:rtl/>
        </w:rPr>
        <w:t xml:space="preserve"> </w:t>
      </w:r>
      <w:r>
        <w:rPr>
          <w:rFonts w:hint="eastAsia"/>
          <w:rtl/>
        </w:rPr>
        <w:t>و</w:t>
      </w:r>
      <w:r>
        <w:rPr>
          <w:rFonts w:hint="cs"/>
          <w:rtl/>
        </w:rPr>
        <w:t xml:space="preserve">ستتاح لهم نفس </w:t>
      </w:r>
      <w:r>
        <w:rPr>
          <w:rFonts w:hint="eastAsia"/>
          <w:rtl/>
        </w:rPr>
        <w:t>الفرص</w:t>
      </w:r>
      <w:r>
        <w:rPr>
          <w:rtl/>
        </w:rPr>
        <w:t xml:space="preserve"> </w:t>
      </w:r>
      <w:r>
        <w:rPr>
          <w:rFonts w:hint="eastAsia"/>
          <w:rtl/>
        </w:rPr>
        <w:t>لتقديم</w:t>
      </w:r>
      <w:r>
        <w:rPr>
          <w:rtl/>
        </w:rPr>
        <w:t xml:space="preserve"> </w:t>
      </w:r>
      <w:r>
        <w:rPr>
          <w:rFonts w:hint="eastAsia"/>
          <w:rtl/>
        </w:rPr>
        <w:t>وتلقي</w:t>
      </w:r>
      <w:r>
        <w:rPr>
          <w:rtl/>
        </w:rPr>
        <w:t xml:space="preserve"> </w:t>
      </w:r>
      <w:r>
        <w:rPr>
          <w:rFonts w:hint="eastAsia"/>
          <w:rtl/>
        </w:rPr>
        <w:t>الرعاية</w:t>
      </w:r>
      <w:r>
        <w:rPr>
          <w:rtl/>
        </w:rPr>
        <w:t xml:space="preserve"> </w:t>
      </w:r>
      <w:r>
        <w:rPr>
          <w:rFonts w:hint="eastAsia"/>
          <w:rtl/>
        </w:rPr>
        <w:t>على</w:t>
      </w:r>
      <w:r>
        <w:rPr>
          <w:rFonts w:hint="cs"/>
          <w:rtl/>
        </w:rPr>
        <w:t xml:space="preserve"> </w:t>
      </w:r>
      <w:r>
        <w:rPr>
          <w:rFonts w:hint="eastAsia"/>
          <w:rtl/>
        </w:rPr>
        <w:t>قدم</w:t>
      </w:r>
      <w:r>
        <w:rPr>
          <w:rtl/>
        </w:rPr>
        <w:t xml:space="preserve"> </w:t>
      </w:r>
      <w:r>
        <w:rPr>
          <w:rFonts w:hint="eastAsia"/>
          <w:rtl/>
        </w:rPr>
        <w:t>المساواة</w:t>
      </w:r>
      <w:r>
        <w:rPr>
          <w:rFonts w:hint="cs"/>
          <w:rtl/>
        </w:rPr>
        <w:t>؛</w:t>
      </w:r>
    </w:p>
    <w:p w:rsidR="00000000" w:rsidRDefault="00000000">
      <w:pPr>
        <w:spacing w:before="0" w:line="380" w:lineRule="exact"/>
        <w:ind w:left="1444" w:hanging="724"/>
        <w:jc w:val="both"/>
        <w:rPr>
          <w:lang w:val="en-GB"/>
        </w:rPr>
      </w:pPr>
      <w:r>
        <w:rPr>
          <w:rFonts w:hint="cs"/>
          <w:rtl/>
        </w:rPr>
        <w:t>-</w:t>
      </w:r>
      <w:r>
        <w:rPr>
          <w:rFonts w:hint="cs"/>
          <w:rtl/>
        </w:rPr>
        <w:tab/>
      </w:r>
      <w:r>
        <w:rPr>
          <w:rFonts w:hint="eastAsia"/>
          <w:rtl/>
        </w:rPr>
        <w:t>إنهاء</w:t>
      </w:r>
      <w:r>
        <w:rPr>
          <w:rtl/>
        </w:rPr>
        <w:t xml:space="preserve"> </w:t>
      </w:r>
      <w:r>
        <w:rPr>
          <w:rFonts w:hint="eastAsia"/>
          <w:rtl/>
        </w:rPr>
        <w:t>عنف</w:t>
      </w:r>
      <w:r>
        <w:rPr>
          <w:rtl/>
        </w:rPr>
        <w:t xml:space="preserve"> </w:t>
      </w:r>
      <w:r>
        <w:rPr>
          <w:rFonts w:hint="eastAsia"/>
          <w:rtl/>
        </w:rPr>
        <w:t>الرجال</w:t>
      </w:r>
      <w:r>
        <w:rPr>
          <w:rtl/>
        </w:rPr>
        <w:t xml:space="preserve"> </w:t>
      </w:r>
      <w:r>
        <w:rPr>
          <w:rFonts w:hint="eastAsia"/>
          <w:rtl/>
        </w:rPr>
        <w:t>ضد</w:t>
      </w:r>
      <w:r>
        <w:rPr>
          <w:rtl/>
        </w:rPr>
        <w:t xml:space="preserve"> </w:t>
      </w:r>
      <w:r>
        <w:rPr>
          <w:rFonts w:hint="cs"/>
          <w:rtl/>
        </w:rPr>
        <w:t xml:space="preserve">النساء. وتمتع النساء </w:t>
      </w:r>
      <w:r>
        <w:rPr>
          <w:rFonts w:hint="eastAsia"/>
          <w:rtl/>
        </w:rPr>
        <w:t>والرجال،</w:t>
      </w:r>
      <w:r>
        <w:rPr>
          <w:rtl/>
        </w:rPr>
        <w:t xml:space="preserve"> </w:t>
      </w:r>
      <w:r>
        <w:rPr>
          <w:rFonts w:hint="eastAsia"/>
          <w:rtl/>
        </w:rPr>
        <w:t>والفتيات</w:t>
      </w:r>
      <w:r>
        <w:rPr>
          <w:rtl/>
        </w:rPr>
        <w:t xml:space="preserve"> </w:t>
      </w:r>
      <w:r>
        <w:rPr>
          <w:rFonts w:hint="eastAsia"/>
          <w:rtl/>
        </w:rPr>
        <w:t>والفتيان،</w:t>
      </w:r>
      <w:r>
        <w:rPr>
          <w:rtl/>
        </w:rPr>
        <w:t xml:space="preserve"> </w:t>
      </w:r>
      <w:r>
        <w:rPr>
          <w:rFonts w:hint="cs"/>
          <w:rtl/>
        </w:rPr>
        <w:t>بنفس</w:t>
      </w:r>
      <w:r>
        <w:rPr>
          <w:rtl/>
        </w:rPr>
        <w:t xml:space="preserve"> </w:t>
      </w:r>
      <w:r>
        <w:rPr>
          <w:rFonts w:hint="eastAsia"/>
          <w:rtl/>
        </w:rPr>
        <w:t>الحقوق</w:t>
      </w:r>
      <w:r>
        <w:rPr>
          <w:rtl/>
        </w:rPr>
        <w:t xml:space="preserve"> </w:t>
      </w:r>
      <w:r>
        <w:rPr>
          <w:rFonts w:hint="eastAsia"/>
          <w:rtl/>
        </w:rPr>
        <w:t>والفرص</w:t>
      </w:r>
      <w:r>
        <w:rPr>
          <w:rtl/>
        </w:rPr>
        <w:t xml:space="preserve"> </w:t>
      </w:r>
      <w:r>
        <w:rPr>
          <w:rFonts w:hint="cs"/>
          <w:rtl/>
        </w:rPr>
        <w:t>المتعلقة ب</w:t>
      </w:r>
      <w:r>
        <w:rPr>
          <w:rFonts w:hint="eastAsia"/>
          <w:rtl/>
        </w:rPr>
        <w:t>سلامتهم</w:t>
      </w:r>
      <w:r>
        <w:rPr>
          <w:rtl/>
        </w:rPr>
        <w:t xml:space="preserve"> </w:t>
      </w:r>
      <w:r>
        <w:rPr>
          <w:rFonts w:hint="eastAsia"/>
          <w:rtl/>
        </w:rPr>
        <w:t>الجسدية</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41-</w:t>
      </w:r>
      <w:r>
        <w:rPr>
          <w:rtl/>
          <w:lang w:val="en-GB"/>
        </w:rPr>
        <w:tab/>
      </w:r>
      <w:r>
        <w:rPr>
          <w:rFonts w:hint="eastAsia"/>
          <w:rtl/>
        </w:rPr>
        <w:t>فالعنف</w:t>
      </w:r>
      <w:r>
        <w:rPr>
          <w:rtl/>
        </w:rPr>
        <w:t xml:space="preserve"> </w:t>
      </w:r>
      <w:r>
        <w:rPr>
          <w:rFonts w:hint="eastAsia"/>
          <w:rtl/>
        </w:rPr>
        <w:t>الذي</w:t>
      </w:r>
      <w:r>
        <w:rPr>
          <w:rtl/>
        </w:rPr>
        <w:t xml:space="preserve"> </w:t>
      </w:r>
      <w:r>
        <w:rPr>
          <w:rFonts w:hint="eastAsia"/>
          <w:rtl/>
        </w:rPr>
        <w:t>يرتكب</w:t>
      </w:r>
      <w:r>
        <w:rPr>
          <w:rtl/>
        </w:rPr>
        <w:t xml:space="preserve"> </w:t>
      </w:r>
      <w:r>
        <w:rPr>
          <w:rFonts w:hint="cs"/>
          <w:rtl/>
        </w:rPr>
        <w:t>ضد</w:t>
      </w:r>
      <w:r>
        <w:rPr>
          <w:rtl/>
        </w:rPr>
        <w:t xml:space="preserve"> </w:t>
      </w:r>
      <w:r>
        <w:rPr>
          <w:rFonts w:hint="eastAsia"/>
          <w:rtl/>
        </w:rPr>
        <w:t>المرأة،</w:t>
      </w:r>
      <w:r>
        <w:rPr>
          <w:rtl/>
        </w:rPr>
        <w:t xml:space="preserve"> </w:t>
      </w:r>
      <w:r>
        <w:rPr>
          <w:rFonts w:hint="eastAsia"/>
          <w:rtl/>
        </w:rPr>
        <w:t>وهو</w:t>
      </w:r>
      <w:r>
        <w:rPr>
          <w:rtl/>
        </w:rPr>
        <w:t xml:space="preserve"> </w:t>
      </w:r>
      <w:r>
        <w:rPr>
          <w:rFonts w:hint="cs"/>
          <w:rtl/>
        </w:rPr>
        <w:t xml:space="preserve">في نهاية المطاف </w:t>
      </w:r>
      <w:r>
        <w:rPr>
          <w:rFonts w:hint="eastAsia"/>
          <w:rtl/>
        </w:rPr>
        <w:t>ن</w:t>
      </w:r>
      <w:r>
        <w:rPr>
          <w:rFonts w:hint="cs"/>
          <w:rtl/>
        </w:rPr>
        <w:t xml:space="preserve">تيجة للاختلال </w:t>
      </w:r>
      <w:r>
        <w:rPr>
          <w:rFonts w:hint="eastAsia"/>
          <w:rtl/>
        </w:rPr>
        <w:t>الهيكلي</w:t>
      </w:r>
      <w:r>
        <w:rPr>
          <w:rtl/>
        </w:rPr>
        <w:t xml:space="preserve"> </w:t>
      </w:r>
      <w:r>
        <w:rPr>
          <w:rFonts w:hint="cs"/>
          <w:rtl/>
        </w:rPr>
        <w:t>في توزيع ا</w:t>
      </w:r>
      <w:r>
        <w:rPr>
          <w:rFonts w:hint="eastAsia"/>
          <w:rtl/>
        </w:rPr>
        <w:t>لسلطة</w:t>
      </w:r>
      <w:r>
        <w:rPr>
          <w:rtl/>
        </w:rPr>
        <w:t xml:space="preserve"> </w:t>
      </w:r>
      <w:r>
        <w:rPr>
          <w:rFonts w:hint="eastAsia"/>
          <w:rtl/>
        </w:rPr>
        <w:t>بين</w:t>
      </w:r>
      <w:r>
        <w:rPr>
          <w:rtl/>
        </w:rPr>
        <w:t xml:space="preserve"> </w:t>
      </w:r>
      <w:r>
        <w:rPr>
          <w:rFonts w:hint="eastAsia"/>
          <w:rtl/>
        </w:rPr>
        <w:t>النساء</w:t>
      </w:r>
      <w:r>
        <w:rPr>
          <w:rtl/>
        </w:rPr>
        <w:t xml:space="preserve"> </w:t>
      </w:r>
      <w:r>
        <w:rPr>
          <w:rFonts w:hint="eastAsia"/>
          <w:rtl/>
        </w:rPr>
        <w:t>والرجال،</w:t>
      </w:r>
      <w:r>
        <w:rPr>
          <w:rtl/>
        </w:rPr>
        <w:t xml:space="preserve"> </w:t>
      </w:r>
      <w:r>
        <w:rPr>
          <w:rFonts w:hint="eastAsia"/>
          <w:rtl/>
        </w:rPr>
        <w:t>لا</w:t>
      </w:r>
      <w:r>
        <w:rPr>
          <w:rtl/>
        </w:rPr>
        <w:t xml:space="preserve"> </w:t>
      </w:r>
      <w:r>
        <w:rPr>
          <w:rFonts w:hint="eastAsia"/>
          <w:rtl/>
        </w:rPr>
        <w:t>يزال</w:t>
      </w:r>
      <w:r>
        <w:rPr>
          <w:rtl/>
        </w:rPr>
        <w:t xml:space="preserve"> </w:t>
      </w:r>
      <w:r>
        <w:rPr>
          <w:rFonts w:hint="cs"/>
          <w:rtl/>
        </w:rPr>
        <w:t xml:space="preserve">يمثل مشكلة خطيرة. </w:t>
      </w:r>
      <w:r>
        <w:rPr>
          <w:rFonts w:hint="eastAsia"/>
          <w:rtl/>
        </w:rPr>
        <w:t>وتنوي</w:t>
      </w:r>
      <w:r>
        <w:rPr>
          <w:rtl/>
        </w:rPr>
        <w:t xml:space="preserve"> </w:t>
      </w:r>
      <w:r>
        <w:rPr>
          <w:rFonts w:hint="eastAsia"/>
          <w:rtl/>
        </w:rPr>
        <w:t>الحكومة</w:t>
      </w:r>
      <w:r>
        <w:rPr>
          <w:rtl/>
        </w:rPr>
        <w:t xml:space="preserve"> </w:t>
      </w:r>
      <w:r>
        <w:rPr>
          <w:rFonts w:hint="eastAsia"/>
          <w:rtl/>
        </w:rPr>
        <w:t>مواصلة</w:t>
      </w:r>
      <w:r>
        <w:rPr>
          <w:rtl/>
        </w:rPr>
        <w:t xml:space="preserve"> </w:t>
      </w:r>
      <w:r>
        <w:rPr>
          <w:rFonts w:hint="cs"/>
          <w:rtl/>
        </w:rPr>
        <w:t xml:space="preserve">الجهود التي تبذلها في الاتجاه </w:t>
      </w:r>
      <w:r>
        <w:rPr>
          <w:rFonts w:hint="eastAsia"/>
          <w:rtl/>
        </w:rPr>
        <w:t>الذي</w:t>
      </w:r>
      <w:r>
        <w:rPr>
          <w:rtl/>
        </w:rPr>
        <w:t xml:space="preserve"> </w:t>
      </w:r>
      <w:r>
        <w:rPr>
          <w:rFonts w:hint="eastAsia"/>
          <w:rtl/>
        </w:rPr>
        <w:t>نص</w:t>
      </w:r>
      <w:r>
        <w:rPr>
          <w:rtl/>
        </w:rPr>
        <w:t xml:space="preserve"> </w:t>
      </w:r>
      <w:r>
        <w:rPr>
          <w:rFonts w:hint="eastAsia"/>
          <w:rtl/>
        </w:rPr>
        <w:t>علي</w:t>
      </w:r>
      <w:r>
        <w:rPr>
          <w:rFonts w:hint="cs"/>
          <w:rtl/>
        </w:rPr>
        <w:t xml:space="preserve">ه مشروع </w:t>
      </w:r>
      <w:r>
        <w:rPr>
          <w:rFonts w:hint="eastAsia"/>
          <w:rtl/>
        </w:rPr>
        <w:t>قانون</w:t>
      </w:r>
      <w:r>
        <w:rPr>
          <w:rtl/>
        </w:rPr>
        <w:t xml:space="preserve"> </w:t>
      </w:r>
      <w:r>
        <w:rPr>
          <w:rFonts w:hint="eastAsia"/>
          <w:rtl/>
        </w:rPr>
        <w:t>الحكومة</w:t>
      </w:r>
      <w:r>
        <w:rPr>
          <w:rtl/>
        </w:rPr>
        <w:t xml:space="preserve"> 1997/98</w:t>
      </w:r>
      <w:r>
        <w:rPr>
          <w:rFonts w:hint="eastAsia"/>
          <w:rtl/>
        </w:rPr>
        <w:t>،</w:t>
      </w:r>
      <w:r>
        <w:rPr>
          <w:rtl/>
        </w:rPr>
        <w:t xml:space="preserve"> </w:t>
      </w:r>
      <w:r>
        <w:rPr>
          <w:rFonts w:hint="cs"/>
          <w:rtl/>
        </w:rPr>
        <w:t xml:space="preserve">المعنون </w:t>
      </w:r>
      <w:r>
        <w:rPr>
          <w:rtl/>
        </w:rPr>
        <w:t>"</w:t>
      </w:r>
      <w:r>
        <w:rPr>
          <w:rFonts w:hint="eastAsia"/>
          <w:rtl/>
        </w:rPr>
        <w:t>العنف</w:t>
      </w:r>
      <w:r>
        <w:rPr>
          <w:rtl/>
        </w:rPr>
        <w:t xml:space="preserve"> </w:t>
      </w:r>
      <w:r>
        <w:rPr>
          <w:rFonts w:hint="eastAsia"/>
          <w:rtl/>
        </w:rPr>
        <w:t>ضد</w:t>
      </w:r>
      <w:r>
        <w:rPr>
          <w:rtl/>
        </w:rPr>
        <w:t xml:space="preserve"> </w:t>
      </w:r>
      <w:r>
        <w:rPr>
          <w:rFonts w:hint="eastAsia"/>
          <w:rtl/>
        </w:rPr>
        <w:t>النساء</w:t>
      </w:r>
      <w:r>
        <w:rPr>
          <w:rtl/>
        </w:rPr>
        <w:t>" (</w:t>
      </w:r>
      <w:r>
        <w:rPr>
          <w:rFonts w:hint="eastAsia"/>
          <w:rtl/>
        </w:rPr>
        <w:t>انظر</w:t>
      </w:r>
      <w:r>
        <w:rPr>
          <w:rtl/>
        </w:rPr>
        <w:t xml:space="preserve"> </w:t>
      </w:r>
      <w:r>
        <w:rPr>
          <w:rFonts w:hint="eastAsia"/>
          <w:rtl/>
        </w:rPr>
        <w:t>التقرير</w:t>
      </w:r>
      <w:r>
        <w:rPr>
          <w:rtl/>
        </w:rPr>
        <w:t xml:space="preserve"> </w:t>
      </w:r>
      <w:r>
        <w:rPr>
          <w:rFonts w:hint="eastAsia"/>
          <w:rtl/>
        </w:rPr>
        <w:t>السابق</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42-</w:t>
      </w:r>
      <w:r>
        <w:rPr>
          <w:lang w:val="en-GB"/>
        </w:rPr>
        <w:tab/>
      </w:r>
      <w:r>
        <w:rPr>
          <w:rFonts w:hint="eastAsia"/>
          <w:rtl/>
        </w:rPr>
        <w:t>وقد</w:t>
      </w:r>
      <w:r>
        <w:rPr>
          <w:rtl/>
        </w:rPr>
        <w:t xml:space="preserve"> </w:t>
      </w:r>
      <w:r>
        <w:rPr>
          <w:rFonts w:hint="eastAsia"/>
          <w:rtl/>
        </w:rPr>
        <w:t>بذلت</w:t>
      </w:r>
      <w:r>
        <w:rPr>
          <w:rtl/>
        </w:rPr>
        <w:t xml:space="preserve"> </w:t>
      </w:r>
      <w:r>
        <w:rPr>
          <w:rFonts w:hint="eastAsia"/>
          <w:rtl/>
        </w:rPr>
        <w:t>جهود</w:t>
      </w:r>
      <w:r>
        <w:rPr>
          <w:rtl/>
        </w:rPr>
        <w:t xml:space="preserve"> </w:t>
      </w:r>
      <w:r>
        <w:rPr>
          <w:rFonts w:hint="eastAsia"/>
          <w:rtl/>
        </w:rPr>
        <w:t>جبارة</w:t>
      </w:r>
      <w:r>
        <w:rPr>
          <w:rtl/>
        </w:rPr>
        <w:t xml:space="preserve"> </w:t>
      </w:r>
      <w:r>
        <w:rPr>
          <w:rFonts w:hint="eastAsia"/>
          <w:rtl/>
        </w:rPr>
        <w:t>في</w:t>
      </w:r>
      <w:r>
        <w:rPr>
          <w:rtl/>
        </w:rPr>
        <w:t xml:space="preserve"> </w:t>
      </w:r>
      <w:r>
        <w:rPr>
          <w:rFonts w:hint="eastAsia"/>
          <w:rtl/>
        </w:rPr>
        <w:t>السنوات</w:t>
      </w:r>
      <w:r>
        <w:rPr>
          <w:rtl/>
        </w:rPr>
        <w:t xml:space="preserve"> </w:t>
      </w:r>
      <w:r>
        <w:rPr>
          <w:rFonts w:hint="eastAsia"/>
          <w:rtl/>
        </w:rPr>
        <w:t>الأخيرة،</w:t>
      </w:r>
      <w:r>
        <w:rPr>
          <w:rFonts w:hint="cs"/>
          <w:rtl/>
        </w:rPr>
        <w:t xml:space="preserve"> بما في ذلك المبادرات التعليمية الهامة ووضع مبادئ توجيهية داخل الو</w:t>
      </w:r>
      <w:r>
        <w:rPr>
          <w:rFonts w:hint="eastAsia"/>
          <w:rtl/>
        </w:rPr>
        <w:t>كالات</w:t>
      </w:r>
      <w:r>
        <w:rPr>
          <w:rtl/>
        </w:rPr>
        <w:t xml:space="preserve"> </w:t>
      </w:r>
      <w:r>
        <w:rPr>
          <w:rFonts w:hint="eastAsia"/>
          <w:rtl/>
        </w:rPr>
        <w:t>الحكومية،</w:t>
      </w:r>
      <w:r>
        <w:rPr>
          <w:rtl/>
        </w:rPr>
        <w:t xml:space="preserve"> </w:t>
      </w:r>
      <w:r>
        <w:rPr>
          <w:rFonts w:hint="cs"/>
          <w:rtl/>
        </w:rPr>
        <w:t>و</w:t>
      </w:r>
      <w:r>
        <w:rPr>
          <w:rFonts w:hint="eastAsia"/>
          <w:rtl/>
        </w:rPr>
        <w:t>زيادة</w:t>
      </w:r>
      <w:r>
        <w:rPr>
          <w:rtl/>
        </w:rPr>
        <w:t xml:space="preserve"> </w:t>
      </w:r>
      <w:r>
        <w:rPr>
          <w:rFonts w:hint="eastAsia"/>
          <w:rtl/>
        </w:rPr>
        <w:t>التمويل</w:t>
      </w:r>
      <w:r>
        <w:rPr>
          <w:rtl/>
        </w:rPr>
        <w:t xml:space="preserve"> </w:t>
      </w:r>
      <w:r>
        <w:rPr>
          <w:rFonts w:hint="cs"/>
          <w:rtl/>
        </w:rPr>
        <w:t>المقدم ل</w:t>
      </w:r>
      <w:r>
        <w:rPr>
          <w:rFonts w:hint="eastAsia"/>
          <w:rtl/>
        </w:rPr>
        <w:t>أماكن</w:t>
      </w:r>
      <w:r>
        <w:rPr>
          <w:rtl/>
        </w:rPr>
        <w:t xml:space="preserve"> </w:t>
      </w:r>
      <w:r>
        <w:rPr>
          <w:rFonts w:hint="eastAsia"/>
          <w:rtl/>
        </w:rPr>
        <w:t>إيواء</w:t>
      </w:r>
      <w:r>
        <w:rPr>
          <w:rtl/>
        </w:rPr>
        <w:t xml:space="preserve"> </w:t>
      </w:r>
      <w:r>
        <w:rPr>
          <w:rFonts w:hint="eastAsia"/>
          <w:rtl/>
        </w:rPr>
        <w:t>النساء،</w:t>
      </w:r>
      <w:r>
        <w:rPr>
          <w:rtl/>
        </w:rPr>
        <w:t xml:space="preserve"> </w:t>
      </w:r>
      <w:r>
        <w:rPr>
          <w:rFonts w:hint="eastAsia"/>
          <w:rtl/>
        </w:rPr>
        <w:t>وتقديم</w:t>
      </w:r>
      <w:r>
        <w:rPr>
          <w:rtl/>
        </w:rPr>
        <w:t xml:space="preserve"> </w:t>
      </w:r>
      <w:r>
        <w:rPr>
          <w:rFonts w:hint="eastAsia"/>
          <w:rtl/>
        </w:rPr>
        <w:t>الدعم</w:t>
      </w:r>
      <w:r>
        <w:rPr>
          <w:rtl/>
        </w:rPr>
        <w:t xml:space="preserve"> </w:t>
      </w:r>
      <w:r>
        <w:rPr>
          <w:rFonts w:hint="eastAsia"/>
          <w:rtl/>
        </w:rPr>
        <w:t>الكامل</w:t>
      </w:r>
      <w:r>
        <w:rPr>
          <w:rtl/>
        </w:rPr>
        <w:t xml:space="preserve"> </w:t>
      </w:r>
      <w:r>
        <w:rPr>
          <w:rFonts w:hint="eastAsia"/>
          <w:rtl/>
        </w:rPr>
        <w:t>للضحايا،</w:t>
      </w:r>
      <w:r>
        <w:rPr>
          <w:rtl/>
        </w:rPr>
        <w:t xml:space="preserve"> </w:t>
      </w:r>
      <w:r>
        <w:rPr>
          <w:rFonts w:hint="eastAsia"/>
          <w:rtl/>
        </w:rPr>
        <w:t>وسن</w:t>
      </w:r>
      <w:r>
        <w:rPr>
          <w:rtl/>
        </w:rPr>
        <w:t xml:space="preserve"> </w:t>
      </w:r>
      <w:r>
        <w:rPr>
          <w:rFonts w:hint="eastAsia"/>
          <w:rtl/>
        </w:rPr>
        <w:t>قوانين</w:t>
      </w:r>
      <w:r>
        <w:rPr>
          <w:rFonts w:hint="cs"/>
          <w:rtl/>
        </w:rPr>
        <w:t xml:space="preserve"> </w:t>
      </w:r>
      <w:r>
        <w:rPr>
          <w:rFonts w:hint="eastAsia"/>
          <w:rtl/>
        </w:rPr>
        <w:t>أكثر</w:t>
      </w:r>
      <w:r>
        <w:rPr>
          <w:rtl/>
        </w:rPr>
        <w:t xml:space="preserve"> </w:t>
      </w:r>
      <w:r>
        <w:rPr>
          <w:rFonts w:hint="eastAsia"/>
          <w:rtl/>
        </w:rPr>
        <w:t>صرامة</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43-</w:t>
      </w:r>
      <w:r>
        <w:rPr>
          <w:lang w:val="en-GB"/>
        </w:rPr>
        <w:tab/>
      </w:r>
      <w:r>
        <w:rPr>
          <w:rFonts w:hint="eastAsia"/>
          <w:rtl/>
        </w:rPr>
        <w:t>وتعتزم</w:t>
      </w:r>
      <w:r>
        <w:rPr>
          <w:rtl/>
        </w:rPr>
        <w:t xml:space="preserve"> </w:t>
      </w:r>
      <w:r>
        <w:rPr>
          <w:rFonts w:hint="eastAsia"/>
          <w:rtl/>
        </w:rPr>
        <w:t>الحكومة</w:t>
      </w:r>
      <w:r>
        <w:rPr>
          <w:rtl/>
        </w:rPr>
        <w:t xml:space="preserve"> </w:t>
      </w:r>
      <w:r>
        <w:rPr>
          <w:rFonts w:hint="eastAsia"/>
          <w:rtl/>
        </w:rPr>
        <w:t>الشروع</w:t>
      </w:r>
      <w:r>
        <w:rPr>
          <w:rtl/>
        </w:rPr>
        <w:t xml:space="preserve"> </w:t>
      </w:r>
      <w:r>
        <w:rPr>
          <w:rFonts w:hint="eastAsia"/>
          <w:rtl/>
        </w:rPr>
        <w:t>في</w:t>
      </w:r>
      <w:r>
        <w:rPr>
          <w:rtl/>
        </w:rPr>
        <w:t xml:space="preserve"> </w:t>
      </w:r>
      <w:r>
        <w:rPr>
          <w:rFonts w:hint="eastAsia"/>
          <w:rtl/>
        </w:rPr>
        <w:t>عام</w:t>
      </w:r>
      <w:r>
        <w:rPr>
          <w:rtl/>
        </w:rPr>
        <w:t xml:space="preserve"> 2006 </w:t>
      </w:r>
      <w:r>
        <w:rPr>
          <w:rFonts w:hint="eastAsia"/>
          <w:rtl/>
        </w:rPr>
        <w:t>في</w:t>
      </w:r>
      <w:r>
        <w:rPr>
          <w:rtl/>
        </w:rPr>
        <w:t xml:space="preserve"> </w:t>
      </w:r>
      <w:r>
        <w:rPr>
          <w:rFonts w:hint="eastAsia"/>
          <w:rtl/>
        </w:rPr>
        <w:t>مراجعة</w:t>
      </w:r>
      <w:r>
        <w:rPr>
          <w:rtl/>
        </w:rPr>
        <w:t xml:space="preserve"> </w:t>
      </w:r>
      <w:r>
        <w:rPr>
          <w:rFonts w:hint="cs"/>
          <w:rtl/>
        </w:rPr>
        <w:t>ل</w:t>
      </w:r>
      <w:r>
        <w:rPr>
          <w:rFonts w:hint="eastAsia"/>
          <w:rtl/>
        </w:rPr>
        <w:t>لتشريعات</w:t>
      </w:r>
      <w:r>
        <w:rPr>
          <w:rtl/>
        </w:rPr>
        <w:t xml:space="preserve"> </w:t>
      </w:r>
      <w:r>
        <w:rPr>
          <w:rFonts w:hint="eastAsia"/>
          <w:rtl/>
        </w:rPr>
        <w:t>الخاصة</w:t>
      </w:r>
      <w:r>
        <w:rPr>
          <w:rtl/>
        </w:rPr>
        <w:t xml:space="preserve"> </w:t>
      </w:r>
      <w:r>
        <w:rPr>
          <w:rFonts w:hint="cs"/>
          <w:rtl/>
        </w:rPr>
        <w:t xml:space="preserve">بالانتهاكات الجسيمة التي تنال من سلامة المرأة. وتدرس </w:t>
      </w:r>
      <w:r>
        <w:rPr>
          <w:rFonts w:hint="eastAsia"/>
          <w:rtl/>
        </w:rPr>
        <w:t>دوائر</w:t>
      </w:r>
      <w:r>
        <w:rPr>
          <w:rtl/>
        </w:rPr>
        <w:t xml:space="preserve"> </w:t>
      </w:r>
      <w:r>
        <w:rPr>
          <w:rFonts w:hint="eastAsia"/>
          <w:rtl/>
        </w:rPr>
        <w:t>الحكومة</w:t>
      </w:r>
      <w:r>
        <w:rPr>
          <w:rtl/>
        </w:rPr>
        <w:t xml:space="preserve"> </w:t>
      </w:r>
      <w:r>
        <w:rPr>
          <w:rFonts w:hint="eastAsia"/>
          <w:rtl/>
        </w:rPr>
        <w:t>في</w:t>
      </w:r>
      <w:r>
        <w:rPr>
          <w:rtl/>
        </w:rPr>
        <w:t xml:space="preserve"> </w:t>
      </w:r>
      <w:r>
        <w:rPr>
          <w:rFonts w:hint="eastAsia"/>
          <w:rtl/>
        </w:rPr>
        <w:t>الوقت</w:t>
      </w:r>
      <w:r>
        <w:rPr>
          <w:rtl/>
        </w:rPr>
        <w:t xml:space="preserve"> </w:t>
      </w:r>
      <w:r>
        <w:rPr>
          <w:rFonts w:hint="eastAsia"/>
          <w:rtl/>
        </w:rPr>
        <w:t>الحاضر</w:t>
      </w:r>
      <w:r>
        <w:rPr>
          <w:rtl/>
        </w:rPr>
        <w:t xml:space="preserve"> </w:t>
      </w:r>
      <w:r>
        <w:rPr>
          <w:rFonts w:hint="cs"/>
          <w:rtl/>
        </w:rPr>
        <w:t xml:space="preserve">بمزيد من التفصيل </w:t>
      </w:r>
      <w:r>
        <w:rPr>
          <w:rFonts w:hint="eastAsia"/>
          <w:rtl/>
        </w:rPr>
        <w:t>الأساليب</w:t>
      </w:r>
      <w:r>
        <w:rPr>
          <w:rtl/>
        </w:rPr>
        <w:t xml:space="preserve"> </w:t>
      </w:r>
      <w:r>
        <w:rPr>
          <w:rFonts w:hint="eastAsia"/>
          <w:rtl/>
        </w:rPr>
        <w:t>التي</w:t>
      </w:r>
      <w:r>
        <w:rPr>
          <w:rtl/>
        </w:rPr>
        <w:t xml:space="preserve"> </w:t>
      </w:r>
      <w:r>
        <w:rPr>
          <w:rFonts w:hint="eastAsia"/>
          <w:rtl/>
        </w:rPr>
        <w:t>ستتبعها</w:t>
      </w:r>
      <w:r>
        <w:rPr>
          <w:rtl/>
        </w:rPr>
        <w:t xml:space="preserve"> </w:t>
      </w:r>
      <w:r>
        <w:rPr>
          <w:rFonts w:hint="eastAsia"/>
          <w:rtl/>
        </w:rPr>
        <w:t>في</w:t>
      </w:r>
      <w:r>
        <w:rPr>
          <w:rtl/>
        </w:rPr>
        <w:t xml:space="preserve"> </w:t>
      </w:r>
      <w:r>
        <w:rPr>
          <w:rFonts w:hint="eastAsia"/>
          <w:rtl/>
        </w:rPr>
        <w:t>هذه</w:t>
      </w:r>
      <w:r>
        <w:rPr>
          <w:rtl/>
        </w:rPr>
        <w:t xml:space="preserve"> </w:t>
      </w:r>
      <w:r>
        <w:rPr>
          <w:rFonts w:hint="eastAsia"/>
          <w:rtl/>
        </w:rPr>
        <w:t>المراجعة</w:t>
      </w:r>
      <w:r>
        <w:rPr>
          <w:rtl/>
        </w:rPr>
        <w:t>.</w:t>
      </w:r>
    </w:p>
    <w:p w:rsidR="00000000" w:rsidRDefault="00000000">
      <w:pPr>
        <w:spacing w:before="0" w:line="380" w:lineRule="exact"/>
        <w:jc w:val="both"/>
        <w:rPr>
          <w:spacing w:val="0"/>
          <w:lang w:val="en-GB"/>
        </w:rPr>
      </w:pPr>
      <w:r>
        <w:rPr>
          <w:rFonts w:hint="cs"/>
          <w:spacing w:val="0"/>
          <w:rtl/>
          <w:lang w:val="en-GB" w:bidi="ar-AE"/>
        </w:rPr>
        <w:t>44-</w:t>
      </w:r>
      <w:r>
        <w:rPr>
          <w:spacing w:val="0"/>
          <w:lang w:val="en-GB"/>
        </w:rPr>
        <w:tab/>
      </w:r>
      <w:r>
        <w:rPr>
          <w:rFonts w:hint="eastAsia"/>
          <w:spacing w:val="0"/>
          <w:rtl/>
        </w:rPr>
        <w:t>وقد</w:t>
      </w:r>
      <w:r>
        <w:rPr>
          <w:spacing w:val="0"/>
          <w:rtl/>
        </w:rPr>
        <w:t xml:space="preserve"> </w:t>
      </w:r>
      <w:r>
        <w:rPr>
          <w:rFonts w:hint="eastAsia"/>
          <w:spacing w:val="0"/>
          <w:rtl/>
        </w:rPr>
        <w:t>بدأ</w:t>
      </w:r>
      <w:r>
        <w:rPr>
          <w:spacing w:val="0"/>
          <w:rtl/>
        </w:rPr>
        <w:t xml:space="preserve"> </w:t>
      </w:r>
      <w:r>
        <w:rPr>
          <w:rFonts w:hint="eastAsia"/>
          <w:spacing w:val="0"/>
          <w:rtl/>
        </w:rPr>
        <w:t>سريان</w:t>
      </w:r>
      <w:r>
        <w:rPr>
          <w:spacing w:val="0"/>
          <w:rtl/>
        </w:rPr>
        <w:t xml:space="preserve"> </w:t>
      </w:r>
      <w:r>
        <w:rPr>
          <w:rFonts w:hint="eastAsia"/>
          <w:spacing w:val="0"/>
          <w:rtl/>
        </w:rPr>
        <w:t>مفعول</w:t>
      </w:r>
      <w:r>
        <w:rPr>
          <w:spacing w:val="0"/>
          <w:rtl/>
        </w:rPr>
        <w:t xml:space="preserve"> </w:t>
      </w:r>
      <w:r>
        <w:rPr>
          <w:rFonts w:hint="eastAsia"/>
          <w:spacing w:val="0"/>
          <w:rtl/>
        </w:rPr>
        <w:t>قانون</w:t>
      </w:r>
      <w:r>
        <w:rPr>
          <w:spacing w:val="0"/>
          <w:rtl/>
        </w:rPr>
        <w:t xml:space="preserve"> </w:t>
      </w:r>
      <w:r>
        <w:rPr>
          <w:rFonts w:hint="eastAsia"/>
          <w:spacing w:val="0"/>
          <w:rtl/>
        </w:rPr>
        <w:t>جديد</w:t>
      </w:r>
      <w:r>
        <w:rPr>
          <w:spacing w:val="0"/>
          <w:rtl/>
        </w:rPr>
        <w:t xml:space="preserve"> </w:t>
      </w:r>
      <w:r>
        <w:rPr>
          <w:rFonts w:hint="eastAsia"/>
          <w:spacing w:val="0"/>
          <w:rtl/>
        </w:rPr>
        <w:t>خاص</w:t>
      </w:r>
      <w:r>
        <w:rPr>
          <w:spacing w:val="0"/>
          <w:rtl/>
        </w:rPr>
        <w:t xml:space="preserve"> </w:t>
      </w:r>
      <w:r>
        <w:rPr>
          <w:rFonts w:hint="cs"/>
          <w:spacing w:val="0"/>
          <w:rtl/>
        </w:rPr>
        <w:t xml:space="preserve">بالجرائم الجنسية </w:t>
      </w:r>
      <w:r>
        <w:rPr>
          <w:rFonts w:hint="eastAsia"/>
          <w:spacing w:val="0"/>
          <w:rtl/>
        </w:rPr>
        <w:t>في</w:t>
      </w:r>
      <w:r>
        <w:rPr>
          <w:spacing w:val="0"/>
          <w:rtl/>
        </w:rPr>
        <w:t xml:space="preserve"> 1 </w:t>
      </w:r>
      <w:r>
        <w:rPr>
          <w:rFonts w:hint="eastAsia"/>
          <w:spacing w:val="0"/>
          <w:rtl/>
        </w:rPr>
        <w:t>نيسان</w:t>
      </w:r>
      <w:r>
        <w:rPr>
          <w:spacing w:val="0"/>
          <w:rtl/>
        </w:rPr>
        <w:t>/</w:t>
      </w:r>
      <w:r>
        <w:rPr>
          <w:rFonts w:hint="eastAsia"/>
          <w:spacing w:val="0"/>
          <w:rtl/>
        </w:rPr>
        <w:t>أبريل</w:t>
      </w:r>
      <w:r>
        <w:rPr>
          <w:spacing w:val="0"/>
          <w:rtl/>
        </w:rPr>
        <w:t xml:space="preserve"> 2005. </w:t>
      </w:r>
      <w:r>
        <w:rPr>
          <w:rFonts w:hint="eastAsia"/>
          <w:spacing w:val="0"/>
          <w:rtl/>
        </w:rPr>
        <w:t>وتتمثل</w:t>
      </w:r>
      <w:r>
        <w:rPr>
          <w:spacing w:val="0"/>
          <w:rtl/>
        </w:rPr>
        <w:t xml:space="preserve"> </w:t>
      </w:r>
      <w:r>
        <w:rPr>
          <w:rFonts w:hint="eastAsia"/>
          <w:spacing w:val="0"/>
          <w:rtl/>
        </w:rPr>
        <w:t>مقاصد</w:t>
      </w:r>
      <w:r>
        <w:rPr>
          <w:spacing w:val="0"/>
          <w:rtl/>
        </w:rPr>
        <w:t xml:space="preserve"> </w:t>
      </w:r>
      <w:r>
        <w:rPr>
          <w:rFonts w:hint="eastAsia"/>
          <w:spacing w:val="0"/>
          <w:rtl/>
        </w:rPr>
        <w:t>هذا</w:t>
      </w:r>
      <w:r>
        <w:rPr>
          <w:spacing w:val="0"/>
          <w:rtl/>
        </w:rPr>
        <w:t xml:space="preserve"> </w:t>
      </w:r>
      <w:r>
        <w:rPr>
          <w:rFonts w:hint="eastAsia"/>
          <w:spacing w:val="0"/>
          <w:rtl/>
        </w:rPr>
        <w:t>القانون</w:t>
      </w:r>
      <w:r>
        <w:rPr>
          <w:spacing w:val="0"/>
          <w:rtl/>
        </w:rPr>
        <w:t xml:space="preserve"> </w:t>
      </w:r>
      <w:r>
        <w:rPr>
          <w:rFonts w:hint="eastAsia"/>
          <w:spacing w:val="0"/>
          <w:rtl/>
        </w:rPr>
        <w:t>في</w:t>
      </w:r>
      <w:r>
        <w:rPr>
          <w:spacing w:val="0"/>
          <w:rtl/>
        </w:rPr>
        <w:t xml:space="preserve"> </w:t>
      </w:r>
      <w:r>
        <w:rPr>
          <w:rFonts w:hint="eastAsia"/>
          <w:spacing w:val="0"/>
          <w:rtl/>
        </w:rPr>
        <w:t>زيادة</w:t>
      </w:r>
      <w:r>
        <w:rPr>
          <w:spacing w:val="0"/>
          <w:rtl/>
        </w:rPr>
        <w:t xml:space="preserve"> </w:t>
      </w:r>
      <w:r>
        <w:rPr>
          <w:rFonts w:hint="eastAsia"/>
          <w:spacing w:val="0"/>
          <w:rtl/>
        </w:rPr>
        <w:t>تعزيز</w:t>
      </w:r>
      <w:r>
        <w:rPr>
          <w:spacing w:val="0"/>
          <w:rtl/>
        </w:rPr>
        <w:t xml:space="preserve"> </w:t>
      </w:r>
      <w:r>
        <w:rPr>
          <w:rFonts w:hint="eastAsia"/>
          <w:spacing w:val="0"/>
          <w:rtl/>
        </w:rPr>
        <w:t>وتوض</w:t>
      </w:r>
      <w:r>
        <w:rPr>
          <w:rFonts w:hint="cs"/>
          <w:spacing w:val="0"/>
          <w:rtl/>
        </w:rPr>
        <w:t>ي</w:t>
      </w:r>
      <w:r>
        <w:rPr>
          <w:rFonts w:hint="eastAsia"/>
          <w:spacing w:val="0"/>
          <w:rtl/>
        </w:rPr>
        <w:t>ح</w:t>
      </w:r>
      <w:r>
        <w:rPr>
          <w:spacing w:val="0"/>
          <w:rtl/>
        </w:rPr>
        <w:t xml:space="preserve"> </w:t>
      </w:r>
      <w:r>
        <w:rPr>
          <w:rFonts w:hint="eastAsia"/>
          <w:spacing w:val="0"/>
          <w:rtl/>
        </w:rPr>
        <w:t>الحق</w:t>
      </w:r>
      <w:r>
        <w:rPr>
          <w:spacing w:val="0"/>
          <w:rtl/>
        </w:rPr>
        <w:t xml:space="preserve"> </w:t>
      </w:r>
      <w:r>
        <w:rPr>
          <w:rFonts w:hint="eastAsia"/>
          <w:spacing w:val="0"/>
          <w:rtl/>
        </w:rPr>
        <w:t>المطلق</w:t>
      </w:r>
      <w:r>
        <w:rPr>
          <w:spacing w:val="0"/>
          <w:rtl/>
        </w:rPr>
        <w:t xml:space="preserve"> </w:t>
      </w:r>
      <w:r>
        <w:rPr>
          <w:rFonts w:hint="eastAsia"/>
          <w:spacing w:val="0"/>
          <w:rtl/>
        </w:rPr>
        <w:t>لكل</w:t>
      </w:r>
      <w:r>
        <w:rPr>
          <w:spacing w:val="0"/>
          <w:rtl/>
        </w:rPr>
        <w:t xml:space="preserve"> </w:t>
      </w:r>
      <w:r>
        <w:rPr>
          <w:rFonts w:hint="eastAsia"/>
          <w:spacing w:val="0"/>
          <w:rtl/>
        </w:rPr>
        <w:t>إنسان</w:t>
      </w:r>
      <w:r>
        <w:rPr>
          <w:spacing w:val="0"/>
          <w:rtl/>
        </w:rPr>
        <w:t xml:space="preserve"> </w:t>
      </w:r>
      <w:r>
        <w:rPr>
          <w:rFonts w:hint="eastAsia"/>
          <w:spacing w:val="0"/>
          <w:rtl/>
        </w:rPr>
        <w:t>في</w:t>
      </w:r>
      <w:r>
        <w:rPr>
          <w:rFonts w:hint="cs"/>
          <w:spacing w:val="0"/>
          <w:rtl/>
        </w:rPr>
        <w:t xml:space="preserve"> السلامة الشخصية </w:t>
      </w:r>
      <w:r>
        <w:rPr>
          <w:rFonts w:hint="eastAsia"/>
          <w:spacing w:val="0"/>
          <w:rtl/>
        </w:rPr>
        <w:t>والجنسية</w:t>
      </w:r>
      <w:r>
        <w:rPr>
          <w:spacing w:val="0"/>
          <w:rtl/>
        </w:rPr>
        <w:t xml:space="preserve"> </w:t>
      </w:r>
      <w:r>
        <w:rPr>
          <w:rFonts w:hint="eastAsia"/>
          <w:spacing w:val="0"/>
          <w:rtl/>
        </w:rPr>
        <w:t>وفي</w:t>
      </w:r>
      <w:r>
        <w:rPr>
          <w:spacing w:val="0"/>
          <w:rtl/>
        </w:rPr>
        <w:t xml:space="preserve"> </w:t>
      </w:r>
      <w:r>
        <w:rPr>
          <w:rFonts w:hint="eastAsia"/>
          <w:spacing w:val="0"/>
          <w:rtl/>
        </w:rPr>
        <w:t>تقرير</w:t>
      </w:r>
      <w:r>
        <w:rPr>
          <w:spacing w:val="0"/>
          <w:rtl/>
        </w:rPr>
        <w:t xml:space="preserve"> </w:t>
      </w:r>
      <w:r>
        <w:rPr>
          <w:rFonts w:hint="eastAsia"/>
          <w:spacing w:val="0"/>
          <w:rtl/>
        </w:rPr>
        <w:t>مصيره</w:t>
      </w:r>
      <w:r>
        <w:rPr>
          <w:spacing w:val="0"/>
          <w:rtl/>
        </w:rPr>
        <w:t xml:space="preserve"> </w:t>
      </w:r>
      <w:r>
        <w:rPr>
          <w:rFonts w:hint="eastAsia"/>
          <w:spacing w:val="0"/>
          <w:rtl/>
        </w:rPr>
        <w:t>الجنسي</w:t>
      </w:r>
      <w:r>
        <w:rPr>
          <w:spacing w:val="0"/>
          <w:rtl/>
        </w:rPr>
        <w:t xml:space="preserve"> </w:t>
      </w:r>
      <w:r>
        <w:rPr>
          <w:rFonts w:hint="cs"/>
          <w:spacing w:val="0"/>
          <w:rtl/>
        </w:rPr>
        <w:t xml:space="preserve">بنفسه </w:t>
      </w:r>
      <w:r>
        <w:rPr>
          <w:rFonts w:hint="eastAsia"/>
          <w:spacing w:val="0"/>
          <w:rtl/>
        </w:rPr>
        <w:t>وفي</w:t>
      </w:r>
      <w:r>
        <w:rPr>
          <w:spacing w:val="0"/>
          <w:rtl/>
        </w:rPr>
        <w:t xml:space="preserve"> </w:t>
      </w:r>
      <w:r>
        <w:rPr>
          <w:rFonts w:hint="eastAsia"/>
          <w:spacing w:val="0"/>
          <w:rtl/>
        </w:rPr>
        <w:t>أن</w:t>
      </w:r>
      <w:r>
        <w:rPr>
          <w:spacing w:val="0"/>
          <w:rtl/>
        </w:rPr>
        <w:t xml:space="preserve"> </w:t>
      </w:r>
      <w:r>
        <w:rPr>
          <w:rFonts w:hint="eastAsia"/>
          <w:spacing w:val="0"/>
          <w:rtl/>
        </w:rPr>
        <w:t>يقوم</w:t>
      </w:r>
      <w:r>
        <w:rPr>
          <w:spacing w:val="0"/>
          <w:rtl/>
        </w:rPr>
        <w:t xml:space="preserve"> </w:t>
      </w:r>
      <w:r>
        <w:rPr>
          <w:rFonts w:hint="eastAsia"/>
          <w:spacing w:val="0"/>
          <w:rtl/>
        </w:rPr>
        <w:t>بطرق</w:t>
      </w:r>
      <w:r>
        <w:rPr>
          <w:spacing w:val="0"/>
          <w:rtl/>
        </w:rPr>
        <w:t xml:space="preserve"> </w:t>
      </w:r>
      <w:r>
        <w:rPr>
          <w:rFonts w:hint="eastAsia"/>
          <w:spacing w:val="0"/>
          <w:rtl/>
        </w:rPr>
        <w:t>شتى</w:t>
      </w:r>
      <w:r>
        <w:rPr>
          <w:spacing w:val="0"/>
          <w:rtl/>
        </w:rPr>
        <w:t xml:space="preserve"> </w:t>
      </w:r>
      <w:r>
        <w:rPr>
          <w:rFonts w:hint="eastAsia"/>
          <w:spacing w:val="0"/>
          <w:rtl/>
        </w:rPr>
        <w:t>بإبراز</w:t>
      </w:r>
      <w:r>
        <w:rPr>
          <w:spacing w:val="0"/>
          <w:rtl/>
        </w:rPr>
        <w:t xml:space="preserve"> </w:t>
      </w:r>
      <w:r>
        <w:rPr>
          <w:rFonts w:hint="eastAsia"/>
          <w:spacing w:val="0"/>
          <w:rtl/>
        </w:rPr>
        <w:t>وتعزيز</w:t>
      </w:r>
      <w:r>
        <w:rPr>
          <w:spacing w:val="0"/>
          <w:rtl/>
        </w:rPr>
        <w:t xml:space="preserve"> </w:t>
      </w:r>
      <w:r>
        <w:rPr>
          <w:rFonts w:hint="eastAsia"/>
          <w:spacing w:val="0"/>
          <w:rtl/>
        </w:rPr>
        <w:t>حماية</w:t>
      </w:r>
      <w:r>
        <w:rPr>
          <w:spacing w:val="0"/>
          <w:rtl/>
        </w:rPr>
        <w:t xml:space="preserve"> </w:t>
      </w:r>
      <w:r>
        <w:rPr>
          <w:rFonts w:hint="eastAsia"/>
          <w:spacing w:val="0"/>
          <w:rtl/>
        </w:rPr>
        <w:t>الأطفال</w:t>
      </w:r>
      <w:r>
        <w:rPr>
          <w:spacing w:val="0"/>
          <w:rtl/>
        </w:rPr>
        <w:t xml:space="preserve"> </w:t>
      </w:r>
      <w:r>
        <w:rPr>
          <w:rFonts w:hint="eastAsia"/>
          <w:spacing w:val="0"/>
          <w:rtl/>
        </w:rPr>
        <w:t>والشباب</w:t>
      </w:r>
      <w:r>
        <w:rPr>
          <w:spacing w:val="0"/>
          <w:rtl/>
        </w:rPr>
        <w:t xml:space="preserve"> </w:t>
      </w:r>
      <w:r>
        <w:rPr>
          <w:rFonts w:hint="eastAsia"/>
          <w:spacing w:val="0"/>
          <w:rtl/>
        </w:rPr>
        <w:t>من</w:t>
      </w:r>
      <w:r>
        <w:rPr>
          <w:spacing w:val="0"/>
          <w:rtl/>
        </w:rPr>
        <w:t xml:space="preserve"> </w:t>
      </w:r>
      <w:r>
        <w:rPr>
          <w:rFonts w:hint="eastAsia"/>
          <w:spacing w:val="0"/>
          <w:rtl/>
        </w:rPr>
        <w:t>الاستغلال</w:t>
      </w:r>
      <w:r>
        <w:rPr>
          <w:spacing w:val="0"/>
          <w:rtl/>
        </w:rPr>
        <w:t xml:space="preserve"> </w:t>
      </w:r>
      <w:r>
        <w:rPr>
          <w:rFonts w:hint="eastAsia"/>
          <w:spacing w:val="0"/>
          <w:rtl/>
        </w:rPr>
        <w:t>الجنسي</w:t>
      </w:r>
      <w:r>
        <w:rPr>
          <w:spacing w:val="0"/>
          <w:rtl/>
        </w:rPr>
        <w:t xml:space="preserve">. </w:t>
      </w:r>
      <w:r>
        <w:rPr>
          <w:rFonts w:hint="eastAsia"/>
          <w:spacing w:val="0"/>
          <w:rtl/>
        </w:rPr>
        <w:t>وشمل</w:t>
      </w:r>
      <w:r>
        <w:rPr>
          <w:spacing w:val="0"/>
          <w:rtl/>
        </w:rPr>
        <w:t xml:space="preserve"> </w:t>
      </w:r>
      <w:r>
        <w:rPr>
          <w:rFonts w:hint="eastAsia"/>
          <w:spacing w:val="0"/>
          <w:rtl/>
        </w:rPr>
        <w:t>ذلك</w:t>
      </w:r>
      <w:r>
        <w:rPr>
          <w:spacing w:val="0"/>
          <w:rtl/>
        </w:rPr>
        <w:t xml:space="preserve"> </w:t>
      </w:r>
      <w:r>
        <w:rPr>
          <w:rFonts w:hint="eastAsia"/>
          <w:spacing w:val="0"/>
          <w:rtl/>
        </w:rPr>
        <w:t>توسيع</w:t>
      </w:r>
      <w:r>
        <w:rPr>
          <w:spacing w:val="0"/>
          <w:rtl/>
        </w:rPr>
        <w:t xml:space="preserve"> </w:t>
      </w:r>
      <w:r>
        <w:rPr>
          <w:rFonts w:hint="eastAsia"/>
          <w:spacing w:val="0"/>
          <w:rtl/>
        </w:rPr>
        <w:t>التعريف</w:t>
      </w:r>
      <w:r>
        <w:rPr>
          <w:spacing w:val="0"/>
          <w:rtl/>
        </w:rPr>
        <w:t xml:space="preserve"> </w:t>
      </w:r>
      <w:r>
        <w:rPr>
          <w:rFonts w:hint="cs"/>
          <w:spacing w:val="0"/>
          <w:rtl/>
        </w:rPr>
        <w:t xml:space="preserve">القانوني لجريمة الاغتصاب، </w:t>
      </w:r>
      <w:r>
        <w:rPr>
          <w:rFonts w:hint="eastAsia"/>
          <w:spacing w:val="0"/>
          <w:rtl/>
        </w:rPr>
        <w:t>وحظر</w:t>
      </w:r>
      <w:r>
        <w:rPr>
          <w:spacing w:val="0"/>
          <w:rtl/>
        </w:rPr>
        <w:t xml:space="preserve"> </w:t>
      </w:r>
      <w:r>
        <w:rPr>
          <w:rFonts w:hint="eastAsia"/>
          <w:spacing w:val="0"/>
          <w:rtl/>
        </w:rPr>
        <w:t>شراء</w:t>
      </w:r>
      <w:r>
        <w:rPr>
          <w:spacing w:val="0"/>
          <w:rtl/>
        </w:rPr>
        <w:t xml:space="preserve"> </w:t>
      </w:r>
      <w:r>
        <w:rPr>
          <w:rFonts w:hint="eastAsia"/>
          <w:spacing w:val="0"/>
          <w:rtl/>
        </w:rPr>
        <w:t>الفعل</w:t>
      </w:r>
      <w:r>
        <w:rPr>
          <w:spacing w:val="0"/>
          <w:rtl/>
        </w:rPr>
        <w:t xml:space="preserve"> </w:t>
      </w:r>
      <w:r>
        <w:rPr>
          <w:rFonts w:hint="eastAsia"/>
          <w:spacing w:val="0"/>
          <w:rtl/>
        </w:rPr>
        <w:t>الجنسي</w:t>
      </w:r>
      <w:r>
        <w:rPr>
          <w:spacing w:val="0"/>
          <w:rtl/>
        </w:rPr>
        <w:t xml:space="preserve"> </w:t>
      </w:r>
      <w:r>
        <w:rPr>
          <w:rFonts w:hint="eastAsia"/>
          <w:spacing w:val="0"/>
          <w:rtl/>
        </w:rPr>
        <w:t>من</w:t>
      </w:r>
      <w:r>
        <w:rPr>
          <w:spacing w:val="0"/>
          <w:rtl/>
        </w:rPr>
        <w:t xml:space="preserve"> </w:t>
      </w:r>
      <w:r>
        <w:rPr>
          <w:rFonts w:hint="eastAsia"/>
          <w:spacing w:val="0"/>
          <w:rtl/>
        </w:rPr>
        <w:t>القاصرين،</w:t>
      </w:r>
      <w:r>
        <w:rPr>
          <w:spacing w:val="0"/>
          <w:rtl/>
        </w:rPr>
        <w:t xml:space="preserve"> </w:t>
      </w:r>
      <w:r>
        <w:rPr>
          <w:rFonts w:hint="eastAsia"/>
          <w:spacing w:val="0"/>
          <w:rtl/>
        </w:rPr>
        <w:t>وإدراج</w:t>
      </w:r>
      <w:r>
        <w:rPr>
          <w:spacing w:val="0"/>
          <w:rtl/>
        </w:rPr>
        <w:t xml:space="preserve"> </w:t>
      </w:r>
      <w:r>
        <w:rPr>
          <w:rFonts w:hint="cs"/>
          <w:spacing w:val="0"/>
          <w:rtl/>
        </w:rPr>
        <w:t xml:space="preserve">حكم جنائي </w:t>
      </w:r>
      <w:r>
        <w:rPr>
          <w:rFonts w:hint="eastAsia"/>
          <w:spacing w:val="0"/>
          <w:rtl/>
        </w:rPr>
        <w:t>خاص</w:t>
      </w:r>
      <w:r>
        <w:rPr>
          <w:spacing w:val="0"/>
          <w:rtl/>
        </w:rPr>
        <w:t xml:space="preserve"> </w:t>
      </w:r>
      <w:r>
        <w:rPr>
          <w:rFonts w:hint="eastAsia"/>
          <w:spacing w:val="0"/>
          <w:rtl/>
        </w:rPr>
        <w:t>لحماية</w:t>
      </w:r>
      <w:r>
        <w:rPr>
          <w:spacing w:val="0"/>
          <w:rtl/>
        </w:rPr>
        <w:t xml:space="preserve"> </w:t>
      </w:r>
      <w:r>
        <w:rPr>
          <w:rFonts w:hint="eastAsia"/>
          <w:spacing w:val="0"/>
          <w:rtl/>
        </w:rPr>
        <w:t>الأطفال</w:t>
      </w:r>
      <w:r>
        <w:rPr>
          <w:spacing w:val="0"/>
          <w:rtl/>
        </w:rPr>
        <w:t xml:space="preserve"> </w:t>
      </w:r>
      <w:r>
        <w:rPr>
          <w:rFonts w:hint="eastAsia"/>
          <w:spacing w:val="0"/>
          <w:rtl/>
        </w:rPr>
        <w:t>الذين</w:t>
      </w:r>
      <w:r>
        <w:rPr>
          <w:spacing w:val="0"/>
          <w:rtl/>
        </w:rPr>
        <w:t xml:space="preserve"> </w:t>
      </w:r>
      <w:r>
        <w:rPr>
          <w:rFonts w:hint="eastAsia"/>
          <w:spacing w:val="0"/>
          <w:rtl/>
        </w:rPr>
        <w:t>يستغلون</w:t>
      </w:r>
      <w:r>
        <w:rPr>
          <w:spacing w:val="0"/>
          <w:rtl/>
        </w:rPr>
        <w:t xml:space="preserve"> </w:t>
      </w:r>
      <w:r>
        <w:rPr>
          <w:rFonts w:hint="eastAsia"/>
          <w:spacing w:val="0"/>
          <w:rtl/>
        </w:rPr>
        <w:t>في</w:t>
      </w:r>
      <w:r>
        <w:rPr>
          <w:spacing w:val="0"/>
          <w:rtl/>
        </w:rPr>
        <w:t xml:space="preserve"> </w:t>
      </w:r>
      <w:r>
        <w:rPr>
          <w:rFonts w:hint="eastAsia"/>
          <w:spacing w:val="0"/>
          <w:rtl/>
        </w:rPr>
        <w:t>التصوير</w:t>
      </w:r>
      <w:r>
        <w:rPr>
          <w:spacing w:val="0"/>
          <w:rtl/>
        </w:rPr>
        <w:t xml:space="preserve"> </w:t>
      </w:r>
      <w:r>
        <w:rPr>
          <w:rFonts w:hint="eastAsia"/>
          <w:spacing w:val="0"/>
          <w:rtl/>
        </w:rPr>
        <w:t>الجنسي،</w:t>
      </w:r>
      <w:r>
        <w:rPr>
          <w:spacing w:val="0"/>
          <w:rtl/>
        </w:rPr>
        <w:t xml:space="preserve"> </w:t>
      </w:r>
      <w:r>
        <w:rPr>
          <w:rFonts w:hint="eastAsia"/>
          <w:spacing w:val="0"/>
          <w:rtl/>
        </w:rPr>
        <w:t>وتوسيع</w:t>
      </w:r>
      <w:r>
        <w:rPr>
          <w:spacing w:val="0"/>
          <w:rtl/>
        </w:rPr>
        <w:t xml:space="preserve"> </w:t>
      </w:r>
      <w:r>
        <w:rPr>
          <w:rFonts w:hint="eastAsia"/>
          <w:spacing w:val="0"/>
          <w:rtl/>
        </w:rPr>
        <w:t>نطاق</w:t>
      </w:r>
      <w:r>
        <w:rPr>
          <w:spacing w:val="0"/>
          <w:rtl/>
        </w:rPr>
        <w:t xml:space="preserve"> </w:t>
      </w:r>
      <w:r>
        <w:rPr>
          <w:rFonts w:hint="eastAsia"/>
          <w:spacing w:val="0"/>
          <w:rtl/>
        </w:rPr>
        <w:t>القانون</w:t>
      </w:r>
      <w:r>
        <w:rPr>
          <w:spacing w:val="0"/>
          <w:rtl/>
        </w:rPr>
        <w:t xml:space="preserve"> </w:t>
      </w:r>
      <w:r>
        <w:rPr>
          <w:rFonts w:hint="eastAsia"/>
          <w:spacing w:val="0"/>
          <w:rtl/>
        </w:rPr>
        <w:t>الذي</w:t>
      </w:r>
      <w:r>
        <w:rPr>
          <w:spacing w:val="0"/>
          <w:rtl/>
        </w:rPr>
        <w:t xml:space="preserve"> </w:t>
      </w:r>
      <w:r>
        <w:rPr>
          <w:rFonts w:hint="eastAsia"/>
          <w:spacing w:val="0"/>
          <w:rtl/>
        </w:rPr>
        <w:t>يحظر</w:t>
      </w:r>
      <w:r>
        <w:rPr>
          <w:spacing w:val="0"/>
          <w:rtl/>
        </w:rPr>
        <w:t xml:space="preserve"> </w:t>
      </w:r>
      <w:r>
        <w:rPr>
          <w:rFonts w:hint="cs"/>
          <w:spacing w:val="0"/>
          <w:rtl/>
        </w:rPr>
        <w:t xml:space="preserve">شراء الخدمات الجنسية بحيث يسري </w:t>
      </w:r>
      <w:r>
        <w:rPr>
          <w:rFonts w:hint="eastAsia"/>
          <w:spacing w:val="0"/>
          <w:rtl/>
        </w:rPr>
        <w:t>أيضاً</w:t>
      </w:r>
      <w:r>
        <w:rPr>
          <w:spacing w:val="0"/>
          <w:rtl/>
        </w:rPr>
        <w:t xml:space="preserve"> </w:t>
      </w:r>
      <w:r>
        <w:rPr>
          <w:rFonts w:hint="eastAsia"/>
          <w:spacing w:val="0"/>
          <w:rtl/>
        </w:rPr>
        <w:t>على</w:t>
      </w:r>
      <w:r>
        <w:rPr>
          <w:spacing w:val="0"/>
          <w:rtl/>
        </w:rPr>
        <w:t xml:space="preserve"> </w:t>
      </w:r>
      <w:r>
        <w:rPr>
          <w:rFonts w:hint="eastAsia"/>
          <w:spacing w:val="0"/>
          <w:rtl/>
        </w:rPr>
        <w:t>الأشخاص</w:t>
      </w:r>
      <w:r>
        <w:rPr>
          <w:spacing w:val="0"/>
          <w:rtl/>
        </w:rPr>
        <w:t xml:space="preserve"> </w:t>
      </w:r>
      <w:r>
        <w:rPr>
          <w:rFonts w:hint="cs"/>
          <w:spacing w:val="0"/>
          <w:rtl/>
        </w:rPr>
        <w:t xml:space="preserve">الذين يحصلون على </w:t>
      </w:r>
      <w:r>
        <w:rPr>
          <w:rFonts w:hint="eastAsia"/>
          <w:spacing w:val="0"/>
          <w:rtl/>
        </w:rPr>
        <w:t>خدمات</w:t>
      </w:r>
      <w:r>
        <w:rPr>
          <w:spacing w:val="0"/>
          <w:rtl/>
        </w:rPr>
        <w:t xml:space="preserve"> </w:t>
      </w:r>
      <w:r>
        <w:rPr>
          <w:rFonts w:hint="eastAsia"/>
          <w:spacing w:val="0"/>
          <w:rtl/>
        </w:rPr>
        <w:t>جنسية</w:t>
      </w:r>
      <w:r>
        <w:rPr>
          <w:spacing w:val="0"/>
          <w:rtl/>
        </w:rPr>
        <w:t xml:space="preserve"> </w:t>
      </w:r>
      <w:r>
        <w:rPr>
          <w:rFonts w:hint="cs"/>
          <w:spacing w:val="0"/>
          <w:rtl/>
        </w:rPr>
        <w:t xml:space="preserve">يدفع حقها </w:t>
      </w:r>
      <w:r>
        <w:rPr>
          <w:rFonts w:hint="eastAsia"/>
          <w:spacing w:val="0"/>
          <w:rtl/>
        </w:rPr>
        <w:t>آخر</w:t>
      </w:r>
      <w:r>
        <w:rPr>
          <w:rFonts w:hint="cs"/>
          <w:spacing w:val="0"/>
          <w:rtl/>
        </w:rPr>
        <w:t>و</w:t>
      </w:r>
      <w:r>
        <w:rPr>
          <w:rFonts w:hint="eastAsia"/>
          <w:spacing w:val="0"/>
          <w:rtl/>
        </w:rPr>
        <w:t>ن</w:t>
      </w:r>
      <w:r>
        <w:rPr>
          <w:spacing w:val="0"/>
          <w:rtl/>
        </w:rPr>
        <w:t xml:space="preserve">. </w:t>
      </w:r>
    </w:p>
    <w:p w:rsidR="00000000" w:rsidRDefault="00000000">
      <w:pPr>
        <w:spacing w:before="0" w:line="380" w:lineRule="exact"/>
        <w:jc w:val="both"/>
        <w:rPr>
          <w:rFonts w:hint="cs"/>
          <w:spacing w:val="0"/>
          <w:lang w:val="en-GB"/>
        </w:rPr>
      </w:pPr>
      <w:r>
        <w:rPr>
          <w:rFonts w:hint="cs"/>
          <w:spacing w:val="0"/>
          <w:rtl/>
          <w:lang w:val="en-GB" w:bidi="ar-AE"/>
        </w:rPr>
        <w:t>45-</w:t>
      </w:r>
      <w:r>
        <w:rPr>
          <w:spacing w:val="0"/>
          <w:lang w:val="en-GB"/>
        </w:rPr>
        <w:tab/>
      </w:r>
      <w:r>
        <w:rPr>
          <w:rFonts w:hint="cs"/>
          <w:spacing w:val="0"/>
          <w:rtl/>
        </w:rPr>
        <w:t xml:space="preserve">وألغى </w:t>
      </w:r>
      <w:r>
        <w:rPr>
          <w:rFonts w:hint="eastAsia"/>
          <w:spacing w:val="0"/>
          <w:rtl/>
        </w:rPr>
        <w:t>قانون</w:t>
      </w:r>
      <w:r>
        <w:rPr>
          <w:spacing w:val="0"/>
          <w:rtl/>
        </w:rPr>
        <w:t xml:space="preserve"> </w:t>
      </w:r>
      <w:r>
        <w:rPr>
          <w:rFonts w:hint="eastAsia"/>
          <w:spacing w:val="0"/>
          <w:rtl/>
        </w:rPr>
        <w:t>الجرائم</w:t>
      </w:r>
      <w:r>
        <w:rPr>
          <w:spacing w:val="0"/>
          <w:rtl/>
        </w:rPr>
        <w:t xml:space="preserve"> </w:t>
      </w:r>
      <w:r>
        <w:rPr>
          <w:rFonts w:hint="eastAsia"/>
          <w:spacing w:val="0"/>
          <w:rtl/>
        </w:rPr>
        <w:t>الجنسية</w:t>
      </w:r>
      <w:r>
        <w:rPr>
          <w:spacing w:val="0"/>
          <w:rtl/>
        </w:rPr>
        <w:t xml:space="preserve"> </w:t>
      </w:r>
      <w:r>
        <w:rPr>
          <w:rFonts w:hint="eastAsia"/>
          <w:spacing w:val="0"/>
          <w:rtl/>
        </w:rPr>
        <w:t>الجديد</w:t>
      </w:r>
      <w:r>
        <w:rPr>
          <w:spacing w:val="0"/>
          <w:rtl/>
        </w:rPr>
        <w:t xml:space="preserve"> </w:t>
      </w:r>
      <w:r>
        <w:rPr>
          <w:rFonts w:hint="eastAsia"/>
          <w:spacing w:val="0"/>
          <w:rtl/>
        </w:rPr>
        <w:t>شرط</w:t>
      </w:r>
      <w:r>
        <w:rPr>
          <w:spacing w:val="0"/>
          <w:rtl/>
        </w:rPr>
        <w:t xml:space="preserve"> </w:t>
      </w:r>
      <w:r>
        <w:rPr>
          <w:rFonts w:hint="eastAsia"/>
          <w:spacing w:val="0"/>
          <w:rtl/>
        </w:rPr>
        <w:t>الجريمة</w:t>
      </w:r>
      <w:r>
        <w:rPr>
          <w:spacing w:val="0"/>
          <w:rtl/>
        </w:rPr>
        <w:t xml:space="preserve"> </w:t>
      </w:r>
      <w:r>
        <w:rPr>
          <w:rFonts w:hint="eastAsia"/>
          <w:spacing w:val="0"/>
          <w:rtl/>
        </w:rPr>
        <w:t>المزدوجة</w:t>
      </w:r>
      <w:r>
        <w:rPr>
          <w:spacing w:val="0"/>
          <w:rtl/>
        </w:rPr>
        <w:t xml:space="preserve"> </w:t>
      </w:r>
      <w:r>
        <w:rPr>
          <w:rFonts w:hint="cs"/>
          <w:spacing w:val="0"/>
          <w:rtl/>
        </w:rPr>
        <w:t>للسماح ب</w:t>
      </w:r>
      <w:r>
        <w:rPr>
          <w:rFonts w:hint="eastAsia"/>
          <w:spacing w:val="0"/>
          <w:rtl/>
        </w:rPr>
        <w:t>إدانة</w:t>
      </w:r>
      <w:r>
        <w:rPr>
          <w:spacing w:val="0"/>
          <w:rtl/>
        </w:rPr>
        <w:t xml:space="preserve"> </w:t>
      </w:r>
      <w:r>
        <w:rPr>
          <w:rFonts w:hint="cs"/>
          <w:spacing w:val="0"/>
          <w:rtl/>
        </w:rPr>
        <w:t>ال</w:t>
      </w:r>
      <w:r>
        <w:rPr>
          <w:rFonts w:hint="eastAsia"/>
          <w:spacing w:val="0"/>
          <w:rtl/>
        </w:rPr>
        <w:t>جرائم</w:t>
      </w:r>
      <w:r>
        <w:rPr>
          <w:spacing w:val="0"/>
          <w:rtl/>
        </w:rPr>
        <w:t xml:space="preserve"> </w:t>
      </w:r>
      <w:r>
        <w:rPr>
          <w:rFonts w:hint="cs"/>
          <w:spacing w:val="0"/>
          <w:rtl/>
        </w:rPr>
        <w:t>ال</w:t>
      </w:r>
      <w:r>
        <w:rPr>
          <w:rFonts w:hint="eastAsia"/>
          <w:spacing w:val="0"/>
          <w:rtl/>
        </w:rPr>
        <w:t>جنسية</w:t>
      </w:r>
      <w:r>
        <w:rPr>
          <w:spacing w:val="0"/>
          <w:rtl/>
        </w:rPr>
        <w:t xml:space="preserve"> </w:t>
      </w:r>
      <w:r>
        <w:rPr>
          <w:rFonts w:hint="cs"/>
          <w:spacing w:val="0"/>
          <w:rtl/>
        </w:rPr>
        <w:t>ال</w:t>
      </w:r>
      <w:r>
        <w:rPr>
          <w:rFonts w:hint="eastAsia"/>
          <w:spacing w:val="0"/>
          <w:rtl/>
        </w:rPr>
        <w:t>جسيمة</w:t>
      </w:r>
      <w:r>
        <w:rPr>
          <w:spacing w:val="0"/>
          <w:rtl/>
        </w:rPr>
        <w:t xml:space="preserve"> </w:t>
      </w:r>
      <w:r>
        <w:rPr>
          <w:rFonts w:hint="cs"/>
          <w:spacing w:val="0"/>
          <w:rtl/>
        </w:rPr>
        <w:t>التي ي</w:t>
      </w:r>
      <w:r>
        <w:rPr>
          <w:rFonts w:hint="eastAsia"/>
          <w:spacing w:val="0"/>
          <w:rtl/>
        </w:rPr>
        <w:t>قترفها</w:t>
      </w:r>
      <w:r>
        <w:rPr>
          <w:spacing w:val="0"/>
          <w:rtl/>
        </w:rPr>
        <w:t xml:space="preserve"> </w:t>
      </w:r>
      <w:r>
        <w:rPr>
          <w:rFonts w:hint="eastAsia"/>
          <w:spacing w:val="0"/>
          <w:rtl/>
        </w:rPr>
        <w:t>مواطنون</w:t>
      </w:r>
      <w:r>
        <w:rPr>
          <w:spacing w:val="0"/>
          <w:rtl/>
        </w:rPr>
        <w:t xml:space="preserve"> </w:t>
      </w:r>
      <w:r>
        <w:rPr>
          <w:rFonts w:hint="eastAsia"/>
          <w:spacing w:val="0"/>
          <w:rtl/>
        </w:rPr>
        <w:t>سويديون</w:t>
      </w:r>
      <w:r>
        <w:rPr>
          <w:spacing w:val="0"/>
          <w:rtl/>
        </w:rPr>
        <w:t xml:space="preserve"> </w:t>
      </w:r>
      <w:r>
        <w:rPr>
          <w:rFonts w:hint="eastAsia"/>
          <w:spacing w:val="0"/>
          <w:rtl/>
        </w:rPr>
        <w:t>خارج</w:t>
      </w:r>
      <w:r>
        <w:rPr>
          <w:rFonts w:hint="cs"/>
          <w:spacing w:val="0"/>
          <w:rtl/>
        </w:rPr>
        <w:t xml:space="preserve"> البلد ضد قاصرين. ويل</w:t>
      </w:r>
      <w:r>
        <w:rPr>
          <w:rFonts w:hint="eastAsia"/>
          <w:spacing w:val="0"/>
          <w:rtl/>
        </w:rPr>
        <w:t>غي</w:t>
      </w:r>
      <w:r>
        <w:rPr>
          <w:spacing w:val="0"/>
          <w:rtl/>
        </w:rPr>
        <w:t xml:space="preserve"> </w:t>
      </w:r>
      <w:r>
        <w:rPr>
          <w:rFonts w:hint="eastAsia"/>
          <w:spacing w:val="0"/>
          <w:rtl/>
        </w:rPr>
        <w:t>التعديل</w:t>
      </w:r>
      <w:r>
        <w:rPr>
          <w:spacing w:val="0"/>
          <w:rtl/>
        </w:rPr>
        <w:t xml:space="preserve"> </w:t>
      </w:r>
      <w:r>
        <w:rPr>
          <w:rFonts w:hint="eastAsia"/>
          <w:spacing w:val="0"/>
          <w:rtl/>
        </w:rPr>
        <w:t>شرط</w:t>
      </w:r>
      <w:r>
        <w:rPr>
          <w:spacing w:val="0"/>
          <w:rtl/>
        </w:rPr>
        <w:t xml:space="preserve"> </w:t>
      </w:r>
      <w:r>
        <w:rPr>
          <w:rFonts w:hint="eastAsia"/>
          <w:spacing w:val="0"/>
          <w:rtl/>
        </w:rPr>
        <w:t>الجريمة</w:t>
      </w:r>
      <w:r>
        <w:rPr>
          <w:spacing w:val="0"/>
          <w:rtl/>
        </w:rPr>
        <w:t xml:space="preserve"> </w:t>
      </w:r>
      <w:r>
        <w:rPr>
          <w:rFonts w:hint="eastAsia"/>
          <w:spacing w:val="0"/>
          <w:rtl/>
        </w:rPr>
        <w:t>المزدوجة</w:t>
      </w:r>
      <w:r>
        <w:rPr>
          <w:spacing w:val="0"/>
          <w:rtl/>
        </w:rPr>
        <w:t xml:space="preserve"> </w:t>
      </w:r>
      <w:r>
        <w:rPr>
          <w:rFonts w:hint="eastAsia"/>
          <w:spacing w:val="0"/>
          <w:rtl/>
        </w:rPr>
        <w:t>فيما</w:t>
      </w:r>
      <w:r>
        <w:rPr>
          <w:spacing w:val="0"/>
          <w:rtl/>
        </w:rPr>
        <w:t xml:space="preserve"> </w:t>
      </w:r>
      <w:r>
        <w:rPr>
          <w:rFonts w:hint="eastAsia"/>
          <w:spacing w:val="0"/>
          <w:rtl/>
        </w:rPr>
        <w:t>يتعلق</w:t>
      </w:r>
      <w:r>
        <w:rPr>
          <w:spacing w:val="0"/>
          <w:rtl/>
        </w:rPr>
        <w:t xml:space="preserve"> </w:t>
      </w:r>
      <w:r>
        <w:rPr>
          <w:rFonts w:hint="eastAsia"/>
          <w:spacing w:val="0"/>
          <w:rtl/>
        </w:rPr>
        <w:t>بالجرائم</w:t>
      </w:r>
      <w:r>
        <w:rPr>
          <w:spacing w:val="0"/>
          <w:rtl/>
        </w:rPr>
        <w:t xml:space="preserve"> </w:t>
      </w:r>
      <w:r>
        <w:rPr>
          <w:rFonts w:hint="cs"/>
          <w:spacing w:val="0"/>
          <w:rtl/>
        </w:rPr>
        <w:t xml:space="preserve">التالية إذا ما ارتكبت الجريمة ضد قاصر: </w:t>
      </w:r>
      <w:r>
        <w:rPr>
          <w:rFonts w:hint="eastAsia"/>
          <w:spacing w:val="0"/>
          <w:rtl/>
        </w:rPr>
        <w:t>الاغتصاب،</w:t>
      </w:r>
      <w:r>
        <w:rPr>
          <w:spacing w:val="0"/>
          <w:rtl/>
        </w:rPr>
        <w:t xml:space="preserve"> </w:t>
      </w:r>
      <w:r>
        <w:rPr>
          <w:rFonts w:hint="eastAsia"/>
          <w:spacing w:val="0"/>
          <w:rtl/>
        </w:rPr>
        <w:t>والاغتصاب</w:t>
      </w:r>
      <w:r>
        <w:rPr>
          <w:spacing w:val="0"/>
          <w:rtl/>
        </w:rPr>
        <w:t xml:space="preserve"> </w:t>
      </w:r>
      <w:r>
        <w:rPr>
          <w:rFonts w:hint="eastAsia"/>
          <w:spacing w:val="0"/>
          <w:rtl/>
        </w:rPr>
        <w:t>المقترن</w:t>
      </w:r>
      <w:r>
        <w:rPr>
          <w:spacing w:val="0"/>
          <w:rtl/>
        </w:rPr>
        <w:t xml:space="preserve"> </w:t>
      </w:r>
      <w:r>
        <w:rPr>
          <w:rFonts w:hint="eastAsia"/>
          <w:spacing w:val="0"/>
          <w:rtl/>
        </w:rPr>
        <w:t>بظروف</w:t>
      </w:r>
      <w:r>
        <w:rPr>
          <w:spacing w:val="0"/>
          <w:rtl/>
        </w:rPr>
        <w:t xml:space="preserve"> </w:t>
      </w:r>
      <w:r>
        <w:rPr>
          <w:rFonts w:hint="cs"/>
          <w:spacing w:val="0"/>
          <w:rtl/>
        </w:rPr>
        <w:t>مشدِّدة للعقوبة</w:t>
      </w:r>
      <w:r>
        <w:rPr>
          <w:rFonts w:hint="eastAsia"/>
          <w:spacing w:val="0"/>
          <w:rtl/>
        </w:rPr>
        <w:t>،</w:t>
      </w:r>
      <w:r>
        <w:rPr>
          <w:spacing w:val="0"/>
          <w:rtl/>
        </w:rPr>
        <w:t xml:space="preserve"> </w:t>
      </w:r>
      <w:r>
        <w:rPr>
          <w:rFonts w:hint="eastAsia"/>
          <w:spacing w:val="0"/>
          <w:rtl/>
        </w:rPr>
        <w:t>والإكراه</w:t>
      </w:r>
      <w:r>
        <w:rPr>
          <w:spacing w:val="0"/>
          <w:rtl/>
        </w:rPr>
        <w:t xml:space="preserve"> </w:t>
      </w:r>
      <w:r>
        <w:rPr>
          <w:rFonts w:hint="eastAsia"/>
          <w:spacing w:val="0"/>
          <w:rtl/>
        </w:rPr>
        <w:t>الجنسي،</w:t>
      </w:r>
      <w:r>
        <w:rPr>
          <w:spacing w:val="0"/>
          <w:rtl/>
        </w:rPr>
        <w:t xml:space="preserve"> </w:t>
      </w:r>
      <w:r>
        <w:rPr>
          <w:rFonts w:hint="eastAsia"/>
          <w:spacing w:val="0"/>
          <w:rtl/>
        </w:rPr>
        <w:t>والإكراه</w:t>
      </w:r>
      <w:r>
        <w:rPr>
          <w:spacing w:val="0"/>
          <w:rtl/>
        </w:rPr>
        <w:t xml:space="preserve"> </w:t>
      </w:r>
      <w:r>
        <w:rPr>
          <w:rFonts w:hint="eastAsia"/>
          <w:spacing w:val="0"/>
          <w:rtl/>
        </w:rPr>
        <w:t>الجنسي</w:t>
      </w:r>
      <w:r>
        <w:rPr>
          <w:spacing w:val="0"/>
          <w:rtl/>
        </w:rPr>
        <w:t xml:space="preserve"> </w:t>
      </w:r>
      <w:r>
        <w:rPr>
          <w:rFonts w:hint="eastAsia"/>
          <w:spacing w:val="0"/>
          <w:rtl/>
        </w:rPr>
        <w:t>المقترن</w:t>
      </w:r>
      <w:r>
        <w:rPr>
          <w:spacing w:val="0"/>
          <w:rtl/>
        </w:rPr>
        <w:t xml:space="preserve"> </w:t>
      </w:r>
      <w:r>
        <w:rPr>
          <w:rFonts w:hint="eastAsia"/>
          <w:spacing w:val="0"/>
          <w:rtl/>
        </w:rPr>
        <w:t>بظروف</w:t>
      </w:r>
      <w:r>
        <w:rPr>
          <w:spacing w:val="0"/>
          <w:rtl/>
        </w:rPr>
        <w:t xml:space="preserve"> </w:t>
      </w:r>
      <w:r>
        <w:rPr>
          <w:rFonts w:hint="cs"/>
          <w:spacing w:val="0"/>
          <w:rtl/>
        </w:rPr>
        <w:t>مشدِّدة للعقوبة</w:t>
      </w:r>
      <w:r>
        <w:rPr>
          <w:rFonts w:hint="eastAsia"/>
          <w:spacing w:val="0"/>
          <w:rtl/>
        </w:rPr>
        <w:t>،</w:t>
      </w:r>
      <w:r>
        <w:rPr>
          <w:spacing w:val="0"/>
          <w:rtl/>
        </w:rPr>
        <w:t xml:space="preserve"> </w:t>
      </w:r>
      <w:r>
        <w:rPr>
          <w:rFonts w:hint="eastAsia"/>
          <w:spacing w:val="0"/>
          <w:rtl/>
        </w:rPr>
        <w:t>والاستغلال</w:t>
      </w:r>
      <w:r>
        <w:rPr>
          <w:spacing w:val="0"/>
          <w:rtl/>
        </w:rPr>
        <w:t xml:space="preserve"> </w:t>
      </w:r>
      <w:r>
        <w:rPr>
          <w:rFonts w:hint="eastAsia"/>
          <w:spacing w:val="0"/>
          <w:rtl/>
        </w:rPr>
        <w:t>الجنسي</w:t>
      </w:r>
      <w:r>
        <w:rPr>
          <w:spacing w:val="0"/>
          <w:rtl/>
        </w:rPr>
        <w:t xml:space="preserve"> </w:t>
      </w:r>
      <w:r>
        <w:rPr>
          <w:rFonts w:hint="eastAsia"/>
          <w:spacing w:val="0"/>
          <w:rtl/>
        </w:rPr>
        <w:t>لشخص</w:t>
      </w:r>
      <w:r>
        <w:rPr>
          <w:spacing w:val="0"/>
          <w:rtl/>
        </w:rPr>
        <w:t xml:space="preserve"> </w:t>
      </w:r>
      <w:r>
        <w:rPr>
          <w:rFonts w:hint="eastAsia"/>
          <w:spacing w:val="0"/>
          <w:rtl/>
        </w:rPr>
        <w:t>في</w:t>
      </w:r>
      <w:r>
        <w:rPr>
          <w:spacing w:val="0"/>
          <w:rtl/>
        </w:rPr>
        <w:t xml:space="preserve"> </w:t>
      </w:r>
      <w:r>
        <w:rPr>
          <w:rFonts w:hint="eastAsia"/>
          <w:spacing w:val="0"/>
          <w:rtl/>
        </w:rPr>
        <w:t>وضع</w:t>
      </w:r>
      <w:r>
        <w:rPr>
          <w:spacing w:val="0"/>
          <w:rtl/>
        </w:rPr>
        <w:t xml:space="preserve"> </w:t>
      </w:r>
      <w:r>
        <w:rPr>
          <w:rFonts w:hint="eastAsia"/>
          <w:spacing w:val="0"/>
          <w:rtl/>
        </w:rPr>
        <w:t>التبعية،</w:t>
      </w:r>
      <w:r>
        <w:rPr>
          <w:spacing w:val="0"/>
          <w:rtl/>
        </w:rPr>
        <w:t xml:space="preserve"> </w:t>
      </w:r>
      <w:r>
        <w:rPr>
          <w:rFonts w:hint="eastAsia"/>
          <w:spacing w:val="0"/>
          <w:rtl/>
        </w:rPr>
        <w:t>والاستغلال</w:t>
      </w:r>
      <w:r>
        <w:rPr>
          <w:spacing w:val="0"/>
          <w:rtl/>
        </w:rPr>
        <w:t xml:space="preserve"> </w:t>
      </w:r>
      <w:r>
        <w:rPr>
          <w:rFonts w:hint="eastAsia"/>
          <w:spacing w:val="0"/>
          <w:rtl/>
        </w:rPr>
        <w:t>الجنسي</w:t>
      </w:r>
      <w:r>
        <w:rPr>
          <w:spacing w:val="0"/>
          <w:rtl/>
        </w:rPr>
        <w:t xml:space="preserve"> </w:t>
      </w:r>
      <w:r>
        <w:rPr>
          <w:rFonts w:hint="eastAsia"/>
          <w:spacing w:val="0"/>
          <w:rtl/>
        </w:rPr>
        <w:t>لشخص</w:t>
      </w:r>
      <w:r>
        <w:rPr>
          <w:spacing w:val="0"/>
          <w:rtl/>
        </w:rPr>
        <w:t xml:space="preserve"> </w:t>
      </w:r>
      <w:r>
        <w:rPr>
          <w:rFonts w:hint="eastAsia"/>
          <w:spacing w:val="0"/>
          <w:rtl/>
        </w:rPr>
        <w:t>في</w:t>
      </w:r>
      <w:r>
        <w:rPr>
          <w:spacing w:val="0"/>
          <w:rtl/>
        </w:rPr>
        <w:t xml:space="preserve"> </w:t>
      </w:r>
      <w:r>
        <w:rPr>
          <w:rFonts w:hint="eastAsia"/>
          <w:spacing w:val="0"/>
          <w:rtl/>
        </w:rPr>
        <w:t>وضع</w:t>
      </w:r>
      <w:r>
        <w:rPr>
          <w:spacing w:val="0"/>
          <w:rtl/>
        </w:rPr>
        <w:t xml:space="preserve"> </w:t>
      </w:r>
      <w:r>
        <w:rPr>
          <w:rFonts w:hint="eastAsia"/>
          <w:spacing w:val="0"/>
          <w:rtl/>
        </w:rPr>
        <w:t>التبعية</w:t>
      </w:r>
      <w:r>
        <w:rPr>
          <w:rFonts w:hint="cs"/>
          <w:spacing w:val="0"/>
          <w:rtl/>
        </w:rPr>
        <w:t>،</w:t>
      </w:r>
      <w:r>
        <w:rPr>
          <w:spacing w:val="0"/>
          <w:rtl/>
        </w:rPr>
        <w:t xml:space="preserve"> </w:t>
      </w:r>
      <w:r>
        <w:rPr>
          <w:rFonts w:hint="eastAsia"/>
          <w:spacing w:val="0"/>
          <w:rtl/>
        </w:rPr>
        <w:t>المقترن</w:t>
      </w:r>
      <w:r>
        <w:rPr>
          <w:spacing w:val="0"/>
          <w:rtl/>
        </w:rPr>
        <w:t xml:space="preserve"> </w:t>
      </w:r>
      <w:r>
        <w:rPr>
          <w:rFonts w:hint="eastAsia"/>
          <w:spacing w:val="0"/>
          <w:rtl/>
        </w:rPr>
        <w:t>بظروف</w:t>
      </w:r>
      <w:r>
        <w:rPr>
          <w:spacing w:val="0"/>
          <w:rtl/>
        </w:rPr>
        <w:t xml:space="preserve"> </w:t>
      </w:r>
      <w:r>
        <w:rPr>
          <w:rFonts w:hint="cs"/>
          <w:spacing w:val="0"/>
          <w:rtl/>
        </w:rPr>
        <w:t>مشدِّدة للعقوبة</w:t>
      </w:r>
      <w:r>
        <w:rPr>
          <w:rFonts w:hint="eastAsia"/>
          <w:spacing w:val="0"/>
          <w:rtl/>
        </w:rPr>
        <w:t>،</w:t>
      </w:r>
      <w:r>
        <w:rPr>
          <w:spacing w:val="0"/>
          <w:rtl/>
        </w:rPr>
        <w:t xml:space="preserve"> </w:t>
      </w:r>
      <w:r>
        <w:rPr>
          <w:rFonts w:hint="cs"/>
          <w:spacing w:val="0"/>
          <w:rtl/>
        </w:rPr>
        <w:t xml:space="preserve">واغتصاب طفل، واغتصاب قاصر </w:t>
      </w:r>
      <w:r>
        <w:rPr>
          <w:rFonts w:hint="eastAsia"/>
          <w:spacing w:val="0"/>
          <w:rtl/>
        </w:rPr>
        <w:t>بظروف</w:t>
      </w:r>
      <w:r>
        <w:rPr>
          <w:spacing w:val="0"/>
          <w:rtl/>
        </w:rPr>
        <w:t xml:space="preserve"> </w:t>
      </w:r>
      <w:r>
        <w:rPr>
          <w:rFonts w:hint="cs"/>
          <w:spacing w:val="0"/>
          <w:rtl/>
        </w:rPr>
        <w:t>مشدِّدة للعقوبة</w:t>
      </w:r>
      <w:r>
        <w:rPr>
          <w:rFonts w:hint="eastAsia"/>
          <w:spacing w:val="0"/>
          <w:rtl/>
        </w:rPr>
        <w:t>،</w:t>
      </w:r>
      <w:r>
        <w:rPr>
          <w:spacing w:val="0"/>
          <w:rtl/>
        </w:rPr>
        <w:t xml:space="preserve"> </w:t>
      </w:r>
      <w:r>
        <w:rPr>
          <w:rFonts w:hint="eastAsia"/>
          <w:spacing w:val="0"/>
          <w:rtl/>
        </w:rPr>
        <w:t>واستغلال</w:t>
      </w:r>
      <w:r>
        <w:rPr>
          <w:spacing w:val="0"/>
          <w:rtl/>
        </w:rPr>
        <w:t xml:space="preserve"> </w:t>
      </w:r>
      <w:r>
        <w:rPr>
          <w:rFonts w:hint="eastAsia"/>
          <w:spacing w:val="0"/>
          <w:rtl/>
        </w:rPr>
        <w:t>قاصر</w:t>
      </w:r>
      <w:r>
        <w:rPr>
          <w:spacing w:val="0"/>
          <w:rtl/>
        </w:rPr>
        <w:t xml:space="preserve"> </w:t>
      </w:r>
      <w:r>
        <w:rPr>
          <w:rFonts w:hint="eastAsia"/>
          <w:spacing w:val="0"/>
          <w:rtl/>
        </w:rPr>
        <w:t>جنسيا</w:t>
      </w:r>
      <w:r>
        <w:rPr>
          <w:rFonts w:hint="cs"/>
          <w:spacing w:val="0"/>
          <w:rtl/>
        </w:rPr>
        <w:t>ً</w:t>
      </w:r>
      <w:r>
        <w:rPr>
          <w:rFonts w:hint="eastAsia"/>
          <w:spacing w:val="0"/>
          <w:rtl/>
        </w:rPr>
        <w:t>،</w:t>
      </w:r>
      <w:r>
        <w:rPr>
          <w:spacing w:val="0"/>
          <w:rtl/>
        </w:rPr>
        <w:t xml:space="preserve"> </w:t>
      </w:r>
      <w:r>
        <w:rPr>
          <w:rFonts w:hint="eastAsia"/>
          <w:spacing w:val="0"/>
          <w:rtl/>
        </w:rPr>
        <w:t>وهتك</w:t>
      </w:r>
      <w:r>
        <w:rPr>
          <w:spacing w:val="0"/>
          <w:rtl/>
        </w:rPr>
        <w:t xml:space="preserve"> </w:t>
      </w:r>
      <w:r>
        <w:rPr>
          <w:rFonts w:hint="eastAsia"/>
          <w:spacing w:val="0"/>
          <w:rtl/>
        </w:rPr>
        <w:t>عرض</w:t>
      </w:r>
      <w:r>
        <w:rPr>
          <w:spacing w:val="0"/>
          <w:rtl/>
        </w:rPr>
        <w:t xml:space="preserve"> </w:t>
      </w:r>
      <w:r>
        <w:rPr>
          <w:rFonts w:hint="eastAsia"/>
          <w:spacing w:val="0"/>
          <w:rtl/>
        </w:rPr>
        <w:t>طفل،</w:t>
      </w:r>
      <w:r>
        <w:rPr>
          <w:spacing w:val="0"/>
          <w:rtl/>
        </w:rPr>
        <w:t xml:space="preserve"> </w:t>
      </w:r>
      <w:r>
        <w:rPr>
          <w:rFonts w:hint="eastAsia"/>
          <w:spacing w:val="0"/>
          <w:rtl/>
        </w:rPr>
        <w:t>وهتك</w:t>
      </w:r>
      <w:r>
        <w:rPr>
          <w:spacing w:val="0"/>
          <w:rtl/>
        </w:rPr>
        <w:t xml:space="preserve"> </w:t>
      </w:r>
      <w:r>
        <w:rPr>
          <w:rFonts w:hint="eastAsia"/>
          <w:spacing w:val="0"/>
          <w:rtl/>
        </w:rPr>
        <w:t>عرض</w:t>
      </w:r>
      <w:r>
        <w:rPr>
          <w:spacing w:val="0"/>
          <w:rtl/>
        </w:rPr>
        <w:t xml:space="preserve"> </w:t>
      </w:r>
      <w:r>
        <w:rPr>
          <w:rFonts w:hint="eastAsia"/>
          <w:spacing w:val="0"/>
          <w:rtl/>
        </w:rPr>
        <w:t>ط</w:t>
      </w:r>
      <w:r>
        <w:rPr>
          <w:rFonts w:hint="cs"/>
          <w:spacing w:val="0"/>
          <w:rtl/>
        </w:rPr>
        <w:t xml:space="preserve">فل بظروف مشدِّدة للعقوبة، واستغلال طفل للتصوير </w:t>
      </w:r>
      <w:r>
        <w:rPr>
          <w:rFonts w:hint="eastAsia"/>
          <w:spacing w:val="0"/>
          <w:rtl/>
        </w:rPr>
        <w:t>الجنسي</w:t>
      </w:r>
      <w:r>
        <w:rPr>
          <w:spacing w:val="0"/>
          <w:rtl/>
        </w:rPr>
        <w:t xml:space="preserve"> </w:t>
      </w:r>
      <w:r>
        <w:rPr>
          <w:rFonts w:hint="eastAsia"/>
          <w:spacing w:val="0"/>
          <w:rtl/>
        </w:rPr>
        <w:t>بظروف</w:t>
      </w:r>
      <w:r>
        <w:rPr>
          <w:spacing w:val="0"/>
          <w:rtl/>
        </w:rPr>
        <w:t xml:space="preserve"> </w:t>
      </w:r>
      <w:r>
        <w:rPr>
          <w:rFonts w:hint="cs"/>
          <w:spacing w:val="0"/>
          <w:rtl/>
        </w:rPr>
        <w:t>مشدِّدة للعـقوبة</w:t>
      </w:r>
      <w:r>
        <w:rPr>
          <w:rFonts w:hint="eastAsia"/>
          <w:spacing w:val="0"/>
          <w:rtl/>
        </w:rPr>
        <w:t>،</w:t>
      </w:r>
      <w:r>
        <w:rPr>
          <w:spacing w:val="0"/>
          <w:rtl/>
        </w:rPr>
        <w:t xml:space="preserve"> </w:t>
      </w:r>
      <w:proofErr w:type="spellStart"/>
      <w:r>
        <w:rPr>
          <w:rFonts w:hint="cs"/>
          <w:spacing w:val="0"/>
          <w:rtl/>
        </w:rPr>
        <w:t>والقوادة</w:t>
      </w:r>
      <w:proofErr w:type="spellEnd"/>
      <w:r>
        <w:rPr>
          <w:rFonts w:hint="cs"/>
          <w:spacing w:val="0"/>
          <w:rtl/>
        </w:rPr>
        <w:t xml:space="preserve"> </w:t>
      </w:r>
      <w:proofErr w:type="spellStart"/>
      <w:r>
        <w:rPr>
          <w:rFonts w:hint="eastAsia"/>
          <w:spacing w:val="0"/>
          <w:rtl/>
        </w:rPr>
        <w:t>والقوادة</w:t>
      </w:r>
      <w:proofErr w:type="spellEnd"/>
      <w:r>
        <w:rPr>
          <w:spacing w:val="0"/>
          <w:rtl/>
        </w:rPr>
        <w:t xml:space="preserve"> </w:t>
      </w:r>
      <w:r>
        <w:rPr>
          <w:rFonts w:hint="eastAsia"/>
          <w:spacing w:val="0"/>
          <w:rtl/>
        </w:rPr>
        <w:t>المقترنة</w:t>
      </w:r>
      <w:r>
        <w:rPr>
          <w:spacing w:val="0"/>
          <w:rtl/>
        </w:rPr>
        <w:t xml:space="preserve"> </w:t>
      </w:r>
      <w:r>
        <w:rPr>
          <w:rFonts w:hint="eastAsia"/>
          <w:spacing w:val="0"/>
          <w:rtl/>
        </w:rPr>
        <w:t>بظروف</w:t>
      </w:r>
      <w:r>
        <w:rPr>
          <w:spacing w:val="0"/>
          <w:rtl/>
        </w:rPr>
        <w:t xml:space="preserve"> </w:t>
      </w:r>
      <w:r>
        <w:rPr>
          <w:rFonts w:hint="cs"/>
          <w:spacing w:val="0"/>
          <w:rtl/>
        </w:rPr>
        <w:t>مشدِّدة للعقوبة</w:t>
      </w:r>
      <w:r>
        <w:rPr>
          <w:rFonts w:hint="eastAsia"/>
          <w:spacing w:val="0"/>
          <w:rtl/>
        </w:rPr>
        <w:t>،</w:t>
      </w:r>
      <w:r>
        <w:rPr>
          <w:spacing w:val="0"/>
          <w:rtl/>
        </w:rPr>
        <w:t xml:space="preserve"> </w:t>
      </w:r>
      <w:r>
        <w:rPr>
          <w:rFonts w:hint="eastAsia"/>
          <w:spacing w:val="0"/>
          <w:rtl/>
        </w:rPr>
        <w:t>فضلاً</w:t>
      </w:r>
      <w:r>
        <w:rPr>
          <w:rFonts w:hint="cs"/>
          <w:spacing w:val="0"/>
          <w:rtl/>
        </w:rPr>
        <w:t xml:space="preserve"> </w:t>
      </w:r>
      <w:r>
        <w:rPr>
          <w:rFonts w:hint="eastAsia"/>
          <w:spacing w:val="0"/>
          <w:rtl/>
        </w:rPr>
        <w:t>عن</w:t>
      </w:r>
      <w:r>
        <w:rPr>
          <w:spacing w:val="0"/>
          <w:rtl/>
        </w:rPr>
        <w:t xml:space="preserve"> </w:t>
      </w:r>
      <w:r>
        <w:rPr>
          <w:rFonts w:hint="cs"/>
          <w:spacing w:val="0"/>
          <w:rtl/>
        </w:rPr>
        <w:t xml:space="preserve">الشروع في اقتراف </w:t>
      </w:r>
      <w:r>
        <w:rPr>
          <w:rFonts w:hint="eastAsia"/>
          <w:spacing w:val="0"/>
          <w:rtl/>
        </w:rPr>
        <w:t>هذه</w:t>
      </w:r>
      <w:r>
        <w:rPr>
          <w:spacing w:val="0"/>
          <w:rtl/>
        </w:rPr>
        <w:t xml:space="preserve"> </w:t>
      </w:r>
      <w:r>
        <w:rPr>
          <w:rFonts w:hint="eastAsia"/>
          <w:spacing w:val="0"/>
          <w:rtl/>
        </w:rPr>
        <w:t>الجرائم</w:t>
      </w:r>
      <w:r>
        <w:rPr>
          <w:rFonts w:hint="cs"/>
          <w:spacing w:val="0"/>
          <w:rtl/>
        </w:rPr>
        <w:t xml:space="preserve">. </w:t>
      </w:r>
      <w:r>
        <w:rPr>
          <w:rFonts w:hint="eastAsia"/>
          <w:spacing w:val="0"/>
          <w:rtl/>
        </w:rPr>
        <w:t>و</w:t>
      </w:r>
      <w:r>
        <w:rPr>
          <w:rFonts w:hint="cs"/>
          <w:spacing w:val="0"/>
          <w:rtl/>
        </w:rPr>
        <w:t xml:space="preserve">يسمح التعديل أيضاً بأن توقع على </w:t>
      </w:r>
      <w:r>
        <w:rPr>
          <w:rFonts w:hint="eastAsia"/>
          <w:spacing w:val="0"/>
          <w:rtl/>
        </w:rPr>
        <w:t>الجرائم</w:t>
      </w:r>
      <w:r>
        <w:rPr>
          <w:spacing w:val="0"/>
          <w:rtl/>
        </w:rPr>
        <w:t xml:space="preserve"> </w:t>
      </w:r>
      <w:r>
        <w:rPr>
          <w:rFonts w:hint="eastAsia"/>
          <w:spacing w:val="0"/>
          <w:rtl/>
        </w:rPr>
        <w:t>المذكورة</w:t>
      </w:r>
      <w:r>
        <w:rPr>
          <w:spacing w:val="0"/>
          <w:rtl/>
        </w:rPr>
        <w:t xml:space="preserve"> </w:t>
      </w:r>
      <w:r>
        <w:rPr>
          <w:rFonts w:hint="eastAsia"/>
          <w:spacing w:val="0"/>
          <w:rtl/>
        </w:rPr>
        <w:t>عقوبات</w:t>
      </w:r>
      <w:r>
        <w:rPr>
          <w:spacing w:val="0"/>
          <w:rtl/>
        </w:rPr>
        <w:t xml:space="preserve"> </w:t>
      </w:r>
      <w:r>
        <w:rPr>
          <w:rFonts w:hint="cs"/>
          <w:spacing w:val="0"/>
          <w:rtl/>
        </w:rPr>
        <w:t>يمكن اعتبارها أشد من ال</w:t>
      </w:r>
      <w:r>
        <w:rPr>
          <w:rFonts w:hint="eastAsia"/>
          <w:spacing w:val="0"/>
          <w:rtl/>
        </w:rPr>
        <w:t>عقوبات</w:t>
      </w:r>
      <w:r>
        <w:rPr>
          <w:spacing w:val="0"/>
          <w:rtl/>
        </w:rPr>
        <w:t xml:space="preserve"> </w:t>
      </w:r>
      <w:r>
        <w:rPr>
          <w:rFonts w:hint="eastAsia"/>
          <w:spacing w:val="0"/>
          <w:rtl/>
        </w:rPr>
        <w:t>التي</w:t>
      </w:r>
      <w:r>
        <w:rPr>
          <w:spacing w:val="0"/>
          <w:rtl/>
        </w:rPr>
        <w:t xml:space="preserve"> </w:t>
      </w:r>
      <w:r>
        <w:rPr>
          <w:rFonts w:hint="eastAsia"/>
          <w:spacing w:val="0"/>
          <w:rtl/>
        </w:rPr>
        <w:t>يسمح</w:t>
      </w:r>
      <w:r>
        <w:rPr>
          <w:spacing w:val="0"/>
          <w:rtl/>
        </w:rPr>
        <w:t xml:space="preserve"> </w:t>
      </w:r>
      <w:r>
        <w:rPr>
          <w:rFonts w:hint="eastAsia"/>
          <w:spacing w:val="0"/>
          <w:rtl/>
        </w:rPr>
        <w:t>بها</w:t>
      </w:r>
      <w:r>
        <w:rPr>
          <w:spacing w:val="0"/>
          <w:rtl/>
        </w:rPr>
        <w:t xml:space="preserve"> </w:t>
      </w:r>
      <w:r>
        <w:rPr>
          <w:rFonts w:hint="eastAsia"/>
          <w:spacing w:val="0"/>
          <w:rtl/>
        </w:rPr>
        <w:t>القانون</w:t>
      </w:r>
      <w:r>
        <w:rPr>
          <w:spacing w:val="0"/>
          <w:rtl/>
        </w:rPr>
        <w:t xml:space="preserve"> </w:t>
      </w:r>
      <w:r>
        <w:rPr>
          <w:rFonts w:hint="eastAsia"/>
          <w:spacing w:val="0"/>
          <w:rtl/>
        </w:rPr>
        <w:t>النافذ</w:t>
      </w:r>
      <w:r>
        <w:rPr>
          <w:spacing w:val="0"/>
          <w:rtl/>
        </w:rPr>
        <w:t xml:space="preserve"> </w:t>
      </w:r>
      <w:r>
        <w:rPr>
          <w:rFonts w:hint="cs"/>
          <w:spacing w:val="0"/>
          <w:rtl/>
        </w:rPr>
        <w:t xml:space="preserve">في البلد الذي ارتكبت فيه الجريمة. </w:t>
      </w:r>
      <w:r>
        <w:rPr>
          <w:spacing w:val="0"/>
          <w:rtl/>
        </w:rPr>
        <w:t>(</w:t>
      </w:r>
      <w:r>
        <w:rPr>
          <w:rFonts w:hint="eastAsia"/>
          <w:spacing w:val="0"/>
          <w:rtl/>
        </w:rPr>
        <w:t>انظر</w:t>
      </w:r>
      <w:r>
        <w:rPr>
          <w:spacing w:val="0"/>
          <w:rtl/>
        </w:rPr>
        <w:t xml:space="preserve"> </w:t>
      </w:r>
      <w:r>
        <w:rPr>
          <w:rFonts w:hint="eastAsia"/>
          <w:spacing w:val="0"/>
          <w:rtl/>
        </w:rPr>
        <w:t>البندين</w:t>
      </w:r>
      <w:r>
        <w:rPr>
          <w:spacing w:val="0"/>
          <w:rtl/>
        </w:rPr>
        <w:t xml:space="preserve"> 23 </w:t>
      </w:r>
      <w:r>
        <w:rPr>
          <w:rFonts w:hint="eastAsia"/>
          <w:spacing w:val="0"/>
          <w:rtl/>
        </w:rPr>
        <w:t>و</w:t>
      </w:r>
      <w:r>
        <w:rPr>
          <w:spacing w:val="0"/>
          <w:rtl/>
        </w:rPr>
        <w:t xml:space="preserve">39 </w:t>
      </w:r>
      <w:r>
        <w:rPr>
          <w:rFonts w:hint="eastAsia"/>
          <w:spacing w:val="0"/>
          <w:rtl/>
        </w:rPr>
        <w:t>من</w:t>
      </w:r>
      <w:r>
        <w:rPr>
          <w:spacing w:val="0"/>
          <w:rtl/>
        </w:rPr>
        <w:t xml:space="preserve"> </w:t>
      </w:r>
      <w:r>
        <w:rPr>
          <w:rFonts w:hint="eastAsia"/>
          <w:iCs/>
          <w:spacing w:val="0"/>
          <w:rtl/>
        </w:rPr>
        <w:t>الملاحظات</w:t>
      </w:r>
      <w:r>
        <w:rPr>
          <w:iCs/>
          <w:spacing w:val="0"/>
          <w:rtl/>
        </w:rPr>
        <w:t xml:space="preserve"> </w:t>
      </w:r>
      <w:r>
        <w:rPr>
          <w:rFonts w:hint="eastAsia"/>
          <w:iCs/>
          <w:spacing w:val="0"/>
          <w:rtl/>
        </w:rPr>
        <w:t>الختامية</w:t>
      </w:r>
      <w:r>
        <w:rPr>
          <w:spacing w:val="0"/>
          <w:rtl/>
        </w:rPr>
        <w:t>)</w:t>
      </w:r>
      <w:r>
        <w:rPr>
          <w:rFonts w:hint="cs"/>
          <w:spacing w:val="0"/>
          <w:rtl/>
        </w:rPr>
        <w:t xml:space="preserve">. </w:t>
      </w:r>
      <w:r>
        <w:rPr>
          <w:rFonts w:hint="eastAsia"/>
          <w:spacing w:val="0"/>
          <w:rtl/>
        </w:rPr>
        <w:t>وطلب</w:t>
      </w:r>
      <w:r>
        <w:rPr>
          <w:spacing w:val="0"/>
          <w:rtl/>
        </w:rPr>
        <w:t xml:space="preserve"> </w:t>
      </w:r>
      <w:r>
        <w:rPr>
          <w:rFonts w:hint="eastAsia"/>
          <w:spacing w:val="0"/>
          <w:rtl/>
        </w:rPr>
        <w:t>أيضاً</w:t>
      </w:r>
      <w:r>
        <w:rPr>
          <w:spacing w:val="0"/>
          <w:rtl/>
        </w:rPr>
        <w:t xml:space="preserve"> </w:t>
      </w:r>
      <w:r>
        <w:rPr>
          <w:rFonts w:hint="eastAsia"/>
          <w:spacing w:val="0"/>
          <w:rtl/>
        </w:rPr>
        <w:t>من</w:t>
      </w:r>
      <w:r>
        <w:rPr>
          <w:spacing w:val="0"/>
          <w:rtl/>
        </w:rPr>
        <w:t xml:space="preserve"> </w:t>
      </w:r>
      <w:r>
        <w:rPr>
          <w:rFonts w:hint="eastAsia"/>
          <w:spacing w:val="0"/>
          <w:rtl/>
        </w:rPr>
        <w:t>إحدى</w:t>
      </w:r>
      <w:r>
        <w:rPr>
          <w:spacing w:val="0"/>
          <w:rtl/>
        </w:rPr>
        <w:t xml:space="preserve"> </w:t>
      </w:r>
      <w:r>
        <w:rPr>
          <w:rFonts w:hint="eastAsia"/>
          <w:spacing w:val="0"/>
          <w:rtl/>
        </w:rPr>
        <w:t>اللجان</w:t>
      </w:r>
      <w:r>
        <w:rPr>
          <w:spacing w:val="0"/>
          <w:rtl/>
        </w:rPr>
        <w:t xml:space="preserve"> </w:t>
      </w:r>
      <w:r>
        <w:rPr>
          <w:rFonts w:hint="eastAsia"/>
          <w:spacing w:val="0"/>
          <w:rtl/>
        </w:rPr>
        <w:t>استعراض</w:t>
      </w:r>
      <w:r>
        <w:rPr>
          <w:rFonts w:hint="cs"/>
          <w:spacing w:val="0"/>
          <w:rtl/>
        </w:rPr>
        <w:t xml:space="preserve"> مزايا وعيوب إلغاء </w:t>
      </w:r>
      <w:r>
        <w:rPr>
          <w:rFonts w:hint="eastAsia"/>
          <w:spacing w:val="0"/>
          <w:rtl/>
        </w:rPr>
        <w:t>أو</w:t>
      </w:r>
      <w:r>
        <w:rPr>
          <w:spacing w:val="0"/>
          <w:rtl/>
        </w:rPr>
        <w:t xml:space="preserve"> </w:t>
      </w:r>
      <w:r>
        <w:rPr>
          <w:rFonts w:hint="eastAsia"/>
          <w:spacing w:val="0"/>
          <w:rtl/>
        </w:rPr>
        <w:t>تقييد</w:t>
      </w:r>
      <w:r>
        <w:rPr>
          <w:spacing w:val="0"/>
          <w:rtl/>
        </w:rPr>
        <w:t xml:space="preserve"> </w:t>
      </w:r>
      <w:r>
        <w:rPr>
          <w:rFonts w:hint="eastAsia"/>
          <w:spacing w:val="0"/>
          <w:rtl/>
        </w:rPr>
        <w:t>شرط</w:t>
      </w:r>
      <w:r>
        <w:rPr>
          <w:spacing w:val="0"/>
          <w:rtl/>
        </w:rPr>
        <w:t xml:space="preserve"> </w:t>
      </w:r>
      <w:r>
        <w:rPr>
          <w:rFonts w:hint="eastAsia"/>
          <w:spacing w:val="0"/>
          <w:rtl/>
        </w:rPr>
        <w:t>الجريمة</w:t>
      </w:r>
      <w:r>
        <w:rPr>
          <w:spacing w:val="0"/>
          <w:rtl/>
        </w:rPr>
        <w:t xml:space="preserve"> </w:t>
      </w:r>
      <w:r>
        <w:rPr>
          <w:rFonts w:hint="eastAsia"/>
          <w:spacing w:val="0"/>
          <w:rtl/>
        </w:rPr>
        <w:t>المزدوجة</w:t>
      </w:r>
      <w:r>
        <w:rPr>
          <w:spacing w:val="0"/>
          <w:rtl/>
        </w:rPr>
        <w:t xml:space="preserve"> </w:t>
      </w:r>
      <w:r>
        <w:rPr>
          <w:rFonts w:hint="eastAsia"/>
          <w:spacing w:val="0"/>
          <w:rtl/>
        </w:rPr>
        <w:t>بالنسبة</w:t>
      </w:r>
      <w:r>
        <w:rPr>
          <w:spacing w:val="0"/>
          <w:rtl/>
        </w:rPr>
        <w:t xml:space="preserve"> </w:t>
      </w:r>
      <w:r>
        <w:rPr>
          <w:rFonts w:hint="eastAsia"/>
          <w:spacing w:val="0"/>
          <w:rtl/>
        </w:rPr>
        <w:t>لجرائم</w:t>
      </w:r>
      <w:r>
        <w:rPr>
          <w:spacing w:val="0"/>
          <w:rtl/>
        </w:rPr>
        <w:t xml:space="preserve"> </w:t>
      </w:r>
      <w:r>
        <w:rPr>
          <w:rFonts w:hint="eastAsia"/>
          <w:spacing w:val="0"/>
          <w:rtl/>
        </w:rPr>
        <w:t>الاتجار</w:t>
      </w:r>
      <w:r>
        <w:rPr>
          <w:spacing w:val="0"/>
          <w:rtl/>
        </w:rPr>
        <w:t xml:space="preserve"> </w:t>
      </w:r>
      <w:r>
        <w:rPr>
          <w:rFonts w:hint="eastAsia"/>
          <w:spacing w:val="0"/>
          <w:rtl/>
        </w:rPr>
        <w:t>بالبشر</w:t>
      </w:r>
      <w:r>
        <w:rPr>
          <w:rFonts w:hint="cs"/>
          <w:spacing w:val="0"/>
          <w:rtl/>
        </w:rPr>
        <w:t>.</w:t>
      </w:r>
    </w:p>
    <w:p w:rsidR="00000000" w:rsidRDefault="00000000">
      <w:pPr>
        <w:spacing w:before="0" w:line="380" w:lineRule="exact"/>
        <w:jc w:val="both"/>
        <w:rPr>
          <w:lang w:val="en-GB"/>
        </w:rPr>
      </w:pPr>
      <w:r>
        <w:rPr>
          <w:rFonts w:hint="cs"/>
          <w:rtl/>
          <w:lang w:val="en-GB" w:bidi="ar-AE"/>
        </w:rPr>
        <w:t>46-</w:t>
      </w:r>
      <w:r>
        <w:rPr>
          <w:lang w:val="en-GB"/>
        </w:rPr>
        <w:tab/>
      </w:r>
      <w:r>
        <w:rPr>
          <w:rFonts w:hint="eastAsia"/>
          <w:rtl/>
        </w:rPr>
        <w:t>وفي</w:t>
      </w:r>
      <w:r>
        <w:rPr>
          <w:rtl/>
        </w:rPr>
        <w:t xml:space="preserve"> 15 </w:t>
      </w:r>
      <w:r>
        <w:rPr>
          <w:rFonts w:hint="eastAsia"/>
          <w:rtl/>
        </w:rPr>
        <w:t>حزيران</w:t>
      </w:r>
      <w:r>
        <w:rPr>
          <w:rtl/>
        </w:rPr>
        <w:t>/</w:t>
      </w:r>
      <w:proofErr w:type="spellStart"/>
      <w:r>
        <w:rPr>
          <w:rFonts w:hint="eastAsia"/>
          <w:rtl/>
        </w:rPr>
        <w:t>يونيه</w:t>
      </w:r>
      <w:proofErr w:type="spellEnd"/>
      <w:r>
        <w:rPr>
          <w:rtl/>
        </w:rPr>
        <w:t xml:space="preserve"> 2004</w:t>
      </w:r>
      <w:r>
        <w:rPr>
          <w:rFonts w:hint="eastAsia"/>
          <w:rtl/>
        </w:rPr>
        <w:t>،</w:t>
      </w:r>
      <w:r>
        <w:rPr>
          <w:rtl/>
        </w:rPr>
        <w:t xml:space="preserve"> </w:t>
      </w:r>
      <w:r>
        <w:rPr>
          <w:rFonts w:hint="eastAsia"/>
          <w:rtl/>
        </w:rPr>
        <w:t>أوعزت</w:t>
      </w:r>
      <w:r>
        <w:rPr>
          <w:rtl/>
        </w:rPr>
        <w:t xml:space="preserve"> </w:t>
      </w:r>
      <w:r>
        <w:rPr>
          <w:rFonts w:hint="eastAsia"/>
          <w:rtl/>
        </w:rPr>
        <w:t>الحكومة</w:t>
      </w:r>
      <w:r>
        <w:rPr>
          <w:rtl/>
        </w:rPr>
        <w:t xml:space="preserve"> </w:t>
      </w:r>
      <w:r>
        <w:rPr>
          <w:rFonts w:hint="eastAsia"/>
          <w:rtl/>
        </w:rPr>
        <w:t>إلى</w:t>
      </w:r>
      <w:r>
        <w:rPr>
          <w:rtl/>
        </w:rPr>
        <w:t xml:space="preserve"> </w:t>
      </w:r>
      <w:r>
        <w:rPr>
          <w:rFonts w:hint="eastAsia"/>
          <w:rtl/>
        </w:rPr>
        <w:t>أمين</w:t>
      </w:r>
      <w:r>
        <w:rPr>
          <w:rtl/>
        </w:rPr>
        <w:t xml:space="preserve"> </w:t>
      </w:r>
      <w:r>
        <w:rPr>
          <w:rFonts w:hint="eastAsia"/>
          <w:rtl/>
        </w:rPr>
        <w:t>المظالم</w:t>
      </w:r>
      <w:r>
        <w:rPr>
          <w:rtl/>
        </w:rPr>
        <w:t xml:space="preserve"> </w:t>
      </w:r>
      <w:r>
        <w:rPr>
          <w:rFonts w:hint="eastAsia"/>
          <w:rtl/>
        </w:rPr>
        <w:t>المعني</w:t>
      </w:r>
      <w:r>
        <w:rPr>
          <w:rtl/>
        </w:rPr>
        <w:t xml:space="preserve"> </w:t>
      </w:r>
      <w:r>
        <w:rPr>
          <w:rFonts w:hint="eastAsia"/>
          <w:rtl/>
        </w:rPr>
        <w:t>بتكافؤ</w:t>
      </w:r>
      <w:r>
        <w:rPr>
          <w:rtl/>
        </w:rPr>
        <w:t xml:space="preserve"> </w:t>
      </w:r>
      <w:r>
        <w:rPr>
          <w:rFonts w:hint="eastAsia"/>
          <w:rtl/>
        </w:rPr>
        <w:t>الفرص</w:t>
      </w:r>
      <w:r>
        <w:rPr>
          <w:rtl/>
        </w:rPr>
        <w:t xml:space="preserve"> </w:t>
      </w:r>
      <w:r>
        <w:rPr>
          <w:rFonts w:hint="cs"/>
          <w:rtl/>
        </w:rPr>
        <w:t>ب</w:t>
      </w:r>
      <w:r>
        <w:rPr>
          <w:rFonts w:hint="eastAsia"/>
          <w:rtl/>
        </w:rPr>
        <w:t>تحليل</w:t>
      </w:r>
      <w:r>
        <w:rPr>
          <w:rtl/>
        </w:rPr>
        <w:t xml:space="preserve"> </w:t>
      </w:r>
      <w:r>
        <w:rPr>
          <w:rFonts w:hint="eastAsia"/>
          <w:rtl/>
        </w:rPr>
        <w:t>العوامل</w:t>
      </w:r>
      <w:r>
        <w:rPr>
          <w:rtl/>
        </w:rPr>
        <w:t xml:space="preserve"> </w:t>
      </w:r>
      <w:r>
        <w:rPr>
          <w:rFonts w:hint="eastAsia"/>
          <w:rtl/>
        </w:rPr>
        <w:t>التي</w:t>
      </w:r>
      <w:r>
        <w:rPr>
          <w:rtl/>
        </w:rPr>
        <w:t xml:space="preserve"> </w:t>
      </w:r>
      <w:r>
        <w:rPr>
          <w:rFonts w:hint="eastAsia"/>
          <w:rtl/>
        </w:rPr>
        <w:t>قد</w:t>
      </w:r>
      <w:r>
        <w:rPr>
          <w:rtl/>
        </w:rPr>
        <w:t xml:space="preserve"> </w:t>
      </w:r>
      <w:r>
        <w:rPr>
          <w:rFonts w:hint="eastAsia"/>
          <w:rtl/>
        </w:rPr>
        <w:t>تساهم</w:t>
      </w:r>
      <w:r>
        <w:rPr>
          <w:rtl/>
        </w:rPr>
        <w:t xml:space="preserve"> </w:t>
      </w:r>
      <w:r>
        <w:rPr>
          <w:rFonts w:hint="eastAsia"/>
          <w:rtl/>
        </w:rPr>
        <w:t>في</w:t>
      </w:r>
      <w:r>
        <w:rPr>
          <w:rtl/>
        </w:rPr>
        <w:t xml:space="preserve"> </w:t>
      </w:r>
      <w:r>
        <w:rPr>
          <w:rFonts w:hint="cs"/>
          <w:rtl/>
        </w:rPr>
        <w:t>العزوف عن</w:t>
      </w:r>
      <w:r>
        <w:rPr>
          <w:rtl/>
        </w:rPr>
        <w:t xml:space="preserve"> </w:t>
      </w:r>
      <w:r>
        <w:rPr>
          <w:rFonts w:hint="eastAsia"/>
          <w:rtl/>
        </w:rPr>
        <w:t>الإبلاغ</w:t>
      </w:r>
      <w:r>
        <w:rPr>
          <w:rtl/>
        </w:rPr>
        <w:t xml:space="preserve"> </w:t>
      </w:r>
      <w:r>
        <w:rPr>
          <w:rFonts w:hint="eastAsia"/>
          <w:rtl/>
        </w:rPr>
        <w:t>عن</w:t>
      </w:r>
      <w:r>
        <w:rPr>
          <w:rtl/>
        </w:rPr>
        <w:t xml:space="preserve"> </w:t>
      </w:r>
      <w:r>
        <w:rPr>
          <w:rFonts w:hint="eastAsia"/>
          <w:rtl/>
        </w:rPr>
        <w:t>حوادث</w:t>
      </w:r>
      <w:r>
        <w:rPr>
          <w:rtl/>
        </w:rPr>
        <w:t xml:space="preserve"> </w:t>
      </w:r>
      <w:r>
        <w:rPr>
          <w:rFonts w:hint="eastAsia"/>
          <w:rtl/>
        </w:rPr>
        <w:t>الاعتداء</w:t>
      </w:r>
      <w:r>
        <w:rPr>
          <w:rtl/>
        </w:rPr>
        <w:t xml:space="preserve"> </w:t>
      </w:r>
      <w:r>
        <w:rPr>
          <w:rFonts w:hint="eastAsia"/>
          <w:rtl/>
        </w:rPr>
        <w:t>الجنسي،</w:t>
      </w:r>
      <w:r>
        <w:rPr>
          <w:rtl/>
        </w:rPr>
        <w:t xml:space="preserve"> </w:t>
      </w:r>
      <w:r>
        <w:rPr>
          <w:rFonts w:hint="eastAsia"/>
          <w:rtl/>
        </w:rPr>
        <w:t>ودراسة</w:t>
      </w:r>
      <w:r>
        <w:rPr>
          <w:rtl/>
        </w:rPr>
        <w:t xml:space="preserve"> </w:t>
      </w:r>
      <w:r>
        <w:rPr>
          <w:rFonts w:hint="cs"/>
          <w:rtl/>
        </w:rPr>
        <w:t xml:space="preserve">نظرة ضحايا الاعتداء الجنسي </w:t>
      </w:r>
      <w:r>
        <w:rPr>
          <w:rFonts w:hint="eastAsia"/>
          <w:rtl/>
        </w:rPr>
        <w:t>إلى</w:t>
      </w:r>
      <w:r>
        <w:rPr>
          <w:rtl/>
        </w:rPr>
        <w:t xml:space="preserve"> </w:t>
      </w:r>
      <w:r>
        <w:rPr>
          <w:rFonts w:hint="eastAsia"/>
          <w:rtl/>
        </w:rPr>
        <w:t>التحقيق</w:t>
      </w:r>
      <w:r>
        <w:rPr>
          <w:rtl/>
        </w:rPr>
        <w:t xml:space="preserve"> </w:t>
      </w:r>
      <w:r>
        <w:rPr>
          <w:rFonts w:hint="eastAsia"/>
          <w:rtl/>
        </w:rPr>
        <w:t>الجنائي</w:t>
      </w:r>
      <w:r>
        <w:rPr>
          <w:rtl/>
        </w:rPr>
        <w:t xml:space="preserve"> </w:t>
      </w:r>
      <w:r>
        <w:rPr>
          <w:rFonts w:hint="cs"/>
          <w:rtl/>
        </w:rPr>
        <w:t xml:space="preserve">وما يليه من </w:t>
      </w:r>
      <w:r>
        <w:rPr>
          <w:rFonts w:hint="eastAsia"/>
          <w:rtl/>
        </w:rPr>
        <w:t>إجراءات</w:t>
      </w:r>
      <w:r>
        <w:rPr>
          <w:rtl/>
        </w:rPr>
        <w:t xml:space="preserve"> </w:t>
      </w:r>
      <w:r>
        <w:rPr>
          <w:rFonts w:hint="eastAsia"/>
          <w:rtl/>
        </w:rPr>
        <w:t>قانونية</w:t>
      </w:r>
      <w:r>
        <w:rPr>
          <w:rtl/>
        </w:rPr>
        <w:t xml:space="preserve"> </w:t>
      </w:r>
      <w:r>
        <w:rPr>
          <w:rFonts w:hint="eastAsia"/>
          <w:rtl/>
        </w:rPr>
        <w:t>والتوصية</w:t>
      </w:r>
      <w:r>
        <w:rPr>
          <w:rtl/>
        </w:rPr>
        <w:t xml:space="preserve"> </w:t>
      </w:r>
      <w:r>
        <w:rPr>
          <w:rFonts w:hint="eastAsia"/>
          <w:rtl/>
        </w:rPr>
        <w:t>باستراتيجي</w:t>
      </w:r>
      <w:r>
        <w:rPr>
          <w:rFonts w:hint="cs"/>
          <w:rtl/>
        </w:rPr>
        <w:t>ات</w:t>
      </w:r>
      <w:r>
        <w:rPr>
          <w:rtl/>
        </w:rPr>
        <w:t xml:space="preserve"> </w:t>
      </w:r>
      <w:r>
        <w:rPr>
          <w:rFonts w:hint="eastAsia"/>
          <w:rtl/>
        </w:rPr>
        <w:t>وتدابير</w:t>
      </w:r>
      <w:r>
        <w:rPr>
          <w:rtl/>
        </w:rPr>
        <w:t xml:space="preserve"> </w:t>
      </w:r>
      <w:r>
        <w:rPr>
          <w:rFonts w:hint="eastAsia"/>
          <w:rtl/>
        </w:rPr>
        <w:t>ترمي</w:t>
      </w:r>
      <w:r>
        <w:rPr>
          <w:rtl/>
        </w:rPr>
        <w:t xml:space="preserve"> </w:t>
      </w:r>
      <w:r>
        <w:rPr>
          <w:rFonts w:hint="eastAsia"/>
          <w:rtl/>
        </w:rPr>
        <w:t>إلى</w:t>
      </w:r>
      <w:r>
        <w:rPr>
          <w:rtl/>
        </w:rPr>
        <w:t xml:space="preserve"> </w:t>
      </w:r>
      <w:r>
        <w:rPr>
          <w:rFonts w:hint="eastAsia"/>
          <w:rtl/>
        </w:rPr>
        <w:t>زيادة</w:t>
      </w:r>
      <w:r>
        <w:rPr>
          <w:rtl/>
        </w:rPr>
        <w:t xml:space="preserve"> </w:t>
      </w:r>
      <w:r>
        <w:rPr>
          <w:rFonts w:hint="eastAsia"/>
          <w:rtl/>
        </w:rPr>
        <w:t>الاستعداد</w:t>
      </w:r>
      <w:r>
        <w:rPr>
          <w:rtl/>
        </w:rPr>
        <w:t xml:space="preserve"> </w:t>
      </w:r>
      <w:r>
        <w:rPr>
          <w:rFonts w:hint="eastAsia"/>
          <w:rtl/>
        </w:rPr>
        <w:t>للإبلاغ</w:t>
      </w:r>
      <w:r>
        <w:rPr>
          <w:rtl/>
        </w:rPr>
        <w:t xml:space="preserve"> </w:t>
      </w:r>
      <w:r>
        <w:rPr>
          <w:rFonts w:hint="eastAsia"/>
          <w:rtl/>
        </w:rPr>
        <w:t>عن</w:t>
      </w:r>
      <w:r>
        <w:rPr>
          <w:rtl/>
        </w:rPr>
        <w:t xml:space="preserve"> </w:t>
      </w:r>
      <w:r>
        <w:rPr>
          <w:rFonts w:hint="eastAsia"/>
          <w:rtl/>
        </w:rPr>
        <w:t>حوادث</w:t>
      </w:r>
      <w:r>
        <w:rPr>
          <w:rtl/>
        </w:rPr>
        <w:t xml:space="preserve"> </w:t>
      </w:r>
      <w:r>
        <w:rPr>
          <w:rFonts w:hint="eastAsia"/>
          <w:rtl/>
        </w:rPr>
        <w:t>الاعتداء</w:t>
      </w:r>
      <w:r>
        <w:rPr>
          <w:rtl/>
        </w:rPr>
        <w:t xml:space="preserve"> </w:t>
      </w:r>
      <w:r>
        <w:rPr>
          <w:rFonts w:hint="eastAsia"/>
          <w:rtl/>
        </w:rPr>
        <w:t>الجنسي</w:t>
      </w:r>
      <w:r>
        <w:rPr>
          <w:rtl/>
        </w:rPr>
        <w:t xml:space="preserve"> </w:t>
      </w:r>
      <w:r>
        <w:rPr>
          <w:rFonts w:hint="eastAsia"/>
          <w:rtl/>
        </w:rPr>
        <w:t>و</w:t>
      </w:r>
      <w:r>
        <w:rPr>
          <w:rFonts w:hint="cs"/>
          <w:rtl/>
        </w:rPr>
        <w:t>الحد من الضيق والصعوبات التي تسببها العملية القانونية برمتها للضحايا. وفي تشرين الثاني/نوفمبر 2005، ق</w:t>
      </w:r>
      <w:r>
        <w:rPr>
          <w:rFonts w:hint="eastAsia"/>
          <w:rtl/>
        </w:rPr>
        <w:t>دمت</w:t>
      </w:r>
      <w:r>
        <w:rPr>
          <w:rtl/>
        </w:rPr>
        <w:t xml:space="preserve"> </w:t>
      </w:r>
      <w:r>
        <w:rPr>
          <w:rFonts w:hint="eastAsia"/>
          <w:rtl/>
        </w:rPr>
        <w:t>اللجنة</w:t>
      </w:r>
      <w:r>
        <w:rPr>
          <w:rtl/>
        </w:rPr>
        <w:t xml:space="preserve"> </w:t>
      </w:r>
      <w:r>
        <w:rPr>
          <w:rFonts w:hint="eastAsia"/>
          <w:rtl/>
        </w:rPr>
        <w:t>عدة</w:t>
      </w:r>
      <w:r>
        <w:rPr>
          <w:rtl/>
        </w:rPr>
        <w:t xml:space="preserve"> </w:t>
      </w:r>
      <w:r>
        <w:rPr>
          <w:rFonts w:hint="eastAsia"/>
          <w:rtl/>
        </w:rPr>
        <w:t>توصيات</w:t>
      </w:r>
      <w:r>
        <w:rPr>
          <w:rtl/>
        </w:rPr>
        <w:t xml:space="preserve"> </w:t>
      </w:r>
      <w:r>
        <w:rPr>
          <w:rFonts w:hint="eastAsia"/>
          <w:rtl/>
        </w:rPr>
        <w:t>بتدابير</w:t>
      </w:r>
      <w:r>
        <w:rPr>
          <w:rtl/>
        </w:rPr>
        <w:t xml:space="preserve"> </w:t>
      </w:r>
      <w:r>
        <w:rPr>
          <w:rFonts w:hint="eastAsia"/>
          <w:rtl/>
        </w:rPr>
        <w:t>في</w:t>
      </w:r>
      <w:r>
        <w:rPr>
          <w:rtl/>
        </w:rPr>
        <w:t xml:space="preserve"> </w:t>
      </w:r>
      <w:r>
        <w:rPr>
          <w:rFonts w:hint="eastAsia"/>
          <w:rtl/>
        </w:rPr>
        <w:t>شكل</w:t>
      </w:r>
      <w:r>
        <w:rPr>
          <w:rtl/>
        </w:rPr>
        <w:t xml:space="preserve"> </w:t>
      </w:r>
      <w:r>
        <w:rPr>
          <w:rFonts w:hint="eastAsia"/>
          <w:rtl/>
        </w:rPr>
        <w:t>مقترحات</w:t>
      </w:r>
      <w:r>
        <w:rPr>
          <w:rtl/>
        </w:rPr>
        <w:t xml:space="preserve"> </w:t>
      </w:r>
      <w:r>
        <w:rPr>
          <w:rFonts w:hint="eastAsia"/>
          <w:rtl/>
        </w:rPr>
        <w:t>تشريعية</w:t>
      </w:r>
      <w:r>
        <w:rPr>
          <w:rtl/>
        </w:rPr>
        <w:t xml:space="preserve"> </w:t>
      </w:r>
      <w:r>
        <w:rPr>
          <w:rFonts w:hint="cs"/>
          <w:rtl/>
        </w:rPr>
        <w:t>و</w:t>
      </w:r>
      <w:r>
        <w:rPr>
          <w:rFonts w:hint="eastAsia"/>
          <w:rtl/>
        </w:rPr>
        <w:t>تدابير</w:t>
      </w:r>
      <w:r>
        <w:rPr>
          <w:rtl/>
        </w:rPr>
        <w:t xml:space="preserve"> </w:t>
      </w:r>
      <w:r>
        <w:rPr>
          <w:rFonts w:hint="cs"/>
          <w:rtl/>
        </w:rPr>
        <w:t xml:space="preserve">أخرى متعلقة </w:t>
      </w:r>
      <w:r>
        <w:rPr>
          <w:rFonts w:hint="eastAsia"/>
          <w:rtl/>
        </w:rPr>
        <w:t>بالوكالات</w:t>
      </w:r>
      <w:r>
        <w:rPr>
          <w:rtl/>
        </w:rPr>
        <w:t xml:space="preserve"> </w:t>
      </w:r>
      <w:r>
        <w:rPr>
          <w:rFonts w:hint="eastAsia"/>
          <w:rtl/>
        </w:rPr>
        <w:t>الحكومية</w:t>
      </w:r>
      <w:r>
        <w:rPr>
          <w:rtl/>
        </w:rPr>
        <w:t xml:space="preserve"> </w:t>
      </w:r>
      <w:r>
        <w:rPr>
          <w:rFonts w:hint="eastAsia"/>
          <w:rtl/>
        </w:rPr>
        <w:t>المعنية</w:t>
      </w:r>
      <w:r>
        <w:rPr>
          <w:rtl/>
        </w:rPr>
        <w:t xml:space="preserve"> </w:t>
      </w:r>
      <w:r>
        <w:rPr>
          <w:rFonts w:hint="eastAsia"/>
          <w:rtl/>
        </w:rPr>
        <w:t>والقضايا</w:t>
      </w:r>
      <w:r>
        <w:rPr>
          <w:rtl/>
        </w:rPr>
        <w:t xml:space="preserve"> </w:t>
      </w:r>
      <w:r>
        <w:rPr>
          <w:rFonts w:hint="eastAsia"/>
          <w:rtl/>
        </w:rPr>
        <w:t>التعليمية</w:t>
      </w:r>
      <w:r>
        <w:rPr>
          <w:rtl/>
        </w:rPr>
        <w:t xml:space="preserve"> </w:t>
      </w:r>
      <w:r>
        <w:rPr>
          <w:rFonts w:hint="eastAsia"/>
          <w:rtl/>
        </w:rPr>
        <w:t>على</w:t>
      </w:r>
      <w:r>
        <w:rPr>
          <w:rtl/>
        </w:rPr>
        <w:t xml:space="preserve"> </w:t>
      </w:r>
      <w:r>
        <w:rPr>
          <w:rFonts w:hint="eastAsia"/>
          <w:rtl/>
        </w:rPr>
        <w:t>سبيل</w:t>
      </w:r>
      <w:r>
        <w:rPr>
          <w:rtl/>
        </w:rPr>
        <w:t xml:space="preserve"> </w:t>
      </w:r>
      <w:r>
        <w:rPr>
          <w:rFonts w:hint="eastAsia"/>
          <w:rtl/>
        </w:rPr>
        <w:t>المثال</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47-</w:t>
      </w:r>
      <w:r>
        <w:rPr>
          <w:lang w:val="en-GB"/>
        </w:rPr>
        <w:tab/>
      </w:r>
      <w:r>
        <w:rPr>
          <w:rFonts w:hint="eastAsia"/>
          <w:rtl/>
        </w:rPr>
        <w:t>وقد</w:t>
      </w:r>
      <w:r>
        <w:rPr>
          <w:rtl/>
        </w:rPr>
        <w:t xml:space="preserve"> </w:t>
      </w:r>
      <w:r>
        <w:rPr>
          <w:rFonts w:hint="cs"/>
          <w:rtl/>
        </w:rPr>
        <w:t>سبق تنفيذ</w:t>
      </w:r>
      <w:r>
        <w:rPr>
          <w:rtl/>
        </w:rPr>
        <w:t xml:space="preserve"> </w:t>
      </w:r>
      <w:r>
        <w:rPr>
          <w:rFonts w:hint="eastAsia"/>
          <w:rtl/>
        </w:rPr>
        <w:t>التوصيات</w:t>
      </w:r>
      <w:r>
        <w:rPr>
          <w:rtl/>
        </w:rPr>
        <w:t xml:space="preserve"> </w:t>
      </w:r>
      <w:r>
        <w:rPr>
          <w:rFonts w:hint="eastAsia"/>
          <w:rtl/>
        </w:rPr>
        <w:t>المتعلقة</w:t>
      </w:r>
      <w:r>
        <w:rPr>
          <w:rtl/>
        </w:rPr>
        <w:t xml:space="preserve"> </w:t>
      </w:r>
      <w:r>
        <w:rPr>
          <w:rFonts w:hint="eastAsia"/>
          <w:rtl/>
        </w:rPr>
        <w:t>بوضع</w:t>
      </w:r>
      <w:r>
        <w:rPr>
          <w:rtl/>
        </w:rPr>
        <w:t xml:space="preserve"> </w:t>
      </w:r>
      <w:r>
        <w:rPr>
          <w:rFonts w:hint="eastAsia"/>
          <w:rtl/>
        </w:rPr>
        <w:t>مواد</w:t>
      </w:r>
      <w:r>
        <w:rPr>
          <w:rtl/>
        </w:rPr>
        <w:t xml:space="preserve"> </w:t>
      </w:r>
      <w:r>
        <w:rPr>
          <w:rFonts w:hint="eastAsia"/>
          <w:rtl/>
        </w:rPr>
        <w:t>إرشادية</w:t>
      </w:r>
      <w:r>
        <w:rPr>
          <w:rtl/>
        </w:rPr>
        <w:t xml:space="preserve"> </w:t>
      </w:r>
      <w:r>
        <w:rPr>
          <w:rFonts w:hint="eastAsia"/>
          <w:rtl/>
        </w:rPr>
        <w:t>للشباب</w:t>
      </w:r>
      <w:r>
        <w:rPr>
          <w:rtl/>
        </w:rPr>
        <w:t xml:space="preserve"> </w:t>
      </w:r>
      <w:r>
        <w:rPr>
          <w:rFonts w:hint="eastAsia"/>
          <w:rtl/>
        </w:rPr>
        <w:t>بخصوص</w:t>
      </w:r>
      <w:r>
        <w:rPr>
          <w:rtl/>
        </w:rPr>
        <w:t xml:space="preserve"> </w:t>
      </w:r>
      <w:r>
        <w:rPr>
          <w:rFonts w:hint="eastAsia"/>
          <w:rtl/>
        </w:rPr>
        <w:t>السلوكيات</w:t>
      </w:r>
      <w:r>
        <w:rPr>
          <w:rtl/>
        </w:rPr>
        <w:t xml:space="preserve"> </w:t>
      </w:r>
      <w:r>
        <w:rPr>
          <w:rFonts w:hint="eastAsia"/>
          <w:rtl/>
        </w:rPr>
        <w:t>الجنسية،</w:t>
      </w:r>
      <w:r>
        <w:rPr>
          <w:rtl/>
        </w:rPr>
        <w:t xml:space="preserve"> </w:t>
      </w:r>
      <w:r>
        <w:rPr>
          <w:rFonts w:hint="eastAsia"/>
          <w:rtl/>
        </w:rPr>
        <w:t>ومعلومات</w:t>
      </w:r>
      <w:r>
        <w:rPr>
          <w:rtl/>
        </w:rPr>
        <w:t xml:space="preserve"> </w:t>
      </w:r>
      <w:r>
        <w:rPr>
          <w:rFonts w:hint="eastAsia"/>
          <w:rtl/>
        </w:rPr>
        <w:t>خاصة</w:t>
      </w:r>
      <w:r>
        <w:rPr>
          <w:rtl/>
        </w:rPr>
        <w:t xml:space="preserve"> </w:t>
      </w:r>
      <w:r>
        <w:rPr>
          <w:rFonts w:hint="eastAsia"/>
          <w:rtl/>
        </w:rPr>
        <w:t>عن</w:t>
      </w:r>
      <w:r>
        <w:rPr>
          <w:rtl/>
        </w:rPr>
        <w:t xml:space="preserve"> </w:t>
      </w:r>
      <w:r>
        <w:rPr>
          <w:rFonts w:hint="eastAsia"/>
          <w:rtl/>
        </w:rPr>
        <w:t>الجرائم</w:t>
      </w:r>
      <w:r>
        <w:rPr>
          <w:rtl/>
        </w:rPr>
        <w:t xml:space="preserve"> </w:t>
      </w:r>
      <w:r>
        <w:rPr>
          <w:rFonts w:hint="eastAsia"/>
          <w:rtl/>
        </w:rPr>
        <w:t>الجنسية</w:t>
      </w:r>
      <w:r>
        <w:rPr>
          <w:rtl/>
        </w:rPr>
        <w:t xml:space="preserve"> </w:t>
      </w:r>
      <w:r>
        <w:rPr>
          <w:rFonts w:hint="cs"/>
          <w:rtl/>
        </w:rPr>
        <w:t xml:space="preserve">في إطار إنشاء </w:t>
      </w:r>
      <w:r>
        <w:rPr>
          <w:rFonts w:hint="eastAsia"/>
          <w:rtl/>
        </w:rPr>
        <w:t>بوابة</w:t>
      </w:r>
      <w:r>
        <w:rPr>
          <w:rtl/>
        </w:rPr>
        <w:t xml:space="preserve"> </w:t>
      </w:r>
      <w:r>
        <w:rPr>
          <w:rFonts w:hint="eastAsia"/>
          <w:rtl/>
        </w:rPr>
        <w:t>لضحايا</w:t>
      </w:r>
      <w:r>
        <w:rPr>
          <w:rtl/>
        </w:rPr>
        <w:t xml:space="preserve"> </w:t>
      </w:r>
      <w:r>
        <w:rPr>
          <w:rFonts w:hint="eastAsia"/>
          <w:rtl/>
        </w:rPr>
        <w:t>الجرائم</w:t>
      </w:r>
      <w:r>
        <w:rPr>
          <w:rFonts w:hint="cs"/>
          <w:rtl/>
        </w:rPr>
        <w:t xml:space="preserve"> تخضع لو</w:t>
      </w:r>
      <w:r>
        <w:rPr>
          <w:rFonts w:hint="eastAsia"/>
          <w:rtl/>
        </w:rPr>
        <w:t>لاية</w:t>
      </w:r>
      <w:r>
        <w:rPr>
          <w:rtl/>
        </w:rPr>
        <w:t xml:space="preserve"> </w:t>
      </w:r>
      <w:r>
        <w:rPr>
          <w:rFonts w:hint="eastAsia"/>
          <w:rtl/>
        </w:rPr>
        <w:t>السلطة</w:t>
      </w:r>
      <w:r>
        <w:rPr>
          <w:rtl/>
        </w:rPr>
        <w:t xml:space="preserve"> </w:t>
      </w:r>
      <w:r>
        <w:rPr>
          <w:rFonts w:hint="eastAsia"/>
          <w:rtl/>
        </w:rPr>
        <w:t>المعنية</w:t>
      </w:r>
      <w:r>
        <w:rPr>
          <w:rtl/>
        </w:rPr>
        <w:t xml:space="preserve"> </w:t>
      </w:r>
      <w:r>
        <w:rPr>
          <w:rFonts w:hint="eastAsia"/>
          <w:rtl/>
        </w:rPr>
        <w:t>بتعويض</w:t>
      </w:r>
      <w:r>
        <w:rPr>
          <w:rtl/>
        </w:rPr>
        <w:t xml:space="preserve"> </w:t>
      </w:r>
      <w:r>
        <w:rPr>
          <w:rFonts w:hint="eastAsia"/>
          <w:rtl/>
        </w:rPr>
        <w:t>ضحايا</w:t>
      </w:r>
      <w:r>
        <w:rPr>
          <w:rtl/>
        </w:rPr>
        <w:t xml:space="preserve"> </w:t>
      </w:r>
      <w:r>
        <w:rPr>
          <w:rFonts w:hint="eastAsia"/>
          <w:rtl/>
        </w:rPr>
        <w:t>الجرائم</w:t>
      </w:r>
      <w:r>
        <w:rPr>
          <w:rtl/>
        </w:rPr>
        <w:t xml:space="preserve"> </w:t>
      </w:r>
      <w:r>
        <w:rPr>
          <w:rFonts w:hint="eastAsia"/>
          <w:rtl/>
        </w:rPr>
        <w:t>ودعمهم</w:t>
      </w:r>
      <w:r>
        <w:rPr>
          <w:rtl/>
        </w:rPr>
        <w:t xml:space="preserve"> </w:t>
      </w:r>
      <w:r>
        <w:rPr>
          <w:rFonts w:hint="eastAsia"/>
          <w:rtl/>
        </w:rPr>
        <w:t>بغية</w:t>
      </w:r>
      <w:r>
        <w:rPr>
          <w:rFonts w:hint="cs"/>
          <w:rtl/>
        </w:rPr>
        <w:t xml:space="preserve"> وضع </w:t>
      </w:r>
      <w:r>
        <w:rPr>
          <w:rFonts w:hint="eastAsia"/>
          <w:rtl/>
        </w:rPr>
        <w:t>برنامج</w:t>
      </w:r>
      <w:r>
        <w:rPr>
          <w:rtl/>
        </w:rPr>
        <w:t xml:space="preserve"> </w:t>
      </w:r>
      <w:r>
        <w:rPr>
          <w:rFonts w:hint="eastAsia"/>
          <w:rtl/>
        </w:rPr>
        <w:t>تنسيق</w:t>
      </w:r>
      <w:r>
        <w:rPr>
          <w:rtl/>
        </w:rPr>
        <w:t xml:space="preserve"> </w:t>
      </w:r>
      <w:r>
        <w:rPr>
          <w:rFonts w:hint="eastAsia"/>
          <w:rtl/>
        </w:rPr>
        <w:t>وطني</w:t>
      </w:r>
      <w:r>
        <w:rPr>
          <w:rtl/>
        </w:rPr>
        <w:t xml:space="preserve"> </w:t>
      </w:r>
      <w:r>
        <w:rPr>
          <w:rFonts w:hint="eastAsia"/>
          <w:rtl/>
        </w:rPr>
        <w:t>لإدارة</w:t>
      </w:r>
      <w:r>
        <w:rPr>
          <w:rtl/>
        </w:rPr>
        <w:t xml:space="preserve"> </w:t>
      </w:r>
      <w:r>
        <w:rPr>
          <w:rFonts w:hint="eastAsia"/>
          <w:rtl/>
        </w:rPr>
        <w:t>القضايا</w:t>
      </w:r>
      <w:r>
        <w:rPr>
          <w:rtl/>
        </w:rPr>
        <w:t xml:space="preserve"> </w:t>
      </w:r>
      <w:r>
        <w:rPr>
          <w:rFonts w:hint="eastAsia"/>
          <w:rtl/>
        </w:rPr>
        <w:t>المتعلقة</w:t>
      </w:r>
      <w:r>
        <w:rPr>
          <w:rtl/>
        </w:rPr>
        <w:t xml:space="preserve"> </w:t>
      </w:r>
      <w:r>
        <w:rPr>
          <w:rFonts w:hint="eastAsia"/>
          <w:rtl/>
        </w:rPr>
        <w:t>بضحايا</w:t>
      </w:r>
      <w:r>
        <w:rPr>
          <w:rtl/>
        </w:rPr>
        <w:t xml:space="preserve"> </w:t>
      </w:r>
      <w:r>
        <w:rPr>
          <w:rFonts w:hint="eastAsia"/>
          <w:rtl/>
        </w:rPr>
        <w:t>الجرائم</w:t>
      </w:r>
      <w:r>
        <w:rPr>
          <w:rtl/>
        </w:rPr>
        <w:t xml:space="preserve"> </w:t>
      </w:r>
      <w:r>
        <w:rPr>
          <w:rFonts w:hint="eastAsia"/>
          <w:rtl/>
        </w:rPr>
        <w:t>في</w:t>
      </w:r>
      <w:r>
        <w:rPr>
          <w:rtl/>
        </w:rPr>
        <w:t xml:space="preserve"> </w:t>
      </w:r>
      <w:r>
        <w:rPr>
          <w:rFonts w:hint="eastAsia"/>
          <w:rtl/>
        </w:rPr>
        <w:t>المجتمع</w:t>
      </w:r>
      <w:r>
        <w:rPr>
          <w:rtl/>
        </w:rPr>
        <w:t>.</w:t>
      </w:r>
      <w:r>
        <w:rPr>
          <w:lang w:val="en-GB"/>
        </w:rPr>
        <w:t xml:space="preserve"> </w:t>
      </w:r>
      <w:r>
        <w:rPr>
          <w:rFonts w:hint="eastAsia"/>
          <w:rtl/>
        </w:rPr>
        <w:t>و</w:t>
      </w:r>
      <w:r>
        <w:rPr>
          <w:rFonts w:hint="cs"/>
          <w:rtl/>
        </w:rPr>
        <w:t xml:space="preserve">قد </w:t>
      </w:r>
      <w:r>
        <w:rPr>
          <w:rFonts w:hint="eastAsia"/>
          <w:rtl/>
        </w:rPr>
        <w:t>أحيلت</w:t>
      </w:r>
      <w:r>
        <w:rPr>
          <w:rtl/>
        </w:rPr>
        <w:t xml:space="preserve"> </w:t>
      </w:r>
      <w:r>
        <w:rPr>
          <w:rFonts w:hint="eastAsia"/>
          <w:rtl/>
        </w:rPr>
        <w:t>المقترحات</w:t>
      </w:r>
      <w:r>
        <w:rPr>
          <w:rtl/>
        </w:rPr>
        <w:t xml:space="preserve"> </w:t>
      </w:r>
      <w:r>
        <w:rPr>
          <w:rFonts w:hint="eastAsia"/>
          <w:rtl/>
        </w:rPr>
        <w:t>التشريعية</w:t>
      </w:r>
      <w:r>
        <w:rPr>
          <w:rtl/>
        </w:rPr>
        <w:t xml:space="preserve"> </w:t>
      </w:r>
      <w:r>
        <w:rPr>
          <w:rFonts w:hint="eastAsia"/>
          <w:rtl/>
        </w:rPr>
        <w:t>للنظر</w:t>
      </w:r>
      <w:r>
        <w:rPr>
          <w:rtl/>
        </w:rPr>
        <w:t xml:space="preserve"> </w:t>
      </w:r>
      <w:r>
        <w:rPr>
          <w:rFonts w:hint="eastAsia"/>
          <w:rtl/>
        </w:rPr>
        <w:t>فيها</w:t>
      </w:r>
      <w:r>
        <w:rPr>
          <w:rtl/>
        </w:rPr>
        <w:t>.</w:t>
      </w:r>
      <w:r>
        <w:rPr>
          <w:lang w:val="en-GB"/>
        </w:rPr>
        <w:t xml:space="preserve"> </w:t>
      </w:r>
      <w:r>
        <w:rPr>
          <w:rFonts w:hint="eastAsia"/>
          <w:rtl/>
        </w:rPr>
        <w:t>ويجري</w:t>
      </w:r>
      <w:r>
        <w:rPr>
          <w:rtl/>
        </w:rPr>
        <w:t xml:space="preserve"> </w:t>
      </w:r>
      <w:r>
        <w:rPr>
          <w:rFonts w:hint="eastAsia"/>
          <w:rtl/>
        </w:rPr>
        <w:t>حاليا</w:t>
      </w:r>
      <w:r>
        <w:rPr>
          <w:rtl/>
        </w:rPr>
        <w:t xml:space="preserve"> </w:t>
      </w:r>
      <w:r>
        <w:rPr>
          <w:rFonts w:hint="eastAsia"/>
          <w:rtl/>
        </w:rPr>
        <w:t>إعداد</w:t>
      </w:r>
      <w:r>
        <w:rPr>
          <w:rtl/>
        </w:rPr>
        <w:t xml:space="preserve"> </w:t>
      </w:r>
      <w:r>
        <w:rPr>
          <w:rFonts w:hint="eastAsia"/>
          <w:rtl/>
        </w:rPr>
        <w:t>مقترحات</w:t>
      </w:r>
      <w:r>
        <w:rPr>
          <w:rtl/>
        </w:rPr>
        <w:t xml:space="preserve"> </w:t>
      </w:r>
      <w:r>
        <w:rPr>
          <w:rFonts w:hint="eastAsia"/>
          <w:rtl/>
        </w:rPr>
        <w:t>أخرى</w:t>
      </w:r>
      <w:r>
        <w:rPr>
          <w:rtl/>
        </w:rPr>
        <w:t xml:space="preserve">. </w:t>
      </w:r>
    </w:p>
    <w:p w:rsidR="00000000" w:rsidRDefault="00000000">
      <w:pPr>
        <w:spacing w:before="0" w:line="380" w:lineRule="exact"/>
        <w:jc w:val="both"/>
        <w:rPr>
          <w:lang w:val="en-GB"/>
        </w:rPr>
      </w:pPr>
      <w:r>
        <w:rPr>
          <w:rFonts w:hint="cs"/>
          <w:rtl/>
          <w:lang w:val="en-GB" w:bidi="ar-AE"/>
        </w:rPr>
        <w:t>48-</w:t>
      </w:r>
      <w:r>
        <w:rPr>
          <w:lang w:val="en-GB"/>
        </w:rPr>
        <w:tab/>
      </w:r>
      <w:r>
        <w:rPr>
          <w:rFonts w:hint="eastAsia"/>
          <w:rtl/>
        </w:rPr>
        <w:t>وأدرجت</w:t>
      </w:r>
      <w:r>
        <w:rPr>
          <w:rtl/>
        </w:rPr>
        <w:t xml:space="preserve"> </w:t>
      </w:r>
      <w:r>
        <w:rPr>
          <w:rFonts w:hint="eastAsia"/>
          <w:rtl/>
        </w:rPr>
        <w:t>جريمة</w:t>
      </w:r>
      <w:r>
        <w:rPr>
          <w:rtl/>
        </w:rPr>
        <w:t xml:space="preserve"> </w:t>
      </w:r>
      <w:r>
        <w:rPr>
          <w:rFonts w:hint="eastAsia"/>
          <w:rtl/>
        </w:rPr>
        <w:t>جديدة</w:t>
      </w:r>
      <w:r>
        <w:rPr>
          <w:rtl/>
        </w:rPr>
        <w:t xml:space="preserve"> </w:t>
      </w:r>
      <w:r>
        <w:rPr>
          <w:rFonts w:hint="eastAsia"/>
          <w:rtl/>
        </w:rPr>
        <w:t>أطلق</w:t>
      </w:r>
      <w:r>
        <w:rPr>
          <w:rtl/>
        </w:rPr>
        <w:t xml:space="preserve"> </w:t>
      </w:r>
      <w:r>
        <w:rPr>
          <w:rFonts w:hint="eastAsia"/>
          <w:rtl/>
        </w:rPr>
        <w:t>عليها</w:t>
      </w:r>
      <w:r>
        <w:rPr>
          <w:rtl/>
        </w:rPr>
        <w:t xml:space="preserve"> "</w:t>
      </w:r>
      <w:r>
        <w:rPr>
          <w:rFonts w:hint="eastAsia"/>
          <w:rtl/>
        </w:rPr>
        <w:t>الاتجار</w:t>
      </w:r>
      <w:r>
        <w:rPr>
          <w:rtl/>
        </w:rPr>
        <w:t xml:space="preserve"> </w:t>
      </w:r>
      <w:r>
        <w:rPr>
          <w:rFonts w:hint="eastAsia"/>
          <w:rtl/>
        </w:rPr>
        <w:t>بالبشر</w:t>
      </w:r>
      <w:r>
        <w:rPr>
          <w:rtl/>
        </w:rPr>
        <w:t xml:space="preserve"> </w:t>
      </w:r>
      <w:r>
        <w:rPr>
          <w:rFonts w:hint="eastAsia"/>
          <w:rtl/>
        </w:rPr>
        <w:t>للأغراض</w:t>
      </w:r>
      <w:r>
        <w:rPr>
          <w:rtl/>
        </w:rPr>
        <w:t xml:space="preserve"> </w:t>
      </w:r>
      <w:r>
        <w:rPr>
          <w:rFonts w:hint="eastAsia"/>
          <w:rtl/>
        </w:rPr>
        <w:t>الجنسية</w:t>
      </w:r>
      <w:r>
        <w:rPr>
          <w:rtl/>
        </w:rPr>
        <w:t xml:space="preserve">" </w:t>
      </w:r>
      <w:r>
        <w:rPr>
          <w:rFonts w:hint="eastAsia"/>
          <w:rtl/>
        </w:rPr>
        <w:t>في</w:t>
      </w:r>
      <w:r>
        <w:rPr>
          <w:rtl/>
        </w:rPr>
        <w:t xml:space="preserve"> </w:t>
      </w:r>
      <w:r>
        <w:rPr>
          <w:rFonts w:hint="eastAsia"/>
          <w:rtl/>
        </w:rPr>
        <w:t>قانون</w:t>
      </w:r>
      <w:r>
        <w:rPr>
          <w:rtl/>
        </w:rPr>
        <w:t xml:space="preserve"> </w:t>
      </w:r>
      <w:r>
        <w:rPr>
          <w:rFonts w:hint="cs"/>
          <w:rtl/>
        </w:rPr>
        <w:t xml:space="preserve">العقوبات </w:t>
      </w:r>
      <w:r>
        <w:rPr>
          <w:rFonts w:hint="eastAsia"/>
          <w:rtl/>
        </w:rPr>
        <w:t>السويدي</w:t>
      </w:r>
      <w:r>
        <w:rPr>
          <w:rtl/>
        </w:rPr>
        <w:t xml:space="preserve"> </w:t>
      </w:r>
      <w:r>
        <w:rPr>
          <w:rFonts w:hint="eastAsia"/>
          <w:rtl/>
        </w:rPr>
        <w:t>اعتباراً</w:t>
      </w:r>
      <w:r>
        <w:rPr>
          <w:rtl/>
        </w:rPr>
        <w:t xml:space="preserve"> </w:t>
      </w:r>
      <w:r>
        <w:rPr>
          <w:rFonts w:hint="eastAsia"/>
          <w:rtl/>
        </w:rPr>
        <w:t>من</w:t>
      </w:r>
      <w:r>
        <w:rPr>
          <w:rtl/>
        </w:rPr>
        <w:t xml:space="preserve"> 1 </w:t>
      </w:r>
      <w:r>
        <w:rPr>
          <w:rFonts w:hint="eastAsia"/>
          <w:rtl/>
        </w:rPr>
        <w:t>تموز</w:t>
      </w:r>
      <w:r>
        <w:rPr>
          <w:rtl/>
        </w:rPr>
        <w:t>/</w:t>
      </w:r>
      <w:r>
        <w:rPr>
          <w:rFonts w:hint="eastAsia"/>
          <w:rtl/>
        </w:rPr>
        <w:t>يوليه</w:t>
      </w:r>
      <w:r>
        <w:rPr>
          <w:rtl/>
        </w:rPr>
        <w:t xml:space="preserve"> 2002. </w:t>
      </w:r>
      <w:r>
        <w:rPr>
          <w:rFonts w:hint="eastAsia"/>
          <w:rtl/>
        </w:rPr>
        <w:t>وجرى</w:t>
      </w:r>
      <w:r>
        <w:rPr>
          <w:rtl/>
        </w:rPr>
        <w:t xml:space="preserve"> </w:t>
      </w:r>
      <w:r>
        <w:rPr>
          <w:rFonts w:hint="eastAsia"/>
          <w:rtl/>
        </w:rPr>
        <w:t>توسيع</w:t>
      </w:r>
      <w:r>
        <w:rPr>
          <w:rtl/>
        </w:rPr>
        <w:t xml:space="preserve"> </w:t>
      </w:r>
      <w:r>
        <w:rPr>
          <w:rFonts w:hint="eastAsia"/>
          <w:rtl/>
        </w:rPr>
        <w:t>الحماية</w:t>
      </w:r>
      <w:r>
        <w:rPr>
          <w:rtl/>
        </w:rPr>
        <w:t xml:space="preserve"> </w:t>
      </w:r>
      <w:r>
        <w:rPr>
          <w:rFonts w:hint="eastAsia"/>
          <w:rtl/>
        </w:rPr>
        <w:t>الجنائية</w:t>
      </w:r>
      <w:r>
        <w:rPr>
          <w:rtl/>
        </w:rPr>
        <w:t xml:space="preserve"> </w:t>
      </w:r>
      <w:r>
        <w:rPr>
          <w:rFonts w:hint="eastAsia"/>
          <w:rtl/>
        </w:rPr>
        <w:t>من</w:t>
      </w:r>
      <w:r>
        <w:rPr>
          <w:rtl/>
        </w:rPr>
        <w:t xml:space="preserve"> </w:t>
      </w:r>
      <w:r>
        <w:rPr>
          <w:rFonts w:hint="eastAsia"/>
          <w:rtl/>
        </w:rPr>
        <w:t>الاتجار</w:t>
      </w:r>
      <w:r>
        <w:rPr>
          <w:rtl/>
        </w:rPr>
        <w:t xml:space="preserve"> </w:t>
      </w:r>
      <w:r>
        <w:rPr>
          <w:rFonts w:hint="eastAsia"/>
          <w:rtl/>
        </w:rPr>
        <w:t>بالأشخاص</w:t>
      </w:r>
      <w:r>
        <w:rPr>
          <w:rtl/>
        </w:rPr>
        <w:t xml:space="preserve"> </w:t>
      </w:r>
      <w:r>
        <w:rPr>
          <w:rFonts w:hint="eastAsia"/>
          <w:rtl/>
        </w:rPr>
        <w:t>في</w:t>
      </w:r>
      <w:r>
        <w:rPr>
          <w:rtl/>
        </w:rPr>
        <w:t xml:space="preserve"> 1 </w:t>
      </w:r>
      <w:r>
        <w:rPr>
          <w:rFonts w:hint="eastAsia"/>
          <w:rtl/>
        </w:rPr>
        <w:t>تموز</w:t>
      </w:r>
      <w:r>
        <w:rPr>
          <w:rtl/>
        </w:rPr>
        <w:t>/</w:t>
      </w:r>
      <w:r>
        <w:rPr>
          <w:rFonts w:hint="eastAsia"/>
          <w:rtl/>
        </w:rPr>
        <w:t>يوليه</w:t>
      </w:r>
      <w:r>
        <w:rPr>
          <w:rtl/>
        </w:rPr>
        <w:t xml:space="preserve"> 2004 </w:t>
      </w:r>
      <w:r>
        <w:rPr>
          <w:rFonts w:hint="eastAsia"/>
          <w:rtl/>
        </w:rPr>
        <w:t>بحيث</w:t>
      </w:r>
      <w:r>
        <w:rPr>
          <w:rtl/>
        </w:rPr>
        <w:t xml:space="preserve"> </w:t>
      </w:r>
      <w:r>
        <w:rPr>
          <w:rFonts w:hint="eastAsia"/>
          <w:rtl/>
        </w:rPr>
        <w:t>تشمل</w:t>
      </w:r>
      <w:r>
        <w:rPr>
          <w:rtl/>
        </w:rPr>
        <w:t xml:space="preserve"> </w:t>
      </w:r>
      <w:r>
        <w:rPr>
          <w:rFonts w:hint="eastAsia"/>
          <w:rtl/>
        </w:rPr>
        <w:t>الاتجار</w:t>
      </w:r>
      <w:r>
        <w:rPr>
          <w:rtl/>
        </w:rPr>
        <w:t xml:space="preserve"> </w:t>
      </w:r>
      <w:r>
        <w:rPr>
          <w:rFonts w:hint="eastAsia"/>
          <w:rtl/>
        </w:rPr>
        <w:t>بالبشر</w:t>
      </w:r>
      <w:r>
        <w:rPr>
          <w:rtl/>
        </w:rPr>
        <w:t xml:space="preserve"> </w:t>
      </w:r>
      <w:r>
        <w:rPr>
          <w:rFonts w:hint="eastAsia"/>
          <w:rtl/>
        </w:rPr>
        <w:t>غير</w:t>
      </w:r>
      <w:r>
        <w:rPr>
          <w:rtl/>
        </w:rPr>
        <w:t xml:space="preserve"> </w:t>
      </w:r>
      <w:r>
        <w:rPr>
          <w:rFonts w:hint="cs"/>
          <w:rtl/>
        </w:rPr>
        <w:t xml:space="preserve">العابر للحدود والاتجار </w:t>
      </w:r>
      <w:r>
        <w:rPr>
          <w:rFonts w:hint="eastAsia"/>
          <w:rtl/>
        </w:rPr>
        <w:t>بالأشخاص</w:t>
      </w:r>
      <w:r>
        <w:rPr>
          <w:rtl/>
        </w:rPr>
        <w:t xml:space="preserve"> </w:t>
      </w:r>
      <w:r>
        <w:rPr>
          <w:rFonts w:hint="eastAsia"/>
          <w:rtl/>
        </w:rPr>
        <w:t>لأغراض</w:t>
      </w:r>
      <w:r>
        <w:rPr>
          <w:rtl/>
        </w:rPr>
        <w:t xml:space="preserve"> </w:t>
      </w:r>
      <w:r>
        <w:rPr>
          <w:rFonts w:hint="eastAsia"/>
          <w:rtl/>
        </w:rPr>
        <w:t>ممارسة</w:t>
      </w:r>
      <w:r>
        <w:rPr>
          <w:rtl/>
        </w:rPr>
        <w:t xml:space="preserve"> </w:t>
      </w:r>
      <w:r>
        <w:rPr>
          <w:rFonts w:hint="eastAsia"/>
          <w:rtl/>
        </w:rPr>
        <w:t>أشكال</w:t>
      </w:r>
      <w:r>
        <w:rPr>
          <w:rtl/>
        </w:rPr>
        <w:t xml:space="preserve"> </w:t>
      </w:r>
      <w:r>
        <w:rPr>
          <w:rFonts w:hint="eastAsia"/>
          <w:rtl/>
        </w:rPr>
        <w:t>من</w:t>
      </w:r>
      <w:r>
        <w:rPr>
          <w:rFonts w:hint="cs"/>
          <w:rtl/>
        </w:rPr>
        <w:t xml:space="preserve"> الاستغلال غير الاستغلال </w:t>
      </w:r>
      <w:r>
        <w:rPr>
          <w:rFonts w:hint="eastAsia"/>
          <w:rtl/>
        </w:rPr>
        <w:t>الجنسي،</w:t>
      </w:r>
      <w:r>
        <w:rPr>
          <w:rtl/>
        </w:rPr>
        <w:t xml:space="preserve"> </w:t>
      </w:r>
      <w:r>
        <w:rPr>
          <w:rFonts w:hint="eastAsia"/>
          <w:rtl/>
        </w:rPr>
        <w:t>ك</w:t>
      </w:r>
      <w:r>
        <w:rPr>
          <w:rFonts w:hint="cs"/>
          <w:rtl/>
        </w:rPr>
        <w:t xml:space="preserve">السخرة </w:t>
      </w:r>
      <w:r>
        <w:rPr>
          <w:rFonts w:hint="eastAsia"/>
          <w:rtl/>
        </w:rPr>
        <w:t>والاتجار</w:t>
      </w:r>
      <w:r>
        <w:rPr>
          <w:rtl/>
        </w:rPr>
        <w:t xml:space="preserve"> </w:t>
      </w:r>
      <w:r>
        <w:rPr>
          <w:rFonts w:hint="eastAsia"/>
          <w:rtl/>
        </w:rPr>
        <w:t>بالأعضاء</w:t>
      </w:r>
      <w:r>
        <w:rPr>
          <w:rtl/>
        </w:rPr>
        <w:t xml:space="preserve"> </w:t>
      </w:r>
      <w:r>
        <w:rPr>
          <w:rFonts w:hint="eastAsia"/>
          <w:rtl/>
        </w:rPr>
        <w:t>البشرية</w:t>
      </w:r>
      <w:r>
        <w:rPr>
          <w:rtl/>
        </w:rPr>
        <w:t>. (</w:t>
      </w:r>
      <w:r>
        <w:rPr>
          <w:rFonts w:hint="eastAsia"/>
          <w:rtl/>
        </w:rPr>
        <w:t>انظر</w:t>
      </w:r>
      <w:r>
        <w:rPr>
          <w:rtl/>
        </w:rPr>
        <w:t xml:space="preserve"> </w:t>
      </w:r>
      <w:r>
        <w:rPr>
          <w:rFonts w:hint="eastAsia"/>
          <w:rtl/>
        </w:rPr>
        <w:t>البند</w:t>
      </w:r>
      <w:r>
        <w:rPr>
          <w:rtl/>
        </w:rPr>
        <w:t xml:space="preserve"> 36 </w:t>
      </w:r>
      <w:r>
        <w:rPr>
          <w:rFonts w:hint="eastAsia"/>
          <w:rtl/>
        </w:rPr>
        <w:t>من</w:t>
      </w:r>
      <w:r>
        <w:rPr>
          <w:rtl/>
        </w:rPr>
        <w:t xml:space="preserve"> </w:t>
      </w:r>
      <w:r>
        <w:rPr>
          <w:rFonts w:hint="eastAsia"/>
          <w:iCs/>
          <w:rtl/>
        </w:rPr>
        <w:t>الملاحظات</w:t>
      </w:r>
      <w:r>
        <w:rPr>
          <w:iCs/>
          <w:rtl/>
        </w:rPr>
        <w:t xml:space="preserve"> </w:t>
      </w:r>
      <w:r>
        <w:rPr>
          <w:rFonts w:hint="eastAsia"/>
          <w:iCs/>
          <w:rtl/>
        </w:rPr>
        <w:t>الختامية</w:t>
      </w:r>
      <w:r>
        <w:rPr>
          <w:rtl/>
        </w:rPr>
        <w:t>).</w:t>
      </w:r>
    </w:p>
    <w:p w:rsidR="00000000" w:rsidRDefault="00000000">
      <w:pPr>
        <w:spacing w:before="0" w:line="380" w:lineRule="exact"/>
        <w:jc w:val="both"/>
        <w:rPr>
          <w:rFonts w:hint="cs"/>
          <w:rtl/>
          <w:lang w:val="en-GB"/>
        </w:rPr>
      </w:pPr>
      <w:r>
        <w:rPr>
          <w:rFonts w:hint="cs"/>
          <w:rtl/>
          <w:lang w:val="en-GB" w:bidi="ar-AE"/>
        </w:rPr>
        <w:t>49-</w:t>
      </w:r>
      <w:r>
        <w:rPr>
          <w:lang w:val="en-GB"/>
        </w:rPr>
        <w:tab/>
      </w:r>
      <w:r>
        <w:rPr>
          <w:rFonts w:hint="eastAsia"/>
          <w:rtl/>
        </w:rPr>
        <w:t>وقد</w:t>
      </w:r>
      <w:r>
        <w:rPr>
          <w:rtl/>
        </w:rPr>
        <w:t xml:space="preserve"> </w:t>
      </w:r>
      <w:r>
        <w:rPr>
          <w:rFonts w:hint="eastAsia"/>
          <w:rtl/>
        </w:rPr>
        <w:t>أصبحت</w:t>
      </w:r>
      <w:r>
        <w:rPr>
          <w:rtl/>
        </w:rPr>
        <w:t xml:space="preserve"> </w:t>
      </w:r>
      <w:r>
        <w:rPr>
          <w:rFonts w:hint="eastAsia"/>
          <w:rtl/>
        </w:rPr>
        <w:t>السويد</w:t>
      </w:r>
      <w:r>
        <w:rPr>
          <w:rtl/>
        </w:rPr>
        <w:t xml:space="preserve"> </w:t>
      </w:r>
      <w:r>
        <w:rPr>
          <w:rFonts w:hint="cs"/>
          <w:rtl/>
        </w:rPr>
        <w:t>دولة</w:t>
      </w:r>
      <w:r>
        <w:rPr>
          <w:rtl/>
        </w:rPr>
        <w:t xml:space="preserve"> </w:t>
      </w:r>
      <w:r>
        <w:rPr>
          <w:rFonts w:hint="eastAsia"/>
          <w:rtl/>
        </w:rPr>
        <w:t>طرفا</w:t>
      </w:r>
      <w:r>
        <w:rPr>
          <w:rFonts w:hint="cs"/>
          <w:rtl/>
        </w:rPr>
        <w:t>ً</w:t>
      </w:r>
      <w:r>
        <w:rPr>
          <w:rtl/>
        </w:rPr>
        <w:t xml:space="preserve"> </w:t>
      </w:r>
      <w:r>
        <w:rPr>
          <w:rFonts w:hint="eastAsia"/>
          <w:rtl/>
        </w:rPr>
        <w:t>في</w:t>
      </w:r>
      <w:r>
        <w:rPr>
          <w:rtl/>
        </w:rPr>
        <w:t xml:space="preserve"> </w:t>
      </w:r>
      <w:r>
        <w:rPr>
          <w:rFonts w:hint="eastAsia"/>
          <w:rtl/>
        </w:rPr>
        <w:t>بروتوكول</w:t>
      </w:r>
      <w:r>
        <w:rPr>
          <w:rtl/>
        </w:rPr>
        <w:t xml:space="preserve"> </w:t>
      </w:r>
      <w:r>
        <w:rPr>
          <w:rFonts w:hint="eastAsia"/>
          <w:rtl/>
        </w:rPr>
        <w:t>منع</w:t>
      </w:r>
      <w:r>
        <w:rPr>
          <w:rtl/>
        </w:rPr>
        <w:t xml:space="preserve"> </w:t>
      </w:r>
      <w:r>
        <w:rPr>
          <w:rFonts w:hint="eastAsia"/>
          <w:rtl/>
        </w:rPr>
        <w:t>الاتجار</w:t>
      </w:r>
      <w:r>
        <w:rPr>
          <w:rtl/>
        </w:rPr>
        <w:t xml:space="preserve"> </w:t>
      </w:r>
      <w:r>
        <w:rPr>
          <w:rFonts w:hint="eastAsia"/>
          <w:rtl/>
        </w:rPr>
        <w:t>بالأشخاص،</w:t>
      </w:r>
      <w:r>
        <w:rPr>
          <w:rtl/>
        </w:rPr>
        <w:t xml:space="preserve"> </w:t>
      </w:r>
      <w:r>
        <w:rPr>
          <w:rFonts w:hint="eastAsia"/>
          <w:rtl/>
        </w:rPr>
        <w:t>وبخاصة</w:t>
      </w:r>
      <w:r>
        <w:rPr>
          <w:rtl/>
        </w:rPr>
        <w:t xml:space="preserve"> </w:t>
      </w:r>
      <w:r>
        <w:rPr>
          <w:rFonts w:hint="eastAsia"/>
          <w:rtl/>
        </w:rPr>
        <w:t>النساء</w:t>
      </w:r>
      <w:r>
        <w:rPr>
          <w:rtl/>
        </w:rPr>
        <w:t xml:space="preserve"> </w:t>
      </w:r>
      <w:r>
        <w:rPr>
          <w:rFonts w:hint="eastAsia"/>
          <w:rtl/>
        </w:rPr>
        <w:t>والأطفال،</w:t>
      </w:r>
      <w:r>
        <w:rPr>
          <w:rtl/>
        </w:rPr>
        <w:t xml:space="preserve"> </w:t>
      </w:r>
      <w:r>
        <w:rPr>
          <w:rFonts w:hint="cs"/>
          <w:rtl/>
        </w:rPr>
        <w:t xml:space="preserve">وقمعه والمعاقبة عليه </w:t>
      </w:r>
      <w:r>
        <w:rPr>
          <w:rFonts w:hint="eastAsia"/>
          <w:rtl/>
        </w:rPr>
        <w:t>المكمل</w:t>
      </w:r>
      <w:r>
        <w:rPr>
          <w:rtl/>
        </w:rPr>
        <w:t xml:space="preserve"> </w:t>
      </w:r>
      <w:r>
        <w:rPr>
          <w:rFonts w:hint="eastAsia"/>
          <w:rtl/>
        </w:rPr>
        <w:t>لاتفاقية</w:t>
      </w:r>
      <w:r>
        <w:rPr>
          <w:rtl/>
        </w:rPr>
        <w:t xml:space="preserve"> </w:t>
      </w:r>
      <w:r>
        <w:rPr>
          <w:rFonts w:hint="eastAsia"/>
          <w:rtl/>
        </w:rPr>
        <w:t>الأمم</w:t>
      </w:r>
      <w:r>
        <w:rPr>
          <w:rtl/>
        </w:rPr>
        <w:t xml:space="preserve"> </w:t>
      </w:r>
      <w:r>
        <w:rPr>
          <w:rFonts w:hint="eastAsia"/>
          <w:rtl/>
        </w:rPr>
        <w:t>المتحدة</w:t>
      </w:r>
      <w:r>
        <w:rPr>
          <w:rtl/>
        </w:rPr>
        <w:t xml:space="preserve"> </w:t>
      </w:r>
      <w:r>
        <w:rPr>
          <w:rFonts w:hint="eastAsia"/>
          <w:rtl/>
        </w:rPr>
        <w:t>لمكافحة</w:t>
      </w:r>
      <w:r>
        <w:rPr>
          <w:rtl/>
        </w:rPr>
        <w:t xml:space="preserve"> </w:t>
      </w:r>
      <w:r>
        <w:rPr>
          <w:rFonts w:hint="eastAsia"/>
          <w:rtl/>
        </w:rPr>
        <w:t>الجريمة</w:t>
      </w:r>
      <w:r>
        <w:rPr>
          <w:rtl/>
        </w:rPr>
        <w:t xml:space="preserve"> </w:t>
      </w:r>
      <w:r>
        <w:rPr>
          <w:rFonts w:hint="eastAsia"/>
          <w:rtl/>
        </w:rPr>
        <w:t>المنظمة</w:t>
      </w:r>
      <w:r>
        <w:rPr>
          <w:rtl/>
        </w:rPr>
        <w:t xml:space="preserve"> </w:t>
      </w:r>
      <w:r>
        <w:rPr>
          <w:rFonts w:hint="eastAsia"/>
          <w:rtl/>
        </w:rPr>
        <w:t>عبر</w:t>
      </w:r>
      <w:r>
        <w:rPr>
          <w:rtl/>
        </w:rPr>
        <w:t xml:space="preserve"> </w:t>
      </w:r>
      <w:r>
        <w:rPr>
          <w:rFonts w:hint="eastAsia"/>
          <w:rtl/>
        </w:rPr>
        <w:t>الوطنية</w:t>
      </w:r>
      <w:r>
        <w:rPr>
          <w:rtl/>
        </w:rPr>
        <w:t>.</w:t>
      </w:r>
      <w:r>
        <w:rPr>
          <w:lang w:val="en-GB"/>
        </w:rPr>
        <w:t xml:space="preserve"> </w:t>
      </w:r>
    </w:p>
    <w:p w:rsidR="00000000" w:rsidRDefault="00000000">
      <w:pPr>
        <w:spacing w:before="0" w:line="380" w:lineRule="exact"/>
        <w:jc w:val="both"/>
        <w:rPr>
          <w:rFonts w:hint="cs"/>
        </w:rPr>
      </w:pPr>
      <w:r>
        <w:rPr>
          <w:rFonts w:hint="cs"/>
          <w:rtl/>
          <w:lang w:val="en-GB" w:bidi="ar-AE"/>
        </w:rPr>
        <w:t>50-</w:t>
      </w:r>
      <w:r>
        <w:rPr>
          <w:lang w:val="en-GB"/>
        </w:rPr>
        <w:tab/>
      </w:r>
      <w:r>
        <w:rPr>
          <w:rFonts w:hint="eastAsia"/>
          <w:rtl/>
        </w:rPr>
        <w:t>وشكلت</w:t>
      </w:r>
      <w:r>
        <w:rPr>
          <w:rtl/>
        </w:rPr>
        <w:t xml:space="preserve"> </w:t>
      </w:r>
      <w:r>
        <w:rPr>
          <w:rFonts w:hint="eastAsia"/>
          <w:rtl/>
        </w:rPr>
        <w:t>الحكومة</w:t>
      </w:r>
      <w:r>
        <w:rPr>
          <w:rtl/>
        </w:rPr>
        <w:t xml:space="preserve"> </w:t>
      </w:r>
      <w:r>
        <w:rPr>
          <w:rFonts w:hint="eastAsia"/>
          <w:rtl/>
        </w:rPr>
        <w:t>لجنة</w:t>
      </w:r>
      <w:r>
        <w:rPr>
          <w:rtl/>
        </w:rPr>
        <w:t xml:space="preserve"> </w:t>
      </w:r>
      <w:r>
        <w:rPr>
          <w:rFonts w:hint="eastAsia"/>
          <w:rtl/>
        </w:rPr>
        <w:t>لوضع</w:t>
      </w:r>
      <w:r>
        <w:rPr>
          <w:rtl/>
        </w:rPr>
        <w:t xml:space="preserve"> </w:t>
      </w:r>
      <w:r>
        <w:rPr>
          <w:rFonts w:hint="eastAsia"/>
          <w:rtl/>
        </w:rPr>
        <w:t>لمحة</w:t>
      </w:r>
      <w:r>
        <w:rPr>
          <w:rtl/>
        </w:rPr>
        <w:t xml:space="preserve"> </w:t>
      </w:r>
      <w:r>
        <w:rPr>
          <w:rFonts w:hint="eastAsia"/>
          <w:rtl/>
        </w:rPr>
        <w:t>عامة</w:t>
      </w:r>
      <w:r>
        <w:rPr>
          <w:rtl/>
        </w:rPr>
        <w:t xml:space="preserve"> </w:t>
      </w:r>
      <w:r>
        <w:rPr>
          <w:rFonts w:hint="eastAsia"/>
          <w:rtl/>
        </w:rPr>
        <w:t>عن</w:t>
      </w:r>
      <w:r>
        <w:rPr>
          <w:rtl/>
        </w:rPr>
        <w:t xml:space="preserve"> </w:t>
      </w:r>
      <w:r>
        <w:rPr>
          <w:rFonts w:hint="eastAsia"/>
          <w:rtl/>
        </w:rPr>
        <w:t>جريمة</w:t>
      </w:r>
      <w:r>
        <w:rPr>
          <w:rtl/>
        </w:rPr>
        <w:t xml:space="preserve"> </w:t>
      </w:r>
      <w:r>
        <w:rPr>
          <w:rFonts w:hint="eastAsia"/>
          <w:rtl/>
        </w:rPr>
        <w:t>الاتجار</w:t>
      </w:r>
      <w:r>
        <w:rPr>
          <w:rtl/>
        </w:rPr>
        <w:t xml:space="preserve"> </w:t>
      </w:r>
      <w:r>
        <w:rPr>
          <w:rFonts w:hint="eastAsia"/>
          <w:rtl/>
        </w:rPr>
        <w:t>بالأشخاص</w:t>
      </w:r>
      <w:r>
        <w:rPr>
          <w:rFonts w:hint="cs"/>
          <w:rtl/>
        </w:rPr>
        <w:t>.</w:t>
      </w:r>
    </w:p>
    <w:p w:rsidR="00000000" w:rsidRDefault="00000000">
      <w:pPr>
        <w:spacing w:before="0" w:line="380" w:lineRule="exact"/>
        <w:jc w:val="both"/>
        <w:rPr>
          <w:lang w:val="en-GB"/>
        </w:rPr>
      </w:pPr>
      <w:r>
        <w:rPr>
          <w:rFonts w:hint="cs"/>
          <w:rtl/>
          <w:lang w:val="en-GB" w:bidi="ar-AE"/>
        </w:rPr>
        <w:t>51-</w:t>
      </w:r>
      <w:r>
        <w:rPr>
          <w:lang w:val="en-GB"/>
        </w:rPr>
        <w:tab/>
      </w:r>
      <w:r>
        <w:rPr>
          <w:rFonts w:hint="eastAsia"/>
          <w:rtl/>
        </w:rPr>
        <w:t>وقد</w:t>
      </w:r>
      <w:r>
        <w:rPr>
          <w:rtl/>
        </w:rPr>
        <w:t xml:space="preserve"> </w:t>
      </w:r>
      <w:r>
        <w:rPr>
          <w:rFonts w:hint="eastAsia"/>
          <w:rtl/>
        </w:rPr>
        <w:t>أقرت</w:t>
      </w:r>
      <w:r>
        <w:rPr>
          <w:rtl/>
        </w:rPr>
        <w:t xml:space="preserve"> </w:t>
      </w:r>
      <w:r>
        <w:rPr>
          <w:rFonts w:hint="eastAsia"/>
          <w:rtl/>
        </w:rPr>
        <w:t>السويد</w:t>
      </w:r>
      <w:r>
        <w:rPr>
          <w:rtl/>
        </w:rPr>
        <w:t xml:space="preserve"> </w:t>
      </w:r>
      <w:r>
        <w:rPr>
          <w:rFonts w:hint="eastAsia"/>
          <w:rtl/>
        </w:rPr>
        <w:t>القرار</w:t>
      </w:r>
      <w:r>
        <w:rPr>
          <w:rtl/>
        </w:rPr>
        <w:t xml:space="preserve"> </w:t>
      </w:r>
      <w:proofErr w:type="spellStart"/>
      <w:r>
        <w:rPr>
          <w:rFonts w:hint="eastAsia"/>
          <w:rtl/>
        </w:rPr>
        <w:t>الإطاري</w:t>
      </w:r>
      <w:proofErr w:type="spellEnd"/>
      <w:r>
        <w:rPr>
          <w:rtl/>
        </w:rPr>
        <w:t xml:space="preserve"> </w:t>
      </w:r>
      <w:r>
        <w:rPr>
          <w:rFonts w:hint="eastAsia"/>
          <w:rtl/>
        </w:rPr>
        <w:t>للاتحاد</w:t>
      </w:r>
      <w:r>
        <w:rPr>
          <w:rtl/>
        </w:rPr>
        <w:t xml:space="preserve"> </w:t>
      </w:r>
      <w:r>
        <w:rPr>
          <w:rFonts w:hint="eastAsia"/>
          <w:rtl/>
        </w:rPr>
        <w:t>الأوروبي</w:t>
      </w:r>
      <w:r>
        <w:rPr>
          <w:rtl/>
        </w:rPr>
        <w:t xml:space="preserve"> </w:t>
      </w:r>
      <w:r>
        <w:rPr>
          <w:rFonts w:hint="eastAsia"/>
          <w:rtl/>
        </w:rPr>
        <w:t>بشأن</w:t>
      </w:r>
      <w:r>
        <w:rPr>
          <w:rtl/>
        </w:rPr>
        <w:t xml:space="preserve"> </w:t>
      </w:r>
      <w:r>
        <w:rPr>
          <w:rFonts w:hint="eastAsia"/>
          <w:rtl/>
        </w:rPr>
        <w:t>مكافحة</w:t>
      </w:r>
      <w:r>
        <w:rPr>
          <w:rtl/>
        </w:rPr>
        <w:t xml:space="preserve"> </w:t>
      </w:r>
      <w:r>
        <w:rPr>
          <w:rFonts w:hint="eastAsia"/>
          <w:rtl/>
        </w:rPr>
        <w:t>الاتجار</w:t>
      </w:r>
      <w:r>
        <w:rPr>
          <w:rtl/>
        </w:rPr>
        <w:t xml:space="preserve"> </w:t>
      </w:r>
      <w:r>
        <w:rPr>
          <w:rFonts w:hint="eastAsia"/>
          <w:rtl/>
        </w:rPr>
        <w:t>بالبشر</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52-</w:t>
      </w:r>
      <w:r>
        <w:rPr>
          <w:lang w:val="en-GB"/>
        </w:rPr>
        <w:tab/>
      </w:r>
      <w:r>
        <w:rPr>
          <w:rFonts w:hint="eastAsia"/>
          <w:rtl/>
        </w:rPr>
        <w:t>وأصبحت</w:t>
      </w:r>
      <w:r>
        <w:rPr>
          <w:rtl/>
        </w:rPr>
        <w:t xml:space="preserve"> </w:t>
      </w:r>
      <w:r>
        <w:rPr>
          <w:rFonts w:hint="eastAsia"/>
          <w:rtl/>
        </w:rPr>
        <w:t>السويد</w:t>
      </w:r>
      <w:r>
        <w:rPr>
          <w:rtl/>
        </w:rPr>
        <w:t xml:space="preserve"> </w:t>
      </w:r>
      <w:r>
        <w:rPr>
          <w:rFonts w:hint="eastAsia"/>
          <w:rtl/>
        </w:rPr>
        <w:t>دولة</w:t>
      </w:r>
      <w:r>
        <w:rPr>
          <w:rtl/>
        </w:rPr>
        <w:t xml:space="preserve"> </w:t>
      </w:r>
      <w:r>
        <w:rPr>
          <w:rFonts w:hint="eastAsia"/>
          <w:rtl/>
        </w:rPr>
        <w:t>طرفا</w:t>
      </w:r>
      <w:r>
        <w:rPr>
          <w:rFonts w:hint="cs"/>
          <w:rtl/>
        </w:rPr>
        <w:t>ً</w:t>
      </w:r>
      <w:r>
        <w:rPr>
          <w:rtl/>
        </w:rPr>
        <w:t xml:space="preserve"> </w:t>
      </w:r>
      <w:r>
        <w:rPr>
          <w:rFonts w:hint="eastAsia"/>
          <w:rtl/>
        </w:rPr>
        <w:t>في</w:t>
      </w:r>
      <w:r>
        <w:rPr>
          <w:rtl/>
        </w:rPr>
        <w:t xml:space="preserve"> </w:t>
      </w:r>
      <w:r>
        <w:rPr>
          <w:rFonts w:hint="eastAsia"/>
          <w:rtl/>
        </w:rPr>
        <w:t>اتفاقية</w:t>
      </w:r>
      <w:r>
        <w:rPr>
          <w:rtl/>
        </w:rPr>
        <w:t xml:space="preserve"> </w:t>
      </w:r>
      <w:r>
        <w:rPr>
          <w:rFonts w:hint="eastAsia"/>
          <w:rtl/>
        </w:rPr>
        <w:t>مجلس</w:t>
      </w:r>
      <w:r>
        <w:rPr>
          <w:rtl/>
        </w:rPr>
        <w:t xml:space="preserve"> </w:t>
      </w:r>
      <w:r>
        <w:rPr>
          <w:rFonts w:hint="eastAsia"/>
          <w:rtl/>
        </w:rPr>
        <w:t>أوروبا</w:t>
      </w:r>
      <w:r>
        <w:rPr>
          <w:rtl/>
        </w:rPr>
        <w:t xml:space="preserve"> </w:t>
      </w:r>
      <w:r>
        <w:rPr>
          <w:rFonts w:hint="eastAsia"/>
          <w:rtl/>
        </w:rPr>
        <w:t>المتعلقة</w:t>
      </w:r>
      <w:r>
        <w:rPr>
          <w:rtl/>
        </w:rPr>
        <w:t xml:space="preserve"> </w:t>
      </w:r>
      <w:r>
        <w:rPr>
          <w:rFonts w:hint="eastAsia"/>
          <w:rtl/>
        </w:rPr>
        <w:t>بمكافحة</w:t>
      </w:r>
      <w:r>
        <w:rPr>
          <w:rtl/>
        </w:rPr>
        <w:t xml:space="preserve"> </w:t>
      </w:r>
      <w:r>
        <w:rPr>
          <w:rFonts w:hint="eastAsia"/>
          <w:rtl/>
        </w:rPr>
        <w:t>الاتجار</w:t>
      </w:r>
      <w:r>
        <w:rPr>
          <w:rtl/>
        </w:rPr>
        <w:t xml:space="preserve"> </w:t>
      </w:r>
      <w:r>
        <w:rPr>
          <w:rFonts w:hint="eastAsia"/>
          <w:rtl/>
        </w:rPr>
        <w:t>بالبشر</w:t>
      </w:r>
      <w:r>
        <w:rPr>
          <w:rtl/>
        </w:rPr>
        <w:t>.</w:t>
      </w:r>
      <w:r>
        <w:rPr>
          <w:lang w:val="en-GB"/>
        </w:rPr>
        <w:t xml:space="preserve"> </w:t>
      </w:r>
    </w:p>
    <w:p w:rsidR="00000000" w:rsidRDefault="00000000">
      <w:pPr>
        <w:spacing w:before="0" w:line="380" w:lineRule="exact"/>
        <w:jc w:val="both"/>
        <w:rPr>
          <w:lang w:val="en-GB"/>
        </w:rPr>
      </w:pPr>
      <w:r>
        <w:rPr>
          <w:rFonts w:hint="cs"/>
          <w:rtl/>
          <w:lang w:val="en-GB" w:bidi="ar-AE"/>
        </w:rPr>
        <w:t>53-</w:t>
      </w:r>
      <w:r>
        <w:rPr>
          <w:lang w:val="en-GB"/>
        </w:rPr>
        <w:tab/>
      </w:r>
      <w:r>
        <w:rPr>
          <w:rFonts w:hint="eastAsia"/>
          <w:rtl/>
        </w:rPr>
        <w:t>وتقوم</w:t>
      </w:r>
      <w:r>
        <w:rPr>
          <w:rtl/>
        </w:rPr>
        <w:t xml:space="preserve"> </w:t>
      </w:r>
      <w:r>
        <w:rPr>
          <w:rFonts w:hint="eastAsia"/>
          <w:rtl/>
        </w:rPr>
        <w:t>الدوائر</w:t>
      </w:r>
      <w:r>
        <w:rPr>
          <w:rtl/>
        </w:rPr>
        <w:t xml:space="preserve"> </w:t>
      </w:r>
      <w:r>
        <w:rPr>
          <w:rFonts w:hint="eastAsia"/>
          <w:rtl/>
        </w:rPr>
        <w:t>الحكومية</w:t>
      </w:r>
      <w:r>
        <w:rPr>
          <w:rtl/>
        </w:rPr>
        <w:t xml:space="preserve"> </w:t>
      </w:r>
      <w:r>
        <w:rPr>
          <w:rFonts w:hint="eastAsia"/>
          <w:rtl/>
        </w:rPr>
        <w:t>حاليا</w:t>
      </w:r>
      <w:r>
        <w:rPr>
          <w:rFonts w:hint="cs"/>
          <w:rtl/>
        </w:rPr>
        <w:t>ً</w:t>
      </w:r>
      <w:r>
        <w:rPr>
          <w:rtl/>
        </w:rPr>
        <w:t xml:space="preserve"> </w:t>
      </w:r>
      <w:r>
        <w:rPr>
          <w:rFonts w:hint="eastAsia"/>
          <w:rtl/>
        </w:rPr>
        <w:t>بصياغة</w:t>
      </w:r>
      <w:r>
        <w:rPr>
          <w:rtl/>
        </w:rPr>
        <w:t xml:space="preserve"> </w:t>
      </w:r>
      <w:r>
        <w:rPr>
          <w:rFonts w:hint="eastAsia"/>
          <w:rtl/>
        </w:rPr>
        <w:t>خطة</w:t>
      </w:r>
      <w:r>
        <w:rPr>
          <w:rtl/>
        </w:rPr>
        <w:t xml:space="preserve"> </w:t>
      </w:r>
      <w:r>
        <w:rPr>
          <w:rFonts w:hint="eastAsia"/>
          <w:rtl/>
        </w:rPr>
        <w:t>عمل</w:t>
      </w:r>
      <w:r>
        <w:rPr>
          <w:rtl/>
        </w:rPr>
        <w:t xml:space="preserve"> </w:t>
      </w:r>
      <w:r>
        <w:rPr>
          <w:rFonts w:hint="eastAsia"/>
          <w:rtl/>
        </w:rPr>
        <w:t>لمكافحة</w:t>
      </w:r>
      <w:r>
        <w:rPr>
          <w:rtl/>
        </w:rPr>
        <w:t xml:space="preserve"> </w:t>
      </w:r>
      <w:r>
        <w:rPr>
          <w:rFonts w:hint="eastAsia"/>
          <w:rtl/>
        </w:rPr>
        <w:t>جميع</w:t>
      </w:r>
      <w:r>
        <w:rPr>
          <w:rtl/>
        </w:rPr>
        <w:t xml:space="preserve"> </w:t>
      </w:r>
      <w:r>
        <w:rPr>
          <w:rFonts w:hint="cs"/>
          <w:rtl/>
        </w:rPr>
        <w:t xml:space="preserve">أشكال الاتجار بالبشر. </w:t>
      </w:r>
      <w:r>
        <w:rPr>
          <w:rFonts w:hint="eastAsia"/>
          <w:rtl/>
        </w:rPr>
        <w:t>وستكون</w:t>
      </w:r>
      <w:r>
        <w:rPr>
          <w:rtl/>
        </w:rPr>
        <w:t xml:space="preserve"> </w:t>
      </w:r>
      <w:r>
        <w:rPr>
          <w:rFonts w:hint="eastAsia"/>
          <w:rtl/>
        </w:rPr>
        <w:t>خطة</w:t>
      </w:r>
      <w:r>
        <w:rPr>
          <w:rtl/>
        </w:rPr>
        <w:t xml:space="preserve"> </w:t>
      </w:r>
      <w:r>
        <w:rPr>
          <w:rFonts w:hint="eastAsia"/>
          <w:rtl/>
        </w:rPr>
        <w:t>العمل</w:t>
      </w:r>
      <w:r>
        <w:rPr>
          <w:rtl/>
        </w:rPr>
        <w:t xml:space="preserve"> </w:t>
      </w:r>
      <w:r>
        <w:rPr>
          <w:rFonts w:hint="eastAsia"/>
          <w:rtl/>
        </w:rPr>
        <w:t>هذه</w:t>
      </w:r>
      <w:r>
        <w:rPr>
          <w:rtl/>
        </w:rPr>
        <w:t xml:space="preserve"> </w:t>
      </w:r>
      <w:r>
        <w:rPr>
          <w:rFonts w:hint="eastAsia"/>
          <w:rtl/>
        </w:rPr>
        <w:t>من</w:t>
      </w:r>
      <w:r>
        <w:rPr>
          <w:rtl/>
        </w:rPr>
        <w:t xml:space="preserve"> </w:t>
      </w:r>
      <w:r>
        <w:rPr>
          <w:rFonts w:hint="eastAsia"/>
          <w:rtl/>
        </w:rPr>
        <w:t>شقين</w:t>
      </w:r>
      <w:r>
        <w:rPr>
          <w:rtl/>
        </w:rPr>
        <w:t>.</w:t>
      </w:r>
      <w:r>
        <w:rPr>
          <w:lang w:val="en-GB"/>
        </w:rPr>
        <w:t xml:space="preserve"> </w:t>
      </w:r>
      <w:r>
        <w:rPr>
          <w:rFonts w:hint="cs"/>
          <w:rtl/>
          <w:lang w:val="en-GB"/>
        </w:rPr>
        <w:t>ف</w:t>
      </w:r>
      <w:r>
        <w:rPr>
          <w:rFonts w:hint="eastAsia"/>
          <w:rtl/>
        </w:rPr>
        <w:t>الشق</w:t>
      </w:r>
      <w:r>
        <w:rPr>
          <w:rtl/>
        </w:rPr>
        <w:t xml:space="preserve"> </w:t>
      </w:r>
      <w:r>
        <w:rPr>
          <w:rFonts w:hint="eastAsia"/>
          <w:rtl/>
        </w:rPr>
        <w:t>الأول</w:t>
      </w:r>
      <w:r>
        <w:rPr>
          <w:rtl/>
        </w:rPr>
        <w:t xml:space="preserve"> </w:t>
      </w:r>
      <w:r>
        <w:rPr>
          <w:rFonts w:hint="eastAsia"/>
          <w:rtl/>
        </w:rPr>
        <w:t>سيركز على</w:t>
      </w:r>
      <w:r>
        <w:rPr>
          <w:rtl/>
        </w:rPr>
        <w:t xml:space="preserve"> </w:t>
      </w:r>
      <w:r>
        <w:rPr>
          <w:rFonts w:hint="eastAsia"/>
          <w:rtl/>
        </w:rPr>
        <w:t>الجهود</w:t>
      </w:r>
      <w:r>
        <w:rPr>
          <w:rtl/>
        </w:rPr>
        <w:t xml:space="preserve"> </w:t>
      </w:r>
      <w:r>
        <w:rPr>
          <w:rFonts w:hint="eastAsia"/>
          <w:rtl/>
        </w:rPr>
        <w:t>الرامية</w:t>
      </w:r>
      <w:r>
        <w:rPr>
          <w:rtl/>
        </w:rPr>
        <w:t xml:space="preserve"> </w:t>
      </w:r>
      <w:r>
        <w:rPr>
          <w:rFonts w:hint="eastAsia"/>
          <w:rtl/>
        </w:rPr>
        <w:t>لمحاربة</w:t>
      </w:r>
      <w:r>
        <w:rPr>
          <w:rtl/>
        </w:rPr>
        <w:t xml:space="preserve"> </w:t>
      </w:r>
      <w:r>
        <w:rPr>
          <w:rFonts w:hint="eastAsia"/>
          <w:rtl/>
        </w:rPr>
        <w:t>الدعارة</w:t>
      </w:r>
      <w:r>
        <w:rPr>
          <w:rtl/>
        </w:rPr>
        <w:t xml:space="preserve"> </w:t>
      </w:r>
      <w:r>
        <w:rPr>
          <w:rFonts w:hint="eastAsia"/>
          <w:rtl/>
        </w:rPr>
        <w:t>والاتجار</w:t>
      </w:r>
      <w:r>
        <w:rPr>
          <w:rtl/>
        </w:rPr>
        <w:t xml:space="preserve"> </w:t>
      </w:r>
      <w:r>
        <w:rPr>
          <w:rFonts w:hint="eastAsia"/>
          <w:rtl/>
        </w:rPr>
        <w:t>بالأشخاص</w:t>
      </w:r>
      <w:r>
        <w:rPr>
          <w:rtl/>
        </w:rPr>
        <w:t xml:space="preserve"> </w:t>
      </w:r>
      <w:r>
        <w:rPr>
          <w:rFonts w:hint="eastAsia"/>
          <w:rtl/>
        </w:rPr>
        <w:t>للأغراض</w:t>
      </w:r>
      <w:r>
        <w:rPr>
          <w:rtl/>
        </w:rPr>
        <w:t xml:space="preserve"> </w:t>
      </w:r>
      <w:r>
        <w:rPr>
          <w:rFonts w:hint="eastAsia"/>
          <w:rtl/>
        </w:rPr>
        <w:t>الجنسية،</w:t>
      </w:r>
      <w:r>
        <w:rPr>
          <w:rtl/>
        </w:rPr>
        <w:t xml:space="preserve"> </w:t>
      </w:r>
      <w:r>
        <w:rPr>
          <w:rFonts w:hint="eastAsia"/>
          <w:rtl/>
        </w:rPr>
        <w:t>ولا</w:t>
      </w:r>
      <w:r>
        <w:rPr>
          <w:rFonts w:hint="cs"/>
          <w:rtl/>
        </w:rPr>
        <w:t xml:space="preserve"> </w:t>
      </w:r>
      <w:r>
        <w:rPr>
          <w:rFonts w:hint="eastAsia"/>
          <w:rtl/>
        </w:rPr>
        <w:t>سيما</w:t>
      </w:r>
      <w:r>
        <w:rPr>
          <w:rtl/>
        </w:rPr>
        <w:t xml:space="preserve"> </w:t>
      </w:r>
      <w:r>
        <w:rPr>
          <w:rFonts w:hint="eastAsia"/>
          <w:rtl/>
        </w:rPr>
        <w:t>النساء</w:t>
      </w:r>
      <w:r>
        <w:rPr>
          <w:rtl/>
        </w:rPr>
        <w:t xml:space="preserve"> </w:t>
      </w:r>
      <w:r>
        <w:rPr>
          <w:rFonts w:hint="eastAsia"/>
          <w:rtl/>
        </w:rPr>
        <w:t>والأطفال،</w:t>
      </w:r>
      <w:r>
        <w:rPr>
          <w:rtl/>
        </w:rPr>
        <w:t xml:space="preserve"> </w:t>
      </w:r>
      <w:r>
        <w:rPr>
          <w:rFonts w:hint="cs"/>
          <w:rtl/>
        </w:rPr>
        <w:t>وستوضع اللمسات الأخيرة عليه</w:t>
      </w:r>
      <w:r>
        <w:rPr>
          <w:rtl/>
        </w:rPr>
        <w:t xml:space="preserve"> </w:t>
      </w:r>
      <w:r>
        <w:rPr>
          <w:rFonts w:hint="eastAsia"/>
          <w:rtl/>
        </w:rPr>
        <w:t>في</w:t>
      </w:r>
      <w:r>
        <w:rPr>
          <w:rtl/>
        </w:rPr>
        <w:t xml:space="preserve"> </w:t>
      </w:r>
      <w:r>
        <w:rPr>
          <w:rFonts w:hint="eastAsia"/>
          <w:rtl/>
        </w:rPr>
        <w:t>ربيع</w:t>
      </w:r>
      <w:r>
        <w:rPr>
          <w:rtl/>
        </w:rPr>
        <w:t xml:space="preserve"> 2006. </w:t>
      </w:r>
      <w:r>
        <w:rPr>
          <w:rFonts w:hint="eastAsia"/>
          <w:rtl/>
        </w:rPr>
        <w:t>أما</w:t>
      </w:r>
      <w:r>
        <w:rPr>
          <w:rtl/>
        </w:rPr>
        <w:t xml:space="preserve"> </w:t>
      </w:r>
      <w:r>
        <w:rPr>
          <w:rFonts w:hint="eastAsia"/>
          <w:rtl/>
        </w:rPr>
        <w:t>الشق</w:t>
      </w:r>
      <w:r>
        <w:rPr>
          <w:rtl/>
        </w:rPr>
        <w:t xml:space="preserve"> </w:t>
      </w:r>
      <w:r>
        <w:rPr>
          <w:rFonts w:hint="eastAsia"/>
          <w:rtl/>
        </w:rPr>
        <w:t>الثاني</w:t>
      </w:r>
      <w:r>
        <w:rPr>
          <w:rtl/>
        </w:rPr>
        <w:t xml:space="preserve"> </w:t>
      </w:r>
      <w:r>
        <w:rPr>
          <w:rFonts w:hint="eastAsia"/>
          <w:rtl/>
        </w:rPr>
        <w:t>فسيركز</w:t>
      </w:r>
      <w:r>
        <w:rPr>
          <w:rtl/>
        </w:rPr>
        <w:t xml:space="preserve"> </w:t>
      </w:r>
      <w:r>
        <w:rPr>
          <w:rFonts w:hint="eastAsia"/>
          <w:rtl/>
        </w:rPr>
        <w:t>على</w:t>
      </w:r>
      <w:r>
        <w:rPr>
          <w:rtl/>
        </w:rPr>
        <w:t xml:space="preserve"> </w:t>
      </w:r>
      <w:r>
        <w:rPr>
          <w:rFonts w:hint="eastAsia"/>
          <w:rtl/>
        </w:rPr>
        <w:t>الجهود</w:t>
      </w:r>
      <w:r>
        <w:rPr>
          <w:rtl/>
        </w:rPr>
        <w:t xml:space="preserve"> </w:t>
      </w:r>
      <w:r>
        <w:rPr>
          <w:rFonts w:hint="eastAsia"/>
          <w:rtl/>
        </w:rPr>
        <w:t>الرامية</w:t>
      </w:r>
      <w:r>
        <w:rPr>
          <w:rtl/>
        </w:rPr>
        <w:t xml:space="preserve"> </w:t>
      </w:r>
      <w:r>
        <w:rPr>
          <w:rFonts w:hint="eastAsia"/>
          <w:rtl/>
        </w:rPr>
        <w:t>لمحاربة</w:t>
      </w:r>
      <w:r>
        <w:rPr>
          <w:rtl/>
        </w:rPr>
        <w:t xml:space="preserve"> </w:t>
      </w:r>
      <w:r>
        <w:rPr>
          <w:rFonts w:hint="eastAsia"/>
          <w:rtl/>
        </w:rPr>
        <w:t>الاتجار</w:t>
      </w:r>
      <w:r>
        <w:rPr>
          <w:rtl/>
        </w:rPr>
        <w:t xml:space="preserve"> </w:t>
      </w:r>
      <w:r>
        <w:rPr>
          <w:rFonts w:hint="eastAsia"/>
          <w:rtl/>
        </w:rPr>
        <w:t>بالأشخاص</w:t>
      </w:r>
      <w:r>
        <w:rPr>
          <w:rtl/>
        </w:rPr>
        <w:t xml:space="preserve"> </w:t>
      </w:r>
      <w:r>
        <w:rPr>
          <w:rFonts w:hint="eastAsia"/>
          <w:rtl/>
        </w:rPr>
        <w:t>لاستغلالهم</w:t>
      </w:r>
      <w:r>
        <w:rPr>
          <w:rtl/>
        </w:rPr>
        <w:t xml:space="preserve"> </w:t>
      </w:r>
      <w:r>
        <w:rPr>
          <w:rFonts w:hint="cs"/>
          <w:rtl/>
        </w:rPr>
        <w:t xml:space="preserve">في مجال العمل </w:t>
      </w:r>
      <w:r>
        <w:rPr>
          <w:rFonts w:hint="eastAsia"/>
          <w:rtl/>
        </w:rPr>
        <w:t>والاتجار</w:t>
      </w:r>
      <w:r>
        <w:rPr>
          <w:rtl/>
        </w:rPr>
        <w:t xml:space="preserve"> </w:t>
      </w:r>
      <w:r>
        <w:rPr>
          <w:rFonts w:hint="eastAsia"/>
          <w:rtl/>
        </w:rPr>
        <w:t>بأعضاء</w:t>
      </w:r>
      <w:r>
        <w:rPr>
          <w:rtl/>
        </w:rPr>
        <w:t xml:space="preserve"> </w:t>
      </w:r>
      <w:r>
        <w:rPr>
          <w:rFonts w:hint="eastAsia"/>
          <w:rtl/>
        </w:rPr>
        <w:t>البشر</w:t>
      </w:r>
      <w:r>
        <w:rPr>
          <w:rtl/>
        </w:rPr>
        <w:t xml:space="preserve"> </w:t>
      </w:r>
      <w:r>
        <w:rPr>
          <w:rFonts w:hint="cs"/>
          <w:rtl/>
        </w:rPr>
        <w:t>وستوضع اللمسات الأخيرة عليه</w:t>
      </w:r>
      <w:r>
        <w:rPr>
          <w:rtl/>
        </w:rPr>
        <w:t xml:space="preserve"> </w:t>
      </w:r>
      <w:r>
        <w:rPr>
          <w:rFonts w:hint="eastAsia"/>
          <w:rtl/>
        </w:rPr>
        <w:t>في</w:t>
      </w:r>
      <w:r>
        <w:rPr>
          <w:rtl/>
        </w:rPr>
        <w:t xml:space="preserve"> </w:t>
      </w:r>
      <w:r>
        <w:rPr>
          <w:rFonts w:hint="eastAsia"/>
          <w:rtl/>
        </w:rPr>
        <w:t>خريف</w:t>
      </w:r>
      <w:r>
        <w:rPr>
          <w:rtl/>
        </w:rPr>
        <w:t xml:space="preserve"> 2006. </w:t>
      </w:r>
    </w:p>
    <w:p w:rsidR="00000000" w:rsidRDefault="00000000">
      <w:pPr>
        <w:spacing w:before="0" w:line="380" w:lineRule="exact"/>
        <w:jc w:val="both"/>
        <w:rPr>
          <w:rFonts w:hint="cs"/>
          <w:rtl/>
        </w:rPr>
      </w:pPr>
      <w:r>
        <w:rPr>
          <w:rFonts w:hint="cs"/>
          <w:rtl/>
          <w:lang w:val="en-GB" w:bidi="ar-AE"/>
        </w:rPr>
        <w:t>54-</w:t>
      </w:r>
      <w:r>
        <w:rPr>
          <w:lang w:val="en-GB"/>
        </w:rPr>
        <w:tab/>
      </w:r>
      <w:r>
        <w:rPr>
          <w:rFonts w:hint="eastAsia"/>
          <w:rtl/>
        </w:rPr>
        <w:t>وقد</w:t>
      </w:r>
      <w:r>
        <w:rPr>
          <w:rtl/>
        </w:rPr>
        <w:t xml:space="preserve"> </w:t>
      </w:r>
      <w:r>
        <w:rPr>
          <w:rFonts w:hint="eastAsia"/>
          <w:rtl/>
        </w:rPr>
        <w:t>دأبت</w:t>
      </w:r>
      <w:r>
        <w:rPr>
          <w:rtl/>
        </w:rPr>
        <w:t xml:space="preserve"> </w:t>
      </w:r>
      <w:r>
        <w:rPr>
          <w:rFonts w:hint="eastAsia"/>
          <w:rtl/>
        </w:rPr>
        <w:t>الحكومة</w:t>
      </w:r>
      <w:r>
        <w:rPr>
          <w:rtl/>
        </w:rPr>
        <w:t xml:space="preserve"> </w:t>
      </w:r>
      <w:r>
        <w:rPr>
          <w:rFonts w:hint="eastAsia"/>
          <w:rtl/>
        </w:rPr>
        <w:t>على</w:t>
      </w:r>
      <w:r>
        <w:rPr>
          <w:rtl/>
        </w:rPr>
        <w:t xml:space="preserve"> </w:t>
      </w:r>
      <w:r>
        <w:rPr>
          <w:rFonts w:hint="eastAsia"/>
          <w:rtl/>
        </w:rPr>
        <w:t>مدى</w:t>
      </w:r>
      <w:r>
        <w:rPr>
          <w:rtl/>
        </w:rPr>
        <w:t xml:space="preserve"> </w:t>
      </w:r>
      <w:r>
        <w:rPr>
          <w:rFonts w:hint="eastAsia"/>
          <w:rtl/>
        </w:rPr>
        <w:t>س</w:t>
      </w:r>
      <w:r>
        <w:rPr>
          <w:rFonts w:hint="cs"/>
          <w:rtl/>
        </w:rPr>
        <w:t>ن</w:t>
      </w:r>
      <w:r>
        <w:rPr>
          <w:rFonts w:hint="eastAsia"/>
          <w:rtl/>
        </w:rPr>
        <w:t>ين</w:t>
      </w:r>
      <w:r>
        <w:rPr>
          <w:rtl/>
        </w:rPr>
        <w:t xml:space="preserve"> </w:t>
      </w:r>
      <w:r>
        <w:rPr>
          <w:rFonts w:hint="eastAsia"/>
          <w:rtl/>
        </w:rPr>
        <w:t>عدة</w:t>
      </w:r>
      <w:r>
        <w:rPr>
          <w:rtl/>
        </w:rPr>
        <w:t xml:space="preserve"> </w:t>
      </w:r>
      <w:r>
        <w:rPr>
          <w:rFonts w:hint="eastAsia"/>
          <w:rtl/>
        </w:rPr>
        <w:t>على</w:t>
      </w:r>
      <w:r>
        <w:rPr>
          <w:rtl/>
        </w:rPr>
        <w:t xml:space="preserve"> </w:t>
      </w:r>
      <w:r>
        <w:rPr>
          <w:rFonts w:hint="eastAsia"/>
          <w:rtl/>
        </w:rPr>
        <w:t>اتخاذ</w:t>
      </w:r>
      <w:r>
        <w:rPr>
          <w:rtl/>
        </w:rPr>
        <w:t xml:space="preserve"> </w:t>
      </w:r>
      <w:r>
        <w:rPr>
          <w:rFonts w:hint="eastAsia"/>
          <w:rtl/>
        </w:rPr>
        <w:t>تدابير</w:t>
      </w:r>
      <w:r>
        <w:rPr>
          <w:rtl/>
        </w:rPr>
        <w:t xml:space="preserve"> </w:t>
      </w:r>
      <w:r>
        <w:rPr>
          <w:rFonts w:hint="eastAsia"/>
          <w:rtl/>
        </w:rPr>
        <w:t>خاصة</w:t>
      </w:r>
      <w:r>
        <w:rPr>
          <w:rtl/>
        </w:rPr>
        <w:t xml:space="preserve"> </w:t>
      </w:r>
      <w:r>
        <w:rPr>
          <w:rFonts w:hint="eastAsia"/>
          <w:rtl/>
        </w:rPr>
        <w:t>ترمي</w:t>
      </w:r>
      <w:r>
        <w:rPr>
          <w:rtl/>
        </w:rPr>
        <w:t xml:space="preserve"> </w:t>
      </w:r>
      <w:r>
        <w:rPr>
          <w:rFonts w:hint="eastAsia"/>
          <w:rtl/>
        </w:rPr>
        <w:t>إلى</w:t>
      </w:r>
      <w:r>
        <w:rPr>
          <w:rtl/>
        </w:rPr>
        <w:t xml:space="preserve"> </w:t>
      </w:r>
      <w:r>
        <w:rPr>
          <w:rFonts w:hint="eastAsia"/>
          <w:rtl/>
        </w:rPr>
        <w:t>تحسين</w:t>
      </w:r>
      <w:r>
        <w:rPr>
          <w:rtl/>
        </w:rPr>
        <w:t xml:space="preserve"> </w:t>
      </w:r>
      <w:r>
        <w:rPr>
          <w:rFonts w:hint="cs"/>
          <w:rtl/>
        </w:rPr>
        <w:t xml:space="preserve">حالة </w:t>
      </w:r>
      <w:r>
        <w:rPr>
          <w:rFonts w:hint="eastAsia"/>
          <w:rtl/>
        </w:rPr>
        <w:t>الشباب</w:t>
      </w:r>
      <w:r>
        <w:rPr>
          <w:rtl/>
        </w:rPr>
        <w:t xml:space="preserve"> </w:t>
      </w:r>
      <w:r>
        <w:rPr>
          <w:rFonts w:hint="eastAsia"/>
          <w:rtl/>
        </w:rPr>
        <w:t>من</w:t>
      </w:r>
      <w:r>
        <w:rPr>
          <w:rtl/>
        </w:rPr>
        <w:t xml:space="preserve"> </w:t>
      </w:r>
      <w:r>
        <w:rPr>
          <w:rFonts w:hint="eastAsia"/>
          <w:rtl/>
        </w:rPr>
        <w:t>الجنسين</w:t>
      </w:r>
      <w:r>
        <w:rPr>
          <w:rtl/>
        </w:rPr>
        <w:t xml:space="preserve"> </w:t>
      </w:r>
      <w:r>
        <w:rPr>
          <w:rFonts w:hint="eastAsia"/>
          <w:rtl/>
        </w:rPr>
        <w:t>المعرضين</w:t>
      </w:r>
      <w:r>
        <w:rPr>
          <w:rtl/>
        </w:rPr>
        <w:t xml:space="preserve"> </w:t>
      </w:r>
      <w:r>
        <w:rPr>
          <w:rFonts w:hint="cs"/>
          <w:rtl/>
        </w:rPr>
        <w:t>ل</w:t>
      </w:r>
      <w:r>
        <w:rPr>
          <w:rFonts w:hint="eastAsia"/>
          <w:rtl/>
        </w:rPr>
        <w:t>لعنف</w:t>
      </w:r>
      <w:r>
        <w:rPr>
          <w:rtl/>
        </w:rPr>
        <w:t xml:space="preserve"> </w:t>
      </w:r>
      <w:r>
        <w:rPr>
          <w:rFonts w:hint="eastAsia"/>
          <w:rtl/>
        </w:rPr>
        <w:t>وا</w:t>
      </w:r>
      <w:r>
        <w:rPr>
          <w:rFonts w:hint="cs"/>
          <w:rtl/>
        </w:rPr>
        <w:t>لا</w:t>
      </w:r>
      <w:r>
        <w:rPr>
          <w:rFonts w:hint="eastAsia"/>
          <w:rtl/>
        </w:rPr>
        <w:t>ضطهاد</w:t>
      </w:r>
      <w:r>
        <w:rPr>
          <w:rtl/>
        </w:rPr>
        <w:t xml:space="preserve"> </w:t>
      </w:r>
      <w:r>
        <w:rPr>
          <w:rFonts w:hint="eastAsia"/>
          <w:rtl/>
        </w:rPr>
        <w:t>الأسر</w:t>
      </w:r>
      <w:r>
        <w:rPr>
          <w:rFonts w:hint="cs"/>
          <w:rtl/>
        </w:rPr>
        <w:t xml:space="preserve">يين لأسباب متعلقة </w:t>
      </w:r>
      <w:r>
        <w:rPr>
          <w:rFonts w:hint="eastAsia"/>
          <w:rtl/>
        </w:rPr>
        <w:t>بالشرف</w:t>
      </w:r>
      <w:r>
        <w:rPr>
          <w:rtl/>
        </w:rPr>
        <w:t>.</w:t>
      </w:r>
      <w:r>
        <w:rPr>
          <w:rFonts w:hint="cs"/>
          <w:rtl/>
        </w:rPr>
        <w:t xml:space="preserve"> </w:t>
      </w:r>
      <w:r>
        <w:rPr>
          <w:rFonts w:hint="eastAsia"/>
          <w:rtl/>
        </w:rPr>
        <w:t>وخصصت</w:t>
      </w:r>
      <w:r>
        <w:rPr>
          <w:rtl/>
        </w:rPr>
        <w:t xml:space="preserve"> </w:t>
      </w:r>
      <w:r>
        <w:rPr>
          <w:rFonts w:hint="eastAsia"/>
          <w:rtl/>
        </w:rPr>
        <w:t>الحكومة</w:t>
      </w:r>
      <w:r>
        <w:rPr>
          <w:rtl/>
        </w:rPr>
        <w:t xml:space="preserve"> 180 </w:t>
      </w:r>
      <w:r>
        <w:rPr>
          <w:rFonts w:hint="eastAsia"/>
          <w:rtl/>
        </w:rPr>
        <w:t>مليون</w:t>
      </w:r>
      <w:r>
        <w:rPr>
          <w:rtl/>
        </w:rPr>
        <w:t xml:space="preserve"> </w:t>
      </w:r>
      <w:r>
        <w:rPr>
          <w:rFonts w:hint="eastAsia"/>
          <w:rtl/>
        </w:rPr>
        <w:t>كرون</w:t>
      </w:r>
      <w:r>
        <w:rPr>
          <w:rFonts w:hint="cs"/>
          <w:rtl/>
        </w:rPr>
        <w:t>ا</w:t>
      </w:r>
      <w:r>
        <w:rPr>
          <w:rtl/>
        </w:rPr>
        <w:t xml:space="preserve"> </w:t>
      </w:r>
      <w:r>
        <w:rPr>
          <w:rFonts w:hint="eastAsia"/>
          <w:rtl/>
        </w:rPr>
        <w:t>سويدية</w:t>
      </w:r>
      <w:r>
        <w:rPr>
          <w:rtl/>
        </w:rPr>
        <w:t xml:space="preserve"> </w:t>
      </w:r>
      <w:r>
        <w:rPr>
          <w:rFonts w:hint="eastAsia"/>
          <w:rtl/>
        </w:rPr>
        <w:t>لهذا</w:t>
      </w:r>
      <w:r>
        <w:rPr>
          <w:rtl/>
        </w:rPr>
        <w:t xml:space="preserve"> </w:t>
      </w:r>
      <w:r>
        <w:rPr>
          <w:rFonts w:hint="eastAsia"/>
          <w:rtl/>
        </w:rPr>
        <w:t>الغرض</w:t>
      </w:r>
      <w:r>
        <w:rPr>
          <w:rtl/>
        </w:rPr>
        <w:t xml:space="preserve"> </w:t>
      </w:r>
      <w:r>
        <w:rPr>
          <w:rFonts w:hint="eastAsia"/>
          <w:rtl/>
        </w:rPr>
        <w:t>للفترة</w:t>
      </w:r>
      <w:r>
        <w:rPr>
          <w:rtl/>
        </w:rPr>
        <w:t xml:space="preserve"> 2003-2007.</w:t>
      </w:r>
    </w:p>
    <w:p w:rsidR="00000000" w:rsidRDefault="00000000">
      <w:pPr>
        <w:spacing w:before="0" w:line="380" w:lineRule="exact"/>
        <w:jc w:val="center"/>
        <w:rPr>
          <w:b/>
          <w:bCs/>
          <w:lang w:val="en-GB"/>
        </w:rPr>
      </w:pPr>
      <w:r>
        <w:rPr>
          <w:b/>
          <w:bCs/>
          <w:rtl/>
        </w:rPr>
        <w:t>المادة 6</w:t>
      </w:r>
    </w:p>
    <w:p w:rsidR="00000000" w:rsidRDefault="00000000">
      <w:pPr>
        <w:spacing w:before="0" w:line="380" w:lineRule="exact"/>
        <w:jc w:val="both"/>
        <w:rPr>
          <w:i/>
          <w:iCs/>
          <w:lang w:val="en-GB"/>
        </w:rPr>
      </w:pPr>
      <w:r>
        <w:rPr>
          <w:rFonts w:hint="cs"/>
          <w:i/>
          <w:iCs/>
          <w:rtl/>
        </w:rPr>
        <w:t>المبدأ التوجيهي 1</w:t>
      </w:r>
    </w:p>
    <w:p w:rsidR="00000000" w:rsidRDefault="00000000">
      <w:pPr>
        <w:spacing w:before="0" w:line="380" w:lineRule="exact"/>
        <w:jc w:val="both"/>
        <w:rPr>
          <w:lang w:val="en-GB"/>
        </w:rPr>
      </w:pPr>
      <w:r>
        <w:rPr>
          <w:rFonts w:hint="cs"/>
          <w:rtl/>
          <w:lang w:val="en-GB" w:bidi="ar-AE"/>
        </w:rPr>
        <w:t>55-</w:t>
      </w:r>
      <w:r>
        <w:rPr>
          <w:lang w:val="en-GB"/>
        </w:rPr>
        <w:tab/>
      </w:r>
      <w:r>
        <w:rPr>
          <w:rFonts w:hint="eastAsia"/>
          <w:rtl/>
        </w:rPr>
        <w:t>السويد</w:t>
      </w:r>
      <w:r>
        <w:rPr>
          <w:rtl/>
        </w:rPr>
        <w:t xml:space="preserve"> </w:t>
      </w:r>
      <w:r>
        <w:rPr>
          <w:rFonts w:hint="eastAsia"/>
          <w:rtl/>
        </w:rPr>
        <w:t>طرف</w:t>
      </w:r>
      <w:r>
        <w:rPr>
          <w:rtl/>
        </w:rPr>
        <w:t xml:space="preserve"> </w:t>
      </w:r>
      <w:r>
        <w:rPr>
          <w:rFonts w:hint="eastAsia"/>
          <w:rtl/>
        </w:rPr>
        <w:t>في</w:t>
      </w:r>
      <w:r>
        <w:rPr>
          <w:rtl/>
        </w:rPr>
        <w:t xml:space="preserve"> </w:t>
      </w:r>
      <w:r>
        <w:rPr>
          <w:rFonts w:hint="eastAsia"/>
          <w:rtl/>
        </w:rPr>
        <w:t>اتفاقيتي</w:t>
      </w:r>
      <w:r>
        <w:rPr>
          <w:rtl/>
        </w:rPr>
        <w:t xml:space="preserve"> </w:t>
      </w:r>
      <w:r>
        <w:rPr>
          <w:rFonts w:hint="eastAsia"/>
          <w:rtl/>
        </w:rPr>
        <w:t>منظمة</w:t>
      </w:r>
      <w:r>
        <w:rPr>
          <w:rtl/>
        </w:rPr>
        <w:t xml:space="preserve"> </w:t>
      </w:r>
      <w:r>
        <w:rPr>
          <w:rFonts w:hint="eastAsia"/>
          <w:rtl/>
        </w:rPr>
        <w:t>العمل</w:t>
      </w:r>
      <w:r>
        <w:rPr>
          <w:rtl/>
        </w:rPr>
        <w:t xml:space="preserve"> </w:t>
      </w:r>
      <w:r>
        <w:rPr>
          <w:rFonts w:hint="eastAsia"/>
          <w:rtl/>
        </w:rPr>
        <w:t>الدولية</w:t>
      </w:r>
      <w:r>
        <w:rPr>
          <w:rtl/>
        </w:rPr>
        <w:t xml:space="preserve"> </w:t>
      </w:r>
      <w:r>
        <w:rPr>
          <w:rFonts w:hint="eastAsia"/>
          <w:rtl/>
        </w:rPr>
        <w:t>رقم</w:t>
      </w:r>
      <w:r>
        <w:rPr>
          <w:rtl/>
        </w:rPr>
        <w:t xml:space="preserve"> 122 </w:t>
      </w:r>
      <w:r>
        <w:rPr>
          <w:rFonts w:hint="eastAsia"/>
          <w:rtl/>
        </w:rPr>
        <w:t>لعام</w:t>
      </w:r>
      <w:r>
        <w:rPr>
          <w:rtl/>
        </w:rPr>
        <w:t xml:space="preserve"> 1964 (</w:t>
      </w:r>
      <w:r>
        <w:rPr>
          <w:rFonts w:hint="eastAsia"/>
          <w:rtl/>
        </w:rPr>
        <w:t>بشأن</w:t>
      </w:r>
      <w:r>
        <w:rPr>
          <w:rtl/>
        </w:rPr>
        <w:t xml:space="preserve"> </w:t>
      </w:r>
      <w:r>
        <w:rPr>
          <w:rFonts w:hint="eastAsia"/>
          <w:rtl/>
        </w:rPr>
        <w:t>سياسة</w:t>
      </w:r>
      <w:r>
        <w:rPr>
          <w:rtl/>
        </w:rPr>
        <w:t xml:space="preserve"> </w:t>
      </w:r>
      <w:r>
        <w:rPr>
          <w:rFonts w:hint="cs"/>
          <w:rtl/>
        </w:rPr>
        <w:t xml:space="preserve">العمالة) ورقم 111 </w:t>
      </w:r>
      <w:r>
        <w:rPr>
          <w:rFonts w:hint="eastAsia"/>
          <w:rtl/>
        </w:rPr>
        <w:t>لعام</w:t>
      </w:r>
      <w:r>
        <w:rPr>
          <w:rtl/>
        </w:rPr>
        <w:t xml:space="preserve"> 1958 (</w:t>
      </w:r>
      <w:r>
        <w:rPr>
          <w:rFonts w:hint="eastAsia"/>
          <w:rtl/>
        </w:rPr>
        <w:t>بشأن</w:t>
      </w:r>
      <w:r>
        <w:rPr>
          <w:rtl/>
        </w:rPr>
        <w:t xml:space="preserve"> </w:t>
      </w:r>
      <w:r>
        <w:rPr>
          <w:rFonts w:hint="eastAsia"/>
          <w:rtl/>
        </w:rPr>
        <w:t>التمييز</w:t>
      </w:r>
      <w:r>
        <w:rPr>
          <w:rtl/>
        </w:rPr>
        <w:t xml:space="preserve"> (</w:t>
      </w:r>
      <w:r>
        <w:rPr>
          <w:rFonts w:hint="eastAsia"/>
          <w:rtl/>
        </w:rPr>
        <w:t>في</w:t>
      </w:r>
      <w:r>
        <w:rPr>
          <w:rtl/>
        </w:rPr>
        <w:t xml:space="preserve"> </w:t>
      </w:r>
      <w:r>
        <w:rPr>
          <w:rFonts w:hint="eastAsia"/>
          <w:rtl/>
        </w:rPr>
        <w:t>الاستخدام</w:t>
      </w:r>
      <w:r>
        <w:rPr>
          <w:rtl/>
        </w:rPr>
        <w:t xml:space="preserve"> </w:t>
      </w:r>
      <w:r>
        <w:rPr>
          <w:rFonts w:hint="eastAsia"/>
          <w:rtl/>
        </w:rPr>
        <w:t>والمهنة</w:t>
      </w:r>
      <w:r>
        <w:rPr>
          <w:rtl/>
        </w:rPr>
        <w:t>)).</w:t>
      </w:r>
    </w:p>
    <w:p w:rsidR="00000000" w:rsidRDefault="00000000">
      <w:pPr>
        <w:spacing w:before="0" w:line="380" w:lineRule="exact"/>
        <w:jc w:val="both"/>
        <w:rPr>
          <w:lang w:val="en-GB"/>
        </w:rPr>
      </w:pPr>
      <w:r>
        <w:rPr>
          <w:rFonts w:hint="cs"/>
          <w:rtl/>
          <w:lang w:val="en-GB" w:bidi="ar-AE"/>
        </w:rPr>
        <w:t>56-</w:t>
      </w:r>
      <w:r>
        <w:rPr>
          <w:lang w:val="en-GB"/>
        </w:rPr>
        <w:tab/>
      </w:r>
      <w:r>
        <w:rPr>
          <w:rFonts w:hint="eastAsia"/>
          <w:rtl/>
        </w:rPr>
        <w:t>والسويد</w:t>
      </w:r>
      <w:r>
        <w:rPr>
          <w:rtl/>
        </w:rPr>
        <w:t xml:space="preserve"> </w:t>
      </w:r>
      <w:r>
        <w:rPr>
          <w:rFonts w:hint="eastAsia"/>
          <w:rtl/>
        </w:rPr>
        <w:t>دولة</w:t>
      </w:r>
      <w:r>
        <w:rPr>
          <w:rtl/>
        </w:rPr>
        <w:t xml:space="preserve"> </w:t>
      </w:r>
      <w:r>
        <w:rPr>
          <w:rFonts w:hint="eastAsia"/>
          <w:rtl/>
        </w:rPr>
        <w:t>طرف</w:t>
      </w:r>
      <w:r>
        <w:rPr>
          <w:rtl/>
        </w:rPr>
        <w:t xml:space="preserve"> </w:t>
      </w:r>
      <w:r>
        <w:rPr>
          <w:rFonts w:hint="eastAsia"/>
          <w:rtl/>
        </w:rPr>
        <w:t>أيضاً</w:t>
      </w:r>
      <w:r>
        <w:rPr>
          <w:rtl/>
        </w:rPr>
        <w:t xml:space="preserve"> </w:t>
      </w:r>
      <w:r>
        <w:rPr>
          <w:rFonts w:hint="eastAsia"/>
          <w:rtl/>
        </w:rPr>
        <w:t>في</w:t>
      </w:r>
      <w:r>
        <w:rPr>
          <w:rFonts w:hint="cs"/>
          <w:rtl/>
        </w:rPr>
        <w:t xml:space="preserve"> الاتفاقية الدولية للقضاء </w:t>
      </w:r>
      <w:r>
        <w:rPr>
          <w:rFonts w:hint="eastAsia"/>
          <w:rtl/>
        </w:rPr>
        <w:t>على</w:t>
      </w:r>
      <w:r>
        <w:rPr>
          <w:rtl/>
        </w:rPr>
        <w:t xml:space="preserve"> </w:t>
      </w:r>
      <w:r>
        <w:rPr>
          <w:rFonts w:hint="eastAsia"/>
          <w:rtl/>
        </w:rPr>
        <w:t>جميع</w:t>
      </w:r>
      <w:r>
        <w:rPr>
          <w:rtl/>
        </w:rPr>
        <w:t xml:space="preserve"> </w:t>
      </w:r>
      <w:r>
        <w:rPr>
          <w:rFonts w:hint="eastAsia"/>
          <w:rtl/>
        </w:rPr>
        <w:t>أشكال</w:t>
      </w:r>
      <w:r>
        <w:rPr>
          <w:rtl/>
        </w:rPr>
        <w:t xml:space="preserve"> </w:t>
      </w:r>
      <w:r>
        <w:rPr>
          <w:rFonts w:hint="eastAsia"/>
          <w:rtl/>
        </w:rPr>
        <w:t>التمييز</w:t>
      </w:r>
      <w:r>
        <w:rPr>
          <w:rtl/>
        </w:rPr>
        <w:t xml:space="preserve"> </w:t>
      </w:r>
      <w:r>
        <w:rPr>
          <w:rFonts w:hint="eastAsia"/>
          <w:rtl/>
        </w:rPr>
        <w:t>العنصري</w:t>
      </w:r>
      <w:r>
        <w:rPr>
          <w:rtl/>
        </w:rPr>
        <w:t xml:space="preserve"> </w:t>
      </w:r>
      <w:r>
        <w:rPr>
          <w:rFonts w:hint="eastAsia"/>
          <w:rtl/>
        </w:rPr>
        <w:t>وفي</w:t>
      </w:r>
      <w:r>
        <w:rPr>
          <w:rtl/>
        </w:rPr>
        <w:t xml:space="preserve"> </w:t>
      </w:r>
      <w:r>
        <w:rPr>
          <w:rFonts w:hint="eastAsia"/>
          <w:rtl/>
        </w:rPr>
        <w:t>اتفاقية</w:t>
      </w:r>
      <w:r>
        <w:rPr>
          <w:rtl/>
        </w:rPr>
        <w:t xml:space="preserve"> </w:t>
      </w:r>
      <w:r>
        <w:rPr>
          <w:rFonts w:hint="eastAsia"/>
          <w:rtl/>
        </w:rPr>
        <w:t>القضاء</w:t>
      </w:r>
      <w:r>
        <w:rPr>
          <w:rtl/>
        </w:rPr>
        <w:t xml:space="preserve"> </w:t>
      </w:r>
      <w:r>
        <w:rPr>
          <w:rFonts w:hint="eastAsia"/>
          <w:rtl/>
        </w:rPr>
        <w:t>على</w:t>
      </w:r>
      <w:r>
        <w:rPr>
          <w:rtl/>
        </w:rPr>
        <w:t xml:space="preserve"> </w:t>
      </w:r>
      <w:r>
        <w:rPr>
          <w:rFonts w:hint="eastAsia"/>
          <w:rtl/>
        </w:rPr>
        <w:t>جميع</w:t>
      </w:r>
      <w:r>
        <w:rPr>
          <w:rtl/>
        </w:rPr>
        <w:t xml:space="preserve"> </w:t>
      </w:r>
      <w:r>
        <w:rPr>
          <w:rFonts w:hint="eastAsia"/>
          <w:rtl/>
        </w:rPr>
        <w:t>أشكال</w:t>
      </w:r>
      <w:r>
        <w:rPr>
          <w:rtl/>
        </w:rPr>
        <w:t xml:space="preserve"> </w:t>
      </w:r>
      <w:r>
        <w:rPr>
          <w:rFonts w:hint="eastAsia"/>
          <w:rtl/>
        </w:rPr>
        <w:t>التمييز</w:t>
      </w:r>
      <w:r>
        <w:rPr>
          <w:rtl/>
        </w:rPr>
        <w:t xml:space="preserve"> </w:t>
      </w:r>
      <w:r>
        <w:rPr>
          <w:rFonts w:hint="eastAsia"/>
          <w:rtl/>
        </w:rPr>
        <w:t>ضد</w:t>
      </w:r>
      <w:r>
        <w:rPr>
          <w:rtl/>
        </w:rPr>
        <w:t xml:space="preserve"> </w:t>
      </w:r>
      <w:r>
        <w:rPr>
          <w:rFonts w:hint="eastAsia"/>
          <w:rtl/>
        </w:rPr>
        <w:t>المرأة</w:t>
      </w:r>
      <w:r>
        <w:rPr>
          <w:rtl/>
        </w:rPr>
        <w:t>.</w:t>
      </w:r>
    </w:p>
    <w:p w:rsidR="00000000" w:rsidRDefault="00000000">
      <w:pPr>
        <w:spacing w:before="0" w:line="380" w:lineRule="exact"/>
        <w:jc w:val="both"/>
        <w:rPr>
          <w:rFonts w:hint="cs"/>
          <w:i/>
          <w:iCs/>
          <w:lang w:val="en-GB"/>
        </w:rPr>
      </w:pPr>
      <w:r>
        <w:rPr>
          <w:rFonts w:hint="cs"/>
          <w:i/>
          <w:iCs/>
          <w:rtl/>
        </w:rPr>
        <w:t xml:space="preserve">المبادئ التوجيهية </w:t>
      </w:r>
      <w:r>
        <w:rPr>
          <w:i/>
          <w:iCs/>
          <w:rtl/>
        </w:rPr>
        <w:t xml:space="preserve">2 </w:t>
      </w:r>
      <w:r>
        <w:rPr>
          <w:rFonts w:hint="cs"/>
          <w:i/>
          <w:iCs/>
          <w:rtl/>
        </w:rPr>
        <w:t>(</w:t>
      </w:r>
      <w:r>
        <w:rPr>
          <w:rFonts w:hint="eastAsia"/>
          <w:i/>
          <w:iCs/>
          <w:rtl/>
        </w:rPr>
        <w:t>أ</w:t>
      </w:r>
      <w:r>
        <w:rPr>
          <w:i/>
          <w:iCs/>
          <w:rtl/>
        </w:rPr>
        <w:t>-</w:t>
      </w:r>
      <w:r>
        <w:rPr>
          <w:rFonts w:hint="eastAsia"/>
          <w:i/>
          <w:iCs/>
          <w:rtl/>
        </w:rPr>
        <w:t>ج</w:t>
      </w:r>
      <w:r>
        <w:rPr>
          <w:rFonts w:hint="cs"/>
          <w:i/>
          <w:iCs/>
          <w:rtl/>
        </w:rPr>
        <w:t>)</w:t>
      </w:r>
      <w:r>
        <w:rPr>
          <w:rFonts w:hint="eastAsia"/>
          <w:i/>
          <w:iCs/>
          <w:rtl/>
        </w:rPr>
        <w:t>،</w:t>
      </w:r>
      <w:r>
        <w:rPr>
          <w:i/>
          <w:iCs/>
          <w:rtl/>
        </w:rPr>
        <w:t xml:space="preserve"> </w:t>
      </w:r>
      <w:r>
        <w:rPr>
          <w:rFonts w:hint="eastAsia"/>
          <w:i/>
          <w:iCs/>
          <w:rtl/>
        </w:rPr>
        <w:t>و</w:t>
      </w:r>
      <w:r>
        <w:rPr>
          <w:rFonts w:hint="cs"/>
          <w:i/>
          <w:iCs/>
          <w:rtl/>
        </w:rPr>
        <w:t>(ه‍)</w:t>
      </w:r>
      <w:r>
        <w:rPr>
          <w:i/>
          <w:iCs/>
          <w:rtl/>
        </w:rPr>
        <w:t xml:space="preserve"> </w:t>
      </w:r>
      <w:r>
        <w:rPr>
          <w:rFonts w:hint="eastAsia"/>
          <w:i/>
          <w:iCs/>
          <w:rtl/>
        </w:rPr>
        <w:t>و</w:t>
      </w:r>
      <w:r>
        <w:rPr>
          <w:rFonts w:hint="cs"/>
          <w:i/>
          <w:iCs/>
          <w:rtl/>
        </w:rPr>
        <w:t>(</w:t>
      </w:r>
      <w:r>
        <w:rPr>
          <w:rFonts w:hint="eastAsia"/>
          <w:i/>
          <w:iCs/>
          <w:rtl/>
        </w:rPr>
        <w:t>و</w:t>
      </w:r>
      <w:r>
        <w:rPr>
          <w:rFonts w:hint="cs"/>
          <w:i/>
          <w:iCs/>
          <w:rtl/>
        </w:rPr>
        <w:t>)</w:t>
      </w:r>
    </w:p>
    <w:p w:rsidR="00000000" w:rsidRDefault="00000000">
      <w:pPr>
        <w:spacing w:before="0" w:line="380" w:lineRule="exact"/>
        <w:jc w:val="both"/>
      </w:pPr>
      <w:r>
        <w:rPr>
          <w:rFonts w:hint="cs"/>
          <w:rtl/>
        </w:rPr>
        <w:t>57-</w:t>
      </w:r>
      <w:r>
        <w:tab/>
      </w:r>
      <w:r>
        <w:rPr>
          <w:rFonts w:hint="cs"/>
          <w:rtl/>
        </w:rPr>
        <w:t>ينبغي الإ</w:t>
      </w:r>
      <w:r>
        <w:rPr>
          <w:rFonts w:hint="eastAsia"/>
          <w:rtl/>
        </w:rPr>
        <w:t>شارة</w:t>
      </w:r>
      <w:r>
        <w:rPr>
          <w:rtl/>
        </w:rPr>
        <w:t xml:space="preserve"> </w:t>
      </w:r>
      <w:r>
        <w:rPr>
          <w:rFonts w:hint="eastAsia"/>
          <w:rtl/>
        </w:rPr>
        <w:t>إلى</w:t>
      </w:r>
      <w:r>
        <w:rPr>
          <w:rtl/>
        </w:rPr>
        <w:t xml:space="preserve"> </w:t>
      </w:r>
      <w:r>
        <w:rPr>
          <w:rFonts w:hint="eastAsia"/>
          <w:rtl/>
        </w:rPr>
        <w:t>التقرير</w:t>
      </w:r>
      <w:r>
        <w:rPr>
          <w:rtl/>
        </w:rPr>
        <w:t xml:space="preserve"> </w:t>
      </w:r>
      <w:r>
        <w:rPr>
          <w:rFonts w:hint="eastAsia"/>
          <w:rtl/>
        </w:rPr>
        <w:t>الدوري</w:t>
      </w:r>
      <w:r>
        <w:rPr>
          <w:rtl/>
        </w:rPr>
        <w:t xml:space="preserve"> </w:t>
      </w:r>
      <w:r>
        <w:rPr>
          <w:rFonts w:hint="eastAsia"/>
          <w:rtl/>
        </w:rPr>
        <w:t>الرابع</w:t>
      </w:r>
      <w:r>
        <w:rPr>
          <w:rtl/>
        </w:rPr>
        <w:t xml:space="preserve"> </w:t>
      </w:r>
      <w:r>
        <w:rPr>
          <w:rFonts w:hint="eastAsia"/>
          <w:rtl/>
        </w:rPr>
        <w:t>بشأن</w:t>
      </w:r>
      <w:r>
        <w:rPr>
          <w:rtl/>
        </w:rPr>
        <w:t xml:space="preserve"> </w:t>
      </w:r>
      <w:r>
        <w:rPr>
          <w:rFonts w:hint="eastAsia"/>
          <w:rtl/>
        </w:rPr>
        <w:t>تنفيذ</w:t>
      </w:r>
      <w:r>
        <w:rPr>
          <w:rtl/>
        </w:rPr>
        <w:t xml:space="preserve"> </w:t>
      </w:r>
      <w:r>
        <w:rPr>
          <w:rFonts w:hint="eastAsia"/>
          <w:rtl/>
        </w:rPr>
        <w:t>هذه</w:t>
      </w:r>
      <w:r>
        <w:rPr>
          <w:rtl/>
        </w:rPr>
        <w:t xml:space="preserve"> </w:t>
      </w:r>
      <w:r>
        <w:rPr>
          <w:rFonts w:hint="eastAsia"/>
          <w:rtl/>
        </w:rPr>
        <w:t>الاتفاقية</w:t>
      </w:r>
      <w:r>
        <w:rPr>
          <w:rtl/>
        </w:rPr>
        <w:t>.</w:t>
      </w:r>
      <w:r>
        <w:t xml:space="preserve"> </w:t>
      </w:r>
    </w:p>
    <w:p w:rsidR="00000000" w:rsidRDefault="00000000">
      <w:pPr>
        <w:spacing w:before="0" w:line="380" w:lineRule="exact"/>
        <w:jc w:val="both"/>
      </w:pPr>
      <w:r>
        <w:rPr>
          <w:rFonts w:hint="cs"/>
          <w:rtl/>
        </w:rPr>
        <w:t>58-</w:t>
      </w:r>
      <w:r>
        <w:tab/>
      </w:r>
      <w:r>
        <w:rPr>
          <w:rFonts w:hint="eastAsia"/>
          <w:rtl/>
        </w:rPr>
        <w:t>و</w:t>
      </w:r>
      <w:r>
        <w:rPr>
          <w:rFonts w:hint="cs"/>
          <w:rtl/>
        </w:rPr>
        <w:t xml:space="preserve">ينبغي الإشارة </w:t>
      </w:r>
      <w:r>
        <w:rPr>
          <w:rFonts w:hint="eastAsia"/>
          <w:rtl/>
        </w:rPr>
        <w:t>أيضاً</w:t>
      </w:r>
      <w:r>
        <w:rPr>
          <w:rtl/>
        </w:rPr>
        <w:t xml:space="preserve"> </w:t>
      </w:r>
      <w:r>
        <w:rPr>
          <w:rFonts w:hint="eastAsia"/>
          <w:rtl/>
        </w:rPr>
        <w:t>إلى</w:t>
      </w:r>
      <w:r>
        <w:rPr>
          <w:rtl/>
        </w:rPr>
        <w:t xml:space="preserve"> </w:t>
      </w:r>
      <w:r>
        <w:rPr>
          <w:rFonts w:hint="eastAsia"/>
          <w:rtl/>
        </w:rPr>
        <w:t>التقارير</w:t>
      </w:r>
      <w:r>
        <w:rPr>
          <w:rtl/>
        </w:rPr>
        <w:t xml:space="preserve"> </w:t>
      </w:r>
      <w:r>
        <w:rPr>
          <w:rFonts w:hint="eastAsia"/>
          <w:rtl/>
        </w:rPr>
        <w:t>السابقة</w:t>
      </w:r>
      <w:r>
        <w:rPr>
          <w:rtl/>
        </w:rPr>
        <w:t xml:space="preserve"> </w:t>
      </w:r>
      <w:r>
        <w:rPr>
          <w:rFonts w:hint="eastAsia"/>
          <w:rtl/>
        </w:rPr>
        <w:t>التي</w:t>
      </w:r>
      <w:r>
        <w:rPr>
          <w:rtl/>
        </w:rPr>
        <w:t xml:space="preserve"> </w:t>
      </w:r>
      <w:r>
        <w:rPr>
          <w:rFonts w:hint="eastAsia"/>
          <w:rtl/>
        </w:rPr>
        <w:t>قدمتها</w:t>
      </w:r>
      <w:r>
        <w:rPr>
          <w:rtl/>
        </w:rPr>
        <w:t xml:space="preserve"> </w:t>
      </w:r>
      <w:r>
        <w:rPr>
          <w:rFonts w:hint="eastAsia"/>
          <w:rtl/>
        </w:rPr>
        <w:t>السويد</w:t>
      </w:r>
      <w:r>
        <w:rPr>
          <w:rtl/>
        </w:rPr>
        <w:t xml:space="preserve"> </w:t>
      </w:r>
      <w:r>
        <w:rPr>
          <w:rFonts w:hint="eastAsia"/>
          <w:rtl/>
        </w:rPr>
        <w:t>فيما</w:t>
      </w:r>
      <w:r>
        <w:rPr>
          <w:rtl/>
        </w:rPr>
        <w:t xml:space="preserve"> </w:t>
      </w:r>
      <w:r>
        <w:rPr>
          <w:rFonts w:hint="eastAsia"/>
          <w:rtl/>
        </w:rPr>
        <w:t>يتعلق</w:t>
      </w:r>
      <w:r>
        <w:rPr>
          <w:rtl/>
        </w:rPr>
        <w:t xml:space="preserve"> </w:t>
      </w:r>
      <w:r>
        <w:rPr>
          <w:rFonts w:hint="eastAsia"/>
          <w:rtl/>
        </w:rPr>
        <w:t>بتنفيذ</w:t>
      </w:r>
      <w:r>
        <w:rPr>
          <w:rtl/>
        </w:rPr>
        <w:t xml:space="preserve"> </w:t>
      </w:r>
      <w:r>
        <w:rPr>
          <w:rFonts w:hint="eastAsia"/>
          <w:rtl/>
        </w:rPr>
        <w:t>اتفاقية</w:t>
      </w:r>
      <w:r>
        <w:rPr>
          <w:rtl/>
        </w:rPr>
        <w:t xml:space="preserve"> </w:t>
      </w:r>
      <w:r>
        <w:rPr>
          <w:rFonts w:hint="eastAsia"/>
          <w:rtl/>
        </w:rPr>
        <w:t>منظمة</w:t>
      </w:r>
      <w:r>
        <w:rPr>
          <w:rtl/>
        </w:rPr>
        <w:t xml:space="preserve"> </w:t>
      </w:r>
      <w:r>
        <w:rPr>
          <w:rFonts w:hint="eastAsia"/>
          <w:rtl/>
        </w:rPr>
        <w:t>العمل</w:t>
      </w:r>
      <w:r>
        <w:rPr>
          <w:rtl/>
        </w:rPr>
        <w:t xml:space="preserve"> </w:t>
      </w:r>
      <w:r>
        <w:rPr>
          <w:rFonts w:hint="eastAsia"/>
          <w:rtl/>
        </w:rPr>
        <w:t>الدولية</w:t>
      </w:r>
      <w:r>
        <w:rPr>
          <w:rtl/>
        </w:rPr>
        <w:t xml:space="preserve"> </w:t>
      </w:r>
      <w:r>
        <w:rPr>
          <w:rFonts w:hint="eastAsia"/>
          <w:rtl/>
        </w:rPr>
        <w:t>رقم</w:t>
      </w:r>
      <w:r>
        <w:rPr>
          <w:rtl/>
        </w:rPr>
        <w:t xml:space="preserve"> 122 </w:t>
      </w:r>
      <w:r>
        <w:rPr>
          <w:rFonts w:hint="eastAsia"/>
          <w:rtl/>
        </w:rPr>
        <w:t>لعام</w:t>
      </w:r>
      <w:r>
        <w:rPr>
          <w:rtl/>
        </w:rPr>
        <w:t xml:space="preserve"> 1964 (</w:t>
      </w:r>
      <w:r>
        <w:rPr>
          <w:rFonts w:hint="eastAsia"/>
          <w:rtl/>
        </w:rPr>
        <w:t>بشأن</w:t>
      </w:r>
      <w:r>
        <w:rPr>
          <w:rtl/>
        </w:rPr>
        <w:t xml:space="preserve"> </w:t>
      </w:r>
      <w:r>
        <w:rPr>
          <w:rFonts w:hint="eastAsia"/>
          <w:rtl/>
        </w:rPr>
        <w:t>سياسة</w:t>
      </w:r>
      <w:r>
        <w:rPr>
          <w:rtl/>
        </w:rPr>
        <w:t xml:space="preserve"> </w:t>
      </w:r>
      <w:r>
        <w:rPr>
          <w:rFonts w:hint="eastAsia"/>
          <w:rtl/>
        </w:rPr>
        <w:t>العمالة</w:t>
      </w:r>
      <w:r>
        <w:rPr>
          <w:rtl/>
        </w:rPr>
        <w:t>).</w:t>
      </w:r>
    </w:p>
    <w:p w:rsidR="00000000" w:rsidRDefault="00000000">
      <w:pPr>
        <w:spacing w:before="0" w:line="380" w:lineRule="exact"/>
        <w:jc w:val="both"/>
      </w:pPr>
      <w:r>
        <w:rPr>
          <w:rFonts w:hint="cs"/>
          <w:rtl/>
        </w:rPr>
        <w:t>59-</w:t>
      </w:r>
      <w:r>
        <w:tab/>
      </w:r>
      <w:r>
        <w:rPr>
          <w:rFonts w:hint="eastAsia"/>
          <w:rtl/>
        </w:rPr>
        <w:t>كما</w:t>
      </w:r>
      <w:r>
        <w:rPr>
          <w:rtl/>
        </w:rPr>
        <w:t xml:space="preserve"> </w:t>
      </w:r>
      <w:r>
        <w:rPr>
          <w:rFonts w:hint="cs"/>
          <w:rtl/>
        </w:rPr>
        <w:t xml:space="preserve">نشير </w:t>
      </w:r>
      <w:r>
        <w:rPr>
          <w:rFonts w:hint="eastAsia"/>
          <w:rtl/>
        </w:rPr>
        <w:t>إلى</w:t>
      </w:r>
      <w:r>
        <w:rPr>
          <w:rtl/>
        </w:rPr>
        <w:t xml:space="preserve"> </w:t>
      </w:r>
      <w:r>
        <w:rPr>
          <w:rFonts w:hint="eastAsia"/>
          <w:rtl/>
        </w:rPr>
        <w:t>التقريرين</w:t>
      </w:r>
      <w:r>
        <w:rPr>
          <w:rtl/>
        </w:rPr>
        <w:t xml:space="preserve"> </w:t>
      </w:r>
      <w:r>
        <w:rPr>
          <w:rFonts w:hint="eastAsia"/>
          <w:rtl/>
        </w:rPr>
        <w:t>الدوريين</w:t>
      </w:r>
      <w:r>
        <w:rPr>
          <w:rtl/>
        </w:rPr>
        <w:t xml:space="preserve"> </w:t>
      </w:r>
      <w:r>
        <w:rPr>
          <w:rFonts w:hint="eastAsia"/>
          <w:rtl/>
        </w:rPr>
        <w:t>السادس</w:t>
      </w:r>
      <w:r>
        <w:rPr>
          <w:rtl/>
        </w:rPr>
        <w:t xml:space="preserve"> </w:t>
      </w:r>
      <w:r>
        <w:rPr>
          <w:rFonts w:hint="eastAsia"/>
          <w:rtl/>
        </w:rPr>
        <w:t>والسابع</w:t>
      </w:r>
      <w:r>
        <w:rPr>
          <w:rtl/>
        </w:rPr>
        <w:t xml:space="preserve"> </w:t>
      </w:r>
      <w:r>
        <w:rPr>
          <w:rFonts w:hint="eastAsia"/>
          <w:rtl/>
        </w:rPr>
        <w:t>المقدمين</w:t>
      </w:r>
      <w:r>
        <w:rPr>
          <w:rtl/>
        </w:rPr>
        <w:t xml:space="preserve"> </w:t>
      </w:r>
      <w:r>
        <w:rPr>
          <w:rFonts w:hint="eastAsia"/>
          <w:rtl/>
        </w:rPr>
        <w:t>من</w:t>
      </w:r>
      <w:r>
        <w:rPr>
          <w:rtl/>
        </w:rPr>
        <w:t xml:space="preserve"> </w:t>
      </w:r>
      <w:r>
        <w:rPr>
          <w:rFonts w:hint="eastAsia"/>
          <w:rtl/>
        </w:rPr>
        <w:t>السويد</w:t>
      </w:r>
      <w:r>
        <w:rPr>
          <w:rtl/>
        </w:rPr>
        <w:t xml:space="preserve"> </w:t>
      </w:r>
      <w:r>
        <w:rPr>
          <w:rFonts w:hint="eastAsia"/>
          <w:rtl/>
        </w:rPr>
        <w:t>في</w:t>
      </w:r>
      <w:r>
        <w:rPr>
          <w:rtl/>
        </w:rPr>
        <w:t xml:space="preserve"> </w:t>
      </w:r>
      <w:r>
        <w:rPr>
          <w:rFonts w:hint="eastAsia"/>
          <w:rtl/>
        </w:rPr>
        <w:t>إطار</w:t>
      </w:r>
      <w:r>
        <w:rPr>
          <w:rtl/>
        </w:rPr>
        <w:t xml:space="preserve"> </w:t>
      </w:r>
      <w:r>
        <w:rPr>
          <w:rFonts w:hint="eastAsia"/>
          <w:rtl/>
        </w:rPr>
        <w:t>اتفاقية</w:t>
      </w:r>
      <w:r>
        <w:rPr>
          <w:rtl/>
        </w:rPr>
        <w:t xml:space="preserve"> </w:t>
      </w:r>
      <w:r>
        <w:rPr>
          <w:rFonts w:hint="eastAsia"/>
          <w:rtl/>
        </w:rPr>
        <w:t>القضاء</w:t>
      </w:r>
      <w:r>
        <w:rPr>
          <w:rtl/>
        </w:rPr>
        <w:t xml:space="preserve"> </w:t>
      </w:r>
      <w:r>
        <w:rPr>
          <w:rFonts w:hint="eastAsia"/>
          <w:rtl/>
        </w:rPr>
        <w:t>على</w:t>
      </w:r>
      <w:r>
        <w:rPr>
          <w:rtl/>
        </w:rPr>
        <w:t xml:space="preserve"> </w:t>
      </w:r>
      <w:r>
        <w:rPr>
          <w:rFonts w:hint="eastAsia"/>
          <w:rtl/>
        </w:rPr>
        <w:t>جميع</w:t>
      </w:r>
      <w:r>
        <w:rPr>
          <w:rtl/>
        </w:rPr>
        <w:t xml:space="preserve"> </w:t>
      </w:r>
      <w:r>
        <w:rPr>
          <w:rFonts w:hint="eastAsia"/>
          <w:rtl/>
        </w:rPr>
        <w:t>أشكال</w:t>
      </w:r>
      <w:r>
        <w:rPr>
          <w:rtl/>
        </w:rPr>
        <w:t xml:space="preserve"> </w:t>
      </w:r>
      <w:r>
        <w:rPr>
          <w:rFonts w:hint="eastAsia"/>
          <w:rtl/>
        </w:rPr>
        <w:t>التمييز</w:t>
      </w:r>
      <w:r>
        <w:rPr>
          <w:rtl/>
        </w:rPr>
        <w:t xml:space="preserve"> </w:t>
      </w:r>
      <w:r>
        <w:rPr>
          <w:rFonts w:hint="eastAsia"/>
          <w:rtl/>
        </w:rPr>
        <w:t>ضد</w:t>
      </w:r>
      <w:r>
        <w:rPr>
          <w:rtl/>
        </w:rPr>
        <w:t xml:space="preserve"> </w:t>
      </w:r>
      <w:r>
        <w:rPr>
          <w:rFonts w:hint="eastAsia"/>
          <w:rtl/>
        </w:rPr>
        <w:t>المرأة</w:t>
      </w:r>
      <w:r>
        <w:rPr>
          <w:rtl/>
        </w:rPr>
        <w:t>.</w:t>
      </w:r>
      <w:r>
        <w:rPr>
          <w:rFonts w:hint="cs"/>
          <w:rtl/>
        </w:rPr>
        <w:t xml:space="preserve"> </w:t>
      </w:r>
      <w:r>
        <w:rPr>
          <w:rFonts w:hint="eastAsia"/>
          <w:rtl/>
        </w:rPr>
        <w:t>وفيما</w:t>
      </w:r>
      <w:r>
        <w:rPr>
          <w:rtl/>
        </w:rPr>
        <w:t xml:space="preserve"> </w:t>
      </w:r>
      <w:r>
        <w:rPr>
          <w:rFonts w:hint="eastAsia"/>
          <w:rtl/>
        </w:rPr>
        <w:t>يلي</w:t>
      </w:r>
      <w:r>
        <w:rPr>
          <w:rtl/>
        </w:rPr>
        <w:t xml:space="preserve"> </w:t>
      </w:r>
      <w:r>
        <w:rPr>
          <w:rFonts w:hint="eastAsia"/>
          <w:rtl/>
        </w:rPr>
        <w:t>موجز</w:t>
      </w:r>
      <w:r>
        <w:rPr>
          <w:rtl/>
        </w:rPr>
        <w:t xml:space="preserve"> </w:t>
      </w:r>
      <w:r>
        <w:rPr>
          <w:rFonts w:hint="eastAsia"/>
          <w:rtl/>
        </w:rPr>
        <w:t>عن</w:t>
      </w:r>
      <w:r>
        <w:rPr>
          <w:rtl/>
        </w:rPr>
        <w:t xml:space="preserve"> </w:t>
      </w:r>
      <w:r>
        <w:rPr>
          <w:rFonts w:hint="eastAsia"/>
          <w:rtl/>
        </w:rPr>
        <w:t>محتويات</w:t>
      </w:r>
      <w:r>
        <w:rPr>
          <w:rtl/>
        </w:rPr>
        <w:t xml:space="preserve"> </w:t>
      </w:r>
      <w:r>
        <w:rPr>
          <w:rFonts w:hint="eastAsia"/>
          <w:rtl/>
        </w:rPr>
        <w:t>هذه</w:t>
      </w:r>
      <w:r>
        <w:rPr>
          <w:rtl/>
        </w:rPr>
        <w:t xml:space="preserve"> </w:t>
      </w:r>
      <w:r>
        <w:rPr>
          <w:rFonts w:hint="eastAsia"/>
          <w:rtl/>
        </w:rPr>
        <w:t>التقارير</w:t>
      </w:r>
      <w:r>
        <w:rPr>
          <w:rtl/>
        </w:rPr>
        <w:t xml:space="preserve"> </w:t>
      </w:r>
      <w:r>
        <w:rPr>
          <w:rFonts w:hint="eastAsia"/>
          <w:rtl/>
        </w:rPr>
        <w:t>ومعلومات</w:t>
      </w:r>
      <w:r>
        <w:rPr>
          <w:rtl/>
        </w:rPr>
        <w:t xml:space="preserve"> </w:t>
      </w:r>
      <w:r>
        <w:rPr>
          <w:rFonts w:hint="eastAsia"/>
          <w:rtl/>
        </w:rPr>
        <w:t>إضافية</w:t>
      </w:r>
      <w:r>
        <w:rPr>
          <w:rtl/>
        </w:rPr>
        <w:t>.</w:t>
      </w:r>
    </w:p>
    <w:p w:rsidR="00000000" w:rsidRDefault="00000000">
      <w:pPr>
        <w:spacing w:before="0" w:line="380" w:lineRule="exact"/>
        <w:jc w:val="both"/>
      </w:pPr>
      <w:r>
        <w:rPr>
          <w:rFonts w:hint="cs"/>
          <w:rtl/>
        </w:rPr>
        <w:t>60-</w:t>
      </w:r>
      <w:r>
        <w:tab/>
      </w:r>
      <w:r>
        <w:rPr>
          <w:rFonts w:hint="eastAsia"/>
          <w:rtl/>
        </w:rPr>
        <w:t>إن</w:t>
      </w:r>
      <w:r>
        <w:rPr>
          <w:rtl/>
        </w:rPr>
        <w:t xml:space="preserve"> </w:t>
      </w:r>
      <w:r>
        <w:rPr>
          <w:rFonts w:hint="eastAsia"/>
          <w:rtl/>
        </w:rPr>
        <w:t>زيادة</w:t>
      </w:r>
      <w:r>
        <w:rPr>
          <w:rtl/>
        </w:rPr>
        <w:t xml:space="preserve"> </w:t>
      </w:r>
      <w:r>
        <w:rPr>
          <w:rFonts w:hint="eastAsia"/>
          <w:rtl/>
        </w:rPr>
        <w:t>معدل</w:t>
      </w:r>
      <w:r>
        <w:rPr>
          <w:rtl/>
        </w:rPr>
        <w:t xml:space="preserve"> </w:t>
      </w:r>
      <w:r>
        <w:rPr>
          <w:rFonts w:hint="eastAsia"/>
          <w:rtl/>
        </w:rPr>
        <w:t>العمالة</w:t>
      </w:r>
      <w:r>
        <w:rPr>
          <w:rtl/>
        </w:rPr>
        <w:t xml:space="preserve"> </w:t>
      </w:r>
      <w:r>
        <w:rPr>
          <w:rFonts w:hint="eastAsia"/>
          <w:rtl/>
        </w:rPr>
        <w:t>وتقليص</w:t>
      </w:r>
      <w:r>
        <w:rPr>
          <w:rtl/>
        </w:rPr>
        <w:t xml:space="preserve"> </w:t>
      </w:r>
      <w:r>
        <w:rPr>
          <w:rFonts w:hint="eastAsia"/>
          <w:rtl/>
        </w:rPr>
        <w:t>البطالة</w:t>
      </w:r>
      <w:r>
        <w:rPr>
          <w:rtl/>
        </w:rPr>
        <w:t xml:space="preserve"> </w:t>
      </w:r>
      <w:r>
        <w:rPr>
          <w:rFonts w:hint="eastAsia"/>
          <w:rtl/>
        </w:rPr>
        <w:t>هما</w:t>
      </w:r>
      <w:r>
        <w:rPr>
          <w:rtl/>
        </w:rPr>
        <w:t xml:space="preserve"> </w:t>
      </w:r>
      <w:r>
        <w:rPr>
          <w:rFonts w:hint="eastAsia"/>
          <w:rtl/>
        </w:rPr>
        <w:t>هدف</w:t>
      </w:r>
      <w:r>
        <w:rPr>
          <w:rFonts w:hint="cs"/>
          <w:rtl/>
        </w:rPr>
        <w:t>ا</w:t>
      </w:r>
      <w:r>
        <w:rPr>
          <w:rFonts w:hint="eastAsia"/>
          <w:rtl/>
        </w:rPr>
        <w:t>ن</w:t>
      </w:r>
      <w:r>
        <w:rPr>
          <w:rtl/>
        </w:rPr>
        <w:t xml:space="preserve"> </w:t>
      </w:r>
      <w:r>
        <w:rPr>
          <w:rFonts w:hint="eastAsia"/>
          <w:rtl/>
        </w:rPr>
        <w:t>رئيسي</w:t>
      </w:r>
      <w:r>
        <w:rPr>
          <w:rFonts w:hint="cs"/>
          <w:rtl/>
        </w:rPr>
        <w:t>ا</w:t>
      </w:r>
      <w:r>
        <w:rPr>
          <w:rFonts w:hint="eastAsia"/>
          <w:rtl/>
        </w:rPr>
        <w:t>ن</w:t>
      </w:r>
      <w:r>
        <w:rPr>
          <w:rtl/>
        </w:rPr>
        <w:t xml:space="preserve"> </w:t>
      </w:r>
      <w:r>
        <w:rPr>
          <w:rFonts w:hint="eastAsia"/>
          <w:rtl/>
        </w:rPr>
        <w:t>للحكومة</w:t>
      </w:r>
      <w:r>
        <w:rPr>
          <w:rtl/>
        </w:rPr>
        <w:t xml:space="preserve"> </w:t>
      </w:r>
      <w:r>
        <w:rPr>
          <w:rFonts w:hint="eastAsia"/>
          <w:rtl/>
        </w:rPr>
        <w:t>السويدية</w:t>
      </w:r>
      <w:r>
        <w:rPr>
          <w:rtl/>
        </w:rPr>
        <w:t>.</w:t>
      </w:r>
      <w:r>
        <w:t xml:space="preserve"> </w:t>
      </w:r>
      <w:r>
        <w:rPr>
          <w:rFonts w:hint="eastAsia"/>
          <w:rtl/>
        </w:rPr>
        <w:t>ويجب</w:t>
      </w:r>
      <w:r>
        <w:rPr>
          <w:rtl/>
        </w:rPr>
        <w:t xml:space="preserve"> </w:t>
      </w:r>
      <w:r>
        <w:rPr>
          <w:rFonts w:hint="eastAsia"/>
          <w:rtl/>
        </w:rPr>
        <w:t>أن</w:t>
      </w:r>
      <w:r>
        <w:rPr>
          <w:rtl/>
        </w:rPr>
        <w:t xml:space="preserve"> </w:t>
      </w:r>
      <w:r>
        <w:rPr>
          <w:rFonts w:hint="eastAsia"/>
          <w:rtl/>
        </w:rPr>
        <w:t>تتفاعل</w:t>
      </w:r>
      <w:r>
        <w:rPr>
          <w:rtl/>
        </w:rPr>
        <w:t xml:space="preserve"> </w:t>
      </w:r>
      <w:r>
        <w:rPr>
          <w:rFonts w:hint="eastAsia"/>
          <w:rtl/>
        </w:rPr>
        <w:t>عدة</w:t>
      </w:r>
      <w:r>
        <w:rPr>
          <w:rtl/>
        </w:rPr>
        <w:t xml:space="preserve"> </w:t>
      </w:r>
      <w:r>
        <w:rPr>
          <w:rFonts w:hint="eastAsia"/>
          <w:rtl/>
        </w:rPr>
        <w:t>مجالات</w:t>
      </w:r>
      <w:r>
        <w:rPr>
          <w:rtl/>
        </w:rPr>
        <w:t xml:space="preserve"> </w:t>
      </w:r>
      <w:r>
        <w:rPr>
          <w:rFonts w:hint="cs"/>
          <w:rtl/>
        </w:rPr>
        <w:t>من مجالات</w:t>
      </w:r>
      <w:r>
        <w:rPr>
          <w:rtl/>
        </w:rPr>
        <w:t xml:space="preserve"> </w:t>
      </w:r>
      <w:r>
        <w:rPr>
          <w:rFonts w:hint="eastAsia"/>
          <w:rtl/>
        </w:rPr>
        <w:t>السياسات</w:t>
      </w:r>
      <w:r>
        <w:rPr>
          <w:rtl/>
        </w:rPr>
        <w:t xml:space="preserve"> </w:t>
      </w:r>
      <w:r>
        <w:rPr>
          <w:rFonts w:hint="eastAsia"/>
          <w:rtl/>
        </w:rPr>
        <w:t>العامة</w:t>
      </w:r>
      <w:r>
        <w:rPr>
          <w:rFonts w:hint="cs"/>
          <w:rtl/>
        </w:rPr>
        <w:t xml:space="preserve"> فيما بينها</w:t>
      </w:r>
      <w:r>
        <w:rPr>
          <w:rtl/>
        </w:rPr>
        <w:t xml:space="preserve"> </w:t>
      </w:r>
      <w:r>
        <w:rPr>
          <w:rFonts w:hint="eastAsia"/>
          <w:rtl/>
        </w:rPr>
        <w:t>كما</w:t>
      </w:r>
      <w:r>
        <w:rPr>
          <w:rtl/>
        </w:rPr>
        <w:t xml:space="preserve"> </w:t>
      </w:r>
      <w:r>
        <w:rPr>
          <w:rFonts w:hint="eastAsia"/>
          <w:rtl/>
        </w:rPr>
        <w:t>يجب</w:t>
      </w:r>
      <w:r>
        <w:rPr>
          <w:rtl/>
        </w:rPr>
        <w:t xml:space="preserve"> </w:t>
      </w:r>
      <w:r>
        <w:rPr>
          <w:rFonts w:hint="eastAsia"/>
          <w:rtl/>
        </w:rPr>
        <w:t>على</w:t>
      </w:r>
      <w:r>
        <w:rPr>
          <w:rtl/>
        </w:rPr>
        <w:t xml:space="preserve"> </w:t>
      </w:r>
      <w:r>
        <w:rPr>
          <w:rFonts w:hint="eastAsia"/>
          <w:rtl/>
        </w:rPr>
        <w:t>الأطراف</w:t>
      </w:r>
      <w:r>
        <w:rPr>
          <w:rtl/>
        </w:rPr>
        <w:t xml:space="preserve"> </w:t>
      </w:r>
      <w:r>
        <w:rPr>
          <w:rFonts w:hint="eastAsia"/>
          <w:rtl/>
        </w:rPr>
        <w:t>الفاعلة</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أن</w:t>
      </w:r>
      <w:r>
        <w:rPr>
          <w:rtl/>
        </w:rPr>
        <w:t xml:space="preserve"> </w:t>
      </w:r>
      <w:r>
        <w:rPr>
          <w:rFonts w:hint="eastAsia"/>
          <w:rtl/>
        </w:rPr>
        <w:t>تعمل</w:t>
      </w:r>
      <w:r>
        <w:rPr>
          <w:rtl/>
        </w:rPr>
        <w:t xml:space="preserve"> </w:t>
      </w:r>
      <w:proofErr w:type="spellStart"/>
      <w:r>
        <w:rPr>
          <w:rFonts w:hint="eastAsia"/>
          <w:rtl/>
        </w:rPr>
        <w:t>بالشراكة</w:t>
      </w:r>
      <w:proofErr w:type="spellEnd"/>
      <w:r>
        <w:rPr>
          <w:rtl/>
        </w:rPr>
        <w:t xml:space="preserve"> </w:t>
      </w:r>
      <w:r>
        <w:rPr>
          <w:rFonts w:hint="eastAsia"/>
          <w:rtl/>
        </w:rPr>
        <w:t>مع</w:t>
      </w:r>
      <w:r>
        <w:rPr>
          <w:rtl/>
        </w:rPr>
        <w:t xml:space="preserve"> </w:t>
      </w:r>
      <w:r>
        <w:rPr>
          <w:rFonts w:hint="eastAsia"/>
          <w:rtl/>
        </w:rPr>
        <w:t>بعضها</w:t>
      </w:r>
      <w:r>
        <w:rPr>
          <w:rtl/>
        </w:rPr>
        <w:t xml:space="preserve"> </w:t>
      </w:r>
      <w:r>
        <w:rPr>
          <w:rFonts w:hint="eastAsia"/>
          <w:rtl/>
        </w:rPr>
        <w:t>البعض</w:t>
      </w:r>
      <w:r>
        <w:rPr>
          <w:rtl/>
        </w:rPr>
        <w:t xml:space="preserve"> </w:t>
      </w:r>
      <w:r>
        <w:rPr>
          <w:rFonts w:hint="cs"/>
          <w:rtl/>
        </w:rPr>
        <w:t>لبلوغ هذين الهدفين.</w:t>
      </w:r>
    </w:p>
    <w:p w:rsidR="00000000" w:rsidRDefault="00000000">
      <w:pPr>
        <w:spacing w:before="0" w:line="380" w:lineRule="exact"/>
        <w:jc w:val="both"/>
      </w:pPr>
      <w:r>
        <w:rPr>
          <w:rFonts w:hint="cs"/>
          <w:rtl/>
        </w:rPr>
        <w:t>61-</w:t>
      </w:r>
      <w:r>
        <w:tab/>
      </w:r>
      <w:r>
        <w:rPr>
          <w:rFonts w:hint="eastAsia"/>
          <w:rtl/>
        </w:rPr>
        <w:t>والمواءمة</w:t>
      </w:r>
      <w:r>
        <w:rPr>
          <w:rtl/>
        </w:rPr>
        <w:t xml:space="preserve"> </w:t>
      </w:r>
      <w:r>
        <w:rPr>
          <w:rFonts w:hint="eastAsia"/>
          <w:rtl/>
        </w:rPr>
        <w:t>الفع</w:t>
      </w:r>
      <w:r>
        <w:rPr>
          <w:rFonts w:hint="cs"/>
          <w:rtl/>
        </w:rPr>
        <w:t>ال</w:t>
      </w:r>
      <w:r>
        <w:rPr>
          <w:rFonts w:hint="eastAsia"/>
          <w:rtl/>
        </w:rPr>
        <w:t>ة</w:t>
      </w:r>
      <w:r>
        <w:rPr>
          <w:rtl/>
        </w:rPr>
        <w:t xml:space="preserve"> </w:t>
      </w:r>
      <w:r>
        <w:rPr>
          <w:rFonts w:hint="eastAsia"/>
          <w:rtl/>
        </w:rPr>
        <w:t>بين</w:t>
      </w:r>
      <w:r>
        <w:rPr>
          <w:rtl/>
        </w:rPr>
        <w:t xml:space="preserve"> </w:t>
      </w:r>
      <w:r>
        <w:rPr>
          <w:rFonts w:hint="eastAsia"/>
          <w:rtl/>
        </w:rPr>
        <w:t>العاملين</w:t>
      </w:r>
      <w:r>
        <w:rPr>
          <w:rtl/>
        </w:rPr>
        <w:t xml:space="preserve"> </w:t>
      </w:r>
      <w:r>
        <w:rPr>
          <w:rFonts w:hint="eastAsia"/>
          <w:rtl/>
        </w:rPr>
        <w:t>وأرباب</w:t>
      </w:r>
      <w:r>
        <w:rPr>
          <w:rtl/>
        </w:rPr>
        <w:t xml:space="preserve"> </w:t>
      </w:r>
      <w:r>
        <w:rPr>
          <w:rFonts w:hint="eastAsia"/>
          <w:rtl/>
        </w:rPr>
        <w:t>العمل</w:t>
      </w:r>
      <w:r>
        <w:rPr>
          <w:rtl/>
        </w:rPr>
        <w:t xml:space="preserve"> </w:t>
      </w:r>
      <w:r>
        <w:rPr>
          <w:rFonts w:hint="eastAsia"/>
          <w:rtl/>
        </w:rPr>
        <w:t>أمر</w:t>
      </w:r>
      <w:r>
        <w:rPr>
          <w:rtl/>
        </w:rPr>
        <w:t xml:space="preserve"> </w:t>
      </w:r>
      <w:r>
        <w:rPr>
          <w:rFonts w:hint="eastAsia"/>
          <w:rtl/>
        </w:rPr>
        <w:t>مهم</w:t>
      </w:r>
      <w:r>
        <w:rPr>
          <w:rtl/>
        </w:rPr>
        <w:t xml:space="preserve"> </w:t>
      </w:r>
      <w:r>
        <w:rPr>
          <w:rFonts w:hint="eastAsia"/>
          <w:rtl/>
        </w:rPr>
        <w:t>لبلوغ</w:t>
      </w:r>
      <w:r>
        <w:rPr>
          <w:rtl/>
        </w:rPr>
        <w:t xml:space="preserve"> </w:t>
      </w:r>
      <w:r>
        <w:rPr>
          <w:rFonts w:hint="eastAsia"/>
          <w:rtl/>
        </w:rPr>
        <w:t>هدف</w:t>
      </w:r>
      <w:r>
        <w:rPr>
          <w:rtl/>
        </w:rPr>
        <w:t xml:space="preserve"> </w:t>
      </w:r>
      <w:r>
        <w:rPr>
          <w:rFonts w:hint="eastAsia"/>
          <w:rtl/>
        </w:rPr>
        <w:t>الحكومة</w:t>
      </w:r>
      <w:r>
        <w:rPr>
          <w:rtl/>
        </w:rPr>
        <w:t xml:space="preserve"> </w:t>
      </w:r>
      <w:r>
        <w:rPr>
          <w:rFonts w:hint="eastAsia"/>
          <w:rtl/>
        </w:rPr>
        <w:t>المتمثل</w:t>
      </w:r>
      <w:r>
        <w:rPr>
          <w:rtl/>
        </w:rPr>
        <w:t xml:space="preserve"> </w:t>
      </w:r>
      <w:r>
        <w:rPr>
          <w:rFonts w:hint="eastAsia"/>
          <w:rtl/>
        </w:rPr>
        <w:t>في</w:t>
      </w:r>
      <w:r>
        <w:rPr>
          <w:rtl/>
        </w:rPr>
        <w:t xml:space="preserve"> </w:t>
      </w:r>
      <w:r>
        <w:rPr>
          <w:rFonts w:hint="eastAsia"/>
          <w:rtl/>
        </w:rPr>
        <w:t>تحقيق</w:t>
      </w:r>
      <w:r>
        <w:rPr>
          <w:rtl/>
        </w:rPr>
        <w:t xml:space="preserve"> </w:t>
      </w:r>
      <w:r>
        <w:rPr>
          <w:rFonts w:hint="eastAsia"/>
          <w:rtl/>
        </w:rPr>
        <w:t>العمالة</w:t>
      </w:r>
      <w:r>
        <w:rPr>
          <w:rtl/>
        </w:rPr>
        <w:t xml:space="preserve"> </w:t>
      </w:r>
      <w:r>
        <w:rPr>
          <w:rFonts w:hint="eastAsia"/>
          <w:rtl/>
        </w:rPr>
        <w:t>الكاملة</w:t>
      </w:r>
      <w:r>
        <w:rPr>
          <w:rtl/>
        </w:rPr>
        <w:t xml:space="preserve"> </w:t>
      </w:r>
      <w:r>
        <w:rPr>
          <w:rFonts w:hint="eastAsia"/>
          <w:rtl/>
        </w:rPr>
        <w:t>و</w:t>
      </w:r>
      <w:r>
        <w:rPr>
          <w:rFonts w:hint="cs"/>
          <w:rtl/>
        </w:rPr>
        <w:t xml:space="preserve">الهدف المرحلي المتمثل </w:t>
      </w:r>
      <w:r>
        <w:rPr>
          <w:rFonts w:hint="eastAsia"/>
          <w:rtl/>
        </w:rPr>
        <w:t>في</w:t>
      </w:r>
      <w:r>
        <w:rPr>
          <w:rtl/>
        </w:rPr>
        <w:t xml:space="preserve"> </w:t>
      </w:r>
      <w:r>
        <w:rPr>
          <w:rFonts w:hint="cs"/>
          <w:rtl/>
        </w:rPr>
        <w:t xml:space="preserve">جعل </w:t>
      </w:r>
      <w:r>
        <w:rPr>
          <w:rFonts w:hint="eastAsia"/>
          <w:rtl/>
        </w:rPr>
        <w:t>نسبة</w:t>
      </w:r>
      <w:r>
        <w:rPr>
          <w:rtl/>
        </w:rPr>
        <w:t xml:space="preserve"> </w:t>
      </w:r>
      <w:r>
        <w:rPr>
          <w:rFonts w:hint="cs"/>
          <w:rtl/>
        </w:rPr>
        <w:t>ال</w:t>
      </w:r>
      <w:r>
        <w:rPr>
          <w:rFonts w:hint="eastAsia"/>
          <w:rtl/>
        </w:rPr>
        <w:t>بطالة</w:t>
      </w:r>
      <w:r>
        <w:rPr>
          <w:rtl/>
        </w:rPr>
        <w:t xml:space="preserve"> </w:t>
      </w:r>
      <w:r>
        <w:rPr>
          <w:rFonts w:hint="eastAsia"/>
          <w:rtl/>
        </w:rPr>
        <w:t>لا</w:t>
      </w:r>
      <w:r>
        <w:rPr>
          <w:rtl/>
        </w:rPr>
        <w:t xml:space="preserve"> </w:t>
      </w:r>
      <w:r>
        <w:rPr>
          <w:rFonts w:hint="eastAsia"/>
          <w:rtl/>
        </w:rPr>
        <w:t>تتجاوز</w:t>
      </w:r>
      <w:r>
        <w:rPr>
          <w:rtl/>
        </w:rPr>
        <w:t xml:space="preserve"> 4 </w:t>
      </w:r>
      <w:r>
        <w:rPr>
          <w:rFonts w:hint="eastAsia"/>
          <w:rtl/>
        </w:rPr>
        <w:t>في</w:t>
      </w:r>
      <w:r>
        <w:rPr>
          <w:rtl/>
        </w:rPr>
        <w:t xml:space="preserve"> </w:t>
      </w:r>
      <w:r>
        <w:rPr>
          <w:rFonts w:hint="eastAsia"/>
          <w:rtl/>
        </w:rPr>
        <w:t>المائة</w:t>
      </w:r>
      <w:r>
        <w:rPr>
          <w:rtl/>
        </w:rPr>
        <w:t xml:space="preserve"> </w:t>
      </w:r>
      <w:r>
        <w:rPr>
          <w:rFonts w:hint="eastAsia"/>
          <w:rtl/>
        </w:rPr>
        <w:t>ونسبة</w:t>
      </w:r>
      <w:r>
        <w:rPr>
          <w:rtl/>
        </w:rPr>
        <w:t xml:space="preserve"> </w:t>
      </w:r>
      <w:r>
        <w:rPr>
          <w:rFonts w:hint="cs"/>
          <w:rtl/>
        </w:rPr>
        <w:t>ال</w:t>
      </w:r>
      <w:r>
        <w:rPr>
          <w:rFonts w:hint="eastAsia"/>
          <w:rtl/>
        </w:rPr>
        <w:t>عمالة</w:t>
      </w:r>
      <w:r>
        <w:rPr>
          <w:rtl/>
        </w:rPr>
        <w:t xml:space="preserve"> </w:t>
      </w:r>
      <w:r>
        <w:rPr>
          <w:rFonts w:hint="eastAsia"/>
          <w:rtl/>
        </w:rPr>
        <w:t>تفوق</w:t>
      </w:r>
      <w:r>
        <w:rPr>
          <w:rtl/>
        </w:rPr>
        <w:t xml:space="preserve"> 80 </w:t>
      </w:r>
      <w:r>
        <w:rPr>
          <w:rFonts w:hint="eastAsia"/>
          <w:rtl/>
        </w:rPr>
        <w:t>في</w:t>
      </w:r>
      <w:r>
        <w:rPr>
          <w:rtl/>
        </w:rPr>
        <w:t xml:space="preserve"> </w:t>
      </w:r>
      <w:r>
        <w:rPr>
          <w:rFonts w:hint="eastAsia"/>
          <w:rtl/>
        </w:rPr>
        <w:t>المائة</w:t>
      </w:r>
      <w:r>
        <w:rPr>
          <w:rtl/>
        </w:rPr>
        <w:t xml:space="preserve"> </w:t>
      </w:r>
      <w:r>
        <w:rPr>
          <w:rFonts w:hint="cs"/>
          <w:rtl/>
        </w:rPr>
        <w:t>في أوساط ا</w:t>
      </w:r>
      <w:r>
        <w:rPr>
          <w:rFonts w:hint="eastAsia"/>
          <w:rtl/>
        </w:rPr>
        <w:t>لسكان</w:t>
      </w:r>
      <w:r>
        <w:rPr>
          <w:rtl/>
        </w:rPr>
        <w:t xml:space="preserve"> </w:t>
      </w:r>
      <w:r>
        <w:rPr>
          <w:rFonts w:hint="eastAsia"/>
          <w:rtl/>
        </w:rPr>
        <w:t>البالغين</w:t>
      </w:r>
      <w:r>
        <w:rPr>
          <w:rtl/>
        </w:rPr>
        <w:t xml:space="preserve"> </w:t>
      </w:r>
      <w:r>
        <w:rPr>
          <w:rFonts w:hint="cs"/>
          <w:rtl/>
        </w:rPr>
        <w:t xml:space="preserve">الذين تتراوح أعمارهم </w:t>
      </w:r>
      <w:r>
        <w:rPr>
          <w:rFonts w:hint="eastAsia"/>
          <w:rtl/>
        </w:rPr>
        <w:t>ما</w:t>
      </w:r>
      <w:r>
        <w:rPr>
          <w:rtl/>
        </w:rPr>
        <w:t xml:space="preserve"> </w:t>
      </w:r>
      <w:r>
        <w:rPr>
          <w:rFonts w:hint="eastAsia"/>
          <w:rtl/>
        </w:rPr>
        <w:t>بين</w:t>
      </w:r>
      <w:r>
        <w:rPr>
          <w:rtl/>
        </w:rPr>
        <w:t xml:space="preserve"> 20 </w:t>
      </w:r>
      <w:r>
        <w:rPr>
          <w:rFonts w:hint="cs"/>
          <w:rtl/>
        </w:rPr>
        <w:t>و</w:t>
      </w:r>
      <w:r>
        <w:rPr>
          <w:rtl/>
        </w:rPr>
        <w:t xml:space="preserve">64 </w:t>
      </w:r>
      <w:r>
        <w:rPr>
          <w:rFonts w:hint="eastAsia"/>
          <w:rtl/>
        </w:rPr>
        <w:t>عاماً</w:t>
      </w:r>
      <w:r>
        <w:rPr>
          <w:rtl/>
        </w:rPr>
        <w:t xml:space="preserve">. </w:t>
      </w:r>
      <w:r>
        <w:rPr>
          <w:rFonts w:hint="eastAsia"/>
          <w:rtl/>
        </w:rPr>
        <w:t>وت</w:t>
      </w:r>
      <w:r>
        <w:rPr>
          <w:rFonts w:hint="cs"/>
          <w:rtl/>
        </w:rPr>
        <w:t>قوم ا</w:t>
      </w:r>
      <w:r>
        <w:rPr>
          <w:rFonts w:hint="eastAsia"/>
          <w:rtl/>
        </w:rPr>
        <w:t>لحكومة،</w:t>
      </w:r>
      <w:r>
        <w:rPr>
          <w:rtl/>
        </w:rPr>
        <w:t xml:space="preserve"> </w:t>
      </w:r>
      <w:r>
        <w:rPr>
          <w:rFonts w:hint="eastAsia"/>
          <w:rtl/>
        </w:rPr>
        <w:t>في</w:t>
      </w:r>
      <w:r>
        <w:rPr>
          <w:rtl/>
        </w:rPr>
        <w:t xml:space="preserve"> </w:t>
      </w:r>
      <w:r>
        <w:rPr>
          <w:rFonts w:hint="eastAsia"/>
          <w:rtl/>
        </w:rPr>
        <w:t>إطار</w:t>
      </w:r>
      <w:r>
        <w:rPr>
          <w:rtl/>
        </w:rPr>
        <w:t xml:space="preserve"> </w:t>
      </w:r>
      <w:r>
        <w:rPr>
          <w:rFonts w:hint="eastAsia"/>
          <w:rtl/>
        </w:rPr>
        <w:t>سياسة</w:t>
      </w:r>
      <w:r>
        <w:rPr>
          <w:rtl/>
        </w:rPr>
        <w:t xml:space="preserve"> </w:t>
      </w:r>
      <w:r>
        <w:rPr>
          <w:rFonts w:hint="eastAsia"/>
          <w:rtl/>
        </w:rPr>
        <w:t>سوق</w:t>
      </w:r>
      <w:r>
        <w:rPr>
          <w:rtl/>
        </w:rPr>
        <w:t xml:space="preserve"> </w:t>
      </w:r>
      <w:r>
        <w:rPr>
          <w:rFonts w:hint="eastAsia"/>
          <w:rtl/>
        </w:rPr>
        <w:t>العمل،</w:t>
      </w:r>
      <w:r>
        <w:rPr>
          <w:rtl/>
        </w:rPr>
        <w:t xml:space="preserve"> </w:t>
      </w:r>
      <w:r>
        <w:rPr>
          <w:rFonts w:hint="cs"/>
          <w:rtl/>
        </w:rPr>
        <w:t xml:space="preserve">بتنفيذ </w:t>
      </w:r>
      <w:r>
        <w:rPr>
          <w:rFonts w:hint="eastAsia"/>
          <w:rtl/>
        </w:rPr>
        <w:t>تدابير</w:t>
      </w:r>
      <w:r>
        <w:rPr>
          <w:rtl/>
        </w:rPr>
        <w:t xml:space="preserve"> </w:t>
      </w:r>
      <w:r>
        <w:rPr>
          <w:rFonts w:hint="eastAsia"/>
          <w:rtl/>
        </w:rPr>
        <w:t>لضمان</w:t>
      </w:r>
      <w:r>
        <w:rPr>
          <w:rtl/>
        </w:rPr>
        <w:t xml:space="preserve"> </w:t>
      </w:r>
      <w:r>
        <w:rPr>
          <w:rFonts w:hint="cs"/>
          <w:rtl/>
        </w:rPr>
        <w:t xml:space="preserve">سرعة شغل </w:t>
      </w:r>
      <w:r>
        <w:rPr>
          <w:rFonts w:hint="eastAsia"/>
          <w:rtl/>
        </w:rPr>
        <w:t>الوظائف</w:t>
      </w:r>
      <w:r>
        <w:rPr>
          <w:rtl/>
        </w:rPr>
        <w:t xml:space="preserve"> </w:t>
      </w:r>
      <w:r>
        <w:rPr>
          <w:rFonts w:hint="cs"/>
          <w:rtl/>
        </w:rPr>
        <w:t xml:space="preserve">المتاحة وتهيئة الباحثين عن العمل لتلبية </w:t>
      </w:r>
      <w:r>
        <w:rPr>
          <w:rFonts w:hint="eastAsia"/>
          <w:rtl/>
        </w:rPr>
        <w:t>احتياجات</w:t>
      </w:r>
      <w:r>
        <w:rPr>
          <w:rtl/>
        </w:rPr>
        <w:t xml:space="preserve"> </w:t>
      </w:r>
      <w:r>
        <w:rPr>
          <w:rFonts w:hint="eastAsia"/>
          <w:rtl/>
        </w:rPr>
        <w:t>سوق</w:t>
      </w:r>
      <w:r>
        <w:rPr>
          <w:rtl/>
        </w:rPr>
        <w:t xml:space="preserve"> </w:t>
      </w:r>
      <w:r>
        <w:rPr>
          <w:rFonts w:hint="eastAsia"/>
          <w:rtl/>
        </w:rPr>
        <w:t>العمل</w:t>
      </w:r>
      <w:r>
        <w:rPr>
          <w:rFonts w:hint="cs"/>
          <w:rtl/>
        </w:rPr>
        <w:t xml:space="preserve">. </w:t>
      </w:r>
      <w:r>
        <w:rPr>
          <w:rFonts w:hint="eastAsia"/>
          <w:rtl/>
        </w:rPr>
        <w:t>ويجري</w:t>
      </w:r>
      <w:r>
        <w:rPr>
          <w:rtl/>
        </w:rPr>
        <w:t xml:space="preserve"> </w:t>
      </w:r>
      <w:r>
        <w:rPr>
          <w:rFonts w:hint="eastAsia"/>
          <w:rtl/>
        </w:rPr>
        <w:t>أيضاً</w:t>
      </w:r>
      <w:r>
        <w:rPr>
          <w:rtl/>
        </w:rPr>
        <w:t xml:space="preserve"> </w:t>
      </w:r>
      <w:r>
        <w:rPr>
          <w:rFonts w:hint="eastAsia"/>
          <w:rtl/>
        </w:rPr>
        <w:t>اتخاذ</w:t>
      </w:r>
      <w:r>
        <w:rPr>
          <w:rtl/>
        </w:rPr>
        <w:t xml:space="preserve"> </w:t>
      </w:r>
      <w:r>
        <w:rPr>
          <w:rFonts w:hint="eastAsia"/>
          <w:rtl/>
        </w:rPr>
        <w:t>إجراءات</w:t>
      </w:r>
      <w:r>
        <w:rPr>
          <w:rtl/>
        </w:rPr>
        <w:t xml:space="preserve"> </w:t>
      </w:r>
      <w:r>
        <w:rPr>
          <w:rFonts w:hint="eastAsia"/>
          <w:rtl/>
        </w:rPr>
        <w:t>لتسهيل</w:t>
      </w:r>
      <w:r>
        <w:rPr>
          <w:rtl/>
        </w:rPr>
        <w:t xml:space="preserve"> </w:t>
      </w:r>
      <w:r>
        <w:rPr>
          <w:rFonts w:hint="eastAsia"/>
          <w:rtl/>
        </w:rPr>
        <w:t>تنقل</w:t>
      </w:r>
      <w:r>
        <w:rPr>
          <w:rtl/>
        </w:rPr>
        <w:t xml:space="preserve"> </w:t>
      </w:r>
      <w:r>
        <w:rPr>
          <w:rFonts w:hint="eastAsia"/>
          <w:rtl/>
        </w:rPr>
        <w:t>القوة</w:t>
      </w:r>
      <w:r>
        <w:rPr>
          <w:rtl/>
        </w:rPr>
        <w:t xml:space="preserve"> </w:t>
      </w:r>
      <w:r>
        <w:rPr>
          <w:rFonts w:hint="eastAsia"/>
          <w:rtl/>
        </w:rPr>
        <w:t>العاملة</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للحيلولة</w:t>
      </w:r>
      <w:r>
        <w:rPr>
          <w:rtl/>
        </w:rPr>
        <w:t xml:space="preserve"> </w:t>
      </w:r>
      <w:r>
        <w:rPr>
          <w:rFonts w:hint="eastAsia"/>
          <w:rtl/>
        </w:rPr>
        <w:t>دون</w:t>
      </w:r>
      <w:r>
        <w:rPr>
          <w:rtl/>
        </w:rPr>
        <w:t xml:space="preserve"> </w:t>
      </w:r>
      <w:r>
        <w:rPr>
          <w:rFonts w:hint="eastAsia"/>
          <w:rtl/>
        </w:rPr>
        <w:t>حدوث</w:t>
      </w:r>
      <w:r>
        <w:rPr>
          <w:rtl/>
        </w:rPr>
        <w:t xml:space="preserve"> </w:t>
      </w:r>
      <w:r>
        <w:rPr>
          <w:rFonts w:hint="eastAsia"/>
          <w:rtl/>
        </w:rPr>
        <w:t>نقص</w:t>
      </w:r>
      <w:r>
        <w:rPr>
          <w:rtl/>
        </w:rPr>
        <w:t xml:space="preserve"> </w:t>
      </w:r>
      <w:r>
        <w:rPr>
          <w:rFonts w:hint="eastAsia"/>
          <w:rtl/>
        </w:rPr>
        <w:t>في</w:t>
      </w:r>
      <w:r>
        <w:rPr>
          <w:rtl/>
        </w:rPr>
        <w:t xml:space="preserve"> </w:t>
      </w:r>
      <w:r>
        <w:rPr>
          <w:rFonts w:hint="eastAsia"/>
          <w:rtl/>
        </w:rPr>
        <w:t>اليد</w:t>
      </w:r>
      <w:r>
        <w:rPr>
          <w:rtl/>
        </w:rPr>
        <w:t xml:space="preserve"> </w:t>
      </w:r>
      <w:r>
        <w:rPr>
          <w:rFonts w:hint="eastAsia"/>
          <w:rtl/>
        </w:rPr>
        <w:t>العاملة</w:t>
      </w:r>
      <w:r>
        <w:rPr>
          <w:rtl/>
        </w:rPr>
        <w:t xml:space="preserve"> </w:t>
      </w:r>
      <w:r>
        <w:rPr>
          <w:rFonts w:hint="eastAsia"/>
          <w:rtl/>
        </w:rPr>
        <w:t>المحلية</w:t>
      </w:r>
      <w:r>
        <w:rPr>
          <w:rtl/>
        </w:rPr>
        <w:t xml:space="preserve"> </w:t>
      </w:r>
      <w:r>
        <w:rPr>
          <w:rFonts w:hint="eastAsia"/>
          <w:rtl/>
        </w:rPr>
        <w:t>أو</w:t>
      </w:r>
      <w:r>
        <w:rPr>
          <w:rtl/>
        </w:rPr>
        <w:t xml:space="preserve"> </w:t>
      </w:r>
      <w:r>
        <w:rPr>
          <w:rFonts w:hint="eastAsia"/>
          <w:rtl/>
        </w:rPr>
        <w:t>الإقليمية</w:t>
      </w:r>
      <w:r>
        <w:rPr>
          <w:rFonts w:hint="cs"/>
          <w:rtl/>
        </w:rPr>
        <w:t xml:space="preserve">. </w:t>
      </w:r>
      <w:r>
        <w:rPr>
          <w:rFonts w:hint="eastAsia"/>
          <w:rtl/>
        </w:rPr>
        <w:t>وتولي</w:t>
      </w:r>
      <w:r>
        <w:rPr>
          <w:rtl/>
        </w:rPr>
        <w:t xml:space="preserve"> </w:t>
      </w:r>
      <w:r>
        <w:rPr>
          <w:rFonts w:hint="eastAsia"/>
          <w:rtl/>
        </w:rPr>
        <w:t>سياسة</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الأولوية</w:t>
      </w:r>
      <w:r>
        <w:rPr>
          <w:rtl/>
        </w:rPr>
        <w:t xml:space="preserve"> </w:t>
      </w:r>
      <w:r>
        <w:rPr>
          <w:rFonts w:hint="cs"/>
          <w:rtl/>
        </w:rPr>
        <w:t>ل</w:t>
      </w:r>
      <w:r>
        <w:rPr>
          <w:rFonts w:hint="eastAsia"/>
          <w:rtl/>
        </w:rPr>
        <w:t>لمعوقين</w:t>
      </w:r>
      <w:r>
        <w:rPr>
          <w:rtl/>
        </w:rPr>
        <w:t xml:space="preserve"> </w:t>
      </w:r>
      <w:r>
        <w:rPr>
          <w:rFonts w:hint="eastAsia"/>
          <w:rtl/>
        </w:rPr>
        <w:t>الذين</w:t>
      </w:r>
      <w:r>
        <w:rPr>
          <w:rtl/>
        </w:rPr>
        <w:t xml:space="preserve"> </w:t>
      </w:r>
      <w:r>
        <w:rPr>
          <w:rFonts w:hint="cs"/>
          <w:rtl/>
        </w:rPr>
        <w:t xml:space="preserve">ضعفت </w:t>
      </w:r>
      <w:r>
        <w:rPr>
          <w:rFonts w:hint="eastAsia"/>
          <w:rtl/>
        </w:rPr>
        <w:t>قدرتهم</w:t>
      </w:r>
      <w:r>
        <w:rPr>
          <w:rtl/>
        </w:rPr>
        <w:t xml:space="preserve"> </w:t>
      </w:r>
      <w:r>
        <w:rPr>
          <w:rFonts w:hint="eastAsia"/>
          <w:rtl/>
        </w:rPr>
        <w:t>على</w:t>
      </w:r>
      <w:r>
        <w:rPr>
          <w:rtl/>
        </w:rPr>
        <w:t xml:space="preserve"> </w:t>
      </w:r>
      <w:r>
        <w:rPr>
          <w:rFonts w:hint="eastAsia"/>
          <w:rtl/>
        </w:rPr>
        <w:t>العمل،</w:t>
      </w:r>
      <w:r>
        <w:rPr>
          <w:rtl/>
        </w:rPr>
        <w:t xml:space="preserve"> </w:t>
      </w:r>
      <w:r>
        <w:rPr>
          <w:rFonts w:hint="eastAsia"/>
          <w:rtl/>
        </w:rPr>
        <w:t>و</w:t>
      </w:r>
      <w:r>
        <w:rPr>
          <w:rFonts w:hint="cs"/>
          <w:rtl/>
        </w:rPr>
        <w:t>ل</w:t>
      </w:r>
      <w:r>
        <w:rPr>
          <w:rFonts w:hint="eastAsia"/>
          <w:rtl/>
        </w:rPr>
        <w:t>لشباب</w:t>
      </w:r>
      <w:r>
        <w:rPr>
          <w:rtl/>
        </w:rPr>
        <w:t xml:space="preserve"> </w:t>
      </w:r>
      <w:r>
        <w:rPr>
          <w:rFonts w:hint="eastAsia"/>
          <w:rtl/>
        </w:rPr>
        <w:t>العاطلين</w:t>
      </w:r>
      <w:r>
        <w:rPr>
          <w:rtl/>
        </w:rPr>
        <w:t xml:space="preserve"> </w:t>
      </w:r>
      <w:r>
        <w:rPr>
          <w:rFonts w:hint="eastAsia"/>
          <w:rtl/>
        </w:rPr>
        <w:t>عن</w:t>
      </w:r>
      <w:r>
        <w:rPr>
          <w:rtl/>
        </w:rPr>
        <w:t xml:space="preserve"> </w:t>
      </w:r>
      <w:r>
        <w:rPr>
          <w:rFonts w:hint="eastAsia"/>
          <w:rtl/>
        </w:rPr>
        <w:t>العمل،</w:t>
      </w:r>
      <w:r>
        <w:rPr>
          <w:rtl/>
        </w:rPr>
        <w:t xml:space="preserve"> </w:t>
      </w:r>
      <w:r>
        <w:rPr>
          <w:rFonts w:hint="eastAsia"/>
          <w:rtl/>
        </w:rPr>
        <w:t>والنساء</w:t>
      </w:r>
      <w:r>
        <w:rPr>
          <w:rtl/>
        </w:rPr>
        <w:t xml:space="preserve"> </w:t>
      </w:r>
      <w:r>
        <w:rPr>
          <w:rFonts w:hint="eastAsia"/>
          <w:rtl/>
        </w:rPr>
        <w:t>والرجال</w:t>
      </w:r>
      <w:r>
        <w:rPr>
          <w:rtl/>
        </w:rPr>
        <w:t xml:space="preserve"> </w:t>
      </w:r>
      <w:r>
        <w:rPr>
          <w:rFonts w:hint="eastAsia"/>
          <w:rtl/>
        </w:rPr>
        <w:t>ذوي</w:t>
      </w:r>
      <w:r>
        <w:rPr>
          <w:rtl/>
        </w:rPr>
        <w:t xml:space="preserve"> </w:t>
      </w:r>
      <w:r>
        <w:rPr>
          <w:rFonts w:hint="cs"/>
          <w:rtl/>
        </w:rPr>
        <w:t>ال</w:t>
      </w:r>
      <w:r>
        <w:rPr>
          <w:rFonts w:hint="eastAsia"/>
          <w:rtl/>
        </w:rPr>
        <w:t>خلفيات</w:t>
      </w:r>
      <w:r>
        <w:rPr>
          <w:rtl/>
        </w:rPr>
        <w:t xml:space="preserve"> </w:t>
      </w:r>
      <w:r>
        <w:rPr>
          <w:rFonts w:hint="cs"/>
          <w:rtl/>
        </w:rPr>
        <w:t>ال</w:t>
      </w:r>
      <w:r>
        <w:rPr>
          <w:rFonts w:hint="eastAsia"/>
          <w:rtl/>
        </w:rPr>
        <w:t>أجنبية</w:t>
      </w:r>
      <w:r>
        <w:rPr>
          <w:rtl/>
        </w:rPr>
        <w:t xml:space="preserve">. </w:t>
      </w:r>
    </w:p>
    <w:p w:rsidR="00000000" w:rsidRDefault="00000000">
      <w:pPr>
        <w:spacing w:before="0" w:line="380" w:lineRule="exact"/>
        <w:jc w:val="both"/>
        <w:rPr>
          <w:rFonts w:hint="cs"/>
          <w:b/>
          <w:bCs/>
          <w:sz w:val="24"/>
          <w:rtl/>
        </w:rPr>
      </w:pPr>
    </w:p>
    <w:p w:rsidR="00000000" w:rsidRDefault="00000000">
      <w:pPr>
        <w:spacing w:before="0" w:line="380" w:lineRule="exact"/>
        <w:jc w:val="both"/>
        <w:rPr>
          <w:rFonts w:hint="cs"/>
          <w:b/>
          <w:bCs/>
          <w:sz w:val="24"/>
          <w:rtl/>
        </w:rPr>
      </w:pPr>
    </w:p>
    <w:p w:rsidR="00000000" w:rsidRDefault="00000000">
      <w:pPr>
        <w:spacing w:before="0" w:line="360" w:lineRule="exact"/>
        <w:jc w:val="both"/>
        <w:rPr>
          <w:b/>
          <w:bCs/>
          <w:sz w:val="24"/>
        </w:rPr>
      </w:pPr>
      <w:r>
        <w:rPr>
          <w:rFonts w:hint="cs"/>
          <w:b/>
          <w:bCs/>
          <w:sz w:val="24"/>
          <w:rtl/>
        </w:rPr>
        <w:t>الاتجاها</w:t>
      </w:r>
      <w:r>
        <w:rPr>
          <w:rFonts w:hint="eastAsia"/>
          <w:b/>
          <w:bCs/>
          <w:sz w:val="24"/>
          <w:rtl/>
        </w:rPr>
        <w:t>ت</w:t>
      </w:r>
      <w:r>
        <w:rPr>
          <w:rFonts w:hint="cs"/>
          <w:b/>
          <w:bCs/>
          <w:sz w:val="24"/>
          <w:rtl/>
        </w:rPr>
        <w:t xml:space="preserve"> في</w:t>
      </w:r>
      <w:r>
        <w:rPr>
          <w:b/>
          <w:bCs/>
          <w:sz w:val="24"/>
          <w:rtl/>
        </w:rPr>
        <w:t xml:space="preserve"> سوق العمل</w:t>
      </w:r>
    </w:p>
    <w:p w:rsidR="00000000" w:rsidRDefault="00000000">
      <w:pPr>
        <w:spacing w:before="0" w:line="360" w:lineRule="exact"/>
        <w:jc w:val="both"/>
        <w:rPr>
          <w:rFonts w:hint="cs"/>
          <w:rtl/>
        </w:rPr>
      </w:pPr>
      <w:r>
        <w:rPr>
          <w:rFonts w:hint="cs"/>
          <w:rtl/>
        </w:rPr>
        <w:t>62-</w:t>
      </w:r>
      <w:r>
        <w:tab/>
      </w:r>
      <w:r>
        <w:rPr>
          <w:rFonts w:hint="cs"/>
          <w:rtl/>
        </w:rPr>
        <w:t xml:space="preserve">بعد </w:t>
      </w:r>
      <w:r>
        <w:rPr>
          <w:rFonts w:hint="eastAsia"/>
          <w:rtl/>
        </w:rPr>
        <w:t>سنوات</w:t>
      </w:r>
      <w:r>
        <w:rPr>
          <w:rtl/>
        </w:rPr>
        <w:t xml:space="preserve"> </w:t>
      </w:r>
      <w:r>
        <w:rPr>
          <w:rFonts w:hint="eastAsia"/>
          <w:rtl/>
        </w:rPr>
        <w:t>الأزمة</w:t>
      </w:r>
      <w:r>
        <w:rPr>
          <w:rtl/>
        </w:rPr>
        <w:t xml:space="preserve"> </w:t>
      </w:r>
      <w:r>
        <w:rPr>
          <w:rFonts w:hint="eastAsia"/>
          <w:rtl/>
        </w:rPr>
        <w:t>الاقتصادية</w:t>
      </w:r>
      <w:r>
        <w:rPr>
          <w:rtl/>
        </w:rPr>
        <w:t xml:space="preserve"> </w:t>
      </w:r>
      <w:r>
        <w:rPr>
          <w:rFonts w:hint="eastAsia"/>
          <w:rtl/>
        </w:rPr>
        <w:t>في</w:t>
      </w:r>
      <w:r>
        <w:rPr>
          <w:rtl/>
        </w:rPr>
        <w:t xml:space="preserve"> </w:t>
      </w:r>
      <w:r>
        <w:rPr>
          <w:rFonts w:hint="eastAsia"/>
          <w:rtl/>
        </w:rPr>
        <w:t>التسعينات،</w:t>
      </w:r>
      <w:r>
        <w:rPr>
          <w:rtl/>
        </w:rPr>
        <w:t xml:space="preserve"> </w:t>
      </w:r>
      <w:r>
        <w:rPr>
          <w:rFonts w:hint="eastAsia"/>
          <w:rtl/>
        </w:rPr>
        <w:t>بلغت</w:t>
      </w:r>
      <w:r>
        <w:rPr>
          <w:rtl/>
        </w:rPr>
        <w:t xml:space="preserve"> </w:t>
      </w:r>
      <w:r>
        <w:rPr>
          <w:rFonts w:hint="eastAsia"/>
          <w:rtl/>
        </w:rPr>
        <w:t>نسبة</w:t>
      </w:r>
      <w:r>
        <w:rPr>
          <w:rtl/>
        </w:rPr>
        <w:t xml:space="preserve"> </w:t>
      </w:r>
      <w:r>
        <w:rPr>
          <w:rFonts w:hint="eastAsia"/>
          <w:rtl/>
        </w:rPr>
        <w:t>البطالة</w:t>
      </w:r>
      <w:r>
        <w:rPr>
          <w:rtl/>
        </w:rPr>
        <w:t xml:space="preserve"> 7.</w:t>
      </w:r>
      <w:proofErr w:type="spellStart"/>
      <w:r>
        <w:rPr>
          <w:rtl/>
        </w:rPr>
        <w:t>7</w:t>
      </w:r>
      <w:proofErr w:type="spellEnd"/>
      <w:r>
        <w:rPr>
          <w:rtl/>
        </w:rPr>
        <w:t xml:space="preserve"> </w:t>
      </w:r>
      <w:r>
        <w:rPr>
          <w:rFonts w:hint="eastAsia"/>
          <w:rtl/>
        </w:rPr>
        <w:t>في</w:t>
      </w:r>
      <w:r>
        <w:rPr>
          <w:rtl/>
        </w:rPr>
        <w:t xml:space="preserve"> </w:t>
      </w:r>
      <w:r>
        <w:rPr>
          <w:rFonts w:hint="eastAsia"/>
          <w:rtl/>
        </w:rPr>
        <w:t>المائة</w:t>
      </w:r>
      <w:r>
        <w:rPr>
          <w:rFonts w:hint="cs"/>
          <w:rtl/>
        </w:rPr>
        <w:t xml:space="preserve"> من الأشخاص الذين تتراوح أعمارهم بين 16 و64 عاماً في عام 1995 </w:t>
      </w:r>
      <w:r>
        <w:rPr>
          <w:rtl/>
        </w:rPr>
        <w:t xml:space="preserve">(6.9 </w:t>
      </w:r>
      <w:r>
        <w:rPr>
          <w:rFonts w:hint="eastAsia"/>
          <w:rtl/>
        </w:rPr>
        <w:t>في</w:t>
      </w:r>
      <w:r>
        <w:rPr>
          <w:rtl/>
        </w:rPr>
        <w:t xml:space="preserve"> </w:t>
      </w:r>
      <w:r>
        <w:rPr>
          <w:rFonts w:hint="eastAsia"/>
          <w:rtl/>
        </w:rPr>
        <w:t>المائة</w:t>
      </w:r>
      <w:r>
        <w:rPr>
          <w:rtl/>
        </w:rPr>
        <w:t xml:space="preserve"> </w:t>
      </w:r>
      <w:r>
        <w:rPr>
          <w:rFonts w:hint="eastAsia"/>
          <w:rtl/>
        </w:rPr>
        <w:t>بين</w:t>
      </w:r>
      <w:r>
        <w:rPr>
          <w:rtl/>
        </w:rPr>
        <w:t xml:space="preserve"> </w:t>
      </w:r>
      <w:r>
        <w:rPr>
          <w:rFonts w:hint="eastAsia"/>
          <w:rtl/>
        </w:rPr>
        <w:t>النساء</w:t>
      </w:r>
      <w:r>
        <w:rPr>
          <w:rtl/>
        </w:rPr>
        <w:t xml:space="preserve"> </w:t>
      </w:r>
      <w:r>
        <w:rPr>
          <w:rFonts w:hint="eastAsia"/>
          <w:rtl/>
        </w:rPr>
        <w:t>و</w:t>
      </w:r>
      <w:r>
        <w:rPr>
          <w:rtl/>
        </w:rPr>
        <w:t xml:space="preserve">8.4 </w:t>
      </w:r>
      <w:r>
        <w:rPr>
          <w:rFonts w:hint="eastAsia"/>
          <w:rtl/>
        </w:rPr>
        <w:t>في</w:t>
      </w:r>
      <w:r>
        <w:rPr>
          <w:rtl/>
        </w:rPr>
        <w:t xml:space="preserve"> </w:t>
      </w:r>
      <w:r>
        <w:rPr>
          <w:rFonts w:hint="eastAsia"/>
          <w:rtl/>
        </w:rPr>
        <w:t>المائة</w:t>
      </w:r>
      <w:r>
        <w:rPr>
          <w:rtl/>
        </w:rPr>
        <w:t xml:space="preserve"> </w:t>
      </w:r>
      <w:r>
        <w:rPr>
          <w:rFonts w:hint="eastAsia"/>
          <w:rtl/>
        </w:rPr>
        <w:t>بين</w:t>
      </w:r>
      <w:r>
        <w:rPr>
          <w:rtl/>
        </w:rPr>
        <w:t xml:space="preserve"> </w:t>
      </w:r>
      <w:r>
        <w:rPr>
          <w:rFonts w:hint="eastAsia"/>
          <w:rtl/>
        </w:rPr>
        <w:t>الرجال</w:t>
      </w:r>
      <w:r>
        <w:rPr>
          <w:rtl/>
        </w:rPr>
        <w:t>)</w:t>
      </w:r>
      <w:r>
        <w:rPr>
          <w:rFonts w:hint="cs"/>
          <w:rtl/>
        </w:rPr>
        <w:t xml:space="preserve">. </w:t>
      </w:r>
      <w:r>
        <w:rPr>
          <w:rFonts w:hint="eastAsia"/>
          <w:rtl/>
        </w:rPr>
        <w:t>وكانت</w:t>
      </w:r>
      <w:r>
        <w:rPr>
          <w:rtl/>
        </w:rPr>
        <w:t xml:space="preserve"> </w:t>
      </w:r>
      <w:r>
        <w:rPr>
          <w:rFonts w:hint="eastAsia"/>
          <w:rtl/>
        </w:rPr>
        <w:t>نسبة</w:t>
      </w:r>
      <w:r>
        <w:rPr>
          <w:rtl/>
        </w:rPr>
        <w:t xml:space="preserve"> </w:t>
      </w:r>
      <w:r>
        <w:rPr>
          <w:rFonts w:hint="eastAsia"/>
          <w:rtl/>
        </w:rPr>
        <w:t>العمالة</w:t>
      </w:r>
      <w:r>
        <w:rPr>
          <w:rtl/>
        </w:rPr>
        <w:t xml:space="preserve"> 72.2 </w:t>
      </w:r>
      <w:r>
        <w:rPr>
          <w:rFonts w:hint="eastAsia"/>
          <w:rtl/>
        </w:rPr>
        <w:t>في</w:t>
      </w:r>
      <w:r>
        <w:rPr>
          <w:rtl/>
        </w:rPr>
        <w:t xml:space="preserve"> </w:t>
      </w:r>
      <w:r>
        <w:rPr>
          <w:rFonts w:hint="eastAsia"/>
          <w:rtl/>
        </w:rPr>
        <w:t>المائة</w:t>
      </w:r>
      <w:r>
        <w:rPr>
          <w:rtl/>
        </w:rPr>
        <w:t xml:space="preserve"> (73.5 </w:t>
      </w:r>
      <w:r>
        <w:rPr>
          <w:rFonts w:hint="eastAsia"/>
          <w:rtl/>
        </w:rPr>
        <w:t>في</w:t>
      </w:r>
      <w:r>
        <w:rPr>
          <w:rtl/>
        </w:rPr>
        <w:t xml:space="preserve"> </w:t>
      </w:r>
      <w:r>
        <w:rPr>
          <w:rFonts w:hint="eastAsia"/>
          <w:rtl/>
        </w:rPr>
        <w:t>المائة</w:t>
      </w:r>
      <w:r>
        <w:rPr>
          <w:rtl/>
        </w:rPr>
        <w:t xml:space="preserve"> </w:t>
      </w:r>
      <w:r>
        <w:rPr>
          <w:rFonts w:hint="eastAsia"/>
          <w:rtl/>
        </w:rPr>
        <w:t>بالنسبة</w:t>
      </w:r>
      <w:r>
        <w:rPr>
          <w:rtl/>
        </w:rPr>
        <w:t xml:space="preserve"> </w:t>
      </w:r>
      <w:r>
        <w:rPr>
          <w:rFonts w:hint="eastAsia"/>
          <w:rtl/>
        </w:rPr>
        <w:t>للنساء</w:t>
      </w:r>
      <w:r>
        <w:rPr>
          <w:rtl/>
        </w:rPr>
        <w:t xml:space="preserve"> </w:t>
      </w:r>
      <w:r>
        <w:rPr>
          <w:rFonts w:hint="eastAsia"/>
          <w:rtl/>
        </w:rPr>
        <w:t>و</w:t>
      </w:r>
      <w:r>
        <w:rPr>
          <w:rtl/>
        </w:rPr>
        <w:t xml:space="preserve">70.9 </w:t>
      </w:r>
      <w:r>
        <w:rPr>
          <w:rFonts w:hint="eastAsia"/>
          <w:rtl/>
        </w:rPr>
        <w:t>في</w:t>
      </w:r>
      <w:r>
        <w:rPr>
          <w:rtl/>
        </w:rPr>
        <w:t xml:space="preserve"> </w:t>
      </w:r>
      <w:r>
        <w:rPr>
          <w:rFonts w:hint="eastAsia"/>
          <w:rtl/>
        </w:rPr>
        <w:t>المائة</w:t>
      </w:r>
      <w:r>
        <w:rPr>
          <w:rtl/>
        </w:rPr>
        <w:t xml:space="preserve"> </w:t>
      </w:r>
      <w:r>
        <w:rPr>
          <w:rFonts w:hint="eastAsia"/>
          <w:rtl/>
        </w:rPr>
        <w:t>بالنسبة</w:t>
      </w:r>
      <w:r>
        <w:rPr>
          <w:rtl/>
        </w:rPr>
        <w:t xml:space="preserve"> </w:t>
      </w:r>
      <w:r>
        <w:rPr>
          <w:rFonts w:hint="eastAsia"/>
          <w:rtl/>
        </w:rPr>
        <w:t>للرجال</w:t>
      </w:r>
      <w:r>
        <w:rPr>
          <w:rtl/>
        </w:rPr>
        <w:t>).</w:t>
      </w:r>
    </w:p>
    <w:p w:rsidR="00000000" w:rsidRDefault="00000000">
      <w:pPr>
        <w:spacing w:before="0" w:line="360" w:lineRule="exact"/>
        <w:jc w:val="both"/>
        <w:rPr>
          <w:rtl/>
        </w:rPr>
      </w:pPr>
      <w:r>
        <w:rPr>
          <w:rFonts w:hint="cs"/>
          <w:rtl/>
        </w:rPr>
        <w:t>63-</w:t>
      </w:r>
      <w:r>
        <w:tab/>
      </w:r>
      <w:r>
        <w:rPr>
          <w:rFonts w:hint="eastAsia"/>
          <w:rtl/>
        </w:rPr>
        <w:t>وتراجعت</w:t>
      </w:r>
      <w:r>
        <w:rPr>
          <w:rtl/>
        </w:rPr>
        <w:t xml:space="preserve"> </w:t>
      </w:r>
      <w:r>
        <w:rPr>
          <w:rFonts w:hint="cs"/>
          <w:rtl/>
        </w:rPr>
        <w:t xml:space="preserve">نسبة البطالة لتصل </w:t>
      </w:r>
      <w:r>
        <w:rPr>
          <w:rFonts w:hint="eastAsia"/>
          <w:rtl/>
        </w:rPr>
        <w:t>إلى</w:t>
      </w:r>
      <w:r>
        <w:rPr>
          <w:rtl/>
        </w:rPr>
        <w:t xml:space="preserve"> 4.7 </w:t>
      </w:r>
      <w:r>
        <w:rPr>
          <w:rFonts w:hint="eastAsia"/>
          <w:rtl/>
        </w:rPr>
        <w:t>في</w:t>
      </w:r>
      <w:r>
        <w:rPr>
          <w:rtl/>
        </w:rPr>
        <w:t xml:space="preserve"> </w:t>
      </w:r>
      <w:r>
        <w:rPr>
          <w:rFonts w:hint="eastAsia"/>
          <w:rtl/>
        </w:rPr>
        <w:t>المائة</w:t>
      </w:r>
      <w:r>
        <w:rPr>
          <w:rtl/>
        </w:rPr>
        <w:t xml:space="preserve"> </w:t>
      </w:r>
      <w:r>
        <w:rPr>
          <w:rFonts w:hint="eastAsia"/>
          <w:rtl/>
        </w:rPr>
        <w:t>بحلول</w:t>
      </w:r>
      <w:r>
        <w:rPr>
          <w:rtl/>
        </w:rPr>
        <w:t xml:space="preserve"> </w:t>
      </w:r>
      <w:r>
        <w:rPr>
          <w:rFonts w:hint="eastAsia"/>
          <w:rtl/>
        </w:rPr>
        <w:t>عام</w:t>
      </w:r>
      <w:r>
        <w:rPr>
          <w:rtl/>
        </w:rPr>
        <w:t xml:space="preserve"> 2000 (4.3 </w:t>
      </w:r>
      <w:r>
        <w:rPr>
          <w:rFonts w:hint="eastAsia"/>
          <w:rtl/>
        </w:rPr>
        <w:t>في</w:t>
      </w:r>
      <w:r>
        <w:rPr>
          <w:rtl/>
        </w:rPr>
        <w:t xml:space="preserve"> </w:t>
      </w:r>
      <w:r>
        <w:rPr>
          <w:rFonts w:hint="eastAsia"/>
          <w:rtl/>
        </w:rPr>
        <w:t>المائة</w:t>
      </w:r>
      <w:r>
        <w:rPr>
          <w:rtl/>
        </w:rPr>
        <w:t xml:space="preserve"> </w:t>
      </w:r>
      <w:r>
        <w:rPr>
          <w:rFonts w:hint="eastAsia"/>
          <w:rtl/>
        </w:rPr>
        <w:t>بالنسبة</w:t>
      </w:r>
      <w:r>
        <w:rPr>
          <w:rtl/>
        </w:rPr>
        <w:t xml:space="preserve"> </w:t>
      </w:r>
      <w:r>
        <w:rPr>
          <w:rFonts w:hint="eastAsia"/>
          <w:rtl/>
        </w:rPr>
        <w:t>للنساء</w:t>
      </w:r>
      <w:r>
        <w:rPr>
          <w:rtl/>
        </w:rPr>
        <w:t xml:space="preserve"> </w:t>
      </w:r>
      <w:r>
        <w:rPr>
          <w:rFonts w:hint="eastAsia"/>
          <w:rtl/>
        </w:rPr>
        <w:t>و</w:t>
      </w:r>
      <w:r>
        <w:rPr>
          <w:rtl/>
        </w:rPr>
        <w:t xml:space="preserve">6.5 </w:t>
      </w:r>
      <w:r>
        <w:rPr>
          <w:rFonts w:hint="eastAsia"/>
          <w:rtl/>
        </w:rPr>
        <w:t>في</w:t>
      </w:r>
      <w:r>
        <w:rPr>
          <w:rFonts w:hint="cs"/>
          <w:rtl/>
        </w:rPr>
        <w:t xml:space="preserve"> </w:t>
      </w:r>
      <w:r>
        <w:rPr>
          <w:rFonts w:hint="eastAsia"/>
          <w:rtl/>
        </w:rPr>
        <w:t>المائة</w:t>
      </w:r>
      <w:r>
        <w:rPr>
          <w:rtl/>
        </w:rPr>
        <w:t xml:space="preserve"> </w:t>
      </w:r>
      <w:r>
        <w:rPr>
          <w:rFonts w:hint="eastAsia"/>
          <w:rtl/>
        </w:rPr>
        <w:t>بالنسبة</w:t>
      </w:r>
      <w:r>
        <w:rPr>
          <w:rtl/>
        </w:rPr>
        <w:t xml:space="preserve"> </w:t>
      </w:r>
      <w:r>
        <w:rPr>
          <w:rFonts w:hint="eastAsia"/>
          <w:rtl/>
        </w:rPr>
        <w:t>للرجال</w:t>
      </w:r>
      <w:r>
        <w:rPr>
          <w:rtl/>
        </w:rPr>
        <w:t>)</w:t>
      </w:r>
      <w:r>
        <w:rPr>
          <w:rFonts w:hint="cs"/>
          <w:rtl/>
        </w:rPr>
        <w:t xml:space="preserve">. </w:t>
      </w:r>
      <w:r>
        <w:rPr>
          <w:rFonts w:hint="eastAsia"/>
          <w:rtl/>
        </w:rPr>
        <w:t>وارتفع</w:t>
      </w:r>
      <w:r>
        <w:rPr>
          <w:rtl/>
        </w:rPr>
        <w:t xml:space="preserve"> </w:t>
      </w:r>
      <w:r>
        <w:rPr>
          <w:rFonts w:hint="eastAsia"/>
          <w:rtl/>
        </w:rPr>
        <w:t>معدل</w:t>
      </w:r>
      <w:r>
        <w:rPr>
          <w:rtl/>
        </w:rPr>
        <w:t xml:space="preserve"> </w:t>
      </w:r>
      <w:r>
        <w:rPr>
          <w:rFonts w:hint="eastAsia"/>
          <w:rtl/>
        </w:rPr>
        <w:t>العمالة</w:t>
      </w:r>
      <w:r>
        <w:rPr>
          <w:rtl/>
        </w:rPr>
        <w:t xml:space="preserve"> </w:t>
      </w:r>
      <w:r>
        <w:rPr>
          <w:rFonts w:hint="eastAsia"/>
          <w:rtl/>
        </w:rPr>
        <w:t>ليصل</w:t>
      </w:r>
      <w:r>
        <w:rPr>
          <w:rtl/>
        </w:rPr>
        <w:t xml:space="preserve"> </w:t>
      </w:r>
      <w:r>
        <w:rPr>
          <w:rFonts w:hint="eastAsia"/>
          <w:rtl/>
        </w:rPr>
        <w:t>إلى</w:t>
      </w:r>
      <w:r>
        <w:rPr>
          <w:rtl/>
        </w:rPr>
        <w:t xml:space="preserve"> 74.2 </w:t>
      </w:r>
      <w:r>
        <w:rPr>
          <w:rFonts w:hint="eastAsia"/>
          <w:rtl/>
        </w:rPr>
        <w:t>في</w:t>
      </w:r>
      <w:r>
        <w:rPr>
          <w:rtl/>
        </w:rPr>
        <w:t xml:space="preserve"> </w:t>
      </w:r>
      <w:r>
        <w:rPr>
          <w:rFonts w:hint="eastAsia"/>
          <w:rtl/>
        </w:rPr>
        <w:t>المائة</w:t>
      </w:r>
      <w:r>
        <w:rPr>
          <w:rtl/>
        </w:rPr>
        <w:t xml:space="preserve"> (72.2 </w:t>
      </w:r>
      <w:r>
        <w:rPr>
          <w:rFonts w:hint="eastAsia"/>
          <w:rtl/>
        </w:rPr>
        <w:t>في</w:t>
      </w:r>
      <w:r>
        <w:rPr>
          <w:rtl/>
        </w:rPr>
        <w:t xml:space="preserve"> </w:t>
      </w:r>
      <w:r>
        <w:rPr>
          <w:rFonts w:hint="eastAsia"/>
          <w:rtl/>
        </w:rPr>
        <w:t>المائة</w:t>
      </w:r>
      <w:r>
        <w:rPr>
          <w:rtl/>
        </w:rPr>
        <w:t xml:space="preserve"> </w:t>
      </w:r>
      <w:r>
        <w:rPr>
          <w:rFonts w:hint="eastAsia"/>
          <w:rtl/>
        </w:rPr>
        <w:t>بالنسبة</w:t>
      </w:r>
      <w:r>
        <w:rPr>
          <w:rtl/>
        </w:rPr>
        <w:t xml:space="preserve"> </w:t>
      </w:r>
      <w:r>
        <w:rPr>
          <w:rFonts w:hint="eastAsia"/>
          <w:rtl/>
        </w:rPr>
        <w:t>للنساء</w:t>
      </w:r>
      <w:r>
        <w:rPr>
          <w:rtl/>
        </w:rPr>
        <w:t xml:space="preserve"> </w:t>
      </w:r>
      <w:r>
        <w:rPr>
          <w:rFonts w:hint="eastAsia"/>
          <w:rtl/>
        </w:rPr>
        <w:t>و</w:t>
      </w:r>
      <w:r>
        <w:rPr>
          <w:rtl/>
        </w:rPr>
        <w:t xml:space="preserve">76.1 </w:t>
      </w:r>
      <w:r>
        <w:rPr>
          <w:rFonts w:hint="eastAsia"/>
          <w:rtl/>
        </w:rPr>
        <w:t>في</w:t>
      </w:r>
      <w:r>
        <w:rPr>
          <w:rtl/>
        </w:rPr>
        <w:t xml:space="preserve"> </w:t>
      </w:r>
      <w:r>
        <w:rPr>
          <w:rFonts w:hint="eastAsia"/>
          <w:rtl/>
        </w:rPr>
        <w:t>المائة</w:t>
      </w:r>
      <w:r>
        <w:rPr>
          <w:rtl/>
        </w:rPr>
        <w:t xml:space="preserve"> </w:t>
      </w:r>
      <w:r>
        <w:rPr>
          <w:rFonts w:hint="eastAsia"/>
          <w:rtl/>
        </w:rPr>
        <w:t>بالنسبة</w:t>
      </w:r>
      <w:r>
        <w:rPr>
          <w:rtl/>
        </w:rPr>
        <w:t xml:space="preserve"> </w:t>
      </w:r>
      <w:r>
        <w:rPr>
          <w:rFonts w:hint="eastAsia"/>
          <w:rtl/>
        </w:rPr>
        <w:t>للرجال</w:t>
      </w:r>
      <w:r>
        <w:rPr>
          <w:rtl/>
        </w:rPr>
        <w:t xml:space="preserve">) </w:t>
      </w:r>
      <w:r>
        <w:rPr>
          <w:rFonts w:hint="eastAsia"/>
          <w:rtl/>
        </w:rPr>
        <w:t>وكانت</w:t>
      </w:r>
      <w:r>
        <w:rPr>
          <w:rtl/>
        </w:rPr>
        <w:t xml:space="preserve"> </w:t>
      </w:r>
      <w:r>
        <w:rPr>
          <w:rFonts w:hint="eastAsia"/>
          <w:rtl/>
        </w:rPr>
        <w:t>ال</w:t>
      </w:r>
      <w:r>
        <w:rPr>
          <w:rFonts w:hint="cs"/>
          <w:rtl/>
        </w:rPr>
        <w:t>ا</w:t>
      </w:r>
      <w:r>
        <w:rPr>
          <w:rFonts w:hint="eastAsia"/>
          <w:rtl/>
        </w:rPr>
        <w:t>تج</w:t>
      </w:r>
      <w:r>
        <w:rPr>
          <w:rFonts w:hint="cs"/>
          <w:rtl/>
        </w:rPr>
        <w:t>ا</w:t>
      </w:r>
      <w:r>
        <w:rPr>
          <w:rFonts w:hint="eastAsia"/>
          <w:rtl/>
        </w:rPr>
        <w:t>هات</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السويدية</w:t>
      </w:r>
      <w:r>
        <w:rPr>
          <w:rtl/>
        </w:rPr>
        <w:t xml:space="preserve"> </w:t>
      </w:r>
      <w:r>
        <w:rPr>
          <w:rFonts w:hint="eastAsia"/>
          <w:rtl/>
        </w:rPr>
        <w:t>مواتية</w:t>
      </w:r>
      <w:r>
        <w:rPr>
          <w:rFonts w:hint="cs"/>
          <w:rtl/>
        </w:rPr>
        <w:t xml:space="preserve">. </w:t>
      </w:r>
      <w:r>
        <w:rPr>
          <w:rFonts w:hint="eastAsia"/>
          <w:rtl/>
        </w:rPr>
        <w:t>وأدى</w:t>
      </w:r>
      <w:r>
        <w:rPr>
          <w:rtl/>
        </w:rPr>
        <w:t xml:space="preserve"> </w:t>
      </w:r>
      <w:r>
        <w:rPr>
          <w:rFonts w:hint="eastAsia"/>
          <w:rtl/>
        </w:rPr>
        <w:t>ال</w:t>
      </w:r>
      <w:r>
        <w:rPr>
          <w:rFonts w:hint="cs"/>
          <w:rtl/>
        </w:rPr>
        <w:t xml:space="preserve">ركود </w:t>
      </w:r>
      <w:r>
        <w:rPr>
          <w:rFonts w:hint="eastAsia"/>
          <w:rtl/>
        </w:rPr>
        <w:t>الاقتصادي</w:t>
      </w:r>
      <w:r>
        <w:rPr>
          <w:rtl/>
        </w:rPr>
        <w:t xml:space="preserve"> </w:t>
      </w:r>
      <w:r>
        <w:rPr>
          <w:rFonts w:hint="eastAsia"/>
          <w:rtl/>
        </w:rPr>
        <w:t>الذي</w:t>
      </w:r>
      <w:r>
        <w:rPr>
          <w:rtl/>
        </w:rPr>
        <w:t xml:space="preserve"> </w:t>
      </w:r>
      <w:r>
        <w:rPr>
          <w:rFonts w:hint="eastAsia"/>
          <w:rtl/>
        </w:rPr>
        <w:t>حصل</w:t>
      </w:r>
      <w:r>
        <w:rPr>
          <w:rtl/>
        </w:rPr>
        <w:t xml:space="preserve"> </w:t>
      </w:r>
      <w:r>
        <w:rPr>
          <w:rFonts w:hint="eastAsia"/>
          <w:rtl/>
        </w:rPr>
        <w:t>في</w:t>
      </w:r>
      <w:r>
        <w:rPr>
          <w:rtl/>
        </w:rPr>
        <w:t xml:space="preserve"> </w:t>
      </w:r>
      <w:r>
        <w:rPr>
          <w:rFonts w:hint="eastAsia"/>
          <w:rtl/>
        </w:rPr>
        <w:t>عام</w:t>
      </w:r>
      <w:r>
        <w:rPr>
          <w:rtl/>
        </w:rPr>
        <w:t xml:space="preserve"> 2001 </w:t>
      </w:r>
      <w:r>
        <w:rPr>
          <w:rFonts w:hint="eastAsia"/>
          <w:rtl/>
        </w:rPr>
        <w:t>إلى</w:t>
      </w:r>
      <w:r>
        <w:rPr>
          <w:rFonts w:hint="cs"/>
          <w:rtl/>
        </w:rPr>
        <w:t xml:space="preserve"> فائض في العمالة. ورغم </w:t>
      </w:r>
      <w:r>
        <w:rPr>
          <w:rFonts w:hint="eastAsia"/>
          <w:rtl/>
        </w:rPr>
        <w:t>الضعف</w:t>
      </w:r>
      <w:r>
        <w:rPr>
          <w:rtl/>
        </w:rPr>
        <w:t xml:space="preserve"> </w:t>
      </w:r>
      <w:r>
        <w:rPr>
          <w:rFonts w:hint="eastAsia"/>
          <w:rtl/>
        </w:rPr>
        <w:t>الذي</w:t>
      </w:r>
      <w:r>
        <w:rPr>
          <w:rtl/>
        </w:rPr>
        <w:t xml:space="preserve"> </w:t>
      </w:r>
      <w:r>
        <w:rPr>
          <w:rFonts w:hint="eastAsia"/>
          <w:rtl/>
        </w:rPr>
        <w:t>اعترى</w:t>
      </w:r>
      <w:r>
        <w:rPr>
          <w:rtl/>
        </w:rPr>
        <w:t xml:space="preserve"> </w:t>
      </w:r>
      <w:r>
        <w:rPr>
          <w:rFonts w:hint="eastAsia"/>
          <w:rtl/>
        </w:rPr>
        <w:t>الاقتصاد،</w:t>
      </w:r>
      <w:r>
        <w:rPr>
          <w:rtl/>
        </w:rPr>
        <w:t xml:space="preserve"> </w:t>
      </w:r>
      <w:r>
        <w:rPr>
          <w:rFonts w:hint="eastAsia"/>
          <w:rtl/>
        </w:rPr>
        <w:t>لم</w:t>
      </w:r>
      <w:r>
        <w:rPr>
          <w:rtl/>
        </w:rPr>
        <w:t xml:space="preserve"> </w:t>
      </w:r>
      <w:r>
        <w:rPr>
          <w:rFonts w:hint="cs"/>
          <w:rtl/>
        </w:rPr>
        <w:t xml:space="preserve">تتدهور </w:t>
      </w:r>
      <w:r>
        <w:rPr>
          <w:rFonts w:hint="eastAsia"/>
          <w:rtl/>
        </w:rPr>
        <w:t>حالة</w:t>
      </w:r>
      <w:r>
        <w:rPr>
          <w:rtl/>
        </w:rPr>
        <w:t xml:space="preserve"> </w:t>
      </w:r>
      <w:r>
        <w:rPr>
          <w:rFonts w:hint="eastAsia"/>
          <w:rtl/>
        </w:rPr>
        <w:t>سوق</w:t>
      </w:r>
      <w:r>
        <w:rPr>
          <w:rtl/>
        </w:rPr>
        <w:t xml:space="preserve"> </w:t>
      </w:r>
      <w:r>
        <w:rPr>
          <w:rFonts w:hint="eastAsia"/>
          <w:rtl/>
        </w:rPr>
        <w:t>العمل</w:t>
      </w:r>
      <w:r>
        <w:rPr>
          <w:rtl/>
        </w:rPr>
        <w:t xml:space="preserve"> </w:t>
      </w:r>
      <w:r>
        <w:rPr>
          <w:rFonts w:hint="cs"/>
          <w:rtl/>
        </w:rPr>
        <w:t xml:space="preserve">كثيراً حتى عام </w:t>
      </w:r>
      <w:r>
        <w:rPr>
          <w:rtl/>
        </w:rPr>
        <w:t xml:space="preserve">2003 </w:t>
      </w:r>
      <w:r>
        <w:rPr>
          <w:rFonts w:hint="eastAsia"/>
          <w:rtl/>
        </w:rPr>
        <w:t>حينما</w:t>
      </w:r>
      <w:r>
        <w:rPr>
          <w:rtl/>
        </w:rPr>
        <w:t xml:space="preserve"> </w:t>
      </w:r>
      <w:r>
        <w:rPr>
          <w:rFonts w:hint="cs"/>
          <w:rtl/>
        </w:rPr>
        <w:t>انخفض</w:t>
      </w:r>
      <w:r>
        <w:rPr>
          <w:rtl/>
        </w:rPr>
        <w:t xml:space="preserve"> </w:t>
      </w:r>
      <w:r>
        <w:rPr>
          <w:rFonts w:hint="cs"/>
          <w:rtl/>
        </w:rPr>
        <w:t xml:space="preserve">معدل العمالة </w:t>
      </w:r>
      <w:r>
        <w:rPr>
          <w:rFonts w:hint="eastAsia"/>
          <w:rtl/>
        </w:rPr>
        <w:t>وارتفع</w:t>
      </w:r>
      <w:r>
        <w:rPr>
          <w:rtl/>
        </w:rPr>
        <w:t xml:space="preserve"> </w:t>
      </w:r>
      <w:r>
        <w:rPr>
          <w:rFonts w:hint="eastAsia"/>
          <w:rtl/>
        </w:rPr>
        <w:t>معدل</w:t>
      </w:r>
      <w:r>
        <w:rPr>
          <w:rtl/>
        </w:rPr>
        <w:t xml:space="preserve"> </w:t>
      </w:r>
      <w:r>
        <w:rPr>
          <w:rFonts w:hint="eastAsia"/>
          <w:rtl/>
        </w:rPr>
        <w:t>البطالة</w:t>
      </w:r>
      <w:r>
        <w:rPr>
          <w:rFonts w:hint="cs"/>
          <w:rtl/>
        </w:rPr>
        <w:t xml:space="preserve">. </w:t>
      </w:r>
      <w:r>
        <w:rPr>
          <w:rFonts w:hint="eastAsia"/>
          <w:rtl/>
        </w:rPr>
        <w:t>وبالرغم</w:t>
      </w:r>
      <w:r>
        <w:rPr>
          <w:rtl/>
        </w:rPr>
        <w:t xml:space="preserve"> </w:t>
      </w:r>
      <w:r>
        <w:rPr>
          <w:rFonts w:hint="eastAsia"/>
          <w:rtl/>
        </w:rPr>
        <w:t>من</w:t>
      </w:r>
      <w:r>
        <w:rPr>
          <w:rtl/>
        </w:rPr>
        <w:t xml:space="preserve"> </w:t>
      </w:r>
      <w:r>
        <w:rPr>
          <w:rFonts w:hint="eastAsia"/>
          <w:rtl/>
        </w:rPr>
        <w:t>النمو</w:t>
      </w:r>
      <w:r>
        <w:rPr>
          <w:rtl/>
        </w:rPr>
        <w:t xml:space="preserve"> </w:t>
      </w:r>
      <w:r>
        <w:rPr>
          <w:rFonts w:hint="eastAsia"/>
          <w:rtl/>
        </w:rPr>
        <w:t>الاقتصادي</w:t>
      </w:r>
      <w:r>
        <w:rPr>
          <w:rtl/>
        </w:rPr>
        <w:t xml:space="preserve"> </w:t>
      </w:r>
      <w:r>
        <w:rPr>
          <w:rFonts w:hint="eastAsia"/>
          <w:rtl/>
        </w:rPr>
        <w:t>القوي</w:t>
      </w:r>
      <w:r>
        <w:rPr>
          <w:rtl/>
        </w:rPr>
        <w:t xml:space="preserve"> </w:t>
      </w:r>
      <w:r>
        <w:rPr>
          <w:rFonts w:hint="cs"/>
          <w:rtl/>
        </w:rPr>
        <w:t xml:space="preserve">وزيادة الموارد المخصصة لبرامج سياسة سوق العمل، </w:t>
      </w:r>
      <w:r>
        <w:rPr>
          <w:rFonts w:hint="eastAsia"/>
          <w:rtl/>
        </w:rPr>
        <w:t>زاد</w:t>
      </w:r>
      <w:r>
        <w:rPr>
          <w:rtl/>
        </w:rPr>
        <w:t xml:space="preserve"> </w:t>
      </w:r>
      <w:r>
        <w:rPr>
          <w:rFonts w:hint="eastAsia"/>
          <w:rtl/>
        </w:rPr>
        <w:t>معدل</w:t>
      </w:r>
      <w:r>
        <w:rPr>
          <w:rtl/>
        </w:rPr>
        <w:t xml:space="preserve"> </w:t>
      </w:r>
      <w:r>
        <w:rPr>
          <w:rFonts w:hint="eastAsia"/>
          <w:rtl/>
        </w:rPr>
        <w:t>البطالة</w:t>
      </w:r>
      <w:r>
        <w:rPr>
          <w:rtl/>
        </w:rPr>
        <w:t xml:space="preserve"> </w:t>
      </w:r>
      <w:r>
        <w:rPr>
          <w:rFonts w:hint="cs"/>
          <w:rtl/>
        </w:rPr>
        <w:t xml:space="preserve">الواضحة واستمر </w:t>
      </w:r>
      <w:r>
        <w:rPr>
          <w:rFonts w:hint="eastAsia"/>
          <w:rtl/>
        </w:rPr>
        <w:t>تراجع</w:t>
      </w:r>
      <w:r>
        <w:rPr>
          <w:rtl/>
        </w:rPr>
        <w:t xml:space="preserve"> </w:t>
      </w:r>
      <w:r>
        <w:rPr>
          <w:rFonts w:hint="eastAsia"/>
          <w:rtl/>
        </w:rPr>
        <w:t>معدل</w:t>
      </w:r>
      <w:r>
        <w:rPr>
          <w:rtl/>
        </w:rPr>
        <w:t xml:space="preserve"> </w:t>
      </w:r>
      <w:r>
        <w:rPr>
          <w:rFonts w:hint="eastAsia"/>
          <w:rtl/>
        </w:rPr>
        <w:t>العمالة</w:t>
      </w:r>
      <w:r>
        <w:rPr>
          <w:rtl/>
        </w:rPr>
        <w:t xml:space="preserve"> </w:t>
      </w:r>
      <w:r>
        <w:rPr>
          <w:rFonts w:hint="eastAsia"/>
          <w:rtl/>
        </w:rPr>
        <w:t>في</w:t>
      </w:r>
      <w:r>
        <w:rPr>
          <w:rtl/>
        </w:rPr>
        <w:t xml:space="preserve"> </w:t>
      </w:r>
      <w:r>
        <w:rPr>
          <w:rFonts w:hint="eastAsia"/>
          <w:rtl/>
        </w:rPr>
        <w:t>عام</w:t>
      </w:r>
      <w:r>
        <w:rPr>
          <w:rtl/>
        </w:rPr>
        <w:t xml:space="preserve"> 2004. </w:t>
      </w:r>
      <w:r>
        <w:rPr>
          <w:rFonts w:hint="eastAsia"/>
          <w:rtl/>
        </w:rPr>
        <w:t>وظل</w:t>
      </w:r>
      <w:r>
        <w:rPr>
          <w:rtl/>
        </w:rPr>
        <w:t xml:space="preserve"> </w:t>
      </w:r>
      <w:r>
        <w:rPr>
          <w:rFonts w:hint="eastAsia"/>
          <w:rtl/>
        </w:rPr>
        <w:t>النمو</w:t>
      </w:r>
      <w:r>
        <w:rPr>
          <w:rtl/>
        </w:rPr>
        <w:t xml:space="preserve"> </w:t>
      </w:r>
      <w:r>
        <w:rPr>
          <w:rFonts w:hint="eastAsia"/>
          <w:rtl/>
        </w:rPr>
        <w:t>الاقتصادي</w:t>
      </w:r>
      <w:r>
        <w:rPr>
          <w:rtl/>
        </w:rPr>
        <w:t xml:space="preserve"> </w:t>
      </w:r>
      <w:r>
        <w:rPr>
          <w:rFonts w:hint="eastAsia"/>
          <w:rtl/>
        </w:rPr>
        <w:t>قويا</w:t>
      </w:r>
      <w:r>
        <w:rPr>
          <w:rFonts w:hint="cs"/>
          <w:rtl/>
        </w:rPr>
        <w:t>ً</w:t>
      </w:r>
      <w:r>
        <w:rPr>
          <w:rtl/>
        </w:rPr>
        <w:t xml:space="preserve"> </w:t>
      </w:r>
      <w:r>
        <w:rPr>
          <w:rFonts w:hint="eastAsia"/>
          <w:rtl/>
        </w:rPr>
        <w:t>في</w:t>
      </w:r>
      <w:r>
        <w:rPr>
          <w:rtl/>
        </w:rPr>
        <w:t xml:space="preserve"> </w:t>
      </w:r>
      <w:r>
        <w:rPr>
          <w:rFonts w:hint="eastAsia"/>
          <w:rtl/>
        </w:rPr>
        <w:t>عام</w:t>
      </w:r>
      <w:r>
        <w:rPr>
          <w:rtl/>
        </w:rPr>
        <w:t xml:space="preserve"> 2005 </w:t>
      </w:r>
      <w:r>
        <w:rPr>
          <w:rFonts w:hint="eastAsia"/>
          <w:rtl/>
        </w:rPr>
        <w:t>ولكن</w:t>
      </w:r>
      <w:r>
        <w:rPr>
          <w:rFonts w:hint="cs"/>
          <w:rtl/>
        </w:rPr>
        <w:t xml:space="preserve">ه لم يقترن بتراجع البطالة فكان </w:t>
      </w:r>
      <w:r>
        <w:rPr>
          <w:rtl/>
        </w:rPr>
        <w:t xml:space="preserve">6.0 </w:t>
      </w:r>
      <w:r>
        <w:rPr>
          <w:rFonts w:hint="eastAsia"/>
          <w:rtl/>
        </w:rPr>
        <w:t>في</w:t>
      </w:r>
      <w:r>
        <w:rPr>
          <w:rtl/>
        </w:rPr>
        <w:t xml:space="preserve"> </w:t>
      </w:r>
      <w:r>
        <w:rPr>
          <w:rFonts w:hint="eastAsia"/>
          <w:rtl/>
        </w:rPr>
        <w:t>المائة</w:t>
      </w:r>
      <w:r>
        <w:rPr>
          <w:rtl/>
        </w:rPr>
        <w:t xml:space="preserve"> </w:t>
      </w:r>
      <w:r>
        <w:rPr>
          <w:rFonts w:hint="cs"/>
          <w:rtl/>
        </w:rPr>
        <w:t xml:space="preserve">يعانون من البطالة الواضحة </w:t>
      </w:r>
      <w:r>
        <w:rPr>
          <w:rtl/>
        </w:rPr>
        <w:t xml:space="preserve">(5.7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النساء</w:t>
      </w:r>
      <w:r>
        <w:rPr>
          <w:rtl/>
        </w:rPr>
        <w:t xml:space="preserve"> </w:t>
      </w:r>
      <w:r>
        <w:rPr>
          <w:rFonts w:hint="eastAsia"/>
          <w:rtl/>
        </w:rPr>
        <w:t>و</w:t>
      </w:r>
      <w:r>
        <w:rPr>
          <w:rtl/>
        </w:rPr>
        <w:t xml:space="preserve">6.2 </w:t>
      </w:r>
      <w:r>
        <w:rPr>
          <w:rFonts w:hint="cs"/>
          <w:rtl/>
        </w:rPr>
        <w:t xml:space="preserve">في المائة </w:t>
      </w:r>
      <w:r>
        <w:rPr>
          <w:rFonts w:hint="eastAsia"/>
          <w:rtl/>
        </w:rPr>
        <w:t>من</w:t>
      </w:r>
      <w:r>
        <w:rPr>
          <w:rtl/>
        </w:rPr>
        <w:t xml:space="preserve"> </w:t>
      </w:r>
      <w:r>
        <w:rPr>
          <w:rFonts w:hint="eastAsia"/>
          <w:rtl/>
        </w:rPr>
        <w:t>الرجال</w:t>
      </w:r>
      <w:r>
        <w:rPr>
          <w:rtl/>
        </w:rPr>
        <w:t xml:space="preserve">) </w:t>
      </w:r>
      <w:r>
        <w:rPr>
          <w:rFonts w:hint="eastAsia"/>
          <w:rtl/>
        </w:rPr>
        <w:t>وكان</w:t>
      </w:r>
      <w:r>
        <w:rPr>
          <w:rtl/>
        </w:rPr>
        <w:t xml:space="preserve"> </w:t>
      </w:r>
      <w:r>
        <w:rPr>
          <w:rFonts w:hint="eastAsia"/>
          <w:rtl/>
        </w:rPr>
        <w:t>معدل</w:t>
      </w:r>
      <w:r>
        <w:rPr>
          <w:rtl/>
        </w:rPr>
        <w:t xml:space="preserve"> </w:t>
      </w:r>
      <w:r>
        <w:rPr>
          <w:rFonts w:hint="eastAsia"/>
          <w:rtl/>
        </w:rPr>
        <w:t>العمالة</w:t>
      </w:r>
      <w:r>
        <w:rPr>
          <w:rtl/>
        </w:rPr>
        <w:t xml:space="preserve"> 73.9 </w:t>
      </w:r>
      <w:r>
        <w:rPr>
          <w:rFonts w:hint="eastAsia"/>
          <w:rtl/>
        </w:rPr>
        <w:t>في</w:t>
      </w:r>
      <w:r>
        <w:rPr>
          <w:rtl/>
        </w:rPr>
        <w:t xml:space="preserve"> </w:t>
      </w:r>
      <w:r>
        <w:rPr>
          <w:rFonts w:hint="eastAsia"/>
          <w:rtl/>
        </w:rPr>
        <w:t>المائة</w:t>
      </w:r>
      <w:r>
        <w:rPr>
          <w:rtl/>
        </w:rPr>
        <w:t xml:space="preserve"> (71.9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النساء</w:t>
      </w:r>
      <w:r>
        <w:rPr>
          <w:rtl/>
        </w:rPr>
        <w:t xml:space="preserve"> </w:t>
      </w:r>
      <w:r>
        <w:rPr>
          <w:rFonts w:hint="eastAsia"/>
          <w:rtl/>
        </w:rPr>
        <w:t>و</w:t>
      </w:r>
      <w:r>
        <w:rPr>
          <w:rtl/>
        </w:rPr>
        <w:t xml:space="preserve">75.9 </w:t>
      </w:r>
      <w:r>
        <w:rPr>
          <w:rFonts w:hint="eastAsia"/>
          <w:rtl/>
        </w:rPr>
        <w:t>من</w:t>
      </w:r>
      <w:r>
        <w:rPr>
          <w:rtl/>
        </w:rPr>
        <w:t xml:space="preserve"> </w:t>
      </w:r>
      <w:r>
        <w:rPr>
          <w:rFonts w:hint="eastAsia"/>
          <w:rtl/>
        </w:rPr>
        <w:t>الرجال</w:t>
      </w:r>
      <w:r>
        <w:rPr>
          <w:rtl/>
        </w:rPr>
        <w:t>)</w:t>
      </w:r>
      <w:r>
        <w:rPr>
          <w:vertAlign w:val="superscript"/>
          <w:rtl/>
        </w:rPr>
        <w:t>(</w:t>
      </w:r>
      <w:r>
        <w:rPr>
          <w:rStyle w:val="FootnoteReference"/>
          <w:rtl/>
        </w:rPr>
        <w:footnoteReference w:id="6"/>
      </w:r>
      <w:r>
        <w:rPr>
          <w:vertAlign w:val="superscript"/>
          <w:rtl/>
        </w:rPr>
        <w:t>)</w:t>
      </w:r>
      <w:r>
        <w:rPr>
          <w:rFonts w:hint="cs"/>
          <w:rtl/>
        </w:rPr>
        <w:t xml:space="preserve">. </w:t>
      </w:r>
      <w:r>
        <w:rPr>
          <w:rFonts w:hint="eastAsia"/>
          <w:rtl/>
        </w:rPr>
        <w:t>وكانت</w:t>
      </w:r>
      <w:r>
        <w:rPr>
          <w:rtl/>
        </w:rPr>
        <w:t xml:space="preserve"> </w:t>
      </w:r>
      <w:r>
        <w:rPr>
          <w:rFonts w:hint="eastAsia"/>
          <w:rtl/>
        </w:rPr>
        <w:t>البطالة</w:t>
      </w:r>
      <w:r>
        <w:rPr>
          <w:rtl/>
        </w:rPr>
        <w:t xml:space="preserve"> </w:t>
      </w:r>
      <w:r>
        <w:rPr>
          <w:rFonts w:hint="eastAsia"/>
          <w:rtl/>
        </w:rPr>
        <w:t>لكل</w:t>
      </w:r>
      <w:r>
        <w:rPr>
          <w:rtl/>
        </w:rPr>
        <w:t xml:space="preserve"> </w:t>
      </w:r>
      <w:r>
        <w:rPr>
          <w:rFonts w:hint="eastAsia"/>
          <w:rtl/>
        </w:rPr>
        <w:t>الوقت</w:t>
      </w:r>
      <w:r>
        <w:rPr>
          <w:rtl/>
        </w:rPr>
        <w:t xml:space="preserve"> </w:t>
      </w:r>
      <w:r>
        <w:rPr>
          <w:rFonts w:hint="eastAsia"/>
          <w:rtl/>
        </w:rPr>
        <w:t>أعلى</w:t>
      </w:r>
      <w:r>
        <w:rPr>
          <w:rtl/>
        </w:rPr>
        <w:t xml:space="preserve"> </w:t>
      </w:r>
      <w:r>
        <w:rPr>
          <w:rFonts w:hint="eastAsia"/>
          <w:rtl/>
        </w:rPr>
        <w:t>عند</w:t>
      </w:r>
      <w:r>
        <w:rPr>
          <w:rtl/>
        </w:rPr>
        <w:t xml:space="preserve"> </w:t>
      </w:r>
      <w:r>
        <w:rPr>
          <w:rFonts w:hint="eastAsia"/>
          <w:rtl/>
        </w:rPr>
        <w:t>الرجال</w:t>
      </w:r>
      <w:r>
        <w:rPr>
          <w:rtl/>
        </w:rPr>
        <w:t xml:space="preserve"> </w:t>
      </w:r>
      <w:r>
        <w:rPr>
          <w:rFonts w:hint="eastAsia"/>
          <w:rtl/>
        </w:rPr>
        <w:t>مما</w:t>
      </w:r>
      <w:r>
        <w:rPr>
          <w:rtl/>
        </w:rPr>
        <w:t xml:space="preserve"> </w:t>
      </w:r>
      <w:r>
        <w:rPr>
          <w:rFonts w:hint="eastAsia"/>
          <w:rtl/>
        </w:rPr>
        <w:t>هي</w:t>
      </w:r>
      <w:r>
        <w:rPr>
          <w:rtl/>
        </w:rPr>
        <w:t xml:space="preserve"> </w:t>
      </w:r>
      <w:r>
        <w:rPr>
          <w:rFonts w:hint="eastAsia"/>
          <w:rtl/>
        </w:rPr>
        <w:t>عند</w:t>
      </w:r>
      <w:r>
        <w:rPr>
          <w:rtl/>
        </w:rPr>
        <w:t xml:space="preserve"> </w:t>
      </w:r>
      <w:r>
        <w:rPr>
          <w:rFonts w:hint="eastAsia"/>
          <w:rtl/>
        </w:rPr>
        <w:t>النساء</w:t>
      </w:r>
      <w:r>
        <w:rPr>
          <w:rFonts w:hint="cs"/>
          <w:rtl/>
        </w:rPr>
        <w:t>، كان العكس هو السائد ب</w:t>
      </w:r>
      <w:r>
        <w:rPr>
          <w:rFonts w:hint="eastAsia"/>
          <w:rtl/>
        </w:rPr>
        <w:t>النسبة</w:t>
      </w:r>
      <w:r>
        <w:rPr>
          <w:rtl/>
        </w:rPr>
        <w:t xml:space="preserve"> </w:t>
      </w:r>
      <w:r>
        <w:rPr>
          <w:rFonts w:hint="eastAsia"/>
          <w:rtl/>
        </w:rPr>
        <w:t>للبطالة</w:t>
      </w:r>
      <w:r>
        <w:rPr>
          <w:rtl/>
        </w:rPr>
        <w:t xml:space="preserve"> </w:t>
      </w:r>
      <w:r>
        <w:rPr>
          <w:rFonts w:hint="eastAsia"/>
          <w:rtl/>
        </w:rPr>
        <w:t>لبعض</w:t>
      </w:r>
      <w:r>
        <w:rPr>
          <w:rtl/>
        </w:rPr>
        <w:t xml:space="preserve"> </w:t>
      </w:r>
      <w:r>
        <w:rPr>
          <w:rFonts w:hint="eastAsia"/>
          <w:rtl/>
        </w:rPr>
        <w:t>الوقت</w:t>
      </w:r>
      <w:r>
        <w:rPr>
          <w:rFonts w:hint="cs"/>
          <w:rtl/>
        </w:rPr>
        <w:t>. فمعدل البطالة لبعض الوقت أعلى كثيراً بين النساء.</w:t>
      </w:r>
    </w:p>
    <w:p w:rsidR="00000000" w:rsidRDefault="00000000">
      <w:pPr>
        <w:spacing w:before="0" w:line="380" w:lineRule="exact"/>
        <w:jc w:val="center"/>
        <w:rPr>
          <w:rFonts w:hint="cs"/>
          <w:bCs/>
          <w:rtl/>
        </w:rPr>
      </w:pPr>
      <w:r>
        <w:rPr>
          <w:rFonts w:hint="eastAsia"/>
          <w:bCs/>
          <w:rtl/>
        </w:rPr>
        <w:t>الج</w:t>
      </w:r>
      <w:r>
        <w:rPr>
          <w:rFonts w:hint="cs"/>
          <w:bCs/>
          <w:rtl/>
        </w:rPr>
        <w:t>د</w:t>
      </w:r>
      <w:r>
        <w:rPr>
          <w:rFonts w:hint="eastAsia"/>
          <w:bCs/>
          <w:rtl/>
        </w:rPr>
        <w:t>ول</w:t>
      </w:r>
      <w:r>
        <w:rPr>
          <w:bCs/>
          <w:rtl/>
        </w:rPr>
        <w:t xml:space="preserve"> </w:t>
      </w:r>
      <w:r>
        <w:rPr>
          <w:rFonts w:hint="cs"/>
          <w:bCs/>
          <w:rtl/>
        </w:rPr>
        <w:t>6-1</w:t>
      </w:r>
    </w:p>
    <w:p w:rsidR="00000000" w:rsidRDefault="00000000">
      <w:pPr>
        <w:spacing w:before="0" w:line="380" w:lineRule="exact"/>
        <w:ind w:left="1440" w:right="1800" w:hanging="720"/>
        <w:jc w:val="both"/>
        <w:rPr>
          <w:rFonts w:hint="cs"/>
          <w:bCs/>
          <w:rtl/>
        </w:rPr>
      </w:pPr>
      <w:r>
        <w:rPr>
          <w:rFonts w:hint="cs"/>
          <w:bCs/>
          <w:rtl/>
        </w:rPr>
        <w:tab/>
      </w:r>
      <w:r>
        <w:rPr>
          <w:rFonts w:hint="eastAsia"/>
          <w:bCs/>
          <w:rtl/>
        </w:rPr>
        <w:t>البطالة</w:t>
      </w:r>
      <w:r>
        <w:rPr>
          <w:bCs/>
          <w:rtl/>
        </w:rPr>
        <w:t xml:space="preserve"> </w:t>
      </w:r>
      <w:r>
        <w:rPr>
          <w:rFonts w:hint="eastAsia"/>
          <w:bCs/>
          <w:rtl/>
        </w:rPr>
        <w:t>لبعض</w:t>
      </w:r>
      <w:r>
        <w:rPr>
          <w:bCs/>
          <w:rtl/>
        </w:rPr>
        <w:t xml:space="preserve"> </w:t>
      </w:r>
      <w:r>
        <w:rPr>
          <w:rFonts w:hint="eastAsia"/>
          <w:bCs/>
          <w:rtl/>
        </w:rPr>
        <w:t>الوقت</w:t>
      </w:r>
      <w:r>
        <w:rPr>
          <w:bCs/>
          <w:rtl/>
        </w:rPr>
        <w:t xml:space="preserve"> </w:t>
      </w:r>
      <w:r>
        <w:rPr>
          <w:rFonts w:hint="cs"/>
          <w:bCs/>
          <w:rtl/>
        </w:rPr>
        <w:t>بين الأشخاص الذين تتراوح أعمارهم بين 16</w:t>
      </w:r>
      <w:r>
        <w:rPr>
          <w:bCs/>
          <w:rtl/>
        </w:rPr>
        <w:br/>
      </w:r>
      <w:r>
        <w:rPr>
          <w:rFonts w:hint="cs"/>
          <w:bCs/>
          <w:rtl/>
        </w:rPr>
        <w:t xml:space="preserve">و64 عاماً كنسبة مئوية من الباحثين عن العمل </w:t>
      </w:r>
      <w:r>
        <w:rPr>
          <w:rFonts w:hint="eastAsia"/>
          <w:bCs/>
          <w:rtl/>
        </w:rPr>
        <w:t>المسجلين</w:t>
      </w:r>
      <w:r>
        <w:rPr>
          <w:bCs/>
          <w:rtl/>
        </w:rPr>
        <w:t xml:space="preserve"> </w:t>
      </w:r>
      <w:r>
        <w:rPr>
          <w:rFonts w:hint="eastAsia"/>
          <w:bCs/>
          <w:rtl/>
        </w:rPr>
        <w:t>للحصول</w:t>
      </w:r>
      <w:r>
        <w:rPr>
          <w:bCs/>
          <w:rtl/>
        </w:rPr>
        <w:t xml:space="preserve"> </w:t>
      </w:r>
      <w:r>
        <w:rPr>
          <w:rFonts w:hint="eastAsia"/>
          <w:bCs/>
          <w:rtl/>
        </w:rPr>
        <w:t>على</w:t>
      </w:r>
      <w:r>
        <w:rPr>
          <w:bCs/>
          <w:rtl/>
        </w:rPr>
        <w:t xml:space="preserve"> </w:t>
      </w:r>
      <w:r>
        <w:rPr>
          <w:rFonts w:hint="cs"/>
          <w:bCs/>
          <w:rtl/>
        </w:rPr>
        <w:br/>
        <w:t xml:space="preserve">      </w:t>
      </w:r>
      <w:r>
        <w:rPr>
          <w:rFonts w:hint="eastAsia"/>
          <w:bCs/>
          <w:rtl/>
        </w:rPr>
        <w:t>عمل</w:t>
      </w:r>
      <w:r>
        <w:rPr>
          <w:bCs/>
          <w:rtl/>
        </w:rPr>
        <w:t xml:space="preserve"> </w:t>
      </w:r>
      <w:r>
        <w:rPr>
          <w:rFonts w:hint="cs"/>
          <w:bCs/>
          <w:rtl/>
        </w:rPr>
        <w:t>على أساس التفرغ أو</w:t>
      </w:r>
      <w:r>
        <w:rPr>
          <w:bCs/>
          <w:rtl/>
        </w:rPr>
        <w:t xml:space="preserve"> </w:t>
      </w:r>
      <w:r>
        <w:rPr>
          <w:rFonts w:hint="eastAsia"/>
          <w:bCs/>
          <w:rtl/>
        </w:rPr>
        <w:t>لبعض</w:t>
      </w:r>
      <w:r>
        <w:rPr>
          <w:bCs/>
          <w:rtl/>
        </w:rPr>
        <w:t xml:space="preserve"> </w:t>
      </w:r>
      <w:r>
        <w:rPr>
          <w:rFonts w:hint="eastAsia"/>
          <w:bCs/>
          <w:rtl/>
        </w:rPr>
        <w:t>الوقت،</w:t>
      </w:r>
      <w:r>
        <w:rPr>
          <w:bCs/>
          <w:rtl/>
        </w:rPr>
        <w:t xml:space="preserve"> 2001-2005</w:t>
      </w:r>
    </w:p>
    <w:tbl>
      <w:tblPr>
        <w:bidiVisual/>
        <w:tblW w:w="0" w:type="auto"/>
        <w:tblInd w:w="1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2340"/>
        <w:gridCol w:w="2520"/>
      </w:tblGrid>
      <w:tr w:rsidR="00E25FB2" w:rsidTr="00E25FB2">
        <w:tblPrEx>
          <w:tblCellMar>
            <w:top w:w="0" w:type="dxa"/>
            <w:bottom w:w="0" w:type="dxa"/>
          </w:tblCellMar>
        </w:tblPrEx>
        <w:tc>
          <w:tcPr>
            <w:tcW w:w="2160" w:type="dxa"/>
            <w:tcBorders>
              <w:bottom w:val="single" w:sz="4" w:space="0" w:color="auto"/>
            </w:tcBorders>
          </w:tcPr>
          <w:p w:rsidR="00E25FB2" w:rsidRDefault="00E25FB2">
            <w:pPr>
              <w:spacing w:before="0" w:after="20" w:line="320" w:lineRule="exact"/>
              <w:jc w:val="center"/>
              <w:rPr>
                <w:rFonts w:hint="cs"/>
                <w:szCs w:val="28"/>
              </w:rPr>
            </w:pPr>
            <w:r>
              <w:rPr>
                <w:rFonts w:hint="cs"/>
                <w:szCs w:val="28"/>
                <w:rtl/>
              </w:rPr>
              <w:t>السنة</w:t>
            </w:r>
          </w:p>
        </w:tc>
        <w:tc>
          <w:tcPr>
            <w:tcW w:w="2340" w:type="dxa"/>
            <w:tcBorders>
              <w:bottom w:val="single" w:sz="4" w:space="0" w:color="auto"/>
            </w:tcBorders>
          </w:tcPr>
          <w:p w:rsidR="00E25FB2" w:rsidRDefault="00E25FB2">
            <w:pPr>
              <w:spacing w:before="0" w:after="20" w:line="320" w:lineRule="exact"/>
              <w:jc w:val="center"/>
              <w:rPr>
                <w:rFonts w:hint="cs"/>
                <w:szCs w:val="28"/>
              </w:rPr>
            </w:pPr>
            <w:r>
              <w:rPr>
                <w:rFonts w:hint="cs"/>
                <w:szCs w:val="28"/>
                <w:rtl/>
              </w:rPr>
              <w:t>النساء</w:t>
            </w:r>
          </w:p>
        </w:tc>
        <w:tc>
          <w:tcPr>
            <w:tcW w:w="2520" w:type="dxa"/>
            <w:tcBorders>
              <w:bottom w:val="single" w:sz="4" w:space="0" w:color="auto"/>
            </w:tcBorders>
          </w:tcPr>
          <w:p w:rsidR="00E25FB2" w:rsidRDefault="00E25FB2">
            <w:pPr>
              <w:spacing w:before="0" w:after="20" w:line="320" w:lineRule="exact"/>
              <w:jc w:val="center"/>
              <w:rPr>
                <w:rFonts w:hint="cs"/>
                <w:szCs w:val="28"/>
              </w:rPr>
            </w:pPr>
            <w:r>
              <w:rPr>
                <w:rFonts w:hint="cs"/>
                <w:szCs w:val="28"/>
                <w:rtl/>
              </w:rPr>
              <w:t>الرجال</w:t>
            </w:r>
          </w:p>
        </w:tc>
      </w:tr>
      <w:tr w:rsidR="00E25FB2" w:rsidTr="00E25FB2">
        <w:tblPrEx>
          <w:tblCellMar>
            <w:top w:w="0" w:type="dxa"/>
            <w:bottom w:w="0" w:type="dxa"/>
          </w:tblCellMar>
        </w:tblPrEx>
        <w:tc>
          <w:tcPr>
            <w:tcW w:w="2160" w:type="dxa"/>
            <w:tcBorders>
              <w:bottom w:val="nil"/>
            </w:tcBorders>
          </w:tcPr>
          <w:p w:rsidR="00E25FB2" w:rsidRDefault="00E25FB2">
            <w:pPr>
              <w:spacing w:before="0" w:after="20" w:line="320" w:lineRule="exact"/>
              <w:jc w:val="center"/>
              <w:rPr>
                <w:rFonts w:hint="cs"/>
                <w:szCs w:val="28"/>
              </w:rPr>
            </w:pPr>
            <w:r>
              <w:rPr>
                <w:rFonts w:hint="cs"/>
                <w:szCs w:val="28"/>
                <w:rtl/>
              </w:rPr>
              <w:t>2001</w:t>
            </w:r>
          </w:p>
        </w:tc>
        <w:tc>
          <w:tcPr>
            <w:tcW w:w="2340" w:type="dxa"/>
            <w:tcBorders>
              <w:bottom w:val="nil"/>
            </w:tcBorders>
          </w:tcPr>
          <w:p w:rsidR="00E25FB2" w:rsidRDefault="00E25FB2">
            <w:pPr>
              <w:spacing w:before="0" w:after="20" w:line="320" w:lineRule="exact"/>
              <w:jc w:val="center"/>
              <w:rPr>
                <w:rFonts w:hint="cs"/>
                <w:szCs w:val="28"/>
              </w:rPr>
            </w:pPr>
            <w:r>
              <w:rPr>
                <w:rFonts w:hint="cs"/>
                <w:szCs w:val="28"/>
                <w:rtl/>
              </w:rPr>
              <w:t>48</w:t>
            </w:r>
          </w:p>
        </w:tc>
        <w:tc>
          <w:tcPr>
            <w:tcW w:w="2520" w:type="dxa"/>
            <w:tcBorders>
              <w:bottom w:val="nil"/>
            </w:tcBorders>
          </w:tcPr>
          <w:p w:rsidR="00E25FB2" w:rsidRDefault="00E25FB2">
            <w:pPr>
              <w:spacing w:before="0" w:after="20" w:line="320" w:lineRule="exact"/>
              <w:jc w:val="center"/>
              <w:rPr>
                <w:rFonts w:hint="cs"/>
                <w:szCs w:val="28"/>
              </w:rPr>
            </w:pPr>
            <w:r>
              <w:rPr>
                <w:rFonts w:hint="cs"/>
                <w:szCs w:val="28"/>
                <w:rtl/>
              </w:rPr>
              <w:t>15</w:t>
            </w:r>
          </w:p>
        </w:tc>
      </w:tr>
      <w:tr w:rsidR="00E25FB2" w:rsidTr="00E25FB2">
        <w:tblPrEx>
          <w:tblCellMar>
            <w:top w:w="0" w:type="dxa"/>
            <w:bottom w:w="0" w:type="dxa"/>
          </w:tblCellMar>
        </w:tblPrEx>
        <w:tc>
          <w:tcPr>
            <w:tcW w:w="2160" w:type="dxa"/>
            <w:tcBorders>
              <w:top w:val="nil"/>
              <w:bottom w:val="nil"/>
            </w:tcBorders>
          </w:tcPr>
          <w:p w:rsidR="00E25FB2" w:rsidRDefault="00E25FB2">
            <w:pPr>
              <w:spacing w:before="0" w:after="20" w:line="320" w:lineRule="exact"/>
              <w:jc w:val="center"/>
              <w:rPr>
                <w:rFonts w:hint="cs"/>
                <w:szCs w:val="28"/>
              </w:rPr>
            </w:pPr>
            <w:r>
              <w:rPr>
                <w:rFonts w:hint="cs"/>
                <w:szCs w:val="28"/>
                <w:rtl/>
              </w:rPr>
              <w:t>2002</w:t>
            </w:r>
          </w:p>
        </w:tc>
        <w:tc>
          <w:tcPr>
            <w:tcW w:w="2340" w:type="dxa"/>
            <w:tcBorders>
              <w:top w:val="nil"/>
              <w:bottom w:val="nil"/>
            </w:tcBorders>
          </w:tcPr>
          <w:p w:rsidR="00E25FB2" w:rsidRDefault="00E25FB2">
            <w:pPr>
              <w:spacing w:before="0" w:after="20" w:line="320" w:lineRule="exact"/>
              <w:jc w:val="center"/>
              <w:rPr>
                <w:rFonts w:hint="cs"/>
                <w:szCs w:val="28"/>
              </w:rPr>
            </w:pPr>
            <w:r>
              <w:rPr>
                <w:rFonts w:hint="cs"/>
                <w:szCs w:val="28"/>
                <w:rtl/>
              </w:rPr>
              <w:t>46</w:t>
            </w:r>
          </w:p>
        </w:tc>
        <w:tc>
          <w:tcPr>
            <w:tcW w:w="2520" w:type="dxa"/>
            <w:tcBorders>
              <w:top w:val="nil"/>
              <w:bottom w:val="nil"/>
            </w:tcBorders>
          </w:tcPr>
          <w:p w:rsidR="00E25FB2" w:rsidRDefault="00E25FB2">
            <w:pPr>
              <w:spacing w:before="0" w:after="20" w:line="320" w:lineRule="exact"/>
              <w:jc w:val="center"/>
              <w:rPr>
                <w:rFonts w:hint="cs"/>
                <w:szCs w:val="28"/>
              </w:rPr>
            </w:pPr>
            <w:r>
              <w:rPr>
                <w:rFonts w:hint="cs"/>
                <w:szCs w:val="28"/>
                <w:rtl/>
              </w:rPr>
              <w:t>13</w:t>
            </w:r>
          </w:p>
        </w:tc>
      </w:tr>
      <w:tr w:rsidR="00E25FB2" w:rsidTr="00E25FB2">
        <w:tblPrEx>
          <w:tblCellMar>
            <w:top w:w="0" w:type="dxa"/>
            <w:bottom w:w="0" w:type="dxa"/>
          </w:tblCellMar>
        </w:tblPrEx>
        <w:tc>
          <w:tcPr>
            <w:tcW w:w="2160" w:type="dxa"/>
            <w:tcBorders>
              <w:top w:val="nil"/>
              <w:bottom w:val="nil"/>
            </w:tcBorders>
          </w:tcPr>
          <w:p w:rsidR="00E25FB2" w:rsidRDefault="00E25FB2">
            <w:pPr>
              <w:spacing w:before="0" w:after="20" w:line="320" w:lineRule="exact"/>
              <w:jc w:val="center"/>
              <w:rPr>
                <w:rFonts w:hint="cs"/>
                <w:szCs w:val="28"/>
              </w:rPr>
            </w:pPr>
            <w:r>
              <w:rPr>
                <w:rFonts w:hint="cs"/>
                <w:szCs w:val="28"/>
                <w:rtl/>
              </w:rPr>
              <w:t>2003</w:t>
            </w:r>
          </w:p>
        </w:tc>
        <w:tc>
          <w:tcPr>
            <w:tcW w:w="2340" w:type="dxa"/>
            <w:tcBorders>
              <w:top w:val="nil"/>
              <w:bottom w:val="nil"/>
            </w:tcBorders>
          </w:tcPr>
          <w:p w:rsidR="00E25FB2" w:rsidRDefault="00E25FB2">
            <w:pPr>
              <w:spacing w:before="0" w:after="20" w:line="320" w:lineRule="exact"/>
              <w:jc w:val="center"/>
              <w:rPr>
                <w:rFonts w:hint="cs"/>
                <w:szCs w:val="28"/>
              </w:rPr>
            </w:pPr>
            <w:r>
              <w:rPr>
                <w:rFonts w:hint="cs"/>
                <w:szCs w:val="28"/>
                <w:rtl/>
              </w:rPr>
              <w:t>39</w:t>
            </w:r>
          </w:p>
        </w:tc>
        <w:tc>
          <w:tcPr>
            <w:tcW w:w="2520" w:type="dxa"/>
            <w:tcBorders>
              <w:top w:val="nil"/>
              <w:bottom w:val="nil"/>
            </w:tcBorders>
          </w:tcPr>
          <w:p w:rsidR="00E25FB2" w:rsidRDefault="00E25FB2">
            <w:pPr>
              <w:spacing w:before="0" w:after="20" w:line="320" w:lineRule="exact"/>
              <w:jc w:val="center"/>
              <w:rPr>
                <w:rFonts w:hint="cs"/>
                <w:szCs w:val="28"/>
              </w:rPr>
            </w:pPr>
            <w:r>
              <w:rPr>
                <w:rFonts w:hint="cs"/>
                <w:szCs w:val="28"/>
                <w:rtl/>
              </w:rPr>
              <w:t>11</w:t>
            </w:r>
          </w:p>
        </w:tc>
      </w:tr>
      <w:tr w:rsidR="00E25FB2" w:rsidTr="00E25FB2">
        <w:tblPrEx>
          <w:tblCellMar>
            <w:top w:w="0" w:type="dxa"/>
            <w:bottom w:w="0" w:type="dxa"/>
          </w:tblCellMar>
        </w:tblPrEx>
        <w:tc>
          <w:tcPr>
            <w:tcW w:w="2160" w:type="dxa"/>
            <w:tcBorders>
              <w:top w:val="nil"/>
              <w:bottom w:val="nil"/>
            </w:tcBorders>
          </w:tcPr>
          <w:p w:rsidR="00E25FB2" w:rsidRDefault="00E25FB2">
            <w:pPr>
              <w:spacing w:before="0" w:after="20" w:line="320" w:lineRule="exact"/>
              <w:jc w:val="center"/>
              <w:rPr>
                <w:rFonts w:hint="cs"/>
                <w:szCs w:val="28"/>
                <w:rtl/>
              </w:rPr>
            </w:pPr>
            <w:r>
              <w:rPr>
                <w:rFonts w:hint="cs"/>
                <w:szCs w:val="28"/>
                <w:rtl/>
              </w:rPr>
              <w:t>2004</w:t>
            </w:r>
          </w:p>
        </w:tc>
        <w:tc>
          <w:tcPr>
            <w:tcW w:w="2340" w:type="dxa"/>
            <w:tcBorders>
              <w:top w:val="nil"/>
              <w:bottom w:val="nil"/>
            </w:tcBorders>
          </w:tcPr>
          <w:p w:rsidR="00E25FB2" w:rsidRDefault="00E25FB2">
            <w:pPr>
              <w:spacing w:before="0" w:after="20" w:line="320" w:lineRule="exact"/>
              <w:jc w:val="center"/>
              <w:rPr>
                <w:rFonts w:hint="cs"/>
                <w:szCs w:val="28"/>
              </w:rPr>
            </w:pPr>
            <w:r>
              <w:rPr>
                <w:rFonts w:hint="cs"/>
                <w:szCs w:val="28"/>
                <w:rtl/>
              </w:rPr>
              <w:t>35</w:t>
            </w:r>
          </w:p>
        </w:tc>
        <w:tc>
          <w:tcPr>
            <w:tcW w:w="2520" w:type="dxa"/>
            <w:tcBorders>
              <w:top w:val="nil"/>
              <w:bottom w:val="nil"/>
            </w:tcBorders>
          </w:tcPr>
          <w:p w:rsidR="00E25FB2" w:rsidRDefault="00E25FB2">
            <w:pPr>
              <w:spacing w:before="0" w:after="20" w:line="320" w:lineRule="exact"/>
              <w:jc w:val="center"/>
              <w:rPr>
                <w:rFonts w:hint="cs"/>
                <w:szCs w:val="28"/>
              </w:rPr>
            </w:pPr>
            <w:r>
              <w:rPr>
                <w:rFonts w:hint="cs"/>
                <w:szCs w:val="28"/>
                <w:rtl/>
              </w:rPr>
              <w:t>11</w:t>
            </w:r>
          </w:p>
        </w:tc>
      </w:tr>
      <w:tr w:rsidR="00E25FB2" w:rsidTr="00E25FB2">
        <w:tblPrEx>
          <w:tblCellMar>
            <w:top w:w="0" w:type="dxa"/>
            <w:bottom w:w="0" w:type="dxa"/>
          </w:tblCellMar>
        </w:tblPrEx>
        <w:tc>
          <w:tcPr>
            <w:tcW w:w="2160" w:type="dxa"/>
            <w:tcBorders>
              <w:top w:val="nil"/>
            </w:tcBorders>
          </w:tcPr>
          <w:p w:rsidR="00E25FB2" w:rsidRDefault="00E25FB2">
            <w:pPr>
              <w:spacing w:before="0" w:after="20" w:line="320" w:lineRule="exact"/>
              <w:jc w:val="center"/>
              <w:rPr>
                <w:rFonts w:hint="cs"/>
                <w:szCs w:val="28"/>
                <w:rtl/>
              </w:rPr>
            </w:pPr>
            <w:r>
              <w:rPr>
                <w:rFonts w:hint="cs"/>
                <w:szCs w:val="28"/>
                <w:rtl/>
              </w:rPr>
              <w:t>2005</w:t>
            </w:r>
          </w:p>
        </w:tc>
        <w:tc>
          <w:tcPr>
            <w:tcW w:w="2340" w:type="dxa"/>
            <w:tcBorders>
              <w:top w:val="nil"/>
            </w:tcBorders>
          </w:tcPr>
          <w:p w:rsidR="00E25FB2" w:rsidRDefault="00E25FB2">
            <w:pPr>
              <w:spacing w:before="0" w:after="20" w:line="320" w:lineRule="exact"/>
              <w:jc w:val="center"/>
              <w:rPr>
                <w:rFonts w:hint="cs"/>
                <w:szCs w:val="28"/>
              </w:rPr>
            </w:pPr>
            <w:r>
              <w:rPr>
                <w:rFonts w:hint="cs"/>
                <w:szCs w:val="28"/>
                <w:rtl/>
              </w:rPr>
              <w:t>33</w:t>
            </w:r>
          </w:p>
        </w:tc>
        <w:tc>
          <w:tcPr>
            <w:tcW w:w="2520" w:type="dxa"/>
            <w:tcBorders>
              <w:top w:val="nil"/>
            </w:tcBorders>
          </w:tcPr>
          <w:p w:rsidR="00E25FB2" w:rsidRDefault="00E25FB2">
            <w:pPr>
              <w:spacing w:before="0" w:after="20" w:line="320" w:lineRule="exact"/>
              <w:jc w:val="center"/>
              <w:rPr>
                <w:rFonts w:hint="cs"/>
                <w:szCs w:val="28"/>
              </w:rPr>
            </w:pPr>
            <w:r>
              <w:rPr>
                <w:rFonts w:hint="cs"/>
                <w:szCs w:val="28"/>
                <w:rtl/>
              </w:rPr>
              <w:t>11</w:t>
            </w:r>
          </w:p>
        </w:tc>
      </w:tr>
    </w:tbl>
    <w:p w:rsidR="00000000" w:rsidRDefault="00E25FB2">
      <w:pPr>
        <w:spacing w:before="120" w:line="380" w:lineRule="exact"/>
        <w:ind w:firstLine="1072"/>
        <w:jc w:val="both"/>
        <w:rPr>
          <w:rFonts w:hint="cs"/>
          <w:sz w:val="20"/>
          <w:szCs w:val="28"/>
          <w:lang w:val="en-GB"/>
        </w:rPr>
      </w:pPr>
      <w:r>
        <w:rPr>
          <w:rFonts w:hint="eastAsia"/>
          <w:i/>
          <w:iCs/>
          <w:sz w:val="30"/>
          <w:szCs w:val="28"/>
          <w:rtl/>
        </w:rPr>
        <w:t>المصدر</w:t>
      </w:r>
      <w:r>
        <w:rPr>
          <w:i/>
          <w:iCs/>
          <w:sz w:val="30"/>
          <w:szCs w:val="28"/>
          <w:rtl/>
        </w:rPr>
        <w:t>:</w:t>
      </w:r>
      <w:r>
        <w:rPr>
          <w:rFonts w:hint="cs"/>
          <w:i/>
          <w:iCs/>
          <w:sz w:val="30"/>
          <w:szCs w:val="28"/>
          <w:rtl/>
        </w:rPr>
        <w:tab/>
      </w:r>
      <w:r>
        <w:rPr>
          <w:rFonts w:hint="eastAsia"/>
          <w:sz w:val="30"/>
          <w:szCs w:val="28"/>
          <w:rtl/>
        </w:rPr>
        <w:t>المجلس</w:t>
      </w:r>
      <w:r>
        <w:rPr>
          <w:sz w:val="30"/>
          <w:szCs w:val="28"/>
          <w:rtl/>
        </w:rPr>
        <w:t xml:space="preserve"> </w:t>
      </w:r>
      <w:r>
        <w:rPr>
          <w:rFonts w:hint="eastAsia"/>
          <w:sz w:val="30"/>
          <w:szCs w:val="28"/>
          <w:rtl/>
        </w:rPr>
        <w:t>الوطني</w:t>
      </w:r>
      <w:r>
        <w:rPr>
          <w:sz w:val="30"/>
          <w:szCs w:val="28"/>
          <w:rtl/>
        </w:rPr>
        <w:t xml:space="preserve"> </w:t>
      </w:r>
      <w:r>
        <w:rPr>
          <w:rFonts w:hint="eastAsia"/>
          <w:sz w:val="30"/>
          <w:szCs w:val="28"/>
          <w:rtl/>
        </w:rPr>
        <w:t>لسوق</w:t>
      </w:r>
      <w:r>
        <w:rPr>
          <w:sz w:val="30"/>
          <w:szCs w:val="28"/>
          <w:rtl/>
        </w:rPr>
        <w:t xml:space="preserve"> </w:t>
      </w:r>
      <w:r>
        <w:rPr>
          <w:rFonts w:hint="eastAsia"/>
          <w:sz w:val="30"/>
          <w:szCs w:val="28"/>
          <w:rtl/>
        </w:rPr>
        <w:t>العمل</w:t>
      </w:r>
      <w:r>
        <w:rPr>
          <w:rFonts w:hint="cs"/>
          <w:sz w:val="30"/>
          <w:szCs w:val="28"/>
          <w:rtl/>
        </w:rPr>
        <w:t>.</w:t>
      </w:r>
    </w:p>
    <w:p w:rsidR="00000000" w:rsidRDefault="00E25FB2">
      <w:pPr>
        <w:spacing w:before="0" w:line="380" w:lineRule="exact"/>
        <w:jc w:val="both"/>
        <w:rPr>
          <w:lang w:val="en-GB"/>
        </w:rPr>
      </w:pPr>
      <w:r>
        <w:rPr>
          <w:rFonts w:hint="cs"/>
          <w:rtl/>
          <w:lang w:val="en-GB" w:bidi="ar-AE"/>
        </w:rPr>
        <w:t>64-</w:t>
      </w:r>
      <w:r>
        <w:rPr>
          <w:lang w:val="en-GB"/>
        </w:rPr>
        <w:tab/>
      </w:r>
      <w:r>
        <w:rPr>
          <w:rFonts w:hint="eastAsia"/>
          <w:rtl/>
        </w:rPr>
        <w:t>ولتدارك</w:t>
      </w:r>
      <w:r>
        <w:rPr>
          <w:rtl/>
        </w:rPr>
        <w:t xml:space="preserve"> </w:t>
      </w:r>
      <w:r>
        <w:rPr>
          <w:rFonts w:hint="eastAsia"/>
          <w:rtl/>
        </w:rPr>
        <w:t>م</w:t>
      </w:r>
      <w:r>
        <w:rPr>
          <w:rFonts w:hint="eastAsia"/>
          <w:rtl/>
        </w:rPr>
        <w:t>شكلة</w:t>
      </w:r>
      <w:r>
        <w:rPr>
          <w:rtl/>
        </w:rPr>
        <w:t xml:space="preserve"> </w:t>
      </w:r>
      <w:r>
        <w:rPr>
          <w:rFonts w:hint="eastAsia"/>
          <w:rtl/>
        </w:rPr>
        <w:t>البطالة</w:t>
      </w:r>
      <w:r>
        <w:rPr>
          <w:rtl/>
        </w:rPr>
        <w:t xml:space="preserve"> </w:t>
      </w:r>
      <w:r>
        <w:rPr>
          <w:rFonts w:hint="cs"/>
          <w:rtl/>
        </w:rPr>
        <w:t xml:space="preserve">الاضطرارية </w:t>
      </w:r>
      <w:r>
        <w:rPr>
          <w:rFonts w:hint="eastAsia"/>
          <w:rtl/>
        </w:rPr>
        <w:t>لبعض</w:t>
      </w:r>
      <w:r>
        <w:rPr>
          <w:rtl/>
        </w:rPr>
        <w:t xml:space="preserve"> </w:t>
      </w:r>
      <w:r>
        <w:rPr>
          <w:rFonts w:hint="eastAsia"/>
          <w:rtl/>
        </w:rPr>
        <w:t>الوقت،</w:t>
      </w:r>
      <w:r>
        <w:rPr>
          <w:rtl/>
        </w:rPr>
        <w:t xml:space="preserve"> </w:t>
      </w:r>
      <w:r>
        <w:rPr>
          <w:rFonts w:hint="eastAsia"/>
          <w:rtl/>
        </w:rPr>
        <w:t>عينت</w:t>
      </w:r>
      <w:r>
        <w:rPr>
          <w:rtl/>
        </w:rPr>
        <w:t xml:space="preserve"> </w:t>
      </w:r>
      <w:r>
        <w:rPr>
          <w:rFonts w:hint="eastAsia"/>
          <w:rtl/>
        </w:rPr>
        <w:t>الحكومة</w:t>
      </w:r>
      <w:r>
        <w:rPr>
          <w:rtl/>
        </w:rPr>
        <w:t xml:space="preserve"> </w:t>
      </w:r>
      <w:r>
        <w:rPr>
          <w:rFonts w:hint="eastAsia"/>
          <w:rtl/>
        </w:rPr>
        <w:t>لجنة</w:t>
      </w:r>
      <w:r>
        <w:rPr>
          <w:rtl/>
        </w:rPr>
        <w:t xml:space="preserve"> </w:t>
      </w:r>
      <w:r>
        <w:rPr>
          <w:rFonts w:hint="eastAsia"/>
          <w:rtl/>
        </w:rPr>
        <w:t>لاستكشاف</w:t>
      </w:r>
      <w:r>
        <w:rPr>
          <w:rtl/>
        </w:rPr>
        <w:t xml:space="preserve"> </w:t>
      </w:r>
      <w:r>
        <w:rPr>
          <w:rFonts w:hint="eastAsia"/>
          <w:rtl/>
        </w:rPr>
        <w:t>فرص</w:t>
      </w:r>
      <w:r>
        <w:rPr>
          <w:rtl/>
        </w:rPr>
        <w:t xml:space="preserve"> </w:t>
      </w:r>
      <w:r>
        <w:rPr>
          <w:rFonts w:hint="eastAsia"/>
          <w:rtl/>
        </w:rPr>
        <w:t>تعزيز</w:t>
      </w:r>
      <w:r>
        <w:rPr>
          <w:rtl/>
        </w:rPr>
        <w:t xml:space="preserve"> </w:t>
      </w:r>
      <w:r>
        <w:rPr>
          <w:rFonts w:hint="eastAsia"/>
          <w:rtl/>
        </w:rPr>
        <w:t>الحق</w:t>
      </w:r>
      <w:r>
        <w:rPr>
          <w:rtl/>
        </w:rPr>
        <w:t xml:space="preserve"> </w:t>
      </w:r>
      <w:r>
        <w:rPr>
          <w:rFonts w:hint="eastAsia"/>
          <w:rtl/>
        </w:rPr>
        <w:t>في</w:t>
      </w:r>
      <w:r>
        <w:rPr>
          <w:rtl/>
        </w:rPr>
        <w:t xml:space="preserve"> </w:t>
      </w:r>
      <w:r>
        <w:rPr>
          <w:rFonts w:hint="eastAsia"/>
          <w:rtl/>
        </w:rPr>
        <w:t>العمل</w:t>
      </w:r>
      <w:r>
        <w:rPr>
          <w:rtl/>
        </w:rPr>
        <w:t xml:space="preserve"> </w:t>
      </w:r>
      <w:r>
        <w:rPr>
          <w:rFonts w:hint="cs"/>
          <w:rtl/>
        </w:rPr>
        <w:t xml:space="preserve">على أساس </w:t>
      </w:r>
      <w:r>
        <w:rPr>
          <w:rFonts w:hint="eastAsia"/>
          <w:rtl/>
        </w:rPr>
        <w:t>ا</w:t>
      </w:r>
      <w:r>
        <w:rPr>
          <w:rFonts w:hint="cs"/>
          <w:rtl/>
        </w:rPr>
        <w:t>ل</w:t>
      </w:r>
      <w:r>
        <w:rPr>
          <w:rFonts w:hint="eastAsia"/>
          <w:rtl/>
        </w:rPr>
        <w:t>تفرغ</w:t>
      </w:r>
      <w:r>
        <w:rPr>
          <w:rtl/>
        </w:rPr>
        <w:t xml:space="preserve">. </w:t>
      </w:r>
      <w:r>
        <w:rPr>
          <w:rFonts w:hint="eastAsia"/>
          <w:rtl/>
        </w:rPr>
        <w:t>وقدمت</w:t>
      </w:r>
      <w:r>
        <w:rPr>
          <w:rtl/>
        </w:rPr>
        <w:t xml:space="preserve"> </w:t>
      </w:r>
      <w:r>
        <w:rPr>
          <w:rFonts w:hint="eastAsia"/>
          <w:rtl/>
        </w:rPr>
        <w:t>اللجنة</w:t>
      </w:r>
      <w:r>
        <w:rPr>
          <w:rtl/>
        </w:rPr>
        <w:t xml:space="preserve"> </w:t>
      </w:r>
      <w:r>
        <w:rPr>
          <w:rFonts w:hint="eastAsia"/>
          <w:rtl/>
        </w:rPr>
        <w:t>توصياتها</w:t>
      </w:r>
      <w:r>
        <w:rPr>
          <w:rtl/>
        </w:rPr>
        <w:t xml:space="preserve"> </w:t>
      </w:r>
      <w:r>
        <w:rPr>
          <w:rFonts w:hint="eastAsia"/>
          <w:rtl/>
        </w:rPr>
        <w:t>إلى</w:t>
      </w:r>
      <w:r>
        <w:rPr>
          <w:rtl/>
        </w:rPr>
        <w:t xml:space="preserve"> </w:t>
      </w:r>
      <w:r>
        <w:rPr>
          <w:rFonts w:hint="eastAsia"/>
          <w:rtl/>
        </w:rPr>
        <w:t>الحكومة</w:t>
      </w:r>
      <w:r>
        <w:rPr>
          <w:rtl/>
        </w:rPr>
        <w:t xml:space="preserve"> </w:t>
      </w:r>
      <w:r>
        <w:rPr>
          <w:rFonts w:hint="eastAsia"/>
          <w:rtl/>
        </w:rPr>
        <w:t>في</w:t>
      </w:r>
      <w:r>
        <w:rPr>
          <w:rtl/>
        </w:rPr>
        <w:t xml:space="preserve"> </w:t>
      </w:r>
      <w:r>
        <w:rPr>
          <w:rFonts w:hint="eastAsia"/>
          <w:rtl/>
        </w:rPr>
        <w:t>أواخر</w:t>
      </w:r>
      <w:r>
        <w:rPr>
          <w:rtl/>
        </w:rPr>
        <w:t xml:space="preserve">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2005 </w:t>
      </w:r>
      <w:r>
        <w:rPr>
          <w:rFonts w:hint="cs"/>
          <w:rtl/>
        </w:rPr>
        <w:br/>
      </w:r>
      <w:r>
        <w:rPr>
          <w:rtl/>
        </w:rPr>
        <w:t>(</w:t>
      </w:r>
      <w:r>
        <w:t>SOU 2004:50</w:t>
      </w:r>
      <w:r>
        <w:rPr>
          <w:rtl/>
        </w:rPr>
        <w:t>)</w:t>
      </w:r>
      <w:r>
        <w:rPr>
          <w:rFonts w:hint="cs"/>
          <w:rtl/>
        </w:rPr>
        <w:t xml:space="preserve">. وتنوي </w:t>
      </w:r>
      <w:r>
        <w:rPr>
          <w:rFonts w:hint="eastAsia"/>
          <w:rtl/>
        </w:rPr>
        <w:t>الحكومة</w:t>
      </w:r>
      <w:r>
        <w:rPr>
          <w:rtl/>
        </w:rPr>
        <w:t xml:space="preserve"> </w:t>
      </w:r>
      <w:r>
        <w:rPr>
          <w:rFonts w:hint="cs"/>
          <w:rtl/>
        </w:rPr>
        <w:t xml:space="preserve">أن تتخذ </w:t>
      </w:r>
      <w:r>
        <w:rPr>
          <w:rFonts w:hint="eastAsia"/>
          <w:rtl/>
        </w:rPr>
        <w:t>في</w:t>
      </w:r>
      <w:r>
        <w:rPr>
          <w:rtl/>
        </w:rPr>
        <w:t xml:space="preserve"> </w:t>
      </w:r>
      <w:r>
        <w:rPr>
          <w:rFonts w:hint="eastAsia"/>
          <w:rtl/>
        </w:rPr>
        <w:t>أواخر</w:t>
      </w:r>
      <w:r>
        <w:rPr>
          <w:rtl/>
        </w:rPr>
        <w:t xml:space="preserve"> </w:t>
      </w:r>
      <w:r>
        <w:rPr>
          <w:rFonts w:hint="eastAsia"/>
          <w:rtl/>
        </w:rPr>
        <w:t>خريف</w:t>
      </w:r>
      <w:r>
        <w:rPr>
          <w:rtl/>
        </w:rPr>
        <w:t xml:space="preserve"> </w:t>
      </w:r>
      <w:r>
        <w:rPr>
          <w:rFonts w:hint="eastAsia"/>
          <w:rtl/>
        </w:rPr>
        <w:t>عام</w:t>
      </w:r>
      <w:r>
        <w:rPr>
          <w:rtl/>
        </w:rPr>
        <w:t xml:space="preserve"> 2006 </w:t>
      </w:r>
      <w:r>
        <w:rPr>
          <w:rFonts w:hint="cs"/>
          <w:rtl/>
        </w:rPr>
        <w:t xml:space="preserve">قراراً </w:t>
      </w:r>
      <w:r>
        <w:rPr>
          <w:rFonts w:hint="eastAsia"/>
          <w:rtl/>
        </w:rPr>
        <w:t>بإحالة</w:t>
      </w:r>
      <w:r>
        <w:rPr>
          <w:rtl/>
        </w:rPr>
        <w:t xml:space="preserve"> </w:t>
      </w:r>
      <w:r>
        <w:rPr>
          <w:rFonts w:hint="eastAsia"/>
          <w:rtl/>
        </w:rPr>
        <w:t>اقتراح</w:t>
      </w:r>
      <w:r>
        <w:rPr>
          <w:rtl/>
        </w:rPr>
        <w:t xml:space="preserve"> </w:t>
      </w:r>
      <w:r>
        <w:rPr>
          <w:rFonts w:hint="eastAsia"/>
          <w:rtl/>
        </w:rPr>
        <w:t>يف</w:t>
      </w:r>
      <w:r>
        <w:rPr>
          <w:rFonts w:hint="eastAsia"/>
          <w:rtl/>
        </w:rPr>
        <w:t>ضي</w:t>
      </w:r>
      <w:r>
        <w:rPr>
          <w:rtl/>
        </w:rPr>
        <w:t xml:space="preserve"> </w:t>
      </w:r>
      <w:r>
        <w:rPr>
          <w:rFonts w:hint="eastAsia"/>
          <w:rtl/>
        </w:rPr>
        <w:t>إلى</w:t>
      </w:r>
      <w:r>
        <w:rPr>
          <w:rtl/>
        </w:rPr>
        <w:t xml:space="preserve"> </w:t>
      </w:r>
      <w:r>
        <w:rPr>
          <w:rFonts w:hint="eastAsia"/>
          <w:rtl/>
        </w:rPr>
        <w:t>تعزيز</w:t>
      </w:r>
      <w:r>
        <w:rPr>
          <w:rtl/>
        </w:rPr>
        <w:t xml:space="preserve"> </w:t>
      </w:r>
      <w:r>
        <w:rPr>
          <w:rFonts w:hint="eastAsia"/>
          <w:rtl/>
        </w:rPr>
        <w:t>الحقوق</w:t>
      </w:r>
      <w:r>
        <w:rPr>
          <w:rtl/>
        </w:rPr>
        <w:t xml:space="preserve"> </w:t>
      </w:r>
      <w:r>
        <w:rPr>
          <w:rFonts w:hint="eastAsia"/>
          <w:rtl/>
        </w:rPr>
        <w:t>في</w:t>
      </w:r>
      <w:r>
        <w:rPr>
          <w:rtl/>
        </w:rPr>
        <w:t xml:space="preserve"> </w:t>
      </w:r>
      <w:r>
        <w:rPr>
          <w:rFonts w:hint="eastAsia"/>
          <w:rtl/>
        </w:rPr>
        <w:t>العمل</w:t>
      </w:r>
      <w:r>
        <w:rPr>
          <w:rtl/>
        </w:rPr>
        <w:t xml:space="preserve"> </w:t>
      </w:r>
      <w:r>
        <w:rPr>
          <w:rFonts w:hint="cs"/>
          <w:rtl/>
        </w:rPr>
        <w:t xml:space="preserve">على أساس التفرغ إلى </w:t>
      </w:r>
      <w:r>
        <w:rPr>
          <w:rFonts w:hint="eastAsia"/>
          <w:rtl/>
        </w:rPr>
        <w:t>المجلس</w:t>
      </w:r>
      <w:r>
        <w:rPr>
          <w:rtl/>
        </w:rPr>
        <w:t xml:space="preserve"> </w:t>
      </w:r>
      <w:r>
        <w:rPr>
          <w:rFonts w:hint="eastAsia"/>
          <w:rtl/>
        </w:rPr>
        <w:t>المعني</w:t>
      </w:r>
      <w:r>
        <w:rPr>
          <w:rtl/>
        </w:rPr>
        <w:t xml:space="preserve"> </w:t>
      </w:r>
      <w:r>
        <w:rPr>
          <w:rFonts w:hint="eastAsia"/>
          <w:rtl/>
        </w:rPr>
        <w:t>بالتشريعات</w:t>
      </w:r>
      <w:r>
        <w:rPr>
          <w:rtl/>
        </w:rPr>
        <w:t xml:space="preserve"> </w:t>
      </w:r>
      <w:r>
        <w:rPr>
          <w:rFonts w:hint="eastAsia"/>
          <w:rtl/>
        </w:rPr>
        <w:t>للنظر</w:t>
      </w:r>
      <w:r>
        <w:rPr>
          <w:rtl/>
        </w:rPr>
        <w:t xml:space="preserve"> </w:t>
      </w:r>
      <w:r>
        <w:rPr>
          <w:rFonts w:hint="eastAsia"/>
          <w:rtl/>
        </w:rPr>
        <w:t>فيه</w:t>
      </w:r>
      <w:r>
        <w:rPr>
          <w:rtl/>
        </w:rPr>
        <w:t>.</w:t>
      </w:r>
      <w:r>
        <w:rPr>
          <w:lang w:val="en-GB"/>
        </w:rPr>
        <w:t xml:space="preserve"> </w:t>
      </w:r>
    </w:p>
    <w:p w:rsidR="00000000" w:rsidRDefault="00E25FB2">
      <w:pPr>
        <w:spacing w:before="0" w:line="380" w:lineRule="exact"/>
        <w:jc w:val="both"/>
        <w:rPr>
          <w:lang w:val="en-GB"/>
        </w:rPr>
      </w:pPr>
      <w:r>
        <w:rPr>
          <w:rFonts w:hint="cs"/>
          <w:rtl/>
          <w:lang w:val="en-GB" w:bidi="ar-AE"/>
        </w:rPr>
        <w:t>65-</w:t>
      </w:r>
      <w:r>
        <w:rPr>
          <w:lang w:val="en-GB"/>
        </w:rPr>
        <w:tab/>
      </w:r>
      <w:r>
        <w:rPr>
          <w:rFonts w:hint="eastAsia"/>
          <w:rtl/>
        </w:rPr>
        <w:t>وزاد</w:t>
      </w:r>
      <w:r>
        <w:rPr>
          <w:rFonts w:hint="cs"/>
          <w:rtl/>
        </w:rPr>
        <w:t xml:space="preserve"> </w:t>
      </w:r>
      <w:r>
        <w:rPr>
          <w:rFonts w:hint="eastAsia"/>
          <w:rtl/>
        </w:rPr>
        <w:t>عدد</w:t>
      </w:r>
      <w:r>
        <w:rPr>
          <w:rtl/>
        </w:rPr>
        <w:t xml:space="preserve"> </w:t>
      </w:r>
      <w:r>
        <w:rPr>
          <w:rFonts w:hint="eastAsia"/>
          <w:rtl/>
        </w:rPr>
        <w:t>الأشخاص</w:t>
      </w:r>
      <w:r>
        <w:rPr>
          <w:rtl/>
        </w:rPr>
        <w:t xml:space="preserve"> </w:t>
      </w:r>
      <w:r>
        <w:rPr>
          <w:rFonts w:hint="cs"/>
          <w:rtl/>
        </w:rPr>
        <w:t>الحاصلين على إجازات م</w:t>
      </w:r>
      <w:r>
        <w:rPr>
          <w:rFonts w:hint="eastAsia"/>
          <w:rtl/>
        </w:rPr>
        <w:t>رضية</w:t>
      </w:r>
      <w:r>
        <w:rPr>
          <w:rtl/>
        </w:rPr>
        <w:t xml:space="preserve"> </w:t>
      </w:r>
      <w:r>
        <w:rPr>
          <w:rFonts w:hint="cs"/>
          <w:rtl/>
        </w:rPr>
        <w:t>زيادة</w:t>
      </w:r>
      <w:r>
        <w:rPr>
          <w:rtl/>
        </w:rPr>
        <w:t xml:space="preserve"> </w:t>
      </w:r>
      <w:r>
        <w:rPr>
          <w:rFonts w:hint="eastAsia"/>
          <w:rtl/>
        </w:rPr>
        <w:t>حاد</w:t>
      </w:r>
      <w:r>
        <w:rPr>
          <w:rFonts w:hint="cs"/>
          <w:rtl/>
        </w:rPr>
        <w:t>ة</w:t>
      </w:r>
      <w:r>
        <w:rPr>
          <w:rtl/>
        </w:rPr>
        <w:t xml:space="preserve"> </w:t>
      </w:r>
      <w:r>
        <w:rPr>
          <w:rFonts w:hint="eastAsia"/>
          <w:rtl/>
        </w:rPr>
        <w:t>مع</w:t>
      </w:r>
      <w:r>
        <w:rPr>
          <w:rtl/>
        </w:rPr>
        <w:t xml:space="preserve"> </w:t>
      </w:r>
      <w:r>
        <w:rPr>
          <w:rFonts w:hint="eastAsia"/>
          <w:rtl/>
        </w:rPr>
        <w:t>مطلع</w:t>
      </w:r>
      <w:r>
        <w:rPr>
          <w:rtl/>
        </w:rPr>
        <w:t xml:space="preserve"> </w:t>
      </w:r>
      <w:r>
        <w:rPr>
          <w:rFonts w:hint="eastAsia"/>
          <w:rtl/>
        </w:rPr>
        <w:t>هذه</w:t>
      </w:r>
      <w:r>
        <w:rPr>
          <w:rtl/>
        </w:rPr>
        <w:t xml:space="preserve"> </w:t>
      </w:r>
      <w:r>
        <w:rPr>
          <w:rFonts w:hint="eastAsia"/>
          <w:rtl/>
        </w:rPr>
        <w:t>الألفية</w:t>
      </w:r>
      <w:r>
        <w:rPr>
          <w:rFonts w:hint="cs"/>
          <w:rtl/>
        </w:rPr>
        <w:t xml:space="preserve">. </w:t>
      </w:r>
      <w:r>
        <w:rPr>
          <w:rFonts w:hint="eastAsia"/>
          <w:rtl/>
        </w:rPr>
        <w:t>و</w:t>
      </w:r>
      <w:r>
        <w:rPr>
          <w:rFonts w:hint="cs"/>
          <w:rtl/>
        </w:rPr>
        <w:t>لمعالجة هذا الوضع</w:t>
      </w:r>
      <w:r>
        <w:rPr>
          <w:rFonts w:hint="eastAsia"/>
          <w:rtl/>
        </w:rPr>
        <w:t>،</w:t>
      </w:r>
      <w:r>
        <w:rPr>
          <w:rtl/>
        </w:rPr>
        <w:t xml:space="preserve"> </w:t>
      </w:r>
      <w:r>
        <w:rPr>
          <w:rFonts w:hint="eastAsia"/>
          <w:rtl/>
        </w:rPr>
        <w:t>حددت</w:t>
      </w:r>
      <w:r>
        <w:rPr>
          <w:rtl/>
        </w:rPr>
        <w:t xml:space="preserve"> </w:t>
      </w:r>
      <w:r>
        <w:rPr>
          <w:rFonts w:hint="eastAsia"/>
          <w:rtl/>
        </w:rPr>
        <w:t>الحكومة</w:t>
      </w:r>
      <w:r>
        <w:rPr>
          <w:rtl/>
        </w:rPr>
        <w:t xml:space="preserve"> </w:t>
      </w:r>
      <w:r>
        <w:rPr>
          <w:rFonts w:hint="eastAsia"/>
          <w:rtl/>
        </w:rPr>
        <w:t>هدفا</w:t>
      </w:r>
      <w:r>
        <w:rPr>
          <w:rFonts w:hint="cs"/>
          <w:rtl/>
        </w:rPr>
        <w:t>ً بتخفيض عدد الأيام التي تمنح فيها تعويضات في حالة الم</w:t>
      </w:r>
      <w:r>
        <w:rPr>
          <w:rFonts w:hint="cs"/>
          <w:rtl/>
        </w:rPr>
        <w:t>رض إ</w:t>
      </w:r>
      <w:r>
        <w:rPr>
          <w:rFonts w:hint="eastAsia"/>
          <w:rtl/>
        </w:rPr>
        <w:t>لى</w:t>
      </w:r>
      <w:r>
        <w:rPr>
          <w:rtl/>
        </w:rPr>
        <w:t xml:space="preserve"> </w:t>
      </w:r>
      <w:r>
        <w:rPr>
          <w:rFonts w:hint="eastAsia"/>
          <w:rtl/>
        </w:rPr>
        <w:t>النصف</w:t>
      </w:r>
      <w:r>
        <w:rPr>
          <w:rtl/>
        </w:rPr>
        <w:t xml:space="preserve"> </w:t>
      </w:r>
      <w:r>
        <w:rPr>
          <w:rFonts w:hint="eastAsia"/>
          <w:rtl/>
        </w:rPr>
        <w:t>بحلول</w:t>
      </w:r>
      <w:r>
        <w:rPr>
          <w:rtl/>
        </w:rPr>
        <w:t xml:space="preserve"> </w:t>
      </w:r>
      <w:r>
        <w:rPr>
          <w:rFonts w:hint="eastAsia"/>
          <w:rtl/>
        </w:rPr>
        <w:t>عام</w:t>
      </w:r>
      <w:r>
        <w:rPr>
          <w:rtl/>
        </w:rPr>
        <w:t xml:space="preserve"> 2008</w:t>
      </w:r>
      <w:r>
        <w:rPr>
          <w:rFonts w:hint="eastAsia"/>
          <w:rtl/>
        </w:rPr>
        <w:t>،</w:t>
      </w:r>
      <w:r>
        <w:rPr>
          <w:rtl/>
        </w:rPr>
        <w:t xml:space="preserve"> </w:t>
      </w:r>
      <w:r>
        <w:rPr>
          <w:rFonts w:hint="eastAsia"/>
          <w:rtl/>
        </w:rPr>
        <w:t>بالمقارنة</w:t>
      </w:r>
      <w:r>
        <w:rPr>
          <w:rtl/>
        </w:rPr>
        <w:t xml:space="preserve"> </w:t>
      </w:r>
      <w:r>
        <w:rPr>
          <w:rFonts w:hint="eastAsia"/>
          <w:rtl/>
        </w:rPr>
        <w:t>بعام</w:t>
      </w:r>
      <w:r>
        <w:rPr>
          <w:rtl/>
        </w:rPr>
        <w:t xml:space="preserve"> 2002</w:t>
      </w:r>
      <w:r>
        <w:rPr>
          <w:rFonts w:hint="eastAsia"/>
          <w:rtl/>
        </w:rPr>
        <w:t>،</w:t>
      </w:r>
      <w:r>
        <w:rPr>
          <w:rtl/>
        </w:rPr>
        <w:t xml:space="preserve"> </w:t>
      </w:r>
      <w:r>
        <w:rPr>
          <w:rFonts w:hint="cs"/>
          <w:rtl/>
        </w:rPr>
        <w:t xml:space="preserve">مع تخفيض </w:t>
      </w:r>
      <w:r>
        <w:rPr>
          <w:rFonts w:hint="eastAsia"/>
          <w:rtl/>
        </w:rPr>
        <w:t>عدد</w:t>
      </w:r>
      <w:r>
        <w:rPr>
          <w:rtl/>
        </w:rPr>
        <w:t xml:space="preserve"> </w:t>
      </w:r>
      <w:r>
        <w:rPr>
          <w:rFonts w:hint="eastAsia"/>
          <w:rtl/>
        </w:rPr>
        <w:t>الحالات</w:t>
      </w:r>
      <w:r>
        <w:rPr>
          <w:rtl/>
        </w:rPr>
        <w:t xml:space="preserve"> </w:t>
      </w:r>
      <w:r>
        <w:rPr>
          <w:rFonts w:hint="eastAsia"/>
          <w:rtl/>
        </w:rPr>
        <w:t>الجديدة</w:t>
      </w:r>
      <w:r>
        <w:rPr>
          <w:rtl/>
        </w:rPr>
        <w:t xml:space="preserve"> </w:t>
      </w:r>
      <w:r>
        <w:rPr>
          <w:rFonts w:hint="eastAsia"/>
          <w:rtl/>
        </w:rPr>
        <w:t>للتعويضات</w:t>
      </w:r>
      <w:r>
        <w:rPr>
          <w:rtl/>
        </w:rPr>
        <w:t xml:space="preserve"> </w:t>
      </w:r>
      <w:r>
        <w:rPr>
          <w:rFonts w:hint="cs"/>
          <w:rtl/>
        </w:rPr>
        <w:t xml:space="preserve">المتصلة بالحالات المرضية </w:t>
      </w:r>
      <w:r>
        <w:rPr>
          <w:rFonts w:hint="eastAsia"/>
          <w:rtl/>
        </w:rPr>
        <w:t>والتعويضات</w:t>
      </w:r>
      <w:r>
        <w:rPr>
          <w:rtl/>
        </w:rPr>
        <w:t xml:space="preserve"> </w:t>
      </w:r>
      <w:r>
        <w:rPr>
          <w:rFonts w:hint="cs"/>
          <w:rtl/>
        </w:rPr>
        <w:t xml:space="preserve">المتصلة بالنشاط. وتعتقد </w:t>
      </w:r>
      <w:r>
        <w:rPr>
          <w:rFonts w:hint="eastAsia"/>
          <w:rtl/>
        </w:rPr>
        <w:t>الحكومة</w:t>
      </w:r>
      <w:r>
        <w:rPr>
          <w:rtl/>
        </w:rPr>
        <w:t xml:space="preserve"> </w:t>
      </w:r>
      <w:r>
        <w:rPr>
          <w:rFonts w:hint="eastAsia"/>
          <w:rtl/>
        </w:rPr>
        <w:t>أن</w:t>
      </w:r>
      <w:r>
        <w:rPr>
          <w:rtl/>
        </w:rPr>
        <w:t xml:space="preserve"> </w:t>
      </w:r>
      <w:r>
        <w:rPr>
          <w:rFonts w:hint="eastAsia"/>
          <w:rtl/>
        </w:rPr>
        <w:t>الظروف</w:t>
      </w:r>
      <w:r>
        <w:rPr>
          <w:rtl/>
        </w:rPr>
        <w:t xml:space="preserve"> </w:t>
      </w:r>
      <w:r>
        <w:rPr>
          <w:rFonts w:hint="cs"/>
          <w:rtl/>
        </w:rPr>
        <w:t>مواتية</w:t>
      </w:r>
      <w:r>
        <w:rPr>
          <w:rtl/>
        </w:rPr>
        <w:t xml:space="preserve"> </w:t>
      </w:r>
      <w:r>
        <w:rPr>
          <w:rFonts w:hint="eastAsia"/>
          <w:rtl/>
        </w:rPr>
        <w:t>لبلوغ</w:t>
      </w:r>
      <w:r>
        <w:rPr>
          <w:rtl/>
        </w:rPr>
        <w:t xml:space="preserve"> </w:t>
      </w:r>
      <w:r>
        <w:rPr>
          <w:rFonts w:hint="eastAsia"/>
          <w:rtl/>
        </w:rPr>
        <w:t>الهدف</w:t>
      </w:r>
      <w:r>
        <w:rPr>
          <w:rtl/>
        </w:rPr>
        <w:t xml:space="preserve"> </w:t>
      </w:r>
      <w:r>
        <w:rPr>
          <w:rFonts w:hint="eastAsia"/>
          <w:rtl/>
        </w:rPr>
        <w:t>بحلول</w:t>
      </w:r>
      <w:r>
        <w:rPr>
          <w:rtl/>
        </w:rPr>
        <w:t xml:space="preserve"> </w:t>
      </w:r>
      <w:r>
        <w:rPr>
          <w:rFonts w:hint="eastAsia"/>
          <w:rtl/>
        </w:rPr>
        <w:t>عام</w:t>
      </w:r>
      <w:r>
        <w:rPr>
          <w:rtl/>
        </w:rPr>
        <w:t xml:space="preserve"> 2008</w:t>
      </w:r>
      <w:r>
        <w:rPr>
          <w:rFonts w:hint="cs"/>
          <w:rtl/>
        </w:rPr>
        <w:t xml:space="preserve">. </w:t>
      </w:r>
      <w:r>
        <w:rPr>
          <w:rFonts w:hint="eastAsia"/>
          <w:rtl/>
        </w:rPr>
        <w:t>وهناك</w:t>
      </w:r>
      <w:r>
        <w:rPr>
          <w:rtl/>
        </w:rPr>
        <w:t xml:space="preserve"> </w:t>
      </w:r>
      <w:proofErr w:type="spellStart"/>
      <w:r>
        <w:rPr>
          <w:rFonts w:hint="eastAsia"/>
          <w:rtl/>
        </w:rPr>
        <w:t>تفاوتات</w:t>
      </w:r>
      <w:proofErr w:type="spellEnd"/>
      <w:r>
        <w:rPr>
          <w:rtl/>
        </w:rPr>
        <w:t xml:space="preserve"> </w:t>
      </w:r>
      <w:r>
        <w:rPr>
          <w:rFonts w:hint="eastAsia"/>
          <w:rtl/>
        </w:rPr>
        <w:t>كبيرة</w:t>
      </w:r>
      <w:r>
        <w:rPr>
          <w:rtl/>
        </w:rPr>
        <w:t xml:space="preserve"> </w:t>
      </w:r>
      <w:r>
        <w:rPr>
          <w:rFonts w:hint="eastAsia"/>
          <w:rtl/>
        </w:rPr>
        <w:t>بين</w:t>
      </w:r>
      <w:r>
        <w:rPr>
          <w:rtl/>
        </w:rPr>
        <w:t xml:space="preserve"> </w:t>
      </w:r>
      <w:r>
        <w:rPr>
          <w:rFonts w:hint="eastAsia"/>
          <w:rtl/>
        </w:rPr>
        <w:t>غياب</w:t>
      </w:r>
      <w:r>
        <w:rPr>
          <w:rtl/>
        </w:rPr>
        <w:t xml:space="preserve"> </w:t>
      </w:r>
      <w:r>
        <w:rPr>
          <w:rFonts w:hint="eastAsia"/>
          <w:rtl/>
        </w:rPr>
        <w:t>الرجال</w:t>
      </w:r>
      <w:r>
        <w:rPr>
          <w:rtl/>
        </w:rPr>
        <w:t xml:space="preserve"> </w:t>
      </w:r>
      <w:r>
        <w:rPr>
          <w:rFonts w:hint="eastAsia"/>
          <w:rtl/>
        </w:rPr>
        <w:t>والنساء</w:t>
      </w:r>
      <w:r>
        <w:rPr>
          <w:rtl/>
        </w:rPr>
        <w:t xml:space="preserve"> </w:t>
      </w:r>
      <w:r>
        <w:rPr>
          <w:rFonts w:hint="eastAsia"/>
          <w:rtl/>
        </w:rPr>
        <w:t>بسبب</w:t>
      </w:r>
      <w:r>
        <w:rPr>
          <w:rtl/>
        </w:rPr>
        <w:t xml:space="preserve"> </w:t>
      </w:r>
      <w:r>
        <w:rPr>
          <w:rFonts w:hint="eastAsia"/>
          <w:rtl/>
        </w:rPr>
        <w:t>المرض</w:t>
      </w:r>
      <w:r>
        <w:rPr>
          <w:rFonts w:hint="cs"/>
          <w:rtl/>
        </w:rPr>
        <w:t xml:space="preserve">. </w:t>
      </w:r>
      <w:r>
        <w:rPr>
          <w:rFonts w:hint="cs"/>
          <w:rtl/>
          <w:lang w:val="en-GB"/>
        </w:rPr>
        <w:t>ف</w:t>
      </w:r>
      <w:r>
        <w:rPr>
          <w:rFonts w:hint="eastAsia"/>
          <w:rtl/>
        </w:rPr>
        <w:t>النساء</w:t>
      </w:r>
      <w:r>
        <w:rPr>
          <w:rtl/>
        </w:rPr>
        <w:t xml:space="preserve"> </w:t>
      </w:r>
      <w:r>
        <w:rPr>
          <w:rFonts w:hint="cs"/>
          <w:rtl/>
        </w:rPr>
        <w:t xml:space="preserve">يستأثرون بنسبة 62 في المائة من عدد </w:t>
      </w:r>
      <w:r>
        <w:rPr>
          <w:rFonts w:hint="eastAsia"/>
          <w:rtl/>
        </w:rPr>
        <w:t>الأيام</w:t>
      </w:r>
      <w:r>
        <w:rPr>
          <w:rtl/>
        </w:rPr>
        <w:t xml:space="preserve"> </w:t>
      </w:r>
      <w:r>
        <w:rPr>
          <w:rFonts w:hint="eastAsia"/>
          <w:rtl/>
        </w:rPr>
        <w:t>التي</w:t>
      </w:r>
      <w:r>
        <w:rPr>
          <w:rtl/>
        </w:rPr>
        <w:t xml:space="preserve"> </w:t>
      </w:r>
      <w:r>
        <w:rPr>
          <w:rFonts w:hint="eastAsia"/>
          <w:rtl/>
        </w:rPr>
        <w:t>تدفع</w:t>
      </w:r>
      <w:r>
        <w:rPr>
          <w:rtl/>
        </w:rPr>
        <w:t xml:space="preserve"> </w:t>
      </w:r>
      <w:r>
        <w:rPr>
          <w:rFonts w:hint="cs"/>
          <w:rtl/>
        </w:rPr>
        <w:t xml:space="preserve">فيها تعويضات في حالة المرض بينما تصل نسبة الرجال إلى </w:t>
      </w:r>
      <w:r>
        <w:rPr>
          <w:rtl/>
        </w:rPr>
        <w:t xml:space="preserve">38 </w:t>
      </w:r>
      <w:r>
        <w:rPr>
          <w:rFonts w:hint="eastAsia"/>
          <w:rtl/>
        </w:rPr>
        <w:t>في</w:t>
      </w:r>
      <w:r>
        <w:rPr>
          <w:rtl/>
        </w:rPr>
        <w:t xml:space="preserve"> </w:t>
      </w:r>
      <w:r>
        <w:rPr>
          <w:rFonts w:hint="eastAsia"/>
          <w:rtl/>
        </w:rPr>
        <w:t>المائ</w:t>
      </w:r>
      <w:r>
        <w:rPr>
          <w:rFonts w:hint="cs"/>
          <w:rtl/>
        </w:rPr>
        <w:t xml:space="preserve">ة. </w:t>
      </w:r>
      <w:r>
        <w:rPr>
          <w:rFonts w:hint="eastAsia"/>
          <w:rtl/>
        </w:rPr>
        <w:t>وكان</w:t>
      </w:r>
      <w:r>
        <w:rPr>
          <w:rtl/>
        </w:rPr>
        <w:t xml:space="preserve"> </w:t>
      </w:r>
      <w:r>
        <w:rPr>
          <w:rFonts w:hint="eastAsia"/>
          <w:rtl/>
        </w:rPr>
        <w:t>تقليص</w:t>
      </w:r>
      <w:r>
        <w:rPr>
          <w:rtl/>
        </w:rPr>
        <w:t xml:space="preserve"> </w:t>
      </w:r>
      <w:r>
        <w:rPr>
          <w:rFonts w:hint="eastAsia"/>
          <w:rtl/>
        </w:rPr>
        <w:t>عدد</w:t>
      </w:r>
      <w:r>
        <w:rPr>
          <w:rtl/>
        </w:rPr>
        <w:t xml:space="preserve"> </w:t>
      </w:r>
      <w:r>
        <w:rPr>
          <w:rFonts w:hint="eastAsia"/>
          <w:rtl/>
        </w:rPr>
        <w:t>الأيام</w:t>
      </w:r>
      <w:r>
        <w:rPr>
          <w:rtl/>
        </w:rPr>
        <w:t xml:space="preserve"> </w:t>
      </w:r>
      <w:r>
        <w:rPr>
          <w:rFonts w:hint="eastAsia"/>
          <w:rtl/>
        </w:rPr>
        <w:t>المدفوع</w:t>
      </w:r>
      <w:r>
        <w:rPr>
          <w:rtl/>
        </w:rPr>
        <w:t xml:space="preserve"> </w:t>
      </w:r>
      <w:r>
        <w:rPr>
          <w:rFonts w:hint="eastAsia"/>
          <w:rtl/>
        </w:rPr>
        <w:t>عنها</w:t>
      </w:r>
      <w:r>
        <w:rPr>
          <w:rtl/>
        </w:rPr>
        <w:t xml:space="preserve"> </w:t>
      </w:r>
      <w:r>
        <w:rPr>
          <w:rFonts w:hint="cs"/>
          <w:rtl/>
        </w:rPr>
        <w:t>تعويضات متعلقة بالمرض في السنوات الأخيرة متساوياً بالنسبة للرجال والنساء. فبالمقارنة بعام 20</w:t>
      </w:r>
      <w:r>
        <w:rPr>
          <w:rFonts w:hint="cs"/>
          <w:rtl/>
        </w:rPr>
        <w:t>02، انخفض عدد الأيام المدفوع عنها تعويضات متعلقة بالمرض بنسبة 31 في المائة. ومعدل الإجازات المرضية لبعض الوقت أعلى بين النساء منه بين الرجال. ففي آذار/مارس 2006، كان 37 في المائة من النساء و32 في المائة من الرجال الحاصلين على إجازات مرضية في إجازات لبعض ال</w:t>
      </w:r>
      <w:r>
        <w:rPr>
          <w:rFonts w:hint="cs"/>
          <w:rtl/>
        </w:rPr>
        <w:t>وقت.</w:t>
      </w:r>
    </w:p>
    <w:p w:rsidR="00000000" w:rsidRDefault="00E25FB2">
      <w:pPr>
        <w:spacing w:before="0" w:line="380" w:lineRule="exact"/>
        <w:jc w:val="both"/>
        <w:rPr>
          <w:lang w:val="en-GB"/>
        </w:rPr>
      </w:pPr>
      <w:r>
        <w:rPr>
          <w:rFonts w:hint="cs"/>
          <w:rtl/>
          <w:lang w:val="en-GB" w:bidi="ar-AE"/>
        </w:rPr>
        <w:t>66-</w:t>
      </w:r>
      <w:r>
        <w:rPr>
          <w:lang w:val="en-GB"/>
        </w:rPr>
        <w:tab/>
      </w:r>
      <w:r>
        <w:rPr>
          <w:rFonts w:hint="cs"/>
          <w:rtl/>
        </w:rPr>
        <w:t>و</w:t>
      </w:r>
      <w:r>
        <w:rPr>
          <w:rFonts w:hint="eastAsia"/>
          <w:rtl/>
        </w:rPr>
        <w:t>من</w:t>
      </w:r>
      <w:r>
        <w:rPr>
          <w:rFonts w:hint="cs"/>
          <w:rtl/>
        </w:rPr>
        <w:t xml:space="preserve"> مجموع حالات التأمين </w:t>
      </w:r>
      <w:r>
        <w:rPr>
          <w:rFonts w:hint="eastAsia"/>
          <w:rtl/>
        </w:rPr>
        <w:t>لتلقي</w:t>
      </w:r>
      <w:r>
        <w:rPr>
          <w:rtl/>
        </w:rPr>
        <w:t xml:space="preserve"> </w:t>
      </w:r>
      <w:r>
        <w:rPr>
          <w:rFonts w:hint="eastAsia"/>
          <w:rtl/>
        </w:rPr>
        <w:t>الاستحقاقات</w:t>
      </w:r>
      <w:r>
        <w:rPr>
          <w:rtl/>
        </w:rPr>
        <w:t xml:space="preserve"> </w:t>
      </w:r>
      <w:r>
        <w:rPr>
          <w:rFonts w:hint="eastAsia"/>
          <w:rtl/>
        </w:rPr>
        <w:t>المرضية</w:t>
      </w:r>
      <w:r>
        <w:rPr>
          <w:rtl/>
        </w:rPr>
        <w:t xml:space="preserve"> (</w:t>
      </w:r>
      <w:r>
        <w:rPr>
          <w:rFonts w:hint="cs"/>
          <w:rtl/>
        </w:rPr>
        <w:t xml:space="preserve">حلت </w:t>
      </w:r>
      <w:r>
        <w:rPr>
          <w:rFonts w:hint="eastAsia"/>
          <w:rtl/>
        </w:rPr>
        <w:t>استحقاقات</w:t>
      </w:r>
      <w:r>
        <w:rPr>
          <w:rtl/>
        </w:rPr>
        <w:t xml:space="preserve"> </w:t>
      </w:r>
      <w:r>
        <w:rPr>
          <w:rFonts w:hint="eastAsia"/>
          <w:rtl/>
        </w:rPr>
        <w:t>الضمان</w:t>
      </w:r>
      <w:r>
        <w:rPr>
          <w:rtl/>
        </w:rPr>
        <w:t xml:space="preserve"> </w:t>
      </w:r>
      <w:r>
        <w:rPr>
          <w:rFonts w:hint="eastAsia"/>
          <w:rtl/>
        </w:rPr>
        <w:t>الاجتماعي</w:t>
      </w:r>
      <w:r>
        <w:rPr>
          <w:rtl/>
        </w:rPr>
        <w:t xml:space="preserve"> </w:t>
      </w:r>
      <w:r>
        <w:rPr>
          <w:rFonts w:hint="eastAsia"/>
          <w:rtl/>
        </w:rPr>
        <w:t>إلى</w:t>
      </w:r>
      <w:r>
        <w:rPr>
          <w:rtl/>
        </w:rPr>
        <w:t xml:space="preserve"> </w:t>
      </w:r>
      <w:r>
        <w:rPr>
          <w:rFonts w:hint="eastAsia"/>
          <w:rtl/>
        </w:rPr>
        <w:t>جانب</w:t>
      </w:r>
      <w:r>
        <w:rPr>
          <w:rtl/>
        </w:rPr>
        <w:t xml:space="preserve"> </w:t>
      </w:r>
      <w:r>
        <w:rPr>
          <w:rFonts w:hint="eastAsia"/>
          <w:rtl/>
        </w:rPr>
        <w:t>التعويضات</w:t>
      </w:r>
      <w:r>
        <w:rPr>
          <w:rtl/>
        </w:rPr>
        <w:t xml:space="preserve"> </w:t>
      </w:r>
      <w:r>
        <w:rPr>
          <w:rFonts w:hint="cs"/>
          <w:rtl/>
        </w:rPr>
        <w:t xml:space="preserve">عن النشاط، محل معاش العجز والإعانة المرضية في عام 2003) هناك </w:t>
      </w:r>
      <w:r>
        <w:rPr>
          <w:rFonts w:hint="eastAsia"/>
          <w:rtl/>
        </w:rPr>
        <w:t>نحو</w:t>
      </w:r>
      <w:r>
        <w:rPr>
          <w:rtl/>
        </w:rPr>
        <w:t xml:space="preserve"> 60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النساء</w:t>
      </w:r>
      <w:r>
        <w:rPr>
          <w:rtl/>
        </w:rPr>
        <w:t xml:space="preserve"> </w:t>
      </w:r>
      <w:r>
        <w:rPr>
          <w:rFonts w:hint="eastAsia"/>
          <w:rtl/>
        </w:rPr>
        <w:t>و</w:t>
      </w:r>
      <w:r>
        <w:rPr>
          <w:rtl/>
        </w:rPr>
        <w:t xml:space="preserve">40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الرجال</w:t>
      </w:r>
      <w:r>
        <w:rPr>
          <w:rtl/>
        </w:rPr>
        <w:t>.</w:t>
      </w:r>
      <w:r>
        <w:rPr>
          <w:rFonts w:hint="cs"/>
          <w:rtl/>
        </w:rPr>
        <w:t xml:space="preserve"> ومن مجموع المستفيدين </w:t>
      </w:r>
      <w:r>
        <w:rPr>
          <w:rFonts w:hint="eastAsia"/>
          <w:rtl/>
        </w:rPr>
        <w:t>من</w:t>
      </w:r>
      <w:r>
        <w:rPr>
          <w:rtl/>
        </w:rPr>
        <w:t xml:space="preserve"> </w:t>
      </w:r>
      <w:r>
        <w:rPr>
          <w:rFonts w:hint="cs"/>
          <w:rtl/>
        </w:rPr>
        <w:t>ال</w:t>
      </w:r>
      <w:r>
        <w:rPr>
          <w:rFonts w:hint="eastAsia"/>
          <w:rtl/>
        </w:rPr>
        <w:t>استحقاق</w:t>
      </w:r>
      <w:r>
        <w:rPr>
          <w:rFonts w:hint="eastAsia"/>
          <w:rtl/>
        </w:rPr>
        <w:t>ات</w:t>
      </w:r>
      <w:r>
        <w:rPr>
          <w:rtl/>
        </w:rPr>
        <w:t xml:space="preserve"> </w:t>
      </w:r>
      <w:r>
        <w:rPr>
          <w:rFonts w:hint="cs"/>
          <w:rtl/>
        </w:rPr>
        <w:t>ال</w:t>
      </w:r>
      <w:r>
        <w:rPr>
          <w:rFonts w:hint="eastAsia"/>
          <w:rtl/>
        </w:rPr>
        <w:t>مرضية</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التفرغ،</w:t>
      </w:r>
      <w:r>
        <w:rPr>
          <w:rtl/>
        </w:rPr>
        <w:t xml:space="preserve"> </w:t>
      </w:r>
      <w:r>
        <w:rPr>
          <w:rFonts w:hint="cs"/>
          <w:rtl/>
        </w:rPr>
        <w:t xml:space="preserve">تصل نسبة النساء إلى </w:t>
      </w:r>
      <w:r>
        <w:rPr>
          <w:rtl/>
        </w:rPr>
        <w:t xml:space="preserve">67 </w:t>
      </w:r>
      <w:r>
        <w:rPr>
          <w:rFonts w:hint="eastAsia"/>
          <w:rtl/>
        </w:rPr>
        <w:t>في</w:t>
      </w:r>
      <w:r>
        <w:rPr>
          <w:rtl/>
        </w:rPr>
        <w:t xml:space="preserve"> </w:t>
      </w:r>
      <w:r>
        <w:rPr>
          <w:rFonts w:hint="eastAsia"/>
          <w:rtl/>
        </w:rPr>
        <w:t>المائة</w:t>
      </w:r>
      <w:r>
        <w:rPr>
          <w:rtl/>
        </w:rPr>
        <w:t>.</w:t>
      </w:r>
      <w:r>
        <w:rPr>
          <w:lang w:val="en-GB"/>
        </w:rPr>
        <w:t xml:space="preserve"> </w:t>
      </w:r>
      <w:r>
        <w:rPr>
          <w:rFonts w:hint="eastAsia"/>
          <w:rtl/>
        </w:rPr>
        <w:t>وفي</w:t>
      </w:r>
      <w:r>
        <w:rPr>
          <w:rtl/>
        </w:rPr>
        <w:t xml:space="preserve"> </w:t>
      </w:r>
      <w:r>
        <w:rPr>
          <w:rFonts w:hint="eastAsia"/>
          <w:rtl/>
        </w:rPr>
        <w:t>هذ</w:t>
      </w:r>
      <w:r>
        <w:rPr>
          <w:rFonts w:hint="cs"/>
          <w:rtl/>
        </w:rPr>
        <w:t>ه</w:t>
      </w:r>
      <w:r>
        <w:rPr>
          <w:rtl/>
        </w:rPr>
        <w:t xml:space="preserve"> </w:t>
      </w:r>
      <w:r>
        <w:rPr>
          <w:rFonts w:hint="eastAsia"/>
          <w:rtl/>
        </w:rPr>
        <w:t>الحالة</w:t>
      </w:r>
      <w:r>
        <w:rPr>
          <w:rtl/>
        </w:rPr>
        <w:t xml:space="preserve"> </w:t>
      </w:r>
      <w:r>
        <w:rPr>
          <w:rFonts w:hint="eastAsia"/>
          <w:rtl/>
        </w:rPr>
        <w:t>كذلك،</w:t>
      </w:r>
      <w:r>
        <w:rPr>
          <w:rtl/>
        </w:rPr>
        <w:t xml:space="preserve"> </w:t>
      </w:r>
      <w:r>
        <w:rPr>
          <w:rFonts w:hint="cs"/>
          <w:rtl/>
        </w:rPr>
        <w:t xml:space="preserve">تفوق نسبة </w:t>
      </w:r>
      <w:r>
        <w:rPr>
          <w:rFonts w:hint="eastAsia"/>
          <w:rtl/>
        </w:rPr>
        <w:t>النساء</w:t>
      </w:r>
      <w:r>
        <w:rPr>
          <w:rtl/>
        </w:rPr>
        <w:t xml:space="preserve"> </w:t>
      </w:r>
      <w:r>
        <w:rPr>
          <w:rFonts w:hint="cs"/>
          <w:rtl/>
        </w:rPr>
        <w:t>اللاتي يحصلن على استحقاقات مرضية على أس</w:t>
      </w:r>
      <w:r>
        <w:rPr>
          <w:rFonts w:hint="eastAsia"/>
          <w:rtl/>
        </w:rPr>
        <w:t>اس</w:t>
      </w:r>
      <w:r>
        <w:rPr>
          <w:rtl/>
        </w:rPr>
        <w:t xml:space="preserve"> </w:t>
      </w:r>
      <w:r>
        <w:rPr>
          <w:rFonts w:hint="eastAsia"/>
          <w:rtl/>
        </w:rPr>
        <w:t>العمل</w:t>
      </w:r>
      <w:r>
        <w:rPr>
          <w:rtl/>
        </w:rPr>
        <w:t xml:space="preserve"> </w:t>
      </w:r>
      <w:r>
        <w:rPr>
          <w:rFonts w:hint="eastAsia"/>
          <w:rtl/>
        </w:rPr>
        <w:t>لبعض</w:t>
      </w:r>
      <w:r>
        <w:rPr>
          <w:rtl/>
        </w:rPr>
        <w:t xml:space="preserve"> </w:t>
      </w:r>
      <w:r>
        <w:rPr>
          <w:rFonts w:hint="eastAsia"/>
          <w:rtl/>
        </w:rPr>
        <w:t>الوقت</w:t>
      </w:r>
      <w:r>
        <w:rPr>
          <w:rFonts w:hint="cs"/>
          <w:rtl/>
        </w:rPr>
        <w:t xml:space="preserve"> النسبة بين الرجال. وأسباب تفوق النساء على الرجال في الحصول على الاستحقاقات المرضية غير معروفة. </w:t>
      </w:r>
      <w:r>
        <w:rPr>
          <w:rFonts w:hint="eastAsia"/>
          <w:rtl/>
        </w:rPr>
        <w:t>ول</w:t>
      </w:r>
      <w:r>
        <w:rPr>
          <w:rFonts w:hint="eastAsia"/>
          <w:rtl/>
        </w:rPr>
        <w:t>عل</w:t>
      </w:r>
      <w:r>
        <w:rPr>
          <w:rtl/>
        </w:rPr>
        <w:t xml:space="preserve"> </w:t>
      </w:r>
      <w:r>
        <w:rPr>
          <w:rFonts w:hint="eastAsia"/>
          <w:rtl/>
        </w:rPr>
        <w:t>أحد</w:t>
      </w:r>
      <w:r>
        <w:rPr>
          <w:rtl/>
        </w:rPr>
        <w:t xml:space="preserve"> </w:t>
      </w:r>
      <w:r>
        <w:rPr>
          <w:rFonts w:hint="cs"/>
          <w:rtl/>
        </w:rPr>
        <w:t xml:space="preserve">هذه </w:t>
      </w:r>
      <w:r>
        <w:rPr>
          <w:rFonts w:hint="eastAsia"/>
          <w:rtl/>
        </w:rPr>
        <w:t>الأسباب</w:t>
      </w:r>
      <w:r>
        <w:rPr>
          <w:rtl/>
        </w:rPr>
        <w:t xml:space="preserve"> </w:t>
      </w:r>
      <w:r>
        <w:rPr>
          <w:rFonts w:hint="eastAsia"/>
          <w:rtl/>
        </w:rPr>
        <w:t>هو</w:t>
      </w:r>
      <w:r>
        <w:rPr>
          <w:rtl/>
        </w:rPr>
        <w:t xml:space="preserve"> </w:t>
      </w:r>
      <w:r>
        <w:rPr>
          <w:rFonts w:hint="eastAsia"/>
          <w:rtl/>
        </w:rPr>
        <w:t>أن</w:t>
      </w:r>
      <w:r>
        <w:rPr>
          <w:rtl/>
        </w:rPr>
        <w:t xml:space="preserve"> </w:t>
      </w:r>
      <w:r>
        <w:rPr>
          <w:rFonts w:hint="eastAsia"/>
          <w:rtl/>
        </w:rPr>
        <w:t>العمل</w:t>
      </w:r>
      <w:r>
        <w:rPr>
          <w:rtl/>
        </w:rPr>
        <w:t xml:space="preserve"> </w:t>
      </w:r>
      <w:r>
        <w:rPr>
          <w:rFonts w:hint="eastAsia"/>
          <w:rtl/>
        </w:rPr>
        <w:t>لبعض</w:t>
      </w:r>
      <w:r>
        <w:rPr>
          <w:rtl/>
        </w:rPr>
        <w:t xml:space="preserve"> </w:t>
      </w:r>
      <w:r>
        <w:rPr>
          <w:rFonts w:hint="eastAsia"/>
          <w:rtl/>
        </w:rPr>
        <w:t>الوقت</w:t>
      </w:r>
      <w:r>
        <w:rPr>
          <w:rtl/>
        </w:rPr>
        <w:t xml:space="preserve"> </w:t>
      </w:r>
      <w:r>
        <w:rPr>
          <w:rFonts w:hint="eastAsia"/>
          <w:rtl/>
        </w:rPr>
        <w:t>أكثر</w:t>
      </w:r>
      <w:r>
        <w:rPr>
          <w:rtl/>
        </w:rPr>
        <w:t xml:space="preserve"> </w:t>
      </w:r>
      <w:r>
        <w:rPr>
          <w:rFonts w:hint="eastAsia"/>
          <w:rtl/>
        </w:rPr>
        <w:t>شيوعا</w:t>
      </w:r>
      <w:r>
        <w:rPr>
          <w:rFonts w:hint="cs"/>
          <w:rtl/>
        </w:rPr>
        <w:t>ً</w:t>
      </w:r>
      <w:r>
        <w:rPr>
          <w:rtl/>
        </w:rPr>
        <w:t xml:space="preserve"> </w:t>
      </w:r>
      <w:r>
        <w:rPr>
          <w:rFonts w:hint="eastAsia"/>
          <w:rtl/>
        </w:rPr>
        <w:t>في</w:t>
      </w:r>
      <w:r>
        <w:rPr>
          <w:rtl/>
        </w:rPr>
        <w:t xml:space="preserve"> </w:t>
      </w:r>
      <w:r>
        <w:rPr>
          <w:rFonts w:hint="eastAsia"/>
          <w:rtl/>
        </w:rPr>
        <w:t>أوساط</w:t>
      </w:r>
      <w:r>
        <w:rPr>
          <w:rtl/>
        </w:rPr>
        <w:t xml:space="preserve"> </w:t>
      </w:r>
      <w:r>
        <w:rPr>
          <w:rFonts w:hint="eastAsia"/>
          <w:rtl/>
        </w:rPr>
        <w:t>النساء</w:t>
      </w:r>
      <w:r>
        <w:rPr>
          <w:rtl/>
        </w:rPr>
        <w:t xml:space="preserve"> </w:t>
      </w:r>
      <w:r>
        <w:rPr>
          <w:rFonts w:hint="eastAsia"/>
          <w:rtl/>
        </w:rPr>
        <w:t>مما</w:t>
      </w:r>
      <w:r>
        <w:rPr>
          <w:rtl/>
        </w:rPr>
        <w:t xml:space="preserve"> </w:t>
      </w:r>
      <w:r>
        <w:rPr>
          <w:rFonts w:hint="eastAsia"/>
          <w:rtl/>
        </w:rPr>
        <w:t>هو</w:t>
      </w:r>
      <w:r>
        <w:rPr>
          <w:rtl/>
        </w:rPr>
        <w:t xml:space="preserve"> </w:t>
      </w:r>
      <w:r>
        <w:rPr>
          <w:rFonts w:hint="eastAsia"/>
          <w:rtl/>
        </w:rPr>
        <w:t>في</w:t>
      </w:r>
      <w:r>
        <w:rPr>
          <w:rtl/>
        </w:rPr>
        <w:t xml:space="preserve"> </w:t>
      </w:r>
      <w:r>
        <w:rPr>
          <w:rFonts w:hint="eastAsia"/>
          <w:rtl/>
        </w:rPr>
        <w:t>أوساط</w:t>
      </w:r>
      <w:r>
        <w:rPr>
          <w:rtl/>
        </w:rPr>
        <w:t xml:space="preserve"> </w:t>
      </w:r>
      <w:r>
        <w:rPr>
          <w:rFonts w:hint="eastAsia"/>
          <w:rtl/>
        </w:rPr>
        <w:t>الرجال</w:t>
      </w:r>
      <w:r>
        <w:rPr>
          <w:rtl/>
        </w:rPr>
        <w:t xml:space="preserve"> </w:t>
      </w:r>
      <w:r>
        <w:rPr>
          <w:rFonts w:hint="eastAsia"/>
          <w:rtl/>
        </w:rPr>
        <w:t>وأن</w:t>
      </w:r>
      <w:r>
        <w:rPr>
          <w:rtl/>
        </w:rPr>
        <w:t xml:space="preserve"> </w:t>
      </w:r>
      <w:r>
        <w:rPr>
          <w:rFonts w:hint="eastAsia"/>
          <w:rtl/>
        </w:rPr>
        <w:t>درجة</w:t>
      </w:r>
      <w:r>
        <w:rPr>
          <w:rtl/>
        </w:rPr>
        <w:t xml:space="preserve"> </w:t>
      </w:r>
      <w:r>
        <w:rPr>
          <w:rFonts w:hint="cs"/>
          <w:rtl/>
        </w:rPr>
        <w:t xml:space="preserve">الاستحقاق المرضى مرتبطة بالمدة </w:t>
      </w:r>
      <w:r>
        <w:rPr>
          <w:rFonts w:hint="eastAsia"/>
          <w:rtl/>
        </w:rPr>
        <w:t>التي</w:t>
      </w:r>
      <w:r>
        <w:rPr>
          <w:rtl/>
        </w:rPr>
        <w:t xml:space="preserve"> </w:t>
      </w:r>
      <w:r>
        <w:rPr>
          <w:rFonts w:hint="eastAsia"/>
          <w:rtl/>
        </w:rPr>
        <w:t>قضاها</w:t>
      </w:r>
      <w:r>
        <w:rPr>
          <w:rtl/>
        </w:rPr>
        <w:t xml:space="preserve"> </w:t>
      </w:r>
      <w:r>
        <w:rPr>
          <w:rFonts w:hint="eastAsia"/>
          <w:rtl/>
        </w:rPr>
        <w:t>الشخص</w:t>
      </w:r>
      <w:r>
        <w:rPr>
          <w:rtl/>
        </w:rPr>
        <w:t xml:space="preserve"> </w:t>
      </w:r>
      <w:r>
        <w:rPr>
          <w:rFonts w:hint="eastAsia"/>
          <w:rtl/>
        </w:rPr>
        <w:t>في</w:t>
      </w:r>
      <w:r>
        <w:rPr>
          <w:rtl/>
        </w:rPr>
        <w:t xml:space="preserve"> </w:t>
      </w:r>
      <w:r>
        <w:rPr>
          <w:rFonts w:hint="eastAsia"/>
          <w:rtl/>
        </w:rPr>
        <w:t>العمل</w:t>
      </w:r>
      <w:r>
        <w:rPr>
          <w:rtl/>
        </w:rPr>
        <w:t xml:space="preserve"> </w:t>
      </w:r>
      <w:r>
        <w:rPr>
          <w:rFonts w:hint="eastAsia"/>
          <w:rtl/>
        </w:rPr>
        <w:t>السابق</w:t>
      </w:r>
      <w:r>
        <w:rPr>
          <w:rtl/>
        </w:rPr>
        <w:t xml:space="preserve"> </w:t>
      </w:r>
      <w:r>
        <w:rPr>
          <w:rFonts w:hint="eastAsia"/>
          <w:rtl/>
        </w:rPr>
        <w:t>وليس</w:t>
      </w:r>
      <w:r>
        <w:rPr>
          <w:rtl/>
        </w:rPr>
        <w:t xml:space="preserve"> </w:t>
      </w:r>
      <w:r>
        <w:rPr>
          <w:rFonts w:hint="eastAsia"/>
          <w:rtl/>
        </w:rPr>
        <w:t>بالعجز</w:t>
      </w:r>
      <w:r>
        <w:rPr>
          <w:rtl/>
        </w:rPr>
        <w:t xml:space="preserve"> </w:t>
      </w:r>
      <w:r>
        <w:rPr>
          <w:rFonts w:hint="eastAsia"/>
          <w:rtl/>
        </w:rPr>
        <w:t>الفعلي</w:t>
      </w:r>
      <w:r>
        <w:rPr>
          <w:rtl/>
        </w:rPr>
        <w:t xml:space="preserve"> </w:t>
      </w:r>
      <w:r>
        <w:rPr>
          <w:rFonts w:hint="eastAsia"/>
          <w:rtl/>
        </w:rPr>
        <w:t>عن</w:t>
      </w:r>
      <w:r>
        <w:rPr>
          <w:rtl/>
        </w:rPr>
        <w:t xml:space="preserve"> </w:t>
      </w:r>
      <w:r>
        <w:rPr>
          <w:rFonts w:hint="eastAsia"/>
          <w:rtl/>
        </w:rPr>
        <w:t>العمل</w:t>
      </w:r>
      <w:r>
        <w:rPr>
          <w:rFonts w:hint="cs"/>
          <w:rtl/>
        </w:rPr>
        <w:t xml:space="preserve">. </w:t>
      </w:r>
      <w:r>
        <w:rPr>
          <w:rFonts w:hint="eastAsia"/>
          <w:rtl/>
        </w:rPr>
        <w:t>فهناك</w:t>
      </w:r>
      <w:r>
        <w:rPr>
          <w:rtl/>
        </w:rPr>
        <w:t xml:space="preserve"> </w:t>
      </w:r>
      <w:r>
        <w:rPr>
          <w:rFonts w:hint="eastAsia"/>
          <w:rtl/>
        </w:rPr>
        <w:t>في</w:t>
      </w:r>
      <w:r>
        <w:rPr>
          <w:rtl/>
        </w:rPr>
        <w:t xml:space="preserve"> </w:t>
      </w:r>
      <w:r>
        <w:rPr>
          <w:rFonts w:hint="eastAsia"/>
          <w:rtl/>
        </w:rPr>
        <w:t>المتوسط</w:t>
      </w:r>
      <w:r>
        <w:rPr>
          <w:rtl/>
        </w:rPr>
        <w:t xml:space="preserve"> </w:t>
      </w:r>
      <w:r>
        <w:rPr>
          <w:rFonts w:hint="eastAsia"/>
          <w:rtl/>
        </w:rPr>
        <w:t>واحد</w:t>
      </w:r>
      <w:r>
        <w:rPr>
          <w:rFonts w:hint="cs"/>
          <w:rtl/>
        </w:rPr>
        <w:t>ة</w:t>
      </w:r>
      <w:r>
        <w:rPr>
          <w:rtl/>
        </w:rPr>
        <w:t xml:space="preserve"> </w:t>
      </w:r>
      <w:r>
        <w:rPr>
          <w:rFonts w:hint="eastAsia"/>
          <w:rtl/>
        </w:rPr>
        <w:t>من</w:t>
      </w:r>
      <w:r>
        <w:rPr>
          <w:rtl/>
        </w:rPr>
        <w:t xml:space="preserve"> </w:t>
      </w:r>
      <w:r>
        <w:rPr>
          <w:rFonts w:hint="eastAsia"/>
          <w:rtl/>
        </w:rPr>
        <w:t>كل</w:t>
      </w:r>
      <w:r>
        <w:rPr>
          <w:rtl/>
        </w:rPr>
        <w:t xml:space="preserve"> </w:t>
      </w:r>
      <w:r>
        <w:rPr>
          <w:rFonts w:hint="eastAsia"/>
          <w:rtl/>
        </w:rPr>
        <w:t>ثلاث</w:t>
      </w:r>
      <w:r>
        <w:rPr>
          <w:rtl/>
        </w:rPr>
        <w:t xml:space="preserve"> </w:t>
      </w:r>
      <w:r>
        <w:rPr>
          <w:rFonts w:hint="eastAsia"/>
          <w:rtl/>
        </w:rPr>
        <w:t>نساء</w:t>
      </w:r>
      <w:r>
        <w:rPr>
          <w:rtl/>
        </w:rPr>
        <w:t xml:space="preserve"> </w:t>
      </w:r>
      <w:r>
        <w:rPr>
          <w:rFonts w:hint="eastAsia"/>
          <w:rtl/>
        </w:rPr>
        <w:t>يتلقين</w:t>
      </w:r>
      <w:r>
        <w:rPr>
          <w:rtl/>
        </w:rPr>
        <w:t xml:space="preserve"> </w:t>
      </w:r>
      <w:r>
        <w:rPr>
          <w:rFonts w:hint="eastAsia"/>
          <w:rtl/>
        </w:rPr>
        <w:t>استحقاقا</w:t>
      </w:r>
      <w:r>
        <w:rPr>
          <w:rFonts w:hint="cs"/>
          <w:rtl/>
        </w:rPr>
        <w:t>ً</w:t>
      </w:r>
      <w:r>
        <w:rPr>
          <w:rtl/>
        </w:rPr>
        <w:t xml:space="preserve"> </w:t>
      </w:r>
      <w:r>
        <w:rPr>
          <w:rFonts w:hint="eastAsia"/>
          <w:rtl/>
        </w:rPr>
        <w:t>مرضيا</w:t>
      </w:r>
      <w:r>
        <w:rPr>
          <w:rFonts w:hint="cs"/>
          <w:rtl/>
        </w:rPr>
        <w:t>ً</w:t>
      </w:r>
      <w:r>
        <w:rPr>
          <w:rtl/>
        </w:rPr>
        <w:t xml:space="preserve"> </w:t>
      </w:r>
      <w:r>
        <w:rPr>
          <w:rFonts w:hint="eastAsia"/>
          <w:rtl/>
        </w:rPr>
        <w:t>أو</w:t>
      </w:r>
      <w:r>
        <w:rPr>
          <w:rtl/>
        </w:rPr>
        <w:t xml:space="preserve"> </w:t>
      </w:r>
      <w:r>
        <w:rPr>
          <w:rFonts w:hint="eastAsia"/>
          <w:rtl/>
        </w:rPr>
        <w:t>تعويضا</w:t>
      </w:r>
      <w:r>
        <w:rPr>
          <w:rtl/>
        </w:rPr>
        <w:t xml:space="preserve"> </w:t>
      </w:r>
      <w:r>
        <w:rPr>
          <w:rFonts w:hint="eastAsia"/>
          <w:rtl/>
        </w:rPr>
        <w:t>عن</w:t>
      </w:r>
      <w:r>
        <w:rPr>
          <w:rtl/>
        </w:rPr>
        <w:t xml:space="preserve"> </w:t>
      </w:r>
      <w:r>
        <w:rPr>
          <w:rFonts w:hint="eastAsia"/>
          <w:rtl/>
        </w:rPr>
        <w:t>النشاط</w:t>
      </w:r>
      <w:r>
        <w:rPr>
          <w:rtl/>
        </w:rPr>
        <w:t xml:space="preserve"> </w:t>
      </w:r>
      <w:r>
        <w:rPr>
          <w:rFonts w:hint="cs"/>
          <w:rtl/>
        </w:rPr>
        <w:t>تتلقى ا</w:t>
      </w:r>
      <w:r>
        <w:rPr>
          <w:rFonts w:hint="eastAsia"/>
          <w:rtl/>
        </w:rPr>
        <w:t>ستحقاقا</w:t>
      </w:r>
      <w:r>
        <w:rPr>
          <w:rFonts w:hint="cs"/>
          <w:rtl/>
        </w:rPr>
        <w:t>ً</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العمل</w:t>
      </w:r>
      <w:r>
        <w:rPr>
          <w:rtl/>
        </w:rPr>
        <w:t xml:space="preserve"> </w:t>
      </w:r>
      <w:r>
        <w:rPr>
          <w:rFonts w:hint="eastAsia"/>
          <w:rtl/>
        </w:rPr>
        <w:t>لبعض</w:t>
      </w:r>
      <w:r>
        <w:rPr>
          <w:rtl/>
        </w:rPr>
        <w:t xml:space="preserve"> </w:t>
      </w:r>
      <w:r>
        <w:rPr>
          <w:rFonts w:hint="eastAsia"/>
          <w:rtl/>
        </w:rPr>
        <w:t>الوقت،</w:t>
      </w:r>
      <w:r>
        <w:rPr>
          <w:rtl/>
        </w:rPr>
        <w:t xml:space="preserve"> </w:t>
      </w:r>
      <w:r>
        <w:rPr>
          <w:rFonts w:hint="eastAsia"/>
          <w:rtl/>
        </w:rPr>
        <w:t>بالمقارنة</w:t>
      </w:r>
      <w:r>
        <w:rPr>
          <w:rtl/>
        </w:rPr>
        <w:t xml:space="preserve"> </w:t>
      </w:r>
      <w:r>
        <w:rPr>
          <w:rFonts w:hint="eastAsia"/>
          <w:rtl/>
        </w:rPr>
        <w:t>بتلقي</w:t>
      </w:r>
      <w:r>
        <w:rPr>
          <w:rtl/>
        </w:rPr>
        <w:t xml:space="preserve"> </w:t>
      </w:r>
      <w:r>
        <w:rPr>
          <w:rFonts w:hint="eastAsia"/>
          <w:rtl/>
        </w:rPr>
        <w:t>واحد</w:t>
      </w:r>
      <w:r>
        <w:rPr>
          <w:rtl/>
        </w:rPr>
        <w:t xml:space="preserve"> </w:t>
      </w:r>
      <w:r>
        <w:rPr>
          <w:rFonts w:hint="eastAsia"/>
          <w:rtl/>
        </w:rPr>
        <w:t>من</w:t>
      </w:r>
      <w:r>
        <w:rPr>
          <w:rtl/>
        </w:rPr>
        <w:t xml:space="preserve"> </w:t>
      </w:r>
      <w:r>
        <w:rPr>
          <w:rFonts w:hint="eastAsia"/>
          <w:rtl/>
        </w:rPr>
        <w:t>كل</w:t>
      </w:r>
      <w:r>
        <w:rPr>
          <w:rtl/>
        </w:rPr>
        <w:t xml:space="preserve"> </w:t>
      </w:r>
      <w:r>
        <w:rPr>
          <w:rFonts w:hint="eastAsia"/>
          <w:rtl/>
        </w:rPr>
        <w:t>خمسة</w:t>
      </w:r>
      <w:r>
        <w:rPr>
          <w:rtl/>
        </w:rPr>
        <w:t xml:space="preserve"> </w:t>
      </w:r>
      <w:r>
        <w:rPr>
          <w:rFonts w:hint="eastAsia"/>
          <w:rtl/>
        </w:rPr>
        <w:t>رجال</w:t>
      </w:r>
      <w:r>
        <w:rPr>
          <w:rtl/>
        </w:rPr>
        <w:t xml:space="preserve"> </w:t>
      </w:r>
      <w:r>
        <w:rPr>
          <w:rFonts w:hint="eastAsia"/>
          <w:rtl/>
        </w:rPr>
        <w:t>هذا</w:t>
      </w:r>
      <w:r>
        <w:rPr>
          <w:rtl/>
        </w:rPr>
        <w:t xml:space="preserve"> </w:t>
      </w:r>
      <w:r>
        <w:rPr>
          <w:rFonts w:hint="eastAsia"/>
          <w:rtl/>
        </w:rPr>
        <w:t>الاستحقاق</w:t>
      </w:r>
      <w:r>
        <w:rPr>
          <w:rtl/>
        </w:rPr>
        <w:t xml:space="preserve">. </w:t>
      </w:r>
    </w:p>
    <w:p w:rsidR="00000000" w:rsidRDefault="00E25FB2">
      <w:pPr>
        <w:spacing w:before="0" w:line="380" w:lineRule="exact"/>
        <w:jc w:val="both"/>
        <w:rPr>
          <w:rFonts w:hint="cs"/>
          <w:lang w:val="en-GB"/>
        </w:rPr>
      </w:pPr>
      <w:r>
        <w:rPr>
          <w:rFonts w:hint="cs"/>
          <w:rtl/>
          <w:lang w:val="en-GB" w:bidi="ar-AE"/>
        </w:rPr>
        <w:t>67-</w:t>
      </w:r>
      <w:r>
        <w:rPr>
          <w:lang w:val="en-GB"/>
        </w:rPr>
        <w:tab/>
      </w:r>
      <w:r>
        <w:rPr>
          <w:rFonts w:hint="eastAsia"/>
          <w:rtl/>
        </w:rPr>
        <w:t>وقد</w:t>
      </w:r>
      <w:r>
        <w:rPr>
          <w:rtl/>
        </w:rPr>
        <w:t xml:space="preserve"> </w:t>
      </w:r>
      <w:r>
        <w:rPr>
          <w:rFonts w:hint="eastAsia"/>
          <w:rtl/>
        </w:rPr>
        <w:t>أجرت</w:t>
      </w:r>
      <w:r>
        <w:rPr>
          <w:rtl/>
        </w:rPr>
        <w:t xml:space="preserve"> </w:t>
      </w:r>
      <w:r>
        <w:rPr>
          <w:rFonts w:hint="eastAsia"/>
          <w:rtl/>
        </w:rPr>
        <w:t>إدارة</w:t>
      </w:r>
      <w:r>
        <w:rPr>
          <w:rtl/>
        </w:rPr>
        <w:t xml:space="preserve"> </w:t>
      </w:r>
      <w:r>
        <w:rPr>
          <w:rFonts w:hint="eastAsia"/>
          <w:rtl/>
        </w:rPr>
        <w:t>الضمان</w:t>
      </w:r>
      <w:r>
        <w:rPr>
          <w:rtl/>
        </w:rPr>
        <w:t xml:space="preserve"> </w:t>
      </w:r>
      <w:r>
        <w:rPr>
          <w:rFonts w:hint="eastAsia"/>
          <w:rtl/>
        </w:rPr>
        <w:t>الاجتماعي</w:t>
      </w:r>
      <w:r>
        <w:rPr>
          <w:rtl/>
        </w:rPr>
        <w:t xml:space="preserve"> </w:t>
      </w:r>
      <w:r>
        <w:rPr>
          <w:rFonts w:hint="eastAsia"/>
          <w:rtl/>
        </w:rPr>
        <w:t>تحليلا</w:t>
      </w:r>
      <w:r>
        <w:rPr>
          <w:rFonts w:hint="cs"/>
          <w:rtl/>
        </w:rPr>
        <w:t xml:space="preserve">ً على أساس نوع الجنس لنظم </w:t>
      </w:r>
      <w:r>
        <w:rPr>
          <w:rFonts w:hint="eastAsia"/>
          <w:rtl/>
        </w:rPr>
        <w:t>ا</w:t>
      </w:r>
      <w:r>
        <w:rPr>
          <w:rFonts w:hint="cs"/>
          <w:rtl/>
        </w:rPr>
        <w:t xml:space="preserve">لضمان الاجتماعي </w:t>
      </w:r>
      <w:r>
        <w:rPr>
          <w:rFonts w:hint="eastAsia"/>
          <w:rtl/>
        </w:rPr>
        <w:t>بناءً</w:t>
      </w:r>
      <w:r>
        <w:rPr>
          <w:rtl/>
        </w:rPr>
        <w:t xml:space="preserve"> </w:t>
      </w:r>
      <w:r>
        <w:rPr>
          <w:rFonts w:hint="eastAsia"/>
          <w:rtl/>
        </w:rPr>
        <w:t>على</w:t>
      </w:r>
      <w:r>
        <w:rPr>
          <w:rtl/>
        </w:rPr>
        <w:t xml:space="preserve"> </w:t>
      </w:r>
      <w:r>
        <w:rPr>
          <w:rFonts w:hint="eastAsia"/>
          <w:rtl/>
        </w:rPr>
        <w:t>طلب</w:t>
      </w:r>
      <w:r>
        <w:rPr>
          <w:rtl/>
        </w:rPr>
        <w:t xml:space="preserve"> </w:t>
      </w:r>
      <w:r>
        <w:rPr>
          <w:rFonts w:hint="eastAsia"/>
          <w:rtl/>
        </w:rPr>
        <w:t>الحكومة</w:t>
      </w:r>
      <w:r>
        <w:rPr>
          <w:rFonts w:hint="cs"/>
          <w:rtl/>
        </w:rPr>
        <w:t xml:space="preserve">. </w:t>
      </w:r>
      <w:r>
        <w:rPr>
          <w:rFonts w:hint="eastAsia"/>
          <w:rtl/>
        </w:rPr>
        <w:t>وقد</w:t>
      </w:r>
      <w:r>
        <w:rPr>
          <w:rtl/>
        </w:rPr>
        <w:t xml:space="preserve"> </w:t>
      </w:r>
      <w:r>
        <w:rPr>
          <w:rFonts w:hint="cs"/>
          <w:rtl/>
        </w:rPr>
        <w:t xml:space="preserve">بحث </w:t>
      </w:r>
      <w:r>
        <w:rPr>
          <w:rFonts w:hint="eastAsia"/>
          <w:rtl/>
        </w:rPr>
        <w:t>التقرير</w:t>
      </w:r>
      <w:r>
        <w:rPr>
          <w:rtl/>
        </w:rPr>
        <w:t xml:space="preserve"> </w:t>
      </w:r>
      <w:r>
        <w:rPr>
          <w:rFonts w:hint="eastAsia"/>
          <w:rtl/>
        </w:rPr>
        <w:t>النهائي</w:t>
      </w:r>
      <w:r>
        <w:rPr>
          <w:rtl/>
        </w:rPr>
        <w:t xml:space="preserve"> </w:t>
      </w:r>
      <w:r>
        <w:rPr>
          <w:rFonts w:hint="eastAsia"/>
          <w:rtl/>
        </w:rPr>
        <w:t>لإدارة</w:t>
      </w:r>
      <w:r>
        <w:rPr>
          <w:rtl/>
        </w:rPr>
        <w:t xml:space="preserve"> </w:t>
      </w:r>
      <w:r>
        <w:rPr>
          <w:rFonts w:hint="eastAsia"/>
          <w:rtl/>
        </w:rPr>
        <w:t>الضمان</w:t>
      </w:r>
      <w:r>
        <w:rPr>
          <w:rtl/>
        </w:rPr>
        <w:t xml:space="preserve"> </w:t>
      </w:r>
      <w:r>
        <w:rPr>
          <w:rFonts w:hint="eastAsia"/>
          <w:rtl/>
        </w:rPr>
        <w:t>الاجتماعي</w:t>
      </w:r>
      <w:r>
        <w:rPr>
          <w:rtl/>
        </w:rPr>
        <w:t xml:space="preserve"> </w:t>
      </w:r>
      <w:r>
        <w:rPr>
          <w:rFonts w:hint="eastAsia"/>
          <w:rtl/>
        </w:rPr>
        <w:t>عددا</w:t>
      </w:r>
      <w:r>
        <w:rPr>
          <w:rFonts w:hint="cs"/>
          <w:rtl/>
        </w:rPr>
        <w:t>ً</w:t>
      </w:r>
      <w:r>
        <w:rPr>
          <w:rtl/>
        </w:rPr>
        <w:t xml:space="preserve"> </w:t>
      </w:r>
      <w:r>
        <w:rPr>
          <w:rFonts w:hint="eastAsia"/>
          <w:rtl/>
        </w:rPr>
        <w:t>من</w:t>
      </w:r>
      <w:r>
        <w:rPr>
          <w:rtl/>
        </w:rPr>
        <w:t xml:space="preserve"> </w:t>
      </w:r>
      <w:r>
        <w:rPr>
          <w:rFonts w:hint="eastAsia"/>
          <w:rtl/>
        </w:rPr>
        <w:t>التحديات</w:t>
      </w:r>
      <w:r>
        <w:rPr>
          <w:rtl/>
        </w:rPr>
        <w:t xml:space="preserve"> </w:t>
      </w:r>
      <w:r>
        <w:rPr>
          <w:rFonts w:hint="eastAsia"/>
          <w:rtl/>
        </w:rPr>
        <w:t>والمشاكل</w:t>
      </w:r>
      <w:r>
        <w:rPr>
          <w:rtl/>
        </w:rPr>
        <w:t xml:space="preserve"> </w:t>
      </w:r>
      <w:r>
        <w:rPr>
          <w:rFonts w:hint="eastAsia"/>
          <w:rtl/>
        </w:rPr>
        <w:t>المرتبطة</w:t>
      </w:r>
      <w:r>
        <w:rPr>
          <w:rtl/>
        </w:rPr>
        <w:t xml:space="preserve"> </w:t>
      </w:r>
      <w:r>
        <w:rPr>
          <w:rFonts w:hint="eastAsia"/>
          <w:rtl/>
        </w:rPr>
        <w:t>ب</w:t>
      </w:r>
      <w:r>
        <w:rPr>
          <w:rFonts w:hint="cs"/>
          <w:rtl/>
        </w:rPr>
        <w:t xml:space="preserve">معالجة حالات الضمان </w:t>
      </w:r>
      <w:r>
        <w:rPr>
          <w:rFonts w:hint="eastAsia"/>
          <w:rtl/>
        </w:rPr>
        <w:t>الاجتماعي،</w:t>
      </w:r>
      <w:r>
        <w:rPr>
          <w:rtl/>
        </w:rPr>
        <w:t xml:space="preserve"> </w:t>
      </w:r>
      <w:r>
        <w:rPr>
          <w:rFonts w:hint="eastAsia"/>
          <w:rtl/>
        </w:rPr>
        <w:t>وبالدرجة</w:t>
      </w:r>
      <w:r>
        <w:rPr>
          <w:rtl/>
        </w:rPr>
        <w:t xml:space="preserve"> </w:t>
      </w:r>
      <w:r>
        <w:rPr>
          <w:rFonts w:hint="eastAsia"/>
          <w:rtl/>
        </w:rPr>
        <w:t>الأولى</w:t>
      </w:r>
      <w:r>
        <w:rPr>
          <w:rtl/>
        </w:rPr>
        <w:t xml:space="preserve"> </w:t>
      </w:r>
      <w:r>
        <w:rPr>
          <w:rFonts w:hint="eastAsia"/>
          <w:rtl/>
        </w:rPr>
        <w:t>الاستحقاقات</w:t>
      </w:r>
      <w:r>
        <w:rPr>
          <w:rtl/>
        </w:rPr>
        <w:t xml:space="preserve"> </w:t>
      </w:r>
      <w:r>
        <w:rPr>
          <w:rFonts w:hint="eastAsia"/>
          <w:rtl/>
        </w:rPr>
        <w:t>المرتبطة</w:t>
      </w:r>
      <w:r>
        <w:rPr>
          <w:rtl/>
        </w:rPr>
        <w:t xml:space="preserve"> </w:t>
      </w:r>
      <w:r>
        <w:rPr>
          <w:rFonts w:hint="cs"/>
          <w:rtl/>
        </w:rPr>
        <w:t xml:space="preserve">بالتأمين الصحي. ولضمان معالجة حالات التأمين الصحي </w:t>
      </w:r>
      <w:r>
        <w:rPr>
          <w:rFonts w:hint="eastAsia"/>
          <w:rtl/>
        </w:rPr>
        <w:t>على</w:t>
      </w:r>
      <w:r>
        <w:rPr>
          <w:rtl/>
        </w:rPr>
        <w:t xml:space="preserve"> </w:t>
      </w:r>
      <w:r>
        <w:rPr>
          <w:rFonts w:hint="eastAsia"/>
          <w:rtl/>
        </w:rPr>
        <w:t>نحو</w:t>
      </w:r>
      <w:r>
        <w:rPr>
          <w:rtl/>
        </w:rPr>
        <w:t xml:space="preserve"> </w:t>
      </w:r>
      <w:r>
        <w:rPr>
          <w:rFonts w:hint="eastAsia"/>
          <w:rtl/>
        </w:rPr>
        <w:t>متطابق</w:t>
      </w:r>
      <w:r>
        <w:rPr>
          <w:rtl/>
        </w:rPr>
        <w:t xml:space="preserve"> </w:t>
      </w:r>
      <w:r>
        <w:rPr>
          <w:rFonts w:hint="eastAsia"/>
          <w:rtl/>
        </w:rPr>
        <w:t>بالنسبة</w:t>
      </w:r>
      <w:r>
        <w:rPr>
          <w:rtl/>
        </w:rPr>
        <w:t xml:space="preserve"> </w:t>
      </w:r>
      <w:r>
        <w:rPr>
          <w:rFonts w:hint="eastAsia"/>
          <w:rtl/>
        </w:rPr>
        <w:t>للرجال</w:t>
      </w:r>
      <w:r>
        <w:rPr>
          <w:rtl/>
        </w:rPr>
        <w:t xml:space="preserve"> </w:t>
      </w:r>
      <w:r>
        <w:rPr>
          <w:rFonts w:hint="eastAsia"/>
          <w:rtl/>
        </w:rPr>
        <w:t>والنساء،</w:t>
      </w:r>
      <w:r>
        <w:rPr>
          <w:rtl/>
        </w:rPr>
        <w:t xml:space="preserve"> </w:t>
      </w:r>
      <w:r>
        <w:rPr>
          <w:rFonts w:hint="eastAsia"/>
          <w:rtl/>
        </w:rPr>
        <w:t>أوعزت</w:t>
      </w:r>
      <w:r>
        <w:rPr>
          <w:rtl/>
        </w:rPr>
        <w:t xml:space="preserve"> </w:t>
      </w:r>
      <w:r>
        <w:rPr>
          <w:rFonts w:hint="eastAsia"/>
          <w:rtl/>
        </w:rPr>
        <w:t>الحكومة</w:t>
      </w:r>
      <w:r>
        <w:rPr>
          <w:rtl/>
        </w:rPr>
        <w:t xml:space="preserve"> </w:t>
      </w:r>
      <w:r>
        <w:rPr>
          <w:rFonts w:hint="cs"/>
          <w:rtl/>
        </w:rPr>
        <w:t xml:space="preserve">إلى </w:t>
      </w:r>
      <w:r>
        <w:rPr>
          <w:rFonts w:hint="eastAsia"/>
          <w:rtl/>
        </w:rPr>
        <w:t>إدارة</w:t>
      </w:r>
      <w:r>
        <w:rPr>
          <w:rtl/>
        </w:rPr>
        <w:t xml:space="preserve"> </w:t>
      </w:r>
      <w:r>
        <w:rPr>
          <w:rFonts w:hint="eastAsia"/>
          <w:rtl/>
        </w:rPr>
        <w:t>الضمان</w:t>
      </w:r>
      <w:r>
        <w:rPr>
          <w:rtl/>
        </w:rPr>
        <w:t xml:space="preserve"> </w:t>
      </w:r>
      <w:r>
        <w:rPr>
          <w:rFonts w:hint="eastAsia"/>
          <w:rtl/>
        </w:rPr>
        <w:t>الاجتماعي</w:t>
      </w:r>
      <w:r>
        <w:rPr>
          <w:rtl/>
        </w:rPr>
        <w:t xml:space="preserve"> </w:t>
      </w:r>
      <w:r>
        <w:rPr>
          <w:rFonts w:hint="cs"/>
          <w:rtl/>
        </w:rPr>
        <w:t>ب</w:t>
      </w:r>
      <w:r>
        <w:rPr>
          <w:rFonts w:hint="eastAsia"/>
          <w:rtl/>
        </w:rPr>
        <w:t>إع</w:t>
      </w:r>
      <w:r>
        <w:rPr>
          <w:rFonts w:hint="eastAsia"/>
          <w:rtl/>
        </w:rPr>
        <w:t>داد</w:t>
      </w:r>
      <w:r>
        <w:rPr>
          <w:rtl/>
        </w:rPr>
        <w:t xml:space="preserve"> </w:t>
      </w:r>
      <w:r>
        <w:rPr>
          <w:rFonts w:hint="eastAsia"/>
          <w:rtl/>
        </w:rPr>
        <w:t>خطة</w:t>
      </w:r>
      <w:r>
        <w:rPr>
          <w:rtl/>
        </w:rPr>
        <w:t xml:space="preserve"> </w:t>
      </w:r>
      <w:r>
        <w:rPr>
          <w:rFonts w:hint="eastAsia"/>
          <w:rtl/>
        </w:rPr>
        <w:t>ترمي</w:t>
      </w:r>
      <w:r>
        <w:rPr>
          <w:rtl/>
        </w:rPr>
        <w:t xml:space="preserve"> </w:t>
      </w:r>
      <w:r>
        <w:rPr>
          <w:rFonts w:hint="eastAsia"/>
          <w:rtl/>
        </w:rPr>
        <w:t>إلى</w:t>
      </w:r>
      <w:r>
        <w:rPr>
          <w:rtl/>
        </w:rPr>
        <w:t xml:space="preserve"> </w:t>
      </w:r>
      <w:r>
        <w:rPr>
          <w:rFonts w:hint="eastAsia"/>
          <w:rtl/>
        </w:rPr>
        <w:t>إدراج</w:t>
      </w:r>
      <w:r>
        <w:rPr>
          <w:rtl/>
        </w:rPr>
        <w:t xml:space="preserve"> </w:t>
      </w:r>
      <w:r>
        <w:rPr>
          <w:rFonts w:hint="eastAsia"/>
          <w:rtl/>
        </w:rPr>
        <w:t>منظور</w:t>
      </w:r>
      <w:r>
        <w:rPr>
          <w:rtl/>
        </w:rPr>
        <w:t xml:space="preserve"> </w:t>
      </w:r>
      <w:r>
        <w:rPr>
          <w:rFonts w:hint="eastAsia"/>
          <w:rtl/>
        </w:rPr>
        <w:t>جنساني</w:t>
      </w:r>
      <w:r>
        <w:rPr>
          <w:rtl/>
        </w:rPr>
        <w:t xml:space="preserve"> </w:t>
      </w:r>
      <w:r>
        <w:rPr>
          <w:rFonts w:hint="eastAsia"/>
          <w:rtl/>
        </w:rPr>
        <w:t>في</w:t>
      </w:r>
      <w:r>
        <w:rPr>
          <w:rtl/>
        </w:rPr>
        <w:t xml:space="preserve"> </w:t>
      </w:r>
      <w:r>
        <w:rPr>
          <w:rFonts w:hint="eastAsia"/>
          <w:rtl/>
        </w:rPr>
        <w:t>تطبيق</w:t>
      </w:r>
      <w:r>
        <w:rPr>
          <w:rtl/>
        </w:rPr>
        <w:t xml:space="preserve"> </w:t>
      </w:r>
      <w:r>
        <w:rPr>
          <w:rFonts w:hint="eastAsia"/>
          <w:rtl/>
        </w:rPr>
        <w:t>نظم</w:t>
      </w:r>
      <w:r>
        <w:rPr>
          <w:rtl/>
        </w:rPr>
        <w:t xml:space="preserve"> </w:t>
      </w:r>
      <w:r>
        <w:rPr>
          <w:rFonts w:hint="eastAsia"/>
          <w:rtl/>
        </w:rPr>
        <w:t>الضمان</w:t>
      </w:r>
      <w:r>
        <w:rPr>
          <w:rtl/>
        </w:rPr>
        <w:t xml:space="preserve"> </w:t>
      </w:r>
      <w:r>
        <w:rPr>
          <w:rFonts w:hint="eastAsia"/>
          <w:rtl/>
        </w:rPr>
        <w:t>الاجتماعي</w:t>
      </w:r>
      <w:r>
        <w:rPr>
          <w:rtl/>
        </w:rPr>
        <w:t>.</w:t>
      </w:r>
    </w:p>
    <w:p w:rsidR="00000000" w:rsidRDefault="00E25FB2">
      <w:pPr>
        <w:spacing w:before="0" w:line="380" w:lineRule="exact"/>
        <w:jc w:val="both"/>
        <w:rPr>
          <w:lang w:val="en-GB"/>
        </w:rPr>
      </w:pPr>
      <w:r>
        <w:rPr>
          <w:rFonts w:hint="cs"/>
          <w:rtl/>
          <w:lang w:val="en-GB" w:bidi="ar-AE"/>
        </w:rPr>
        <w:t>68-</w:t>
      </w:r>
      <w:r>
        <w:rPr>
          <w:lang w:val="en-GB"/>
        </w:rPr>
        <w:tab/>
      </w:r>
      <w:r>
        <w:rPr>
          <w:rFonts w:hint="cs"/>
          <w:rtl/>
          <w:lang w:val="en-GB"/>
        </w:rPr>
        <w:t>و</w:t>
      </w:r>
      <w:r>
        <w:rPr>
          <w:rFonts w:hint="eastAsia"/>
          <w:rtl/>
        </w:rPr>
        <w:t>لتسهيل</w:t>
      </w:r>
      <w:r>
        <w:rPr>
          <w:rtl/>
        </w:rPr>
        <w:t xml:space="preserve"> </w:t>
      </w:r>
      <w:r>
        <w:rPr>
          <w:rFonts w:hint="eastAsia"/>
          <w:rtl/>
        </w:rPr>
        <w:t>الانتقال</w:t>
      </w:r>
      <w:r>
        <w:rPr>
          <w:rtl/>
        </w:rPr>
        <w:t xml:space="preserve"> </w:t>
      </w:r>
      <w:r>
        <w:rPr>
          <w:rFonts w:hint="eastAsia"/>
          <w:rtl/>
        </w:rPr>
        <w:t>من</w:t>
      </w:r>
      <w:r>
        <w:rPr>
          <w:rtl/>
        </w:rPr>
        <w:t xml:space="preserve"> </w:t>
      </w:r>
      <w:r>
        <w:rPr>
          <w:rFonts w:hint="eastAsia"/>
          <w:rtl/>
        </w:rPr>
        <w:t>الاعتماد</w:t>
      </w:r>
      <w:r>
        <w:rPr>
          <w:rtl/>
        </w:rPr>
        <w:t xml:space="preserve"> </w:t>
      </w:r>
      <w:r>
        <w:rPr>
          <w:rFonts w:hint="eastAsia"/>
          <w:rtl/>
        </w:rPr>
        <w:t>على</w:t>
      </w:r>
      <w:r>
        <w:rPr>
          <w:rtl/>
        </w:rPr>
        <w:t xml:space="preserve"> </w:t>
      </w:r>
      <w:r>
        <w:rPr>
          <w:rFonts w:hint="eastAsia"/>
          <w:rtl/>
        </w:rPr>
        <w:t>الاستحقاقات</w:t>
      </w:r>
      <w:r>
        <w:rPr>
          <w:rtl/>
        </w:rPr>
        <w:t xml:space="preserve"> </w:t>
      </w:r>
      <w:r>
        <w:rPr>
          <w:rFonts w:hint="eastAsia"/>
          <w:rtl/>
        </w:rPr>
        <w:t>إلى</w:t>
      </w:r>
      <w:r>
        <w:rPr>
          <w:rtl/>
        </w:rPr>
        <w:t xml:space="preserve"> </w:t>
      </w:r>
      <w:r>
        <w:rPr>
          <w:rFonts w:hint="eastAsia"/>
          <w:rtl/>
        </w:rPr>
        <w:t>الدعم</w:t>
      </w:r>
      <w:r>
        <w:rPr>
          <w:rtl/>
        </w:rPr>
        <w:t xml:space="preserve"> </w:t>
      </w:r>
      <w:r>
        <w:rPr>
          <w:rFonts w:hint="eastAsia"/>
          <w:rtl/>
        </w:rPr>
        <w:t>الذاتي</w:t>
      </w:r>
      <w:r>
        <w:rPr>
          <w:rtl/>
        </w:rPr>
        <w:t xml:space="preserve"> </w:t>
      </w:r>
      <w:r>
        <w:rPr>
          <w:rFonts w:hint="eastAsia"/>
          <w:rtl/>
        </w:rPr>
        <w:t>عن</w:t>
      </w:r>
      <w:r>
        <w:rPr>
          <w:rtl/>
        </w:rPr>
        <w:t xml:space="preserve"> </w:t>
      </w:r>
      <w:r>
        <w:rPr>
          <w:rFonts w:hint="eastAsia"/>
          <w:rtl/>
        </w:rPr>
        <w:t>طريق</w:t>
      </w:r>
      <w:r>
        <w:rPr>
          <w:rtl/>
        </w:rPr>
        <w:t xml:space="preserve"> </w:t>
      </w:r>
      <w:r>
        <w:rPr>
          <w:rFonts w:hint="cs"/>
          <w:rtl/>
        </w:rPr>
        <w:t xml:space="preserve">العمل، </w:t>
      </w:r>
      <w:r>
        <w:rPr>
          <w:rFonts w:hint="eastAsia"/>
          <w:rtl/>
        </w:rPr>
        <w:t>عينت</w:t>
      </w:r>
      <w:r>
        <w:rPr>
          <w:rtl/>
        </w:rPr>
        <w:t xml:space="preserve"> </w:t>
      </w:r>
      <w:r>
        <w:rPr>
          <w:rFonts w:hint="eastAsia"/>
          <w:rtl/>
        </w:rPr>
        <w:t>الحكومة</w:t>
      </w:r>
      <w:r>
        <w:rPr>
          <w:rtl/>
        </w:rPr>
        <w:t xml:space="preserve"> </w:t>
      </w:r>
      <w:r>
        <w:rPr>
          <w:rFonts w:hint="eastAsia"/>
          <w:rtl/>
        </w:rPr>
        <w:t>اللجنة</w:t>
      </w:r>
      <w:r>
        <w:rPr>
          <w:rtl/>
        </w:rPr>
        <w:t xml:space="preserve"> </w:t>
      </w:r>
      <w:r>
        <w:rPr>
          <w:rFonts w:hint="cs"/>
          <w:rtl/>
        </w:rPr>
        <w:t>المعنية بالتحول "</w:t>
      </w:r>
      <w:r>
        <w:rPr>
          <w:rFonts w:hint="eastAsia"/>
          <w:rtl/>
        </w:rPr>
        <w:t>من</w:t>
      </w:r>
      <w:r>
        <w:rPr>
          <w:rtl/>
        </w:rPr>
        <w:t xml:space="preserve"> </w:t>
      </w:r>
      <w:r>
        <w:rPr>
          <w:rFonts w:hint="eastAsia"/>
          <w:rtl/>
        </w:rPr>
        <w:t>المساعدة</w:t>
      </w:r>
      <w:r>
        <w:rPr>
          <w:rtl/>
        </w:rPr>
        <w:t xml:space="preserve"> </w:t>
      </w:r>
      <w:r>
        <w:rPr>
          <w:rFonts w:hint="eastAsia"/>
          <w:rtl/>
        </w:rPr>
        <w:t>الاجتماعية</w:t>
      </w:r>
      <w:r>
        <w:rPr>
          <w:rtl/>
        </w:rPr>
        <w:t xml:space="preserve"> </w:t>
      </w:r>
      <w:r>
        <w:rPr>
          <w:rFonts w:hint="eastAsia"/>
          <w:rtl/>
        </w:rPr>
        <w:t>إلى</w:t>
      </w:r>
      <w:r>
        <w:rPr>
          <w:rtl/>
        </w:rPr>
        <w:t xml:space="preserve"> </w:t>
      </w:r>
      <w:r>
        <w:rPr>
          <w:rFonts w:hint="eastAsia"/>
          <w:rtl/>
        </w:rPr>
        <w:t>العمل</w:t>
      </w:r>
      <w:r>
        <w:rPr>
          <w:rtl/>
        </w:rPr>
        <w:t>" (</w:t>
      </w:r>
      <w:r>
        <w:rPr>
          <w:rFonts w:hint="cs"/>
          <w:rtl/>
        </w:rPr>
        <w:t xml:space="preserve">1:2005). </w:t>
      </w:r>
      <w:r>
        <w:rPr>
          <w:rFonts w:hint="eastAsia"/>
          <w:rtl/>
        </w:rPr>
        <w:t>وستقدم</w:t>
      </w:r>
      <w:r>
        <w:rPr>
          <w:rtl/>
        </w:rPr>
        <w:t xml:space="preserve"> </w:t>
      </w:r>
      <w:r>
        <w:rPr>
          <w:rFonts w:hint="eastAsia"/>
          <w:rtl/>
        </w:rPr>
        <w:t>اللجنة</w:t>
      </w:r>
      <w:r>
        <w:rPr>
          <w:rtl/>
        </w:rPr>
        <w:t xml:space="preserve"> </w:t>
      </w:r>
      <w:r>
        <w:rPr>
          <w:rFonts w:hint="eastAsia"/>
          <w:rtl/>
        </w:rPr>
        <w:t>تقريرها</w:t>
      </w:r>
      <w:r>
        <w:rPr>
          <w:rtl/>
        </w:rPr>
        <w:t xml:space="preserve"> </w:t>
      </w:r>
      <w:r>
        <w:rPr>
          <w:rFonts w:hint="eastAsia"/>
          <w:rtl/>
        </w:rPr>
        <w:t>النها</w:t>
      </w:r>
      <w:r>
        <w:rPr>
          <w:rFonts w:hint="eastAsia"/>
          <w:rtl/>
        </w:rPr>
        <w:t>ئي</w:t>
      </w:r>
      <w:r>
        <w:rPr>
          <w:rtl/>
        </w:rPr>
        <w:t xml:space="preserve"> </w:t>
      </w:r>
      <w:r>
        <w:rPr>
          <w:rFonts w:hint="eastAsia"/>
          <w:rtl/>
        </w:rPr>
        <w:t>في</w:t>
      </w:r>
      <w:r>
        <w:rPr>
          <w:rtl/>
        </w:rPr>
        <w:t xml:space="preserve"> 1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2006.</w:t>
      </w:r>
    </w:p>
    <w:p w:rsidR="00000000" w:rsidRDefault="00E25FB2">
      <w:pPr>
        <w:spacing w:before="0" w:line="380" w:lineRule="exact"/>
        <w:jc w:val="both"/>
        <w:rPr>
          <w:b/>
          <w:lang w:val="en-GB"/>
        </w:rPr>
      </w:pPr>
      <w:r>
        <w:rPr>
          <w:rFonts w:hint="cs"/>
          <w:rtl/>
          <w:lang w:val="en-GB" w:bidi="ar-AE"/>
        </w:rPr>
        <w:t>69-</w:t>
      </w:r>
      <w:r>
        <w:rPr>
          <w:lang w:val="en-GB"/>
        </w:rPr>
        <w:tab/>
      </w:r>
      <w:r>
        <w:rPr>
          <w:rFonts w:hint="eastAsia"/>
          <w:rtl/>
        </w:rPr>
        <w:t>واقترحت</w:t>
      </w:r>
      <w:r>
        <w:rPr>
          <w:rtl/>
        </w:rPr>
        <w:t xml:space="preserve"> </w:t>
      </w:r>
      <w:r>
        <w:rPr>
          <w:rFonts w:hint="eastAsia"/>
          <w:rtl/>
        </w:rPr>
        <w:t>الحكومة،</w:t>
      </w:r>
      <w:r>
        <w:rPr>
          <w:rtl/>
        </w:rPr>
        <w:t xml:space="preserve"> </w:t>
      </w:r>
      <w:r>
        <w:rPr>
          <w:rFonts w:hint="eastAsia"/>
          <w:rtl/>
        </w:rPr>
        <w:t>في</w:t>
      </w:r>
      <w:r>
        <w:rPr>
          <w:rtl/>
        </w:rPr>
        <w:t xml:space="preserve"> </w:t>
      </w:r>
      <w:r>
        <w:rPr>
          <w:rFonts w:hint="eastAsia"/>
          <w:rtl/>
        </w:rPr>
        <w:t>مشروع</w:t>
      </w:r>
      <w:r>
        <w:rPr>
          <w:rtl/>
        </w:rPr>
        <w:t xml:space="preserve"> </w:t>
      </w:r>
      <w:r>
        <w:rPr>
          <w:rFonts w:hint="eastAsia"/>
          <w:rtl/>
        </w:rPr>
        <w:t>ميزانيتها</w:t>
      </w:r>
      <w:r>
        <w:rPr>
          <w:rtl/>
        </w:rPr>
        <w:t xml:space="preserve"> </w:t>
      </w:r>
      <w:r>
        <w:rPr>
          <w:rFonts w:hint="eastAsia"/>
          <w:rtl/>
        </w:rPr>
        <w:t>لعام</w:t>
      </w:r>
      <w:r>
        <w:rPr>
          <w:rtl/>
        </w:rPr>
        <w:t xml:space="preserve"> 2006</w:t>
      </w:r>
      <w:r>
        <w:rPr>
          <w:rFonts w:hint="eastAsia"/>
          <w:rtl/>
        </w:rPr>
        <w:t>،</w:t>
      </w:r>
      <w:r>
        <w:rPr>
          <w:rtl/>
        </w:rPr>
        <w:t xml:space="preserve"> </w:t>
      </w:r>
      <w:r>
        <w:rPr>
          <w:rFonts w:hint="eastAsia"/>
          <w:rtl/>
        </w:rPr>
        <w:t>مجموعة</w:t>
      </w:r>
      <w:r>
        <w:rPr>
          <w:rtl/>
        </w:rPr>
        <w:t xml:space="preserve"> </w:t>
      </w:r>
      <w:r>
        <w:rPr>
          <w:rFonts w:hint="eastAsia"/>
          <w:rtl/>
        </w:rPr>
        <w:t>إجراءات</w:t>
      </w:r>
      <w:r>
        <w:rPr>
          <w:rtl/>
        </w:rPr>
        <w:t xml:space="preserve"> </w:t>
      </w:r>
      <w:r>
        <w:rPr>
          <w:rFonts w:hint="eastAsia"/>
          <w:rtl/>
        </w:rPr>
        <w:t>ترمي</w:t>
      </w:r>
      <w:r>
        <w:rPr>
          <w:rtl/>
        </w:rPr>
        <w:t xml:space="preserve"> </w:t>
      </w:r>
      <w:r>
        <w:rPr>
          <w:rFonts w:hint="eastAsia"/>
          <w:rtl/>
        </w:rPr>
        <w:t>إلى</w:t>
      </w:r>
      <w:r>
        <w:rPr>
          <w:rtl/>
        </w:rPr>
        <w:t xml:space="preserve"> </w:t>
      </w:r>
      <w:r>
        <w:rPr>
          <w:rFonts w:hint="eastAsia"/>
          <w:rtl/>
        </w:rPr>
        <w:t>زيادة</w:t>
      </w:r>
      <w:r>
        <w:rPr>
          <w:rtl/>
        </w:rPr>
        <w:t xml:space="preserve"> </w:t>
      </w:r>
      <w:r>
        <w:rPr>
          <w:rFonts w:hint="eastAsia"/>
          <w:rtl/>
        </w:rPr>
        <w:t>معدل</w:t>
      </w:r>
      <w:r>
        <w:rPr>
          <w:rtl/>
        </w:rPr>
        <w:t xml:space="preserve"> </w:t>
      </w:r>
      <w:r>
        <w:rPr>
          <w:rFonts w:hint="eastAsia"/>
          <w:rtl/>
        </w:rPr>
        <w:t>ال</w:t>
      </w:r>
      <w:r>
        <w:rPr>
          <w:rFonts w:hint="cs"/>
          <w:rtl/>
        </w:rPr>
        <w:t xml:space="preserve">توظيف </w:t>
      </w:r>
      <w:r>
        <w:rPr>
          <w:rFonts w:hint="eastAsia"/>
          <w:rtl/>
        </w:rPr>
        <w:t>وتقليص</w:t>
      </w:r>
      <w:r>
        <w:rPr>
          <w:rtl/>
        </w:rPr>
        <w:t xml:space="preserve"> </w:t>
      </w:r>
      <w:r>
        <w:rPr>
          <w:rFonts w:hint="eastAsia"/>
          <w:rtl/>
        </w:rPr>
        <w:t>البطالة</w:t>
      </w:r>
      <w:r>
        <w:rPr>
          <w:rFonts w:hint="cs"/>
          <w:rtl/>
        </w:rPr>
        <w:t xml:space="preserve">. </w:t>
      </w:r>
      <w:r>
        <w:rPr>
          <w:rFonts w:hint="eastAsia"/>
          <w:rtl/>
        </w:rPr>
        <w:t>ويتوقع</w:t>
      </w:r>
      <w:r>
        <w:rPr>
          <w:rtl/>
        </w:rPr>
        <w:t xml:space="preserve"> </w:t>
      </w:r>
      <w:r>
        <w:rPr>
          <w:rFonts w:hint="eastAsia"/>
          <w:rtl/>
        </w:rPr>
        <w:t>أن</w:t>
      </w:r>
      <w:r>
        <w:rPr>
          <w:rtl/>
        </w:rPr>
        <w:t xml:space="preserve"> </w:t>
      </w:r>
      <w:r>
        <w:rPr>
          <w:rFonts w:hint="eastAsia"/>
          <w:rtl/>
        </w:rPr>
        <w:t>تتيح</w:t>
      </w:r>
      <w:r>
        <w:rPr>
          <w:rtl/>
        </w:rPr>
        <w:t xml:space="preserve"> </w:t>
      </w:r>
      <w:r>
        <w:rPr>
          <w:rFonts w:hint="cs"/>
          <w:rtl/>
        </w:rPr>
        <w:t xml:space="preserve">هذه </w:t>
      </w:r>
      <w:r>
        <w:rPr>
          <w:rFonts w:hint="eastAsia"/>
          <w:rtl/>
        </w:rPr>
        <w:t>المجموعة</w:t>
      </w:r>
      <w:r>
        <w:rPr>
          <w:rtl/>
        </w:rPr>
        <w:t xml:space="preserve"> </w:t>
      </w:r>
      <w:r>
        <w:rPr>
          <w:rFonts w:hint="eastAsia"/>
          <w:rtl/>
        </w:rPr>
        <w:t>من</w:t>
      </w:r>
      <w:r>
        <w:rPr>
          <w:rtl/>
        </w:rPr>
        <w:t xml:space="preserve"> </w:t>
      </w:r>
      <w:r>
        <w:rPr>
          <w:rFonts w:hint="eastAsia"/>
          <w:rtl/>
        </w:rPr>
        <w:t>الإجراءات</w:t>
      </w:r>
      <w:r>
        <w:rPr>
          <w:rtl/>
        </w:rPr>
        <w:t xml:space="preserve"> </w:t>
      </w:r>
      <w:r>
        <w:rPr>
          <w:rFonts w:hint="eastAsia"/>
          <w:rtl/>
        </w:rPr>
        <w:t>لنحو</w:t>
      </w:r>
      <w:r>
        <w:rPr>
          <w:rtl/>
        </w:rPr>
        <w:t xml:space="preserve"> 000 55 </w:t>
      </w:r>
      <w:r>
        <w:rPr>
          <w:rFonts w:hint="eastAsia"/>
          <w:rtl/>
        </w:rPr>
        <w:t>شخص</w:t>
      </w:r>
      <w:r>
        <w:rPr>
          <w:rtl/>
        </w:rPr>
        <w:t xml:space="preserve"> </w:t>
      </w:r>
      <w:r>
        <w:rPr>
          <w:rFonts w:hint="eastAsia"/>
          <w:rtl/>
        </w:rPr>
        <w:t>فرص</w:t>
      </w:r>
      <w:r>
        <w:rPr>
          <w:rFonts w:hint="cs"/>
          <w:rtl/>
        </w:rPr>
        <w:t>اً</w:t>
      </w:r>
      <w:r>
        <w:rPr>
          <w:rtl/>
        </w:rPr>
        <w:t xml:space="preserve"> </w:t>
      </w:r>
      <w:r>
        <w:rPr>
          <w:rFonts w:hint="eastAsia"/>
          <w:rtl/>
        </w:rPr>
        <w:t>للعمل،</w:t>
      </w:r>
      <w:r>
        <w:rPr>
          <w:rtl/>
        </w:rPr>
        <w:t xml:space="preserve"> </w:t>
      </w:r>
      <w:r>
        <w:rPr>
          <w:rFonts w:hint="eastAsia"/>
          <w:rtl/>
        </w:rPr>
        <w:t>أو</w:t>
      </w:r>
      <w:r>
        <w:rPr>
          <w:rtl/>
        </w:rPr>
        <w:t xml:space="preserve"> </w:t>
      </w:r>
      <w:r>
        <w:rPr>
          <w:rFonts w:hint="eastAsia"/>
          <w:rtl/>
        </w:rPr>
        <w:t>أماكن</w:t>
      </w:r>
      <w:r>
        <w:rPr>
          <w:rtl/>
        </w:rPr>
        <w:t xml:space="preserve"> </w:t>
      </w:r>
      <w:r>
        <w:rPr>
          <w:rFonts w:hint="eastAsia"/>
          <w:rtl/>
        </w:rPr>
        <w:t>لاكتساب</w:t>
      </w:r>
      <w:r>
        <w:rPr>
          <w:rtl/>
        </w:rPr>
        <w:t xml:space="preserve"> </w:t>
      </w:r>
      <w:r>
        <w:rPr>
          <w:rFonts w:hint="eastAsia"/>
          <w:rtl/>
        </w:rPr>
        <w:t>خبرة</w:t>
      </w:r>
      <w:r>
        <w:rPr>
          <w:rtl/>
        </w:rPr>
        <w:t xml:space="preserve"> </w:t>
      </w:r>
      <w:r>
        <w:rPr>
          <w:rFonts w:hint="eastAsia"/>
          <w:rtl/>
        </w:rPr>
        <w:t>عملية،</w:t>
      </w:r>
      <w:r>
        <w:rPr>
          <w:rtl/>
        </w:rPr>
        <w:t xml:space="preserve"> </w:t>
      </w:r>
      <w:r>
        <w:rPr>
          <w:rFonts w:hint="eastAsia"/>
          <w:rtl/>
        </w:rPr>
        <w:t>أو</w:t>
      </w:r>
      <w:r>
        <w:rPr>
          <w:rtl/>
        </w:rPr>
        <w:t xml:space="preserve"> </w:t>
      </w:r>
      <w:r>
        <w:rPr>
          <w:rFonts w:hint="eastAsia"/>
          <w:rtl/>
        </w:rPr>
        <w:t>للتعليم</w:t>
      </w:r>
      <w:r>
        <w:rPr>
          <w:rFonts w:hint="cs"/>
          <w:rtl/>
        </w:rPr>
        <w:t xml:space="preserve">. </w:t>
      </w:r>
      <w:r>
        <w:rPr>
          <w:rFonts w:hint="eastAsia"/>
          <w:rtl/>
        </w:rPr>
        <w:t>و</w:t>
      </w:r>
      <w:r>
        <w:rPr>
          <w:rFonts w:hint="eastAsia"/>
          <w:rtl/>
        </w:rPr>
        <w:t>ستنفذ</w:t>
      </w:r>
      <w:r>
        <w:rPr>
          <w:rtl/>
        </w:rPr>
        <w:t xml:space="preserve"> </w:t>
      </w:r>
      <w:r>
        <w:rPr>
          <w:rFonts w:hint="cs"/>
          <w:rtl/>
        </w:rPr>
        <w:t xml:space="preserve">معظم المبادرات </w:t>
      </w:r>
      <w:r>
        <w:rPr>
          <w:rFonts w:hint="eastAsia"/>
          <w:rtl/>
        </w:rPr>
        <w:t>ضمن</w:t>
      </w:r>
      <w:r>
        <w:rPr>
          <w:rtl/>
        </w:rPr>
        <w:t xml:space="preserve"> </w:t>
      </w:r>
      <w:r>
        <w:rPr>
          <w:rFonts w:hint="eastAsia"/>
          <w:rtl/>
        </w:rPr>
        <w:t>إطار</w:t>
      </w:r>
      <w:r>
        <w:rPr>
          <w:rtl/>
        </w:rPr>
        <w:t xml:space="preserve"> </w:t>
      </w:r>
      <w:r>
        <w:rPr>
          <w:rFonts w:hint="eastAsia"/>
          <w:rtl/>
        </w:rPr>
        <w:t>سياس</w:t>
      </w:r>
      <w:r>
        <w:rPr>
          <w:rFonts w:hint="cs"/>
          <w:rtl/>
        </w:rPr>
        <w:t>ات</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وهو</w:t>
      </w:r>
      <w:r>
        <w:rPr>
          <w:rtl/>
        </w:rPr>
        <w:t xml:space="preserve"> </w:t>
      </w:r>
      <w:r>
        <w:rPr>
          <w:rFonts w:hint="eastAsia"/>
          <w:rtl/>
        </w:rPr>
        <w:t>ما</w:t>
      </w:r>
      <w:r>
        <w:rPr>
          <w:rtl/>
        </w:rPr>
        <w:t xml:space="preserve"> </w:t>
      </w:r>
      <w:r>
        <w:rPr>
          <w:rFonts w:hint="eastAsia"/>
          <w:rtl/>
        </w:rPr>
        <w:t>يعني</w:t>
      </w:r>
      <w:r>
        <w:rPr>
          <w:rtl/>
        </w:rPr>
        <w:t xml:space="preserve"> </w:t>
      </w:r>
      <w:r>
        <w:rPr>
          <w:rFonts w:hint="eastAsia"/>
          <w:rtl/>
        </w:rPr>
        <w:t>توفير</w:t>
      </w:r>
      <w:r>
        <w:rPr>
          <w:rtl/>
        </w:rPr>
        <w:t xml:space="preserve"> </w:t>
      </w:r>
      <w:r>
        <w:rPr>
          <w:rFonts w:hint="cs"/>
          <w:rtl/>
        </w:rPr>
        <w:t>فرص عم</w:t>
      </w:r>
      <w:r>
        <w:rPr>
          <w:rFonts w:hint="eastAsia"/>
          <w:rtl/>
        </w:rPr>
        <w:t>ل</w:t>
      </w:r>
      <w:r>
        <w:rPr>
          <w:rtl/>
        </w:rPr>
        <w:t xml:space="preserve"> </w:t>
      </w:r>
      <w:r>
        <w:rPr>
          <w:rFonts w:hint="eastAsia"/>
          <w:rtl/>
        </w:rPr>
        <w:t>أو</w:t>
      </w:r>
      <w:r>
        <w:rPr>
          <w:rtl/>
        </w:rPr>
        <w:t xml:space="preserve"> </w:t>
      </w:r>
      <w:r>
        <w:rPr>
          <w:rFonts w:hint="eastAsia"/>
          <w:rtl/>
        </w:rPr>
        <w:t>برامج</w:t>
      </w:r>
      <w:r>
        <w:rPr>
          <w:rtl/>
        </w:rPr>
        <w:t xml:space="preserve"> </w:t>
      </w:r>
      <w:r>
        <w:rPr>
          <w:rFonts w:hint="eastAsia"/>
          <w:rtl/>
        </w:rPr>
        <w:t>لتحسين</w:t>
      </w:r>
      <w:r>
        <w:rPr>
          <w:rtl/>
        </w:rPr>
        <w:t xml:space="preserve"> </w:t>
      </w:r>
      <w:r>
        <w:rPr>
          <w:rFonts w:hint="eastAsia"/>
          <w:rtl/>
        </w:rPr>
        <w:t>المهارات</w:t>
      </w:r>
      <w:r>
        <w:rPr>
          <w:rtl/>
        </w:rPr>
        <w:t xml:space="preserve"> </w:t>
      </w:r>
      <w:r>
        <w:rPr>
          <w:rFonts w:hint="cs"/>
          <w:rtl/>
        </w:rPr>
        <w:t xml:space="preserve">لأكثر </w:t>
      </w:r>
      <w:r>
        <w:rPr>
          <w:rFonts w:hint="eastAsia"/>
          <w:rtl/>
        </w:rPr>
        <w:t>من</w:t>
      </w:r>
      <w:r>
        <w:rPr>
          <w:rtl/>
        </w:rPr>
        <w:t xml:space="preserve"> 000 40 </w:t>
      </w:r>
      <w:r>
        <w:rPr>
          <w:rFonts w:hint="eastAsia"/>
          <w:rtl/>
        </w:rPr>
        <w:t>شخص</w:t>
      </w:r>
      <w:r>
        <w:rPr>
          <w:rtl/>
        </w:rPr>
        <w:t xml:space="preserve"> </w:t>
      </w:r>
      <w:r>
        <w:rPr>
          <w:rFonts w:hint="eastAsia"/>
          <w:rtl/>
        </w:rPr>
        <w:t>عاطل</w:t>
      </w:r>
      <w:r>
        <w:rPr>
          <w:rtl/>
        </w:rPr>
        <w:t xml:space="preserve"> </w:t>
      </w:r>
      <w:r>
        <w:rPr>
          <w:rFonts w:hint="eastAsia"/>
          <w:rtl/>
        </w:rPr>
        <w:t>عن</w:t>
      </w:r>
      <w:r>
        <w:rPr>
          <w:rtl/>
        </w:rPr>
        <w:t xml:space="preserve"> </w:t>
      </w:r>
      <w:r>
        <w:rPr>
          <w:rFonts w:hint="eastAsia"/>
          <w:rtl/>
        </w:rPr>
        <w:t>العمل</w:t>
      </w:r>
      <w:r>
        <w:rPr>
          <w:rFonts w:hint="cs"/>
          <w:rtl/>
        </w:rPr>
        <w:t xml:space="preserve">. </w:t>
      </w:r>
      <w:r>
        <w:rPr>
          <w:rFonts w:hint="eastAsia"/>
          <w:rtl/>
        </w:rPr>
        <w:t>واقترحت</w:t>
      </w:r>
      <w:r>
        <w:rPr>
          <w:rtl/>
        </w:rPr>
        <w:t xml:space="preserve"> </w:t>
      </w:r>
      <w:r>
        <w:rPr>
          <w:rFonts w:hint="eastAsia"/>
          <w:rtl/>
        </w:rPr>
        <w:t>الحكومة</w:t>
      </w:r>
      <w:r>
        <w:rPr>
          <w:rtl/>
        </w:rPr>
        <w:t xml:space="preserve"> </w:t>
      </w:r>
      <w:r>
        <w:rPr>
          <w:rFonts w:hint="eastAsia"/>
          <w:rtl/>
        </w:rPr>
        <w:t>أيضاً</w:t>
      </w:r>
      <w:r>
        <w:rPr>
          <w:rtl/>
        </w:rPr>
        <w:t xml:space="preserve"> </w:t>
      </w:r>
      <w:r>
        <w:rPr>
          <w:rFonts w:hint="eastAsia"/>
          <w:rtl/>
        </w:rPr>
        <w:t>عددا</w:t>
      </w:r>
      <w:r>
        <w:rPr>
          <w:rtl/>
        </w:rPr>
        <w:t xml:space="preserve"> </w:t>
      </w:r>
      <w:r>
        <w:rPr>
          <w:rFonts w:hint="eastAsia"/>
          <w:rtl/>
        </w:rPr>
        <w:t>من</w:t>
      </w:r>
      <w:r>
        <w:rPr>
          <w:rtl/>
        </w:rPr>
        <w:t xml:space="preserve"> </w:t>
      </w:r>
      <w:r>
        <w:rPr>
          <w:rFonts w:hint="eastAsia"/>
          <w:rtl/>
        </w:rPr>
        <w:t>المبادرات</w:t>
      </w:r>
      <w:r>
        <w:rPr>
          <w:rtl/>
        </w:rPr>
        <w:t xml:space="preserve"> </w:t>
      </w:r>
      <w:r>
        <w:rPr>
          <w:rFonts w:hint="eastAsia"/>
          <w:rtl/>
        </w:rPr>
        <w:t>لتسهل</w:t>
      </w:r>
      <w:r>
        <w:rPr>
          <w:rtl/>
        </w:rPr>
        <w:t xml:space="preserve"> </w:t>
      </w:r>
      <w:r>
        <w:rPr>
          <w:rFonts w:hint="eastAsia"/>
          <w:rtl/>
        </w:rPr>
        <w:t>على</w:t>
      </w:r>
      <w:r>
        <w:rPr>
          <w:rtl/>
        </w:rPr>
        <w:t xml:space="preserve"> </w:t>
      </w:r>
      <w:r>
        <w:rPr>
          <w:rFonts w:hint="eastAsia"/>
          <w:rtl/>
        </w:rPr>
        <w:t>المعوقين</w:t>
      </w:r>
      <w:r>
        <w:rPr>
          <w:rtl/>
        </w:rPr>
        <w:t xml:space="preserve"> </w:t>
      </w:r>
      <w:r>
        <w:rPr>
          <w:rFonts w:hint="eastAsia"/>
          <w:rtl/>
        </w:rPr>
        <w:t>الذين</w:t>
      </w:r>
      <w:r>
        <w:rPr>
          <w:rtl/>
        </w:rPr>
        <w:t xml:space="preserve"> </w:t>
      </w:r>
      <w:r>
        <w:rPr>
          <w:rFonts w:hint="eastAsia"/>
          <w:rtl/>
        </w:rPr>
        <w:t>تأثرت</w:t>
      </w:r>
      <w:r>
        <w:rPr>
          <w:rtl/>
        </w:rPr>
        <w:t xml:space="preserve"> </w:t>
      </w:r>
      <w:r>
        <w:rPr>
          <w:rFonts w:hint="eastAsia"/>
          <w:rtl/>
        </w:rPr>
        <w:t>قدرتهم</w:t>
      </w:r>
      <w:r>
        <w:rPr>
          <w:rtl/>
        </w:rPr>
        <w:t xml:space="preserve"> </w:t>
      </w:r>
      <w:r>
        <w:rPr>
          <w:rFonts w:hint="eastAsia"/>
          <w:rtl/>
        </w:rPr>
        <w:t>على</w:t>
      </w:r>
      <w:r>
        <w:rPr>
          <w:rtl/>
        </w:rPr>
        <w:t xml:space="preserve"> </w:t>
      </w:r>
      <w:r>
        <w:rPr>
          <w:rFonts w:hint="eastAsia"/>
          <w:rtl/>
        </w:rPr>
        <w:t>العمل</w:t>
      </w:r>
      <w:r>
        <w:rPr>
          <w:rtl/>
        </w:rPr>
        <w:t xml:space="preserve"> </w:t>
      </w:r>
      <w:r>
        <w:rPr>
          <w:rFonts w:hint="cs"/>
          <w:rtl/>
        </w:rPr>
        <w:t>الحصول على فرصة عمل، ويدخل في ذلك ت</w:t>
      </w:r>
      <w:r>
        <w:rPr>
          <w:rFonts w:hint="cs"/>
          <w:rtl/>
        </w:rPr>
        <w:t xml:space="preserve">طبيق نموذج المراحل الثلاث الرامي إلى زيادة القدرة على العمل. وشملت </w:t>
      </w:r>
      <w:r>
        <w:rPr>
          <w:rFonts w:hint="eastAsia"/>
          <w:rtl/>
        </w:rPr>
        <w:t>المقترحات</w:t>
      </w:r>
      <w:r>
        <w:rPr>
          <w:rtl/>
        </w:rPr>
        <w:t xml:space="preserve"> </w:t>
      </w:r>
      <w:r>
        <w:rPr>
          <w:rFonts w:hint="eastAsia"/>
          <w:rtl/>
        </w:rPr>
        <w:t>أيضاً</w:t>
      </w:r>
      <w:r>
        <w:rPr>
          <w:rtl/>
        </w:rPr>
        <w:t xml:space="preserve"> </w:t>
      </w:r>
      <w:r>
        <w:rPr>
          <w:rFonts w:hint="eastAsia"/>
          <w:rtl/>
        </w:rPr>
        <w:t>إسناد</w:t>
      </w:r>
      <w:r>
        <w:rPr>
          <w:rtl/>
        </w:rPr>
        <w:t xml:space="preserve"> </w:t>
      </w:r>
      <w:r>
        <w:rPr>
          <w:rFonts w:hint="eastAsia"/>
          <w:rtl/>
        </w:rPr>
        <w:t>دور</w:t>
      </w:r>
      <w:r>
        <w:rPr>
          <w:rtl/>
        </w:rPr>
        <w:t xml:space="preserve"> </w:t>
      </w:r>
      <w:r>
        <w:rPr>
          <w:rFonts w:hint="eastAsia"/>
          <w:rtl/>
        </w:rPr>
        <w:t>جديد</w:t>
      </w:r>
      <w:r>
        <w:rPr>
          <w:rtl/>
        </w:rPr>
        <w:t xml:space="preserve"> </w:t>
      </w:r>
      <w:r>
        <w:rPr>
          <w:rFonts w:hint="eastAsia"/>
          <w:rtl/>
        </w:rPr>
        <w:t>لمؤسسة</w:t>
      </w:r>
      <w:r>
        <w:rPr>
          <w:rtl/>
        </w:rPr>
        <w:t xml:space="preserve"> "</w:t>
      </w:r>
      <w:proofErr w:type="spellStart"/>
      <w:r>
        <w:t>Samhall</w:t>
      </w:r>
      <w:proofErr w:type="spellEnd"/>
      <w:r>
        <w:rPr>
          <w:rtl/>
        </w:rPr>
        <w:t>"</w:t>
      </w:r>
      <w:r>
        <w:rPr>
          <w:rFonts w:hint="eastAsia"/>
          <w:rtl/>
        </w:rPr>
        <w:t>،</w:t>
      </w:r>
      <w:r>
        <w:rPr>
          <w:rtl/>
        </w:rPr>
        <w:t xml:space="preserve"> </w:t>
      </w:r>
      <w:r>
        <w:rPr>
          <w:rFonts w:hint="eastAsia"/>
          <w:rtl/>
        </w:rPr>
        <w:t>وهي</w:t>
      </w:r>
      <w:r>
        <w:rPr>
          <w:rtl/>
        </w:rPr>
        <w:t xml:space="preserve"> </w:t>
      </w:r>
      <w:r>
        <w:rPr>
          <w:rFonts w:hint="eastAsia"/>
          <w:rtl/>
        </w:rPr>
        <w:t>شركة</w:t>
      </w:r>
      <w:r>
        <w:rPr>
          <w:rtl/>
        </w:rPr>
        <w:t xml:space="preserve"> </w:t>
      </w:r>
      <w:r>
        <w:rPr>
          <w:rFonts w:hint="eastAsia"/>
          <w:rtl/>
        </w:rPr>
        <w:t>بمسؤولية</w:t>
      </w:r>
      <w:r>
        <w:rPr>
          <w:rtl/>
        </w:rPr>
        <w:t xml:space="preserve"> </w:t>
      </w:r>
      <w:r>
        <w:rPr>
          <w:rFonts w:hint="eastAsia"/>
          <w:rtl/>
        </w:rPr>
        <w:t>محدودة</w:t>
      </w:r>
      <w:r>
        <w:rPr>
          <w:rtl/>
        </w:rPr>
        <w:t xml:space="preserve"> </w:t>
      </w:r>
      <w:r>
        <w:rPr>
          <w:rFonts w:hint="eastAsia"/>
          <w:rtl/>
        </w:rPr>
        <w:t>مملوكة</w:t>
      </w:r>
      <w:r>
        <w:rPr>
          <w:rtl/>
        </w:rPr>
        <w:t xml:space="preserve"> </w:t>
      </w:r>
      <w:r>
        <w:rPr>
          <w:rFonts w:hint="eastAsia"/>
          <w:rtl/>
        </w:rPr>
        <w:t>للدولة</w:t>
      </w:r>
      <w:r>
        <w:rPr>
          <w:rtl/>
        </w:rPr>
        <w:t xml:space="preserve"> </w:t>
      </w:r>
      <w:r>
        <w:rPr>
          <w:rFonts w:hint="eastAsia"/>
          <w:rtl/>
        </w:rPr>
        <w:t>تقدم</w:t>
      </w:r>
      <w:r>
        <w:rPr>
          <w:rtl/>
        </w:rPr>
        <w:t xml:space="preserve"> </w:t>
      </w:r>
      <w:r>
        <w:rPr>
          <w:rFonts w:hint="eastAsia"/>
          <w:rtl/>
        </w:rPr>
        <w:t>العمل</w:t>
      </w:r>
      <w:r>
        <w:rPr>
          <w:rtl/>
        </w:rPr>
        <w:t xml:space="preserve"> </w:t>
      </w:r>
      <w:r>
        <w:rPr>
          <w:rFonts w:hint="eastAsia"/>
          <w:rtl/>
        </w:rPr>
        <w:t>للمعوقين،</w:t>
      </w:r>
      <w:r>
        <w:rPr>
          <w:rtl/>
        </w:rPr>
        <w:t xml:space="preserve"> </w:t>
      </w:r>
      <w:r>
        <w:rPr>
          <w:rFonts w:hint="eastAsia"/>
          <w:rtl/>
        </w:rPr>
        <w:t>وكذلك</w:t>
      </w:r>
      <w:r>
        <w:rPr>
          <w:rtl/>
        </w:rPr>
        <w:t xml:space="preserve"> </w:t>
      </w:r>
      <w:r>
        <w:rPr>
          <w:rFonts w:hint="eastAsia"/>
          <w:rtl/>
        </w:rPr>
        <w:t>تحديد</w:t>
      </w:r>
      <w:r>
        <w:rPr>
          <w:rtl/>
        </w:rPr>
        <w:t xml:space="preserve"> </w:t>
      </w:r>
      <w:r>
        <w:rPr>
          <w:rFonts w:hint="eastAsia"/>
          <w:rtl/>
        </w:rPr>
        <w:t>سقف</w:t>
      </w:r>
      <w:r>
        <w:rPr>
          <w:rtl/>
        </w:rPr>
        <w:t xml:space="preserve"> </w:t>
      </w:r>
      <w:r>
        <w:rPr>
          <w:rFonts w:hint="eastAsia"/>
          <w:rtl/>
        </w:rPr>
        <w:t>أعلى</w:t>
      </w:r>
      <w:r>
        <w:rPr>
          <w:rtl/>
        </w:rPr>
        <w:t xml:space="preserve"> </w:t>
      </w:r>
      <w:r>
        <w:rPr>
          <w:rFonts w:hint="eastAsia"/>
          <w:rtl/>
        </w:rPr>
        <w:t>لإعانات</w:t>
      </w:r>
      <w:r>
        <w:rPr>
          <w:rtl/>
        </w:rPr>
        <w:t xml:space="preserve"> </w:t>
      </w:r>
      <w:r>
        <w:rPr>
          <w:rFonts w:hint="eastAsia"/>
          <w:rtl/>
        </w:rPr>
        <w:t>الأجر</w:t>
      </w:r>
      <w:r>
        <w:rPr>
          <w:rtl/>
        </w:rPr>
        <w:t>.</w:t>
      </w:r>
      <w:r>
        <w:rPr>
          <w:lang w:val="en-GB"/>
        </w:rPr>
        <w:t xml:space="preserve"> </w:t>
      </w:r>
    </w:p>
    <w:p w:rsidR="00000000" w:rsidRDefault="00E25FB2">
      <w:pPr>
        <w:spacing w:before="0" w:line="380" w:lineRule="exact"/>
        <w:jc w:val="both"/>
        <w:rPr>
          <w:b/>
          <w:bCs/>
          <w:sz w:val="24"/>
        </w:rPr>
      </w:pPr>
      <w:r>
        <w:rPr>
          <w:b/>
          <w:bCs/>
          <w:sz w:val="24"/>
          <w:rtl/>
        </w:rPr>
        <w:t>برامج سياسات سوق العمل</w:t>
      </w:r>
    </w:p>
    <w:p w:rsidR="00000000" w:rsidRDefault="00E25FB2">
      <w:pPr>
        <w:spacing w:before="0" w:line="380" w:lineRule="exact"/>
        <w:jc w:val="both"/>
        <w:rPr>
          <w:lang w:val="en-GB"/>
        </w:rPr>
      </w:pPr>
      <w:r>
        <w:rPr>
          <w:rFonts w:hint="cs"/>
          <w:rtl/>
          <w:lang w:val="en-GB" w:bidi="ar-AE"/>
        </w:rPr>
        <w:t>70-</w:t>
      </w:r>
      <w:r>
        <w:rPr>
          <w:lang w:val="en-GB"/>
        </w:rPr>
        <w:tab/>
      </w:r>
      <w:r>
        <w:rPr>
          <w:rFonts w:hint="eastAsia"/>
          <w:rtl/>
        </w:rPr>
        <w:t>المقصود</w:t>
      </w:r>
      <w:r>
        <w:rPr>
          <w:rtl/>
        </w:rPr>
        <w:t xml:space="preserve"> </w:t>
      </w:r>
      <w:r>
        <w:rPr>
          <w:rFonts w:hint="eastAsia"/>
          <w:rtl/>
        </w:rPr>
        <w:t>ببرامج</w:t>
      </w:r>
      <w:r>
        <w:rPr>
          <w:rtl/>
        </w:rPr>
        <w:t xml:space="preserve"> </w:t>
      </w:r>
      <w:r>
        <w:rPr>
          <w:rFonts w:hint="eastAsia"/>
          <w:rtl/>
        </w:rPr>
        <w:t>س</w:t>
      </w:r>
      <w:r>
        <w:rPr>
          <w:rFonts w:hint="eastAsia"/>
          <w:rtl/>
        </w:rPr>
        <w:t>ياسات</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هو</w:t>
      </w:r>
      <w:r>
        <w:rPr>
          <w:rtl/>
        </w:rPr>
        <w:t xml:space="preserve"> </w:t>
      </w:r>
      <w:r>
        <w:rPr>
          <w:rFonts w:hint="eastAsia"/>
          <w:rtl/>
        </w:rPr>
        <w:t>تحسين</w:t>
      </w:r>
      <w:r>
        <w:rPr>
          <w:rtl/>
        </w:rPr>
        <w:t xml:space="preserve"> </w:t>
      </w:r>
      <w:r>
        <w:rPr>
          <w:rFonts w:hint="eastAsia"/>
          <w:rtl/>
        </w:rPr>
        <w:t>مهارات</w:t>
      </w:r>
      <w:r>
        <w:rPr>
          <w:rtl/>
        </w:rPr>
        <w:t xml:space="preserve"> </w:t>
      </w:r>
      <w:r>
        <w:rPr>
          <w:rFonts w:hint="eastAsia"/>
          <w:rtl/>
        </w:rPr>
        <w:t>ومعارف</w:t>
      </w:r>
      <w:r>
        <w:rPr>
          <w:rtl/>
        </w:rPr>
        <w:t xml:space="preserve"> </w:t>
      </w:r>
      <w:r>
        <w:rPr>
          <w:rFonts w:hint="cs"/>
          <w:rtl/>
        </w:rPr>
        <w:t xml:space="preserve">الباحثين عن </w:t>
      </w:r>
      <w:r>
        <w:rPr>
          <w:rFonts w:hint="eastAsia"/>
          <w:rtl/>
        </w:rPr>
        <w:t>العمل</w:t>
      </w:r>
      <w:r>
        <w:rPr>
          <w:rtl/>
        </w:rPr>
        <w:t xml:space="preserve"> </w:t>
      </w:r>
      <w:r>
        <w:rPr>
          <w:rFonts w:hint="eastAsia"/>
          <w:rtl/>
        </w:rPr>
        <w:t>بطرق</w:t>
      </w:r>
      <w:r>
        <w:rPr>
          <w:rtl/>
        </w:rPr>
        <w:t xml:space="preserve"> </w:t>
      </w:r>
      <w:r>
        <w:rPr>
          <w:rFonts w:hint="eastAsia"/>
          <w:rtl/>
        </w:rPr>
        <w:t>شتى</w:t>
      </w:r>
      <w:r>
        <w:rPr>
          <w:rtl/>
        </w:rPr>
        <w:t xml:space="preserve"> </w:t>
      </w:r>
      <w:r>
        <w:rPr>
          <w:rFonts w:hint="eastAsia"/>
          <w:rtl/>
        </w:rPr>
        <w:t>بغية</w:t>
      </w:r>
      <w:r>
        <w:rPr>
          <w:rtl/>
        </w:rPr>
        <w:t xml:space="preserve"> </w:t>
      </w:r>
      <w:r>
        <w:rPr>
          <w:rFonts w:hint="eastAsia"/>
          <w:rtl/>
        </w:rPr>
        <w:t>تعزيز</w:t>
      </w:r>
      <w:r>
        <w:rPr>
          <w:rtl/>
        </w:rPr>
        <w:t xml:space="preserve"> </w:t>
      </w:r>
      <w:r>
        <w:rPr>
          <w:rFonts w:hint="eastAsia"/>
          <w:rtl/>
        </w:rPr>
        <w:t>مراكزهم</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وتحسين</w:t>
      </w:r>
      <w:r>
        <w:rPr>
          <w:rtl/>
        </w:rPr>
        <w:t xml:space="preserve"> </w:t>
      </w:r>
      <w:r>
        <w:rPr>
          <w:rFonts w:hint="cs"/>
          <w:rtl/>
        </w:rPr>
        <w:t xml:space="preserve">مؤهلاتهم للحصول على وظيفة. </w:t>
      </w:r>
      <w:r>
        <w:rPr>
          <w:rFonts w:hint="eastAsia"/>
          <w:rtl/>
        </w:rPr>
        <w:t>وتهدف</w:t>
      </w:r>
      <w:r>
        <w:rPr>
          <w:rtl/>
        </w:rPr>
        <w:t xml:space="preserve"> </w:t>
      </w:r>
      <w:r>
        <w:rPr>
          <w:rFonts w:hint="eastAsia"/>
          <w:rtl/>
        </w:rPr>
        <w:t>هذه</w:t>
      </w:r>
      <w:r>
        <w:rPr>
          <w:rtl/>
        </w:rPr>
        <w:t xml:space="preserve"> </w:t>
      </w:r>
      <w:r>
        <w:rPr>
          <w:rFonts w:hint="eastAsia"/>
          <w:rtl/>
        </w:rPr>
        <w:t>البرامج</w:t>
      </w:r>
      <w:r>
        <w:rPr>
          <w:rtl/>
        </w:rPr>
        <w:t xml:space="preserve"> </w:t>
      </w:r>
      <w:r>
        <w:rPr>
          <w:rFonts w:hint="eastAsia"/>
          <w:rtl/>
        </w:rPr>
        <w:t>أيضاً</w:t>
      </w:r>
      <w:r>
        <w:rPr>
          <w:rtl/>
        </w:rPr>
        <w:t xml:space="preserve"> </w:t>
      </w:r>
      <w:r>
        <w:rPr>
          <w:rFonts w:hint="cs"/>
          <w:rtl/>
        </w:rPr>
        <w:t>إ</w:t>
      </w:r>
      <w:r>
        <w:rPr>
          <w:rFonts w:hint="eastAsia"/>
          <w:rtl/>
        </w:rPr>
        <w:t>لى</w:t>
      </w:r>
      <w:r>
        <w:rPr>
          <w:rtl/>
        </w:rPr>
        <w:t xml:space="preserve"> </w:t>
      </w:r>
      <w:r>
        <w:rPr>
          <w:rFonts w:hint="eastAsia"/>
          <w:rtl/>
        </w:rPr>
        <w:t>المساعدة</w:t>
      </w:r>
      <w:r>
        <w:rPr>
          <w:rtl/>
        </w:rPr>
        <w:t xml:space="preserve"> </w:t>
      </w:r>
      <w:r>
        <w:rPr>
          <w:rFonts w:hint="eastAsia"/>
          <w:rtl/>
        </w:rPr>
        <w:t>على</w:t>
      </w:r>
      <w:r>
        <w:rPr>
          <w:rtl/>
        </w:rPr>
        <w:t xml:space="preserve"> </w:t>
      </w:r>
      <w:r>
        <w:rPr>
          <w:rFonts w:hint="eastAsia"/>
          <w:rtl/>
        </w:rPr>
        <w:t>ضمان</w:t>
      </w:r>
      <w:r>
        <w:rPr>
          <w:rtl/>
        </w:rPr>
        <w:t xml:space="preserve"> </w:t>
      </w:r>
      <w:r>
        <w:rPr>
          <w:rFonts w:hint="eastAsia"/>
          <w:rtl/>
        </w:rPr>
        <w:t>حصول</w:t>
      </w:r>
      <w:r>
        <w:rPr>
          <w:rtl/>
        </w:rPr>
        <w:t xml:space="preserve"> </w:t>
      </w:r>
      <w:r>
        <w:rPr>
          <w:rFonts w:hint="cs"/>
          <w:rtl/>
        </w:rPr>
        <w:t xml:space="preserve">الباحثين عن العمل </w:t>
      </w:r>
      <w:r>
        <w:rPr>
          <w:rFonts w:hint="eastAsia"/>
          <w:rtl/>
        </w:rPr>
        <w:t>على</w:t>
      </w:r>
      <w:r>
        <w:rPr>
          <w:rtl/>
        </w:rPr>
        <w:t xml:space="preserve"> </w:t>
      </w:r>
      <w:r>
        <w:rPr>
          <w:rFonts w:hint="eastAsia"/>
          <w:rtl/>
        </w:rPr>
        <w:t>المهارات</w:t>
      </w:r>
      <w:r>
        <w:rPr>
          <w:rtl/>
        </w:rPr>
        <w:t xml:space="preserve"> </w:t>
      </w:r>
      <w:r>
        <w:rPr>
          <w:rFonts w:hint="eastAsia"/>
          <w:rtl/>
        </w:rPr>
        <w:t>المطلوبة</w:t>
      </w:r>
      <w:r>
        <w:rPr>
          <w:rtl/>
        </w:rPr>
        <w:t xml:space="preserve"> </w:t>
      </w:r>
      <w:r>
        <w:rPr>
          <w:rFonts w:hint="eastAsia"/>
          <w:rtl/>
        </w:rPr>
        <w:t>ومن</w:t>
      </w:r>
      <w:r>
        <w:rPr>
          <w:rtl/>
        </w:rPr>
        <w:t xml:space="preserve"> </w:t>
      </w:r>
      <w:r>
        <w:rPr>
          <w:rFonts w:hint="eastAsia"/>
          <w:rtl/>
        </w:rPr>
        <w:t>ثم</w:t>
      </w:r>
      <w:r>
        <w:rPr>
          <w:rtl/>
        </w:rPr>
        <w:t xml:space="preserve"> </w:t>
      </w:r>
      <w:r>
        <w:rPr>
          <w:rFonts w:hint="eastAsia"/>
          <w:rtl/>
        </w:rPr>
        <w:t>منع</w:t>
      </w:r>
      <w:r>
        <w:rPr>
          <w:rtl/>
        </w:rPr>
        <w:t xml:space="preserve"> </w:t>
      </w:r>
      <w:r>
        <w:rPr>
          <w:rFonts w:hint="eastAsia"/>
          <w:rtl/>
        </w:rPr>
        <w:t>حدوث</w:t>
      </w:r>
      <w:r>
        <w:rPr>
          <w:rtl/>
        </w:rPr>
        <w:t xml:space="preserve"> </w:t>
      </w:r>
      <w:r>
        <w:rPr>
          <w:rFonts w:hint="eastAsia"/>
          <w:rtl/>
        </w:rPr>
        <w:t>نقص</w:t>
      </w:r>
      <w:r>
        <w:rPr>
          <w:rtl/>
        </w:rPr>
        <w:t xml:space="preserve"> </w:t>
      </w:r>
      <w:r>
        <w:rPr>
          <w:rFonts w:hint="eastAsia"/>
          <w:rtl/>
        </w:rPr>
        <w:t>في</w:t>
      </w:r>
      <w:r>
        <w:rPr>
          <w:rtl/>
        </w:rPr>
        <w:t xml:space="preserve"> </w:t>
      </w:r>
      <w:r>
        <w:rPr>
          <w:rFonts w:hint="eastAsia"/>
          <w:rtl/>
        </w:rPr>
        <w:t>اليد</w:t>
      </w:r>
      <w:r>
        <w:rPr>
          <w:rtl/>
        </w:rPr>
        <w:t xml:space="preserve"> </w:t>
      </w:r>
      <w:r>
        <w:rPr>
          <w:rFonts w:hint="eastAsia"/>
          <w:rtl/>
        </w:rPr>
        <w:t>العام</w:t>
      </w:r>
      <w:r>
        <w:rPr>
          <w:rFonts w:hint="eastAsia"/>
          <w:rtl/>
        </w:rPr>
        <w:t>لة</w:t>
      </w:r>
      <w:r>
        <w:rPr>
          <w:rtl/>
        </w:rPr>
        <w:t xml:space="preserve"> ("</w:t>
      </w:r>
      <w:proofErr w:type="spellStart"/>
      <w:r>
        <w:rPr>
          <w:rFonts w:hint="cs"/>
          <w:rtl/>
        </w:rPr>
        <w:t>اختناقات</w:t>
      </w:r>
      <w:proofErr w:type="spellEnd"/>
      <w:r>
        <w:rPr>
          <w:rtl/>
        </w:rPr>
        <w:t xml:space="preserve">") </w:t>
      </w:r>
      <w:r>
        <w:rPr>
          <w:rFonts w:hint="eastAsia"/>
          <w:rtl/>
        </w:rPr>
        <w:t>يتسبب</w:t>
      </w:r>
      <w:r>
        <w:rPr>
          <w:rtl/>
        </w:rPr>
        <w:t xml:space="preserve"> </w:t>
      </w:r>
      <w:r>
        <w:rPr>
          <w:rFonts w:hint="eastAsia"/>
          <w:rtl/>
        </w:rPr>
        <w:t>في</w:t>
      </w:r>
      <w:r>
        <w:rPr>
          <w:rtl/>
        </w:rPr>
        <w:t xml:space="preserve"> </w:t>
      </w:r>
      <w:r>
        <w:rPr>
          <w:rFonts w:hint="eastAsia"/>
          <w:rtl/>
        </w:rPr>
        <w:t>التضخم</w:t>
      </w:r>
      <w:r>
        <w:rPr>
          <w:rtl/>
        </w:rPr>
        <w:t xml:space="preserve"> </w:t>
      </w:r>
      <w:r>
        <w:rPr>
          <w:rFonts w:hint="eastAsia"/>
          <w:rtl/>
        </w:rPr>
        <w:t>ويعيق</w:t>
      </w:r>
      <w:r>
        <w:rPr>
          <w:rtl/>
        </w:rPr>
        <w:t xml:space="preserve"> </w:t>
      </w:r>
      <w:r>
        <w:rPr>
          <w:rFonts w:hint="eastAsia"/>
          <w:rtl/>
        </w:rPr>
        <w:t>النمو</w:t>
      </w:r>
      <w:r>
        <w:rPr>
          <w:rtl/>
        </w:rPr>
        <w:t xml:space="preserve"> </w:t>
      </w:r>
      <w:r>
        <w:rPr>
          <w:rFonts w:hint="eastAsia"/>
          <w:rtl/>
        </w:rPr>
        <w:t>الاقتصادي</w:t>
      </w:r>
      <w:r>
        <w:rPr>
          <w:rFonts w:hint="cs"/>
          <w:rtl/>
        </w:rPr>
        <w:t xml:space="preserve">. </w:t>
      </w:r>
      <w:r>
        <w:rPr>
          <w:rFonts w:hint="eastAsia"/>
          <w:rtl/>
        </w:rPr>
        <w:t>والغرض</w:t>
      </w:r>
      <w:r>
        <w:rPr>
          <w:rtl/>
        </w:rPr>
        <w:t xml:space="preserve"> </w:t>
      </w:r>
      <w:r>
        <w:rPr>
          <w:rFonts w:hint="cs"/>
          <w:rtl/>
        </w:rPr>
        <w:t xml:space="preserve">من بعض البرامج هو </w:t>
      </w:r>
      <w:proofErr w:type="spellStart"/>
      <w:r>
        <w:rPr>
          <w:rFonts w:hint="eastAsia"/>
          <w:rtl/>
        </w:rPr>
        <w:t>تحفيز</w:t>
      </w:r>
      <w:proofErr w:type="spellEnd"/>
      <w:r>
        <w:rPr>
          <w:rtl/>
        </w:rPr>
        <w:t xml:space="preserve"> </w:t>
      </w:r>
      <w:r>
        <w:rPr>
          <w:rFonts w:hint="eastAsia"/>
          <w:rtl/>
        </w:rPr>
        <w:t>أرباب</w:t>
      </w:r>
      <w:r>
        <w:rPr>
          <w:rtl/>
        </w:rPr>
        <w:t xml:space="preserve"> </w:t>
      </w:r>
      <w:r>
        <w:rPr>
          <w:rFonts w:hint="eastAsia"/>
          <w:rtl/>
        </w:rPr>
        <w:t>العمل</w:t>
      </w:r>
      <w:r>
        <w:rPr>
          <w:rtl/>
        </w:rPr>
        <w:t xml:space="preserve"> </w:t>
      </w:r>
      <w:r>
        <w:rPr>
          <w:rFonts w:hint="eastAsia"/>
          <w:rtl/>
        </w:rPr>
        <w:t>على</w:t>
      </w:r>
      <w:r>
        <w:rPr>
          <w:rtl/>
        </w:rPr>
        <w:t xml:space="preserve"> </w:t>
      </w:r>
      <w:r>
        <w:rPr>
          <w:rFonts w:hint="eastAsia"/>
          <w:rtl/>
        </w:rPr>
        <w:t>توظيف</w:t>
      </w:r>
      <w:r>
        <w:rPr>
          <w:rtl/>
        </w:rPr>
        <w:t xml:space="preserve"> </w:t>
      </w:r>
      <w:r>
        <w:rPr>
          <w:rFonts w:hint="eastAsia"/>
          <w:rtl/>
        </w:rPr>
        <w:t>بعض</w:t>
      </w:r>
      <w:r>
        <w:rPr>
          <w:rtl/>
        </w:rPr>
        <w:t xml:space="preserve"> </w:t>
      </w:r>
      <w:r>
        <w:rPr>
          <w:rFonts w:hint="eastAsia"/>
          <w:rtl/>
        </w:rPr>
        <w:t>فئات</w:t>
      </w:r>
      <w:r>
        <w:rPr>
          <w:rtl/>
        </w:rPr>
        <w:t xml:space="preserve"> </w:t>
      </w:r>
      <w:r>
        <w:rPr>
          <w:rFonts w:hint="eastAsia"/>
          <w:rtl/>
        </w:rPr>
        <w:t>العاطلين</w:t>
      </w:r>
      <w:r>
        <w:rPr>
          <w:rtl/>
        </w:rPr>
        <w:t>.</w:t>
      </w:r>
      <w:r>
        <w:rPr>
          <w:lang w:val="en-GB"/>
        </w:rPr>
        <w:t xml:space="preserve"> </w:t>
      </w:r>
    </w:p>
    <w:p w:rsidR="00000000" w:rsidRDefault="00E25FB2">
      <w:pPr>
        <w:spacing w:before="0" w:line="380" w:lineRule="exact"/>
        <w:jc w:val="both"/>
        <w:rPr>
          <w:lang w:val="en-GB"/>
        </w:rPr>
      </w:pPr>
      <w:r>
        <w:rPr>
          <w:rFonts w:hint="cs"/>
          <w:rtl/>
          <w:lang w:val="en-GB" w:bidi="ar-AE"/>
        </w:rPr>
        <w:t>71-</w:t>
      </w:r>
      <w:r>
        <w:rPr>
          <w:lang w:val="en-GB"/>
        </w:rPr>
        <w:tab/>
      </w:r>
      <w:r>
        <w:rPr>
          <w:rFonts w:hint="eastAsia"/>
          <w:rtl/>
        </w:rPr>
        <w:t>وبدأ</w:t>
      </w:r>
      <w:r>
        <w:rPr>
          <w:rtl/>
        </w:rPr>
        <w:t xml:space="preserve"> </w:t>
      </w:r>
      <w:r>
        <w:rPr>
          <w:rFonts w:hint="eastAsia"/>
          <w:rtl/>
        </w:rPr>
        <w:t>العمل</w:t>
      </w:r>
      <w:r>
        <w:rPr>
          <w:rtl/>
        </w:rPr>
        <w:t xml:space="preserve"> </w:t>
      </w:r>
      <w:r>
        <w:rPr>
          <w:rFonts w:hint="eastAsia"/>
          <w:rtl/>
        </w:rPr>
        <w:t>في</w:t>
      </w:r>
      <w:r>
        <w:rPr>
          <w:rtl/>
        </w:rPr>
        <w:t xml:space="preserve"> 1 </w:t>
      </w:r>
      <w:r>
        <w:rPr>
          <w:rFonts w:hint="eastAsia"/>
          <w:rtl/>
        </w:rPr>
        <w:t>كانون</w:t>
      </w:r>
      <w:r>
        <w:rPr>
          <w:rtl/>
        </w:rPr>
        <w:t xml:space="preserve"> </w:t>
      </w:r>
      <w:r>
        <w:rPr>
          <w:rFonts w:hint="eastAsia"/>
          <w:rtl/>
        </w:rPr>
        <w:t>الثاني</w:t>
      </w:r>
      <w:r>
        <w:rPr>
          <w:rtl/>
        </w:rPr>
        <w:t>/</w:t>
      </w:r>
      <w:r>
        <w:rPr>
          <w:rFonts w:hint="eastAsia"/>
          <w:rtl/>
        </w:rPr>
        <w:t>يناير</w:t>
      </w:r>
      <w:r>
        <w:rPr>
          <w:rtl/>
        </w:rPr>
        <w:t xml:space="preserve"> 2006 </w:t>
      </w:r>
      <w:r>
        <w:rPr>
          <w:rFonts w:hint="eastAsia"/>
          <w:rtl/>
        </w:rPr>
        <w:t>بصيغة</w:t>
      </w:r>
      <w:r>
        <w:rPr>
          <w:rtl/>
        </w:rPr>
        <w:t xml:space="preserve"> </w:t>
      </w:r>
      <w:r>
        <w:rPr>
          <w:rFonts w:hint="eastAsia"/>
          <w:rtl/>
        </w:rPr>
        <w:t>مطورة</w:t>
      </w:r>
      <w:r>
        <w:rPr>
          <w:rtl/>
        </w:rPr>
        <w:t xml:space="preserve"> </w:t>
      </w:r>
      <w:r>
        <w:rPr>
          <w:rFonts w:hint="cs"/>
          <w:rtl/>
        </w:rPr>
        <w:t>ل</w:t>
      </w:r>
      <w:r>
        <w:rPr>
          <w:rFonts w:hint="eastAsia"/>
          <w:rtl/>
        </w:rPr>
        <w:t>إعانة</w:t>
      </w:r>
      <w:r>
        <w:rPr>
          <w:rtl/>
        </w:rPr>
        <w:t xml:space="preserve"> </w:t>
      </w:r>
      <w:r>
        <w:rPr>
          <w:rFonts w:hint="eastAsia"/>
          <w:rtl/>
        </w:rPr>
        <w:t>ا</w:t>
      </w:r>
      <w:r>
        <w:rPr>
          <w:rFonts w:hint="cs"/>
          <w:rtl/>
        </w:rPr>
        <w:t xml:space="preserve">لتوظيف تعرف باسم </w:t>
      </w:r>
      <w:r>
        <w:rPr>
          <w:rtl/>
        </w:rPr>
        <w:t>"</w:t>
      </w:r>
      <w:proofErr w:type="spellStart"/>
      <w:r>
        <w:t>Plusjobb</w:t>
      </w:r>
      <w:proofErr w:type="spellEnd"/>
      <w:r>
        <w:rPr>
          <w:rtl/>
        </w:rPr>
        <w:t xml:space="preserve">". </w:t>
      </w:r>
      <w:r>
        <w:rPr>
          <w:rFonts w:hint="eastAsia"/>
          <w:rtl/>
        </w:rPr>
        <w:t>وتشير</w:t>
      </w:r>
      <w:r>
        <w:rPr>
          <w:rtl/>
        </w:rPr>
        <w:t xml:space="preserve"> </w:t>
      </w:r>
      <w:r>
        <w:rPr>
          <w:rFonts w:hint="eastAsia"/>
          <w:rtl/>
        </w:rPr>
        <w:t>هذه</w:t>
      </w:r>
      <w:r>
        <w:rPr>
          <w:rtl/>
        </w:rPr>
        <w:t xml:space="preserve"> </w:t>
      </w:r>
      <w:r>
        <w:rPr>
          <w:rFonts w:hint="eastAsia"/>
          <w:rtl/>
        </w:rPr>
        <w:t>الصيغة</w:t>
      </w:r>
      <w:r>
        <w:rPr>
          <w:rtl/>
        </w:rPr>
        <w:t xml:space="preserve"> </w:t>
      </w:r>
      <w:r>
        <w:rPr>
          <w:rFonts w:hint="eastAsia"/>
          <w:rtl/>
        </w:rPr>
        <w:t>إلى</w:t>
      </w:r>
      <w:r>
        <w:rPr>
          <w:rtl/>
        </w:rPr>
        <w:t xml:space="preserve"> </w:t>
      </w:r>
      <w:r>
        <w:rPr>
          <w:rFonts w:hint="eastAsia"/>
          <w:rtl/>
        </w:rPr>
        <w:t>التوظيف</w:t>
      </w:r>
      <w:r>
        <w:rPr>
          <w:rtl/>
        </w:rPr>
        <w:t xml:space="preserve"> </w:t>
      </w:r>
      <w:r>
        <w:rPr>
          <w:rFonts w:hint="cs"/>
          <w:rtl/>
        </w:rPr>
        <w:t>الذي ت</w:t>
      </w:r>
      <w:r>
        <w:rPr>
          <w:rFonts w:hint="cs"/>
          <w:rtl/>
        </w:rPr>
        <w:t xml:space="preserve">قوم به </w:t>
      </w:r>
      <w:r>
        <w:rPr>
          <w:rFonts w:hint="eastAsia"/>
          <w:rtl/>
        </w:rPr>
        <w:t>الدولة،</w:t>
      </w:r>
      <w:r>
        <w:rPr>
          <w:rtl/>
        </w:rPr>
        <w:t xml:space="preserve"> </w:t>
      </w:r>
      <w:r>
        <w:rPr>
          <w:rFonts w:hint="eastAsia"/>
          <w:rtl/>
        </w:rPr>
        <w:t>والبلديات،</w:t>
      </w:r>
      <w:r>
        <w:rPr>
          <w:rtl/>
        </w:rPr>
        <w:t xml:space="preserve"> </w:t>
      </w:r>
      <w:r>
        <w:rPr>
          <w:rFonts w:hint="eastAsia"/>
          <w:rtl/>
        </w:rPr>
        <w:t>والجمعيات</w:t>
      </w:r>
      <w:r>
        <w:rPr>
          <w:rtl/>
        </w:rPr>
        <w:t xml:space="preserve"> </w:t>
      </w:r>
      <w:r>
        <w:rPr>
          <w:rFonts w:hint="eastAsia"/>
          <w:rtl/>
        </w:rPr>
        <w:t>التابعة</w:t>
      </w:r>
      <w:r>
        <w:rPr>
          <w:rtl/>
        </w:rPr>
        <w:t xml:space="preserve"> </w:t>
      </w:r>
      <w:r>
        <w:rPr>
          <w:rFonts w:hint="eastAsia"/>
          <w:rtl/>
        </w:rPr>
        <w:t>للسلطات</w:t>
      </w:r>
      <w:r>
        <w:rPr>
          <w:rtl/>
        </w:rPr>
        <w:t xml:space="preserve"> </w:t>
      </w:r>
      <w:r>
        <w:rPr>
          <w:rFonts w:hint="eastAsia"/>
          <w:rtl/>
        </w:rPr>
        <w:t>المحلية،</w:t>
      </w:r>
      <w:r>
        <w:rPr>
          <w:rtl/>
        </w:rPr>
        <w:t xml:space="preserve"> </w:t>
      </w:r>
      <w:r>
        <w:rPr>
          <w:rFonts w:hint="eastAsia"/>
          <w:rtl/>
        </w:rPr>
        <w:t>والمتعاقدين</w:t>
      </w:r>
      <w:r>
        <w:rPr>
          <w:rtl/>
        </w:rPr>
        <w:t xml:space="preserve"> </w:t>
      </w:r>
      <w:r>
        <w:rPr>
          <w:rFonts w:hint="eastAsia"/>
          <w:rtl/>
        </w:rPr>
        <w:t>الذين</w:t>
      </w:r>
      <w:r>
        <w:rPr>
          <w:rtl/>
        </w:rPr>
        <w:t xml:space="preserve"> </w:t>
      </w:r>
      <w:r>
        <w:rPr>
          <w:rFonts w:hint="eastAsia"/>
          <w:rtl/>
        </w:rPr>
        <w:t>توظفهم</w:t>
      </w:r>
      <w:r>
        <w:rPr>
          <w:rtl/>
        </w:rPr>
        <w:t xml:space="preserve"> </w:t>
      </w:r>
      <w:r>
        <w:rPr>
          <w:rFonts w:hint="eastAsia"/>
          <w:rtl/>
        </w:rPr>
        <w:t>هذه</w:t>
      </w:r>
      <w:r>
        <w:rPr>
          <w:rtl/>
        </w:rPr>
        <w:t xml:space="preserve"> </w:t>
      </w:r>
      <w:r>
        <w:rPr>
          <w:rFonts w:hint="eastAsia"/>
          <w:rtl/>
        </w:rPr>
        <w:t>الكيانات</w:t>
      </w:r>
      <w:r>
        <w:rPr>
          <w:rFonts w:hint="cs"/>
          <w:rtl/>
        </w:rPr>
        <w:t xml:space="preserve">. </w:t>
      </w:r>
      <w:r>
        <w:rPr>
          <w:rFonts w:hint="eastAsia"/>
          <w:rtl/>
        </w:rPr>
        <w:t>وتتألف</w:t>
      </w:r>
      <w:r>
        <w:rPr>
          <w:rtl/>
        </w:rPr>
        <w:t xml:space="preserve"> </w:t>
      </w:r>
      <w:r>
        <w:rPr>
          <w:rFonts w:hint="eastAsia"/>
          <w:rtl/>
        </w:rPr>
        <w:t>الفئة</w:t>
      </w:r>
      <w:r>
        <w:rPr>
          <w:rtl/>
        </w:rPr>
        <w:t xml:space="preserve"> </w:t>
      </w:r>
      <w:r>
        <w:rPr>
          <w:rFonts w:hint="eastAsia"/>
          <w:rtl/>
        </w:rPr>
        <w:t>المستهدفة</w:t>
      </w:r>
      <w:r>
        <w:rPr>
          <w:rtl/>
        </w:rPr>
        <w:t xml:space="preserve"> </w:t>
      </w:r>
      <w:r>
        <w:rPr>
          <w:rFonts w:hint="eastAsia"/>
          <w:rtl/>
        </w:rPr>
        <w:t>من</w:t>
      </w:r>
      <w:r>
        <w:rPr>
          <w:rtl/>
        </w:rPr>
        <w:t xml:space="preserve"> </w:t>
      </w:r>
      <w:r>
        <w:rPr>
          <w:rFonts w:hint="cs"/>
          <w:rtl/>
        </w:rPr>
        <w:t xml:space="preserve">العاطلين عن العمل المسجلين </w:t>
      </w:r>
      <w:r>
        <w:rPr>
          <w:rFonts w:hint="eastAsia"/>
          <w:rtl/>
        </w:rPr>
        <w:t>لدى</w:t>
      </w:r>
      <w:r>
        <w:rPr>
          <w:rtl/>
        </w:rPr>
        <w:t xml:space="preserve"> </w:t>
      </w:r>
      <w:r>
        <w:rPr>
          <w:rFonts w:hint="eastAsia"/>
          <w:rtl/>
          <w:lang w:bidi="ar-AE"/>
        </w:rPr>
        <w:t>دائرة التوظيف</w:t>
      </w:r>
      <w:r>
        <w:rPr>
          <w:rtl/>
        </w:rPr>
        <w:t xml:space="preserve"> </w:t>
      </w:r>
      <w:r>
        <w:rPr>
          <w:rFonts w:hint="eastAsia"/>
          <w:rtl/>
        </w:rPr>
        <w:t>لمدة</w:t>
      </w:r>
      <w:r>
        <w:rPr>
          <w:rtl/>
        </w:rPr>
        <w:t xml:space="preserve"> </w:t>
      </w:r>
      <w:r>
        <w:rPr>
          <w:rFonts w:hint="eastAsia"/>
          <w:rtl/>
        </w:rPr>
        <w:t>لا</w:t>
      </w:r>
      <w:r>
        <w:rPr>
          <w:rtl/>
        </w:rPr>
        <w:t xml:space="preserve"> </w:t>
      </w:r>
      <w:r>
        <w:rPr>
          <w:rFonts w:hint="eastAsia"/>
          <w:rtl/>
        </w:rPr>
        <w:t>تقل</w:t>
      </w:r>
      <w:r>
        <w:rPr>
          <w:rtl/>
        </w:rPr>
        <w:t xml:space="preserve"> </w:t>
      </w:r>
      <w:r>
        <w:rPr>
          <w:rFonts w:hint="eastAsia"/>
          <w:rtl/>
        </w:rPr>
        <w:t>عن</w:t>
      </w:r>
      <w:r>
        <w:rPr>
          <w:rtl/>
        </w:rPr>
        <w:t xml:space="preserve"> </w:t>
      </w:r>
      <w:r>
        <w:rPr>
          <w:rFonts w:hint="eastAsia"/>
          <w:rtl/>
        </w:rPr>
        <w:t>سنتين</w:t>
      </w:r>
      <w:r>
        <w:rPr>
          <w:rtl/>
        </w:rPr>
        <w:t xml:space="preserve">. </w:t>
      </w:r>
    </w:p>
    <w:p w:rsidR="00000000" w:rsidRDefault="00E25FB2">
      <w:pPr>
        <w:spacing w:before="0" w:line="380" w:lineRule="exact"/>
        <w:jc w:val="both"/>
      </w:pPr>
      <w:r>
        <w:rPr>
          <w:rFonts w:hint="cs"/>
          <w:rtl/>
          <w:lang w:val="en-GB" w:bidi="ar-AE"/>
        </w:rPr>
        <w:t>72-</w:t>
      </w:r>
      <w:r>
        <w:rPr>
          <w:lang w:val="en-GB"/>
        </w:rPr>
        <w:tab/>
      </w:r>
      <w:r>
        <w:rPr>
          <w:rFonts w:hint="eastAsia"/>
          <w:rtl/>
        </w:rPr>
        <w:t>و</w:t>
      </w:r>
      <w:r>
        <w:rPr>
          <w:rFonts w:hint="cs"/>
          <w:rtl/>
        </w:rPr>
        <w:t xml:space="preserve">أعيد العمل </w:t>
      </w:r>
      <w:r>
        <w:rPr>
          <w:rFonts w:hint="eastAsia"/>
          <w:rtl/>
        </w:rPr>
        <w:t>بنظام</w:t>
      </w:r>
      <w:r>
        <w:rPr>
          <w:rtl/>
        </w:rPr>
        <w:t xml:space="preserve"> </w:t>
      </w:r>
      <w:r>
        <w:rPr>
          <w:rFonts w:hint="eastAsia"/>
          <w:rtl/>
        </w:rPr>
        <w:t>استبدال</w:t>
      </w:r>
      <w:r>
        <w:rPr>
          <w:rtl/>
        </w:rPr>
        <w:t xml:space="preserve"> </w:t>
      </w:r>
      <w:r>
        <w:rPr>
          <w:rFonts w:hint="eastAsia"/>
          <w:rtl/>
        </w:rPr>
        <w:t>المتدربين</w:t>
      </w:r>
      <w:r>
        <w:rPr>
          <w:rtl/>
        </w:rPr>
        <w:t xml:space="preserve"> </w:t>
      </w:r>
      <w:r>
        <w:rPr>
          <w:rFonts w:hint="eastAsia"/>
          <w:rtl/>
        </w:rPr>
        <w:t>المؤقت</w:t>
      </w:r>
      <w:r>
        <w:rPr>
          <w:rtl/>
        </w:rPr>
        <w:t xml:space="preserve"> </w:t>
      </w:r>
      <w:r>
        <w:rPr>
          <w:rFonts w:hint="eastAsia"/>
          <w:rtl/>
        </w:rPr>
        <w:t>لعامي</w:t>
      </w:r>
      <w:r>
        <w:rPr>
          <w:rtl/>
        </w:rPr>
        <w:t xml:space="preserve"> 2006 </w:t>
      </w:r>
      <w:r>
        <w:rPr>
          <w:rFonts w:hint="eastAsia"/>
          <w:rtl/>
        </w:rPr>
        <w:t>و</w:t>
      </w:r>
      <w:r>
        <w:rPr>
          <w:rtl/>
        </w:rPr>
        <w:t>200</w:t>
      </w:r>
      <w:r>
        <w:rPr>
          <w:rtl/>
        </w:rPr>
        <w:t>7.</w:t>
      </w:r>
      <w:r>
        <w:rPr>
          <w:rFonts w:hint="cs"/>
          <w:rtl/>
        </w:rPr>
        <w:t xml:space="preserve"> </w:t>
      </w:r>
      <w:r>
        <w:rPr>
          <w:rFonts w:hint="eastAsia"/>
          <w:rtl/>
        </w:rPr>
        <w:t>الهدف</w:t>
      </w:r>
      <w:r>
        <w:rPr>
          <w:rtl/>
        </w:rPr>
        <w:t xml:space="preserve"> </w:t>
      </w:r>
      <w:r>
        <w:rPr>
          <w:rFonts w:hint="eastAsia"/>
          <w:rtl/>
        </w:rPr>
        <w:t>من</w:t>
      </w:r>
      <w:r>
        <w:rPr>
          <w:rtl/>
        </w:rPr>
        <w:t xml:space="preserve"> </w:t>
      </w:r>
      <w:r>
        <w:rPr>
          <w:rFonts w:hint="eastAsia"/>
          <w:rtl/>
        </w:rPr>
        <w:t>هذا</w:t>
      </w:r>
      <w:r>
        <w:rPr>
          <w:rtl/>
        </w:rPr>
        <w:t xml:space="preserve"> </w:t>
      </w:r>
      <w:r>
        <w:rPr>
          <w:rFonts w:hint="eastAsia"/>
          <w:rtl/>
        </w:rPr>
        <w:t>النظام</w:t>
      </w:r>
      <w:r>
        <w:rPr>
          <w:rtl/>
        </w:rPr>
        <w:t xml:space="preserve"> </w:t>
      </w:r>
      <w:r>
        <w:rPr>
          <w:rFonts w:hint="eastAsia"/>
          <w:rtl/>
        </w:rPr>
        <w:t>هو</w:t>
      </w:r>
      <w:r>
        <w:rPr>
          <w:rtl/>
        </w:rPr>
        <w:t xml:space="preserve"> </w:t>
      </w:r>
      <w:r>
        <w:rPr>
          <w:rFonts w:hint="eastAsia"/>
          <w:rtl/>
        </w:rPr>
        <w:t>تمكين</w:t>
      </w:r>
      <w:r>
        <w:rPr>
          <w:rtl/>
        </w:rPr>
        <w:t xml:space="preserve"> </w:t>
      </w:r>
      <w:r>
        <w:rPr>
          <w:rFonts w:hint="eastAsia"/>
          <w:rtl/>
        </w:rPr>
        <w:t>القطاع</w:t>
      </w:r>
      <w:r>
        <w:rPr>
          <w:rtl/>
        </w:rPr>
        <w:t xml:space="preserve"> </w:t>
      </w:r>
      <w:r>
        <w:rPr>
          <w:rFonts w:hint="eastAsia"/>
          <w:rtl/>
        </w:rPr>
        <w:t>العام</w:t>
      </w:r>
      <w:r>
        <w:rPr>
          <w:rtl/>
        </w:rPr>
        <w:t xml:space="preserve"> </w:t>
      </w:r>
      <w:r>
        <w:rPr>
          <w:rFonts w:hint="eastAsia"/>
          <w:rtl/>
        </w:rPr>
        <w:t>من</w:t>
      </w:r>
      <w:r>
        <w:rPr>
          <w:rtl/>
        </w:rPr>
        <w:t xml:space="preserve"> </w:t>
      </w:r>
      <w:r>
        <w:rPr>
          <w:rFonts w:hint="eastAsia"/>
          <w:rtl/>
        </w:rPr>
        <w:t>الاستثمار</w:t>
      </w:r>
      <w:r>
        <w:rPr>
          <w:rtl/>
        </w:rPr>
        <w:t xml:space="preserve"> </w:t>
      </w:r>
      <w:r>
        <w:rPr>
          <w:rFonts w:hint="eastAsia"/>
          <w:rtl/>
        </w:rPr>
        <w:t>في</w:t>
      </w:r>
      <w:r>
        <w:rPr>
          <w:rtl/>
        </w:rPr>
        <w:t xml:space="preserve"> </w:t>
      </w:r>
      <w:r>
        <w:rPr>
          <w:rFonts w:hint="eastAsia"/>
          <w:rtl/>
        </w:rPr>
        <w:t>نوع</w:t>
      </w:r>
      <w:r>
        <w:rPr>
          <w:rtl/>
        </w:rPr>
        <w:t xml:space="preserve"> </w:t>
      </w:r>
      <w:r>
        <w:rPr>
          <w:rFonts w:hint="eastAsia"/>
          <w:rtl/>
        </w:rPr>
        <w:t>أفضل</w:t>
      </w:r>
      <w:r>
        <w:rPr>
          <w:rtl/>
        </w:rPr>
        <w:t xml:space="preserve"> </w:t>
      </w:r>
      <w:r>
        <w:rPr>
          <w:rFonts w:hint="eastAsia"/>
          <w:rtl/>
        </w:rPr>
        <w:t>من</w:t>
      </w:r>
      <w:r>
        <w:rPr>
          <w:rtl/>
        </w:rPr>
        <w:t xml:space="preserve"> </w:t>
      </w:r>
      <w:r>
        <w:rPr>
          <w:rFonts w:hint="eastAsia"/>
          <w:rtl/>
        </w:rPr>
        <w:t>التدريب</w:t>
      </w:r>
      <w:r>
        <w:rPr>
          <w:rtl/>
        </w:rPr>
        <w:t xml:space="preserve"> </w:t>
      </w:r>
      <w:r>
        <w:rPr>
          <w:rFonts w:hint="eastAsia"/>
          <w:rtl/>
        </w:rPr>
        <w:t>والتعليم</w:t>
      </w:r>
      <w:r>
        <w:rPr>
          <w:rtl/>
        </w:rPr>
        <w:t xml:space="preserve"> </w:t>
      </w:r>
      <w:r>
        <w:rPr>
          <w:rFonts w:hint="eastAsia"/>
          <w:rtl/>
        </w:rPr>
        <w:t>لموظفيه</w:t>
      </w:r>
      <w:r>
        <w:rPr>
          <w:rtl/>
        </w:rPr>
        <w:t xml:space="preserve"> </w:t>
      </w:r>
      <w:r>
        <w:rPr>
          <w:rFonts w:hint="eastAsia"/>
          <w:rtl/>
        </w:rPr>
        <w:t>في</w:t>
      </w:r>
      <w:r>
        <w:rPr>
          <w:rtl/>
        </w:rPr>
        <w:t xml:space="preserve"> </w:t>
      </w:r>
      <w:r>
        <w:rPr>
          <w:rFonts w:hint="eastAsia"/>
          <w:rtl/>
        </w:rPr>
        <w:t>الوقت</w:t>
      </w:r>
      <w:r>
        <w:rPr>
          <w:rtl/>
        </w:rPr>
        <w:t xml:space="preserve"> </w:t>
      </w:r>
      <w:r>
        <w:rPr>
          <w:rFonts w:hint="eastAsia"/>
          <w:rtl/>
        </w:rPr>
        <w:t>الذي</w:t>
      </w:r>
      <w:r>
        <w:rPr>
          <w:rtl/>
        </w:rPr>
        <w:t xml:space="preserve"> </w:t>
      </w:r>
      <w:r>
        <w:rPr>
          <w:rFonts w:hint="eastAsia"/>
          <w:rtl/>
        </w:rPr>
        <w:t>يقدم</w:t>
      </w:r>
      <w:r>
        <w:rPr>
          <w:rtl/>
        </w:rPr>
        <w:t xml:space="preserve"> </w:t>
      </w:r>
      <w:r>
        <w:rPr>
          <w:rFonts w:hint="eastAsia"/>
          <w:rtl/>
        </w:rPr>
        <w:t>فيه</w:t>
      </w:r>
      <w:r>
        <w:rPr>
          <w:rtl/>
        </w:rPr>
        <w:t xml:space="preserve"> </w:t>
      </w:r>
      <w:r>
        <w:rPr>
          <w:rFonts w:hint="eastAsia"/>
          <w:rtl/>
        </w:rPr>
        <w:t>خبرة</w:t>
      </w:r>
      <w:r>
        <w:rPr>
          <w:rtl/>
        </w:rPr>
        <w:t xml:space="preserve"> </w:t>
      </w:r>
      <w:r>
        <w:rPr>
          <w:rFonts w:hint="eastAsia"/>
          <w:rtl/>
        </w:rPr>
        <w:t>عملية</w:t>
      </w:r>
      <w:r>
        <w:rPr>
          <w:rtl/>
        </w:rPr>
        <w:t xml:space="preserve"> </w:t>
      </w:r>
      <w:r>
        <w:rPr>
          <w:rFonts w:hint="cs"/>
          <w:rtl/>
        </w:rPr>
        <w:br/>
        <w:t xml:space="preserve">ل‍ </w:t>
      </w:r>
      <w:r>
        <w:rPr>
          <w:rtl/>
        </w:rPr>
        <w:t xml:space="preserve">000 10 </w:t>
      </w:r>
      <w:r>
        <w:rPr>
          <w:rFonts w:hint="eastAsia"/>
          <w:rtl/>
        </w:rPr>
        <w:t>عاطل</w:t>
      </w:r>
      <w:r>
        <w:rPr>
          <w:rtl/>
        </w:rPr>
        <w:t xml:space="preserve"> </w:t>
      </w:r>
      <w:r>
        <w:rPr>
          <w:rFonts w:hint="eastAsia"/>
          <w:rtl/>
        </w:rPr>
        <w:t>من</w:t>
      </w:r>
      <w:r>
        <w:rPr>
          <w:rtl/>
        </w:rPr>
        <w:t xml:space="preserve"> </w:t>
      </w:r>
      <w:r>
        <w:rPr>
          <w:rFonts w:hint="eastAsia"/>
          <w:rtl/>
        </w:rPr>
        <w:t>الرجال</w:t>
      </w:r>
      <w:r>
        <w:rPr>
          <w:rtl/>
        </w:rPr>
        <w:t xml:space="preserve"> </w:t>
      </w:r>
      <w:r>
        <w:rPr>
          <w:rFonts w:hint="eastAsia"/>
          <w:rtl/>
        </w:rPr>
        <w:t>والنساء</w:t>
      </w:r>
      <w:r>
        <w:rPr>
          <w:rFonts w:hint="cs"/>
          <w:rtl/>
        </w:rPr>
        <w:t xml:space="preserve">. </w:t>
      </w:r>
      <w:r>
        <w:rPr>
          <w:rFonts w:hint="eastAsia"/>
          <w:rtl/>
        </w:rPr>
        <w:t>والنظام</w:t>
      </w:r>
      <w:r>
        <w:rPr>
          <w:rtl/>
        </w:rPr>
        <w:t xml:space="preserve"> </w:t>
      </w:r>
      <w:r>
        <w:rPr>
          <w:rFonts w:hint="eastAsia"/>
          <w:rtl/>
        </w:rPr>
        <w:t>موجه</w:t>
      </w:r>
      <w:r>
        <w:rPr>
          <w:rtl/>
        </w:rPr>
        <w:t xml:space="preserve"> </w:t>
      </w:r>
      <w:r>
        <w:rPr>
          <w:rFonts w:hint="eastAsia"/>
          <w:rtl/>
        </w:rPr>
        <w:t>في</w:t>
      </w:r>
      <w:r>
        <w:rPr>
          <w:rtl/>
        </w:rPr>
        <w:t xml:space="preserve"> </w:t>
      </w:r>
      <w:r>
        <w:rPr>
          <w:rFonts w:hint="eastAsia"/>
          <w:rtl/>
        </w:rPr>
        <w:t>هذه</w:t>
      </w:r>
      <w:r>
        <w:rPr>
          <w:rtl/>
        </w:rPr>
        <w:t xml:space="preserve"> </w:t>
      </w:r>
      <w:r>
        <w:rPr>
          <w:rFonts w:hint="eastAsia"/>
          <w:rtl/>
        </w:rPr>
        <w:t>المرة</w:t>
      </w:r>
      <w:r>
        <w:rPr>
          <w:rtl/>
        </w:rPr>
        <w:t xml:space="preserve"> </w:t>
      </w:r>
      <w:r>
        <w:rPr>
          <w:rFonts w:hint="eastAsia"/>
          <w:rtl/>
        </w:rPr>
        <w:t>صوب</w:t>
      </w:r>
      <w:r>
        <w:rPr>
          <w:rtl/>
        </w:rPr>
        <w:t xml:space="preserve"> </w:t>
      </w:r>
      <w:r>
        <w:rPr>
          <w:rFonts w:hint="eastAsia"/>
          <w:rtl/>
        </w:rPr>
        <w:t>قطاع</w:t>
      </w:r>
      <w:r>
        <w:rPr>
          <w:rtl/>
        </w:rPr>
        <w:t xml:space="preserve"> </w:t>
      </w:r>
      <w:r>
        <w:rPr>
          <w:rFonts w:hint="eastAsia"/>
          <w:rtl/>
        </w:rPr>
        <w:t>الرعاية</w:t>
      </w:r>
      <w:r>
        <w:rPr>
          <w:rtl/>
        </w:rPr>
        <w:t xml:space="preserve"> </w:t>
      </w:r>
      <w:r>
        <w:rPr>
          <w:rFonts w:hint="eastAsia"/>
          <w:rtl/>
        </w:rPr>
        <w:t>الصحية</w:t>
      </w:r>
      <w:r>
        <w:rPr>
          <w:rtl/>
        </w:rPr>
        <w:t xml:space="preserve"> </w:t>
      </w:r>
      <w:r>
        <w:rPr>
          <w:rFonts w:hint="eastAsia"/>
          <w:rtl/>
        </w:rPr>
        <w:t>بهدف</w:t>
      </w:r>
      <w:r>
        <w:rPr>
          <w:rtl/>
        </w:rPr>
        <w:t xml:space="preserve"> </w:t>
      </w:r>
      <w:r>
        <w:rPr>
          <w:rFonts w:hint="eastAsia"/>
          <w:rtl/>
        </w:rPr>
        <w:t>رفع</w:t>
      </w:r>
      <w:r>
        <w:rPr>
          <w:rtl/>
        </w:rPr>
        <w:t xml:space="preserve"> </w:t>
      </w:r>
      <w:r>
        <w:rPr>
          <w:rFonts w:hint="eastAsia"/>
          <w:rtl/>
        </w:rPr>
        <w:t>المستوى</w:t>
      </w:r>
      <w:r>
        <w:rPr>
          <w:rtl/>
        </w:rPr>
        <w:t xml:space="preserve"> </w:t>
      </w:r>
      <w:r>
        <w:rPr>
          <w:rFonts w:hint="eastAsia"/>
          <w:rtl/>
        </w:rPr>
        <w:t>التعليمي</w:t>
      </w:r>
      <w:r>
        <w:rPr>
          <w:rtl/>
        </w:rPr>
        <w:t xml:space="preserve"> </w:t>
      </w:r>
      <w:r>
        <w:rPr>
          <w:rFonts w:hint="cs"/>
          <w:rtl/>
        </w:rPr>
        <w:t>ل</w:t>
      </w:r>
      <w:r>
        <w:rPr>
          <w:rFonts w:hint="eastAsia"/>
          <w:rtl/>
        </w:rPr>
        <w:t>لموظفين</w:t>
      </w:r>
      <w:r>
        <w:rPr>
          <w:rtl/>
        </w:rPr>
        <w:t xml:space="preserve"> </w:t>
      </w:r>
      <w:r>
        <w:rPr>
          <w:rFonts w:hint="eastAsia"/>
          <w:rtl/>
        </w:rPr>
        <w:t>الأق</w:t>
      </w:r>
      <w:r>
        <w:rPr>
          <w:rFonts w:hint="eastAsia"/>
          <w:rtl/>
        </w:rPr>
        <w:t>ل</w:t>
      </w:r>
      <w:r>
        <w:rPr>
          <w:rtl/>
        </w:rPr>
        <w:t xml:space="preserve"> </w:t>
      </w:r>
      <w:r>
        <w:rPr>
          <w:rFonts w:hint="eastAsia"/>
          <w:rtl/>
        </w:rPr>
        <w:t>تعليما</w:t>
      </w:r>
      <w:r>
        <w:rPr>
          <w:rFonts w:hint="cs"/>
          <w:rtl/>
        </w:rPr>
        <w:t>ً</w:t>
      </w:r>
      <w:r>
        <w:rPr>
          <w:rtl/>
        </w:rPr>
        <w:t>.</w:t>
      </w:r>
      <w:r>
        <w:t xml:space="preserve"> </w:t>
      </w:r>
    </w:p>
    <w:p w:rsidR="00000000" w:rsidRDefault="00E25FB2">
      <w:pPr>
        <w:spacing w:before="0" w:line="380" w:lineRule="exact"/>
        <w:jc w:val="both"/>
        <w:rPr>
          <w:lang w:val="en-GB"/>
        </w:rPr>
      </w:pPr>
      <w:r>
        <w:rPr>
          <w:rFonts w:hint="cs"/>
          <w:rtl/>
          <w:lang w:val="en-GB" w:bidi="ar-AE"/>
        </w:rPr>
        <w:t>73-</w:t>
      </w:r>
      <w:r>
        <w:rPr>
          <w:lang w:val="en-GB"/>
        </w:rPr>
        <w:tab/>
      </w:r>
      <w:r>
        <w:rPr>
          <w:rFonts w:hint="eastAsia"/>
          <w:rtl/>
        </w:rPr>
        <w:t>وفي</w:t>
      </w:r>
      <w:r>
        <w:rPr>
          <w:rtl/>
        </w:rPr>
        <w:t xml:space="preserve"> </w:t>
      </w:r>
      <w:r>
        <w:rPr>
          <w:rFonts w:hint="eastAsia"/>
          <w:rtl/>
        </w:rPr>
        <w:t>عام</w:t>
      </w:r>
      <w:r>
        <w:rPr>
          <w:rtl/>
        </w:rPr>
        <w:t xml:space="preserve"> 2004 </w:t>
      </w:r>
      <w:r>
        <w:rPr>
          <w:rFonts w:hint="eastAsia"/>
          <w:rtl/>
        </w:rPr>
        <w:t>نفذ</w:t>
      </w:r>
      <w:r>
        <w:rPr>
          <w:rtl/>
        </w:rPr>
        <w:t xml:space="preserve"> </w:t>
      </w:r>
      <w:r>
        <w:rPr>
          <w:rFonts w:hint="eastAsia"/>
          <w:rtl/>
        </w:rPr>
        <w:t>مشروع</w:t>
      </w:r>
      <w:r>
        <w:rPr>
          <w:rtl/>
        </w:rPr>
        <w:t xml:space="preserve"> </w:t>
      </w:r>
      <w:r>
        <w:rPr>
          <w:rFonts w:hint="eastAsia"/>
          <w:rtl/>
        </w:rPr>
        <w:t>رائد</w:t>
      </w:r>
      <w:r>
        <w:rPr>
          <w:rtl/>
        </w:rPr>
        <w:t xml:space="preserve"> </w:t>
      </w:r>
      <w:r>
        <w:rPr>
          <w:rFonts w:hint="eastAsia"/>
          <w:rtl/>
        </w:rPr>
        <w:t>في</w:t>
      </w:r>
      <w:r>
        <w:rPr>
          <w:rtl/>
        </w:rPr>
        <w:t xml:space="preserve"> </w:t>
      </w:r>
      <w:r>
        <w:rPr>
          <w:rFonts w:hint="eastAsia"/>
          <w:rtl/>
        </w:rPr>
        <w:t>اثنتي</w:t>
      </w:r>
      <w:r>
        <w:rPr>
          <w:rtl/>
        </w:rPr>
        <w:t xml:space="preserve"> </w:t>
      </w:r>
      <w:r>
        <w:rPr>
          <w:rFonts w:hint="eastAsia"/>
          <w:rtl/>
        </w:rPr>
        <w:t>عشرة</w:t>
      </w:r>
      <w:r>
        <w:rPr>
          <w:rtl/>
        </w:rPr>
        <w:t xml:space="preserve"> </w:t>
      </w:r>
      <w:r>
        <w:rPr>
          <w:rFonts w:hint="eastAsia"/>
          <w:rtl/>
        </w:rPr>
        <w:t>بلدية</w:t>
      </w:r>
      <w:r>
        <w:rPr>
          <w:rtl/>
        </w:rPr>
        <w:t xml:space="preserve"> </w:t>
      </w:r>
      <w:r>
        <w:rPr>
          <w:rFonts w:hint="eastAsia"/>
          <w:rtl/>
        </w:rPr>
        <w:t>ي</w:t>
      </w:r>
      <w:r>
        <w:rPr>
          <w:rFonts w:hint="cs"/>
          <w:rtl/>
        </w:rPr>
        <w:t>تعلق ب</w:t>
      </w:r>
      <w:r>
        <w:rPr>
          <w:rFonts w:hint="eastAsia"/>
          <w:rtl/>
        </w:rPr>
        <w:t>منح</w:t>
      </w:r>
      <w:r>
        <w:rPr>
          <w:rtl/>
        </w:rPr>
        <w:t xml:space="preserve"> </w:t>
      </w:r>
      <w:r>
        <w:rPr>
          <w:rFonts w:hint="eastAsia"/>
          <w:rtl/>
        </w:rPr>
        <w:t>إجازة</w:t>
      </w:r>
      <w:r>
        <w:rPr>
          <w:rtl/>
        </w:rPr>
        <w:t xml:space="preserve"> </w:t>
      </w:r>
      <w:r>
        <w:rPr>
          <w:rFonts w:hint="eastAsia"/>
          <w:rtl/>
        </w:rPr>
        <w:t>تفرغ</w:t>
      </w:r>
      <w:r>
        <w:rPr>
          <w:rtl/>
        </w:rPr>
        <w:t xml:space="preserve">. </w:t>
      </w:r>
      <w:r>
        <w:rPr>
          <w:rFonts w:hint="eastAsia"/>
          <w:rtl/>
        </w:rPr>
        <w:t>وقد</w:t>
      </w:r>
      <w:r>
        <w:rPr>
          <w:rFonts w:hint="cs"/>
          <w:rtl/>
        </w:rPr>
        <w:t xml:space="preserve"> بدأ </w:t>
      </w:r>
      <w:r>
        <w:rPr>
          <w:rFonts w:hint="eastAsia"/>
          <w:rtl/>
        </w:rPr>
        <w:t>نظام</w:t>
      </w:r>
      <w:r>
        <w:rPr>
          <w:rtl/>
        </w:rPr>
        <w:t xml:space="preserve"> </w:t>
      </w:r>
      <w:r>
        <w:rPr>
          <w:rFonts w:hint="eastAsia"/>
          <w:rtl/>
        </w:rPr>
        <w:t>إجازة</w:t>
      </w:r>
      <w:r>
        <w:rPr>
          <w:rtl/>
        </w:rPr>
        <w:t xml:space="preserve"> </w:t>
      </w:r>
      <w:r>
        <w:rPr>
          <w:rFonts w:hint="eastAsia"/>
          <w:rtl/>
        </w:rPr>
        <w:t>التفرغ</w:t>
      </w:r>
      <w:r>
        <w:rPr>
          <w:rtl/>
        </w:rPr>
        <w:t xml:space="preserve"> </w:t>
      </w:r>
      <w:r>
        <w:rPr>
          <w:rFonts w:hint="eastAsia"/>
          <w:rtl/>
        </w:rPr>
        <w:t>على</w:t>
      </w:r>
      <w:r>
        <w:rPr>
          <w:rtl/>
        </w:rPr>
        <w:t xml:space="preserve"> </w:t>
      </w:r>
      <w:r>
        <w:rPr>
          <w:rFonts w:hint="eastAsia"/>
          <w:rtl/>
        </w:rPr>
        <w:t>مستوى</w:t>
      </w:r>
      <w:r>
        <w:rPr>
          <w:rtl/>
        </w:rPr>
        <w:t xml:space="preserve"> </w:t>
      </w:r>
      <w:r>
        <w:rPr>
          <w:rFonts w:hint="eastAsia"/>
          <w:rtl/>
        </w:rPr>
        <w:t>الوطن</w:t>
      </w:r>
      <w:r>
        <w:rPr>
          <w:rtl/>
        </w:rPr>
        <w:t xml:space="preserve"> </w:t>
      </w:r>
      <w:r>
        <w:rPr>
          <w:rFonts w:hint="cs"/>
          <w:rtl/>
        </w:rPr>
        <w:t>في</w:t>
      </w:r>
      <w:r>
        <w:rPr>
          <w:rtl/>
        </w:rPr>
        <w:t xml:space="preserve"> 1 </w:t>
      </w:r>
      <w:r>
        <w:rPr>
          <w:rFonts w:hint="eastAsia"/>
          <w:rtl/>
        </w:rPr>
        <w:t>كانون</w:t>
      </w:r>
      <w:r>
        <w:rPr>
          <w:rtl/>
        </w:rPr>
        <w:t xml:space="preserve"> </w:t>
      </w:r>
      <w:r>
        <w:rPr>
          <w:rFonts w:hint="eastAsia"/>
          <w:rtl/>
        </w:rPr>
        <w:t>الثاني</w:t>
      </w:r>
      <w:r>
        <w:rPr>
          <w:rtl/>
        </w:rPr>
        <w:t>/</w:t>
      </w:r>
      <w:r>
        <w:rPr>
          <w:rFonts w:hint="eastAsia"/>
          <w:rtl/>
        </w:rPr>
        <w:t>يناير</w:t>
      </w:r>
      <w:r>
        <w:rPr>
          <w:rtl/>
        </w:rPr>
        <w:t xml:space="preserve"> 2005. </w:t>
      </w:r>
      <w:r>
        <w:rPr>
          <w:rFonts w:hint="eastAsia"/>
          <w:rtl/>
        </w:rPr>
        <w:t>ويتيح</w:t>
      </w:r>
      <w:r>
        <w:rPr>
          <w:rtl/>
        </w:rPr>
        <w:t xml:space="preserve"> </w:t>
      </w:r>
      <w:r>
        <w:rPr>
          <w:rFonts w:hint="cs"/>
          <w:rtl/>
        </w:rPr>
        <w:t>النظام للموظفين طلب إجازة</w:t>
      </w:r>
      <w:r>
        <w:rPr>
          <w:rtl/>
        </w:rPr>
        <w:t xml:space="preserve"> </w:t>
      </w:r>
      <w:r>
        <w:rPr>
          <w:rFonts w:hint="eastAsia"/>
          <w:rtl/>
        </w:rPr>
        <w:t>تفرغ</w:t>
      </w:r>
      <w:r>
        <w:rPr>
          <w:rtl/>
        </w:rPr>
        <w:t xml:space="preserve"> </w:t>
      </w:r>
      <w:r>
        <w:rPr>
          <w:rFonts w:hint="eastAsia"/>
          <w:rtl/>
        </w:rPr>
        <w:t>لمدة</w:t>
      </w:r>
      <w:r>
        <w:rPr>
          <w:rtl/>
        </w:rPr>
        <w:t xml:space="preserve"> </w:t>
      </w:r>
      <w:r>
        <w:rPr>
          <w:rFonts w:hint="cs"/>
          <w:rtl/>
        </w:rPr>
        <w:t xml:space="preserve">تتراوح ما بين ثلاثة أشهر وأثني عشر </w:t>
      </w:r>
      <w:r>
        <w:rPr>
          <w:rFonts w:hint="eastAsia"/>
          <w:rtl/>
        </w:rPr>
        <w:t>شهرا</w:t>
      </w:r>
      <w:r>
        <w:rPr>
          <w:rFonts w:hint="cs"/>
          <w:rtl/>
        </w:rPr>
        <w:t>ً</w:t>
      </w:r>
      <w:r>
        <w:rPr>
          <w:rtl/>
        </w:rPr>
        <w:t xml:space="preserve"> </w:t>
      </w:r>
      <w:r>
        <w:rPr>
          <w:rFonts w:hint="eastAsia"/>
          <w:rtl/>
        </w:rPr>
        <w:t>إذا</w:t>
      </w:r>
      <w:r>
        <w:rPr>
          <w:rtl/>
        </w:rPr>
        <w:t xml:space="preserve"> </w:t>
      </w:r>
      <w:r>
        <w:rPr>
          <w:rFonts w:hint="eastAsia"/>
          <w:rtl/>
        </w:rPr>
        <w:t>عيّن</w:t>
      </w:r>
      <w:r>
        <w:rPr>
          <w:rtl/>
        </w:rPr>
        <w:t xml:space="preserve"> </w:t>
      </w:r>
      <w:r>
        <w:rPr>
          <w:rFonts w:hint="eastAsia"/>
          <w:rtl/>
        </w:rPr>
        <w:t>شخص</w:t>
      </w:r>
      <w:r>
        <w:rPr>
          <w:rtl/>
        </w:rPr>
        <w:t xml:space="preserve"> </w:t>
      </w:r>
      <w:r>
        <w:rPr>
          <w:rFonts w:hint="eastAsia"/>
          <w:rtl/>
        </w:rPr>
        <w:t>ع</w:t>
      </w:r>
      <w:r>
        <w:rPr>
          <w:rFonts w:hint="eastAsia"/>
          <w:rtl/>
        </w:rPr>
        <w:t>اطل</w:t>
      </w:r>
      <w:r>
        <w:rPr>
          <w:rtl/>
        </w:rPr>
        <w:t xml:space="preserve"> </w:t>
      </w:r>
      <w:r>
        <w:rPr>
          <w:rFonts w:hint="eastAsia"/>
          <w:rtl/>
        </w:rPr>
        <w:t>بدلا</w:t>
      </w:r>
      <w:r>
        <w:rPr>
          <w:rFonts w:hint="cs"/>
          <w:rtl/>
        </w:rPr>
        <w:t>ً</w:t>
      </w:r>
      <w:r>
        <w:rPr>
          <w:rtl/>
        </w:rPr>
        <w:t xml:space="preserve"> </w:t>
      </w:r>
      <w:r>
        <w:rPr>
          <w:rFonts w:hint="eastAsia"/>
          <w:rtl/>
        </w:rPr>
        <w:t>منه</w:t>
      </w:r>
      <w:r>
        <w:rPr>
          <w:rFonts w:hint="cs"/>
          <w:rtl/>
        </w:rPr>
        <w:t xml:space="preserve">. </w:t>
      </w:r>
      <w:r>
        <w:rPr>
          <w:rFonts w:hint="eastAsia"/>
          <w:rtl/>
        </w:rPr>
        <w:t>وي</w:t>
      </w:r>
      <w:r>
        <w:rPr>
          <w:rFonts w:hint="cs"/>
          <w:rtl/>
        </w:rPr>
        <w:t>ُ</w:t>
      </w:r>
      <w:r>
        <w:rPr>
          <w:rFonts w:hint="eastAsia"/>
          <w:rtl/>
        </w:rPr>
        <w:t>دفع</w:t>
      </w:r>
      <w:r>
        <w:rPr>
          <w:rtl/>
        </w:rPr>
        <w:t xml:space="preserve"> </w:t>
      </w:r>
      <w:r>
        <w:rPr>
          <w:rFonts w:hint="eastAsia"/>
          <w:rtl/>
        </w:rPr>
        <w:t>للموظف</w:t>
      </w:r>
      <w:r>
        <w:rPr>
          <w:rtl/>
        </w:rPr>
        <w:t xml:space="preserve"> </w:t>
      </w:r>
      <w:r>
        <w:rPr>
          <w:rFonts w:hint="eastAsia"/>
          <w:rtl/>
        </w:rPr>
        <w:t>المنتظم،</w:t>
      </w:r>
      <w:r>
        <w:rPr>
          <w:rtl/>
        </w:rPr>
        <w:t xml:space="preserve"> </w:t>
      </w:r>
      <w:r>
        <w:rPr>
          <w:rFonts w:hint="eastAsia"/>
          <w:rtl/>
        </w:rPr>
        <w:t>أثناء</w:t>
      </w:r>
      <w:r>
        <w:rPr>
          <w:rtl/>
        </w:rPr>
        <w:t xml:space="preserve"> </w:t>
      </w:r>
      <w:r>
        <w:rPr>
          <w:rFonts w:hint="eastAsia"/>
          <w:rtl/>
        </w:rPr>
        <w:t>وجوده</w:t>
      </w:r>
      <w:r>
        <w:rPr>
          <w:rtl/>
        </w:rPr>
        <w:t xml:space="preserve"> </w:t>
      </w:r>
      <w:r>
        <w:rPr>
          <w:rFonts w:hint="eastAsia"/>
          <w:rtl/>
        </w:rPr>
        <w:t>في</w:t>
      </w:r>
      <w:r>
        <w:rPr>
          <w:rtl/>
        </w:rPr>
        <w:t xml:space="preserve"> </w:t>
      </w:r>
      <w:r>
        <w:rPr>
          <w:rFonts w:hint="eastAsia"/>
          <w:rtl/>
        </w:rPr>
        <w:t>إجازة</w:t>
      </w:r>
      <w:r>
        <w:rPr>
          <w:rtl/>
        </w:rPr>
        <w:t xml:space="preserve"> </w:t>
      </w:r>
      <w:r>
        <w:rPr>
          <w:rFonts w:hint="eastAsia"/>
          <w:rtl/>
        </w:rPr>
        <w:t>تفرغ،</w:t>
      </w:r>
      <w:r>
        <w:rPr>
          <w:rtl/>
        </w:rPr>
        <w:t xml:space="preserve"> 85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المبلغ</w:t>
      </w:r>
      <w:r>
        <w:rPr>
          <w:rtl/>
        </w:rPr>
        <w:t xml:space="preserve"> </w:t>
      </w:r>
      <w:r>
        <w:rPr>
          <w:rFonts w:hint="eastAsia"/>
          <w:rtl/>
        </w:rPr>
        <w:t>الذي</w:t>
      </w:r>
      <w:r>
        <w:rPr>
          <w:rtl/>
        </w:rPr>
        <w:t xml:space="preserve"> </w:t>
      </w:r>
      <w:r>
        <w:rPr>
          <w:rFonts w:hint="eastAsia"/>
          <w:rtl/>
        </w:rPr>
        <w:t>كان</w:t>
      </w:r>
      <w:r>
        <w:rPr>
          <w:rtl/>
        </w:rPr>
        <w:t xml:space="preserve"> </w:t>
      </w:r>
      <w:r>
        <w:rPr>
          <w:rFonts w:hint="eastAsia"/>
          <w:rtl/>
        </w:rPr>
        <w:t>سيتقاضاه</w:t>
      </w:r>
      <w:r>
        <w:rPr>
          <w:rtl/>
        </w:rPr>
        <w:t xml:space="preserve"> </w:t>
      </w:r>
      <w:r>
        <w:rPr>
          <w:rFonts w:hint="eastAsia"/>
          <w:rtl/>
        </w:rPr>
        <w:t>فيما</w:t>
      </w:r>
      <w:r>
        <w:rPr>
          <w:rtl/>
        </w:rPr>
        <w:t xml:space="preserve"> </w:t>
      </w:r>
      <w:r>
        <w:rPr>
          <w:rFonts w:hint="eastAsia"/>
          <w:rtl/>
        </w:rPr>
        <w:t>لو</w:t>
      </w:r>
      <w:r>
        <w:rPr>
          <w:rtl/>
        </w:rPr>
        <w:t xml:space="preserve"> </w:t>
      </w:r>
      <w:r>
        <w:rPr>
          <w:rFonts w:hint="eastAsia"/>
          <w:rtl/>
        </w:rPr>
        <w:t>كان</w:t>
      </w:r>
      <w:r>
        <w:rPr>
          <w:rtl/>
        </w:rPr>
        <w:t xml:space="preserve"> </w:t>
      </w:r>
      <w:r>
        <w:rPr>
          <w:rFonts w:hint="eastAsia"/>
          <w:rtl/>
        </w:rPr>
        <w:t>عاطلا</w:t>
      </w:r>
      <w:r>
        <w:rPr>
          <w:rFonts w:hint="cs"/>
          <w:rtl/>
        </w:rPr>
        <w:t>ً</w:t>
      </w:r>
      <w:r>
        <w:rPr>
          <w:rtl/>
        </w:rPr>
        <w:t xml:space="preserve"> </w:t>
      </w:r>
      <w:r>
        <w:rPr>
          <w:rFonts w:hint="eastAsia"/>
          <w:rtl/>
        </w:rPr>
        <w:t>يتلقى</w:t>
      </w:r>
      <w:r>
        <w:rPr>
          <w:rtl/>
        </w:rPr>
        <w:t xml:space="preserve"> </w:t>
      </w:r>
      <w:r>
        <w:rPr>
          <w:rFonts w:hint="eastAsia"/>
          <w:rtl/>
        </w:rPr>
        <w:t>تعويض</w:t>
      </w:r>
      <w:r>
        <w:rPr>
          <w:rFonts w:hint="cs"/>
          <w:rtl/>
        </w:rPr>
        <w:t xml:space="preserve">اً عن </w:t>
      </w:r>
      <w:r>
        <w:rPr>
          <w:rFonts w:hint="eastAsia"/>
          <w:rtl/>
        </w:rPr>
        <w:t>النشاط</w:t>
      </w:r>
      <w:r>
        <w:rPr>
          <w:rtl/>
        </w:rPr>
        <w:t xml:space="preserve">. </w:t>
      </w:r>
    </w:p>
    <w:p w:rsidR="00000000" w:rsidRDefault="00E25FB2">
      <w:pPr>
        <w:spacing w:before="0" w:line="380" w:lineRule="exact"/>
        <w:jc w:val="both"/>
        <w:rPr>
          <w:rFonts w:hint="cs"/>
          <w:rtl/>
        </w:rPr>
      </w:pPr>
      <w:r>
        <w:rPr>
          <w:rFonts w:hint="cs"/>
          <w:rtl/>
          <w:lang w:val="en-GB" w:bidi="ar-AE"/>
        </w:rPr>
        <w:t>74-</w:t>
      </w:r>
      <w:r>
        <w:rPr>
          <w:lang w:val="en-GB"/>
        </w:rPr>
        <w:tab/>
      </w:r>
      <w:r>
        <w:rPr>
          <w:rFonts w:hint="eastAsia"/>
          <w:rtl/>
        </w:rPr>
        <w:t>ويتلقى</w:t>
      </w:r>
      <w:r>
        <w:rPr>
          <w:rtl/>
        </w:rPr>
        <w:t xml:space="preserve"> </w:t>
      </w:r>
      <w:r>
        <w:rPr>
          <w:rFonts w:hint="eastAsia"/>
          <w:rtl/>
        </w:rPr>
        <w:t>المشاركون</w:t>
      </w:r>
      <w:r>
        <w:rPr>
          <w:rtl/>
        </w:rPr>
        <w:t xml:space="preserve"> </w:t>
      </w:r>
      <w:r>
        <w:rPr>
          <w:rFonts w:hint="eastAsia"/>
          <w:rtl/>
        </w:rPr>
        <w:t>في</w:t>
      </w:r>
      <w:r>
        <w:rPr>
          <w:rtl/>
        </w:rPr>
        <w:t xml:space="preserve"> </w:t>
      </w:r>
      <w:r>
        <w:rPr>
          <w:rFonts w:hint="eastAsia"/>
          <w:rtl/>
        </w:rPr>
        <w:t>برامج</w:t>
      </w:r>
      <w:r>
        <w:rPr>
          <w:rtl/>
        </w:rPr>
        <w:t xml:space="preserve"> </w:t>
      </w:r>
      <w:r>
        <w:rPr>
          <w:rFonts w:hint="eastAsia"/>
          <w:rtl/>
        </w:rPr>
        <w:t>سياس</w:t>
      </w:r>
      <w:r>
        <w:rPr>
          <w:rFonts w:hint="cs"/>
          <w:rtl/>
        </w:rPr>
        <w:t>ات س</w:t>
      </w:r>
      <w:r>
        <w:rPr>
          <w:rFonts w:hint="eastAsia"/>
          <w:rtl/>
        </w:rPr>
        <w:t>وق العمل</w:t>
      </w:r>
      <w:r>
        <w:rPr>
          <w:rtl/>
        </w:rPr>
        <w:t xml:space="preserve"> </w:t>
      </w:r>
      <w:r>
        <w:rPr>
          <w:rFonts w:hint="eastAsia"/>
          <w:rtl/>
        </w:rPr>
        <w:t>التي</w:t>
      </w:r>
      <w:r>
        <w:rPr>
          <w:rtl/>
        </w:rPr>
        <w:t xml:space="preserve"> </w:t>
      </w:r>
      <w:r>
        <w:rPr>
          <w:rFonts w:hint="eastAsia"/>
          <w:rtl/>
        </w:rPr>
        <w:t>لا</w:t>
      </w:r>
      <w:r>
        <w:rPr>
          <w:rtl/>
        </w:rPr>
        <w:t xml:space="preserve"> </w:t>
      </w:r>
      <w:r>
        <w:rPr>
          <w:rFonts w:hint="cs"/>
          <w:rtl/>
        </w:rPr>
        <w:t xml:space="preserve">تشمل </w:t>
      </w:r>
      <w:r>
        <w:rPr>
          <w:rFonts w:hint="eastAsia"/>
          <w:rtl/>
        </w:rPr>
        <w:t>العمل</w:t>
      </w:r>
      <w:r>
        <w:rPr>
          <w:rtl/>
        </w:rPr>
        <w:t xml:space="preserve"> </w:t>
      </w:r>
      <w:r>
        <w:rPr>
          <w:rFonts w:hint="eastAsia"/>
          <w:rtl/>
        </w:rPr>
        <w:t>بأجر</w:t>
      </w:r>
      <w:r>
        <w:rPr>
          <w:rtl/>
        </w:rPr>
        <w:t xml:space="preserve"> </w:t>
      </w:r>
      <w:r>
        <w:rPr>
          <w:rFonts w:hint="eastAsia"/>
          <w:rtl/>
        </w:rPr>
        <w:t>استحقاقات</w:t>
      </w:r>
      <w:r>
        <w:rPr>
          <w:rtl/>
        </w:rPr>
        <w:t xml:space="preserve"> </w:t>
      </w:r>
      <w:r>
        <w:rPr>
          <w:rFonts w:hint="eastAsia"/>
          <w:rtl/>
        </w:rPr>
        <w:t>في</w:t>
      </w:r>
      <w:r>
        <w:rPr>
          <w:rtl/>
        </w:rPr>
        <w:t xml:space="preserve"> </w:t>
      </w:r>
      <w:r>
        <w:rPr>
          <w:rFonts w:hint="eastAsia"/>
          <w:rtl/>
        </w:rPr>
        <w:t>شكل</w:t>
      </w:r>
      <w:r>
        <w:rPr>
          <w:rtl/>
        </w:rPr>
        <w:t xml:space="preserve"> </w:t>
      </w:r>
      <w:r>
        <w:rPr>
          <w:rFonts w:hint="eastAsia"/>
          <w:rtl/>
        </w:rPr>
        <w:t>تعويض</w:t>
      </w:r>
      <w:r>
        <w:rPr>
          <w:rFonts w:hint="cs"/>
          <w:rtl/>
        </w:rPr>
        <w:t xml:space="preserve"> عن </w:t>
      </w:r>
      <w:r>
        <w:rPr>
          <w:rFonts w:hint="eastAsia"/>
          <w:rtl/>
        </w:rPr>
        <w:t>النشاط</w:t>
      </w:r>
      <w:r>
        <w:rPr>
          <w:rFonts w:hint="cs"/>
          <w:rtl/>
        </w:rPr>
        <w:t xml:space="preserve">. </w:t>
      </w:r>
      <w:r>
        <w:rPr>
          <w:rFonts w:hint="eastAsia"/>
          <w:rtl/>
        </w:rPr>
        <w:t>ومبلغ</w:t>
      </w:r>
      <w:r>
        <w:rPr>
          <w:rtl/>
        </w:rPr>
        <w:t xml:space="preserve"> </w:t>
      </w:r>
      <w:r>
        <w:rPr>
          <w:rFonts w:hint="eastAsia"/>
          <w:rtl/>
        </w:rPr>
        <w:t>التعويض</w:t>
      </w:r>
      <w:r>
        <w:rPr>
          <w:rFonts w:hint="cs"/>
          <w:rtl/>
        </w:rPr>
        <w:t xml:space="preserve"> عن </w:t>
      </w:r>
      <w:r>
        <w:rPr>
          <w:rFonts w:hint="eastAsia"/>
          <w:rtl/>
        </w:rPr>
        <w:t>النشاط</w:t>
      </w:r>
      <w:r>
        <w:rPr>
          <w:rtl/>
        </w:rPr>
        <w:t xml:space="preserve"> </w:t>
      </w:r>
      <w:r>
        <w:rPr>
          <w:rFonts w:hint="eastAsia"/>
          <w:rtl/>
        </w:rPr>
        <w:t>المدفوع</w:t>
      </w:r>
      <w:r>
        <w:rPr>
          <w:rtl/>
        </w:rPr>
        <w:t xml:space="preserve"> </w:t>
      </w:r>
      <w:r>
        <w:rPr>
          <w:rFonts w:hint="eastAsia"/>
          <w:rtl/>
        </w:rPr>
        <w:t>للذين</w:t>
      </w:r>
      <w:r>
        <w:rPr>
          <w:rtl/>
        </w:rPr>
        <w:t xml:space="preserve"> </w:t>
      </w:r>
      <w:r>
        <w:rPr>
          <w:rFonts w:hint="eastAsia"/>
          <w:rtl/>
        </w:rPr>
        <w:t>يحق</w:t>
      </w:r>
      <w:r>
        <w:rPr>
          <w:rtl/>
        </w:rPr>
        <w:t xml:space="preserve"> </w:t>
      </w:r>
      <w:r>
        <w:rPr>
          <w:rFonts w:hint="eastAsia"/>
          <w:rtl/>
        </w:rPr>
        <w:t>لهم</w:t>
      </w:r>
      <w:r>
        <w:rPr>
          <w:rtl/>
        </w:rPr>
        <w:t xml:space="preserve"> </w:t>
      </w:r>
      <w:r>
        <w:rPr>
          <w:rFonts w:hint="eastAsia"/>
          <w:rtl/>
        </w:rPr>
        <w:t>تلقي</w:t>
      </w:r>
      <w:r>
        <w:rPr>
          <w:rtl/>
        </w:rPr>
        <w:t xml:space="preserve"> </w:t>
      </w:r>
      <w:r>
        <w:rPr>
          <w:rFonts w:hint="eastAsia"/>
          <w:rtl/>
        </w:rPr>
        <w:t>تعويضات</w:t>
      </w:r>
      <w:r>
        <w:rPr>
          <w:rtl/>
        </w:rPr>
        <w:t xml:space="preserve"> </w:t>
      </w:r>
      <w:r>
        <w:rPr>
          <w:rFonts w:hint="eastAsia"/>
          <w:rtl/>
        </w:rPr>
        <w:t>ع</w:t>
      </w:r>
      <w:r>
        <w:rPr>
          <w:rFonts w:hint="cs"/>
          <w:rtl/>
        </w:rPr>
        <w:t>ن</w:t>
      </w:r>
      <w:r>
        <w:rPr>
          <w:rtl/>
        </w:rPr>
        <w:t xml:space="preserve"> </w:t>
      </w:r>
      <w:r>
        <w:rPr>
          <w:rFonts w:hint="eastAsia"/>
          <w:rtl/>
        </w:rPr>
        <w:t>البطالة</w:t>
      </w:r>
      <w:r>
        <w:rPr>
          <w:rtl/>
        </w:rPr>
        <w:t xml:space="preserve"> </w:t>
      </w:r>
      <w:r>
        <w:rPr>
          <w:rFonts w:hint="eastAsia"/>
          <w:rtl/>
        </w:rPr>
        <w:t>هو</w:t>
      </w:r>
      <w:r>
        <w:rPr>
          <w:rtl/>
        </w:rPr>
        <w:t xml:space="preserve"> </w:t>
      </w:r>
      <w:r>
        <w:rPr>
          <w:rFonts w:hint="eastAsia"/>
          <w:rtl/>
        </w:rPr>
        <w:t>نفس</w:t>
      </w:r>
      <w:r>
        <w:rPr>
          <w:rtl/>
        </w:rPr>
        <w:t xml:space="preserve"> </w:t>
      </w:r>
      <w:r>
        <w:rPr>
          <w:rFonts w:hint="eastAsia"/>
          <w:rtl/>
        </w:rPr>
        <w:t>المبلغ</w:t>
      </w:r>
      <w:r>
        <w:rPr>
          <w:rtl/>
        </w:rPr>
        <w:t xml:space="preserve"> </w:t>
      </w:r>
      <w:r>
        <w:rPr>
          <w:rFonts w:hint="eastAsia"/>
          <w:rtl/>
        </w:rPr>
        <w:t>الذي</w:t>
      </w:r>
      <w:r>
        <w:rPr>
          <w:rtl/>
        </w:rPr>
        <w:t xml:space="preserve"> </w:t>
      </w:r>
      <w:r>
        <w:rPr>
          <w:rFonts w:hint="cs"/>
          <w:rtl/>
        </w:rPr>
        <w:t xml:space="preserve">كانوا </w:t>
      </w:r>
      <w:r>
        <w:rPr>
          <w:rFonts w:hint="eastAsia"/>
          <w:rtl/>
        </w:rPr>
        <w:t>سيتقاضونه</w:t>
      </w:r>
      <w:r>
        <w:rPr>
          <w:rtl/>
        </w:rPr>
        <w:t xml:space="preserve"> </w:t>
      </w:r>
      <w:r>
        <w:rPr>
          <w:rFonts w:hint="eastAsia"/>
          <w:rtl/>
        </w:rPr>
        <w:t>فيما</w:t>
      </w:r>
      <w:r>
        <w:rPr>
          <w:rtl/>
        </w:rPr>
        <w:t xml:space="preserve"> </w:t>
      </w:r>
      <w:r>
        <w:rPr>
          <w:rFonts w:hint="eastAsia"/>
          <w:rtl/>
        </w:rPr>
        <w:t>لو</w:t>
      </w:r>
      <w:r>
        <w:rPr>
          <w:rtl/>
        </w:rPr>
        <w:t xml:space="preserve"> </w:t>
      </w:r>
      <w:r>
        <w:rPr>
          <w:rFonts w:hint="eastAsia"/>
          <w:rtl/>
        </w:rPr>
        <w:t>كانوا</w:t>
      </w:r>
      <w:r>
        <w:rPr>
          <w:rtl/>
        </w:rPr>
        <w:t xml:space="preserve"> </w:t>
      </w:r>
      <w:r>
        <w:rPr>
          <w:rFonts w:hint="eastAsia"/>
          <w:rtl/>
        </w:rPr>
        <w:t>عاطلين</w:t>
      </w:r>
      <w:r>
        <w:rPr>
          <w:rtl/>
        </w:rPr>
        <w:t xml:space="preserve"> </w:t>
      </w:r>
      <w:r>
        <w:rPr>
          <w:rFonts w:hint="eastAsia"/>
          <w:rtl/>
        </w:rPr>
        <w:t>وغير</w:t>
      </w:r>
      <w:r>
        <w:rPr>
          <w:rtl/>
        </w:rPr>
        <w:t xml:space="preserve"> </w:t>
      </w:r>
      <w:r>
        <w:rPr>
          <w:rFonts w:hint="eastAsia"/>
          <w:rtl/>
        </w:rPr>
        <w:t>مشتركين</w:t>
      </w:r>
      <w:r>
        <w:rPr>
          <w:rtl/>
        </w:rPr>
        <w:t xml:space="preserve"> </w:t>
      </w:r>
      <w:r>
        <w:rPr>
          <w:rFonts w:hint="eastAsia"/>
          <w:rtl/>
        </w:rPr>
        <w:t>في</w:t>
      </w:r>
      <w:r>
        <w:rPr>
          <w:rtl/>
        </w:rPr>
        <w:t xml:space="preserve"> </w:t>
      </w:r>
      <w:r>
        <w:rPr>
          <w:rFonts w:hint="eastAsia"/>
          <w:rtl/>
        </w:rPr>
        <w:t>النظام</w:t>
      </w:r>
      <w:r>
        <w:rPr>
          <w:rFonts w:hint="cs"/>
          <w:rtl/>
        </w:rPr>
        <w:t xml:space="preserve">. </w:t>
      </w:r>
      <w:r>
        <w:rPr>
          <w:rFonts w:hint="eastAsia"/>
          <w:rtl/>
        </w:rPr>
        <w:t>ويتلقى</w:t>
      </w:r>
      <w:r>
        <w:rPr>
          <w:rtl/>
        </w:rPr>
        <w:t xml:space="preserve"> </w:t>
      </w:r>
      <w:r>
        <w:rPr>
          <w:rFonts w:hint="eastAsia"/>
          <w:rtl/>
        </w:rPr>
        <w:t>المشاركون</w:t>
      </w:r>
      <w:r>
        <w:rPr>
          <w:rtl/>
        </w:rPr>
        <w:t xml:space="preserve"> </w:t>
      </w:r>
      <w:r>
        <w:rPr>
          <w:rFonts w:hint="eastAsia"/>
          <w:rtl/>
        </w:rPr>
        <w:t>الآخرون</w:t>
      </w:r>
      <w:r>
        <w:rPr>
          <w:rtl/>
        </w:rPr>
        <w:t xml:space="preserve"> 223 </w:t>
      </w:r>
      <w:r>
        <w:rPr>
          <w:rFonts w:hint="eastAsia"/>
          <w:rtl/>
        </w:rPr>
        <w:t>كرون</w:t>
      </w:r>
      <w:r>
        <w:rPr>
          <w:rFonts w:hint="cs"/>
          <w:rtl/>
        </w:rPr>
        <w:t>ا</w:t>
      </w:r>
      <w:r>
        <w:rPr>
          <w:rtl/>
        </w:rPr>
        <w:t xml:space="preserve"> </w:t>
      </w:r>
      <w:r>
        <w:rPr>
          <w:rFonts w:hint="eastAsia"/>
          <w:rtl/>
        </w:rPr>
        <w:t>سويدية</w:t>
      </w:r>
      <w:r>
        <w:rPr>
          <w:rtl/>
        </w:rPr>
        <w:t xml:space="preserve"> </w:t>
      </w:r>
      <w:r>
        <w:rPr>
          <w:rFonts w:hint="eastAsia"/>
          <w:rtl/>
        </w:rPr>
        <w:t>في</w:t>
      </w:r>
      <w:r>
        <w:rPr>
          <w:rtl/>
        </w:rPr>
        <w:t xml:space="preserve"> </w:t>
      </w:r>
      <w:r>
        <w:rPr>
          <w:rFonts w:hint="eastAsia"/>
          <w:rtl/>
        </w:rPr>
        <w:t>اليوم</w:t>
      </w:r>
      <w:r>
        <w:rPr>
          <w:rtl/>
        </w:rPr>
        <w:t xml:space="preserve"> </w:t>
      </w:r>
      <w:r>
        <w:rPr>
          <w:rFonts w:hint="eastAsia"/>
          <w:rtl/>
        </w:rPr>
        <w:t>كتعويض</w:t>
      </w:r>
      <w:r>
        <w:rPr>
          <w:rtl/>
        </w:rPr>
        <w:t xml:space="preserve"> </w:t>
      </w:r>
      <w:r>
        <w:rPr>
          <w:rFonts w:hint="eastAsia"/>
          <w:rtl/>
        </w:rPr>
        <w:t>عن</w:t>
      </w:r>
      <w:r>
        <w:rPr>
          <w:rtl/>
        </w:rPr>
        <w:t xml:space="preserve"> </w:t>
      </w:r>
      <w:r>
        <w:rPr>
          <w:rFonts w:hint="eastAsia"/>
          <w:rtl/>
        </w:rPr>
        <w:t>النشاط</w:t>
      </w:r>
      <w:r>
        <w:rPr>
          <w:rtl/>
        </w:rPr>
        <w:t>.</w:t>
      </w:r>
    </w:p>
    <w:p w:rsidR="00000000" w:rsidRDefault="00E25FB2">
      <w:pPr>
        <w:spacing w:before="0" w:line="380" w:lineRule="exact"/>
        <w:jc w:val="both"/>
        <w:rPr>
          <w:b/>
          <w:bCs/>
          <w:sz w:val="24"/>
        </w:rPr>
      </w:pPr>
      <w:r>
        <w:rPr>
          <w:b/>
          <w:bCs/>
          <w:sz w:val="24"/>
          <w:rtl/>
          <w:lang w:bidi="ar-AE"/>
        </w:rPr>
        <w:t xml:space="preserve">سوق </w:t>
      </w:r>
      <w:r>
        <w:rPr>
          <w:b/>
          <w:bCs/>
          <w:sz w:val="24"/>
          <w:rtl/>
        </w:rPr>
        <w:t>عمل</w:t>
      </w:r>
      <w:r>
        <w:rPr>
          <w:b/>
          <w:bCs/>
          <w:sz w:val="24"/>
          <w:rtl/>
          <w:lang w:bidi="ar-AE"/>
        </w:rPr>
        <w:t xml:space="preserve"> يسود فيها </w:t>
      </w:r>
      <w:r>
        <w:rPr>
          <w:rFonts w:hint="cs"/>
          <w:b/>
          <w:bCs/>
          <w:sz w:val="24"/>
          <w:rtl/>
          <w:lang w:bidi="ar-AE"/>
        </w:rPr>
        <w:t xml:space="preserve">الفصل </w:t>
      </w:r>
      <w:proofErr w:type="spellStart"/>
      <w:r>
        <w:rPr>
          <w:b/>
          <w:bCs/>
          <w:sz w:val="24"/>
          <w:rtl/>
        </w:rPr>
        <w:t>الجنساني</w:t>
      </w:r>
      <w:proofErr w:type="spellEnd"/>
      <w:r>
        <w:rPr>
          <w:b/>
          <w:bCs/>
          <w:sz w:val="24"/>
          <w:rtl/>
        </w:rPr>
        <w:t xml:space="preserve"> </w:t>
      </w:r>
    </w:p>
    <w:p w:rsidR="00000000" w:rsidRDefault="00E25FB2">
      <w:pPr>
        <w:spacing w:before="0" w:line="380" w:lineRule="exact"/>
        <w:jc w:val="both"/>
        <w:rPr>
          <w:lang w:val="en-GB"/>
        </w:rPr>
      </w:pPr>
      <w:r>
        <w:rPr>
          <w:rFonts w:hint="cs"/>
          <w:rtl/>
          <w:lang w:val="en-GB" w:bidi="ar-AE"/>
        </w:rPr>
        <w:t>75-</w:t>
      </w:r>
      <w:r>
        <w:rPr>
          <w:lang w:val="en-GB"/>
        </w:rPr>
        <w:tab/>
      </w:r>
      <w:r>
        <w:rPr>
          <w:rFonts w:hint="cs"/>
          <w:rtl/>
          <w:lang w:val="en-GB"/>
        </w:rPr>
        <w:t xml:space="preserve">ليست </w:t>
      </w:r>
      <w:r>
        <w:rPr>
          <w:rFonts w:hint="eastAsia"/>
          <w:rtl/>
        </w:rPr>
        <w:t>سوق</w:t>
      </w:r>
      <w:r>
        <w:rPr>
          <w:rtl/>
        </w:rPr>
        <w:t xml:space="preserve"> </w:t>
      </w:r>
      <w:r>
        <w:rPr>
          <w:rFonts w:hint="eastAsia"/>
          <w:rtl/>
        </w:rPr>
        <w:t>العمل</w:t>
      </w:r>
      <w:r>
        <w:rPr>
          <w:rtl/>
        </w:rPr>
        <w:t xml:space="preserve"> </w:t>
      </w:r>
      <w:r>
        <w:rPr>
          <w:rFonts w:hint="eastAsia"/>
          <w:rtl/>
        </w:rPr>
        <w:t>السويدية</w:t>
      </w:r>
      <w:r>
        <w:rPr>
          <w:rtl/>
        </w:rPr>
        <w:t xml:space="preserve"> </w:t>
      </w:r>
      <w:r>
        <w:rPr>
          <w:rFonts w:hint="eastAsia"/>
          <w:rtl/>
        </w:rPr>
        <w:t>سوقا</w:t>
      </w:r>
      <w:r>
        <w:rPr>
          <w:rFonts w:hint="cs"/>
          <w:rtl/>
        </w:rPr>
        <w:t>ً</w:t>
      </w:r>
      <w:r>
        <w:rPr>
          <w:rtl/>
        </w:rPr>
        <w:t xml:space="preserve"> </w:t>
      </w:r>
      <w:r>
        <w:rPr>
          <w:rFonts w:hint="eastAsia"/>
          <w:rtl/>
        </w:rPr>
        <w:t>يتساوى</w:t>
      </w:r>
      <w:r>
        <w:rPr>
          <w:rtl/>
        </w:rPr>
        <w:t xml:space="preserve"> </w:t>
      </w:r>
      <w:r>
        <w:rPr>
          <w:rFonts w:hint="eastAsia"/>
          <w:rtl/>
        </w:rPr>
        <w:t>فيها</w:t>
      </w:r>
      <w:r>
        <w:rPr>
          <w:rtl/>
        </w:rPr>
        <w:t xml:space="preserve"> </w:t>
      </w:r>
      <w:r>
        <w:rPr>
          <w:rFonts w:hint="eastAsia"/>
          <w:rtl/>
        </w:rPr>
        <w:t>الجنسان،</w:t>
      </w:r>
      <w:r>
        <w:rPr>
          <w:rtl/>
        </w:rPr>
        <w:t xml:space="preserve"> </w:t>
      </w:r>
      <w:r>
        <w:rPr>
          <w:rFonts w:hint="eastAsia"/>
          <w:rtl/>
        </w:rPr>
        <w:t>رغم</w:t>
      </w:r>
      <w:r>
        <w:rPr>
          <w:rtl/>
        </w:rPr>
        <w:t xml:space="preserve"> </w:t>
      </w:r>
      <w:r>
        <w:rPr>
          <w:rFonts w:hint="eastAsia"/>
          <w:rtl/>
        </w:rPr>
        <w:t>طموحات</w:t>
      </w:r>
      <w:r>
        <w:rPr>
          <w:rtl/>
        </w:rPr>
        <w:t xml:space="preserve"> </w:t>
      </w:r>
      <w:r>
        <w:rPr>
          <w:rFonts w:hint="cs"/>
          <w:rtl/>
        </w:rPr>
        <w:t xml:space="preserve">السويد </w:t>
      </w:r>
      <w:r>
        <w:rPr>
          <w:rFonts w:hint="eastAsia"/>
          <w:rtl/>
        </w:rPr>
        <w:t>العالية</w:t>
      </w:r>
      <w:r>
        <w:rPr>
          <w:rtl/>
        </w:rPr>
        <w:t xml:space="preserve"> </w:t>
      </w:r>
      <w:r>
        <w:rPr>
          <w:rFonts w:hint="eastAsia"/>
          <w:rtl/>
        </w:rPr>
        <w:t>فيما</w:t>
      </w:r>
      <w:r>
        <w:rPr>
          <w:rtl/>
        </w:rPr>
        <w:t xml:space="preserve"> </w:t>
      </w:r>
      <w:r>
        <w:rPr>
          <w:rFonts w:hint="eastAsia"/>
          <w:rtl/>
        </w:rPr>
        <w:t>يتعلق</w:t>
      </w:r>
      <w:r>
        <w:rPr>
          <w:rtl/>
        </w:rPr>
        <w:t xml:space="preserve"> </w:t>
      </w:r>
      <w:r>
        <w:rPr>
          <w:rFonts w:hint="eastAsia"/>
          <w:rtl/>
        </w:rPr>
        <w:t>بالمساواة</w:t>
      </w:r>
      <w:r>
        <w:rPr>
          <w:rtl/>
        </w:rPr>
        <w:t xml:space="preserve"> </w:t>
      </w:r>
      <w:r>
        <w:rPr>
          <w:rFonts w:hint="eastAsia"/>
          <w:rtl/>
        </w:rPr>
        <w:t>بين</w:t>
      </w:r>
      <w:r>
        <w:rPr>
          <w:rtl/>
        </w:rPr>
        <w:t xml:space="preserve"> </w:t>
      </w:r>
      <w:r>
        <w:rPr>
          <w:rFonts w:hint="eastAsia"/>
          <w:rtl/>
        </w:rPr>
        <w:t>الجنسين</w:t>
      </w:r>
      <w:r>
        <w:rPr>
          <w:rtl/>
        </w:rPr>
        <w:t xml:space="preserve"> (</w:t>
      </w:r>
      <w:r>
        <w:rPr>
          <w:rFonts w:hint="eastAsia"/>
          <w:rtl/>
        </w:rPr>
        <w:t>انظر</w:t>
      </w:r>
      <w:r>
        <w:rPr>
          <w:rtl/>
        </w:rPr>
        <w:t xml:space="preserve"> </w:t>
      </w:r>
      <w:r>
        <w:rPr>
          <w:rFonts w:hint="eastAsia"/>
          <w:rtl/>
        </w:rPr>
        <w:t>البندين</w:t>
      </w:r>
      <w:r>
        <w:rPr>
          <w:rtl/>
        </w:rPr>
        <w:t xml:space="preserve"> 19 </w:t>
      </w:r>
      <w:r>
        <w:rPr>
          <w:rFonts w:hint="eastAsia"/>
          <w:rtl/>
        </w:rPr>
        <w:t>و</w:t>
      </w:r>
      <w:r>
        <w:rPr>
          <w:rtl/>
        </w:rPr>
        <w:t xml:space="preserve">30 </w:t>
      </w:r>
      <w:r>
        <w:rPr>
          <w:rFonts w:hint="eastAsia"/>
          <w:rtl/>
        </w:rPr>
        <w:t>من</w:t>
      </w:r>
      <w:r>
        <w:rPr>
          <w:rtl/>
        </w:rPr>
        <w:t xml:space="preserve"> </w:t>
      </w:r>
      <w:r>
        <w:rPr>
          <w:rFonts w:hint="eastAsia"/>
          <w:iCs/>
          <w:rtl/>
        </w:rPr>
        <w:t>الملاحظات</w:t>
      </w:r>
      <w:r>
        <w:rPr>
          <w:iCs/>
          <w:rtl/>
        </w:rPr>
        <w:t xml:space="preserve"> </w:t>
      </w:r>
      <w:r>
        <w:rPr>
          <w:rFonts w:hint="eastAsia"/>
          <w:iCs/>
          <w:rtl/>
        </w:rPr>
        <w:t>الختامية</w:t>
      </w:r>
      <w:r>
        <w:rPr>
          <w:rtl/>
        </w:rPr>
        <w:t>)</w:t>
      </w:r>
      <w:r>
        <w:rPr>
          <w:rFonts w:hint="cs"/>
          <w:rtl/>
        </w:rPr>
        <w:t xml:space="preserve">. </w:t>
      </w:r>
      <w:r>
        <w:rPr>
          <w:rFonts w:hint="eastAsia"/>
          <w:rtl/>
        </w:rPr>
        <w:t>وإذا</w:t>
      </w:r>
      <w:r>
        <w:rPr>
          <w:rtl/>
        </w:rPr>
        <w:t xml:space="preserve"> </w:t>
      </w:r>
      <w:r>
        <w:rPr>
          <w:rFonts w:hint="eastAsia"/>
          <w:rtl/>
        </w:rPr>
        <w:t>كانت</w:t>
      </w:r>
      <w:r>
        <w:rPr>
          <w:rtl/>
        </w:rPr>
        <w:t xml:space="preserve"> </w:t>
      </w:r>
      <w:r>
        <w:rPr>
          <w:rFonts w:hint="eastAsia"/>
          <w:rtl/>
        </w:rPr>
        <w:t>المشاركة</w:t>
      </w:r>
      <w:r>
        <w:rPr>
          <w:rtl/>
        </w:rPr>
        <w:t xml:space="preserve"> </w:t>
      </w:r>
      <w:r>
        <w:rPr>
          <w:rFonts w:hint="eastAsia"/>
          <w:rtl/>
        </w:rPr>
        <w:t>في</w:t>
      </w:r>
      <w:r>
        <w:rPr>
          <w:rtl/>
        </w:rPr>
        <w:t xml:space="preserve"> </w:t>
      </w:r>
      <w:r>
        <w:rPr>
          <w:rFonts w:hint="cs"/>
          <w:rtl/>
        </w:rPr>
        <w:t xml:space="preserve">سوق العمل تكاد </w:t>
      </w:r>
      <w:r>
        <w:rPr>
          <w:rFonts w:hint="eastAsia"/>
          <w:rtl/>
        </w:rPr>
        <w:t>تكون</w:t>
      </w:r>
      <w:r>
        <w:rPr>
          <w:rtl/>
        </w:rPr>
        <w:t xml:space="preserve"> </w:t>
      </w:r>
      <w:r>
        <w:rPr>
          <w:rFonts w:hint="eastAsia"/>
          <w:rtl/>
        </w:rPr>
        <w:t>متساوية</w:t>
      </w:r>
      <w:r>
        <w:rPr>
          <w:rtl/>
        </w:rPr>
        <w:t xml:space="preserve"> </w:t>
      </w:r>
      <w:r>
        <w:rPr>
          <w:rFonts w:hint="eastAsia"/>
          <w:rtl/>
        </w:rPr>
        <w:t>بين</w:t>
      </w:r>
      <w:r>
        <w:rPr>
          <w:rtl/>
        </w:rPr>
        <w:t xml:space="preserve"> </w:t>
      </w:r>
      <w:r>
        <w:rPr>
          <w:rFonts w:hint="eastAsia"/>
          <w:rtl/>
        </w:rPr>
        <w:t>الرجال</w:t>
      </w:r>
      <w:r>
        <w:rPr>
          <w:rtl/>
        </w:rPr>
        <w:t xml:space="preserve"> </w:t>
      </w:r>
      <w:r>
        <w:rPr>
          <w:rFonts w:hint="eastAsia"/>
          <w:rtl/>
        </w:rPr>
        <w:t>والنساء،</w:t>
      </w:r>
      <w:r>
        <w:rPr>
          <w:rtl/>
        </w:rPr>
        <w:t xml:space="preserve"> </w:t>
      </w:r>
      <w:r>
        <w:rPr>
          <w:rFonts w:hint="eastAsia"/>
          <w:rtl/>
        </w:rPr>
        <w:t>فإن</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السويدية</w:t>
      </w:r>
      <w:r>
        <w:rPr>
          <w:rtl/>
        </w:rPr>
        <w:t xml:space="preserve"> </w:t>
      </w:r>
      <w:r>
        <w:rPr>
          <w:rFonts w:hint="eastAsia"/>
          <w:rtl/>
        </w:rPr>
        <w:t>لا</w:t>
      </w:r>
      <w:r>
        <w:rPr>
          <w:rtl/>
        </w:rPr>
        <w:t xml:space="preserve"> </w:t>
      </w:r>
      <w:r>
        <w:rPr>
          <w:rFonts w:hint="eastAsia"/>
          <w:rtl/>
        </w:rPr>
        <w:t>تزال</w:t>
      </w:r>
      <w:r>
        <w:rPr>
          <w:rtl/>
        </w:rPr>
        <w:t xml:space="preserve"> </w:t>
      </w:r>
      <w:r>
        <w:rPr>
          <w:rFonts w:hint="eastAsia"/>
          <w:rtl/>
        </w:rPr>
        <w:t>تعاني</w:t>
      </w:r>
      <w:r>
        <w:rPr>
          <w:rtl/>
        </w:rPr>
        <w:t xml:space="preserve"> </w:t>
      </w:r>
      <w:r>
        <w:rPr>
          <w:rFonts w:hint="eastAsia"/>
          <w:rtl/>
        </w:rPr>
        <w:t>من</w:t>
      </w:r>
      <w:r>
        <w:rPr>
          <w:rtl/>
        </w:rPr>
        <w:t xml:space="preserve"> </w:t>
      </w:r>
      <w:r>
        <w:rPr>
          <w:rFonts w:hint="cs"/>
          <w:rtl/>
        </w:rPr>
        <w:t xml:space="preserve">الفصل </w:t>
      </w:r>
      <w:proofErr w:type="spellStart"/>
      <w:r>
        <w:rPr>
          <w:rFonts w:hint="cs"/>
          <w:rtl/>
        </w:rPr>
        <w:t>الجنساني</w:t>
      </w:r>
      <w:proofErr w:type="spellEnd"/>
      <w:r>
        <w:rPr>
          <w:rFonts w:hint="cs"/>
          <w:rtl/>
        </w:rPr>
        <w:t xml:space="preserve"> أشد المعاناة </w:t>
      </w:r>
      <w:r>
        <w:rPr>
          <w:rFonts w:hint="eastAsia"/>
          <w:rtl/>
        </w:rPr>
        <w:t>رغم</w:t>
      </w:r>
      <w:r>
        <w:rPr>
          <w:rtl/>
        </w:rPr>
        <w:t xml:space="preserve"> </w:t>
      </w:r>
      <w:r>
        <w:rPr>
          <w:rFonts w:hint="eastAsia"/>
          <w:rtl/>
        </w:rPr>
        <w:t>التخفيف</w:t>
      </w:r>
      <w:r>
        <w:rPr>
          <w:rtl/>
        </w:rPr>
        <w:t xml:space="preserve"> </w:t>
      </w:r>
      <w:r>
        <w:rPr>
          <w:rFonts w:hint="eastAsia"/>
          <w:rtl/>
        </w:rPr>
        <w:t>الطفيف</w:t>
      </w:r>
      <w:r>
        <w:rPr>
          <w:rtl/>
        </w:rPr>
        <w:t xml:space="preserve"> </w:t>
      </w:r>
      <w:r>
        <w:rPr>
          <w:rFonts w:hint="eastAsia"/>
          <w:rtl/>
        </w:rPr>
        <w:t>الذي</w:t>
      </w:r>
      <w:r>
        <w:rPr>
          <w:rtl/>
        </w:rPr>
        <w:t xml:space="preserve"> </w:t>
      </w:r>
      <w:r>
        <w:rPr>
          <w:rFonts w:hint="eastAsia"/>
          <w:rtl/>
        </w:rPr>
        <w:t>طرأ</w:t>
      </w:r>
      <w:r>
        <w:rPr>
          <w:rtl/>
        </w:rPr>
        <w:t xml:space="preserve"> </w:t>
      </w:r>
      <w:r>
        <w:rPr>
          <w:rFonts w:hint="eastAsia"/>
          <w:rtl/>
        </w:rPr>
        <w:t>في</w:t>
      </w:r>
      <w:r>
        <w:rPr>
          <w:rtl/>
        </w:rPr>
        <w:t xml:space="preserve"> </w:t>
      </w:r>
      <w:r>
        <w:rPr>
          <w:rFonts w:hint="eastAsia"/>
          <w:rtl/>
        </w:rPr>
        <w:t>التسعينات على</w:t>
      </w:r>
      <w:r>
        <w:rPr>
          <w:rtl/>
        </w:rPr>
        <w:t xml:space="preserve"> </w:t>
      </w:r>
      <w:r>
        <w:rPr>
          <w:rFonts w:hint="eastAsia"/>
          <w:rtl/>
        </w:rPr>
        <w:t>هذه</w:t>
      </w:r>
      <w:r>
        <w:rPr>
          <w:rtl/>
        </w:rPr>
        <w:t xml:space="preserve"> </w:t>
      </w:r>
      <w:r>
        <w:rPr>
          <w:rFonts w:hint="eastAsia"/>
          <w:rtl/>
        </w:rPr>
        <w:t>التباينات</w:t>
      </w:r>
      <w:r>
        <w:rPr>
          <w:rFonts w:hint="cs"/>
          <w:rtl/>
        </w:rPr>
        <w:t xml:space="preserve">. </w:t>
      </w:r>
      <w:r>
        <w:rPr>
          <w:rFonts w:hint="eastAsia"/>
          <w:rtl/>
        </w:rPr>
        <w:t>وكانت</w:t>
      </w:r>
      <w:r>
        <w:rPr>
          <w:rtl/>
        </w:rPr>
        <w:t xml:space="preserve"> </w:t>
      </w:r>
      <w:r>
        <w:rPr>
          <w:rFonts w:hint="eastAsia"/>
          <w:rtl/>
        </w:rPr>
        <w:t>النساء</w:t>
      </w:r>
      <w:r>
        <w:rPr>
          <w:rtl/>
        </w:rPr>
        <w:t xml:space="preserve"> </w:t>
      </w:r>
      <w:r>
        <w:rPr>
          <w:rFonts w:hint="eastAsia"/>
          <w:rtl/>
        </w:rPr>
        <w:t>المصدر</w:t>
      </w:r>
      <w:r>
        <w:rPr>
          <w:rtl/>
        </w:rPr>
        <w:t xml:space="preserve"> </w:t>
      </w:r>
      <w:r>
        <w:rPr>
          <w:rFonts w:hint="eastAsia"/>
          <w:rtl/>
        </w:rPr>
        <w:t>الرئيسي</w:t>
      </w:r>
      <w:r>
        <w:rPr>
          <w:rtl/>
        </w:rPr>
        <w:t xml:space="preserve"> </w:t>
      </w:r>
      <w:r>
        <w:rPr>
          <w:rFonts w:hint="eastAsia"/>
          <w:rtl/>
        </w:rPr>
        <w:t>لهذا</w:t>
      </w:r>
      <w:r>
        <w:rPr>
          <w:rtl/>
        </w:rPr>
        <w:t xml:space="preserve"> </w:t>
      </w:r>
      <w:r>
        <w:rPr>
          <w:rFonts w:hint="eastAsia"/>
          <w:rtl/>
        </w:rPr>
        <w:t>التغيير</w:t>
      </w:r>
      <w:r>
        <w:rPr>
          <w:rtl/>
        </w:rPr>
        <w:t>.</w:t>
      </w:r>
      <w:r>
        <w:rPr>
          <w:lang w:val="en-GB"/>
        </w:rPr>
        <w:t xml:space="preserve"> </w:t>
      </w:r>
    </w:p>
    <w:p w:rsidR="00000000" w:rsidRDefault="00E25FB2">
      <w:pPr>
        <w:spacing w:before="0" w:line="380" w:lineRule="exact"/>
        <w:jc w:val="both"/>
        <w:rPr>
          <w:rFonts w:hint="cs"/>
          <w:rtl/>
        </w:rPr>
      </w:pPr>
      <w:r>
        <w:rPr>
          <w:rFonts w:hint="cs"/>
          <w:rtl/>
          <w:lang w:val="en-GB" w:bidi="ar-AE"/>
        </w:rPr>
        <w:t>76-</w:t>
      </w:r>
      <w:r>
        <w:rPr>
          <w:lang w:val="en-GB"/>
        </w:rPr>
        <w:tab/>
      </w:r>
      <w:r>
        <w:rPr>
          <w:rFonts w:hint="cs"/>
          <w:rtl/>
          <w:lang w:val="en-GB"/>
        </w:rPr>
        <w:t>ف</w:t>
      </w:r>
      <w:r>
        <w:rPr>
          <w:rFonts w:hint="eastAsia"/>
          <w:rtl/>
        </w:rPr>
        <w:t>قد</w:t>
      </w:r>
      <w:r>
        <w:rPr>
          <w:rtl/>
        </w:rPr>
        <w:t xml:space="preserve"> </w:t>
      </w:r>
      <w:r>
        <w:rPr>
          <w:rFonts w:hint="eastAsia"/>
          <w:rtl/>
        </w:rPr>
        <w:t>وسعت</w:t>
      </w:r>
      <w:r>
        <w:rPr>
          <w:rtl/>
        </w:rPr>
        <w:t xml:space="preserve"> </w:t>
      </w:r>
      <w:r>
        <w:rPr>
          <w:rFonts w:hint="eastAsia"/>
          <w:rtl/>
        </w:rPr>
        <w:t>النساء</w:t>
      </w:r>
      <w:r>
        <w:rPr>
          <w:rtl/>
        </w:rPr>
        <w:t xml:space="preserve"> </w:t>
      </w:r>
      <w:proofErr w:type="spellStart"/>
      <w:r>
        <w:rPr>
          <w:rFonts w:hint="eastAsia"/>
          <w:rtl/>
        </w:rPr>
        <w:t>خياراتهن</w:t>
      </w:r>
      <w:proofErr w:type="spellEnd"/>
      <w:r>
        <w:rPr>
          <w:rtl/>
        </w:rPr>
        <w:t xml:space="preserve"> </w:t>
      </w:r>
      <w:r>
        <w:rPr>
          <w:rFonts w:hint="eastAsia"/>
          <w:rtl/>
        </w:rPr>
        <w:t>المهنية</w:t>
      </w:r>
      <w:r>
        <w:rPr>
          <w:rtl/>
        </w:rPr>
        <w:t xml:space="preserve"> </w:t>
      </w:r>
      <w:r>
        <w:rPr>
          <w:rFonts w:hint="eastAsia"/>
          <w:rtl/>
        </w:rPr>
        <w:t>أكثر</w:t>
      </w:r>
      <w:r>
        <w:rPr>
          <w:rtl/>
        </w:rPr>
        <w:t xml:space="preserve"> </w:t>
      </w:r>
      <w:r>
        <w:rPr>
          <w:rFonts w:hint="eastAsia"/>
          <w:rtl/>
        </w:rPr>
        <w:t>من</w:t>
      </w:r>
      <w:r>
        <w:rPr>
          <w:rtl/>
        </w:rPr>
        <w:t xml:space="preserve"> </w:t>
      </w:r>
      <w:r>
        <w:rPr>
          <w:rFonts w:hint="eastAsia"/>
          <w:rtl/>
        </w:rPr>
        <w:t>الرجال</w:t>
      </w:r>
      <w:r>
        <w:rPr>
          <w:rtl/>
        </w:rPr>
        <w:t xml:space="preserve"> </w:t>
      </w:r>
      <w:r>
        <w:rPr>
          <w:rFonts w:hint="eastAsia"/>
          <w:rtl/>
        </w:rPr>
        <w:t>و</w:t>
      </w:r>
      <w:r>
        <w:rPr>
          <w:rFonts w:hint="eastAsia"/>
          <w:rtl/>
          <w:lang w:bidi="ar-AE"/>
        </w:rPr>
        <w:t>استطعن</w:t>
      </w:r>
      <w:r>
        <w:rPr>
          <w:rtl/>
          <w:lang w:bidi="ar-AE"/>
        </w:rPr>
        <w:t xml:space="preserve"> </w:t>
      </w:r>
      <w:r>
        <w:rPr>
          <w:rFonts w:hint="eastAsia"/>
          <w:rtl/>
        </w:rPr>
        <w:t>إلى</w:t>
      </w:r>
      <w:r>
        <w:rPr>
          <w:rtl/>
        </w:rPr>
        <w:t xml:space="preserve"> </w:t>
      </w:r>
      <w:r>
        <w:rPr>
          <w:rFonts w:hint="eastAsia"/>
          <w:rtl/>
        </w:rPr>
        <w:t>حد</w:t>
      </w:r>
      <w:r>
        <w:rPr>
          <w:rtl/>
        </w:rPr>
        <w:t xml:space="preserve"> </w:t>
      </w:r>
      <w:r>
        <w:rPr>
          <w:rFonts w:hint="cs"/>
          <w:rtl/>
        </w:rPr>
        <w:t xml:space="preserve">كبير اقتحام مهن </w:t>
      </w:r>
      <w:r>
        <w:rPr>
          <w:rFonts w:hint="eastAsia"/>
          <w:rtl/>
        </w:rPr>
        <w:t>تتطلب</w:t>
      </w:r>
      <w:r>
        <w:rPr>
          <w:rtl/>
        </w:rPr>
        <w:t xml:space="preserve"> </w:t>
      </w:r>
      <w:r>
        <w:rPr>
          <w:rFonts w:hint="eastAsia"/>
          <w:rtl/>
        </w:rPr>
        <w:t>تعليما</w:t>
      </w:r>
      <w:r>
        <w:rPr>
          <w:rFonts w:hint="cs"/>
          <w:rtl/>
        </w:rPr>
        <w:t>ً</w:t>
      </w:r>
      <w:r>
        <w:rPr>
          <w:rtl/>
        </w:rPr>
        <w:t xml:space="preserve"> </w:t>
      </w:r>
      <w:r>
        <w:rPr>
          <w:rFonts w:hint="eastAsia"/>
          <w:rtl/>
        </w:rPr>
        <w:t>عاليا</w:t>
      </w:r>
      <w:r>
        <w:rPr>
          <w:rFonts w:hint="cs"/>
          <w:rtl/>
        </w:rPr>
        <w:t>ً</w:t>
      </w:r>
      <w:r>
        <w:rPr>
          <w:rtl/>
        </w:rPr>
        <w:t xml:space="preserve"> </w:t>
      </w:r>
      <w:r>
        <w:rPr>
          <w:rFonts w:hint="eastAsia"/>
          <w:rtl/>
        </w:rPr>
        <w:t>كان</w:t>
      </w:r>
      <w:r>
        <w:rPr>
          <w:rtl/>
        </w:rPr>
        <w:t xml:space="preserve"> </w:t>
      </w:r>
      <w:r>
        <w:rPr>
          <w:rFonts w:hint="eastAsia"/>
          <w:rtl/>
        </w:rPr>
        <w:t>يهيمن</w:t>
      </w:r>
      <w:r>
        <w:rPr>
          <w:rtl/>
        </w:rPr>
        <w:t xml:space="preserve"> </w:t>
      </w:r>
      <w:r>
        <w:rPr>
          <w:rFonts w:hint="eastAsia"/>
          <w:rtl/>
        </w:rPr>
        <w:t>ع</w:t>
      </w:r>
      <w:r>
        <w:rPr>
          <w:rFonts w:hint="eastAsia"/>
          <w:rtl/>
        </w:rPr>
        <w:t>ليها</w:t>
      </w:r>
      <w:r>
        <w:rPr>
          <w:rtl/>
        </w:rPr>
        <w:t xml:space="preserve"> </w:t>
      </w:r>
      <w:r>
        <w:rPr>
          <w:rFonts w:hint="eastAsia"/>
          <w:rtl/>
        </w:rPr>
        <w:t>الرجال</w:t>
      </w:r>
      <w:r>
        <w:rPr>
          <w:rFonts w:hint="cs"/>
          <w:rtl/>
        </w:rPr>
        <w:t xml:space="preserve">. </w:t>
      </w:r>
      <w:r>
        <w:rPr>
          <w:rFonts w:hint="eastAsia"/>
          <w:rtl/>
        </w:rPr>
        <w:t>وهذا</w:t>
      </w:r>
      <w:r>
        <w:rPr>
          <w:rtl/>
        </w:rPr>
        <w:t xml:space="preserve"> </w:t>
      </w:r>
      <w:r>
        <w:rPr>
          <w:rFonts w:hint="eastAsia"/>
          <w:rtl/>
        </w:rPr>
        <w:t>التغيير</w:t>
      </w:r>
      <w:r>
        <w:rPr>
          <w:rtl/>
        </w:rPr>
        <w:t xml:space="preserve"> </w:t>
      </w:r>
      <w:r>
        <w:rPr>
          <w:rFonts w:hint="cs"/>
          <w:rtl/>
        </w:rPr>
        <w:t xml:space="preserve">لا يمكن ملاحظته في المهن التي يهيمن </w:t>
      </w:r>
      <w:r>
        <w:rPr>
          <w:rFonts w:hint="eastAsia"/>
          <w:rtl/>
        </w:rPr>
        <w:t>عليها</w:t>
      </w:r>
      <w:r>
        <w:rPr>
          <w:rtl/>
        </w:rPr>
        <w:t xml:space="preserve"> </w:t>
      </w:r>
      <w:r>
        <w:rPr>
          <w:rFonts w:hint="eastAsia"/>
          <w:rtl/>
        </w:rPr>
        <w:t>الرجال</w:t>
      </w:r>
      <w:r>
        <w:rPr>
          <w:rtl/>
        </w:rPr>
        <w:t xml:space="preserve"> </w:t>
      </w:r>
      <w:r>
        <w:rPr>
          <w:rFonts w:hint="cs"/>
          <w:rtl/>
        </w:rPr>
        <w:t xml:space="preserve">ولكن </w:t>
      </w:r>
      <w:r>
        <w:rPr>
          <w:rFonts w:hint="eastAsia"/>
          <w:rtl/>
        </w:rPr>
        <w:t>متطلباتها</w:t>
      </w:r>
      <w:r>
        <w:rPr>
          <w:rtl/>
        </w:rPr>
        <w:t xml:space="preserve"> </w:t>
      </w:r>
      <w:r>
        <w:rPr>
          <w:rFonts w:hint="eastAsia"/>
          <w:rtl/>
        </w:rPr>
        <w:t>التعليمية</w:t>
      </w:r>
      <w:r>
        <w:rPr>
          <w:rtl/>
        </w:rPr>
        <w:t xml:space="preserve"> </w:t>
      </w:r>
      <w:r>
        <w:rPr>
          <w:rFonts w:hint="eastAsia"/>
          <w:rtl/>
        </w:rPr>
        <w:t>منخفضة</w:t>
      </w:r>
      <w:r>
        <w:rPr>
          <w:rFonts w:hint="cs"/>
          <w:rtl/>
        </w:rPr>
        <w:t xml:space="preserve">. </w:t>
      </w:r>
      <w:r>
        <w:rPr>
          <w:rFonts w:hint="eastAsia"/>
          <w:rtl/>
        </w:rPr>
        <w:t>و</w:t>
      </w:r>
      <w:r>
        <w:rPr>
          <w:rFonts w:hint="cs"/>
          <w:rtl/>
        </w:rPr>
        <w:t xml:space="preserve">لم يدخل الرجال إلى تلك المهن </w:t>
      </w:r>
      <w:r>
        <w:rPr>
          <w:rFonts w:hint="eastAsia"/>
          <w:rtl/>
        </w:rPr>
        <w:t>التي</w:t>
      </w:r>
      <w:r>
        <w:rPr>
          <w:rtl/>
        </w:rPr>
        <w:t xml:space="preserve"> </w:t>
      </w:r>
      <w:r>
        <w:rPr>
          <w:rFonts w:hint="eastAsia"/>
          <w:rtl/>
        </w:rPr>
        <w:t>تهيمن</w:t>
      </w:r>
      <w:r>
        <w:rPr>
          <w:rtl/>
        </w:rPr>
        <w:t xml:space="preserve"> </w:t>
      </w:r>
      <w:r>
        <w:rPr>
          <w:rFonts w:hint="eastAsia"/>
          <w:rtl/>
        </w:rPr>
        <w:t>عليها</w:t>
      </w:r>
      <w:r>
        <w:rPr>
          <w:rtl/>
        </w:rPr>
        <w:t xml:space="preserve"> </w:t>
      </w:r>
      <w:r>
        <w:rPr>
          <w:rFonts w:hint="eastAsia"/>
          <w:rtl/>
        </w:rPr>
        <w:t>النساء،</w:t>
      </w:r>
      <w:r>
        <w:rPr>
          <w:rtl/>
        </w:rPr>
        <w:t xml:space="preserve"> </w:t>
      </w:r>
      <w:r>
        <w:rPr>
          <w:rFonts w:hint="eastAsia"/>
          <w:rtl/>
        </w:rPr>
        <w:t>بغض</w:t>
      </w:r>
      <w:r>
        <w:rPr>
          <w:rtl/>
        </w:rPr>
        <w:t xml:space="preserve"> </w:t>
      </w:r>
      <w:r>
        <w:rPr>
          <w:rFonts w:hint="eastAsia"/>
          <w:rtl/>
        </w:rPr>
        <w:t>النظر</w:t>
      </w:r>
      <w:r>
        <w:rPr>
          <w:rtl/>
        </w:rPr>
        <w:t xml:space="preserve"> </w:t>
      </w:r>
      <w:r>
        <w:rPr>
          <w:rFonts w:hint="eastAsia"/>
          <w:rtl/>
        </w:rPr>
        <w:t>عن</w:t>
      </w:r>
      <w:r>
        <w:rPr>
          <w:rtl/>
        </w:rPr>
        <w:t xml:space="preserve"> </w:t>
      </w:r>
      <w:r>
        <w:rPr>
          <w:rFonts w:hint="eastAsia"/>
          <w:rtl/>
        </w:rPr>
        <w:t>ارتفاع</w:t>
      </w:r>
      <w:r>
        <w:rPr>
          <w:rtl/>
        </w:rPr>
        <w:t xml:space="preserve"> </w:t>
      </w:r>
      <w:r>
        <w:rPr>
          <w:rFonts w:hint="cs"/>
          <w:rtl/>
        </w:rPr>
        <w:t xml:space="preserve">أو انخفاض متطلباتها </w:t>
      </w:r>
      <w:r>
        <w:rPr>
          <w:rFonts w:hint="eastAsia"/>
          <w:rtl/>
        </w:rPr>
        <w:t>التعليمية</w:t>
      </w:r>
      <w:r>
        <w:rPr>
          <w:rtl/>
        </w:rPr>
        <w:t xml:space="preserve">. </w:t>
      </w:r>
      <w:r>
        <w:rPr>
          <w:rFonts w:hint="eastAsia"/>
          <w:rtl/>
        </w:rPr>
        <w:t>ويعمل</w:t>
      </w:r>
      <w:r>
        <w:rPr>
          <w:rtl/>
        </w:rPr>
        <w:t xml:space="preserve"> </w:t>
      </w:r>
      <w:r>
        <w:rPr>
          <w:rFonts w:hint="eastAsia"/>
          <w:rtl/>
        </w:rPr>
        <w:t>نصف</w:t>
      </w:r>
      <w:r>
        <w:rPr>
          <w:rtl/>
        </w:rPr>
        <w:t xml:space="preserve"> </w:t>
      </w:r>
      <w:r>
        <w:rPr>
          <w:rFonts w:hint="eastAsia"/>
          <w:rtl/>
        </w:rPr>
        <w:t>النساء</w:t>
      </w:r>
      <w:r>
        <w:rPr>
          <w:rtl/>
        </w:rPr>
        <w:t xml:space="preserve"> </w:t>
      </w:r>
      <w:r>
        <w:rPr>
          <w:rFonts w:hint="cs"/>
          <w:rtl/>
        </w:rPr>
        <w:t xml:space="preserve">من الفئة </w:t>
      </w:r>
      <w:proofErr w:type="spellStart"/>
      <w:r>
        <w:rPr>
          <w:rFonts w:hint="cs"/>
          <w:rtl/>
        </w:rPr>
        <w:t>العمرية</w:t>
      </w:r>
      <w:proofErr w:type="spellEnd"/>
      <w:r>
        <w:rPr>
          <w:rFonts w:hint="cs"/>
          <w:rtl/>
        </w:rPr>
        <w:t xml:space="preserve"> </w:t>
      </w:r>
      <w:r>
        <w:rPr>
          <w:rtl/>
        </w:rPr>
        <w:t xml:space="preserve">20-64 </w:t>
      </w:r>
      <w:r>
        <w:rPr>
          <w:rFonts w:hint="cs"/>
          <w:rtl/>
        </w:rPr>
        <w:t>عا</w:t>
      </w:r>
      <w:r>
        <w:rPr>
          <w:rFonts w:hint="cs"/>
          <w:rtl/>
        </w:rPr>
        <w:t xml:space="preserve">ماً </w:t>
      </w:r>
      <w:r>
        <w:rPr>
          <w:rFonts w:hint="eastAsia"/>
          <w:rtl/>
        </w:rPr>
        <w:t>في</w:t>
      </w:r>
      <w:r>
        <w:rPr>
          <w:rtl/>
        </w:rPr>
        <w:t xml:space="preserve"> </w:t>
      </w:r>
      <w:r>
        <w:rPr>
          <w:rFonts w:hint="eastAsia"/>
          <w:rtl/>
        </w:rPr>
        <w:t>القطاع</w:t>
      </w:r>
      <w:r>
        <w:rPr>
          <w:rtl/>
        </w:rPr>
        <w:t xml:space="preserve"> </w:t>
      </w:r>
      <w:r>
        <w:rPr>
          <w:rFonts w:hint="eastAsia"/>
          <w:rtl/>
        </w:rPr>
        <w:t>العام</w:t>
      </w:r>
      <w:r>
        <w:rPr>
          <w:rtl/>
        </w:rPr>
        <w:t xml:space="preserve"> </w:t>
      </w:r>
      <w:r>
        <w:rPr>
          <w:rFonts w:hint="eastAsia"/>
          <w:rtl/>
        </w:rPr>
        <w:t>ويعمل</w:t>
      </w:r>
      <w:r>
        <w:rPr>
          <w:rtl/>
        </w:rPr>
        <w:t xml:space="preserve"> </w:t>
      </w:r>
      <w:r>
        <w:rPr>
          <w:rFonts w:hint="eastAsia"/>
          <w:rtl/>
        </w:rPr>
        <w:t>النصف</w:t>
      </w:r>
      <w:r>
        <w:rPr>
          <w:rtl/>
        </w:rPr>
        <w:t xml:space="preserve"> </w:t>
      </w:r>
      <w:r>
        <w:rPr>
          <w:rFonts w:hint="eastAsia"/>
          <w:rtl/>
        </w:rPr>
        <w:t>الآخر</w:t>
      </w:r>
      <w:r>
        <w:rPr>
          <w:rtl/>
        </w:rPr>
        <w:t xml:space="preserve"> </w:t>
      </w:r>
      <w:r>
        <w:rPr>
          <w:rFonts w:hint="eastAsia"/>
          <w:rtl/>
        </w:rPr>
        <w:t>في</w:t>
      </w:r>
      <w:r>
        <w:rPr>
          <w:rtl/>
        </w:rPr>
        <w:t xml:space="preserve"> </w:t>
      </w:r>
      <w:r>
        <w:rPr>
          <w:rFonts w:hint="eastAsia"/>
          <w:rtl/>
        </w:rPr>
        <w:t>القطاع</w:t>
      </w:r>
      <w:r>
        <w:rPr>
          <w:rtl/>
        </w:rPr>
        <w:t xml:space="preserve"> </w:t>
      </w:r>
      <w:r>
        <w:rPr>
          <w:rFonts w:hint="eastAsia"/>
          <w:rtl/>
        </w:rPr>
        <w:t>الخاص</w:t>
      </w:r>
      <w:r>
        <w:rPr>
          <w:rFonts w:hint="cs"/>
          <w:rtl/>
        </w:rPr>
        <w:t xml:space="preserve">. </w:t>
      </w:r>
      <w:r>
        <w:rPr>
          <w:rFonts w:hint="eastAsia"/>
          <w:rtl/>
        </w:rPr>
        <w:t>ومن</w:t>
      </w:r>
      <w:r>
        <w:rPr>
          <w:rtl/>
        </w:rPr>
        <w:t xml:space="preserve"> </w:t>
      </w:r>
      <w:r>
        <w:rPr>
          <w:rFonts w:hint="eastAsia"/>
          <w:rtl/>
        </w:rPr>
        <w:t>مجموع</w:t>
      </w:r>
      <w:r>
        <w:rPr>
          <w:rtl/>
        </w:rPr>
        <w:t xml:space="preserve"> </w:t>
      </w:r>
      <w:r>
        <w:rPr>
          <w:rFonts w:hint="eastAsia"/>
          <w:rtl/>
        </w:rPr>
        <w:t>الرجال</w:t>
      </w:r>
      <w:r>
        <w:rPr>
          <w:rtl/>
        </w:rPr>
        <w:t xml:space="preserve"> </w:t>
      </w:r>
      <w:r>
        <w:rPr>
          <w:rFonts w:hint="eastAsia"/>
          <w:rtl/>
        </w:rPr>
        <w:t>من</w:t>
      </w:r>
      <w:r>
        <w:rPr>
          <w:rtl/>
        </w:rPr>
        <w:t xml:space="preserve"> </w:t>
      </w:r>
      <w:r>
        <w:rPr>
          <w:rFonts w:hint="eastAsia"/>
          <w:rtl/>
        </w:rPr>
        <w:t>نفس</w:t>
      </w:r>
      <w:r>
        <w:rPr>
          <w:rtl/>
        </w:rPr>
        <w:t xml:space="preserve"> </w:t>
      </w:r>
      <w:r>
        <w:rPr>
          <w:rFonts w:hint="eastAsia"/>
          <w:rtl/>
        </w:rPr>
        <w:t>الفئة</w:t>
      </w:r>
      <w:r>
        <w:rPr>
          <w:rtl/>
        </w:rPr>
        <w:t xml:space="preserve"> </w:t>
      </w:r>
      <w:proofErr w:type="spellStart"/>
      <w:r>
        <w:rPr>
          <w:rFonts w:hint="eastAsia"/>
          <w:rtl/>
        </w:rPr>
        <w:t>العمرية</w:t>
      </w:r>
      <w:proofErr w:type="spellEnd"/>
      <w:r>
        <w:rPr>
          <w:rFonts w:hint="eastAsia"/>
          <w:rtl/>
        </w:rPr>
        <w:t>،</w:t>
      </w:r>
      <w:r>
        <w:rPr>
          <w:rtl/>
        </w:rPr>
        <w:t xml:space="preserve"> </w:t>
      </w:r>
      <w:r>
        <w:rPr>
          <w:rFonts w:hint="eastAsia"/>
          <w:rtl/>
        </w:rPr>
        <w:t>يعمل</w:t>
      </w:r>
      <w:r>
        <w:rPr>
          <w:rtl/>
        </w:rPr>
        <w:t xml:space="preserve"> </w:t>
      </w:r>
      <w:r>
        <w:rPr>
          <w:rFonts w:hint="eastAsia"/>
          <w:rtl/>
        </w:rPr>
        <w:t>نحو</w:t>
      </w:r>
      <w:r>
        <w:rPr>
          <w:rtl/>
        </w:rPr>
        <w:t xml:space="preserve"> 20 </w:t>
      </w:r>
      <w:r>
        <w:rPr>
          <w:rFonts w:hint="eastAsia"/>
          <w:rtl/>
        </w:rPr>
        <w:t>في</w:t>
      </w:r>
      <w:r>
        <w:rPr>
          <w:rtl/>
        </w:rPr>
        <w:t xml:space="preserve"> </w:t>
      </w:r>
      <w:r>
        <w:rPr>
          <w:rFonts w:hint="eastAsia"/>
          <w:rtl/>
        </w:rPr>
        <w:t>المائة</w:t>
      </w:r>
      <w:r>
        <w:rPr>
          <w:rtl/>
        </w:rPr>
        <w:t xml:space="preserve"> </w:t>
      </w:r>
      <w:r>
        <w:rPr>
          <w:rFonts w:hint="eastAsia"/>
          <w:rtl/>
        </w:rPr>
        <w:t>في</w:t>
      </w:r>
      <w:r>
        <w:rPr>
          <w:rtl/>
        </w:rPr>
        <w:t xml:space="preserve"> </w:t>
      </w:r>
      <w:r>
        <w:rPr>
          <w:rFonts w:hint="eastAsia"/>
          <w:rtl/>
        </w:rPr>
        <w:t>ا</w:t>
      </w:r>
      <w:r>
        <w:rPr>
          <w:rFonts w:hint="cs"/>
          <w:rtl/>
        </w:rPr>
        <w:t xml:space="preserve">لقطاع العام </w:t>
      </w:r>
      <w:r>
        <w:rPr>
          <w:rFonts w:hint="eastAsia"/>
          <w:rtl/>
        </w:rPr>
        <w:t>ونحو</w:t>
      </w:r>
      <w:r>
        <w:rPr>
          <w:rtl/>
        </w:rPr>
        <w:t xml:space="preserve"> 80 </w:t>
      </w:r>
      <w:r>
        <w:rPr>
          <w:rFonts w:hint="eastAsia"/>
          <w:rtl/>
        </w:rPr>
        <w:t>في</w:t>
      </w:r>
      <w:r>
        <w:rPr>
          <w:rtl/>
        </w:rPr>
        <w:t xml:space="preserve"> </w:t>
      </w:r>
      <w:r>
        <w:rPr>
          <w:rFonts w:hint="eastAsia"/>
          <w:rtl/>
        </w:rPr>
        <w:t>المائة</w:t>
      </w:r>
      <w:r>
        <w:rPr>
          <w:rtl/>
        </w:rPr>
        <w:t xml:space="preserve"> </w:t>
      </w:r>
      <w:r>
        <w:rPr>
          <w:rFonts w:hint="eastAsia"/>
          <w:rtl/>
        </w:rPr>
        <w:t>في</w:t>
      </w:r>
      <w:r>
        <w:rPr>
          <w:rtl/>
        </w:rPr>
        <w:t xml:space="preserve"> </w:t>
      </w:r>
      <w:r>
        <w:rPr>
          <w:rFonts w:hint="eastAsia"/>
          <w:rtl/>
        </w:rPr>
        <w:t>القطاع</w:t>
      </w:r>
      <w:r>
        <w:rPr>
          <w:rtl/>
        </w:rPr>
        <w:t xml:space="preserve"> </w:t>
      </w:r>
      <w:r>
        <w:rPr>
          <w:rFonts w:hint="eastAsia"/>
          <w:rtl/>
        </w:rPr>
        <w:t>الخاص</w:t>
      </w:r>
      <w:r>
        <w:rPr>
          <w:rtl/>
        </w:rPr>
        <w:t>.</w:t>
      </w:r>
    </w:p>
    <w:p w:rsidR="00000000" w:rsidRDefault="00E25FB2">
      <w:pPr>
        <w:spacing w:before="0" w:line="380" w:lineRule="exact"/>
        <w:jc w:val="both"/>
        <w:rPr>
          <w:lang w:val="en-GB"/>
        </w:rPr>
      </w:pPr>
      <w:r>
        <w:rPr>
          <w:rFonts w:hint="cs"/>
          <w:rtl/>
          <w:lang w:val="en-GB" w:bidi="ar-AE"/>
        </w:rPr>
        <w:t>77-</w:t>
      </w:r>
      <w:r>
        <w:rPr>
          <w:lang w:val="en-GB"/>
        </w:rPr>
        <w:tab/>
      </w:r>
      <w:r>
        <w:rPr>
          <w:rFonts w:hint="eastAsia"/>
          <w:rtl/>
        </w:rPr>
        <w:t>كما</w:t>
      </w:r>
      <w:r>
        <w:rPr>
          <w:rtl/>
        </w:rPr>
        <w:t xml:space="preserve"> </w:t>
      </w:r>
      <w:r>
        <w:rPr>
          <w:rFonts w:hint="eastAsia"/>
          <w:rtl/>
        </w:rPr>
        <w:t>لا</w:t>
      </w:r>
      <w:r>
        <w:rPr>
          <w:rtl/>
        </w:rPr>
        <w:t xml:space="preserve"> </w:t>
      </w:r>
      <w:r>
        <w:rPr>
          <w:rFonts w:hint="eastAsia"/>
          <w:rtl/>
        </w:rPr>
        <w:t>تشغل</w:t>
      </w:r>
      <w:r>
        <w:rPr>
          <w:rtl/>
        </w:rPr>
        <w:t xml:space="preserve"> </w:t>
      </w:r>
      <w:r>
        <w:rPr>
          <w:rFonts w:hint="eastAsia"/>
          <w:rtl/>
        </w:rPr>
        <w:t>النساء</w:t>
      </w:r>
      <w:r>
        <w:rPr>
          <w:rtl/>
        </w:rPr>
        <w:t xml:space="preserve"> </w:t>
      </w:r>
      <w:r>
        <w:rPr>
          <w:rFonts w:hint="eastAsia"/>
          <w:rtl/>
        </w:rPr>
        <w:t>والرجال</w:t>
      </w:r>
      <w:r>
        <w:rPr>
          <w:rtl/>
        </w:rPr>
        <w:t xml:space="preserve"> </w:t>
      </w:r>
      <w:r>
        <w:rPr>
          <w:rFonts w:hint="eastAsia"/>
          <w:rtl/>
        </w:rPr>
        <w:t>نفس</w:t>
      </w:r>
      <w:r>
        <w:rPr>
          <w:rtl/>
        </w:rPr>
        <w:t xml:space="preserve"> </w:t>
      </w:r>
      <w:r>
        <w:rPr>
          <w:rFonts w:hint="eastAsia"/>
          <w:rtl/>
        </w:rPr>
        <w:t>مستويات</w:t>
      </w:r>
      <w:r>
        <w:rPr>
          <w:rtl/>
        </w:rPr>
        <w:t xml:space="preserve"> </w:t>
      </w:r>
      <w:r>
        <w:rPr>
          <w:rFonts w:hint="eastAsia"/>
          <w:rtl/>
        </w:rPr>
        <w:t>الهرم</w:t>
      </w:r>
      <w:r>
        <w:rPr>
          <w:rtl/>
        </w:rPr>
        <w:t xml:space="preserve"> </w:t>
      </w:r>
      <w:r>
        <w:rPr>
          <w:rFonts w:hint="eastAsia"/>
          <w:rtl/>
        </w:rPr>
        <w:t>الوظيفي</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cs"/>
          <w:rtl/>
        </w:rPr>
        <w:t>بما يعني</w:t>
      </w:r>
      <w:r>
        <w:rPr>
          <w:rtl/>
        </w:rPr>
        <w:t xml:space="preserve"> </w:t>
      </w:r>
      <w:r>
        <w:rPr>
          <w:rFonts w:hint="eastAsia"/>
          <w:rtl/>
        </w:rPr>
        <w:t>أن</w:t>
      </w:r>
      <w:r>
        <w:rPr>
          <w:rtl/>
        </w:rPr>
        <w:t xml:space="preserve"> </w:t>
      </w:r>
      <w:r>
        <w:rPr>
          <w:rFonts w:hint="eastAsia"/>
          <w:rtl/>
        </w:rPr>
        <w:t>النساء</w:t>
      </w:r>
      <w:r>
        <w:rPr>
          <w:rtl/>
        </w:rPr>
        <w:t xml:space="preserve"> </w:t>
      </w:r>
      <w:r>
        <w:rPr>
          <w:rFonts w:hint="eastAsia"/>
          <w:rtl/>
        </w:rPr>
        <w:t>لا</w:t>
      </w:r>
      <w:r>
        <w:rPr>
          <w:rtl/>
        </w:rPr>
        <w:t xml:space="preserve"> </w:t>
      </w:r>
      <w:r>
        <w:rPr>
          <w:rFonts w:hint="eastAsia"/>
          <w:rtl/>
        </w:rPr>
        <w:t>يشغلن</w:t>
      </w:r>
      <w:r>
        <w:rPr>
          <w:rtl/>
        </w:rPr>
        <w:t xml:space="preserve"> </w:t>
      </w:r>
      <w:r>
        <w:rPr>
          <w:rFonts w:hint="eastAsia"/>
          <w:rtl/>
        </w:rPr>
        <w:t>المناصب</w:t>
      </w:r>
      <w:r>
        <w:rPr>
          <w:rtl/>
        </w:rPr>
        <w:t xml:space="preserve"> </w:t>
      </w:r>
      <w:r>
        <w:rPr>
          <w:rFonts w:hint="eastAsia"/>
          <w:rtl/>
        </w:rPr>
        <w:t>الإدارية</w:t>
      </w:r>
      <w:r>
        <w:rPr>
          <w:rtl/>
        </w:rPr>
        <w:t xml:space="preserve"> </w:t>
      </w:r>
      <w:r>
        <w:rPr>
          <w:rFonts w:hint="eastAsia"/>
          <w:rtl/>
        </w:rPr>
        <w:t>بنفس</w:t>
      </w:r>
      <w:r>
        <w:rPr>
          <w:rtl/>
        </w:rPr>
        <w:t xml:space="preserve"> </w:t>
      </w:r>
      <w:r>
        <w:rPr>
          <w:rFonts w:hint="cs"/>
          <w:rtl/>
        </w:rPr>
        <w:t xml:space="preserve">معدل الرجال. ونسبة الرجال الذين يشغلون </w:t>
      </w:r>
      <w:r>
        <w:rPr>
          <w:rFonts w:hint="eastAsia"/>
          <w:rtl/>
        </w:rPr>
        <w:t>وظائف</w:t>
      </w:r>
      <w:r>
        <w:rPr>
          <w:rtl/>
        </w:rPr>
        <w:t xml:space="preserve"> </w:t>
      </w:r>
      <w:r>
        <w:rPr>
          <w:rFonts w:hint="eastAsia"/>
          <w:rtl/>
        </w:rPr>
        <w:t>عالية</w:t>
      </w:r>
      <w:r>
        <w:rPr>
          <w:rtl/>
        </w:rPr>
        <w:t xml:space="preserve"> </w:t>
      </w:r>
      <w:r>
        <w:rPr>
          <w:rFonts w:hint="eastAsia"/>
          <w:rtl/>
        </w:rPr>
        <w:t>الأجر</w:t>
      </w:r>
      <w:r>
        <w:rPr>
          <w:rtl/>
        </w:rPr>
        <w:t xml:space="preserve"> </w:t>
      </w:r>
      <w:r>
        <w:rPr>
          <w:rFonts w:hint="cs"/>
          <w:rtl/>
        </w:rPr>
        <w:t>أعلى من نسبة النساء بينما تشغل النساء وظائف بأجر منخفض وبالتالي يتقاضين تعويضات أقل من نظم التأمينات. وتفوق نسب النساء اللاتي يعملن لبعض الوقت نسب الرجال إلى حد بعيد ك</w:t>
      </w:r>
      <w:r>
        <w:rPr>
          <w:rFonts w:hint="cs"/>
          <w:rtl/>
        </w:rPr>
        <w:t xml:space="preserve">ما تفوق نسبة النساء العاملات بعقود مؤقتة نسب الرجال بدرجة كبيرة. </w:t>
      </w:r>
      <w:r>
        <w:rPr>
          <w:rFonts w:hint="eastAsia"/>
          <w:rtl/>
        </w:rPr>
        <w:t>فمن</w:t>
      </w:r>
      <w:r>
        <w:rPr>
          <w:rtl/>
        </w:rPr>
        <w:t xml:space="preserve"> </w:t>
      </w:r>
      <w:r>
        <w:rPr>
          <w:rFonts w:hint="eastAsia"/>
          <w:rtl/>
        </w:rPr>
        <w:t>مجموع</w:t>
      </w:r>
      <w:r>
        <w:rPr>
          <w:rtl/>
        </w:rPr>
        <w:t xml:space="preserve"> </w:t>
      </w:r>
      <w:r>
        <w:rPr>
          <w:rFonts w:hint="eastAsia"/>
          <w:rtl/>
        </w:rPr>
        <w:t>الأشخاص</w:t>
      </w:r>
      <w:r>
        <w:rPr>
          <w:rtl/>
        </w:rPr>
        <w:t xml:space="preserve"> </w:t>
      </w:r>
      <w:r>
        <w:rPr>
          <w:rFonts w:hint="eastAsia"/>
          <w:rtl/>
        </w:rPr>
        <w:t>الذين</w:t>
      </w:r>
      <w:r>
        <w:rPr>
          <w:rtl/>
        </w:rPr>
        <w:t xml:space="preserve"> </w:t>
      </w:r>
      <w:r>
        <w:rPr>
          <w:rFonts w:hint="eastAsia"/>
          <w:rtl/>
        </w:rPr>
        <w:t>شغلوا</w:t>
      </w:r>
      <w:r>
        <w:rPr>
          <w:rtl/>
        </w:rPr>
        <w:t xml:space="preserve"> </w:t>
      </w:r>
      <w:r>
        <w:rPr>
          <w:rFonts w:hint="eastAsia"/>
          <w:rtl/>
        </w:rPr>
        <w:t>مناصب</w:t>
      </w:r>
      <w:r>
        <w:rPr>
          <w:rtl/>
        </w:rPr>
        <w:t xml:space="preserve"> </w:t>
      </w:r>
      <w:r>
        <w:rPr>
          <w:rFonts w:hint="eastAsia"/>
          <w:rtl/>
        </w:rPr>
        <w:t>مؤقتة</w:t>
      </w:r>
      <w:r>
        <w:rPr>
          <w:rtl/>
        </w:rPr>
        <w:t xml:space="preserve"> </w:t>
      </w:r>
      <w:r>
        <w:rPr>
          <w:rFonts w:hint="eastAsia"/>
          <w:rtl/>
        </w:rPr>
        <w:t>في</w:t>
      </w:r>
      <w:r>
        <w:rPr>
          <w:rtl/>
        </w:rPr>
        <w:t xml:space="preserve"> </w:t>
      </w:r>
      <w:r>
        <w:rPr>
          <w:rFonts w:hint="eastAsia"/>
          <w:rtl/>
        </w:rPr>
        <w:t>عام</w:t>
      </w:r>
      <w:r>
        <w:rPr>
          <w:rtl/>
        </w:rPr>
        <w:t xml:space="preserve"> 2003</w:t>
      </w:r>
      <w:r>
        <w:rPr>
          <w:rFonts w:hint="eastAsia"/>
          <w:rtl/>
        </w:rPr>
        <w:t>،</w:t>
      </w:r>
      <w:r>
        <w:rPr>
          <w:rtl/>
        </w:rPr>
        <w:t xml:space="preserve"> </w:t>
      </w:r>
      <w:r>
        <w:rPr>
          <w:rFonts w:hint="eastAsia"/>
          <w:rtl/>
        </w:rPr>
        <w:t>هناك</w:t>
      </w:r>
      <w:r>
        <w:rPr>
          <w:rtl/>
        </w:rPr>
        <w:t xml:space="preserve"> 60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النساء</w:t>
      </w:r>
      <w:r>
        <w:rPr>
          <w:rtl/>
        </w:rPr>
        <w:t xml:space="preserve"> </w:t>
      </w:r>
      <w:r>
        <w:rPr>
          <w:rFonts w:hint="eastAsia"/>
          <w:rtl/>
        </w:rPr>
        <w:t>و</w:t>
      </w:r>
      <w:r>
        <w:rPr>
          <w:rtl/>
        </w:rPr>
        <w:t xml:space="preserve">40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الرجال</w:t>
      </w:r>
      <w:r>
        <w:rPr>
          <w:rtl/>
        </w:rPr>
        <w:t>.</w:t>
      </w:r>
      <w:r>
        <w:rPr>
          <w:lang w:val="en-GB"/>
        </w:rPr>
        <w:t xml:space="preserve"> </w:t>
      </w:r>
    </w:p>
    <w:p w:rsidR="00000000" w:rsidRDefault="00E25FB2">
      <w:pPr>
        <w:spacing w:before="0" w:line="380" w:lineRule="exact"/>
        <w:jc w:val="both"/>
        <w:rPr>
          <w:rFonts w:hint="cs"/>
          <w:rtl/>
        </w:rPr>
      </w:pPr>
      <w:r>
        <w:rPr>
          <w:rFonts w:hint="cs"/>
          <w:rtl/>
          <w:lang w:val="en-GB" w:bidi="ar-AE"/>
        </w:rPr>
        <w:t>78-</w:t>
      </w:r>
      <w:r>
        <w:rPr>
          <w:lang w:val="en-GB"/>
        </w:rPr>
        <w:tab/>
      </w:r>
      <w:r>
        <w:rPr>
          <w:rFonts w:hint="cs"/>
          <w:rtl/>
          <w:lang w:val="en-GB"/>
        </w:rPr>
        <w:t xml:space="preserve">وقد </w:t>
      </w:r>
      <w:r>
        <w:rPr>
          <w:rFonts w:hint="eastAsia"/>
          <w:rtl/>
        </w:rPr>
        <w:t>عكس</w:t>
      </w:r>
      <w:r>
        <w:rPr>
          <w:rFonts w:hint="cs"/>
          <w:rtl/>
        </w:rPr>
        <w:t>ت</w:t>
      </w:r>
      <w:r>
        <w:rPr>
          <w:rtl/>
        </w:rPr>
        <w:t xml:space="preserve"> </w:t>
      </w:r>
      <w:r>
        <w:rPr>
          <w:rFonts w:hint="eastAsia"/>
          <w:rtl/>
        </w:rPr>
        <w:t>برامج</w:t>
      </w:r>
      <w:r>
        <w:rPr>
          <w:rtl/>
        </w:rPr>
        <w:t xml:space="preserve"> </w:t>
      </w:r>
      <w:r>
        <w:rPr>
          <w:rFonts w:hint="eastAsia"/>
          <w:rtl/>
        </w:rPr>
        <w:t>سياسات سوق العمل</w:t>
      </w:r>
      <w:r>
        <w:rPr>
          <w:rFonts w:hint="cs"/>
          <w:rtl/>
        </w:rPr>
        <w:t xml:space="preserve"> </w:t>
      </w:r>
      <w:r>
        <w:rPr>
          <w:rFonts w:hint="eastAsia"/>
          <w:rtl/>
        </w:rPr>
        <w:t>أيضاً</w:t>
      </w:r>
      <w:r>
        <w:rPr>
          <w:rtl/>
        </w:rPr>
        <w:t xml:space="preserve"> </w:t>
      </w:r>
      <w:r>
        <w:rPr>
          <w:rFonts w:hint="eastAsia"/>
          <w:rtl/>
        </w:rPr>
        <w:t>إلى</w:t>
      </w:r>
      <w:r>
        <w:rPr>
          <w:rtl/>
        </w:rPr>
        <w:t xml:space="preserve"> </w:t>
      </w:r>
      <w:r>
        <w:rPr>
          <w:rFonts w:hint="eastAsia"/>
          <w:rtl/>
        </w:rPr>
        <w:t>حد</w:t>
      </w:r>
      <w:r>
        <w:rPr>
          <w:rtl/>
        </w:rPr>
        <w:t xml:space="preserve"> </w:t>
      </w:r>
      <w:r>
        <w:rPr>
          <w:rFonts w:hint="eastAsia"/>
          <w:rtl/>
        </w:rPr>
        <w:t xml:space="preserve">ما </w:t>
      </w:r>
      <w:r>
        <w:rPr>
          <w:rFonts w:hint="cs"/>
          <w:rtl/>
        </w:rPr>
        <w:t>ال</w:t>
      </w:r>
      <w:r>
        <w:rPr>
          <w:rFonts w:hint="eastAsia"/>
          <w:rtl/>
        </w:rPr>
        <w:t>ظروف</w:t>
      </w:r>
      <w:r>
        <w:rPr>
          <w:rtl/>
        </w:rPr>
        <w:t xml:space="preserve"> </w:t>
      </w:r>
      <w:r>
        <w:rPr>
          <w:rFonts w:hint="eastAsia"/>
          <w:rtl/>
        </w:rPr>
        <w:t xml:space="preserve">المتباينة </w:t>
      </w:r>
      <w:r>
        <w:rPr>
          <w:rFonts w:hint="cs"/>
          <w:rtl/>
        </w:rPr>
        <w:t>ل</w:t>
      </w:r>
      <w:r>
        <w:rPr>
          <w:rFonts w:hint="eastAsia"/>
          <w:rtl/>
        </w:rPr>
        <w:t>عمل</w:t>
      </w:r>
      <w:r>
        <w:rPr>
          <w:rtl/>
        </w:rPr>
        <w:t xml:space="preserve"> </w:t>
      </w:r>
      <w:r>
        <w:rPr>
          <w:rFonts w:hint="eastAsia"/>
          <w:rtl/>
        </w:rPr>
        <w:t>ومعيشة</w:t>
      </w:r>
      <w:r>
        <w:rPr>
          <w:rtl/>
        </w:rPr>
        <w:t xml:space="preserve"> </w:t>
      </w:r>
      <w:r>
        <w:rPr>
          <w:rFonts w:hint="eastAsia"/>
          <w:rtl/>
        </w:rPr>
        <w:t>ا</w:t>
      </w:r>
      <w:r>
        <w:rPr>
          <w:rFonts w:hint="eastAsia"/>
          <w:rtl/>
        </w:rPr>
        <w:t>لنساء</w:t>
      </w:r>
      <w:r>
        <w:rPr>
          <w:rtl/>
        </w:rPr>
        <w:t xml:space="preserve"> </w:t>
      </w:r>
      <w:r>
        <w:rPr>
          <w:rFonts w:hint="eastAsia"/>
          <w:rtl/>
        </w:rPr>
        <w:t>والرجال</w:t>
      </w:r>
      <w:r>
        <w:rPr>
          <w:rFonts w:hint="cs"/>
          <w:rtl/>
        </w:rPr>
        <w:t xml:space="preserve">. فتمثيل الرجال والمرأة في النظم المتصلة بالعمل، على سبيل المثال يختلف بعض الشيء عن تمثيلهما بين مجموع </w:t>
      </w:r>
      <w:r>
        <w:rPr>
          <w:rFonts w:hint="eastAsia"/>
          <w:rtl/>
        </w:rPr>
        <w:t>الأشخاص</w:t>
      </w:r>
      <w:r>
        <w:rPr>
          <w:rtl/>
        </w:rPr>
        <w:t xml:space="preserve"> </w:t>
      </w:r>
      <w:r>
        <w:rPr>
          <w:rFonts w:hint="eastAsia"/>
          <w:rtl/>
        </w:rPr>
        <w:t>العاطلين</w:t>
      </w:r>
      <w:r>
        <w:rPr>
          <w:rtl/>
        </w:rPr>
        <w:t>.</w:t>
      </w:r>
      <w:r>
        <w:rPr>
          <w:lang w:val="en-GB"/>
        </w:rPr>
        <w:t xml:space="preserve"> </w:t>
      </w:r>
      <w:r>
        <w:rPr>
          <w:rFonts w:hint="eastAsia"/>
          <w:rtl/>
        </w:rPr>
        <w:t>فعدد</w:t>
      </w:r>
      <w:r>
        <w:rPr>
          <w:rtl/>
        </w:rPr>
        <w:t xml:space="preserve"> </w:t>
      </w:r>
      <w:r>
        <w:rPr>
          <w:rFonts w:hint="eastAsia"/>
          <w:rtl/>
        </w:rPr>
        <w:t>النساء</w:t>
      </w:r>
      <w:r>
        <w:rPr>
          <w:rtl/>
        </w:rPr>
        <w:t xml:space="preserve"> </w:t>
      </w:r>
      <w:r>
        <w:rPr>
          <w:rFonts w:hint="eastAsia"/>
          <w:rtl/>
        </w:rPr>
        <w:t>المشاركات</w:t>
      </w:r>
      <w:r>
        <w:rPr>
          <w:rtl/>
        </w:rPr>
        <w:t xml:space="preserve"> </w:t>
      </w:r>
      <w:r>
        <w:rPr>
          <w:rFonts w:hint="eastAsia"/>
          <w:rtl/>
        </w:rPr>
        <w:t>في</w:t>
      </w:r>
      <w:r>
        <w:rPr>
          <w:rtl/>
        </w:rPr>
        <w:t xml:space="preserve"> </w:t>
      </w:r>
      <w:r>
        <w:rPr>
          <w:rFonts w:hint="eastAsia"/>
          <w:rtl/>
        </w:rPr>
        <w:t>أنشطة</w:t>
      </w:r>
      <w:r>
        <w:rPr>
          <w:rtl/>
        </w:rPr>
        <w:t xml:space="preserve"> </w:t>
      </w:r>
      <w:r>
        <w:rPr>
          <w:rFonts w:hint="eastAsia"/>
          <w:rtl/>
        </w:rPr>
        <w:t>التدريب</w:t>
      </w:r>
      <w:r>
        <w:rPr>
          <w:rtl/>
        </w:rPr>
        <w:t xml:space="preserve"> </w:t>
      </w:r>
      <w:r>
        <w:rPr>
          <w:rFonts w:hint="eastAsia"/>
          <w:rtl/>
        </w:rPr>
        <w:t>التحضيري</w:t>
      </w:r>
      <w:r>
        <w:rPr>
          <w:rtl/>
        </w:rPr>
        <w:t xml:space="preserve"> </w:t>
      </w:r>
      <w:r>
        <w:rPr>
          <w:rFonts w:hint="eastAsia"/>
          <w:rtl/>
        </w:rPr>
        <w:t>والإرشاد</w:t>
      </w:r>
      <w:r>
        <w:rPr>
          <w:rtl/>
        </w:rPr>
        <w:t xml:space="preserve"> </w:t>
      </w:r>
      <w:r>
        <w:rPr>
          <w:rFonts w:hint="eastAsia"/>
          <w:rtl/>
        </w:rPr>
        <w:t>الوظيفي</w:t>
      </w:r>
      <w:r>
        <w:rPr>
          <w:rtl/>
        </w:rPr>
        <w:t xml:space="preserve"> </w:t>
      </w:r>
      <w:r>
        <w:rPr>
          <w:rFonts w:hint="eastAsia"/>
          <w:rtl/>
        </w:rPr>
        <w:t>و</w:t>
      </w:r>
      <w:r>
        <w:rPr>
          <w:rFonts w:hint="cs"/>
          <w:rtl/>
        </w:rPr>
        <w:t xml:space="preserve">التوظيف يفوق عدد </w:t>
      </w:r>
      <w:r>
        <w:rPr>
          <w:rFonts w:hint="eastAsia"/>
          <w:rtl/>
        </w:rPr>
        <w:t>الرجال</w:t>
      </w:r>
      <w:r>
        <w:rPr>
          <w:rFonts w:hint="cs"/>
          <w:rtl/>
        </w:rPr>
        <w:t xml:space="preserve">. </w:t>
      </w:r>
      <w:r>
        <w:rPr>
          <w:rFonts w:hint="eastAsia"/>
          <w:rtl/>
        </w:rPr>
        <w:t>والرجال</w:t>
      </w:r>
      <w:r>
        <w:rPr>
          <w:rtl/>
        </w:rPr>
        <w:t xml:space="preserve"> </w:t>
      </w:r>
      <w:r>
        <w:rPr>
          <w:rFonts w:hint="eastAsia"/>
          <w:rtl/>
        </w:rPr>
        <w:t>ممثلين</w:t>
      </w:r>
      <w:r>
        <w:rPr>
          <w:rtl/>
        </w:rPr>
        <w:t xml:space="preserve"> </w:t>
      </w:r>
      <w:r>
        <w:rPr>
          <w:rFonts w:hint="eastAsia"/>
          <w:rtl/>
        </w:rPr>
        <w:t>بنسبة</w:t>
      </w:r>
      <w:r>
        <w:rPr>
          <w:rtl/>
        </w:rPr>
        <w:t xml:space="preserve"> </w:t>
      </w:r>
      <w:r>
        <w:rPr>
          <w:rFonts w:hint="eastAsia"/>
          <w:rtl/>
        </w:rPr>
        <w:t>تفوق</w:t>
      </w:r>
      <w:r>
        <w:rPr>
          <w:rtl/>
        </w:rPr>
        <w:t xml:space="preserve"> </w:t>
      </w:r>
      <w:r>
        <w:rPr>
          <w:rFonts w:hint="eastAsia"/>
          <w:rtl/>
        </w:rPr>
        <w:t>حجمهم</w:t>
      </w:r>
      <w:r>
        <w:rPr>
          <w:rtl/>
        </w:rPr>
        <w:t xml:space="preserve"> </w:t>
      </w:r>
      <w:r>
        <w:rPr>
          <w:rFonts w:hint="eastAsia"/>
          <w:rtl/>
        </w:rPr>
        <w:t>في</w:t>
      </w:r>
      <w:r>
        <w:rPr>
          <w:rtl/>
        </w:rPr>
        <w:t xml:space="preserve"> </w:t>
      </w:r>
      <w:r>
        <w:rPr>
          <w:rFonts w:hint="cs"/>
          <w:rtl/>
        </w:rPr>
        <w:t>نظم</w:t>
      </w:r>
      <w:r>
        <w:rPr>
          <w:rtl/>
        </w:rPr>
        <w:t xml:space="preserve"> </w:t>
      </w:r>
      <w:r>
        <w:rPr>
          <w:rFonts w:hint="cs"/>
          <w:rtl/>
        </w:rPr>
        <w:t>إعانات التوظيف مثل إعانة التوظيف، وإعانات الأجور، ومنح بدء المشاريع.</w:t>
      </w:r>
    </w:p>
    <w:p w:rsidR="00000000" w:rsidRDefault="00E25FB2">
      <w:pPr>
        <w:spacing w:before="0" w:line="380" w:lineRule="exact"/>
        <w:jc w:val="both"/>
        <w:rPr>
          <w:b/>
          <w:bCs/>
          <w:sz w:val="24"/>
        </w:rPr>
      </w:pPr>
      <w:r>
        <w:rPr>
          <w:b/>
          <w:bCs/>
          <w:sz w:val="24"/>
          <w:rtl/>
        </w:rPr>
        <w:t>المعوقون</w:t>
      </w:r>
    </w:p>
    <w:p w:rsidR="00000000" w:rsidRDefault="00E25FB2">
      <w:pPr>
        <w:spacing w:before="0" w:line="380" w:lineRule="exact"/>
        <w:jc w:val="both"/>
        <w:rPr>
          <w:rFonts w:hint="cs"/>
          <w:rtl/>
        </w:rPr>
      </w:pPr>
      <w:r>
        <w:rPr>
          <w:rFonts w:hint="cs"/>
          <w:rtl/>
          <w:lang w:val="en-GB" w:bidi="ar-AE"/>
        </w:rPr>
        <w:t>79-</w:t>
      </w:r>
      <w:r>
        <w:rPr>
          <w:lang w:val="en-GB"/>
        </w:rPr>
        <w:tab/>
      </w:r>
      <w:r>
        <w:rPr>
          <w:rFonts w:hint="eastAsia"/>
          <w:rtl/>
        </w:rPr>
        <w:t>زادت</w:t>
      </w:r>
      <w:r>
        <w:rPr>
          <w:rtl/>
        </w:rPr>
        <w:t xml:space="preserve"> </w:t>
      </w:r>
      <w:r>
        <w:rPr>
          <w:rFonts w:hint="eastAsia"/>
          <w:rtl/>
        </w:rPr>
        <w:t>مشاركة</w:t>
      </w:r>
      <w:r>
        <w:rPr>
          <w:rtl/>
        </w:rPr>
        <w:t xml:space="preserve"> </w:t>
      </w:r>
      <w:r>
        <w:rPr>
          <w:rFonts w:hint="eastAsia"/>
          <w:rtl/>
        </w:rPr>
        <w:t>المعوقين</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بشكل</w:t>
      </w:r>
      <w:r>
        <w:rPr>
          <w:rtl/>
        </w:rPr>
        <w:t xml:space="preserve"> </w:t>
      </w:r>
      <w:r>
        <w:rPr>
          <w:rFonts w:hint="eastAsia"/>
          <w:rtl/>
        </w:rPr>
        <w:t>حاد</w:t>
      </w:r>
      <w:r>
        <w:rPr>
          <w:rtl/>
        </w:rPr>
        <w:t xml:space="preserve"> </w:t>
      </w:r>
      <w:r>
        <w:rPr>
          <w:rFonts w:hint="eastAsia"/>
          <w:rtl/>
        </w:rPr>
        <w:t>في</w:t>
      </w:r>
      <w:r>
        <w:rPr>
          <w:rtl/>
        </w:rPr>
        <w:t xml:space="preserve"> </w:t>
      </w:r>
      <w:r>
        <w:rPr>
          <w:rFonts w:hint="eastAsia"/>
          <w:rtl/>
        </w:rPr>
        <w:t>الفترة</w:t>
      </w:r>
      <w:r>
        <w:rPr>
          <w:rtl/>
        </w:rPr>
        <w:t xml:space="preserve"> </w:t>
      </w:r>
      <w:r>
        <w:rPr>
          <w:rFonts w:hint="eastAsia"/>
          <w:rtl/>
        </w:rPr>
        <w:t>ما</w:t>
      </w:r>
      <w:r>
        <w:rPr>
          <w:rtl/>
        </w:rPr>
        <w:t xml:space="preserve"> </w:t>
      </w:r>
      <w:r>
        <w:rPr>
          <w:rFonts w:hint="eastAsia"/>
          <w:rtl/>
        </w:rPr>
        <w:t>بين</w:t>
      </w:r>
      <w:r>
        <w:rPr>
          <w:rtl/>
        </w:rPr>
        <w:t xml:space="preserve"> </w:t>
      </w:r>
      <w:r>
        <w:rPr>
          <w:rFonts w:hint="cs"/>
          <w:rtl/>
        </w:rPr>
        <w:t xml:space="preserve">عامي </w:t>
      </w:r>
      <w:r>
        <w:rPr>
          <w:rtl/>
        </w:rPr>
        <w:t xml:space="preserve">1996 </w:t>
      </w:r>
      <w:r>
        <w:rPr>
          <w:rFonts w:hint="eastAsia"/>
          <w:rtl/>
        </w:rPr>
        <w:t>و</w:t>
      </w:r>
      <w:r>
        <w:rPr>
          <w:rtl/>
        </w:rPr>
        <w:t>2000 (</w:t>
      </w:r>
      <w:r>
        <w:rPr>
          <w:rFonts w:hint="eastAsia"/>
          <w:rtl/>
        </w:rPr>
        <w:t>من</w:t>
      </w:r>
      <w:r>
        <w:rPr>
          <w:rtl/>
        </w:rPr>
        <w:t xml:space="preserve"> 61.3 </w:t>
      </w:r>
      <w:r>
        <w:rPr>
          <w:rFonts w:hint="eastAsia"/>
          <w:rtl/>
        </w:rPr>
        <w:t>في</w:t>
      </w:r>
      <w:r>
        <w:rPr>
          <w:rtl/>
        </w:rPr>
        <w:t xml:space="preserve"> </w:t>
      </w:r>
      <w:r>
        <w:rPr>
          <w:rFonts w:hint="eastAsia"/>
          <w:rtl/>
        </w:rPr>
        <w:t>المائة</w:t>
      </w:r>
      <w:r>
        <w:rPr>
          <w:rtl/>
        </w:rPr>
        <w:t xml:space="preserve"> </w:t>
      </w:r>
      <w:r>
        <w:rPr>
          <w:rFonts w:hint="eastAsia"/>
          <w:rtl/>
        </w:rPr>
        <w:t>في</w:t>
      </w:r>
      <w:r>
        <w:rPr>
          <w:rtl/>
        </w:rPr>
        <w:t xml:space="preserve"> </w:t>
      </w:r>
      <w:r>
        <w:rPr>
          <w:rFonts w:hint="eastAsia"/>
          <w:rtl/>
        </w:rPr>
        <w:t>عام</w:t>
      </w:r>
      <w:r>
        <w:rPr>
          <w:rtl/>
        </w:rPr>
        <w:t xml:space="preserve"> 1996 </w:t>
      </w:r>
      <w:r>
        <w:rPr>
          <w:rFonts w:hint="eastAsia"/>
          <w:rtl/>
        </w:rPr>
        <w:t>إلى</w:t>
      </w:r>
      <w:r>
        <w:rPr>
          <w:rtl/>
        </w:rPr>
        <w:t xml:space="preserve"> </w:t>
      </w:r>
      <w:r>
        <w:rPr>
          <w:rFonts w:hint="cs"/>
          <w:rtl/>
        </w:rPr>
        <w:t>7</w:t>
      </w:r>
      <w:r>
        <w:rPr>
          <w:rtl/>
        </w:rPr>
        <w:t xml:space="preserve">0.7 </w:t>
      </w:r>
      <w:r>
        <w:rPr>
          <w:rFonts w:hint="eastAsia"/>
          <w:rtl/>
        </w:rPr>
        <w:t>في</w:t>
      </w:r>
      <w:r>
        <w:rPr>
          <w:rtl/>
        </w:rPr>
        <w:t xml:space="preserve"> </w:t>
      </w:r>
      <w:r>
        <w:rPr>
          <w:rFonts w:hint="eastAsia"/>
          <w:rtl/>
        </w:rPr>
        <w:t>المائة</w:t>
      </w:r>
      <w:r>
        <w:rPr>
          <w:rtl/>
        </w:rPr>
        <w:t xml:space="preserve"> </w:t>
      </w:r>
      <w:r>
        <w:rPr>
          <w:rFonts w:hint="eastAsia"/>
          <w:rtl/>
        </w:rPr>
        <w:t>في</w:t>
      </w:r>
      <w:r>
        <w:rPr>
          <w:rtl/>
        </w:rPr>
        <w:t xml:space="preserve"> </w:t>
      </w:r>
      <w:r>
        <w:rPr>
          <w:rFonts w:hint="eastAsia"/>
          <w:rtl/>
        </w:rPr>
        <w:t>عام</w:t>
      </w:r>
      <w:r>
        <w:rPr>
          <w:rtl/>
        </w:rPr>
        <w:t xml:space="preserve"> 2000).</w:t>
      </w:r>
      <w:r>
        <w:rPr>
          <w:lang w:val="en-GB"/>
        </w:rPr>
        <w:t xml:space="preserve"> </w:t>
      </w:r>
      <w:r>
        <w:rPr>
          <w:rFonts w:hint="eastAsia"/>
          <w:rtl/>
        </w:rPr>
        <w:t>وتقلصت</w:t>
      </w:r>
      <w:r>
        <w:rPr>
          <w:rtl/>
        </w:rPr>
        <w:t xml:space="preserve"> </w:t>
      </w:r>
      <w:r>
        <w:rPr>
          <w:rFonts w:hint="eastAsia"/>
          <w:rtl/>
        </w:rPr>
        <w:t>المشاركة</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w:t>
      </w:r>
      <w:r>
        <w:rPr>
          <w:rFonts w:hint="eastAsia"/>
          <w:rtl/>
        </w:rPr>
        <w:t>مل</w:t>
      </w:r>
      <w:r>
        <w:rPr>
          <w:rtl/>
        </w:rPr>
        <w:t xml:space="preserve"> </w:t>
      </w:r>
      <w:r>
        <w:rPr>
          <w:rFonts w:hint="eastAsia"/>
          <w:rtl/>
        </w:rPr>
        <w:t>بعد</w:t>
      </w:r>
      <w:r>
        <w:rPr>
          <w:rtl/>
        </w:rPr>
        <w:t xml:space="preserve"> </w:t>
      </w:r>
      <w:r>
        <w:rPr>
          <w:rFonts w:hint="eastAsia"/>
          <w:rtl/>
        </w:rPr>
        <w:t>ذلك</w:t>
      </w:r>
      <w:r>
        <w:rPr>
          <w:rtl/>
        </w:rPr>
        <w:t xml:space="preserve"> </w:t>
      </w:r>
      <w:r>
        <w:rPr>
          <w:rFonts w:hint="eastAsia"/>
          <w:rtl/>
        </w:rPr>
        <w:t>نتيجة</w:t>
      </w:r>
      <w:r>
        <w:rPr>
          <w:rtl/>
        </w:rPr>
        <w:t xml:space="preserve"> </w:t>
      </w:r>
      <w:r>
        <w:rPr>
          <w:rFonts w:hint="eastAsia"/>
          <w:rtl/>
        </w:rPr>
        <w:t>للضعف</w:t>
      </w:r>
      <w:r>
        <w:rPr>
          <w:rtl/>
        </w:rPr>
        <w:t xml:space="preserve"> </w:t>
      </w:r>
      <w:r>
        <w:rPr>
          <w:rFonts w:hint="eastAsia"/>
          <w:rtl/>
        </w:rPr>
        <w:t>الذي</w:t>
      </w:r>
      <w:r>
        <w:rPr>
          <w:rtl/>
        </w:rPr>
        <w:t xml:space="preserve"> </w:t>
      </w:r>
      <w:r>
        <w:rPr>
          <w:rFonts w:hint="cs"/>
          <w:rtl/>
        </w:rPr>
        <w:t>اعترى</w:t>
      </w:r>
      <w:r>
        <w:rPr>
          <w:rtl/>
        </w:rPr>
        <w:t xml:space="preserve"> </w:t>
      </w:r>
      <w:r>
        <w:rPr>
          <w:rFonts w:hint="eastAsia"/>
          <w:rtl/>
        </w:rPr>
        <w:t>سوق</w:t>
      </w:r>
      <w:r>
        <w:rPr>
          <w:rtl/>
        </w:rPr>
        <w:t xml:space="preserve"> </w:t>
      </w:r>
      <w:r>
        <w:rPr>
          <w:rFonts w:hint="eastAsia"/>
          <w:rtl/>
        </w:rPr>
        <w:t>العمل</w:t>
      </w:r>
      <w:r>
        <w:rPr>
          <w:rtl/>
        </w:rPr>
        <w:t>.</w:t>
      </w:r>
      <w:r>
        <w:rPr>
          <w:lang w:val="en-GB"/>
        </w:rPr>
        <w:t xml:space="preserve"> </w:t>
      </w:r>
      <w:r>
        <w:rPr>
          <w:rFonts w:hint="eastAsia"/>
          <w:rtl/>
        </w:rPr>
        <w:t>فقد</w:t>
      </w:r>
      <w:r>
        <w:rPr>
          <w:rtl/>
        </w:rPr>
        <w:t xml:space="preserve"> </w:t>
      </w:r>
      <w:r>
        <w:rPr>
          <w:rFonts w:hint="eastAsia"/>
          <w:rtl/>
        </w:rPr>
        <w:t>بلغت</w:t>
      </w:r>
      <w:r>
        <w:rPr>
          <w:rtl/>
        </w:rPr>
        <w:t xml:space="preserve"> </w:t>
      </w:r>
      <w:r>
        <w:rPr>
          <w:rFonts w:hint="eastAsia"/>
          <w:rtl/>
        </w:rPr>
        <w:t>نسبة</w:t>
      </w:r>
      <w:r>
        <w:rPr>
          <w:rtl/>
        </w:rPr>
        <w:t xml:space="preserve"> </w:t>
      </w:r>
      <w:r>
        <w:rPr>
          <w:rFonts w:hint="eastAsia"/>
          <w:rtl/>
        </w:rPr>
        <w:t>مشاركة</w:t>
      </w:r>
      <w:r>
        <w:rPr>
          <w:rtl/>
        </w:rPr>
        <w:t xml:space="preserve"> </w:t>
      </w:r>
      <w:r>
        <w:rPr>
          <w:rFonts w:hint="eastAsia"/>
          <w:rtl/>
        </w:rPr>
        <w:t>هذه</w:t>
      </w:r>
      <w:r>
        <w:rPr>
          <w:rtl/>
        </w:rPr>
        <w:t xml:space="preserve"> </w:t>
      </w:r>
      <w:r>
        <w:rPr>
          <w:rFonts w:hint="eastAsia"/>
          <w:rtl/>
        </w:rPr>
        <w:t>الفئة</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65.7 </w:t>
      </w:r>
      <w:r>
        <w:rPr>
          <w:rFonts w:hint="eastAsia"/>
          <w:rtl/>
        </w:rPr>
        <w:t>في</w:t>
      </w:r>
      <w:r>
        <w:rPr>
          <w:rtl/>
        </w:rPr>
        <w:t xml:space="preserve"> </w:t>
      </w:r>
      <w:r>
        <w:rPr>
          <w:rFonts w:hint="eastAsia"/>
          <w:rtl/>
        </w:rPr>
        <w:t>المائة</w:t>
      </w:r>
      <w:r>
        <w:rPr>
          <w:rtl/>
        </w:rPr>
        <w:t xml:space="preserve"> </w:t>
      </w:r>
      <w:r>
        <w:rPr>
          <w:rFonts w:hint="eastAsia"/>
          <w:rtl/>
        </w:rPr>
        <w:t>في</w:t>
      </w:r>
      <w:r>
        <w:rPr>
          <w:rtl/>
        </w:rPr>
        <w:t xml:space="preserve"> </w:t>
      </w:r>
      <w:r>
        <w:rPr>
          <w:rFonts w:hint="eastAsia"/>
          <w:rtl/>
        </w:rPr>
        <w:t>عام</w:t>
      </w:r>
      <w:r>
        <w:rPr>
          <w:rtl/>
        </w:rPr>
        <w:t xml:space="preserve"> 2004. </w:t>
      </w:r>
      <w:r>
        <w:rPr>
          <w:rFonts w:hint="eastAsia"/>
          <w:rtl/>
        </w:rPr>
        <w:t>ومشاركة</w:t>
      </w:r>
      <w:r>
        <w:rPr>
          <w:rtl/>
        </w:rPr>
        <w:t xml:space="preserve"> </w:t>
      </w:r>
      <w:r>
        <w:rPr>
          <w:rFonts w:hint="eastAsia"/>
          <w:rtl/>
        </w:rPr>
        <w:t>الرجال</w:t>
      </w:r>
      <w:r>
        <w:rPr>
          <w:rtl/>
        </w:rPr>
        <w:t xml:space="preserve"> </w:t>
      </w:r>
      <w:r>
        <w:rPr>
          <w:rFonts w:hint="eastAsia"/>
          <w:rtl/>
        </w:rPr>
        <w:t>المعوقين</w:t>
      </w:r>
      <w:r>
        <w:rPr>
          <w:rtl/>
        </w:rPr>
        <w:t xml:space="preserve"> </w:t>
      </w:r>
      <w:r>
        <w:rPr>
          <w:rFonts w:hint="eastAsia"/>
          <w:rtl/>
        </w:rPr>
        <w:t>أعلى</w:t>
      </w:r>
      <w:r>
        <w:rPr>
          <w:rtl/>
        </w:rPr>
        <w:t xml:space="preserve"> </w:t>
      </w:r>
      <w:r>
        <w:rPr>
          <w:rFonts w:hint="cs"/>
          <w:rtl/>
        </w:rPr>
        <w:t xml:space="preserve">قليلاً </w:t>
      </w:r>
      <w:r>
        <w:rPr>
          <w:rFonts w:hint="eastAsia"/>
          <w:rtl/>
        </w:rPr>
        <w:t>من</w:t>
      </w:r>
      <w:r>
        <w:rPr>
          <w:rtl/>
        </w:rPr>
        <w:t xml:space="preserve"> </w:t>
      </w:r>
      <w:r>
        <w:rPr>
          <w:rFonts w:hint="eastAsia"/>
          <w:rtl/>
        </w:rPr>
        <w:t>مشاركة</w:t>
      </w:r>
      <w:r>
        <w:rPr>
          <w:rtl/>
        </w:rPr>
        <w:t xml:space="preserve"> </w:t>
      </w:r>
      <w:r>
        <w:rPr>
          <w:rFonts w:hint="cs"/>
          <w:rtl/>
        </w:rPr>
        <w:t xml:space="preserve">النساء </w:t>
      </w:r>
      <w:r>
        <w:rPr>
          <w:rFonts w:hint="eastAsia"/>
          <w:rtl/>
        </w:rPr>
        <w:t>المعوقا</w:t>
      </w:r>
      <w:r>
        <w:rPr>
          <w:rFonts w:hint="cs"/>
          <w:rtl/>
        </w:rPr>
        <w:t>ت. و</w:t>
      </w:r>
      <w:r>
        <w:rPr>
          <w:rFonts w:hint="eastAsia"/>
          <w:rtl/>
        </w:rPr>
        <w:t>قد</w:t>
      </w:r>
      <w:r>
        <w:rPr>
          <w:rtl/>
        </w:rPr>
        <w:t xml:space="preserve"> </w:t>
      </w:r>
      <w:r>
        <w:rPr>
          <w:rFonts w:hint="cs"/>
          <w:rtl/>
        </w:rPr>
        <w:t>بلغ الفارق في مشاركة كل شريحة في سوق العمل نسبة 5.2 في المائة في المتوسط</w:t>
      </w:r>
      <w:r>
        <w:rPr>
          <w:rFonts w:hint="cs"/>
          <w:rtl/>
        </w:rPr>
        <w:t xml:space="preserve"> خلال الفترة </w:t>
      </w:r>
      <w:r>
        <w:rPr>
          <w:rtl/>
        </w:rPr>
        <w:t xml:space="preserve">1998-2004 </w:t>
      </w:r>
      <w:r>
        <w:rPr>
          <w:rFonts w:hint="eastAsia"/>
          <w:rtl/>
        </w:rPr>
        <w:t>لصالح</w:t>
      </w:r>
      <w:r>
        <w:rPr>
          <w:rtl/>
        </w:rPr>
        <w:t xml:space="preserve"> </w:t>
      </w:r>
      <w:r>
        <w:rPr>
          <w:rFonts w:hint="eastAsia"/>
          <w:rtl/>
        </w:rPr>
        <w:t>الرجال</w:t>
      </w:r>
      <w:r>
        <w:rPr>
          <w:rFonts w:hint="cs"/>
          <w:rtl/>
        </w:rPr>
        <w:t xml:space="preserve">. وكانت المشاركة في سوق العمل في عام 2004 في أوساط النساء المعوقات تبلغ نسبة 63.1 في المائة في حين بلغت النسبة المقابلة بين الرجال المعوقين 68.1 في المائة. </w:t>
      </w:r>
    </w:p>
    <w:p w:rsidR="00000000" w:rsidRDefault="00E25FB2">
      <w:pPr>
        <w:spacing w:before="0" w:line="380" w:lineRule="exact"/>
        <w:jc w:val="both"/>
        <w:rPr>
          <w:spacing w:val="0"/>
          <w:lang w:val="en-GB"/>
        </w:rPr>
      </w:pPr>
      <w:r>
        <w:rPr>
          <w:rFonts w:hint="cs"/>
          <w:rtl/>
          <w:lang w:bidi="ar-AE"/>
        </w:rPr>
        <w:t>80-</w:t>
      </w:r>
      <w:r>
        <w:tab/>
      </w:r>
      <w:r>
        <w:rPr>
          <w:rFonts w:hint="eastAsia"/>
          <w:rtl/>
        </w:rPr>
        <w:t>وبالمثل</w:t>
      </w:r>
      <w:r>
        <w:rPr>
          <w:rtl/>
        </w:rPr>
        <w:t xml:space="preserve"> </w:t>
      </w:r>
      <w:r>
        <w:rPr>
          <w:rFonts w:hint="eastAsia"/>
          <w:rtl/>
        </w:rPr>
        <w:t>ارتفع</w:t>
      </w:r>
      <w:r>
        <w:rPr>
          <w:rtl/>
        </w:rPr>
        <w:t xml:space="preserve"> </w:t>
      </w:r>
      <w:r>
        <w:rPr>
          <w:rFonts w:hint="eastAsia"/>
          <w:rtl/>
        </w:rPr>
        <w:t>معدل</w:t>
      </w:r>
      <w:r>
        <w:rPr>
          <w:rtl/>
        </w:rPr>
        <w:t xml:space="preserve"> </w:t>
      </w:r>
      <w:r>
        <w:rPr>
          <w:rFonts w:hint="eastAsia"/>
          <w:rtl/>
        </w:rPr>
        <w:t>العمالة</w:t>
      </w:r>
      <w:r>
        <w:rPr>
          <w:rtl/>
        </w:rPr>
        <w:t xml:space="preserve"> </w:t>
      </w:r>
      <w:r>
        <w:rPr>
          <w:rFonts w:hint="eastAsia"/>
          <w:rtl/>
        </w:rPr>
        <w:t>في</w:t>
      </w:r>
      <w:r>
        <w:rPr>
          <w:rtl/>
        </w:rPr>
        <w:t xml:space="preserve"> </w:t>
      </w:r>
      <w:r>
        <w:rPr>
          <w:rFonts w:hint="eastAsia"/>
          <w:rtl/>
        </w:rPr>
        <w:t>أوساط</w:t>
      </w:r>
      <w:r>
        <w:rPr>
          <w:rtl/>
        </w:rPr>
        <w:t xml:space="preserve"> </w:t>
      </w:r>
      <w:r>
        <w:rPr>
          <w:rFonts w:hint="eastAsia"/>
          <w:rtl/>
        </w:rPr>
        <w:t>المعوقين</w:t>
      </w:r>
      <w:r>
        <w:rPr>
          <w:rtl/>
        </w:rPr>
        <w:t xml:space="preserve"> </w:t>
      </w:r>
      <w:r>
        <w:rPr>
          <w:rFonts w:hint="eastAsia"/>
          <w:rtl/>
        </w:rPr>
        <w:t>في</w:t>
      </w:r>
      <w:r>
        <w:rPr>
          <w:rtl/>
        </w:rPr>
        <w:t xml:space="preserve"> </w:t>
      </w:r>
      <w:r>
        <w:rPr>
          <w:rFonts w:hint="eastAsia"/>
          <w:rtl/>
        </w:rPr>
        <w:t>الفترة</w:t>
      </w:r>
      <w:r>
        <w:rPr>
          <w:rtl/>
        </w:rPr>
        <w:t xml:space="preserve"> </w:t>
      </w:r>
      <w:r>
        <w:rPr>
          <w:rFonts w:hint="eastAsia"/>
          <w:rtl/>
        </w:rPr>
        <w:t>ما</w:t>
      </w:r>
      <w:r>
        <w:rPr>
          <w:rtl/>
        </w:rPr>
        <w:t xml:space="preserve"> </w:t>
      </w:r>
      <w:r>
        <w:rPr>
          <w:rFonts w:hint="eastAsia"/>
          <w:rtl/>
        </w:rPr>
        <w:t>بي</w:t>
      </w:r>
      <w:r>
        <w:rPr>
          <w:rFonts w:hint="eastAsia"/>
          <w:rtl/>
        </w:rPr>
        <w:t>ن</w:t>
      </w:r>
      <w:r>
        <w:rPr>
          <w:rFonts w:hint="cs"/>
          <w:rtl/>
        </w:rPr>
        <w:t xml:space="preserve"> عامي </w:t>
      </w:r>
      <w:r>
        <w:rPr>
          <w:rtl/>
        </w:rPr>
        <w:t xml:space="preserve">1996 </w:t>
      </w:r>
      <w:r>
        <w:rPr>
          <w:rFonts w:hint="eastAsia"/>
          <w:rtl/>
        </w:rPr>
        <w:t>و</w:t>
      </w:r>
      <w:r>
        <w:rPr>
          <w:rtl/>
        </w:rPr>
        <w:t>2000 (</w:t>
      </w:r>
      <w:r>
        <w:rPr>
          <w:rFonts w:hint="eastAsia"/>
          <w:rtl/>
        </w:rPr>
        <w:t>من</w:t>
      </w:r>
      <w:r>
        <w:rPr>
          <w:rtl/>
        </w:rPr>
        <w:t xml:space="preserve"> 54.8 </w:t>
      </w:r>
      <w:r>
        <w:rPr>
          <w:rFonts w:hint="eastAsia"/>
          <w:rtl/>
        </w:rPr>
        <w:t>في</w:t>
      </w:r>
      <w:r>
        <w:rPr>
          <w:rtl/>
        </w:rPr>
        <w:t xml:space="preserve"> </w:t>
      </w:r>
      <w:r>
        <w:rPr>
          <w:rFonts w:hint="eastAsia"/>
          <w:rtl/>
        </w:rPr>
        <w:t>المائة</w:t>
      </w:r>
      <w:r>
        <w:rPr>
          <w:rtl/>
        </w:rPr>
        <w:t xml:space="preserve"> </w:t>
      </w:r>
      <w:r>
        <w:rPr>
          <w:rFonts w:hint="eastAsia"/>
          <w:rtl/>
        </w:rPr>
        <w:t>في</w:t>
      </w:r>
      <w:r>
        <w:rPr>
          <w:rtl/>
        </w:rPr>
        <w:t xml:space="preserve"> </w:t>
      </w:r>
      <w:r>
        <w:rPr>
          <w:rFonts w:hint="eastAsia"/>
          <w:rtl/>
        </w:rPr>
        <w:t>عام</w:t>
      </w:r>
      <w:r>
        <w:rPr>
          <w:rtl/>
        </w:rPr>
        <w:t xml:space="preserve"> 1996 </w:t>
      </w:r>
      <w:r>
        <w:rPr>
          <w:rFonts w:hint="eastAsia"/>
          <w:rtl/>
        </w:rPr>
        <w:t>إلى</w:t>
      </w:r>
      <w:r>
        <w:rPr>
          <w:rtl/>
        </w:rPr>
        <w:t xml:space="preserve"> 67 </w:t>
      </w:r>
      <w:r>
        <w:rPr>
          <w:rFonts w:hint="eastAsia"/>
          <w:rtl/>
        </w:rPr>
        <w:t>في</w:t>
      </w:r>
      <w:r>
        <w:rPr>
          <w:rtl/>
        </w:rPr>
        <w:t xml:space="preserve"> </w:t>
      </w:r>
      <w:r>
        <w:rPr>
          <w:rFonts w:hint="eastAsia"/>
          <w:rtl/>
        </w:rPr>
        <w:t>المائة</w:t>
      </w:r>
      <w:r>
        <w:rPr>
          <w:rtl/>
        </w:rPr>
        <w:t xml:space="preserve"> </w:t>
      </w:r>
      <w:r>
        <w:rPr>
          <w:rFonts w:hint="eastAsia"/>
          <w:rtl/>
        </w:rPr>
        <w:t>في</w:t>
      </w:r>
      <w:r>
        <w:rPr>
          <w:rtl/>
        </w:rPr>
        <w:t xml:space="preserve"> </w:t>
      </w:r>
      <w:r>
        <w:rPr>
          <w:rFonts w:hint="eastAsia"/>
          <w:rtl/>
        </w:rPr>
        <w:t>عام</w:t>
      </w:r>
      <w:r>
        <w:rPr>
          <w:rtl/>
        </w:rPr>
        <w:t xml:space="preserve"> 2000).</w:t>
      </w:r>
      <w:r>
        <w:t xml:space="preserve"> </w:t>
      </w:r>
      <w:r>
        <w:rPr>
          <w:rFonts w:hint="eastAsia"/>
          <w:rtl/>
        </w:rPr>
        <w:t>وانخفض</w:t>
      </w:r>
      <w:r>
        <w:rPr>
          <w:rtl/>
        </w:rPr>
        <w:t xml:space="preserve"> </w:t>
      </w:r>
      <w:r>
        <w:rPr>
          <w:rFonts w:hint="eastAsia"/>
          <w:rtl/>
        </w:rPr>
        <w:t>معدل</w:t>
      </w:r>
      <w:r>
        <w:rPr>
          <w:rtl/>
        </w:rPr>
        <w:t xml:space="preserve"> </w:t>
      </w:r>
      <w:r>
        <w:rPr>
          <w:rFonts w:hint="eastAsia"/>
          <w:rtl/>
        </w:rPr>
        <w:t>العمالة</w:t>
      </w:r>
      <w:r>
        <w:rPr>
          <w:rtl/>
        </w:rPr>
        <w:t xml:space="preserve"> </w:t>
      </w:r>
      <w:r>
        <w:rPr>
          <w:rFonts w:hint="eastAsia"/>
          <w:rtl/>
        </w:rPr>
        <w:t>بعد</w:t>
      </w:r>
      <w:r>
        <w:rPr>
          <w:rtl/>
        </w:rPr>
        <w:t xml:space="preserve"> </w:t>
      </w:r>
      <w:r>
        <w:rPr>
          <w:rFonts w:hint="eastAsia"/>
          <w:rtl/>
        </w:rPr>
        <w:t>ذلك</w:t>
      </w:r>
      <w:r>
        <w:rPr>
          <w:rtl/>
        </w:rPr>
        <w:t xml:space="preserve"> </w:t>
      </w:r>
      <w:r>
        <w:rPr>
          <w:rFonts w:hint="eastAsia"/>
          <w:rtl/>
        </w:rPr>
        <w:t>إلى</w:t>
      </w:r>
      <w:r>
        <w:rPr>
          <w:rtl/>
        </w:rPr>
        <w:t xml:space="preserve"> 61.6 </w:t>
      </w:r>
      <w:r>
        <w:rPr>
          <w:rFonts w:hint="eastAsia"/>
          <w:rtl/>
        </w:rPr>
        <w:t>في</w:t>
      </w:r>
      <w:r>
        <w:rPr>
          <w:rtl/>
        </w:rPr>
        <w:t xml:space="preserve"> </w:t>
      </w:r>
      <w:r>
        <w:rPr>
          <w:rFonts w:hint="eastAsia"/>
          <w:rtl/>
        </w:rPr>
        <w:t>المائة</w:t>
      </w:r>
      <w:r>
        <w:rPr>
          <w:rtl/>
        </w:rPr>
        <w:t xml:space="preserve"> </w:t>
      </w:r>
      <w:r>
        <w:rPr>
          <w:rFonts w:hint="eastAsia"/>
          <w:rtl/>
        </w:rPr>
        <w:t>في</w:t>
      </w:r>
      <w:r>
        <w:rPr>
          <w:rtl/>
        </w:rPr>
        <w:t xml:space="preserve"> </w:t>
      </w:r>
      <w:r>
        <w:rPr>
          <w:rFonts w:hint="eastAsia"/>
          <w:rtl/>
        </w:rPr>
        <w:t>عام</w:t>
      </w:r>
      <w:r>
        <w:rPr>
          <w:rtl/>
        </w:rPr>
        <w:t xml:space="preserve"> 2004. </w:t>
      </w:r>
      <w:r>
        <w:rPr>
          <w:rFonts w:hint="eastAsia"/>
          <w:rtl/>
        </w:rPr>
        <w:t>على</w:t>
      </w:r>
      <w:r>
        <w:rPr>
          <w:rtl/>
        </w:rPr>
        <w:t xml:space="preserve"> </w:t>
      </w:r>
      <w:r>
        <w:rPr>
          <w:rFonts w:hint="eastAsia"/>
          <w:rtl/>
        </w:rPr>
        <w:t>أنه</w:t>
      </w:r>
      <w:r>
        <w:rPr>
          <w:rFonts w:hint="cs"/>
          <w:rtl/>
        </w:rPr>
        <w:t xml:space="preserve"> ينبغي الإشارة إلى أن الاتجاهات</w:t>
      </w:r>
      <w:r>
        <w:rPr>
          <w:rtl/>
        </w:rPr>
        <w:t xml:space="preserve"> </w:t>
      </w:r>
      <w:r>
        <w:rPr>
          <w:rFonts w:hint="eastAsia"/>
          <w:rtl/>
        </w:rPr>
        <w:t>كانت</w:t>
      </w:r>
      <w:r>
        <w:rPr>
          <w:rtl/>
        </w:rPr>
        <w:t xml:space="preserve"> </w:t>
      </w:r>
      <w:r>
        <w:rPr>
          <w:rFonts w:hint="eastAsia"/>
          <w:rtl/>
        </w:rPr>
        <w:t>مواتية</w:t>
      </w:r>
      <w:r>
        <w:rPr>
          <w:rtl/>
        </w:rPr>
        <w:t xml:space="preserve"> </w:t>
      </w:r>
      <w:r>
        <w:rPr>
          <w:rFonts w:hint="eastAsia"/>
          <w:rtl/>
        </w:rPr>
        <w:t>للمعوقين</w:t>
      </w:r>
      <w:r>
        <w:rPr>
          <w:rtl/>
        </w:rPr>
        <w:t xml:space="preserve"> </w:t>
      </w:r>
      <w:r>
        <w:rPr>
          <w:rFonts w:hint="eastAsia"/>
          <w:rtl/>
        </w:rPr>
        <w:t>الذين</w:t>
      </w:r>
      <w:r>
        <w:rPr>
          <w:rtl/>
        </w:rPr>
        <w:t xml:space="preserve"> </w:t>
      </w:r>
      <w:r>
        <w:rPr>
          <w:rFonts w:hint="eastAsia"/>
          <w:rtl/>
        </w:rPr>
        <w:t>لم</w:t>
      </w:r>
      <w:r>
        <w:rPr>
          <w:rtl/>
        </w:rPr>
        <w:t xml:space="preserve"> </w:t>
      </w:r>
      <w:r>
        <w:rPr>
          <w:rFonts w:hint="cs"/>
          <w:rtl/>
        </w:rPr>
        <w:t xml:space="preserve">تضعف </w:t>
      </w:r>
      <w:r>
        <w:rPr>
          <w:rFonts w:hint="eastAsia"/>
          <w:rtl/>
        </w:rPr>
        <w:t>قدرتهم</w:t>
      </w:r>
      <w:r>
        <w:rPr>
          <w:rtl/>
        </w:rPr>
        <w:t xml:space="preserve"> </w:t>
      </w:r>
      <w:r>
        <w:rPr>
          <w:rFonts w:hint="eastAsia"/>
          <w:rtl/>
        </w:rPr>
        <w:t>على</w:t>
      </w:r>
      <w:r>
        <w:rPr>
          <w:rtl/>
        </w:rPr>
        <w:t xml:space="preserve"> </w:t>
      </w:r>
      <w:r>
        <w:rPr>
          <w:rFonts w:hint="eastAsia"/>
          <w:rtl/>
        </w:rPr>
        <w:t>العمل</w:t>
      </w:r>
      <w:r>
        <w:rPr>
          <w:rtl/>
        </w:rPr>
        <w:t xml:space="preserve"> </w:t>
      </w:r>
      <w:r>
        <w:rPr>
          <w:rFonts w:hint="eastAsia"/>
          <w:spacing w:val="0"/>
          <w:rtl/>
        </w:rPr>
        <w:t>خلال</w:t>
      </w:r>
      <w:r>
        <w:rPr>
          <w:spacing w:val="0"/>
          <w:rtl/>
        </w:rPr>
        <w:t xml:space="preserve"> </w:t>
      </w:r>
      <w:r>
        <w:rPr>
          <w:rFonts w:hint="eastAsia"/>
          <w:spacing w:val="0"/>
          <w:rtl/>
        </w:rPr>
        <w:t>تلك</w:t>
      </w:r>
      <w:r>
        <w:rPr>
          <w:spacing w:val="0"/>
          <w:rtl/>
        </w:rPr>
        <w:t xml:space="preserve"> </w:t>
      </w:r>
      <w:r>
        <w:rPr>
          <w:rFonts w:hint="eastAsia"/>
          <w:spacing w:val="0"/>
          <w:rtl/>
        </w:rPr>
        <w:t>الفترة</w:t>
      </w:r>
      <w:r>
        <w:rPr>
          <w:spacing w:val="0"/>
          <w:rtl/>
        </w:rPr>
        <w:t xml:space="preserve"> </w:t>
      </w:r>
      <w:r>
        <w:rPr>
          <w:rFonts w:hint="eastAsia"/>
          <w:spacing w:val="0"/>
          <w:rtl/>
        </w:rPr>
        <w:t>بل</w:t>
      </w:r>
      <w:r>
        <w:rPr>
          <w:spacing w:val="0"/>
          <w:rtl/>
        </w:rPr>
        <w:t xml:space="preserve"> </w:t>
      </w:r>
      <w:r>
        <w:rPr>
          <w:rFonts w:hint="eastAsia"/>
          <w:spacing w:val="0"/>
          <w:rtl/>
        </w:rPr>
        <w:t>كان</w:t>
      </w:r>
      <w:r>
        <w:rPr>
          <w:spacing w:val="0"/>
          <w:rtl/>
        </w:rPr>
        <w:t xml:space="preserve"> </w:t>
      </w:r>
      <w:r>
        <w:rPr>
          <w:rFonts w:hint="cs"/>
          <w:spacing w:val="0"/>
          <w:rtl/>
        </w:rPr>
        <w:t>ال</w:t>
      </w:r>
      <w:r>
        <w:rPr>
          <w:rFonts w:hint="cs"/>
          <w:spacing w:val="0"/>
          <w:rtl/>
        </w:rPr>
        <w:t>اتجاه</w:t>
      </w:r>
      <w:r>
        <w:rPr>
          <w:spacing w:val="0"/>
          <w:rtl/>
        </w:rPr>
        <w:t xml:space="preserve"> </w:t>
      </w:r>
      <w:r>
        <w:rPr>
          <w:rFonts w:hint="cs"/>
          <w:spacing w:val="0"/>
          <w:rtl/>
        </w:rPr>
        <w:t xml:space="preserve">أفضل مقارنة بغير المعوقين. فمعدل </w:t>
      </w:r>
      <w:r>
        <w:rPr>
          <w:rFonts w:hint="eastAsia"/>
          <w:spacing w:val="0"/>
          <w:rtl/>
        </w:rPr>
        <w:t>عمالة</w:t>
      </w:r>
      <w:r>
        <w:rPr>
          <w:spacing w:val="0"/>
          <w:rtl/>
        </w:rPr>
        <w:t xml:space="preserve"> </w:t>
      </w:r>
      <w:r>
        <w:rPr>
          <w:rFonts w:hint="eastAsia"/>
          <w:spacing w:val="0"/>
          <w:rtl/>
        </w:rPr>
        <w:t>المعوقين</w:t>
      </w:r>
      <w:r>
        <w:rPr>
          <w:spacing w:val="0"/>
          <w:rtl/>
        </w:rPr>
        <w:t xml:space="preserve"> </w:t>
      </w:r>
      <w:r>
        <w:rPr>
          <w:rFonts w:hint="eastAsia"/>
          <w:spacing w:val="0"/>
          <w:rtl/>
        </w:rPr>
        <w:t>الذ</w:t>
      </w:r>
      <w:r>
        <w:rPr>
          <w:rFonts w:hint="cs"/>
          <w:spacing w:val="0"/>
          <w:rtl/>
        </w:rPr>
        <w:t>ين</w:t>
      </w:r>
      <w:r>
        <w:rPr>
          <w:spacing w:val="0"/>
          <w:rtl/>
        </w:rPr>
        <w:t xml:space="preserve"> </w:t>
      </w:r>
      <w:r>
        <w:rPr>
          <w:rFonts w:hint="eastAsia"/>
          <w:spacing w:val="0"/>
          <w:rtl/>
        </w:rPr>
        <w:t>لم</w:t>
      </w:r>
      <w:r>
        <w:rPr>
          <w:spacing w:val="0"/>
          <w:rtl/>
        </w:rPr>
        <w:t xml:space="preserve"> </w:t>
      </w:r>
      <w:r>
        <w:rPr>
          <w:rFonts w:hint="eastAsia"/>
          <w:spacing w:val="0"/>
          <w:rtl/>
        </w:rPr>
        <w:t>ت</w:t>
      </w:r>
      <w:r>
        <w:rPr>
          <w:rFonts w:hint="cs"/>
          <w:spacing w:val="0"/>
          <w:rtl/>
        </w:rPr>
        <w:t>ضعف ق</w:t>
      </w:r>
      <w:r>
        <w:rPr>
          <w:rFonts w:hint="eastAsia"/>
          <w:spacing w:val="0"/>
          <w:rtl/>
        </w:rPr>
        <w:t>درتهم</w:t>
      </w:r>
      <w:r>
        <w:rPr>
          <w:spacing w:val="0"/>
          <w:rtl/>
        </w:rPr>
        <w:t xml:space="preserve"> </w:t>
      </w:r>
      <w:r>
        <w:rPr>
          <w:rFonts w:hint="eastAsia"/>
          <w:spacing w:val="0"/>
          <w:rtl/>
        </w:rPr>
        <w:t>على</w:t>
      </w:r>
      <w:r>
        <w:rPr>
          <w:spacing w:val="0"/>
          <w:rtl/>
        </w:rPr>
        <w:t xml:space="preserve"> </w:t>
      </w:r>
      <w:r>
        <w:rPr>
          <w:rFonts w:hint="eastAsia"/>
          <w:spacing w:val="0"/>
          <w:rtl/>
        </w:rPr>
        <w:t>العمل</w:t>
      </w:r>
      <w:r>
        <w:rPr>
          <w:spacing w:val="0"/>
          <w:rtl/>
        </w:rPr>
        <w:t xml:space="preserve"> </w:t>
      </w:r>
      <w:r>
        <w:rPr>
          <w:rFonts w:hint="eastAsia"/>
          <w:spacing w:val="0"/>
          <w:rtl/>
        </w:rPr>
        <w:t>بلغ</w:t>
      </w:r>
      <w:r>
        <w:rPr>
          <w:spacing w:val="0"/>
          <w:rtl/>
        </w:rPr>
        <w:t xml:space="preserve"> 65.3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cs"/>
          <w:spacing w:val="0"/>
          <w:rtl/>
        </w:rPr>
        <w:t xml:space="preserve">في عام </w:t>
      </w:r>
      <w:r>
        <w:rPr>
          <w:spacing w:val="0"/>
          <w:rtl/>
        </w:rPr>
        <w:t>1996</w:t>
      </w:r>
      <w:r>
        <w:rPr>
          <w:rFonts w:hint="eastAsia"/>
          <w:spacing w:val="0"/>
          <w:rtl/>
        </w:rPr>
        <w:t>،</w:t>
      </w:r>
      <w:r>
        <w:rPr>
          <w:spacing w:val="0"/>
          <w:rtl/>
        </w:rPr>
        <w:t xml:space="preserve"> </w:t>
      </w:r>
      <w:r>
        <w:rPr>
          <w:rFonts w:hint="eastAsia"/>
          <w:spacing w:val="0"/>
          <w:rtl/>
        </w:rPr>
        <w:t>و</w:t>
      </w:r>
      <w:r>
        <w:rPr>
          <w:spacing w:val="0"/>
          <w:rtl/>
        </w:rPr>
        <w:t xml:space="preserve">76.4 </w:t>
      </w:r>
      <w:r>
        <w:rPr>
          <w:rFonts w:hint="eastAsia"/>
          <w:spacing w:val="0"/>
          <w:rtl/>
        </w:rPr>
        <w:t>في</w:t>
      </w:r>
      <w:r>
        <w:rPr>
          <w:spacing w:val="0"/>
          <w:rtl/>
        </w:rPr>
        <w:t xml:space="preserve"> </w:t>
      </w:r>
      <w:r>
        <w:rPr>
          <w:rFonts w:hint="cs"/>
          <w:spacing w:val="0"/>
          <w:rtl/>
        </w:rPr>
        <w:t xml:space="preserve">المائة في عام </w:t>
      </w:r>
      <w:r>
        <w:rPr>
          <w:spacing w:val="0"/>
          <w:rtl/>
        </w:rPr>
        <w:t>2000</w:t>
      </w:r>
      <w:r>
        <w:rPr>
          <w:rFonts w:hint="eastAsia"/>
          <w:spacing w:val="0"/>
          <w:rtl/>
        </w:rPr>
        <w:t>،</w:t>
      </w:r>
      <w:r>
        <w:rPr>
          <w:spacing w:val="0"/>
          <w:rtl/>
        </w:rPr>
        <w:t xml:space="preserve"> </w:t>
      </w:r>
      <w:r>
        <w:rPr>
          <w:rFonts w:hint="eastAsia"/>
          <w:spacing w:val="0"/>
          <w:rtl/>
        </w:rPr>
        <w:t>و</w:t>
      </w:r>
      <w:r>
        <w:rPr>
          <w:spacing w:val="0"/>
          <w:rtl/>
        </w:rPr>
        <w:t xml:space="preserve">76.8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2004. </w:t>
      </w:r>
      <w:r>
        <w:rPr>
          <w:rFonts w:hint="cs"/>
          <w:spacing w:val="0"/>
          <w:rtl/>
        </w:rPr>
        <w:t xml:space="preserve">أما معدل عمالة </w:t>
      </w:r>
      <w:r>
        <w:rPr>
          <w:rFonts w:hint="eastAsia"/>
          <w:spacing w:val="0"/>
          <w:rtl/>
        </w:rPr>
        <w:t>غير</w:t>
      </w:r>
      <w:r>
        <w:rPr>
          <w:spacing w:val="0"/>
          <w:rtl/>
        </w:rPr>
        <w:t xml:space="preserve"> </w:t>
      </w:r>
      <w:r>
        <w:rPr>
          <w:rFonts w:hint="eastAsia"/>
          <w:spacing w:val="0"/>
          <w:rtl/>
        </w:rPr>
        <w:t>المعوقين</w:t>
      </w:r>
      <w:r>
        <w:rPr>
          <w:spacing w:val="0"/>
          <w:rtl/>
        </w:rPr>
        <w:t xml:space="preserve"> </w:t>
      </w:r>
      <w:r>
        <w:rPr>
          <w:rFonts w:hint="eastAsia"/>
          <w:spacing w:val="0"/>
          <w:rtl/>
        </w:rPr>
        <w:t>فبلغ</w:t>
      </w:r>
      <w:r>
        <w:rPr>
          <w:spacing w:val="0"/>
          <w:rtl/>
        </w:rPr>
        <w:t xml:space="preserve"> 74.7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w:t>
      </w:r>
      <w:r>
        <w:rPr>
          <w:rFonts w:hint="cs"/>
          <w:spacing w:val="0"/>
          <w:rtl/>
        </w:rPr>
        <w:t>ي عام</w:t>
      </w:r>
      <w:r>
        <w:rPr>
          <w:spacing w:val="0"/>
          <w:rtl/>
        </w:rPr>
        <w:t xml:space="preserve"> 1996</w:t>
      </w:r>
      <w:r>
        <w:rPr>
          <w:rFonts w:hint="eastAsia"/>
          <w:spacing w:val="0"/>
          <w:rtl/>
        </w:rPr>
        <w:t>،</w:t>
      </w:r>
      <w:r>
        <w:rPr>
          <w:spacing w:val="0"/>
          <w:rtl/>
        </w:rPr>
        <w:t xml:space="preserve"> </w:t>
      </w:r>
      <w:r>
        <w:rPr>
          <w:rFonts w:hint="eastAsia"/>
          <w:spacing w:val="0"/>
          <w:rtl/>
        </w:rPr>
        <w:t>و</w:t>
      </w:r>
      <w:r>
        <w:rPr>
          <w:spacing w:val="0"/>
          <w:rtl/>
        </w:rPr>
        <w:t xml:space="preserve">76.8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في</w:t>
      </w:r>
      <w:r>
        <w:rPr>
          <w:spacing w:val="0"/>
          <w:rtl/>
        </w:rPr>
        <w:t xml:space="preserve"> </w:t>
      </w:r>
      <w:r>
        <w:rPr>
          <w:rFonts w:hint="eastAsia"/>
          <w:spacing w:val="0"/>
          <w:rtl/>
        </w:rPr>
        <w:t>ع</w:t>
      </w:r>
      <w:r>
        <w:rPr>
          <w:rFonts w:hint="eastAsia"/>
          <w:spacing w:val="0"/>
          <w:rtl/>
        </w:rPr>
        <w:t>ام</w:t>
      </w:r>
      <w:r>
        <w:rPr>
          <w:spacing w:val="0"/>
          <w:rtl/>
        </w:rPr>
        <w:t xml:space="preserve"> 2000</w:t>
      </w:r>
      <w:r>
        <w:rPr>
          <w:rFonts w:hint="eastAsia"/>
          <w:spacing w:val="0"/>
          <w:rtl/>
        </w:rPr>
        <w:t>،</w:t>
      </w:r>
      <w:r>
        <w:rPr>
          <w:spacing w:val="0"/>
          <w:rtl/>
        </w:rPr>
        <w:t xml:space="preserve"> </w:t>
      </w:r>
      <w:r>
        <w:rPr>
          <w:rFonts w:hint="eastAsia"/>
          <w:spacing w:val="0"/>
          <w:rtl/>
        </w:rPr>
        <w:t>و</w:t>
      </w:r>
      <w:r>
        <w:rPr>
          <w:spacing w:val="0"/>
          <w:rtl/>
        </w:rPr>
        <w:t xml:space="preserve">75.5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2004.</w:t>
      </w:r>
    </w:p>
    <w:p w:rsidR="00000000" w:rsidRDefault="00E25FB2">
      <w:pPr>
        <w:spacing w:before="0" w:line="380" w:lineRule="exact"/>
        <w:jc w:val="both"/>
        <w:rPr>
          <w:spacing w:val="0"/>
          <w:lang w:val="en-GB"/>
        </w:rPr>
      </w:pPr>
      <w:r>
        <w:rPr>
          <w:rFonts w:hint="cs"/>
          <w:rtl/>
          <w:lang w:val="en-GB" w:bidi="ar-AE"/>
        </w:rPr>
        <w:t>81-</w:t>
      </w:r>
      <w:r>
        <w:rPr>
          <w:lang w:val="en-GB"/>
        </w:rPr>
        <w:tab/>
      </w:r>
      <w:r>
        <w:rPr>
          <w:rFonts w:hint="eastAsia"/>
          <w:rtl/>
        </w:rPr>
        <w:t>و</w:t>
      </w:r>
      <w:r>
        <w:rPr>
          <w:rFonts w:hint="cs"/>
          <w:rtl/>
        </w:rPr>
        <w:t xml:space="preserve">يفوق </w:t>
      </w:r>
      <w:r>
        <w:rPr>
          <w:rFonts w:hint="eastAsia"/>
          <w:rtl/>
        </w:rPr>
        <w:t>معدل</w:t>
      </w:r>
      <w:r>
        <w:rPr>
          <w:rtl/>
        </w:rPr>
        <w:t xml:space="preserve"> </w:t>
      </w:r>
      <w:r>
        <w:rPr>
          <w:rFonts w:hint="eastAsia"/>
          <w:rtl/>
        </w:rPr>
        <w:t>العمالة</w:t>
      </w:r>
      <w:r>
        <w:rPr>
          <w:rtl/>
        </w:rPr>
        <w:t xml:space="preserve"> </w:t>
      </w:r>
      <w:r>
        <w:rPr>
          <w:rFonts w:hint="cs"/>
          <w:rtl/>
        </w:rPr>
        <w:t xml:space="preserve">بين الرجال المعوقين معدل العمالة بين النساء المعوقات. فقد زاد معدل عمالة </w:t>
      </w:r>
      <w:r>
        <w:rPr>
          <w:rFonts w:hint="cs"/>
          <w:spacing w:val="0"/>
          <w:rtl/>
        </w:rPr>
        <w:t xml:space="preserve">المعوقين بنسبة 4.8 من المائة في المتوسط عن معدل عمالة المعوقات خلال الفترة </w:t>
      </w:r>
      <w:r>
        <w:rPr>
          <w:spacing w:val="0"/>
          <w:rtl/>
        </w:rPr>
        <w:t>2000-2004</w:t>
      </w:r>
      <w:r>
        <w:rPr>
          <w:rFonts w:hint="cs"/>
          <w:spacing w:val="0"/>
          <w:rtl/>
        </w:rPr>
        <w:t xml:space="preserve">. </w:t>
      </w:r>
      <w:r>
        <w:rPr>
          <w:rFonts w:hint="eastAsia"/>
          <w:spacing w:val="0"/>
          <w:rtl/>
        </w:rPr>
        <w:t>أما</w:t>
      </w:r>
      <w:r>
        <w:rPr>
          <w:spacing w:val="0"/>
          <w:rtl/>
        </w:rPr>
        <w:t xml:space="preserve"> </w:t>
      </w:r>
      <w:r>
        <w:rPr>
          <w:rFonts w:hint="eastAsia"/>
          <w:spacing w:val="0"/>
          <w:rtl/>
        </w:rPr>
        <w:t>الفارق</w:t>
      </w:r>
      <w:r>
        <w:rPr>
          <w:spacing w:val="0"/>
          <w:rtl/>
        </w:rPr>
        <w:t xml:space="preserve"> </w:t>
      </w:r>
      <w:r>
        <w:rPr>
          <w:rFonts w:hint="eastAsia"/>
          <w:spacing w:val="0"/>
          <w:rtl/>
        </w:rPr>
        <w:t>في</w:t>
      </w:r>
      <w:r>
        <w:rPr>
          <w:rtl/>
        </w:rPr>
        <w:t xml:space="preserve"> </w:t>
      </w:r>
      <w:r>
        <w:rPr>
          <w:rFonts w:hint="eastAsia"/>
          <w:spacing w:val="0"/>
          <w:rtl/>
        </w:rPr>
        <w:t>أوساط</w:t>
      </w:r>
      <w:r>
        <w:rPr>
          <w:spacing w:val="0"/>
          <w:rtl/>
        </w:rPr>
        <w:t xml:space="preserve"> </w:t>
      </w:r>
      <w:r>
        <w:rPr>
          <w:rFonts w:hint="eastAsia"/>
          <w:spacing w:val="0"/>
          <w:rtl/>
        </w:rPr>
        <w:t>الأشخاص</w:t>
      </w:r>
      <w:r>
        <w:rPr>
          <w:spacing w:val="0"/>
          <w:rtl/>
        </w:rPr>
        <w:t xml:space="preserve"> </w:t>
      </w:r>
      <w:r>
        <w:rPr>
          <w:rFonts w:hint="eastAsia"/>
          <w:spacing w:val="0"/>
          <w:rtl/>
        </w:rPr>
        <w:t>الذين</w:t>
      </w:r>
      <w:r>
        <w:rPr>
          <w:spacing w:val="0"/>
          <w:rtl/>
        </w:rPr>
        <w:t xml:space="preserve"> </w:t>
      </w:r>
      <w:r>
        <w:rPr>
          <w:rFonts w:hint="eastAsia"/>
          <w:spacing w:val="0"/>
          <w:rtl/>
        </w:rPr>
        <w:t>لم</w:t>
      </w:r>
      <w:r>
        <w:rPr>
          <w:spacing w:val="0"/>
          <w:rtl/>
        </w:rPr>
        <w:t xml:space="preserve"> </w:t>
      </w:r>
      <w:r>
        <w:rPr>
          <w:rFonts w:hint="cs"/>
          <w:spacing w:val="0"/>
          <w:rtl/>
        </w:rPr>
        <w:t xml:space="preserve">تضعف </w:t>
      </w:r>
      <w:r>
        <w:rPr>
          <w:rFonts w:hint="eastAsia"/>
          <w:spacing w:val="0"/>
          <w:rtl/>
        </w:rPr>
        <w:t>قدرتهم</w:t>
      </w:r>
      <w:r>
        <w:rPr>
          <w:spacing w:val="0"/>
          <w:rtl/>
        </w:rPr>
        <w:t xml:space="preserve"> </w:t>
      </w:r>
      <w:r>
        <w:rPr>
          <w:rFonts w:hint="eastAsia"/>
          <w:spacing w:val="0"/>
          <w:rtl/>
        </w:rPr>
        <w:t>على</w:t>
      </w:r>
      <w:r>
        <w:rPr>
          <w:spacing w:val="0"/>
          <w:rtl/>
        </w:rPr>
        <w:t xml:space="preserve"> </w:t>
      </w:r>
      <w:r>
        <w:rPr>
          <w:rFonts w:hint="eastAsia"/>
          <w:spacing w:val="0"/>
          <w:rtl/>
        </w:rPr>
        <w:t>العمل</w:t>
      </w:r>
      <w:r>
        <w:rPr>
          <w:spacing w:val="0"/>
          <w:rtl/>
        </w:rPr>
        <w:t xml:space="preserve"> </w:t>
      </w:r>
      <w:r>
        <w:rPr>
          <w:rFonts w:hint="eastAsia"/>
          <w:spacing w:val="0"/>
          <w:rtl/>
        </w:rPr>
        <w:t>خلال</w:t>
      </w:r>
      <w:r>
        <w:rPr>
          <w:spacing w:val="0"/>
          <w:rtl/>
        </w:rPr>
        <w:t xml:space="preserve"> </w:t>
      </w:r>
      <w:r>
        <w:rPr>
          <w:rFonts w:hint="eastAsia"/>
          <w:spacing w:val="0"/>
          <w:rtl/>
        </w:rPr>
        <w:t>الفترة</w:t>
      </w:r>
      <w:r>
        <w:rPr>
          <w:spacing w:val="0"/>
          <w:rtl/>
        </w:rPr>
        <w:t xml:space="preserve"> 2002-2004 </w:t>
      </w:r>
      <w:r>
        <w:rPr>
          <w:rFonts w:hint="eastAsia"/>
          <w:spacing w:val="0"/>
          <w:rtl/>
        </w:rPr>
        <w:t>فبلغ</w:t>
      </w:r>
      <w:r>
        <w:rPr>
          <w:spacing w:val="0"/>
          <w:rtl/>
        </w:rPr>
        <w:t xml:space="preserve"> </w:t>
      </w:r>
      <w:r>
        <w:rPr>
          <w:rFonts w:hint="eastAsia"/>
          <w:spacing w:val="0"/>
          <w:rtl/>
        </w:rPr>
        <w:t>نسبة</w:t>
      </w:r>
      <w:r>
        <w:rPr>
          <w:spacing w:val="0"/>
          <w:rtl/>
        </w:rPr>
        <w:t xml:space="preserve"> 1.6 </w:t>
      </w:r>
      <w:r>
        <w:rPr>
          <w:rFonts w:hint="cs"/>
          <w:spacing w:val="0"/>
          <w:rtl/>
        </w:rPr>
        <w:t xml:space="preserve">في المائة </w:t>
      </w:r>
      <w:r>
        <w:rPr>
          <w:rFonts w:hint="eastAsia"/>
          <w:spacing w:val="0"/>
          <w:rtl/>
        </w:rPr>
        <w:t>لصالح</w:t>
      </w:r>
      <w:r>
        <w:rPr>
          <w:spacing w:val="0"/>
          <w:rtl/>
        </w:rPr>
        <w:t xml:space="preserve"> </w:t>
      </w:r>
      <w:r>
        <w:rPr>
          <w:rFonts w:hint="eastAsia"/>
          <w:spacing w:val="0"/>
          <w:rtl/>
        </w:rPr>
        <w:t>الرجال</w:t>
      </w:r>
      <w:r>
        <w:rPr>
          <w:spacing w:val="0"/>
          <w:rtl/>
        </w:rPr>
        <w:t>.</w:t>
      </w:r>
    </w:p>
    <w:p w:rsidR="00000000" w:rsidRDefault="00E25FB2">
      <w:pPr>
        <w:spacing w:before="0" w:line="380" w:lineRule="exact"/>
        <w:jc w:val="both"/>
        <w:rPr>
          <w:spacing w:val="0"/>
          <w:lang w:val="en-GB"/>
        </w:rPr>
      </w:pPr>
      <w:r>
        <w:rPr>
          <w:rFonts w:hint="cs"/>
          <w:spacing w:val="0"/>
          <w:rtl/>
          <w:lang w:val="en-GB" w:bidi="ar-AE"/>
        </w:rPr>
        <w:t>82-</w:t>
      </w:r>
      <w:r>
        <w:rPr>
          <w:spacing w:val="0"/>
          <w:lang w:val="en-GB"/>
        </w:rPr>
        <w:tab/>
      </w:r>
      <w:r>
        <w:rPr>
          <w:rFonts w:hint="eastAsia"/>
          <w:spacing w:val="0"/>
          <w:rtl/>
        </w:rPr>
        <w:t>وأهم</w:t>
      </w:r>
      <w:r>
        <w:rPr>
          <w:spacing w:val="0"/>
          <w:rtl/>
        </w:rPr>
        <w:t xml:space="preserve"> </w:t>
      </w:r>
      <w:r>
        <w:rPr>
          <w:rFonts w:hint="eastAsia"/>
          <w:spacing w:val="0"/>
          <w:rtl/>
        </w:rPr>
        <w:t>برامج</w:t>
      </w:r>
      <w:r>
        <w:rPr>
          <w:spacing w:val="0"/>
          <w:rtl/>
        </w:rPr>
        <w:t xml:space="preserve"> </w:t>
      </w:r>
      <w:r>
        <w:rPr>
          <w:rFonts w:hint="eastAsia"/>
          <w:spacing w:val="0"/>
          <w:rtl/>
        </w:rPr>
        <w:t>سياسات</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 xml:space="preserve"> </w:t>
      </w:r>
      <w:r>
        <w:rPr>
          <w:rFonts w:hint="cs"/>
          <w:spacing w:val="0"/>
          <w:rtl/>
        </w:rPr>
        <w:t>المتعلقة بال</w:t>
      </w:r>
      <w:r>
        <w:rPr>
          <w:rFonts w:hint="eastAsia"/>
          <w:spacing w:val="0"/>
          <w:rtl/>
        </w:rPr>
        <w:t>معوقين</w:t>
      </w:r>
      <w:r>
        <w:rPr>
          <w:spacing w:val="0"/>
          <w:rtl/>
        </w:rPr>
        <w:t xml:space="preserve"> </w:t>
      </w:r>
      <w:r>
        <w:rPr>
          <w:rFonts w:hint="eastAsia"/>
          <w:spacing w:val="0"/>
          <w:rtl/>
        </w:rPr>
        <w:t>هي</w:t>
      </w:r>
      <w:r>
        <w:rPr>
          <w:spacing w:val="0"/>
          <w:rtl/>
        </w:rPr>
        <w:t xml:space="preserve"> </w:t>
      </w:r>
      <w:r>
        <w:rPr>
          <w:rFonts w:hint="cs"/>
          <w:spacing w:val="0"/>
          <w:rtl/>
        </w:rPr>
        <w:t xml:space="preserve">البرامج </w:t>
      </w:r>
      <w:r>
        <w:rPr>
          <w:rFonts w:hint="eastAsia"/>
          <w:spacing w:val="0"/>
          <w:rtl/>
        </w:rPr>
        <w:t>الخاصة</w:t>
      </w:r>
      <w:r>
        <w:rPr>
          <w:spacing w:val="0"/>
          <w:rtl/>
        </w:rPr>
        <w:t xml:space="preserve"> </w:t>
      </w:r>
      <w:r>
        <w:rPr>
          <w:rFonts w:hint="eastAsia"/>
          <w:spacing w:val="0"/>
          <w:rtl/>
        </w:rPr>
        <w:t>بإعانات</w:t>
      </w:r>
      <w:r>
        <w:rPr>
          <w:spacing w:val="0"/>
          <w:rtl/>
        </w:rPr>
        <w:t xml:space="preserve"> </w:t>
      </w:r>
      <w:r>
        <w:rPr>
          <w:rFonts w:hint="eastAsia"/>
          <w:spacing w:val="0"/>
          <w:rtl/>
        </w:rPr>
        <w:t>الأجور</w:t>
      </w:r>
      <w:r>
        <w:rPr>
          <w:spacing w:val="0"/>
          <w:rtl/>
        </w:rPr>
        <w:t xml:space="preserve"> </w:t>
      </w:r>
      <w:r>
        <w:rPr>
          <w:rFonts w:hint="eastAsia"/>
          <w:spacing w:val="0"/>
          <w:rtl/>
        </w:rPr>
        <w:t>والتوظيف</w:t>
      </w:r>
      <w:r>
        <w:rPr>
          <w:spacing w:val="0"/>
          <w:rtl/>
        </w:rPr>
        <w:t xml:space="preserve"> </w:t>
      </w:r>
      <w:r>
        <w:rPr>
          <w:rFonts w:hint="cs"/>
          <w:spacing w:val="0"/>
          <w:rtl/>
        </w:rPr>
        <w:t xml:space="preserve">المحمي </w:t>
      </w:r>
      <w:r>
        <w:rPr>
          <w:rFonts w:hint="eastAsia"/>
          <w:spacing w:val="0"/>
          <w:rtl/>
        </w:rPr>
        <w:t>في</w:t>
      </w:r>
      <w:r>
        <w:rPr>
          <w:spacing w:val="0"/>
          <w:rtl/>
        </w:rPr>
        <w:t xml:space="preserve"> </w:t>
      </w:r>
      <w:r>
        <w:rPr>
          <w:rFonts w:hint="eastAsia"/>
          <w:spacing w:val="0"/>
          <w:rtl/>
        </w:rPr>
        <w:t>القطاع</w:t>
      </w:r>
      <w:r>
        <w:rPr>
          <w:spacing w:val="0"/>
          <w:rtl/>
        </w:rPr>
        <w:t xml:space="preserve"> </w:t>
      </w:r>
      <w:r>
        <w:rPr>
          <w:rFonts w:hint="eastAsia"/>
          <w:spacing w:val="0"/>
          <w:rtl/>
        </w:rPr>
        <w:t>العام</w:t>
      </w:r>
      <w:r>
        <w:rPr>
          <w:spacing w:val="0"/>
          <w:rtl/>
        </w:rPr>
        <w:t xml:space="preserve"> (</w:t>
      </w:r>
      <w:r>
        <w:rPr>
          <w:rFonts w:hint="cs"/>
          <w:spacing w:val="0"/>
          <w:rtl/>
        </w:rPr>
        <w:t>ب</w:t>
      </w:r>
      <w:r>
        <w:rPr>
          <w:rFonts w:hint="eastAsia"/>
          <w:spacing w:val="0"/>
          <w:rtl/>
        </w:rPr>
        <w:t>رنامج</w:t>
      </w:r>
      <w:r>
        <w:rPr>
          <w:spacing w:val="0"/>
          <w:rtl/>
        </w:rPr>
        <w:t xml:space="preserve"> </w:t>
      </w:r>
      <w:r>
        <w:rPr>
          <w:rFonts w:hint="eastAsia"/>
          <w:spacing w:val="0"/>
          <w:rtl/>
        </w:rPr>
        <w:t>التوظيف</w:t>
      </w:r>
      <w:r>
        <w:rPr>
          <w:spacing w:val="0"/>
          <w:rtl/>
        </w:rPr>
        <w:t xml:space="preserve"> </w:t>
      </w:r>
      <w:r>
        <w:rPr>
          <w:rFonts w:hint="eastAsia"/>
          <w:spacing w:val="0"/>
          <w:rtl/>
        </w:rPr>
        <w:t>ال</w:t>
      </w:r>
      <w:r>
        <w:rPr>
          <w:rFonts w:hint="cs"/>
          <w:spacing w:val="0"/>
          <w:rtl/>
        </w:rPr>
        <w:t>محمي).</w:t>
      </w:r>
      <w:r>
        <w:rPr>
          <w:spacing w:val="0"/>
          <w:rtl/>
        </w:rPr>
        <w:t xml:space="preserve"> </w:t>
      </w:r>
      <w:r>
        <w:rPr>
          <w:rFonts w:hint="eastAsia"/>
          <w:spacing w:val="0"/>
          <w:rtl/>
        </w:rPr>
        <w:t>وقد</w:t>
      </w:r>
      <w:r>
        <w:rPr>
          <w:spacing w:val="0"/>
          <w:rtl/>
        </w:rPr>
        <w:t xml:space="preserve"> </w:t>
      </w:r>
      <w:r>
        <w:rPr>
          <w:rFonts w:hint="eastAsia"/>
          <w:spacing w:val="0"/>
          <w:rtl/>
        </w:rPr>
        <w:t>كانت</w:t>
      </w:r>
      <w:r>
        <w:rPr>
          <w:spacing w:val="0"/>
          <w:rtl/>
        </w:rPr>
        <w:t xml:space="preserve"> </w:t>
      </w:r>
      <w:r>
        <w:rPr>
          <w:rFonts w:hint="eastAsia"/>
          <w:spacing w:val="0"/>
          <w:rtl/>
        </w:rPr>
        <w:t>هناك</w:t>
      </w:r>
      <w:r>
        <w:rPr>
          <w:spacing w:val="0"/>
          <w:rtl/>
        </w:rPr>
        <w:t xml:space="preserve"> </w:t>
      </w:r>
      <w:r>
        <w:rPr>
          <w:rFonts w:hint="eastAsia"/>
          <w:spacing w:val="0"/>
          <w:rtl/>
        </w:rPr>
        <w:t>زيادة</w:t>
      </w:r>
      <w:r>
        <w:rPr>
          <w:spacing w:val="0"/>
          <w:rtl/>
        </w:rPr>
        <w:t xml:space="preserve"> </w:t>
      </w:r>
      <w:r>
        <w:rPr>
          <w:rFonts w:hint="eastAsia"/>
          <w:spacing w:val="0"/>
          <w:rtl/>
        </w:rPr>
        <w:t>مطردة</w:t>
      </w:r>
      <w:r>
        <w:rPr>
          <w:spacing w:val="0"/>
          <w:rtl/>
        </w:rPr>
        <w:t xml:space="preserve"> </w:t>
      </w:r>
      <w:r>
        <w:rPr>
          <w:rFonts w:hint="eastAsia"/>
          <w:spacing w:val="0"/>
          <w:rtl/>
        </w:rPr>
        <w:t>في</w:t>
      </w:r>
      <w:r>
        <w:rPr>
          <w:spacing w:val="0"/>
          <w:rtl/>
        </w:rPr>
        <w:t xml:space="preserve"> </w:t>
      </w:r>
      <w:r>
        <w:rPr>
          <w:rFonts w:hint="eastAsia"/>
          <w:spacing w:val="0"/>
          <w:rtl/>
        </w:rPr>
        <w:t>عدد</w:t>
      </w:r>
      <w:r>
        <w:rPr>
          <w:spacing w:val="0"/>
          <w:rtl/>
        </w:rPr>
        <w:t xml:space="preserve"> </w:t>
      </w:r>
      <w:r>
        <w:rPr>
          <w:rFonts w:hint="eastAsia"/>
          <w:spacing w:val="0"/>
          <w:rtl/>
        </w:rPr>
        <w:t>الموظفين</w:t>
      </w:r>
      <w:r>
        <w:rPr>
          <w:rFonts w:hint="cs"/>
          <w:spacing w:val="0"/>
          <w:rtl/>
        </w:rPr>
        <w:t xml:space="preserve"> الذين استفادوا </w:t>
      </w:r>
      <w:r>
        <w:rPr>
          <w:rFonts w:hint="eastAsia"/>
          <w:spacing w:val="0"/>
          <w:rtl/>
        </w:rPr>
        <w:t>من</w:t>
      </w:r>
      <w:r>
        <w:rPr>
          <w:spacing w:val="0"/>
          <w:rtl/>
        </w:rPr>
        <w:t xml:space="preserve"> </w:t>
      </w:r>
      <w:r>
        <w:rPr>
          <w:rFonts w:hint="eastAsia"/>
          <w:spacing w:val="0"/>
          <w:rtl/>
        </w:rPr>
        <w:t>إعانات</w:t>
      </w:r>
      <w:r>
        <w:rPr>
          <w:spacing w:val="0"/>
          <w:rtl/>
        </w:rPr>
        <w:t xml:space="preserve"> </w:t>
      </w:r>
      <w:r>
        <w:rPr>
          <w:rFonts w:hint="eastAsia"/>
          <w:spacing w:val="0"/>
          <w:rtl/>
        </w:rPr>
        <w:t>الأجور</w:t>
      </w:r>
      <w:r>
        <w:rPr>
          <w:spacing w:val="0"/>
          <w:rtl/>
        </w:rPr>
        <w:t xml:space="preserve"> </w:t>
      </w:r>
      <w:r>
        <w:rPr>
          <w:rFonts w:hint="eastAsia"/>
          <w:spacing w:val="0"/>
          <w:rtl/>
        </w:rPr>
        <w:t>ومن</w:t>
      </w:r>
      <w:r>
        <w:rPr>
          <w:spacing w:val="0"/>
          <w:rtl/>
        </w:rPr>
        <w:t xml:space="preserve"> </w:t>
      </w:r>
      <w:r>
        <w:rPr>
          <w:rFonts w:hint="eastAsia"/>
          <w:spacing w:val="0"/>
          <w:rtl/>
        </w:rPr>
        <w:t>برنامج</w:t>
      </w:r>
      <w:r>
        <w:rPr>
          <w:spacing w:val="0"/>
          <w:rtl/>
        </w:rPr>
        <w:t xml:space="preserve"> </w:t>
      </w:r>
      <w:r>
        <w:rPr>
          <w:rFonts w:hint="eastAsia"/>
          <w:spacing w:val="0"/>
          <w:rtl/>
        </w:rPr>
        <w:t>التوظيف</w:t>
      </w:r>
      <w:r>
        <w:rPr>
          <w:spacing w:val="0"/>
          <w:rtl/>
        </w:rPr>
        <w:t xml:space="preserve"> </w:t>
      </w:r>
      <w:r>
        <w:rPr>
          <w:rFonts w:hint="cs"/>
          <w:spacing w:val="0"/>
          <w:rtl/>
        </w:rPr>
        <w:t xml:space="preserve">المحمي في القطاع العام على مدى السنوات </w:t>
      </w:r>
      <w:r>
        <w:rPr>
          <w:rFonts w:hint="eastAsia"/>
          <w:spacing w:val="0"/>
          <w:rtl/>
        </w:rPr>
        <w:t>العشر</w:t>
      </w:r>
      <w:r>
        <w:rPr>
          <w:spacing w:val="0"/>
          <w:rtl/>
        </w:rPr>
        <w:t xml:space="preserve"> </w:t>
      </w:r>
      <w:r>
        <w:rPr>
          <w:rFonts w:hint="eastAsia"/>
          <w:spacing w:val="0"/>
          <w:rtl/>
        </w:rPr>
        <w:t>الماضية</w:t>
      </w:r>
      <w:r>
        <w:rPr>
          <w:rFonts w:hint="cs"/>
          <w:spacing w:val="0"/>
          <w:rtl/>
        </w:rPr>
        <w:t xml:space="preserve">. </w:t>
      </w:r>
      <w:r>
        <w:rPr>
          <w:rFonts w:hint="eastAsia"/>
          <w:spacing w:val="0"/>
          <w:rtl/>
        </w:rPr>
        <w:t>فكان</w:t>
      </w:r>
      <w:r>
        <w:rPr>
          <w:spacing w:val="0"/>
          <w:rtl/>
        </w:rPr>
        <w:t xml:space="preserve"> </w:t>
      </w:r>
      <w:r>
        <w:rPr>
          <w:rFonts w:hint="eastAsia"/>
          <w:spacing w:val="0"/>
          <w:rtl/>
        </w:rPr>
        <w:t>هناك</w:t>
      </w:r>
      <w:r>
        <w:rPr>
          <w:spacing w:val="0"/>
          <w:rtl/>
        </w:rPr>
        <w:t xml:space="preserve"> </w:t>
      </w:r>
      <w:r>
        <w:rPr>
          <w:rFonts w:hint="eastAsia"/>
          <w:spacing w:val="0"/>
          <w:rtl/>
        </w:rPr>
        <w:t>في</w:t>
      </w:r>
      <w:r>
        <w:rPr>
          <w:spacing w:val="0"/>
          <w:rtl/>
        </w:rPr>
        <w:t xml:space="preserve"> </w:t>
      </w:r>
      <w:r>
        <w:rPr>
          <w:rFonts w:hint="eastAsia"/>
          <w:spacing w:val="0"/>
          <w:rtl/>
        </w:rPr>
        <w:t>المتوسط</w:t>
      </w:r>
      <w:r>
        <w:rPr>
          <w:spacing w:val="0"/>
          <w:rtl/>
        </w:rPr>
        <w:t xml:space="preserve"> 400 55 </w:t>
      </w:r>
      <w:r>
        <w:rPr>
          <w:rFonts w:hint="cs"/>
          <w:spacing w:val="0"/>
          <w:rtl/>
        </w:rPr>
        <w:t>وظيفة مستفيدة من إعانات الأجور أو من برنامج التوظيف المحمي شهرياً في عام 1995 (</w:t>
      </w:r>
      <w:r>
        <w:rPr>
          <w:rFonts w:hint="eastAsia"/>
          <w:spacing w:val="0"/>
          <w:rtl/>
        </w:rPr>
        <w:t>شغل</w:t>
      </w:r>
      <w:r>
        <w:rPr>
          <w:rFonts w:hint="eastAsia"/>
          <w:spacing w:val="0"/>
          <w:rtl/>
          <w:lang w:bidi="ar-AE"/>
        </w:rPr>
        <w:t>ت</w:t>
      </w:r>
      <w:r>
        <w:rPr>
          <w:spacing w:val="0"/>
          <w:rtl/>
          <w:lang w:bidi="ar-AE"/>
        </w:rPr>
        <w:t xml:space="preserve"> </w:t>
      </w:r>
      <w:r>
        <w:rPr>
          <w:rFonts w:hint="eastAsia"/>
          <w:spacing w:val="0"/>
          <w:rtl/>
        </w:rPr>
        <w:t>النساء</w:t>
      </w:r>
      <w:r>
        <w:rPr>
          <w:spacing w:val="0"/>
          <w:rtl/>
        </w:rPr>
        <w:t xml:space="preserve"> 38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منها</w:t>
      </w:r>
      <w:r>
        <w:rPr>
          <w:spacing w:val="0"/>
          <w:rtl/>
        </w:rPr>
        <w:t xml:space="preserve"> </w:t>
      </w:r>
      <w:r>
        <w:rPr>
          <w:rFonts w:hint="eastAsia"/>
          <w:spacing w:val="0"/>
          <w:rtl/>
        </w:rPr>
        <w:t>والر</w:t>
      </w:r>
      <w:r>
        <w:rPr>
          <w:rFonts w:hint="eastAsia"/>
          <w:spacing w:val="0"/>
          <w:rtl/>
        </w:rPr>
        <w:t>جال</w:t>
      </w:r>
      <w:r>
        <w:rPr>
          <w:spacing w:val="0"/>
          <w:rtl/>
        </w:rPr>
        <w:t xml:space="preserve"> 62 </w:t>
      </w:r>
      <w:r>
        <w:rPr>
          <w:rFonts w:hint="eastAsia"/>
          <w:spacing w:val="0"/>
          <w:rtl/>
        </w:rPr>
        <w:t>في</w:t>
      </w:r>
      <w:r>
        <w:rPr>
          <w:spacing w:val="0"/>
          <w:rtl/>
        </w:rPr>
        <w:t xml:space="preserve"> </w:t>
      </w:r>
      <w:r>
        <w:rPr>
          <w:rFonts w:hint="eastAsia"/>
          <w:spacing w:val="0"/>
          <w:rtl/>
        </w:rPr>
        <w:t>المائة</w:t>
      </w:r>
      <w:r>
        <w:rPr>
          <w:spacing w:val="0"/>
          <w:rtl/>
        </w:rPr>
        <w:t>)</w:t>
      </w:r>
      <w:r>
        <w:rPr>
          <w:rFonts w:hint="cs"/>
          <w:spacing w:val="0"/>
          <w:rtl/>
        </w:rPr>
        <w:t xml:space="preserve">. </w:t>
      </w:r>
      <w:r>
        <w:rPr>
          <w:rFonts w:hint="eastAsia"/>
          <w:spacing w:val="0"/>
          <w:rtl/>
        </w:rPr>
        <w:t>وكان</w:t>
      </w:r>
      <w:r>
        <w:rPr>
          <w:spacing w:val="0"/>
          <w:rtl/>
        </w:rPr>
        <w:t xml:space="preserve"> </w:t>
      </w:r>
      <w:r>
        <w:rPr>
          <w:rFonts w:hint="eastAsia"/>
          <w:spacing w:val="0"/>
          <w:rtl/>
        </w:rPr>
        <w:t>الرقم</w:t>
      </w:r>
      <w:r>
        <w:rPr>
          <w:spacing w:val="0"/>
          <w:rtl/>
        </w:rPr>
        <w:t xml:space="preserve"> </w:t>
      </w:r>
      <w:r>
        <w:rPr>
          <w:rFonts w:hint="eastAsia"/>
          <w:spacing w:val="0"/>
          <w:rtl/>
        </w:rPr>
        <w:t>المقابل</w:t>
      </w:r>
      <w:r>
        <w:rPr>
          <w:spacing w:val="0"/>
          <w:rtl/>
        </w:rPr>
        <w:t xml:space="preserve"> </w:t>
      </w:r>
      <w:r>
        <w:rPr>
          <w:rFonts w:hint="eastAsia"/>
          <w:spacing w:val="0"/>
          <w:rtl/>
        </w:rPr>
        <w:t>له</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2000 </w:t>
      </w:r>
      <w:r>
        <w:rPr>
          <w:rFonts w:hint="eastAsia"/>
          <w:spacing w:val="0"/>
          <w:rtl/>
        </w:rPr>
        <w:t>هو</w:t>
      </w:r>
      <w:r>
        <w:rPr>
          <w:spacing w:val="0"/>
          <w:rtl/>
        </w:rPr>
        <w:t xml:space="preserve"> 900 53 </w:t>
      </w:r>
      <w:r>
        <w:rPr>
          <w:rFonts w:hint="eastAsia"/>
          <w:spacing w:val="0"/>
          <w:rtl/>
        </w:rPr>
        <w:t>منصب</w:t>
      </w:r>
      <w:r>
        <w:rPr>
          <w:spacing w:val="0"/>
          <w:rtl/>
        </w:rPr>
        <w:t xml:space="preserve"> (</w:t>
      </w:r>
      <w:r>
        <w:rPr>
          <w:rFonts w:hint="eastAsia"/>
          <w:spacing w:val="0"/>
          <w:rtl/>
        </w:rPr>
        <w:t>شغلت</w:t>
      </w:r>
      <w:r>
        <w:rPr>
          <w:spacing w:val="0"/>
          <w:rtl/>
        </w:rPr>
        <w:t xml:space="preserve"> </w:t>
      </w:r>
      <w:r>
        <w:rPr>
          <w:rFonts w:hint="eastAsia"/>
          <w:spacing w:val="0"/>
          <w:rtl/>
        </w:rPr>
        <w:t>النساء</w:t>
      </w:r>
      <w:r>
        <w:rPr>
          <w:spacing w:val="0"/>
          <w:rtl/>
        </w:rPr>
        <w:t xml:space="preserve"> 37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منها</w:t>
      </w:r>
      <w:r>
        <w:rPr>
          <w:spacing w:val="0"/>
          <w:rtl/>
        </w:rPr>
        <w:t xml:space="preserve"> </w:t>
      </w:r>
      <w:r>
        <w:rPr>
          <w:rFonts w:hint="eastAsia"/>
          <w:spacing w:val="0"/>
          <w:rtl/>
        </w:rPr>
        <w:t>والرجال</w:t>
      </w:r>
      <w:r>
        <w:rPr>
          <w:spacing w:val="0"/>
          <w:rtl/>
        </w:rPr>
        <w:t xml:space="preserve"> 63 </w:t>
      </w:r>
      <w:r>
        <w:rPr>
          <w:rFonts w:hint="eastAsia"/>
          <w:spacing w:val="0"/>
          <w:rtl/>
        </w:rPr>
        <w:t>في</w:t>
      </w:r>
      <w:r>
        <w:rPr>
          <w:spacing w:val="0"/>
          <w:rtl/>
        </w:rPr>
        <w:t xml:space="preserve"> </w:t>
      </w:r>
      <w:r>
        <w:rPr>
          <w:rFonts w:hint="eastAsia"/>
          <w:spacing w:val="0"/>
          <w:rtl/>
        </w:rPr>
        <w:t>المائة</w:t>
      </w:r>
      <w:r>
        <w:rPr>
          <w:spacing w:val="0"/>
          <w:rtl/>
        </w:rPr>
        <w:t>)</w:t>
      </w:r>
      <w:r>
        <w:rPr>
          <w:rFonts w:hint="cs"/>
          <w:spacing w:val="0"/>
          <w:rtl/>
        </w:rPr>
        <w:t xml:space="preserve">. </w:t>
      </w:r>
      <w:r>
        <w:rPr>
          <w:rFonts w:hint="eastAsia"/>
          <w:spacing w:val="0"/>
          <w:rtl/>
        </w:rPr>
        <w:t>وكان</w:t>
      </w:r>
      <w:r>
        <w:rPr>
          <w:spacing w:val="0"/>
          <w:rtl/>
        </w:rPr>
        <w:t xml:space="preserve"> </w:t>
      </w:r>
      <w:r>
        <w:rPr>
          <w:rFonts w:hint="eastAsia"/>
          <w:spacing w:val="0"/>
          <w:rtl/>
        </w:rPr>
        <w:t>ذلك</w:t>
      </w:r>
      <w:r>
        <w:rPr>
          <w:spacing w:val="0"/>
          <w:rtl/>
        </w:rPr>
        <w:t xml:space="preserve"> </w:t>
      </w:r>
      <w:r>
        <w:rPr>
          <w:rFonts w:hint="eastAsia"/>
          <w:spacing w:val="0"/>
          <w:rtl/>
        </w:rPr>
        <w:t>الرقم</w:t>
      </w:r>
      <w:r>
        <w:rPr>
          <w:spacing w:val="0"/>
          <w:rtl/>
        </w:rPr>
        <w:t xml:space="preserve"> </w:t>
      </w:r>
      <w:r>
        <w:rPr>
          <w:rFonts w:hint="cs"/>
          <w:spacing w:val="0"/>
          <w:rtl/>
        </w:rPr>
        <w:t xml:space="preserve">منخفضاً على غير </w:t>
      </w:r>
      <w:r>
        <w:rPr>
          <w:rFonts w:hint="eastAsia"/>
          <w:spacing w:val="0"/>
          <w:rtl/>
        </w:rPr>
        <w:t>العادة</w:t>
      </w:r>
      <w:r>
        <w:rPr>
          <w:spacing w:val="0"/>
          <w:rtl/>
        </w:rPr>
        <w:t xml:space="preserve"> </w:t>
      </w:r>
      <w:r>
        <w:rPr>
          <w:rFonts w:hint="eastAsia"/>
          <w:spacing w:val="0"/>
          <w:rtl/>
        </w:rPr>
        <w:t>في</w:t>
      </w:r>
      <w:r>
        <w:rPr>
          <w:spacing w:val="0"/>
          <w:rtl/>
        </w:rPr>
        <w:t xml:space="preserve"> </w:t>
      </w:r>
      <w:r>
        <w:rPr>
          <w:rFonts w:hint="eastAsia"/>
          <w:spacing w:val="0"/>
          <w:rtl/>
        </w:rPr>
        <w:t>تلك</w:t>
      </w:r>
      <w:r>
        <w:rPr>
          <w:spacing w:val="0"/>
          <w:rtl/>
        </w:rPr>
        <w:t xml:space="preserve"> </w:t>
      </w:r>
      <w:r>
        <w:rPr>
          <w:rFonts w:hint="eastAsia"/>
          <w:spacing w:val="0"/>
          <w:rtl/>
        </w:rPr>
        <w:t>السنة</w:t>
      </w:r>
      <w:r>
        <w:rPr>
          <w:spacing w:val="0"/>
          <w:rtl/>
        </w:rPr>
        <w:t xml:space="preserve"> </w:t>
      </w:r>
      <w:r>
        <w:rPr>
          <w:rFonts w:hint="eastAsia"/>
          <w:spacing w:val="0"/>
          <w:rtl/>
        </w:rPr>
        <w:t>ثم</w:t>
      </w:r>
      <w:r>
        <w:rPr>
          <w:spacing w:val="0"/>
          <w:rtl/>
        </w:rPr>
        <w:t xml:space="preserve"> </w:t>
      </w:r>
      <w:r>
        <w:rPr>
          <w:rFonts w:hint="eastAsia"/>
          <w:spacing w:val="0"/>
          <w:rtl/>
        </w:rPr>
        <w:t>ارتفع</w:t>
      </w:r>
      <w:r>
        <w:rPr>
          <w:spacing w:val="0"/>
          <w:rtl/>
        </w:rPr>
        <w:t xml:space="preserve"> </w:t>
      </w:r>
      <w:r>
        <w:rPr>
          <w:rFonts w:hint="eastAsia"/>
          <w:spacing w:val="0"/>
          <w:rtl/>
        </w:rPr>
        <w:t>إلى</w:t>
      </w:r>
      <w:r>
        <w:rPr>
          <w:spacing w:val="0"/>
          <w:rtl/>
        </w:rPr>
        <w:t xml:space="preserve"> 800 56 </w:t>
      </w:r>
      <w:r>
        <w:rPr>
          <w:rFonts w:hint="cs"/>
          <w:spacing w:val="0"/>
          <w:rtl/>
        </w:rPr>
        <w:t xml:space="preserve">وظيفة </w:t>
      </w:r>
      <w:r>
        <w:rPr>
          <w:rFonts w:hint="eastAsia"/>
          <w:spacing w:val="0"/>
          <w:rtl/>
        </w:rPr>
        <w:t>بحلول</w:t>
      </w:r>
      <w:r>
        <w:rPr>
          <w:spacing w:val="0"/>
          <w:rtl/>
        </w:rPr>
        <w:t xml:space="preserve"> </w:t>
      </w:r>
      <w:r>
        <w:rPr>
          <w:rFonts w:hint="eastAsia"/>
          <w:spacing w:val="0"/>
          <w:rtl/>
        </w:rPr>
        <w:t>العام</w:t>
      </w:r>
      <w:r>
        <w:rPr>
          <w:spacing w:val="0"/>
          <w:rtl/>
        </w:rPr>
        <w:t xml:space="preserve"> </w:t>
      </w:r>
      <w:r>
        <w:rPr>
          <w:rFonts w:hint="eastAsia"/>
          <w:spacing w:val="0"/>
          <w:rtl/>
        </w:rPr>
        <w:t>التالي،</w:t>
      </w:r>
      <w:r>
        <w:rPr>
          <w:spacing w:val="0"/>
          <w:rtl/>
        </w:rPr>
        <w:t xml:space="preserve"> 2001 (</w:t>
      </w:r>
      <w:r>
        <w:rPr>
          <w:rFonts w:hint="eastAsia"/>
          <w:spacing w:val="0"/>
          <w:rtl/>
        </w:rPr>
        <w:t>لم</w:t>
      </w:r>
      <w:r>
        <w:rPr>
          <w:spacing w:val="0"/>
          <w:rtl/>
        </w:rPr>
        <w:t xml:space="preserve"> </w:t>
      </w:r>
      <w:r>
        <w:rPr>
          <w:rFonts w:hint="eastAsia"/>
          <w:spacing w:val="0"/>
          <w:rtl/>
        </w:rPr>
        <w:t>يتغير</w:t>
      </w:r>
      <w:r>
        <w:rPr>
          <w:spacing w:val="0"/>
          <w:rtl/>
        </w:rPr>
        <w:t xml:space="preserve"> </w:t>
      </w:r>
      <w:r>
        <w:rPr>
          <w:rFonts w:hint="eastAsia"/>
          <w:spacing w:val="0"/>
          <w:rtl/>
        </w:rPr>
        <w:t>التوزيع</w:t>
      </w:r>
      <w:r>
        <w:rPr>
          <w:spacing w:val="0"/>
          <w:rtl/>
        </w:rPr>
        <w:t xml:space="preserve"> </w:t>
      </w:r>
      <w:r>
        <w:rPr>
          <w:rFonts w:hint="eastAsia"/>
          <w:spacing w:val="0"/>
          <w:rtl/>
        </w:rPr>
        <w:t>بين</w:t>
      </w:r>
      <w:r>
        <w:rPr>
          <w:spacing w:val="0"/>
          <w:rtl/>
        </w:rPr>
        <w:t xml:space="preserve"> </w:t>
      </w:r>
      <w:r>
        <w:rPr>
          <w:rFonts w:hint="eastAsia"/>
          <w:spacing w:val="0"/>
          <w:rtl/>
        </w:rPr>
        <w:t>الجنسين</w:t>
      </w:r>
      <w:r>
        <w:rPr>
          <w:spacing w:val="0"/>
          <w:rtl/>
        </w:rPr>
        <w:t xml:space="preserve"> </w:t>
      </w:r>
      <w:r>
        <w:rPr>
          <w:rFonts w:hint="eastAsia"/>
          <w:spacing w:val="0"/>
          <w:rtl/>
        </w:rPr>
        <w:t>من</w:t>
      </w:r>
      <w:r>
        <w:rPr>
          <w:rFonts w:hint="eastAsia"/>
          <w:spacing w:val="0"/>
          <w:rtl/>
        </w:rPr>
        <w:t>ذ</w:t>
      </w:r>
      <w:r>
        <w:rPr>
          <w:spacing w:val="0"/>
          <w:rtl/>
        </w:rPr>
        <w:t xml:space="preserve"> </w:t>
      </w:r>
      <w:r>
        <w:rPr>
          <w:rFonts w:hint="eastAsia"/>
          <w:spacing w:val="0"/>
          <w:rtl/>
        </w:rPr>
        <w:t>عام</w:t>
      </w:r>
      <w:r>
        <w:rPr>
          <w:spacing w:val="0"/>
          <w:rtl/>
        </w:rPr>
        <w:t xml:space="preserve"> 2000)</w:t>
      </w:r>
      <w:r>
        <w:rPr>
          <w:rFonts w:hint="cs"/>
          <w:spacing w:val="0"/>
          <w:rtl/>
        </w:rPr>
        <w:t xml:space="preserve">. </w:t>
      </w:r>
      <w:r>
        <w:rPr>
          <w:rFonts w:hint="eastAsia"/>
          <w:spacing w:val="0"/>
          <w:rtl/>
        </w:rPr>
        <w:t>وبحلول</w:t>
      </w:r>
      <w:r>
        <w:rPr>
          <w:spacing w:val="0"/>
          <w:rtl/>
        </w:rPr>
        <w:t xml:space="preserve"> </w:t>
      </w:r>
      <w:r>
        <w:rPr>
          <w:rFonts w:hint="eastAsia"/>
          <w:spacing w:val="0"/>
          <w:rtl/>
        </w:rPr>
        <w:t>عام</w:t>
      </w:r>
      <w:r>
        <w:rPr>
          <w:spacing w:val="0"/>
          <w:rtl/>
        </w:rPr>
        <w:t xml:space="preserve"> 2005</w:t>
      </w:r>
      <w:r>
        <w:rPr>
          <w:rFonts w:hint="eastAsia"/>
          <w:spacing w:val="0"/>
          <w:rtl/>
        </w:rPr>
        <w:t>،</w:t>
      </w:r>
      <w:r>
        <w:rPr>
          <w:spacing w:val="0"/>
          <w:rtl/>
        </w:rPr>
        <w:t xml:space="preserve"> </w:t>
      </w:r>
      <w:r>
        <w:rPr>
          <w:rFonts w:hint="eastAsia"/>
          <w:spacing w:val="0"/>
          <w:rtl/>
        </w:rPr>
        <w:t>ارتفع</w:t>
      </w:r>
      <w:r>
        <w:rPr>
          <w:spacing w:val="0"/>
          <w:rtl/>
        </w:rPr>
        <w:t xml:space="preserve"> </w:t>
      </w:r>
      <w:r>
        <w:rPr>
          <w:rFonts w:hint="eastAsia"/>
          <w:spacing w:val="0"/>
          <w:rtl/>
        </w:rPr>
        <w:t>الرقم</w:t>
      </w:r>
      <w:r>
        <w:rPr>
          <w:spacing w:val="0"/>
          <w:rtl/>
        </w:rPr>
        <w:t xml:space="preserve"> </w:t>
      </w:r>
      <w:r>
        <w:rPr>
          <w:rFonts w:hint="eastAsia"/>
          <w:spacing w:val="0"/>
          <w:rtl/>
        </w:rPr>
        <w:t>إلى</w:t>
      </w:r>
      <w:r>
        <w:rPr>
          <w:spacing w:val="0"/>
          <w:rtl/>
        </w:rPr>
        <w:t xml:space="preserve"> 900 62 </w:t>
      </w:r>
      <w:r>
        <w:rPr>
          <w:rFonts w:hint="cs"/>
          <w:spacing w:val="0"/>
          <w:rtl/>
        </w:rPr>
        <w:t xml:space="preserve">وظيفة مستفيدة </w:t>
      </w:r>
      <w:r>
        <w:rPr>
          <w:rFonts w:hint="eastAsia"/>
          <w:spacing w:val="0"/>
          <w:rtl/>
        </w:rPr>
        <w:t>من</w:t>
      </w:r>
      <w:r>
        <w:rPr>
          <w:spacing w:val="0"/>
          <w:rtl/>
        </w:rPr>
        <w:t xml:space="preserve"> </w:t>
      </w:r>
      <w:r>
        <w:rPr>
          <w:rFonts w:hint="eastAsia"/>
          <w:spacing w:val="0"/>
          <w:rtl/>
        </w:rPr>
        <w:t>إعانات</w:t>
      </w:r>
      <w:r>
        <w:rPr>
          <w:spacing w:val="0"/>
          <w:rtl/>
        </w:rPr>
        <w:t xml:space="preserve"> </w:t>
      </w:r>
      <w:r>
        <w:rPr>
          <w:rFonts w:hint="eastAsia"/>
          <w:spacing w:val="0"/>
          <w:rtl/>
        </w:rPr>
        <w:t>الأجور</w:t>
      </w:r>
      <w:r>
        <w:rPr>
          <w:spacing w:val="0"/>
          <w:rtl/>
        </w:rPr>
        <w:t xml:space="preserve"> </w:t>
      </w:r>
      <w:r>
        <w:rPr>
          <w:rFonts w:hint="eastAsia"/>
          <w:spacing w:val="0"/>
          <w:rtl/>
        </w:rPr>
        <w:t>أو</w:t>
      </w:r>
      <w:r>
        <w:rPr>
          <w:spacing w:val="0"/>
          <w:rtl/>
        </w:rPr>
        <w:t xml:space="preserve"> </w:t>
      </w:r>
      <w:r>
        <w:rPr>
          <w:rFonts w:hint="eastAsia"/>
          <w:spacing w:val="0"/>
          <w:rtl/>
        </w:rPr>
        <w:t>من</w:t>
      </w:r>
      <w:r>
        <w:rPr>
          <w:spacing w:val="0"/>
          <w:rtl/>
        </w:rPr>
        <w:t xml:space="preserve"> </w:t>
      </w:r>
      <w:r>
        <w:rPr>
          <w:rFonts w:hint="eastAsia"/>
          <w:spacing w:val="0"/>
          <w:rtl/>
        </w:rPr>
        <w:t>برنامج</w:t>
      </w:r>
      <w:r>
        <w:rPr>
          <w:spacing w:val="0"/>
          <w:rtl/>
        </w:rPr>
        <w:t xml:space="preserve"> </w:t>
      </w:r>
      <w:r>
        <w:rPr>
          <w:rFonts w:hint="eastAsia"/>
          <w:spacing w:val="0"/>
          <w:rtl/>
        </w:rPr>
        <w:t>التوظيف</w:t>
      </w:r>
      <w:r>
        <w:rPr>
          <w:spacing w:val="0"/>
          <w:rtl/>
        </w:rPr>
        <w:t xml:space="preserve"> </w:t>
      </w:r>
      <w:r>
        <w:rPr>
          <w:rFonts w:hint="cs"/>
          <w:spacing w:val="0"/>
          <w:rtl/>
        </w:rPr>
        <w:t xml:space="preserve">المحمي </w:t>
      </w:r>
      <w:r>
        <w:rPr>
          <w:spacing w:val="0"/>
          <w:rtl/>
        </w:rPr>
        <w:t>(</w:t>
      </w:r>
      <w:r>
        <w:rPr>
          <w:rFonts w:hint="eastAsia"/>
          <w:spacing w:val="0"/>
          <w:rtl/>
        </w:rPr>
        <w:t>لم</w:t>
      </w:r>
      <w:r>
        <w:rPr>
          <w:spacing w:val="0"/>
          <w:rtl/>
        </w:rPr>
        <w:t xml:space="preserve"> </w:t>
      </w:r>
      <w:r>
        <w:rPr>
          <w:rFonts w:hint="eastAsia"/>
          <w:spacing w:val="0"/>
          <w:rtl/>
        </w:rPr>
        <w:t>يتغير</w:t>
      </w:r>
      <w:r>
        <w:rPr>
          <w:spacing w:val="0"/>
          <w:rtl/>
        </w:rPr>
        <w:t xml:space="preserve"> </w:t>
      </w:r>
      <w:r>
        <w:rPr>
          <w:rFonts w:hint="eastAsia"/>
          <w:spacing w:val="0"/>
          <w:rtl/>
        </w:rPr>
        <w:t>التوزيع</w:t>
      </w:r>
      <w:r>
        <w:rPr>
          <w:spacing w:val="0"/>
          <w:rtl/>
        </w:rPr>
        <w:t xml:space="preserve"> </w:t>
      </w:r>
      <w:r>
        <w:rPr>
          <w:rFonts w:hint="eastAsia"/>
          <w:spacing w:val="0"/>
          <w:rtl/>
        </w:rPr>
        <w:t>بين</w:t>
      </w:r>
      <w:r>
        <w:rPr>
          <w:spacing w:val="0"/>
          <w:rtl/>
        </w:rPr>
        <w:t xml:space="preserve"> </w:t>
      </w:r>
      <w:r>
        <w:rPr>
          <w:rFonts w:hint="eastAsia"/>
          <w:spacing w:val="0"/>
          <w:rtl/>
        </w:rPr>
        <w:t>الجنسين</w:t>
      </w:r>
      <w:r>
        <w:rPr>
          <w:spacing w:val="0"/>
          <w:rtl/>
        </w:rPr>
        <w:t xml:space="preserve"> </w:t>
      </w:r>
      <w:r>
        <w:rPr>
          <w:rFonts w:hint="eastAsia"/>
          <w:spacing w:val="0"/>
          <w:rtl/>
        </w:rPr>
        <w:t>منذ</w:t>
      </w:r>
      <w:r>
        <w:rPr>
          <w:spacing w:val="0"/>
          <w:rtl/>
        </w:rPr>
        <w:t xml:space="preserve"> </w:t>
      </w:r>
      <w:r>
        <w:rPr>
          <w:rFonts w:hint="eastAsia"/>
          <w:spacing w:val="0"/>
          <w:rtl/>
        </w:rPr>
        <w:t>عام</w:t>
      </w:r>
      <w:r>
        <w:rPr>
          <w:spacing w:val="0"/>
          <w:rtl/>
        </w:rPr>
        <w:t xml:space="preserve"> 2000).</w:t>
      </w:r>
    </w:p>
    <w:p w:rsidR="00000000" w:rsidRDefault="00E25FB2">
      <w:pPr>
        <w:spacing w:before="0" w:line="380" w:lineRule="exact"/>
        <w:jc w:val="both"/>
        <w:rPr>
          <w:spacing w:val="0"/>
          <w:lang w:val="en-GB"/>
        </w:rPr>
      </w:pPr>
      <w:r>
        <w:rPr>
          <w:rFonts w:hint="cs"/>
          <w:spacing w:val="0"/>
          <w:rtl/>
          <w:lang w:val="en-GB" w:bidi="ar-AE"/>
        </w:rPr>
        <w:t>83-</w:t>
      </w:r>
      <w:r>
        <w:rPr>
          <w:spacing w:val="0"/>
          <w:lang w:val="en-GB"/>
        </w:rPr>
        <w:tab/>
      </w:r>
      <w:r>
        <w:rPr>
          <w:rFonts w:hint="eastAsia"/>
          <w:spacing w:val="0"/>
          <w:rtl/>
        </w:rPr>
        <w:t>وسيحظى</w:t>
      </w:r>
      <w:r>
        <w:rPr>
          <w:spacing w:val="0"/>
          <w:rtl/>
        </w:rPr>
        <w:t xml:space="preserve"> </w:t>
      </w:r>
      <w:r>
        <w:rPr>
          <w:rFonts w:hint="cs"/>
          <w:spacing w:val="0"/>
          <w:rtl/>
        </w:rPr>
        <w:t xml:space="preserve">المعوقون الباحثون عن عمل </w:t>
      </w:r>
      <w:r>
        <w:rPr>
          <w:rFonts w:hint="eastAsia"/>
          <w:spacing w:val="0"/>
          <w:rtl/>
        </w:rPr>
        <w:t>أيضاً</w:t>
      </w:r>
      <w:r>
        <w:rPr>
          <w:spacing w:val="0"/>
          <w:rtl/>
        </w:rPr>
        <w:t xml:space="preserve"> </w:t>
      </w:r>
      <w:r>
        <w:rPr>
          <w:rFonts w:hint="eastAsia"/>
          <w:spacing w:val="0"/>
          <w:rtl/>
        </w:rPr>
        <w:t>بالأولوية</w:t>
      </w:r>
      <w:r>
        <w:rPr>
          <w:spacing w:val="0"/>
          <w:rtl/>
        </w:rPr>
        <w:t xml:space="preserve"> </w:t>
      </w:r>
      <w:r>
        <w:rPr>
          <w:rFonts w:hint="eastAsia"/>
          <w:spacing w:val="0"/>
          <w:rtl/>
        </w:rPr>
        <w:t>في</w:t>
      </w:r>
      <w:r>
        <w:rPr>
          <w:spacing w:val="0"/>
          <w:rtl/>
        </w:rPr>
        <w:t xml:space="preserve"> </w:t>
      </w:r>
      <w:r>
        <w:rPr>
          <w:rFonts w:hint="eastAsia"/>
          <w:spacing w:val="0"/>
          <w:rtl/>
        </w:rPr>
        <w:t>برامج</w:t>
      </w:r>
      <w:r>
        <w:rPr>
          <w:spacing w:val="0"/>
          <w:rtl/>
        </w:rPr>
        <w:t xml:space="preserve"> </w:t>
      </w:r>
      <w:r>
        <w:rPr>
          <w:rFonts w:hint="eastAsia"/>
          <w:spacing w:val="0"/>
          <w:rtl/>
        </w:rPr>
        <w:t>سياسات</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 xml:space="preserve"> </w:t>
      </w:r>
      <w:r>
        <w:rPr>
          <w:rFonts w:hint="eastAsia"/>
          <w:spacing w:val="0"/>
          <w:rtl/>
          <w:lang w:bidi="ar-AE"/>
        </w:rPr>
        <w:t>التي</w:t>
      </w:r>
      <w:r>
        <w:rPr>
          <w:spacing w:val="0"/>
          <w:rtl/>
          <w:lang w:bidi="ar-AE"/>
        </w:rPr>
        <w:t xml:space="preserve"> </w:t>
      </w:r>
      <w:r>
        <w:rPr>
          <w:rFonts w:hint="eastAsia"/>
          <w:spacing w:val="0"/>
          <w:rtl/>
          <w:lang w:bidi="ar-AE"/>
        </w:rPr>
        <w:t>ترتكز</w:t>
      </w:r>
      <w:r>
        <w:rPr>
          <w:spacing w:val="0"/>
          <w:rtl/>
          <w:lang w:bidi="ar-AE"/>
        </w:rPr>
        <w:t xml:space="preserve"> </w:t>
      </w:r>
      <w:r>
        <w:rPr>
          <w:rFonts w:hint="eastAsia"/>
          <w:spacing w:val="0"/>
          <w:rtl/>
          <w:lang w:bidi="ar-AE"/>
        </w:rPr>
        <w:t>على</w:t>
      </w:r>
      <w:r>
        <w:rPr>
          <w:spacing w:val="0"/>
          <w:rtl/>
          <w:lang w:bidi="ar-AE"/>
        </w:rPr>
        <w:t xml:space="preserve"> </w:t>
      </w:r>
      <w:r>
        <w:rPr>
          <w:rFonts w:hint="cs"/>
          <w:spacing w:val="0"/>
          <w:rtl/>
          <w:lang w:bidi="ar-AE"/>
        </w:rPr>
        <w:t>الاقتص</w:t>
      </w:r>
      <w:r>
        <w:rPr>
          <w:rFonts w:hint="cs"/>
          <w:spacing w:val="0"/>
          <w:rtl/>
          <w:lang w:bidi="ar-AE"/>
        </w:rPr>
        <w:t xml:space="preserve">اد الوطني العادي. </w:t>
      </w:r>
      <w:r>
        <w:rPr>
          <w:rFonts w:hint="eastAsia"/>
          <w:spacing w:val="0"/>
          <w:rtl/>
        </w:rPr>
        <w:t>وقد</w:t>
      </w:r>
      <w:r>
        <w:rPr>
          <w:spacing w:val="0"/>
          <w:rtl/>
        </w:rPr>
        <w:t xml:space="preserve"> </w:t>
      </w:r>
      <w:r>
        <w:rPr>
          <w:rFonts w:hint="eastAsia"/>
          <w:spacing w:val="0"/>
          <w:rtl/>
        </w:rPr>
        <w:t>ارتفعت</w:t>
      </w:r>
      <w:r>
        <w:rPr>
          <w:spacing w:val="0"/>
          <w:rtl/>
        </w:rPr>
        <w:t xml:space="preserve"> </w:t>
      </w:r>
      <w:r>
        <w:rPr>
          <w:rFonts w:hint="eastAsia"/>
          <w:spacing w:val="0"/>
          <w:rtl/>
        </w:rPr>
        <w:t>نسبة</w:t>
      </w:r>
      <w:r>
        <w:rPr>
          <w:spacing w:val="0"/>
          <w:rtl/>
        </w:rPr>
        <w:t xml:space="preserve"> </w:t>
      </w:r>
      <w:r>
        <w:rPr>
          <w:rFonts w:hint="cs"/>
          <w:spacing w:val="0"/>
          <w:rtl/>
        </w:rPr>
        <w:t>ال</w:t>
      </w:r>
      <w:r>
        <w:rPr>
          <w:rFonts w:hint="eastAsia"/>
          <w:spacing w:val="0"/>
          <w:rtl/>
        </w:rPr>
        <w:t>مخططات</w:t>
      </w:r>
      <w:r>
        <w:rPr>
          <w:spacing w:val="0"/>
          <w:rtl/>
        </w:rPr>
        <w:t xml:space="preserve"> </w:t>
      </w:r>
      <w:r>
        <w:rPr>
          <w:rFonts w:hint="eastAsia"/>
          <w:spacing w:val="0"/>
          <w:rtl/>
        </w:rPr>
        <w:t>ال</w:t>
      </w:r>
      <w:r>
        <w:rPr>
          <w:rFonts w:hint="cs"/>
          <w:spacing w:val="0"/>
          <w:rtl/>
        </w:rPr>
        <w:t>مرتكزة</w:t>
      </w:r>
      <w:r>
        <w:rPr>
          <w:spacing w:val="0"/>
          <w:rtl/>
        </w:rPr>
        <w:t xml:space="preserve"> </w:t>
      </w:r>
      <w:r>
        <w:rPr>
          <w:rFonts w:hint="eastAsia"/>
          <w:spacing w:val="0"/>
          <w:rtl/>
        </w:rPr>
        <w:t>على</w:t>
      </w:r>
      <w:r>
        <w:rPr>
          <w:spacing w:val="0"/>
          <w:rtl/>
        </w:rPr>
        <w:t xml:space="preserve"> </w:t>
      </w:r>
      <w:r>
        <w:rPr>
          <w:rFonts w:hint="eastAsia"/>
          <w:spacing w:val="0"/>
          <w:rtl/>
        </w:rPr>
        <w:t>الاقتصاد</w:t>
      </w:r>
      <w:r>
        <w:rPr>
          <w:spacing w:val="0"/>
          <w:rtl/>
        </w:rPr>
        <w:t xml:space="preserve"> </w:t>
      </w:r>
      <w:r>
        <w:rPr>
          <w:rFonts w:hint="eastAsia"/>
          <w:spacing w:val="0"/>
          <w:rtl/>
        </w:rPr>
        <w:t>الوطني</w:t>
      </w:r>
      <w:r>
        <w:rPr>
          <w:spacing w:val="0"/>
          <w:rtl/>
        </w:rPr>
        <w:t xml:space="preserve"> </w:t>
      </w:r>
      <w:r>
        <w:rPr>
          <w:rFonts w:hint="eastAsia"/>
          <w:spacing w:val="0"/>
          <w:rtl/>
        </w:rPr>
        <w:t>التي</w:t>
      </w:r>
      <w:r>
        <w:rPr>
          <w:spacing w:val="0"/>
          <w:rtl/>
        </w:rPr>
        <w:t xml:space="preserve"> </w:t>
      </w:r>
      <w:r>
        <w:rPr>
          <w:rFonts w:hint="eastAsia"/>
          <w:spacing w:val="0"/>
          <w:rtl/>
        </w:rPr>
        <w:t>يلجأ</w:t>
      </w:r>
      <w:r>
        <w:rPr>
          <w:spacing w:val="0"/>
          <w:rtl/>
        </w:rPr>
        <w:t xml:space="preserve"> </w:t>
      </w:r>
      <w:r>
        <w:rPr>
          <w:rFonts w:hint="eastAsia"/>
          <w:spacing w:val="0"/>
          <w:rtl/>
        </w:rPr>
        <w:t>إليها</w:t>
      </w:r>
      <w:r>
        <w:rPr>
          <w:spacing w:val="0"/>
          <w:rtl/>
        </w:rPr>
        <w:t xml:space="preserve"> </w:t>
      </w:r>
      <w:r>
        <w:rPr>
          <w:rFonts w:hint="eastAsia"/>
          <w:spacing w:val="0"/>
          <w:rtl/>
        </w:rPr>
        <w:t>المعوقون</w:t>
      </w:r>
      <w:r>
        <w:rPr>
          <w:spacing w:val="0"/>
          <w:rtl/>
        </w:rPr>
        <w:t xml:space="preserve"> </w:t>
      </w:r>
      <w:r>
        <w:rPr>
          <w:rFonts w:hint="eastAsia"/>
          <w:spacing w:val="0"/>
          <w:rtl/>
        </w:rPr>
        <w:t>من</w:t>
      </w:r>
      <w:r>
        <w:rPr>
          <w:spacing w:val="0"/>
          <w:rtl/>
        </w:rPr>
        <w:t xml:space="preserve"> 12.3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1995 </w:t>
      </w:r>
      <w:r>
        <w:rPr>
          <w:rFonts w:hint="eastAsia"/>
          <w:spacing w:val="0"/>
          <w:rtl/>
        </w:rPr>
        <w:t>إلى</w:t>
      </w:r>
      <w:r>
        <w:rPr>
          <w:spacing w:val="0"/>
          <w:rtl/>
        </w:rPr>
        <w:t xml:space="preserve"> 18.6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2000 </w:t>
      </w:r>
      <w:r>
        <w:rPr>
          <w:rFonts w:hint="eastAsia"/>
          <w:spacing w:val="0"/>
          <w:rtl/>
        </w:rPr>
        <w:t>وإلى</w:t>
      </w:r>
      <w:r>
        <w:rPr>
          <w:spacing w:val="0"/>
          <w:rtl/>
        </w:rPr>
        <w:t xml:space="preserve"> 19.1 </w:t>
      </w:r>
      <w:r>
        <w:rPr>
          <w:rFonts w:hint="cs"/>
          <w:spacing w:val="0"/>
          <w:rtl/>
        </w:rPr>
        <w:t xml:space="preserve">في المائة في عام </w:t>
      </w:r>
      <w:r>
        <w:rPr>
          <w:spacing w:val="0"/>
          <w:rtl/>
        </w:rPr>
        <w:t xml:space="preserve">2005. </w:t>
      </w:r>
      <w:r>
        <w:rPr>
          <w:rFonts w:hint="eastAsia"/>
          <w:spacing w:val="0"/>
          <w:rtl/>
        </w:rPr>
        <w:t>وكانت</w:t>
      </w:r>
      <w:r>
        <w:rPr>
          <w:spacing w:val="0"/>
          <w:rtl/>
        </w:rPr>
        <w:t xml:space="preserve"> </w:t>
      </w:r>
      <w:r>
        <w:rPr>
          <w:rFonts w:hint="eastAsia"/>
          <w:spacing w:val="0"/>
          <w:rtl/>
        </w:rPr>
        <w:t>حصة</w:t>
      </w:r>
      <w:r>
        <w:rPr>
          <w:spacing w:val="0"/>
          <w:rtl/>
        </w:rPr>
        <w:t xml:space="preserve"> </w:t>
      </w:r>
      <w:r>
        <w:rPr>
          <w:rFonts w:hint="eastAsia"/>
          <w:spacing w:val="0"/>
          <w:rtl/>
        </w:rPr>
        <w:t>استفادة</w:t>
      </w:r>
      <w:r>
        <w:rPr>
          <w:spacing w:val="0"/>
          <w:rtl/>
        </w:rPr>
        <w:t xml:space="preserve"> </w:t>
      </w:r>
      <w:r>
        <w:rPr>
          <w:rFonts w:hint="eastAsia"/>
          <w:spacing w:val="0"/>
          <w:rtl/>
        </w:rPr>
        <w:t>النساء</w:t>
      </w:r>
      <w:r>
        <w:rPr>
          <w:spacing w:val="0"/>
          <w:rtl/>
        </w:rPr>
        <w:t xml:space="preserve"> </w:t>
      </w:r>
      <w:r>
        <w:rPr>
          <w:rFonts w:hint="eastAsia"/>
          <w:spacing w:val="0"/>
          <w:rtl/>
        </w:rPr>
        <w:t>المعوقات</w:t>
      </w:r>
      <w:r>
        <w:rPr>
          <w:spacing w:val="0"/>
          <w:rtl/>
        </w:rPr>
        <w:t xml:space="preserve"> </w:t>
      </w:r>
      <w:r>
        <w:rPr>
          <w:rFonts w:hint="eastAsia"/>
          <w:spacing w:val="0"/>
          <w:rtl/>
        </w:rPr>
        <w:t>من</w:t>
      </w:r>
      <w:r>
        <w:rPr>
          <w:spacing w:val="0"/>
          <w:rtl/>
        </w:rPr>
        <w:t xml:space="preserve"> </w:t>
      </w:r>
      <w:r>
        <w:rPr>
          <w:rFonts w:hint="eastAsia"/>
          <w:spacing w:val="0"/>
          <w:rtl/>
        </w:rPr>
        <w:t>مخططات</w:t>
      </w:r>
      <w:r>
        <w:rPr>
          <w:spacing w:val="0"/>
          <w:rtl/>
        </w:rPr>
        <w:t xml:space="preserve"> </w:t>
      </w:r>
      <w:r>
        <w:rPr>
          <w:rFonts w:hint="eastAsia"/>
          <w:spacing w:val="0"/>
          <w:rtl/>
        </w:rPr>
        <w:t>السياسات</w:t>
      </w:r>
      <w:r>
        <w:rPr>
          <w:spacing w:val="0"/>
          <w:rtl/>
        </w:rPr>
        <w:t xml:space="preserve"> </w:t>
      </w:r>
      <w:r>
        <w:rPr>
          <w:rFonts w:hint="eastAsia"/>
          <w:spacing w:val="0"/>
          <w:rtl/>
        </w:rPr>
        <w:t>أعلى</w:t>
      </w:r>
      <w:r>
        <w:rPr>
          <w:spacing w:val="0"/>
          <w:rtl/>
        </w:rPr>
        <w:t xml:space="preserve"> </w:t>
      </w:r>
      <w:r>
        <w:rPr>
          <w:rFonts w:hint="eastAsia"/>
          <w:spacing w:val="0"/>
          <w:rtl/>
        </w:rPr>
        <w:t>بنحو</w:t>
      </w:r>
      <w:r>
        <w:rPr>
          <w:spacing w:val="0"/>
          <w:rtl/>
        </w:rPr>
        <w:t xml:space="preserve"> 1 </w:t>
      </w:r>
      <w:r>
        <w:rPr>
          <w:rFonts w:hint="cs"/>
          <w:spacing w:val="0"/>
          <w:rtl/>
        </w:rPr>
        <w:t xml:space="preserve">في المائة </w:t>
      </w:r>
      <w:r>
        <w:rPr>
          <w:rFonts w:hint="eastAsia"/>
          <w:spacing w:val="0"/>
          <w:rtl/>
        </w:rPr>
        <w:t>من</w:t>
      </w:r>
      <w:r>
        <w:rPr>
          <w:spacing w:val="0"/>
          <w:rtl/>
        </w:rPr>
        <w:t xml:space="preserve"> </w:t>
      </w:r>
      <w:r>
        <w:rPr>
          <w:rFonts w:hint="eastAsia"/>
          <w:spacing w:val="0"/>
          <w:rtl/>
        </w:rPr>
        <w:t>حصة</w:t>
      </w:r>
      <w:r>
        <w:rPr>
          <w:spacing w:val="0"/>
          <w:rtl/>
        </w:rPr>
        <w:t xml:space="preserve"> </w:t>
      </w:r>
      <w:r>
        <w:rPr>
          <w:rFonts w:hint="eastAsia"/>
          <w:spacing w:val="0"/>
          <w:rtl/>
        </w:rPr>
        <w:t>الرجال</w:t>
      </w:r>
      <w:r>
        <w:rPr>
          <w:spacing w:val="0"/>
          <w:rtl/>
        </w:rPr>
        <w:t xml:space="preserve"> </w:t>
      </w:r>
      <w:r>
        <w:rPr>
          <w:rFonts w:hint="eastAsia"/>
          <w:spacing w:val="0"/>
          <w:rtl/>
        </w:rPr>
        <w:t>المعوقين</w:t>
      </w:r>
      <w:r>
        <w:rPr>
          <w:spacing w:val="0"/>
          <w:rtl/>
        </w:rPr>
        <w:t xml:space="preserve"> </w:t>
      </w:r>
      <w:r>
        <w:rPr>
          <w:rFonts w:hint="eastAsia"/>
          <w:spacing w:val="0"/>
          <w:rtl/>
        </w:rPr>
        <w:t>في</w:t>
      </w:r>
      <w:r>
        <w:rPr>
          <w:spacing w:val="0"/>
          <w:rtl/>
        </w:rPr>
        <w:t xml:space="preserve"> </w:t>
      </w:r>
      <w:r>
        <w:rPr>
          <w:rFonts w:hint="eastAsia"/>
          <w:spacing w:val="0"/>
          <w:rtl/>
        </w:rPr>
        <w:t>الفترة</w:t>
      </w:r>
      <w:r>
        <w:rPr>
          <w:spacing w:val="0"/>
          <w:rtl/>
        </w:rPr>
        <w:t xml:space="preserve"> 2000-2005.</w:t>
      </w:r>
      <w:r>
        <w:rPr>
          <w:rFonts w:hint="cs"/>
          <w:spacing w:val="0"/>
          <w:rtl/>
        </w:rPr>
        <w:br/>
      </w:r>
      <w:r>
        <w:rPr>
          <w:rFonts w:hint="eastAsia"/>
          <w:spacing w:val="0"/>
          <w:rtl/>
        </w:rPr>
        <w:t>وكانت</w:t>
      </w:r>
      <w:r>
        <w:rPr>
          <w:spacing w:val="0"/>
          <w:rtl/>
        </w:rPr>
        <w:t xml:space="preserve"> </w:t>
      </w:r>
      <w:r>
        <w:rPr>
          <w:rFonts w:hint="eastAsia"/>
          <w:spacing w:val="0"/>
          <w:rtl/>
        </w:rPr>
        <w:t>النسبة</w:t>
      </w:r>
      <w:r>
        <w:rPr>
          <w:spacing w:val="0"/>
          <w:rtl/>
        </w:rPr>
        <w:t xml:space="preserve"> </w:t>
      </w:r>
      <w:r>
        <w:rPr>
          <w:rFonts w:hint="eastAsia"/>
          <w:spacing w:val="0"/>
          <w:rtl/>
        </w:rPr>
        <w:t>المئوية</w:t>
      </w:r>
      <w:r>
        <w:rPr>
          <w:spacing w:val="0"/>
          <w:rtl/>
        </w:rPr>
        <w:t xml:space="preserve"> </w:t>
      </w:r>
      <w:r>
        <w:rPr>
          <w:rFonts w:hint="eastAsia"/>
          <w:spacing w:val="0"/>
          <w:rtl/>
        </w:rPr>
        <w:t>للمعوقين</w:t>
      </w:r>
      <w:r>
        <w:rPr>
          <w:spacing w:val="0"/>
          <w:rtl/>
        </w:rPr>
        <w:t xml:space="preserve"> </w:t>
      </w:r>
      <w:r>
        <w:rPr>
          <w:rFonts w:hint="eastAsia"/>
          <w:spacing w:val="0"/>
          <w:rtl/>
        </w:rPr>
        <w:t>بين</w:t>
      </w:r>
      <w:r>
        <w:rPr>
          <w:spacing w:val="0"/>
          <w:rtl/>
        </w:rPr>
        <w:t xml:space="preserve"> </w:t>
      </w:r>
      <w:r>
        <w:rPr>
          <w:rFonts w:hint="cs"/>
          <w:spacing w:val="0"/>
          <w:rtl/>
        </w:rPr>
        <w:t xml:space="preserve">الباحثين عن </w:t>
      </w:r>
      <w:r>
        <w:rPr>
          <w:rFonts w:hint="eastAsia"/>
          <w:spacing w:val="0"/>
          <w:rtl/>
        </w:rPr>
        <w:t>العمل</w:t>
      </w:r>
      <w:r>
        <w:rPr>
          <w:spacing w:val="0"/>
          <w:rtl/>
        </w:rPr>
        <w:t xml:space="preserve"> </w:t>
      </w:r>
      <w:r>
        <w:rPr>
          <w:rFonts w:hint="eastAsia"/>
          <w:spacing w:val="0"/>
          <w:rtl/>
        </w:rPr>
        <w:t>المسجلين</w:t>
      </w:r>
      <w:r>
        <w:rPr>
          <w:spacing w:val="0"/>
          <w:rtl/>
        </w:rPr>
        <w:t xml:space="preserve"> </w:t>
      </w:r>
      <w:r>
        <w:rPr>
          <w:rFonts w:hint="eastAsia"/>
          <w:spacing w:val="0"/>
          <w:rtl/>
        </w:rPr>
        <w:t>لدى</w:t>
      </w:r>
      <w:r>
        <w:rPr>
          <w:spacing w:val="0"/>
          <w:rtl/>
        </w:rPr>
        <w:t xml:space="preserve"> </w:t>
      </w:r>
      <w:r>
        <w:rPr>
          <w:rFonts w:hint="eastAsia"/>
          <w:spacing w:val="0"/>
          <w:rtl/>
        </w:rPr>
        <w:t>دائرة التوظيف</w:t>
      </w:r>
      <w:r>
        <w:rPr>
          <w:spacing w:val="0"/>
          <w:rtl/>
        </w:rPr>
        <w:t xml:space="preserve"> </w:t>
      </w:r>
      <w:r>
        <w:rPr>
          <w:rFonts w:hint="eastAsia"/>
          <w:spacing w:val="0"/>
          <w:rtl/>
        </w:rPr>
        <w:t>قد</w:t>
      </w:r>
      <w:r>
        <w:rPr>
          <w:spacing w:val="0"/>
          <w:rtl/>
        </w:rPr>
        <w:t xml:space="preserve"> </w:t>
      </w:r>
      <w:r>
        <w:rPr>
          <w:rFonts w:hint="eastAsia"/>
          <w:spacing w:val="0"/>
          <w:rtl/>
        </w:rPr>
        <w:t>زادت</w:t>
      </w:r>
      <w:r>
        <w:rPr>
          <w:spacing w:val="0"/>
          <w:rtl/>
        </w:rPr>
        <w:t xml:space="preserve"> </w:t>
      </w:r>
      <w:r>
        <w:rPr>
          <w:rFonts w:hint="eastAsia"/>
          <w:spacing w:val="0"/>
          <w:rtl/>
        </w:rPr>
        <w:t>بعض</w:t>
      </w:r>
      <w:r>
        <w:rPr>
          <w:spacing w:val="0"/>
          <w:rtl/>
        </w:rPr>
        <w:t xml:space="preserve"> </w:t>
      </w:r>
      <w:r>
        <w:rPr>
          <w:rFonts w:hint="eastAsia"/>
          <w:spacing w:val="0"/>
          <w:rtl/>
        </w:rPr>
        <w:t>الشيء</w:t>
      </w:r>
      <w:r>
        <w:rPr>
          <w:spacing w:val="0"/>
          <w:rtl/>
        </w:rPr>
        <w:t xml:space="preserve"> </w:t>
      </w:r>
      <w:r>
        <w:rPr>
          <w:rFonts w:hint="eastAsia"/>
          <w:spacing w:val="0"/>
          <w:rtl/>
        </w:rPr>
        <w:t>في</w:t>
      </w:r>
      <w:r>
        <w:rPr>
          <w:spacing w:val="0"/>
          <w:rtl/>
        </w:rPr>
        <w:t xml:space="preserve"> </w:t>
      </w:r>
      <w:r>
        <w:rPr>
          <w:rFonts w:hint="eastAsia"/>
          <w:spacing w:val="0"/>
          <w:rtl/>
        </w:rPr>
        <w:t>الفترة</w:t>
      </w:r>
      <w:r>
        <w:rPr>
          <w:spacing w:val="0"/>
          <w:rtl/>
        </w:rPr>
        <w:t xml:space="preserve"> 1995-2000 (</w:t>
      </w:r>
      <w:r>
        <w:rPr>
          <w:rFonts w:hint="cs"/>
          <w:spacing w:val="0"/>
          <w:rtl/>
        </w:rPr>
        <w:t xml:space="preserve">من 9 في المائة إلى 10.7 في المائة). وتراجعت </w:t>
      </w:r>
      <w:r>
        <w:rPr>
          <w:rFonts w:hint="eastAsia"/>
          <w:spacing w:val="0"/>
          <w:rtl/>
        </w:rPr>
        <w:t>النسبة</w:t>
      </w:r>
      <w:r>
        <w:rPr>
          <w:spacing w:val="0"/>
          <w:rtl/>
        </w:rPr>
        <w:t xml:space="preserve"> </w:t>
      </w:r>
      <w:r>
        <w:rPr>
          <w:rFonts w:hint="eastAsia"/>
          <w:spacing w:val="0"/>
          <w:rtl/>
        </w:rPr>
        <w:t>المئوية</w:t>
      </w:r>
      <w:r>
        <w:rPr>
          <w:spacing w:val="0"/>
          <w:rtl/>
        </w:rPr>
        <w:t xml:space="preserve"> </w:t>
      </w:r>
      <w:r>
        <w:rPr>
          <w:rFonts w:hint="eastAsia"/>
          <w:spacing w:val="0"/>
          <w:rtl/>
        </w:rPr>
        <w:t>بعد</w:t>
      </w:r>
      <w:r>
        <w:rPr>
          <w:spacing w:val="0"/>
          <w:rtl/>
        </w:rPr>
        <w:t xml:space="preserve"> </w:t>
      </w:r>
      <w:r>
        <w:rPr>
          <w:rFonts w:hint="eastAsia"/>
          <w:spacing w:val="0"/>
          <w:rtl/>
        </w:rPr>
        <w:t>ذلك</w:t>
      </w:r>
      <w:r>
        <w:rPr>
          <w:spacing w:val="0"/>
          <w:rtl/>
        </w:rPr>
        <w:t xml:space="preserve"> </w:t>
      </w:r>
      <w:r>
        <w:rPr>
          <w:rFonts w:hint="eastAsia"/>
          <w:spacing w:val="0"/>
          <w:rtl/>
        </w:rPr>
        <w:t>إلى</w:t>
      </w:r>
      <w:r>
        <w:rPr>
          <w:spacing w:val="0"/>
          <w:rtl/>
        </w:rPr>
        <w:t xml:space="preserve"> 8.9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2005. </w:t>
      </w:r>
      <w:r>
        <w:rPr>
          <w:rFonts w:hint="eastAsia"/>
          <w:spacing w:val="0"/>
          <w:rtl/>
        </w:rPr>
        <w:t>وكانت</w:t>
      </w:r>
      <w:r>
        <w:rPr>
          <w:spacing w:val="0"/>
          <w:rtl/>
        </w:rPr>
        <w:t xml:space="preserve"> </w:t>
      </w:r>
      <w:r>
        <w:rPr>
          <w:rFonts w:hint="eastAsia"/>
          <w:spacing w:val="0"/>
          <w:rtl/>
        </w:rPr>
        <w:t>النسبة</w:t>
      </w:r>
      <w:r>
        <w:rPr>
          <w:spacing w:val="0"/>
          <w:rtl/>
        </w:rPr>
        <w:t xml:space="preserve"> </w:t>
      </w:r>
      <w:r>
        <w:rPr>
          <w:rFonts w:hint="eastAsia"/>
          <w:spacing w:val="0"/>
          <w:rtl/>
        </w:rPr>
        <w:t>المئوية</w:t>
      </w:r>
      <w:r>
        <w:rPr>
          <w:spacing w:val="0"/>
          <w:rtl/>
        </w:rPr>
        <w:t xml:space="preserve"> </w:t>
      </w:r>
      <w:r>
        <w:rPr>
          <w:rFonts w:hint="eastAsia"/>
          <w:spacing w:val="0"/>
          <w:rtl/>
        </w:rPr>
        <w:t>للنساء</w:t>
      </w:r>
      <w:r>
        <w:rPr>
          <w:spacing w:val="0"/>
          <w:rtl/>
        </w:rPr>
        <w:t xml:space="preserve"> </w:t>
      </w:r>
      <w:r>
        <w:rPr>
          <w:rFonts w:hint="eastAsia"/>
          <w:spacing w:val="0"/>
          <w:rtl/>
        </w:rPr>
        <w:t>المعوقات</w:t>
      </w:r>
      <w:r>
        <w:rPr>
          <w:spacing w:val="0"/>
          <w:rtl/>
        </w:rPr>
        <w:t xml:space="preserve"> </w:t>
      </w:r>
      <w:r>
        <w:rPr>
          <w:rFonts w:hint="eastAsia"/>
          <w:spacing w:val="0"/>
          <w:rtl/>
        </w:rPr>
        <w:t>بين</w:t>
      </w:r>
      <w:r>
        <w:rPr>
          <w:spacing w:val="0"/>
          <w:rtl/>
        </w:rPr>
        <w:t xml:space="preserve"> </w:t>
      </w:r>
      <w:r>
        <w:rPr>
          <w:rFonts w:hint="eastAsia"/>
          <w:spacing w:val="0"/>
          <w:rtl/>
        </w:rPr>
        <w:t>العاطلين</w:t>
      </w:r>
      <w:r>
        <w:rPr>
          <w:spacing w:val="0"/>
          <w:rtl/>
        </w:rPr>
        <w:t xml:space="preserve"> </w:t>
      </w:r>
      <w:r>
        <w:rPr>
          <w:rFonts w:hint="eastAsia"/>
          <w:spacing w:val="0"/>
          <w:rtl/>
        </w:rPr>
        <w:t>عن</w:t>
      </w:r>
      <w:r>
        <w:rPr>
          <w:spacing w:val="0"/>
          <w:rtl/>
        </w:rPr>
        <w:t xml:space="preserve"> </w:t>
      </w:r>
      <w:r>
        <w:rPr>
          <w:rFonts w:hint="eastAsia"/>
          <w:spacing w:val="0"/>
          <w:rtl/>
        </w:rPr>
        <w:t>العمل</w:t>
      </w:r>
      <w:r>
        <w:rPr>
          <w:spacing w:val="0"/>
          <w:rtl/>
        </w:rPr>
        <w:t xml:space="preserve"> </w:t>
      </w:r>
      <w:r>
        <w:rPr>
          <w:rFonts w:hint="eastAsia"/>
          <w:spacing w:val="0"/>
          <w:rtl/>
        </w:rPr>
        <w:t>في</w:t>
      </w:r>
      <w:r>
        <w:rPr>
          <w:spacing w:val="0"/>
          <w:rtl/>
        </w:rPr>
        <w:t xml:space="preserve"> </w:t>
      </w:r>
      <w:r>
        <w:rPr>
          <w:rFonts w:hint="eastAsia"/>
          <w:spacing w:val="0"/>
          <w:rtl/>
        </w:rPr>
        <w:t>الفترة</w:t>
      </w:r>
      <w:r>
        <w:rPr>
          <w:spacing w:val="0"/>
          <w:rtl/>
        </w:rPr>
        <w:t xml:space="preserve"> 2000-2005 </w:t>
      </w:r>
      <w:r>
        <w:rPr>
          <w:rFonts w:hint="eastAsia"/>
          <w:spacing w:val="0"/>
          <w:rtl/>
        </w:rPr>
        <w:t>أقل</w:t>
      </w:r>
      <w:r>
        <w:rPr>
          <w:spacing w:val="0"/>
          <w:rtl/>
        </w:rPr>
        <w:t xml:space="preserve"> </w:t>
      </w:r>
      <w:r>
        <w:rPr>
          <w:rFonts w:hint="cs"/>
          <w:spacing w:val="0"/>
          <w:rtl/>
        </w:rPr>
        <w:t>ب</w:t>
      </w:r>
      <w:r>
        <w:rPr>
          <w:rFonts w:hint="eastAsia"/>
          <w:spacing w:val="0"/>
          <w:rtl/>
        </w:rPr>
        <w:t>نحو</w:t>
      </w:r>
      <w:r>
        <w:rPr>
          <w:spacing w:val="0"/>
          <w:rtl/>
        </w:rPr>
        <w:t xml:space="preserve"> </w:t>
      </w:r>
      <w:r>
        <w:rPr>
          <w:rFonts w:hint="eastAsia"/>
          <w:spacing w:val="0"/>
          <w:rtl/>
        </w:rPr>
        <w:t>نقطتين</w:t>
      </w:r>
      <w:r>
        <w:rPr>
          <w:spacing w:val="0"/>
          <w:rtl/>
        </w:rPr>
        <w:t xml:space="preserve"> </w:t>
      </w:r>
      <w:r>
        <w:rPr>
          <w:rFonts w:hint="eastAsia"/>
          <w:spacing w:val="0"/>
          <w:rtl/>
        </w:rPr>
        <w:t>مئويتين</w:t>
      </w:r>
      <w:r>
        <w:rPr>
          <w:spacing w:val="0"/>
          <w:rtl/>
        </w:rPr>
        <w:t xml:space="preserve"> </w:t>
      </w:r>
      <w:r>
        <w:rPr>
          <w:rFonts w:hint="eastAsia"/>
          <w:spacing w:val="0"/>
          <w:rtl/>
        </w:rPr>
        <w:t>مما</w:t>
      </w:r>
      <w:r>
        <w:rPr>
          <w:spacing w:val="0"/>
          <w:rtl/>
        </w:rPr>
        <w:t xml:space="preserve"> </w:t>
      </w:r>
      <w:r>
        <w:rPr>
          <w:rFonts w:hint="eastAsia"/>
          <w:spacing w:val="0"/>
          <w:rtl/>
        </w:rPr>
        <w:t>كانت</w:t>
      </w:r>
      <w:r>
        <w:rPr>
          <w:spacing w:val="0"/>
          <w:rtl/>
        </w:rPr>
        <w:t xml:space="preserve"> </w:t>
      </w:r>
      <w:r>
        <w:rPr>
          <w:rFonts w:hint="eastAsia"/>
          <w:spacing w:val="0"/>
          <w:rtl/>
        </w:rPr>
        <w:t>عليه</w:t>
      </w:r>
      <w:r>
        <w:rPr>
          <w:spacing w:val="0"/>
          <w:rtl/>
        </w:rPr>
        <w:t xml:space="preserve"> </w:t>
      </w:r>
      <w:r>
        <w:rPr>
          <w:rFonts w:hint="eastAsia"/>
          <w:spacing w:val="0"/>
          <w:rtl/>
        </w:rPr>
        <w:t>عند</w:t>
      </w:r>
      <w:r>
        <w:rPr>
          <w:spacing w:val="0"/>
          <w:rtl/>
        </w:rPr>
        <w:t xml:space="preserve"> </w:t>
      </w:r>
      <w:r>
        <w:rPr>
          <w:rFonts w:hint="eastAsia"/>
          <w:spacing w:val="0"/>
          <w:rtl/>
        </w:rPr>
        <w:t>الرجال</w:t>
      </w:r>
      <w:r>
        <w:rPr>
          <w:spacing w:val="0"/>
          <w:rtl/>
        </w:rPr>
        <w:t xml:space="preserve"> </w:t>
      </w:r>
      <w:r>
        <w:rPr>
          <w:rFonts w:hint="eastAsia"/>
          <w:spacing w:val="0"/>
          <w:rtl/>
        </w:rPr>
        <w:t>المعوقين</w:t>
      </w:r>
      <w:r>
        <w:rPr>
          <w:spacing w:val="0"/>
          <w:rtl/>
        </w:rPr>
        <w:t xml:space="preserve">. </w:t>
      </w:r>
      <w:r>
        <w:rPr>
          <w:rFonts w:hint="eastAsia"/>
          <w:spacing w:val="0"/>
          <w:rtl/>
        </w:rPr>
        <w:t>ومقارنة</w:t>
      </w:r>
      <w:r>
        <w:rPr>
          <w:spacing w:val="0"/>
          <w:rtl/>
        </w:rPr>
        <w:t xml:space="preserve"> </w:t>
      </w:r>
      <w:r>
        <w:rPr>
          <w:rFonts w:hint="cs"/>
          <w:spacing w:val="0"/>
          <w:rtl/>
        </w:rPr>
        <w:t xml:space="preserve">النسبة المئوية للعاطلين </w:t>
      </w:r>
      <w:r>
        <w:rPr>
          <w:rFonts w:hint="eastAsia"/>
          <w:spacing w:val="0"/>
          <w:rtl/>
        </w:rPr>
        <w:t>المعوقين</w:t>
      </w:r>
      <w:r>
        <w:rPr>
          <w:spacing w:val="0"/>
          <w:rtl/>
        </w:rPr>
        <w:t xml:space="preserve"> </w:t>
      </w:r>
      <w:r>
        <w:rPr>
          <w:rFonts w:hint="eastAsia"/>
          <w:spacing w:val="0"/>
          <w:rtl/>
        </w:rPr>
        <w:t>بالنسبة</w:t>
      </w:r>
      <w:r>
        <w:rPr>
          <w:spacing w:val="0"/>
          <w:rtl/>
        </w:rPr>
        <w:t xml:space="preserve"> </w:t>
      </w:r>
      <w:r>
        <w:rPr>
          <w:rFonts w:hint="eastAsia"/>
          <w:spacing w:val="0"/>
          <w:rtl/>
        </w:rPr>
        <w:t>المئوية</w:t>
      </w:r>
      <w:r>
        <w:rPr>
          <w:spacing w:val="0"/>
          <w:rtl/>
        </w:rPr>
        <w:t xml:space="preserve"> </w:t>
      </w:r>
      <w:r>
        <w:rPr>
          <w:rFonts w:hint="eastAsia"/>
          <w:spacing w:val="0"/>
          <w:rtl/>
        </w:rPr>
        <w:t>المقابلة</w:t>
      </w:r>
      <w:r>
        <w:rPr>
          <w:spacing w:val="0"/>
          <w:rtl/>
        </w:rPr>
        <w:t xml:space="preserve"> </w:t>
      </w:r>
      <w:r>
        <w:rPr>
          <w:rFonts w:hint="eastAsia"/>
          <w:spacing w:val="0"/>
          <w:rtl/>
        </w:rPr>
        <w:t>في</w:t>
      </w:r>
      <w:r>
        <w:rPr>
          <w:spacing w:val="0"/>
          <w:rtl/>
        </w:rPr>
        <w:t xml:space="preserve"> </w:t>
      </w:r>
      <w:r>
        <w:rPr>
          <w:rFonts w:hint="eastAsia"/>
          <w:spacing w:val="0"/>
          <w:rtl/>
        </w:rPr>
        <w:t>المخططات</w:t>
      </w:r>
      <w:r>
        <w:rPr>
          <w:spacing w:val="0"/>
          <w:rtl/>
        </w:rPr>
        <w:t xml:space="preserve"> </w:t>
      </w:r>
      <w:r>
        <w:rPr>
          <w:rFonts w:hint="eastAsia"/>
          <w:spacing w:val="0"/>
          <w:rtl/>
        </w:rPr>
        <w:t>التي</w:t>
      </w:r>
      <w:r>
        <w:rPr>
          <w:spacing w:val="0"/>
          <w:rtl/>
        </w:rPr>
        <w:t xml:space="preserve"> </w:t>
      </w:r>
      <w:r>
        <w:rPr>
          <w:rFonts w:hint="eastAsia"/>
          <w:spacing w:val="0"/>
          <w:rtl/>
        </w:rPr>
        <w:t>ترتكز</w:t>
      </w:r>
      <w:r>
        <w:rPr>
          <w:spacing w:val="0"/>
          <w:rtl/>
        </w:rPr>
        <w:t xml:space="preserve"> </w:t>
      </w:r>
      <w:r>
        <w:rPr>
          <w:rFonts w:hint="eastAsia"/>
          <w:spacing w:val="0"/>
          <w:rtl/>
        </w:rPr>
        <w:t>على</w:t>
      </w:r>
      <w:r>
        <w:rPr>
          <w:spacing w:val="0"/>
          <w:rtl/>
        </w:rPr>
        <w:t xml:space="preserve"> </w:t>
      </w:r>
      <w:r>
        <w:rPr>
          <w:rFonts w:hint="eastAsia"/>
          <w:spacing w:val="0"/>
          <w:rtl/>
        </w:rPr>
        <w:t>الاقتصاد</w:t>
      </w:r>
      <w:r>
        <w:rPr>
          <w:spacing w:val="0"/>
          <w:rtl/>
        </w:rPr>
        <w:t xml:space="preserve"> </w:t>
      </w:r>
      <w:r>
        <w:rPr>
          <w:rFonts w:hint="eastAsia"/>
          <w:spacing w:val="0"/>
          <w:rtl/>
        </w:rPr>
        <w:t>ال</w:t>
      </w:r>
      <w:r>
        <w:rPr>
          <w:rFonts w:hint="eastAsia"/>
          <w:spacing w:val="0"/>
          <w:rtl/>
        </w:rPr>
        <w:t>وطني</w:t>
      </w:r>
      <w:r>
        <w:rPr>
          <w:spacing w:val="0"/>
          <w:rtl/>
        </w:rPr>
        <w:t xml:space="preserve"> </w:t>
      </w:r>
      <w:r>
        <w:rPr>
          <w:rFonts w:hint="eastAsia"/>
          <w:spacing w:val="0"/>
          <w:rtl/>
        </w:rPr>
        <w:t>إنما</w:t>
      </w:r>
      <w:r>
        <w:rPr>
          <w:spacing w:val="0"/>
          <w:rtl/>
        </w:rPr>
        <w:t xml:space="preserve"> </w:t>
      </w:r>
      <w:r>
        <w:rPr>
          <w:rFonts w:hint="eastAsia"/>
          <w:spacing w:val="0"/>
          <w:rtl/>
        </w:rPr>
        <w:t>تبيّن</w:t>
      </w:r>
      <w:r>
        <w:rPr>
          <w:spacing w:val="0"/>
          <w:rtl/>
        </w:rPr>
        <w:t xml:space="preserve"> </w:t>
      </w:r>
      <w:r>
        <w:rPr>
          <w:rFonts w:hint="eastAsia"/>
          <w:spacing w:val="0"/>
          <w:rtl/>
        </w:rPr>
        <w:t>الأولوية</w:t>
      </w:r>
      <w:r>
        <w:rPr>
          <w:spacing w:val="0"/>
          <w:rtl/>
        </w:rPr>
        <w:t xml:space="preserve"> </w:t>
      </w:r>
      <w:r>
        <w:rPr>
          <w:rFonts w:hint="cs"/>
          <w:spacing w:val="0"/>
          <w:rtl/>
        </w:rPr>
        <w:t xml:space="preserve">الأعلى </w:t>
      </w:r>
      <w:r>
        <w:rPr>
          <w:rFonts w:hint="eastAsia"/>
          <w:spacing w:val="0"/>
          <w:rtl/>
        </w:rPr>
        <w:t>التي</w:t>
      </w:r>
      <w:r>
        <w:rPr>
          <w:spacing w:val="0"/>
          <w:rtl/>
        </w:rPr>
        <w:t xml:space="preserve"> </w:t>
      </w:r>
      <w:r>
        <w:rPr>
          <w:rFonts w:hint="eastAsia"/>
          <w:spacing w:val="0"/>
          <w:rtl/>
        </w:rPr>
        <w:t>تولى</w:t>
      </w:r>
      <w:r>
        <w:rPr>
          <w:spacing w:val="0"/>
          <w:rtl/>
        </w:rPr>
        <w:t xml:space="preserve"> </w:t>
      </w:r>
      <w:r>
        <w:rPr>
          <w:rFonts w:hint="eastAsia"/>
          <w:spacing w:val="0"/>
          <w:rtl/>
        </w:rPr>
        <w:t>للمعوقين</w:t>
      </w:r>
      <w:r>
        <w:rPr>
          <w:spacing w:val="0"/>
          <w:rtl/>
        </w:rPr>
        <w:t xml:space="preserve"> </w:t>
      </w:r>
      <w:r>
        <w:rPr>
          <w:rFonts w:hint="eastAsia"/>
          <w:spacing w:val="0"/>
          <w:rtl/>
        </w:rPr>
        <w:t>في</w:t>
      </w:r>
      <w:r>
        <w:rPr>
          <w:spacing w:val="0"/>
          <w:rtl/>
        </w:rPr>
        <w:t xml:space="preserve"> </w:t>
      </w:r>
      <w:r>
        <w:rPr>
          <w:rFonts w:hint="eastAsia"/>
          <w:spacing w:val="0"/>
          <w:rtl/>
        </w:rPr>
        <w:t>هذه</w:t>
      </w:r>
      <w:r>
        <w:rPr>
          <w:spacing w:val="0"/>
          <w:rtl/>
        </w:rPr>
        <w:t xml:space="preserve"> </w:t>
      </w:r>
      <w:r>
        <w:rPr>
          <w:rFonts w:hint="eastAsia"/>
          <w:spacing w:val="0"/>
          <w:rtl/>
        </w:rPr>
        <w:t>المخططات</w:t>
      </w:r>
      <w:r>
        <w:rPr>
          <w:spacing w:val="0"/>
          <w:rtl/>
        </w:rPr>
        <w:t xml:space="preserve">. </w:t>
      </w:r>
      <w:r>
        <w:rPr>
          <w:rFonts w:hint="eastAsia"/>
          <w:spacing w:val="0"/>
          <w:rtl/>
        </w:rPr>
        <w:t>وقد</w:t>
      </w:r>
      <w:r>
        <w:rPr>
          <w:spacing w:val="0"/>
          <w:rtl/>
        </w:rPr>
        <w:t xml:space="preserve"> </w:t>
      </w:r>
      <w:r>
        <w:rPr>
          <w:rFonts w:hint="eastAsia"/>
          <w:spacing w:val="0"/>
          <w:rtl/>
        </w:rPr>
        <w:t>منحت</w:t>
      </w:r>
      <w:r>
        <w:rPr>
          <w:spacing w:val="0"/>
          <w:rtl/>
        </w:rPr>
        <w:t xml:space="preserve"> </w:t>
      </w:r>
      <w:r>
        <w:rPr>
          <w:rFonts w:hint="eastAsia"/>
          <w:spacing w:val="0"/>
          <w:rtl/>
        </w:rPr>
        <w:t>المرأة</w:t>
      </w:r>
      <w:r>
        <w:rPr>
          <w:spacing w:val="0"/>
          <w:rtl/>
        </w:rPr>
        <w:t xml:space="preserve"> </w:t>
      </w:r>
      <w:r>
        <w:rPr>
          <w:rFonts w:hint="eastAsia"/>
          <w:spacing w:val="0"/>
          <w:rtl/>
        </w:rPr>
        <w:t>قدرا</w:t>
      </w:r>
      <w:r>
        <w:rPr>
          <w:rFonts w:hint="cs"/>
          <w:spacing w:val="0"/>
          <w:rtl/>
        </w:rPr>
        <w:t>ً</w:t>
      </w:r>
      <w:r>
        <w:rPr>
          <w:spacing w:val="0"/>
          <w:rtl/>
        </w:rPr>
        <w:t xml:space="preserve"> </w:t>
      </w:r>
      <w:r>
        <w:rPr>
          <w:rFonts w:hint="eastAsia"/>
          <w:spacing w:val="0"/>
          <w:rtl/>
        </w:rPr>
        <w:t>أعلى</w:t>
      </w:r>
      <w:r>
        <w:rPr>
          <w:spacing w:val="0"/>
          <w:rtl/>
        </w:rPr>
        <w:t xml:space="preserve"> </w:t>
      </w:r>
      <w:r>
        <w:rPr>
          <w:rFonts w:hint="eastAsia"/>
          <w:spacing w:val="0"/>
          <w:rtl/>
        </w:rPr>
        <w:t>من</w:t>
      </w:r>
      <w:r>
        <w:rPr>
          <w:spacing w:val="0"/>
          <w:rtl/>
        </w:rPr>
        <w:t xml:space="preserve"> </w:t>
      </w:r>
      <w:r>
        <w:rPr>
          <w:rFonts w:hint="eastAsia"/>
          <w:spacing w:val="0"/>
          <w:rtl/>
        </w:rPr>
        <w:t>الأولوية</w:t>
      </w:r>
      <w:r>
        <w:rPr>
          <w:spacing w:val="0"/>
          <w:rtl/>
        </w:rPr>
        <w:t xml:space="preserve"> </w:t>
      </w:r>
      <w:r>
        <w:rPr>
          <w:rFonts w:hint="eastAsia"/>
          <w:spacing w:val="0"/>
          <w:rtl/>
        </w:rPr>
        <w:t>بعض</w:t>
      </w:r>
      <w:r>
        <w:rPr>
          <w:spacing w:val="0"/>
          <w:rtl/>
        </w:rPr>
        <w:t xml:space="preserve"> </w:t>
      </w:r>
      <w:r>
        <w:rPr>
          <w:rFonts w:hint="eastAsia"/>
          <w:spacing w:val="0"/>
          <w:rtl/>
        </w:rPr>
        <w:t>الشيء</w:t>
      </w:r>
      <w:r>
        <w:rPr>
          <w:spacing w:val="0"/>
          <w:rtl/>
        </w:rPr>
        <w:t xml:space="preserve"> </w:t>
      </w:r>
      <w:r>
        <w:rPr>
          <w:rFonts w:hint="eastAsia"/>
          <w:spacing w:val="0"/>
          <w:rtl/>
        </w:rPr>
        <w:t>من</w:t>
      </w:r>
      <w:r>
        <w:rPr>
          <w:spacing w:val="0"/>
          <w:rtl/>
        </w:rPr>
        <w:t xml:space="preserve"> </w:t>
      </w:r>
      <w:r>
        <w:rPr>
          <w:rFonts w:hint="eastAsia"/>
          <w:spacing w:val="0"/>
          <w:rtl/>
        </w:rPr>
        <w:t>الرجل</w:t>
      </w:r>
      <w:r>
        <w:rPr>
          <w:spacing w:val="0"/>
          <w:rtl/>
        </w:rPr>
        <w:t>.</w:t>
      </w:r>
    </w:p>
    <w:p w:rsidR="00000000" w:rsidRDefault="00E25FB2">
      <w:pPr>
        <w:spacing w:before="0" w:line="380" w:lineRule="exact"/>
        <w:jc w:val="both"/>
        <w:rPr>
          <w:lang w:val="en-GB"/>
        </w:rPr>
      </w:pPr>
      <w:r>
        <w:rPr>
          <w:rFonts w:hint="cs"/>
          <w:rtl/>
          <w:lang w:val="en-GB" w:bidi="ar-AE"/>
        </w:rPr>
        <w:t>84-</w:t>
      </w:r>
      <w:r>
        <w:rPr>
          <w:lang w:val="en-GB"/>
        </w:rPr>
        <w:tab/>
      </w:r>
      <w:r>
        <w:rPr>
          <w:rFonts w:hint="eastAsia"/>
          <w:rtl/>
        </w:rPr>
        <w:t>واعتمدت</w:t>
      </w:r>
      <w:r>
        <w:rPr>
          <w:rtl/>
        </w:rPr>
        <w:t xml:space="preserve"> </w:t>
      </w:r>
      <w:r>
        <w:rPr>
          <w:rFonts w:hint="eastAsia"/>
          <w:rtl/>
        </w:rPr>
        <w:t>الحكومة</w:t>
      </w:r>
      <w:r>
        <w:rPr>
          <w:rtl/>
        </w:rPr>
        <w:t xml:space="preserve"> </w:t>
      </w:r>
      <w:r>
        <w:rPr>
          <w:rFonts w:hint="eastAsia"/>
          <w:rtl/>
        </w:rPr>
        <w:t>والبرلمان</w:t>
      </w:r>
      <w:r>
        <w:rPr>
          <w:rtl/>
        </w:rPr>
        <w:t xml:space="preserve"> </w:t>
      </w:r>
      <w:r>
        <w:rPr>
          <w:rFonts w:hint="eastAsia"/>
          <w:rtl/>
        </w:rPr>
        <w:t>نموذجا</w:t>
      </w:r>
      <w:r>
        <w:rPr>
          <w:rFonts w:hint="cs"/>
          <w:rtl/>
        </w:rPr>
        <w:t>ً</w:t>
      </w:r>
      <w:r>
        <w:rPr>
          <w:rtl/>
        </w:rPr>
        <w:t xml:space="preserve"> </w:t>
      </w:r>
      <w:r>
        <w:rPr>
          <w:rFonts w:hint="eastAsia"/>
          <w:rtl/>
        </w:rPr>
        <w:t>جديدا</w:t>
      </w:r>
      <w:r>
        <w:rPr>
          <w:rFonts w:hint="cs"/>
          <w:rtl/>
        </w:rPr>
        <w:t>ً</w:t>
      </w:r>
      <w:r>
        <w:rPr>
          <w:rtl/>
        </w:rPr>
        <w:t xml:space="preserve"> </w:t>
      </w:r>
      <w:r>
        <w:rPr>
          <w:rFonts w:hint="eastAsia"/>
          <w:rtl/>
        </w:rPr>
        <w:t>للتعامل</w:t>
      </w:r>
      <w:r>
        <w:rPr>
          <w:rtl/>
        </w:rPr>
        <w:t xml:space="preserve"> </w:t>
      </w:r>
      <w:r>
        <w:rPr>
          <w:rFonts w:hint="eastAsia"/>
          <w:rtl/>
        </w:rPr>
        <w:t>بقدر</w:t>
      </w:r>
      <w:r>
        <w:rPr>
          <w:rtl/>
        </w:rPr>
        <w:t xml:space="preserve"> </w:t>
      </w:r>
      <w:r>
        <w:rPr>
          <w:rFonts w:hint="eastAsia"/>
          <w:rtl/>
        </w:rPr>
        <w:t>أكبر</w:t>
      </w:r>
      <w:r>
        <w:rPr>
          <w:rtl/>
        </w:rPr>
        <w:t xml:space="preserve"> </w:t>
      </w:r>
      <w:r>
        <w:rPr>
          <w:rFonts w:hint="eastAsia"/>
          <w:rtl/>
        </w:rPr>
        <w:t>من</w:t>
      </w:r>
      <w:r>
        <w:rPr>
          <w:rtl/>
        </w:rPr>
        <w:t xml:space="preserve"> </w:t>
      </w:r>
      <w:r>
        <w:rPr>
          <w:rFonts w:hint="eastAsia"/>
          <w:rtl/>
        </w:rPr>
        <w:t>المنهجية</w:t>
      </w:r>
      <w:r>
        <w:rPr>
          <w:rtl/>
        </w:rPr>
        <w:t xml:space="preserve"> </w:t>
      </w:r>
      <w:r>
        <w:rPr>
          <w:rFonts w:hint="eastAsia"/>
          <w:rtl/>
        </w:rPr>
        <w:t>مع</w:t>
      </w:r>
      <w:r>
        <w:rPr>
          <w:rtl/>
        </w:rPr>
        <w:t xml:space="preserve"> </w:t>
      </w:r>
      <w:r>
        <w:rPr>
          <w:rFonts w:hint="cs"/>
          <w:rtl/>
        </w:rPr>
        <w:t xml:space="preserve">مبادرات سياسات سوق العمل الخاصة بالمعوقين، كوسيلة </w:t>
      </w:r>
      <w:r>
        <w:rPr>
          <w:rFonts w:hint="eastAsia"/>
          <w:rtl/>
        </w:rPr>
        <w:t>ل</w:t>
      </w:r>
      <w:r>
        <w:rPr>
          <w:rFonts w:hint="eastAsia"/>
          <w:rtl/>
        </w:rPr>
        <w:t>زيادة</w:t>
      </w:r>
      <w:r>
        <w:rPr>
          <w:rtl/>
        </w:rPr>
        <w:t xml:space="preserve"> </w:t>
      </w:r>
      <w:r>
        <w:rPr>
          <w:rFonts w:hint="eastAsia"/>
          <w:rtl/>
        </w:rPr>
        <w:t>تعزيز</w:t>
      </w:r>
      <w:r>
        <w:rPr>
          <w:rtl/>
        </w:rPr>
        <w:t xml:space="preserve"> </w:t>
      </w:r>
      <w:r>
        <w:rPr>
          <w:rFonts w:hint="eastAsia"/>
          <w:rtl/>
        </w:rPr>
        <w:t>وضع</w:t>
      </w:r>
      <w:r>
        <w:rPr>
          <w:rtl/>
        </w:rPr>
        <w:t xml:space="preserve"> </w:t>
      </w:r>
      <w:r>
        <w:rPr>
          <w:rFonts w:hint="eastAsia"/>
          <w:rtl/>
        </w:rPr>
        <w:t>المعوقين</w:t>
      </w:r>
      <w:r>
        <w:rPr>
          <w:rtl/>
        </w:rPr>
        <w:t xml:space="preserve">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ونفذ</w:t>
      </w:r>
      <w:r>
        <w:rPr>
          <w:rtl/>
        </w:rPr>
        <w:t xml:space="preserve"> </w:t>
      </w:r>
      <w:r>
        <w:rPr>
          <w:rFonts w:hint="eastAsia"/>
          <w:rtl/>
        </w:rPr>
        <w:t>النموذج</w:t>
      </w:r>
      <w:r>
        <w:rPr>
          <w:rtl/>
        </w:rPr>
        <w:t xml:space="preserve"> </w:t>
      </w:r>
      <w:r>
        <w:rPr>
          <w:rFonts w:hint="eastAsia"/>
          <w:rtl/>
        </w:rPr>
        <w:t>الجديد</w:t>
      </w:r>
      <w:r>
        <w:rPr>
          <w:rtl/>
        </w:rPr>
        <w:t xml:space="preserve"> </w:t>
      </w:r>
      <w:r>
        <w:rPr>
          <w:rFonts w:hint="eastAsia"/>
          <w:rtl/>
        </w:rPr>
        <w:t>في</w:t>
      </w:r>
      <w:r>
        <w:rPr>
          <w:rtl/>
        </w:rPr>
        <w:t xml:space="preserve"> 1 </w:t>
      </w:r>
      <w:r>
        <w:rPr>
          <w:rFonts w:hint="eastAsia"/>
          <w:rtl/>
        </w:rPr>
        <w:t>كانون</w:t>
      </w:r>
      <w:r>
        <w:rPr>
          <w:rtl/>
        </w:rPr>
        <w:t xml:space="preserve"> </w:t>
      </w:r>
      <w:r>
        <w:rPr>
          <w:rFonts w:hint="eastAsia"/>
          <w:rtl/>
        </w:rPr>
        <w:t>الثاني</w:t>
      </w:r>
      <w:r>
        <w:rPr>
          <w:rtl/>
        </w:rPr>
        <w:t>/</w:t>
      </w:r>
      <w:r>
        <w:rPr>
          <w:rFonts w:hint="eastAsia"/>
          <w:rtl/>
        </w:rPr>
        <w:t>يناير</w:t>
      </w:r>
      <w:r>
        <w:rPr>
          <w:rtl/>
        </w:rPr>
        <w:t xml:space="preserve"> 2006.</w:t>
      </w:r>
    </w:p>
    <w:p w:rsidR="00000000" w:rsidRDefault="00E25FB2">
      <w:pPr>
        <w:spacing w:before="0" w:line="380" w:lineRule="exact"/>
        <w:jc w:val="both"/>
        <w:rPr>
          <w:lang w:val="en-GB"/>
        </w:rPr>
      </w:pPr>
      <w:r>
        <w:rPr>
          <w:rFonts w:hint="cs"/>
          <w:rtl/>
          <w:lang w:val="en-GB" w:bidi="ar-AE"/>
        </w:rPr>
        <w:t>85-</w:t>
      </w:r>
      <w:r>
        <w:rPr>
          <w:lang w:val="en-GB"/>
        </w:rPr>
        <w:tab/>
      </w:r>
      <w:r>
        <w:rPr>
          <w:rFonts w:hint="eastAsia"/>
          <w:rtl/>
        </w:rPr>
        <w:t>ويمكن</w:t>
      </w:r>
      <w:r>
        <w:rPr>
          <w:rtl/>
        </w:rPr>
        <w:t xml:space="preserve"> </w:t>
      </w:r>
      <w:r>
        <w:rPr>
          <w:rFonts w:hint="cs"/>
          <w:rtl/>
        </w:rPr>
        <w:t xml:space="preserve">إتاحة </w:t>
      </w:r>
      <w:r>
        <w:rPr>
          <w:rFonts w:hint="eastAsia"/>
          <w:rtl/>
        </w:rPr>
        <w:t>مبادرة</w:t>
      </w:r>
      <w:r>
        <w:rPr>
          <w:rtl/>
        </w:rPr>
        <w:t xml:space="preserve"> </w:t>
      </w:r>
      <w:r>
        <w:rPr>
          <w:rFonts w:hint="eastAsia"/>
          <w:rtl/>
        </w:rPr>
        <w:t>جديدة،</w:t>
      </w:r>
      <w:r>
        <w:rPr>
          <w:rtl/>
        </w:rPr>
        <w:t xml:space="preserve"> </w:t>
      </w:r>
      <w:r>
        <w:rPr>
          <w:rFonts w:hint="eastAsia"/>
          <w:rtl/>
        </w:rPr>
        <w:t>يشار</w:t>
      </w:r>
      <w:r>
        <w:rPr>
          <w:rtl/>
        </w:rPr>
        <w:t xml:space="preserve"> </w:t>
      </w:r>
      <w:r>
        <w:rPr>
          <w:rFonts w:hint="eastAsia"/>
          <w:rtl/>
        </w:rPr>
        <w:t>إليها</w:t>
      </w:r>
      <w:r>
        <w:rPr>
          <w:rtl/>
        </w:rPr>
        <w:t xml:space="preserve"> </w:t>
      </w:r>
      <w:r>
        <w:rPr>
          <w:rFonts w:hint="eastAsia"/>
          <w:rtl/>
        </w:rPr>
        <w:t>باسم</w:t>
      </w:r>
      <w:r>
        <w:rPr>
          <w:rtl/>
        </w:rPr>
        <w:t xml:space="preserve"> </w:t>
      </w:r>
      <w:r>
        <w:rPr>
          <w:rFonts w:hint="eastAsia"/>
          <w:rtl/>
        </w:rPr>
        <w:t>التقييم</w:t>
      </w:r>
      <w:r>
        <w:rPr>
          <w:rtl/>
        </w:rPr>
        <w:t xml:space="preserve"> </w:t>
      </w:r>
      <w:r>
        <w:rPr>
          <w:rFonts w:hint="eastAsia"/>
          <w:rtl/>
        </w:rPr>
        <w:t>والتوجيه</w:t>
      </w:r>
      <w:r>
        <w:rPr>
          <w:rtl/>
        </w:rPr>
        <w:t xml:space="preserve"> </w:t>
      </w:r>
      <w:r>
        <w:rPr>
          <w:rFonts w:hint="eastAsia"/>
          <w:rtl/>
        </w:rPr>
        <w:t>المعمقين،</w:t>
      </w:r>
      <w:r>
        <w:rPr>
          <w:rtl/>
        </w:rPr>
        <w:t xml:space="preserve"> </w:t>
      </w:r>
      <w:r>
        <w:rPr>
          <w:rFonts w:hint="cs"/>
          <w:rtl/>
        </w:rPr>
        <w:t xml:space="preserve">للباحثين عن العمل </w:t>
      </w:r>
      <w:r>
        <w:rPr>
          <w:rFonts w:hint="eastAsia"/>
          <w:rtl/>
        </w:rPr>
        <w:t>الذين</w:t>
      </w:r>
      <w:r>
        <w:rPr>
          <w:rtl/>
        </w:rPr>
        <w:t xml:space="preserve"> </w:t>
      </w:r>
      <w:r>
        <w:rPr>
          <w:rFonts w:hint="eastAsia"/>
          <w:rtl/>
        </w:rPr>
        <w:t>تعوزهم</w:t>
      </w:r>
      <w:r>
        <w:rPr>
          <w:rtl/>
        </w:rPr>
        <w:t xml:space="preserve"> </w:t>
      </w:r>
      <w:r>
        <w:rPr>
          <w:rFonts w:hint="eastAsia"/>
          <w:rtl/>
        </w:rPr>
        <w:t>الثقة</w:t>
      </w:r>
      <w:r>
        <w:rPr>
          <w:rtl/>
        </w:rPr>
        <w:t xml:space="preserve"> </w:t>
      </w:r>
      <w:r>
        <w:rPr>
          <w:rFonts w:hint="eastAsia"/>
          <w:rtl/>
        </w:rPr>
        <w:t>في</w:t>
      </w:r>
      <w:r>
        <w:rPr>
          <w:rtl/>
        </w:rPr>
        <w:t xml:space="preserve"> </w:t>
      </w:r>
      <w:r>
        <w:rPr>
          <w:rFonts w:hint="eastAsia"/>
          <w:rtl/>
        </w:rPr>
        <w:t>مهاراتهم</w:t>
      </w:r>
      <w:r>
        <w:rPr>
          <w:rtl/>
        </w:rPr>
        <w:t xml:space="preserve"> </w:t>
      </w:r>
      <w:r>
        <w:rPr>
          <w:rFonts w:hint="eastAsia"/>
          <w:rtl/>
        </w:rPr>
        <w:t>وقدراتهم</w:t>
      </w:r>
      <w:r>
        <w:rPr>
          <w:rFonts w:hint="cs"/>
          <w:rtl/>
        </w:rPr>
        <w:t xml:space="preserve"> فيمكنهم الحصول على المساعدة لإحراز ت</w:t>
      </w:r>
      <w:r>
        <w:rPr>
          <w:rFonts w:hint="cs"/>
          <w:rtl/>
        </w:rPr>
        <w:t xml:space="preserve">قدم في اختيارهم لدائرة التوظيف، وخلال فترة محدودة يتلقون أثناءها تعويضات عن النشاط </w:t>
      </w:r>
      <w:r>
        <w:rPr>
          <w:rFonts w:hint="eastAsia"/>
          <w:rtl/>
        </w:rPr>
        <w:t>على</w:t>
      </w:r>
      <w:r>
        <w:rPr>
          <w:rFonts w:hint="cs"/>
          <w:rtl/>
        </w:rPr>
        <w:t xml:space="preserve"> سبيل</w:t>
      </w:r>
      <w:r>
        <w:rPr>
          <w:rtl/>
        </w:rPr>
        <w:t xml:space="preserve"> </w:t>
      </w:r>
      <w:r>
        <w:rPr>
          <w:rFonts w:hint="cs"/>
          <w:rtl/>
        </w:rPr>
        <w:t>الإعانة</w:t>
      </w:r>
      <w:r>
        <w:rPr>
          <w:rtl/>
        </w:rPr>
        <w:t xml:space="preserve">. </w:t>
      </w:r>
    </w:p>
    <w:p w:rsidR="00000000" w:rsidRDefault="00E25FB2">
      <w:pPr>
        <w:spacing w:before="0" w:line="380" w:lineRule="exact"/>
        <w:jc w:val="both"/>
        <w:rPr>
          <w:lang w:val="en-GB"/>
        </w:rPr>
      </w:pPr>
      <w:r>
        <w:rPr>
          <w:rFonts w:hint="cs"/>
          <w:rtl/>
          <w:lang w:val="en-GB" w:bidi="ar-AE"/>
        </w:rPr>
        <w:t>86-</w:t>
      </w:r>
      <w:r>
        <w:rPr>
          <w:lang w:val="en-GB"/>
        </w:rPr>
        <w:tab/>
      </w:r>
      <w:r>
        <w:rPr>
          <w:rFonts w:hint="eastAsia"/>
          <w:rtl/>
        </w:rPr>
        <w:t>وقد</w:t>
      </w:r>
      <w:r>
        <w:rPr>
          <w:rtl/>
        </w:rPr>
        <w:t xml:space="preserve"> </w:t>
      </w:r>
      <w:r>
        <w:rPr>
          <w:rFonts w:hint="cs"/>
          <w:rtl/>
        </w:rPr>
        <w:t xml:space="preserve">تكون </w:t>
      </w:r>
      <w:r>
        <w:rPr>
          <w:rFonts w:hint="eastAsia"/>
          <w:rtl/>
        </w:rPr>
        <w:t>الخطوة</w:t>
      </w:r>
      <w:r>
        <w:rPr>
          <w:rtl/>
        </w:rPr>
        <w:t xml:space="preserve"> </w:t>
      </w:r>
      <w:r>
        <w:rPr>
          <w:rFonts w:hint="eastAsia"/>
          <w:rtl/>
        </w:rPr>
        <w:t>المقبلة</w:t>
      </w:r>
      <w:r>
        <w:rPr>
          <w:rtl/>
        </w:rPr>
        <w:t xml:space="preserve"> </w:t>
      </w:r>
      <w:r>
        <w:rPr>
          <w:rFonts w:hint="cs"/>
          <w:rtl/>
        </w:rPr>
        <w:t>تنفيذ برنامج التنمية الوظيفية يتمثل في توفير وظيفة م</w:t>
      </w:r>
      <w:r>
        <w:rPr>
          <w:rFonts w:hint="eastAsia"/>
          <w:rtl/>
        </w:rPr>
        <w:t>ؤقتة</w:t>
      </w:r>
      <w:r>
        <w:rPr>
          <w:rtl/>
        </w:rPr>
        <w:t xml:space="preserve"> </w:t>
      </w:r>
      <w:r>
        <w:rPr>
          <w:rFonts w:hint="eastAsia"/>
          <w:rtl/>
        </w:rPr>
        <w:t>لا</w:t>
      </w:r>
      <w:r>
        <w:rPr>
          <w:rtl/>
        </w:rPr>
        <w:t xml:space="preserve"> </w:t>
      </w:r>
      <w:r>
        <w:rPr>
          <w:rFonts w:hint="eastAsia"/>
          <w:rtl/>
        </w:rPr>
        <w:t>تتجاوز</w:t>
      </w:r>
      <w:r>
        <w:rPr>
          <w:rtl/>
        </w:rPr>
        <w:t xml:space="preserve"> </w:t>
      </w:r>
      <w:r>
        <w:rPr>
          <w:rFonts w:hint="eastAsia"/>
          <w:rtl/>
        </w:rPr>
        <w:t>مدتها</w:t>
      </w:r>
      <w:r>
        <w:rPr>
          <w:rtl/>
        </w:rPr>
        <w:t xml:space="preserve"> </w:t>
      </w:r>
      <w:r>
        <w:rPr>
          <w:rFonts w:hint="eastAsia"/>
          <w:rtl/>
        </w:rPr>
        <w:t>عاماً</w:t>
      </w:r>
      <w:r>
        <w:rPr>
          <w:rtl/>
        </w:rPr>
        <w:t xml:space="preserve"> </w:t>
      </w:r>
      <w:r>
        <w:rPr>
          <w:rFonts w:hint="eastAsia"/>
          <w:rtl/>
        </w:rPr>
        <w:t>واحدا</w:t>
      </w:r>
      <w:r>
        <w:rPr>
          <w:rFonts w:hint="cs"/>
          <w:rtl/>
        </w:rPr>
        <w:t xml:space="preserve">ً. </w:t>
      </w:r>
      <w:r>
        <w:rPr>
          <w:rFonts w:hint="eastAsia"/>
          <w:rtl/>
        </w:rPr>
        <w:t>ويدفع</w:t>
      </w:r>
      <w:r>
        <w:rPr>
          <w:rtl/>
        </w:rPr>
        <w:t xml:space="preserve"> </w:t>
      </w:r>
      <w:r>
        <w:rPr>
          <w:rFonts w:hint="eastAsia"/>
          <w:rtl/>
        </w:rPr>
        <w:t>للموظف</w:t>
      </w:r>
      <w:r>
        <w:rPr>
          <w:rtl/>
        </w:rPr>
        <w:t xml:space="preserve"> </w:t>
      </w:r>
      <w:r>
        <w:rPr>
          <w:rFonts w:hint="eastAsia"/>
          <w:rtl/>
        </w:rPr>
        <w:t>أج</w:t>
      </w:r>
      <w:r>
        <w:rPr>
          <w:rFonts w:hint="cs"/>
          <w:rtl/>
        </w:rPr>
        <w:t>ر</w:t>
      </w:r>
      <w:r>
        <w:rPr>
          <w:rtl/>
        </w:rPr>
        <w:t xml:space="preserve"> </w:t>
      </w:r>
      <w:r>
        <w:rPr>
          <w:rFonts w:hint="cs"/>
          <w:rtl/>
        </w:rPr>
        <w:t>و</w:t>
      </w:r>
      <w:r>
        <w:rPr>
          <w:rFonts w:hint="eastAsia"/>
          <w:rtl/>
        </w:rPr>
        <w:t>استحقاقات</w:t>
      </w:r>
      <w:r>
        <w:rPr>
          <w:rtl/>
        </w:rPr>
        <w:t xml:space="preserve"> </w:t>
      </w:r>
      <w:r>
        <w:rPr>
          <w:rFonts w:hint="cs"/>
          <w:rtl/>
        </w:rPr>
        <w:t xml:space="preserve">أخرى وفقاً </w:t>
      </w:r>
      <w:r>
        <w:rPr>
          <w:rFonts w:hint="cs"/>
          <w:rtl/>
        </w:rPr>
        <w:t xml:space="preserve">للاتفاقات الجماعية. وستتيح الوظيفة فرصاً للاستفادة من بعض مخططات التأهيل فضلاً عن تنمية المهارات. </w:t>
      </w:r>
      <w:r>
        <w:rPr>
          <w:rFonts w:hint="eastAsia"/>
          <w:rtl/>
        </w:rPr>
        <w:t>ويعو</w:t>
      </w:r>
      <w:r>
        <w:rPr>
          <w:rFonts w:hint="cs"/>
          <w:rtl/>
        </w:rPr>
        <w:t>َّ</w:t>
      </w:r>
      <w:r>
        <w:rPr>
          <w:rFonts w:hint="eastAsia"/>
          <w:rtl/>
        </w:rPr>
        <w:t>ض</w:t>
      </w:r>
      <w:r>
        <w:rPr>
          <w:rtl/>
        </w:rPr>
        <w:t xml:space="preserve"> </w:t>
      </w:r>
      <w:r>
        <w:rPr>
          <w:rFonts w:hint="eastAsia"/>
          <w:rtl/>
        </w:rPr>
        <w:t>رب</w:t>
      </w:r>
      <w:r>
        <w:rPr>
          <w:rtl/>
        </w:rPr>
        <w:t xml:space="preserve"> </w:t>
      </w:r>
      <w:r>
        <w:rPr>
          <w:rFonts w:hint="eastAsia"/>
          <w:rtl/>
        </w:rPr>
        <w:t>العمل</w:t>
      </w:r>
      <w:r>
        <w:rPr>
          <w:rtl/>
        </w:rPr>
        <w:t xml:space="preserve"> </w:t>
      </w:r>
      <w:r>
        <w:rPr>
          <w:rFonts w:hint="eastAsia"/>
          <w:rtl/>
        </w:rPr>
        <w:t>الذي</w:t>
      </w:r>
      <w:r>
        <w:rPr>
          <w:rtl/>
        </w:rPr>
        <w:t xml:space="preserve"> </w:t>
      </w:r>
      <w:r>
        <w:rPr>
          <w:rFonts w:hint="eastAsia"/>
          <w:rtl/>
        </w:rPr>
        <w:t>يوظف</w:t>
      </w:r>
      <w:r>
        <w:rPr>
          <w:rtl/>
        </w:rPr>
        <w:t xml:space="preserve"> </w:t>
      </w:r>
      <w:r>
        <w:rPr>
          <w:rFonts w:hint="eastAsia"/>
          <w:rtl/>
        </w:rPr>
        <w:t>عاملا</w:t>
      </w:r>
      <w:r>
        <w:rPr>
          <w:rFonts w:hint="cs"/>
          <w:rtl/>
        </w:rPr>
        <w:t>ً ضعفت قدرته على العمل بإعانة أجر وإعانة توفير وظيفة بحد أقصى 100 كرونا سويدية في اليوم.</w:t>
      </w:r>
    </w:p>
    <w:p w:rsidR="00000000" w:rsidRDefault="00E25FB2">
      <w:pPr>
        <w:spacing w:before="0" w:line="380" w:lineRule="exact"/>
        <w:jc w:val="both"/>
        <w:rPr>
          <w:lang w:val="en-GB"/>
        </w:rPr>
      </w:pPr>
      <w:r>
        <w:rPr>
          <w:rFonts w:hint="cs"/>
          <w:rtl/>
          <w:lang w:val="en-GB" w:bidi="ar-AE"/>
        </w:rPr>
        <w:t>87-</w:t>
      </w:r>
      <w:r>
        <w:rPr>
          <w:lang w:val="en-GB"/>
        </w:rPr>
        <w:tab/>
      </w:r>
      <w:r>
        <w:rPr>
          <w:rFonts w:hint="eastAsia"/>
          <w:rtl/>
        </w:rPr>
        <w:t>أما</w:t>
      </w:r>
      <w:r>
        <w:rPr>
          <w:rtl/>
        </w:rPr>
        <w:t xml:space="preserve"> </w:t>
      </w:r>
      <w:r>
        <w:rPr>
          <w:rFonts w:hint="eastAsia"/>
          <w:rtl/>
        </w:rPr>
        <w:t>الخطوة</w:t>
      </w:r>
      <w:r>
        <w:rPr>
          <w:rtl/>
        </w:rPr>
        <w:t xml:space="preserve"> </w:t>
      </w:r>
      <w:r>
        <w:rPr>
          <w:rFonts w:hint="eastAsia"/>
          <w:rtl/>
        </w:rPr>
        <w:t>الثالثة</w:t>
      </w:r>
      <w:r>
        <w:rPr>
          <w:rtl/>
        </w:rPr>
        <w:t xml:space="preserve"> </w:t>
      </w:r>
      <w:r>
        <w:rPr>
          <w:rFonts w:hint="eastAsia"/>
          <w:rtl/>
        </w:rPr>
        <w:t>الممكنة</w:t>
      </w:r>
      <w:r>
        <w:rPr>
          <w:rtl/>
        </w:rPr>
        <w:t xml:space="preserve"> </w:t>
      </w:r>
      <w:r>
        <w:rPr>
          <w:rFonts w:hint="eastAsia"/>
          <w:rtl/>
        </w:rPr>
        <w:t>فتتمثل</w:t>
      </w:r>
      <w:r>
        <w:rPr>
          <w:rtl/>
        </w:rPr>
        <w:t xml:space="preserve"> </w:t>
      </w:r>
      <w:r>
        <w:rPr>
          <w:rFonts w:hint="eastAsia"/>
          <w:rtl/>
        </w:rPr>
        <w:t>في</w:t>
      </w:r>
      <w:r>
        <w:rPr>
          <w:rtl/>
        </w:rPr>
        <w:t xml:space="preserve"> </w:t>
      </w:r>
      <w:r>
        <w:rPr>
          <w:rFonts w:hint="eastAsia"/>
          <w:rtl/>
        </w:rPr>
        <w:t>التوظيف</w:t>
      </w:r>
      <w:r>
        <w:rPr>
          <w:rtl/>
        </w:rPr>
        <w:t xml:space="preserve"> </w:t>
      </w:r>
      <w:r>
        <w:rPr>
          <w:rFonts w:hint="cs"/>
          <w:rtl/>
        </w:rPr>
        <w:t xml:space="preserve">المحمي الذي تقوم به </w:t>
      </w:r>
      <w:r>
        <w:rPr>
          <w:rFonts w:hint="eastAsia"/>
          <w:rtl/>
        </w:rPr>
        <w:t>جهات</w:t>
      </w:r>
      <w:r>
        <w:rPr>
          <w:rtl/>
        </w:rPr>
        <w:t xml:space="preserve"> </w:t>
      </w:r>
      <w:r>
        <w:rPr>
          <w:rFonts w:hint="eastAsia"/>
          <w:rtl/>
        </w:rPr>
        <w:t>فاعلة</w:t>
      </w:r>
      <w:r>
        <w:rPr>
          <w:rtl/>
        </w:rPr>
        <w:t xml:space="preserve"> </w:t>
      </w:r>
      <w:r>
        <w:rPr>
          <w:rFonts w:hint="eastAsia"/>
          <w:rtl/>
        </w:rPr>
        <w:t>أخرى</w:t>
      </w:r>
      <w:r>
        <w:rPr>
          <w:rtl/>
        </w:rPr>
        <w:t xml:space="preserve"> </w:t>
      </w:r>
      <w:r>
        <w:rPr>
          <w:rFonts w:hint="eastAsia"/>
          <w:rtl/>
        </w:rPr>
        <w:t>غير</w:t>
      </w:r>
      <w:r>
        <w:rPr>
          <w:rtl/>
        </w:rPr>
        <w:t xml:space="preserve"> </w:t>
      </w:r>
      <w:r>
        <w:rPr>
          <w:rFonts w:hint="eastAsia"/>
          <w:rtl/>
        </w:rPr>
        <w:t>مؤسسة</w:t>
      </w:r>
      <w:r>
        <w:rPr>
          <w:rtl/>
        </w:rPr>
        <w:t xml:space="preserve"> </w:t>
      </w:r>
      <w:proofErr w:type="spellStart"/>
      <w:r>
        <w:t>Samhall</w:t>
      </w:r>
      <w:proofErr w:type="spellEnd"/>
      <w:r>
        <w:rPr>
          <w:rFonts w:hint="eastAsia"/>
          <w:rtl/>
        </w:rPr>
        <w:t>،</w:t>
      </w:r>
      <w:r>
        <w:rPr>
          <w:rtl/>
        </w:rPr>
        <w:t xml:space="preserve"> </w:t>
      </w:r>
      <w:r>
        <w:rPr>
          <w:rFonts w:hint="eastAsia"/>
          <w:rtl/>
        </w:rPr>
        <w:t>وهي</w:t>
      </w:r>
      <w:r>
        <w:rPr>
          <w:rtl/>
        </w:rPr>
        <w:t xml:space="preserve"> </w:t>
      </w:r>
      <w:r>
        <w:rPr>
          <w:rFonts w:hint="eastAsia"/>
          <w:rtl/>
        </w:rPr>
        <w:t>شركة</w:t>
      </w:r>
      <w:r>
        <w:rPr>
          <w:rtl/>
        </w:rPr>
        <w:t xml:space="preserve"> </w:t>
      </w:r>
      <w:r>
        <w:rPr>
          <w:rFonts w:hint="eastAsia"/>
          <w:rtl/>
        </w:rPr>
        <w:t>مملوكة</w:t>
      </w:r>
      <w:r>
        <w:rPr>
          <w:rtl/>
        </w:rPr>
        <w:t xml:space="preserve"> </w:t>
      </w:r>
      <w:r>
        <w:rPr>
          <w:rFonts w:hint="eastAsia"/>
          <w:rtl/>
        </w:rPr>
        <w:t>للدولة</w:t>
      </w:r>
      <w:r>
        <w:rPr>
          <w:rtl/>
        </w:rPr>
        <w:t xml:space="preserve"> </w:t>
      </w:r>
      <w:r>
        <w:rPr>
          <w:rFonts w:hint="eastAsia"/>
          <w:rtl/>
        </w:rPr>
        <w:t>تعنى</w:t>
      </w:r>
      <w:r>
        <w:rPr>
          <w:rtl/>
        </w:rPr>
        <w:t xml:space="preserve"> </w:t>
      </w:r>
      <w:r>
        <w:rPr>
          <w:rFonts w:hint="eastAsia"/>
          <w:rtl/>
        </w:rPr>
        <w:t>بالتوظيف</w:t>
      </w:r>
      <w:r>
        <w:rPr>
          <w:rFonts w:hint="cs"/>
          <w:rtl/>
        </w:rPr>
        <w:t xml:space="preserve"> المحمي. </w:t>
      </w:r>
      <w:r>
        <w:rPr>
          <w:rFonts w:hint="eastAsia"/>
          <w:rtl/>
        </w:rPr>
        <w:t>ووظائف</w:t>
      </w:r>
      <w:r>
        <w:rPr>
          <w:rtl/>
        </w:rPr>
        <w:t xml:space="preserve"> </w:t>
      </w:r>
      <w:r>
        <w:rPr>
          <w:rFonts w:hint="eastAsia"/>
          <w:rtl/>
        </w:rPr>
        <w:t>الضمان</w:t>
      </w:r>
      <w:r>
        <w:rPr>
          <w:rtl/>
        </w:rPr>
        <w:t xml:space="preserve"> </w:t>
      </w:r>
      <w:r>
        <w:rPr>
          <w:rFonts w:hint="eastAsia"/>
          <w:rtl/>
        </w:rPr>
        <w:t>الاجتماعي</w:t>
      </w:r>
      <w:r>
        <w:rPr>
          <w:rtl/>
        </w:rPr>
        <w:t xml:space="preserve"> </w:t>
      </w:r>
      <w:r>
        <w:rPr>
          <w:rFonts w:hint="cs"/>
          <w:rtl/>
        </w:rPr>
        <w:t xml:space="preserve">هي </w:t>
      </w:r>
      <w:r>
        <w:rPr>
          <w:rFonts w:hint="eastAsia"/>
          <w:rtl/>
        </w:rPr>
        <w:t>وظائف</w:t>
      </w:r>
      <w:r>
        <w:rPr>
          <w:rtl/>
        </w:rPr>
        <w:t xml:space="preserve"> </w:t>
      </w:r>
      <w:r>
        <w:rPr>
          <w:rFonts w:hint="eastAsia"/>
          <w:rtl/>
        </w:rPr>
        <w:t>دائمة</w:t>
      </w:r>
      <w:r>
        <w:rPr>
          <w:rtl/>
        </w:rPr>
        <w:t xml:space="preserve"> </w:t>
      </w:r>
      <w:r>
        <w:rPr>
          <w:rFonts w:hint="eastAsia"/>
          <w:rtl/>
        </w:rPr>
        <w:t>يتلقى</w:t>
      </w:r>
      <w:r>
        <w:rPr>
          <w:rtl/>
        </w:rPr>
        <w:t xml:space="preserve"> </w:t>
      </w:r>
      <w:r>
        <w:rPr>
          <w:rFonts w:hint="eastAsia"/>
          <w:rtl/>
        </w:rPr>
        <w:t>أصحابها</w:t>
      </w:r>
      <w:r>
        <w:rPr>
          <w:rtl/>
        </w:rPr>
        <w:t xml:space="preserve"> </w:t>
      </w:r>
      <w:r>
        <w:rPr>
          <w:rFonts w:hint="eastAsia"/>
          <w:rtl/>
        </w:rPr>
        <w:t>أجورا</w:t>
      </w:r>
      <w:r>
        <w:rPr>
          <w:rFonts w:hint="cs"/>
          <w:rtl/>
        </w:rPr>
        <w:t>ً</w:t>
      </w:r>
      <w:r>
        <w:rPr>
          <w:rtl/>
        </w:rPr>
        <w:t xml:space="preserve"> </w:t>
      </w:r>
      <w:r>
        <w:rPr>
          <w:rFonts w:hint="cs"/>
          <w:rtl/>
        </w:rPr>
        <w:t>و</w:t>
      </w:r>
      <w:r>
        <w:rPr>
          <w:rFonts w:hint="eastAsia"/>
          <w:rtl/>
        </w:rPr>
        <w:t>استحقاقات</w:t>
      </w:r>
      <w:r>
        <w:rPr>
          <w:rtl/>
        </w:rPr>
        <w:t xml:space="preserve"> </w:t>
      </w:r>
      <w:r>
        <w:rPr>
          <w:rFonts w:hint="cs"/>
          <w:rtl/>
        </w:rPr>
        <w:t xml:space="preserve">أخرى وفقاً </w:t>
      </w:r>
      <w:r>
        <w:rPr>
          <w:rFonts w:hint="eastAsia"/>
          <w:rtl/>
        </w:rPr>
        <w:t>للاتفاقات</w:t>
      </w:r>
      <w:r>
        <w:rPr>
          <w:rtl/>
        </w:rPr>
        <w:t xml:space="preserve"> </w:t>
      </w:r>
      <w:r>
        <w:rPr>
          <w:rFonts w:hint="eastAsia"/>
          <w:rtl/>
        </w:rPr>
        <w:t>الجماعية</w:t>
      </w:r>
      <w:r>
        <w:rPr>
          <w:rtl/>
        </w:rPr>
        <w:t>.</w:t>
      </w:r>
      <w:r>
        <w:rPr>
          <w:lang w:val="en-GB"/>
        </w:rPr>
        <w:t xml:space="preserve"> </w:t>
      </w:r>
      <w:r>
        <w:rPr>
          <w:rFonts w:hint="eastAsia"/>
          <w:rtl/>
        </w:rPr>
        <w:t>ويعو</w:t>
      </w:r>
      <w:r>
        <w:rPr>
          <w:rFonts w:hint="cs"/>
          <w:rtl/>
        </w:rPr>
        <w:t>َّ</w:t>
      </w:r>
      <w:r>
        <w:rPr>
          <w:rFonts w:hint="eastAsia"/>
          <w:rtl/>
        </w:rPr>
        <w:t>ض</w:t>
      </w:r>
      <w:r>
        <w:rPr>
          <w:rtl/>
        </w:rPr>
        <w:t xml:space="preserve"> </w:t>
      </w:r>
      <w:r>
        <w:rPr>
          <w:rFonts w:hint="eastAsia"/>
          <w:rtl/>
        </w:rPr>
        <w:t>رب</w:t>
      </w:r>
      <w:r>
        <w:rPr>
          <w:rtl/>
        </w:rPr>
        <w:t xml:space="preserve"> </w:t>
      </w:r>
      <w:r>
        <w:rPr>
          <w:rFonts w:hint="eastAsia"/>
          <w:rtl/>
        </w:rPr>
        <w:t>العمل</w:t>
      </w:r>
      <w:r>
        <w:rPr>
          <w:rtl/>
        </w:rPr>
        <w:t xml:space="preserve"> </w:t>
      </w:r>
      <w:r>
        <w:rPr>
          <w:rFonts w:hint="eastAsia"/>
          <w:rtl/>
        </w:rPr>
        <w:t>الذي</w:t>
      </w:r>
      <w:r>
        <w:rPr>
          <w:rtl/>
        </w:rPr>
        <w:t xml:space="preserve"> </w:t>
      </w:r>
      <w:r>
        <w:rPr>
          <w:rFonts w:hint="eastAsia"/>
          <w:rtl/>
        </w:rPr>
        <w:t>يوظف</w:t>
      </w:r>
      <w:r>
        <w:rPr>
          <w:rtl/>
        </w:rPr>
        <w:t xml:space="preserve"> </w:t>
      </w:r>
      <w:r>
        <w:rPr>
          <w:rFonts w:hint="eastAsia"/>
          <w:rtl/>
        </w:rPr>
        <w:t>عاملا</w:t>
      </w:r>
      <w:r>
        <w:rPr>
          <w:rFonts w:hint="cs"/>
          <w:rtl/>
        </w:rPr>
        <w:t>ً</w:t>
      </w:r>
      <w:r>
        <w:rPr>
          <w:rtl/>
        </w:rPr>
        <w:t xml:space="preserve"> </w:t>
      </w:r>
      <w:r>
        <w:rPr>
          <w:rFonts w:hint="cs"/>
          <w:rtl/>
        </w:rPr>
        <w:t>ضعفت قدر</w:t>
      </w:r>
      <w:r>
        <w:rPr>
          <w:rFonts w:hint="cs"/>
          <w:rtl/>
        </w:rPr>
        <w:t xml:space="preserve">ته على العمل بإعانة أجر وإعانة توفير وظيفة بحد أقصى 100 كرونا سويدية في اليوم. </w:t>
      </w:r>
    </w:p>
    <w:p w:rsidR="00000000" w:rsidRDefault="00E25FB2">
      <w:pPr>
        <w:spacing w:before="0" w:line="380" w:lineRule="exact"/>
        <w:jc w:val="both"/>
        <w:rPr>
          <w:spacing w:val="0"/>
          <w:lang w:val="en-GB"/>
        </w:rPr>
      </w:pPr>
      <w:r>
        <w:rPr>
          <w:rFonts w:hint="cs"/>
          <w:spacing w:val="0"/>
          <w:rtl/>
          <w:lang w:val="en-GB" w:bidi="ar-AE"/>
        </w:rPr>
        <w:t>88-</w:t>
      </w:r>
      <w:r>
        <w:rPr>
          <w:spacing w:val="0"/>
          <w:lang w:val="en-GB"/>
        </w:rPr>
        <w:tab/>
      </w:r>
      <w:r>
        <w:rPr>
          <w:rFonts w:hint="eastAsia"/>
          <w:spacing w:val="0"/>
          <w:rtl/>
        </w:rPr>
        <w:t>وتمنح</w:t>
      </w:r>
      <w:r>
        <w:rPr>
          <w:spacing w:val="0"/>
          <w:rtl/>
        </w:rPr>
        <w:t xml:space="preserve"> </w:t>
      </w:r>
      <w:r>
        <w:rPr>
          <w:rFonts w:hint="eastAsia"/>
          <w:spacing w:val="0"/>
          <w:rtl/>
        </w:rPr>
        <w:t>إعانات</w:t>
      </w:r>
      <w:r>
        <w:rPr>
          <w:spacing w:val="0"/>
          <w:rtl/>
        </w:rPr>
        <w:t xml:space="preserve"> </w:t>
      </w:r>
      <w:r>
        <w:rPr>
          <w:rFonts w:hint="eastAsia"/>
          <w:spacing w:val="0"/>
          <w:rtl/>
        </w:rPr>
        <w:t>الأجور</w:t>
      </w:r>
      <w:r>
        <w:rPr>
          <w:spacing w:val="0"/>
          <w:rtl/>
        </w:rPr>
        <w:t xml:space="preserve"> </w:t>
      </w:r>
      <w:r>
        <w:rPr>
          <w:rFonts w:hint="eastAsia"/>
          <w:spacing w:val="0"/>
          <w:rtl/>
        </w:rPr>
        <w:t>في</w:t>
      </w:r>
      <w:r>
        <w:rPr>
          <w:spacing w:val="0"/>
          <w:rtl/>
        </w:rPr>
        <w:t xml:space="preserve"> </w:t>
      </w:r>
      <w:r>
        <w:rPr>
          <w:rFonts w:hint="eastAsia"/>
          <w:spacing w:val="0"/>
          <w:rtl/>
        </w:rPr>
        <w:t>شكل</w:t>
      </w:r>
      <w:r>
        <w:rPr>
          <w:spacing w:val="0"/>
          <w:rtl/>
        </w:rPr>
        <w:t xml:space="preserve"> </w:t>
      </w:r>
      <w:r>
        <w:rPr>
          <w:rFonts w:hint="eastAsia"/>
          <w:spacing w:val="0"/>
          <w:rtl/>
        </w:rPr>
        <w:t>نسبة</w:t>
      </w:r>
      <w:r>
        <w:rPr>
          <w:spacing w:val="0"/>
          <w:rtl/>
        </w:rPr>
        <w:t xml:space="preserve"> </w:t>
      </w:r>
      <w:r>
        <w:rPr>
          <w:rFonts w:hint="eastAsia"/>
          <w:spacing w:val="0"/>
          <w:rtl/>
        </w:rPr>
        <w:t>مئوية</w:t>
      </w:r>
      <w:r>
        <w:rPr>
          <w:spacing w:val="0"/>
          <w:rtl/>
        </w:rPr>
        <w:t xml:space="preserve"> </w:t>
      </w:r>
      <w:r>
        <w:rPr>
          <w:rFonts w:hint="eastAsia"/>
          <w:spacing w:val="0"/>
          <w:rtl/>
        </w:rPr>
        <w:t>من</w:t>
      </w:r>
      <w:r>
        <w:rPr>
          <w:spacing w:val="0"/>
          <w:rtl/>
        </w:rPr>
        <w:t xml:space="preserve"> </w:t>
      </w:r>
      <w:r>
        <w:rPr>
          <w:rFonts w:hint="eastAsia"/>
          <w:spacing w:val="0"/>
          <w:rtl/>
        </w:rPr>
        <w:t>الأجور</w:t>
      </w:r>
      <w:r>
        <w:rPr>
          <w:spacing w:val="0"/>
          <w:rtl/>
        </w:rPr>
        <w:t xml:space="preserve"> </w:t>
      </w:r>
      <w:r>
        <w:rPr>
          <w:rFonts w:hint="eastAsia"/>
          <w:spacing w:val="0"/>
          <w:rtl/>
        </w:rPr>
        <w:t>لا</w:t>
      </w:r>
      <w:r>
        <w:rPr>
          <w:spacing w:val="0"/>
          <w:rtl/>
        </w:rPr>
        <w:t xml:space="preserve"> </w:t>
      </w:r>
      <w:r>
        <w:rPr>
          <w:rFonts w:hint="eastAsia"/>
          <w:spacing w:val="0"/>
          <w:rtl/>
        </w:rPr>
        <w:t>تتجاوز</w:t>
      </w:r>
      <w:r>
        <w:rPr>
          <w:spacing w:val="0"/>
          <w:rtl/>
        </w:rPr>
        <w:t xml:space="preserve"> </w:t>
      </w:r>
      <w:r>
        <w:rPr>
          <w:rFonts w:hint="eastAsia"/>
          <w:spacing w:val="0"/>
          <w:rtl/>
        </w:rPr>
        <w:t>الأجر</w:t>
      </w:r>
      <w:r>
        <w:rPr>
          <w:spacing w:val="0"/>
          <w:rtl/>
        </w:rPr>
        <w:t xml:space="preserve"> </w:t>
      </w:r>
      <w:r>
        <w:rPr>
          <w:rFonts w:hint="eastAsia"/>
          <w:spacing w:val="0"/>
          <w:rtl/>
        </w:rPr>
        <w:t>المستح</w:t>
      </w:r>
      <w:r>
        <w:rPr>
          <w:rFonts w:hint="cs"/>
          <w:spacing w:val="0"/>
          <w:rtl/>
        </w:rPr>
        <w:t>ِ</w:t>
      </w:r>
      <w:r>
        <w:rPr>
          <w:rFonts w:hint="eastAsia"/>
          <w:spacing w:val="0"/>
          <w:rtl/>
        </w:rPr>
        <w:t>ق</w:t>
      </w:r>
      <w:r>
        <w:rPr>
          <w:spacing w:val="0"/>
          <w:rtl/>
        </w:rPr>
        <w:t xml:space="preserve"> </w:t>
      </w:r>
      <w:r>
        <w:rPr>
          <w:rFonts w:hint="eastAsia"/>
          <w:spacing w:val="0"/>
          <w:rtl/>
        </w:rPr>
        <w:t>للإعانة</w:t>
      </w:r>
      <w:r>
        <w:rPr>
          <w:spacing w:val="0"/>
          <w:rtl/>
        </w:rPr>
        <w:t>.</w:t>
      </w:r>
      <w:r>
        <w:rPr>
          <w:spacing w:val="0"/>
          <w:lang w:val="en-GB"/>
        </w:rPr>
        <w:t xml:space="preserve"> </w:t>
      </w:r>
      <w:r>
        <w:rPr>
          <w:rFonts w:hint="eastAsia"/>
          <w:spacing w:val="0"/>
          <w:rtl/>
        </w:rPr>
        <w:t>وفي</w:t>
      </w:r>
      <w:r>
        <w:rPr>
          <w:spacing w:val="0"/>
          <w:rtl/>
        </w:rPr>
        <w:t xml:space="preserve"> </w:t>
      </w:r>
      <w:r>
        <w:rPr>
          <w:rFonts w:hint="eastAsia"/>
          <w:spacing w:val="0"/>
          <w:rtl/>
        </w:rPr>
        <w:t>كانون</w:t>
      </w:r>
      <w:r>
        <w:rPr>
          <w:spacing w:val="0"/>
          <w:rtl/>
        </w:rPr>
        <w:t xml:space="preserve"> </w:t>
      </w:r>
      <w:r>
        <w:rPr>
          <w:rFonts w:hint="eastAsia"/>
          <w:spacing w:val="0"/>
          <w:rtl/>
        </w:rPr>
        <w:t>الثاني</w:t>
      </w:r>
      <w:r>
        <w:rPr>
          <w:spacing w:val="0"/>
          <w:rtl/>
        </w:rPr>
        <w:t>/</w:t>
      </w:r>
      <w:r>
        <w:rPr>
          <w:rFonts w:hint="eastAsia"/>
          <w:spacing w:val="0"/>
          <w:rtl/>
        </w:rPr>
        <w:t>يناير</w:t>
      </w:r>
      <w:r>
        <w:rPr>
          <w:spacing w:val="0"/>
          <w:rtl/>
        </w:rPr>
        <w:t xml:space="preserve"> 2006</w:t>
      </w:r>
      <w:r>
        <w:rPr>
          <w:rFonts w:hint="eastAsia"/>
          <w:spacing w:val="0"/>
          <w:rtl/>
        </w:rPr>
        <w:t>،</w:t>
      </w:r>
      <w:r>
        <w:rPr>
          <w:spacing w:val="0"/>
          <w:rtl/>
        </w:rPr>
        <w:t xml:space="preserve"> </w:t>
      </w:r>
      <w:r>
        <w:rPr>
          <w:rFonts w:hint="eastAsia"/>
          <w:spacing w:val="0"/>
          <w:rtl/>
        </w:rPr>
        <w:t>رفعت</w:t>
      </w:r>
      <w:r>
        <w:rPr>
          <w:spacing w:val="0"/>
          <w:rtl/>
        </w:rPr>
        <w:t xml:space="preserve"> </w:t>
      </w:r>
      <w:r>
        <w:rPr>
          <w:rFonts w:hint="eastAsia"/>
          <w:spacing w:val="0"/>
          <w:rtl/>
        </w:rPr>
        <w:t>الحكومة</w:t>
      </w:r>
      <w:r>
        <w:rPr>
          <w:spacing w:val="0"/>
          <w:rtl/>
        </w:rPr>
        <w:t xml:space="preserve"> </w:t>
      </w:r>
      <w:r>
        <w:rPr>
          <w:rFonts w:hint="eastAsia"/>
          <w:spacing w:val="0"/>
          <w:rtl/>
        </w:rPr>
        <w:t>الحد</w:t>
      </w:r>
      <w:r>
        <w:rPr>
          <w:spacing w:val="0"/>
          <w:rtl/>
        </w:rPr>
        <w:t xml:space="preserve"> </w:t>
      </w:r>
      <w:r>
        <w:rPr>
          <w:rFonts w:hint="eastAsia"/>
          <w:spacing w:val="0"/>
          <w:rtl/>
        </w:rPr>
        <w:t>الأقصى</w:t>
      </w:r>
      <w:r>
        <w:rPr>
          <w:spacing w:val="0"/>
          <w:rtl/>
        </w:rPr>
        <w:t xml:space="preserve"> </w:t>
      </w:r>
      <w:r>
        <w:rPr>
          <w:rFonts w:hint="eastAsia"/>
          <w:spacing w:val="0"/>
          <w:rtl/>
        </w:rPr>
        <w:t>للأجر</w:t>
      </w:r>
      <w:r>
        <w:rPr>
          <w:spacing w:val="0"/>
          <w:rtl/>
        </w:rPr>
        <w:t xml:space="preserve"> </w:t>
      </w:r>
      <w:r>
        <w:rPr>
          <w:rFonts w:hint="eastAsia"/>
          <w:spacing w:val="0"/>
          <w:rtl/>
        </w:rPr>
        <w:t>الشهري</w:t>
      </w:r>
      <w:r>
        <w:rPr>
          <w:spacing w:val="0"/>
          <w:rtl/>
        </w:rPr>
        <w:t xml:space="preserve"> </w:t>
      </w:r>
      <w:r>
        <w:rPr>
          <w:rFonts w:hint="eastAsia"/>
          <w:spacing w:val="0"/>
          <w:rtl/>
        </w:rPr>
        <w:t>المستح</w:t>
      </w:r>
      <w:r>
        <w:rPr>
          <w:rFonts w:hint="cs"/>
          <w:spacing w:val="0"/>
          <w:rtl/>
        </w:rPr>
        <w:t>ِ</w:t>
      </w:r>
      <w:r>
        <w:rPr>
          <w:rFonts w:hint="eastAsia"/>
          <w:spacing w:val="0"/>
          <w:rtl/>
        </w:rPr>
        <w:t>ق</w:t>
      </w:r>
      <w:r>
        <w:rPr>
          <w:spacing w:val="0"/>
          <w:rtl/>
        </w:rPr>
        <w:t xml:space="preserve"> </w:t>
      </w:r>
      <w:r>
        <w:rPr>
          <w:rFonts w:hint="eastAsia"/>
          <w:spacing w:val="0"/>
          <w:rtl/>
        </w:rPr>
        <w:t>للإعانة</w:t>
      </w:r>
      <w:r>
        <w:rPr>
          <w:spacing w:val="0"/>
          <w:rtl/>
        </w:rPr>
        <w:t xml:space="preserve"> </w:t>
      </w:r>
      <w:r>
        <w:rPr>
          <w:rFonts w:hint="eastAsia"/>
          <w:spacing w:val="0"/>
          <w:rtl/>
        </w:rPr>
        <w:t>من</w:t>
      </w:r>
      <w:r>
        <w:rPr>
          <w:spacing w:val="0"/>
          <w:rtl/>
        </w:rPr>
        <w:t xml:space="preserve"> 700</w:t>
      </w:r>
      <w:r>
        <w:rPr>
          <w:spacing w:val="0"/>
          <w:rtl/>
        </w:rPr>
        <w:t xml:space="preserve"> 13 </w:t>
      </w:r>
      <w:r>
        <w:rPr>
          <w:rFonts w:hint="eastAsia"/>
          <w:spacing w:val="0"/>
          <w:rtl/>
        </w:rPr>
        <w:t>إلى</w:t>
      </w:r>
      <w:r>
        <w:rPr>
          <w:spacing w:val="0"/>
          <w:rtl/>
        </w:rPr>
        <w:t xml:space="preserve"> 200 15 </w:t>
      </w:r>
      <w:r>
        <w:rPr>
          <w:rFonts w:hint="eastAsia"/>
          <w:spacing w:val="0"/>
          <w:rtl/>
        </w:rPr>
        <w:t>كرون</w:t>
      </w:r>
      <w:r>
        <w:rPr>
          <w:rFonts w:hint="cs"/>
          <w:spacing w:val="0"/>
          <w:rtl/>
        </w:rPr>
        <w:t>ا</w:t>
      </w:r>
      <w:r>
        <w:rPr>
          <w:spacing w:val="0"/>
          <w:rtl/>
        </w:rPr>
        <w:t xml:space="preserve"> </w:t>
      </w:r>
      <w:r>
        <w:rPr>
          <w:rFonts w:hint="eastAsia"/>
          <w:spacing w:val="0"/>
          <w:rtl/>
        </w:rPr>
        <w:t>سويدية</w:t>
      </w:r>
      <w:r>
        <w:rPr>
          <w:spacing w:val="0"/>
          <w:rtl/>
        </w:rPr>
        <w:t>.</w:t>
      </w:r>
    </w:p>
    <w:p w:rsidR="00000000" w:rsidRDefault="00E25FB2">
      <w:pPr>
        <w:spacing w:before="0" w:line="380" w:lineRule="exact"/>
        <w:jc w:val="both"/>
        <w:rPr>
          <w:rFonts w:hint="cs"/>
          <w:rtl/>
        </w:rPr>
      </w:pPr>
      <w:r>
        <w:rPr>
          <w:rFonts w:hint="cs"/>
          <w:rtl/>
          <w:lang w:val="en-GB" w:bidi="ar-AE"/>
        </w:rPr>
        <w:t>89-</w:t>
      </w:r>
      <w:r>
        <w:rPr>
          <w:lang w:val="en-GB"/>
        </w:rPr>
        <w:tab/>
      </w:r>
      <w:r>
        <w:rPr>
          <w:rFonts w:hint="eastAsia"/>
          <w:rtl/>
        </w:rPr>
        <w:t>وتقدم</w:t>
      </w:r>
      <w:r>
        <w:rPr>
          <w:rtl/>
        </w:rPr>
        <w:t xml:space="preserve"> </w:t>
      </w:r>
      <w:r>
        <w:rPr>
          <w:rFonts w:hint="cs"/>
          <w:rtl/>
        </w:rPr>
        <w:t xml:space="preserve">الدولة حالياً </w:t>
      </w:r>
      <w:r>
        <w:rPr>
          <w:rFonts w:hint="eastAsia"/>
          <w:rtl/>
        </w:rPr>
        <w:t>معونة</w:t>
      </w:r>
      <w:r>
        <w:rPr>
          <w:rtl/>
        </w:rPr>
        <w:t xml:space="preserve"> </w:t>
      </w:r>
      <w:r>
        <w:rPr>
          <w:rFonts w:hint="eastAsia"/>
          <w:rtl/>
        </w:rPr>
        <w:t>بنحو</w:t>
      </w:r>
      <w:r>
        <w:rPr>
          <w:rtl/>
        </w:rPr>
        <w:t xml:space="preserve"> 12 </w:t>
      </w:r>
      <w:r>
        <w:rPr>
          <w:rFonts w:hint="eastAsia"/>
          <w:rtl/>
        </w:rPr>
        <w:t>مليار</w:t>
      </w:r>
      <w:r>
        <w:rPr>
          <w:rtl/>
        </w:rPr>
        <w:t xml:space="preserve"> </w:t>
      </w:r>
      <w:r>
        <w:rPr>
          <w:rFonts w:hint="eastAsia"/>
          <w:rtl/>
        </w:rPr>
        <w:t>كرون</w:t>
      </w:r>
      <w:r>
        <w:rPr>
          <w:rFonts w:hint="cs"/>
          <w:rtl/>
        </w:rPr>
        <w:t>اً</w:t>
      </w:r>
      <w:r>
        <w:rPr>
          <w:rtl/>
        </w:rPr>
        <w:t xml:space="preserve"> </w:t>
      </w:r>
      <w:r>
        <w:rPr>
          <w:rFonts w:hint="eastAsia"/>
          <w:rtl/>
        </w:rPr>
        <w:t>سويدية</w:t>
      </w:r>
      <w:r>
        <w:rPr>
          <w:rtl/>
        </w:rPr>
        <w:t xml:space="preserve"> </w:t>
      </w:r>
      <w:r>
        <w:rPr>
          <w:rFonts w:hint="eastAsia"/>
          <w:rtl/>
        </w:rPr>
        <w:t>في</w:t>
      </w:r>
      <w:r>
        <w:rPr>
          <w:rtl/>
        </w:rPr>
        <w:t xml:space="preserve"> </w:t>
      </w:r>
      <w:r>
        <w:rPr>
          <w:rFonts w:hint="eastAsia"/>
          <w:rtl/>
        </w:rPr>
        <w:t>السنة</w:t>
      </w:r>
      <w:r>
        <w:rPr>
          <w:rtl/>
        </w:rPr>
        <w:t xml:space="preserve"> </w:t>
      </w:r>
      <w:r>
        <w:rPr>
          <w:rFonts w:hint="eastAsia"/>
          <w:rtl/>
        </w:rPr>
        <w:t>لبرامج</w:t>
      </w:r>
      <w:r>
        <w:rPr>
          <w:rtl/>
        </w:rPr>
        <w:t xml:space="preserve"> </w:t>
      </w:r>
      <w:r>
        <w:rPr>
          <w:rFonts w:hint="eastAsia"/>
          <w:rtl/>
        </w:rPr>
        <w:t>سياسات</w:t>
      </w:r>
      <w:r>
        <w:rPr>
          <w:rtl/>
        </w:rPr>
        <w:t xml:space="preserve"> </w:t>
      </w:r>
      <w:r>
        <w:rPr>
          <w:rFonts w:hint="eastAsia"/>
          <w:rtl/>
        </w:rPr>
        <w:t>سوق</w:t>
      </w:r>
      <w:r>
        <w:rPr>
          <w:rtl/>
        </w:rPr>
        <w:t xml:space="preserve"> </w:t>
      </w:r>
      <w:r>
        <w:rPr>
          <w:rFonts w:hint="eastAsia"/>
          <w:rtl/>
        </w:rPr>
        <w:t>العمل</w:t>
      </w:r>
      <w:r>
        <w:rPr>
          <w:rtl/>
        </w:rPr>
        <w:t xml:space="preserve"> </w:t>
      </w:r>
      <w:r>
        <w:rPr>
          <w:rFonts w:hint="cs"/>
          <w:rtl/>
        </w:rPr>
        <w:t xml:space="preserve">الخاص بالمعوقين، بما في ذلك مؤسسة </w:t>
      </w:r>
      <w:proofErr w:type="spellStart"/>
      <w:r>
        <w:t>Samhall</w:t>
      </w:r>
      <w:proofErr w:type="spellEnd"/>
      <w:r>
        <w:rPr>
          <w:rFonts w:hint="cs"/>
          <w:rtl/>
        </w:rPr>
        <w:t xml:space="preserve">. </w:t>
      </w:r>
      <w:r>
        <w:rPr>
          <w:rFonts w:hint="eastAsia"/>
          <w:rtl/>
        </w:rPr>
        <w:t>وكانت</w:t>
      </w:r>
      <w:r>
        <w:rPr>
          <w:rtl/>
        </w:rPr>
        <w:t xml:space="preserve"> </w:t>
      </w:r>
      <w:r>
        <w:rPr>
          <w:rFonts w:hint="eastAsia"/>
          <w:rtl/>
        </w:rPr>
        <w:t>الحكومة</w:t>
      </w:r>
      <w:r>
        <w:rPr>
          <w:rtl/>
        </w:rPr>
        <w:t xml:space="preserve"> </w:t>
      </w:r>
      <w:r>
        <w:rPr>
          <w:rFonts w:hint="eastAsia"/>
          <w:rtl/>
        </w:rPr>
        <w:t>تطمح</w:t>
      </w:r>
      <w:r>
        <w:rPr>
          <w:rtl/>
        </w:rPr>
        <w:t xml:space="preserve"> </w:t>
      </w:r>
      <w:r>
        <w:rPr>
          <w:rFonts w:hint="eastAsia"/>
          <w:rtl/>
        </w:rPr>
        <w:t>إلى</w:t>
      </w:r>
      <w:r>
        <w:rPr>
          <w:rtl/>
        </w:rPr>
        <w:t xml:space="preserve"> </w:t>
      </w:r>
      <w:r>
        <w:rPr>
          <w:rFonts w:hint="eastAsia"/>
          <w:rtl/>
        </w:rPr>
        <w:t>وضع</w:t>
      </w:r>
      <w:r>
        <w:rPr>
          <w:rtl/>
        </w:rPr>
        <w:t xml:space="preserve"> </w:t>
      </w:r>
      <w:r>
        <w:rPr>
          <w:rFonts w:hint="eastAsia"/>
          <w:rtl/>
        </w:rPr>
        <w:t>سياسة</w:t>
      </w:r>
      <w:r>
        <w:rPr>
          <w:rtl/>
        </w:rPr>
        <w:t xml:space="preserve"> </w:t>
      </w:r>
      <w:r>
        <w:rPr>
          <w:rFonts w:hint="cs"/>
          <w:rtl/>
        </w:rPr>
        <w:t>أقوى لسوق العمل فيما يتعلق بالمعوقين الذين ضعفت قدرتهم على ا</w:t>
      </w:r>
      <w:r>
        <w:rPr>
          <w:rFonts w:hint="cs"/>
          <w:rtl/>
        </w:rPr>
        <w:t xml:space="preserve">لعمل. </w:t>
      </w:r>
      <w:r>
        <w:rPr>
          <w:rFonts w:hint="eastAsia"/>
          <w:rtl/>
        </w:rPr>
        <w:t>وفي</w:t>
      </w:r>
      <w:r>
        <w:rPr>
          <w:rtl/>
        </w:rPr>
        <w:t xml:space="preserve"> </w:t>
      </w:r>
      <w:r>
        <w:rPr>
          <w:rFonts w:hint="eastAsia"/>
          <w:rtl/>
        </w:rPr>
        <w:t>إطار</w:t>
      </w:r>
      <w:r>
        <w:rPr>
          <w:rtl/>
        </w:rPr>
        <w:t xml:space="preserve"> </w:t>
      </w:r>
      <w:r>
        <w:rPr>
          <w:rFonts w:hint="eastAsia"/>
          <w:rtl/>
        </w:rPr>
        <w:t>تلك</w:t>
      </w:r>
      <w:r>
        <w:rPr>
          <w:rtl/>
        </w:rPr>
        <w:t xml:space="preserve"> </w:t>
      </w:r>
      <w:r>
        <w:rPr>
          <w:rFonts w:hint="eastAsia"/>
          <w:rtl/>
        </w:rPr>
        <w:t>الجهود،</w:t>
      </w:r>
      <w:r>
        <w:rPr>
          <w:rtl/>
        </w:rPr>
        <w:t xml:space="preserve"> </w:t>
      </w:r>
      <w:r>
        <w:rPr>
          <w:rFonts w:hint="eastAsia"/>
          <w:rtl/>
        </w:rPr>
        <w:t>كل</w:t>
      </w:r>
      <w:r>
        <w:rPr>
          <w:rFonts w:hint="cs"/>
          <w:rtl/>
        </w:rPr>
        <w:t>ِّ</w:t>
      </w:r>
      <w:r>
        <w:rPr>
          <w:rFonts w:hint="eastAsia"/>
          <w:rtl/>
        </w:rPr>
        <w:t>ف</w:t>
      </w:r>
      <w:r>
        <w:rPr>
          <w:rtl/>
        </w:rPr>
        <w:t xml:space="preserve"> </w:t>
      </w:r>
      <w:r>
        <w:rPr>
          <w:rFonts w:hint="eastAsia"/>
          <w:rtl/>
        </w:rPr>
        <w:t>المجلس</w:t>
      </w:r>
      <w:r>
        <w:rPr>
          <w:rtl/>
        </w:rPr>
        <w:t xml:space="preserve"> </w:t>
      </w:r>
      <w:r>
        <w:rPr>
          <w:rFonts w:hint="eastAsia"/>
          <w:rtl/>
        </w:rPr>
        <w:t>الوطني</w:t>
      </w:r>
      <w:r>
        <w:rPr>
          <w:rtl/>
        </w:rPr>
        <w:t xml:space="preserve"> </w:t>
      </w:r>
      <w:r>
        <w:rPr>
          <w:rFonts w:hint="eastAsia"/>
          <w:rtl/>
        </w:rPr>
        <w:t>لسوق</w:t>
      </w:r>
      <w:r>
        <w:rPr>
          <w:rtl/>
        </w:rPr>
        <w:t xml:space="preserve"> </w:t>
      </w:r>
      <w:r>
        <w:rPr>
          <w:rFonts w:hint="eastAsia"/>
          <w:rtl/>
        </w:rPr>
        <w:t>العمل</w:t>
      </w:r>
      <w:r>
        <w:rPr>
          <w:rtl/>
        </w:rPr>
        <w:t xml:space="preserve"> </w:t>
      </w:r>
      <w:r>
        <w:rPr>
          <w:rFonts w:hint="eastAsia"/>
          <w:rtl/>
        </w:rPr>
        <w:t>في</w:t>
      </w:r>
      <w:r>
        <w:rPr>
          <w:rtl/>
        </w:rPr>
        <w:t xml:space="preserve"> </w:t>
      </w:r>
      <w:r>
        <w:rPr>
          <w:rFonts w:hint="eastAsia"/>
          <w:rtl/>
        </w:rPr>
        <w:t>عام</w:t>
      </w:r>
      <w:r>
        <w:rPr>
          <w:rtl/>
        </w:rPr>
        <w:t xml:space="preserve"> 2006 </w:t>
      </w:r>
      <w:r>
        <w:rPr>
          <w:rFonts w:hint="eastAsia"/>
          <w:rtl/>
        </w:rPr>
        <w:t>بالمسؤولية</w:t>
      </w:r>
      <w:r>
        <w:rPr>
          <w:rtl/>
        </w:rPr>
        <w:t xml:space="preserve"> </w:t>
      </w:r>
      <w:r>
        <w:rPr>
          <w:rFonts w:hint="eastAsia"/>
          <w:rtl/>
        </w:rPr>
        <w:t>العامة</w:t>
      </w:r>
      <w:r>
        <w:rPr>
          <w:rtl/>
        </w:rPr>
        <w:t xml:space="preserve"> </w:t>
      </w:r>
      <w:r>
        <w:rPr>
          <w:rFonts w:hint="eastAsia"/>
          <w:rtl/>
        </w:rPr>
        <w:t>عن</w:t>
      </w:r>
      <w:r>
        <w:rPr>
          <w:rtl/>
        </w:rPr>
        <w:t xml:space="preserve"> </w:t>
      </w:r>
      <w:r>
        <w:rPr>
          <w:rFonts w:hint="eastAsia"/>
          <w:rtl/>
        </w:rPr>
        <w:t>صرف</w:t>
      </w:r>
      <w:r>
        <w:rPr>
          <w:rtl/>
        </w:rPr>
        <w:t xml:space="preserve"> </w:t>
      </w:r>
      <w:r>
        <w:rPr>
          <w:rFonts w:hint="eastAsia"/>
          <w:rtl/>
        </w:rPr>
        <w:t>شتى</w:t>
      </w:r>
      <w:r>
        <w:rPr>
          <w:rtl/>
        </w:rPr>
        <w:t xml:space="preserve"> </w:t>
      </w:r>
      <w:r>
        <w:rPr>
          <w:rFonts w:hint="eastAsia"/>
          <w:rtl/>
        </w:rPr>
        <w:t>أشكال</w:t>
      </w:r>
      <w:r>
        <w:rPr>
          <w:rtl/>
        </w:rPr>
        <w:t xml:space="preserve"> </w:t>
      </w:r>
      <w:r>
        <w:rPr>
          <w:rFonts w:hint="eastAsia"/>
          <w:rtl/>
        </w:rPr>
        <w:t>المعونة</w:t>
      </w:r>
      <w:r>
        <w:rPr>
          <w:rtl/>
        </w:rPr>
        <w:t xml:space="preserve"> </w:t>
      </w:r>
      <w:r>
        <w:rPr>
          <w:rFonts w:hint="cs"/>
          <w:rtl/>
        </w:rPr>
        <w:t>لل</w:t>
      </w:r>
      <w:r>
        <w:rPr>
          <w:rFonts w:hint="eastAsia"/>
          <w:rtl/>
        </w:rPr>
        <w:t>مبادرات</w:t>
      </w:r>
      <w:r>
        <w:rPr>
          <w:rtl/>
        </w:rPr>
        <w:t xml:space="preserve"> </w:t>
      </w:r>
      <w:r>
        <w:rPr>
          <w:rFonts w:hint="eastAsia"/>
          <w:rtl/>
        </w:rPr>
        <w:t>الموجهة</w:t>
      </w:r>
      <w:r>
        <w:rPr>
          <w:rtl/>
        </w:rPr>
        <w:t xml:space="preserve"> </w:t>
      </w:r>
      <w:r>
        <w:rPr>
          <w:rFonts w:hint="eastAsia"/>
          <w:rtl/>
        </w:rPr>
        <w:t>للمعوقين،</w:t>
      </w:r>
      <w:r>
        <w:rPr>
          <w:rtl/>
        </w:rPr>
        <w:t xml:space="preserve"> </w:t>
      </w:r>
      <w:r>
        <w:rPr>
          <w:rFonts w:hint="cs"/>
          <w:rtl/>
        </w:rPr>
        <w:t xml:space="preserve">بما في ذلك </w:t>
      </w:r>
      <w:r>
        <w:rPr>
          <w:rFonts w:hint="eastAsia"/>
          <w:rtl/>
        </w:rPr>
        <w:t>المخصصات</w:t>
      </w:r>
      <w:r>
        <w:rPr>
          <w:rtl/>
        </w:rPr>
        <w:t xml:space="preserve"> </w:t>
      </w:r>
      <w:r>
        <w:rPr>
          <w:rFonts w:hint="cs"/>
          <w:rtl/>
        </w:rPr>
        <w:t xml:space="preserve">الممنوحة </w:t>
      </w:r>
      <w:r>
        <w:rPr>
          <w:rFonts w:hint="eastAsia"/>
          <w:rtl/>
        </w:rPr>
        <w:t>لمؤسسة</w:t>
      </w:r>
      <w:r>
        <w:rPr>
          <w:rtl/>
        </w:rPr>
        <w:t xml:space="preserve"> </w:t>
      </w:r>
      <w:proofErr w:type="spellStart"/>
      <w:r>
        <w:t>Samhall</w:t>
      </w:r>
      <w:proofErr w:type="spellEnd"/>
      <w:r>
        <w:rPr>
          <w:rFonts w:hint="cs"/>
          <w:rtl/>
        </w:rPr>
        <w:t xml:space="preserve">. </w:t>
      </w:r>
      <w:r>
        <w:rPr>
          <w:rFonts w:hint="eastAsia"/>
          <w:rtl/>
        </w:rPr>
        <w:t>ومن</w:t>
      </w:r>
      <w:r>
        <w:rPr>
          <w:rtl/>
        </w:rPr>
        <w:t xml:space="preserve"> </w:t>
      </w:r>
      <w:r>
        <w:rPr>
          <w:rFonts w:hint="eastAsia"/>
          <w:rtl/>
        </w:rPr>
        <w:t>المتوقع</w:t>
      </w:r>
      <w:r>
        <w:rPr>
          <w:rtl/>
        </w:rPr>
        <w:t xml:space="preserve"> </w:t>
      </w:r>
      <w:r>
        <w:rPr>
          <w:rFonts w:hint="eastAsia"/>
          <w:rtl/>
        </w:rPr>
        <w:t>أن</w:t>
      </w:r>
      <w:r>
        <w:rPr>
          <w:rtl/>
        </w:rPr>
        <w:t xml:space="preserve"> </w:t>
      </w:r>
      <w:r>
        <w:rPr>
          <w:rFonts w:hint="eastAsia"/>
          <w:rtl/>
        </w:rPr>
        <w:t>يؤدي</w:t>
      </w:r>
      <w:r>
        <w:rPr>
          <w:rtl/>
        </w:rPr>
        <w:t xml:space="preserve"> </w:t>
      </w:r>
      <w:r>
        <w:rPr>
          <w:rFonts w:hint="eastAsia"/>
          <w:rtl/>
        </w:rPr>
        <w:t>ذلك</w:t>
      </w:r>
      <w:r>
        <w:rPr>
          <w:rtl/>
        </w:rPr>
        <w:t xml:space="preserve"> </w:t>
      </w:r>
      <w:r>
        <w:rPr>
          <w:rFonts w:hint="eastAsia"/>
          <w:rtl/>
        </w:rPr>
        <w:t>إلى</w:t>
      </w:r>
      <w:r>
        <w:rPr>
          <w:rtl/>
        </w:rPr>
        <w:t xml:space="preserve"> </w:t>
      </w:r>
      <w:r>
        <w:rPr>
          <w:rFonts w:hint="cs"/>
          <w:rtl/>
        </w:rPr>
        <w:t xml:space="preserve">تيسير </w:t>
      </w:r>
      <w:proofErr w:type="spellStart"/>
      <w:r>
        <w:rPr>
          <w:rFonts w:hint="eastAsia"/>
          <w:rtl/>
        </w:rPr>
        <w:t>الشراكة</w:t>
      </w:r>
      <w:proofErr w:type="spellEnd"/>
      <w:r>
        <w:rPr>
          <w:rtl/>
        </w:rPr>
        <w:t xml:space="preserve"> </w:t>
      </w:r>
      <w:r>
        <w:rPr>
          <w:rFonts w:hint="eastAsia"/>
          <w:rtl/>
        </w:rPr>
        <w:t>بين</w:t>
      </w:r>
      <w:r>
        <w:rPr>
          <w:rtl/>
        </w:rPr>
        <w:t xml:space="preserve"> </w:t>
      </w:r>
      <w:r>
        <w:rPr>
          <w:rFonts w:hint="eastAsia"/>
          <w:rtl/>
        </w:rPr>
        <w:t>المجلس</w:t>
      </w:r>
      <w:r>
        <w:rPr>
          <w:rtl/>
        </w:rPr>
        <w:t xml:space="preserve"> </w:t>
      </w:r>
      <w:r>
        <w:rPr>
          <w:rFonts w:hint="eastAsia"/>
          <w:rtl/>
        </w:rPr>
        <w:t>الوطني</w:t>
      </w:r>
      <w:r>
        <w:rPr>
          <w:rtl/>
        </w:rPr>
        <w:t xml:space="preserve"> </w:t>
      </w:r>
      <w:r>
        <w:rPr>
          <w:rFonts w:hint="eastAsia"/>
          <w:rtl/>
        </w:rPr>
        <w:t>لسوق</w:t>
      </w:r>
      <w:r>
        <w:rPr>
          <w:rtl/>
        </w:rPr>
        <w:t xml:space="preserve"> </w:t>
      </w:r>
      <w:r>
        <w:rPr>
          <w:rFonts w:hint="eastAsia"/>
          <w:rtl/>
        </w:rPr>
        <w:t>العمل</w:t>
      </w:r>
      <w:r>
        <w:rPr>
          <w:rtl/>
        </w:rPr>
        <w:t xml:space="preserve"> </w:t>
      </w:r>
      <w:r>
        <w:rPr>
          <w:rFonts w:hint="eastAsia"/>
          <w:rtl/>
        </w:rPr>
        <w:t>ومؤسسة</w:t>
      </w:r>
      <w:r>
        <w:rPr>
          <w:rtl/>
        </w:rPr>
        <w:t xml:space="preserve"> </w:t>
      </w:r>
      <w:proofErr w:type="spellStart"/>
      <w:r>
        <w:t>Samhall</w:t>
      </w:r>
      <w:proofErr w:type="spellEnd"/>
      <w:r>
        <w:rPr>
          <w:rtl/>
        </w:rPr>
        <w:t xml:space="preserve"> </w:t>
      </w:r>
      <w:r>
        <w:rPr>
          <w:rFonts w:hint="eastAsia"/>
          <w:rtl/>
        </w:rPr>
        <w:t>وإلى</w:t>
      </w:r>
      <w:r>
        <w:rPr>
          <w:rtl/>
        </w:rPr>
        <w:t xml:space="preserve"> </w:t>
      </w:r>
      <w:r>
        <w:rPr>
          <w:rFonts w:hint="eastAsia"/>
          <w:rtl/>
        </w:rPr>
        <w:t>تحسين</w:t>
      </w:r>
      <w:r>
        <w:rPr>
          <w:rtl/>
        </w:rPr>
        <w:t xml:space="preserve"> </w:t>
      </w:r>
      <w:r>
        <w:rPr>
          <w:rFonts w:hint="cs"/>
          <w:rtl/>
        </w:rPr>
        <w:t>فرص بلوغ</w:t>
      </w:r>
      <w:r>
        <w:rPr>
          <w:rtl/>
        </w:rPr>
        <w:t xml:space="preserve"> </w:t>
      </w:r>
      <w:r>
        <w:rPr>
          <w:rFonts w:hint="eastAsia"/>
          <w:rtl/>
        </w:rPr>
        <w:t>هذه</w:t>
      </w:r>
      <w:r>
        <w:rPr>
          <w:rtl/>
        </w:rPr>
        <w:t xml:space="preserve"> </w:t>
      </w:r>
      <w:r>
        <w:rPr>
          <w:rFonts w:hint="eastAsia"/>
          <w:rtl/>
        </w:rPr>
        <w:t>المؤسسة</w:t>
      </w:r>
      <w:r>
        <w:rPr>
          <w:rtl/>
        </w:rPr>
        <w:t xml:space="preserve"> </w:t>
      </w:r>
      <w:r>
        <w:rPr>
          <w:rFonts w:hint="cs"/>
          <w:rtl/>
        </w:rPr>
        <w:t>ا</w:t>
      </w:r>
      <w:r>
        <w:rPr>
          <w:rFonts w:hint="eastAsia"/>
          <w:rtl/>
        </w:rPr>
        <w:t>ل</w:t>
      </w:r>
      <w:r>
        <w:rPr>
          <w:rFonts w:hint="cs"/>
          <w:rtl/>
        </w:rPr>
        <w:t>أ</w:t>
      </w:r>
      <w:r>
        <w:rPr>
          <w:rFonts w:hint="eastAsia"/>
          <w:rtl/>
        </w:rPr>
        <w:t>هد</w:t>
      </w:r>
      <w:r>
        <w:rPr>
          <w:rFonts w:hint="cs"/>
          <w:rtl/>
        </w:rPr>
        <w:t>ا</w:t>
      </w:r>
      <w:r>
        <w:rPr>
          <w:rFonts w:hint="eastAsia"/>
          <w:rtl/>
        </w:rPr>
        <w:t>ف</w:t>
      </w:r>
      <w:r>
        <w:rPr>
          <w:rtl/>
        </w:rPr>
        <w:t xml:space="preserve"> </w:t>
      </w:r>
      <w:r>
        <w:rPr>
          <w:rFonts w:hint="eastAsia"/>
          <w:rtl/>
        </w:rPr>
        <w:t>المرجو</w:t>
      </w:r>
      <w:r>
        <w:rPr>
          <w:rFonts w:hint="cs"/>
          <w:rtl/>
        </w:rPr>
        <w:t>ة</w:t>
      </w:r>
      <w:r>
        <w:rPr>
          <w:rtl/>
        </w:rPr>
        <w:t>.</w:t>
      </w:r>
    </w:p>
    <w:p w:rsidR="00000000" w:rsidRDefault="00E25FB2">
      <w:pPr>
        <w:spacing w:before="0" w:line="380" w:lineRule="exact"/>
        <w:jc w:val="both"/>
        <w:rPr>
          <w:b/>
          <w:bCs/>
          <w:sz w:val="24"/>
        </w:rPr>
      </w:pPr>
      <w:r>
        <w:rPr>
          <w:b/>
          <w:bCs/>
          <w:sz w:val="24"/>
          <w:rtl/>
        </w:rPr>
        <w:t>الشباب</w:t>
      </w:r>
    </w:p>
    <w:p w:rsidR="00000000" w:rsidRDefault="00E25FB2">
      <w:pPr>
        <w:spacing w:before="0" w:line="380" w:lineRule="exact"/>
        <w:jc w:val="both"/>
        <w:rPr>
          <w:spacing w:val="0"/>
          <w:lang w:val="en-GB"/>
        </w:rPr>
      </w:pPr>
      <w:r>
        <w:rPr>
          <w:rFonts w:hint="cs"/>
          <w:spacing w:val="0"/>
          <w:rtl/>
          <w:lang w:val="en-GB" w:bidi="ar-AE"/>
        </w:rPr>
        <w:t>90-</w:t>
      </w:r>
      <w:r>
        <w:rPr>
          <w:spacing w:val="0"/>
          <w:lang w:val="en-GB"/>
        </w:rPr>
        <w:tab/>
      </w:r>
      <w:r>
        <w:rPr>
          <w:rFonts w:hint="eastAsia"/>
          <w:spacing w:val="0"/>
          <w:rtl/>
        </w:rPr>
        <w:t>بلغ</w:t>
      </w:r>
      <w:r>
        <w:rPr>
          <w:spacing w:val="0"/>
          <w:rtl/>
        </w:rPr>
        <w:t xml:space="preserve"> </w:t>
      </w:r>
      <w:r>
        <w:rPr>
          <w:rFonts w:hint="eastAsia"/>
          <w:spacing w:val="0"/>
          <w:rtl/>
        </w:rPr>
        <w:t>معدل</w:t>
      </w:r>
      <w:r>
        <w:rPr>
          <w:spacing w:val="0"/>
          <w:rtl/>
        </w:rPr>
        <w:t xml:space="preserve"> </w:t>
      </w:r>
      <w:r>
        <w:rPr>
          <w:rFonts w:hint="cs"/>
          <w:spacing w:val="0"/>
          <w:rtl/>
        </w:rPr>
        <w:t xml:space="preserve">البطالة النسبية بين الشباب الذين تتراوح أعمارهم بين 16 و24 عاماً </w:t>
      </w:r>
      <w:r>
        <w:rPr>
          <w:spacing w:val="0"/>
          <w:rtl/>
        </w:rPr>
        <w:t xml:space="preserve">15.3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1995. </w:t>
      </w:r>
      <w:r>
        <w:rPr>
          <w:rFonts w:hint="eastAsia"/>
          <w:spacing w:val="0"/>
          <w:rtl/>
        </w:rPr>
        <w:t>وكانت</w:t>
      </w:r>
      <w:r>
        <w:rPr>
          <w:spacing w:val="0"/>
          <w:rtl/>
        </w:rPr>
        <w:t xml:space="preserve"> </w:t>
      </w:r>
      <w:r>
        <w:rPr>
          <w:rFonts w:hint="cs"/>
          <w:spacing w:val="0"/>
          <w:rtl/>
        </w:rPr>
        <w:t xml:space="preserve">نسبة البطالة بين الشابات </w:t>
      </w:r>
      <w:r>
        <w:rPr>
          <w:spacing w:val="0"/>
          <w:rtl/>
        </w:rPr>
        <w:t xml:space="preserve">14.0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وبين</w:t>
      </w:r>
      <w:r>
        <w:rPr>
          <w:spacing w:val="0"/>
          <w:rtl/>
        </w:rPr>
        <w:t xml:space="preserve"> </w:t>
      </w:r>
      <w:r>
        <w:rPr>
          <w:rFonts w:hint="eastAsia"/>
          <w:spacing w:val="0"/>
          <w:rtl/>
        </w:rPr>
        <w:t>الشبان</w:t>
      </w:r>
      <w:r>
        <w:rPr>
          <w:spacing w:val="0"/>
          <w:rtl/>
        </w:rPr>
        <w:t xml:space="preserve"> 16.6 </w:t>
      </w:r>
      <w:r>
        <w:rPr>
          <w:rFonts w:hint="cs"/>
          <w:spacing w:val="0"/>
          <w:rtl/>
        </w:rPr>
        <w:t>في المائة. وترا</w:t>
      </w:r>
      <w:r>
        <w:rPr>
          <w:rFonts w:hint="cs"/>
          <w:spacing w:val="0"/>
          <w:rtl/>
        </w:rPr>
        <w:t xml:space="preserve">جعت نسبة البطالة </w:t>
      </w:r>
      <w:r>
        <w:rPr>
          <w:rFonts w:hint="eastAsia"/>
          <w:spacing w:val="0"/>
          <w:rtl/>
        </w:rPr>
        <w:t>لتصل</w:t>
      </w:r>
      <w:r>
        <w:rPr>
          <w:spacing w:val="0"/>
          <w:rtl/>
        </w:rPr>
        <w:t xml:space="preserve"> </w:t>
      </w:r>
      <w:r>
        <w:rPr>
          <w:rFonts w:hint="eastAsia"/>
          <w:spacing w:val="0"/>
          <w:rtl/>
        </w:rPr>
        <w:t>إلى</w:t>
      </w:r>
      <w:r>
        <w:rPr>
          <w:spacing w:val="0"/>
          <w:rtl/>
        </w:rPr>
        <w:t xml:space="preserve"> 7.9 </w:t>
      </w:r>
      <w:r>
        <w:rPr>
          <w:rFonts w:hint="eastAsia"/>
          <w:spacing w:val="0"/>
          <w:rtl/>
        </w:rPr>
        <w:t>في</w:t>
      </w:r>
      <w:r>
        <w:rPr>
          <w:spacing w:val="0"/>
          <w:rtl/>
        </w:rPr>
        <w:t xml:space="preserve"> </w:t>
      </w:r>
      <w:r>
        <w:rPr>
          <w:rFonts w:hint="cs"/>
          <w:spacing w:val="0"/>
          <w:rtl/>
        </w:rPr>
        <w:t xml:space="preserve">المائة بحلول عام </w:t>
      </w:r>
      <w:r>
        <w:rPr>
          <w:spacing w:val="0"/>
          <w:rtl/>
        </w:rPr>
        <w:t xml:space="preserve">2000 (7.4 </w:t>
      </w:r>
      <w:r>
        <w:rPr>
          <w:rFonts w:hint="eastAsia"/>
          <w:spacing w:val="0"/>
          <w:rtl/>
        </w:rPr>
        <w:t>في</w:t>
      </w:r>
      <w:r>
        <w:rPr>
          <w:spacing w:val="0"/>
          <w:rtl/>
        </w:rPr>
        <w:t xml:space="preserve"> </w:t>
      </w:r>
      <w:r>
        <w:rPr>
          <w:rFonts w:hint="cs"/>
          <w:spacing w:val="0"/>
          <w:rtl/>
        </w:rPr>
        <w:t xml:space="preserve">المائة بالنسبة للشابات </w:t>
      </w:r>
      <w:r>
        <w:rPr>
          <w:rFonts w:hint="eastAsia"/>
          <w:spacing w:val="0"/>
          <w:rtl/>
        </w:rPr>
        <w:t>و</w:t>
      </w:r>
      <w:r>
        <w:rPr>
          <w:spacing w:val="0"/>
          <w:rtl/>
        </w:rPr>
        <w:t xml:space="preserve">8.6 </w:t>
      </w:r>
      <w:r>
        <w:rPr>
          <w:rFonts w:hint="eastAsia"/>
          <w:spacing w:val="0"/>
          <w:rtl/>
        </w:rPr>
        <w:t>في</w:t>
      </w:r>
      <w:r>
        <w:rPr>
          <w:spacing w:val="0"/>
          <w:rtl/>
        </w:rPr>
        <w:t xml:space="preserve"> </w:t>
      </w:r>
      <w:r>
        <w:rPr>
          <w:rFonts w:hint="eastAsia"/>
          <w:spacing w:val="0"/>
          <w:rtl/>
        </w:rPr>
        <w:t>المائة</w:t>
      </w:r>
      <w:r>
        <w:rPr>
          <w:rFonts w:hint="cs"/>
          <w:spacing w:val="0"/>
          <w:rtl/>
        </w:rPr>
        <w:t xml:space="preserve"> بالنسبة للشبان). </w:t>
      </w:r>
      <w:r>
        <w:rPr>
          <w:rFonts w:hint="eastAsia"/>
          <w:spacing w:val="0"/>
          <w:rtl/>
        </w:rPr>
        <w:t>وارتفعت</w:t>
      </w:r>
      <w:r>
        <w:rPr>
          <w:spacing w:val="0"/>
          <w:rtl/>
        </w:rPr>
        <w:t xml:space="preserve"> </w:t>
      </w:r>
      <w:r>
        <w:rPr>
          <w:rFonts w:hint="eastAsia"/>
          <w:spacing w:val="0"/>
          <w:rtl/>
        </w:rPr>
        <w:t>نسبة</w:t>
      </w:r>
      <w:r>
        <w:rPr>
          <w:spacing w:val="0"/>
          <w:rtl/>
        </w:rPr>
        <w:t xml:space="preserve"> </w:t>
      </w:r>
      <w:r>
        <w:rPr>
          <w:rFonts w:hint="eastAsia"/>
          <w:spacing w:val="0"/>
          <w:rtl/>
        </w:rPr>
        <w:t>البطالة</w:t>
      </w:r>
      <w:r>
        <w:rPr>
          <w:spacing w:val="0"/>
          <w:rtl/>
        </w:rPr>
        <w:t xml:space="preserve"> </w:t>
      </w:r>
      <w:r>
        <w:rPr>
          <w:rFonts w:hint="cs"/>
          <w:spacing w:val="0"/>
          <w:rtl/>
        </w:rPr>
        <w:t xml:space="preserve">مرة أخرى </w:t>
      </w:r>
      <w:r>
        <w:rPr>
          <w:rFonts w:hint="eastAsia"/>
          <w:spacing w:val="0"/>
          <w:rtl/>
        </w:rPr>
        <w:t>منذ</w:t>
      </w:r>
      <w:r>
        <w:rPr>
          <w:spacing w:val="0"/>
          <w:rtl/>
        </w:rPr>
        <w:t xml:space="preserve"> </w:t>
      </w:r>
      <w:r>
        <w:rPr>
          <w:rFonts w:hint="eastAsia"/>
          <w:spacing w:val="0"/>
          <w:rtl/>
        </w:rPr>
        <w:t>ذلك</w:t>
      </w:r>
      <w:r>
        <w:rPr>
          <w:spacing w:val="0"/>
          <w:rtl/>
        </w:rPr>
        <w:t xml:space="preserve"> </w:t>
      </w:r>
      <w:r>
        <w:rPr>
          <w:rFonts w:hint="eastAsia"/>
          <w:spacing w:val="0"/>
          <w:rtl/>
        </w:rPr>
        <w:t>الوقت</w:t>
      </w:r>
      <w:r>
        <w:rPr>
          <w:spacing w:val="0"/>
          <w:rtl/>
        </w:rPr>
        <w:t xml:space="preserve"> </w:t>
      </w:r>
      <w:r>
        <w:rPr>
          <w:rFonts w:hint="eastAsia"/>
          <w:spacing w:val="0"/>
          <w:rtl/>
        </w:rPr>
        <w:t>إلى</w:t>
      </w:r>
      <w:r>
        <w:rPr>
          <w:spacing w:val="0"/>
          <w:rtl/>
        </w:rPr>
        <w:t xml:space="preserve"> </w:t>
      </w:r>
      <w:r>
        <w:rPr>
          <w:rFonts w:hint="eastAsia"/>
          <w:spacing w:val="0"/>
          <w:rtl/>
        </w:rPr>
        <w:t>مستويات</w:t>
      </w:r>
      <w:r>
        <w:rPr>
          <w:spacing w:val="0"/>
          <w:rtl/>
        </w:rPr>
        <w:t xml:space="preserve"> </w:t>
      </w:r>
      <w:r>
        <w:rPr>
          <w:rFonts w:hint="eastAsia"/>
          <w:spacing w:val="0"/>
          <w:rtl/>
        </w:rPr>
        <w:t>عالية</w:t>
      </w:r>
      <w:r>
        <w:rPr>
          <w:spacing w:val="0"/>
          <w:rtl/>
        </w:rPr>
        <w:t xml:space="preserve"> </w:t>
      </w:r>
      <w:r>
        <w:rPr>
          <w:rFonts w:hint="eastAsia"/>
          <w:spacing w:val="0"/>
          <w:rtl/>
        </w:rPr>
        <w:t>فبلغت</w:t>
      </w:r>
      <w:r>
        <w:rPr>
          <w:spacing w:val="0"/>
          <w:rtl/>
        </w:rPr>
        <w:t xml:space="preserve"> 13.9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2005 (12.7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بالنسبة</w:t>
      </w:r>
      <w:r>
        <w:rPr>
          <w:spacing w:val="0"/>
          <w:rtl/>
        </w:rPr>
        <w:t xml:space="preserve"> </w:t>
      </w:r>
      <w:r>
        <w:rPr>
          <w:rFonts w:hint="eastAsia"/>
          <w:spacing w:val="0"/>
          <w:rtl/>
        </w:rPr>
        <w:t>للشابات</w:t>
      </w:r>
      <w:r>
        <w:rPr>
          <w:spacing w:val="0"/>
          <w:rtl/>
        </w:rPr>
        <w:br/>
      </w:r>
      <w:r>
        <w:rPr>
          <w:rFonts w:hint="eastAsia"/>
          <w:spacing w:val="0"/>
          <w:rtl/>
        </w:rPr>
        <w:t>و</w:t>
      </w:r>
      <w:r>
        <w:rPr>
          <w:spacing w:val="0"/>
          <w:rtl/>
        </w:rPr>
        <w:t xml:space="preserve">15.9 </w:t>
      </w:r>
      <w:r>
        <w:rPr>
          <w:rFonts w:hint="eastAsia"/>
          <w:spacing w:val="0"/>
          <w:rtl/>
        </w:rPr>
        <w:t>في</w:t>
      </w:r>
      <w:r>
        <w:rPr>
          <w:spacing w:val="0"/>
          <w:rtl/>
        </w:rPr>
        <w:t xml:space="preserve"> </w:t>
      </w:r>
      <w:r>
        <w:rPr>
          <w:rFonts w:hint="eastAsia"/>
          <w:spacing w:val="0"/>
          <w:rtl/>
        </w:rPr>
        <w:t>ال</w:t>
      </w:r>
      <w:r>
        <w:rPr>
          <w:rFonts w:hint="eastAsia"/>
          <w:spacing w:val="0"/>
          <w:rtl/>
        </w:rPr>
        <w:t>مائة</w:t>
      </w:r>
      <w:r>
        <w:rPr>
          <w:spacing w:val="0"/>
          <w:rtl/>
        </w:rPr>
        <w:t xml:space="preserve"> </w:t>
      </w:r>
      <w:r>
        <w:rPr>
          <w:rFonts w:hint="eastAsia"/>
          <w:spacing w:val="0"/>
          <w:rtl/>
        </w:rPr>
        <w:t>بالنسبة</w:t>
      </w:r>
      <w:r>
        <w:rPr>
          <w:spacing w:val="0"/>
          <w:rtl/>
        </w:rPr>
        <w:t xml:space="preserve"> </w:t>
      </w:r>
      <w:r>
        <w:rPr>
          <w:rFonts w:hint="eastAsia"/>
          <w:spacing w:val="0"/>
          <w:rtl/>
        </w:rPr>
        <w:t>للشبان</w:t>
      </w:r>
      <w:r>
        <w:rPr>
          <w:spacing w:val="0"/>
          <w:rtl/>
        </w:rPr>
        <w:t>).</w:t>
      </w:r>
    </w:p>
    <w:p w:rsidR="00000000" w:rsidRDefault="00E25FB2">
      <w:pPr>
        <w:spacing w:before="0" w:line="380" w:lineRule="exact"/>
        <w:jc w:val="both"/>
        <w:rPr>
          <w:spacing w:val="0"/>
        </w:rPr>
      </w:pPr>
      <w:r>
        <w:rPr>
          <w:rFonts w:hint="cs"/>
          <w:spacing w:val="0"/>
          <w:rtl/>
          <w:lang w:val="en-GB" w:bidi="ar-AE"/>
        </w:rPr>
        <w:t>91-</w:t>
      </w:r>
      <w:r>
        <w:rPr>
          <w:spacing w:val="0"/>
          <w:lang w:val="en-GB"/>
        </w:rPr>
        <w:tab/>
      </w:r>
      <w:r>
        <w:rPr>
          <w:rFonts w:hint="eastAsia"/>
          <w:spacing w:val="0"/>
          <w:rtl/>
        </w:rPr>
        <w:t>وتراجع</w:t>
      </w:r>
      <w:r>
        <w:rPr>
          <w:spacing w:val="0"/>
          <w:rtl/>
        </w:rPr>
        <w:t xml:space="preserve"> </w:t>
      </w:r>
      <w:r>
        <w:rPr>
          <w:rFonts w:hint="eastAsia"/>
          <w:spacing w:val="0"/>
          <w:rtl/>
        </w:rPr>
        <w:t>عدد</w:t>
      </w:r>
      <w:r>
        <w:rPr>
          <w:spacing w:val="0"/>
          <w:rtl/>
        </w:rPr>
        <w:t xml:space="preserve"> </w:t>
      </w:r>
      <w:r>
        <w:rPr>
          <w:rFonts w:hint="eastAsia"/>
          <w:spacing w:val="0"/>
          <w:rtl/>
        </w:rPr>
        <w:t>الشباب</w:t>
      </w:r>
      <w:r>
        <w:rPr>
          <w:spacing w:val="0"/>
          <w:rtl/>
        </w:rPr>
        <w:t xml:space="preserve"> </w:t>
      </w:r>
      <w:r>
        <w:rPr>
          <w:rFonts w:hint="eastAsia"/>
          <w:spacing w:val="0"/>
          <w:rtl/>
        </w:rPr>
        <w:t>المشاركين</w:t>
      </w:r>
      <w:r>
        <w:rPr>
          <w:spacing w:val="0"/>
          <w:rtl/>
        </w:rPr>
        <w:t xml:space="preserve"> </w:t>
      </w:r>
      <w:r>
        <w:rPr>
          <w:rFonts w:hint="eastAsia"/>
          <w:spacing w:val="0"/>
          <w:rtl/>
        </w:rPr>
        <w:t>في</w:t>
      </w:r>
      <w:r>
        <w:rPr>
          <w:spacing w:val="0"/>
          <w:rtl/>
        </w:rPr>
        <w:t xml:space="preserve"> </w:t>
      </w:r>
      <w:r>
        <w:rPr>
          <w:rFonts w:hint="eastAsia"/>
          <w:spacing w:val="0"/>
          <w:rtl/>
        </w:rPr>
        <w:t>برامج</w:t>
      </w:r>
      <w:r>
        <w:rPr>
          <w:spacing w:val="0"/>
          <w:rtl/>
        </w:rPr>
        <w:t xml:space="preserve"> </w:t>
      </w:r>
      <w:r>
        <w:rPr>
          <w:rFonts w:hint="eastAsia"/>
          <w:spacing w:val="0"/>
          <w:rtl/>
        </w:rPr>
        <w:t>سياسات</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 xml:space="preserve"> </w:t>
      </w:r>
      <w:r>
        <w:rPr>
          <w:rFonts w:hint="eastAsia"/>
          <w:spacing w:val="0"/>
          <w:rtl/>
        </w:rPr>
        <w:t>تراجعا</w:t>
      </w:r>
      <w:r>
        <w:rPr>
          <w:rFonts w:hint="cs"/>
          <w:spacing w:val="0"/>
          <w:rtl/>
        </w:rPr>
        <w:t>ً</w:t>
      </w:r>
      <w:r>
        <w:rPr>
          <w:spacing w:val="0"/>
          <w:rtl/>
        </w:rPr>
        <w:t xml:space="preserve"> </w:t>
      </w:r>
      <w:r>
        <w:rPr>
          <w:rFonts w:hint="eastAsia"/>
          <w:spacing w:val="0"/>
          <w:rtl/>
        </w:rPr>
        <w:t>حادا</w:t>
      </w:r>
      <w:r>
        <w:rPr>
          <w:rFonts w:hint="cs"/>
          <w:spacing w:val="0"/>
          <w:rtl/>
        </w:rPr>
        <w:t>ً</w:t>
      </w:r>
      <w:r>
        <w:rPr>
          <w:spacing w:val="0"/>
          <w:rtl/>
        </w:rPr>
        <w:t xml:space="preserve"> </w:t>
      </w:r>
      <w:r>
        <w:rPr>
          <w:rFonts w:hint="cs"/>
          <w:spacing w:val="0"/>
          <w:rtl/>
        </w:rPr>
        <w:t xml:space="preserve">في السنوات العشر الأخيرة. </w:t>
      </w:r>
      <w:r>
        <w:rPr>
          <w:rFonts w:hint="eastAsia"/>
          <w:spacing w:val="0"/>
          <w:rtl/>
        </w:rPr>
        <w:t>وشارك</w:t>
      </w:r>
      <w:r>
        <w:rPr>
          <w:spacing w:val="0"/>
          <w:rtl/>
        </w:rPr>
        <w:t xml:space="preserve"> </w:t>
      </w:r>
      <w:r>
        <w:rPr>
          <w:rFonts w:hint="eastAsia"/>
          <w:spacing w:val="0"/>
          <w:rtl/>
        </w:rPr>
        <w:t>نحو</w:t>
      </w:r>
      <w:r>
        <w:rPr>
          <w:spacing w:val="0"/>
          <w:rtl/>
        </w:rPr>
        <w:t xml:space="preserve"> 000 58 </w:t>
      </w:r>
      <w:r>
        <w:rPr>
          <w:rFonts w:hint="eastAsia"/>
          <w:spacing w:val="0"/>
          <w:rtl/>
        </w:rPr>
        <w:t>شاب</w:t>
      </w:r>
      <w:r>
        <w:rPr>
          <w:spacing w:val="0"/>
          <w:rtl/>
        </w:rPr>
        <w:t xml:space="preserve"> </w:t>
      </w:r>
      <w:r>
        <w:rPr>
          <w:rFonts w:hint="eastAsia"/>
          <w:spacing w:val="0"/>
          <w:rtl/>
        </w:rPr>
        <w:t>في</w:t>
      </w:r>
      <w:r>
        <w:rPr>
          <w:spacing w:val="0"/>
          <w:rtl/>
        </w:rPr>
        <w:t xml:space="preserve"> </w:t>
      </w:r>
      <w:r>
        <w:rPr>
          <w:rFonts w:hint="eastAsia"/>
          <w:spacing w:val="0"/>
          <w:rtl/>
        </w:rPr>
        <w:t>المتوسط</w:t>
      </w:r>
      <w:r>
        <w:rPr>
          <w:spacing w:val="0"/>
          <w:rtl/>
        </w:rPr>
        <w:t xml:space="preserve"> </w:t>
      </w:r>
      <w:r>
        <w:rPr>
          <w:rFonts w:hint="eastAsia"/>
          <w:spacing w:val="0"/>
          <w:rtl/>
        </w:rPr>
        <w:t>شهريا</w:t>
      </w:r>
      <w:r>
        <w:rPr>
          <w:rFonts w:hint="cs"/>
          <w:spacing w:val="0"/>
          <w:rtl/>
        </w:rPr>
        <w:t>ً</w:t>
      </w:r>
      <w:r>
        <w:rPr>
          <w:spacing w:val="0"/>
          <w:rtl/>
        </w:rPr>
        <w:t xml:space="preserve"> </w:t>
      </w:r>
      <w:r>
        <w:rPr>
          <w:rFonts w:hint="eastAsia"/>
          <w:spacing w:val="0"/>
          <w:rtl/>
        </w:rPr>
        <w:t>في</w:t>
      </w:r>
      <w:r>
        <w:rPr>
          <w:spacing w:val="0"/>
          <w:rtl/>
        </w:rPr>
        <w:t xml:space="preserve"> </w:t>
      </w:r>
      <w:r>
        <w:rPr>
          <w:rFonts w:hint="eastAsia"/>
          <w:spacing w:val="0"/>
          <w:rtl/>
        </w:rPr>
        <w:t>مختلف</w:t>
      </w:r>
      <w:r>
        <w:rPr>
          <w:spacing w:val="0"/>
          <w:rtl/>
        </w:rPr>
        <w:t xml:space="preserve"> </w:t>
      </w:r>
      <w:r>
        <w:rPr>
          <w:rFonts w:hint="eastAsia"/>
          <w:spacing w:val="0"/>
          <w:rtl/>
        </w:rPr>
        <w:t>برامج</w:t>
      </w:r>
      <w:r>
        <w:rPr>
          <w:spacing w:val="0"/>
          <w:rtl/>
        </w:rPr>
        <w:t xml:space="preserve"> </w:t>
      </w:r>
      <w:r>
        <w:rPr>
          <w:rFonts w:hint="cs"/>
          <w:spacing w:val="0"/>
          <w:rtl/>
        </w:rPr>
        <w:t xml:space="preserve">سياسات سوق العمل في </w:t>
      </w:r>
      <w:r>
        <w:rPr>
          <w:rFonts w:hint="eastAsia"/>
          <w:spacing w:val="0"/>
          <w:rtl/>
        </w:rPr>
        <w:t>عام</w:t>
      </w:r>
      <w:r>
        <w:rPr>
          <w:spacing w:val="0"/>
          <w:rtl/>
        </w:rPr>
        <w:t xml:space="preserve"> 1997</w:t>
      </w:r>
      <w:r>
        <w:rPr>
          <w:rFonts w:hint="cs"/>
          <w:spacing w:val="0"/>
          <w:rtl/>
        </w:rPr>
        <w:t xml:space="preserve">. وكان من بين </w:t>
      </w:r>
      <w:r>
        <w:rPr>
          <w:rFonts w:hint="eastAsia"/>
          <w:spacing w:val="0"/>
          <w:rtl/>
        </w:rPr>
        <w:t>هؤلاء،</w:t>
      </w:r>
      <w:r>
        <w:rPr>
          <w:spacing w:val="0"/>
          <w:rtl/>
        </w:rPr>
        <w:t xml:space="preserve"> 000 27 </w:t>
      </w:r>
      <w:r>
        <w:rPr>
          <w:rFonts w:hint="cs"/>
          <w:spacing w:val="0"/>
          <w:rtl/>
        </w:rPr>
        <w:t xml:space="preserve">شابة </w:t>
      </w:r>
      <w:r>
        <w:rPr>
          <w:rFonts w:hint="eastAsia"/>
          <w:spacing w:val="0"/>
          <w:rtl/>
        </w:rPr>
        <w:t>و</w:t>
      </w:r>
      <w:r>
        <w:rPr>
          <w:spacing w:val="0"/>
          <w:rtl/>
        </w:rPr>
        <w:t xml:space="preserve">000 31 </w:t>
      </w:r>
      <w:r>
        <w:rPr>
          <w:rFonts w:hint="cs"/>
          <w:spacing w:val="0"/>
          <w:rtl/>
        </w:rPr>
        <w:t xml:space="preserve">شاب. </w:t>
      </w:r>
      <w:r>
        <w:rPr>
          <w:rFonts w:hint="eastAsia"/>
          <w:spacing w:val="0"/>
          <w:rtl/>
        </w:rPr>
        <w:t>وتراجع</w:t>
      </w:r>
      <w:r>
        <w:rPr>
          <w:spacing w:val="0"/>
          <w:rtl/>
        </w:rPr>
        <w:t xml:space="preserve"> </w:t>
      </w:r>
      <w:r>
        <w:rPr>
          <w:rFonts w:hint="eastAsia"/>
          <w:spacing w:val="0"/>
          <w:rtl/>
        </w:rPr>
        <w:t>م</w:t>
      </w:r>
      <w:r>
        <w:rPr>
          <w:rFonts w:hint="eastAsia"/>
          <w:spacing w:val="0"/>
          <w:rtl/>
        </w:rPr>
        <w:t>توسط</w:t>
      </w:r>
      <w:r>
        <w:rPr>
          <w:spacing w:val="0"/>
          <w:rtl/>
        </w:rPr>
        <w:t xml:space="preserve"> </w:t>
      </w:r>
      <w:r>
        <w:rPr>
          <w:rFonts w:hint="eastAsia"/>
          <w:spacing w:val="0"/>
          <w:rtl/>
        </w:rPr>
        <w:t>عدد</w:t>
      </w:r>
      <w:r>
        <w:rPr>
          <w:spacing w:val="0"/>
          <w:rtl/>
        </w:rPr>
        <w:t xml:space="preserve"> </w:t>
      </w:r>
      <w:r>
        <w:rPr>
          <w:rFonts w:hint="eastAsia"/>
          <w:spacing w:val="0"/>
          <w:rtl/>
        </w:rPr>
        <w:t>المشاركين</w:t>
      </w:r>
      <w:r>
        <w:rPr>
          <w:spacing w:val="0"/>
          <w:rtl/>
        </w:rPr>
        <w:t xml:space="preserve"> </w:t>
      </w:r>
      <w:r>
        <w:rPr>
          <w:rFonts w:hint="eastAsia"/>
          <w:spacing w:val="0"/>
          <w:rtl/>
        </w:rPr>
        <w:t>شهريا</w:t>
      </w:r>
      <w:r>
        <w:rPr>
          <w:rFonts w:hint="cs"/>
          <w:spacing w:val="0"/>
          <w:rtl/>
        </w:rPr>
        <w:t>ً</w:t>
      </w:r>
      <w:r>
        <w:rPr>
          <w:spacing w:val="0"/>
          <w:rtl/>
        </w:rPr>
        <w:t xml:space="preserve"> </w:t>
      </w:r>
      <w:r>
        <w:rPr>
          <w:rFonts w:hint="eastAsia"/>
          <w:spacing w:val="0"/>
          <w:rtl/>
        </w:rPr>
        <w:t>إلى</w:t>
      </w:r>
      <w:r>
        <w:rPr>
          <w:spacing w:val="0"/>
          <w:rtl/>
        </w:rPr>
        <w:t xml:space="preserve"> 000 20 </w:t>
      </w:r>
      <w:r>
        <w:rPr>
          <w:rFonts w:hint="eastAsia"/>
          <w:spacing w:val="0"/>
          <w:rtl/>
        </w:rPr>
        <w:t>بحلول</w:t>
      </w:r>
      <w:r>
        <w:rPr>
          <w:spacing w:val="0"/>
          <w:rtl/>
        </w:rPr>
        <w:t xml:space="preserve"> </w:t>
      </w:r>
      <w:r>
        <w:rPr>
          <w:rFonts w:hint="eastAsia"/>
          <w:spacing w:val="0"/>
          <w:rtl/>
        </w:rPr>
        <w:t>عام</w:t>
      </w:r>
      <w:r>
        <w:rPr>
          <w:spacing w:val="0"/>
          <w:rtl/>
        </w:rPr>
        <w:t xml:space="preserve"> 2000</w:t>
      </w:r>
      <w:r>
        <w:rPr>
          <w:rFonts w:hint="eastAsia"/>
          <w:spacing w:val="0"/>
          <w:rtl/>
        </w:rPr>
        <w:t>،</w:t>
      </w:r>
      <w:r>
        <w:rPr>
          <w:spacing w:val="0"/>
          <w:rtl/>
        </w:rPr>
        <w:t xml:space="preserve"> </w:t>
      </w:r>
      <w:r>
        <w:rPr>
          <w:rFonts w:hint="cs"/>
          <w:spacing w:val="0"/>
          <w:rtl/>
        </w:rPr>
        <w:t>و</w:t>
      </w:r>
      <w:r>
        <w:rPr>
          <w:rFonts w:hint="eastAsia"/>
          <w:spacing w:val="0"/>
          <w:rtl/>
        </w:rPr>
        <w:t>كان</w:t>
      </w:r>
      <w:r>
        <w:rPr>
          <w:spacing w:val="0"/>
          <w:rtl/>
        </w:rPr>
        <w:t xml:space="preserve"> </w:t>
      </w:r>
      <w:r>
        <w:rPr>
          <w:rFonts w:hint="eastAsia"/>
          <w:spacing w:val="0"/>
          <w:rtl/>
        </w:rPr>
        <w:t>نحو</w:t>
      </w:r>
      <w:r>
        <w:rPr>
          <w:spacing w:val="0"/>
          <w:rtl/>
        </w:rPr>
        <w:t xml:space="preserve"> 000 9 </w:t>
      </w:r>
      <w:r>
        <w:rPr>
          <w:rFonts w:hint="eastAsia"/>
          <w:spacing w:val="0"/>
          <w:rtl/>
        </w:rPr>
        <w:t>منهم</w:t>
      </w:r>
      <w:r>
        <w:rPr>
          <w:spacing w:val="0"/>
          <w:rtl/>
        </w:rPr>
        <w:t xml:space="preserve"> </w:t>
      </w:r>
      <w:r>
        <w:rPr>
          <w:rFonts w:hint="eastAsia"/>
          <w:spacing w:val="0"/>
          <w:rtl/>
        </w:rPr>
        <w:t>شابات</w:t>
      </w:r>
      <w:r>
        <w:rPr>
          <w:rFonts w:hint="cs"/>
          <w:spacing w:val="0"/>
          <w:rtl/>
        </w:rPr>
        <w:t xml:space="preserve">. </w:t>
      </w:r>
      <w:r>
        <w:rPr>
          <w:rFonts w:hint="eastAsia"/>
          <w:spacing w:val="0"/>
          <w:rtl/>
        </w:rPr>
        <w:t>وارتفع</w:t>
      </w:r>
      <w:r>
        <w:rPr>
          <w:spacing w:val="0"/>
          <w:rtl/>
        </w:rPr>
        <w:t xml:space="preserve"> </w:t>
      </w:r>
      <w:r>
        <w:rPr>
          <w:rFonts w:hint="eastAsia"/>
          <w:spacing w:val="0"/>
          <w:rtl/>
        </w:rPr>
        <w:t>متوسط</w:t>
      </w:r>
      <w:r>
        <w:rPr>
          <w:spacing w:val="0"/>
          <w:rtl/>
        </w:rPr>
        <w:t xml:space="preserve"> </w:t>
      </w:r>
      <w:r>
        <w:rPr>
          <w:rFonts w:hint="eastAsia"/>
          <w:spacing w:val="0"/>
          <w:rtl/>
        </w:rPr>
        <w:t>عدد</w:t>
      </w:r>
      <w:r>
        <w:rPr>
          <w:spacing w:val="0"/>
          <w:rtl/>
        </w:rPr>
        <w:t xml:space="preserve"> </w:t>
      </w:r>
      <w:r>
        <w:rPr>
          <w:rFonts w:hint="eastAsia"/>
          <w:spacing w:val="0"/>
          <w:rtl/>
        </w:rPr>
        <w:t>المشاركين</w:t>
      </w:r>
      <w:r>
        <w:rPr>
          <w:spacing w:val="0"/>
          <w:rtl/>
        </w:rPr>
        <w:t xml:space="preserve"> </w:t>
      </w:r>
      <w:r>
        <w:rPr>
          <w:rFonts w:hint="eastAsia"/>
          <w:spacing w:val="0"/>
          <w:rtl/>
        </w:rPr>
        <w:t>إلى</w:t>
      </w:r>
      <w:r>
        <w:rPr>
          <w:spacing w:val="0"/>
          <w:rtl/>
        </w:rPr>
        <w:t xml:space="preserve"> 000 21 </w:t>
      </w:r>
      <w:r>
        <w:rPr>
          <w:rFonts w:hint="eastAsia"/>
          <w:spacing w:val="0"/>
          <w:rtl/>
        </w:rPr>
        <w:t>بحلول</w:t>
      </w:r>
      <w:r>
        <w:rPr>
          <w:spacing w:val="0"/>
          <w:rtl/>
        </w:rPr>
        <w:t xml:space="preserve"> </w:t>
      </w:r>
      <w:r>
        <w:rPr>
          <w:rFonts w:hint="eastAsia"/>
          <w:spacing w:val="0"/>
          <w:rtl/>
        </w:rPr>
        <w:t>عام</w:t>
      </w:r>
      <w:r>
        <w:rPr>
          <w:spacing w:val="0"/>
          <w:rtl/>
        </w:rPr>
        <w:t xml:space="preserve"> 2005</w:t>
      </w:r>
      <w:r>
        <w:rPr>
          <w:rFonts w:hint="eastAsia"/>
          <w:spacing w:val="0"/>
          <w:rtl/>
        </w:rPr>
        <w:t>،</w:t>
      </w:r>
      <w:r>
        <w:rPr>
          <w:spacing w:val="0"/>
          <w:rtl/>
        </w:rPr>
        <w:t xml:space="preserve"> </w:t>
      </w:r>
      <w:r>
        <w:rPr>
          <w:rFonts w:hint="eastAsia"/>
          <w:spacing w:val="0"/>
          <w:rtl/>
        </w:rPr>
        <w:t>منهم</w:t>
      </w:r>
      <w:r>
        <w:rPr>
          <w:spacing w:val="0"/>
          <w:rtl/>
        </w:rPr>
        <w:t xml:space="preserve"> </w:t>
      </w:r>
      <w:r>
        <w:rPr>
          <w:rFonts w:hint="eastAsia"/>
          <w:spacing w:val="0"/>
          <w:rtl/>
        </w:rPr>
        <w:t>نحو</w:t>
      </w:r>
      <w:r>
        <w:rPr>
          <w:spacing w:val="0"/>
          <w:rtl/>
        </w:rPr>
        <w:t xml:space="preserve"> 000 9 </w:t>
      </w:r>
      <w:r>
        <w:rPr>
          <w:rFonts w:hint="eastAsia"/>
          <w:spacing w:val="0"/>
          <w:rtl/>
        </w:rPr>
        <w:t>من</w:t>
      </w:r>
      <w:r>
        <w:rPr>
          <w:spacing w:val="0"/>
          <w:rtl/>
        </w:rPr>
        <w:t xml:space="preserve"> </w:t>
      </w:r>
      <w:r>
        <w:rPr>
          <w:rFonts w:hint="cs"/>
          <w:spacing w:val="0"/>
          <w:rtl/>
        </w:rPr>
        <w:t>النساء</w:t>
      </w:r>
      <w:r>
        <w:rPr>
          <w:spacing w:val="0"/>
          <w:rtl/>
        </w:rPr>
        <w:t>.</w:t>
      </w:r>
      <w:r>
        <w:rPr>
          <w:spacing w:val="0"/>
        </w:rPr>
        <w:t xml:space="preserve"> </w:t>
      </w:r>
    </w:p>
    <w:p w:rsidR="00000000" w:rsidRDefault="00E25FB2">
      <w:pPr>
        <w:spacing w:before="0" w:line="380" w:lineRule="exact"/>
        <w:jc w:val="both"/>
        <w:rPr>
          <w:rFonts w:hint="cs"/>
          <w:rtl/>
        </w:rPr>
      </w:pPr>
      <w:r>
        <w:rPr>
          <w:rFonts w:hint="cs"/>
          <w:rtl/>
          <w:lang w:val="en-GB" w:bidi="ar-AE"/>
        </w:rPr>
        <w:t>92-</w:t>
      </w:r>
      <w:r>
        <w:rPr>
          <w:lang w:val="en-GB"/>
        </w:rPr>
        <w:tab/>
      </w:r>
      <w:r>
        <w:rPr>
          <w:rFonts w:hint="eastAsia"/>
          <w:rtl/>
        </w:rPr>
        <w:t>وبلغ</w:t>
      </w:r>
      <w:r>
        <w:rPr>
          <w:rtl/>
        </w:rPr>
        <w:t xml:space="preserve"> </w:t>
      </w:r>
      <w:r>
        <w:rPr>
          <w:rFonts w:hint="eastAsia"/>
          <w:rtl/>
        </w:rPr>
        <w:t>متوسط</w:t>
      </w:r>
      <w:r>
        <w:rPr>
          <w:rtl/>
        </w:rPr>
        <w:t xml:space="preserve"> </w:t>
      </w:r>
      <w:r>
        <w:rPr>
          <w:rFonts w:hint="eastAsia"/>
          <w:rtl/>
        </w:rPr>
        <w:t>عدد</w:t>
      </w:r>
      <w:r>
        <w:rPr>
          <w:rtl/>
        </w:rPr>
        <w:t xml:space="preserve"> </w:t>
      </w:r>
      <w:r>
        <w:rPr>
          <w:rFonts w:hint="eastAsia"/>
          <w:rtl/>
        </w:rPr>
        <w:t>الشباب</w:t>
      </w:r>
      <w:r>
        <w:rPr>
          <w:rtl/>
        </w:rPr>
        <w:t xml:space="preserve"> </w:t>
      </w:r>
      <w:r>
        <w:rPr>
          <w:rFonts w:hint="eastAsia"/>
          <w:rtl/>
        </w:rPr>
        <w:t>العاطلين</w:t>
      </w:r>
      <w:r>
        <w:rPr>
          <w:rtl/>
        </w:rPr>
        <w:t xml:space="preserve"> </w:t>
      </w:r>
      <w:r>
        <w:rPr>
          <w:rFonts w:hint="eastAsia"/>
          <w:rtl/>
        </w:rPr>
        <w:t>لمدة</w:t>
      </w:r>
      <w:r>
        <w:rPr>
          <w:rtl/>
        </w:rPr>
        <w:t xml:space="preserve"> </w:t>
      </w:r>
      <w:r>
        <w:rPr>
          <w:rFonts w:hint="eastAsia"/>
          <w:rtl/>
        </w:rPr>
        <w:t>طويلة،</w:t>
      </w:r>
      <w:r>
        <w:rPr>
          <w:rtl/>
        </w:rPr>
        <w:t xml:space="preserve"> </w:t>
      </w:r>
      <w:r>
        <w:rPr>
          <w:rFonts w:hint="eastAsia"/>
          <w:rtl/>
        </w:rPr>
        <w:t>أي</w:t>
      </w:r>
      <w:r>
        <w:rPr>
          <w:rtl/>
        </w:rPr>
        <w:t xml:space="preserve"> </w:t>
      </w:r>
      <w:r>
        <w:rPr>
          <w:rFonts w:hint="eastAsia"/>
          <w:rtl/>
        </w:rPr>
        <w:t>الذين</w:t>
      </w:r>
      <w:r>
        <w:rPr>
          <w:rtl/>
        </w:rPr>
        <w:t xml:space="preserve"> </w:t>
      </w:r>
      <w:r>
        <w:rPr>
          <w:rFonts w:hint="cs"/>
          <w:rtl/>
        </w:rPr>
        <w:t xml:space="preserve">عانوا من البطالة الواضحة لمدة </w:t>
      </w:r>
      <w:r>
        <w:rPr>
          <w:rFonts w:hint="eastAsia"/>
          <w:rtl/>
        </w:rPr>
        <w:t>تزيد</w:t>
      </w:r>
      <w:r>
        <w:rPr>
          <w:rtl/>
        </w:rPr>
        <w:t xml:space="preserve"> </w:t>
      </w:r>
      <w:r>
        <w:rPr>
          <w:rFonts w:hint="eastAsia"/>
          <w:rtl/>
        </w:rPr>
        <w:t>على</w:t>
      </w:r>
      <w:r>
        <w:rPr>
          <w:rtl/>
        </w:rPr>
        <w:t xml:space="preserve"> </w:t>
      </w:r>
      <w:r>
        <w:rPr>
          <w:rtl/>
        </w:rPr>
        <w:t xml:space="preserve">100 </w:t>
      </w:r>
      <w:r>
        <w:rPr>
          <w:rFonts w:hint="eastAsia"/>
          <w:rtl/>
        </w:rPr>
        <w:t>يوم،</w:t>
      </w:r>
      <w:r>
        <w:rPr>
          <w:rtl/>
        </w:rPr>
        <w:t xml:space="preserve"> 500 3 </w:t>
      </w:r>
      <w:r>
        <w:rPr>
          <w:rFonts w:hint="eastAsia"/>
          <w:rtl/>
        </w:rPr>
        <w:t>شاب</w:t>
      </w:r>
      <w:r>
        <w:rPr>
          <w:rtl/>
        </w:rPr>
        <w:t xml:space="preserve"> </w:t>
      </w:r>
      <w:r>
        <w:rPr>
          <w:rFonts w:hint="eastAsia"/>
          <w:rtl/>
        </w:rPr>
        <w:t>في</w:t>
      </w:r>
      <w:r>
        <w:rPr>
          <w:rtl/>
        </w:rPr>
        <w:t xml:space="preserve"> </w:t>
      </w:r>
      <w:r>
        <w:rPr>
          <w:rFonts w:hint="eastAsia"/>
          <w:rtl/>
        </w:rPr>
        <w:t>عام</w:t>
      </w:r>
      <w:r>
        <w:rPr>
          <w:rtl/>
        </w:rPr>
        <w:t xml:space="preserve"> 2005. </w:t>
      </w:r>
      <w:r>
        <w:rPr>
          <w:rFonts w:hint="eastAsia"/>
          <w:rtl/>
        </w:rPr>
        <w:t>وبلغت</w:t>
      </w:r>
      <w:r>
        <w:rPr>
          <w:rtl/>
        </w:rPr>
        <w:t xml:space="preserve"> </w:t>
      </w:r>
      <w:r>
        <w:rPr>
          <w:rFonts w:hint="cs"/>
          <w:rtl/>
        </w:rPr>
        <w:t xml:space="preserve">النسبة المئوية من الشابات </w:t>
      </w:r>
      <w:r>
        <w:rPr>
          <w:rFonts w:hint="eastAsia"/>
          <w:rtl/>
        </w:rPr>
        <w:t>من</w:t>
      </w:r>
      <w:r>
        <w:rPr>
          <w:rtl/>
        </w:rPr>
        <w:t xml:space="preserve"> </w:t>
      </w:r>
      <w:r>
        <w:rPr>
          <w:rFonts w:hint="eastAsia"/>
          <w:rtl/>
        </w:rPr>
        <w:t>مجموع</w:t>
      </w:r>
      <w:r>
        <w:rPr>
          <w:rtl/>
        </w:rPr>
        <w:t xml:space="preserve"> </w:t>
      </w:r>
      <w:r>
        <w:rPr>
          <w:rFonts w:hint="eastAsia"/>
          <w:rtl/>
        </w:rPr>
        <w:t>العاطلين</w:t>
      </w:r>
      <w:r>
        <w:rPr>
          <w:rtl/>
        </w:rPr>
        <w:t xml:space="preserve"> </w:t>
      </w:r>
      <w:r>
        <w:rPr>
          <w:rFonts w:hint="eastAsia"/>
          <w:rtl/>
        </w:rPr>
        <w:t>لمدة</w:t>
      </w:r>
      <w:r>
        <w:rPr>
          <w:rtl/>
        </w:rPr>
        <w:t xml:space="preserve"> </w:t>
      </w:r>
      <w:r>
        <w:rPr>
          <w:rFonts w:hint="eastAsia"/>
          <w:rtl/>
        </w:rPr>
        <w:t>طويلة</w:t>
      </w:r>
      <w:r>
        <w:rPr>
          <w:rtl/>
        </w:rPr>
        <w:t xml:space="preserve"> 39 </w:t>
      </w:r>
      <w:r>
        <w:rPr>
          <w:rFonts w:hint="cs"/>
          <w:rtl/>
        </w:rPr>
        <w:t xml:space="preserve">في </w:t>
      </w:r>
      <w:r>
        <w:rPr>
          <w:rFonts w:hint="eastAsia"/>
          <w:rtl/>
        </w:rPr>
        <w:t>المائة</w:t>
      </w:r>
      <w:r>
        <w:rPr>
          <w:rFonts w:hint="cs"/>
          <w:rtl/>
        </w:rPr>
        <w:t xml:space="preserve">. </w:t>
      </w:r>
      <w:r>
        <w:rPr>
          <w:rFonts w:hint="eastAsia"/>
          <w:rtl/>
        </w:rPr>
        <w:t>وانخفض</w:t>
      </w:r>
      <w:r>
        <w:rPr>
          <w:rtl/>
        </w:rPr>
        <w:t xml:space="preserve"> </w:t>
      </w:r>
      <w:r>
        <w:rPr>
          <w:rFonts w:hint="eastAsia"/>
          <w:rtl/>
        </w:rPr>
        <w:t>معدل</w:t>
      </w:r>
      <w:r>
        <w:rPr>
          <w:rtl/>
        </w:rPr>
        <w:t xml:space="preserve"> </w:t>
      </w:r>
      <w:r>
        <w:rPr>
          <w:rFonts w:hint="eastAsia"/>
          <w:rtl/>
        </w:rPr>
        <w:t>البطالة</w:t>
      </w:r>
      <w:r>
        <w:rPr>
          <w:rtl/>
        </w:rPr>
        <w:t xml:space="preserve"> </w:t>
      </w:r>
      <w:r>
        <w:rPr>
          <w:rFonts w:hint="eastAsia"/>
          <w:rtl/>
        </w:rPr>
        <w:t>طويلة</w:t>
      </w:r>
      <w:r>
        <w:rPr>
          <w:rtl/>
        </w:rPr>
        <w:t xml:space="preserve"> </w:t>
      </w:r>
      <w:r>
        <w:rPr>
          <w:rFonts w:hint="eastAsia"/>
          <w:rtl/>
        </w:rPr>
        <w:t>المدة</w:t>
      </w:r>
      <w:r>
        <w:rPr>
          <w:rtl/>
        </w:rPr>
        <w:t xml:space="preserve"> </w:t>
      </w:r>
      <w:r>
        <w:rPr>
          <w:rFonts w:hint="eastAsia"/>
          <w:rtl/>
        </w:rPr>
        <w:t>بشكل</w:t>
      </w:r>
      <w:r>
        <w:rPr>
          <w:rtl/>
        </w:rPr>
        <w:t xml:space="preserve"> </w:t>
      </w:r>
      <w:r>
        <w:rPr>
          <w:rFonts w:hint="eastAsia"/>
          <w:rtl/>
        </w:rPr>
        <w:t>حاد</w:t>
      </w:r>
      <w:r>
        <w:rPr>
          <w:rtl/>
        </w:rPr>
        <w:t xml:space="preserve"> </w:t>
      </w:r>
      <w:r>
        <w:rPr>
          <w:rFonts w:hint="eastAsia"/>
          <w:rtl/>
        </w:rPr>
        <w:t>في</w:t>
      </w:r>
      <w:r>
        <w:rPr>
          <w:rtl/>
        </w:rPr>
        <w:t xml:space="preserve"> </w:t>
      </w:r>
      <w:r>
        <w:rPr>
          <w:rFonts w:hint="eastAsia"/>
          <w:rtl/>
        </w:rPr>
        <w:t>أواخر</w:t>
      </w:r>
      <w:r>
        <w:rPr>
          <w:rtl/>
        </w:rPr>
        <w:t xml:space="preserve"> </w:t>
      </w:r>
      <w:r>
        <w:rPr>
          <w:rFonts w:hint="eastAsia"/>
          <w:rtl/>
        </w:rPr>
        <w:t>التسعينات</w:t>
      </w:r>
      <w:r>
        <w:rPr>
          <w:rtl/>
        </w:rPr>
        <w:t>.</w:t>
      </w:r>
      <w:r>
        <w:rPr>
          <w:rFonts w:hint="cs"/>
          <w:rtl/>
        </w:rPr>
        <w:t xml:space="preserve"> وخلال عقد من الزمن،</w:t>
      </w:r>
      <w:r>
        <w:rPr>
          <w:rtl/>
        </w:rPr>
        <w:t xml:space="preserve"> </w:t>
      </w:r>
      <w:r>
        <w:rPr>
          <w:rFonts w:hint="eastAsia"/>
          <w:rtl/>
        </w:rPr>
        <w:t>تراجع</w:t>
      </w:r>
      <w:r>
        <w:rPr>
          <w:rtl/>
        </w:rPr>
        <w:t xml:space="preserve"> </w:t>
      </w:r>
      <w:r>
        <w:rPr>
          <w:rFonts w:hint="eastAsia"/>
          <w:rtl/>
        </w:rPr>
        <w:t>معدل</w:t>
      </w:r>
      <w:r>
        <w:rPr>
          <w:rtl/>
        </w:rPr>
        <w:t xml:space="preserve"> </w:t>
      </w:r>
      <w:r>
        <w:rPr>
          <w:rFonts w:hint="eastAsia"/>
          <w:rtl/>
        </w:rPr>
        <w:t>البطالة</w:t>
      </w:r>
      <w:r>
        <w:rPr>
          <w:rtl/>
        </w:rPr>
        <w:t xml:space="preserve"> </w:t>
      </w:r>
      <w:r>
        <w:rPr>
          <w:rFonts w:hint="eastAsia"/>
          <w:rtl/>
        </w:rPr>
        <w:t>طويلة</w:t>
      </w:r>
      <w:r>
        <w:rPr>
          <w:rtl/>
        </w:rPr>
        <w:t xml:space="preserve"> </w:t>
      </w:r>
      <w:r>
        <w:rPr>
          <w:rFonts w:hint="eastAsia"/>
          <w:rtl/>
        </w:rPr>
        <w:t>المدة</w:t>
      </w:r>
      <w:r>
        <w:rPr>
          <w:rtl/>
        </w:rPr>
        <w:t xml:space="preserve"> </w:t>
      </w:r>
      <w:r>
        <w:rPr>
          <w:rFonts w:hint="eastAsia"/>
          <w:rtl/>
        </w:rPr>
        <w:t>بين</w:t>
      </w:r>
      <w:r>
        <w:rPr>
          <w:rtl/>
        </w:rPr>
        <w:t xml:space="preserve"> </w:t>
      </w:r>
      <w:r>
        <w:rPr>
          <w:rFonts w:hint="eastAsia"/>
          <w:rtl/>
        </w:rPr>
        <w:t>الشباب</w:t>
      </w:r>
      <w:r>
        <w:rPr>
          <w:rtl/>
        </w:rPr>
        <w:t xml:space="preserve"> </w:t>
      </w:r>
      <w:r>
        <w:rPr>
          <w:rFonts w:hint="eastAsia"/>
          <w:rtl/>
        </w:rPr>
        <w:t>بنسبة</w:t>
      </w:r>
      <w:r>
        <w:rPr>
          <w:rtl/>
        </w:rPr>
        <w:t xml:space="preserve"> 87 </w:t>
      </w:r>
      <w:r>
        <w:rPr>
          <w:rFonts w:hint="eastAsia"/>
          <w:rtl/>
        </w:rPr>
        <w:t>في</w:t>
      </w:r>
      <w:r>
        <w:rPr>
          <w:rtl/>
        </w:rPr>
        <w:t xml:space="preserve"> </w:t>
      </w:r>
      <w:r>
        <w:rPr>
          <w:rFonts w:hint="eastAsia"/>
          <w:rtl/>
        </w:rPr>
        <w:t>المائة،</w:t>
      </w:r>
      <w:r>
        <w:rPr>
          <w:rFonts w:hint="cs"/>
          <w:rtl/>
        </w:rPr>
        <w:t xml:space="preserve"> وإن ار</w:t>
      </w:r>
      <w:r>
        <w:rPr>
          <w:rFonts w:hint="cs"/>
          <w:rtl/>
        </w:rPr>
        <w:t>تفع بنسبة 12 في المائة في السنوات الخمس الأخيرة.</w:t>
      </w:r>
    </w:p>
    <w:p w:rsidR="00000000" w:rsidRDefault="00E25FB2">
      <w:pPr>
        <w:spacing w:before="0" w:line="380" w:lineRule="exact"/>
        <w:jc w:val="both"/>
        <w:rPr>
          <w:lang w:val="en-GB"/>
        </w:rPr>
      </w:pPr>
      <w:r>
        <w:rPr>
          <w:rFonts w:hint="cs"/>
          <w:rtl/>
          <w:lang w:val="en-GB"/>
        </w:rPr>
        <w:t>93-</w:t>
      </w:r>
      <w:r>
        <w:rPr>
          <w:lang w:val="en-GB"/>
        </w:rPr>
        <w:tab/>
      </w:r>
      <w:r>
        <w:rPr>
          <w:rFonts w:hint="eastAsia"/>
          <w:rtl/>
        </w:rPr>
        <w:t>وقد</w:t>
      </w:r>
      <w:r>
        <w:rPr>
          <w:rtl/>
        </w:rPr>
        <w:t xml:space="preserve"> </w:t>
      </w:r>
      <w:r>
        <w:rPr>
          <w:rFonts w:hint="eastAsia"/>
          <w:rtl/>
        </w:rPr>
        <w:t>عُدّل</w:t>
      </w:r>
      <w:r>
        <w:rPr>
          <w:rtl/>
        </w:rPr>
        <w:t xml:space="preserve"> </w:t>
      </w:r>
      <w:r>
        <w:rPr>
          <w:rFonts w:hint="eastAsia"/>
          <w:rtl/>
        </w:rPr>
        <w:t>قانون</w:t>
      </w:r>
      <w:r>
        <w:rPr>
          <w:rtl/>
        </w:rPr>
        <w:t xml:space="preserve"> </w:t>
      </w:r>
      <w:r>
        <w:rPr>
          <w:rFonts w:hint="eastAsia"/>
          <w:rtl/>
        </w:rPr>
        <w:t>التعليم</w:t>
      </w:r>
      <w:r>
        <w:rPr>
          <w:rtl/>
        </w:rPr>
        <w:t xml:space="preserve"> </w:t>
      </w:r>
      <w:r>
        <w:rPr>
          <w:rFonts w:hint="eastAsia"/>
          <w:rtl/>
        </w:rPr>
        <w:t>في</w:t>
      </w:r>
      <w:r>
        <w:rPr>
          <w:rtl/>
        </w:rPr>
        <w:t xml:space="preserve"> </w:t>
      </w:r>
      <w:r>
        <w:rPr>
          <w:rFonts w:hint="eastAsia"/>
          <w:rtl/>
        </w:rPr>
        <w:t>تموز</w:t>
      </w:r>
      <w:r>
        <w:rPr>
          <w:rtl/>
        </w:rPr>
        <w:t>/</w:t>
      </w:r>
      <w:r>
        <w:rPr>
          <w:rFonts w:hint="eastAsia"/>
          <w:rtl/>
        </w:rPr>
        <w:t>يوليه</w:t>
      </w:r>
      <w:r>
        <w:rPr>
          <w:rtl/>
        </w:rPr>
        <w:t xml:space="preserve"> 2005 </w:t>
      </w:r>
      <w:r>
        <w:rPr>
          <w:rFonts w:hint="cs"/>
          <w:rtl/>
        </w:rPr>
        <w:t xml:space="preserve">لإسناد المزيد </w:t>
      </w:r>
      <w:r>
        <w:rPr>
          <w:rFonts w:hint="eastAsia"/>
          <w:rtl/>
        </w:rPr>
        <w:t>من</w:t>
      </w:r>
      <w:r>
        <w:rPr>
          <w:rtl/>
        </w:rPr>
        <w:t xml:space="preserve"> </w:t>
      </w:r>
      <w:r>
        <w:rPr>
          <w:rFonts w:hint="eastAsia"/>
          <w:rtl/>
        </w:rPr>
        <w:t>المسؤوليات</w:t>
      </w:r>
      <w:r>
        <w:rPr>
          <w:rtl/>
        </w:rPr>
        <w:t xml:space="preserve"> </w:t>
      </w:r>
      <w:r>
        <w:rPr>
          <w:rFonts w:hint="eastAsia"/>
          <w:rtl/>
        </w:rPr>
        <w:t>الإعلامية</w:t>
      </w:r>
      <w:r>
        <w:rPr>
          <w:rtl/>
        </w:rPr>
        <w:t xml:space="preserve"> </w:t>
      </w:r>
      <w:r>
        <w:rPr>
          <w:rFonts w:hint="cs"/>
          <w:rtl/>
        </w:rPr>
        <w:t xml:space="preserve">المميزة للبلديات التي يتبع لها </w:t>
      </w:r>
      <w:r>
        <w:rPr>
          <w:rFonts w:hint="eastAsia"/>
          <w:rtl/>
        </w:rPr>
        <w:t>الشاب</w:t>
      </w:r>
      <w:r>
        <w:rPr>
          <w:rtl/>
        </w:rPr>
        <w:t>.</w:t>
      </w:r>
      <w:r>
        <w:rPr>
          <w:lang w:val="en-GB"/>
        </w:rPr>
        <w:t xml:space="preserve"> </w:t>
      </w:r>
      <w:r>
        <w:rPr>
          <w:rFonts w:hint="eastAsia"/>
          <w:rtl/>
        </w:rPr>
        <w:t>وقد</w:t>
      </w:r>
      <w:r>
        <w:rPr>
          <w:rtl/>
        </w:rPr>
        <w:t xml:space="preserve"> </w:t>
      </w:r>
      <w:r>
        <w:rPr>
          <w:rFonts w:hint="eastAsia"/>
          <w:rtl/>
        </w:rPr>
        <w:t>بات</w:t>
      </w:r>
      <w:r>
        <w:rPr>
          <w:rtl/>
        </w:rPr>
        <w:t xml:space="preserve"> </w:t>
      </w:r>
      <w:r>
        <w:rPr>
          <w:rFonts w:hint="eastAsia"/>
          <w:rtl/>
        </w:rPr>
        <w:t>لزاما</w:t>
      </w:r>
      <w:r>
        <w:rPr>
          <w:rFonts w:hint="cs"/>
          <w:rtl/>
        </w:rPr>
        <w:t>ً</w:t>
      </w:r>
      <w:r>
        <w:rPr>
          <w:rtl/>
        </w:rPr>
        <w:t xml:space="preserve"> </w:t>
      </w:r>
      <w:r>
        <w:rPr>
          <w:rFonts w:hint="eastAsia"/>
          <w:rtl/>
        </w:rPr>
        <w:t>على</w:t>
      </w:r>
      <w:r>
        <w:rPr>
          <w:rtl/>
        </w:rPr>
        <w:t xml:space="preserve"> </w:t>
      </w:r>
      <w:r>
        <w:rPr>
          <w:rFonts w:hint="eastAsia"/>
          <w:rtl/>
        </w:rPr>
        <w:t>البلديات</w:t>
      </w:r>
      <w:r>
        <w:rPr>
          <w:rtl/>
        </w:rPr>
        <w:t xml:space="preserve"> </w:t>
      </w:r>
      <w:r>
        <w:rPr>
          <w:rFonts w:hint="eastAsia"/>
          <w:rtl/>
        </w:rPr>
        <w:t>متابعة</w:t>
      </w:r>
      <w:r>
        <w:rPr>
          <w:rtl/>
        </w:rPr>
        <w:t xml:space="preserve"> </w:t>
      </w:r>
      <w:r>
        <w:rPr>
          <w:rFonts w:hint="eastAsia"/>
          <w:rtl/>
        </w:rPr>
        <w:t>مسألة</w:t>
      </w:r>
      <w:r>
        <w:rPr>
          <w:rtl/>
        </w:rPr>
        <w:t xml:space="preserve"> </w:t>
      </w:r>
      <w:r>
        <w:rPr>
          <w:rFonts w:hint="eastAsia"/>
          <w:rtl/>
        </w:rPr>
        <w:t>التشغيل</w:t>
      </w:r>
      <w:r>
        <w:rPr>
          <w:rtl/>
        </w:rPr>
        <w:t xml:space="preserve"> </w:t>
      </w:r>
      <w:r>
        <w:rPr>
          <w:rFonts w:hint="eastAsia"/>
          <w:rtl/>
        </w:rPr>
        <w:t>في</w:t>
      </w:r>
      <w:r>
        <w:rPr>
          <w:rtl/>
        </w:rPr>
        <w:t xml:space="preserve"> </w:t>
      </w:r>
      <w:r>
        <w:rPr>
          <w:rFonts w:hint="eastAsia"/>
          <w:rtl/>
        </w:rPr>
        <w:t>البلدية</w:t>
      </w:r>
      <w:r>
        <w:rPr>
          <w:rtl/>
        </w:rPr>
        <w:t xml:space="preserve"> </w:t>
      </w:r>
      <w:r>
        <w:rPr>
          <w:rFonts w:hint="cs"/>
          <w:rtl/>
        </w:rPr>
        <w:t>في أوساط ا</w:t>
      </w:r>
      <w:r>
        <w:rPr>
          <w:rFonts w:hint="eastAsia"/>
          <w:rtl/>
        </w:rPr>
        <w:t>لشباب</w:t>
      </w:r>
      <w:r>
        <w:rPr>
          <w:rtl/>
        </w:rPr>
        <w:t xml:space="preserve"> </w:t>
      </w:r>
      <w:r>
        <w:rPr>
          <w:rFonts w:hint="eastAsia"/>
          <w:rtl/>
        </w:rPr>
        <w:t>الذين</w:t>
      </w:r>
      <w:r>
        <w:rPr>
          <w:rtl/>
        </w:rPr>
        <w:t xml:space="preserve"> </w:t>
      </w:r>
      <w:r>
        <w:rPr>
          <w:rFonts w:hint="eastAsia"/>
          <w:rtl/>
        </w:rPr>
        <w:t>أن</w:t>
      </w:r>
      <w:r>
        <w:rPr>
          <w:rFonts w:hint="eastAsia"/>
          <w:rtl/>
        </w:rPr>
        <w:t>هوا</w:t>
      </w:r>
      <w:r>
        <w:rPr>
          <w:rtl/>
        </w:rPr>
        <w:t xml:space="preserve"> </w:t>
      </w:r>
      <w:r>
        <w:rPr>
          <w:rFonts w:hint="eastAsia"/>
          <w:rtl/>
        </w:rPr>
        <w:t>التعليم</w:t>
      </w:r>
      <w:r>
        <w:rPr>
          <w:rtl/>
        </w:rPr>
        <w:t xml:space="preserve"> </w:t>
      </w:r>
      <w:r>
        <w:rPr>
          <w:rFonts w:hint="cs"/>
          <w:rtl/>
        </w:rPr>
        <w:t>الإلزامي ولكن أعمارهم تقل عن 20 عاماً. والغرض من هذه المعلومات هو تسهيل قيام البلدية بإتاحة مبادرات فردية ملائمة للشباب الذين لا يذهبون إلى المدرسة ولا يعملون.</w:t>
      </w:r>
    </w:p>
    <w:p w:rsidR="00000000" w:rsidRDefault="00E25FB2">
      <w:pPr>
        <w:spacing w:before="0" w:line="380" w:lineRule="exact"/>
        <w:jc w:val="both"/>
      </w:pPr>
      <w:r>
        <w:rPr>
          <w:rFonts w:hint="cs"/>
          <w:rtl/>
          <w:lang w:val="en-GB" w:bidi="ar-AE"/>
        </w:rPr>
        <w:t>94-</w:t>
      </w:r>
      <w:r>
        <w:rPr>
          <w:lang w:val="en-GB"/>
        </w:rPr>
        <w:tab/>
      </w:r>
      <w:r>
        <w:rPr>
          <w:rFonts w:hint="cs"/>
          <w:rtl/>
          <w:lang w:val="en-GB"/>
        </w:rPr>
        <w:t>وسيكون باستطاعة الشباب ا</w:t>
      </w:r>
      <w:r>
        <w:rPr>
          <w:rFonts w:hint="eastAsia"/>
          <w:rtl/>
        </w:rPr>
        <w:t>لمسجل</w:t>
      </w:r>
      <w:r>
        <w:rPr>
          <w:rFonts w:hint="cs"/>
          <w:rtl/>
        </w:rPr>
        <w:t>ي</w:t>
      </w:r>
      <w:r>
        <w:rPr>
          <w:rFonts w:hint="eastAsia"/>
          <w:rtl/>
        </w:rPr>
        <w:t>ن</w:t>
      </w:r>
      <w:r>
        <w:rPr>
          <w:rtl/>
        </w:rPr>
        <w:t xml:space="preserve"> </w:t>
      </w:r>
      <w:r>
        <w:rPr>
          <w:rFonts w:hint="cs"/>
          <w:rtl/>
        </w:rPr>
        <w:t>لدى دائرة ا</w:t>
      </w:r>
      <w:r>
        <w:rPr>
          <w:rFonts w:hint="eastAsia"/>
          <w:rtl/>
        </w:rPr>
        <w:t>لعمالة</w:t>
      </w:r>
      <w:r>
        <w:rPr>
          <w:rtl/>
        </w:rPr>
        <w:t xml:space="preserve"> </w:t>
      </w:r>
      <w:r>
        <w:rPr>
          <w:rFonts w:hint="eastAsia"/>
          <w:rtl/>
        </w:rPr>
        <w:t>لمدة</w:t>
      </w:r>
      <w:r>
        <w:rPr>
          <w:rtl/>
        </w:rPr>
        <w:t xml:space="preserve"> </w:t>
      </w:r>
      <w:r>
        <w:rPr>
          <w:rFonts w:hint="eastAsia"/>
          <w:rtl/>
        </w:rPr>
        <w:t>تزيد</w:t>
      </w:r>
      <w:r>
        <w:rPr>
          <w:rtl/>
        </w:rPr>
        <w:t xml:space="preserve"> </w:t>
      </w:r>
      <w:r>
        <w:rPr>
          <w:rFonts w:hint="eastAsia"/>
          <w:rtl/>
        </w:rPr>
        <w:t>عن</w:t>
      </w:r>
      <w:r>
        <w:rPr>
          <w:rtl/>
        </w:rPr>
        <w:t xml:space="preserve"> </w:t>
      </w:r>
      <w:r>
        <w:rPr>
          <w:rFonts w:hint="eastAsia"/>
          <w:rtl/>
        </w:rPr>
        <w:t>ستة</w:t>
      </w:r>
      <w:r>
        <w:rPr>
          <w:rtl/>
        </w:rPr>
        <w:t xml:space="preserve"> </w:t>
      </w:r>
      <w:r>
        <w:rPr>
          <w:rFonts w:hint="eastAsia"/>
          <w:rtl/>
        </w:rPr>
        <w:t>أشهر</w:t>
      </w:r>
      <w:r>
        <w:rPr>
          <w:rtl/>
        </w:rPr>
        <w:t xml:space="preserve"> </w:t>
      </w:r>
      <w:r>
        <w:rPr>
          <w:rFonts w:hint="eastAsia"/>
          <w:rtl/>
        </w:rPr>
        <w:t>و</w:t>
      </w:r>
      <w:r>
        <w:rPr>
          <w:rFonts w:hint="cs"/>
          <w:rtl/>
        </w:rPr>
        <w:t xml:space="preserve">الذين </w:t>
      </w:r>
      <w:r>
        <w:rPr>
          <w:rFonts w:hint="eastAsia"/>
          <w:rtl/>
        </w:rPr>
        <w:t>ش</w:t>
      </w:r>
      <w:r>
        <w:rPr>
          <w:rFonts w:hint="eastAsia"/>
          <w:rtl/>
        </w:rPr>
        <w:t>اركوا</w:t>
      </w:r>
      <w:r>
        <w:rPr>
          <w:rtl/>
        </w:rPr>
        <w:t xml:space="preserve"> </w:t>
      </w:r>
      <w:r>
        <w:rPr>
          <w:rFonts w:hint="eastAsia"/>
          <w:rtl/>
        </w:rPr>
        <w:t>في</w:t>
      </w:r>
      <w:r>
        <w:rPr>
          <w:rtl/>
        </w:rPr>
        <w:t xml:space="preserve"> </w:t>
      </w:r>
      <w:r>
        <w:rPr>
          <w:rFonts w:hint="eastAsia"/>
          <w:rtl/>
        </w:rPr>
        <w:t>أنشطة</w:t>
      </w:r>
      <w:r>
        <w:rPr>
          <w:rtl/>
        </w:rPr>
        <w:t xml:space="preserve"> </w:t>
      </w:r>
      <w:r>
        <w:rPr>
          <w:rFonts w:hint="eastAsia"/>
          <w:rtl/>
        </w:rPr>
        <w:t>الإرشاد</w:t>
      </w:r>
      <w:r>
        <w:rPr>
          <w:rtl/>
        </w:rPr>
        <w:t xml:space="preserve"> </w:t>
      </w:r>
      <w:r>
        <w:rPr>
          <w:rFonts w:hint="eastAsia"/>
          <w:rtl/>
        </w:rPr>
        <w:t>الوظيفي</w:t>
      </w:r>
      <w:r>
        <w:rPr>
          <w:rtl/>
        </w:rPr>
        <w:t xml:space="preserve"> </w:t>
      </w:r>
      <w:r>
        <w:rPr>
          <w:rFonts w:hint="eastAsia"/>
          <w:rtl/>
        </w:rPr>
        <w:t>والبحث</w:t>
      </w:r>
      <w:r>
        <w:rPr>
          <w:rtl/>
        </w:rPr>
        <w:t xml:space="preserve"> </w:t>
      </w:r>
      <w:r>
        <w:rPr>
          <w:rFonts w:hint="eastAsia"/>
          <w:rtl/>
        </w:rPr>
        <w:t>عن</w:t>
      </w:r>
      <w:r>
        <w:rPr>
          <w:rtl/>
        </w:rPr>
        <w:t xml:space="preserve"> </w:t>
      </w:r>
      <w:r>
        <w:rPr>
          <w:rFonts w:hint="eastAsia"/>
          <w:rtl/>
        </w:rPr>
        <w:t>العمل</w:t>
      </w:r>
      <w:r>
        <w:rPr>
          <w:rtl/>
        </w:rPr>
        <w:t xml:space="preserve"> </w:t>
      </w:r>
      <w:r>
        <w:rPr>
          <w:rFonts w:hint="cs"/>
          <w:rtl/>
        </w:rPr>
        <w:t xml:space="preserve">الحصول على وظيفة بإعانة توظيف عامة. فهناك مخطط إعانة يسمح للشركات والمنظمات بأن توظف الشباب بنصف تكلفة الأجور لمدة </w:t>
      </w:r>
      <w:r>
        <w:rPr>
          <w:rFonts w:hint="eastAsia"/>
          <w:rtl/>
        </w:rPr>
        <w:t>ستة</w:t>
      </w:r>
      <w:r>
        <w:rPr>
          <w:rtl/>
        </w:rPr>
        <w:t xml:space="preserve"> </w:t>
      </w:r>
      <w:r>
        <w:rPr>
          <w:rFonts w:hint="eastAsia"/>
          <w:rtl/>
        </w:rPr>
        <w:t>أشهر</w:t>
      </w:r>
      <w:r>
        <w:rPr>
          <w:rFonts w:hint="cs"/>
          <w:rtl/>
        </w:rPr>
        <w:t xml:space="preserve">. </w:t>
      </w:r>
      <w:r>
        <w:rPr>
          <w:rFonts w:hint="eastAsia"/>
          <w:rtl/>
        </w:rPr>
        <w:t>والهدف</w:t>
      </w:r>
      <w:r>
        <w:rPr>
          <w:rtl/>
        </w:rPr>
        <w:t xml:space="preserve"> </w:t>
      </w:r>
      <w:r>
        <w:rPr>
          <w:rFonts w:hint="eastAsia"/>
          <w:rtl/>
        </w:rPr>
        <w:t>من</w:t>
      </w:r>
      <w:r>
        <w:rPr>
          <w:rtl/>
        </w:rPr>
        <w:t xml:space="preserve"> </w:t>
      </w:r>
      <w:r>
        <w:rPr>
          <w:rFonts w:hint="eastAsia"/>
          <w:rtl/>
        </w:rPr>
        <w:t>ذلك</w:t>
      </w:r>
      <w:r>
        <w:rPr>
          <w:rtl/>
        </w:rPr>
        <w:t xml:space="preserve"> </w:t>
      </w:r>
      <w:r>
        <w:rPr>
          <w:rFonts w:hint="eastAsia"/>
          <w:rtl/>
        </w:rPr>
        <w:t>هو</w:t>
      </w:r>
      <w:r>
        <w:rPr>
          <w:rtl/>
        </w:rPr>
        <w:t xml:space="preserve"> </w:t>
      </w:r>
      <w:r>
        <w:rPr>
          <w:rFonts w:hint="eastAsia"/>
          <w:rtl/>
        </w:rPr>
        <w:t>منح</w:t>
      </w:r>
      <w:r>
        <w:rPr>
          <w:rtl/>
        </w:rPr>
        <w:t xml:space="preserve"> </w:t>
      </w:r>
      <w:r>
        <w:rPr>
          <w:rFonts w:hint="eastAsia"/>
          <w:rtl/>
          <w:lang w:bidi="ar-AE"/>
        </w:rPr>
        <w:t>دائرة</w:t>
      </w:r>
      <w:r>
        <w:rPr>
          <w:rtl/>
          <w:lang w:bidi="ar-AE"/>
        </w:rPr>
        <w:t xml:space="preserve"> </w:t>
      </w:r>
      <w:r>
        <w:rPr>
          <w:rFonts w:hint="eastAsia"/>
          <w:rtl/>
          <w:lang w:bidi="ar-AE"/>
        </w:rPr>
        <w:t>التوظيف</w:t>
      </w:r>
      <w:r>
        <w:rPr>
          <w:rtl/>
        </w:rPr>
        <w:t xml:space="preserve"> </w:t>
      </w:r>
      <w:r>
        <w:rPr>
          <w:rFonts w:hint="eastAsia"/>
          <w:rtl/>
        </w:rPr>
        <w:t>أداة</w:t>
      </w:r>
      <w:r>
        <w:rPr>
          <w:rtl/>
        </w:rPr>
        <w:t xml:space="preserve"> </w:t>
      </w:r>
      <w:r>
        <w:rPr>
          <w:rFonts w:hint="eastAsia"/>
          <w:rtl/>
        </w:rPr>
        <w:t>أكثر</w:t>
      </w:r>
      <w:r>
        <w:rPr>
          <w:rtl/>
        </w:rPr>
        <w:t xml:space="preserve"> </w:t>
      </w:r>
      <w:r>
        <w:rPr>
          <w:rFonts w:hint="eastAsia"/>
          <w:rtl/>
        </w:rPr>
        <w:t>فعالية</w:t>
      </w:r>
      <w:r>
        <w:rPr>
          <w:rtl/>
        </w:rPr>
        <w:t xml:space="preserve"> </w:t>
      </w:r>
      <w:r>
        <w:rPr>
          <w:rFonts w:hint="cs"/>
          <w:rtl/>
        </w:rPr>
        <w:t xml:space="preserve">لإعانة </w:t>
      </w:r>
      <w:r>
        <w:rPr>
          <w:rFonts w:hint="eastAsia"/>
          <w:rtl/>
        </w:rPr>
        <w:t>الشباب</w:t>
      </w:r>
      <w:r>
        <w:rPr>
          <w:rtl/>
        </w:rPr>
        <w:t xml:space="preserve"> </w:t>
      </w:r>
      <w:r>
        <w:rPr>
          <w:rFonts w:hint="cs"/>
          <w:rtl/>
        </w:rPr>
        <w:t>على الحصول على الع</w:t>
      </w:r>
      <w:r>
        <w:rPr>
          <w:rFonts w:hint="cs"/>
          <w:rtl/>
        </w:rPr>
        <w:t xml:space="preserve">مل في </w:t>
      </w:r>
      <w:r>
        <w:rPr>
          <w:rFonts w:hint="eastAsia"/>
          <w:rtl/>
        </w:rPr>
        <w:t>سوق</w:t>
      </w:r>
      <w:r>
        <w:rPr>
          <w:rtl/>
        </w:rPr>
        <w:t xml:space="preserve"> </w:t>
      </w:r>
      <w:r>
        <w:rPr>
          <w:rFonts w:hint="eastAsia"/>
          <w:rtl/>
        </w:rPr>
        <w:t>العمل</w:t>
      </w:r>
      <w:r>
        <w:rPr>
          <w:rtl/>
        </w:rPr>
        <w:t xml:space="preserve"> </w:t>
      </w:r>
      <w:r>
        <w:rPr>
          <w:rFonts w:hint="eastAsia"/>
          <w:rtl/>
        </w:rPr>
        <w:t>النظامية</w:t>
      </w:r>
      <w:r>
        <w:rPr>
          <w:rtl/>
        </w:rPr>
        <w:t xml:space="preserve">. </w:t>
      </w:r>
    </w:p>
    <w:p w:rsidR="00000000" w:rsidRDefault="00E25FB2">
      <w:pPr>
        <w:spacing w:before="0" w:line="380" w:lineRule="exact"/>
        <w:jc w:val="both"/>
        <w:rPr>
          <w:spacing w:val="0"/>
        </w:rPr>
      </w:pPr>
      <w:r>
        <w:rPr>
          <w:rFonts w:hint="cs"/>
          <w:spacing w:val="0"/>
          <w:rtl/>
          <w:lang w:bidi="ar-AE"/>
        </w:rPr>
        <w:t>95-</w:t>
      </w:r>
      <w:r>
        <w:rPr>
          <w:spacing w:val="0"/>
        </w:rPr>
        <w:tab/>
      </w:r>
      <w:r>
        <w:rPr>
          <w:rFonts w:hint="cs"/>
          <w:spacing w:val="0"/>
          <w:rtl/>
        </w:rPr>
        <w:t>وستقوم د</w:t>
      </w:r>
      <w:r>
        <w:rPr>
          <w:rFonts w:hint="eastAsia"/>
          <w:spacing w:val="0"/>
          <w:rtl/>
        </w:rPr>
        <w:t>ائرة</w:t>
      </w:r>
      <w:r>
        <w:rPr>
          <w:spacing w:val="0"/>
          <w:rtl/>
        </w:rPr>
        <w:t xml:space="preserve"> </w:t>
      </w:r>
      <w:r>
        <w:rPr>
          <w:rFonts w:hint="eastAsia"/>
          <w:spacing w:val="0"/>
          <w:rtl/>
        </w:rPr>
        <w:t>التوظيف</w:t>
      </w:r>
      <w:r>
        <w:rPr>
          <w:rFonts w:hint="cs"/>
          <w:spacing w:val="0"/>
          <w:rtl/>
        </w:rPr>
        <w:t xml:space="preserve">، </w:t>
      </w:r>
      <w:proofErr w:type="spellStart"/>
      <w:r>
        <w:rPr>
          <w:rFonts w:hint="eastAsia"/>
          <w:spacing w:val="0"/>
          <w:rtl/>
        </w:rPr>
        <w:t>بالشراكة</w:t>
      </w:r>
      <w:proofErr w:type="spellEnd"/>
      <w:r>
        <w:rPr>
          <w:spacing w:val="0"/>
          <w:rtl/>
        </w:rPr>
        <w:t xml:space="preserve"> </w:t>
      </w:r>
      <w:r>
        <w:rPr>
          <w:rFonts w:hint="eastAsia"/>
          <w:spacing w:val="0"/>
          <w:rtl/>
        </w:rPr>
        <w:t>مع</w:t>
      </w:r>
      <w:r>
        <w:rPr>
          <w:spacing w:val="0"/>
          <w:rtl/>
        </w:rPr>
        <w:t xml:space="preserve"> </w:t>
      </w:r>
      <w:r>
        <w:rPr>
          <w:rFonts w:hint="cs"/>
          <w:spacing w:val="0"/>
          <w:rtl/>
        </w:rPr>
        <w:t xml:space="preserve">الباحث عن </w:t>
      </w:r>
      <w:r>
        <w:rPr>
          <w:rFonts w:hint="eastAsia"/>
          <w:spacing w:val="0"/>
          <w:rtl/>
        </w:rPr>
        <w:t>العمل،</w:t>
      </w:r>
      <w:r>
        <w:rPr>
          <w:spacing w:val="0"/>
          <w:rtl/>
        </w:rPr>
        <w:t xml:space="preserve"> </w:t>
      </w:r>
      <w:r>
        <w:rPr>
          <w:rFonts w:hint="cs"/>
          <w:spacing w:val="0"/>
          <w:rtl/>
        </w:rPr>
        <w:t xml:space="preserve">بوضع </w:t>
      </w:r>
      <w:r>
        <w:rPr>
          <w:rFonts w:hint="eastAsia"/>
          <w:spacing w:val="0"/>
          <w:rtl/>
        </w:rPr>
        <w:t>خطة</w:t>
      </w:r>
      <w:r>
        <w:rPr>
          <w:spacing w:val="0"/>
          <w:rtl/>
        </w:rPr>
        <w:t xml:space="preserve"> </w:t>
      </w:r>
      <w:r>
        <w:rPr>
          <w:rFonts w:hint="eastAsia"/>
          <w:spacing w:val="0"/>
          <w:rtl/>
        </w:rPr>
        <w:t>عمل</w:t>
      </w:r>
      <w:r>
        <w:rPr>
          <w:spacing w:val="0"/>
          <w:rtl/>
        </w:rPr>
        <w:t xml:space="preserve"> </w:t>
      </w:r>
      <w:r>
        <w:rPr>
          <w:rFonts w:hint="eastAsia"/>
          <w:spacing w:val="0"/>
          <w:rtl/>
        </w:rPr>
        <w:t>فردية</w:t>
      </w:r>
      <w:r>
        <w:rPr>
          <w:spacing w:val="0"/>
          <w:rtl/>
        </w:rPr>
        <w:t xml:space="preserve"> </w:t>
      </w:r>
      <w:r>
        <w:rPr>
          <w:rFonts w:hint="cs"/>
          <w:spacing w:val="0"/>
          <w:rtl/>
        </w:rPr>
        <w:t xml:space="preserve">تحدد </w:t>
      </w:r>
      <w:r>
        <w:rPr>
          <w:rFonts w:hint="eastAsia"/>
          <w:spacing w:val="0"/>
          <w:rtl/>
        </w:rPr>
        <w:t>واجب</w:t>
      </w:r>
      <w:r>
        <w:rPr>
          <w:rFonts w:hint="cs"/>
          <w:spacing w:val="0"/>
          <w:rtl/>
        </w:rPr>
        <w:t>ـ</w:t>
      </w:r>
      <w:r>
        <w:rPr>
          <w:rFonts w:hint="eastAsia"/>
          <w:spacing w:val="0"/>
          <w:rtl/>
        </w:rPr>
        <w:t>ات</w:t>
      </w:r>
      <w:r>
        <w:rPr>
          <w:rFonts w:hint="cs"/>
          <w:spacing w:val="0"/>
          <w:rtl/>
        </w:rPr>
        <w:t xml:space="preserve"> الباحـث عن ال</w:t>
      </w:r>
      <w:r>
        <w:rPr>
          <w:rFonts w:hint="eastAsia"/>
          <w:spacing w:val="0"/>
          <w:rtl/>
        </w:rPr>
        <w:t>عمل</w:t>
      </w:r>
      <w:r>
        <w:rPr>
          <w:spacing w:val="0"/>
          <w:rtl/>
        </w:rPr>
        <w:t xml:space="preserve"> </w:t>
      </w:r>
      <w:r>
        <w:rPr>
          <w:rFonts w:hint="eastAsia"/>
          <w:spacing w:val="0"/>
          <w:rtl/>
        </w:rPr>
        <w:t>والأنشطة</w:t>
      </w:r>
      <w:r>
        <w:rPr>
          <w:spacing w:val="0"/>
          <w:rtl/>
        </w:rPr>
        <w:t xml:space="preserve"> </w:t>
      </w:r>
      <w:r>
        <w:rPr>
          <w:rFonts w:hint="eastAsia"/>
          <w:spacing w:val="0"/>
          <w:rtl/>
        </w:rPr>
        <w:t>ا</w:t>
      </w:r>
      <w:r>
        <w:rPr>
          <w:rFonts w:hint="cs"/>
          <w:spacing w:val="0"/>
          <w:rtl/>
        </w:rPr>
        <w:t xml:space="preserve">لمقررة. </w:t>
      </w:r>
      <w:r>
        <w:rPr>
          <w:rFonts w:hint="eastAsia"/>
          <w:spacing w:val="0"/>
          <w:rtl/>
        </w:rPr>
        <w:t>ووفقا</w:t>
      </w:r>
      <w:r>
        <w:rPr>
          <w:rFonts w:hint="cs"/>
          <w:spacing w:val="0"/>
          <w:rtl/>
        </w:rPr>
        <w:t>ً</w:t>
      </w:r>
      <w:r>
        <w:rPr>
          <w:spacing w:val="0"/>
          <w:rtl/>
        </w:rPr>
        <w:t xml:space="preserve"> </w:t>
      </w:r>
      <w:r>
        <w:rPr>
          <w:rFonts w:hint="eastAsia"/>
          <w:spacing w:val="0"/>
          <w:rtl/>
        </w:rPr>
        <w:t>لتعليمات</w:t>
      </w:r>
      <w:r>
        <w:rPr>
          <w:spacing w:val="0"/>
          <w:rtl/>
        </w:rPr>
        <w:t xml:space="preserve"> </w:t>
      </w:r>
      <w:r>
        <w:rPr>
          <w:rFonts w:hint="eastAsia"/>
          <w:spacing w:val="0"/>
          <w:rtl/>
        </w:rPr>
        <w:t>المجلس</w:t>
      </w:r>
      <w:r>
        <w:rPr>
          <w:spacing w:val="0"/>
          <w:rtl/>
        </w:rPr>
        <w:t xml:space="preserve"> </w:t>
      </w:r>
      <w:r>
        <w:rPr>
          <w:rFonts w:hint="eastAsia"/>
          <w:spacing w:val="0"/>
          <w:rtl/>
        </w:rPr>
        <w:t>الوطني</w:t>
      </w:r>
      <w:r>
        <w:rPr>
          <w:spacing w:val="0"/>
          <w:rtl/>
        </w:rPr>
        <w:t xml:space="preserve"> </w:t>
      </w:r>
      <w:r>
        <w:rPr>
          <w:rFonts w:hint="eastAsia"/>
          <w:spacing w:val="0"/>
          <w:rtl/>
        </w:rPr>
        <w:t>لسوق</w:t>
      </w:r>
      <w:r>
        <w:rPr>
          <w:spacing w:val="0"/>
          <w:rtl/>
        </w:rPr>
        <w:t xml:space="preserve"> </w:t>
      </w:r>
      <w:r>
        <w:rPr>
          <w:rFonts w:hint="eastAsia"/>
          <w:spacing w:val="0"/>
          <w:rtl/>
        </w:rPr>
        <w:t>العمل،</w:t>
      </w:r>
      <w:r>
        <w:rPr>
          <w:spacing w:val="0"/>
          <w:rtl/>
        </w:rPr>
        <w:t xml:space="preserve"> </w:t>
      </w:r>
      <w:r>
        <w:rPr>
          <w:rFonts w:hint="eastAsia"/>
          <w:spacing w:val="0"/>
          <w:rtl/>
        </w:rPr>
        <w:t>ينبغي</w:t>
      </w:r>
      <w:r>
        <w:rPr>
          <w:spacing w:val="0"/>
          <w:rtl/>
        </w:rPr>
        <w:t xml:space="preserve"> </w:t>
      </w:r>
      <w:r>
        <w:rPr>
          <w:rFonts w:hint="eastAsia"/>
          <w:spacing w:val="0"/>
          <w:rtl/>
        </w:rPr>
        <w:t>كتابة</w:t>
      </w:r>
      <w:r>
        <w:rPr>
          <w:spacing w:val="0"/>
          <w:rtl/>
        </w:rPr>
        <w:t xml:space="preserve"> </w:t>
      </w:r>
      <w:r>
        <w:rPr>
          <w:rFonts w:hint="eastAsia"/>
          <w:spacing w:val="0"/>
          <w:rtl/>
        </w:rPr>
        <w:t>خطة</w:t>
      </w:r>
      <w:r>
        <w:rPr>
          <w:spacing w:val="0"/>
          <w:rtl/>
        </w:rPr>
        <w:t xml:space="preserve"> </w:t>
      </w:r>
      <w:r>
        <w:rPr>
          <w:rFonts w:hint="eastAsia"/>
          <w:spacing w:val="0"/>
          <w:rtl/>
        </w:rPr>
        <w:t>العمل</w:t>
      </w:r>
      <w:r>
        <w:rPr>
          <w:spacing w:val="0"/>
          <w:rtl/>
        </w:rPr>
        <w:t xml:space="preserve"> </w:t>
      </w:r>
      <w:r>
        <w:rPr>
          <w:rFonts w:hint="eastAsia"/>
          <w:spacing w:val="0"/>
          <w:rtl/>
        </w:rPr>
        <w:t>في</w:t>
      </w:r>
      <w:r>
        <w:rPr>
          <w:spacing w:val="0"/>
          <w:rtl/>
        </w:rPr>
        <w:t xml:space="preserve"> </w:t>
      </w:r>
      <w:r>
        <w:rPr>
          <w:rFonts w:hint="eastAsia"/>
          <w:spacing w:val="0"/>
          <w:rtl/>
        </w:rPr>
        <w:t>غ</w:t>
      </w:r>
      <w:r>
        <w:rPr>
          <w:rFonts w:hint="cs"/>
          <w:spacing w:val="0"/>
          <w:rtl/>
        </w:rPr>
        <w:t>ـ</w:t>
      </w:r>
      <w:r>
        <w:rPr>
          <w:rFonts w:hint="eastAsia"/>
          <w:spacing w:val="0"/>
          <w:rtl/>
        </w:rPr>
        <w:t>ضون</w:t>
      </w:r>
      <w:r>
        <w:rPr>
          <w:rFonts w:hint="cs"/>
          <w:spacing w:val="0"/>
          <w:rtl/>
        </w:rPr>
        <w:t xml:space="preserve"> 14</w:t>
      </w:r>
      <w:r>
        <w:rPr>
          <w:rFonts w:hint="eastAsia"/>
          <w:spacing w:val="0"/>
          <w:rtl/>
        </w:rPr>
        <w:t>يوما</w:t>
      </w:r>
      <w:r>
        <w:rPr>
          <w:rFonts w:hint="cs"/>
          <w:spacing w:val="0"/>
          <w:rtl/>
        </w:rPr>
        <w:t xml:space="preserve">ً للأشخاص الذين تقل أعمارهم </w:t>
      </w:r>
      <w:r>
        <w:rPr>
          <w:rFonts w:hint="cs"/>
          <w:spacing w:val="0"/>
          <w:rtl/>
        </w:rPr>
        <w:t xml:space="preserve">عن </w:t>
      </w:r>
      <w:r>
        <w:rPr>
          <w:spacing w:val="0"/>
          <w:rtl/>
        </w:rPr>
        <w:t xml:space="preserve">25 </w:t>
      </w:r>
      <w:r>
        <w:rPr>
          <w:rFonts w:hint="eastAsia"/>
          <w:spacing w:val="0"/>
          <w:rtl/>
        </w:rPr>
        <w:t>عاماً</w:t>
      </w:r>
      <w:r>
        <w:rPr>
          <w:spacing w:val="0"/>
          <w:rtl/>
        </w:rPr>
        <w:t xml:space="preserve"> </w:t>
      </w:r>
      <w:r>
        <w:rPr>
          <w:rFonts w:hint="eastAsia"/>
          <w:spacing w:val="0"/>
          <w:rtl/>
        </w:rPr>
        <w:t>وستجري</w:t>
      </w:r>
      <w:r>
        <w:rPr>
          <w:spacing w:val="0"/>
          <w:rtl/>
        </w:rPr>
        <w:t xml:space="preserve"> </w:t>
      </w:r>
      <w:r>
        <w:rPr>
          <w:rFonts w:hint="eastAsia"/>
          <w:spacing w:val="0"/>
          <w:rtl/>
        </w:rPr>
        <w:t>متابع</w:t>
      </w:r>
      <w:r>
        <w:rPr>
          <w:rFonts w:hint="cs"/>
          <w:spacing w:val="0"/>
          <w:rtl/>
        </w:rPr>
        <w:t xml:space="preserve">ة هذه الخطة بانتظام. ويتوقع أن يستمر </w:t>
      </w:r>
      <w:r>
        <w:rPr>
          <w:rFonts w:hint="eastAsia"/>
          <w:spacing w:val="0"/>
          <w:rtl/>
        </w:rPr>
        <w:t>التعاون</w:t>
      </w:r>
      <w:r>
        <w:rPr>
          <w:spacing w:val="0"/>
          <w:rtl/>
        </w:rPr>
        <w:t xml:space="preserve"> </w:t>
      </w:r>
      <w:r>
        <w:rPr>
          <w:rFonts w:hint="eastAsia"/>
          <w:spacing w:val="0"/>
          <w:rtl/>
        </w:rPr>
        <w:t>بين</w:t>
      </w:r>
      <w:r>
        <w:rPr>
          <w:spacing w:val="0"/>
          <w:rtl/>
        </w:rPr>
        <w:t xml:space="preserve"> </w:t>
      </w:r>
      <w:r>
        <w:rPr>
          <w:rFonts w:hint="eastAsia"/>
          <w:spacing w:val="0"/>
          <w:rtl/>
        </w:rPr>
        <w:t>دائرة</w:t>
      </w:r>
      <w:r>
        <w:rPr>
          <w:spacing w:val="0"/>
          <w:rtl/>
        </w:rPr>
        <w:t xml:space="preserve"> </w:t>
      </w:r>
      <w:r>
        <w:rPr>
          <w:rFonts w:hint="eastAsia"/>
          <w:spacing w:val="0"/>
          <w:rtl/>
        </w:rPr>
        <w:t>التوظيف</w:t>
      </w:r>
      <w:r>
        <w:rPr>
          <w:spacing w:val="0"/>
          <w:rtl/>
        </w:rPr>
        <w:t xml:space="preserve"> </w:t>
      </w:r>
      <w:r>
        <w:rPr>
          <w:rFonts w:hint="eastAsia"/>
          <w:spacing w:val="0"/>
          <w:rtl/>
        </w:rPr>
        <w:t>والبلديات</w:t>
      </w:r>
      <w:r>
        <w:rPr>
          <w:spacing w:val="0"/>
          <w:rtl/>
        </w:rPr>
        <w:t xml:space="preserve"> </w:t>
      </w:r>
      <w:r>
        <w:rPr>
          <w:rFonts w:hint="eastAsia"/>
          <w:spacing w:val="0"/>
          <w:rtl/>
        </w:rPr>
        <w:t>والشباب</w:t>
      </w:r>
      <w:r>
        <w:rPr>
          <w:spacing w:val="0"/>
          <w:rtl/>
        </w:rPr>
        <w:t>.</w:t>
      </w:r>
      <w:r>
        <w:rPr>
          <w:spacing w:val="0"/>
        </w:rPr>
        <w:t xml:space="preserve"> </w:t>
      </w:r>
    </w:p>
    <w:p w:rsidR="00000000" w:rsidRDefault="00E25FB2">
      <w:pPr>
        <w:spacing w:before="0" w:line="380" w:lineRule="exact"/>
        <w:jc w:val="both"/>
      </w:pPr>
      <w:r>
        <w:rPr>
          <w:rFonts w:hint="cs"/>
          <w:rtl/>
          <w:lang w:bidi="ar-AE"/>
        </w:rPr>
        <w:t>96-</w:t>
      </w:r>
      <w:r>
        <w:tab/>
      </w:r>
      <w:r>
        <w:rPr>
          <w:rFonts w:hint="eastAsia"/>
          <w:rtl/>
        </w:rPr>
        <w:t>وسيكفل</w:t>
      </w:r>
      <w:r>
        <w:rPr>
          <w:rtl/>
        </w:rPr>
        <w:t xml:space="preserve"> </w:t>
      </w:r>
      <w:r>
        <w:rPr>
          <w:rFonts w:hint="eastAsia"/>
          <w:rtl/>
        </w:rPr>
        <w:t>لجميع</w:t>
      </w:r>
      <w:r>
        <w:rPr>
          <w:rtl/>
        </w:rPr>
        <w:t xml:space="preserve"> </w:t>
      </w:r>
      <w:r>
        <w:rPr>
          <w:rFonts w:hint="eastAsia"/>
          <w:rtl/>
        </w:rPr>
        <w:t>الشباب</w:t>
      </w:r>
      <w:r>
        <w:rPr>
          <w:rtl/>
        </w:rPr>
        <w:t xml:space="preserve"> </w:t>
      </w:r>
      <w:r>
        <w:rPr>
          <w:rFonts w:hint="eastAsia"/>
          <w:rtl/>
        </w:rPr>
        <w:t>العاطلين</w:t>
      </w:r>
      <w:r>
        <w:rPr>
          <w:rtl/>
        </w:rPr>
        <w:t xml:space="preserve"> </w:t>
      </w:r>
      <w:r>
        <w:rPr>
          <w:rFonts w:hint="eastAsia"/>
          <w:rtl/>
        </w:rPr>
        <w:t>عن</w:t>
      </w:r>
      <w:r>
        <w:rPr>
          <w:rtl/>
        </w:rPr>
        <w:t xml:space="preserve"> </w:t>
      </w:r>
      <w:r>
        <w:rPr>
          <w:rFonts w:hint="eastAsia"/>
          <w:rtl/>
        </w:rPr>
        <w:t>العمل</w:t>
      </w:r>
      <w:r>
        <w:rPr>
          <w:rtl/>
        </w:rPr>
        <w:t xml:space="preserve"> </w:t>
      </w:r>
      <w:r>
        <w:rPr>
          <w:rFonts w:hint="eastAsia"/>
          <w:rtl/>
        </w:rPr>
        <w:t>أنشطة</w:t>
      </w:r>
      <w:r>
        <w:rPr>
          <w:rtl/>
        </w:rPr>
        <w:t xml:space="preserve"> </w:t>
      </w:r>
      <w:r>
        <w:rPr>
          <w:rFonts w:hint="cs"/>
          <w:rtl/>
        </w:rPr>
        <w:t>ل</w:t>
      </w:r>
      <w:r>
        <w:rPr>
          <w:rFonts w:hint="eastAsia"/>
          <w:rtl/>
        </w:rPr>
        <w:t>لبحث</w:t>
      </w:r>
      <w:r>
        <w:rPr>
          <w:rtl/>
        </w:rPr>
        <w:t xml:space="preserve"> </w:t>
      </w:r>
      <w:r>
        <w:rPr>
          <w:rFonts w:hint="cs"/>
          <w:rtl/>
        </w:rPr>
        <w:t xml:space="preserve">عن العمل خلال </w:t>
      </w:r>
      <w:r>
        <w:rPr>
          <w:rtl/>
        </w:rPr>
        <w:t xml:space="preserve">90 </w:t>
      </w:r>
      <w:r>
        <w:rPr>
          <w:rFonts w:hint="eastAsia"/>
          <w:rtl/>
        </w:rPr>
        <w:t>يوما</w:t>
      </w:r>
      <w:r>
        <w:rPr>
          <w:rFonts w:hint="cs"/>
          <w:rtl/>
        </w:rPr>
        <w:t xml:space="preserve">ً. وسيسري ذلك </w:t>
      </w:r>
      <w:r>
        <w:rPr>
          <w:rFonts w:hint="eastAsia"/>
          <w:rtl/>
        </w:rPr>
        <w:t>حتى</w:t>
      </w:r>
      <w:r>
        <w:rPr>
          <w:rtl/>
        </w:rPr>
        <w:t xml:space="preserve"> </w:t>
      </w:r>
      <w:r>
        <w:rPr>
          <w:rFonts w:hint="eastAsia"/>
          <w:rtl/>
        </w:rPr>
        <w:t>على</w:t>
      </w:r>
      <w:r>
        <w:rPr>
          <w:rtl/>
        </w:rPr>
        <w:t xml:space="preserve"> </w:t>
      </w:r>
      <w:r>
        <w:rPr>
          <w:rFonts w:hint="eastAsia"/>
          <w:rtl/>
        </w:rPr>
        <w:t>مكاتب</w:t>
      </w:r>
      <w:r>
        <w:rPr>
          <w:rtl/>
        </w:rPr>
        <w:t xml:space="preserve"> </w:t>
      </w:r>
      <w:r>
        <w:rPr>
          <w:rFonts w:hint="eastAsia"/>
          <w:rtl/>
        </w:rPr>
        <w:t>دائرة</w:t>
      </w:r>
      <w:r>
        <w:rPr>
          <w:rtl/>
        </w:rPr>
        <w:t xml:space="preserve"> </w:t>
      </w:r>
      <w:r>
        <w:rPr>
          <w:rFonts w:hint="eastAsia"/>
          <w:rtl/>
        </w:rPr>
        <w:t>التوظيف</w:t>
      </w:r>
      <w:r>
        <w:rPr>
          <w:rtl/>
        </w:rPr>
        <w:t xml:space="preserve"> </w:t>
      </w:r>
      <w:r>
        <w:rPr>
          <w:rFonts w:hint="eastAsia"/>
          <w:rtl/>
        </w:rPr>
        <w:t>حيث</w:t>
      </w:r>
      <w:r>
        <w:rPr>
          <w:rtl/>
        </w:rPr>
        <w:t xml:space="preserve"> </w:t>
      </w:r>
      <w:r>
        <w:rPr>
          <w:rFonts w:hint="eastAsia"/>
          <w:rtl/>
        </w:rPr>
        <w:t>لا</w:t>
      </w:r>
      <w:r>
        <w:rPr>
          <w:rtl/>
        </w:rPr>
        <w:t xml:space="preserve"> </w:t>
      </w:r>
      <w:r>
        <w:rPr>
          <w:rFonts w:hint="eastAsia"/>
          <w:rtl/>
        </w:rPr>
        <w:t>تطبق</w:t>
      </w:r>
      <w:r>
        <w:rPr>
          <w:rtl/>
        </w:rPr>
        <w:t xml:space="preserve"> </w:t>
      </w:r>
      <w:r>
        <w:rPr>
          <w:rFonts w:hint="eastAsia"/>
          <w:rtl/>
        </w:rPr>
        <w:t>أية</w:t>
      </w:r>
      <w:r>
        <w:rPr>
          <w:rtl/>
        </w:rPr>
        <w:t xml:space="preserve"> </w:t>
      </w:r>
      <w:r>
        <w:rPr>
          <w:rFonts w:hint="eastAsia"/>
          <w:rtl/>
        </w:rPr>
        <w:t>ضمانات</w:t>
      </w:r>
      <w:r>
        <w:rPr>
          <w:rtl/>
        </w:rPr>
        <w:t xml:space="preserve"> </w:t>
      </w:r>
      <w:r>
        <w:rPr>
          <w:rFonts w:hint="eastAsia"/>
          <w:rtl/>
        </w:rPr>
        <w:t>من</w:t>
      </w:r>
      <w:r>
        <w:rPr>
          <w:rtl/>
        </w:rPr>
        <w:t xml:space="preserve"> </w:t>
      </w:r>
      <w:r>
        <w:rPr>
          <w:rFonts w:hint="eastAsia"/>
          <w:rtl/>
        </w:rPr>
        <w:t>هذا</w:t>
      </w:r>
      <w:r>
        <w:rPr>
          <w:rtl/>
        </w:rPr>
        <w:t xml:space="preserve"> </w:t>
      </w:r>
      <w:r>
        <w:rPr>
          <w:rFonts w:hint="eastAsia"/>
          <w:rtl/>
        </w:rPr>
        <w:t>ال</w:t>
      </w:r>
      <w:r>
        <w:rPr>
          <w:rFonts w:hint="eastAsia"/>
          <w:rtl/>
        </w:rPr>
        <w:t>قبيل</w:t>
      </w:r>
      <w:r>
        <w:rPr>
          <w:rtl/>
        </w:rPr>
        <w:t xml:space="preserve"> </w:t>
      </w:r>
      <w:r>
        <w:rPr>
          <w:rFonts w:hint="eastAsia"/>
          <w:rtl/>
        </w:rPr>
        <w:t>للشباب</w:t>
      </w:r>
      <w:r>
        <w:rPr>
          <w:rFonts w:hint="cs"/>
          <w:rtl/>
        </w:rPr>
        <w:t xml:space="preserve">. </w:t>
      </w:r>
      <w:r>
        <w:rPr>
          <w:rFonts w:hint="eastAsia"/>
          <w:rtl/>
        </w:rPr>
        <w:t>كما</w:t>
      </w:r>
      <w:r>
        <w:rPr>
          <w:rtl/>
        </w:rPr>
        <w:t xml:space="preserve"> </w:t>
      </w:r>
      <w:r>
        <w:rPr>
          <w:rFonts w:hint="cs"/>
          <w:rtl/>
        </w:rPr>
        <w:t xml:space="preserve">سيبدأ برنامج البلديات </w:t>
      </w:r>
      <w:r>
        <w:rPr>
          <w:rFonts w:hint="eastAsia"/>
          <w:rtl/>
        </w:rPr>
        <w:t>لصالح</w:t>
      </w:r>
      <w:r>
        <w:rPr>
          <w:rtl/>
        </w:rPr>
        <w:t xml:space="preserve"> </w:t>
      </w:r>
      <w:r>
        <w:rPr>
          <w:rFonts w:hint="eastAsia"/>
          <w:rtl/>
        </w:rPr>
        <w:t>الشباب</w:t>
      </w:r>
      <w:r>
        <w:rPr>
          <w:rtl/>
        </w:rPr>
        <w:t xml:space="preserve"> </w:t>
      </w:r>
      <w:r>
        <w:rPr>
          <w:rFonts w:hint="eastAsia"/>
          <w:rtl/>
        </w:rPr>
        <w:t>والضمانات</w:t>
      </w:r>
      <w:r>
        <w:rPr>
          <w:rtl/>
        </w:rPr>
        <w:t xml:space="preserve"> </w:t>
      </w:r>
      <w:r>
        <w:rPr>
          <w:rFonts w:hint="eastAsia"/>
          <w:rtl/>
        </w:rPr>
        <w:t>الممنوحة</w:t>
      </w:r>
      <w:r>
        <w:rPr>
          <w:rtl/>
        </w:rPr>
        <w:t xml:space="preserve"> </w:t>
      </w:r>
      <w:r>
        <w:rPr>
          <w:rFonts w:hint="eastAsia"/>
          <w:rtl/>
        </w:rPr>
        <w:t>للشباب</w:t>
      </w:r>
      <w:r>
        <w:rPr>
          <w:rtl/>
        </w:rPr>
        <w:t xml:space="preserve"> </w:t>
      </w:r>
      <w:r>
        <w:rPr>
          <w:rFonts w:hint="cs"/>
          <w:rtl/>
        </w:rPr>
        <w:t xml:space="preserve">بتطبيق التوجيه الوظيفي </w:t>
      </w:r>
      <w:r>
        <w:rPr>
          <w:rFonts w:hint="eastAsia"/>
          <w:rtl/>
        </w:rPr>
        <w:t>وأنشطة</w:t>
      </w:r>
      <w:r>
        <w:rPr>
          <w:rtl/>
        </w:rPr>
        <w:t xml:space="preserve"> </w:t>
      </w:r>
      <w:r>
        <w:rPr>
          <w:rFonts w:hint="eastAsia"/>
          <w:rtl/>
        </w:rPr>
        <w:t>البحث</w:t>
      </w:r>
      <w:r>
        <w:rPr>
          <w:rtl/>
        </w:rPr>
        <w:t xml:space="preserve"> </w:t>
      </w:r>
      <w:r>
        <w:rPr>
          <w:rFonts w:hint="cs"/>
          <w:rtl/>
        </w:rPr>
        <w:t>عن العمل. وستمنح ا</w:t>
      </w:r>
      <w:r>
        <w:rPr>
          <w:rFonts w:hint="eastAsia"/>
          <w:rtl/>
        </w:rPr>
        <w:t>لمخططات</w:t>
      </w:r>
      <w:r>
        <w:rPr>
          <w:rtl/>
        </w:rPr>
        <w:t xml:space="preserve"> </w:t>
      </w:r>
      <w:r>
        <w:rPr>
          <w:rFonts w:hint="eastAsia"/>
          <w:rtl/>
        </w:rPr>
        <w:t>الخاصة</w:t>
      </w:r>
      <w:r>
        <w:rPr>
          <w:rtl/>
        </w:rPr>
        <w:t xml:space="preserve"> </w:t>
      </w:r>
      <w:r>
        <w:rPr>
          <w:rFonts w:hint="eastAsia"/>
          <w:rtl/>
        </w:rPr>
        <w:t>بالشباب</w:t>
      </w:r>
      <w:r>
        <w:rPr>
          <w:rtl/>
        </w:rPr>
        <w:t xml:space="preserve"> </w:t>
      </w:r>
      <w:r>
        <w:rPr>
          <w:rFonts w:hint="cs"/>
          <w:rtl/>
        </w:rPr>
        <w:t>أيضاً محتوى</w:t>
      </w:r>
      <w:r>
        <w:rPr>
          <w:rtl/>
        </w:rPr>
        <w:t xml:space="preserve"> </w:t>
      </w:r>
      <w:r>
        <w:rPr>
          <w:rFonts w:hint="eastAsia"/>
          <w:rtl/>
        </w:rPr>
        <w:t>تعليمي</w:t>
      </w:r>
      <w:r>
        <w:rPr>
          <w:rFonts w:hint="cs"/>
          <w:rtl/>
        </w:rPr>
        <w:t xml:space="preserve"> أكثر تميزاً </w:t>
      </w:r>
      <w:r>
        <w:rPr>
          <w:rFonts w:hint="eastAsia"/>
          <w:rtl/>
        </w:rPr>
        <w:t>و</w:t>
      </w:r>
      <w:r>
        <w:rPr>
          <w:rFonts w:hint="cs"/>
          <w:rtl/>
        </w:rPr>
        <w:t>س</w:t>
      </w:r>
      <w:r>
        <w:rPr>
          <w:rFonts w:hint="eastAsia"/>
          <w:rtl/>
        </w:rPr>
        <w:t>تؤدي</w:t>
      </w:r>
      <w:r>
        <w:rPr>
          <w:rtl/>
        </w:rPr>
        <w:t xml:space="preserve"> </w:t>
      </w:r>
      <w:r>
        <w:rPr>
          <w:rFonts w:hint="eastAsia"/>
          <w:rtl/>
        </w:rPr>
        <w:t>إلى</w:t>
      </w:r>
      <w:r>
        <w:rPr>
          <w:rtl/>
        </w:rPr>
        <w:t xml:space="preserve"> </w:t>
      </w:r>
      <w:r>
        <w:rPr>
          <w:rFonts w:hint="eastAsia"/>
          <w:rtl/>
        </w:rPr>
        <w:t>الحصول</w:t>
      </w:r>
      <w:r>
        <w:rPr>
          <w:rtl/>
        </w:rPr>
        <w:t xml:space="preserve"> </w:t>
      </w:r>
      <w:r>
        <w:rPr>
          <w:rFonts w:hint="eastAsia"/>
          <w:rtl/>
        </w:rPr>
        <w:t>على</w:t>
      </w:r>
      <w:r>
        <w:rPr>
          <w:rtl/>
        </w:rPr>
        <w:t xml:space="preserve"> </w:t>
      </w:r>
      <w:r>
        <w:rPr>
          <w:rFonts w:hint="eastAsia"/>
          <w:rtl/>
        </w:rPr>
        <w:t>شهادات</w:t>
      </w:r>
      <w:r>
        <w:rPr>
          <w:rtl/>
        </w:rPr>
        <w:t xml:space="preserve"> </w:t>
      </w:r>
      <w:r>
        <w:rPr>
          <w:rFonts w:hint="eastAsia"/>
          <w:rtl/>
        </w:rPr>
        <w:t>أهلية</w:t>
      </w:r>
      <w:r>
        <w:rPr>
          <w:rtl/>
        </w:rPr>
        <w:t>.</w:t>
      </w:r>
      <w:r>
        <w:t xml:space="preserve"> </w:t>
      </w:r>
    </w:p>
    <w:p w:rsidR="00000000" w:rsidRDefault="00E25FB2">
      <w:pPr>
        <w:spacing w:before="0" w:line="380" w:lineRule="exact"/>
        <w:jc w:val="both"/>
        <w:rPr>
          <w:lang w:val="en-GB"/>
        </w:rPr>
      </w:pPr>
      <w:r>
        <w:rPr>
          <w:rFonts w:hint="cs"/>
          <w:rtl/>
          <w:lang w:bidi="ar-AE"/>
        </w:rPr>
        <w:t>97-</w:t>
      </w:r>
      <w:r>
        <w:tab/>
      </w:r>
      <w:r>
        <w:rPr>
          <w:rFonts w:hint="eastAsia"/>
          <w:rtl/>
        </w:rPr>
        <w:t>وفي</w:t>
      </w:r>
      <w:r>
        <w:rPr>
          <w:rtl/>
        </w:rPr>
        <w:t xml:space="preserve"> 1 </w:t>
      </w:r>
      <w:r>
        <w:rPr>
          <w:rFonts w:hint="eastAsia"/>
          <w:rtl/>
        </w:rPr>
        <w:t>تموز</w:t>
      </w:r>
      <w:r>
        <w:rPr>
          <w:rtl/>
        </w:rPr>
        <w:t>/</w:t>
      </w:r>
      <w:r>
        <w:rPr>
          <w:rFonts w:hint="eastAsia"/>
          <w:rtl/>
        </w:rPr>
        <w:t>يوليه</w:t>
      </w:r>
      <w:r>
        <w:rPr>
          <w:rtl/>
        </w:rPr>
        <w:t xml:space="preserve"> 2006</w:t>
      </w:r>
      <w:r>
        <w:rPr>
          <w:rFonts w:hint="eastAsia"/>
          <w:rtl/>
        </w:rPr>
        <w:t>،</w:t>
      </w:r>
      <w:r>
        <w:rPr>
          <w:rtl/>
        </w:rPr>
        <w:t xml:space="preserve"> </w:t>
      </w:r>
      <w:r>
        <w:rPr>
          <w:rFonts w:hint="cs"/>
          <w:rtl/>
        </w:rPr>
        <w:t xml:space="preserve">ستمنح </w:t>
      </w:r>
      <w:r>
        <w:rPr>
          <w:rtl/>
        </w:rPr>
        <w:t xml:space="preserve">000 1 </w:t>
      </w:r>
      <w:r>
        <w:rPr>
          <w:rFonts w:hint="cs"/>
          <w:rtl/>
        </w:rPr>
        <w:t>وظيفة ب</w:t>
      </w:r>
      <w:r>
        <w:rPr>
          <w:rFonts w:hint="eastAsia"/>
          <w:rtl/>
        </w:rPr>
        <w:t>مكافأة</w:t>
      </w:r>
      <w:r>
        <w:rPr>
          <w:rtl/>
        </w:rPr>
        <w:t xml:space="preserve"> </w:t>
      </w:r>
      <w:r>
        <w:rPr>
          <w:rFonts w:hint="eastAsia"/>
          <w:rtl/>
        </w:rPr>
        <w:t>لا</w:t>
      </w:r>
      <w:r>
        <w:rPr>
          <w:rFonts w:hint="cs"/>
          <w:rtl/>
        </w:rPr>
        <w:t xml:space="preserve"> </w:t>
      </w:r>
      <w:r>
        <w:rPr>
          <w:rFonts w:hint="eastAsia"/>
          <w:rtl/>
        </w:rPr>
        <w:t>سيما</w:t>
      </w:r>
      <w:r>
        <w:rPr>
          <w:rtl/>
        </w:rPr>
        <w:t xml:space="preserve"> </w:t>
      </w:r>
      <w:r>
        <w:rPr>
          <w:rFonts w:hint="eastAsia"/>
          <w:rtl/>
        </w:rPr>
        <w:t>للشباب</w:t>
      </w:r>
      <w:r>
        <w:rPr>
          <w:rtl/>
        </w:rPr>
        <w:t xml:space="preserve"> </w:t>
      </w:r>
      <w:r>
        <w:rPr>
          <w:rFonts w:hint="eastAsia"/>
          <w:rtl/>
        </w:rPr>
        <w:t>العاطلين</w:t>
      </w:r>
      <w:r>
        <w:rPr>
          <w:rtl/>
        </w:rPr>
        <w:t xml:space="preserve"> </w:t>
      </w:r>
      <w:r>
        <w:rPr>
          <w:rFonts w:hint="eastAsia"/>
          <w:rtl/>
        </w:rPr>
        <w:t>لمدد</w:t>
      </w:r>
      <w:r>
        <w:rPr>
          <w:rtl/>
        </w:rPr>
        <w:t xml:space="preserve"> </w:t>
      </w:r>
      <w:r>
        <w:rPr>
          <w:rFonts w:hint="eastAsia"/>
          <w:rtl/>
        </w:rPr>
        <w:t>طويلة</w:t>
      </w:r>
      <w:r>
        <w:rPr>
          <w:rtl/>
        </w:rPr>
        <w:t xml:space="preserve"> </w:t>
      </w:r>
      <w:r>
        <w:rPr>
          <w:rFonts w:hint="eastAsia"/>
          <w:rtl/>
        </w:rPr>
        <w:t>بالموازاة</w:t>
      </w:r>
      <w:r>
        <w:rPr>
          <w:rtl/>
        </w:rPr>
        <w:t xml:space="preserve"> </w:t>
      </w:r>
      <w:r>
        <w:rPr>
          <w:rFonts w:hint="eastAsia"/>
          <w:rtl/>
        </w:rPr>
        <w:t>مع</w:t>
      </w:r>
      <w:r>
        <w:rPr>
          <w:rtl/>
        </w:rPr>
        <w:t xml:space="preserve"> </w:t>
      </w:r>
      <w:r>
        <w:rPr>
          <w:rFonts w:hint="eastAsia"/>
          <w:rtl/>
        </w:rPr>
        <w:t>مواصلة</w:t>
      </w:r>
      <w:r>
        <w:rPr>
          <w:rtl/>
        </w:rPr>
        <w:t xml:space="preserve"> </w:t>
      </w:r>
      <w:r>
        <w:rPr>
          <w:rFonts w:hint="eastAsia"/>
          <w:rtl/>
        </w:rPr>
        <w:t>دعم</w:t>
      </w:r>
      <w:r>
        <w:rPr>
          <w:rtl/>
        </w:rPr>
        <w:t xml:space="preserve"> "</w:t>
      </w:r>
      <w:r>
        <w:rPr>
          <w:rFonts w:hint="eastAsia"/>
          <w:rtl/>
        </w:rPr>
        <w:t>مخططات</w:t>
      </w:r>
      <w:r>
        <w:rPr>
          <w:rtl/>
        </w:rPr>
        <w:t xml:space="preserve"> </w:t>
      </w:r>
      <w:r>
        <w:rPr>
          <w:rFonts w:hint="eastAsia"/>
          <w:rtl/>
        </w:rPr>
        <w:t>الاستكشاف</w:t>
      </w:r>
      <w:r>
        <w:rPr>
          <w:rtl/>
        </w:rPr>
        <w:t xml:space="preserve">" </w:t>
      </w:r>
      <w:r>
        <w:rPr>
          <w:rFonts w:hint="eastAsia"/>
          <w:rtl/>
        </w:rPr>
        <w:t>التي</w:t>
      </w:r>
      <w:r>
        <w:rPr>
          <w:rtl/>
        </w:rPr>
        <w:t xml:space="preserve"> </w:t>
      </w:r>
      <w:r>
        <w:rPr>
          <w:rFonts w:hint="cs"/>
          <w:rtl/>
        </w:rPr>
        <w:t xml:space="preserve">تشارك فيها </w:t>
      </w:r>
      <w:r>
        <w:rPr>
          <w:rFonts w:hint="eastAsia"/>
          <w:rtl/>
        </w:rPr>
        <w:t>البلديات</w:t>
      </w:r>
      <w:r>
        <w:rPr>
          <w:rtl/>
        </w:rPr>
        <w:t xml:space="preserve"> </w:t>
      </w:r>
      <w:r>
        <w:rPr>
          <w:rFonts w:hint="eastAsia"/>
          <w:rtl/>
        </w:rPr>
        <w:t>مع</w:t>
      </w:r>
      <w:r>
        <w:rPr>
          <w:rtl/>
        </w:rPr>
        <w:t xml:space="preserve"> </w:t>
      </w:r>
      <w:r>
        <w:rPr>
          <w:rFonts w:hint="eastAsia"/>
          <w:rtl/>
        </w:rPr>
        <w:t>دائرة</w:t>
      </w:r>
      <w:r>
        <w:rPr>
          <w:rtl/>
        </w:rPr>
        <w:t xml:space="preserve"> </w:t>
      </w:r>
      <w:r>
        <w:rPr>
          <w:rFonts w:hint="eastAsia"/>
          <w:rtl/>
        </w:rPr>
        <w:t>التوظيف</w:t>
      </w:r>
      <w:r>
        <w:rPr>
          <w:rtl/>
        </w:rPr>
        <w:t xml:space="preserve"> </w:t>
      </w:r>
      <w:r>
        <w:rPr>
          <w:rFonts w:hint="eastAsia"/>
          <w:rtl/>
        </w:rPr>
        <w:t>ومختلف</w:t>
      </w:r>
      <w:r>
        <w:rPr>
          <w:rtl/>
        </w:rPr>
        <w:t xml:space="preserve"> </w:t>
      </w:r>
      <w:r>
        <w:rPr>
          <w:rFonts w:hint="eastAsia"/>
          <w:rtl/>
        </w:rPr>
        <w:t>المنظمات</w:t>
      </w:r>
      <w:r>
        <w:rPr>
          <w:rtl/>
        </w:rPr>
        <w:t xml:space="preserve"> </w:t>
      </w:r>
      <w:r>
        <w:rPr>
          <w:rFonts w:hint="eastAsia"/>
          <w:rtl/>
        </w:rPr>
        <w:t>ودوائر</w:t>
      </w:r>
      <w:r>
        <w:rPr>
          <w:rtl/>
        </w:rPr>
        <w:t xml:space="preserve"> </w:t>
      </w:r>
      <w:r>
        <w:rPr>
          <w:rFonts w:hint="eastAsia"/>
          <w:rtl/>
        </w:rPr>
        <w:t>الأعمال</w:t>
      </w:r>
      <w:r>
        <w:rPr>
          <w:rtl/>
        </w:rPr>
        <w:t xml:space="preserve"> </w:t>
      </w:r>
      <w:r>
        <w:rPr>
          <w:rFonts w:hint="eastAsia"/>
          <w:rtl/>
        </w:rPr>
        <w:t>المحلية</w:t>
      </w:r>
      <w:r>
        <w:rPr>
          <w:rtl/>
        </w:rPr>
        <w:t xml:space="preserve"> </w:t>
      </w:r>
      <w:r>
        <w:rPr>
          <w:rFonts w:hint="cs"/>
          <w:rtl/>
        </w:rPr>
        <w:t xml:space="preserve">في </w:t>
      </w:r>
      <w:r>
        <w:rPr>
          <w:rFonts w:hint="eastAsia"/>
          <w:rtl/>
        </w:rPr>
        <w:t>تقديم</w:t>
      </w:r>
      <w:r>
        <w:rPr>
          <w:rtl/>
        </w:rPr>
        <w:t xml:space="preserve"> </w:t>
      </w:r>
      <w:r>
        <w:rPr>
          <w:rFonts w:hint="eastAsia"/>
          <w:rtl/>
        </w:rPr>
        <w:t>الدعم</w:t>
      </w:r>
      <w:r>
        <w:rPr>
          <w:rtl/>
        </w:rPr>
        <w:t xml:space="preserve"> </w:t>
      </w:r>
      <w:r>
        <w:rPr>
          <w:rFonts w:hint="cs"/>
          <w:rtl/>
        </w:rPr>
        <w:t xml:space="preserve">والمشورة الشخصية </w:t>
      </w:r>
      <w:r>
        <w:rPr>
          <w:rFonts w:hint="eastAsia"/>
          <w:rtl/>
        </w:rPr>
        <w:t>للشباب</w:t>
      </w:r>
      <w:r>
        <w:rPr>
          <w:rtl/>
        </w:rPr>
        <w:t xml:space="preserve">. </w:t>
      </w:r>
    </w:p>
    <w:p w:rsidR="00000000" w:rsidRDefault="00E25FB2">
      <w:pPr>
        <w:spacing w:before="0" w:line="380" w:lineRule="exact"/>
        <w:jc w:val="both"/>
        <w:rPr>
          <w:rFonts w:hint="cs"/>
          <w:rtl/>
        </w:rPr>
      </w:pPr>
      <w:r>
        <w:rPr>
          <w:rFonts w:hint="cs"/>
          <w:rtl/>
          <w:lang w:bidi="ar-AE"/>
        </w:rPr>
        <w:t>98-</w:t>
      </w:r>
      <w:r>
        <w:tab/>
      </w:r>
      <w:r>
        <w:rPr>
          <w:rFonts w:hint="eastAsia"/>
          <w:rtl/>
        </w:rPr>
        <w:t>و</w:t>
      </w:r>
      <w:r>
        <w:rPr>
          <w:rFonts w:hint="cs"/>
          <w:rtl/>
        </w:rPr>
        <w:t xml:space="preserve">لإتاحة موطئ قدم للشباب </w:t>
      </w:r>
      <w:r>
        <w:rPr>
          <w:rFonts w:hint="eastAsia"/>
          <w:rtl/>
        </w:rPr>
        <w:t>في</w:t>
      </w:r>
      <w:r>
        <w:rPr>
          <w:rtl/>
        </w:rPr>
        <w:t xml:space="preserve"> </w:t>
      </w:r>
      <w:r>
        <w:rPr>
          <w:rFonts w:hint="eastAsia"/>
          <w:rtl/>
        </w:rPr>
        <w:t>سوق</w:t>
      </w:r>
      <w:r>
        <w:rPr>
          <w:rtl/>
        </w:rPr>
        <w:t xml:space="preserve"> </w:t>
      </w:r>
      <w:r>
        <w:rPr>
          <w:rFonts w:hint="eastAsia"/>
          <w:rtl/>
        </w:rPr>
        <w:t>ا</w:t>
      </w:r>
      <w:r>
        <w:rPr>
          <w:rFonts w:hint="eastAsia"/>
          <w:rtl/>
        </w:rPr>
        <w:t>لعمل،</w:t>
      </w:r>
      <w:r>
        <w:rPr>
          <w:rtl/>
        </w:rPr>
        <w:t xml:space="preserve"> </w:t>
      </w:r>
      <w:r>
        <w:rPr>
          <w:rFonts w:hint="eastAsia"/>
          <w:rtl/>
        </w:rPr>
        <w:t>ستخصص</w:t>
      </w:r>
      <w:r>
        <w:rPr>
          <w:rtl/>
        </w:rPr>
        <w:t xml:space="preserve"> </w:t>
      </w:r>
      <w:r>
        <w:rPr>
          <w:rFonts w:hint="eastAsia"/>
          <w:rtl/>
        </w:rPr>
        <w:t>الحكومة</w:t>
      </w:r>
      <w:r>
        <w:rPr>
          <w:rtl/>
        </w:rPr>
        <w:t xml:space="preserve"> 100 </w:t>
      </w:r>
      <w:r>
        <w:rPr>
          <w:rFonts w:hint="eastAsia"/>
          <w:rtl/>
        </w:rPr>
        <w:t>مليون</w:t>
      </w:r>
      <w:r>
        <w:rPr>
          <w:rtl/>
        </w:rPr>
        <w:t xml:space="preserve"> </w:t>
      </w:r>
      <w:r>
        <w:rPr>
          <w:rFonts w:hint="eastAsia"/>
          <w:rtl/>
        </w:rPr>
        <w:t>كرون</w:t>
      </w:r>
      <w:r>
        <w:rPr>
          <w:rFonts w:hint="cs"/>
          <w:rtl/>
        </w:rPr>
        <w:t>ا</w:t>
      </w:r>
      <w:r>
        <w:rPr>
          <w:rtl/>
        </w:rPr>
        <w:t xml:space="preserve"> </w:t>
      </w:r>
      <w:r>
        <w:rPr>
          <w:rFonts w:hint="eastAsia"/>
          <w:rtl/>
        </w:rPr>
        <w:t>سويدية</w:t>
      </w:r>
      <w:r>
        <w:rPr>
          <w:rtl/>
        </w:rPr>
        <w:t xml:space="preserve"> </w:t>
      </w:r>
      <w:r>
        <w:rPr>
          <w:rFonts w:hint="eastAsia"/>
          <w:rtl/>
        </w:rPr>
        <w:t>في</w:t>
      </w:r>
      <w:r>
        <w:rPr>
          <w:rtl/>
        </w:rPr>
        <w:t xml:space="preserve"> </w:t>
      </w:r>
      <w:r>
        <w:rPr>
          <w:rFonts w:hint="eastAsia"/>
          <w:rtl/>
        </w:rPr>
        <w:t>عام</w:t>
      </w:r>
      <w:r>
        <w:rPr>
          <w:rtl/>
        </w:rPr>
        <w:t xml:space="preserve"> 2006 </w:t>
      </w:r>
      <w:r>
        <w:rPr>
          <w:rFonts w:hint="eastAsia"/>
          <w:rtl/>
        </w:rPr>
        <w:t>لم</w:t>
      </w:r>
      <w:r>
        <w:rPr>
          <w:rFonts w:hint="cs"/>
          <w:rtl/>
        </w:rPr>
        <w:t xml:space="preserve">ساعدة البلديات التي تتيح </w:t>
      </w:r>
      <w:r>
        <w:rPr>
          <w:rFonts w:hint="eastAsia"/>
          <w:rtl/>
        </w:rPr>
        <w:t>وظائف</w:t>
      </w:r>
      <w:r>
        <w:rPr>
          <w:rtl/>
        </w:rPr>
        <w:t xml:space="preserve"> </w:t>
      </w:r>
      <w:r>
        <w:rPr>
          <w:rFonts w:hint="cs"/>
          <w:rtl/>
        </w:rPr>
        <w:t xml:space="preserve">صيفية لطلبة المدارس </w:t>
      </w:r>
      <w:r>
        <w:rPr>
          <w:rFonts w:hint="eastAsia"/>
          <w:rtl/>
        </w:rPr>
        <w:t>الثانوي</w:t>
      </w:r>
      <w:r>
        <w:rPr>
          <w:rFonts w:hint="cs"/>
          <w:rtl/>
        </w:rPr>
        <w:t xml:space="preserve">ة. </w:t>
      </w:r>
      <w:r>
        <w:rPr>
          <w:rFonts w:hint="eastAsia"/>
          <w:rtl/>
        </w:rPr>
        <w:t>وقد</w:t>
      </w:r>
      <w:r>
        <w:rPr>
          <w:rtl/>
        </w:rPr>
        <w:t xml:space="preserve"> </w:t>
      </w:r>
      <w:r>
        <w:rPr>
          <w:rFonts w:hint="eastAsia"/>
          <w:rtl/>
        </w:rPr>
        <w:t>عيّنت</w:t>
      </w:r>
      <w:r>
        <w:rPr>
          <w:rtl/>
        </w:rPr>
        <w:t xml:space="preserve"> </w:t>
      </w:r>
      <w:r>
        <w:rPr>
          <w:rFonts w:hint="eastAsia"/>
          <w:rtl/>
        </w:rPr>
        <w:t>الحكومة</w:t>
      </w:r>
      <w:r>
        <w:rPr>
          <w:rtl/>
        </w:rPr>
        <w:t xml:space="preserve"> </w:t>
      </w:r>
      <w:r>
        <w:rPr>
          <w:rFonts w:hint="eastAsia"/>
          <w:rtl/>
        </w:rPr>
        <w:t>منسقا</w:t>
      </w:r>
      <w:r>
        <w:rPr>
          <w:rFonts w:hint="cs"/>
          <w:rtl/>
        </w:rPr>
        <w:t xml:space="preserve">ً وطنياً </w:t>
      </w:r>
      <w:r>
        <w:rPr>
          <w:rFonts w:hint="eastAsia"/>
          <w:rtl/>
        </w:rPr>
        <w:t>لاستكشاف</w:t>
      </w:r>
      <w:r>
        <w:rPr>
          <w:rtl/>
        </w:rPr>
        <w:t xml:space="preserve"> </w:t>
      </w:r>
      <w:r>
        <w:rPr>
          <w:rFonts w:hint="eastAsia"/>
          <w:rtl/>
        </w:rPr>
        <w:t>ما</w:t>
      </w:r>
      <w:r>
        <w:rPr>
          <w:rtl/>
        </w:rPr>
        <w:t xml:space="preserve"> </w:t>
      </w:r>
      <w:r>
        <w:rPr>
          <w:rFonts w:hint="eastAsia"/>
          <w:rtl/>
        </w:rPr>
        <w:t>يمكن</w:t>
      </w:r>
      <w:r>
        <w:rPr>
          <w:rtl/>
        </w:rPr>
        <w:t xml:space="preserve"> </w:t>
      </w:r>
      <w:r>
        <w:rPr>
          <w:rFonts w:hint="eastAsia"/>
          <w:rtl/>
        </w:rPr>
        <w:t>اتخاذه</w:t>
      </w:r>
      <w:r>
        <w:rPr>
          <w:rtl/>
        </w:rPr>
        <w:t xml:space="preserve"> </w:t>
      </w:r>
      <w:r>
        <w:rPr>
          <w:rFonts w:hint="eastAsia"/>
          <w:rtl/>
        </w:rPr>
        <w:t>من</w:t>
      </w:r>
      <w:r>
        <w:rPr>
          <w:rtl/>
        </w:rPr>
        <w:t xml:space="preserve"> </w:t>
      </w:r>
      <w:r>
        <w:rPr>
          <w:rFonts w:hint="eastAsia"/>
          <w:rtl/>
        </w:rPr>
        <w:t>تدابير</w:t>
      </w:r>
      <w:r>
        <w:rPr>
          <w:rtl/>
        </w:rPr>
        <w:t xml:space="preserve"> </w:t>
      </w:r>
      <w:r>
        <w:rPr>
          <w:rFonts w:hint="eastAsia"/>
          <w:rtl/>
        </w:rPr>
        <w:t>أخرى</w:t>
      </w:r>
      <w:r>
        <w:rPr>
          <w:rtl/>
        </w:rPr>
        <w:t xml:space="preserve"> </w:t>
      </w:r>
      <w:r>
        <w:rPr>
          <w:rFonts w:hint="eastAsia"/>
          <w:rtl/>
        </w:rPr>
        <w:t>تمهد</w:t>
      </w:r>
      <w:r>
        <w:rPr>
          <w:rtl/>
        </w:rPr>
        <w:t xml:space="preserve"> </w:t>
      </w:r>
      <w:r>
        <w:rPr>
          <w:rFonts w:hint="eastAsia"/>
          <w:rtl/>
        </w:rPr>
        <w:t>الطريق</w:t>
      </w:r>
      <w:r>
        <w:rPr>
          <w:rtl/>
        </w:rPr>
        <w:t xml:space="preserve"> </w:t>
      </w:r>
      <w:r>
        <w:rPr>
          <w:rFonts w:hint="eastAsia"/>
          <w:rtl/>
        </w:rPr>
        <w:t>للشباب</w:t>
      </w:r>
      <w:r>
        <w:rPr>
          <w:rtl/>
        </w:rPr>
        <w:t xml:space="preserve"> </w:t>
      </w:r>
      <w:r>
        <w:rPr>
          <w:rFonts w:hint="cs"/>
          <w:rtl/>
        </w:rPr>
        <w:t xml:space="preserve">لتثبيت أقدامهم </w:t>
      </w:r>
      <w:r>
        <w:rPr>
          <w:rFonts w:hint="eastAsia"/>
          <w:rtl/>
        </w:rPr>
        <w:t>في</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بشكل</w:t>
      </w:r>
      <w:r>
        <w:rPr>
          <w:rtl/>
        </w:rPr>
        <w:t xml:space="preserve"> </w:t>
      </w:r>
      <w:r>
        <w:rPr>
          <w:rFonts w:hint="eastAsia"/>
          <w:rtl/>
        </w:rPr>
        <w:t>أسرع</w:t>
      </w:r>
      <w:r>
        <w:rPr>
          <w:rFonts w:hint="cs"/>
          <w:rtl/>
        </w:rPr>
        <w:t xml:space="preserve">. </w:t>
      </w:r>
      <w:r>
        <w:rPr>
          <w:rFonts w:hint="eastAsia"/>
          <w:rtl/>
        </w:rPr>
        <w:t>وسيقدم</w:t>
      </w:r>
      <w:r>
        <w:rPr>
          <w:rtl/>
        </w:rPr>
        <w:t xml:space="preserve"> </w:t>
      </w:r>
      <w:r>
        <w:rPr>
          <w:rFonts w:hint="eastAsia"/>
          <w:rtl/>
        </w:rPr>
        <w:t>ال</w:t>
      </w:r>
      <w:r>
        <w:rPr>
          <w:rFonts w:hint="eastAsia"/>
          <w:rtl/>
        </w:rPr>
        <w:t>منسق</w:t>
      </w:r>
      <w:r>
        <w:rPr>
          <w:rtl/>
        </w:rPr>
        <w:t xml:space="preserve"> </w:t>
      </w:r>
      <w:r>
        <w:rPr>
          <w:rFonts w:hint="eastAsia"/>
          <w:rtl/>
        </w:rPr>
        <w:t>تقريرا</w:t>
      </w:r>
      <w:r>
        <w:rPr>
          <w:rFonts w:hint="cs"/>
          <w:rtl/>
        </w:rPr>
        <w:t>ً</w:t>
      </w:r>
      <w:r>
        <w:rPr>
          <w:rtl/>
        </w:rPr>
        <w:t xml:space="preserve"> </w:t>
      </w:r>
      <w:r>
        <w:rPr>
          <w:rFonts w:hint="eastAsia"/>
          <w:rtl/>
        </w:rPr>
        <w:t>عن</w:t>
      </w:r>
      <w:r>
        <w:rPr>
          <w:rtl/>
        </w:rPr>
        <w:t xml:space="preserve"> </w:t>
      </w:r>
      <w:r>
        <w:rPr>
          <w:rFonts w:hint="eastAsia"/>
          <w:rtl/>
        </w:rPr>
        <w:t>استنتاجات</w:t>
      </w:r>
      <w:r>
        <w:rPr>
          <w:rtl/>
        </w:rPr>
        <w:t xml:space="preserve"> </w:t>
      </w:r>
      <w:r>
        <w:rPr>
          <w:rFonts w:hint="eastAsia"/>
          <w:rtl/>
        </w:rPr>
        <w:t>الدراسة</w:t>
      </w:r>
      <w:r>
        <w:rPr>
          <w:rtl/>
        </w:rPr>
        <w:t xml:space="preserve"> </w:t>
      </w:r>
      <w:r>
        <w:rPr>
          <w:rFonts w:hint="eastAsia"/>
          <w:rtl/>
        </w:rPr>
        <w:t>بحلول</w:t>
      </w:r>
      <w:r>
        <w:rPr>
          <w:rtl/>
        </w:rPr>
        <w:t xml:space="preserve"> 30 </w:t>
      </w:r>
      <w:r>
        <w:rPr>
          <w:rFonts w:hint="eastAsia"/>
          <w:rtl/>
        </w:rPr>
        <w:t>تشرين</w:t>
      </w:r>
      <w:r>
        <w:rPr>
          <w:rtl/>
        </w:rPr>
        <w:t xml:space="preserve"> </w:t>
      </w:r>
      <w:r>
        <w:rPr>
          <w:rFonts w:hint="eastAsia"/>
          <w:rtl/>
        </w:rPr>
        <w:t>الثاني</w:t>
      </w:r>
      <w:r>
        <w:rPr>
          <w:rtl/>
        </w:rPr>
        <w:t>/</w:t>
      </w:r>
      <w:r>
        <w:rPr>
          <w:rFonts w:hint="eastAsia"/>
          <w:rtl/>
        </w:rPr>
        <w:t>نوفمبر</w:t>
      </w:r>
      <w:r>
        <w:rPr>
          <w:rtl/>
        </w:rPr>
        <w:t xml:space="preserve"> 2006.</w:t>
      </w:r>
    </w:p>
    <w:p w:rsidR="00000000" w:rsidRDefault="00E25FB2">
      <w:pPr>
        <w:spacing w:before="0" w:line="380" w:lineRule="exact"/>
        <w:jc w:val="both"/>
        <w:rPr>
          <w:b/>
          <w:bCs/>
          <w:sz w:val="24"/>
          <w:lang w:val="sv-SE"/>
        </w:rPr>
      </w:pPr>
      <w:r>
        <w:rPr>
          <w:b/>
          <w:bCs/>
          <w:sz w:val="24"/>
          <w:rtl/>
        </w:rPr>
        <w:br w:type="page"/>
        <w:t xml:space="preserve">العمال </w:t>
      </w:r>
      <w:r>
        <w:rPr>
          <w:rFonts w:hint="cs"/>
          <w:b/>
          <w:bCs/>
          <w:sz w:val="24"/>
          <w:rtl/>
        </w:rPr>
        <w:t xml:space="preserve">كبار </w:t>
      </w:r>
      <w:r>
        <w:rPr>
          <w:b/>
          <w:bCs/>
          <w:sz w:val="24"/>
          <w:rtl/>
          <w:lang w:bidi="ar-AE"/>
        </w:rPr>
        <w:t>في السن</w:t>
      </w:r>
    </w:p>
    <w:p w:rsidR="00000000" w:rsidRDefault="00E25FB2">
      <w:pPr>
        <w:spacing w:before="0" w:line="380" w:lineRule="exact"/>
        <w:jc w:val="both"/>
        <w:rPr>
          <w:spacing w:val="0"/>
          <w:lang w:val="en-GB"/>
        </w:rPr>
      </w:pPr>
      <w:r>
        <w:rPr>
          <w:rFonts w:hint="cs"/>
          <w:spacing w:val="0"/>
          <w:rtl/>
          <w:lang w:bidi="ar-AE"/>
        </w:rPr>
        <w:t>99-</w:t>
      </w:r>
      <w:r>
        <w:rPr>
          <w:spacing w:val="0"/>
        </w:rPr>
        <w:tab/>
      </w:r>
      <w:r>
        <w:rPr>
          <w:rFonts w:hint="eastAsia"/>
          <w:spacing w:val="0"/>
          <w:rtl/>
        </w:rPr>
        <w:t>كان</w:t>
      </w:r>
      <w:r>
        <w:rPr>
          <w:spacing w:val="0"/>
          <w:rtl/>
        </w:rPr>
        <w:t xml:space="preserve"> </w:t>
      </w:r>
      <w:r>
        <w:rPr>
          <w:rFonts w:hint="eastAsia"/>
          <w:spacing w:val="0"/>
          <w:rtl/>
        </w:rPr>
        <w:t>معدل</w:t>
      </w:r>
      <w:r>
        <w:rPr>
          <w:spacing w:val="0"/>
          <w:rtl/>
        </w:rPr>
        <w:t xml:space="preserve"> </w:t>
      </w:r>
      <w:r>
        <w:rPr>
          <w:rFonts w:hint="eastAsia"/>
          <w:spacing w:val="0"/>
          <w:rtl/>
        </w:rPr>
        <w:t>العمالة</w:t>
      </w:r>
      <w:r>
        <w:rPr>
          <w:spacing w:val="0"/>
          <w:rtl/>
        </w:rPr>
        <w:t xml:space="preserve"> </w:t>
      </w:r>
      <w:r>
        <w:rPr>
          <w:rFonts w:hint="eastAsia"/>
          <w:spacing w:val="0"/>
          <w:rtl/>
        </w:rPr>
        <w:t>بين</w:t>
      </w:r>
      <w:r>
        <w:rPr>
          <w:spacing w:val="0"/>
          <w:rtl/>
        </w:rPr>
        <w:t xml:space="preserve"> </w:t>
      </w:r>
      <w:r>
        <w:rPr>
          <w:rFonts w:hint="eastAsia"/>
          <w:spacing w:val="0"/>
          <w:rtl/>
        </w:rPr>
        <w:t>السكان</w:t>
      </w:r>
      <w:r>
        <w:rPr>
          <w:spacing w:val="0"/>
          <w:rtl/>
        </w:rPr>
        <w:t xml:space="preserve"> </w:t>
      </w:r>
      <w:r>
        <w:rPr>
          <w:rFonts w:hint="eastAsia"/>
          <w:spacing w:val="0"/>
          <w:rtl/>
        </w:rPr>
        <w:t>من</w:t>
      </w:r>
      <w:r>
        <w:rPr>
          <w:spacing w:val="0"/>
          <w:rtl/>
        </w:rPr>
        <w:t xml:space="preserve"> </w:t>
      </w:r>
      <w:r>
        <w:rPr>
          <w:rFonts w:hint="eastAsia"/>
          <w:spacing w:val="0"/>
          <w:rtl/>
        </w:rPr>
        <w:t>الفئة</w:t>
      </w:r>
      <w:r>
        <w:rPr>
          <w:spacing w:val="0"/>
          <w:rtl/>
        </w:rPr>
        <w:t xml:space="preserve"> </w:t>
      </w:r>
      <w:proofErr w:type="spellStart"/>
      <w:r>
        <w:rPr>
          <w:rFonts w:hint="eastAsia"/>
          <w:spacing w:val="0"/>
          <w:rtl/>
        </w:rPr>
        <w:t>العمرية</w:t>
      </w:r>
      <w:proofErr w:type="spellEnd"/>
      <w:r>
        <w:rPr>
          <w:spacing w:val="0"/>
          <w:rtl/>
        </w:rPr>
        <w:t xml:space="preserve"> 55-64 </w:t>
      </w:r>
      <w:r>
        <w:rPr>
          <w:rFonts w:hint="eastAsia"/>
          <w:spacing w:val="0"/>
          <w:rtl/>
        </w:rPr>
        <w:t>أعلى</w:t>
      </w:r>
      <w:r>
        <w:rPr>
          <w:spacing w:val="0"/>
          <w:rtl/>
        </w:rPr>
        <w:t xml:space="preserve"> </w:t>
      </w:r>
      <w:r>
        <w:rPr>
          <w:rFonts w:hint="eastAsia"/>
          <w:spacing w:val="0"/>
          <w:rtl/>
        </w:rPr>
        <w:t>قليل</w:t>
      </w:r>
      <w:r>
        <w:rPr>
          <w:rFonts w:hint="cs"/>
          <w:spacing w:val="0"/>
          <w:rtl/>
        </w:rPr>
        <w:t>اً</w:t>
      </w:r>
      <w:r>
        <w:rPr>
          <w:spacing w:val="0"/>
          <w:rtl/>
        </w:rPr>
        <w:t xml:space="preserve"> </w:t>
      </w:r>
      <w:r>
        <w:rPr>
          <w:rFonts w:hint="eastAsia"/>
          <w:spacing w:val="0"/>
          <w:rtl/>
        </w:rPr>
        <w:t>من</w:t>
      </w:r>
      <w:r>
        <w:rPr>
          <w:spacing w:val="0"/>
          <w:rtl/>
        </w:rPr>
        <w:t xml:space="preserve"> 54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بالنسبة</w:t>
      </w:r>
      <w:r>
        <w:rPr>
          <w:spacing w:val="0"/>
          <w:rtl/>
        </w:rPr>
        <w:t xml:space="preserve"> </w:t>
      </w:r>
      <w:r>
        <w:rPr>
          <w:rFonts w:hint="eastAsia"/>
          <w:spacing w:val="0"/>
          <w:rtl/>
        </w:rPr>
        <w:t>للنساء</w:t>
      </w:r>
      <w:r>
        <w:rPr>
          <w:spacing w:val="0"/>
          <w:rtl/>
        </w:rPr>
        <w:t xml:space="preserve"> </w:t>
      </w:r>
      <w:r>
        <w:rPr>
          <w:rFonts w:hint="eastAsia"/>
          <w:spacing w:val="0"/>
          <w:rtl/>
        </w:rPr>
        <w:t>و</w:t>
      </w:r>
      <w:r>
        <w:rPr>
          <w:spacing w:val="0"/>
          <w:rtl/>
        </w:rPr>
        <w:t xml:space="preserve">60 </w:t>
      </w:r>
      <w:r>
        <w:rPr>
          <w:rFonts w:hint="cs"/>
          <w:spacing w:val="0"/>
          <w:rtl/>
        </w:rPr>
        <w:t xml:space="preserve">في المائة </w:t>
      </w:r>
      <w:r>
        <w:rPr>
          <w:rFonts w:hint="eastAsia"/>
          <w:spacing w:val="0"/>
          <w:rtl/>
        </w:rPr>
        <w:t>بالنسبة</w:t>
      </w:r>
      <w:r>
        <w:rPr>
          <w:spacing w:val="0"/>
          <w:rtl/>
        </w:rPr>
        <w:t xml:space="preserve"> </w:t>
      </w:r>
      <w:r>
        <w:rPr>
          <w:rFonts w:hint="eastAsia"/>
          <w:spacing w:val="0"/>
          <w:rtl/>
        </w:rPr>
        <w:t>للرجال</w:t>
      </w:r>
      <w:r>
        <w:rPr>
          <w:spacing w:val="0"/>
          <w:rtl/>
        </w:rPr>
        <w:t xml:space="preserve"> </w:t>
      </w:r>
      <w:r>
        <w:rPr>
          <w:rFonts w:hint="eastAsia"/>
          <w:spacing w:val="0"/>
          <w:rtl/>
        </w:rPr>
        <w:t>في</w:t>
      </w:r>
      <w:r>
        <w:rPr>
          <w:spacing w:val="0"/>
          <w:rtl/>
        </w:rPr>
        <w:t xml:space="preserve"> </w:t>
      </w:r>
      <w:r>
        <w:rPr>
          <w:rFonts w:hint="eastAsia"/>
          <w:spacing w:val="0"/>
          <w:rtl/>
        </w:rPr>
        <w:t>عام</w:t>
      </w:r>
      <w:r>
        <w:rPr>
          <w:spacing w:val="0"/>
          <w:rtl/>
        </w:rPr>
        <w:t xml:space="preserve"> 1996. </w:t>
      </w:r>
      <w:r>
        <w:rPr>
          <w:rFonts w:hint="eastAsia"/>
          <w:spacing w:val="0"/>
          <w:rtl/>
        </w:rPr>
        <w:t>ومنذ</w:t>
      </w:r>
      <w:r>
        <w:rPr>
          <w:spacing w:val="0"/>
          <w:rtl/>
        </w:rPr>
        <w:t xml:space="preserve"> </w:t>
      </w:r>
      <w:r>
        <w:rPr>
          <w:rFonts w:hint="eastAsia"/>
          <w:spacing w:val="0"/>
          <w:rtl/>
        </w:rPr>
        <w:t>ذلك</w:t>
      </w:r>
      <w:r>
        <w:rPr>
          <w:spacing w:val="0"/>
          <w:rtl/>
        </w:rPr>
        <w:t xml:space="preserve"> </w:t>
      </w:r>
      <w:r>
        <w:rPr>
          <w:rFonts w:hint="eastAsia"/>
          <w:spacing w:val="0"/>
          <w:rtl/>
        </w:rPr>
        <w:t>الحين،</w:t>
      </w:r>
      <w:r>
        <w:rPr>
          <w:spacing w:val="0"/>
          <w:rtl/>
        </w:rPr>
        <w:t xml:space="preserve"> </w:t>
      </w:r>
      <w:r>
        <w:rPr>
          <w:rFonts w:hint="eastAsia"/>
          <w:spacing w:val="0"/>
          <w:rtl/>
        </w:rPr>
        <w:t>ارتفع</w:t>
      </w:r>
      <w:r>
        <w:rPr>
          <w:spacing w:val="0"/>
          <w:rtl/>
        </w:rPr>
        <w:t xml:space="preserve"> </w:t>
      </w:r>
      <w:r>
        <w:rPr>
          <w:rFonts w:hint="eastAsia"/>
          <w:spacing w:val="0"/>
          <w:rtl/>
        </w:rPr>
        <w:t>معدل</w:t>
      </w:r>
      <w:r>
        <w:rPr>
          <w:spacing w:val="0"/>
          <w:rtl/>
        </w:rPr>
        <w:t xml:space="preserve"> </w:t>
      </w:r>
      <w:r>
        <w:rPr>
          <w:rFonts w:hint="eastAsia"/>
          <w:spacing w:val="0"/>
          <w:rtl/>
        </w:rPr>
        <w:t>العمالة</w:t>
      </w:r>
      <w:r>
        <w:rPr>
          <w:spacing w:val="0"/>
          <w:rtl/>
        </w:rPr>
        <w:t xml:space="preserve"> </w:t>
      </w:r>
      <w:r>
        <w:rPr>
          <w:rFonts w:hint="eastAsia"/>
          <w:spacing w:val="0"/>
          <w:rtl/>
        </w:rPr>
        <w:t>بشكل</w:t>
      </w:r>
      <w:r>
        <w:rPr>
          <w:spacing w:val="0"/>
          <w:rtl/>
        </w:rPr>
        <w:t xml:space="preserve"> </w:t>
      </w:r>
      <w:r>
        <w:rPr>
          <w:rFonts w:hint="eastAsia"/>
          <w:spacing w:val="0"/>
          <w:rtl/>
        </w:rPr>
        <w:t>حاد</w:t>
      </w:r>
      <w:r>
        <w:rPr>
          <w:spacing w:val="0"/>
          <w:rtl/>
        </w:rPr>
        <w:t xml:space="preserve"> </w:t>
      </w:r>
      <w:r>
        <w:rPr>
          <w:rFonts w:hint="eastAsia"/>
          <w:spacing w:val="0"/>
          <w:rtl/>
        </w:rPr>
        <w:t>للنساء</w:t>
      </w:r>
      <w:r>
        <w:rPr>
          <w:spacing w:val="0"/>
          <w:rtl/>
        </w:rPr>
        <w:t xml:space="preserve"> </w:t>
      </w:r>
      <w:r>
        <w:rPr>
          <w:rFonts w:hint="eastAsia"/>
          <w:spacing w:val="0"/>
          <w:rtl/>
        </w:rPr>
        <w:t>والرجال</w:t>
      </w:r>
      <w:r>
        <w:rPr>
          <w:spacing w:val="0"/>
          <w:rtl/>
        </w:rPr>
        <w:t xml:space="preserve"> </w:t>
      </w:r>
      <w:r>
        <w:rPr>
          <w:rFonts w:hint="eastAsia"/>
          <w:spacing w:val="0"/>
          <w:rtl/>
        </w:rPr>
        <w:t>على</w:t>
      </w:r>
      <w:r>
        <w:rPr>
          <w:spacing w:val="0"/>
          <w:rtl/>
        </w:rPr>
        <w:t xml:space="preserve"> </w:t>
      </w:r>
      <w:r>
        <w:rPr>
          <w:rFonts w:hint="eastAsia"/>
          <w:spacing w:val="0"/>
          <w:rtl/>
        </w:rPr>
        <w:t>حد</w:t>
      </w:r>
      <w:r>
        <w:rPr>
          <w:spacing w:val="0"/>
          <w:rtl/>
        </w:rPr>
        <w:t xml:space="preserve"> </w:t>
      </w:r>
      <w:r>
        <w:rPr>
          <w:rFonts w:hint="eastAsia"/>
          <w:spacing w:val="0"/>
          <w:rtl/>
        </w:rPr>
        <w:t>سواء</w:t>
      </w:r>
      <w:r>
        <w:rPr>
          <w:spacing w:val="0"/>
          <w:rtl/>
        </w:rPr>
        <w:t>.</w:t>
      </w:r>
      <w:r>
        <w:rPr>
          <w:spacing w:val="0"/>
          <w:lang w:val="en-GB"/>
        </w:rPr>
        <w:t xml:space="preserve"> </w:t>
      </w:r>
      <w:r>
        <w:rPr>
          <w:rFonts w:hint="eastAsia"/>
          <w:spacing w:val="0"/>
          <w:rtl/>
        </w:rPr>
        <w:t>ففي</w:t>
      </w:r>
      <w:r>
        <w:rPr>
          <w:spacing w:val="0"/>
          <w:rtl/>
        </w:rPr>
        <w:t xml:space="preserve"> </w:t>
      </w:r>
      <w:r>
        <w:rPr>
          <w:rFonts w:hint="eastAsia"/>
          <w:spacing w:val="0"/>
          <w:rtl/>
        </w:rPr>
        <w:t>عام</w:t>
      </w:r>
      <w:r>
        <w:rPr>
          <w:spacing w:val="0"/>
          <w:rtl/>
        </w:rPr>
        <w:t xml:space="preserve"> 2005</w:t>
      </w:r>
      <w:r>
        <w:rPr>
          <w:rFonts w:hint="eastAsia"/>
          <w:spacing w:val="0"/>
          <w:rtl/>
        </w:rPr>
        <w:t>،</w:t>
      </w:r>
      <w:r>
        <w:rPr>
          <w:spacing w:val="0"/>
          <w:rtl/>
        </w:rPr>
        <w:t xml:space="preserve"> </w:t>
      </w:r>
      <w:r>
        <w:rPr>
          <w:rFonts w:hint="eastAsia"/>
          <w:spacing w:val="0"/>
          <w:rtl/>
        </w:rPr>
        <w:t>كان</w:t>
      </w:r>
      <w:r>
        <w:rPr>
          <w:spacing w:val="0"/>
          <w:rtl/>
        </w:rPr>
        <w:t xml:space="preserve"> 67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من</w:t>
      </w:r>
      <w:r>
        <w:rPr>
          <w:spacing w:val="0"/>
          <w:rtl/>
        </w:rPr>
        <w:t xml:space="preserve"> </w:t>
      </w:r>
      <w:r>
        <w:rPr>
          <w:rFonts w:hint="eastAsia"/>
          <w:spacing w:val="0"/>
          <w:rtl/>
        </w:rPr>
        <w:t>النساء</w:t>
      </w:r>
      <w:r>
        <w:rPr>
          <w:spacing w:val="0"/>
          <w:rtl/>
        </w:rPr>
        <w:t xml:space="preserve"> </w:t>
      </w:r>
      <w:r>
        <w:rPr>
          <w:rFonts w:hint="eastAsia"/>
          <w:spacing w:val="0"/>
          <w:rtl/>
        </w:rPr>
        <w:t>و</w:t>
      </w:r>
      <w:r>
        <w:rPr>
          <w:spacing w:val="0"/>
          <w:rtl/>
        </w:rPr>
        <w:t xml:space="preserve">74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من</w:t>
      </w:r>
      <w:r>
        <w:rPr>
          <w:spacing w:val="0"/>
          <w:rtl/>
        </w:rPr>
        <w:t xml:space="preserve"> </w:t>
      </w:r>
      <w:r>
        <w:rPr>
          <w:rFonts w:hint="eastAsia"/>
          <w:spacing w:val="0"/>
          <w:rtl/>
        </w:rPr>
        <w:t>الرجال</w:t>
      </w:r>
      <w:r>
        <w:rPr>
          <w:spacing w:val="0"/>
          <w:rtl/>
        </w:rPr>
        <w:t xml:space="preserve"> </w:t>
      </w:r>
      <w:r>
        <w:rPr>
          <w:rFonts w:hint="eastAsia"/>
          <w:spacing w:val="0"/>
          <w:rtl/>
        </w:rPr>
        <w:t>في</w:t>
      </w:r>
      <w:r>
        <w:rPr>
          <w:spacing w:val="0"/>
          <w:rtl/>
        </w:rPr>
        <w:t xml:space="preserve"> </w:t>
      </w:r>
      <w:r>
        <w:rPr>
          <w:rFonts w:hint="eastAsia"/>
          <w:spacing w:val="0"/>
          <w:rtl/>
        </w:rPr>
        <w:t>هذه</w:t>
      </w:r>
      <w:r>
        <w:rPr>
          <w:spacing w:val="0"/>
          <w:rtl/>
        </w:rPr>
        <w:t xml:space="preserve"> </w:t>
      </w:r>
      <w:r>
        <w:rPr>
          <w:rFonts w:hint="eastAsia"/>
          <w:spacing w:val="0"/>
          <w:rtl/>
        </w:rPr>
        <w:t>الفئة</w:t>
      </w:r>
      <w:r>
        <w:rPr>
          <w:spacing w:val="0"/>
          <w:rtl/>
        </w:rPr>
        <w:t xml:space="preserve"> </w:t>
      </w:r>
      <w:proofErr w:type="spellStart"/>
      <w:r>
        <w:rPr>
          <w:rFonts w:hint="eastAsia"/>
          <w:spacing w:val="0"/>
          <w:rtl/>
        </w:rPr>
        <w:t>العمرية</w:t>
      </w:r>
      <w:proofErr w:type="spellEnd"/>
      <w:r>
        <w:rPr>
          <w:spacing w:val="0"/>
          <w:rtl/>
        </w:rPr>
        <w:t xml:space="preserve"> </w:t>
      </w:r>
      <w:r>
        <w:rPr>
          <w:rFonts w:hint="eastAsia"/>
          <w:spacing w:val="0"/>
          <w:rtl/>
        </w:rPr>
        <w:t>موظفين</w:t>
      </w:r>
      <w:r>
        <w:rPr>
          <w:spacing w:val="0"/>
          <w:rtl/>
        </w:rPr>
        <w:t>.</w:t>
      </w:r>
    </w:p>
    <w:p w:rsidR="00000000" w:rsidRDefault="00E25FB2">
      <w:pPr>
        <w:spacing w:before="0" w:line="380" w:lineRule="exact"/>
        <w:jc w:val="both"/>
        <w:rPr>
          <w:lang w:val="en-GB"/>
        </w:rPr>
      </w:pPr>
      <w:r>
        <w:rPr>
          <w:rFonts w:hint="cs"/>
          <w:rtl/>
          <w:lang w:val="en-GB" w:bidi="ar-AE"/>
        </w:rPr>
        <w:t>100-</w:t>
      </w:r>
      <w:r>
        <w:rPr>
          <w:lang w:val="en-GB"/>
        </w:rPr>
        <w:tab/>
      </w:r>
      <w:r>
        <w:rPr>
          <w:rFonts w:hint="eastAsia"/>
          <w:rtl/>
        </w:rPr>
        <w:t>وقد</w:t>
      </w:r>
      <w:r>
        <w:rPr>
          <w:rtl/>
        </w:rPr>
        <w:t xml:space="preserve"> </w:t>
      </w:r>
      <w:r>
        <w:rPr>
          <w:rFonts w:hint="eastAsia"/>
          <w:rtl/>
        </w:rPr>
        <w:t>طرأ</w:t>
      </w:r>
      <w:r>
        <w:rPr>
          <w:rtl/>
        </w:rPr>
        <w:t xml:space="preserve"> </w:t>
      </w:r>
      <w:r>
        <w:rPr>
          <w:rFonts w:hint="eastAsia"/>
          <w:rtl/>
        </w:rPr>
        <w:t>التغير</w:t>
      </w:r>
      <w:r>
        <w:rPr>
          <w:rtl/>
        </w:rPr>
        <w:t xml:space="preserve"> </w:t>
      </w:r>
      <w:r>
        <w:rPr>
          <w:rFonts w:hint="eastAsia"/>
          <w:rtl/>
        </w:rPr>
        <w:t>الأهم</w:t>
      </w:r>
      <w:r>
        <w:rPr>
          <w:rtl/>
        </w:rPr>
        <w:t xml:space="preserve"> </w:t>
      </w:r>
      <w:r>
        <w:rPr>
          <w:rFonts w:hint="eastAsia"/>
          <w:rtl/>
        </w:rPr>
        <w:t>في</w:t>
      </w:r>
      <w:r>
        <w:rPr>
          <w:rtl/>
        </w:rPr>
        <w:t xml:space="preserve"> </w:t>
      </w:r>
      <w:r>
        <w:rPr>
          <w:rFonts w:hint="eastAsia"/>
          <w:rtl/>
        </w:rPr>
        <w:t>السنوات</w:t>
      </w:r>
      <w:r>
        <w:rPr>
          <w:rtl/>
        </w:rPr>
        <w:t xml:space="preserve"> </w:t>
      </w:r>
      <w:r>
        <w:rPr>
          <w:rFonts w:hint="eastAsia"/>
          <w:rtl/>
        </w:rPr>
        <w:t>الخمس</w:t>
      </w:r>
      <w:r>
        <w:rPr>
          <w:rtl/>
        </w:rPr>
        <w:t xml:space="preserve"> </w:t>
      </w:r>
      <w:r>
        <w:rPr>
          <w:rFonts w:hint="eastAsia"/>
          <w:rtl/>
        </w:rPr>
        <w:t>الماضية</w:t>
      </w:r>
      <w:r>
        <w:rPr>
          <w:rtl/>
        </w:rPr>
        <w:t xml:space="preserve"> </w:t>
      </w:r>
      <w:r>
        <w:rPr>
          <w:rFonts w:hint="eastAsia"/>
          <w:rtl/>
        </w:rPr>
        <w:t>في</w:t>
      </w:r>
      <w:r>
        <w:rPr>
          <w:rtl/>
        </w:rPr>
        <w:t xml:space="preserve"> </w:t>
      </w:r>
      <w:r>
        <w:rPr>
          <w:rFonts w:hint="eastAsia"/>
          <w:rtl/>
        </w:rPr>
        <w:t>الفئة</w:t>
      </w:r>
      <w:r>
        <w:rPr>
          <w:rtl/>
        </w:rPr>
        <w:t xml:space="preserve"> </w:t>
      </w:r>
      <w:proofErr w:type="spellStart"/>
      <w:r>
        <w:rPr>
          <w:rFonts w:hint="eastAsia"/>
          <w:rtl/>
        </w:rPr>
        <w:t>العمرية</w:t>
      </w:r>
      <w:proofErr w:type="spellEnd"/>
      <w:r>
        <w:rPr>
          <w:rtl/>
        </w:rPr>
        <w:t xml:space="preserve"> 60-64 </w:t>
      </w:r>
      <w:r>
        <w:rPr>
          <w:rFonts w:hint="eastAsia"/>
          <w:rtl/>
        </w:rPr>
        <w:t>عاماً</w:t>
      </w:r>
      <w:r>
        <w:rPr>
          <w:rtl/>
        </w:rPr>
        <w:t>.</w:t>
      </w:r>
      <w:r>
        <w:rPr>
          <w:lang w:val="en-GB"/>
        </w:rPr>
        <w:t xml:space="preserve"> </w:t>
      </w:r>
      <w:r>
        <w:rPr>
          <w:rFonts w:hint="cs"/>
          <w:rtl/>
          <w:lang w:val="en-GB"/>
        </w:rPr>
        <w:t xml:space="preserve">فقد </w:t>
      </w:r>
      <w:r>
        <w:rPr>
          <w:rFonts w:hint="eastAsia"/>
          <w:rtl/>
        </w:rPr>
        <w:t>ارتفع</w:t>
      </w:r>
      <w:r>
        <w:rPr>
          <w:rtl/>
        </w:rPr>
        <w:t xml:space="preserve"> </w:t>
      </w:r>
      <w:r>
        <w:rPr>
          <w:rFonts w:hint="eastAsia"/>
          <w:rtl/>
        </w:rPr>
        <w:t>معدل</w:t>
      </w:r>
      <w:r>
        <w:rPr>
          <w:rtl/>
        </w:rPr>
        <w:t xml:space="preserve"> </w:t>
      </w:r>
      <w:r>
        <w:rPr>
          <w:rFonts w:hint="eastAsia"/>
          <w:rtl/>
        </w:rPr>
        <w:t>العمالة</w:t>
      </w:r>
      <w:r>
        <w:rPr>
          <w:rtl/>
        </w:rPr>
        <w:t xml:space="preserve"> </w:t>
      </w:r>
      <w:r>
        <w:rPr>
          <w:rFonts w:hint="eastAsia"/>
          <w:rtl/>
        </w:rPr>
        <w:t>بنيف</w:t>
      </w:r>
      <w:r>
        <w:rPr>
          <w:rtl/>
        </w:rPr>
        <w:t xml:space="preserve"> </w:t>
      </w:r>
      <w:r>
        <w:rPr>
          <w:rFonts w:hint="eastAsia"/>
          <w:rtl/>
        </w:rPr>
        <w:t>و</w:t>
      </w:r>
      <w:r>
        <w:rPr>
          <w:rtl/>
        </w:rPr>
        <w:t xml:space="preserve">11 </w:t>
      </w:r>
      <w:r>
        <w:rPr>
          <w:rFonts w:hint="eastAsia"/>
          <w:rtl/>
        </w:rPr>
        <w:t>نقط</w:t>
      </w:r>
      <w:r>
        <w:rPr>
          <w:rFonts w:hint="eastAsia"/>
          <w:rtl/>
        </w:rPr>
        <w:t>ة</w:t>
      </w:r>
      <w:r>
        <w:rPr>
          <w:rtl/>
        </w:rPr>
        <w:t xml:space="preserve"> </w:t>
      </w:r>
      <w:r>
        <w:rPr>
          <w:rFonts w:hint="eastAsia"/>
          <w:rtl/>
        </w:rPr>
        <w:t>مئوية</w:t>
      </w:r>
      <w:r>
        <w:rPr>
          <w:rtl/>
        </w:rPr>
        <w:t xml:space="preserve"> </w:t>
      </w:r>
      <w:r>
        <w:rPr>
          <w:rFonts w:hint="eastAsia"/>
          <w:rtl/>
        </w:rPr>
        <w:t>من</w:t>
      </w:r>
      <w:r>
        <w:rPr>
          <w:rtl/>
        </w:rPr>
        <w:t xml:space="preserve"> 46.8 </w:t>
      </w:r>
      <w:r>
        <w:rPr>
          <w:rFonts w:hint="eastAsia"/>
          <w:rtl/>
        </w:rPr>
        <w:t>في</w:t>
      </w:r>
      <w:r>
        <w:rPr>
          <w:rtl/>
        </w:rPr>
        <w:t xml:space="preserve"> </w:t>
      </w:r>
      <w:r>
        <w:rPr>
          <w:rFonts w:hint="eastAsia"/>
          <w:rtl/>
        </w:rPr>
        <w:t>المائة</w:t>
      </w:r>
      <w:r>
        <w:rPr>
          <w:rtl/>
        </w:rPr>
        <w:t xml:space="preserve"> </w:t>
      </w:r>
      <w:r>
        <w:rPr>
          <w:rFonts w:hint="eastAsia"/>
          <w:rtl/>
        </w:rPr>
        <w:t>إلى</w:t>
      </w:r>
      <w:r>
        <w:rPr>
          <w:rtl/>
        </w:rPr>
        <w:t xml:space="preserve"> 58.5 </w:t>
      </w:r>
      <w:r>
        <w:rPr>
          <w:rFonts w:hint="eastAsia"/>
          <w:rtl/>
        </w:rPr>
        <w:t>في</w:t>
      </w:r>
      <w:r>
        <w:rPr>
          <w:rtl/>
        </w:rPr>
        <w:t xml:space="preserve"> </w:t>
      </w:r>
      <w:r>
        <w:rPr>
          <w:rFonts w:hint="eastAsia"/>
          <w:rtl/>
        </w:rPr>
        <w:t>المائة</w:t>
      </w:r>
      <w:r>
        <w:rPr>
          <w:rtl/>
        </w:rPr>
        <w:t xml:space="preserve"> </w:t>
      </w:r>
      <w:r>
        <w:rPr>
          <w:rFonts w:hint="eastAsia"/>
          <w:rtl/>
        </w:rPr>
        <w:t>للرجال</w:t>
      </w:r>
      <w:r>
        <w:rPr>
          <w:rtl/>
        </w:rPr>
        <w:t xml:space="preserve"> </w:t>
      </w:r>
      <w:r>
        <w:rPr>
          <w:rFonts w:hint="eastAsia"/>
          <w:rtl/>
        </w:rPr>
        <w:t>والنساء</w:t>
      </w:r>
      <w:r>
        <w:rPr>
          <w:rtl/>
        </w:rPr>
        <w:t xml:space="preserve"> </w:t>
      </w:r>
      <w:r>
        <w:rPr>
          <w:rFonts w:hint="eastAsia"/>
          <w:rtl/>
        </w:rPr>
        <w:t>معا</w:t>
      </w:r>
      <w:r>
        <w:rPr>
          <w:rFonts w:hint="cs"/>
          <w:rtl/>
        </w:rPr>
        <w:t xml:space="preserve">ً. </w:t>
      </w:r>
      <w:r>
        <w:rPr>
          <w:rFonts w:hint="eastAsia"/>
          <w:rtl/>
        </w:rPr>
        <w:t>و</w:t>
      </w:r>
      <w:r>
        <w:rPr>
          <w:rFonts w:hint="cs"/>
          <w:rtl/>
        </w:rPr>
        <w:t xml:space="preserve">تشكل سياسات </w:t>
      </w:r>
      <w:r>
        <w:rPr>
          <w:rFonts w:hint="eastAsia"/>
          <w:rtl/>
        </w:rPr>
        <w:t>سوق</w:t>
      </w:r>
      <w:r>
        <w:rPr>
          <w:rtl/>
        </w:rPr>
        <w:t xml:space="preserve"> </w:t>
      </w:r>
      <w:r>
        <w:rPr>
          <w:rFonts w:hint="cs"/>
          <w:rtl/>
        </w:rPr>
        <w:t xml:space="preserve">العمل النشطة </w:t>
      </w:r>
      <w:r>
        <w:rPr>
          <w:rFonts w:hint="eastAsia"/>
          <w:rtl/>
        </w:rPr>
        <w:t>وقوانين</w:t>
      </w:r>
      <w:r>
        <w:rPr>
          <w:rtl/>
        </w:rPr>
        <w:t xml:space="preserve"> </w:t>
      </w:r>
      <w:r>
        <w:rPr>
          <w:rFonts w:hint="eastAsia"/>
          <w:rtl/>
        </w:rPr>
        <w:t>العمل</w:t>
      </w:r>
      <w:r>
        <w:rPr>
          <w:rtl/>
        </w:rPr>
        <w:t xml:space="preserve"> </w:t>
      </w:r>
      <w:r>
        <w:rPr>
          <w:rFonts w:hint="eastAsia"/>
          <w:rtl/>
        </w:rPr>
        <w:t>عوامل</w:t>
      </w:r>
      <w:r>
        <w:rPr>
          <w:rtl/>
        </w:rPr>
        <w:t xml:space="preserve"> </w:t>
      </w:r>
      <w:r>
        <w:rPr>
          <w:rFonts w:hint="eastAsia"/>
          <w:rtl/>
        </w:rPr>
        <w:t>أساسية</w:t>
      </w:r>
      <w:r>
        <w:rPr>
          <w:rtl/>
        </w:rPr>
        <w:t xml:space="preserve"> </w:t>
      </w:r>
      <w:r>
        <w:rPr>
          <w:rFonts w:hint="eastAsia"/>
          <w:rtl/>
        </w:rPr>
        <w:t>في</w:t>
      </w:r>
      <w:r>
        <w:rPr>
          <w:rtl/>
        </w:rPr>
        <w:t xml:space="preserve"> </w:t>
      </w:r>
      <w:r>
        <w:rPr>
          <w:rFonts w:hint="cs"/>
          <w:rtl/>
        </w:rPr>
        <w:t xml:space="preserve">تحديد مركز </w:t>
      </w:r>
      <w:r>
        <w:rPr>
          <w:rFonts w:hint="eastAsia"/>
          <w:rtl/>
        </w:rPr>
        <w:t>السويد</w:t>
      </w:r>
      <w:r>
        <w:rPr>
          <w:rtl/>
        </w:rPr>
        <w:t xml:space="preserve"> </w:t>
      </w:r>
      <w:r>
        <w:rPr>
          <w:rFonts w:hint="eastAsia"/>
          <w:rtl/>
        </w:rPr>
        <w:t>بهذا</w:t>
      </w:r>
      <w:r>
        <w:rPr>
          <w:rtl/>
        </w:rPr>
        <w:t xml:space="preserve"> </w:t>
      </w:r>
      <w:r>
        <w:rPr>
          <w:rFonts w:hint="eastAsia"/>
          <w:rtl/>
        </w:rPr>
        <w:t>الخصوص</w:t>
      </w:r>
      <w:r>
        <w:rPr>
          <w:rFonts w:hint="cs"/>
          <w:rtl/>
        </w:rPr>
        <w:t>. وهناك تفسير آخر هو أ</w:t>
      </w:r>
      <w:r>
        <w:rPr>
          <w:rFonts w:hint="eastAsia"/>
          <w:rtl/>
        </w:rPr>
        <w:t>ن</w:t>
      </w:r>
      <w:r>
        <w:rPr>
          <w:rtl/>
        </w:rPr>
        <w:t xml:space="preserve"> </w:t>
      </w:r>
      <w:r>
        <w:rPr>
          <w:rFonts w:hint="eastAsia"/>
          <w:rtl/>
        </w:rPr>
        <w:t>المستوى</w:t>
      </w:r>
      <w:r>
        <w:rPr>
          <w:rtl/>
        </w:rPr>
        <w:t xml:space="preserve"> </w:t>
      </w:r>
      <w:r>
        <w:rPr>
          <w:rFonts w:hint="eastAsia"/>
          <w:rtl/>
        </w:rPr>
        <w:t>التعليمي</w:t>
      </w:r>
      <w:r>
        <w:rPr>
          <w:rtl/>
        </w:rPr>
        <w:t xml:space="preserve"> </w:t>
      </w:r>
      <w:r>
        <w:rPr>
          <w:rFonts w:hint="cs"/>
          <w:rtl/>
        </w:rPr>
        <w:t>ل</w:t>
      </w:r>
      <w:r>
        <w:rPr>
          <w:rFonts w:hint="eastAsia"/>
          <w:rtl/>
        </w:rPr>
        <w:t>هذه</w:t>
      </w:r>
      <w:r>
        <w:rPr>
          <w:rtl/>
        </w:rPr>
        <w:t xml:space="preserve"> </w:t>
      </w:r>
      <w:r>
        <w:rPr>
          <w:rFonts w:hint="eastAsia"/>
          <w:rtl/>
        </w:rPr>
        <w:t>الفئة</w:t>
      </w:r>
      <w:r>
        <w:rPr>
          <w:rtl/>
        </w:rPr>
        <w:t xml:space="preserve"> </w:t>
      </w:r>
      <w:proofErr w:type="spellStart"/>
      <w:r>
        <w:rPr>
          <w:rFonts w:hint="eastAsia"/>
          <w:rtl/>
        </w:rPr>
        <w:t>العمرية</w:t>
      </w:r>
      <w:proofErr w:type="spellEnd"/>
      <w:r>
        <w:rPr>
          <w:rtl/>
        </w:rPr>
        <w:t xml:space="preserve"> </w:t>
      </w:r>
      <w:r>
        <w:rPr>
          <w:rFonts w:hint="eastAsia"/>
          <w:rtl/>
        </w:rPr>
        <w:t>قد</w:t>
      </w:r>
      <w:r>
        <w:rPr>
          <w:rtl/>
        </w:rPr>
        <w:t xml:space="preserve"> </w:t>
      </w:r>
      <w:r>
        <w:rPr>
          <w:rFonts w:hint="eastAsia"/>
          <w:rtl/>
        </w:rPr>
        <w:t>ارتفع</w:t>
      </w:r>
      <w:r>
        <w:rPr>
          <w:rtl/>
        </w:rPr>
        <w:t xml:space="preserve"> </w:t>
      </w:r>
      <w:r>
        <w:rPr>
          <w:rFonts w:hint="eastAsia"/>
          <w:rtl/>
        </w:rPr>
        <w:t>الأمر</w:t>
      </w:r>
      <w:r>
        <w:rPr>
          <w:rtl/>
        </w:rPr>
        <w:t xml:space="preserve"> </w:t>
      </w:r>
      <w:r>
        <w:rPr>
          <w:rFonts w:hint="eastAsia"/>
          <w:rtl/>
        </w:rPr>
        <w:t>الذي</w:t>
      </w:r>
      <w:r>
        <w:rPr>
          <w:rtl/>
        </w:rPr>
        <w:t xml:space="preserve"> </w:t>
      </w:r>
      <w:r>
        <w:rPr>
          <w:rFonts w:hint="cs"/>
          <w:rtl/>
        </w:rPr>
        <w:t>حسن فرصها في البقاء ف</w:t>
      </w:r>
      <w:r>
        <w:rPr>
          <w:rFonts w:hint="cs"/>
          <w:rtl/>
        </w:rPr>
        <w:t xml:space="preserve">ي </w:t>
      </w:r>
      <w:r>
        <w:rPr>
          <w:rFonts w:hint="eastAsia"/>
          <w:rtl/>
        </w:rPr>
        <w:t>سوق</w:t>
      </w:r>
      <w:r>
        <w:rPr>
          <w:rtl/>
        </w:rPr>
        <w:t xml:space="preserve"> </w:t>
      </w:r>
      <w:r>
        <w:rPr>
          <w:rFonts w:hint="eastAsia"/>
          <w:rtl/>
        </w:rPr>
        <w:t>العمل</w:t>
      </w:r>
      <w:r>
        <w:rPr>
          <w:rtl/>
        </w:rPr>
        <w:t>.</w:t>
      </w:r>
    </w:p>
    <w:p w:rsidR="00000000" w:rsidRDefault="00E25FB2">
      <w:pPr>
        <w:spacing w:before="0" w:line="380" w:lineRule="exact"/>
        <w:jc w:val="both"/>
        <w:rPr>
          <w:rFonts w:hint="cs"/>
          <w:spacing w:val="0"/>
          <w:rtl/>
          <w:lang w:bidi="ar-AE"/>
        </w:rPr>
      </w:pPr>
      <w:r>
        <w:rPr>
          <w:rFonts w:hint="cs"/>
          <w:spacing w:val="0"/>
          <w:rtl/>
          <w:lang w:val="en-GB" w:bidi="ar-AE"/>
        </w:rPr>
        <w:t>101-</w:t>
      </w:r>
      <w:r>
        <w:rPr>
          <w:spacing w:val="0"/>
          <w:lang w:val="en-GB"/>
        </w:rPr>
        <w:tab/>
      </w:r>
      <w:r>
        <w:rPr>
          <w:rFonts w:hint="cs"/>
          <w:spacing w:val="0"/>
          <w:rtl/>
        </w:rPr>
        <w:t>و</w:t>
      </w:r>
      <w:r>
        <w:rPr>
          <w:rFonts w:hint="eastAsia"/>
          <w:spacing w:val="0"/>
          <w:rtl/>
        </w:rPr>
        <w:t>في</w:t>
      </w:r>
      <w:r>
        <w:rPr>
          <w:spacing w:val="0"/>
          <w:rtl/>
        </w:rPr>
        <w:t xml:space="preserve"> </w:t>
      </w:r>
      <w:r>
        <w:rPr>
          <w:rFonts w:hint="eastAsia"/>
          <w:spacing w:val="0"/>
          <w:rtl/>
        </w:rPr>
        <w:t>عام</w:t>
      </w:r>
      <w:r>
        <w:rPr>
          <w:spacing w:val="0"/>
          <w:rtl/>
        </w:rPr>
        <w:t xml:space="preserve"> 2005</w:t>
      </w:r>
      <w:r>
        <w:rPr>
          <w:rFonts w:hint="eastAsia"/>
          <w:spacing w:val="0"/>
          <w:rtl/>
        </w:rPr>
        <w:t>،</w:t>
      </w:r>
      <w:r>
        <w:rPr>
          <w:spacing w:val="0"/>
          <w:rtl/>
        </w:rPr>
        <w:t xml:space="preserve"> </w:t>
      </w:r>
      <w:r>
        <w:rPr>
          <w:rFonts w:hint="eastAsia"/>
          <w:spacing w:val="0"/>
          <w:rtl/>
        </w:rPr>
        <w:t>كان</w:t>
      </w:r>
      <w:r>
        <w:rPr>
          <w:rFonts w:hint="cs"/>
          <w:spacing w:val="0"/>
          <w:rtl/>
        </w:rPr>
        <w:t xml:space="preserve"> </w:t>
      </w:r>
      <w:r>
        <w:rPr>
          <w:spacing w:val="0"/>
          <w:rtl/>
        </w:rPr>
        <w:t xml:space="preserve">69.0 </w:t>
      </w:r>
      <w:r>
        <w:rPr>
          <w:rFonts w:hint="eastAsia"/>
          <w:spacing w:val="0"/>
          <w:rtl/>
        </w:rPr>
        <w:t>في</w:t>
      </w:r>
      <w:r>
        <w:rPr>
          <w:spacing w:val="0"/>
          <w:rtl/>
        </w:rPr>
        <w:t xml:space="preserve"> </w:t>
      </w:r>
      <w:r>
        <w:rPr>
          <w:rFonts w:hint="eastAsia"/>
          <w:spacing w:val="0"/>
          <w:rtl/>
        </w:rPr>
        <w:t>المائة</w:t>
      </w:r>
      <w:r>
        <w:rPr>
          <w:spacing w:val="0"/>
          <w:rtl/>
        </w:rPr>
        <w:t xml:space="preserve"> </w:t>
      </w:r>
      <w:r>
        <w:rPr>
          <w:rFonts w:hint="eastAsia"/>
          <w:spacing w:val="0"/>
          <w:rtl/>
        </w:rPr>
        <w:t>من</w:t>
      </w:r>
      <w:r>
        <w:rPr>
          <w:spacing w:val="0"/>
          <w:rtl/>
        </w:rPr>
        <w:t xml:space="preserve"> </w:t>
      </w:r>
      <w:r>
        <w:rPr>
          <w:rFonts w:hint="eastAsia"/>
          <w:spacing w:val="0"/>
          <w:rtl/>
        </w:rPr>
        <w:t>النساء</w:t>
      </w:r>
      <w:r>
        <w:rPr>
          <w:spacing w:val="0"/>
          <w:rtl/>
        </w:rPr>
        <w:t xml:space="preserve"> </w:t>
      </w:r>
      <w:r>
        <w:rPr>
          <w:rFonts w:hint="eastAsia"/>
          <w:spacing w:val="0"/>
          <w:rtl/>
        </w:rPr>
        <w:t>السويديات</w:t>
      </w:r>
      <w:r>
        <w:rPr>
          <w:spacing w:val="0"/>
          <w:rtl/>
        </w:rPr>
        <w:t xml:space="preserve"> </w:t>
      </w:r>
      <w:r>
        <w:rPr>
          <w:rFonts w:hint="eastAsia"/>
          <w:spacing w:val="0"/>
          <w:rtl/>
        </w:rPr>
        <w:t>و</w:t>
      </w:r>
      <w:r>
        <w:rPr>
          <w:spacing w:val="0"/>
          <w:rtl/>
        </w:rPr>
        <w:t xml:space="preserve">75.9 </w:t>
      </w:r>
      <w:r>
        <w:rPr>
          <w:rFonts w:hint="eastAsia"/>
          <w:spacing w:val="0"/>
          <w:rtl/>
        </w:rPr>
        <w:t>في</w:t>
      </w:r>
      <w:r>
        <w:rPr>
          <w:spacing w:val="0"/>
          <w:rtl/>
        </w:rPr>
        <w:t xml:space="preserve"> </w:t>
      </w:r>
      <w:r>
        <w:rPr>
          <w:rFonts w:hint="eastAsia"/>
          <w:spacing w:val="0"/>
          <w:rtl/>
        </w:rPr>
        <w:t>المائة</w:t>
      </w:r>
      <w:r>
        <w:rPr>
          <w:rFonts w:hint="cs"/>
          <w:spacing w:val="0"/>
          <w:rtl/>
        </w:rPr>
        <w:t xml:space="preserve"> من الرجال السويديـين البالغين ما بين </w:t>
      </w:r>
      <w:r>
        <w:rPr>
          <w:spacing w:val="0"/>
          <w:rtl/>
        </w:rPr>
        <w:t xml:space="preserve">55 </w:t>
      </w:r>
      <w:r>
        <w:rPr>
          <w:rFonts w:hint="eastAsia"/>
          <w:spacing w:val="0"/>
          <w:rtl/>
        </w:rPr>
        <w:t>و</w:t>
      </w:r>
      <w:r>
        <w:rPr>
          <w:spacing w:val="0"/>
          <w:rtl/>
        </w:rPr>
        <w:t xml:space="preserve">64 </w:t>
      </w:r>
      <w:r>
        <w:rPr>
          <w:rFonts w:hint="eastAsia"/>
          <w:spacing w:val="0"/>
          <w:rtl/>
        </w:rPr>
        <w:t>عاماً</w:t>
      </w:r>
      <w:r>
        <w:rPr>
          <w:spacing w:val="0"/>
          <w:rtl/>
        </w:rPr>
        <w:t xml:space="preserve"> </w:t>
      </w:r>
      <w:r>
        <w:rPr>
          <w:rFonts w:hint="eastAsia"/>
          <w:spacing w:val="0"/>
          <w:rtl/>
        </w:rPr>
        <w:t>موظفين</w:t>
      </w:r>
      <w:r>
        <w:rPr>
          <w:rFonts w:hint="cs"/>
          <w:spacing w:val="0"/>
          <w:rtl/>
        </w:rPr>
        <w:t xml:space="preserve">. </w:t>
      </w:r>
      <w:r>
        <w:rPr>
          <w:rFonts w:hint="eastAsia"/>
          <w:spacing w:val="0"/>
          <w:rtl/>
          <w:lang w:bidi="ar-AE"/>
        </w:rPr>
        <w:t>وهو</w:t>
      </w:r>
      <w:r>
        <w:rPr>
          <w:spacing w:val="0"/>
          <w:rtl/>
          <w:lang w:bidi="ar-AE"/>
        </w:rPr>
        <w:t xml:space="preserve"> </w:t>
      </w:r>
      <w:r>
        <w:rPr>
          <w:rFonts w:hint="cs"/>
          <w:spacing w:val="0"/>
          <w:rtl/>
          <w:lang w:bidi="ar-AE"/>
        </w:rPr>
        <w:t xml:space="preserve">ما يمكن مقارنته </w:t>
      </w:r>
      <w:r>
        <w:rPr>
          <w:rFonts w:hint="eastAsia"/>
          <w:spacing w:val="0"/>
          <w:rtl/>
          <w:lang w:bidi="ar-AE"/>
        </w:rPr>
        <w:t>بمتوسط</w:t>
      </w:r>
      <w:r>
        <w:rPr>
          <w:spacing w:val="0"/>
          <w:rtl/>
          <w:lang w:bidi="ar-AE"/>
        </w:rPr>
        <w:t xml:space="preserve"> </w:t>
      </w:r>
      <w:r>
        <w:rPr>
          <w:rFonts w:hint="eastAsia"/>
          <w:spacing w:val="0"/>
          <w:rtl/>
          <w:lang w:bidi="ar-AE"/>
        </w:rPr>
        <w:t>مشاركة</w:t>
      </w:r>
      <w:r>
        <w:rPr>
          <w:spacing w:val="0"/>
          <w:rtl/>
          <w:lang w:bidi="ar-AE"/>
        </w:rPr>
        <w:t xml:space="preserve"> </w:t>
      </w:r>
      <w:r>
        <w:rPr>
          <w:rFonts w:hint="eastAsia"/>
          <w:spacing w:val="0"/>
          <w:rtl/>
          <w:lang w:bidi="ar-AE"/>
        </w:rPr>
        <w:t>قوة</w:t>
      </w:r>
      <w:r>
        <w:rPr>
          <w:spacing w:val="0"/>
          <w:rtl/>
          <w:lang w:bidi="ar-AE"/>
        </w:rPr>
        <w:t xml:space="preserve"> </w:t>
      </w:r>
      <w:r>
        <w:rPr>
          <w:rFonts w:hint="eastAsia"/>
          <w:spacing w:val="0"/>
          <w:rtl/>
          <w:lang w:bidi="ar-AE"/>
        </w:rPr>
        <w:t>العمل</w:t>
      </w:r>
      <w:r>
        <w:rPr>
          <w:spacing w:val="0"/>
          <w:rtl/>
          <w:lang w:bidi="ar-AE"/>
        </w:rPr>
        <w:t xml:space="preserve"> </w:t>
      </w:r>
      <w:r>
        <w:rPr>
          <w:rFonts w:hint="eastAsia"/>
          <w:spacing w:val="0"/>
          <w:rtl/>
          <w:lang w:bidi="ar-AE"/>
        </w:rPr>
        <w:t>بالنسبة</w:t>
      </w:r>
      <w:r>
        <w:rPr>
          <w:spacing w:val="0"/>
          <w:rtl/>
          <w:lang w:bidi="ar-AE"/>
        </w:rPr>
        <w:t xml:space="preserve"> </w:t>
      </w:r>
      <w:r>
        <w:rPr>
          <w:rFonts w:hint="eastAsia"/>
          <w:spacing w:val="0"/>
          <w:rtl/>
          <w:lang w:bidi="ar-AE"/>
        </w:rPr>
        <w:t>للفئة</w:t>
      </w:r>
      <w:r>
        <w:rPr>
          <w:spacing w:val="0"/>
          <w:rtl/>
          <w:lang w:bidi="ar-AE"/>
        </w:rPr>
        <w:t xml:space="preserve"> </w:t>
      </w:r>
      <w:proofErr w:type="spellStart"/>
      <w:r>
        <w:rPr>
          <w:rFonts w:hint="eastAsia"/>
          <w:spacing w:val="0"/>
          <w:rtl/>
          <w:lang w:bidi="ar-AE"/>
        </w:rPr>
        <w:t>العمرية</w:t>
      </w:r>
      <w:proofErr w:type="spellEnd"/>
      <w:r>
        <w:rPr>
          <w:spacing w:val="0"/>
          <w:rtl/>
          <w:lang w:bidi="ar-AE"/>
        </w:rPr>
        <w:t xml:space="preserve"> 16-64 </w:t>
      </w:r>
      <w:r>
        <w:rPr>
          <w:rFonts w:hint="eastAsia"/>
          <w:spacing w:val="0"/>
          <w:rtl/>
          <w:lang w:bidi="ar-AE"/>
        </w:rPr>
        <w:t>عاماً</w:t>
      </w:r>
      <w:r>
        <w:rPr>
          <w:spacing w:val="0"/>
          <w:rtl/>
          <w:lang w:bidi="ar-AE"/>
        </w:rPr>
        <w:t xml:space="preserve"> </w:t>
      </w:r>
      <w:r>
        <w:rPr>
          <w:rFonts w:hint="eastAsia"/>
          <w:spacing w:val="0"/>
          <w:rtl/>
          <w:lang w:bidi="ar-AE"/>
        </w:rPr>
        <w:t>وهو</w:t>
      </w:r>
      <w:r>
        <w:rPr>
          <w:spacing w:val="0"/>
          <w:rtl/>
          <w:lang w:bidi="ar-AE"/>
        </w:rPr>
        <w:t xml:space="preserve"> 76.1 </w:t>
      </w:r>
      <w:r>
        <w:rPr>
          <w:rFonts w:hint="eastAsia"/>
          <w:spacing w:val="0"/>
          <w:rtl/>
          <w:lang w:bidi="ar-AE"/>
        </w:rPr>
        <w:t>في</w:t>
      </w:r>
      <w:r>
        <w:rPr>
          <w:spacing w:val="0"/>
          <w:rtl/>
          <w:lang w:bidi="ar-AE"/>
        </w:rPr>
        <w:t xml:space="preserve"> </w:t>
      </w:r>
      <w:r>
        <w:rPr>
          <w:rFonts w:hint="eastAsia"/>
          <w:spacing w:val="0"/>
          <w:rtl/>
          <w:lang w:bidi="ar-AE"/>
        </w:rPr>
        <w:t>المائة</w:t>
      </w:r>
      <w:r>
        <w:rPr>
          <w:spacing w:val="0"/>
          <w:rtl/>
          <w:lang w:bidi="ar-AE"/>
        </w:rPr>
        <w:t xml:space="preserve"> </w:t>
      </w:r>
      <w:r>
        <w:rPr>
          <w:rFonts w:hint="eastAsia"/>
          <w:spacing w:val="0"/>
          <w:rtl/>
          <w:lang w:bidi="ar-AE"/>
        </w:rPr>
        <w:t>للنساء</w:t>
      </w:r>
      <w:r>
        <w:rPr>
          <w:spacing w:val="0"/>
          <w:rtl/>
          <w:lang w:bidi="ar-AE"/>
        </w:rPr>
        <w:t xml:space="preserve"> </w:t>
      </w:r>
      <w:r>
        <w:rPr>
          <w:rFonts w:hint="eastAsia"/>
          <w:spacing w:val="0"/>
          <w:rtl/>
          <w:lang w:bidi="ar-AE"/>
        </w:rPr>
        <w:t>و</w:t>
      </w:r>
      <w:r>
        <w:rPr>
          <w:spacing w:val="0"/>
          <w:rtl/>
          <w:lang w:bidi="ar-AE"/>
        </w:rPr>
        <w:t xml:space="preserve">81 </w:t>
      </w:r>
      <w:r>
        <w:rPr>
          <w:rFonts w:hint="eastAsia"/>
          <w:spacing w:val="0"/>
          <w:rtl/>
          <w:lang w:bidi="ar-AE"/>
        </w:rPr>
        <w:t>في</w:t>
      </w:r>
      <w:r>
        <w:rPr>
          <w:spacing w:val="0"/>
          <w:rtl/>
          <w:lang w:bidi="ar-AE"/>
        </w:rPr>
        <w:t xml:space="preserve"> </w:t>
      </w:r>
      <w:r>
        <w:rPr>
          <w:rFonts w:hint="eastAsia"/>
          <w:spacing w:val="0"/>
          <w:rtl/>
          <w:lang w:bidi="ar-AE"/>
        </w:rPr>
        <w:t>المائة</w:t>
      </w:r>
      <w:r>
        <w:rPr>
          <w:spacing w:val="0"/>
          <w:rtl/>
          <w:lang w:bidi="ar-AE"/>
        </w:rPr>
        <w:t xml:space="preserve"> </w:t>
      </w:r>
      <w:r>
        <w:rPr>
          <w:rFonts w:hint="eastAsia"/>
          <w:spacing w:val="0"/>
          <w:rtl/>
          <w:lang w:bidi="ar-AE"/>
        </w:rPr>
        <w:t>للرجال</w:t>
      </w:r>
      <w:r>
        <w:rPr>
          <w:rFonts w:hint="cs"/>
          <w:spacing w:val="0"/>
          <w:rtl/>
          <w:lang w:bidi="ar-AE"/>
        </w:rPr>
        <w:t>.</w:t>
      </w:r>
    </w:p>
    <w:p w:rsidR="00000000" w:rsidRDefault="00E25FB2">
      <w:pPr>
        <w:spacing w:before="0" w:line="380" w:lineRule="exact"/>
        <w:jc w:val="both"/>
        <w:rPr>
          <w:u w:val="single"/>
          <w:lang w:val="en-GB"/>
        </w:rPr>
      </w:pPr>
      <w:r>
        <w:rPr>
          <w:rFonts w:hint="cs"/>
          <w:rtl/>
          <w:lang w:val="en-GB" w:bidi="ar-AE"/>
        </w:rPr>
        <w:t>102-</w:t>
      </w:r>
      <w:r>
        <w:rPr>
          <w:lang w:val="en-GB"/>
        </w:rPr>
        <w:tab/>
      </w:r>
      <w:r>
        <w:rPr>
          <w:rFonts w:hint="eastAsia"/>
          <w:rtl/>
        </w:rPr>
        <w:t>وتظل</w:t>
      </w:r>
      <w:r>
        <w:rPr>
          <w:rtl/>
        </w:rPr>
        <w:t xml:space="preserve"> </w:t>
      </w:r>
      <w:r>
        <w:rPr>
          <w:rFonts w:hint="eastAsia"/>
          <w:rtl/>
        </w:rPr>
        <w:t>مستويات</w:t>
      </w:r>
      <w:r>
        <w:rPr>
          <w:rtl/>
        </w:rPr>
        <w:t xml:space="preserve"> </w:t>
      </w:r>
      <w:r>
        <w:rPr>
          <w:rFonts w:hint="eastAsia"/>
          <w:rtl/>
        </w:rPr>
        <w:t>البطالة</w:t>
      </w:r>
      <w:r>
        <w:rPr>
          <w:rtl/>
        </w:rPr>
        <w:t xml:space="preserve"> </w:t>
      </w:r>
      <w:r>
        <w:rPr>
          <w:rFonts w:hint="eastAsia"/>
          <w:rtl/>
        </w:rPr>
        <w:t>في</w:t>
      </w:r>
      <w:r>
        <w:rPr>
          <w:rtl/>
        </w:rPr>
        <w:t xml:space="preserve"> </w:t>
      </w:r>
      <w:r>
        <w:rPr>
          <w:rFonts w:hint="eastAsia"/>
          <w:rtl/>
        </w:rPr>
        <w:t>أوساط</w:t>
      </w:r>
      <w:r>
        <w:rPr>
          <w:rtl/>
        </w:rPr>
        <w:t xml:space="preserve"> </w:t>
      </w:r>
      <w:r>
        <w:rPr>
          <w:rFonts w:hint="eastAsia"/>
          <w:rtl/>
        </w:rPr>
        <w:t>العمال</w:t>
      </w:r>
      <w:r>
        <w:rPr>
          <w:rtl/>
        </w:rPr>
        <w:t xml:space="preserve"> </w:t>
      </w:r>
      <w:r>
        <w:rPr>
          <w:rFonts w:hint="eastAsia"/>
          <w:rtl/>
        </w:rPr>
        <w:t>المتقدمين</w:t>
      </w:r>
      <w:r>
        <w:rPr>
          <w:rtl/>
        </w:rPr>
        <w:t xml:space="preserve"> </w:t>
      </w:r>
      <w:r>
        <w:rPr>
          <w:rFonts w:hint="eastAsia"/>
          <w:rtl/>
        </w:rPr>
        <w:t>في</w:t>
      </w:r>
      <w:r>
        <w:rPr>
          <w:rFonts w:hint="cs"/>
          <w:rtl/>
        </w:rPr>
        <w:t xml:space="preserve"> السن دون المتوسط الخاص ب</w:t>
      </w:r>
      <w:r>
        <w:rPr>
          <w:rFonts w:hint="eastAsia"/>
          <w:rtl/>
        </w:rPr>
        <w:t>جميع</w:t>
      </w:r>
      <w:r>
        <w:rPr>
          <w:rtl/>
        </w:rPr>
        <w:t xml:space="preserve"> </w:t>
      </w:r>
      <w:r>
        <w:rPr>
          <w:rFonts w:hint="eastAsia"/>
          <w:rtl/>
        </w:rPr>
        <w:t>العمال</w:t>
      </w:r>
      <w:r>
        <w:rPr>
          <w:rtl/>
        </w:rPr>
        <w:t xml:space="preserve"> </w:t>
      </w:r>
      <w:r>
        <w:rPr>
          <w:rFonts w:hint="eastAsia"/>
          <w:rtl/>
        </w:rPr>
        <w:t>في</w:t>
      </w:r>
      <w:r>
        <w:rPr>
          <w:rtl/>
        </w:rPr>
        <w:t xml:space="preserve"> </w:t>
      </w:r>
      <w:r>
        <w:rPr>
          <w:rFonts w:hint="eastAsia"/>
          <w:rtl/>
        </w:rPr>
        <w:t>السويد</w:t>
      </w:r>
      <w:r>
        <w:rPr>
          <w:rtl/>
        </w:rPr>
        <w:t>.</w:t>
      </w:r>
      <w:r>
        <w:rPr>
          <w:lang w:val="en-GB"/>
        </w:rPr>
        <w:t xml:space="preserve"> </w:t>
      </w:r>
      <w:r>
        <w:rPr>
          <w:rFonts w:hint="eastAsia"/>
          <w:rtl/>
        </w:rPr>
        <w:t>فكان</w:t>
      </w:r>
      <w:r>
        <w:rPr>
          <w:rtl/>
        </w:rPr>
        <w:t xml:space="preserve"> </w:t>
      </w:r>
      <w:r>
        <w:rPr>
          <w:rFonts w:hint="eastAsia"/>
          <w:rtl/>
        </w:rPr>
        <w:t>متوسط</w:t>
      </w:r>
      <w:r>
        <w:rPr>
          <w:rtl/>
        </w:rPr>
        <w:t xml:space="preserve"> </w:t>
      </w:r>
      <w:r>
        <w:rPr>
          <w:rFonts w:hint="eastAsia"/>
          <w:rtl/>
        </w:rPr>
        <w:t>البطالة</w:t>
      </w:r>
      <w:r>
        <w:rPr>
          <w:rtl/>
        </w:rPr>
        <w:t xml:space="preserve"> 4 </w:t>
      </w:r>
      <w:r>
        <w:rPr>
          <w:rFonts w:hint="eastAsia"/>
          <w:rtl/>
        </w:rPr>
        <w:t>في</w:t>
      </w:r>
      <w:r>
        <w:rPr>
          <w:rtl/>
        </w:rPr>
        <w:t xml:space="preserve"> </w:t>
      </w:r>
      <w:r>
        <w:rPr>
          <w:rFonts w:hint="eastAsia"/>
          <w:rtl/>
        </w:rPr>
        <w:t>المائة</w:t>
      </w:r>
      <w:r>
        <w:rPr>
          <w:rtl/>
        </w:rPr>
        <w:t xml:space="preserve"> </w:t>
      </w:r>
      <w:r>
        <w:rPr>
          <w:rFonts w:hint="cs"/>
          <w:rtl/>
        </w:rPr>
        <w:t>بالنسبة</w:t>
      </w:r>
      <w:r>
        <w:rPr>
          <w:rtl/>
        </w:rPr>
        <w:t xml:space="preserve"> </w:t>
      </w:r>
      <w:r>
        <w:rPr>
          <w:rFonts w:hint="cs"/>
          <w:rtl/>
        </w:rPr>
        <w:t>ل</w:t>
      </w:r>
      <w:r>
        <w:rPr>
          <w:rFonts w:hint="eastAsia"/>
          <w:rtl/>
        </w:rPr>
        <w:t>لنساء</w:t>
      </w:r>
      <w:r>
        <w:rPr>
          <w:rtl/>
        </w:rPr>
        <w:t xml:space="preserve"> </w:t>
      </w:r>
      <w:r>
        <w:rPr>
          <w:rFonts w:hint="eastAsia"/>
          <w:rtl/>
        </w:rPr>
        <w:t>و</w:t>
      </w:r>
      <w:r>
        <w:rPr>
          <w:rtl/>
        </w:rPr>
        <w:t xml:space="preserve">4.8 </w:t>
      </w:r>
      <w:r>
        <w:rPr>
          <w:rFonts w:hint="eastAsia"/>
          <w:rtl/>
        </w:rPr>
        <w:t>في</w:t>
      </w:r>
      <w:r>
        <w:rPr>
          <w:rtl/>
        </w:rPr>
        <w:t xml:space="preserve"> </w:t>
      </w:r>
      <w:r>
        <w:rPr>
          <w:rFonts w:hint="eastAsia"/>
          <w:rtl/>
        </w:rPr>
        <w:t>المائة</w:t>
      </w:r>
      <w:r>
        <w:rPr>
          <w:rtl/>
        </w:rPr>
        <w:t xml:space="preserve"> </w:t>
      </w:r>
      <w:r>
        <w:rPr>
          <w:rFonts w:hint="cs"/>
          <w:rtl/>
        </w:rPr>
        <w:t>بالنسبة</w:t>
      </w:r>
      <w:r>
        <w:rPr>
          <w:rtl/>
        </w:rPr>
        <w:t xml:space="preserve"> </w:t>
      </w:r>
      <w:r>
        <w:rPr>
          <w:rFonts w:hint="cs"/>
          <w:rtl/>
        </w:rPr>
        <w:t>ل</w:t>
      </w:r>
      <w:r>
        <w:rPr>
          <w:rFonts w:hint="eastAsia"/>
          <w:rtl/>
        </w:rPr>
        <w:t>لرجال</w:t>
      </w:r>
      <w:r>
        <w:rPr>
          <w:rtl/>
        </w:rPr>
        <w:t xml:space="preserve"> </w:t>
      </w:r>
      <w:r>
        <w:rPr>
          <w:rFonts w:hint="eastAsia"/>
          <w:rtl/>
        </w:rPr>
        <w:t>في</w:t>
      </w:r>
      <w:r>
        <w:rPr>
          <w:rtl/>
        </w:rPr>
        <w:t xml:space="preserve"> </w:t>
      </w:r>
      <w:r>
        <w:rPr>
          <w:rFonts w:hint="eastAsia"/>
          <w:rtl/>
        </w:rPr>
        <w:t>عام</w:t>
      </w:r>
      <w:r>
        <w:rPr>
          <w:rtl/>
        </w:rPr>
        <w:t xml:space="preserve"> 2005 </w:t>
      </w:r>
      <w:r>
        <w:rPr>
          <w:rFonts w:hint="cs"/>
          <w:rtl/>
        </w:rPr>
        <w:t>في</w:t>
      </w:r>
      <w:r>
        <w:rPr>
          <w:rtl/>
        </w:rPr>
        <w:t xml:space="preserve"> </w:t>
      </w:r>
      <w:r>
        <w:rPr>
          <w:rFonts w:hint="cs"/>
          <w:rtl/>
        </w:rPr>
        <w:t>ا</w:t>
      </w:r>
      <w:r>
        <w:rPr>
          <w:rFonts w:hint="eastAsia"/>
          <w:rtl/>
        </w:rPr>
        <w:t>لفئة</w:t>
      </w:r>
      <w:r>
        <w:rPr>
          <w:rtl/>
        </w:rPr>
        <w:t xml:space="preserve"> </w:t>
      </w:r>
      <w:proofErr w:type="spellStart"/>
      <w:r>
        <w:rPr>
          <w:rFonts w:hint="eastAsia"/>
          <w:rtl/>
        </w:rPr>
        <w:t>العمرية</w:t>
      </w:r>
      <w:proofErr w:type="spellEnd"/>
      <w:r>
        <w:rPr>
          <w:rtl/>
        </w:rPr>
        <w:t xml:space="preserve"> 55-64 </w:t>
      </w:r>
      <w:r>
        <w:rPr>
          <w:rFonts w:hint="eastAsia"/>
          <w:rtl/>
        </w:rPr>
        <w:t>عاماً</w:t>
      </w:r>
      <w:r>
        <w:rPr>
          <w:rFonts w:hint="cs"/>
          <w:rtl/>
        </w:rPr>
        <w:t xml:space="preserve">. </w:t>
      </w:r>
      <w:r>
        <w:rPr>
          <w:rFonts w:hint="eastAsia"/>
          <w:rtl/>
        </w:rPr>
        <w:t>وكانت</w:t>
      </w:r>
      <w:r>
        <w:rPr>
          <w:rtl/>
        </w:rPr>
        <w:t xml:space="preserve"> </w:t>
      </w:r>
      <w:r>
        <w:rPr>
          <w:rFonts w:hint="eastAsia"/>
          <w:rtl/>
        </w:rPr>
        <w:t>مستويات</w:t>
      </w:r>
      <w:r>
        <w:rPr>
          <w:rtl/>
        </w:rPr>
        <w:t xml:space="preserve"> </w:t>
      </w:r>
      <w:r>
        <w:rPr>
          <w:rFonts w:hint="eastAsia"/>
          <w:rtl/>
        </w:rPr>
        <w:t>البطالة</w:t>
      </w:r>
      <w:r>
        <w:rPr>
          <w:rtl/>
        </w:rPr>
        <w:t xml:space="preserve"> </w:t>
      </w:r>
      <w:r>
        <w:rPr>
          <w:rFonts w:hint="cs"/>
          <w:rtl/>
        </w:rPr>
        <w:t>أعلى بكثير</w:t>
      </w:r>
      <w:r>
        <w:rPr>
          <w:rtl/>
        </w:rPr>
        <w:t xml:space="preserve"> </w:t>
      </w:r>
      <w:r>
        <w:rPr>
          <w:rFonts w:hint="eastAsia"/>
          <w:rtl/>
        </w:rPr>
        <w:t>في</w:t>
      </w:r>
      <w:r>
        <w:rPr>
          <w:rtl/>
        </w:rPr>
        <w:t xml:space="preserve"> </w:t>
      </w:r>
      <w:r>
        <w:rPr>
          <w:rFonts w:hint="eastAsia"/>
          <w:rtl/>
        </w:rPr>
        <w:t>عام</w:t>
      </w:r>
      <w:r>
        <w:rPr>
          <w:rtl/>
        </w:rPr>
        <w:t xml:space="preserve"> 1996 </w:t>
      </w:r>
      <w:r>
        <w:rPr>
          <w:rFonts w:hint="eastAsia"/>
          <w:rtl/>
        </w:rPr>
        <w:t>بسبب</w:t>
      </w:r>
      <w:r>
        <w:rPr>
          <w:rtl/>
        </w:rPr>
        <w:t xml:space="preserve"> </w:t>
      </w:r>
      <w:r>
        <w:rPr>
          <w:rFonts w:hint="cs"/>
          <w:rtl/>
        </w:rPr>
        <w:t xml:space="preserve">الركود </w:t>
      </w:r>
      <w:r>
        <w:rPr>
          <w:rFonts w:hint="eastAsia"/>
          <w:rtl/>
        </w:rPr>
        <w:t>الذي</w:t>
      </w:r>
      <w:r>
        <w:rPr>
          <w:rtl/>
        </w:rPr>
        <w:t xml:space="preserve"> </w:t>
      </w:r>
      <w:r>
        <w:rPr>
          <w:rFonts w:hint="eastAsia"/>
          <w:rtl/>
        </w:rPr>
        <w:t>شهدته</w:t>
      </w:r>
      <w:r>
        <w:rPr>
          <w:rtl/>
        </w:rPr>
        <w:t xml:space="preserve"> </w:t>
      </w:r>
      <w:r>
        <w:rPr>
          <w:rFonts w:hint="eastAsia"/>
          <w:rtl/>
        </w:rPr>
        <w:t>سنوات</w:t>
      </w:r>
      <w:r>
        <w:rPr>
          <w:rtl/>
        </w:rPr>
        <w:t xml:space="preserve"> </w:t>
      </w:r>
      <w:r>
        <w:rPr>
          <w:rFonts w:hint="eastAsia"/>
          <w:rtl/>
        </w:rPr>
        <w:t>التسعينات</w:t>
      </w:r>
      <w:r>
        <w:rPr>
          <w:rtl/>
        </w:rPr>
        <w:t>.</w:t>
      </w:r>
      <w:r>
        <w:rPr>
          <w:rFonts w:hint="cs"/>
          <w:rtl/>
        </w:rPr>
        <w:t xml:space="preserve"> </w:t>
      </w:r>
      <w:r>
        <w:rPr>
          <w:rFonts w:hint="eastAsia"/>
          <w:rtl/>
        </w:rPr>
        <w:t>ففي</w:t>
      </w:r>
      <w:r>
        <w:rPr>
          <w:rFonts w:hint="cs"/>
          <w:rtl/>
        </w:rPr>
        <w:t xml:space="preserve"> عام</w:t>
      </w:r>
      <w:r>
        <w:rPr>
          <w:rtl/>
        </w:rPr>
        <w:t xml:space="preserve"> 1996</w:t>
      </w:r>
      <w:r>
        <w:rPr>
          <w:rFonts w:hint="eastAsia"/>
          <w:rtl/>
        </w:rPr>
        <w:t>،</w:t>
      </w:r>
      <w:r>
        <w:rPr>
          <w:rtl/>
        </w:rPr>
        <w:t xml:space="preserve"> </w:t>
      </w:r>
      <w:r>
        <w:rPr>
          <w:rFonts w:hint="eastAsia"/>
          <w:rtl/>
        </w:rPr>
        <w:t>كان</w:t>
      </w:r>
      <w:r>
        <w:rPr>
          <w:rtl/>
        </w:rPr>
        <w:t xml:space="preserve"> 9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الرجال</w:t>
      </w:r>
      <w:r>
        <w:rPr>
          <w:rtl/>
        </w:rPr>
        <w:t xml:space="preserve"> </w:t>
      </w:r>
      <w:r>
        <w:rPr>
          <w:rFonts w:hint="eastAsia"/>
          <w:rtl/>
        </w:rPr>
        <w:t>و</w:t>
      </w:r>
      <w:r>
        <w:rPr>
          <w:rtl/>
        </w:rPr>
        <w:t xml:space="preserve">7 </w:t>
      </w:r>
      <w:r>
        <w:rPr>
          <w:rFonts w:hint="eastAsia"/>
          <w:rtl/>
        </w:rPr>
        <w:t>في</w:t>
      </w:r>
      <w:r>
        <w:rPr>
          <w:rtl/>
        </w:rPr>
        <w:t xml:space="preserve"> </w:t>
      </w:r>
      <w:r>
        <w:rPr>
          <w:rFonts w:hint="eastAsia"/>
          <w:rtl/>
        </w:rPr>
        <w:t>المائة</w:t>
      </w:r>
      <w:r>
        <w:rPr>
          <w:rFonts w:hint="cs"/>
          <w:rtl/>
        </w:rPr>
        <w:t xml:space="preserve"> من النساء</w:t>
      </w:r>
      <w:r>
        <w:rPr>
          <w:rtl/>
        </w:rPr>
        <w:t xml:space="preserve"> </w:t>
      </w:r>
      <w:r>
        <w:rPr>
          <w:rFonts w:hint="eastAsia"/>
          <w:rtl/>
        </w:rPr>
        <w:t>عاطلين</w:t>
      </w:r>
      <w:r>
        <w:rPr>
          <w:rFonts w:hint="cs"/>
          <w:rtl/>
        </w:rPr>
        <w:t xml:space="preserve">. وقد يتعذر </w:t>
      </w:r>
      <w:r>
        <w:rPr>
          <w:rFonts w:hint="eastAsia"/>
          <w:rtl/>
        </w:rPr>
        <w:t>على</w:t>
      </w:r>
      <w:r>
        <w:rPr>
          <w:rtl/>
        </w:rPr>
        <w:t xml:space="preserve"> </w:t>
      </w:r>
      <w:r>
        <w:rPr>
          <w:rFonts w:hint="eastAsia"/>
          <w:rtl/>
        </w:rPr>
        <w:t>العمال</w:t>
      </w:r>
      <w:r>
        <w:rPr>
          <w:rtl/>
        </w:rPr>
        <w:t xml:space="preserve"> </w:t>
      </w:r>
      <w:r>
        <w:rPr>
          <w:rFonts w:hint="eastAsia"/>
          <w:rtl/>
        </w:rPr>
        <w:t>المتقدمين</w:t>
      </w:r>
      <w:r>
        <w:rPr>
          <w:rtl/>
        </w:rPr>
        <w:t xml:space="preserve"> </w:t>
      </w:r>
      <w:r>
        <w:rPr>
          <w:rFonts w:hint="eastAsia"/>
          <w:rtl/>
        </w:rPr>
        <w:t>في</w:t>
      </w:r>
      <w:r>
        <w:rPr>
          <w:rtl/>
        </w:rPr>
        <w:t xml:space="preserve"> </w:t>
      </w:r>
      <w:r>
        <w:rPr>
          <w:rFonts w:hint="eastAsia"/>
          <w:rtl/>
        </w:rPr>
        <w:t>السن</w:t>
      </w:r>
      <w:r>
        <w:rPr>
          <w:rtl/>
        </w:rPr>
        <w:t xml:space="preserve"> </w:t>
      </w:r>
      <w:r>
        <w:rPr>
          <w:rFonts w:hint="eastAsia"/>
          <w:rtl/>
        </w:rPr>
        <w:t>العودة</w:t>
      </w:r>
      <w:r>
        <w:rPr>
          <w:rtl/>
        </w:rPr>
        <w:t xml:space="preserve"> </w:t>
      </w:r>
      <w:r>
        <w:rPr>
          <w:rFonts w:hint="eastAsia"/>
          <w:rtl/>
        </w:rPr>
        <w:t>إلى</w:t>
      </w:r>
      <w:r>
        <w:rPr>
          <w:rtl/>
        </w:rPr>
        <w:t xml:space="preserve"> </w:t>
      </w:r>
      <w:r>
        <w:rPr>
          <w:rFonts w:hint="eastAsia"/>
          <w:rtl/>
        </w:rPr>
        <w:t>سوق</w:t>
      </w:r>
      <w:r>
        <w:rPr>
          <w:rtl/>
        </w:rPr>
        <w:t xml:space="preserve"> </w:t>
      </w:r>
      <w:r>
        <w:rPr>
          <w:rFonts w:hint="eastAsia"/>
          <w:rtl/>
        </w:rPr>
        <w:t>العمل</w:t>
      </w:r>
      <w:r>
        <w:rPr>
          <w:rtl/>
        </w:rPr>
        <w:t xml:space="preserve"> </w:t>
      </w:r>
      <w:r>
        <w:rPr>
          <w:rFonts w:hint="eastAsia"/>
          <w:rtl/>
        </w:rPr>
        <w:t>بعد</w:t>
      </w:r>
      <w:r>
        <w:rPr>
          <w:rFonts w:hint="cs"/>
          <w:rtl/>
        </w:rPr>
        <w:t xml:space="preserve"> تعطلهم عن العمل. </w:t>
      </w:r>
      <w:r>
        <w:rPr>
          <w:rFonts w:hint="eastAsia"/>
          <w:rtl/>
        </w:rPr>
        <w:t>فهناك</w:t>
      </w:r>
      <w:r>
        <w:rPr>
          <w:rtl/>
        </w:rPr>
        <w:t xml:space="preserve"> </w:t>
      </w:r>
      <w:r>
        <w:rPr>
          <w:rFonts w:hint="eastAsia"/>
          <w:rtl/>
        </w:rPr>
        <w:t>نحو</w:t>
      </w:r>
      <w:r>
        <w:rPr>
          <w:rtl/>
        </w:rPr>
        <w:t xml:space="preserve"> 40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العمال</w:t>
      </w:r>
      <w:r>
        <w:rPr>
          <w:rtl/>
        </w:rPr>
        <w:t xml:space="preserve"> </w:t>
      </w:r>
      <w:r>
        <w:rPr>
          <w:rFonts w:hint="eastAsia"/>
          <w:rtl/>
        </w:rPr>
        <w:t>المتقدم</w:t>
      </w:r>
      <w:r>
        <w:rPr>
          <w:rFonts w:hint="eastAsia"/>
          <w:rtl/>
        </w:rPr>
        <w:t>ين</w:t>
      </w:r>
      <w:r>
        <w:rPr>
          <w:rtl/>
        </w:rPr>
        <w:t xml:space="preserve"> </w:t>
      </w:r>
      <w:r>
        <w:rPr>
          <w:rFonts w:hint="eastAsia"/>
          <w:rtl/>
        </w:rPr>
        <w:t>في</w:t>
      </w:r>
      <w:r>
        <w:rPr>
          <w:rtl/>
        </w:rPr>
        <w:t xml:space="preserve"> </w:t>
      </w:r>
      <w:r>
        <w:rPr>
          <w:rFonts w:hint="eastAsia"/>
          <w:rtl/>
        </w:rPr>
        <w:t>السن</w:t>
      </w:r>
      <w:r>
        <w:rPr>
          <w:rtl/>
        </w:rPr>
        <w:t xml:space="preserve"> </w:t>
      </w:r>
      <w:r>
        <w:rPr>
          <w:rFonts w:hint="eastAsia"/>
          <w:rtl/>
        </w:rPr>
        <w:t>العاطلين،</w:t>
      </w:r>
      <w:r>
        <w:rPr>
          <w:rtl/>
        </w:rPr>
        <w:t xml:space="preserve"> </w:t>
      </w:r>
      <w:r>
        <w:rPr>
          <w:rFonts w:hint="eastAsia"/>
          <w:rtl/>
        </w:rPr>
        <w:t>م</w:t>
      </w:r>
      <w:r>
        <w:rPr>
          <w:rFonts w:hint="cs"/>
          <w:rtl/>
        </w:rPr>
        <w:t xml:space="preserve">ن النساء والرجال على حد سواء، </w:t>
      </w:r>
      <w:r>
        <w:rPr>
          <w:rFonts w:hint="eastAsia"/>
          <w:rtl/>
        </w:rPr>
        <w:t>يعانون</w:t>
      </w:r>
      <w:r>
        <w:rPr>
          <w:rtl/>
        </w:rPr>
        <w:t xml:space="preserve"> </w:t>
      </w:r>
      <w:r>
        <w:rPr>
          <w:rFonts w:hint="eastAsia"/>
          <w:rtl/>
        </w:rPr>
        <w:t>من</w:t>
      </w:r>
      <w:r>
        <w:rPr>
          <w:rtl/>
        </w:rPr>
        <w:t xml:space="preserve"> </w:t>
      </w:r>
      <w:r>
        <w:rPr>
          <w:rFonts w:hint="cs"/>
          <w:rtl/>
        </w:rPr>
        <w:t xml:space="preserve">البطالة لمدة طويلة. </w:t>
      </w:r>
      <w:r>
        <w:rPr>
          <w:rFonts w:hint="eastAsia"/>
          <w:rtl/>
        </w:rPr>
        <w:t>و</w:t>
      </w:r>
      <w:r>
        <w:rPr>
          <w:rFonts w:hint="cs"/>
          <w:rtl/>
        </w:rPr>
        <w:t>ه</w:t>
      </w:r>
      <w:r>
        <w:rPr>
          <w:rFonts w:hint="eastAsia"/>
          <w:rtl/>
        </w:rPr>
        <w:t>ذا</w:t>
      </w:r>
      <w:r>
        <w:rPr>
          <w:rtl/>
        </w:rPr>
        <w:t xml:space="preserve"> </w:t>
      </w:r>
      <w:r>
        <w:rPr>
          <w:rFonts w:hint="eastAsia"/>
          <w:rtl/>
        </w:rPr>
        <w:t>الرقم</w:t>
      </w:r>
      <w:r>
        <w:rPr>
          <w:rtl/>
        </w:rPr>
        <w:t xml:space="preserve"> </w:t>
      </w:r>
      <w:r>
        <w:rPr>
          <w:rFonts w:hint="cs"/>
          <w:rtl/>
        </w:rPr>
        <w:t xml:space="preserve">يقل عن الرقم الذي ساد </w:t>
      </w:r>
      <w:r>
        <w:rPr>
          <w:rFonts w:hint="eastAsia"/>
          <w:rtl/>
        </w:rPr>
        <w:t>في</w:t>
      </w:r>
      <w:r>
        <w:rPr>
          <w:rtl/>
        </w:rPr>
        <w:t xml:space="preserve"> </w:t>
      </w:r>
      <w:r>
        <w:rPr>
          <w:rFonts w:hint="eastAsia"/>
          <w:rtl/>
        </w:rPr>
        <w:t>السنوات</w:t>
      </w:r>
      <w:r>
        <w:rPr>
          <w:rtl/>
        </w:rPr>
        <w:t xml:space="preserve"> </w:t>
      </w:r>
      <w:r>
        <w:rPr>
          <w:rFonts w:hint="eastAsia"/>
          <w:rtl/>
        </w:rPr>
        <w:t>الأخيرة</w:t>
      </w:r>
      <w:r>
        <w:rPr>
          <w:rtl/>
          <w:lang w:bidi="ar-AE"/>
        </w:rPr>
        <w:t xml:space="preserve"> </w:t>
      </w:r>
      <w:r>
        <w:rPr>
          <w:rFonts w:hint="cs"/>
          <w:rtl/>
          <w:lang w:bidi="ar-AE"/>
        </w:rPr>
        <w:t xml:space="preserve">وهو </w:t>
      </w:r>
      <w:r>
        <w:rPr>
          <w:rtl/>
        </w:rPr>
        <w:t xml:space="preserve">50 </w:t>
      </w:r>
      <w:r>
        <w:rPr>
          <w:rFonts w:hint="eastAsia"/>
          <w:rtl/>
        </w:rPr>
        <w:t>في</w:t>
      </w:r>
      <w:r>
        <w:rPr>
          <w:rtl/>
        </w:rPr>
        <w:t xml:space="preserve"> </w:t>
      </w:r>
      <w:r>
        <w:rPr>
          <w:rFonts w:hint="eastAsia"/>
          <w:rtl/>
        </w:rPr>
        <w:t>المائة</w:t>
      </w:r>
      <w:r>
        <w:rPr>
          <w:rtl/>
        </w:rPr>
        <w:t>.</w:t>
      </w:r>
      <w:r>
        <w:rPr>
          <w:lang w:val="en-GB"/>
        </w:rPr>
        <w:t xml:space="preserve"> </w:t>
      </w:r>
    </w:p>
    <w:p w:rsidR="00000000" w:rsidRDefault="00E25FB2">
      <w:pPr>
        <w:spacing w:before="0" w:line="380" w:lineRule="exact"/>
        <w:jc w:val="both"/>
        <w:rPr>
          <w:b/>
          <w:bCs/>
          <w:sz w:val="24"/>
        </w:rPr>
      </w:pPr>
      <w:r>
        <w:rPr>
          <w:rFonts w:hint="cs"/>
          <w:b/>
          <w:bCs/>
          <w:sz w:val="24"/>
          <w:rtl/>
        </w:rPr>
        <w:t xml:space="preserve">الاندماج </w:t>
      </w:r>
      <w:r>
        <w:rPr>
          <w:b/>
          <w:bCs/>
          <w:sz w:val="24"/>
          <w:rtl/>
        </w:rPr>
        <w:t>في سوق العمل</w:t>
      </w:r>
    </w:p>
    <w:p w:rsidR="00000000" w:rsidRDefault="00E25FB2">
      <w:pPr>
        <w:spacing w:before="0" w:line="380" w:lineRule="exact"/>
        <w:jc w:val="both"/>
        <w:rPr>
          <w:lang w:val="en-GB"/>
        </w:rPr>
      </w:pPr>
      <w:r>
        <w:rPr>
          <w:rFonts w:hint="cs"/>
          <w:rtl/>
          <w:lang w:val="en-GB" w:bidi="ar-AE"/>
        </w:rPr>
        <w:t>103-</w:t>
      </w:r>
      <w:r>
        <w:rPr>
          <w:lang w:val="en-GB"/>
        </w:rPr>
        <w:tab/>
      </w:r>
      <w:r>
        <w:rPr>
          <w:rFonts w:hint="eastAsia"/>
          <w:rtl/>
        </w:rPr>
        <w:t>ارتفع</w:t>
      </w:r>
      <w:r>
        <w:rPr>
          <w:rtl/>
        </w:rPr>
        <w:t xml:space="preserve"> </w:t>
      </w:r>
      <w:r>
        <w:rPr>
          <w:rFonts w:hint="eastAsia"/>
          <w:rtl/>
        </w:rPr>
        <w:t>معدل</w:t>
      </w:r>
      <w:r>
        <w:rPr>
          <w:rtl/>
        </w:rPr>
        <w:t xml:space="preserve"> </w:t>
      </w:r>
      <w:r>
        <w:rPr>
          <w:rFonts w:hint="eastAsia"/>
          <w:rtl/>
        </w:rPr>
        <w:t>العمالة</w:t>
      </w:r>
      <w:r>
        <w:rPr>
          <w:rtl/>
        </w:rPr>
        <w:t xml:space="preserve"> </w:t>
      </w:r>
      <w:r>
        <w:rPr>
          <w:rFonts w:hint="eastAsia"/>
          <w:rtl/>
        </w:rPr>
        <w:t>منذ</w:t>
      </w:r>
      <w:r>
        <w:rPr>
          <w:rtl/>
        </w:rPr>
        <w:t xml:space="preserve"> </w:t>
      </w:r>
      <w:r>
        <w:rPr>
          <w:rFonts w:hint="eastAsia"/>
          <w:rtl/>
        </w:rPr>
        <w:t>عام</w:t>
      </w:r>
      <w:r>
        <w:rPr>
          <w:rtl/>
        </w:rPr>
        <w:t xml:space="preserve"> 1997 </w:t>
      </w:r>
      <w:r>
        <w:rPr>
          <w:rFonts w:hint="eastAsia"/>
          <w:rtl/>
        </w:rPr>
        <w:t>بالنسبة</w:t>
      </w:r>
      <w:r>
        <w:rPr>
          <w:rtl/>
        </w:rPr>
        <w:t xml:space="preserve"> </w:t>
      </w:r>
      <w:r>
        <w:rPr>
          <w:rFonts w:hint="eastAsia"/>
          <w:rtl/>
        </w:rPr>
        <w:t>للسويديين</w:t>
      </w:r>
      <w:r>
        <w:rPr>
          <w:rtl/>
        </w:rPr>
        <w:t xml:space="preserve"> </w:t>
      </w:r>
      <w:r>
        <w:rPr>
          <w:rFonts w:hint="eastAsia"/>
          <w:rtl/>
        </w:rPr>
        <w:t>المولودين</w:t>
      </w:r>
      <w:r>
        <w:rPr>
          <w:rtl/>
        </w:rPr>
        <w:t xml:space="preserve"> </w:t>
      </w:r>
      <w:r>
        <w:rPr>
          <w:rFonts w:hint="eastAsia"/>
          <w:rtl/>
        </w:rPr>
        <w:t>خارج</w:t>
      </w:r>
      <w:r>
        <w:rPr>
          <w:rtl/>
        </w:rPr>
        <w:t xml:space="preserve"> </w:t>
      </w:r>
      <w:r>
        <w:rPr>
          <w:rFonts w:hint="eastAsia"/>
          <w:rtl/>
        </w:rPr>
        <w:t>البلد</w:t>
      </w:r>
      <w:r>
        <w:rPr>
          <w:rtl/>
        </w:rPr>
        <w:t xml:space="preserve"> </w:t>
      </w:r>
      <w:r>
        <w:rPr>
          <w:rFonts w:hint="eastAsia"/>
          <w:rtl/>
        </w:rPr>
        <w:t>والمو</w:t>
      </w:r>
      <w:r>
        <w:rPr>
          <w:rFonts w:hint="eastAsia"/>
          <w:rtl/>
        </w:rPr>
        <w:t>لودين</w:t>
      </w:r>
      <w:r>
        <w:rPr>
          <w:rtl/>
        </w:rPr>
        <w:t xml:space="preserve"> </w:t>
      </w:r>
      <w:r>
        <w:rPr>
          <w:rFonts w:hint="eastAsia"/>
          <w:rtl/>
        </w:rPr>
        <w:t>في</w:t>
      </w:r>
      <w:r>
        <w:rPr>
          <w:rtl/>
        </w:rPr>
        <w:t xml:space="preserve"> </w:t>
      </w:r>
      <w:r>
        <w:rPr>
          <w:rFonts w:hint="eastAsia"/>
          <w:rtl/>
        </w:rPr>
        <w:t>البلد</w:t>
      </w:r>
      <w:r>
        <w:rPr>
          <w:rFonts w:hint="cs"/>
          <w:rtl/>
        </w:rPr>
        <w:t xml:space="preserve">. </w:t>
      </w:r>
      <w:r>
        <w:rPr>
          <w:rFonts w:hint="eastAsia"/>
          <w:rtl/>
        </w:rPr>
        <w:t>أم</w:t>
      </w:r>
      <w:r>
        <w:rPr>
          <w:rFonts w:hint="cs"/>
          <w:rtl/>
        </w:rPr>
        <w:t xml:space="preserve">ا بالقيم </w:t>
      </w:r>
      <w:r>
        <w:rPr>
          <w:rFonts w:hint="eastAsia"/>
          <w:rtl/>
        </w:rPr>
        <w:t>النسبية،</w:t>
      </w:r>
      <w:r>
        <w:rPr>
          <w:rtl/>
        </w:rPr>
        <w:t xml:space="preserve"> </w:t>
      </w:r>
      <w:r>
        <w:rPr>
          <w:rFonts w:hint="eastAsia"/>
          <w:rtl/>
        </w:rPr>
        <w:t>فقد</w:t>
      </w:r>
      <w:r>
        <w:rPr>
          <w:rtl/>
        </w:rPr>
        <w:t xml:space="preserve"> </w:t>
      </w:r>
      <w:r>
        <w:rPr>
          <w:rFonts w:hint="eastAsia"/>
          <w:rtl/>
        </w:rPr>
        <w:t>كان</w:t>
      </w:r>
      <w:r>
        <w:rPr>
          <w:rtl/>
        </w:rPr>
        <w:t xml:space="preserve"> </w:t>
      </w:r>
      <w:r>
        <w:rPr>
          <w:rFonts w:hint="eastAsia"/>
          <w:rtl/>
        </w:rPr>
        <w:t>التحسن</w:t>
      </w:r>
      <w:r>
        <w:rPr>
          <w:rtl/>
        </w:rPr>
        <w:t xml:space="preserve"> </w:t>
      </w:r>
      <w:r>
        <w:rPr>
          <w:rFonts w:hint="cs"/>
          <w:rtl/>
        </w:rPr>
        <w:t xml:space="preserve">أكبر </w:t>
      </w:r>
      <w:r>
        <w:rPr>
          <w:rFonts w:hint="eastAsia"/>
          <w:rtl/>
        </w:rPr>
        <w:t>في</w:t>
      </w:r>
      <w:r>
        <w:rPr>
          <w:rtl/>
        </w:rPr>
        <w:t xml:space="preserve"> </w:t>
      </w:r>
      <w:r>
        <w:rPr>
          <w:rFonts w:hint="eastAsia"/>
          <w:rtl/>
        </w:rPr>
        <w:t>أوساط</w:t>
      </w:r>
      <w:r>
        <w:rPr>
          <w:rtl/>
        </w:rPr>
        <w:t xml:space="preserve"> </w:t>
      </w:r>
      <w:r>
        <w:rPr>
          <w:rFonts w:hint="eastAsia"/>
          <w:rtl/>
        </w:rPr>
        <w:t>المولودين</w:t>
      </w:r>
      <w:r>
        <w:rPr>
          <w:rFonts w:hint="cs"/>
          <w:rtl/>
        </w:rPr>
        <w:t xml:space="preserve"> خارج </w:t>
      </w:r>
      <w:r>
        <w:rPr>
          <w:rFonts w:hint="eastAsia"/>
          <w:rtl/>
        </w:rPr>
        <w:t>البلد</w:t>
      </w:r>
      <w:r>
        <w:rPr>
          <w:rFonts w:hint="cs"/>
          <w:rtl/>
        </w:rPr>
        <w:t xml:space="preserve">. </w:t>
      </w:r>
      <w:r>
        <w:rPr>
          <w:rFonts w:hint="eastAsia"/>
          <w:rtl/>
        </w:rPr>
        <w:t>غير</w:t>
      </w:r>
      <w:r>
        <w:rPr>
          <w:rtl/>
        </w:rPr>
        <w:t xml:space="preserve"> </w:t>
      </w:r>
      <w:r>
        <w:rPr>
          <w:rFonts w:hint="eastAsia"/>
          <w:rtl/>
        </w:rPr>
        <w:t>أن</w:t>
      </w:r>
      <w:r>
        <w:rPr>
          <w:rtl/>
        </w:rPr>
        <w:t xml:space="preserve"> </w:t>
      </w:r>
      <w:proofErr w:type="spellStart"/>
      <w:r>
        <w:rPr>
          <w:rFonts w:hint="eastAsia"/>
          <w:rtl/>
        </w:rPr>
        <w:t>التفاوتات</w:t>
      </w:r>
      <w:proofErr w:type="spellEnd"/>
      <w:r>
        <w:rPr>
          <w:rtl/>
        </w:rPr>
        <w:t xml:space="preserve"> </w:t>
      </w:r>
      <w:r>
        <w:rPr>
          <w:rFonts w:hint="eastAsia"/>
          <w:rtl/>
        </w:rPr>
        <w:t>في</w:t>
      </w:r>
      <w:r>
        <w:rPr>
          <w:rtl/>
        </w:rPr>
        <w:t xml:space="preserve"> </w:t>
      </w:r>
      <w:r>
        <w:rPr>
          <w:rFonts w:hint="eastAsia"/>
          <w:rtl/>
        </w:rPr>
        <w:t>العمالة</w:t>
      </w:r>
      <w:r>
        <w:rPr>
          <w:rtl/>
        </w:rPr>
        <w:t xml:space="preserve"> </w:t>
      </w:r>
      <w:r>
        <w:rPr>
          <w:rFonts w:hint="eastAsia"/>
          <w:rtl/>
        </w:rPr>
        <w:t>كبيرة</w:t>
      </w:r>
      <w:r>
        <w:rPr>
          <w:rtl/>
        </w:rPr>
        <w:t xml:space="preserve"> </w:t>
      </w:r>
      <w:r>
        <w:rPr>
          <w:rFonts w:hint="eastAsia"/>
          <w:rtl/>
        </w:rPr>
        <w:t>بشكل</w:t>
      </w:r>
      <w:r>
        <w:rPr>
          <w:rtl/>
        </w:rPr>
        <w:t xml:space="preserve"> </w:t>
      </w:r>
      <w:r>
        <w:rPr>
          <w:rFonts w:hint="eastAsia"/>
          <w:rtl/>
        </w:rPr>
        <w:t>غير</w:t>
      </w:r>
      <w:r>
        <w:rPr>
          <w:rtl/>
        </w:rPr>
        <w:t xml:space="preserve"> </w:t>
      </w:r>
      <w:r>
        <w:rPr>
          <w:rFonts w:hint="eastAsia"/>
          <w:rtl/>
        </w:rPr>
        <w:t>مقبول</w:t>
      </w:r>
      <w:r>
        <w:rPr>
          <w:rtl/>
        </w:rPr>
        <w:t xml:space="preserve"> </w:t>
      </w:r>
      <w:r>
        <w:rPr>
          <w:rFonts w:hint="eastAsia"/>
          <w:rtl/>
        </w:rPr>
        <w:t>و</w:t>
      </w:r>
      <w:r>
        <w:rPr>
          <w:rFonts w:hint="cs"/>
          <w:rtl/>
        </w:rPr>
        <w:t xml:space="preserve">ينبغي بذل المزيد من الجهد </w:t>
      </w:r>
      <w:r>
        <w:rPr>
          <w:rFonts w:hint="eastAsia"/>
          <w:rtl/>
        </w:rPr>
        <w:t>لتضييق</w:t>
      </w:r>
      <w:r>
        <w:rPr>
          <w:rtl/>
        </w:rPr>
        <w:t xml:space="preserve"> </w:t>
      </w:r>
      <w:r>
        <w:rPr>
          <w:rFonts w:hint="eastAsia"/>
          <w:rtl/>
        </w:rPr>
        <w:t>هذه</w:t>
      </w:r>
      <w:r>
        <w:rPr>
          <w:rtl/>
        </w:rPr>
        <w:t xml:space="preserve"> </w:t>
      </w:r>
      <w:r>
        <w:rPr>
          <w:rFonts w:hint="eastAsia"/>
          <w:rtl/>
        </w:rPr>
        <w:t>الهوة</w:t>
      </w:r>
      <w:r>
        <w:rPr>
          <w:rtl/>
        </w:rPr>
        <w:t>.</w:t>
      </w:r>
      <w:r>
        <w:rPr>
          <w:lang w:val="en-GB"/>
        </w:rPr>
        <w:t xml:space="preserve"> </w:t>
      </w:r>
      <w:r>
        <w:rPr>
          <w:rFonts w:hint="eastAsia"/>
          <w:rtl/>
        </w:rPr>
        <w:t>فمعدل</w:t>
      </w:r>
      <w:r>
        <w:rPr>
          <w:rtl/>
        </w:rPr>
        <w:t xml:space="preserve"> </w:t>
      </w:r>
      <w:r>
        <w:rPr>
          <w:rFonts w:hint="eastAsia"/>
          <w:rtl/>
        </w:rPr>
        <w:t>العمالة</w:t>
      </w:r>
      <w:r>
        <w:rPr>
          <w:rtl/>
        </w:rPr>
        <w:t xml:space="preserve"> </w:t>
      </w:r>
      <w:r>
        <w:rPr>
          <w:rFonts w:hint="eastAsia"/>
          <w:rtl/>
        </w:rPr>
        <w:t>في</w:t>
      </w:r>
      <w:r>
        <w:rPr>
          <w:rtl/>
        </w:rPr>
        <w:t xml:space="preserve"> </w:t>
      </w:r>
      <w:r>
        <w:rPr>
          <w:rFonts w:hint="eastAsia"/>
          <w:rtl/>
        </w:rPr>
        <w:t>أوساط</w:t>
      </w:r>
      <w:r>
        <w:rPr>
          <w:rtl/>
        </w:rPr>
        <w:t xml:space="preserve"> </w:t>
      </w:r>
      <w:r>
        <w:rPr>
          <w:rFonts w:hint="eastAsia"/>
          <w:rtl/>
        </w:rPr>
        <w:t>المواطنين</w:t>
      </w:r>
      <w:r>
        <w:rPr>
          <w:rtl/>
        </w:rPr>
        <w:t xml:space="preserve"> </w:t>
      </w:r>
      <w:r>
        <w:rPr>
          <w:rFonts w:hint="eastAsia"/>
          <w:rtl/>
        </w:rPr>
        <w:t>المولودين</w:t>
      </w:r>
      <w:r>
        <w:rPr>
          <w:rtl/>
        </w:rPr>
        <w:t xml:space="preserve"> </w:t>
      </w:r>
      <w:r>
        <w:rPr>
          <w:rFonts w:hint="eastAsia"/>
          <w:rtl/>
        </w:rPr>
        <w:t>في</w:t>
      </w:r>
      <w:r>
        <w:rPr>
          <w:rtl/>
        </w:rPr>
        <w:t xml:space="preserve"> </w:t>
      </w:r>
      <w:r>
        <w:rPr>
          <w:rFonts w:hint="eastAsia"/>
          <w:rtl/>
        </w:rPr>
        <w:t>الخارج</w:t>
      </w:r>
      <w:r>
        <w:rPr>
          <w:rtl/>
        </w:rPr>
        <w:t xml:space="preserve"> </w:t>
      </w:r>
      <w:r>
        <w:rPr>
          <w:rFonts w:hint="eastAsia"/>
          <w:rtl/>
        </w:rPr>
        <w:t>والمقيمين</w:t>
      </w:r>
      <w:r>
        <w:rPr>
          <w:rtl/>
        </w:rPr>
        <w:t xml:space="preserve"> </w:t>
      </w:r>
      <w:r>
        <w:rPr>
          <w:rFonts w:hint="eastAsia"/>
          <w:rtl/>
        </w:rPr>
        <w:t>في</w:t>
      </w:r>
      <w:r>
        <w:rPr>
          <w:rtl/>
        </w:rPr>
        <w:t xml:space="preserve"> </w:t>
      </w:r>
      <w:r>
        <w:rPr>
          <w:rFonts w:hint="eastAsia"/>
          <w:rtl/>
        </w:rPr>
        <w:t>السويد</w:t>
      </w:r>
      <w:r>
        <w:rPr>
          <w:rtl/>
        </w:rPr>
        <w:t xml:space="preserve"> </w:t>
      </w:r>
      <w:r>
        <w:rPr>
          <w:rFonts w:hint="cs"/>
          <w:rtl/>
        </w:rPr>
        <w:t>أق</w:t>
      </w:r>
      <w:r>
        <w:rPr>
          <w:rFonts w:hint="cs"/>
          <w:rtl/>
        </w:rPr>
        <w:t xml:space="preserve">ل كثيراً من معدل العمالة بين </w:t>
      </w:r>
      <w:r>
        <w:rPr>
          <w:rFonts w:hint="eastAsia"/>
          <w:rtl/>
        </w:rPr>
        <w:t>السويديين</w:t>
      </w:r>
      <w:r>
        <w:rPr>
          <w:rtl/>
        </w:rPr>
        <w:t xml:space="preserve"> </w:t>
      </w:r>
      <w:r>
        <w:rPr>
          <w:rFonts w:hint="eastAsia"/>
          <w:rtl/>
        </w:rPr>
        <w:t>المولودين</w:t>
      </w:r>
      <w:r>
        <w:rPr>
          <w:rtl/>
        </w:rPr>
        <w:t xml:space="preserve"> </w:t>
      </w:r>
      <w:r>
        <w:rPr>
          <w:rFonts w:hint="eastAsia"/>
          <w:rtl/>
        </w:rPr>
        <w:t>في</w:t>
      </w:r>
      <w:r>
        <w:rPr>
          <w:rtl/>
        </w:rPr>
        <w:t xml:space="preserve"> </w:t>
      </w:r>
      <w:r>
        <w:rPr>
          <w:rFonts w:hint="eastAsia"/>
          <w:rtl/>
        </w:rPr>
        <w:t>البلد</w:t>
      </w:r>
      <w:r>
        <w:rPr>
          <w:rFonts w:hint="cs"/>
          <w:rtl/>
        </w:rPr>
        <w:t xml:space="preserve">. </w:t>
      </w:r>
      <w:r>
        <w:rPr>
          <w:rFonts w:hint="eastAsia"/>
          <w:rtl/>
        </w:rPr>
        <w:t>ففي</w:t>
      </w:r>
      <w:r>
        <w:rPr>
          <w:rtl/>
        </w:rPr>
        <w:t xml:space="preserve"> </w:t>
      </w:r>
      <w:r>
        <w:rPr>
          <w:rFonts w:hint="eastAsia"/>
          <w:rtl/>
        </w:rPr>
        <w:t>عام</w:t>
      </w:r>
      <w:r>
        <w:rPr>
          <w:rtl/>
        </w:rPr>
        <w:t xml:space="preserve"> 2005</w:t>
      </w:r>
      <w:r>
        <w:rPr>
          <w:rFonts w:hint="eastAsia"/>
          <w:rtl/>
        </w:rPr>
        <w:t>،</w:t>
      </w:r>
      <w:r>
        <w:rPr>
          <w:rtl/>
        </w:rPr>
        <w:t xml:space="preserve"> </w:t>
      </w:r>
      <w:r>
        <w:rPr>
          <w:rFonts w:hint="eastAsia"/>
          <w:rtl/>
        </w:rPr>
        <w:t>كان</w:t>
      </w:r>
      <w:r>
        <w:rPr>
          <w:rtl/>
        </w:rPr>
        <w:t xml:space="preserve"> 61.6 </w:t>
      </w:r>
      <w:r>
        <w:rPr>
          <w:rFonts w:hint="eastAsia"/>
          <w:rtl/>
        </w:rPr>
        <w:t>في</w:t>
      </w:r>
      <w:r>
        <w:rPr>
          <w:rtl/>
        </w:rPr>
        <w:t xml:space="preserve"> </w:t>
      </w:r>
      <w:r>
        <w:rPr>
          <w:rFonts w:hint="eastAsia"/>
          <w:rtl/>
        </w:rPr>
        <w:t>المائة</w:t>
      </w:r>
      <w:r>
        <w:rPr>
          <w:rtl/>
        </w:rPr>
        <w:t xml:space="preserve"> </w:t>
      </w:r>
      <w:r>
        <w:rPr>
          <w:rFonts w:hint="cs"/>
          <w:rtl/>
        </w:rPr>
        <w:t xml:space="preserve">من مجموع </w:t>
      </w:r>
      <w:r>
        <w:rPr>
          <w:rFonts w:hint="eastAsia"/>
          <w:rtl/>
        </w:rPr>
        <w:t>سكان</w:t>
      </w:r>
      <w:r>
        <w:rPr>
          <w:rtl/>
        </w:rPr>
        <w:t xml:space="preserve"> </w:t>
      </w:r>
      <w:r>
        <w:rPr>
          <w:rFonts w:hint="eastAsia"/>
          <w:rtl/>
        </w:rPr>
        <w:t>السويد</w:t>
      </w:r>
      <w:r>
        <w:rPr>
          <w:rtl/>
        </w:rPr>
        <w:t xml:space="preserve"> </w:t>
      </w:r>
      <w:r>
        <w:rPr>
          <w:rFonts w:hint="eastAsia"/>
          <w:rtl/>
        </w:rPr>
        <w:t>المولودين</w:t>
      </w:r>
      <w:r>
        <w:rPr>
          <w:rtl/>
        </w:rPr>
        <w:t xml:space="preserve"> </w:t>
      </w:r>
      <w:r>
        <w:rPr>
          <w:rFonts w:hint="eastAsia"/>
          <w:rtl/>
        </w:rPr>
        <w:t>في</w:t>
      </w:r>
      <w:r>
        <w:rPr>
          <w:rtl/>
        </w:rPr>
        <w:t xml:space="preserve"> </w:t>
      </w:r>
      <w:r>
        <w:rPr>
          <w:rFonts w:hint="eastAsia"/>
          <w:rtl/>
        </w:rPr>
        <w:t>الخارج</w:t>
      </w:r>
      <w:r>
        <w:rPr>
          <w:rtl/>
        </w:rPr>
        <w:t xml:space="preserve"> </w:t>
      </w:r>
      <w:r>
        <w:rPr>
          <w:rFonts w:hint="eastAsia"/>
          <w:rtl/>
        </w:rPr>
        <w:t>و</w:t>
      </w:r>
      <w:r>
        <w:rPr>
          <w:rFonts w:hint="cs"/>
          <w:rtl/>
        </w:rPr>
        <w:t>الذين تتراوح أعمارهم بين 16 و64 عاماً عاملين</w:t>
      </w:r>
      <w:r>
        <w:rPr>
          <w:rtl/>
        </w:rPr>
        <w:br/>
      </w:r>
      <w:r>
        <w:rPr>
          <w:rFonts w:hint="cs"/>
          <w:rtl/>
        </w:rPr>
        <w:t>(</w:t>
      </w:r>
      <w:r>
        <w:rPr>
          <w:rtl/>
        </w:rPr>
        <w:t xml:space="preserve">58.7 </w:t>
      </w:r>
      <w:r>
        <w:rPr>
          <w:rFonts w:hint="eastAsia"/>
          <w:rtl/>
        </w:rPr>
        <w:t>في</w:t>
      </w:r>
      <w:r>
        <w:rPr>
          <w:rtl/>
        </w:rPr>
        <w:t xml:space="preserve"> </w:t>
      </w:r>
      <w:r>
        <w:rPr>
          <w:rFonts w:hint="eastAsia"/>
          <w:rtl/>
        </w:rPr>
        <w:t>المائة</w:t>
      </w:r>
      <w:r>
        <w:rPr>
          <w:rtl/>
        </w:rPr>
        <w:t xml:space="preserve"> </w:t>
      </w:r>
      <w:r>
        <w:rPr>
          <w:rFonts w:hint="eastAsia"/>
          <w:rtl/>
        </w:rPr>
        <w:t>من</w:t>
      </w:r>
      <w:r>
        <w:rPr>
          <w:rtl/>
        </w:rPr>
        <w:t xml:space="preserve"> </w:t>
      </w:r>
      <w:r>
        <w:rPr>
          <w:rFonts w:hint="eastAsia"/>
          <w:rtl/>
        </w:rPr>
        <w:t>النساء</w:t>
      </w:r>
      <w:r>
        <w:rPr>
          <w:rFonts w:hint="cs"/>
          <w:rtl/>
        </w:rPr>
        <w:t xml:space="preserve"> </w:t>
      </w:r>
      <w:r>
        <w:rPr>
          <w:rFonts w:hint="eastAsia"/>
          <w:rtl/>
        </w:rPr>
        <w:t>و</w:t>
      </w:r>
      <w:r>
        <w:rPr>
          <w:rtl/>
        </w:rPr>
        <w:t xml:space="preserve">64.8 </w:t>
      </w:r>
      <w:r>
        <w:rPr>
          <w:rFonts w:hint="eastAsia"/>
          <w:rtl/>
        </w:rPr>
        <w:t>من</w:t>
      </w:r>
      <w:r>
        <w:rPr>
          <w:rtl/>
        </w:rPr>
        <w:t xml:space="preserve"> </w:t>
      </w:r>
      <w:r>
        <w:rPr>
          <w:rFonts w:hint="eastAsia"/>
          <w:rtl/>
        </w:rPr>
        <w:t>الرجال</w:t>
      </w:r>
      <w:r>
        <w:rPr>
          <w:rtl/>
        </w:rPr>
        <w:t>).</w:t>
      </w:r>
    </w:p>
    <w:p w:rsidR="00000000" w:rsidRDefault="00E25FB2">
      <w:pPr>
        <w:spacing w:before="0" w:line="380" w:lineRule="exact"/>
        <w:jc w:val="both"/>
        <w:rPr>
          <w:lang w:val="en-GB"/>
        </w:rPr>
      </w:pPr>
      <w:r>
        <w:rPr>
          <w:rFonts w:hint="cs"/>
          <w:rtl/>
          <w:lang w:val="en-GB" w:bidi="ar-AE"/>
        </w:rPr>
        <w:t>104-</w:t>
      </w:r>
      <w:r>
        <w:rPr>
          <w:lang w:val="en-GB"/>
        </w:rPr>
        <w:tab/>
      </w:r>
      <w:r>
        <w:rPr>
          <w:rFonts w:hint="eastAsia"/>
          <w:rtl/>
        </w:rPr>
        <w:t>وكان</w:t>
      </w:r>
      <w:r>
        <w:rPr>
          <w:rtl/>
        </w:rPr>
        <w:t xml:space="preserve"> </w:t>
      </w:r>
      <w:r>
        <w:rPr>
          <w:rFonts w:hint="cs"/>
          <w:rtl/>
          <w:lang w:bidi="ar-AE"/>
        </w:rPr>
        <w:t xml:space="preserve">معدل البطالة النسبية </w:t>
      </w:r>
      <w:r>
        <w:rPr>
          <w:rFonts w:hint="eastAsia"/>
          <w:rtl/>
          <w:lang w:bidi="ar-AE"/>
        </w:rPr>
        <w:t>في</w:t>
      </w:r>
      <w:r>
        <w:rPr>
          <w:rtl/>
          <w:lang w:bidi="ar-AE"/>
        </w:rPr>
        <w:t xml:space="preserve"> </w:t>
      </w:r>
      <w:r>
        <w:rPr>
          <w:rFonts w:hint="eastAsia"/>
          <w:rtl/>
          <w:lang w:bidi="ar-AE"/>
        </w:rPr>
        <w:t>أوساط</w:t>
      </w:r>
      <w:r>
        <w:rPr>
          <w:rtl/>
          <w:lang w:bidi="ar-AE"/>
        </w:rPr>
        <w:t xml:space="preserve"> </w:t>
      </w:r>
      <w:r>
        <w:rPr>
          <w:rFonts w:hint="eastAsia"/>
          <w:rtl/>
          <w:lang w:bidi="ar-AE"/>
        </w:rPr>
        <w:t>ا</w:t>
      </w:r>
      <w:r>
        <w:rPr>
          <w:rFonts w:hint="eastAsia"/>
          <w:rtl/>
        </w:rPr>
        <w:t>لمواطنين</w:t>
      </w:r>
      <w:r>
        <w:rPr>
          <w:rtl/>
        </w:rPr>
        <w:t xml:space="preserve"> </w:t>
      </w:r>
      <w:r>
        <w:rPr>
          <w:rFonts w:hint="eastAsia"/>
          <w:rtl/>
        </w:rPr>
        <w:t>المولودين</w:t>
      </w:r>
      <w:r>
        <w:rPr>
          <w:rtl/>
        </w:rPr>
        <w:t xml:space="preserve"> </w:t>
      </w:r>
      <w:r>
        <w:rPr>
          <w:rFonts w:hint="eastAsia"/>
          <w:rtl/>
        </w:rPr>
        <w:t>في</w:t>
      </w:r>
      <w:r>
        <w:rPr>
          <w:rtl/>
        </w:rPr>
        <w:t xml:space="preserve"> </w:t>
      </w:r>
      <w:r>
        <w:rPr>
          <w:rFonts w:hint="eastAsia"/>
          <w:rtl/>
        </w:rPr>
        <w:t>الخارج</w:t>
      </w:r>
      <w:r>
        <w:rPr>
          <w:rtl/>
        </w:rPr>
        <w:t xml:space="preserve"> </w:t>
      </w:r>
      <w:r>
        <w:rPr>
          <w:rFonts w:hint="eastAsia"/>
          <w:rtl/>
        </w:rPr>
        <w:t>والمقيمين</w:t>
      </w:r>
      <w:r>
        <w:rPr>
          <w:rtl/>
        </w:rPr>
        <w:t xml:space="preserve"> </w:t>
      </w:r>
      <w:r>
        <w:rPr>
          <w:rFonts w:hint="eastAsia"/>
          <w:rtl/>
        </w:rPr>
        <w:t>في</w:t>
      </w:r>
      <w:r>
        <w:rPr>
          <w:rtl/>
        </w:rPr>
        <w:t xml:space="preserve"> </w:t>
      </w:r>
      <w:r>
        <w:rPr>
          <w:rFonts w:hint="eastAsia"/>
          <w:rtl/>
        </w:rPr>
        <w:t>السويد</w:t>
      </w:r>
      <w:r>
        <w:rPr>
          <w:rtl/>
        </w:rPr>
        <w:t xml:space="preserve"> </w:t>
      </w:r>
      <w:r>
        <w:rPr>
          <w:rFonts w:hint="eastAsia"/>
          <w:rtl/>
        </w:rPr>
        <w:t>في</w:t>
      </w:r>
      <w:r>
        <w:rPr>
          <w:rtl/>
        </w:rPr>
        <w:t xml:space="preserve"> </w:t>
      </w:r>
      <w:r>
        <w:rPr>
          <w:rFonts w:hint="eastAsia"/>
          <w:rtl/>
        </w:rPr>
        <w:t>عام</w:t>
      </w:r>
      <w:r>
        <w:rPr>
          <w:rtl/>
        </w:rPr>
        <w:t xml:space="preserve"> 2005 </w:t>
      </w:r>
      <w:r>
        <w:rPr>
          <w:rFonts w:hint="cs"/>
          <w:rtl/>
        </w:rPr>
        <w:t>ي</w:t>
      </w:r>
      <w:r>
        <w:rPr>
          <w:rFonts w:hint="eastAsia"/>
          <w:rtl/>
        </w:rPr>
        <w:t>زيد</w:t>
      </w:r>
      <w:r>
        <w:rPr>
          <w:rtl/>
        </w:rPr>
        <w:t xml:space="preserve"> </w:t>
      </w:r>
      <w:r>
        <w:rPr>
          <w:rFonts w:hint="eastAsia"/>
          <w:rtl/>
        </w:rPr>
        <w:t>بقليل</w:t>
      </w:r>
      <w:r>
        <w:rPr>
          <w:rtl/>
        </w:rPr>
        <w:t xml:space="preserve"> </w:t>
      </w:r>
      <w:r>
        <w:rPr>
          <w:rFonts w:hint="eastAsia"/>
          <w:rtl/>
        </w:rPr>
        <w:t>عن</w:t>
      </w:r>
      <w:r>
        <w:rPr>
          <w:rtl/>
        </w:rPr>
        <w:t xml:space="preserve"> </w:t>
      </w:r>
      <w:r>
        <w:rPr>
          <w:rFonts w:hint="eastAsia"/>
          <w:rtl/>
        </w:rPr>
        <w:t>ضعف</w:t>
      </w:r>
      <w:r>
        <w:rPr>
          <w:rtl/>
        </w:rPr>
        <w:t xml:space="preserve"> </w:t>
      </w:r>
      <w:r>
        <w:rPr>
          <w:rFonts w:hint="cs"/>
          <w:rtl/>
        </w:rPr>
        <w:t xml:space="preserve">المعدل بين </w:t>
      </w:r>
      <w:r>
        <w:rPr>
          <w:rFonts w:hint="eastAsia"/>
          <w:rtl/>
        </w:rPr>
        <w:t>السويديين</w:t>
      </w:r>
      <w:r>
        <w:rPr>
          <w:rtl/>
        </w:rPr>
        <w:t xml:space="preserve"> </w:t>
      </w:r>
      <w:r>
        <w:rPr>
          <w:rFonts w:hint="eastAsia"/>
          <w:rtl/>
        </w:rPr>
        <w:t>المولودين</w:t>
      </w:r>
      <w:r>
        <w:rPr>
          <w:rtl/>
        </w:rPr>
        <w:t xml:space="preserve"> </w:t>
      </w:r>
      <w:r>
        <w:rPr>
          <w:rFonts w:hint="eastAsia"/>
          <w:rtl/>
        </w:rPr>
        <w:t>في</w:t>
      </w:r>
      <w:r>
        <w:rPr>
          <w:rtl/>
        </w:rPr>
        <w:t xml:space="preserve"> </w:t>
      </w:r>
      <w:r>
        <w:rPr>
          <w:rFonts w:hint="eastAsia"/>
          <w:rtl/>
        </w:rPr>
        <w:t>البلد</w:t>
      </w:r>
      <w:r>
        <w:rPr>
          <w:rFonts w:hint="cs"/>
          <w:rtl/>
        </w:rPr>
        <w:t xml:space="preserve">. </w:t>
      </w:r>
      <w:r>
        <w:rPr>
          <w:rFonts w:hint="eastAsia"/>
          <w:rtl/>
        </w:rPr>
        <w:t>على</w:t>
      </w:r>
      <w:r>
        <w:rPr>
          <w:rtl/>
        </w:rPr>
        <w:t xml:space="preserve"> </w:t>
      </w:r>
      <w:r>
        <w:rPr>
          <w:rFonts w:hint="eastAsia"/>
          <w:rtl/>
        </w:rPr>
        <w:t>أن</w:t>
      </w:r>
      <w:r>
        <w:rPr>
          <w:rtl/>
        </w:rPr>
        <w:t xml:space="preserve"> </w:t>
      </w:r>
      <w:r>
        <w:rPr>
          <w:rFonts w:hint="eastAsia"/>
          <w:rtl/>
        </w:rPr>
        <w:t>البطالة</w:t>
      </w:r>
      <w:r>
        <w:rPr>
          <w:rtl/>
        </w:rPr>
        <w:t xml:space="preserve"> </w:t>
      </w:r>
      <w:r>
        <w:rPr>
          <w:rFonts w:hint="eastAsia"/>
          <w:rtl/>
        </w:rPr>
        <w:t>في</w:t>
      </w:r>
      <w:r>
        <w:rPr>
          <w:rtl/>
        </w:rPr>
        <w:t xml:space="preserve"> </w:t>
      </w:r>
      <w:r>
        <w:rPr>
          <w:rFonts w:hint="eastAsia"/>
          <w:rtl/>
        </w:rPr>
        <w:t>أوساط</w:t>
      </w:r>
      <w:r>
        <w:rPr>
          <w:rtl/>
        </w:rPr>
        <w:t xml:space="preserve"> </w:t>
      </w:r>
      <w:r>
        <w:rPr>
          <w:rFonts w:hint="eastAsia"/>
          <w:rtl/>
        </w:rPr>
        <w:t>المولودين</w:t>
      </w:r>
      <w:r>
        <w:rPr>
          <w:rtl/>
        </w:rPr>
        <w:t xml:space="preserve"> </w:t>
      </w:r>
      <w:r>
        <w:rPr>
          <w:rFonts w:hint="eastAsia"/>
          <w:rtl/>
        </w:rPr>
        <w:t>في</w:t>
      </w:r>
      <w:r>
        <w:rPr>
          <w:rtl/>
        </w:rPr>
        <w:t xml:space="preserve"> </w:t>
      </w:r>
      <w:r>
        <w:rPr>
          <w:rFonts w:hint="eastAsia"/>
          <w:rtl/>
        </w:rPr>
        <w:t>الخارج</w:t>
      </w:r>
      <w:r>
        <w:rPr>
          <w:rtl/>
        </w:rPr>
        <w:t xml:space="preserve"> </w:t>
      </w:r>
      <w:r>
        <w:rPr>
          <w:rFonts w:hint="eastAsia"/>
          <w:rtl/>
        </w:rPr>
        <w:t>انخفضت</w:t>
      </w:r>
      <w:r>
        <w:rPr>
          <w:rtl/>
        </w:rPr>
        <w:t xml:space="preserve"> </w:t>
      </w:r>
      <w:r>
        <w:rPr>
          <w:rFonts w:hint="eastAsia"/>
          <w:rtl/>
        </w:rPr>
        <w:t>بشكل</w:t>
      </w:r>
      <w:r>
        <w:rPr>
          <w:rtl/>
        </w:rPr>
        <w:t xml:space="preserve"> </w:t>
      </w:r>
      <w:r>
        <w:rPr>
          <w:rFonts w:hint="eastAsia"/>
          <w:rtl/>
        </w:rPr>
        <w:t>حاد</w:t>
      </w:r>
      <w:r>
        <w:rPr>
          <w:rtl/>
        </w:rPr>
        <w:t xml:space="preserve"> </w:t>
      </w:r>
      <w:r>
        <w:rPr>
          <w:rFonts w:hint="eastAsia"/>
          <w:rtl/>
        </w:rPr>
        <w:t>في</w:t>
      </w:r>
      <w:r>
        <w:rPr>
          <w:rtl/>
        </w:rPr>
        <w:t xml:space="preserve"> </w:t>
      </w:r>
      <w:r>
        <w:rPr>
          <w:rFonts w:hint="eastAsia"/>
          <w:rtl/>
        </w:rPr>
        <w:t>عام</w:t>
      </w:r>
      <w:r>
        <w:rPr>
          <w:rtl/>
        </w:rPr>
        <w:t xml:space="preserve"> 1995. </w:t>
      </w:r>
      <w:r>
        <w:rPr>
          <w:rFonts w:hint="eastAsia"/>
          <w:rtl/>
        </w:rPr>
        <w:t>كما</w:t>
      </w:r>
      <w:r>
        <w:rPr>
          <w:rtl/>
        </w:rPr>
        <w:t xml:space="preserve"> </w:t>
      </w:r>
      <w:r>
        <w:rPr>
          <w:rFonts w:hint="eastAsia"/>
          <w:rtl/>
        </w:rPr>
        <w:t>أن</w:t>
      </w:r>
      <w:r>
        <w:rPr>
          <w:rtl/>
        </w:rPr>
        <w:t xml:space="preserve"> </w:t>
      </w:r>
      <w:r>
        <w:rPr>
          <w:rFonts w:hint="cs"/>
          <w:rtl/>
        </w:rPr>
        <w:t xml:space="preserve">هناك مبالغة في تمثيل </w:t>
      </w:r>
      <w:r>
        <w:rPr>
          <w:rFonts w:hint="eastAsia"/>
          <w:rtl/>
        </w:rPr>
        <w:t>المولودين</w:t>
      </w:r>
      <w:r>
        <w:rPr>
          <w:rtl/>
        </w:rPr>
        <w:t xml:space="preserve"> </w:t>
      </w:r>
      <w:r>
        <w:rPr>
          <w:rFonts w:hint="eastAsia"/>
          <w:rtl/>
        </w:rPr>
        <w:t>في</w:t>
      </w:r>
      <w:r>
        <w:rPr>
          <w:rtl/>
        </w:rPr>
        <w:t xml:space="preserve"> </w:t>
      </w:r>
      <w:r>
        <w:rPr>
          <w:rFonts w:hint="eastAsia"/>
          <w:rtl/>
        </w:rPr>
        <w:t>الخارج</w:t>
      </w:r>
      <w:r>
        <w:rPr>
          <w:rtl/>
        </w:rPr>
        <w:t xml:space="preserve"> </w:t>
      </w:r>
      <w:r>
        <w:rPr>
          <w:rFonts w:hint="cs"/>
          <w:rtl/>
        </w:rPr>
        <w:t>ب</w:t>
      </w:r>
      <w:r>
        <w:rPr>
          <w:rFonts w:hint="eastAsia"/>
          <w:rtl/>
        </w:rPr>
        <w:t>ين</w:t>
      </w:r>
      <w:r>
        <w:rPr>
          <w:rtl/>
        </w:rPr>
        <w:t xml:space="preserve"> </w:t>
      </w:r>
      <w:r>
        <w:rPr>
          <w:rFonts w:hint="eastAsia"/>
          <w:rtl/>
        </w:rPr>
        <w:t>الع</w:t>
      </w:r>
      <w:r>
        <w:rPr>
          <w:rFonts w:hint="eastAsia"/>
          <w:rtl/>
        </w:rPr>
        <w:t>اطلين</w:t>
      </w:r>
      <w:r>
        <w:rPr>
          <w:rtl/>
        </w:rPr>
        <w:t xml:space="preserve"> </w:t>
      </w:r>
      <w:r>
        <w:rPr>
          <w:rFonts w:hint="eastAsia"/>
          <w:rtl/>
        </w:rPr>
        <w:t>لمدد</w:t>
      </w:r>
      <w:r>
        <w:rPr>
          <w:rtl/>
        </w:rPr>
        <w:t xml:space="preserve"> </w:t>
      </w:r>
      <w:r>
        <w:rPr>
          <w:rFonts w:hint="eastAsia"/>
          <w:rtl/>
        </w:rPr>
        <w:t>طويلة</w:t>
      </w:r>
      <w:r>
        <w:rPr>
          <w:rtl/>
        </w:rPr>
        <w:t xml:space="preserve">. </w:t>
      </w:r>
    </w:p>
    <w:p w:rsidR="00000000" w:rsidRDefault="00E25FB2">
      <w:pPr>
        <w:spacing w:before="0" w:line="380" w:lineRule="exact"/>
        <w:jc w:val="center"/>
        <w:rPr>
          <w:rFonts w:hint="cs"/>
          <w:bCs/>
          <w:rtl/>
        </w:rPr>
      </w:pPr>
    </w:p>
    <w:p w:rsidR="00000000" w:rsidRDefault="00E25FB2">
      <w:pPr>
        <w:spacing w:before="0" w:line="380" w:lineRule="exact"/>
        <w:jc w:val="center"/>
        <w:rPr>
          <w:rFonts w:hint="cs"/>
          <w:bCs/>
        </w:rPr>
      </w:pPr>
      <w:r>
        <w:rPr>
          <w:rFonts w:hint="eastAsia"/>
          <w:bCs/>
          <w:rtl/>
        </w:rPr>
        <w:t>الجدول</w:t>
      </w:r>
      <w:r>
        <w:rPr>
          <w:rFonts w:hint="cs"/>
          <w:bCs/>
          <w:rtl/>
        </w:rPr>
        <w:t xml:space="preserve"> 6-2</w:t>
      </w:r>
    </w:p>
    <w:p w:rsidR="00000000" w:rsidRDefault="00E25FB2">
      <w:pPr>
        <w:spacing w:before="0" w:line="380" w:lineRule="exact"/>
        <w:jc w:val="center"/>
        <w:rPr>
          <w:rFonts w:hint="cs"/>
          <w:bCs/>
          <w:rtl/>
        </w:rPr>
      </w:pPr>
      <w:r>
        <w:rPr>
          <w:rFonts w:hint="eastAsia"/>
          <w:bCs/>
          <w:rtl/>
          <w:lang w:bidi="ar-AE"/>
        </w:rPr>
        <w:t>معدل</w:t>
      </w:r>
      <w:r>
        <w:rPr>
          <w:bCs/>
          <w:rtl/>
          <w:lang w:bidi="ar-AE"/>
        </w:rPr>
        <w:t xml:space="preserve"> </w:t>
      </w:r>
      <w:r>
        <w:rPr>
          <w:rFonts w:hint="eastAsia"/>
          <w:bCs/>
          <w:rtl/>
        </w:rPr>
        <w:t>البطالة</w:t>
      </w:r>
      <w:r>
        <w:rPr>
          <w:bCs/>
          <w:rtl/>
          <w:lang w:bidi="ar-AE"/>
        </w:rPr>
        <w:t xml:space="preserve"> </w:t>
      </w:r>
      <w:r>
        <w:rPr>
          <w:rFonts w:hint="eastAsia"/>
          <w:bCs/>
          <w:rtl/>
          <w:lang w:bidi="ar-AE"/>
        </w:rPr>
        <w:t>بين</w:t>
      </w:r>
      <w:r>
        <w:rPr>
          <w:bCs/>
          <w:rtl/>
        </w:rPr>
        <w:t xml:space="preserve"> </w:t>
      </w:r>
      <w:r>
        <w:rPr>
          <w:rFonts w:hint="eastAsia"/>
          <w:bCs/>
          <w:rtl/>
        </w:rPr>
        <w:t>السكان</w:t>
      </w:r>
      <w:r>
        <w:rPr>
          <w:bCs/>
          <w:rtl/>
        </w:rPr>
        <w:t xml:space="preserve"> </w:t>
      </w:r>
      <w:r>
        <w:rPr>
          <w:rFonts w:hint="eastAsia"/>
          <w:bCs/>
          <w:rtl/>
        </w:rPr>
        <w:t>السويدي</w:t>
      </w:r>
      <w:r>
        <w:rPr>
          <w:rFonts w:hint="cs"/>
          <w:bCs/>
          <w:rtl/>
        </w:rPr>
        <w:t>ي</w:t>
      </w:r>
      <w:r>
        <w:rPr>
          <w:rFonts w:hint="eastAsia"/>
          <w:bCs/>
          <w:rtl/>
        </w:rPr>
        <w:t>ن</w:t>
      </w:r>
      <w:r>
        <w:rPr>
          <w:bCs/>
          <w:rtl/>
        </w:rPr>
        <w:t xml:space="preserve"> </w:t>
      </w:r>
      <w:r>
        <w:rPr>
          <w:rFonts w:hint="eastAsia"/>
          <w:bCs/>
          <w:rtl/>
        </w:rPr>
        <w:t>المولودين</w:t>
      </w:r>
      <w:r>
        <w:rPr>
          <w:bCs/>
          <w:rtl/>
        </w:rPr>
        <w:t xml:space="preserve"> </w:t>
      </w:r>
      <w:r>
        <w:rPr>
          <w:rFonts w:hint="eastAsia"/>
          <w:bCs/>
          <w:rtl/>
        </w:rPr>
        <w:t>في</w:t>
      </w:r>
      <w:r>
        <w:rPr>
          <w:bCs/>
          <w:rtl/>
        </w:rPr>
        <w:t xml:space="preserve"> </w:t>
      </w:r>
      <w:r>
        <w:rPr>
          <w:rFonts w:hint="eastAsia"/>
          <w:bCs/>
          <w:rtl/>
        </w:rPr>
        <w:t>الخارج</w:t>
      </w:r>
      <w:r>
        <w:rPr>
          <w:bCs/>
          <w:rtl/>
          <w:lang w:bidi="ar-AE"/>
        </w:rPr>
        <w:t xml:space="preserve"> </w:t>
      </w:r>
      <w:r>
        <w:rPr>
          <w:rFonts w:hint="cs"/>
          <w:bCs/>
          <w:rtl/>
          <w:lang w:bidi="ar-AE"/>
        </w:rPr>
        <w:t xml:space="preserve">من الفئة </w:t>
      </w:r>
      <w:proofErr w:type="spellStart"/>
      <w:r>
        <w:rPr>
          <w:rFonts w:hint="cs"/>
          <w:bCs/>
          <w:rtl/>
          <w:lang w:bidi="ar-AE"/>
        </w:rPr>
        <w:t>العمرية</w:t>
      </w:r>
      <w:proofErr w:type="spellEnd"/>
      <w:r>
        <w:rPr>
          <w:rFonts w:hint="cs"/>
          <w:bCs/>
          <w:rtl/>
          <w:lang w:bidi="ar-AE"/>
        </w:rPr>
        <w:t xml:space="preserve"> </w:t>
      </w:r>
      <w:r>
        <w:rPr>
          <w:bCs/>
          <w:rtl/>
        </w:rPr>
        <w:t xml:space="preserve">16-64 </w:t>
      </w:r>
      <w:r>
        <w:rPr>
          <w:rFonts w:hint="eastAsia"/>
          <w:bCs/>
          <w:rtl/>
        </w:rPr>
        <w:t>عاماً</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2340"/>
        <w:gridCol w:w="2520"/>
        <w:gridCol w:w="2520"/>
      </w:tblGrid>
      <w:tr w:rsidR="00E25FB2" w:rsidTr="00E25FB2">
        <w:tblPrEx>
          <w:tblCellMar>
            <w:top w:w="0" w:type="dxa"/>
            <w:bottom w:w="0" w:type="dxa"/>
          </w:tblCellMar>
        </w:tblPrEx>
        <w:tc>
          <w:tcPr>
            <w:tcW w:w="1980" w:type="dxa"/>
            <w:tcBorders>
              <w:bottom w:val="single" w:sz="4" w:space="0" w:color="auto"/>
            </w:tcBorders>
          </w:tcPr>
          <w:p w:rsidR="00E25FB2" w:rsidRDefault="00E25FB2">
            <w:pPr>
              <w:spacing w:before="0" w:after="0" w:line="380" w:lineRule="exact"/>
              <w:jc w:val="both"/>
              <w:rPr>
                <w:rFonts w:hint="cs"/>
                <w:szCs w:val="28"/>
              </w:rPr>
            </w:pPr>
          </w:p>
        </w:tc>
        <w:tc>
          <w:tcPr>
            <w:tcW w:w="2340" w:type="dxa"/>
            <w:tcBorders>
              <w:bottom w:val="single" w:sz="4" w:space="0" w:color="auto"/>
            </w:tcBorders>
          </w:tcPr>
          <w:p w:rsidR="00E25FB2" w:rsidRDefault="00E25FB2">
            <w:pPr>
              <w:spacing w:before="0" w:after="0" w:line="380" w:lineRule="exact"/>
              <w:ind w:firstLine="252"/>
              <w:jc w:val="center"/>
              <w:rPr>
                <w:rFonts w:hint="cs"/>
                <w:szCs w:val="28"/>
              </w:rPr>
            </w:pPr>
            <w:r>
              <w:rPr>
                <w:rFonts w:hint="cs"/>
                <w:szCs w:val="28"/>
                <w:rtl/>
              </w:rPr>
              <w:t>1995*</w:t>
            </w:r>
          </w:p>
        </w:tc>
        <w:tc>
          <w:tcPr>
            <w:tcW w:w="2520" w:type="dxa"/>
            <w:tcBorders>
              <w:bottom w:val="single" w:sz="4" w:space="0" w:color="auto"/>
            </w:tcBorders>
          </w:tcPr>
          <w:p w:rsidR="00E25FB2" w:rsidRDefault="00E25FB2">
            <w:pPr>
              <w:tabs>
                <w:tab w:val="left" w:pos="792"/>
              </w:tabs>
              <w:spacing w:before="0" w:after="0" w:line="380" w:lineRule="exact"/>
              <w:ind w:firstLine="72"/>
              <w:jc w:val="center"/>
              <w:rPr>
                <w:rFonts w:hint="cs"/>
                <w:szCs w:val="28"/>
              </w:rPr>
            </w:pPr>
            <w:r>
              <w:rPr>
                <w:rFonts w:hint="cs"/>
                <w:szCs w:val="28"/>
                <w:rtl/>
              </w:rPr>
              <w:t>2000*</w:t>
            </w:r>
          </w:p>
        </w:tc>
        <w:tc>
          <w:tcPr>
            <w:tcW w:w="2520" w:type="dxa"/>
            <w:tcBorders>
              <w:bottom w:val="single" w:sz="4" w:space="0" w:color="auto"/>
            </w:tcBorders>
          </w:tcPr>
          <w:p w:rsidR="00E25FB2" w:rsidRDefault="00E25FB2">
            <w:pPr>
              <w:spacing w:before="0" w:after="0" w:line="380" w:lineRule="exact"/>
              <w:ind w:firstLine="252"/>
              <w:jc w:val="center"/>
              <w:rPr>
                <w:rFonts w:hint="cs"/>
                <w:szCs w:val="28"/>
              </w:rPr>
            </w:pPr>
            <w:r>
              <w:rPr>
                <w:rFonts w:hint="cs"/>
                <w:szCs w:val="28"/>
                <w:rtl/>
              </w:rPr>
              <w:t>2005**</w:t>
            </w:r>
          </w:p>
        </w:tc>
      </w:tr>
      <w:tr w:rsidR="00E25FB2" w:rsidTr="00E25FB2">
        <w:tblPrEx>
          <w:tblCellMar>
            <w:top w:w="0" w:type="dxa"/>
            <w:bottom w:w="0" w:type="dxa"/>
          </w:tblCellMar>
        </w:tblPrEx>
        <w:tc>
          <w:tcPr>
            <w:tcW w:w="1980" w:type="dxa"/>
            <w:tcBorders>
              <w:bottom w:val="nil"/>
            </w:tcBorders>
          </w:tcPr>
          <w:p w:rsidR="00E25FB2" w:rsidRDefault="00E25FB2">
            <w:pPr>
              <w:spacing w:before="0" w:after="0" w:line="380" w:lineRule="exact"/>
              <w:jc w:val="both"/>
              <w:rPr>
                <w:rFonts w:hint="cs"/>
                <w:szCs w:val="28"/>
              </w:rPr>
            </w:pPr>
            <w:r>
              <w:rPr>
                <w:szCs w:val="28"/>
                <w:rtl/>
              </w:rPr>
              <w:tab/>
            </w:r>
            <w:r>
              <w:rPr>
                <w:rFonts w:hint="cs"/>
                <w:szCs w:val="28"/>
                <w:rtl/>
              </w:rPr>
              <w:t>المجموع</w:t>
            </w:r>
          </w:p>
        </w:tc>
        <w:tc>
          <w:tcPr>
            <w:tcW w:w="2340" w:type="dxa"/>
            <w:tcBorders>
              <w:bottom w:val="nil"/>
            </w:tcBorders>
          </w:tcPr>
          <w:p w:rsidR="00E25FB2" w:rsidRDefault="00E25FB2">
            <w:pPr>
              <w:tabs>
                <w:tab w:val="left" w:pos="972"/>
              </w:tabs>
              <w:spacing w:before="0" w:after="0" w:line="380" w:lineRule="exact"/>
              <w:jc w:val="center"/>
              <w:rPr>
                <w:rFonts w:hint="cs"/>
                <w:szCs w:val="28"/>
              </w:rPr>
            </w:pPr>
            <w:r>
              <w:rPr>
                <w:rFonts w:hint="cs"/>
                <w:szCs w:val="28"/>
                <w:rtl/>
              </w:rPr>
              <w:t>17.6</w:t>
            </w:r>
          </w:p>
        </w:tc>
        <w:tc>
          <w:tcPr>
            <w:tcW w:w="2520" w:type="dxa"/>
            <w:tcBorders>
              <w:bottom w:val="nil"/>
            </w:tcBorders>
          </w:tcPr>
          <w:p w:rsidR="00E25FB2" w:rsidRDefault="00E25FB2">
            <w:pPr>
              <w:tabs>
                <w:tab w:val="left" w:pos="792"/>
              </w:tabs>
              <w:spacing w:before="0" w:after="0" w:line="380" w:lineRule="exact"/>
              <w:ind w:firstLine="72"/>
              <w:jc w:val="center"/>
              <w:rPr>
                <w:rFonts w:hint="cs"/>
                <w:szCs w:val="28"/>
              </w:rPr>
            </w:pPr>
            <w:r>
              <w:rPr>
                <w:rFonts w:hint="cs"/>
                <w:szCs w:val="28"/>
                <w:rtl/>
              </w:rPr>
              <w:t>10.2</w:t>
            </w:r>
          </w:p>
        </w:tc>
        <w:tc>
          <w:tcPr>
            <w:tcW w:w="2520" w:type="dxa"/>
            <w:tcBorders>
              <w:bottom w:val="nil"/>
            </w:tcBorders>
          </w:tcPr>
          <w:p w:rsidR="00E25FB2" w:rsidRDefault="00E25FB2">
            <w:pPr>
              <w:spacing w:before="0" w:after="0" w:line="380" w:lineRule="exact"/>
              <w:ind w:firstLine="72"/>
              <w:jc w:val="center"/>
              <w:rPr>
                <w:rFonts w:hint="cs"/>
                <w:szCs w:val="28"/>
              </w:rPr>
            </w:pPr>
            <w:r>
              <w:rPr>
                <w:rFonts w:hint="cs"/>
                <w:szCs w:val="28"/>
                <w:rtl/>
              </w:rPr>
              <w:t>11.3</w:t>
            </w:r>
          </w:p>
        </w:tc>
      </w:tr>
      <w:tr w:rsidR="00E25FB2" w:rsidTr="00E25FB2">
        <w:tblPrEx>
          <w:tblCellMar>
            <w:top w:w="0" w:type="dxa"/>
            <w:bottom w:w="0" w:type="dxa"/>
          </w:tblCellMar>
        </w:tblPrEx>
        <w:tc>
          <w:tcPr>
            <w:tcW w:w="1980" w:type="dxa"/>
            <w:tcBorders>
              <w:top w:val="nil"/>
              <w:bottom w:val="nil"/>
            </w:tcBorders>
          </w:tcPr>
          <w:p w:rsidR="00E25FB2" w:rsidRDefault="00E25FB2">
            <w:pPr>
              <w:spacing w:before="0" w:after="0" w:line="380" w:lineRule="exact"/>
              <w:ind w:firstLine="252"/>
              <w:jc w:val="both"/>
              <w:rPr>
                <w:rFonts w:hint="cs"/>
                <w:szCs w:val="28"/>
              </w:rPr>
            </w:pPr>
            <w:r>
              <w:rPr>
                <w:rFonts w:hint="cs"/>
                <w:szCs w:val="28"/>
                <w:rtl/>
              </w:rPr>
              <w:t>النساء</w:t>
            </w:r>
          </w:p>
        </w:tc>
        <w:tc>
          <w:tcPr>
            <w:tcW w:w="2340" w:type="dxa"/>
            <w:tcBorders>
              <w:top w:val="nil"/>
              <w:bottom w:val="nil"/>
            </w:tcBorders>
          </w:tcPr>
          <w:p w:rsidR="00E25FB2" w:rsidRDefault="00E25FB2">
            <w:pPr>
              <w:tabs>
                <w:tab w:val="left" w:pos="972"/>
              </w:tabs>
              <w:spacing w:before="0" w:after="0" w:line="380" w:lineRule="exact"/>
              <w:jc w:val="center"/>
              <w:rPr>
                <w:rFonts w:hint="cs"/>
                <w:szCs w:val="28"/>
              </w:rPr>
            </w:pPr>
            <w:r>
              <w:rPr>
                <w:rFonts w:hint="cs"/>
                <w:szCs w:val="28"/>
                <w:rtl/>
              </w:rPr>
              <w:t>16.8</w:t>
            </w:r>
          </w:p>
        </w:tc>
        <w:tc>
          <w:tcPr>
            <w:tcW w:w="2520" w:type="dxa"/>
            <w:tcBorders>
              <w:top w:val="nil"/>
              <w:bottom w:val="nil"/>
            </w:tcBorders>
          </w:tcPr>
          <w:p w:rsidR="00E25FB2" w:rsidRDefault="00E25FB2">
            <w:pPr>
              <w:tabs>
                <w:tab w:val="left" w:pos="792"/>
              </w:tabs>
              <w:spacing w:before="0" w:after="0" w:line="380" w:lineRule="exact"/>
              <w:ind w:firstLine="72"/>
              <w:jc w:val="center"/>
              <w:rPr>
                <w:rFonts w:hint="cs"/>
                <w:szCs w:val="28"/>
              </w:rPr>
            </w:pPr>
            <w:r>
              <w:rPr>
                <w:rFonts w:hint="cs"/>
                <w:szCs w:val="28"/>
                <w:rtl/>
              </w:rPr>
              <w:t>9.1</w:t>
            </w:r>
          </w:p>
        </w:tc>
        <w:tc>
          <w:tcPr>
            <w:tcW w:w="2520" w:type="dxa"/>
            <w:tcBorders>
              <w:top w:val="nil"/>
              <w:bottom w:val="nil"/>
            </w:tcBorders>
          </w:tcPr>
          <w:p w:rsidR="00E25FB2" w:rsidRDefault="00E25FB2">
            <w:pPr>
              <w:spacing w:before="0" w:after="0" w:line="380" w:lineRule="exact"/>
              <w:ind w:firstLine="72"/>
              <w:jc w:val="center"/>
              <w:rPr>
                <w:rFonts w:hint="cs"/>
                <w:szCs w:val="28"/>
              </w:rPr>
            </w:pPr>
            <w:r>
              <w:rPr>
                <w:rFonts w:hint="cs"/>
                <w:szCs w:val="28"/>
                <w:rtl/>
              </w:rPr>
              <w:t>10.5</w:t>
            </w:r>
          </w:p>
        </w:tc>
      </w:tr>
      <w:tr w:rsidR="00E25FB2" w:rsidTr="00E25FB2">
        <w:tblPrEx>
          <w:tblCellMar>
            <w:top w:w="0" w:type="dxa"/>
            <w:bottom w:w="0" w:type="dxa"/>
          </w:tblCellMar>
        </w:tblPrEx>
        <w:tc>
          <w:tcPr>
            <w:tcW w:w="1980" w:type="dxa"/>
            <w:tcBorders>
              <w:top w:val="nil"/>
            </w:tcBorders>
          </w:tcPr>
          <w:p w:rsidR="00E25FB2" w:rsidRDefault="00E25FB2">
            <w:pPr>
              <w:spacing w:before="0" w:after="0" w:line="380" w:lineRule="exact"/>
              <w:ind w:firstLine="252"/>
              <w:jc w:val="both"/>
              <w:rPr>
                <w:rFonts w:hint="cs"/>
                <w:szCs w:val="28"/>
              </w:rPr>
            </w:pPr>
            <w:r>
              <w:rPr>
                <w:rFonts w:hint="cs"/>
                <w:szCs w:val="28"/>
                <w:rtl/>
              </w:rPr>
              <w:t>الرجال</w:t>
            </w:r>
          </w:p>
        </w:tc>
        <w:tc>
          <w:tcPr>
            <w:tcW w:w="2340" w:type="dxa"/>
            <w:tcBorders>
              <w:top w:val="nil"/>
            </w:tcBorders>
          </w:tcPr>
          <w:p w:rsidR="00E25FB2" w:rsidRDefault="00E25FB2">
            <w:pPr>
              <w:tabs>
                <w:tab w:val="left" w:pos="972"/>
              </w:tabs>
              <w:spacing w:before="0" w:after="0" w:line="380" w:lineRule="exact"/>
              <w:jc w:val="center"/>
              <w:rPr>
                <w:rFonts w:hint="cs"/>
                <w:szCs w:val="28"/>
              </w:rPr>
            </w:pPr>
            <w:r>
              <w:rPr>
                <w:rFonts w:hint="cs"/>
                <w:szCs w:val="28"/>
                <w:rtl/>
              </w:rPr>
              <w:t>18.3</w:t>
            </w:r>
          </w:p>
        </w:tc>
        <w:tc>
          <w:tcPr>
            <w:tcW w:w="2520" w:type="dxa"/>
            <w:tcBorders>
              <w:top w:val="nil"/>
            </w:tcBorders>
          </w:tcPr>
          <w:p w:rsidR="00E25FB2" w:rsidRDefault="00E25FB2">
            <w:pPr>
              <w:tabs>
                <w:tab w:val="left" w:pos="792"/>
              </w:tabs>
              <w:spacing w:before="0" w:after="0" w:line="380" w:lineRule="exact"/>
              <w:ind w:firstLine="72"/>
              <w:jc w:val="center"/>
              <w:rPr>
                <w:rFonts w:hint="cs"/>
                <w:szCs w:val="28"/>
              </w:rPr>
            </w:pPr>
            <w:r>
              <w:rPr>
                <w:rFonts w:hint="cs"/>
                <w:szCs w:val="28"/>
                <w:rtl/>
              </w:rPr>
              <w:t>11.1</w:t>
            </w:r>
          </w:p>
        </w:tc>
        <w:tc>
          <w:tcPr>
            <w:tcW w:w="2520" w:type="dxa"/>
            <w:tcBorders>
              <w:top w:val="nil"/>
            </w:tcBorders>
          </w:tcPr>
          <w:p w:rsidR="00E25FB2" w:rsidRDefault="00E25FB2">
            <w:pPr>
              <w:spacing w:before="0" w:after="0" w:line="380" w:lineRule="exact"/>
              <w:ind w:firstLine="72"/>
              <w:jc w:val="center"/>
              <w:rPr>
                <w:rFonts w:hint="cs"/>
                <w:szCs w:val="28"/>
              </w:rPr>
            </w:pPr>
            <w:r>
              <w:rPr>
                <w:rFonts w:hint="cs"/>
                <w:szCs w:val="28"/>
                <w:rtl/>
              </w:rPr>
              <w:t>11.9</w:t>
            </w:r>
          </w:p>
        </w:tc>
      </w:tr>
    </w:tbl>
    <w:p w:rsidR="00000000" w:rsidRDefault="00E25FB2">
      <w:pPr>
        <w:spacing w:before="120" w:after="120" w:line="340" w:lineRule="exact"/>
        <w:jc w:val="both"/>
        <w:rPr>
          <w:rFonts w:hint="cs"/>
          <w:spacing w:val="0"/>
          <w:sz w:val="26"/>
          <w:szCs w:val="28"/>
          <w:rtl/>
        </w:rPr>
      </w:pPr>
      <w:r>
        <w:rPr>
          <w:rFonts w:hint="cs"/>
          <w:i/>
          <w:iCs/>
          <w:sz w:val="26"/>
          <w:szCs w:val="28"/>
          <w:rtl/>
        </w:rPr>
        <w:tab/>
      </w:r>
      <w:r>
        <w:rPr>
          <w:rFonts w:hint="eastAsia"/>
          <w:i/>
          <w:iCs/>
          <w:spacing w:val="0"/>
          <w:sz w:val="26"/>
          <w:szCs w:val="28"/>
          <w:rtl/>
        </w:rPr>
        <w:t>المصدر</w:t>
      </w:r>
      <w:r>
        <w:rPr>
          <w:spacing w:val="0"/>
          <w:sz w:val="26"/>
          <w:szCs w:val="28"/>
          <w:rtl/>
        </w:rPr>
        <w:t>:</w:t>
      </w:r>
      <w:r>
        <w:rPr>
          <w:spacing w:val="0"/>
          <w:sz w:val="20"/>
          <w:szCs w:val="28"/>
          <w:lang w:val="en-GB"/>
        </w:rPr>
        <w:t xml:space="preserve"> </w:t>
      </w:r>
      <w:r>
        <w:rPr>
          <w:rFonts w:hint="eastAsia"/>
          <w:spacing w:val="0"/>
          <w:sz w:val="26"/>
          <w:szCs w:val="28"/>
          <w:rtl/>
        </w:rPr>
        <w:t>الدراسة</w:t>
      </w:r>
      <w:r>
        <w:rPr>
          <w:spacing w:val="0"/>
          <w:sz w:val="26"/>
          <w:szCs w:val="28"/>
          <w:rtl/>
        </w:rPr>
        <w:t xml:space="preserve"> </w:t>
      </w:r>
      <w:r>
        <w:rPr>
          <w:rFonts w:hint="eastAsia"/>
          <w:spacing w:val="0"/>
          <w:sz w:val="26"/>
          <w:szCs w:val="28"/>
          <w:rtl/>
        </w:rPr>
        <w:t>الاستقصائية</w:t>
      </w:r>
      <w:r>
        <w:rPr>
          <w:spacing w:val="0"/>
          <w:sz w:val="26"/>
          <w:szCs w:val="28"/>
          <w:rtl/>
        </w:rPr>
        <w:t xml:space="preserve"> </w:t>
      </w:r>
      <w:r>
        <w:rPr>
          <w:rFonts w:hint="eastAsia"/>
          <w:spacing w:val="0"/>
          <w:sz w:val="26"/>
          <w:szCs w:val="28"/>
          <w:rtl/>
        </w:rPr>
        <w:t>بشأن</w:t>
      </w:r>
      <w:r>
        <w:rPr>
          <w:spacing w:val="0"/>
          <w:sz w:val="26"/>
          <w:szCs w:val="28"/>
          <w:rtl/>
        </w:rPr>
        <w:t xml:space="preserve"> </w:t>
      </w:r>
      <w:r>
        <w:rPr>
          <w:rFonts w:hint="eastAsia"/>
          <w:spacing w:val="0"/>
          <w:sz w:val="26"/>
          <w:szCs w:val="28"/>
          <w:rtl/>
        </w:rPr>
        <w:t>سوق</w:t>
      </w:r>
      <w:r>
        <w:rPr>
          <w:spacing w:val="0"/>
          <w:sz w:val="26"/>
          <w:szCs w:val="28"/>
          <w:rtl/>
        </w:rPr>
        <w:t xml:space="preserve"> </w:t>
      </w:r>
      <w:r>
        <w:rPr>
          <w:rFonts w:hint="eastAsia"/>
          <w:spacing w:val="0"/>
          <w:sz w:val="26"/>
          <w:szCs w:val="28"/>
          <w:rtl/>
        </w:rPr>
        <w:t>العمل</w:t>
      </w:r>
      <w:r>
        <w:rPr>
          <w:rFonts w:hint="cs"/>
          <w:spacing w:val="0"/>
          <w:sz w:val="26"/>
          <w:szCs w:val="28"/>
          <w:rtl/>
        </w:rPr>
        <w:t>.</w:t>
      </w:r>
    </w:p>
    <w:p w:rsidR="00000000" w:rsidRDefault="00E25FB2">
      <w:pPr>
        <w:spacing w:before="0" w:after="120" w:line="340" w:lineRule="exact"/>
        <w:jc w:val="both"/>
        <w:rPr>
          <w:rFonts w:hint="cs"/>
          <w:spacing w:val="0"/>
          <w:sz w:val="28"/>
          <w:szCs w:val="28"/>
          <w:lang w:val="en-GB"/>
        </w:rPr>
      </w:pPr>
      <w:r>
        <w:rPr>
          <w:rFonts w:hint="cs"/>
          <w:spacing w:val="0"/>
          <w:sz w:val="28"/>
          <w:szCs w:val="28"/>
          <w:rtl/>
        </w:rPr>
        <w:tab/>
        <w:t>*</w:t>
      </w:r>
      <w:r>
        <w:rPr>
          <w:rFonts w:hint="cs"/>
          <w:spacing w:val="0"/>
          <w:sz w:val="28"/>
          <w:szCs w:val="28"/>
          <w:rtl/>
        </w:rPr>
        <w:tab/>
        <w:t>يشي</w:t>
      </w:r>
      <w:r>
        <w:rPr>
          <w:rFonts w:hint="cs"/>
          <w:spacing w:val="0"/>
          <w:sz w:val="28"/>
          <w:szCs w:val="28"/>
          <w:rtl/>
        </w:rPr>
        <w:t>ر إلى</w:t>
      </w:r>
      <w:r>
        <w:rPr>
          <w:spacing w:val="0"/>
          <w:sz w:val="28"/>
          <w:szCs w:val="28"/>
          <w:rtl/>
        </w:rPr>
        <w:t xml:space="preserve"> </w:t>
      </w:r>
      <w:r>
        <w:rPr>
          <w:rFonts w:hint="eastAsia"/>
          <w:spacing w:val="0"/>
          <w:sz w:val="28"/>
          <w:szCs w:val="28"/>
          <w:rtl/>
        </w:rPr>
        <w:t>النصف</w:t>
      </w:r>
      <w:r>
        <w:rPr>
          <w:spacing w:val="0"/>
          <w:sz w:val="28"/>
          <w:szCs w:val="28"/>
          <w:rtl/>
        </w:rPr>
        <w:t xml:space="preserve"> </w:t>
      </w:r>
      <w:r>
        <w:rPr>
          <w:rFonts w:hint="eastAsia"/>
          <w:spacing w:val="0"/>
          <w:sz w:val="28"/>
          <w:szCs w:val="28"/>
          <w:rtl/>
        </w:rPr>
        <w:t>الثاني</w:t>
      </w:r>
      <w:r>
        <w:rPr>
          <w:spacing w:val="0"/>
          <w:sz w:val="28"/>
          <w:szCs w:val="28"/>
          <w:rtl/>
        </w:rPr>
        <w:t xml:space="preserve"> </w:t>
      </w:r>
      <w:r>
        <w:rPr>
          <w:rFonts w:hint="eastAsia"/>
          <w:spacing w:val="0"/>
          <w:sz w:val="28"/>
          <w:szCs w:val="28"/>
          <w:rtl/>
        </w:rPr>
        <w:t>من</w:t>
      </w:r>
      <w:r>
        <w:rPr>
          <w:spacing w:val="0"/>
          <w:sz w:val="28"/>
          <w:szCs w:val="28"/>
          <w:rtl/>
        </w:rPr>
        <w:t xml:space="preserve"> </w:t>
      </w:r>
      <w:r>
        <w:rPr>
          <w:rFonts w:hint="eastAsia"/>
          <w:spacing w:val="0"/>
          <w:sz w:val="28"/>
          <w:szCs w:val="28"/>
          <w:rtl/>
        </w:rPr>
        <w:t>العام</w:t>
      </w:r>
      <w:r>
        <w:rPr>
          <w:rFonts w:hint="cs"/>
          <w:spacing w:val="0"/>
          <w:sz w:val="28"/>
          <w:szCs w:val="28"/>
          <w:rtl/>
        </w:rPr>
        <w:t>.</w:t>
      </w:r>
    </w:p>
    <w:p w:rsidR="00000000" w:rsidRDefault="00E25FB2">
      <w:pPr>
        <w:spacing w:before="0" w:after="120" w:line="340" w:lineRule="exact"/>
        <w:jc w:val="both"/>
        <w:rPr>
          <w:spacing w:val="0"/>
          <w:sz w:val="28"/>
          <w:szCs w:val="28"/>
          <w:lang w:val="en-GB"/>
        </w:rPr>
      </w:pPr>
      <w:r>
        <w:rPr>
          <w:rFonts w:hint="cs"/>
          <w:spacing w:val="0"/>
          <w:sz w:val="28"/>
          <w:szCs w:val="28"/>
          <w:rtl/>
        </w:rPr>
        <w:tab/>
      </w:r>
      <w:r>
        <w:rPr>
          <w:spacing w:val="0"/>
          <w:sz w:val="28"/>
          <w:szCs w:val="28"/>
          <w:rtl/>
        </w:rPr>
        <w:t>**</w:t>
      </w:r>
      <w:r>
        <w:rPr>
          <w:rFonts w:hint="cs"/>
          <w:spacing w:val="0"/>
          <w:sz w:val="28"/>
          <w:szCs w:val="28"/>
          <w:rtl/>
        </w:rPr>
        <w:tab/>
      </w:r>
      <w:r>
        <w:rPr>
          <w:rFonts w:hint="eastAsia"/>
          <w:spacing w:val="0"/>
          <w:sz w:val="28"/>
          <w:szCs w:val="28"/>
          <w:rtl/>
        </w:rPr>
        <w:t>نظراً</w:t>
      </w:r>
      <w:r>
        <w:rPr>
          <w:spacing w:val="0"/>
          <w:sz w:val="28"/>
          <w:szCs w:val="28"/>
          <w:rtl/>
        </w:rPr>
        <w:t xml:space="preserve"> </w:t>
      </w:r>
      <w:r>
        <w:rPr>
          <w:rFonts w:hint="eastAsia"/>
          <w:spacing w:val="0"/>
          <w:sz w:val="28"/>
          <w:szCs w:val="28"/>
          <w:rtl/>
        </w:rPr>
        <w:t>لإعادة</w:t>
      </w:r>
      <w:r>
        <w:rPr>
          <w:spacing w:val="0"/>
          <w:sz w:val="28"/>
          <w:szCs w:val="28"/>
          <w:rtl/>
        </w:rPr>
        <w:t xml:space="preserve"> </w:t>
      </w:r>
      <w:r>
        <w:rPr>
          <w:rFonts w:hint="eastAsia"/>
          <w:spacing w:val="0"/>
          <w:sz w:val="28"/>
          <w:szCs w:val="28"/>
          <w:rtl/>
        </w:rPr>
        <w:t>هيكلة</w:t>
      </w:r>
      <w:r>
        <w:rPr>
          <w:spacing w:val="0"/>
          <w:sz w:val="28"/>
          <w:szCs w:val="28"/>
          <w:rtl/>
        </w:rPr>
        <w:t xml:space="preserve"> </w:t>
      </w:r>
      <w:r>
        <w:rPr>
          <w:rFonts w:hint="eastAsia"/>
          <w:spacing w:val="0"/>
          <w:sz w:val="28"/>
          <w:szCs w:val="28"/>
          <w:rtl/>
        </w:rPr>
        <w:t>الإحصاءات</w:t>
      </w:r>
      <w:r>
        <w:rPr>
          <w:spacing w:val="0"/>
          <w:sz w:val="28"/>
          <w:szCs w:val="28"/>
          <w:rtl/>
        </w:rPr>
        <w:t xml:space="preserve"> </w:t>
      </w:r>
      <w:r>
        <w:rPr>
          <w:rFonts w:hint="eastAsia"/>
          <w:spacing w:val="0"/>
          <w:sz w:val="28"/>
          <w:szCs w:val="28"/>
          <w:rtl/>
        </w:rPr>
        <w:t>العامة،</w:t>
      </w:r>
      <w:r>
        <w:rPr>
          <w:spacing w:val="0"/>
          <w:sz w:val="28"/>
          <w:szCs w:val="28"/>
          <w:rtl/>
        </w:rPr>
        <w:t xml:space="preserve"> </w:t>
      </w:r>
      <w:r>
        <w:rPr>
          <w:rFonts w:hint="cs"/>
          <w:spacing w:val="0"/>
          <w:sz w:val="28"/>
          <w:szCs w:val="28"/>
          <w:rtl/>
        </w:rPr>
        <w:t xml:space="preserve">كما هو مبين في </w:t>
      </w:r>
      <w:r>
        <w:rPr>
          <w:rFonts w:hint="eastAsia"/>
          <w:spacing w:val="0"/>
          <w:sz w:val="28"/>
          <w:szCs w:val="28"/>
          <w:rtl/>
        </w:rPr>
        <w:t>الدراسة</w:t>
      </w:r>
      <w:r>
        <w:rPr>
          <w:spacing w:val="0"/>
          <w:sz w:val="28"/>
          <w:szCs w:val="28"/>
          <w:rtl/>
        </w:rPr>
        <w:t xml:space="preserve"> </w:t>
      </w:r>
      <w:r>
        <w:rPr>
          <w:rFonts w:hint="eastAsia"/>
          <w:spacing w:val="0"/>
          <w:sz w:val="28"/>
          <w:szCs w:val="28"/>
          <w:rtl/>
        </w:rPr>
        <w:t>الاستقصائية</w:t>
      </w:r>
      <w:r>
        <w:rPr>
          <w:spacing w:val="0"/>
          <w:sz w:val="28"/>
          <w:szCs w:val="28"/>
          <w:rtl/>
        </w:rPr>
        <w:t xml:space="preserve"> </w:t>
      </w:r>
      <w:r>
        <w:rPr>
          <w:rFonts w:hint="eastAsia"/>
          <w:spacing w:val="0"/>
          <w:sz w:val="28"/>
          <w:szCs w:val="28"/>
          <w:rtl/>
        </w:rPr>
        <w:t>المتعلقة</w:t>
      </w:r>
      <w:r>
        <w:rPr>
          <w:spacing w:val="0"/>
          <w:sz w:val="28"/>
          <w:szCs w:val="28"/>
          <w:rtl/>
        </w:rPr>
        <w:t xml:space="preserve"> </w:t>
      </w:r>
      <w:r>
        <w:rPr>
          <w:rFonts w:hint="eastAsia"/>
          <w:spacing w:val="0"/>
          <w:sz w:val="28"/>
          <w:szCs w:val="28"/>
          <w:rtl/>
        </w:rPr>
        <w:t>بسوق</w:t>
      </w:r>
      <w:r>
        <w:rPr>
          <w:spacing w:val="0"/>
          <w:sz w:val="28"/>
          <w:szCs w:val="28"/>
          <w:rtl/>
        </w:rPr>
        <w:t xml:space="preserve"> </w:t>
      </w:r>
      <w:r>
        <w:rPr>
          <w:rFonts w:hint="eastAsia"/>
          <w:spacing w:val="0"/>
          <w:sz w:val="28"/>
          <w:szCs w:val="28"/>
          <w:rtl/>
        </w:rPr>
        <w:t>العمل،</w:t>
      </w:r>
      <w:r>
        <w:rPr>
          <w:spacing w:val="0"/>
          <w:sz w:val="28"/>
          <w:szCs w:val="28"/>
          <w:rtl/>
        </w:rPr>
        <w:t xml:space="preserve"> </w:t>
      </w:r>
      <w:r>
        <w:rPr>
          <w:rFonts w:hint="cs"/>
          <w:spacing w:val="0"/>
          <w:sz w:val="28"/>
          <w:szCs w:val="28"/>
          <w:rtl/>
        </w:rPr>
        <w:t>يشير</w:t>
      </w:r>
      <w:r>
        <w:rPr>
          <w:spacing w:val="0"/>
          <w:sz w:val="28"/>
          <w:szCs w:val="28"/>
          <w:rtl/>
        </w:rPr>
        <w:t xml:space="preserve"> </w:t>
      </w:r>
      <w:r>
        <w:rPr>
          <w:rFonts w:hint="eastAsia"/>
          <w:spacing w:val="0"/>
          <w:sz w:val="28"/>
          <w:szCs w:val="28"/>
          <w:rtl/>
        </w:rPr>
        <w:t>الرقم</w:t>
      </w:r>
      <w:r>
        <w:rPr>
          <w:spacing w:val="0"/>
          <w:sz w:val="28"/>
          <w:szCs w:val="28"/>
          <w:rtl/>
        </w:rPr>
        <w:t xml:space="preserve"> </w:t>
      </w:r>
      <w:r>
        <w:rPr>
          <w:rFonts w:hint="eastAsia"/>
          <w:spacing w:val="0"/>
          <w:sz w:val="28"/>
          <w:szCs w:val="28"/>
          <w:rtl/>
        </w:rPr>
        <w:t>الخاص</w:t>
      </w:r>
      <w:r>
        <w:rPr>
          <w:spacing w:val="0"/>
          <w:sz w:val="28"/>
          <w:szCs w:val="28"/>
          <w:rtl/>
        </w:rPr>
        <w:t xml:space="preserve"> </w:t>
      </w:r>
      <w:r>
        <w:rPr>
          <w:rFonts w:hint="eastAsia"/>
          <w:spacing w:val="0"/>
          <w:sz w:val="28"/>
          <w:szCs w:val="28"/>
          <w:rtl/>
        </w:rPr>
        <w:t>بعام</w:t>
      </w:r>
      <w:r>
        <w:rPr>
          <w:spacing w:val="0"/>
          <w:sz w:val="28"/>
          <w:szCs w:val="28"/>
          <w:rtl/>
        </w:rPr>
        <w:t xml:space="preserve"> 2005</w:t>
      </w:r>
      <w:r>
        <w:rPr>
          <w:rFonts w:hint="cs"/>
          <w:spacing w:val="0"/>
          <w:sz w:val="28"/>
          <w:szCs w:val="28"/>
          <w:rtl/>
        </w:rPr>
        <w:t>،</w:t>
      </w:r>
      <w:r>
        <w:rPr>
          <w:spacing w:val="0"/>
          <w:sz w:val="28"/>
          <w:szCs w:val="28"/>
          <w:rtl/>
        </w:rPr>
        <w:t xml:space="preserve"> </w:t>
      </w:r>
      <w:r>
        <w:rPr>
          <w:rFonts w:hint="eastAsia"/>
          <w:spacing w:val="0"/>
          <w:sz w:val="28"/>
          <w:szCs w:val="28"/>
          <w:rtl/>
        </w:rPr>
        <w:t>الذي</w:t>
      </w:r>
      <w:r>
        <w:rPr>
          <w:spacing w:val="0"/>
          <w:sz w:val="28"/>
          <w:szCs w:val="28"/>
          <w:rtl/>
        </w:rPr>
        <w:t xml:space="preserve"> </w:t>
      </w:r>
      <w:r>
        <w:rPr>
          <w:rFonts w:hint="eastAsia"/>
          <w:spacing w:val="0"/>
          <w:sz w:val="28"/>
          <w:szCs w:val="28"/>
          <w:rtl/>
        </w:rPr>
        <w:t>لا</w:t>
      </w:r>
      <w:r>
        <w:rPr>
          <w:spacing w:val="0"/>
          <w:sz w:val="28"/>
          <w:szCs w:val="28"/>
          <w:rtl/>
        </w:rPr>
        <w:t xml:space="preserve"> </w:t>
      </w:r>
      <w:r>
        <w:rPr>
          <w:rFonts w:hint="cs"/>
          <w:spacing w:val="0"/>
          <w:sz w:val="28"/>
          <w:szCs w:val="28"/>
          <w:rtl/>
        </w:rPr>
        <w:t xml:space="preserve">يمكن مقارنته </w:t>
      </w:r>
      <w:r>
        <w:rPr>
          <w:rFonts w:hint="eastAsia"/>
          <w:spacing w:val="0"/>
          <w:sz w:val="28"/>
          <w:szCs w:val="28"/>
          <w:rtl/>
        </w:rPr>
        <w:t>بالأعوام</w:t>
      </w:r>
      <w:r>
        <w:rPr>
          <w:spacing w:val="0"/>
          <w:sz w:val="28"/>
          <w:szCs w:val="28"/>
          <w:rtl/>
        </w:rPr>
        <w:t xml:space="preserve"> </w:t>
      </w:r>
      <w:r>
        <w:rPr>
          <w:rFonts w:hint="eastAsia"/>
          <w:spacing w:val="0"/>
          <w:sz w:val="28"/>
          <w:szCs w:val="28"/>
          <w:rtl/>
        </w:rPr>
        <w:t>الأخرى</w:t>
      </w:r>
      <w:r>
        <w:rPr>
          <w:rFonts w:hint="cs"/>
          <w:spacing w:val="0"/>
          <w:sz w:val="28"/>
          <w:szCs w:val="28"/>
          <w:rtl/>
        </w:rPr>
        <w:t>،</w:t>
      </w:r>
      <w:r>
        <w:rPr>
          <w:spacing w:val="0"/>
          <w:sz w:val="28"/>
          <w:szCs w:val="28"/>
          <w:rtl/>
        </w:rPr>
        <w:t xml:space="preserve"> </w:t>
      </w:r>
      <w:r>
        <w:rPr>
          <w:rFonts w:hint="eastAsia"/>
          <w:spacing w:val="0"/>
          <w:sz w:val="28"/>
          <w:szCs w:val="28"/>
          <w:rtl/>
        </w:rPr>
        <w:t>إلى</w:t>
      </w:r>
      <w:r>
        <w:rPr>
          <w:spacing w:val="0"/>
          <w:sz w:val="28"/>
          <w:szCs w:val="28"/>
          <w:rtl/>
        </w:rPr>
        <w:t xml:space="preserve"> </w:t>
      </w:r>
      <w:r>
        <w:rPr>
          <w:rFonts w:hint="eastAsia"/>
          <w:spacing w:val="0"/>
          <w:sz w:val="28"/>
          <w:szCs w:val="28"/>
          <w:rtl/>
        </w:rPr>
        <w:t>العام</w:t>
      </w:r>
      <w:r>
        <w:rPr>
          <w:spacing w:val="0"/>
          <w:sz w:val="28"/>
          <w:szCs w:val="28"/>
          <w:rtl/>
        </w:rPr>
        <w:t xml:space="preserve"> </w:t>
      </w:r>
      <w:r>
        <w:rPr>
          <w:rFonts w:hint="eastAsia"/>
          <w:spacing w:val="0"/>
          <w:sz w:val="28"/>
          <w:szCs w:val="28"/>
          <w:rtl/>
        </w:rPr>
        <w:t>كله</w:t>
      </w:r>
      <w:r>
        <w:rPr>
          <w:spacing w:val="0"/>
          <w:sz w:val="28"/>
          <w:szCs w:val="28"/>
          <w:rtl/>
        </w:rPr>
        <w:t>.</w:t>
      </w:r>
    </w:p>
    <w:p w:rsidR="00000000" w:rsidRDefault="00E25FB2">
      <w:pPr>
        <w:spacing w:before="0" w:line="380" w:lineRule="exact"/>
        <w:jc w:val="center"/>
        <w:rPr>
          <w:rFonts w:hint="cs"/>
          <w:bCs/>
          <w:rtl/>
        </w:rPr>
      </w:pPr>
      <w:r>
        <w:rPr>
          <w:rFonts w:hint="eastAsia"/>
          <w:bCs/>
          <w:rtl/>
        </w:rPr>
        <w:t>الجدول</w:t>
      </w:r>
      <w:r>
        <w:rPr>
          <w:bCs/>
          <w:rtl/>
        </w:rPr>
        <w:t xml:space="preserve"> </w:t>
      </w:r>
      <w:r>
        <w:rPr>
          <w:rFonts w:hint="cs"/>
          <w:bCs/>
          <w:rtl/>
        </w:rPr>
        <w:t>6-3</w:t>
      </w:r>
      <w:r>
        <w:rPr>
          <w:bCs/>
          <w:rtl/>
        </w:rPr>
        <w:br/>
      </w:r>
      <w:r>
        <w:rPr>
          <w:rFonts w:hint="eastAsia"/>
          <w:bCs/>
          <w:rtl/>
        </w:rPr>
        <w:t>معدل</w:t>
      </w:r>
      <w:r>
        <w:rPr>
          <w:bCs/>
          <w:rtl/>
        </w:rPr>
        <w:t xml:space="preserve"> </w:t>
      </w:r>
      <w:r>
        <w:rPr>
          <w:rFonts w:hint="eastAsia"/>
          <w:bCs/>
          <w:rtl/>
        </w:rPr>
        <w:t>العمالة</w:t>
      </w:r>
      <w:r>
        <w:rPr>
          <w:bCs/>
          <w:rtl/>
        </w:rPr>
        <w:t xml:space="preserve"> </w:t>
      </w:r>
      <w:r>
        <w:rPr>
          <w:rFonts w:hint="eastAsia"/>
          <w:bCs/>
          <w:rtl/>
        </w:rPr>
        <w:t>بين</w:t>
      </w:r>
      <w:r>
        <w:rPr>
          <w:bCs/>
          <w:rtl/>
        </w:rPr>
        <w:t xml:space="preserve"> </w:t>
      </w:r>
      <w:r>
        <w:rPr>
          <w:rFonts w:hint="eastAsia"/>
          <w:bCs/>
          <w:rtl/>
        </w:rPr>
        <w:t>السكان</w:t>
      </w:r>
      <w:r>
        <w:rPr>
          <w:bCs/>
          <w:rtl/>
        </w:rPr>
        <w:t xml:space="preserve"> </w:t>
      </w:r>
      <w:r>
        <w:rPr>
          <w:rFonts w:hint="eastAsia"/>
          <w:bCs/>
          <w:rtl/>
        </w:rPr>
        <w:t>السويدي</w:t>
      </w:r>
      <w:r>
        <w:rPr>
          <w:rFonts w:hint="cs"/>
          <w:bCs/>
          <w:rtl/>
        </w:rPr>
        <w:t>ي</w:t>
      </w:r>
      <w:r>
        <w:rPr>
          <w:rFonts w:hint="eastAsia"/>
          <w:bCs/>
          <w:rtl/>
        </w:rPr>
        <w:t>ن</w:t>
      </w:r>
      <w:r>
        <w:rPr>
          <w:bCs/>
          <w:rtl/>
        </w:rPr>
        <w:t xml:space="preserve"> </w:t>
      </w:r>
      <w:r>
        <w:rPr>
          <w:rFonts w:hint="eastAsia"/>
          <w:bCs/>
          <w:rtl/>
        </w:rPr>
        <w:t>المو</w:t>
      </w:r>
      <w:r>
        <w:rPr>
          <w:rFonts w:hint="eastAsia"/>
          <w:bCs/>
          <w:rtl/>
        </w:rPr>
        <w:t>لودين</w:t>
      </w:r>
      <w:r>
        <w:rPr>
          <w:bCs/>
          <w:rtl/>
        </w:rPr>
        <w:t xml:space="preserve"> </w:t>
      </w:r>
      <w:r>
        <w:rPr>
          <w:rFonts w:hint="eastAsia"/>
          <w:bCs/>
          <w:rtl/>
        </w:rPr>
        <w:t>في</w:t>
      </w:r>
      <w:r>
        <w:rPr>
          <w:bCs/>
          <w:rtl/>
        </w:rPr>
        <w:t xml:space="preserve"> </w:t>
      </w:r>
      <w:r>
        <w:rPr>
          <w:rFonts w:hint="eastAsia"/>
          <w:bCs/>
          <w:rtl/>
        </w:rPr>
        <w:t>الخارج</w:t>
      </w:r>
      <w:r>
        <w:rPr>
          <w:bCs/>
          <w:rtl/>
        </w:rPr>
        <w:t xml:space="preserve"> </w:t>
      </w:r>
      <w:r>
        <w:rPr>
          <w:rFonts w:hint="cs"/>
          <w:bCs/>
          <w:rtl/>
        </w:rPr>
        <w:t xml:space="preserve">من الفئة </w:t>
      </w:r>
      <w:proofErr w:type="spellStart"/>
      <w:r>
        <w:rPr>
          <w:rFonts w:hint="cs"/>
          <w:bCs/>
          <w:rtl/>
        </w:rPr>
        <w:t>العمرية</w:t>
      </w:r>
      <w:proofErr w:type="spellEnd"/>
      <w:r>
        <w:rPr>
          <w:rFonts w:hint="cs"/>
          <w:bCs/>
          <w:rtl/>
        </w:rPr>
        <w:t xml:space="preserve"> </w:t>
      </w:r>
      <w:r>
        <w:rPr>
          <w:bCs/>
          <w:rtl/>
        </w:rPr>
        <w:t xml:space="preserve">16-64 </w:t>
      </w:r>
      <w:r>
        <w:rPr>
          <w:rFonts w:hint="eastAsia"/>
          <w:bCs/>
          <w:rtl/>
        </w:rPr>
        <w:t>عاماً</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90"/>
        <w:gridCol w:w="2392"/>
        <w:gridCol w:w="2393"/>
        <w:gridCol w:w="2285"/>
      </w:tblGrid>
      <w:tr w:rsidR="00E25FB2" w:rsidTr="00E25FB2">
        <w:tblPrEx>
          <w:tblCellMar>
            <w:top w:w="0" w:type="dxa"/>
            <w:bottom w:w="0" w:type="dxa"/>
          </w:tblCellMar>
        </w:tblPrEx>
        <w:tc>
          <w:tcPr>
            <w:tcW w:w="2290" w:type="dxa"/>
            <w:tcBorders>
              <w:bottom w:val="single" w:sz="4" w:space="0" w:color="auto"/>
            </w:tcBorders>
          </w:tcPr>
          <w:p w:rsidR="00E25FB2" w:rsidRDefault="00E25FB2">
            <w:pPr>
              <w:spacing w:before="0" w:after="0" w:line="380" w:lineRule="exact"/>
              <w:jc w:val="center"/>
              <w:rPr>
                <w:rFonts w:hint="cs"/>
                <w:szCs w:val="28"/>
              </w:rPr>
            </w:pPr>
          </w:p>
        </w:tc>
        <w:tc>
          <w:tcPr>
            <w:tcW w:w="2392" w:type="dxa"/>
            <w:tcBorders>
              <w:bottom w:val="single" w:sz="4" w:space="0" w:color="auto"/>
            </w:tcBorders>
          </w:tcPr>
          <w:p w:rsidR="00E25FB2" w:rsidRDefault="00E25FB2">
            <w:pPr>
              <w:spacing w:before="0" w:after="0" w:line="380" w:lineRule="exact"/>
              <w:jc w:val="center"/>
              <w:rPr>
                <w:rFonts w:hint="cs"/>
                <w:szCs w:val="28"/>
              </w:rPr>
            </w:pPr>
            <w:r>
              <w:rPr>
                <w:rFonts w:hint="cs"/>
                <w:szCs w:val="28"/>
                <w:rtl/>
              </w:rPr>
              <w:t>1995*</w:t>
            </w:r>
          </w:p>
        </w:tc>
        <w:tc>
          <w:tcPr>
            <w:tcW w:w="2393" w:type="dxa"/>
            <w:tcBorders>
              <w:bottom w:val="single" w:sz="4" w:space="0" w:color="auto"/>
            </w:tcBorders>
          </w:tcPr>
          <w:p w:rsidR="00E25FB2" w:rsidRDefault="00E25FB2">
            <w:pPr>
              <w:spacing w:before="0" w:after="0" w:line="380" w:lineRule="exact"/>
              <w:jc w:val="center"/>
              <w:rPr>
                <w:rFonts w:hint="cs"/>
                <w:szCs w:val="28"/>
              </w:rPr>
            </w:pPr>
            <w:r>
              <w:rPr>
                <w:rFonts w:hint="cs"/>
                <w:szCs w:val="28"/>
                <w:rtl/>
              </w:rPr>
              <w:t>2000*</w:t>
            </w:r>
          </w:p>
        </w:tc>
        <w:tc>
          <w:tcPr>
            <w:tcW w:w="2285" w:type="dxa"/>
            <w:tcBorders>
              <w:bottom w:val="single" w:sz="4" w:space="0" w:color="auto"/>
            </w:tcBorders>
          </w:tcPr>
          <w:p w:rsidR="00E25FB2" w:rsidRDefault="00E25FB2">
            <w:pPr>
              <w:spacing w:before="0" w:after="0" w:line="380" w:lineRule="exact"/>
              <w:jc w:val="center"/>
              <w:rPr>
                <w:rFonts w:hint="cs"/>
                <w:szCs w:val="28"/>
              </w:rPr>
            </w:pPr>
            <w:r>
              <w:rPr>
                <w:rFonts w:hint="cs"/>
                <w:szCs w:val="28"/>
                <w:rtl/>
              </w:rPr>
              <w:t>2005**</w:t>
            </w:r>
          </w:p>
        </w:tc>
      </w:tr>
      <w:tr w:rsidR="00E25FB2" w:rsidTr="00E25FB2">
        <w:tblPrEx>
          <w:tblCellMar>
            <w:top w:w="0" w:type="dxa"/>
            <w:bottom w:w="0" w:type="dxa"/>
          </w:tblCellMar>
        </w:tblPrEx>
        <w:tc>
          <w:tcPr>
            <w:tcW w:w="2290" w:type="dxa"/>
            <w:tcBorders>
              <w:bottom w:val="nil"/>
            </w:tcBorders>
          </w:tcPr>
          <w:p w:rsidR="00E25FB2" w:rsidRDefault="00E25FB2">
            <w:pPr>
              <w:spacing w:before="0" w:after="0" w:line="380" w:lineRule="exact"/>
              <w:jc w:val="both"/>
              <w:rPr>
                <w:rFonts w:hint="cs"/>
                <w:szCs w:val="28"/>
              </w:rPr>
            </w:pPr>
            <w:r>
              <w:rPr>
                <w:szCs w:val="28"/>
                <w:rtl/>
              </w:rPr>
              <w:tab/>
            </w:r>
            <w:r>
              <w:rPr>
                <w:rFonts w:hint="cs"/>
                <w:szCs w:val="28"/>
                <w:rtl/>
              </w:rPr>
              <w:t>المجموع</w:t>
            </w:r>
          </w:p>
        </w:tc>
        <w:tc>
          <w:tcPr>
            <w:tcW w:w="2392" w:type="dxa"/>
            <w:tcBorders>
              <w:bottom w:val="nil"/>
            </w:tcBorders>
          </w:tcPr>
          <w:p w:rsidR="00E25FB2" w:rsidRDefault="00E25FB2">
            <w:pPr>
              <w:spacing w:before="0" w:after="0" w:line="380" w:lineRule="exact"/>
              <w:jc w:val="center"/>
              <w:rPr>
                <w:rFonts w:hint="cs"/>
                <w:szCs w:val="28"/>
              </w:rPr>
            </w:pPr>
            <w:r>
              <w:rPr>
                <w:rFonts w:hint="cs"/>
                <w:szCs w:val="28"/>
                <w:rtl/>
              </w:rPr>
              <w:t>53.9</w:t>
            </w:r>
          </w:p>
        </w:tc>
        <w:tc>
          <w:tcPr>
            <w:tcW w:w="2393" w:type="dxa"/>
            <w:tcBorders>
              <w:bottom w:val="nil"/>
            </w:tcBorders>
          </w:tcPr>
          <w:p w:rsidR="00E25FB2" w:rsidRDefault="00E25FB2">
            <w:pPr>
              <w:spacing w:before="0" w:after="0" w:line="380" w:lineRule="exact"/>
              <w:jc w:val="center"/>
              <w:rPr>
                <w:rFonts w:hint="cs"/>
                <w:szCs w:val="28"/>
              </w:rPr>
            </w:pPr>
            <w:r>
              <w:rPr>
                <w:rFonts w:hint="cs"/>
                <w:szCs w:val="28"/>
                <w:rtl/>
              </w:rPr>
              <w:t>60.6</w:t>
            </w:r>
          </w:p>
        </w:tc>
        <w:tc>
          <w:tcPr>
            <w:tcW w:w="2285" w:type="dxa"/>
            <w:tcBorders>
              <w:bottom w:val="nil"/>
            </w:tcBorders>
          </w:tcPr>
          <w:p w:rsidR="00E25FB2" w:rsidRDefault="00E25FB2">
            <w:pPr>
              <w:spacing w:before="0" w:after="0" w:line="380" w:lineRule="exact"/>
              <w:jc w:val="center"/>
              <w:rPr>
                <w:rFonts w:hint="cs"/>
                <w:szCs w:val="28"/>
              </w:rPr>
            </w:pPr>
            <w:r>
              <w:rPr>
                <w:rFonts w:hint="cs"/>
                <w:szCs w:val="28"/>
                <w:rtl/>
              </w:rPr>
              <w:t>61.6</w:t>
            </w:r>
          </w:p>
        </w:tc>
      </w:tr>
      <w:tr w:rsidR="00E25FB2" w:rsidTr="00E25FB2">
        <w:tblPrEx>
          <w:tblCellMar>
            <w:top w:w="0" w:type="dxa"/>
            <w:bottom w:w="0" w:type="dxa"/>
          </w:tblCellMar>
        </w:tblPrEx>
        <w:tc>
          <w:tcPr>
            <w:tcW w:w="2290" w:type="dxa"/>
            <w:tcBorders>
              <w:top w:val="nil"/>
              <w:bottom w:val="nil"/>
            </w:tcBorders>
          </w:tcPr>
          <w:p w:rsidR="00E25FB2" w:rsidRDefault="00E25FB2">
            <w:pPr>
              <w:spacing w:before="0" w:after="0" w:line="380" w:lineRule="exact"/>
              <w:ind w:firstLine="252"/>
              <w:jc w:val="both"/>
              <w:rPr>
                <w:rFonts w:hint="cs"/>
                <w:szCs w:val="28"/>
              </w:rPr>
            </w:pPr>
            <w:r>
              <w:rPr>
                <w:rFonts w:hint="cs"/>
                <w:szCs w:val="28"/>
                <w:rtl/>
              </w:rPr>
              <w:t>النساء</w:t>
            </w:r>
          </w:p>
        </w:tc>
        <w:tc>
          <w:tcPr>
            <w:tcW w:w="2392" w:type="dxa"/>
            <w:tcBorders>
              <w:top w:val="nil"/>
              <w:bottom w:val="nil"/>
            </w:tcBorders>
          </w:tcPr>
          <w:p w:rsidR="00E25FB2" w:rsidRDefault="00E25FB2">
            <w:pPr>
              <w:spacing w:before="0" w:after="0" w:line="380" w:lineRule="exact"/>
              <w:jc w:val="center"/>
              <w:rPr>
                <w:rFonts w:hint="cs"/>
                <w:szCs w:val="28"/>
              </w:rPr>
            </w:pPr>
            <w:r>
              <w:rPr>
                <w:rFonts w:hint="cs"/>
                <w:szCs w:val="28"/>
                <w:rtl/>
              </w:rPr>
              <w:t>51.1</w:t>
            </w:r>
          </w:p>
        </w:tc>
        <w:tc>
          <w:tcPr>
            <w:tcW w:w="2393" w:type="dxa"/>
            <w:tcBorders>
              <w:top w:val="nil"/>
              <w:bottom w:val="nil"/>
            </w:tcBorders>
          </w:tcPr>
          <w:p w:rsidR="00E25FB2" w:rsidRDefault="00E25FB2">
            <w:pPr>
              <w:spacing w:before="0" w:after="0" w:line="380" w:lineRule="exact"/>
              <w:jc w:val="center"/>
              <w:rPr>
                <w:rFonts w:hint="cs"/>
                <w:szCs w:val="28"/>
              </w:rPr>
            </w:pPr>
            <w:r>
              <w:rPr>
                <w:rFonts w:hint="cs"/>
                <w:szCs w:val="28"/>
                <w:rtl/>
              </w:rPr>
              <w:t>56.5</w:t>
            </w:r>
          </w:p>
        </w:tc>
        <w:tc>
          <w:tcPr>
            <w:tcW w:w="2285" w:type="dxa"/>
            <w:tcBorders>
              <w:top w:val="nil"/>
              <w:bottom w:val="nil"/>
            </w:tcBorders>
          </w:tcPr>
          <w:p w:rsidR="00E25FB2" w:rsidRDefault="00E25FB2">
            <w:pPr>
              <w:spacing w:before="0" w:after="0" w:line="380" w:lineRule="exact"/>
              <w:jc w:val="center"/>
              <w:rPr>
                <w:rFonts w:hint="cs"/>
                <w:szCs w:val="28"/>
              </w:rPr>
            </w:pPr>
            <w:r>
              <w:rPr>
                <w:rFonts w:hint="cs"/>
                <w:szCs w:val="28"/>
                <w:rtl/>
              </w:rPr>
              <w:t>58.7</w:t>
            </w:r>
          </w:p>
        </w:tc>
      </w:tr>
      <w:tr w:rsidR="00E25FB2" w:rsidTr="00E25FB2">
        <w:tblPrEx>
          <w:tblCellMar>
            <w:top w:w="0" w:type="dxa"/>
            <w:bottom w:w="0" w:type="dxa"/>
          </w:tblCellMar>
        </w:tblPrEx>
        <w:tc>
          <w:tcPr>
            <w:tcW w:w="2290" w:type="dxa"/>
            <w:tcBorders>
              <w:top w:val="nil"/>
            </w:tcBorders>
          </w:tcPr>
          <w:p w:rsidR="00E25FB2" w:rsidRDefault="00E25FB2">
            <w:pPr>
              <w:spacing w:before="0" w:after="0" w:line="380" w:lineRule="exact"/>
              <w:ind w:firstLine="252"/>
              <w:jc w:val="both"/>
              <w:rPr>
                <w:rFonts w:hint="cs"/>
                <w:szCs w:val="28"/>
              </w:rPr>
            </w:pPr>
            <w:r>
              <w:rPr>
                <w:rFonts w:hint="cs"/>
                <w:szCs w:val="28"/>
                <w:rtl/>
              </w:rPr>
              <w:t>الرجال</w:t>
            </w:r>
          </w:p>
        </w:tc>
        <w:tc>
          <w:tcPr>
            <w:tcW w:w="2392" w:type="dxa"/>
            <w:tcBorders>
              <w:top w:val="nil"/>
            </w:tcBorders>
          </w:tcPr>
          <w:p w:rsidR="00E25FB2" w:rsidRDefault="00E25FB2">
            <w:pPr>
              <w:spacing w:before="0" w:after="0" w:line="380" w:lineRule="exact"/>
              <w:jc w:val="center"/>
              <w:rPr>
                <w:rFonts w:hint="cs"/>
                <w:szCs w:val="28"/>
              </w:rPr>
            </w:pPr>
            <w:r>
              <w:rPr>
                <w:rFonts w:hint="cs"/>
                <w:szCs w:val="28"/>
                <w:rtl/>
              </w:rPr>
              <w:t>56.9</w:t>
            </w:r>
          </w:p>
        </w:tc>
        <w:tc>
          <w:tcPr>
            <w:tcW w:w="2393" w:type="dxa"/>
            <w:tcBorders>
              <w:top w:val="nil"/>
            </w:tcBorders>
          </w:tcPr>
          <w:p w:rsidR="00E25FB2" w:rsidRDefault="00E25FB2">
            <w:pPr>
              <w:spacing w:before="0" w:after="0" w:line="380" w:lineRule="exact"/>
              <w:jc w:val="center"/>
              <w:rPr>
                <w:rFonts w:hint="cs"/>
                <w:szCs w:val="28"/>
              </w:rPr>
            </w:pPr>
            <w:r>
              <w:rPr>
                <w:rFonts w:hint="cs"/>
                <w:szCs w:val="28"/>
                <w:rtl/>
              </w:rPr>
              <w:t>64.9</w:t>
            </w:r>
          </w:p>
        </w:tc>
        <w:tc>
          <w:tcPr>
            <w:tcW w:w="2285" w:type="dxa"/>
            <w:tcBorders>
              <w:top w:val="nil"/>
            </w:tcBorders>
          </w:tcPr>
          <w:p w:rsidR="00E25FB2" w:rsidRDefault="00E25FB2">
            <w:pPr>
              <w:spacing w:before="0" w:after="0" w:line="380" w:lineRule="exact"/>
              <w:jc w:val="center"/>
              <w:rPr>
                <w:rFonts w:hint="cs"/>
                <w:szCs w:val="28"/>
              </w:rPr>
            </w:pPr>
            <w:r>
              <w:rPr>
                <w:rFonts w:hint="cs"/>
                <w:szCs w:val="28"/>
                <w:rtl/>
              </w:rPr>
              <w:t>64.8</w:t>
            </w:r>
          </w:p>
        </w:tc>
      </w:tr>
    </w:tbl>
    <w:p w:rsidR="00000000" w:rsidRDefault="00E25FB2">
      <w:pPr>
        <w:spacing w:before="120" w:after="120" w:line="340" w:lineRule="exact"/>
        <w:jc w:val="both"/>
        <w:rPr>
          <w:rFonts w:hint="cs"/>
          <w:spacing w:val="0"/>
          <w:sz w:val="20"/>
          <w:szCs w:val="28"/>
          <w:lang w:val="en-GB"/>
        </w:rPr>
      </w:pPr>
      <w:r>
        <w:rPr>
          <w:rFonts w:hint="cs"/>
          <w:i/>
          <w:iCs/>
          <w:spacing w:val="0"/>
          <w:sz w:val="26"/>
          <w:szCs w:val="28"/>
          <w:rtl/>
        </w:rPr>
        <w:tab/>
      </w:r>
      <w:r>
        <w:rPr>
          <w:rFonts w:hint="eastAsia"/>
          <w:i/>
          <w:iCs/>
          <w:spacing w:val="0"/>
          <w:sz w:val="26"/>
          <w:szCs w:val="28"/>
          <w:rtl/>
        </w:rPr>
        <w:t>المصدر</w:t>
      </w:r>
      <w:r>
        <w:rPr>
          <w:i/>
          <w:iCs/>
          <w:spacing w:val="0"/>
          <w:sz w:val="26"/>
          <w:szCs w:val="28"/>
          <w:rtl/>
        </w:rPr>
        <w:t>:</w:t>
      </w:r>
      <w:r>
        <w:rPr>
          <w:rFonts w:hint="cs"/>
          <w:i/>
          <w:iCs/>
          <w:spacing w:val="0"/>
          <w:sz w:val="26"/>
          <w:szCs w:val="28"/>
          <w:rtl/>
        </w:rPr>
        <w:tab/>
      </w:r>
      <w:r>
        <w:rPr>
          <w:rFonts w:hint="eastAsia"/>
          <w:spacing w:val="0"/>
          <w:sz w:val="26"/>
          <w:szCs w:val="28"/>
          <w:rtl/>
        </w:rPr>
        <w:t>الدراسة</w:t>
      </w:r>
      <w:r>
        <w:rPr>
          <w:spacing w:val="0"/>
          <w:sz w:val="26"/>
          <w:szCs w:val="28"/>
          <w:rtl/>
        </w:rPr>
        <w:t xml:space="preserve"> </w:t>
      </w:r>
      <w:r>
        <w:rPr>
          <w:rFonts w:hint="eastAsia"/>
          <w:spacing w:val="0"/>
          <w:sz w:val="26"/>
          <w:szCs w:val="28"/>
          <w:rtl/>
        </w:rPr>
        <w:t>الاستقصائية</w:t>
      </w:r>
      <w:r>
        <w:rPr>
          <w:spacing w:val="0"/>
          <w:sz w:val="26"/>
          <w:szCs w:val="28"/>
          <w:rtl/>
        </w:rPr>
        <w:t xml:space="preserve"> </w:t>
      </w:r>
      <w:r>
        <w:rPr>
          <w:rFonts w:hint="eastAsia"/>
          <w:spacing w:val="0"/>
          <w:sz w:val="26"/>
          <w:szCs w:val="28"/>
          <w:rtl/>
        </w:rPr>
        <w:t>بشأن</w:t>
      </w:r>
      <w:r>
        <w:rPr>
          <w:spacing w:val="0"/>
          <w:sz w:val="26"/>
          <w:szCs w:val="28"/>
          <w:rtl/>
        </w:rPr>
        <w:t xml:space="preserve"> </w:t>
      </w:r>
      <w:r>
        <w:rPr>
          <w:rFonts w:hint="eastAsia"/>
          <w:spacing w:val="0"/>
          <w:sz w:val="26"/>
          <w:szCs w:val="28"/>
          <w:rtl/>
        </w:rPr>
        <w:t>سوق</w:t>
      </w:r>
      <w:r>
        <w:rPr>
          <w:spacing w:val="0"/>
          <w:sz w:val="26"/>
          <w:szCs w:val="28"/>
          <w:rtl/>
        </w:rPr>
        <w:t xml:space="preserve"> </w:t>
      </w:r>
      <w:r>
        <w:rPr>
          <w:rFonts w:hint="eastAsia"/>
          <w:spacing w:val="0"/>
          <w:sz w:val="26"/>
          <w:szCs w:val="28"/>
          <w:rtl/>
        </w:rPr>
        <w:t>العمل</w:t>
      </w:r>
      <w:r>
        <w:rPr>
          <w:rFonts w:hint="cs"/>
          <w:spacing w:val="0"/>
          <w:sz w:val="26"/>
          <w:szCs w:val="28"/>
          <w:rtl/>
        </w:rPr>
        <w:t>.</w:t>
      </w:r>
    </w:p>
    <w:p w:rsidR="00000000" w:rsidRDefault="00E25FB2">
      <w:pPr>
        <w:spacing w:before="0" w:after="120" w:line="340" w:lineRule="exact"/>
        <w:jc w:val="both"/>
        <w:rPr>
          <w:rFonts w:hint="cs"/>
          <w:spacing w:val="0"/>
          <w:sz w:val="20"/>
          <w:szCs w:val="28"/>
          <w:lang w:val="en-GB"/>
        </w:rPr>
      </w:pPr>
      <w:r>
        <w:rPr>
          <w:rFonts w:hint="cs"/>
          <w:spacing w:val="0"/>
          <w:sz w:val="26"/>
          <w:szCs w:val="28"/>
          <w:rtl/>
        </w:rPr>
        <w:tab/>
      </w:r>
      <w:r>
        <w:rPr>
          <w:spacing w:val="0"/>
          <w:sz w:val="26"/>
          <w:szCs w:val="28"/>
          <w:rtl/>
        </w:rPr>
        <w:t>*</w:t>
      </w:r>
      <w:r>
        <w:rPr>
          <w:rFonts w:hint="cs"/>
          <w:spacing w:val="0"/>
          <w:sz w:val="26"/>
          <w:szCs w:val="28"/>
          <w:rtl/>
        </w:rPr>
        <w:tab/>
      </w:r>
      <w:r>
        <w:rPr>
          <w:rFonts w:hint="eastAsia"/>
          <w:spacing w:val="0"/>
          <w:sz w:val="26"/>
          <w:szCs w:val="28"/>
          <w:rtl/>
        </w:rPr>
        <w:t>يشير</w:t>
      </w:r>
      <w:r>
        <w:rPr>
          <w:spacing w:val="0"/>
          <w:sz w:val="26"/>
          <w:szCs w:val="28"/>
          <w:rtl/>
        </w:rPr>
        <w:t xml:space="preserve"> </w:t>
      </w:r>
      <w:r>
        <w:rPr>
          <w:rFonts w:hint="eastAsia"/>
          <w:spacing w:val="0"/>
          <w:sz w:val="26"/>
          <w:szCs w:val="28"/>
          <w:rtl/>
        </w:rPr>
        <w:t>إلى</w:t>
      </w:r>
      <w:r>
        <w:rPr>
          <w:spacing w:val="0"/>
          <w:sz w:val="26"/>
          <w:szCs w:val="28"/>
          <w:rtl/>
        </w:rPr>
        <w:t xml:space="preserve"> </w:t>
      </w:r>
      <w:r>
        <w:rPr>
          <w:rFonts w:hint="eastAsia"/>
          <w:spacing w:val="0"/>
          <w:sz w:val="26"/>
          <w:szCs w:val="28"/>
          <w:rtl/>
        </w:rPr>
        <w:t>النصف</w:t>
      </w:r>
      <w:r>
        <w:rPr>
          <w:spacing w:val="0"/>
          <w:sz w:val="26"/>
          <w:szCs w:val="28"/>
          <w:rtl/>
        </w:rPr>
        <w:t xml:space="preserve"> </w:t>
      </w:r>
      <w:r>
        <w:rPr>
          <w:rFonts w:hint="eastAsia"/>
          <w:spacing w:val="0"/>
          <w:sz w:val="26"/>
          <w:szCs w:val="28"/>
          <w:rtl/>
        </w:rPr>
        <w:t>الثاني</w:t>
      </w:r>
      <w:r>
        <w:rPr>
          <w:spacing w:val="0"/>
          <w:sz w:val="26"/>
          <w:szCs w:val="28"/>
          <w:rtl/>
        </w:rPr>
        <w:t xml:space="preserve"> </w:t>
      </w:r>
      <w:r>
        <w:rPr>
          <w:rFonts w:hint="eastAsia"/>
          <w:spacing w:val="0"/>
          <w:sz w:val="26"/>
          <w:szCs w:val="28"/>
          <w:rtl/>
        </w:rPr>
        <w:t>من</w:t>
      </w:r>
      <w:r>
        <w:rPr>
          <w:spacing w:val="0"/>
          <w:sz w:val="26"/>
          <w:szCs w:val="28"/>
          <w:rtl/>
        </w:rPr>
        <w:t xml:space="preserve"> </w:t>
      </w:r>
      <w:r>
        <w:rPr>
          <w:rFonts w:hint="eastAsia"/>
          <w:spacing w:val="0"/>
          <w:sz w:val="26"/>
          <w:szCs w:val="28"/>
          <w:rtl/>
        </w:rPr>
        <w:t>العام</w:t>
      </w:r>
      <w:r>
        <w:rPr>
          <w:rFonts w:hint="cs"/>
          <w:spacing w:val="0"/>
          <w:sz w:val="26"/>
          <w:szCs w:val="28"/>
          <w:rtl/>
        </w:rPr>
        <w:t>.</w:t>
      </w:r>
    </w:p>
    <w:p w:rsidR="00000000" w:rsidRDefault="00E25FB2">
      <w:pPr>
        <w:spacing w:before="0" w:after="120" w:line="340" w:lineRule="exact"/>
        <w:jc w:val="both"/>
        <w:rPr>
          <w:rFonts w:hint="cs"/>
          <w:spacing w:val="0"/>
          <w:sz w:val="20"/>
          <w:szCs w:val="28"/>
          <w:lang w:val="en-GB"/>
        </w:rPr>
      </w:pPr>
      <w:r>
        <w:rPr>
          <w:rFonts w:hint="cs"/>
          <w:spacing w:val="0"/>
          <w:sz w:val="26"/>
          <w:szCs w:val="28"/>
          <w:rtl/>
        </w:rPr>
        <w:tab/>
      </w:r>
      <w:r>
        <w:rPr>
          <w:spacing w:val="0"/>
          <w:sz w:val="26"/>
          <w:szCs w:val="28"/>
          <w:rtl/>
        </w:rPr>
        <w:t>**</w:t>
      </w:r>
      <w:r>
        <w:rPr>
          <w:rFonts w:hint="cs"/>
          <w:spacing w:val="0"/>
          <w:sz w:val="26"/>
          <w:szCs w:val="28"/>
          <w:rtl/>
        </w:rPr>
        <w:tab/>
      </w:r>
      <w:r>
        <w:rPr>
          <w:rFonts w:hint="eastAsia"/>
          <w:spacing w:val="0"/>
          <w:sz w:val="26"/>
          <w:szCs w:val="28"/>
          <w:rtl/>
        </w:rPr>
        <w:t>العام</w:t>
      </w:r>
      <w:r>
        <w:rPr>
          <w:spacing w:val="0"/>
          <w:sz w:val="26"/>
          <w:szCs w:val="28"/>
          <w:rtl/>
        </w:rPr>
        <w:t xml:space="preserve"> </w:t>
      </w:r>
      <w:r>
        <w:rPr>
          <w:rFonts w:hint="eastAsia"/>
          <w:spacing w:val="0"/>
          <w:sz w:val="26"/>
          <w:szCs w:val="28"/>
          <w:rtl/>
        </w:rPr>
        <w:t>كله</w:t>
      </w:r>
      <w:r>
        <w:rPr>
          <w:rFonts w:hint="cs"/>
          <w:spacing w:val="0"/>
          <w:sz w:val="26"/>
          <w:szCs w:val="28"/>
          <w:rtl/>
        </w:rPr>
        <w:t>.</w:t>
      </w:r>
    </w:p>
    <w:p w:rsidR="00000000" w:rsidRDefault="00E25FB2">
      <w:pPr>
        <w:spacing w:before="0" w:line="380" w:lineRule="exact"/>
        <w:jc w:val="both"/>
        <w:rPr>
          <w:spacing w:val="0"/>
          <w:lang w:val="en-GB"/>
        </w:rPr>
      </w:pPr>
      <w:r>
        <w:rPr>
          <w:rFonts w:hint="cs"/>
          <w:spacing w:val="0"/>
          <w:rtl/>
          <w:lang w:val="en-GB" w:bidi="ar-AE"/>
        </w:rPr>
        <w:t>105-</w:t>
      </w:r>
      <w:r>
        <w:rPr>
          <w:spacing w:val="0"/>
          <w:lang w:val="en-GB"/>
        </w:rPr>
        <w:tab/>
      </w:r>
      <w:proofErr w:type="spellStart"/>
      <w:r>
        <w:rPr>
          <w:rFonts w:hint="cs"/>
          <w:spacing w:val="0"/>
          <w:rtl/>
        </w:rPr>
        <w:t>و</w:t>
      </w:r>
      <w:r>
        <w:rPr>
          <w:rFonts w:hint="eastAsia"/>
          <w:spacing w:val="0"/>
          <w:rtl/>
        </w:rPr>
        <w:t>التفاوتات</w:t>
      </w:r>
      <w:proofErr w:type="spellEnd"/>
      <w:r>
        <w:rPr>
          <w:spacing w:val="0"/>
          <w:rtl/>
        </w:rPr>
        <w:t xml:space="preserve"> </w:t>
      </w:r>
      <w:r>
        <w:rPr>
          <w:rFonts w:hint="eastAsia"/>
          <w:spacing w:val="0"/>
          <w:rtl/>
        </w:rPr>
        <w:t>في</w:t>
      </w:r>
      <w:r>
        <w:rPr>
          <w:spacing w:val="0"/>
          <w:rtl/>
        </w:rPr>
        <w:t xml:space="preserve"> </w:t>
      </w:r>
      <w:r>
        <w:rPr>
          <w:rFonts w:hint="eastAsia"/>
          <w:spacing w:val="0"/>
          <w:rtl/>
        </w:rPr>
        <w:t>المشا</w:t>
      </w:r>
      <w:r>
        <w:rPr>
          <w:rFonts w:hint="eastAsia"/>
          <w:spacing w:val="0"/>
          <w:rtl/>
        </w:rPr>
        <w:t>ركة</w:t>
      </w:r>
      <w:r>
        <w:rPr>
          <w:spacing w:val="0"/>
          <w:rtl/>
        </w:rPr>
        <w:t xml:space="preserve"> </w:t>
      </w:r>
      <w:r>
        <w:rPr>
          <w:rFonts w:hint="eastAsia"/>
          <w:spacing w:val="0"/>
          <w:rtl/>
        </w:rPr>
        <w:t>في</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 xml:space="preserve"> </w:t>
      </w:r>
      <w:r>
        <w:rPr>
          <w:rFonts w:hint="eastAsia"/>
          <w:spacing w:val="0"/>
          <w:rtl/>
        </w:rPr>
        <w:t>بين</w:t>
      </w:r>
      <w:r>
        <w:rPr>
          <w:spacing w:val="0"/>
          <w:rtl/>
        </w:rPr>
        <w:t xml:space="preserve"> </w:t>
      </w:r>
      <w:r>
        <w:rPr>
          <w:rFonts w:hint="eastAsia"/>
          <w:spacing w:val="0"/>
          <w:rtl/>
        </w:rPr>
        <w:t>السويديين</w:t>
      </w:r>
      <w:r>
        <w:rPr>
          <w:spacing w:val="0"/>
          <w:rtl/>
        </w:rPr>
        <w:t xml:space="preserve"> </w:t>
      </w:r>
      <w:r>
        <w:rPr>
          <w:rFonts w:hint="eastAsia"/>
          <w:spacing w:val="0"/>
          <w:rtl/>
        </w:rPr>
        <w:t>المولودين</w:t>
      </w:r>
      <w:r>
        <w:rPr>
          <w:spacing w:val="0"/>
          <w:rtl/>
        </w:rPr>
        <w:t xml:space="preserve"> </w:t>
      </w:r>
      <w:r>
        <w:rPr>
          <w:rFonts w:hint="eastAsia"/>
          <w:spacing w:val="0"/>
          <w:rtl/>
        </w:rPr>
        <w:t>في</w:t>
      </w:r>
      <w:r>
        <w:rPr>
          <w:spacing w:val="0"/>
          <w:rtl/>
        </w:rPr>
        <w:t xml:space="preserve"> </w:t>
      </w:r>
      <w:r>
        <w:rPr>
          <w:rFonts w:hint="eastAsia"/>
          <w:spacing w:val="0"/>
          <w:rtl/>
        </w:rPr>
        <w:t>الخارج</w:t>
      </w:r>
      <w:r>
        <w:rPr>
          <w:spacing w:val="0"/>
          <w:rtl/>
        </w:rPr>
        <w:t xml:space="preserve"> </w:t>
      </w:r>
      <w:r>
        <w:rPr>
          <w:rFonts w:hint="eastAsia"/>
          <w:spacing w:val="0"/>
          <w:rtl/>
        </w:rPr>
        <w:t>والمولودين</w:t>
      </w:r>
      <w:r>
        <w:rPr>
          <w:spacing w:val="0"/>
          <w:rtl/>
        </w:rPr>
        <w:t xml:space="preserve"> </w:t>
      </w:r>
      <w:r>
        <w:rPr>
          <w:rFonts w:hint="eastAsia"/>
          <w:spacing w:val="0"/>
          <w:rtl/>
        </w:rPr>
        <w:t>في</w:t>
      </w:r>
      <w:r>
        <w:rPr>
          <w:spacing w:val="0"/>
          <w:rtl/>
        </w:rPr>
        <w:t xml:space="preserve"> </w:t>
      </w:r>
      <w:r>
        <w:rPr>
          <w:rFonts w:hint="eastAsia"/>
          <w:spacing w:val="0"/>
          <w:rtl/>
        </w:rPr>
        <w:t>البلد</w:t>
      </w:r>
      <w:r>
        <w:rPr>
          <w:spacing w:val="0"/>
          <w:rtl/>
        </w:rPr>
        <w:t xml:space="preserve"> </w:t>
      </w:r>
      <w:r>
        <w:rPr>
          <w:rFonts w:hint="cs"/>
          <w:spacing w:val="0"/>
          <w:rtl/>
        </w:rPr>
        <w:t xml:space="preserve">لا تتوقف حصراً </w:t>
      </w:r>
      <w:r>
        <w:rPr>
          <w:rFonts w:hint="eastAsia"/>
          <w:spacing w:val="0"/>
          <w:rtl/>
        </w:rPr>
        <w:t>على</w:t>
      </w:r>
      <w:r>
        <w:rPr>
          <w:spacing w:val="0"/>
          <w:rtl/>
        </w:rPr>
        <w:t xml:space="preserve"> </w:t>
      </w:r>
      <w:r>
        <w:rPr>
          <w:rFonts w:hint="eastAsia"/>
          <w:spacing w:val="0"/>
          <w:rtl/>
        </w:rPr>
        <w:t>الأسباب</w:t>
      </w:r>
      <w:r>
        <w:rPr>
          <w:spacing w:val="0"/>
          <w:rtl/>
        </w:rPr>
        <w:t xml:space="preserve"> </w:t>
      </w:r>
      <w:r>
        <w:rPr>
          <w:rFonts w:hint="eastAsia"/>
          <w:spacing w:val="0"/>
          <w:rtl/>
        </w:rPr>
        <w:t>التي</w:t>
      </w:r>
      <w:r>
        <w:rPr>
          <w:spacing w:val="0"/>
          <w:rtl/>
        </w:rPr>
        <w:t xml:space="preserve"> </w:t>
      </w:r>
      <w:r>
        <w:rPr>
          <w:rFonts w:hint="eastAsia"/>
          <w:spacing w:val="0"/>
          <w:rtl/>
        </w:rPr>
        <w:t>يمكن</w:t>
      </w:r>
      <w:r>
        <w:rPr>
          <w:spacing w:val="0"/>
          <w:rtl/>
        </w:rPr>
        <w:t xml:space="preserve"> </w:t>
      </w:r>
      <w:r>
        <w:rPr>
          <w:rFonts w:hint="eastAsia"/>
          <w:spacing w:val="0"/>
          <w:rtl/>
        </w:rPr>
        <w:t>أن</w:t>
      </w:r>
      <w:r>
        <w:rPr>
          <w:spacing w:val="0"/>
          <w:rtl/>
        </w:rPr>
        <w:t xml:space="preserve"> </w:t>
      </w:r>
      <w:r>
        <w:rPr>
          <w:rFonts w:hint="cs"/>
          <w:spacing w:val="0"/>
          <w:rtl/>
        </w:rPr>
        <w:t>تكون مرتبطة بال</w:t>
      </w:r>
      <w:r>
        <w:rPr>
          <w:rFonts w:hint="eastAsia"/>
          <w:spacing w:val="0"/>
          <w:rtl/>
        </w:rPr>
        <w:t>مهاجر</w:t>
      </w:r>
      <w:r>
        <w:rPr>
          <w:rFonts w:hint="cs"/>
          <w:spacing w:val="0"/>
          <w:rtl/>
        </w:rPr>
        <w:t>ين أنفسهم</w:t>
      </w:r>
      <w:r>
        <w:rPr>
          <w:spacing w:val="0"/>
          <w:rtl/>
        </w:rPr>
        <w:t>.</w:t>
      </w:r>
      <w:r>
        <w:rPr>
          <w:rFonts w:hint="cs"/>
          <w:spacing w:val="0"/>
          <w:rtl/>
        </w:rPr>
        <w:t xml:space="preserve"> </w:t>
      </w:r>
      <w:r>
        <w:rPr>
          <w:rFonts w:hint="eastAsia"/>
          <w:spacing w:val="0"/>
          <w:rtl/>
        </w:rPr>
        <w:t>فالهوة</w:t>
      </w:r>
      <w:r>
        <w:rPr>
          <w:spacing w:val="0"/>
          <w:rtl/>
        </w:rPr>
        <w:t xml:space="preserve"> </w:t>
      </w:r>
      <w:r>
        <w:rPr>
          <w:rFonts w:hint="eastAsia"/>
          <w:spacing w:val="0"/>
          <w:rtl/>
        </w:rPr>
        <w:t>تبقى</w:t>
      </w:r>
      <w:r>
        <w:rPr>
          <w:spacing w:val="0"/>
          <w:rtl/>
        </w:rPr>
        <w:t xml:space="preserve"> </w:t>
      </w:r>
      <w:r>
        <w:rPr>
          <w:rFonts w:hint="eastAsia"/>
          <w:spacing w:val="0"/>
          <w:rtl/>
        </w:rPr>
        <w:t>قائمة</w:t>
      </w:r>
      <w:r>
        <w:rPr>
          <w:spacing w:val="0"/>
          <w:rtl/>
        </w:rPr>
        <w:t xml:space="preserve"> </w:t>
      </w:r>
      <w:r>
        <w:rPr>
          <w:rFonts w:hint="eastAsia"/>
          <w:spacing w:val="0"/>
          <w:rtl/>
        </w:rPr>
        <w:t>بعد</w:t>
      </w:r>
      <w:r>
        <w:rPr>
          <w:spacing w:val="0"/>
          <w:rtl/>
        </w:rPr>
        <w:t xml:space="preserve"> </w:t>
      </w:r>
      <w:r>
        <w:rPr>
          <w:rFonts w:hint="eastAsia"/>
          <w:spacing w:val="0"/>
          <w:rtl/>
        </w:rPr>
        <w:t>تحري</w:t>
      </w:r>
      <w:r>
        <w:rPr>
          <w:spacing w:val="0"/>
          <w:rtl/>
        </w:rPr>
        <w:t xml:space="preserve"> </w:t>
      </w:r>
      <w:r>
        <w:rPr>
          <w:rFonts w:hint="eastAsia"/>
          <w:spacing w:val="0"/>
          <w:rtl/>
        </w:rPr>
        <w:t>متغيرات</w:t>
      </w:r>
      <w:r>
        <w:rPr>
          <w:spacing w:val="0"/>
          <w:rtl/>
        </w:rPr>
        <w:t xml:space="preserve"> </w:t>
      </w:r>
      <w:r>
        <w:rPr>
          <w:rFonts w:hint="eastAsia"/>
          <w:spacing w:val="0"/>
          <w:rtl/>
        </w:rPr>
        <w:t>من</w:t>
      </w:r>
      <w:r>
        <w:rPr>
          <w:spacing w:val="0"/>
          <w:rtl/>
        </w:rPr>
        <w:t xml:space="preserve"> </w:t>
      </w:r>
      <w:r>
        <w:rPr>
          <w:rFonts w:hint="eastAsia"/>
          <w:spacing w:val="0"/>
          <w:rtl/>
        </w:rPr>
        <w:t>قبيل</w:t>
      </w:r>
      <w:r>
        <w:rPr>
          <w:spacing w:val="0"/>
          <w:rtl/>
        </w:rPr>
        <w:t xml:space="preserve"> </w:t>
      </w:r>
      <w:r>
        <w:rPr>
          <w:rFonts w:hint="eastAsia"/>
          <w:spacing w:val="0"/>
          <w:rtl/>
        </w:rPr>
        <w:t>التعليم،</w:t>
      </w:r>
      <w:r>
        <w:rPr>
          <w:spacing w:val="0"/>
          <w:rtl/>
        </w:rPr>
        <w:t xml:space="preserve"> </w:t>
      </w:r>
      <w:r>
        <w:rPr>
          <w:rFonts w:hint="eastAsia"/>
          <w:spacing w:val="0"/>
          <w:rtl/>
        </w:rPr>
        <w:t>والخبرة،</w:t>
      </w:r>
      <w:r>
        <w:rPr>
          <w:spacing w:val="0"/>
          <w:rtl/>
        </w:rPr>
        <w:t xml:space="preserve"> </w:t>
      </w:r>
      <w:r>
        <w:rPr>
          <w:rFonts w:hint="eastAsia"/>
          <w:spacing w:val="0"/>
          <w:rtl/>
        </w:rPr>
        <w:t>ونوع</w:t>
      </w:r>
      <w:r>
        <w:rPr>
          <w:spacing w:val="0"/>
          <w:rtl/>
        </w:rPr>
        <w:t xml:space="preserve"> </w:t>
      </w:r>
      <w:r>
        <w:rPr>
          <w:rFonts w:hint="eastAsia"/>
          <w:spacing w:val="0"/>
          <w:rtl/>
        </w:rPr>
        <w:t>الجنس،</w:t>
      </w:r>
      <w:r>
        <w:rPr>
          <w:rFonts w:hint="cs"/>
          <w:spacing w:val="0"/>
          <w:rtl/>
        </w:rPr>
        <w:t xml:space="preserve"> والحالة </w:t>
      </w:r>
      <w:r>
        <w:rPr>
          <w:rFonts w:hint="eastAsia"/>
          <w:spacing w:val="0"/>
          <w:rtl/>
        </w:rPr>
        <w:t>الاجتماع</w:t>
      </w:r>
      <w:r>
        <w:rPr>
          <w:rFonts w:hint="cs"/>
          <w:spacing w:val="0"/>
          <w:rtl/>
        </w:rPr>
        <w:t>ية</w:t>
      </w:r>
      <w:r>
        <w:rPr>
          <w:rFonts w:hint="eastAsia"/>
          <w:spacing w:val="0"/>
          <w:rtl/>
        </w:rPr>
        <w:t>،</w:t>
      </w:r>
      <w:r>
        <w:rPr>
          <w:spacing w:val="0"/>
          <w:rtl/>
        </w:rPr>
        <w:t xml:space="preserve"> </w:t>
      </w:r>
      <w:r>
        <w:rPr>
          <w:rFonts w:hint="eastAsia"/>
          <w:spacing w:val="0"/>
          <w:rtl/>
        </w:rPr>
        <w:t>ومكان</w:t>
      </w:r>
      <w:r>
        <w:rPr>
          <w:spacing w:val="0"/>
          <w:rtl/>
        </w:rPr>
        <w:t xml:space="preserve"> </w:t>
      </w:r>
      <w:r>
        <w:rPr>
          <w:rFonts w:hint="eastAsia"/>
          <w:spacing w:val="0"/>
          <w:rtl/>
        </w:rPr>
        <w:t>الإقامة</w:t>
      </w:r>
      <w:r>
        <w:rPr>
          <w:spacing w:val="0"/>
          <w:rtl/>
        </w:rPr>
        <w:t>.</w:t>
      </w:r>
    </w:p>
    <w:p w:rsidR="00000000" w:rsidRDefault="00E25FB2">
      <w:pPr>
        <w:spacing w:before="0" w:line="380" w:lineRule="exact"/>
        <w:jc w:val="both"/>
        <w:rPr>
          <w:lang w:val="en-GB"/>
        </w:rPr>
      </w:pPr>
      <w:r>
        <w:rPr>
          <w:rFonts w:hint="cs"/>
          <w:rtl/>
          <w:lang w:val="en-GB" w:bidi="ar-AE"/>
        </w:rPr>
        <w:t>106-</w:t>
      </w:r>
      <w:r>
        <w:rPr>
          <w:lang w:val="en-GB"/>
        </w:rPr>
        <w:tab/>
      </w:r>
      <w:r>
        <w:rPr>
          <w:rFonts w:hint="eastAsia"/>
          <w:rtl/>
        </w:rPr>
        <w:t>و</w:t>
      </w:r>
      <w:r>
        <w:rPr>
          <w:rFonts w:hint="eastAsia"/>
          <w:rtl/>
        </w:rPr>
        <w:t>قد</w:t>
      </w:r>
      <w:r>
        <w:rPr>
          <w:rtl/>
        </w:rPr>
        <w:t xml:space="preserve"> </w:t>
      </w:r>
      <w:r>
        <w:rPr>
          <w:rFonts w:hint="eastAsia"/>
          <w:rtl/>
        </w:rPr>
        <w:t>قدمت</w:t>
      </w:r>
      <w:r>
        <w:rPr>
          <w:rtl/>
        </w:rPr>
        <w:t xml:space="preserve"> </w:t>
      </w:r>
      <w:r>
        <w:rPr>
          <w:rFonts w:hint="eastAsia"/>
          <w:rtl/>
        </w:rPr>
        <w:t>اللجنة</w:t>
      </w:r>
      <w:r>
        <w:rPr>
          <w:rtl/>
        </w:rPr>
        <w:t xml:space="preserve"> </w:t>
      </w:r>
      <w:r>
        <w:rPr>
          <w:rFonts w:hint="eastAsia"/>
          <w:rtl/>
        </w:rPr>
        <w:t>البرلمانية</w:t>
      </w:r>
      <w:r>
        <w:rPr>
          <w:rtl/>
        </w:rPr>
        <w:t xml:space="preserve"> </w:t>
      </w:r>
      <w:r>
        <w:rPr>
          <w:rFonts w:hint="eastAsia"/>
          <w:rtl/>
        </w:rPr>
        <w:t>المعنية</w:t>
      </w:r>
      <w:r>
        <w:rPr>
          <w:rtl/>
        </w:rPr>
        <w:t xml:space="preserve"> </w:t>
      </w:r>
      <w:r>
        <w:rPr>
          <w:rFonts w:hint="eastAsia"/>
          <w:rtl/>
        </w:rPr>
        <w:t>بالتمييز</w:t>
      </w:r>
      <w:r>
        <w:rPr>
          <w:rtl/>
        </w:rPr>
        <w:t xml:space="preserve"> </w:t>
      </w:r>
      <w:r>
        <w:rPr>
          <w:rFonts w:hint="eastAsia"/>
          <w:rtl/>
        </w:rPr>
        <w:t>المكلفة</w:t>
      </w:r>
      <w:r>
        <w:rPr>
          <w:rtl/>
        </w:rPr>
        <w:t xml:space="preserve"> </w:t>
      </w:r>
      <w:r>
        <w:rPr>
          <w:rFonts w:hint="eastAsia"/>
          <w:rtl/>
        </w:rPr>
        <w:t>بإجراء</w:t>
      </w:r>
      <w:r>
        <w:rPr>
          <w:rtl/>
        </w:rPr>
        <w:t xml:space="preserve"> </w:t>
      </w:r>
      <w:r>
        <w:rPr>
          <w:rFonts w:hint="eastAsia"/>
          <w:rtl/>
        </w:rPr>
        <w:t>مداولات</w:t>
      </w:r>
      <w:r>
        <w:rPr>
          <w:rtl/>
        </w:rPr>
        <w:t xml:space="preserve"> </w:t>
      </w:r>
      <w:r>
        <w:rPr>
          <w:rFonts w:hint="eastAsia"/>
          <w:rtl/>
        </w:rPr>
        <w:t>بشأن</w:t>
      </w:r>
      <w:r>
        <w:rPr>
          <w:rtl/>
        </w:rPr>
        <w:t xml:space="preserve"> </w:t>
      </w:r>
      <w:r>
        <w:rPr>
          <w:rFonts w:hint="eastAsia"/>
          <w:rtl/>
        </w:rPr>
        <w:t>التشريع</w:t>
      </w:r>
      <w:r>
        <w:rPr>
          <w:rtl/>
        </w:rPr>
        <w:t xml:space="preserve"> </w:t>
      </w:r>
      <w:r>
        <w:rPr>
          <w:rFonts w:hint="eastAsia"/>
          <w:rtl/>
        </w:rPr>
        <w:t>الموحد</w:t>
      </w:r>
      <w:r>
        <w:rPr>
          <w:rtl/>
        </w:rPr>
        <w:t xml:space="preserve"> </w:t>
      </w:r>
      <w:r>
        <w:rPr>
          <w:rFonts w:hint="eastAsia"/>
          <w:rtl/>
        </w:rPr>
        <w:t>الخاص</w:t>
      </w:r>
      <w:r>
        <w:rPr>
          <w:rtl/>
        </w:rPr>
        <w:t xml:space="preserve"> </w:t>
      </w:r>
      <w:r>
        <w:rPr>
          <w:rFonts w:hint="eastAsia"/>
          <w:rtl/>
        </w:rPr>
        <w:t>بالتميي</w:t>
      </w:r>
      <w:r>
        <w:rPr>
          <w:rFonts w:hint="cs"/>
          <w:rtl/>
        </w:rPr>
        <w:t>ز ت</w:t>
      </w:r>
      <w:r>
        <w:rPr>
          <w:rFonts w:hint="eastAsia"/>
          <w:rtl/>
        </w:rPr>
        <w:t>قريرها</w:t>
      </w:r>
      <w:r>
        <w:rPr>
          <w:rtl/>
        </w:rPr>
        <w:t xml:space="preserve"> </w:t>
      </w:r>
      <w:r>
        <w:rPr>
          <w:rFonts w:hint="cs"/>
          <w:rtl/>
        </w:rPr>
        <w:t xml:space="preserve">النهائي </w:t>
      </w:r>
      <w:r>
        <w:rPr>
          <w:rFonts w:hint="eastAsia"/>
          <w:rtl/>
        </w:rPr>
        <w:t>مؤخرا</w:t>
      </w:r>
      <w:r>
        <w:rPr>
          <w:rFonts w:hint="cs"/>
          <w:rtl/>
        </w:rPr>
        <w:t>ً</w:t>
      </w:r>
      <w:r>
        <w:rPr>
          <w:rtl/>
        </w:rPr>
        <w:t>.</w:t>
      </w:r>
      <w:r>
        <w:rPr>
          <w:lang w:val="en-GB"/>
        </w:rPr>
        <w:t xml:space="preserve"> </w:t>
      </w:r>
      <w:r>
        <w:rPr>
          <w:rFonts w:hint="eastAsia"/>
          <w:rtl/>
        </w:rPr>
        <w:t>وتعتزم</w:t>
      </w:r>
      <w:r>
        <w:rPr>
          <w:rtl/>
        </w:rPr>
        <w:t xml:space="preserve"> </w:t>
      </w:r>
      <w:r>
        <w:rPr>
          <w:rFonts w:hint="eastAsia"/>
          <w:rtl/>
        </w:rPr>
        <w:t>الحكومة</w:t>
      </w:r>
      <w:r>
        <w:rPr>
          <w:rtl/>
        </w:rPr>
        <w:t xml:space="preserve"> </w:t>
      </w:r>
      <w:r>
        <w:rPr>
          <w:rFonts w:hint="eastAsia"/>
          <w:rtl/>
        </w:rPr>
        <w:t>إعداد</w:t>
      </w:r>
      <w:r>
        <w:rPr>
          <w:rtl/>
        </w:rPr>
        <w:t xml:space="preserve"> </w:t>
      </w:r>
      <w:r>
        <w:rPr>
          <w:rFonts w:hint="eastAsia"/>
          <w:rtl/>
        </w:rPr>
        <w:t>مقترحات</w:t>
      </w:r>
      <w:r>
        <w:rPr>
          <w:rtl/>
        </w:rPr>
        <w:t xml:space="preserve"> </w:t>
      </w:r>
      <w:r>
        <w:rPr>
          <w:rFonts w:hint="eastAsia"/>
          <w:rtl/>
        </w:rPr>
        <w:t>بهدف</w:t>
      </w:r>
      <w:r>
        <w:rPr>
          <w:rtl/>
        </w:rPr>
        <w:t xml:space="preserve"> </w:t>
      </w:r>
      <w:r>
        <w:rPr>
          <w:rFonts w:hint="eastAsia"/>
          <w:rtl/>
        </w:rPr>
        <w:t>سن</w:t>
      </w:r>
      <w:r>
        <w:rPr>
          <w:rtl/>
        </w:rPr>
        <w:t xml:space="preserve"> </w:t>
      </w:r>
      <w:r>
        <w:rPr>
          <w:rFonts w:hint="eastAsia"/>
          <w:rtl/>
        </w:rPr>
        <w:t>قانون</w:t>
      </w:r>
      <w:r>
        <w:rPr>
          <w:rtl/>
        </w:rPr>
        <w:t xml:space="preserve"> </w:t>
      </w:r>
      <w:r>
        <w:rPr>
          <w:rFonts w:hint="eastAsia"/>
          <w:rtl/>
        </w:rPr>
        <w:t>جديد</w:t>
      </w:r>
      <w:r>
        <w:rPr>
          <w:rtl/>
        </w:rPr>
        <w:t xml:space="preserve"> </w:t>
      </w:r>
      <w:r>
        <w:rPr>
          <w:rFonts w:hint="cs"/>
          <w:rtl/>
        </w:rPr>
        <w:t xml:space="preserve">يبدأ نفاذه </w:t>
      </w:r>
      <w:r>
        <w:rPr>
          <w:rFonts w:hint="eastAsia"/>
          <w:rtl/>
        </w:rPr>
        <w:t>بحلول</w:t>
      </w:r>
      <w:r>
        <w:rPr>
          <w:rtl/>
        </w:rPr>
        <w:t xml:space="preserve"> </w:t>
      </w:r>
      <w:r>
        <w:rPr>
          <w:rFonts w:hint="eastAsia"/>
          <w:rtl/>
        </w:rPr>
        <w:t>عام</w:t>
      </w:r>
      <w:r>
        <w:rPr>
          <w:rtl/>
        </w:rPr>
        <w:t xml:space="preserve"> 2008.</w:t>
      </w:r>
    </w:p>
    <w:p w:rsidR="00000000" w:rsidRDefault="00E25FB2">
      <w:pPr>
        <w:spacing w:before="0" w:line="380" w:lineRule="exact"/>
        <w:jc w:val="both"/>
        <w:rPr>
          <w:lang w:val="en-GB"/>
        </w:rPr>
      </w:pPr>
      <w:r>
        <w:rPr>
          <w:rFonts w:hint="cs"/>
          <w:rtl/>
          <w:lang w:val="en-GB" w:bidi="ar-AE"/>
        </w:rPr>
        <w:t>107-</w:t>
      </w:r>
      <w:r>
        <w:rPr>
          <w:lang w:val="en-GB"/>
        </w:rPr>
        <w:tab/>
      </w:r>
      <w:r>
        <w:rPr>
          <w:rFonts w:hint="eastAsia"/>
          <w:rtl/>
        </w:rPr>
        <w:t>ودرست</w:t>
      </w:r>
      <w:r>
        <w:rPr>
          <w:rtl/>
        </w:rPr>
        <w:t xml:space="preserve"> </w:t>
      </w:r>
      <w:r>
        <w:rPr>
          <w:rFonts w:hint="eastAsia"/>
          <w:rtl/>
        </w:rPr>
        <w:t>إمكانية</w:t>
      </w:r>
      <w:r>
        <w:rPr>
          <w:rtl/>
        </w:rPr>
        <w:t xml:space="preserve"> </w:t>
      </w:r>
      <w:r>
        <w:rPr>
          <w:rFonts w:hint="cs"/>
          <w:rtl/>
        </w:rPr>
        <w:t xml:space="preserve">تطبق </w:t>
      </w:r>
      <w:r>
        <w:rPr>
          <w:rFonts w:hint="eastAsia"/>
          <w:rtl/>
        </w:rPr>
        <w:t>نظام</w:t>
      </w:r>
      <w:r>
        <w:rPr>
          <w:rtl/>
        </w:rPr>
        <w:t xml:space="preserve"> </w:t>
      </w:r>
      <w:r>
        <w:rPr>
          <w:rFonts w:hint="eastAsia"/>
          <w:rtl/>
        </w:rPr>
        <w:t>يقضي</w:t>
      </w:r>
      <w:r>
        <w:rPr>
          <w:rtl/>
        </w:rPr>
        <w:t xml:space="preserve"> </w:t>
      </w:r>
      <w:r>
        <w:rPr>
          <w:rFonts w:hint="eastAsia"/>
          <w:rtl/>
        </w:rPr>
        <w:t>بحجب</w:t>
      </w:r>
      <w:r>
        <w:rPr>
          <w:rtl/>
        </w:rPr>
        <w:t xml:space="preserve"> </w:t>
      </w:r>
      <w:r>
        <w:rPr>
          <w:rFonts w:hint="eastAsia"/>
          <w:rtl/>
        </w:rPr>
        <w:t>الهوية</w:t>
      </w:r>
      <w:r>
        <w:rPr>
          <w:rtl/>
        </w:rPr>
        <w:t xml:space="preserve"> </w:t>
      </w:r>
      <w:r>
        <w:rPr>
          <w:rFonts w:hint="eastAsia"/>
          <w:rtl/>
        </w:rPr>
        <w:t>في</w:t>
      </w:r>
      <w:r>
        <w:rPr>
          <w:rtl/>
        </w:rPr>
        <w:t xml:space="preserve"> </w:t>
      </w:r>
      <w:r>
        <w:rPr>
          <w:rFonts w:hint="eastAsia"/>
          <w:rtl/>
        </w:rPr>
        <w:t>طلبات</w:t>
      </w:r>
      <w:r>
        <w:rPr>
          <w:rtl/>
        </w:rPr>
        <w:t xml:space="preserve"> </w:t>
      </w:r>
      <w:r>
        <w:rPr>
          <w:rFonts w:hint="eastAsia"/>
          <w:rtl/>
        </w:rPr>
        <w:t>ا</w:t>
      </w:r>
      <w:r>
        <w:rPr>
          <w:rFonts w:hint="eastAsia"/>
          <w:rtl/>
        </w:rPr>
        <w:t>لعمل</w:t>
      </w:r>
      <w:r>
        <w:rPr>
          <w:rFonts w:hint="cs"/>
          <w:rtl/>
        </w:rPr>
        <w:t xml:space="preserve">. </w:t>
      </w:r>
      <w:r>
        <w:rPr>
          <w:rFonts w:hint="eastAsia"/>
          <w:rtl/>
        </w:rPr>
        <w:t>وأبلغ</w:t>
      </w:r>
      <w:r>
        <w:rPr>
          <w:rtl/>
        </w:rPr>
        <w:t xml:space="preserve"> </w:t>
      </w:r>
      <w:r>
        <w:rPr>
          <w:rFonts w:hint="eastAsia"/>
          <w:rtl/>
        </w:rPr>
        <w:t>مؤخرا</w:t>
      </w:r>
      <w:r>
        <w:rPr>
          <w:rFonts w:hint="cs"/>
          <w:rtl/>
        </w:rPr>
        <w:t>ً</w:t>
      </w:r>
      <w:r>
        <w:rPr>
          <w:rtl/>
        </w:rPr>
        <w:t xml:space="preserve"> </w:t>
      </w:r>
      <w:r>
        <w:rPr>
          <w:rFonts w:hint="eastAsia"/>
          <w:rtl/>
        </w:rPr>
        <w:t>عن</w:t>
      </w:r>
      <w:r>
        <w:rPr>
          <w:rtl/>
        </w:rPr>
        <w:t xml:space="preserve"> </w:t>
      </w:r>
      <w:r>
        <w:rPr>
          <w:rFonts w:hint="eastAsia"/>
          <w:rtl/>
        </w:rPr>
        <w:t>هذه</w:t>
      </w:r>
      <w:r>
        <w:rPr>
          <w:rtl/>
        </w:rPr>
        <w:t xml:space="preserve"> </w:t>
      </w:r>
      <w:r>
        <w:rPr>
          <w:rFonts w:hint="eastAsia"/>
          <w:rtl/>
        </w:rPr>
        <w:t>الدراسة</w:t>
      </w:r>
      <w:r>
        <w:rPr>
          <w:rtl/>
        </w:rPr>
        <w:t xml:space="preserve"> </w:t>
      </w:r>
      <w:r>
        <w:rPr>
          <w:rFonts w:hint="eastAsia"/>
          <w:rtl/>
        </w:rPr>
        <w:t>وستقرر</w:t>
      </w:r>
      <w:r>
        <w:rPr>
          <w:rtl/>
        </w:rPr>
        <w:t xml:space="preserve"> </w:t>
      </w:r>
      <w:r>
        <w:rPr>
          <w:rFonts w:hint="eastAsia"/>
          <w:rtl/>
        </w:rPr>
        <w:t>الحكومة</w:t>
      </w:r>
      <w:r>
        <w:rPr>
          <w:rtl/>
        </w:rPr>
        <w:t xml:space="preserve"> </w:t>
      </w:r>
      <w:r>
        <w:rPr>
          <w:rFonts w:hint="eastAsia"/>
          <w:rtl/>
        </w:rPr>
        <w:t>في</w:t>
      </w:r>
      <w:r>
        <w:rPr>
          <w:rtl/>
        </w:rPr>
        <w:t xml:space="preserve"> </w:t>
      </w:r>
      <w:r>
        <w:rPr>
          <w:rFonts w:hint="eastAsia"/>
          <w:rtl/>
        </w:rPr>
        <w:t>عام</w:t>
      </w:r>
      <w:r>
        <w:rPr>
          <w:rtl/>
        </w:rPr>
        <w:t xml:space="preserve"> 2006 </w:t>
      </w:r>
      <w:r>
        <w:rPr>
          <w:rFonts w:hint="eastAsia"/>
          <w:rtl/>
        </w:rPr>
        <w:t>ما</w:t>
      </w:r>
      <w:r>
        <w:rPr>
          <w:rtl/>
        </w:rPr>
        <w:t xml:space="preserve"> </w:t>
      </w:r>
      <w:r>
        <w:rPr>
          <w:rFonts w:hint="eastAsia"/>
          <w:rtl/>
        </w:rPr>
        <w:t>إذا</w:t>
      </w:r>
      <w:r>
        <w:rPr>
          <w:rtl/>
        </w:rPr>
        <w:t xml:space="preserve"> </w:t>
      </w:r>
      <w:r>
        <w:rPr>
          <w:rFonts w:hint="eastAsia"/>
          <w:rtl/>
        </w:rPr>
        <w:t>كان</w:t>
      </w:r>
      <w:r>
        <w:rPr>
          <w:rtl/>
        </w:rPr>
        <w:t xml:space="preserve"> </w:t>
      </w:r>
      <w:r>
        <w:rPr>
          <w:rFonts w:hint="eastAsia"/>
          <w:rtl/>
        </w:rPr>
        <w:t>من</w:t>
      </w:r>
      <w:r>
        <w:rPr>
          <w:rtl/>
        </w:rPr>
        <w:t xml:space="preserve"> </w:t>
      </w:r>
      <w:r>
        <w:rPr>
          <w:rFonts w:hint="eastAsia"/>
          <w:rtl/>
        </w:rPr>
        <w:t>المناسب</w:t>
      </w:r>
      <w:r>
        <w:rPr>
          <w:rtl/>
        </w:rPr>
        <w:t xml:space="preserve"> </w:t>
      </w:r>
      <w:r>
        <w:rPr>
          <w:rFonts w:hint="cs"/>
          <w:rtl/>
        </w:rPr>
        <w:t xml:space="preserve">اختبار هذه </w:t>
      </w:r>
      <w:r>
        <w:rPr>
          <w:rFonts w:hint="eastAsia"/>
          <w:rtl/>
        </w:rPr>
        <w:t>الطريقة</w:t>
      </w:r>
      <w:r>
        <w:rPr>
          <w:rtl/>
        </w:rPr>
        <w:t xml:space="preserve"> </w:t>
      </w:r>
      <w:r>
        <w:rPr>
          <w:rFonts w:hint="eastAsia"/>
          <w:rtl/>
        </w:rPr>
        <w:t>في</w:t>
      </w:r>
      <w:r>
        <w:rPr>
          <w:rtl/>
        </w:rPr>
        <w:t xml:space="preserve"> </w:t>
      </w:r>
      <w:r>
        <w:rPr>
          <w:rFonts w:hint="eastAsia"/>
          <w:rtl/>
        </w:rPr>
        <w:t>وكالة</w:t>
      </w:r>
      <w:r>
        <w:rPr>
          <w:rtl/>
        </w:rPr>
        <w:t xml:space="preserve"> </w:t>
      </w:r>
      <w:r>
        <w:rPr>
          <w:rFonts w:hint="eastAsia"/>
          <w:rtl/>
        </w:rPr>
        <w:t>حكومية</w:t>
      </w:r>
      <w:r>
        <w:rPr>
          <w:rtl/>
        </w:rPr>
        <w:t xml:space="preserve"> </w:t>
      </w:r>
      <w:r>
        <w:rPr>
          <w:rFonts w:hint="eastAsia"/>
          <w:rtl/>
        </w:rPr>
        <w:t>واحدة</w:t>
      </w:r>
      <w:r>
        <w:rPr>
          <w:rtl/>
        </w:rPr>
        <w:t xml:space="preserve"> </w:t>
      </w:r>
      <w:r>
        <w:rPr>
          <w:rFonts w:hint="eastAsia"/>
          <w:rtl/>
        </w:rPr>
        <w:t>أو</w:t>
      </w:r>
      <w:r>
        <w:rPr>
          <w:rtl/>
        </w:rPr>
        <w:t xml:space="preserve"> </w:t>
      </w:r>
      <w:r>
        <w:rPr>
          <w:rFonts w:hint="eastAsia"/>
          <w:rtl/>
        </w:rPr>
        <w:t>أكثر</w:t>
      </w:r>
      <w:r>
        <w:rPr>
          <w:rtl/>
        </w:rPr>
        <w:t xml:space="preserve"> </w:t>
      </w:r>
      <w:r>
        <w:rPr>
          <w:rFonts w:hint="eastAsia"/>
          <w:rtl/>
        </w:rPr>
        <w:t>وكيفية</w:t>
      </w:r>
      <w:r>
        <w:rPr>
          <w:rtl/>
        </w:rPr>
        <w:t xml:space="preserve"> </w:t>
      </w:r>
      <w:r>
        <w:rPr>
          <w:rFonts w:hint="eastAsia"/>
          <w:rtl/>
        </w:rPr>
        <w:t>تحقيق</w:t>
      </w:r>
      <w:r>
        <w:rPr>
          <w:rtl/>
        </w:rPr>
        <w:t xml:space="preserve"> </w:t>
      </w:r>
      <w:r>
        <w:rPr>
          <w:rFonts w:hint="eastAsia"/>
          <w:rtl/>
        </w:rPr>
        <w:t>ذلك</w:t>
      </w:r>
      <w:r>
        <w:rPr>
          <w:rtl/>
        </w:rPr>
        <w:t>.</w:t>
      </w:r>
    </w:p>
    <w:p w:rsidR="00000000" w:rsidRDefault="00E25FB2">
      <w:pPr>
        <w:spacing w:before="0" w:line="380" w:lineRule="exact"/>
        <w:jc w:val="both"/>
        <w:rPr>
          <w:spacing w:val="0"/>
          <w:lang w:val="en-GB"/>
        </w:rPr>
      </w:pPr>
      <w:r>
        <w:rPr>
          <w:rFonts w:hint="cs"/>
          <w:spacing w:val="0"/>
          <w:rtl/>
          <w:lang w:val="en-GB" w:bidi="ar-AE"/>
        </w:rPr>
        <w:t>108-</w:t>
      </w:r>
      <w:r>
        <w:rPr>
          <w:spacing w:val="0"/>
          <w:lang w:val="en-GB"/>
        </w:rPr>
        <w:tab/>
      </w:r>
      <w:r>
        <w:rPr>
          <w:rFonts w:hint="eastAsia"/>
          <w:spacing w:val="0"/>
          <w:rtl/>
        </w:rPr>
        <w:t>و</w:t>
      </w:r>
      <w:r>
        <w:rPr>
          <w:rFonts w:hint="cs"/>
          <w:spacing w:val="0"/>
          <w:rtl/>
        </w:rPr>
        <w:t xml:space="preserve">الاندماج </w:t>
      </w:r>
      <w:r>
        <w:rPr>
          <w:rFonts w:hint="eastAsia"/>
          <w:spacing w:val="0"/>
          <w:rtl/>
        </w:rPr>
        <w:t>في</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 xml:space="preserve"> </w:t>
      </w:r>
      <w:r>
        <w:rPr>
          <w:rFonts w:hint="cs"/>
          <w:spacing w:val="0"/>
          <w:rtl/>
        </w:rPr>
        <w:t xml:space="preserve">وثيق الصلة بعدة </w:t>
      </w:r>
      <w:r>
        <w:rPr>
          <w:rFonts w:hint="eastAsia"/>
          <w:spacing w:val="0"/>
          <w:rtl/>
        </w:rPr>
        <w:t>مجالات</w:t>
      </w:r>
      <w:r>
        <w:rPr>
          <w:spacing w:val="0"/>
          <w:rtl/>
        </w:rPr>
        <w:t xml:space="preserve"> </w:t>
      </w:r>
      <w:r>
        <w:rPr>
          <w:rFonts w:hint="eastAsia"/>
          <w:spacing w:val="0"/>
          <w:rtl/>
        </w:rPr>
        <w:t>مختلفة</w:t>
      </w:r>
      <w:r>
        <w:rPr>
          <w:spacing w:val="0"/>
          <w:rtl/>
        </w:rPr>
        <w:t xml:space="preserve"> </w:t>
      </w:r>
      <w:r>
        <w:rPr>
          <w:rFonts w:hint="eastAsia"/>
          <w:spacing w:val="0"/>
          <w:rtl/>
        </w:rPr>
        <w:t>من</w:t>
      </w:r>
      <w:r>
        <w:rPr>
          <w:spacing w:val="0"/>
          <w:rtl/>
        </w:rPr>
        <w:t xml:space="preserve"> </w:t>
      </w:r>
      <w:r>
        <w:rPr>
          <w:rFonts w:hint="eastAsia"/>
          <w:spacing w:val="0"/>
          <w:rtl/>
        </w:rPr>
        <w:t>مجالات</w:t>
      </w:r>
      <w:r>
        <w:rPr>
          <w:spacing w:val="0"/>
          <w:rtl/>
        </w:rPr>
        <w:t xml:space="preserve"> </w:t>
      </w:r>
      <w:r>
        <w:rPr>
          <w:rFonts w:hint="eastAsia"/>
          <w:spacing w:val="0"/>
          <w:rtl/>
        </w:rPr>
        <w:t>السياسات</w:t>
      </w:r>
      <w:r>
        <w:rPr>
          <w:rFonts w:hint="cs"/>
          <w:spacing w:val="0"/>
          <w:rtl/>
        </w:rPr>
        <w:t xml:space="preserve">. </w:t>
      </w:r>
      <w:r>
        <w:rPr>
          <w:rFonts w:hint="eastAsia"/>
          <w:spacing w:val="0"/>
          <w:rtl/>
        </w:rPr>
        <w:t>وسياسات</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 xml:space="preserve"> </w:t>
      </w:r>
      <w:r>
        <w:rPr>
          <w:rFonts w:hint="eastAsia"/>
          <w:spacing w:val="0"/>
          <w:rtl/>
        </w:rPr>
        <w:t>هي</w:t>
      </w:r>
      <w:r>
        <w:rPr>
          <w:spacing w:val="0"/>
          <w:rtl/>
        </w:rPr>
        <w:t xml:space="preserve"> </w:t>
      </w:r>
      <w:r>
        <w:rPr>
          <w:rFonts w:hint="cs"/>
          <w:spacing w:val="0"/>
          <w:rtl/>
        </w:rPr>
        <w:t>إحدى ال</w:t>
      </w:r>
      <w:r>
        <w:rPr>
          <w:rFonts w:hint="cs"/>
          <w:spacing w:val="0"/>
          <w:rtl/>
        </w:rPr>
        <w:t xml:space="preserve">أدوات المهمة لتسوية المشاكل المتعلقة </w:t>
      </w:r>
      <w:r>
        <w:rPr>
          <w:rFonts w:hint="eastAsia"/>
          <w:spacing w:val="0"/>
          <w:rtl/>
        </w:rPr>
        <w:t>بتدني</w:t>
      </w:r>
      <w:r>
        <w:rPr>
          <w:spacing w:val="0"/>
          <w:rtl/>
        </w:rPr>
        <w:t xml:space="preserve"> </w:t>
      </w:r>
      <w:r>
        <w:rPr>
          <w:rFonts w:hint="eastAsia"/>
          <w:spacing w:val="0"/>
          <w:rtl/>
        </w:rPr>
        <w:t>معدل</w:t>
      </w:r>
      <w:r>
        <w:rPr>
          <w:spacing w:val="0"/>
          <w:rtl/>
        </w:rPr>
        <w:t xml:space="preserve"> </w:t>
      </w:r>
      <w:r>
        <w:rPr>
          <w:rFonts w:hint="eastAsia"/>
          <w:spacing w:val="0"/>
          <w:rtl/>
        </w:rPr>
        <w:t>العمالة</w:t>
      </w:r>
      <w:r>
        <w:rPr>
          <w:spacing w:val="0"/>
          <w:rtl/>
        </w:rPr>
        <w:t xml:space="preserve"> </w:t>
      </w:r>
      <w:r>
        <w:rPr>
          <w:rFonts w:hint="eastAsia"/>
          <w:spacing w:val="0"/>
          <w:rtl/>
        </w:rPr>
        <w:t>وارتفاع</w:t>
      </w:r>
      <w:r>
        <w:rPr>
          <w:spacing w:val="0"/>
          <w:rtl/>
        </w:rPr>
        <w:t xml:space="preserve"> </w:t>
      </w:r>
      <w:r>
        <w:rPr>
          <w:rFonts w:hint="eastAsia"/>
          <w:spacing w:val="0"/>
          <w:rtl/>
        </w:rPr>
        <w:t>البطالة</w:t>
      </w:r>
      <w:r>
        <w:rPr>
          <w:spacing w:val="0"/>
          <w:rtl/>
        </w:rPr>
        <w:t xml:space="preserve"> </w:t>
      </w:r>
      <w:r>
        <w:rPr>
          <w:rFonts w:hint="eastAsia"/>
          <w:spacing w:val="0"/>
          <w:rtl/>
        </w:rPr>
        <w:t>في</w:t>
      </w:r>
      <w:r>
        <w:rPr>
          <w:spacing w:val="0"/>
          <w:rtl/>
        </w:rPr>
        <w:t xml:space="preserve"> </w:t>
      </w:r>
      <w:r>
        <w:rPr>
          <w:rFonts w:hint="eastAsia"/>
          <w:spacing w:val="0"/>
          <w:rtl/>
        </w:rPr>
        <w:t>أوساط</w:t>
      </w:r>
      <w:r>
        <w:rPr>
          <w:spacing w:val="0"/>
          <w:rtl/>
        </w:rPr>
        <w:t xml:space="preserve"> </w:t>
      </w:r>
      <w:r>
        <w:rPr>
          <w:rFonts w:hint="eastAsia"/>
          <w:spacing w:val="0"/>
          <w:rtl/>
        </w:rPr>
        <w:t>السكان</w:t>
      </w:r>
      <w:r>
        <w:rPr>
          <w:spacing w:val="0"/>
          <w:rtl/>
        </w:rPr>
        <w:t xml:space="preserve"> </w:t>
      </w:r>
      <w:r>
        <w:rPr>
          <w:rFonts w:hint="eastAsia"/>
          <w:spacing w:val="0"/>
          <w:rtl/>
        </w:rPr>
        <w:t>ذوي</w:t>
      </w:r>
      <w:r>
        <w:rPr>
          <w:spacing w:val="0"/>
          <w:rtl/>
        </w:rPr>
        <w:t xml:space="preserve"> </w:t>
      </w:r>
      <w:r>
        <w:rPr>
          <w:rFonts w:hint="cs"/>
          <w:spacing w:val="0"/>
          <w:rtl/>
        </w:rPr>
        <w:t>ال</w:t>
      </w:r>
      <w:r>
        <w:rPr>
          <w:rFonts w:hint="eastAsia"/>
          <w:spacing w:val="0"/>
          <w:rtl/>
        </w:rPr>
        <w:t>خلفيات</w:t>
      </w:r>
      <w:r>
        <w:rPr>
          <w:spacing w:val="0"/>
          <w:rtl/>
        </w:rPr>
        <w:t xml:space="preserve"> </w:t>
      </w:r>
      <w:r>
        <w:rPr>
          <w:rFonts w:hint="cs"/>
          <w:spacing w:val="0"/>
          <w:rtl/>
        </w:rPr>
        <w:t>ال</w:t>
      </w:r>
      <w:r>
        <w:rPr>
          <w:rFonts w:hint="eastAsia"/>
          <w:spacing w:val="0"/>
          <w:rtl/>
        </w:rPr>
        <w:t>أجنبية</w:t>
      </w:r>
      <w:r>
        <w:rPr>
          <w:spacing w:val="0"/>
          <w:rtl/>
        </w:rPr>
        <w:t xml:space="preserve">. </w:t>
      </w:r>
      <w:r>
        <w:rPr>
          <w:rFonts w:hint="eastAsia"/>
          <w:spacing w:val="0"/>
          <w:rtl/>
        </w:rPr>
        <w:t>ولما</w:t>
      </w:r>
      <w:r>
        <w:rPr>
          <w:spacing w:val="0"/>
          <w:rtl/>
        </w:rPr>
        <w:t xml:space="preserve"> </w:t>
      </w:r>
      <w:r>
        <w:rPr>
          <w:rFonts w:hint="eastAsia"/>
          <w:spacing w:val="0"/>
          <w:rtl/>
        </w:rPr>
        <w:t>كان</w:t>
      </w:r>
      <w:r>
        <w:rPr>
          <w:rFonts w:hint="cs"/>
          <w:spacing w:val="0"/>
          <w:rtl/>
        </w:rPr>
        <w:t>ت</w:t>
      </w:r>
      <w:r>
        <w:rPr>
          <w:spacing w:val="0"/>
          <w:rtl/>
        </w:rPr>
        <w:t xml:space="preserve"> </w:t>
      </w:r>
      <w:r>
        <w:rPr>
          <w:rFonts w:hint="eastAsia"/>
          <w:spacing w:val="0"/>
          <w:rtl/>
        </w:rPr>
        <w:t>الغاية</w:t>
      </w:r>
      <w:r>
        <w:rPr>
          <w:spacing w:val="0"/>
          <w:rtl/>
        </w:rPr>
        <w:t xml:space="preserve"> </w:t>
      </w:r>
      <w:r>
        <w:rPr>
          <w:rFonts w:hint="eastAsia"/>
          <w:spacing w:val="0"/>
          <w:rtl/>
        </w:rPr>
        <w:t>النهائية</w:t>
      </w:r>
      <w:r>
        <w:rPr>
          <w:spacing w:val="0"/>
          <w:rtl/>
        </w:rPr>
        <w:t xml:space="preserve"> </w:t>
      </w:r>
      <w:r>
        <w:rPr>
          <w:rFonts w:hint="eastAsia"/>
          <w:spacing w:val="0"/>
          <w:rtl/>
        </w:rPr>
        <w:t>للناس</w:t>
      </w:r>
      <w:r>
        <w:rPr>
          <w:spacing w:val="0"/>
          <w:rtl/>
        </w:rPr>
        <w:t xml:space="preserve"> </w:t>
      </w:r>
      <w:r>
        <w:rPr>
          <w:rFonts w:hint="eastAsia"/>
          <w:spacing w:val="0"/>
          <w:rtl/>
        </w:rPr>
        <w:t>ه</w:t>
      </w:r>
      <w:r>
        <w:rPr>
          <w:rFonts w:hint="cs"/>
          <w:spacing w:val="0"/>
          <w:rtl/>
        </w:rPr>
        <w:t>ي</w:t>
      </w:r>
      <w:r>
        <w:rPr>
          <w:spacing w:val="0"/>
          <w:rtl/>
        </w:rPr>
        <w:t xml:space="preserve"> </w:t>
      </w:r>
      <w:r>
        <w:rPr>
          <w:rFonts w:hint="cs"/>
          <w:spacing w:val="0"/>
          <w:rtl/>
        </w:rPr>
        <w:t>الحصول على فرصة عمل، فإ</w:t>
      </w:r>
      <w:r>
        <w:rPr>
          <w:rFonts w:hint="eastAsia"/>
          <w:spacing w:val="0"/>
          <w:rtl/>
        </w:rPr>
        <w:t>ن</w:t>
      </w:r>
      <w:r>
        <w:rPr>
          <w:spacing w:val="0"/>
          <w:rtl/>
        </w:rPr>
        <w:t xml:space="preserve"> </w:t>
      </w:r>
      <w:r>
        <w:rPr>
          <w:rFonts w:hint="eastAsia"/>
          <w:spacing w:val="0"/>
          <w:rtl/>
        </w:rPr>
        <w:t>الشركاء</w:t>
      </w:r>
      <w:r>
        <w:rPr>
          <w:spacing w:val="0"/>
          <w:rtl/>
        </w:rPr>
        <w:t xml:space="preserve"> </w:t>
      </w:r>
      <w:r>
        <w:rPr>
          <w:rFonts w:hint="eastAsia"/>
          <w:spacing w:val="0"/>
          <w:rtl/>
        </w:rPr>
        <w:t>الاجتماعيين</w:t>
      </w:r>
      <w:r>
        <w:rPr>
          <w:spacing w:val="0"/>
          <w:rtl/>
        </w:rPr>
        <w:t xml:space="preserve"> </w:t>
      </w:r>
      <w:r>
        <w:rPr>
          <w:rFonts w:hint="eastAsia"/>
          <w:spacing w:val="0"/>
          <w:rtl/>
        </w:rPr>
        <w:t>في</w:t>
      </w:r>
      <w:r>
        <w:rPr>
          <w:spacing w:val="0"/>
          <w:rtl/>
        </w:rPr>
        <w:t xml:space="preserve"> </w:t>
      </w:r>
      <w:r>
        <w:rPr>
          <w:rFonts w:hint="eastAsia"/>
          <w:spacing w:val="0"/>
          <w:rtl/>
        </w:rPr>
        <w:t>مفاوضات</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 xml:space="preserve"> </w:t>
      </w:r>
      <w:r>
        <w:rPr>
          <w:rFonts w:hint="eastAsia"/>
          <w:spacing w:val="0"/>
          <w:rtl/>
        </w:rPr>
        <w:t>يضطلعون</w:t>
      </w:r>
      <w:r>
        <w:rPr>
          <w:spacing w:val="0"/>
          <w:rtl/>
        </w:rPr>
        <w:t xml:space="preserve"> </w:t>
      </w:r>
      <w:r>
        <w:rPr>
          <w:rFonts w:hint="eastAsia"/>
          <w:spacing w:val="0"/>
          <w:rtl/>
        </w:rPr>
        <w:t>بدور</w:t>
      </w:r>
      <w:r>
        <w:rPr>
          <w:spacing w:val="0"/>
          <w:rtl/>
        </w:rPr>
        <w:t xml:space="preserve"> </w:t>
      </w:r>
      <w:r>
        <w:rPr>
          <w:rFonts w:hint="eastAsia"/>
          <w:spacing w:val="0"/>
          <w:rtl/>
        </w:rPr>
        <w:t>محوري</w:t>
      </w:r>
      <w:r>
        <w:rPr>
          <w:spacing w:val="0"/>
          <w:rtl/>
        </w:rPr>
        <w:t xml:space="preserve"> </w:t>
      </w:r>
      <w:r>
        <w:rPr>
          <w:rFonts w:hint="eastAsia"/>
          <w:spacing w:val="0"/>
          <w:rtl/>
        </w:rPr>
        <w:t>في</w:t>
      </w:r>
      <w:r>
        <w:rPr>
          <w:spacing w:val="0"/>
          <w:rtl/>
        </w:rPr>
        <w:t xml:space="preserve"> </w:t>
      </w:r>
      <w:r>
        <w:rPr>
          <w:rFonts w:hint="eastAsia"/>
          <w:spacing w:val="0"/>
          <w:rtl/>
        </w:rPr>
        <w:t>هذا</w:t>
      </w:r>
      <w:r>
        <w:rPr>
          <w:spacing w:val="0"/>
          <w:rtl/>
        </w:rPr>
        <w:t xml:space="preserve"> </w:t>
      </w:r>
      <w:r>
        <w:rPr>
          <w:rFonts w:hint="eastAsia"/>
          <w:spacing w:val="0"/>
          <w:rtl/>
        </w:rPr>
        <w:t>السي</w:t>
      </w:r>
      <w:r>
        <w:rPr>
          <w:rFonts w:hint="cs"/>
          <w:spacing w:val="0"/>
          <w:rtl/>
        </w:rPr>
        <w:t>اق. وقد كانت ه</w:t>
      </w:r>
      <w:r>
        <w:rPr>
          <w:rFonts w:hint="cs"/>
          <w:spacing w:val="0"/>
          <w:rtl/>
        </w:rPr>
        <w:t xml:space="preserve">ناك مبادرتان في الآونة الأخيرة لإقامة التعاون </w:t>
      </w:r>
      <w:r>
        <w:rPr>
          <w:rFonts w:hint="eastAsia"/>
          <w:spacing w:val="0"/>
          <w:rtl/>
        </w:rPr>
        <w:t>بين</w:t>
      </w:r>
      <w:r>
        <w:rPr>
          <w:spacing w:val="0"/>
          <w:rtl/>
        </w:rPr>
        <w:t xml:space="preserve"> </w:t>
      </w:r>
      <w:r>
        <w:rPr>
          <w:rFonts w:hint="eastAsia"/>
          <w:spacing w:val="0"/>
          <w:rtl/>
        </w:rPr>
        <w:t>الحكومة</w:t>
      </w:r>
      <w:r>
        <w:rPr>
          <w:spacing w:val="0"/>
          <w:rtl/>
        </w:rPr>
        <w:t xml:space="preserve"> </w:t>
      </w:r>
      <w:r>
        <w:rPr>
          <w:rFonts w:hint="eastAsia"/>
          <w:spacing w:val="0"/>
          <w:rtl/>
        </w:rPr>
        <w:t>والشركاء</w:t>
      </w:r>
      <w:r>
        <w:rPr>
          <w:spacing w:val="0"/>
          <w:rtl/>
        </w:rPr>
        <w:t xml:space="preserve"> </w:t>
      </w:r>
      <w:r>
        <w:rPr>
          <w:rFonts w:hint="eastAsia"/>
          <w:spacing w:val="0"/>
          <w:rtl/>
        </w:rPr>
        <w:t>ا</w:t>
      </w:r>
      <w:r>
        <w:rPr>
          <w:rFonts w:hint="cs"/>
          <w:spacing w:val="0"/>
          <w:rtl/>
        </w:rPr>
        <w:t>لاجتماعيين.</w:t>
      </w:r>
    </w:p>
    <w:p w:rsidR="00000000" w:rsidRDefault="00E25FB2">
      <w:pPr>
        <w:spacing w:before="0" w:line="380" w:lineRule="exact"/>
        <w:jc w:val="both"/>
        <w:rPr>
          <w:rFonts w:hint="cs"/>
          <w:spacing w:val="0"/>
          <w:lang w:val="en-GB"/>
        </w:rPr>
      </w:pPr>
      <w:r>
        <w:rPr>
          <w:rFonts w:hint="cs"/>
          <w:spacing w:val="0"/>
          <w:rtl/>
          <w:lang w:val="en-GB" w:bidi="ar-AE"/>
        </w:rPr>
        <w:t>109-</w:t>
      </w:r>
      <w:r>
        <w:rPr>
          <w:spacing w:val="0"/>
          <w:lang w:val="en-GB"/>
        </w:rPr>
        <w:tab/>
      </w:r>
      <w:r>
        <w:rPr>
          <w:rFonts w:hint="eastAsia"/>
          <w:spacing w:val="0"/>
          <w:rtl/>
        </w:rPr>
        <w:t>و</w:t>
      </w:r>
      <w:r>
        <w:rPr>
          <w:rFonts w:hint="cs"/>
          <w:spacing w:val="0"/>
          <w:rtl/>
        </w:rPr>
        <w:t xml:space="preserve">عينت </w:t>
      </w:r>
      <w:r>
        <w:rPr>
          <w:rFonts w:hint="eastAsia"/>
          <w:spacing w:val="0"/>
          <w:rtl/>
        </w:rPr>
        <w:t>في</w:t>
      </w:r>
      <w:r>
        <w:rPr>
          <w:spacing w:val="0"/>
          <w:rtl/>
        </w:rPr>
        <w:t xml:space="preserve"> </w:t>
      </w:r>
      <w:r>
        <w:rPr>
          <w:rFonts w:hint="eastAsia"/>
          <w:spacing w:val="0"/>
          <w:rtl/>
        </w:rPr>
        <w:t>كانون</w:t>
      </w:r>
      <w:r>
        <w:rPr>
          <w:spacing w:val="0"/>
          <w:rtl/>
        </w:rPr>
        <w:t xml:space="preserve"> </w:t>
      </w:r>
      <w:r>
        <w:rPr>
          <w:rFonts w:hint="eastAsia"/>
          <w:spacing w:val="0"/>
          <w:rtl/>
        </w:rPr>
        <w:t>الثاني</w:t>
      </w:r>
      <w:r>
        <w:rPr>
          <w:spacing w:val="0"/>
          <w:rtl/>
        </w:rPr>
        <w:t>/</w:t>
      </w:r>
      <w:r>
        <w:rPr>
          <w:rFonts w:hint="eastAsia"/>
          <w:spacing w:val="0"/>
          <w:rtl/>
        </w:rPr>
        <w:t>يناير</w:t>
      </w:r>
      <w:r>
        <w:rPr>
          <w:spacing w:val="0"/>
          <w:rtl/>
        </w:rPr>
        <w:t xml:space="preserve"> 2003 </w:t>
      </w:r>
      <w:r>
        <w:rPr>
          <w:rFonts w:hint="cs"/>
          <w:spacing w:val="0"/>
          <w:rtl/>
        </w:rPr>
        <w:t xml:space="preserve">لجنة تتألف من ممثلين عن اتحاد </w:t>
      </w:r>
      <w:r>
        <w:rPr>
          <w:rFonts w:hint="eastAsia"/>
          <w:spacing w:val="0"/>
          <w:rtl/>
        </w:rPr>
        <w:t>مؤسسات</w:t>
      </w:r>
      <w:r>
        <w:rPr>
          <w:spacing w:val="0"/>
          <w:rtl/>
        </w:rPr>
        <w:t xml:space="preserve"> </w:t>
      </w:r>
      <w:r>
        <w:rPr>
          <w:rFonts w:hint="eastAsia"/>
          <w:spacing w:val="0"/>
          <w:rtl/>
        </w:rPr>
        <w:t>الأعمال</w:t>
      </w:r>
      <w:r>
        <w:rPr>
          <w:spacing w:val="0"/>
          <w:rtl/>
        </w:rPr>
        <w:t xml:space="preserve"> </w:t>
      </w:r>
      <w:r>
        <w:rPr>
          <w:rFonts w:hint="eastAsia"/>
          <w:spacing w:val="0"/>
          <w:rtl/>
        </w:rPr>
        <w:t>السويدية</w:t>
      </w:r>
      <w:r>
        <w:rPr>
          <w:spacing w:val="0"/>
          <w:rtl/>
        </w:rPr>
        <w:t xml:space="preserve"> </w:t>
      </w:r>
      <w:r>
        <w:rPr>
          <w:rFonts w:hint="cs"/>
          <w:spacing w:val="0"/>
          <w:rtl/>
        </w:rPr>
        <w:t>والدوائر</w:t>
      </w:r>
      <w:r>
        <w:rPr>
          <w:spacing w:val="0"/>
          <w:rtl/>
        </w:rPr>
        <w:t xml:space="preserve"> </w:t>
      </w:r>
      <w:r>
        <w:rPr>
          <w:rFonts w:hint="eastAsia"/>
          <w:spacing w:val="0"/>
          <w:rtl/>
        </w:rPr>
        <w:t>الحكوم</w:t>
      </w:r>
      <w:r>
        <w:rPr>
          <w:rFonts w:hint="cs"/>
          <w:spacing w:val="0"/>
          <w:rtl/>
        </w:rPr>
        <w:t>ية</w:t>
      </w:r>
      <w:r>
        <w:rPr>
          <w:spacing w:val="0"/>
          <w:rtl/>
        </w:rPr>
        <w:t xml:space="preserve"> </w:t>
      </w:r>
      <w:r>
        <w:rPr>
          <w:rFonts w:hint="eastAsia"/>
          <w:spacing w:val="0"/>
          <w:rtl/>
        </w:rPr>
        <w:t>ل</w:t>
      </w:r>
      <w:r>
        <w:rPr>
          <w:rFonts w:hint="cs"/>
          <w:spacing w:val="0"/>
          <w:rtl/>
        </w:rPr>
        <w:t>ا</w:t>
      </w:r>
      <w:r>
        <w:rPr>
          <w:rFonts w:hint="eastAsia"/>
          <w:spacing w:val="0"/>
          <w:rtl/>
        </w:rPr>
        <w:t>قتر</w:t>
      </w:r>
      <w:r>
        <w:rPr>
          <w:rFonts w:hint="cs"/>
          <w:spacing w:val="0"/>
          <w:rtl/>
        </w:rPr>
        <w:t>ا</w:t>
      </w:r>
      <w:r>
        <w:rPr>
          <w:rFonts w:hint="eastAsia"/>
          <w:spacing w:val="0"/>
          <w:rtl/>
        </w:rPr>
        <w:t>ح</w:t>
      </w:r>
      <w:r>
        <w:rPr>
          <w:spacing w:val="0"/>
          <w:rtl/>
        </w:rPr>
        <w:t xml:space="preserve"> </w:t>
      </w:r>
      <w:r>
        <w:rPr>
          <w:rFonts w:hint="eastAsia"/>
          <w:spacing w:val="0"/>
          <w:rtl/>
        </w:rPr>
        <w:t>تدابير</w:t>
      </w:r>
      <w:r>
        <w:rPr>
          <w:spacing w:val="0"/>
          <w:rtl/>
        </w:rPr>
        <w:t xml:space="preserve"> </w:t>
      </w:r>
      <w:r>
        <w:rPr>
          <w:rFonts w:hint="eastAsia"/>
          <w:spacing w:val="0"/>
          <w:rtl/>
        </w:rPr>
        <w:t>ترمي</w:t>
      </w:r>
      <w:r>
        <w:rPr>
          <w:spacing w:val="0"/>
          <w:rtl/>
        </w:rPr>
        <w:t xml:space="preserve"> </w:t>
      </w:r>
      <w:r>
        <w:rPr>
          <w:rFonts w:hint="eastAsia"/>
          <w:spacing w:val="0"/>
          <w:rtl/>
        </w:rPr>
        <w:t>لتحسين</w:t>
      </w:r>
      <w:r>
        <w:rPr>
          <w:spacing w:val="0"/>
          <w:rtl/>
        </w:rPr>
        <w:t xml:space="preserve"> </w:t>
      </w:r>
      <w:r>
        <w:rPr>
          <w:rFonts w:hint="eastAsia"/>
          <w:spacing w:val="0"/>
          <w:rtl/>
        </w:rPr>
        <w:t>وضع</w:t>
      </w:r>
      <w:r>
        <w:rPr>
          <w:spacing w:val="0"/>
          <w:rtl/>
        </w:rPr>
        <w:t xml:space="preserve"> </w:t>
      </w:r>
      <w:r>
        <w:rPr>
          <w:rFonts w:hint="eastAsia"/>
          <w:spacing w:val="0"/>
          <w:rtl/>
        </w:rPr>
        <w:t>السكان</w:t>
      </w:r>
      <w:r>
        <w:rPr>
          <w:spacing w:val="0"/>
          <w:rtl/>
        </w:rPr>
        <w:t xml:space="preserve"> </w:t>
      </w:r>
      <w:r>
        <w:rPr>
          <w:rFonts w:hint="eastAsia"/>
          <w:spacing w:val="0"/>
          <w:rtl/>
        </w:rPr>
        <w:t>ذوي</w:t>
      </w:r>
      <w:r>
        <w:rPr>
          <w:spacing w:val="0"/>
          <w:rtl/>
        </w:rPr>
        <w:t xml:space="preserve"> </w:t>
      </w:r>
      <w:r>
        <w:rPr>
          <w:rFonts w:hint="cs"/>
          <w:spacing w:val="0"/>
          <w:rtl/>
        </w:rPr>
        <w:t>ال</w:t>
      </w:r>
      <w:r>
        <w:rPr>
          <w:rFonts w:hint="eastAsia"/>
          <w:spacing w:val="0"/>
          <w:rtl/>
        </w:rPr>
        <w:t>خلفية</w:t>
      </w:r>
      <w:r>
        <w:rPr>
          <w:spacing w:val="0"/>
          <w:rtl/>
        </w:rPr>
        <w:t xml:space="preserve"> </w:t>
      </w:r>
      <w:r>
        <w:rPr>
          <w:rFonts w:hint="cs"/>
          <w:spacing w:val="0"/>
          <w:rtl/>
        </w:rPr>
        <w:t>ال</w:t>
      </w:r>
      <w:r>
        <w:rPr>
          <w:rFonts w:hint="eastAsia"/>
          <w:spacing w:val="0"/>
          <w:rtl/>
        </w:rPr>
        <w:t>أجنبية</w:t>
      </w:r>
      <w:r>
        <w:rPr>
          <w:spacing w:val="0"/>
          <w:rtl/>
        </w:rPr>
        <w:t xml:space="preserve"> </w:t>
      </w:r>
      <w:r>
        <w:rPr>
          <w:rFonts w:hint="eastAsia"/>
          <w:spacing w:val="0"/>
          <w:rtl/>
        </w:rPr>
        <w:t>في</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w:t>
      </w:r>
      <w:r>
        <w:rPr>
          <w:spacing w:val="0"/>
          <w:lang w:val="en-GB"/>
        </w:rPr>
        <w:t xml:space="preserve"> </w:t>
      </w:r>
      <w:r>
        <w:rPr>
          <w:rFonts w:hint="eastAsia"/>
          <w:spacing w:val="0"/>
          <w:rtl/>
        </w:rPr>
        <w:t>وقدمت</w:t>
      </w:r>
      <w:r>
        <w:rPr>
          <w:spacing w:val="0"/>
          <w:rtl/>
        </w:rPr>
        <w:t xml:space="preserve"> </w:t>
      </w:r>
      <w:r>
        <w:rPr>
          <w:rFonts w:hint="eastAsia"/>
          <w:spacing w:val="0"/>
          <w:rtl/>
        </w:rPr>
        <w:t>اللجنة</w:t>
      </w:r>
      <w:r>
        <w:rPr>
          <w:spacing w:val="0"/>
          <w:rtl/>
        </w:rPr>
        <w:t xml:space="preserve"> </w:t>
      </w:r>
      <w:r>
        <w:rPr>
          <w:rFonts w:hint="eastAsia"/>
          <w:spacing w:val="0"/>
          <w:rtl/>
        </w:rPr>
        <w:t>تقريرها</w:t>
      </w:r>
      <w:r>
        <w:rPr>
          <w:spacing w:val="0"/>
          <w:rtl/>
        </w:rPr>
        <w:t xml:space="preserve"> </w:t>
      </w:r>
      <w:r>
        <w:rPr>
          <w:rFonts w:hint="eastAsia"/>
          <w:spacing w:val="0"/>
          <w:rtl/>
        </w:rPr>
        <w:t>وتوصياتها</w:t>
      </w:r>
      <w:r>
        <w:rPr>
          <w:spacing w:val="0"/>
          <w:rtl/>
        </w:rPr>
        <w:t xml:space="preserve"> </w:t>
      </w:r>
      <w:r>
        <w:rPr>
          <w:rFonts w:hint="eastAsia"/>
          <w:spacing w:val="0"/>
          <w:rtl/>
        </w:rPr>
        <w:t>إلى</w:t>
      </w:r>
      <w:r>
        <w:rPr>
          <w:spacing w:val="0"/>
          <w:rtl/>
        </w:rPr>
        <w:t xml:space="preserve"> </w:t>
      </w:r>
      <w:r>
        <w:rPr>
          <w:rFonts w:hint="eastAsia"/>
          <w:spacing w:val="0"/>
          <w:rtl/>
        </w:rPr>
        <w:t>الحكومة</w:t>
      </w:r>
      <w:r>
        <w:rPr>
          <w:spacing w:val="0"/>
          <w:rtl/>
        </w:rPr>
        <w:t xml:space="preserve"> </w:t>
      </w:r>
      <w:r>
        <w:rPr>
          <w:rFonts w:hint="eastAsia"/>
          <w:spacing w:val="0"/>
          <w:rtl/>
        </w:rPr>
        <w:t>في</w:t>
      </w:r>
      <w:r>
        <w:rPr>
          <w:spacing w:val="0"/>
          <w:rtl/>
        </w:rPr>
        <w:t xml:space="preserve"> </w:t>
      </w:r>
      <w:r>
        <w:rPr>
          <w:rFonts w:hint="eastAsia"/>
          <w:spacing w:val="0"/>
          <w:rtl/>
        </w:rPr>
        <w:t>أواخر</w:t>
      </w:r>
      <w:r>
        <w:rPr>
          <w:spacing w:val="0"/>
          <w:rtl/>
        </w:rPr>
        <w:t xml:space="preserve"> </w:t>
      </w:r>
      <w:r>
        <w:rPr>
          <w:rFonts w:hint="eastAsia"/>
          <w:spacing w:val="0"/>
          <w:rtl/>
        </w:rPr>
        <w:t>نيسان</w:t>
      </w:r>
      <w:r>
        <w:rPr>
          <w:spacing w:val="0"/>
          <w:rtl/>
        </w:rPr>
        <w:t>/</w:t>
      </w:r>
      <w:r>
        <w:rPr>
          <w:rFonts w:hint="eastAsia"/>
          <w:spacing w:val="0"/>
          <w:rtl/>
        </w:rPr>
        <w:t>أبريل</w:t>
      </w:r>
      <w:r>
        <w:rPr>
          <w:spacing w:val="0"/>
          <w:rtl/>
        </w:rPr>
        <w:t xml:space="preserve"> 2004. </w:t>
      </w:r>
      <w:r>
        <w:rPr>
          <w:rFonts w:hint="eastAsia"/>
          <w:spacing w:val="0"/>
          <w:rtl/>
        </w:rPr>
        <w:t>وتشمل</w:t>
      </w:r>
      <w:r>
        <w:rPr>
          <w:spacing w:val="0"/>
          <w:rtl/>
        </w:rPr>
        <w:t xml:space="preserve"> </w:t>
      </w:r>
      <w:r>
        <w:rPr>
          <w:rFonts w:hint="eastAsia"/>
          <w:spacing w:val="0"/>
          <w:rtl/>
        </w:rPr>
        <w:t>التوصيات</w:t>
      </w:r>
      <w:r>
        <w:rPr>
          <w:spacing w:val="0"/>
          <w:rtl/>
        </w:rPr>
        <w:t xml:space="preserve"> </w:t>
      </w:r>
      <w:r>
        <w:rPr>
          <w:rFonts w:hint="eastAsia"/>
          <w:spacing w:val="0"/>
          <w:rtl/>
        </w:rPr>
        <w:t>البرنامجين</w:t>
      </w:r>
      <w:r>
        <w:rPr>
          <w:spacing w:val="0"/>
          <w:rtl/>
        </w:rPr>
        <w:t xml:space="preserve"> </w:t>
      </w:r>
      <w:r>
        <w:rPr>
          <w:rFonts w:hint="eastAsia"/>
          <w:spacing w:val="0"/>
          <w:rtl/>
        </w:rPr>
        <w:t>الجديدين</w:t>
      </w:r>
      <w:r>
        <w:rPr>
          <w:spacing w:val="0"/>
          <w:rtl/>
        </w:rPr>
        <w:t xml:space="preserve"> </w:t>
      </w:r>
      <w:r>
        <w:rPr>
          <w:rFonts w:hint="eastAsia"/>
          <w:spacing w:val="0"/>
          <w:rtl/>
        </w:rPr>
        <w:t>المدرجين</w:t>
      </w:r>
      <w:r>
        <w:rPr>
          <w:spacing w:val="0"/>
          <w:rtl/>
        </w:rPr>
        <w:t xml:space="preserve"> </w:t>
      </w:r>
      <w:r>
        <w:rPr>
          <w:rFonts w:hint="eastAsia"/>
          <w:spacing w:val="0"/>
          <w:rtl/>
        </w:rPr>
        <w:t>في</w:t>
      </w:r>
      <w:r>
        <w:rPr>
          <w:spacing w:val="0"/>
          <w:rtl/>
        </w:rPr>
        <w:t xml:space="preserve"> </w:t>
      </w:r>
      <w:r>
        <w:rPr>
          <w:rFonts w:hint="eastAsia"/>
          <w:spacing w:val="0"/>
          <w:rtl/>
        </w:rPr>
        <w:t>سياسات</w:t>
      </w:r>
      <w:r>
        <w:rPr>
          <w:spacing w:val="0"/>
          <w:rtl/>
        </w:rPr>
        <w:t xml:space="preserve"> </w:t>
      </w:r>
      <w:r>
        <w:rPr>
          <w:rFonts w:hint="eastAsia"/>
          <w:spacing w:val="0"/>
          <w:rtl/>
        </w:rPr>
        <w:t>سوق</w:t>
      </w:r>
      <w:r>
        <w:rPr>
          <w:spacing w:val="0"/>
          <w:rtl/>
        </w:rPr>
        <w:t xml:space="preserve"> </w:t>
      </w:r>
      <w:r>
        <w:rPr>
          <w:rFonts w:hint="eastAsia"/>
          <w:spacing w:val="0"/>
          <w:rtl/>
        </w:rPr>
        <w:t>العمل</w:t>
      </w:r>
      <w:r>
        <w:rPr>
          <w:spacing w:val="0"/>
          <w:rtl/>
        </w:rPr>
        <w:t xml:space="preserve"> </w:t>
      </w:r>
      <w:r>
        <w:rPr>
          <w:rFonts w:hint="eastAsia"/>
          <w:spacing w:val="0"/>
          <w:rtl/>
        </w:rPr>
        <w:t>وهما</w:t>
      </w:r>
      <w:r>
        <w:rPr>
          <w:spacing w:val="0"/>
          <w:rtl/>
        </w:rPr>
        <w:t xml:space="preserve"> "</w:t>
      </w:r>
      <w:r>
        <w:rPr>
          <w:rFonts w:hint="eastAsia"/>
          <w:spacing w:val="0"/>
          <w:rtl/>
        </w:rPr>
        <w:t>التقييم</w:t>
      </w:r>
      <w:r>
        <w:rPr>
          <w:spacing w:val="0"/>
          <w:rtl/>
        </w:rPr>
        <w:t xml:space="preserve"> </w:t>
      </w:r>
      <w:r>
        <w:rPr>
          <w:rFonts w:hint="eastAsia"/>
          <w:spacing w:val="0"/>
          <w:rtl/>
        </w:rPr>
        <w:t>المهني</w:t>
      </w:r>
      <w:r>
        <w:rPr>
          <w:spacing w:val="0"/>
          <w:rtl/>
        </w:rPr>
        <w:t xml:space="preserve"> </w:t>
      </w:r>
      <w:r>
        <w:rPr>
          <w:rFonts w:hint="eastAsia"/>
          <w:spacing w:val="0"/>
          <w:rtl/>
        </w:rPr>
        <w:t>في</w:t>
      </w:r>
      <w:r>
        <w:rPr>
          <w:spacing w:val="0"/>
          <w:rtl/>
        </w:rPr>
        <w:t xml:space="preserve"> </w:t>
      </w:r>
      <w:r>
        <w:rPr>
          <w:rFonts w:hint="eastAsia"/>
          <w:spacing w:val="0"/>
          <w:rtl/>
        </w:rPr>
        <w:t>مكان</w:t>
      </w:r>
      <w:r>
        <w:rPr>
          <w:spacing w:val="0"/>
          <w:rtl/>
        </w:rPr>
        <w:t xml:space="preserve"> </w:t>
      </w:r>
      <w:r>
        <w:rPr>
          <w:rFonts w:hint="eastAsia"/>
          <w:spacing w:val="0"/>
          <w:rtl/>
        </w:rPr>
        <w:t>العمل</w:t>
      </w:r>
      <w:r>
        <w:rPr>
          <w:spacing w:val="0"/>
          <w:rtl/>
        </w:rPr>
        <w:t>" ("</w:t>
      </w:r>
      <w:r>
        <w:rPr>
          <w:rFonts w:hint="eastAsia"/>
          <w:spacing w:val="0"/>
          <w:rtl/>
        </w:rPr>
        <w:t>التقييم</w:t>
      </w:r>
      <w:r>
        <w:rPr>
          <w:spacing w:val="0"/>
          <w:rtl/>
        </w:rPr>
        <w:t xml:space="preserve"> </w:t>
      </w:r>
      <w:r>
        <w:rPr>
          <w:rFonts w:hint="eastAsia"/>
          <w:spacing w:val="0"/>
          <w:rtl/>
        </w:rPr>
        <w:t>المهني</w:t>
      </w:r>
      <w:r>
        <w:rPr>
          <w:spacing w:val="0"/>
          <w:rtl/>
        </w:rPr>
        <w:t xml:space="preserve">") </w:t>
      </w:r>
      <w:r>
        <w:rPr>
          <w:rFonts w:hint="eastAsia"/>
          <w:spacing w:val="0"/>
          <w:rtl/>
        </w:rPr>
        <w:t>و</w:t>
      </w:r>
      <w:r>
        <w:rPr>
          <w:spacing w:val="0"/>
          <w:rtl/>
        </w:rPr>
        <w:t>"</w:t>
      </w:r>
      <w:r>
        <w:rPr>
          <w:rFonts w:hint="eastAsia"/>
          <w:spacing w:val="0"/>
          <w:rtl/>
        </w:rPr>
        <w:t>العمالة</w:t>
      </w:r>
      <w:r>
        <w:rPr>
          <w:rFonts w:hint="cs"/>
          <w:spacing w:val="0"/>
          <w:rtl/>
        </w:rPr>
        <w:t xml:space="preserve"> التجريبية</w:t>
      </w:r>
      <w:r>
        <w:rPr>
          <w:spacing w:val="0"/>
          <w:rtl/>
        </w:rPr>
        <w:t>"</w:t>
      </w:r>
      <w:r>
        <w:rPr>
          <w:rFonts w:hint="cs"/>
          <w:spacing w:val="0"/>
          <w:rtl/>
        </w:rPr>
        <w:t>.</w:t>
      </w:r>
    </w:p>
    <w:p w:rsidR="00000000" w:rsidRDefault="00E25FB2">
      <w:pPr>
        <w:spacing w:before="0" w:line="380" w:lineRule="exact"/>
        <w:jc w:val="both"/>
        <w:rPr>
          <w:lang w:val="en-GB"/>
        </w:rPr>
      </w:pPr>
      <w:r>
        <w:rPr>
          <w:rFonts w:hint="cs"/>
          <w:rtl/>
          <w:lang w:val="en-GB" w:bidi="ar-AE"/>
        </w:rPr>
        <w:t>110-</w:t>
      </w:r>
      <w:r>
        <w:rPr>
          <w:lang w:val="en-GB"/>
        </w:rPr>
        <w:tab/>
      </w:r>
      <w:r>
        <w:rPr>
          <w:rFonts w:hint="eastAsia"/>
          <w:rtl/>
        </w:rPr>
        <w:t>وأنهت</w:t>
      </w:r>
      <w:r>
        <w:rPr>
          <w:rtl/>
        </w:rPr>
        <w:t xml:space="preserve"> </w:t>
      </w:r>
      <w:r>
        <w:rPr>
          <w:rFonts w:hint="eastAsia"/>
          <w:rtl/>
        </w:rPr>
        <w:t>الحكومة</w:t>
      </w:r>
      <w:r>
        <w:rPr>
          <w:rtl/>
        </w:rPr>
        <w:t xml:space="preserve"> </w:t>
      </w:r>
      <w:r>
        <w:rPr>
          <w:rFonts w:hint="eastAsia"/>
          <w:rtl/>
        </w:rPr>
        <w:t>المناقشات</w:t>
      </w:r>
      <w:r>
        <w:rPr>
          <w:rtl/>
        </w:rPr>
        <w:t xml:space="preserve"> </w:t>
      </w:r>
      <w:r>
        <w:rPr>
          <w:rFonts w:hint="eastAsia"/>
          <w:rtl/>
        </w:rPr>
        <w:t>مع</w:t>
      </w:r>
      <w:r>
        <w:rPr>
          <w:rtl/>
        </w:rPr>
        <w:t xml:space="preserve"> </w:t>
      </w:r>
      <w:r>
        <w:rPr>
          <w:rFonts w:hint="eastAsia"/>
          <w:rtl/>
        </w:rPr>
        <w:t>الشركا</w:t>
      </w:r>
      <w:r>
        <w:rPr>
          <w:rFonts w:hint="eastAsia"/>
          <w:rtl/>
        </w:rPr>
        <w:t>ء</w:t>
      </w:r>
      <w:r>
        <w:rPr>
          <w:rtl/>
        </w:rPr>
        <w:t xml:space="preserve"> </w:t>
      </w:r>
      <w:r>
        <w:rPr>
          <w:rFonts w:hint="eastAsia"/>
          <w:rtl/>
        </w:rPr>
        <w:t>الاجتماعيين</w:t>
      </w:r>
      <w:r>
        <w:rPr>
          <w:rtl/>
        </w:rPr>
        <w:t xml:space="preserve"> </w:t>
      </w:r>
      <w:r>
        <w:rPr>
          <w:rFonts w:hint="cs"/>
          <w:rtl/>
        </w:rPr>
        <w:t xml:space="preserve">الرئيسيين في سياق مفاوضات سوق </w:t>
      </w:r>
      <w:r>
        <w:rPr>
          <w:rFonts w:hint="eastAsia"/>
          <w:rtl/>
        </w:rPr>
        <w:t>العمل</w:t>
      </w:r>
      <w:r>
        <w:rPr>
          <w:rtl/>
        </w:rPr>
        <w:t xml:space="preserve"> </w:t>
      </w:r>
      <w:r>
        <w:rPr>
          <w:rFonts w:hint="eastAsia"/>
          <w:rtl/>
        </w:rPr>
        <w:t>التي</w:t>
      </w:r>
      <w:r>
        <w:rPr>
          <w:rtl/>
        </w:rPr>
        <w:t xml:space="preserve"> </w:t>
      </w:r>
      <w:r>
        <w:rPr>
          <w:rFonts w:hint="eastAsia"/>
          <w:rtl/>
        </w:rPr>
        <w:t>دارت</w:t>
      </w:r>
      <w:r>
        <w:rPr>
          <w:rtl/>
        </w:rPr>
        <w:t xml:space="preserve"> </w:t>
      </w:r>
      <w:r>
        <w:rPr>
          <w:rFonts w:hint="eastAsia"/>
          <w:rtl/>
        </w:rPr>
        <w:t>في</w:t>
      </w:r>
      <w:r>
        <w:rPr>
          <w:rtl/>
        </w:rPr>
        <w:t xml:space="preserve"> </w:t>
      </w:r>
      <w:r>
        <w:rPr>
          <w:rFonts w:hint="eastAsia"/>
          <w:rtl/>
        </w:rPr>
        <w:t>صيف</w:t>
      </w:r>
      <w:r>
        <w:rPr>
          <w:rtl/>
        </w:rPr>
        <w:t xml:space="preserve"> </w:t>
      </w:r>
      <w:r>
        <w:rPr>
          <w:rFonts w:hint="eastAsia"/>
          <w:rtl/>
        </w:rPr>
        <w:t>عام</w:t>
      </w:r>
      <w:r>
        <w:rPr>
          <w:rtl/>
        </w:rPr>
        <w:t xml:space="preserve"> 2004 </w:t>
      </w:r>
      <w:r>
        <w:rPr>
          <w:rFonts w:hint="eastAsia"/>
          <w:rtl/>
        </w:rPr>
        <w:t>بخصوص</w:t>
      </w:r>
      <w:r>
        <w:rPr>
          <w:rtl/>
        </w:rPr>
        <w:t xml:space="preserve"> </w:t>
      </w:r>
      <w:r>
        <w:rPr>
          <w:rFonts w:hint="eastAsia"/>
          <w:rtl/>
        </w:rPr>
        <w:t>المبادرات</w:t>
      </w:r>
      <w:r>
        <w:rPr>
          <w:rtl/>
        </w:rPr>
        <w:t xml:space="preserve"> </w:t>
      </w:r>
      <w:r>
        <w:rPr>
          <w:rFonts w:hint="eastAsia"/>
          <w:rtl/>
        </w:rPr>
        <w:t>الرامية</w:t>
      </w:r>
      <w:r>
        <w:rPr>
          <w:rtl/>
        </w:rPr>
        <w:t xml:space="preserve"> </w:t>
      </w:r>
      <w:r>
        <w:rPr>
          <w:rFonts w:hint="eastAsia"/>
          <w:rtl/>
        </w:rPr>
        <w:t>لتحسين</w:t>
      </w:r>
      <w:r>
        <w:rPr>
          <w:rFonts w:hint="cs"/>
          <w:rtl/>
        </w:rPr>
        <w:t xml:space="preserve"> الاندماج. وأسفرت هذه</w:t>
      </w:r>
      <w:r>
        <w:rPr>
          <w:rtl/>
        </w:rPr>
        <w:t xml:space="preserve"> </w:t>
      </w:r>
      <w:r>
        <w:rPr>
          <w:rFonts w:hint="eastAsia"/>
          <w:rtl/>
        </w:rPr>
        <w:t>المناقشات</w:t>
      </w:r>
      <w:r>
        <w:rPr>
          <w:rtl/>
        </w:rPr>
        <w:t xml:space="preserve"> </w:t>
      </w:r>
      <w:r>
        <w:rPr>
          <w:rFonts w:hint="cs"/>
          <w:rtl/>
        </w:rPr>
        <w:t xml:space="preserve">عن تبني </w:t>
      </w:r>
      <w:r>
        <w:rPr>
          <w:rFonts w:hint="eastAsia"/>
          <w:rtl/>
        </w:rPr>
        <w:t>إعلان</w:t>
      </w:r>
      <w:r>
        <w:rPr>
          <w:rtl/>
        </w:rPr>
        <w:t xml:space="preserve"> </w:t>
      </w:r>
      <w:r>
        <w:rPr>
          <w:rFonts w:hint="cs"/>
          <w:rtl/>
        </w:rPr>
        <w:t xml:space="preserve">نوايا مشترك </w:t>
      </w:r>
      <w:r>
        <w:rPr>
          <w:rFonts w:hint="eastAsia"/>
          <w:rtl/>
        </w:rPr>
        <w:t>وقعته</w:t>
      </w:r>
      <w:r>
        <w:rPr>
          <w:rtl/>
        </w:rPr>
        <w:t xml:space="preserve"> </w:t>
      </w:r>
      <w:r>
        <w:rPr>
          <w:rFonts w:hint="eastAsia"/>
          <w:rtl/>
        </w:rPr>
        <w:t>الحكومة،</w:t>
      </w:r>
      <w:r>
        <w:rPr>
          <w:rtl/>
        </w:rPr>
        <w:t xml:space="preserve"> </w:t>
      </w:r>
      <w:r>
        <w:rPr>
          <w:rFonts w:hint="eastAsia"/>
          <w:rtl/>
        </w:rPr>
        <w:t>ورابطة</w:t>
      </w:r>
      <w:r>
        <w:rPr>
          <w:rtl/>
        </w:rPr>
        <w:t xml:space="preserve"> </w:t>
      </w:r>
      <w:r>
        <w:rPr>
          <w:rFonts w:hint="eastAsia"/>
          <w:rtl/>
        </w:rPr>
        <w:t>السلطات</w:t>
      </w:r>
      <w:r>
        <w:rPr>
          <w:rtl/>
        </w:rPr>
        <w:t xml:space="preserve"> </w:t>
      </w:r>
      <w:r>
        <w:rPr>
          <w:rFonts w:hint="eastAsia"/>
          <w:rtl/>
        </w:rPr>
        <w:t>المحلية</w:t>
      </w:r>
      <w:r>
        <w:rPr>
          <w:rtl/>
        </w:rPr>
        <w:t xml:space="preserve"> </w:t>
      </w:r>
      <w:r>
        <w:rPr>
          <w:rFonts w:hint="eastAsia"/>
          <w:rtl/>
        </w:rPr>
        <w:t>السويدية،</w:t>
      </w:r>
      <w:r>
        <w:rPr>
          <w:rtl/>
        </w:rPr>
        <w:t xml:space="preserve"> </w:t>
      </w:r>
      <w:r>
        <w:rPr>
          <w:rFonts w:hint="eastAsia"/>
          <w:rtl/>
        </w:rPr>
        <w:t>واتحاد</w:t>
      </w:r>
      <w:r>
        <w:rPr>
          <w:rtl/>
        </w:rPr>
        <w:t xml:space="preserve"> </w:t>
      </w:r>
      <w:r>
        <w:rPr>
          <w:rFonts w:hint="eastAsia"/>
          <w:rtl/>
        </w:rPr>
        <w:t>مجالس</w:t>
      </w:r>
      <w:r>
        <w:rPr>
          <w:rtl/>
        </w:rPr>
        <w:t xml:space="preserve"> </w:t>
      </w:r>
      <w:r>
        <w:rPr>
          <w:rFonts w:hint="eastAsia"/>
          <w:rtl/>
        </w:rPr>
        <w:t>المقاطعات</w:t>
      </w:r>
      <w:r>
        <w:rPr>
          <w:rtl/>
        </w:rPr>
        <w:t xml:space="preserve"> </w:t>
      </w:r>
      <w:r>
        <w:rPr>
          <w:rFonts w:hint="eastAsia"/>
          <w:rtl/>
        </w:rPr>
        <w:t>السويدية،</w:t>
      </w:r>
      <w:r>
        <w:rPr>
          <w:rtl/>
        </w:rPr>
        <w:t xml:space="preserve"> </w:t>
      </w:r>
      <w:r>
        <w:rPr>
          <w:rFonts w:hint="eastAsia"/>
          <w:rtl/>
        </w:rPr>
        <w:t>واتحاد</w:t>
      </w:r>
      <w:r>
        <w:rPr>
          <w:rtl/>
        </w:rPr>
        <w:t xml:space="preserve"> </w:t>
      </w:r>
      <w:r>
        <w:rPr>
          <w:rFonts w:hint="eastAsia"/>
          <w:rtl/>
        </w:rPr>
        <w:t>النق</w:t>
      </w:r>
      <w:r>
        <w:rPr>
          <w:rFonts w:hint="eastAsia"/>
          <w:rtl/>
        </w:rPr>
        <w:t>ابات</w:t>
      </w:r>
      <w:r>
        <w:rPr>
          <w:rtl/>
        </w:rPr>
        <w:t xml:space="preserve"> </w:t>
      </w:r>
      <w:r>
        <w:rPr>
          <w:rFonts w:hint="eastAsia"/>
          <w:rtl/>
        </w:rPr>
        <w:t>العمالية</w:t>
      </w:r>
      <w:r>
        <w:rPr>
          <w:rtl/>
        </w:rPr>
        <w:t xml:space="preserve"> </w:t>
      </w:r>
      <w:r>
        <w:rPr>
          <w:rFonts w:hint="eastAsia"/>
          <w:rtl/>
        </w:rPr>
        <w:t>السويدية،</w:t>
      </w:r>
      <w:r>
        <w:rPr>
          <w:rtl/>
        </w:rPr>
        <w:t xml:space="preserve"> </w:t>
      </w:r>
      <w:r>
        <w:rPr>
          <w:rFonts w:hint="eastAsia"/>
          <w:rtl/>
        </w:rPr>
        <w:t>والاتحاد</w:t>
      </w:r>
      <w:r>
        <w:rPr>
          <w:rtl/>
        </w:rPr>
        <w:t xml:space="preserve"> </w:t>
      </w:r>
      <w:r>
        <w:rPr>
          <w:rFonts w:hint="cs"/>
          <w:rtl/>
        </w:rPr>
        <w:t xml:space="preserve">السويدي للموظفين </w:t>
      </w:r>
      <w:r>
        <w:rPr>
          <w:rFonts w:hint="eastAsia"/>
          <w:rtl/>
        </w:rPr>
        <w:t>المهنيين،</w:t>
      </w:r>
      <w:r>
        <w:rPr>
          <w:rtl/>
        </w:rPr>
        <w:t xml:space="preserve"> </w:t>
      </w:r>
      <w:r>
        <w:rPr>
          <w:rFonts w:hint="cs"/>
          <w:rtl/>
        </w:rPr>
        <w:t xml:space="preserve">والاتحاد السويدي </w:t>
      </w:r>
      <w:r>
        <w:rPr>
          <w:rFonts w:hint="eastAsia"/>
          <w:rtl/>
        </w:rPr>
        <w:t>للجمعيات</w:t>
      </w:r>
      <w:r>
        <w:rPr>
          <w:rtl/>
        </w:rPr>
        <w:t xml:space="preserve"> </w:t>
      </w:r>
      <w:r>
        <w:rPr>
          <w:rFonts w:hint="eastAsia"/>
          <w:rtl/>
        </w:rPr>
        <w:t>المهنية</w:t>
      </w:r>
      <w:r>
        <w:rPr>
          <w:rtl/>
        </w:rPr>
        <w:t xml:space="preserve"> </w:t>
      </w:r>
      <w:r>
        <w:rPr>
          <w:rFonts w:hint="cs"/>
          <w:rtl/>
          <w:lang w:val="en-GB" w:bidi="ar-AE"/>
        </w:rPr>
        <w:t xml:space="preserve">ويتعلق بعدد من </w:t>
      </w:r>
      <w:r>
        <w:rPr>
          <w:rFonts w:hint="eastAsia"/>
          <w:rtl/>
        </w:rPr>
        <w:t>مخططات</w:t>
      </w:r>
      <w:r>
        <w:rPr>
          <w:rtl/>
        </w:rPr>
        <w:t xml:space="preserve"> </w:t>
      </w:r>
      <w:r>
        <w:rPr>
          <w:rFonts w:hint="cs"/>
          <w:rtl/>
        </w:rPr>
        <w:t xml:space="preserve">الاندماج </w:t>
      </w:r>
      <w:r>
        <w:rPr>
          <w:rFonts w:hint="eastAsia"/>
          <w:rtl/>
        </w:rPr>
        <w:t>الرامية</w:t>
      </w:r>
      <w:r>
        <w:rPr>
          <w:rtl/>
        </w:rPr>
        <w:t xml:space="preserve"> </w:t>
      </w:r>
      <w:r>
        <w:rPr>
          <w:rFonts w:hint="eastAsia"/>
          <w:rtl/>
        </w:rPr>
        <w:t>إلى</w:t>
      </w:r>
      <w:r>
        <w:rPr>
          <w:rtl/>
        </w:rPr>
        <w:t xml:space="preserve"> </w:t>
      </w:r>
      <w:r>
        <w:rPr>
          <w:rFonts w:hint="eastAsia"/>
          <w:rtl/>
        </w:rPr>
        <w:t>زيادة</w:t>
      </w:r>
      <w:r>
        <w:rPr>
          <w:rtl/>
        </w:rPr>
        <w:t xml:space="preserve"> </w:t>
      </w:r>
      <w:r>
        <w:rPr>
          <w:rFonts w:hint="eastAsia"/>
          <w:rtl/>
        </w:rPr>
        <w:t>معدل</w:t>
      </w:r>
      <w:r>
        <w:rPr>
          <w:rtl/>
        </w:rPr>
        <w:t xml:space="preserve"> </w:t>
      </w:r>
      <w:r>
        <w:rPr>
          <w:rFonts w:hint="eastAsia"/>
          <w:rtl/>
          <w:lang w:val="en-GB" w:bidi="ar-AE"/>
        </w:rPr>
        <w:t>العمالة</w:t>
      </w:r>
      <w:r>
        <w:rPr>
          <w:rFonts w:hint="eastAsia"/>
          <w:rtl/>
        </w:rPr>
        <w:t>،</w:t>
      </w:r>
      <w:r>
        <w:rPr>
          <w:rtl/>
        </w:rPr>
        <w:t xml:space="preserve"> </w:t>
      </w:r>
      <w:r>
        <w:rPr>
          <w:rFonts w:hint="eastAsia"/>
          <w:rtl/>
        </w:rPr>
        <w:t>وتعزيز</w:t>
      </w:r>
      <w:r>
        <w:rPr>
          <w:rtl/>
        </w:rPr>
        <w:t xml:space="preserve"> </w:t>
      </w:r>
      <w:r>
        <w:rPr>
          <w:rFonts w:hint="eastAsia"/>
          <w:rtl/>
        </w:rPr>
        <w:t>المساواة</w:t>
      </w:r>
      <w:r>
        <w:rPr>
          <w:rtl/>
        </w:rPr>
        <w:t xml:space="preserve"> </w:t>
      </w:r>
      <w:r>
        <w:rPr>
          <w:rFonts w:hint="eastAsia"/>
          <w:rtl/>
        </w:rPr>
        <w:t>في</w:t>
      </w:r>
      <w:r>
        <w:rPr>
          <w:rtl/>
        </w:rPr>
        <w:t xml:space="preserve"> </w:t>
      </w:r>
      <w:r>
        <w:rPr>
          <w:rFonts w:hint="eastAsia"/>
          <w:rtl/>
        </w:rPr>
        <w:t>المعاملة،</w:t>
      </w:r>
      <w:r>
        <w:rPr>
          <w:rtl/>
        </w:rPr>
        <w:t xml:space="preserve"> </w:t>
      </w:r>
      <w:r>
        <w:rPr>
          <w:rFonts w:hint="eastAsia"/>
          <w:rtl/>
        </w:rPr>
        <w:t>ومكافحة</w:t>
      </w:r>
      <w:r>
        <w:rPr>
          <w:rtl/>
        </w:rPr>
        <w:t xml:space="preserve"> </w:t>
      </w:r>
      <w:r>
        <w:rPr>
          <w:rFonts w:hint="eastAsia"/>
          <w:rtl/>
        </w:rPr>
        <w:t>التمييز</w:t>
      </w:r>
      <w:r>
        <w:rPr>
          <w:rtl/>
        </w:rPr>
        <w:t xml:space="preserve"> </w:t>
      </w:r>
      <w:r>
        <w:rPr>
          <w:rFonts w:hint="eastAsia"/>
          <w:rtl/>
          <w:lang w:val="en-GB" w:bidi="ar-AE"/>
        </w:rPr>
        <w:t>القائم</w:t>
      </w:r>
      <w:r>
        <w:rPr>
          <w:rtl/>
        </w:rPr>
        <w:t xml:space="preserve"> </w:t>
      </w:r>
      <w:r>
        <w:rPr>
          <w:rFonts w:hint="eastAsia"/>
          <w:rtl/>
        </w:rPr>
        <w:t>على</w:t>
      </w:r>
      <w:r>
        <w:rPr>
          <w:rtl/>
        </w:rPr>
        <w:t xml:space="preserve"> </w:t>
      </w:r>
      <w:r>
        <w:rPr>
          <w:rFonts w:hint="eastAsia"/>
          <w:rtl/>
        </w:rPr>
        <w:t>أساس</w:t>
      </w:r>
      <w:r>
        <w:rPr>
          <w:rtl/>
        </w:rPr>
        <w:t xml:space="preserve"> </w:t>
      </w:r>
      <w:r>
        <w:rPr>
          <w:rFonts w:hint="eastAsia"/>
          <w:rtl/>
        </w:rPr>
        <w:t>الأصل</w:t>
      </w:r>
      <w:r>
        <w:rPr>
          <w:rtl/>
        </w:rPr>
        <w:t xml:space="preserve"> </w:t>
      </w:r>
      <w:proofErr w:type="spellStart"/>
      <w:r>
        <w:rPr>
          <w:rFonts w:hint="eastAsia"/>
          <w:rtl/>
        </w:rPr>
        <w:t>الإثني</w:t>
      </w:r>
      <w:proofErr w:type="spellEnd"/>
      <w:r>
        <w:rPr>
          <w:rFonts w:hint="cs"/>
          <w:rtl/>
        </w:rPr>
        <w:t xml:space="preserve">. </w:t>
      </w:r>
      <w:r>
        <w:rPr>
          <w:rFonts w:hint="eastAsia"/>
          <w:rtl/>
        </w:rPr>
        <w:t>وأد</w:t>
      </w:r>
      <w:r>
        <w:rPr>
          <w:rFonts w:hint="cs"/>
          <w:rtl/>
        </w:rPr>
        <w:t>خل</w:t>
      </w:r>
      <w:r>
        <w:rPr>
          <w:rtl/>
        </w:rPr>
        <w:t xml:space="preserve"> </w:t>
      </w:r>
      <w:r>
        <w:rPr>
          <w:rFonts w:hint="eastAsia"/>
          <w:rtl/>
        </w:rPr>
        <w:t>البرنامجان</w:t>
      </w:r>
      <w:r>
        <w:rPr>
          <w:rtl/>
        </w:rPr>
        <w:t xml:space="preserve"> </w:t>
      </w:r>
      <w:r>
        <w:rPr>
          <w:rFonts w:hint="eastAsia"/>
          <w:rtl/>
        </w:rPr>
        <w:t>الجديدا</w:t>
      </w:r>
      <w:r>
        <w:rPr>
          <w:rFonts w:hint="eastAsia"/>
          <w:rtl/>
        </w:rPr>
        <w:t>ن</w:t>
      </w:r>
      <w:r>
        <w:rPr>
          <w:rtl/>
        </w:rPr>
        <w:t xml:space="preserve"> </w:t>
      </w:r>
      <w:r>
        <w:rPr>
          <w:rFonts w:hint="cs"/>
          <w:rtl/>
        </w:rPr>
        <w:t>من برامج</w:t>
      </w:r>
      <w:r>
        <w:rPr>
          <w:rtl/>
        </w:rPr>
        <w:t xml:space="preserve"> </w:t>
      </w:r>
      <w:r>
        <w:rPr>
          <w:rFonts w:hint="eastAsia"/>
          <w:rtl/>
        </w:rPr>
        <w:t>سياسات</w:t>
      </w:r>
      <w:r>
        <w:rPr>
          <w:rtl/>
        </w:rPr>
        <w:t xml:space="preserve"> </w:t>
      </w:r>
      <w:r>
        <w:rPr>
          <w:rFonts w:hint="eastAsia"/>
          <w:rtl/>
        </w:rPr>
        <w:t>سوق</w:t>
      </w:r>
      <w:r>
        <w:rPr>
          <w:rtl/>
        </w:rPr>
        <w:t xml:space="preserve"> </w:t>
      </w:r>
      <w:r>
        <w:rPr>
          <w:rFonts w:hint="eastAsia"/>
          <w:rtl/>
        </w:rPr>
        <w:t>العمل</w:t>
      </w:r>
      <w:r>
        <w:rPr>
          <w:rFonts w:hint="cs"/>
          <w:rtl/>
        </w:rPr>
        <w:t>،</w:t>
      </w:r>
      <w:r>
        <w:rPr>
          <w:rtl/>
        </w:rPr>
        <w:t xml:space="preserve"> </w:t>
      </w:r>
      <w:r>
        <w:rPr>
          <w:rFonts w:hint="eastAsia"/>
          <w:rtl/>
        </w:rPr>
        <w:t>وهما</w:t>
      </w:r>
      <w:r>
        <w:rPr>
          <w:rtl/>
        </w:rPr>
        <w:t xml:space="preserve"> </w:t>
      </w:r>
      <w:r>
        <w:rPr>
          <w:rFonts w:hint="eastAsia"/>
          <w:rtl/>
        </w:rPr>
        <w:t>العمالة</w:t>
      </w:r>
      <w:r>
        <w:rPr>
          <w:rtl/>
        </w:rPr>
        <w:t xml:space="preserve"> </w:t>
      </w:r>
      <w:r>
        <w:rPr>
          <w:rFonts w:hint="eastAsia"/>
          <w:rtl/>
        </w:rPr>
        <w:t>التجريب</w:t>
      </w:r>
      <w:r>
        <w:rPr>
          <w:rFonts w:hint="cs"/>
          <w:rtl/>
        </w:rPr>
        <w:t>ية</w:t>
      </w:r>
      <w:r>
        <w:rPr>
          <w:rtl/>
        </w:rPr>
        <w:t xml:space="preserve"> </w:t>
      </w:r>
      <w:r>
        <w:rPr>
          <w:rFonts w:hint="eastAsia"/>
          <w:rtl/>
        </w:rPr>
        <w:t>والتقييم</w:t>
      </w:r>
      <w:r>
        <w:rPr>
          <w:rtl/>
        </w:rPr>
        <w:t xml:space="preserve"> </w:t>
      </w:r>
      <w:r>
        <w:rPr>
          <w:rFonts w:hint="eastAsia"/>
          <w:rtl/>
        </w:rPr>
        <w:t>المهني</w:t>
      </w:r>
      <w:r>
        <w:rPr>
          <w:rFonts w:hint="cs"/>
          <w:rtl/>
        </w:rPr>
        <w:t>،</w:t>
      </w:r>
      <w:r>
        <w:rPr>
          <w:rtl/>
        </w:rPr>
        <w:t xml:space="preserve"> </w:t>
      </w:r>
      <w:r>
        <w:rPr>
          <w:rFonts w:hint="eastAsia"/>
          <w:rtl/>
        </w:rPr>
        <w:t>في</w:t>
      </w:r>
      <w:r>
        <w:rPr>
          <w:rtl/>
        </w:rPr>
        <w:t xml:space="preserve"> </w:t>
      </w:r>
      <w:r>
        <w:rPr>
          <w:rFonts w:hint="eastAsia"/>
          <w:rtl/>
        </w:rPr>
        <w:t>عام</w:t>
      </w:r>
      <w:r>
        <w:rPr>
          <w:rtl/>
        </w:rPr>
        <w:t xml:space="preserve"> 2005 </w:t>
      </w:r>
      <w:r>
        <w:rPr>
          <w:rFonts w:hint="eastAsia"/>
          <w:rtl/>
        </w:rPr>
        <w:t>نتيجة</w:t>
      </w:r>
      <w:r>
        <w:rPr>
          <w:rtl/>
        </w:rPr>
        <w:t xml:space="preserve"> </w:t>
      </w:r>
      <w:r>
        <w:rPr>
          <w:rFonts w:hint="eastAsia"/>
          <w:rtl/>
        </w:rPr>
        <w:t>لإعلان</w:t>
      </w:r>
      <w:r>
        <w:rPr>
          <w:rtl/>
        </w:rPr>
        <w:t xml:space="preserve"> </w:t>
      </w:r>
      <w:r>
        <w:rPr>
          <w:rFonts w:hint="eastAsia"/>
          <w:rtl/>
        </w:rPr>
        <w:t>النوايا</w:t>
      </w:r>
      <w:r>
        <w:rPr>
          <w:rtl/>
        </w:rPr>
        <w:t>.</w:t>
      </w:r>
    </w:p>
    <w:p w:rsidR="00000000" w:rsidRDefault="00E25FB2">
      <w:pPr>
        <w:spacing w:before="0" w:line="380" w:lineRule="exact"/>
        <w:jc w:val="both"/>
        <w:rPr>
          <w:lang w:val="en-GB"/>
        </w:rPr>
      </w:pPr>
      <w:r>
        <w:rPr>
          <w:rFonts w:hint="cs"/>
          <w:rtl/>
          <w:lang w:val="en-GB" w:bidi="ar-AE"/>
        </w:rPr>
        <w:t>111-</w:t>
      </w:r>
      <w:r>
        <w:rPr>
          <w:lang w:val="en-GB"/>
        </w:rPr>
        <w:tab/>
      </w:r>
      <w:r>
        <w:rPr>
          <w:rFonts w:hint="eastAsia"/>
          <w:rtl/>
          <w:lang w:val="en-GB" w:bidi="ar-AE"/>
        </w:rPr>
        <w:t>وكما</w:t>
      </w:r>
      <w:r>
        <w:rPr>
          <w:rtl/>
          <w:lang w:val="en-GB" w:bidi="ar-AE"/>
        </w:rPr>
        <w:t xml:space="preserve"> </w:t>
      </w:r>
      <w:r>
        <w:rPr>
          <w:rFonts w:hint="eastAsia"/>
          <w:rtl/>
          <w:lang w:val="en-GB" w:bidi="ar-AE"/>
        </w:rPr>
        <w:t>ذكر</w:t>
      </w:r>
      <w:r>
        <w:rPr>
          <w:rtl/>
          <w:lang w:val="en-GB" w:bidi="ar-AE"/>
        </w:rPr>
        <w:t xml:space="preserve"> </w:t>
      </w:r>
      <w:r>
        <w:rPr>
          <w:rFonts w:hint="eastAsia"/>
          <w:rtl/>
          <w:lang w:val="en-GB" w:bidi="ar-AE"/>
        </w:rPr>
        <w:t>أعلاه،</w:t>
      </w:r>
      <w:r>
        <w:rPr>
          <w:rtl/>
          <w:lang w:val="en-GB" w:bidi="ar-AE"/>
        </w:rPr>
        <w:t xml:space="preserve"> </w:t>
      </w:r>
      <w:r>
        <w:rPr>
          <w:rFonts w:hint="eastAsia"/>
          <w:rtl/>
          <w:lang w:val="en-GB" w:bidi="ar-AE"/>
        </w:rPr>
        <w:t>فقد</w:t>
      </w:r>
      <w:r>
        <w:rPr>
          <w:rtl/>
          <w:lang w:val="en-GB" w:bidi="ar-AE"/>
        </w:rPr>
        <w:t xml:space="preserve"> </w:t>
      </w:r>
      <w:r>
        <w:rPr>
          <w:rFonts w:hint="eastAsia"/>
          <w:rtl/>
          <w:lang w:val="en-GB" w:bidi="ar-AE"/>
        </w:rPr>
        <w:t>ن</w:t>
      </w:r>
      <w:r>
        <w:rPr>
          <w:rFonts w:hint="cs"/>
          <w:rtl/>
          <w:lang w:val="en-GB" w:bidi="ar-AE"/>
        </w:rPr>
        <w:t>ُ</w:t>
      </w:r>
      <w:r>
        <w:rPr>
          <w:rFonts w:hint="eastAsia"/>
          <w:rtl/>
          <w:lang w:val="en-GB" w:bidi="ar-AE"/>
        </w:rPr>
        <w:t>ف</w:t>
      </w:r>
      <w:r>
        <w:rPr>
          <w:rFonts w:hint="cs"/>
          <w:rtl/>
          <w:lang w:val="en-GB" w:bidi="ar-AE"/>
        </w:rPr>
        <w:t>ِّ</w:t>
      </w:r>
      <w:r>
        <w:rPr>
          <w:rFonts w:hint="eastAsia"/>
          <w:rtl/>
          <w:lang w:val="en-GB" w:bidi="ar-AE"/>
        </w:rPr>
        <w:t>ذ</w:t>
      </w:r>
      <w:r>
        <w:rPr>
          <w:rtl/>
          <w:lang w:val="en-GB" w:bidi="ar-AE"/>
        </w:rPr>
        <w:t xml:space="preserve"> </w:t>
      </w:r>
      <w:r>
        <w:rPr>
          <w:rFonts w:hint="eastAsia"/>
          <w:rtl/>
          <w:lang w:val="en-GB" w:bidi="ar-AE"/>
        </w:rPr>
        <w:t>معظم</w:t>
      </w:r>
      <w:r>
        <w:rPr>
          <w:rtl/>
          <w:lang w:val="en-GB" w:bidi="ar-AE"/>
        </w:rPr>
        <w:t xml:space="preserve"> </w:t>
      </w:r>
      <w:r>
        <w:rPr>
          <w:rFonts w:hint="eastAsia"/>
          <w:rtl/>
          <w:lang w:val="en-GB" w:bidi="ar-AE"/>
        </w:rPr>
        <w:t>المبادرات</w:t>
      </w:r>
      <w:r>
        <w:rPr>
          <w:rtl/>
          <w:lang w:val="en-GB" w:bidi="ar-AE"/>
        </w:rPr>
        <w:t xml:space="preserve"> </w:t>
      </w:r>
      <w:r>
        <w:rPr>
          <w:rFonts w:hint="eastAsia"/>
          <w:rtl/>
          <w:lang w:val="en-GB" w:bidi="ar-AE"/>
        </w:rPr>
        <w:t>المدرجة</w:t>
      </w:r>
      <w:r>
        <w:rPr>
          <w:rtl/>
          <w:lang w:val="en-GB" w:bidi="ar-AE"/>
        </w:rPr>
        <w:t xml:space="preserve"> </w:t>
      </w:r>
      <w:r>
        <w:rPr>
          <w:rFonts w:hint="eastAsia"/>
          <w:rtl/>
          <w:lang w:val="en-GB" w:bidi="ar-AE"/>
        </w:rPr>
        <w:t>في</w:t>
      </w:r>
      <w:r>
        <w:rPr>
          <w:rtl/>
          <w:lang w:val="en-GB" w:bidi="ar-AE"/>
        </w:rPr>
        <w:t xml:space="preserve"> </w:t>
      </w:r>
      <w:r>
        <w:rPr>
          <w:rFonts w:hint="cs"/>
          <w:rtl/>
          <w:lang w:val="en-GB" w:bidi="ar-AE"/>
        </w:rPr>
        <w:t xml:space="preserve">برنامج التوظيف الحكومي، المقدم في مشروع </w:t>
      </w:r>
      <w:r>
        <w:rPr>
          <w:rFonts w:hint="eastAsia"/>
          <w:rtl/>
          <w:lang w:val="en-GB" w:bidi="ar-AE"/>
        </w:rPr>
        <w:t>قانون</w:t>
      </w:r>
      <w:r>
        <w:rPr>
          <w:rtl/>
          <w:lang w:val="en-GB" w:bidi="ar-AE"/>
        </w:rPr>
        <w:t xml:space="preserve"> </w:t>
      </w:r>
      <w:r>
        <w:rPr>
          <w:rFonts w:hint="eastAsia"/>
          <w:rtl/>
          <w:lang w:val="en-GB" w:bidi="ar-AE"/>
        </w:rPr>
        <w:t>الميزانية</w:t>
      </w:r>
      <w:r>
        <w:rPr>
          <w:rtl/>
          <w:lang w:val="en-GB" w:bidi="ar-AE"/>
        </w:rPr>
        <w:t xml:space="preserve"> </w:t>
      </w:r>
      <w:r>
        <w:rPr>
          <w:rFonts w:hint="cs"/>
          <w:rtl/>
          <w:lang w:val="en-GB" w:bidi="ar-AE"/>
        </w:rPr>
        <w:t xml:space="preserve">لعام </w:t>
      </w:r>
      <w:r>
        <w:rPr>
          <w:rtl/>
          <w:lang w:val="en-GB" w:bidi="ar-AE"/>
        </w:rPr>
        <w:t>2006</w:t>
      </w:r>
      <w:r>
        <w:rPr>
          <w:rFonts w:hint="eastAsia"/>
          <w:rtl/>
          <w:lang w:val="en-GB" w:bidi="ar-AE"/>
        </w:rPr>
        <w:t>،</w:t>
      </w:r>
      <w:r>
        <w:rPr>
          <w:rtl/>
          <w:lang w:val="en-GB" w:bidi="ar-AE"/>
        </w:rPr>
        <w:t xml:space="preserve"> </w:t>
      </w:r>
      <w:r>
        <w:rPr>
          <w:rFonts w:hint="cs"/>
          <w:rtl/>
          <w:lang w:val="en-GB" w:bidi="ar-AE"/>
        </w:rPr>
        <w:t>ضمن إطار سياسات سوق العمل. و</w:t>
      </w:r>
      <w:r>
        <w:rPr>
          <w:rFonts w:hint="cs"/>
          <w:rtl/>
          <w:lang w:val="en-GB" w:bidi="ar-AE"/>
        </w:rPr>
        <w:t xml:space="preserve">كانت الفئة </w:t>
      </w:r>
      <w:r>
        <w:rPr>
          <w:rFonts w:hint="eastAsia"/>
          <w:rtl/>
          <w:lang w:val="en-GB" w:bidi="ar-AE"/>
        </w:rPr>
        <w:t>المستهدفة</w:t>
      </w:r>
      <w:r>
        <w:rPr>
          <w:rtl/>
          <w:lang w:val="en-GB" w:bidi="ar-AE"/>
        </w:rPr>
        <w:t xml:space="preserve"> </w:t>
      </w:r>
      <w:r>
        <w:rPr>
          <w:rFonts w:hint="eastAsia"/>
          <w:rtl/>
          <w:lang w:val="en-GB" w:bidi="ar-AE"/>
        </w:rPr>
        <w:t>بهذ</w:t>
      </w:r>
      <w:r>
        <w:rPr>
          <w:rFonts w:hint="cs"/>
          <w:rtl/>
          <w:lang w:val="en-GB" w:bidi="ar-AE"/>
        </w:rPr>
        <w:t>ه</w:t>
      </w:r>
      <w:r>
        <w:rPr>
          <w:rtl/>
          <w:lang w:val="en-GB" w:bidi="ar-AE"/>
        </w:rPr>
        <w:t xml:space="preserve"> </w:t>
      </w:r>
      <w:r>
        <w:rPr>
          <w:rFonts w:hint="eastAsia"/>
          <w:rtl/>
          <w:lang w:val="en-GB" w:bidi="ar-AE"/>
        </w:rPr>
        <w:t>المبادرات</w:t>
      </w:r>
      <w:r>
        <w:rPr>
          <w:rtl/>
          <w:lang w:val="en-GB" w:bidi="ar-AE"/>
        </w:rPr>
        <w:t xml:space="preserve"> </w:t>
      </w:r>
      <w:r>
        <w:rPr>
          <w:rFonts w:hint="cs"/>
          <w:rtl/>
          <w:lang w:val="en-GB" w:bidi="ar-AE"/>
        </w:rPr>
        <w:t>هي فئة العاطلين عن العمل لم</w:t>
      </w:r>
      <w:r>
        <w:rPr>
          <w:rFonts w:hint="eastAsia"/>
          <w:rtl/>
          <w:lang w:val="en-GB" w:bidi="ar-AE"/>
        </w:rPr>
        <w:t>د</w:t>
      </w:r>
      <w:r>
        <w:rPr>
          <w:rFonts w:hint="cs"/>
          <w:rtl/>
          <w:lang w:val="en-GB" w:bidi="ar-AE"/>
        </w:rPr>
        <w:t>ة</w:t>
      </w:r>
      <w:r>
        <w:rPr>
          <w:rtl/>
          <w:lang w:val="en-GB" w:bidi="ar-AE"/>
        </w:rPr>
        <w:t xml:space="preserve"> </w:t>
      </w:r>
      <w:r>
        <w:rPr>
          <w:rFonts w:hint="eastAsia"/>
          <w:rtl/>
          <w:lang w:val="en-GB" w:bidi="ar-AE"/>
        </w:rPr>
        <w:t>طويلة،</w:t>
      </w:r>
      <w:r>
        <w:rPr>
          <w:rtl/>
          <w:lang w:val="en-GB" w:bidi="ar-AE"/>
        </w:rPr>
        <w:t xml:space="preserve"> </w:t>
      </w:r>
      <w:r>
        <w:rPr>
          <w:rFonts w:hint="eastAsia"/>
          <w:rtl/>
          <w:lang w:val="en-GB" w:bidi="ar-AE"/>
        </w:rPr>
        <w:t>حيث</w:t>
      </w:r>
      <w:r>
        <w:rPr>
          <w:rtl/>
          <w:lang w:val="en-GB" w:bidi="ar-AE"/>
        </w:rPr>
        <w:t xml:space="preserve"> </w:t>
      </w:r>
      <w:r>
        <w:rPr>
          <w:rFonts w:hint="eastAsia"/>
          <w:rtl/>
          <w:lang w:val="en-GB" w:bidi="ar-AE"/>
        </w:rPr>
        <w:t>يوجد</w:t>
      </w:r>
      <w:r>
        <w:rPr>
          <w:rtl/>
          <w:lang w:val="en-GB" w:bidi="ar-AE"/>
        </w:rPr>
        <w:t xml:space="preserve"> </w:t>
      </w:r>
      <w:r>
        <w:rPr>
          <w:rFonts w:hint="eastAsia"/>
          <w:rtl/>
          <w:lang w:val="en-GB" w:bidi="ar-AE"/>
        </w:rPr>
        <w:t>تمثيل</w:t>
      </w:r>
      <w:r>
        <w:rPr>
          <w:rtl/>
          <w:lang w:val="en-GB" w:bidi="ar-AE"/>
        </w:rPr>
        <w:t xml:space="preserve"> </w:t>
      </w:r>
      <w:r>
        <w:rPr>
          <w:rFonts w:hint="eastAsia"/>
          <w:rtl/>
          <w:lang w:val="en-GB" w:bidi="ar-AE"/>
        </w:rPr>
        <w:t>مفرط</w:t>
      </w:r>
      <w:r>
        <w:rPr>
          <w:rtl/>
          <w:lang w:val="en-GB" w:bidi="ar-AE"/>
        </w:rPr>
        <w:t xml:space="preserve"> </w:t>
      </w:r>
      <w:r>
        <w:rPr>
          <w:rFonts w:hint="eastAsia"/>
          <w:rtl/>
          <w:lang w:val="en-GB" w:bidi="ar-AE"/>
        </w:rPr>
        <w:t>للنساء</w:t>
      </w:r>
      <w:r>
        <w:rPr>
          <w:rtl/>
          <w:lang w:val="en-GB" w:bidi="ar-AE"/>
        </w:rPr>
        <w:t xml:space="preserve"> </w:t>
      </w:r>
      <w:r>
        <w:rPr>
          <w:rFonts w:hint="eastAsia"/>
          <w:rtl/>
          <w:lang w:val="en-GB" w:bidi="ar-AE"/>
        </w:rPr>
        <w:t>والرجال</w:t>
      </w:r>
      <w:r>
        <w:rPr>
          <w:rtl/>
          <w:lang w:val="en-GB" w:bidi="ar-AE"/>
        </w:rPr>
        <w:t xml:space="preserve"> </w:t>
      </w:r>
      <w:r>
        <w:rPr>
          <w:rFonts w:hint="eastAsia"/>
          <w:rtl/>
          <w:lang w:val="en-GB" w:bidi="ar-AE"/>
        </w:rPr>
        <w:t>ذوي</w:t>
      </w:r>
      <w:r>
        <w:rPr>
          <w:rtl/>
          <w:lang w:val="en-GB" w:bidi="ar-AE"/>
        </w:rPr>
        <w:t xml:space="preserve"> </w:t>
      </w:r>
      <w:r>
        <w:rPr>
          <w:rFonts w:hint="cs"/>
          <w:rtl/>
          <w:lang w:val="en-GB" w:bidi="ar-AE"/>
        </w:rPr>
        <w:t>ال</w:t>
      </w:r>
      <w:r>
        <w:rPr>
          <w:rFonts w:hint="eastAsia"/>
          <w:rtl/>
          <w:lang w:val="en-GB" w:bidi="ar-AE"/>
        </w:rPr>
        <w:t>خلفية</w:t>
      </w:r>
      <w:r>
        <w:rPr>
          <w:rtl/>
          <w:lang w:val="en-GB" w:bidi="ar-AE"/>
        </w:rPr>
        <w:t xml:space="preserve"> </w:t>
      </w:r>
      <w:r>
        <w:rPr>
          <w:rFonts w:hint="cs"/>
          <w:rtl/>
          <w:lang w:val="en-GB" w:bidi="ar-AE"/>
        </w:rPr>
        <w:t>ال</w:t>
      </w:r>
      <w:r>
        <w:rPr>
          <w:rFonts w:hint="eastAsia"/>
          <w:rtl/>
          <w:lang w:val="en-GB" w:bidi="ar-AE"/>
        </w:rPr>
        <w:t>أجنبية</w:t>
      </w:r>
      <w:r>
        <w:rPr>
          <w:rtl/>
          <w:lang w:val="en-GB" w:bidi="ar-AE"/>
        </w:rPr>
        <w:t xml:space="preserve">. </w:t>
      </w:r>
      <w:r>
        <w:rPr>
          <w:rFonts w:hint="eastAsia"/>
          <w:rtl/>
          <w:lang w:val="en-GB" w:bidi="ar-AE"/>
        </w:rPr>
        <w:t>وس</w:t>
      </w:r>
      <w:r>
        <w:rPr>
          <w:rFonts w:hint="cs"/>
          <w:rtl/>
          <w:lang w:val="en-GB" w:bidi="ar-AE"/>
        </w:rPr>
        <w:t>ي</w:t>
      </w:r>
      <w:r>
        <w:rPr>
          <w:rFonts w:hint="eastAsia"/>
          <w:rtl/>
          <w:lang w:val="en-GB" w:bidi="ar-AE"/>
        </w:rPr>
        <w:t>تيح</w:t>
      </w:r>
      <w:r>
        <w:rPr>
          <w:rtl/>
          <w:lang w:val="en-GB" w:bidi="ar-AE"/>
        </w:rPr>
        <w:t xml:space="preserve"> </w:t>
      </w:r>
      <w:r>
        <w:rPr>
          <w:rFonts w:hint="cs"/>
          <w:rtl/>
          <w:lang w:val="en-GB" w:bidi="ar-AE"/>
        </w:rPr>
        <w:t>هذا</w:t>
      </w:r>
      <w:r>
        <w:rPr>
          <w:rFonts w:hint="cs"/>
          <w:rtl/>
        </w:rPr>
        <w:t xml:space="preserve"> البرنامج </w:t>
      </w:r>
      <w:r>
        <w:rPr>
          <w:rFonts w:hint="eastAsia"/>
          <w:rtl/>
        </w:rPr>
        <w:t>فرصا</w:t>
      </w:r>
      <w:r>
        <w:rPr>
          <w:rFonts w:hint="cs"/>
          <w:rtl/>
        </w:rPr>
        <w:t>ً</w:t>
      </w:r>
      <w:r>
        <w:rPr>
          <w:rtl/>
        </w:rPr>
        <w:t xml:space="preserve"> </w:t>
      </w:r>
      <w:r>
        <w:rPr>
          <w:rFonts w:hint="eastAsia"/>
          <w:rtl/>
        </w:rPr>
        <w:t>جديدة</w:t>
      </w:r>
      <w:r>
        <w:rPr>
          <w:rtl/>
        </w:rPr>
        <w:t xml:space="preserve"> </w:t>
      </w:r>
      <w:r>
        <w:rPr>
          <w:rFonts w:hint="eastAsia"/>
          <w:rtl/>
        </w:rPr>
        <w:t>للعديد</w:t>
      </w:r>
      <w:r>
        <w:rPr>
          <w:rtl/>
        </w:rPr>
        <w:t xml:space="preserve"> </w:t>
      </w:r>
      <w:r>
        <w:rPr>
          <w:rFonts w:hint="eastAsia"/>
          <w:rtl/>
        </w:rPr>
        <w:t>من</w:t>
      </w:r>
      <w:r>
        <w:rPr>
          <w:rtl/>
        </w:rPr>
        <w:t xml:space="preserve"> </w:t>
      </w:r>
      <w:r>
        <w:rPr>
          <w:rFonts w:hint="eastAsia"/>
          <w:rtl/>
        </w:rPr>
        <w:t>الناس</w:t>
      </w:r>
      <w:r>
        <w:rPr>
          <w:rtl/>
        </w:rPr>
        <w:t xml:space="preserve"> </w:t>
      </w:r>
      <w:r>
        <w:rPr>
          <w:rFonts w:hint="eastAsia"/>
          <w:rtl/>
        </w:rPr>
        <w:t>من</w:t>
      </w:r>
      <w:r>
        <w:rPr>
          <w:rtl/>
        </w:rPr>
        <w:t xml:space="preserve"> </w:t>
      </w:r>
      <w:r>
        <w:rPr>
          <w:rFonts w:hint="eastAsia"/>
          <w:rtl/>
        </w:rPr>
        <w:t>ذوي</w:t>
      </w:r>
      <w:r>
        <w:rPr>
          <w:rtl/>
        </w:rPr>
        <w:t xml:space="preserve"> </w:t>
      </w:r>
      <w:r>
        <w:rPr>
          <w:rFonts w:hint="eastAsia"/>
          <w:rtl/>
        </w:rPr>
        <w:t>الخلفية</w:t>
      </w:r>
      <w:r>
        <w:rPr>
          <w:rtl/>
        </w:rPr>
        <w:t xml:space="preserve"> </w:t>
      </w:r>
      <w:r>
        <w:rPr>
          <w:rFonts w:hint="eastAsia"/>
          <w:rtl/>
        </w:rPr>
        <w:t>الأجنبية</w:t>
      </w:r>
      <w:r>
        <w:rPr>
          <w:rtl/>
        </w:rPr>
        <w:t>.</w:t>
      </w:r>
    </w:p>
    <w:p w:rsidR="00000000" w:rsidRDefault="00E25FB2">
      <w:pPr>
        <w:spacing w:before="0" w:line="380" w:lineRule="exact"/>
        <w:jc w:val="both"/>
        <w:rPr>
          <w:spacing w:val="0"/>
          <w:lang w:val="en-GB"/>
        </w:rPr>
      </w:pPr>
      <w:r>
        <w:rPr>
          <w:rFonts w:hint="cs"/>
          <w:spacing w:val="0"/>
          <w:rtl/>
          <w:lang w:val="en-GB" w:bidi="ar-AE"/>
        </w:rPr>
        <w:t>112-</w:t>
      </w:r>
      <w:r>
        <w:rPr>
          <w:spacing w:val="0"/>
          <w:lang w:val="en-GB"/>
        </w:rPr>
        <w:tab/>
      </w:r>
      <w:r>
        <w:rPr>
          <w:rFonts w:hint="eastAsia"/>
          <w:spacing w:val="0"/>
          <w:rtl/>
        </w:rPr>
        <w:t>وقد</w:t>
      </w:r>
      <w:r>
        <w:rPr>
          <w:spacing w:val="0"/>
          <w:rtl/>
        </w:rPr>
        <w:t xml:space="preserve"> </w:t>
      </w:r>
      <w:r>
        <w:rPr>
          <w:rFonts w:hint="eastAsia"/>
          <w:spacing w:val="0"/>
          <w:rtl/>
        </w:rPr>
        <w:t>ثبت</w:t>
      </w:r>
      <w:r>
        <w:rPr>
          <w:spacing w:val="0"/>
          <w:rtl/>
        </w:rPr>
        <w:t xml:space="preserve"> </w:t>
      </w:r>
      <w:r>
        <w:rPr>
          <w:rFonts w:hint="eastAsia"/>
          <w:spacing w:val="0"/>
          <w:rtl/>
        </w:rPr>
        <w:t>بجلاء</w:t>
      </w:r>
      <w:r>
        <w:rPr>
          <w:spacing w:val="0"/>
          <w:rtl/>
        </w:rPr>
        <w:t xml:space="preserve"> </w:t>
      </w:r>
      <w:r>
        <w:rPr>
          <w:rFonts w:hint="eastAsia"/>
          <w:spacing w:val="0"/>
          <w:rtl/>
        </w:rPr>
        <w:t>أن</w:t>
      </w:r>
      <w:r>
        <w:rPr>
          <w:spacing w:val="0"/>
          <w:rtl/>
        </w:rPr>
        <w:t xml:space="preserve"> </w:t>
      </w:r>
      <w:r>
        <w:rPr>
          <w:rFonts w:hint="eastAsia"/>
          <w:spacing w:val="0"/>
          <w:rtl/>
        </w:rPr>
        <w:t>العديد</w:t>
      </w:r>
      <w:r>
        <w:rPr>
          <w:spacing w:val="0"/>
          <w:rtl/>
        </w:rPr>
        <w:t xml:space="preserve"> </w:t>
      </w:r>
      <w:r>
        <w:rPr>
          <w:rFonts w:hint="eastAsia"/>
          <w:spacing w:val="0"/>
          <w:rtl/>
        </w:rPr>
        <w:t>من</w:t>
      </w:r>
      <w:r>
        <w:rPr>
          <w:spacing w:val="0"/>
          <w:rtl/>
        </w:rPr>
        <w:t xml:space="preserve"> </w:t>
      </w:r>
      <w:r>
        <w:rPr>
          <w:rFonts w:hint="eastAsia"/>
          <w:spacing w:val="0"/>
          <w:rtl/>
        </w:rPr>
        <w:t>المهاجرين</w:t>
      </w:r>
      <w:r>
        <w:rPr>
          <w:spacing w:val="0"/>
          <w:rtl/>
        </w:rPr>
        <w:t xml:space="preserve"> </w:t>
      </w:r>
      <w:r>
        <w:rPr>
          <w:rFonts w:hint="eastAsia"/>
          <w:spacing w:val="0"/>
          <w:rtl/>
        </w:rPr>
        <w:t>يفتقرون</w:t>
      </w:r>
      <w:r>
        <w:rPr>
          <w:spacing w:val="0"/>
          <w:rtl/>
        </w:rPr>
        <w:t xml:space="preserve"> </w:t>
      </w:r>
      <w:r>
        <w:rPr>
          <w:rFonts w:hint="eastAsia"/>
          <w:spacing w:val="0"/>
          <w:rtl/>
        </w:rPr>
        <w:t>إلى</w:t>
      </w:r>
      <w:r>
        <w:rPr>
          <w:spacing w:val="0"/>
          <w:rtl/>
        </w:rPr>
        <w:t xml:space="preserve"> </w:t>
      </w:r>
      <w:r>
        <w:rPr>
          <w:rFonts w:hint="eastAsia"/>
          <w:spacing w:val="0"/>
          <w:rtl/>
        </w:rPr>
        <w:t>العلاقات</w:t>
      </w:r>
      <w:r>
        <w:rPr>
          <w:spacing w:val="0"/>
          <w:rtl/>
        </w:rPr>
        <w:t xml:space="preserve"> </w:t>
      </w:r>
      <w:r>
        <w:rPr>
          <w:rFonts w:hint="eastAsia"/>
          <w:spacing w:val="0"/>
          <w:rtl/>
        </w:rPr>
        <w:t>والشبكات</w:t>
      </w:r>
      <w:r>
        <w:rPr>
          <w:spacing w:val="0"/>
          <w:rtl/>
        </w:rPr>
        <w:t xml:space="preserve"> </w:t>
      </w:r>
      <w:r>
        <w:rPr>
          <w:rFonts w:hint="eastAsia"/>
          <w:spacing w:val="0"/>
          <w:rtl/>
        </w:rPr>
        <w:t>التي</w:t>
      </w:r>
      <w:r>
        <w:rPr>
          <w:spacing w:val="0"/>
          <w:rtl/>
        </w:rPr>
        <w:t xml:space="preserve"> </w:t>
      </w:r>
      <w:r>
        <w:rPr>
          <w:rFonts w:hint="eastAsia"/>
          <w:spacing w:val="0"/>
          <w:rtl/>
        </w:rPr>
        <w:t>تشكل</w:t>
      </w:r>
      <w:r>
        <w:rPr>
          <w:spacing w:val="0"/>
          <w:rtl/>
        </w:rPr>
        <w:t xml:space="preserve"> </w:t>
      </w:r>
      <w:r>
        <w:rPr>
          <w:rFonts w:hint="eastAsia"/>
          <w:spacing w:val="0"/>
          <w:rtl/>
        </w:rPr>
        <w:t>عاملا</w:t>
      </w:r>
      <w:r>
        <w:rPr>
          <w:rFonts w:hint="cs"/>
          <w:spacing w:val="0"/>
          <w:rtl/>
        </w:rPr>
        <w:t>ً</w:t>
      </w:r>
      <w:r>
        <w:rPr>
          <w:spacing w:val="0"/>
          <w:rtl/>
        </w:rPr>
        <w:t xml:space="preserve"> </w:t>
      </w:r>
      <w:r>
        <w:rPr>
          <w:rFonts w:hint="eastAsia"/>
          <w:spacing w:val="0"/>
          <w:rtl/>
        </w:rPr>
        <w:t>هاما</w:t>
      </w:r>
      <w:r>
        <w:rPr>
          <w:rFonts w:hint="cs"/>
          <w:spacing w:val="0"/>
          <w:rtl/>
        </w:rPr>
        <w:t>ً</w:t>
      </w:r>
      <w:r>
        <w:rPr>
          <w:spacing w:val="0"/>
          <w:rtl/>
        </w:rPr>
        <w:t xml:space="preserve"> </w:t>
      </w:r>
      <w:r>
        <w:rPr>
          <w:rFonts w:hint="eastAsia"/>
          <w:spacing w:val="0"/>
          <w:rtl/>
        </w:rPr>
        <w:t>للحصول</w:t>
      </w:r>
      <w:r>
        <w:rPr>
          <w:spacing w:val="0"/>
          <w:rtl/>
        </w:rPr>
        <w:t xml:space="preserve"> </w:t>
      </w:r>
      <w:r>
        <w:rPr>
          <w:rFonts w:hint="eastAsia"/>
          <w:spacing w:val="0"/>
          <w:rtl/>
        </w:rPr>
        <w:t>على</w:t>
      </w:r>
      <w:r>
        <w:rPr>
          <w:spacing w:val="0"/>
          <w:rtl/>
        </w:rPr>
        <w:t xml:space="preserve"> </w:t>
      </w:r>
      <w:r>
        <w:rPr>
          <w:rFonts w:hint="eastAsia"/>
          <w:spacing w:val="0"/>
          <w:rtl/>
        </w:rPr>
        <w:t>عمل</w:t>
      </w:r>
      <w:r>
        <w:rPr>
          <w:spacing w:val="0"/>
          <w:rtl/>
        </w:rPr>
        <w:t>.</w:t>
      </w:r>
      <w:r>
        <w:rPr>
          <w:rFonts w:hint="cs"/>
          <w:spacing w:val="0"/>
          <w:rtl/>
        </w:rPr>
        <w:t xml:space="preserve"> </w:t>
      </w:r>
      <w:r>
        <w:rPr>
          <w:rFonts w:hint="eastAsia"/>
          <w:spacing w:val="0"/>
          <w:rtl/>
        </w:rPr>
        <w:t>والغرض</w:t>
      </w:r>
      <w:r>
        <w:rPr>
          <w:spacing w:val="0"/>
          <w:rtl/>
        </w:rPr>
        <w:t xml:space="preserve"> </w:t>
      </w:r>
      <w:r>
        <w:rPr>
          <w:rFonts w:hint="eastAsia"/>
          <w:spacing w:val="0"/>
          <w:rtl/>
        </w:rPr>
        <w:t>من</w:t>
      </w:r>
      <w:r>
        <w:rPr>
          <w:spacing w:val="0"/>
          <w:rtl/>
        </w:rPr>
        <w:t xml:space="preserve"> </w:t>
      </w:r>
      <w:r>
        <w:rPr>
          <w:rFonts w:hint="eastAsia"/>
          <w:spacing w:val="0"/>
          <w:rtl/>
        </w:rPr>
        <w:t>مخطط</w:t>
      </w:r>
      <w:r>
        <w:rPr>
          <w:spacing w:val="0"/>
          <w:rtl/>
        </w:rPr>
        <w:t xml:space="preserve"> </w:t>
      </w:r>
      <w:r>
        <w:rPr>
          <w:rFonts w:hint="eastAsia"/>
          <w:spacing w:val="0"/>
          <w:rtl/>
        </w:rPr>
        <w:t>التعريف</w:t>
      </w:r>
      <w:r>
        <w:rPr>
          <w:spacing w:val="0"/>
          <w:rtl/>
        </w:rPr>
        <w:t xml:space="preserve"> </w:t>
      </w:r>
      <w:r>
        <w:rPr>
          <w:rFonts w:hint="eastAsia"/>
          <w:spacing w:val="0"/>
          <w:rtl/>
        </w:rPr>
        <w:t>بمكان</w:t>
      </w:r>
      <w:r>
        <w:rPr>
          <w:spacing w:val="0"/>
          <w:rtl/>
        </w:rPr>
        <w:t xml:space="preserve"> </w:t>
      </w:r>
      <w:r>
        <w:rPr>
          <w:rFonts w:hint="eastAsia"/>
          <w:spacing w:val="0"/>
          <w:rtl/>
        </w:rPr>
        <w:t>العمل</w:t>
      </w:r>
      <w:r>
        <w:rPr>
          <w:spacing w:val="0"/>
          <w:rtl/>
        </w:rPr>
        <w:t xml:space="preserve"> </w:t>
      </w:r>
      <w:r>
        <w:rPr>
          <w:rFonts w:hint="eastAsia"/>
          <w:spacing w:val="0"/>
          <w:rtl/>
        </w:rPr>
        <w:t>هو</w:t>
      </w:r>
      <w:r>
        <w:rPr>
          <w:spacing w:val="0"/>
          <w:rtl/>
        </w:rPr>
        <w:t xml:space="preserve"> </w:t>
      </w:r>
      <w:r>
        <w:rPr>
          <w:rFonts w:hint="eastAsia"/>
          <w:spacing w:val="0"/>
          <w:rtl/>
        </w:rPr>
        <w:t>التعويض</w:t>
      </w:r>
      <w:r>
        <w:rPr>
          <w:spacing w:val="0"/>
          <w:rtl/>
        </w:rPr>
        <w:t xml:space="preserve"> </w:t>
      </w:r>
      <w:r>
        <w:rPr>
          <w:rFonts w:hint="eastAsia"/>
          <w:spacing w:val="0"/>
          <w:rtl/>
        </w:rPr>
        <w:t>عن</w:t>
      </w:r>
      <w:r>
        <w:rPr>
          <w:spacing w:val="0"/>
          <w:rtl/>
        </w:rPr>
        <w:t xml:space="preserve"> </w:t>
      </w:r>
      <w:r>
        <w:rPr>
          <w:rFonts w:hint="eastAsia"/>
          <w:spacing w:val="0"/>
          <w:rtl/>
        </w:rPr>
        <w:t>هذا</w:t>
      </w:r>
      <w:r>
        <w:rPr>
          <w:spacing w:val="0"/>
          <w:rtl/>
        </w:rPr>
        <w:t xml:space="preserve"> </w:t>
      </w:r>
      <w:r>
        <w:rPr>
          <w:rFonts w:hint="eastAsia"/>
          <w:spacing w:val="0"/>
          <w:rtl/>
        </w:rPr>
        <w:t>الحاجز</w:t>
      </w:r>
      <w:r>
        <w:rPr>
          <w:spacing w:val="0"/>
          <w:rtl/>
        </w:rPr>
        <w:t xml:space="preserve"> </w:t>
      </w:r>
      <w:r>
        <w:rPr>
          <w:rFonts w:hint="eastAsia"/>
          <w:spacing w:val="0"/>
          <w:rtl/>
        </w:rPr>
        <w:t>ب</w:t>
      </w:r>
      <w:r>
        <w:rPr>
          <w:rFonts w:hint="cs"/>
          <w:spacing w:val="0"/>
          <w:rtl/>
        </w:rPr>
        <w:t>إتاحة إعانة إضافية</w:t>
      </w:r>
      <w:r>
        <w:rPr>
          <w:rFonts w:hint="cs"/>
          <w:rtl/>
        </w:rPr>
        <w:t xml:space="preserve"> </w:t>
      </w:r>
      <w:r>
        <w:rPr>
          <w:rFonts w:hint="cs"/>
          <w:spacing w:val="0"/>
          <w:rtl/>
        </w:rPr>
        <w:t xml:space="preserve">من دائرة التوظيف </w:t>
      </w:r>
      <w:r>
        <w:rPr>
          <w:rFonts w:hint="eastAsia"/>
          <w:spacing w:val="0"/>
          <w:rtl/>
        </w:rPr>
        <w:t>قبل</w:t>
      </w:r>
      <w:r>
        <w:rPr>
          <w:spacing w:val="0"/>
          <w:rtl/>
        </w:rPr>
        <w:t xml:space="preserve"> </w:t>
      </w:r>
      <w:r>
        <w:rPr>
          <w:rFonts w:hint="eastAsia"/>
          <w:spacing w:val="0"/>
          <w:rtl/>
        </w:rPr>
        <w:t>التوظيف</w:t>
      </w:r>
      <w:r>
        <w:rPr>
          <w:spacing w:val="0"/>
          <w:rtl/>
        </w:rPr>
        <w:t xml:space="preserve"> </w:t>
      </w:r>
      <w:r>
        <w:rPr>
          <w:rFonts w:hint="eastAsia"/>
          <w:spacing w:val="0"/>
          <w:rtl/>
        </w:rPr>
        <w:t>وخلال</w:t>
      </w:r>
      <w:r>
        <w:rPr>
          <w:spacing w:val="0"/>
          <w:rtl/>
        </w:rPr>
        <w:t xml:space="preserve"> </w:t>
      </w:r>
      <w:r>
        <w:rPr>
          <w:rFonts w:hint="eastAsia"/>
          <w:spacing w:val="0"/>
          <w:rtl/>
        </w:rPr>
        <w:t>المرحلة</w:t>
      </w:r>
      <w:r>
        <w:rPr>
          <w:spacing w:val="0"/>
          <w:rtl/>
        </w:rPr>
        <w:t xml:space="preserve"> </w:t>
      </w:r>
      <w:r>
        <w:rPr>
          <w:rFonts w:hint="eastAsia"/>
          <w:spacing w:val="0"/>
          <w:rtl/>
        </w:rPr>
        <w:t>الأولى</w:t>
      </w:r>
      <w:r>
        <w:rPr>
          <w:rFonts w:hint="cs"/>
          <w:spacing w:val="0"/>
          <w:rtl/>
        </w:rPr>
        <w:t xml:space="preserve"> من </w:t>
      </w:r>
      <w:r>
        <w:rPr>
          <w:rFonts w:hint="eastAsia"/>
          <w:spacing w:val="0"/>
          <w:rtl/>
        </w:rPr>
        <w:t>العمل</w:t>
      </w:r>
      <w:r>
        <w:rPr>
          <w:spacing w:val="0"/>
          <w:rtl/>
        </w:rPr>
        <w:t xml:space="preserve"> </w:t>
      </w:r>
      <w:r>
        <w:rPr>
          <w:rFonts w:hint="eastAsia"/>
          <w:spacing w:val="0"/>
          <w:rtl/>
        </w:rPr>
        <w:t>الجديد</w:t>
      </w:r>
      <w:r>
        <w:rPr>
          <w:spacing w:val="0"/>
          <w:rtl/>
        </w:rPr>
        <w:t xml:space="preserve">. </w:t>
      </w:r>
      <w:r>
        <w:rPr>
          <w:rFonts w:hint="eastAsia"/>
          <w:spacing w:val="0"/>
          <w:rtl/>
        </w:rPr>
        <w:t>و</w:t>
      </w:r>
      <w:r>
        <w:rPr>
          <w:rFonts w:hint="cs"/>
          <w:spacing w:val="0"/>
          <w:rtl/>
        </w:rPr>
        <w:t xml:space="preserve">يحصل أرباب العمل أيضاً، عند الاقتضاء، على دعم </w:t>
      </w:r>
      <w:r>
        <w:rPr>
          <w:rFonts w:hint="eastAsia"/>
          <w:spacing w:val="0"/>
          <w:rtl/>
        </w:rPr>
        <w:t>أخصا</w:t>
      </w:r>
      <w:r>
        <w:rPr>
          <w:rFonts w:hint="eastAsia"/>
          <w:spacing w:val="0"/>
          <w:rtl/>
        </w:rPr>
        <w:t>ئيين</w:t>
      </w:r>
      <w:r>
        <w:rPr>
          <w:spacing w:val="0"/>
          <w:rtl/>
        </w:rPr>
        <w:t xml:space="preserve"> </w:t>
      </w:r>
      <w:r>
        <w:rPr>
          <w:rFonts w:hint="eastAsia"/>
          <w:spacing w:val="0"/>
          <w:rtl/>
        </w:rPr>
        <w:t>اجتماعيي</w:t>
      </w:r>
      <w:r>
        <w:rPr>
          <w:rFonts w:hint="cs"/>
          <w:spacing w:val="0"/>
          <w:rtl/>
        </w:rPr>
        <w:t xml:space="preserve">ن </w:t>
      </w:r>
      <w:r>
        <w:rPr>
          <w:rFonts w:hint="eastAsia"/>
          <w:spacing w:val="0"/>
          <w:rtl/>
        </w:rPr>
        <w:t>من</w:t>
      </w:r>
      <w:r>
        <w:rPr>
          <w:spacing w:val="0"/>
          <w:rtl/>
        </w:rPr>
        <w:t xml:space="preserve"> </w:t>
      </w:r>
      <w:r>
        <w:rPr>
          <w:rFonts w:hint="cs"/>
          <w:spacing w:val="0"/>
          <w:rtl/>
        </w:rPr>
        <w:t xml:space="preserve">دائرة </w:t>
      </w:r>
      <w:r>
        <w:rPr>
          <w:rFonts w:hint="eastAsia"/>
          <w:spacing w:val="0"/>
          <w:rtl/>
        </w:rPr>
        <w:t>التوظيف</w:t>
      </w:r>
      <w:r>
        <w:rPr>
          <w:spacing w:val="0"/>
          <w:rtl/>
        </w:rPr>
        <w:t xml:space="preserve"> </w:t>
      </w:r>
      <w:r>
        <w:rPr>
          <w:rFonts w:hint="eastAsia"/>
          <w:spacing w:val="0"/>
          <w:rtl/>
        </w:rPr>
        <w:t>مدربين</w:t>
      </w:r>
      <w:r>
        <w:rPr>
          <w:spacing w:val="0"/>
          <w:rtl/>
        </w:rPr>
        <w:t xml:space="preserve"> </w:t>
      </w:r>
      <w:r>
        <w:rPr>
          <w:rFonts w:hint="eastAsia"/>
          <w:spacing w:val="0"/>
          <w:rtl/>
        </w:rPr>
        <w:t>خصيصا</w:t>
      </w:r>
      <w:r>
        <w:rPr>
          <w:rFonts w:hint="cs"/>
          <w:spacing w:val="0"/>
          <w:rtl/>
        </w:rPr>
        <w:t>ً</w:t>
      </w:r>
      <w:r>
        <w:rPr>
          <w:spacing w:val="0"/>
          <w:rtl/>
        </w:rPr>
        <w:t xml:space="preserve"> </w:t>
      </w:r>
      <w:r>
        <w:rPr>
          <w:rFonts w:hint="eastAsia"/>
          <w:spacing w:val="0"/>
          <w:rtl/>
        </w:rPr>
        <w:t>لهذا</w:t>
      </w:r>
      <w:r>
        <w:rPr>
          <w:spacing w:val="0"/>
          <w:rtl/>
        </w:rPr>
        <w:t xml:space="preserve"> </w:t>
      </w:r>
      <w:r>
        <w:rPr>
          <w:rFonts w:hint="eastAsia"/>
          <w:spacing w:val="0"/>
          <w:rtl/>
        </w:rPr>
        <w:t>الغرض</w:t>
      </w:r>
      <w:r>
        <w:rPr>
          <w:spacing w:val="0"/>
          <w:rtl/>
        </w:rPr>
        <w:t xml:space="preserve">. </w:t>
      </w:r>
      <w:r>
        <w:rPr>
          <w:rFonts w:hint="eastAsia"/>
          <w:spacing w:val="0"/>
          <w:rtl/>
        </w:rPr>
        <w:t>و</w:t>
      </w:r>
      <w:r>
        <w:rPr>
          <w:rFonts w:hint="cs"/>
          <w:spacing w:val="0"/>
          <w:rtl/>
        </w:rPr>
        <w:t xml:space="preserve">يجري </w:t>
      </w:r>
      <w:r>
        <w:rPr>
          <w:rFonts w:hint="eastAsia"/>
          <w:spacing w:val="0"/>
          <w:rtl/>
        </w:rPr>
        <w:t>منذ</w:t>
      </w:r>
      <w:r>
        <w:rPr>
          <w:spacing w:val="0"/>
          <w:rtl/>
        </w:rPr>
        <w:t xml:space="preserve"> </w:t>
      </w:r>
      <w:r>
        <w:rPr>
          <w:rFonts w:hint="eastAsia"/>
          <w:spacing w:val="0"/>
          <w:rtl/>
        </w:rPr>
        <w:t>عام</w:t>
      </w:r>
      <w:r>
        <w:rPr>
          <w:spacing w:val="0"/>
          <w:rtl/>
        </w:rPr>
        <w:t xml:space="preserve"> 2003 </w:t>
      </w:r>
      <w:r>
        <w:rPr>
          <w:rFonts w:hint="cs"/>
          <w:spacing w:val="0"/>
          <w:rtl/>
        </w:rPr>
        <w:t xml:space="preserve">إنفاذ </w:t>
      </w:r>
      <w:r>
        <w:rPr>
          <w:rFonts w:hint="eastAsia"/>
          <w:spacing w:val="0"/>
          <w:rtl/>
        </w:rPr>
        <w:t>مشاريع</w:t>
      </w:r>
      <w:r>
        <w:rPr>
          <w:spacing w:val="0"/>
          <w:rtl/>
        </w:rPr>
        <w:t xml:space="preserve"> </w:t>
      </w:r>
      <w:r>
        <w:rPr>
          <w:rFonts w:hint="eastAsia"/>
          <w:spacing w:val="0"/>
          <w:rtl/>
        </w:rPr>
        <w:t>رائدة</w:t>
      </w:r>
      <w:r>
        <w:rPr>
          <w:spacing w:val="0"/>
          <w:rtl/>
        </w:rPr>
        <w:t xml:space="preserve"> </w:t>
      </w:r>
      <w:r>
        <w:rPr>
          <w:rFonts w:hint="eastAsia"/>
          <w:spacing w:val="0"/>
          <w:rtl/>
        </w:rPr>
        <w:t>في</w:t>
      </w:r>
      <w:r>
        <w:rPr>
          <w:spacing w:val="0"/>
          <w:rtl/>
        </w:rPr>
        <w:t xml:space="preserve"> </w:t>
      </w:r>
      <w:r>
        <w:rPr>
          <w:rFonts w:hint="eastAsia"/>
          <w:spacing w:val="0"/>
          <w:rtl/>
        </w:rPr>
        <w:t>مجال</w:t>
      </w:r>
      <w:r>
        <w:rPr>
          <w:spacing w:val="0"/>
          <w:rtl/>
        </w:rPr>
        <w:t xml:space="preserve"> </w:t>
      </w:r>
      <w:r>
        <w:rPr>
          <w:rFonts w:hint="eastAsia"/>
          <w:spacing w:val="0"/>
          <w:rtl/>
        </w:rPr>
        <w:t>التعريف</w:t>
      </w:r>
      <w:r>
        <w:rPr>
          <w:spacing w:val="0"/>
          <w:rtl/>
        </w:rPr>
        <w:t xml:space="preserve"> </w:t>
      </w:r>
      <w:r>
        <w:rPr>
          <w:rFonts w:hint="eastAsia"/>
          <w:spacing w:val="0"/>
          <w:rtl/>
        </w:rPr>
        <w:t>بمكان</w:t>
      </w:r>
      <w:r>
        <w:rPr>
          <w:spacing w:val="0"/>
          <w:rtl/>
        </w:rPr>
        <w:t xml:space="preserve"> </w:t>
      </w:r>
      <w:r>
        <w:rPr>
          <w:rFonts w:hint="eastAsia"/>
          <w:spacing w:val="0"/>
          <w:rtl/>
        </w:rPr>
        <w:t>العمل</w:t>
      </w:r>
      <w:r>
        <w:rPr>
          <w:spacing w:val="0"/>
          <w:rtl/>
        </w:rPr>
        <w:t xml:space="preserve"> </w:t>
      </w:r>
      <w:r>
        <w:rPr>
          <w:rFonts w:hint="eastAsia"/>
          <w:spacing w:val="0"/>
          <w:rtl/>
        </w:rPr>
        <w:t>وسيصبح</w:t>
      </w:r>
      <w:r>
        <w:rPr>
          <w:spacing w:val="0"/>
          <w:rtl/>
        </w:rPr>
        <w:t xml:space="preserve"> </w:t>
      </w:r>
      <w:r>
        <w:rPr>
          <w:rFonts w:hint="eastAsia"/>
          <w:spacing w:val="0"/>
          <w:rtl/>
        </w:rPr>
        <w:t>هذا</w:t>
      </w:r>
      <w:r>
        <w:rPr>
          <w:spacing w:val="0"/>
          <w:rtl/>
        </w:rPr>
        <w:t xml:space="preserve"> </w:t>
      </w:r>
      <w:r>
        <w:rPr>
          <w:rFonts w:hint="eastAsia"/>
          <w:spacing w:val="0"/>
          <w:rtl/>
        </w:rPr>
        <w:t>المخطط</w:t>
      </w:r>
      <w:r>
        <w:rPr>
          <w:spacing w:val="0"/>
          <w:rtl/>
        </w:rPr>
        <w:t xml:space="preserve"> </w:t>
      </w:r>
      <w:r>
        <w:rPr>
          <w:rFonts w:hint="eastAsia"/>
          <w:spacing w:val="0"/>
          <w:rtl/>
        </w:rPr>
        <w:t>دائما</w:t>
      </w:r>
      <w:r>
        <w:rPr>
          <w:rFonts w:hint="cs"/>
          <w:spacing w:val="0"/>
          <w:rtl/>
        </w:rPr>
        <w:t>ً</w:t>
      </w:r>
      <w:r>
        <w:rPr>
          <w:spacing w:val="0"/>
          <w:rtl/>
        </w:rPr>
        <w:t xml:space="preserve"> </w:t>
      </w:r>
      <w:r>
        <w:rPr>
          <w:rFonts w:hint="eastAsia"/>
          <w:spacing w:val="0"/>
          <w:rtl/>
        </w:rPr>
        <w:t>بعد</w:t>
      </w:r>
      <w:r>
        <w:rPr>
          <w:spacing w:val="0"/>
          <w:rtl/>
        </w:rPr>
        <w:t xml:space="preserve"> </w:t>
      </w:r>
      <w:r>
        <w:rPr>
          <w:rFonts w:hint="eastAsia"/>
          <w:spacing w:val="0"/>
          <w:rtl/>
        </w:rPr>
        <w:t>عام</w:t>
      </w:r>
      <w:r>
        <w:rPr>
          <w:spacing w:val="0"/>
          <w:rtl/>
        </w:rPr>
        <w:t xml:space="preserve"> 2006.</w:t>
      </w:r>
    </w:p>
    <w:p w:rsidR="00000000" w:rsidRDefault="00E25FB2">
      <w:pPr>
        <w:spacing w:before="0" w:line="380" w:lineRule="exact"/>
        <w:jc w:val="both"/>
        <w:rPr>
          <w:rFonts w:hint="cs"/>
          <w:i/>
          <w:iCs/>
          <w:lang w:val="en-GB"/>
        </w:rPr>
      </w:pPr>
      <w:r>
        <w:rPr>
          <w:rFonts w:hint="cs"/>
          <w:i/>
          <w:iCs/>
          <w:rtl/>
        </w:rPr>
        <w:t>المبدأ التوجيهي 2(د)</w:t>
      </w:r>
    </w:p>
    <w:p w:rsidR="00000000" w:rsidRDefault="00E25FB2">
      <w:pPr>
        <w:spacing w:before="0" w:line="380" w:lineRule="exact"/>
        <w:jc w:val="both"/>
        <w:rPr>
          <w:rFonts w:hint="cs"/>
          <w:rtl/>
        </w:rPr>
      </w:pPr>
      <w:r>
        <w:rPr>
          <w:rFonts w:hint="cs"/>
          <w:rtl/>
          <w:lang w:bidi="ar-AE"/>
        </w:rPr>
        <w:t>113-</w:t>
      </w:r>
      <w:r>
        <w:tab/>
      </w:r>
      <w:r>
        <w:rPr>
          <w:rFonts w:hint="eastAsia"/>
          <w:rtl/>
        </w:rPr>
        <w:t>ي</w:t>
      </w:r>
      <w:r>
        <w:rPr>
          <w:rFonts w:hint="cs"/>
          <w:rtl/>
        </w:rPr>
        <w:t xml:space="preserve">نبغي الإشارة </w:t>
      </w:r>
      <w:r>
        <w:rPr>
          <w:rFonts w:hint="eastAsia"/>
          <w:rtl/>
        </w:rPr>
        <w:t>إلى</w:t>
      </w:r>
      <w:r>
        <w:rPr>
          <w:rtl/>
        </w:rPr>
        <w:t xml:space="preserve"> </w:t>
      </w:r>
      <w:r>
        <w:rPr>
          <w:rFonts w:hint="eastAsia"/>
          <w:rtl/>
        </w:rPr>
        <w:t>التقارير</w:t>
      </w:r>
      <w:r>
        <w:rPr>
          <w:rtl/>
        </w:rPr>
        <w:t xml:space="preserve"> </w:t>
      </w:r>
      <w:r>
        <w:rPr>
          <w:rFonts w:hint="eastAsia"/>
          <w:rtl/>
        </w:rPr>
        <w:t>التي</w:t>
      </w:r>
      <w:r>
        <w:rPr>
          <w:rtl/>
        </w:rPr>
        <w:t xml:space="preserve"> </w:t>
      </w:r>
      <w:r>
        <w:rPr>
          <w:rFonts w:hint="eastAsia"/>
          <w:rtl/>
        </w:rPr>
        <w:t>قدمتها</w:t>
      </w:r>
      <w:r>
        <w:rPr>
          <w:rtl/>
        </w:rPr>
        <w:t xml:space="preserve"> </w:t>
      </w:r>
      <w:r>
        <w:rPr>
          <w:rFonts w:hint="eastAsia"/>
          <w:rtl/>
        </w:rPr>
        <w:t>السويد</w:t>
      </w:r>
      <w:r>
        <w:rPr>
          <w:rtl/>
        </w:rPr>
        <w:t xml:space="preserve"> </w:t>
      </w:r>
      <w:r>
        <w:rPr>
          <w:rFonts w:hint="eastAsia"/>
          <w:rtl/>
        </w:rPr>
        <w:t>في</w:t>
      </w:r>
      <w:r>
        <w:rPr>
          <w:rtl/>
        </w:rPr>
        <w:t xml:space="preserve"> </w:t>
      </w:r>
      <w:r>
        <w:rPr>
          <w:rFonts w:hint="eastAsia"/>
          <w:rtl/>
        </w:rPr>
        <w:t>أيلول</w:t>
      </w:r>
      <w:r>
        <w:rPr>
          <w:rtl/>
        </w:rPr>
        <w:t>/</w:t>
      </w:r>
      <w:r>
        <w:rPr>
          <w:rFonts w:hint="eastAsia"/>
          <w:rtl/>
        </w:rPr>
        <w:t>سبتمبر</w:t>
      </w:r>
      <w:r>
        <w:rPr>
          <w:rtl/>
        </w:rPr>
        <w:t xml:space="preserve"> 2000 </w:t>
      </w:r>
      <w:r>
        <w:rPr>
          <w:rFonts w:hint="eastAsia"/>
          <w:rtl/>
        </w:rPr>
        <w:t>و</w:t>
      </w:r>
      <w:r>
        <w:rPr>
          <w:rFonts w:hint="cs"/>
          <w:rtl/>
        </w:rPr>
        <w:t xml:space="preserve">قبل </w:t>
      </w:r>
      <w:r>
        <w:rPr>
          <w:rFonts w:hint="eastAsia"/>
          <w:rtl/>
        </w:rPr>
        <w:t>هذا</w:t>
      </w:r>
      <w:r>
        <w:rPr>
          <w:rtl/>
        </w:rPr>
        <w:t xml:space="preserve"> </w:t>
      </w:r>
      <w:r>
        <w:rPr>
          <w:rFonts w:hint="eastAsia"/>
          <w:rtl/>
        </w:rPr>
        <w:t>التاريخ</w:t>
      </w:r>
      <w:r>
        <w:rPr>
          <w:rtl/>
        </w:rPr>
        <w:t xml:space="preserve"> </w:t>
      </w:r>
      <w:r>
        <w:rPr>
          <w:rFonts w:hint="eastAsia"/>
          <w:rtl/>
        </w:rPr>
        <w:t>بشأن</w:t>
      </w:r>
      <w:r>
        <w:rPr>
          <w:rtl/>
        </w:rPr>
        <w:t xml:space="preserve"> </w:t>
      </w:r>
      <w:r>
        <w:rPr>
          <w:rFonts w:hint="cs"/>
          <w:rtl/>
        </w:rPr>
        <w:t xml:space="preserve">أحكام </w:t>
      </w:r>
      <w:r>
        <w:rPr>
          <w:rFonts w:hint="eastAsia"/>
          <w:rtl/>
        </w:rPr>
        <w:t>اتفاقية</w:t>
      </w:r>
      <w:r>
        <w:rPr>
          <w:rtl/>
        </w:rPr>
        <w:t xml:space="preserve"> </w:t>
      </w:r>
      <w:r>
        <w:rPr>
          <w:rFonts w:hint="eastAsia"/>
          <w:rtl/>
        </w:rPr>
        <w:t>منظمة</w:t>
      </w:r>
      <w:r>
        <w:rPr>
          <w:rtl/>
        </w:rPr>
        <w:t xml:space="preserve"> </w:t>
      </w:r>
      <w:r>
        <w:rPr>
          <w:rFonts w:hint="eastAsia"/>
          <w:rtl/>
        </w:rPr>
        <w:t>العمل</w:t>
      </w:r>
      <w:r>
        <w:rPr>
          <w:rtl/>
        </w:rPr>
        <w:t xml:space="preserve"> </w:t>
      </w:r>
      <w:r>
        <w:rPr>
          <w:rFonts w:hint="eastAsia"/>
          <w:rtl/>
        </w:rPr>
        <w:t>الدولية</w:t>
      </w:r>
      <w:r>
        <w:rPr>
          <w:rtl/>
        </w:rPr>
        <w:t xml:space="preserve"> </w:t>
      </w:r>
      <w:r>
        <w:rPr>
          <w:rFonts w:hint="eastAsia"/>
          <w:rtl/>
        </w:rPr>
        <w:t>رقم</w:t>
      </w:r>
      <w:r>
        <w:rPr>
          <w:rtl/>
        </w:rPr>
        <w:t xml:space="preserve"> 29 </w:t>
      </w:r>
      <w:r>
        <w:rPr>
          <w:rFonts w:hint="eastAsia"/>
          <w:rtl/>
        </w:rPr>
        <w:t>لعام</w:t>
      </w:r>
      <w:r>
        <w:rPr>
          <w:rtl/>
        </w:rPr>
        <w:t xml:space="preserve"> 1930 (</w:t>
      </w:r>
      <w:r>
        <w:rPr>
          <w:rFonts w:hint="eastAsia"/>
          <w:rtl/>
        </w:rPr>
        <w:t>بشأن</w:t>
      </w:r>
      <w:r>
        <w:rPr>
          <w:rtl/>
        </w:rPr>
        <w:t xml:space="preserve"> </w:t>
      </w:r>
      <w:r>
        <w:rPr>
          <w:rFonts w:hint="eastAsia"/>
          <w:rtl/>
        </w:rPr>
        <w:t>العمل</w:t>
      </w:r>
      <w:r>
        <w:rPr>
          <w:rtl/>
        </w:rPr>
        <w:t xml:space="preserve"> </w:t>
      </w:r>
      <w:r>
        <w:rPr>
          <w:rFonts w:hint="eastAsia"/>
          <w:rtl/>
        </w:rPr>
        <w:t>الجبري</w:t>
      </w:r>
      <w:r>
        <w:rPr>
          <w:rtl/>
        </w:rPr>
        <w:t>).</w:t>
      </w:r>
    </w:p>
    <w:p w:rsidR="00000000" w:rsidRDefault="00E25FB2">
      <w:pPr>
        <w:spacing w:before="0" w:line="380" w:lineRule="exact"/>
        <w:jc w:val="both"/>
        <w:rPr>
          <w:rFonts w:hint="cs"/>
          <w:i/>
          <w:iCs/>
          <w:rtl/>
        </w:rPr>
      </w:pPr>
    </w:p>
    <w:p w:rsidR="00000000" w:rsidRDefault="00E25FB2">
      <w:pPr>
        <w:spacing w:before="0" w:line="380" w:lineRule="exact"/>
        <w:jc w:val="both"/>
        <w:rPr>
          <w:rFonts w:hint="cs"/>
          <w:i/>
          <w:iCs/>
          <w:rtl/>
        </w:rPr>
      </w:pPr>
      <w:r>
        <w:rPr>
          <w:rFonts w:hint="cs"/>
          <w:i/>
          <w:iCs/>
          <w:rtl/>
        </w:rPr>
        <w:t>المبدأ التوجيهي 3(أ) و3(ج)</w:t>
      </w:r>
    </w:p>
    <w:p w:rsidR="00000000" w:rsidRDefault="00E25FB2">
      <w:pPr>
        <w:spacing w:before="0" w:line="380" w:lineRule="exact"/>
        <w:jc w:val="both"/>
        <w:rPr>
          <w:rFonts w:hint="cs"/>
          <w:rtl/>
        </w:rPr>
      </w:pPr>
      <w:r>
        <w:rPr>
          <w:rFonts w:hint="cs"/>
          <w:rtl/>
        </w:rPr>
        <w:t>114-</w:t>
      </w:r>
      <w:r>
        <w:rPr>
          <w:rFonts w:hint="cs"/>
          <w:rtl/>
        </w:rPr>
        <w:tab/>
        <w:t>يُشار إلى التقريرين الدوريين السادس والسابع الذين قدمتهما السويد عملاً بالاتفاقي</w:t>
      </w:r>
      <w:r>
        <w:rPr>
          <w:rFonts w:hint="eastAsia"/>
          <w:rtl/>
        </w:rPr>
        <w:t>ة</w:t>
      </w:r>
      <w:r>
        <w:rPr>
          <w:rFonts w:hint="cs"/>
          <w:rtl/>
        </w:rPr>
        <w:t xml:space="preserve"> الدولية للقضاء على جميع أشكال التمييز ضد المرأة</w:t>
      </w:r>
      <w:r>
        <w:rPr>
          <w:rFonts w:hint="cs"/>
          <w:rtl/>
        </w:rPr>
        <w:t xml:space="preserve">، وإلى التقرير الذي قدمته السويد في تشرين الثاني/نوفمبر 2004 بموجب أحكام اتفاقية منظمة العمل الدولية رقم 111 لعام 1958 (المتعلقة بالتمييز (في الاستخدام والمهنة)). </w:t>
      </w:r>
    </w:p>
    <w:p w:rsidR="00000000" w:rsidRDefault="00E25FB2">
      <w:pPr>
        <w:spacing w:before="0" w:line="380" w:lineRule="exact"/>
        <w:jc w:val="both"/>
        <w:rPr>
          <w:rFonts w:hint="cs"/>
          <w:i/>
          <w:iCs/>
          <w:rtl/>
        </w:rPr>
      </w:pPr>
      <w:r>
        <w:rPr>
          <w:rFonts w:hint="cs"/>
          <w:i/>
          <w:iCs/>
          <w:rtl/>
        </w:rPr>
        <w:t>المبدأ التوجيهي 3(ب)</w:t>
      </w:r>
    </w:p>
    <w:p w:rsidR="00000000" w:rsidRDefault="00E25FB2">
      <w:pPr>
        <w:spacing w:before="0" w:line="380" w:lineRule="exact"/>
        <w:jc w:val="both"/>
        <w:rPr>
          <w:rFonts w:hint="cs"/>
          <w:rtl/>
        </w:rPr>
      </w:pPr>
      <w:r>
        <w:rPr>
          <w:rFonts w:hint="cs"/>
          <w:rtl/>
        </w:rPr>
        <w:t>115-</w:t>
      </w:r>
      <w:r>
        <w:rPr>
          <w:rFonts w:hint="cs"/>
          <w:rtl/>
        </w:rPr>
        <w:tab/>
        <w:t>يُشار إلى المبادئ التوجيهية 2 أ-ج، ه‍، والواردة في المادة 6 من هذا</w:t>
      </w:r>
      <w:r>
        <w:rPr>
          <w:rFonts w:hint="cs"/>
          <w:rtl/>
        </w:rPr>
        <w:t xml:space="preserve"> التقرير. كما يُشار إلى التقرير المقدم من السويد في تشرين الثاني/نوفمبر 2004 بموجب أحكام اتفاقية منظمة العمل الدولية رقم 111 لعام 1958 (المتعلقة بالتمييز (في الاستخدام والمهنة)).</w:t>
      </w:r>
    </w:p>
    <w:p w:rsidR="00000000" w:rsidRDefault="00E25FB2">
      <w:pPr>
        <w:spacing w:before="0" w:line="380" w:lineRule="exact"/>
        <w:jc w:val="both"/>
        <w:rPr>
          <w:rFonts w:hint="cs"/>
          <w:i/>
          <w:iCs/>
          <w:rtl/>
        </w:rPr>
      </w:pPr>
      <w:r>
        <w:rPr>
          <w:rFonts w:hint="cs"/>
          <w:i/>
          <w:iCs/>
          <w:rtl/>
        </w:rPr>
        <w:t>المبدأ التوجيهي 4</w:t>
      </w:r>
    </w:p>
    <w:p w:rsidR="00000000" w:rsidRDefault="00E25FB2">
      <w:pPr>
        <w:spacing w:before="0" w:line="380" w:lineRule="exact"/>
        <w:jc w:val="both"/>
        <w:rPr>
          <w:rFonts w:hint="cs"/>
          <w:rtl/>
        </w:rPr>
      </w:pPr>
      <w:r>
        <w:rPr>
          <w:rFonts w:hint="cs"/>
          <w:rtl/>
        </w:rPr>
        <w:t>116-</w:t>
      </w:r>
      <w:r>
        <w:rPr>
          <w:rFonts w:hint="cs"/>
          <w:rtl/>
        </w:rPr>
        <w:tab/>
        <w:t xml:space="preserve">الإحصاءات المطلوبة غير متاحة. </w:t>
      </w:r>
    </w:p>
    <w:p w:rsidR="00000000" w:rsidRDefault="00E25FB2">
      <w:pPr>
        <w:spacing w:before="0" w:line="380" w:lineRule="exact"/>
        <w:jc w:val="both"/>
        <w:rPr>
          <w:rFonts w:hint="cs"/>
          <w:spacing w:val="0"/>
          <w:rtl/>
        </w:rPr>
      </w:pPr>
      <w:r>
        <w:rPr>
          <w:rFonts w:hint="cs"/>
          <w:spacing w:val="0"/>
          <w:rtl/>
        </w:rPr>
        <w:t>117-</w:t>
      </w:r>
      <w:r>
        <w:rPr>
          <w:rFonts w:hint="cs"/>
          <w:spacing w:val="0"/>
          <w:rtl/>
        </w:rPr>
        <w:tab/>
        <w:t xml:space="preserve">لدى السويد بيانات </w:t>
      </w:r>
      <w:r>
        <w:rPr>
          <w:rFonts w:hint="cs"/>
          <w:spacing w:val="0"/>
          <w:rtl/>
        </w:rPr>
        <w:t>عن النسبة المئوية لجميع الأشخاص العاملين الذين لديهم أكثر من وظيفة واحدة، بيد أن الإحصاءات لا تبين ما إذا كانت الوظيفة الأساسية على أساس التفرغ، كما أنها لا تبين أسباب العمل في وظيفة ثانية.</w:t>
      </w:r>
    </w:p>
    <w:p w:rsidR="00000000" w:rsidRDefault="00E25FB2">
      <w:pPr>
        <w:spacing w:before="0" w:line="380" w:lineRule="exact"/>
        <w:jc w:val="center"/>
        <w:rPr>
          <w:rFonts w:hint="cs"/>
          <w:b/>
          <w:bCs/>
          <w:rtl/>
        </w:rPr>
      </w:pPr>
      <w:r>
        <w:rPr>
          <w:rFonts w:hint="cs"/>
          <w:b/>
          <w:bCs/>
          <w:rtl/>
        </w:rPr>
        <w:t>الجدول 6-4</w:t>
      </w:r>
    </w:p>
    <w:p w:rsidR="00000000" w:rsidRDefault="00E25FB2">
      <w:pPr>
        <w:spacing w:before="0" w:line="380" w:lineRule="exact"/>
        <w:jc w:val="center"/>
        <w:rPr>
          <w:rFonts w:hint="cs"/>
          <w:b/>
          <w:bCs/>
          <w:rtl/>
        </w:rPr>
      </w:pPr>
      <w:r>
        <w:rPr>
          <w:rFonts w:hint="cs"/>
          <w:b/>
          <w:bCs/>
          <w:rtl/>
        </w:rPr>
        <w:t>النسبة المئوية لجميع الموظفين الذين لديهم وظيفة ثانية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2"/>
        <w:gridCol w:w="2459"/>
        <w:gridCol w:w="2418"/>
        <w:gridCol w:w="2181"/>
      </w:tblGrid>
      <w:tr w:rsidR="00E25FB2" w:rsidTr="00E25FB2">
        <w:tblPrEx>
          <w:tblCellMar>
            <w:top w:w="0" w:type="dxa"/>
            <w:bottom w:w="0" w:type="dxa"/>
          </w:tblCellMar>
        </w:tblPrEx>
        <w:tc>
          <w:tcPr>
            <w:tcW w:w="2302" w:type="dxa"/>
            <w:tcBorders>
              <w:bottom w:val="single" w:sz="4" w:space="0" w:color="auto"/>
            </w:tcBorders>
          </w:tcPr>
          <w:p w:rsidR="00E25FB2" w:rsidRDefault="00E25FB2">
            <w:pPr>
              <w:spacing w:before="0" w:after="20" w:line="300" w:lineRule="exact"/>
              <w:jc w:val="center"/>
              <w:rPr>
                <w:rFonts w:hint="cs"/>
                <w:sz w:val="28"/>
                <w:szCs w:val="28"/>
              </w:rPr>
            </w:pPr>
            <w:r>
              <w:rPr>
                <w:rFonts w:hint="cs"/>
                <w:sz w:val="28"/>
                <w:szCs w:val="28"/>
                <w:rtl/>
              </w:rPr>
              <w:t>السنة</w:t>
            </w:r>
          </w:p>
        </w:tc>
        <w:tc>
          <w:tcPr>
            <w:tcW w:w="2459" w:type="dxa"/>
            <w:tcBorders>
              <w:bottom w:val="single" w:sz="4" w:space="0" w:color="auto"/>
            </w:tcBorders>
          </w:tcPr>
          <w:p w:rsidR="00E25FB2" w:rsidRDefault="00E25FB2">
            <w:pPr>
              <w:spacing w:before="0" w:after="20" w:line="300" w:lineRule="exact"/>
              <w:jc w:val="center"/>
              <w:rPr>
                <w:rFonts w:hint="cs"/>
                <w:sz w:val="28"/>
                <w:szCs w:val="28"/>
              </w:rPr>
            </w:pPr>
            <w:r>
              <w:rPr>
                <w:rFonts w:hint="cs"/>
                <w:sz w:val="28"/>
                <w:szCs w:val="28"/>
                <w:rtl/>
              </w:rPr>
              <w:t>المجموع</w:t>
            </w:r>
          </w:p>
        </w:tc>
        <w:tc>
          <w:tcPr>
            <w:tcW w:w="2418" w:type="dxa"/>
            <w:tcBorders>
              <w:bottom w:val="single" w:sz="4" w:space="0" w:color="auto"/>
            </w:tcBorders>
          </w:tcPr>
          <w:p w:rsidR="00E25FB2" w:rsidRDefault="00E25FB2">
            <w:pPr>
              <w:spacing w:before="0" w:after="20" w:line="300" w:lineRule="exact"/>
              <w:jc w:val="center"/>
              <w:rPr>
                <w:rFonts w:hint="cs"/>
                <w:sz w:val="28"/>
                <w:szCs w:val="28"/>
              </w:rPr>
            </w:pPr>
            <w:r>
              <w:rPr>
                <w:rFonts w:hint="cs"/>
                <w:sz w:val="28"/>
                <w:szCs w:val="28"/>
                <w:rtl/>
              </w:rPr>
              <w:t>الرجال</w:t>
            </w:r>
          </w:p>
        </w:tc>
        <w:tc>
          <w:tcPr>
            <w:tcW w:w="2181" w:type="dxa"/>
            <w:tcBorders>
              <w:bottom w:val="single" w:sz="4" w:space="0" w:color="auto"/>
            </w:tcBorders>
          </w:tcPr>
          <w:p w:rsidR="00E25FB2" w:rsidRDefault="00E25FB2">
            <w:pPr>
              <w:spacing w:before="0" w:after="20" w:line="300" w:lineRule="exact"/>
              <w:jc w:val="center"/>
              <w:rPr>
                <w:rFonts w:hint="cs"/>
                <w:sz w:val="28"/>
                <w:szCs w:val="28"/>
                <w:rtl/>
              </w:rPr>
            </w:pPr>
            <w:r>
              <w:rPr>
                <w:rFonts w:hint="cs"/>
                <w:sz w:val="28"/>
                <w:szCs w:val="28"/>
                <w:rtl/>
              </w:rPr>
              <w:t>النساء</w:t>
            </w:r>
          </w:p>
        </w:tc>
      </w:tr>
      <w:tr w:rsidR="00E25FB2" w:rsidTr="00E25FB2">
        <w:tblPrEx>
          <w:tblCellMar>
            <w:top w:w="0" w:type="dxa"/>
            <w:bottom w:w="0" w:type="dxa"/>
          </w:tblCellMar>
        </w:tblPrEx>
        <w:tc>
          <w:tcPr>
            <w:tcW w:w="2302" w:type="dxa"/>
            <w:tcBorders>
              <w:bottom w:val="nil"/>
            </w:tcBorders>
          </w:tcPr>
          <w:p w:rsidR="00E25FB2" w:rsidRDefault="00E25FB2">
            <w:pPr>
              <w:spacing w:before="0" w:after="20" w:line="300" w:lineRule="exact"/>
              <w:jc w:val="center"/>
              <w:rPr>
                <w:rFonts w:hint="cs"/>
                <w:sz w:val="28"/>
                <w:szCs w:val="28"/>
              </w:rPr>
            </w:pPr>
            <w:r>
              <w:rPr>
                <w:rFonts w:hint="cs"/>
                <w:sz w:val="28"/>
                <w:szCs w:val="28"/>
                <w:rtl/>
              </w:rPr>
              <w:t>1999</w:t>
            </w:r>
          </w:p>
        </w:tc>
        <w:tc>
          <w:tcPr>
            <w:tcW w:w="2459" w:type="dxa"/>
            <w:tcBorders>
              <w:bottom w:val="nil"/>
            </w:tcBorders>
          </w:tcPr>
          <w:p w:rsidR="00E25FB2" w:rsidRDefault="00E25FB2">
            <w:pPr>
              <w:spacing w:before="0" w:after="20" w:line="300" w:lineRule="exact"/>
              <w:ind w:firstLine="290"/>
              <w:jc w:val="center"/>
              <w:rPr>
                <w:rFonts w:hint="cs"/>
                <w:sz w:val="28"/>
                <w:szCs w:val="28"/>
              </w:rPr>
            </w:pPr>
            <w:r>
              <w:rPr>
                <w:rFonts w:hint="cs"/>
                <w:sz w:val="28"/>
                <w:szCs w:val="28"/>
                <w:rtl/>
              </w:rPr>
              <w:t>9</w:t>
            </w:r>
          </w:p>
        </w:tc>
        <w:tc>
          <w:tcPr>
            <w:tcW w:w="2418" w:type="dxa"/>
            <w:tcBorders>
              <w:bottom w:val="nil"/>
            </w:tcBorders>
          </w:tcPr>
          <w:p w:rsidR="00E25FB2" w:rsidRDefault="00E25FB2">
            <w:pPr>
              <w:spacing w:before="0" w:after="20" w:line="300" w:lineRule="exact"/>
              <w:jc w:val="center"/>
              <w:rPr>
                <w:rFonts w:hint="cs"/>
                <w:sz w:val="28"/>
                <w:szCs w:val="28"/>
              </w:rPr>
            </w:pPr>
            <w:r>
              <w:rPr>
                <w:rFonts w:hint="cs"/>
                <w:sz w:val="28"/>
                <w:szCs w:val="28"/>
                <w:rtl/>
              </w:rPr>
              <w:t>9.4</w:t>
            </w:r>
          </w:p>
        </w:tc>
        <w:tc>
          <w:tcPr>
            <w:tcW w:w="2181" w:type="dxa"/>
            <w:tcBorders>
              <w:bottom w:val="nil"/>
            </w:tcBorders>
          </w:tcPr>
          <w:p w:rsidR="00E25FB2" w:rsidRDefault="00E25FB2">
            <w:pPr>
              <w:spacing w:before="0" w:after="20" w:line="300" w:lineRule="exact"/>
              <w:jc w:val="center"/>
              <w:rPr>
                <w:rFonts w:hint="cs"/>
                <w:sz w:val="28"/>
                <w:szCs w:val="28"/>
              </w:rPr>
            </w:pPr>
            <w:r>
              <w:rPr>
                <w:rFonts w:hint="cs"/>
                <w:sz w:val="28"/>
                <w:szCs w:val="28"/>
                <w:rtl/>
              </w:rPr>
              <w:t>8.6</w:t>
            </w:r>
          </w:p>
        </w:tc>
      </w:tr>
      <w:tr w:rsidR="00E25FB2" w:rsidTr="00E25FB2">
        <w:tblPrEx>
          <w:tblCellMar>
            <w:top w:w="0" w:type="dxa"/>
            <w:bottom w:w="0" w:type="dxa"/>
          </w:tblCellMar>
        </w:tblPrEx>
        <w:tc>
          <w:tcPr>
            <w:tcW w:w="2302"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2000</w:t>
            </w:r>
          </w:p>
        </w:tc>
        <w:tc>
          <w:tcPr>
            <w:tcW w:w="2459" w:type="dxa"/>
            <w:tcBorders>
              <w:top w:val="nil"/>
              <w:bottom w:val="nil"/>
            </w:tcBorders>
          </w:tcPr>
          <w:p w:rsidR="00E25FB2" w:rsidRDefault="00E25FB2">
            <w:pPr>
              <w:spacing w:before="0" w:after="20" w:line="300" w:lineRule="exact"/>
              <w:ind w:firstLine="290"/>
              <w:jc w:val="center"/>
              <w:rPr>
                <w:rFonts w:hint="cs"/>
                <w:sz w:val="28"/>
                <w:szCs w:val="28"/>
              </w:rPr>
            </w:pPr>
            <w:r>
              <w:rPr>
                <w:rFonts w:hint="cs"/>
                <w:sz w:val="28"/>
                <w:szCs w:val="28"/>
                <w:rtl/>
              </w:rPr>
              <w:t>9</w:t>
            </w:r>
          </w:p>
        </w:tc>
        <w:tc>
          <w:tcPr>
            <w:tcW w:w="2418"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9.5</w:t>
            </w:r>
          </w:p>
        </w:tc>
        <w:tc>
          <w:tcPr>
            <w:tcW w:w="2181"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8.5</w:t>
            </w:r>
          </w:p>
        </w:tc>
      </w:tr>
      <w:tr w:rsidR="00E25FB2" w:rsidTr="00E25FB2">
        <w:tblPrEx>
          <w:tblCellMar>
            <w:top w:w="0" w:type="dxa"/>
            <w:bottom w:w="0" w:type="dxa"/>
          </w:tblCellMar>
        </w:tblPrEx>
        <w:tc>
          <w:tcPr>
            <w:tcW w:w="2302"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2001</w:t>
            </w:r>
          </w:p>
        </w:tc>
        <w:tc>
          <w:tcPr>
            <w:tcW w:w="2459"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9.5</w:t>
            </w:r>
          </w:p>
        </w:tc>
        <w:tc>
          <w:tcPr>
            <w:tcW w:w="2418" w:type="dxa"/>
            <w:tcBorders>
              <w:top w:val="nil"/>
              <w:bottom w:val="nil"/>
            </w:tcBorders>
          </w:tcPr>
          <w:p w:rsidR="00E25FB2" w:rsidRDefault="00E25FB2">
            <w:pPr>
              <w:spacing w:before="0" w:after="20" w:line="300" w:lineRule="exact"/>
              <w:ind w:firstLine="171"/>
              <w:jc w:val="center"/>
              <w:rPr>
                <w:rFonts w:hint="cs"/>
                <w:sz w:val="28"/>
                <w:szCs w:val="28"/>
              </w:rPr>
            </w:pPr>
            <w:r>
              <w:rPr>
                <w:rFonts w:hint="cs"/>
                <w:sz w:val="28"/>
                <w:szCs w:val="28"/>
                <w:rtl/>
              </w:rPr>
              <w:t>10.2</w:t>
            </w:r>
          </w:p>
        </w:tc>
        <w:tc>
          <w:tcPr>
            <w:tcW w:w="2181"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8.7</w:t>
            </w:r>
          </w:p>
        </w:tc>
      </w:tr>
      <w:tr w:rsidR="00E25FB2" w:rsidTr="00E25FB2">
        <w:tblPrEx>
          <w:tblCellMar>
            <w:top w:w="0" w:type="dxa"/>
            <w:bottom w:w="0" w:type="dxa"/>
          </w:tblCellMar>
        </w:tblPrEx>
        <w:tc>
          <w:tcPr>
            <w:tcW w:w="2302"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2002</w:t>
            </w:r>
          </w:p>
        </w:tc>
        <w:tc>
          <w:tcPr>
            <w:tcW w:w="2459"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9</w:t>
            </w:r>
            <w:proofErr w:type="spellStart"/>
            <w:r>
              <w:rPr>
                <w:rFonts w:hint="cs"/>
                <w:sz w:val="28"/>
                <w:szCs w:val="28"/>
                <w:rtl/>
              </w:rPr>
              <w:t>.</w:t>
            </w:r>
            <w:proofErr w:type="spellEnd"/>
            <w:r>
              <w:rPr>
                <w:rFonts w:hint="cs"/>
                <w:sz w:val="28"/>
                <w:szCs w:val="28"/>
                <w:rtl/>
              </w:rPr>
              <w:t>4</w:t>
            </w:r>
          </w:p>
        </w:tc>
        <w:tc>
          <w:tcPr>
            <w:tcW w:w="2418"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9.9</w:t>
            </w:r>
          </w:p>
        </w:tc>
        <w:tc>
          <w:tcPr>
            <w:tcW w:w="2181"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8.9</w:t>
            </w:r>
          </w:p>
        </w:tc>
      </w:tr>
      <w:tr w:rsidR="00E25FB2" w:rsidTr="00E25FB2">
        <w:tblPrEx>
          <w:tblCellMar>
            <w:top w:w="0" w:type="dxa"/>
            <w:bottom w:w="0" w:type="dxa"/>
          </w:tblCellMar>
        </w:tblPrEx>
        <w:tc>
          <w:tcPr>
            <w:tcW w:w="2302"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2003</w:t>
            </w:r>
          </w:p>
        </w:tc>
        <w:tc>
          <w:tcPr>
            <w:tcW w:w="2459"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9.2</w:t>
            </w:r>
          </w:p>
        </w:tc>
        <w:tc>
          <w:tcPr>
            <w:tcW w:w="2418"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9.7</w:t>
            </w:r>
          </w:p>
        </w:tc>
        <w:tc>
          <w:tcPr>
            <w:tcW w:w="2181" w:type="dxa"/>
            <w:tcBorders>
              <w:top w:val="nil"/>
              <w:bottom w:val="nil"/>
            </w:tcBorders>
          </w:tcPr>
          <w:p w:rsidR="00E25FB2" w:rsidRDefault="00E25FB2">
            <w:pPr>
              <w:spacing w:before="0" w:after="20" w:line="300" w:lineRule="exact"/>
              <w:jc w:val="center"/>
              <w:rPr>
                <w:rFonts w:hint="cs"/>
                <w:sz w:val="28"/>
                <w:szCs w:val="28"/>
              </w:rPr>
            </w:pPr>
            <w:r>
              <w:rPr>
                <w:rFonts w:hint="cs"/>
                <w:sz w:val="28"/>
                <w:szCs w:val="28"/>
                <w:rtl/>
              </w:rPr>
              <w:t>8.7</w:t>
            </w:r>
          </w:p>
        </w:tc>
      </w:tr>
      <w:tr w:rsidR="00E25FB2" w:rsidTr="00E25FB2">
        <w:tblPrEx>
          <w:tblCellMar>
            <w:top w:w="0" w:type="dxa"/>
            <w:bottom w:w="0" w:type="dxa"/>
          </w:tblCellMar>
        </w:tblPrEx>
        <w:tc>
          <w:tcPr>
            <w:tcW w:w="2302" w:type="dxa"/>
            <w:tcBorders>
              <w:top w:val="nil"/>
            </w:tcBorders>
          </w:tcPr>
          <w:p w:rsidR="00E25FB2" w:rsidRDefault="00E25FB2">
            <w:pPr>
              <w:spacing w:before="0" w:after="20" w:line="300" w:lineRule="exact"/>
              <w:jc w:val="center"/>
              <w:rPr>
                <w:rFonts w:hint="cs"/>
                <w:sz w:val="28"/>
                <w:szCs w:val="28"/>
              </w:rPr>
            </w:pPr>
            <w:r>
              <w:rPr>
                <w:rFonts w:hint="cs"/>
                <w:sz w:val="28"/>
                <w:szCs w:val="28"/>
                <w:rtl/>
              </w:rPr>
              <w:t>20</w:t>
            </w:r>
            <w:proofErr w:type="spellStart"/>
            <w:r>
              <w:rPr>
                <w:rFonts w:hint="cs"/>
                <w:sz w:val="28"/>
                <w:szCs w:val="28"/>
                <w:rtl/>
              </w:rPr>
              <w:t>0</w:t>
            </w:r>
            <w:proofErr w:type="spellEnd"/>
            <w:r>
              <w:rPr>
                <w:rFonts w:hint="cs"/>
                <w:sz w:val="28"/>
                <w:szCs w:val="28"/>
                <w:rtl/>
              </w:rPr>
              <w:t>4</w:t>
            </w:r>
          </w:p>
        </w:tc>
        <w:tc>
          <w:tcPr>
            <w:tcW w:w="2459" w:type="dxa"/>
            <w:tcBorders>
              <w:top w:val="nil"/>
            </w:tcBorders>
          </w:tcPr>
          <w:p w:rsidR="00E25FB2" w:rsidRDefault="00E25FB2">
            <w:pPr>
              <w:spacing w:before="0" w:after="20" w:line="300" w:lineRule="exact"/>
              <w:jc w:val="center"/>
              <w:rPr>
                <w:rFonts w:hint="cs"/>
                <w:sz w:val="28"/>
                <w:szCs w:val="28"/>
              </w:rPr>
            </w:pPr>
            <w:r>
              <w:rPr>
                <w:rFonts w:hint="cs"/>
                <w:sz w:val="28"/>
                <w:szCs w:val="28"/>
                <w:rtl/>
              </w:rPr>
              <w:t>9.2</w:t>
            </w:r>
          </w:p>
        </w:tc>
        <w:tc>
          <w:tcPr>
            <w:tcW w:w="2418" w:type="dxa"/>
            <w:tcBorders>
              <w:top w:val="nil"/>
            </w:tcBorders>
          </w:tcPr>
          <w:p w:rsidR="00E25FB2" w:rsidRDefault="00E25FB2">
            <w:pPr>
              <w:spacing w:before="0" w:after="20" w:line="300" w:lineRule="exact"/>
              <w:jc w:val="center"/>
              <w:rPr>
                <w:rFonts w:hint="cs"/>
                <w:sz w:val="28"/>
                <w:szCs w:val="28"/>
              </w:rPr>
            </w:pPr>
            <w:r>
              <w:rPr>
                <w:rFonts w:hint="cs"/>
                <w:sz w:val="28"/>
                <w:szCs w:val="28"/>
                <w:rtl/>
              </w:rPr>
              <w:t>9.5</w:t>
            </w:r>
          </w:p>
        </w:tc>
        <w:tc>
          <w:tcPr>
            <w:tcW w:w="2181" w:type="dxa"/>
            <w:tcBorders>
              <w:top w:val="nil"/>
            </w:tcBorders>
          </w:tcPr>
          <w:p w:rsidR="00E25FB2" w:rsidRDefault="00E25FB2">
            <w:pPr>
              <w:spacing w:before="0" w:after="20" w:line="300" w:lineRule="exact"/>
              <w:jc w:val="center"/>
              <w:rPr>
                <w:rFonts w:hint="cs"/>
                <w:sz w:val="28"/>
                <w:szCs w:val="28"/>
              </w:rPr>
            </w:pPr>
            <w:r>
              <w:rPr>
                <w:rFonts w:hint="cs"/>
                <w:sz w:val="28"/>
                <w:szCs w:val="28"/>
                <w:rtl/>
              </w:rPr>
              <w:t>8.8</w:t>
            </w:r>
          </w:p>
        </w:tc>
      </w:tr>
    </w:tbl>
    <w:p w:rsidR="00000000" w:rsidRDefault="00E25FB2">
      <w:pPr>
        <w:spacing w:line="380" w:lineRule="exact"/>
        <w:jc w:val="both"/>
        <w:rPr>
          <w:rFonts w:hint="cs"/>
          <w:rtl/>
        </w:rPr>
      </w:pPr>
      <w:r>
        <w:rPr>
          <w:rFonts w:hint="cs"/>
          <w:rtl/>
        </w:rPr>
        <w:t>118-</w:t>
      </w:r>
      <w:r>
        <w:rPr>
          <w:rFonts w:hint="cs"/>
          <w:rtl/>
        </w:rPr>
        <w:tab/>
        <w:t>ووفقاً لقانون بيئة العمل السويدي (1160:1977)، يَتَعَيَّن على صاحب العمل تكييف مكان العمل حسب الاحتياجات والظروف المادي</w:t>
      </w:r>
      <w:r>
        <w:rPr>
          <w:rFonts w:hint="cs"/>
          <w:rtl/>
        </w:rPr>
        <w:t>ة والنفسية للعاملين. وتقع على عاتق الهيئة السويدية لبيئة العمل المسؤولية العامة عن المسائل المتعلقة بالإعاقة وبيئة العمل، وعليها تنسيق ودعم وتعزيز المسائل المتعلقة بالأطراف الأخرى ذات الصلة. وتشمل التدابير التي تتخذها الهيئة وضع قوائم فحص لمراقبة المسائل ا</w:t>
      </w:r>
      <w:r>
        <w:rPr>
          <w:rFonts w:hint="cs"/>
          <w:rtl/>
        </w:rPr>
        <w:t xml:space="preserve">لمتعلقة بالإعاقة وفقاً لقانون بيئة العمل، كتيسير إمكانية الوصول إلى مكان العمل وشروط </w:t>
      </w:r>
      <w:proofErr w:type="spellStart"/>
      <w:r>
        <w:rPr>
          <w:rFonts w:hint="cs"/>
          <w:rtl/>
        </w:rPr>
        <w:t>تكييفه</w:t>
      </w:r>
      <w:proofErr w:type="spellEnd"/>
      <w:r>
        <w:rPr>
          <w:rFonts w:hint="cs"/>
          <w:rtl/>
        </w:rPr>
        <w:t xml:space="preserve">. </w:t>
      </w:r>
    </w:p>
    <w:p w:rsidR="00000000" w:rsidRDefault="00E25FB2">
      <w:pPr>
        <w:spacing w:before="0" w:line="380" w:lineRule="exact"/>
        <w:jc w:val="both"/>
        <w:rPr>
          <w:rFonts w:hint="cs"/>
          <w:i/>
          <w:iCs/>
          <w:rtl/>
        </w:rPr>
      </w:pPr>
    </w:p>
    <w:p w:rsidR="00000000" w:rsidRDefault="00E25FB2">
      <w:pPr>
        <w:spacing w:before="0" w:line="380" w:lineRule="exact"/>
        <w:jc w:val="both"/>
        <w:rPr>
          <w:rFonts w:hint="cs"/>
          <w:i/>
          <w:iCs/>
          <w:rtl/>
        </w:rPr>
      </w:pPr>
    </w:p>
    <w:p w:rsidR="00000000" w:rsidRDefault="00E25FB2">
      <w:pPr>
        <w:spacing w:before="0" w:line="380" w:lineRule="exact"/>
        <w:jc w:val="both"/>
        <w:rPr>
          <w:rFonts w:hint="cs"/>
          <w:i/>
          <w:iCs/>
          <w:rtl/>
        </w:rPr>
      </w:pPr>
      <w:r>
        <w:rPr>
          <w:rFonts w:hint="cs"/>
          <w:i/>
          <w:iCs/>
          <w:rtl/>
        </w:rPr>
        <w:t>المبدأ التوجيهي 5</w:t>
      </w:r>
    </w:p>
    <w:p w:rsidR="00000000" w:rsidRDefault="00E25FB2">
      <w:pPr>
        <w:spacing w:before="0" w:line="380" w:lineRule="exact"/>
        <w:jc w:val="both"/>
        <w:rPr>
          <w:rFonts w:hint="cs"/>
          <w:rtl/>
        </w:rPr>
      </w:pPr>
      <w:r>
        <w:rPr>
          <w:rFonts w:hint="cs"/>
          <w:rtl/>
        </w:rPr>
        <w:t>119-</w:t>
      </w:r>
      <w:r>
        <w:rPr>
          <w:rFonts w:hint="cs"/>
          <w:rtl/>
        </w:rPr>
        <w:tab/>
        <w:t>هنالك العديد من القوانين واللوائح التي تنظم تدابير سياسة سوق العمل. وقد أُدخلت العديد من التعديلات منذ صدور التقرير الأخير. كما استُبدِلت</w:t>
      </w:r>
      <w:r>
        <w:rPr>
          <w:rFonts w:hint="cs"/>
          <w:rtl/>
        </w:rPr>
        <w:t xml:space="preserve"> لوائح وسُنّت لوائح أخرى جديدة. وتُنظَّم التدابير بصورة أساسية بواسطة القوانين واللوائح التالية: </w:t>
      </w:r>
    </w:p>
    <w:p w:rsidR="00000000" w:rsidRDefault="00E25FB2">
      <w:pPr>
        <w:spacing w:before="0" w:after="120" w:line="380" w:lineRule="exact"/>
        <w:ind w:left="720"/>
        <w:jc w:val="both"/>
        <w:rPr>
          <w:rFonts w:hint="cs"/>
          <w:rtl/>
        </w:rPr>
      </w:pPr>
      <w:r>
        <w:rPr>
          <w:rFonts w:hint="cs"/>
          <w:rtl/>
        </w:rPr>
        <w:t>قانون برامج سياسة سوق العمل (625:2000)</w:t>
      </w:r>
    </w:p>
    <w:p w:rsidR="00000000" w:rsidRDefault="00E25FB2">
      <w:pPr>
        <w:spacing w:before="0" w:after="120" w:line="380" w:lineRule="exact"/>
        <w:ind w:left="720"/>
        <w:jc w:val="both"/>
        <w:rPr>
          <w:rFonts w:hint="cs"/>
          <w:rtl/>
        </w:rPr>
      </w:pPr>
      <w:r>
        <w:rPr>
          <w:rFonts w:hint="cs"/>
          <w:rtl/>
        </w:rPr>
        <w:t>لائحة برامج سياسة سوق العمل (634:2000)</w:t>
      </w:r>
    </w:p>
    <w:p w:rsidR="00000000" w:rsidRDefault="00E25FB2">
      <w:pPr>
        <w:spacing w:before="0" w:after="120" w:line="380" w:lineRule="exact"/>
        <w:ind w:left="720"/>
        <w:jc w:val="both"/>
        <w:rPr>
          <w:rFonts w:hint="cs"/>
          <w:rtl/>
        </w:rPr>
      </w:pPr>
      <w:r>
        <w:rPr>
          <w:rFonts w:hint="cs"/>
          <w:rtl/>
        </w:rPr>
        <w:t>قانون الأشخاص المعوقين وظيفياً (تدابير خاصة) (630:2000)</w:t>
      </w:r>
    </w:p>
    <w:p w:rsidR="00000000" w:rsidRDefault="00E25FB2">
      <w:pPr>
        <w:spacing w:before="0" w:after="120" w:line="380" w:lineRule="exact"/>
        <w:ind w:left="720"/>
        <w:jc w:val="both"/>
        <w:rPr>
          <w:rFonts w:hint="cs"/>
          <w:rtl/>
        </w:rPr>
      </w:pPr>
      <w:r>
        <w:rPr>
          <w:rFonts w:hint="cs"/>
          <w:rtl/>
        </w:rPr>
        <w:t>لائحة إعانة التوظيف (127</w:t>
      </w:r>
      <w:r>
        <w:rPr>
          <w:rFonts w:hint="cs"/>
          <w:rtl/>
        </w:rPr>
        <w:t>5:1997)</w:t>
      </w:r>
    </w:p>
    <w:p w:rsidR="00000000" w:rsidRDefault="00E25FB2">
      <w:pPr>
        <w:spacing w:before="0" w:after="120" w:line="380" w:lineRule="exact"/>
        <w:ind w:left="720"/>
        <w:jc w:val="both"/>
        <w:rPr>
          <w:rFonts w:hint="cs"/>
          <w:rtl/>
        </w:rPr>
      </w:pPr>
      <w:r>
        <w:rPr>
          <w:rFonts w:hint="cs"/>
          <w:rtl/>
        </w:rPr>
        <w:t>لائحة منحة النقل (594:1999)</w:t>
      </w:r>
    </w:p>
    <w:p w:rsidR="00000000" w:rsidRDefault="00E25FB2">
      <w:pPr>
        <w:spacing w:before="0" w:after="120" w:line="380" w:lineRule="exact"/>
        <w:ind w:left="720"/>
        <w:jc w:val="both"/>
        <w:rPr>
          <w:rFonts w:hint="cs"/>
          <w:rtl/>
        </w:rPr>
      </w:pPr>
      <w:r>
        <w:rPr>
          <w:rFonts w:hint="cs"/>
          <w:rtl/>
        </w:rPr>
        <w:t xml:space="preserve">لائحة الإجازة الدراسية </w:t>
      </w:r>
      <w:r>
        <w:rPr>
          <w:rFonts w:hint="cs"/>
          <w:i/>
          <w:iCs/>
          <w:rtl/>
        </w:rPr>
        <w:t>(1300:2001)</w:t>
      </w:r>
    </w:p>
    <w:p w:rsidR="00000000" w:rsidRDefault="00E25FB2">
      <w:pPr>
        <w:spacing w:before="0" w:after="120" w:line="380" w:lineRule="exact"/>
        <w:ind w:left="720"/>
        <w:jc w:val="both"/>
        <w:rPr>
          <w:rFonts w:hint="cs"/>
          <w:rtl/>
        </w:rPr>
      </w:pPr>
      <w:r>
        <w:rPr>
          <w:rFonts w:hint="cs"/>
          <w:rtl/>
        </w:rPr>
        <w:t xml:space="preserve">لائحة التعريف بمكان العمل </w:t>
      </w:r>
      <w:r>
        <w:rPr>
          <w:rFonts w:hint="cs"/>
          <w:i/>
          <w:iCs/>
          <w:rtl/>
        </w:rPr>
        <w:t>(623:2003)</w:t>
      </w:r>
    </w:p>
    <w:p w:rsidR="00000000" w:rsidRDefault="00E25FB2">
      <w:pPr>
        <w:spacing w:before="0" w:line="380" w:lineRule="exact"/>
        <w:jc w:val="both"/>
        <w:rPr>
          <w:rFonts w:hint="cs"/>
          <w:rtl/>
        </w:rPr>
      </w:pPr>
      <w:r>
        <w:rPr>
          <w:rFonts w:hint="cs"/>
          <w:rtl/>
        </w:rPr>
        <w:t>120-</w:t>
      </w:r>
      <w:r>
        <w:rPr>
          <w:rFonts w:hint="cs"/>
          <w:rtl/>
        </w:rPr>
        <w:tab/>
        <w:t xml:space="preserve">وأُدخل تعديلان على قانون تكافؤ الفرص (443:1991) منذ تقديم التقرير الأخير، وذلك في 1 كانون الثاني/يناير 2001 و1 </w:t>
      </w:r>
      <w:r>
        <w:rPr>
          <w:rtl/>
        </w:rPr>
        <w:t>تموز/يوليه</w:t>
      </w:r>
      <w:r>
        <w:rPr>
          <w:rFonts w:hint="cs"/>
          <w:rtl/>
        </w:rPr>
        <w:t xml:space="preserve"> 2005. وأدى التعديلان </w:t>
      </w:r>
      <w:r>
        <w:rPr>
          <w:rFonts w:hint="cs"/>
          <w:rtl/>
        </w:rPr>
        <w:t xml:space="preserve">إلى التنفيذ التام لتوجيه "عبء الإثبات" بموجب قانون المفوضية الأوروبية (توجيه المجلس </w:t>
      </w:r>
      <w:r>
        <w:t>97/80/EC</w:t>
      </w:r>
      <w:r>
        <w:rPr>
          <w:rFonts w:hint="cs"/>
          <w:rtl/>
        </w:rPr>
        <w:t>) في إطار قانون تكافؤ الفرص. وللاطلاع على شرح كامل، يُشار إلى التقريرين الدوريين السادس والسابع الذين قدمتهما السويد بموجب الاتفاقية الدولية للقضاء على جميع أشكال ا</w:t>
      </w:r>
      <w:r>
        <w:rPr>
          <w:rFonts w:hint="cs"/>
          <w:rtl/>
        </w:rPr>
        <w:t xml:space="preserve">لتمييز ضد المرأة. </w:t>
      </w:r>
    </w:p>
    <w:p w:rsidR="00000000" w:rsidRDefault="00E25FB2">
      <w:pPr>
        <w:spacing w:before="0" w:line="380" w:lineRule="exact"/>
        <w:jc w:val="center"/>
        <w:rPr>
          <w:rFonts w:hint="cs"/>
          <w:b/>
          <w:bCs/>
          <w:rtl/>
        </w:rPr>
      </w:pPr>
      <w:r>
        <w:rPr>
          <w:rFonts w:hint="cs"/>
          <w:b/>
          <w:bCs/>
          <w:rtl/>
        </w:rPr>
        <w:t>المادة 7</w:t>
      </w:r>
    </w:p>
    <w:p w:rsidR="00000000" w:rsidRDefault="00E25FB2">
      <w:pPr>
        <w:spacing w:before="0" w:line="380" w:lineRule="exact"/>
        <w:jc w:val="both"/>
        <w:rPr>
          <w:rFonts w:hint="cs"/>
          <w:i/>
          <w:iCs/>
          <w:rtl/>
        </w:rPr>
      </w:pPr>
      <w:r>
        <w:rPr>
          <w:rFonts w:hint="cs"/>
          <w:i/>
          <w:iCs/>
          <w:rtl/>
        </w:rPr>
        <w:t>المبدأ التوجيهي 1</w:t>
      </w:r>
    </w:p>
    <w:p w:rsidR="00000000" w:rsidRDefault="00E25FB2">
      <w:pPr>
        <w:spacing w:before="0" w:line="380" w:lineRule="exact"/>
        <w:jc w:val="both"/>
        <w:rPr>
          <w:rFonts w:hint="cs"/>
          <w:rtl/>
        </w:rPr>
      </w:pPr>
      <w:r>
        <w:rPr>
          <w:rFonts w:hint="cs"/>
          <w:rtl/>
        </w:rPr>
        <w:t>121-</w:t>
      </w:r>
      <w:r>
        <w:rPr>
          <w:rFonts w:hint="cs"/>
          <w:rtl/>
        </w:rPr>
        <w:tab/>
        <w:t xml:space="preserve">يُشار إلى التقرير الدوري الرابع المقدم من السويد. وتُحدد في كل مبدأ توجيهي مدى وجاهة الإشارة إلى تقارير منظمة العمل الدولية. </w:t>
      </w:r>
    </w:p>
    <w:p w:rsidR="00000000" w:rsidRDefault="00E25FB2">
      <w:pPr>
        <w:spacing w:before="0" w:line="380" w:lineRule="exact"/>
        <w:jc w:val="both"/>
        <w:rPr>
          <w:rFonts w:hint="cs"/>
          <w:i/>
          <w:iCs/>
          <w:rtl/>
        </w:rPr>
      </w:pPr>
      <w:r>
        <w:rPr>
          <w:rFonts w:hint="cs"/>
          <w:i/>
          <w:iCs/>
          <w:rtl/>
        </w:rPr>
        <w:t>المبدأ التوجيهي 2</w:t>
      </w:r>
    </w:p>
    <w:p w:rsidR="00000000" w:rsidRDefault="00E25FB2">
      <w:pPr>
        <w:spacing w:before="0" w:line="380" w:lineRule="exact"/>
        <w:jc w:val="both"/>
        <w:rPr>
          <w:rFonts w:hint="cs"/>
          <w:rtl/>
        </w:rPr>
      </w:pPr>
      <w:r>
        <w:rPr>
          <w:rFonts w:hint="cs"/>
          <w:rtl/>
        </w:rPr>
        <w:t>122-</w:t>
      </w:r>
      <w:r>
        <w:rPr>
          <w:rFonts w:hint="cs"/>
          <w:rtl/>
        </w:rPr>
        <w:tab/>
        <w:t>(أ)</w:t>
      </w:r>
      <w:r>
        <w:rPr>
          <w:rFonts w:hint="cs"/>
          <w:rtl/>
        </w:rPr>
        <w:tab/>
        <w:t xml:space="preserve">يُشار إلى الفقرة 84 من التقرير الدوري الرابع المقدم </w:t>
      </w:r>
      <w:r>
        <w:rPr>
          <w:rFonts w:hint="cs"/>
          <w:rtl/>
        </w:rPr>
        <w:t xml:space="preserve">من السويد. </w:t>
      </w:r>
    </w:p>
    <w:p w:rsidR="00000000" w:rsidRDefault="00E25FB2">
      <w:pPr>
        <w:spacing w:before="0" w:line="380" w:lineRule="exact"/>
        <w:jc w:val="both"/>
        <w:rPr>
          <w:rFonts w:hint="cs"/>
          <w:rtl/>
        </w:rPr>
      </w:pPr>
      <w:r>
        <w:rPr>
          <w:rFonts w:hint="cs"/>
          <w:rtl/>
        </w:rPr>
        <w:t>123-</w:t>
      </w:r>
      <w:r>
        <w:rPr>
          <w:rFonts w:hint="cs"/>
          <w:rtl/>
        </w:rPr>
        <w:tab/>
        <w:t>(ب)</w:t>
      </w:r>
      <w:r>
        <w:rPr>
          <w:rFonts w:hint="cs"/>
          <w:rtl/>
        </w:rPr>
        <w:tab/>
        <w:t xml:space="preserve">ليس للسويد قانون يتعلق بالحد الأدنى للأجور. وتُحدد الأجور بموجب اتفاقات جماعية. وتُنظّم أحياناً القواعد المتعلقة بالحد الأدنى للأجور وفق اتفاقات جماعية. </w:t>
      </w:r>
    </w:p>
    <w:p w:rsidR="00000000" w:rsidRDefault="00E25FB2">
      <w:pPr>
        <w:spacing w:before="0" w:line="380" w:lineRule="exact"/>
        <w:jc w:val="both"/>
        <w:rPr>
          <w:rFonts w:hint="cs"/>
          <w:rtl/>
        </w:rPr>
      </w:pPr>
      <w:r>
        <w:rPr>
          <w:rFonts w:hint="cs"/>
          <w:rtl/>
        </w:rPr>
        <w:t>124-</w:t>
      </w:r>
      <w:r>
        <w:rPr>
          <w:rFonts w:hint="cs"/>
          <w:rtl/>
        </w:rPr>
        <w:tab/>
        <w:t>(ج)</w:t>
      </w:r>
      <w:r>
        <w:rPr>
          <w:rFonts w:hint="cs"/>
          <w:rtl/>
        </w:rPr>
        <w:tab/>
        <w:t>إحصاءات تتعلق بالأجور. وضِعت إحصاءات رسمية للأجور تتناول سوق العمل بكامل</w:t>
      </w:r>
      <w:r>
        <w:rPr>
          <w:rFonts w:hint="cs"/>
          <w:rtl/>
        </w:rPr>
        <w:t xml:space="preserve">ه. وابتُكر أسلوب يتيح حالياً المراقبة المستمرة </w:t>
      </w:r>
      <w:proofErr w:type="spellStart"/>
      <w:r>
        <w:rPr>
          <w:rFonts w:hint="cs"/>
          <w:rtl/>
        </w:rPr>
        <w:t>لتفاوتات</w:t>
      </w:r>
      <w:proofErr w:type="spellEnd"/>
      <w:r>
        <w:rPr>
          <w:rFonts w:hint="cs"/>
          <w:rtl/>
        </w:rPr>
        <w:t xml:space="preserve"> الأجور بين النساء والرجال. وتقدم إدارة الإحصاء السويدية تقريراً سنوياً يتعلق بهذه المعلومات.</w:t>
      </w:r>
    </w:p>
    <w:p w:rsidR="00000000" w:rsidRDefault="00E25FB2">
      <w:pPr>
        <w:spacing w:before="0" w:line="380" w:lineRule="exact"/>
        <w:jc w:val="both"/>
        <w:rPr>
          <w:rFonts w:hint="cs"/>
          <w:b/>
          <w:bCs/>
          <w:rtl/>
        </w:rPr>
      </w:pPr>
      <w:r>
        <w:rPr>
          <w:rFonts w:hint="cs"/>
          <w:b/>
          <w:bCs/>
          <w:rtl/>
        </w:rPr>
        <w:t xml:space="preserve">عدم تحسن </w:t>
      </w:r>
      <w:proofErr w:type="spellStart"/>
      <w:r>
        <w:rPr>
          <w:rFonts w:hint="cs"/>
          <w:b/>
          <w:bCs/>
          <w:rtl/>
        </w:rPr>
        <w:t>تفاوتات</w:t>
      </w:r>
      <w:proofErr w:type="spellEnd"/>
      <w:r>
        <w:rPr>
          <w:rFonts w:hint="cs"/>
          <w:b/>
          <w:bCs/>
          <w:rtl/>
        </w:rPr>
        <w:t xml:space="preserve"> الأجور منذ أوائل التسعينيات</w:t>
      </w:r>
    </w:p>
    <w:p w:rsidR="00000000" w:rsidRDefault="00E25FB2">
      <w:pPr>
        <w:spacing w:before="0" w:line="380" w:lineRule="exact"/>
        <w:jc w:val="both"/>
        <w:rPr>
          <w:rFonts w:hint="cs"/>
          <w:rtl/>
        </w:rPr>
      </w:pPr>
      <w:r>
        <w:rPr>
          <w:rFonts w:hint="cs"/>
          <w:rtl/>
        </w:rPr>
        <w:t>125-</w:t>
      </w:r>
      <w:r>
        <w:rPr>
          <w:rFonts w:hint="cs"/>
          <w:rtl/>
        </w:rPr>
        <w:tab/>
        <w:t xml:space="preserve">بقيت </w:t>
      </w:r>
      <w:proofErr w:type="spellStart"/>
      <w:r>
        <w:rPr>
          <w:rFonts w:hint="cs"/>
          <w:rtl/>
        </w:rPr>
        <w:t>تفاوتات</w:t>
      </w:r>
      <w:proofErr w:type="spellEnd"/>
      <w:r>
        <w:rPr>
          <w:rFonts w:hint="cs"/>
          <w:rtl/>
        </w:rPr>
        <w:t xml:space="preserve"> الأجور في جوهرها على ما هي عليه منذ أوائل ال</w:t>
      </w:r>
      <w:r>
        <w:rPr>
          <w:rFonts w:hint="cs"/>
          <w:rtl/>
        </w:rPr>
        <w:t>تسعينيات. ووفقاً للإحصاءات المتعلقة بالأجور، يعادل متوسط أجر المرأة 84 في المائة من أجر الرجل. وعند تكييف الإحصاءات وفق توزيع النساء والرجال بحسب العمر والمستوى التعليمي وساعات العمل والقطاع والفئة المهنية، يتضاءل تفاوت الأجور بحيث يعادل أجر المرأة 92 في ا</w:t>
      </w:r>
      <w:r>
        <w:rPr>
          <w:rFonts w:hint="cs"/>
          <w:rtl/>
        </w:rPr>
        <w:t xml:space="preserve">لمائة من أجر الرجل. والفئة المهنية هي أقوى عامل يفسّر </w:t>
      </w:r>
      <w:proofErr w:type="spellStart"/>
      <w:r>
        <w:rPr>
          <w:rFonts w:hint="cs"/>
          <w:rtl/>
        </w:rPr>
        <w:t>تفاوتات</w:t>
      </w:r>
      <w:proofErr w:type="spellEnd"/>
      <w:r>
        <w:rPr>
          <w:rFonts w:hint="cs"/>
          <w:rtl/>
        </w:rPr>
        <w:t xml:space="preserve"> الأجور. (تستند جميع الحسابات إلى أجور العمل المتفرغ). </w:t>
      </w:r>
    </w:p>
    <w:p w:rsidR="00000000" w:rsidRDefault="00E25FB2">
      <w:pPr>
        <w:spacing w:before="0" w:line="380" w:lineRule="exact"/>
        <w:jc w:val="center"/>
        <w:rPr>
          <w:rFonts w:hint="cs"/>
          <w:b/>
          <w:bCs/>
          <w:rtl/>
        </w:rPr>
      </w:pPr>
      <w:r>
        <w:rPr>
          <w:rFonts w:hint="cs"/>
          <w:b/>
          <w:bCs/>
          <w:rtl/>
        </w:rPr>
        <w:t>الجدول 7-1</w:t>
      </w:r>
      <w:r>
        <w:rPr>
          <w:b/>
          <w:bCs/>
          <w:rtl/>
        </w:rPr>
        <w:br/>
      </w:r>
      <w:r>
        <w:rPr>
          <w:rFonts w:hint="cs"/>
          <w:b/>
          <w:bCs/>
          <w:rtl/>
        </w:rPr>
        <w:tab/>
        <w:t>أجر المرأة كنسبة مئوية من أجر الرجل، 1992-2004</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666"/>
        <w:gridCol w:w="735"/>
        <w:gridCol w:w="735"/>
        <w:gridCol w:w="735"/>
        <w:gridCol w:w="735"/>
        <w:gridCol w:w="735"/>
        <w:gridCol w:w="735"/>
        <w:gridCol w:w="735"/>
        <w:gridCol w:w="735"/>
        <w:gridCol w:w="734"/>
        <w:gridCol w:w="734"/>
        <w:gridCol w:w="626"/>
      </w:tblGrid>
      <w:tr w:rsidR="00E25FB2" w:rsidTr="00E25FB2">
        <w:tblPrEx>
          <w:tblCellMar>
            <w:top w:w="0" w:type="dxa"/>
            <w:bottom w:w="0" w:type="dxa"/>
          </w:tblCellMar>
        </w:tblPrEx>
        <w:trPr>
          <w:cantSplit/>
          <w:trHeight w:val="286"/>
        </w:trPr>
        <w:tc>
          <w:tcPr>
            <w:tcW w:w="720" w:type="dxa"/>
          </w:tcPr>
          <w:p w:rsidR="00E25FB2" w:rsidRDefault="00E25FB2">
            <w:pPr>
              <w:spacing w:before="0" w:after="20" w:line="300" w:lineRule="exact"/>
              <w:jc w:val="center"/>
              <w:rPr>
                <w:sz w:val="24"/>
                <w:szCs w:val="26"/>
              </w:rPr>
            </w:pPr>
            <w:r>
              <w:rPr>
                <w:rFonts w:hint="cs"/>
                <w:sz w:val="24"/>
                <w:szCs w:val="26"/>
                <w:rtl/>
              </w:rPr>
              <w:t>السنة</w:t>
            </w:r>
          </w:p>
        </w:tc>
        <w:tc>
          <w:tcPr>
            <w:tcW w:w="1401" w:type="dxa"/>
            <w:gridSpan w:val="2"/>
          </w:tcPr>
          <w:p w:rsidR="00E25FB2" w:rsidRDefault="00E25FB2">
            <w:pPr>
              <w:spacing w:before="0" w:after="20" w:line="300" w:lineRule="exact"/>
              <w:jc w:val="center"/>
              <w:rPr>
                <w:rFonts w:hint="cs"/>
                <w:sz w:val="24"/>
                <w:szCs w:val="26"/>
              </w:rPr>
            </w:pPr>
            <w:r>
              <w:rPr>
                <w:rFonts w:hint="cs"/>
                <w:sz w:val="24"/>
                <w:szCs w:val="26"/>
                <w:rtl/>
              </w:rPr>
              <w:t>أساسي</w:t>
            </w:r>
            <w:r>
              <w:rPr>
                <w:sz w:val="24"/>
                <w:szCs w:val="26"/>
                <w:rtl/>
              </w:rPr>
              <w:br/>
            </w:r>
            <w:r>
              <w:rPr>
                <w:rFonts w:hint="cs"/>
                <w:sz w:val="24"/>
                <w:szCs w:val="26"/>
                <w:rtl/>
              </w:rPr>
              <w:t>البلديات</w:t>
            </w:r>
          </w:p>
        </w:tc>
        <w:tc>
          <w:tcPr>
            <w:tcW w:w="1470" w:type="dxa"/>
            <w:gridSpan w:val="2"/>
          </w:tcPr>
          <w:p w:rsidR="00E25FB2" w:rsidRDefault="00E25FB2">
            <w:pPr>
              <w:spacing w:before="0" w:after="20" w:line="300" w:lineRule="exact"/>
              <w:jc w:val="center"/>
              <w:rPr>
                <w:rFonts w:hint="cs"/>
                <w:sz w:val="24"/>
                <w:szCs w:val="26"/>
              </w:rPr>
            </w:pPr>
            <w:r>
              <w:rPr>
                <w:rFonts w:hint="cs"/>
                <w:sz w:val="24"/>
                <w:szCs w:val="26"/>
                <w:rtl/>
              </w:rPr>
              <w:t>المقاطعة</w:t>
            </w:r>
            <w:r>
              <w:rPr>
                <w:sz w:val="24"/>
                <w:szCs w:val="26"/>
                <w:rtl/>
              </w:rPr>
              <w:br/>
            </w:r>
            <w:r>
              <w:rPr>
                <w:rFonts w:hint="cs"/>
                <w:sz w:val="24"/>
                <w:szCs w:val="26"/>
                <w:rtl/>
              </w:rPr>
              <w:t xml:space="preserve"> البلديات</w:t>
            </w:r>
          </w:p>
        </w:tc>
        <w:tc>
          <w:tcPr>
            <w:tcW w:w="1470" w:type="dxa"/>
            <w:gridSpan w:val="2"/>
          </w:tcPr>
          <w:p w:rsidR="00E25FB2" w:rsidRDefault="00E25FB2">
            <w:pPr>
              <w:spacing w:before="0" w:after="20" w:line="300" w:lineRule="exact"/>
              <w:jc w:val="center"/>
              <w:rPr>
                <w:rFonts w:hint="cs"/>
                <w:sz w:val="24"/>
                <w:szCs w:val="26"/>
              </w:rPr>
            </w:pPr>
            <w:r>
              <w:rPr>
                <w:rFonts w:hint="cs"/>
                <w:sz w:val="24"/>
                <w:szCs w:val="26"/>
                <w:rtl/>
              </w:rPr>
              <w:t>قطاع الدولة</w:t>
            </w:r>
          </w:p>
        </w:tc>
        <w:tc>
          <w:tcPr>
            <w:tcW w:w="1470" w:type="dxa"/>
            <w:gridSpan w:val="2"/>
          </w:tcPr>
          <w:p w:rsidR="00E25FB2" w:rsidRDefault="00E25FB2">
            <w:pPr>
              <w:spacing w:before="0" w:after="20" w:line="300" w:lineRule="exact"/>
              <w:jc w:val="center"/>
              <w:rPr>
                <w:rFonts w:hint="cs"/>
                <w:sz w:val="24"/>
                <w:szCs w:val="26"/>
              </w:rPr>
            </w:pPr>
            <w:r>
              <w:rPr>
                <w:rFonts w:hint="cs"/>
                <w:sz w:val="24"/>
                <w:szCs w:val="26"/>
                <w:rtl/>
              </w:rPr>
              <w:t>القطاع العام</w:t>
            </w:r>
          </w:p>
        </w:tc>
        <w:tc>
          <w:tcPr>
            <w:tcW w:w="1469" w:type="dxa"/>
            <w:gridSpan w:val="2"/>
          </w:tcPr>
          <w:p w:rsidR="00E25FB2" w:rsidRDefault="00E25FB2">
            <w:pPr>
              <w:spacing w:before="0" w:after="20" w:line="300" w:lineRule="exact"/>
              <w:jc w:val="center"/>
              <w:rPr>
                <w:rFonts w:hint="cs"/>
                <w:sz w:val="24"/>
                <w:szCs w:val="26"/>
              </w:rPr>
            </w:pPr>
            <w:r>
              <w:rPr>
                <w:rFonts w:hint="cs"/>
                <w:sz w:val="24"/>
                <w:szCs w:val="26"/>
                <w:rtl/>
              </w:rPr>
              <w:t>القطاع الخاص</w:t>
            </w:r>
          </w:p>
        </w:tc>
        <w:tc>
          <w:tcPr>
            <w:tcW w:w="1360" w:type="dxa"/>
            <w:gridSpan w:val="2"/>
          </w:tcPr>
          <w:p w:rsidR="00E25FB2" w:rsidRDefault="00E25FB2">
            <w:pPr>
              <w:spacing w:before="0" w:after="20" w:line="300" w:lineRule="exact"/>
              <w:jc w:val="center"/>
              <w:rPr>
                <w:rFonts w:hint="cs"/>
                <w:sz w:val="24"/>
                <w:szCs w:val="26"/>
              </w:rPr>
            </w:pPr>
            <w:r>
              <w:rPr>
                <w:rFonts w:hint="cs"/>
                <w:sz w:val="24"/>
                <w:szCs w:val="26"/>
                <w:rtl/>
              </w:rPr>
              <w:t>جميع القطاعات</w:t>
            </w:r>
          </w:p>
        </w:tc>
      </w:tr>
      <w:tr w:rsidR="00E25FB2" w:rsidTr="00E25FB2">
        <w:tblPrEx>
          <w:tblCellMar>
            <w:top w:w="0" w:type="dxa"/>
            <w:bottom w:w="0" w:type="dxa"/>
          </w:tblCellMar>
        </w:tblPrEx>
        <w:trPr>
          <w:trHeight w:val="285"/>
        </w:trPr>
        <w:tc>
          <w:tcPr>
            <w:tcW w:w="720" w:type="dxa"/>
            <w:tcBorders>
              <w:bottom w:val="single" w:sz="4" w:space="0" w:color="auto"/>
            </w:tcBorders>
          </w:tcPr>
          <w:p w:rsidR="00E25FB2" w:rsidRDefault="00E25FB2">
            <w:pPr>
              <w:spacing w:before="0" w:after="20" w:line="300" w:lineRule="exact"/>
              <w:jc w:val="both"/>
              <w:rPr>
                <w:sz w:val="24"/>
                <w:szCs w:val="26"/>
              </w:rPr>
            </w:pPr>
          </w:p>
        </w:tc>
        <w:tc>
          <w:tcPr>
            <w:tcW w:w="666" w:type="dxa"/>
            <w:tcBorders>
              <w:bottom w:val="single" w:sz="4" w:space="0" w:color="auto"/>
            </w:tcBorders>
          </w:tcPr>
          <w:p w:rsidR="00E25FB2" w:rsidRDefault="00E25FB2">
            <w:pPr>
              <w:spacing w:before="0" w:after="20" w:line="300" w:lineRule="exact"/>
              <w:jc w:val="both"/>
              <w:rPr>
                <w:rFonts w:hint="cs"/>
                <w:spacing w:val="0"/>
                <w:sz w:val="24"/>
                <w:szCs w:val="24"/>
              </w:rPr>
            </w:pPr>
            <w:r>
              <w:rPr>
                <w:rFonts w:hint="cs"/>
                <w:spacing w:val="0"/>
                <w:sz w:val="24"/>
                <w:szCs w:val="24"/>
                <w:rtl/>
              </w:rPr>
              <w:t>علاوة غير قياسية</w:t>
            </w:r>
          </w:p>
        </w:tc>
        <w:tc>
          <w:tcPr>
            <w:tcW w:w="735" w:type="dxa"/>
            <w:tcBorders>
              <w:bottom w:val="single" w:sz="4" w:space="0" w:color="auto"/>
            </w:tcBorders>
          </w:tcPr>
          <w:p w:rsidR="00E25FB2" w:rsidRDefault="00E25FB2">
            <w:pPr>
              <w:spacing w:before="0" w:after="20" w:line="300" w:lineRule="exact"/>
              <w:jc w:val="both"/>
              <w:rPr>
                <w:rFonts w:hint="cs"/>
                <w:spacing w:val="0"/>
                <w:sz w:val="24"/>
                <w:szCs w:val="24"/>
                <w:rtl/>
              </w:rPr>
            </w:pPr>
          </w:p>
          <w:p w:rsidR="00E25FB2" w:rsidRDefault="00E25FB2">
            <w:pPr>
              <w:spacing w:before="0" w:after="20" w:line="300" w:lineRule="exact"/>
              <w:jc w:val="both"/>
              <w:rPr>
                <w:rFonts w:hint="cs"/>
                <w:spacing w:val="0"/>
                <w:sz w:val="24"/>
                <w:szCs w:val="24"/>
              </w:rPr>
            </w:pPr>
            <w:r>
              <w:rPr>
                <w:rFonts w:hint="cs"/>
                <w:spacing w:val="0"/>
                <w:sz w:val="24"/>
                <w:szCs w:val="24"/>
                <w:rtl/>
              </w:rPr>
              <w:t>علاوة قياسية</w:t>
            </w:r>
          </w:p>
        </w:tc>
        <w:tc>
          <w:tcPr>
            <w:tcW w:w="735" w:type="dxa"/>
            <w:tcBorders>
              <w:bottom w:val="single" w:sz="4" w:space="0" w:color="auto"/>
            </w:tcBorders>
          </w:tcPr>
          <w:p w:rsidR="00E25FB2" w:rsidRDefault="00E25FB2">
            <w:pPr>
              <w:spacing w:before="0" w:after="20" w:line="300" w:lineRule="exact"/>
              <w:jc w:val="both"/>
              <w:rPr>
                <w:spacing w:val="0"/>
                <w:sz w:val="24"/>
                <w:szCs w:val="24"/>
              </w:rPr>
            </w:pPr>
            <w:r>
              <w:rPr>
                <w:rFonts w:hint="cs"/>
                <w:spacing w:val="0"/>
                <w:sz w:val="24"/>
                <w:szCs w:val="24"/>
                <w:rtl/>
              </w:rPr>
              <w:t>علاوة غير قياسية</w:t>
            </w:r>
          </w:p>
        </w:tc>
        <w:tc>
          <w:tcPr>
            <w:tcW w:w="735" w:type="dxa"/>
            <w:tcBorders>
              <w:bottom w:val="single" w:sz="4" w:space="0" w:color="auto"/>
            </w:tcBorders>
          </w:tcPr>
          <w:p w:rsidR="00E25FB2" w:rsidRDefault="00E25FB2">
            <w:pPr>
              <w:spacing w:before="0" w:after="20" w:line="300" w:lineRule="exact"/>
              <w:jc w:val="both"/>
              <w:rPr>
                <w:rFonts w:hint="cs"/>
                <w:spacing w:val="0"/>
                <w:sz w:val="24"/>
                <w:szCs w:val="24"/>
                <w:rtl/>
              </w:rPr>
            </w:pPr>
          </w:p>
          <w:p w:rsidR="00E25FB2" w:rsidRDefault="00E25FB2">
            <w:pPr>
              <w:spacing w:before="0" w:after="20" w:line="300" w:lineRule="exact"/>
              <w:jc w:val="both"/>
              <w:rPr>
                <w:spacing w:val="0"/>
                <w:sz w:val="24"/>
                <w:szCs w:val="24"/>
              </w:rPr>
            </w:pPr>
            <w:r>
              <w:rPr>
                <w:rFonts w:hint="cs"/>
                <w:spacing w:val="0"/>
                <w:sz w:val="24"/>
                <w:szCs w:val="24"/>
                <w:rtl/>
              </w:rPr>
              <w:t>علاوة قياسية</w:t>
            </w:r>
          </w:p>
        </w:tc>
        <w:tc>
          <w:tcPr>
            <w:tcW w:w="735" w:type="dxa"/>
            <w:tcBorders>
              <w:bottom w:val="single" w:sz="4" w:space="0" w:color="auto"/>
            </w:tcBorders>
          </w:tcPr>
          <w:p w:rsidR="00E25FB2" w:rsidRDefault="00E25FB2">
            <w:pPr>
              <w:spacing w:before="0" w:after="20" w:line="300" w:lineRule="exact"/>
              <w:jc w:val="both"/>
              <w:rPr>
                <w:spacing w:val="0"/>
                <w:sz w:val="24"/>
                <w:szCs w:val="24"/>
              </w:rPr>
            </w:pPr>
            <w:r>
              <w:rPr>
                <w:rFonts w:hint="cs"/>
                <w:spacing w:val="0"/>
                <w:sz w:val="24"/>
                <w:szCs w:val="24"/>
                <w:rtl/>
              </w:rPr>
              <w:t>علاوة غير قياسية</w:t>
            </w:r>
          </w:p>
        </w:tc>
        <w:tc>
          <w:tcPr>
            <w:tcW w:w="735" w:type="dxa"/>
            <w:tcBorders>
              <w:bottom w:val="single" w:sz="4" w:space="0" w:color="auto"/>
            </w:tcBorders>
          </w:tcPr>
          <w:p w:rsidR="00E25FB2" w:rsidRDefault="00E25FB2">
            <w:pPr>
              <w:spacing w:before="0" w:after="20" w:line="300" w:lineRule="exact"/>
              <w:jc w:val="both"/>
              <w:rPr>
                <w:rFonts w:hint="cs"/>
                <w:spacing w:val="0"/>
                <w:sz w:val="24"/>
                <w:szCs w:val="24"/>
                <w:rtl/>
              </w:rPr>
            </w:pPr>
          </w:p>
          <w:p w:rsidR="00E25FB2" w:rsidRDefault="00E25FB2">
            <w:pPr>
              <w:spacing w:before="0" w:after="20" w:line="300" w:lineRule="exact"/>
              <w:jc w:val="both"/>
              <w:rPr>
                <w:spacing w:val="0"/>
                <w:sz w:val="24"/>
                <w:szCs w:val="24"/>
              </w:rPr>
            </w:pPr>
            <w:r>
              <w:rPr>
                <w:rFonts w:hint="cs"/>
                <w:spacing w:val="0"/>
                <w:sz w:val="24"/>
                <w:szCs w:val="24"/>
                <w:rtl/>
              </w:rPr>
              <w:t>علاوة قياسية</w:t>
            </w:r>
          </w:p>
        </w:tc>
        <w:tc>
          <w:tcPr>
            <w:tcW w:w="735" w:type="dxa"/>
            <w:tcBorders>
              <w:bottom w:val="single" w:sz="4" w:space="0" w:color="auto"/>
            </w:tcBorders>
          </w:tcPr>
          <w:p w:rsidR="00E25FB2" w:rsidRDefault="00E25FB2">
            <w:pPr>
              <w:spacing w:before="0" w:after="20" w:line="300" w:lineRule="exact"/>
              <w:jc w:val="both"/>
              <w:rPr>
                <w:spacing w:val="0"/>
                <w:sz w:val="24"/>
                <w:szCs w:val="24"/>
              </w:rPr>
            </w:pPr>
            <w:r>
              <w:rPr>
                <w:rFonts w:hint="cs"/>
                <w:spacing w:val="0"/>
                <w:sz w:val="24"/>
                <w:szCs w:val="24"/>
                <w:rtl/>
              </w:rPr>
              <w:t>علاوة غير قياسية</w:t>
            </w:r>
          </w:p>
        </w:tc>
        <w:tc>
          <w:tcPr>
            <w:tcW w:w="735" w:type="dxa"/>
            <w:tcBorders>
              <w:bottom w:val="single" w:sz="4" w:space="0" w:color="auto"/>
            </w:tcBorders>
          </w:tcPr>
          <w:p w:rsidR="00E25FB2" w:rsidRDefault="00E25FB2">
            <w:pPr>
              <w:spacing w:before="0" w:after="20" w:line="300" w:lineRule="exact"/>
              <w:jc w:val="both"/>
              <w:rPr>
                <w:rFonts w:hint="cs"/>
                <w:spacing w:val="0"/>
                <w:sz w:val="24"/>
                <w:szCs w:val="24"/>
                <w:rtl/>
              </w:rPr>
            </w:pPr>
          </w:p>
          <w:p w:rsidR="00E25FB2" w:rsidRDefault="00E25FB2">
            <w:pPr>
              <w:spacing w:before="0" w:after="20" w:line="300" w:lineRule="exact"/>
              <w:jc w:val="both"/>
              <w:rPr>
                <w:spacing w:val="0"/>
                <w:sz w:val="24"/>
                <w:szCs w:val="24"/>
              </w:rPr>
            </w:pPr>
            <w:r>
              <w:rPr>
                <w:rFonts w:hint="cs"/>
                <w:spacing w:val="0"/>
                <w:sz w:val="24"/>
                <w:szCs w:val="24"/>
                <w:rtl/>
              </w:rPr>
              <w:t>علاوة قياسية</w:t>
            </w:r>
          </w:p>
        </w:tc>
        <w:tc>
          <w:tcPr>
            <w:tcW w:w="735" w:type="dxa"/>
            <w:tcBorders>
              <w:bottom w:val="single" w:sz="4" w:space="0" w:color="auto"/>
            </w:tcBorders>
          </w:tcPr>
          <w:p w:rsidR="00E25FB2" w:rsidRDefault="00E25FB2">
            <w:pPr>
              <w:spacing w:before="0" w:after="20" w:line="300" w:lineRule="exact"/>
              <w:jc w:val="both"/>
              <w:rPr>
                <w:spacing w:val="0"/>
                <w:sz w:val="24"/>
                <w:szCs w:val="24"/>
              </w:rPr>
            </w:pPr>
            <w:r>
              <w:rPr>
                <w:rFonts w:hint="cs"/>
                <w:spacing w:val="0"/>
                <w:sz w:val="24"/>
                <w:szCs w:val="24"/>
                <w:rtl/>
              </w:rPr>
              <w:t>علاوة غير قياسية</w:t>
            </w:r>
          </w:p>
        </w:tc>
        <w:tc>
          <w:tcPr>
            <w:tcW w:w="734" w:type="dxa"/>
            <w:tcBorders>
              <w:bottom w:val="single" w:sz="4" w:space="0" w:color="auto"/>
            </w:tcBorders>
          </w:tcPr>
          <w:p w:rsidR="00E25FB2" w:rsidRDefault="00E25FB2">
            <w:pPr>
              <w:spacing w:before="0" w:after="20" w:line="300" w:lineRule="exact"/>
              <w:jc w:val="both"/>
              <w:rPr>
                <w:rFonts w:hint="cs"/>
                <w:spacing w:val="0"/>
                <w:sz w:val="24"/>
                <w:szCs w:val="24"/>
                <w:rtl/>
              </w:rPr>
            </w:pPr>
          </w:p>
          <w:p w:rsidR="00E25FB2" w:rsidRDefault="00E25FB2">
            <w:pPr>
              <w:spacing w:before="0" w:after="20" w:line="300" w:lineRule="exact"/>
              <w:jc w:val="both"/>
              <w:rPr>
                <w:spacing w:val="0"/>
                <w:sz w:val="24"/>
                <w:szCs w:val="24"/>
              </w:rPr>
            </w:pPr>
            <w:r>
              <w:rPr>
                <w:rFonts w:hint="cs"/>
                <w:spacing w:val="0"/>
                <w:sz w:val="24"/>
                <w:szCs w:val="24"/>
                <w:rtl/>
              </w:rPr>
              <w:t>علاوة قياسية</w:t>
            </w:r>
          </w:p>
        </w:tc>
        <w:tc>
          <w:tcPr>
            <w:tcW w:w="734" w:type="dxa"/>
            <w:tcBorders>
              <w:bottom w:val="single" w:sz="4" w:space="0" w:color="auto"/>
            </w:tcBorders>
          </w:tcPr>
          <w:p w:rsidR="00E25FB2" w:rsidRDefault="00E25FB2">
            <w:pPr>
              <w:spacing w:before="0" w:after="20" w:line="300" w:lineRule="exact"/>
              <w:jc w:val="both"/>
              <w:rPr>
                <w:spacing w:val="0"/>
                <w:sz w:val="24"/>
                <w:szCs w:val="24"/>
              </w:rPr>
            </w:pPr>
            <w:r>
              <w:rPr>
                <w:rFonts w:hint="cs"/>
                <w:spacing w:val="0"/>
                <w:sz w:val="24"/>
                <w:szCs w:val="24"/>
                <w:rtl/>
              </w:rPr>
              <w:t>علاوة غير قياسية</w:t>
            </w:r>
          </w:p>
        </w:tc>
        <w:tc>
          <w:tcPr>
            <w:tcW w:w="626" w:type="dxa"/>
            <w:tcBorders>
              <w:bottom w:val="single" w:sz="4" w:space="0" w:color="auto"/>
            </w:tcBorders>
          </w:tcPr>
          <w:p w:rsidR="00E25FB2" w:rsidRDefault="00E25FB2">
            <w:pPr>
              <w:spacing w:before="0" w:after="20" w:line="300" w:lineRule="exact"/>
              <w:jc w:val="both"/>
              <w:rPr>
                <w:rFonts w:hint="cs"/>
                <w:spacing w:val="0"/>
                <w:sz w:val="24"/>
                <w:szCs w:val="24"/>
                <w:rtl/>
              </w:rPr>
            </w:pPr>
          </w:p>
          <w:p w:rsidR="00E25FB2" w:rsidRDefault="00E25FB2">
            <w:pPr>
              <w:spacing w:before="0" w:after="20" w:line="300" w:lineRule="exact"/>
              <w:jc w:val="both"/>
              <w:rPr>
                <w:spacing w:val="0"/>
                <w:sz w:val="24"/>
                <w:szCs w:val="24"/>
              </w:rPr>
            </w:pPr>
            <w:r>
              <w:rPr>
                <w:rFonts w:hint="cs"/>
                <w:spacing w:val="0"/>
                <w:sz w:val="24"/>
                <w:szCs w:val="24"/>
                <w:rtl/>
              </w:rPr>
              <w:t>علاوة قياسية</w:t>
            </w:r>
          </w:p>
        </w:tc>
      </w:tr>
      <w:tr w:rsidR="00E25FB2" w:rsidTr="00E25FB2">
        <w:tblPrEx>
          <w:tblCellMar>
            <w:top w:w="0" w:type="dxa"/>
            <w:bottom w:w="0" w:type="dxa"/>
          </w:tblCellMar>
        </w:tblPrEx>
        <w:trPr>
          <w:trHeight w:val="285"/>
        </w:trPr>
        <w:tc>
          <w:tcPr>
            <w:tcW w:w="720" w:type="dxa"/>
            <w:tcBorders>
              <w:bottom w:val="nil"/>
            </w:tcBorders>
          </w:tcPr>
          <w:p w:rsidR="00E25FB2" w:rsidRDefault="00E25FB2">
            <w:pPr>
              <w:spacing w:before="0" w:after="20" w:line="300" w:lineRule="exact"/>
              <w:jc w:val="both"/>
              <w:rPr>
                <w:rFonts w:hint="cs"/>
                <w:sz w:val="24"/>
                <w:szCs w:val="24"/>
              </w:rPr>
            </w:pPr>
            <w:r>
              <w:rPr>
                <w:rFonts w:hint="cs"/>
                <w:sz w:val="24"/>
                <w:szCs w:val="24"/>
                <w:rtl/>
              </w:rPr>
              <w:t>1992</w:t>
            </w:r>
          </w:p>
        </w:tc>
        <w:tc>
          <w:tcPr>
            <w:tcW w:w="666"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86</w:t>
            </w:r>
          </w:p>
        </w:tc>
        <w:tc>
          <w:tcPr>
            <w:tcW w:w="735"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75</w:t>
            </w:r>
          </w:p>
        </w:tc>
        <w:tc>
          <w:tcPr>
            <w:tcW w:w="735"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5"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5"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4"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4"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626" w:type="dxa"/>
            <w:tcBorders>
              <w:bottom w:val="nil"/>
            </w:tcBorders>
          </w:tcPr>
          <w:p w:rsidR="00E25FB2" w:rsidRDefault="00E25FB2">
            <w:pPr>
              <w:spacing w:before="0" w:after="20" w:line="300" w:lineRule="exact"/>
              <w:jc w:val="center"/>
              <w:rPr>
                <w:rFonts w:hint="cs"/>
                <w:sz w:val="24"/>
                <w:szCs w:val="24"/>
              </w:rPr>
            </w:pPr>
            <w:r>
              <w:rPr>
                <w:rFonts w:hint="cs"/>
                <w:sz w:val="24"/>
                <w:szCs w:val="24"/>
                <w:rtl/>
              </w:rPr>
              <w:t>-</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1993</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1994</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86</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74</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85</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1995</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87</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85</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85</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1996</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87</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98</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94</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85</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91</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1997</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88</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98</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94</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91</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93</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1998</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89</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98</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91</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1999</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98</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2000</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98</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2001</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99</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96</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Pr>
            </w:pPr>
            <w:r>
              <w:rPr>
                <w:rFonts w:hint="cs"/>
                <w:sz w:val="24"/>
                <w:szCs w:val="24"/>
                <w:rtl/>
              </w:rPr>
              <w:t>2002</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98</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85</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83</w:t>
            </w:r>
          </w:p>
        </w:tc>
        <w:tc>
          <w:tcPr>
            <w:tcW w:w="62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r>
      <w:tr w:rsidR="00E25FB2" w:rsidTr="00E25FB2">
        <w:tblPrEx>
          <w:tblCellMar>
            <w:top w:w="0" w:type="dxa"/>
            <w:bottom w:w="0" w:type="dxa"/>
          </w:tblCellMar>
        </w:tblPrEx>
        <w:trPr>
          <w:trHeight w:val="285"/>
        </w:trPr>
        <w:tc>
          <w:tcPr>
            <w:tcW w:w="720" w:type="dxa"/>
            <w:tcBorders>
              <w:top w:val="nil"/>
              <w:bottom w:val="nil"/>
            </w:tcBorders>
          </w:tcPr>
          <w:p w:rsidR="00E25FB2" w:rsidRDefault="00E25FB2">
            <w:pPr>
              <w:spacing w:before="0" w:after="20" w:line="300" w:lineRule="exact"/>
              <w:jc w:val="both"/>
              <w:rPr>
                <w:rFonts w:hint="cs"/>
                <w:sz w:val="24"/>
                <w:szCs w:val="24"/>
                <w:rtl/>
              </w:rPr>
            </w:pPr>
            <w:r>
              <w:rPr>
                <w:rFonts w:hint="cs"/>
                <w:sz w:val="24"/>
                <w:szCs w:val="24"/>
                <w:rtl/>
              </w:rPr>
              <w:t>2003</w:t>
            </w:r>
          </w:p>
        </w:tc>
        <w:tc>
          <w:tcPr>
            <w:tcW w:w="666"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98</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71</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93</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85</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82</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96</w:t>
            </w:r>
          </w:p>
        </w:tc>
        <w:tc>
          <w:tcPr>
            <w:tcW w:w="735"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85</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90</w:t>
            </w:r>
          </w:p>
        </w:tc>
        <w:tc>
          <w:tcPr>
            <w:tcW w:w="734" w:type="dxa"/>
            <w:tcBorders>
              <w:top w:val="nil"/>
              <w:bottom w:val="nil"/>
            </w:tcBorders>
          </w:tcPr>
          <w:p w:rsidR="00E25FB2" w:rsidRDefault="00E25FB2">
            <w:pPr>
              <w:spacing w:before="0" w:after="20" w:line="300" w:lineRule="exact"/>
              <w:jc w:val="center"/>
              <w:rPr>
                <w:rFonts w:hint="cs"/>
                <w:sz w:val="24"/>
                <w:szCs w:val="24"/>
              </w:rPr>
            </w:pPr>
            <w:r>
              <w:rPr>
                <w:rFonts w:hint="cs"/>
                <w:sz w:val="24"/>
                <w:szCs w:val="24"/>
                <w:rtl/>
              </w:rPr>
              <w:t>84</w:t>
            </w:r>
          </w:p>
        </w:tc>
        <w:tc>
          <w:tcPr>
            <w:tcW w:w="626" w:type="dxa"/>
            <w:tcBorders>
              <w:top w:val="nil"/>
              <w:bottom w:val="nil"/>
            </w:tcBorders>
          </w:tcPr>
          <w:p w:rsidR="00E25FB2" w:rsidRDefault="00E25FB2">
            <w:pPr>
              <w:spacing w:before="0" w:after="20" w:line="300" w:lineRule="exact"/>
              <w:jc w:val="center"/>
              <w:rPr>
                <w:rFonts w:hint="cs"/>
                <w:sz w:val="24"/>
                <w:szCs w:val="24"/>
                <w:rtl/>
              </w:rPr>
            </w:pPr>
            <w:r>
              <w:rPr>
                <w:rFonts w:hint="cs"/>
                <w:sz w:val="24"/>
                <w:szCs w:val="24"/>
                <w:rtl/>
              </w:rPr>
              <w:t>92</w:t>
            </w:r>
          </w:p>
        </w:tc>
      </w:tr>
      <w:tr w:rsidR="00E25FB2" w:rsidTr="00E25FB2">
        <w:tblPrEx>
          <w:tblCellMar>
            <w:top w:w="0" w:type="dxa"/>
            <w:bottom w:w="0" w:type="dxa"/>
          </w:tblCellMar>
        </w:tblPrEx>
        <w:trPr>
          <w:trHeight w:val="285"/>
        </w:trPr>
        <w:tc>
          <w:tcPr>
            <w:tcW w:w="720" w:type="dxa"/>
            <w:tcBorders>
              <w:top w:val="nil"/>
              <w:bottom w:val="single" w:sz="4" w:space="0" w:color="auto"/>
            </w:tcBorders>
          </w:tcPr>
          <w:p w:rsidR="00E25FB2" w:rsidRDefault="00E25FB2">
            <w:pPr>
              <w:spacing w:before="0" w:after="20" w:line="300" w:lineRule="exact"/>
              <w:jc w:val="both"/>
              <w:rPr>
                <w:rFonts w:hint="cs"/>
                <w:sz w:val="24"/>
                <w:szCs w:val="24"/>
                <w:rtl/>
              </w:rPr>
            </w:pPr>
            <w:r>
              <w:rPr>
                <w:rFonts w:hint="cs"/>
                <w:sz w:val="24"/>
                <w:szCs w:val="24"/>
                <w:rtl/>
              </w:rPr>
              <w:t>2004</w:t>
            </w:r>
          </w:p>
        </w:tc>
        <w:tc>
          <w:tcPr>
            <w:tcW w:w="666"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w:t>
            </w:r>
          </w:p>
        </w:tc>
        <w:tc>
          <w:tcPr>
            <w:tcW w:w="735"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w:t>
            </w:r>
          </w:p>
        </w:tc>
        <w:tc>
          <w:tcPr>
            <w:tcW w:w="735"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w:t>
            </w:r>
          </w:p>
        </w:tc>
        <w:tc>
          <w:tcPr>
            <w:tcW w:w="735"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w:t>
            </w:r>
          </w:p>
        </w:tc>
        <w:tc>
          <w:tcPr>
            <w:tcW w:w="735"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85</w:t>
            </w:r>
          </w:p>
        </w:tc>
        <w:tc>
          <w:tcPr>
            <w:tcW w:w="735"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w:t>
            </w:r>
          </w:p>
        </w:tc>
        <w:tc>
          <w:tcPr>
            <w:tcW w:w="735"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83</w:t>
            </w:r>
          </w:p>
        </w:tc>
        <w:tc>
          <w:tcPr>
            <w:tcW w:w="735"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w:t>
            </w:r>
          </w:p>
        </w:tc>
        <w:tc>
          <w:tcPr>
            <w:tcW w:w="735"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85</w:t>
            </w:r>
          </w:p>
        </w:tc>
        <w:tc>
          <w:tcPr>
            <w:tcW w:w="734"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w:t>
            </w:r>
          </w:p>
        </w:tc>
        <w:tc>
          <w:tcPr>
            <w:tcW w:w="734"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84</w:t>
            </w:r>
          </w:p>
        </w:tc>
        <w:tc>
          <w:tcPr>
            <w:tcW w:w="626" w:type="dxa"/>
            <w:tcBorders>
              <w:top w:val="nil"/>
              <w:bottom w:val="single" w:sz="4" w:space="0" w:color="auto"/>
            </w:tcBorders>
          </w:tcPr>
          <w:p w:rsidR="00E25FB2" w:rsidRDefault="00E25FB2">
            <w:pPr>
              <w:spacing w:before="0" w:after="20" w:line="300" w:lineRule="exact"/>
              <w:jc w:val="center"/>
              <w:rPr>
                <w:rFonts w:hint="cs"/>
                <w:sz w:val="24"/>
                <w:szCs w:val="24"/>
                <w:rtl/>
              </w:rPr>
            </w:pPr>
            <w:r>
              <w:rPr>
                <w:rFonts w:hint="cs"/>
                <w:sz w:val="24"/>
                <w:szCs w:val="24"/>
                <w:rtl/>
              </w:rPr>
              <w:t>92</w:t>
            </w:r>
          </w:p>
        </w:tc>
      </w:tr>
    </w:tbl>
    <w:p w:rsidR="00000000" w:rsidRDefault="00E25FB2">
      <w:pPr>
        <w:spacing w:before="0" w:after="0" w:line="340" w:lineRule="exact"/>
        <w:jc w:val="both"/>
        <w:rPr>
          <w:rFonts w:hint="cs"/>
          <w:sz w:val="24"/>
          <w:szCs w:val="26"/>
          <w:rtl/>
        </w:rPr>
      </w:pPr>
      <w:r>
        <w:rPr>
          <w:rFonts w:hint="cs"/>
          <w:sz w:val="24"/>
          <w:szCs w:val="26"/>
          <w:rtl/>
        </w:rPr>
        <w:tab/>
      </w:r>
      <w:r>
        <w:rPr>
          <w:rFonts w:hint="cs"/>
          <w:i/>
          <w:iCs/>
          <w:sz w:val="24"/>
          <w:szCs w:val="26"/>
          <w:rtl/>
        </w:rPr>
        <w:t>المصدر</w:t>
      </w:r>
      <w:r>
        <w:rPr>
          <w:rFonts w:hint="cs"/>
          <w:sz w:val="24"/>
          <w:szCs w:val="26"/>
          <w:rtl/>
        </w:rPr>
        <w:t>:</w:t>
      </w:r>
      <w:r>
        <w:rPr>
          <w:rFonts w:hint="cs"/>
          <w:sz w:val="24"/>
          <w:szCs w:val="26"/>
          <w:rtl/>
        </w:rPr>
        <w:tab/>
        <w:t>إدارة الإحصاء السويدية.</w:t>
      </w:r>
    </w:p>
    <w:p w:rsidR="00000000" w:rsidRDefault="00E25FB2">
      <w:pPr>
        <w:spacing w:before="0" w:after="0" w:line="340" w:lineRule="exact"/>
        <w:ind w:left="88"/>
        <w:jc w:val="both"/>
        <w:rPr>
          <w:rFonts w:hint="cs"/>
          <w:spacing w:val="0"/>
          <w:sz w:val="28"/>
          <w:szCs w:val="26"/>
          <w:rtl/>
        </w:rPr>
      </w:pPr>
      <w:r>
        <w:rPr>
          <w:rFonts w:hint="cs"/>
          <w:spacing w:val="0"/>
          <w:sz w:val="28"/>
          <w:szCs w:val="26"/>
          <w:rtl/>
        </w:rPr>
        <w:t>العلاوة القياسية: تحسب على أساس العمر والتعليم والقطاع وساعات العمل (تحسب على أساس التفرغ 92بالنسبة للعاملين على أساس غير متفرغ) والفئة المهنية.</w:t>
      </w:r>
    </w:p>
    <w:p w:rsidR="00000000" w:rsidRDefault="00E25FB2">
      <w:pPr>
        <w:spacing w:before="0" w:line="380" w:lineRule="exact"/>
        <w:jc w:val="both"/>
        <w:rPr>
          <w:b/>
          <w:bCs/>
          <w:rtl/>
        </w:rPr>
      </w:pPr>
      <w:r>
        <w:rPr>
          <w:b/>
          <w:bCs/>
          <w:rtl/>
        </w:rPr>
        <w:br w:type="page"/>
      </w:r>
      <w:r>
        <w:rPr>
          <w:rFonts w:hint="cs"/>
          <w:b/>
          <w:bCs/>
          <w:rtl/>
        </w:rPr>
        <w:t>تقييم العمل</w:t>
      </w:r>
    </w:p>
    <w:p w:rsidR="00000000" w:rsidRDefault="00E25FB2">
      <w:pPr>
        <w:spacing w:before="0" w:line="380" w:lineRule="exact"/>
        <w:jc w:val="both"/>
        <w:rPr>
          <w:rFonts w:hint="cs"/>
          <w:rtl/>
        </w:rPr>
      </w:pPr>
      <w:r>
        <w:rPr>
          <w:rFonts w:hint="cs"/>
          <w:rtl/>
        </w:rPr>
        <w:t>126-</w:t>
      </w:r>
      <w:r>
        <w:rPr>
          <w:rFonts w:hint="cs"/>
          <w:rtl/>
        </w:rPr>
        <w:tab/>
        <w:t>ابتكرت أمانة المظالم المعنية بتكافؤ الفرص طريقة سريعة وميسّرة</w:t>
      </w:r>
      <w:r>
        <w:rPr>
          <w:rFonts w:hint="cs"/>
          <w:rtl/>
        </w:rPr>
        <w:t xml:space="preserve"> لتقييم متطلبات العمل، أُطلق عليها </w:t>
      </w:r>
      <w:r>
        <w:rPr>
          <w:rtl/>
        </w:rPr>
        <w:t>`</w:t>
      </w:r>
      <w:r>
        <w:rPr>
          <w:rFonts w:hint="cs"/>
          <w:rtl/>
        </w:rPr>
        <w:t>خطوات تحقيق عدالة الأجور</w:t>
      </w:r>
      <w:r>
        <w:rPr>
          <w:rtl/>
        </w:rPr>
        <w:t>`</w:t>
      </w:r>
      <w:r>
        <w:rPr>
          <w:rFonts w:hint="cs"/>
          <w:rtl/>
        </w:rPr>
        <w:t xml:space="preserve">. ويمكن استخدام هذه الطريقة لإجراء دراسة استقصائية للأجور وكشف </w:t>
      </w:r>
      <w:proofErr w:type="spellStart"/>
      <w:r>
        <w:rPr>
          <w:rFonts w:hint="cs"/>
          <w:rtl/>
        </w:rPr>
        <w:t>التفاوتات</w:t>
      </w:r>
      <w:proofErr w:type="spellEnd"/>
      <w:r>
        <w:rPr>
          <w:rFonts w:hint="cs"/>
          <w:rtl/>
        </w:rPr>
        <w:t xml:space="preserve"> غير المبررة بين أجر المرأة وأجر الرجل حسبما يستوجب قانون تكافؤ الفرص. </w:t>
      </w:r>
    </w:p>
    <w:p w:rsidR="00000000" w:rsidRDefault="00E25FB2">
      <w:pPr>
        <w:spacing w:before="0" w:line="380" w:lineRule="exact"/>
        <w:jc w:val="both"/>
        <w:rPr>
          <w:rFonts w:hint="cs"/>
          <w:b/>
          <w:bCs/>
          <w:rtl/>
        </w:rPr>
      </w:pPr>
      <w:r>
        <w:rPr>
          <w:rFonts w:hint="cs"/>
          <w:b/>
          <w:bCs/>
          <w:rtl/>
        </w:rPr>
        <w:t>جعل قانون تكافؤ الفرص أكثر صرامة</w:t>
      </w:r>
    </w:p>
    <w:p w:rsidR="00000000" w:rsidRDefault="00E25FB2">
      <w:pPr>
        <w:spacing w:before="0" w:line="380" w:lineRule="exact"/>
        <w:jc w:val="both"/>
        <w:rPr>
          <w:rFonts w:hint="cs"/>
          <w:spacing w:val="0"/>
          <w:rtl/>
        </w:rPr>
      </w:pPr>
      <w:r>
        <w:rPr>
          <w:rFonts w:hint="cs"/>
          <w:spacing w:val="0"/>
          <w:rtl/>
        </w:rPr>
        <w:t>127-</w:t>
      </w:r>
      <w:r>
        <w:rPr>
          <w:rFonts w:hint="cs"/>
          <w:spacing w:val="0"/>
          <w:rtl/>
        </w:rPr>
        <w:tab/>
        <w:t>تم اعتباراً م</w:t>
      </w:r>
      <w:r>
        <w:rPr>
          <w:rFonts w:hint="cs"/>
          <w:spacing w:val="0"/>
          <w:rtl/>
        </w:rPr>
        <w:t xml:space="preserve">ن 1 كانون الثاني/يناير 2001 تعزيز وتوضيح أحكام قانون تكافؤ الفرص المتعلق بعدالة الأجور. (انظر البندين 19 و30، </w:t>
      </w:r>
      <w:r>
        <w:rPr>
          <w:rFonts w:hint="cs"/>
          <w:i/>
          <w:iCs/>
          <w:spacing w:val="0"/>
          <w:rtl/>
        </w:rPr>
        <w:t>الملاحظات الختامية</w:t>
      </w:r>
      <w:r>
        <w:rPr>
          <w:rFonts w:hint="cs"/>
          <w:spacing w:val="0"/>
          <w:rtl/>
        </w:rPr>
        <w:t xml:space="preserve">). ويمكن فقط بعد التعديل الذي أُدخل عام 2001 القول بأن الأحكام باتت فعالة على نحو ما أراده المُشرّع عندما سُنّت القوانين في عام </w:t>
      </w:r>
      <w:r>
        <w:rPr>
          <w:rFonts w:hint="cs"/>
          <w:spacing w:val="0"/>
          <w:rtl/>
        </w:rPr>
        <w:t>1994. ووفقاً لأمانة المظالم المعنية بتكافؤ الفرص، بدأ يتضح تأثير الأحكام التي تتسم بالمزيد من الصرامة، لا سيما خلال السنتين الماضيتين. وكانت الأحكام ناجحة، بمعنى أنها أدت إلى تعديل الأجور بالنسبة للأفراد والعديد من فئات الوظائف التي تهيمن عليها المرأة.</w:t>
      </w:r>
    </w:p>
    <w:p w:rsidR="00000000" w:rsidRDefault="00E25FB2">
      <w:pPr>
        <w:spacing w:before="0" w:line="380" w:lineRule="exact"/>
        <w:jc w:val="both"/>
        <w:rPr>
          <w:rFonts w:hint="cs"/>
          <w:rtl/>
        </w:rPr>
      </w:pPr>
      <w:r>
        <w:rPr>
          <w:rFonts w:hint="cs"/>
          <w:rtl/>
        </w:rPr>
        <w:t>128</w:t>
      </w:r>
      <w:r>
        <w:rPr>
          <w:rFonts w:hint="cs"/>
          <w:rtl/>
        </w:rPr>
        <w:t>-</w:t>
      </w:r>
      <w:r>
        <w:rPr>
          <w:rFonts w:hint="cs"/>
          <w:rtl/>
        </w:rPr>
        <w:tab/>
        <w:t>ومنذ بدء نفاذ التعديل، قامت أمانة المظالم المعنية بتكافؤ الفرص بعدد كبير من عمليات مراجعة الحسابات لتقييم مدى امتثال أصحاب العمل للأحكام الصارمة الواردة في قانون تكافؤ الفرص. كما نفّذت العديد من المبادرات التثقيفية الأساسية المتعلقة بعمليات مراجعة الحساب</w:t>
      </w:r>
      <w:r>
        <w:rPr>
          <w:rFonts w:hint="cs"/>
          <w:rtl/>
        </w:rPr>
        <w:t>ات المذكورة.</w:t>
      </w:r>
    </w:p>
    <w:p w:rsidR="00000000" w:rsidRDefault="00E25FB2">
      <w:pPr>
        <w:spacing w:before="0" w:line="380" w:lineRule="exact"/>
        <w:jc w:val="both"/>
        <w:rPr>
          <w:rFonts w:hint="cs"/>
          <w:b/>
          <w:bCs/>
          <w:rtl/>
        </w:rPr>
      </w:pPr>
      <w:r>
        <w:rPr>
          <w:rFonts w:hint="cs"/>
          <w:b/>
          <w:bCs/>
          <w:rtl/>
        </w:rPr>
        <w:t>تفاوت الأجور في القطاعين العام والخاص</w:t>
      </w:r>
    </w:p>
    <w:p w:rsidR="00000000" w:rsidRDefault="00E25FB2">
      <w:pPr>
        <w:spacing w:before="0" w:line="380" w:lineRule="exact"/>
        <w:jc w:val="both"/>
        <w:rPr>
          <w:rFonts w:hint="cs"/>
          <w:spacing w:val="2"/>
          <w:rtl/>
        </w:rPr>
      </w:pPr>
      <w:r>
        <w:rPr>
          <w:rFonts w:hint="cs"/>
          <w:spacing w:val="2"/>
          <w:rtl/>
        </w:rPr>
        <w:t>129-</w:t>
      </w:r>
      <w:r>
        <w:rPr>
          <w:rFonts w:hint="cs"/>
          <w:spacing w:val="2"/>
          <w:rtl/>
        </w:rPr>
        <w:tab/>
        <w:t xml:space="preserve">تبيّن التغيرات الإحصائية أن </w:t>
      </w:r>
      <w:proofErr w:type="spellStart"/>
      <w:r>
        <w:rPr>
          <w:rFonts w:hint="cs"/>
          <w:spacing w:val="2"/>
          <w:rtl/>
        </w:rPr>
        <w:t>تفاوتات</w:t>
      </w:r>
      <w:proofErr w:type="spellEnd"/>
      <w:r>
        <w:rPr>
          <w:rFonts w:hint="cs"/>
          <w:spacing w:val="2"/>
          <w:rtl/>
        </w:rPr>
        <w:t xml:space="preserve"> الأجور في القطاع العام تختلف بحسب القطاع الفرعي الذي خضع للدراسة. </w:t>
      </w:r>
      <w:proofErr w:type="spellStart"/>
      <w:r>
        <w:rPr>
          <w:rFonts w:hint="cs"/>
          <w:spacing w:val="2"/>
          <w:rtl/>
        </w:rPr>
        <w:t>وتفاوتات</w:t>
      </w:r>
      <w:proofErr w:type="spellEnd"/>
      <w:r>
        <w:rPr>
          <w:rFonts w:hint="cs"/>
          <w:spacing w:val="2"/>
          <w:rtl/>
        </w:rPr>
        <w:t xml:space="preserve"> الأجور طفيفة في قطاع البلديات، لكنها كبيرة في المقاطعات نظراً لإجراء المقارنة بين مجموعات</w:t>
      </w:r>
      <w:r>
        <w:rPr>
          <w:rFonts w:hint="cs"/>
          <w:spacing w:val="2"/>
          <w:rtl/>
        </w:rPr>
        <w:t xml:space="preserve"> وظيفية متباينة إلى حد كبير، مثل الأطباء والممرضات. فالكثير من الموظفين الذين تعينهم مجالس المقاطعات هم أطباء يتقاضون أجوراً عالية تتم مقارنتها بالأجور المتدنية التي يتقاضاها العاملون في مجال التمريض الذي يقتصر تقريباً على النساء. أما </w:t>
      </w:r>
      <w:proofErr w:type="spellStart"/>
      <w:r>
        <w:rPr>
          <w:rFonts w:hint="cs"/>
          <w:spacing w:val="2"/>
          <w:rtl/>
        </w:rPr>
        <w:t>تفاوتات</w:t>
      </w:r>
      <w:proofErr w:type="spellEnd"/>
      <w:r>
        <w:rPr>
          <w:rFonts w:hint="cs"/>
          <w:spacing w:val="2"/>
          <w:rtl/>
        </w:rPr>
        <w:t xml:space="preserve"> الأجور في قطا</w:t>
      </w:r>
      <w:r>
        <w:rPr>
          <w:rFonts w:hint="cs"/>
          <w:spacing w:val="2"/>
          <w:rtl/>
        </w:rPr>
        <w:t xml:space="preserve">ع الدولة فهي مماثلة تقريباً للقطاع الخاص. وتزيد </w:t>
      </w:r>
      <w:proofErr w:type="spellStart"/>
      <w:r>
        <w:rPr>
          <w:rFonts w:hint="cs"/>
          <w:spacing w:val="2"/>
          <w:rtl/>
        </w:rPr>
        <w:t>تفاوتات</w:t>
      </w:r>
      <w:proofErr w:type="spellEnd"/>
      <w:r>
        <w:rPr>
          <w:rFonts w:hint="cs"/>
          <w:spacing w:val="2"/>
          <w:rtl/>
        </w:rPr>
        <w:t xml:space="preserve"> الأجور بين المرأة والرجل إلى حد ما في القطاع العام بشكل عام مقارنة بالقطاع الخاص. والعكس هو الصحيح عند الترجيح القياسي، حيث إن </w:t>
      </w:r>
      <w:proofErr w:type="spellStart"/>
      <w:r>
        <w:rPr>
          <w:rFonts w:hint="cs"/>
          <w:spacing w:val="2"/>
          <w:rtl/>
        </w:rPr>
        <w:t>تفاوتات</w:t>
      </w:r>
      <w:proofErr w:type="spellEnd"/>
      <w:r>
        <w:rPr>
          <w:rFonts w:hint="cs"/>
          <w:spacing w:val="2"/>
          <w:rtl/>
        </w:rPr>
        <w:t xml:space="preserve"> الأجور في القطاع الخاص هي أكبر منها في القطاع العام.</w:t>
      </w:r>
    </w:p>
    <w:p w:rsidR="00000000" w:rsidRDefault="00E25FB2">
      <w:pPr>
        <w:spacing w:before="0" w:line="380" w:lineRule="exact"/>
        <w:jc w:val="both"/>
        <w:rPr>
          <w:rFonts w:hint="cs"/>
          <w:spacing w:val="2"/>
          <w:rtl/>
        </w:rPr>
      </w:pPr>
      <w:r>
        <w:rPr>
          <w:rFonts w:hint="cs"/>
          <w:spacing w:val="2"/>
          <w:rtl/>
        </w:rPr>
        <w:t>130-</w:t>
      </w:r>
      <w:r>
        <w:rPr>
          <w:rFonts w:hint="cs"/>
          <w:spacing w:val="2"/>
          <w:rtl/>
        </w:rPr>
        <w:tab/>
        <w:t xml:space="preserve">وتبيّن </w:t>
      </w:r>
      <w:r>
        <w:rPr>
          <w:rFonts w:hint="cs"/>
          <w:spacing w:val="2"/>
          <w:rtl/>
        </w:rPr>
        <w:t xml:space="preserve">الإحصاءات أن نسبة تفاوت الأجور في سوق العمل بأكمله لا تزال 8 في المائة بعد إدخال تعديلات على العوامل المحددة مسبقاً التي تؤثر في الأجور. غير أنه لا يمكن القول بشكل قطعي إن نسبة </w:t>
      </w:r>
      <w:proofErr w:type="spellStart"/>
      <w:r>
        <w:rPr>
          <w:rFonts w:hint="cs"/>
          <w:spacing w:val="2"/>
          <w:rtl/>
        </w:rPr>
        <w:t>ال‍</w:t>
      </w:r>
      <w:proofErr w:type="spellEnd"/>
      <w:r>
        <w:rPr>
          <w:rFonts w:hint="cs"/>
          <w:spacing w:val="2"/>
          <w:rtl/>
        </w:rPr>
        <w:t xml:space="preserve"> 8 في المائة المتبقية تشكل تمييزاً في الأجور. ولا يمكن تحديد ذلك إلا بواسطة </w:t>
      </w:r>
      <w:r>
        <w:rPr>
          <w:rFonts w:hint="cs"/>
          <w:spacing w:val="2"/>
          <w:rtl/>
        </w:rPr>
        <w:t xml:space="preserve">الاستقصاء والتحليل المطلوب بموجب قانون تكافؤ الفرص. </w:t>
      </w:r>
    </w:p>
    <w:p w:rsidR="00000000" w:rsidRDefault="00E25FB2">
      <w:pPr>
        <w:spacing w:before="0" w:line="380" w:lineRule="exact"/>
        <w:jc w:val="both"/>
        <w:rPr>
          <w:rFonts w:hint="cs"/>
          <w:b/>
          <w:bCs/>
          <w:rtl/>
        </w:rPr>
      </w:pPr>
      <w:r>
        <w:rPr>
          <w:rFonts w:hint="cs"/>
          <w:b/>
          <w:bCs/>
          <w:rtl/>
        </w:rPr>
        <w:t>قانون تكافؤ الفرص</w:t>
      </w:r>
    </w:p>
    <w:p w:rsidR="00000000" w:rsidRDefault="00E25FB2">
      <w:pPr>
        <w:spacing w:before="0" w:line="380" w:lineRule="exact"/>
        <w:jc w:val="both"/>
        <w:rPr>
          <w:rFonts w:hint="cs"/>
          <w:spacing w:val="0"/>
          <w:rtl/>
        </w:rPr>
      </w:pPr>
      <w:r>
        <w:rPr>
          <w:rFonts w:hint="cs"/>
          <w:spacing w:val="0"/>
          <w:rtl/>
        </w:rPr>
        <w:t>131-</w:t>
      </w:r>
      <w:r>
        <w:rPr>
          <w:rFonts w:hint="cs"/>
          <w:spacing w:val="0"/>
          <w:rtl/>
        </w:rPr>
        <w:tab/>
        <w:t>قامت إدارة الإحصاء السويدية، بناءً على طلب المكتب الوطني للوساطة، بدراسة ما إذا كان للتعديلات التشريعية أي تأثير واضح على الإحصاءات التي أُجريت في عام 2003. وكان الغرض من الدراسة م</w:t>
      </w:r>
      <w:r>
        <w:rPr>
          <w:rFonts w:hint="cs"/>
          <w:spacing w:val="0"/>
          <w:rtl/>
        </w:rPr>
        <w:t xml:space="preserve">عرفة ما إذا كانت </w:t>
      </w:r>
      <w:proofErr w:type="spellStart"/>
      <w:r>
        <w:rPr>
          <w:rFonts w:hint="cs"/>
          <w:spacing w:val="0"/>
          <w:rtl/>
        </w:rPr>
        <w:t>تفاوتات</w:t>
      </w:r>
      <w:proofErr w:type="spellEnd"/>
      <w:r>
        <w:rPr>
          <w:rFonts w:hint="cs"/>
          <w:spacing w:val="0"/>
          <w:rtl/>
        </w:rPr>
        <w:t xml:space="preserve"> الأجور بين الرجال والنساء قد تقلصت نتيجة للتعديلات التي أُدخلت على قانون تكافؤ الفرص. وأُجريت الدراسة على فئات في البلديات ومجالس المقاطعات والقليل من وكالات الدولة. وتم استخلاص النتائج التالية: </w:t>
      </w:r>
    </w:p>
    <w:p w:rsidR="00000000" w:rsidRDefault="00E25FB2">
      <w:pPr>
        <w:spacing w:before="0" w:line="380" w:lineRule="exact"/>
        <w:ind w:left="1440" w:hanging="720"/>
        <w:jc w:val="both"/>
        <w:rPr>
          <w:rFonts w:hint="cs"/>
        </w:rPr>
      </w:pPr>
      <w:r>
        <w:rPr>
          <w:rFonts w:hint="cs"/>
          <w:rtl/>
        </w:rPr>
        <w:t>•</w:t>
      </w:r>
      <w:r>
        <w:rPr>
          <w:rFonts w:hint="cs"/>
          <w:rtl/>
        </w:rPr>
        <w:tab/>
        <w:t>بشكل عام، لا توجد مؤشرات واضحة عل</w:t>
      </w:r>
      <w:r>
        <w:rPr>
          <w:rFonts w:hint="cs"/>
          <w:rtl/>
        </w:rPr>
        <w:t>ى وجود لتمييز في الأجور في وظائف القطاع العام؛</w:t>
      </w:r>
    </w:p>
    <w:p w:rsidR="00000000" w:rsidRDefault="00E25FB2">
      <w:pPr>
        <w:spacing w:before="0" w:line="380" w:lineRule="exact"/>
        <w:ind w:left="1440" w:hanging="720"/>
        <w:jc w:val="both"/>
        <w:rPr>
          <w:rFonts w:hint="cs"/>
        </w:rPr>
      </w:pPr>
      <w:r>
        <w:rPr>
          <w:rFonts w:hint="cs"/>
          <w:rtl/>
        </w:rPr>
        <w:t>•</w:t>
      </w:r>
      <w:r>
        <w:rPr>
          <w:rFonts w:hint="cs"/>
          <w:rtl/>
        </w:rPr>
        <w:tab/>
        <w:t>تُدفع للنساء والرجال أجور متساوية في الوظائف المتماثلة؛</w:t>
      </w:r>
    </w:p>
    <w:p w:rsidR="00000000" w:rsidRDefault="00E25FB2">
      <w:pPr>
        <w:spacing w:before="0" w:line="380" w:lineRule="exact"/>
        <w:ind w:left="1440" w:hanging="720"/>
        <w:jc w:val="both"/>
        <w:rPr>
          <w:rFonts w:hint="cs"/>
          <w:spacing w:val="0"/>
        </w:rPr>
      </w:pPr>
      <w:r>
        <w:rPr>
          <w:rFonts w:hint="cs"/>
          <w:spacing w:val="0"/>
          <w:rtl/>
        </w:rPr>
        <w:t>•</w:t>
      </w:r>
      <w:r>
        <w:rPr>
          <w:rFonts w:hint="cs"/>
          <w:spacing w:val="0"/>
          <w:rtl/>
        </w:rPr>
        <w:tab/>
      </w:r>
      <w:proofErr w:type="spellStart"/>
      <w:r>
        <w:rPr>
          <w:rFonts w:hint="cs"/>
          <w:spacing w:val="0"/>
          <w:rtl/>
        </w:rPr>
        <w:t>تفاوتات</w:t>
      </w:r>
      <w:proofErr w:type="spellEnd"/>
      <w:r>
        <w:rPr>
          <w:rFonts w:hint="cs"/>
          <w:spacing w:val="0"/>
          <w:rtl/>
        </w:rPr>
        <w:t xml:space="preserve"> الأجور التي أُثيرت في المناقشات العامة والتي توصف في الغالب بأنها تمييز في الأجر توجد بصورة أساسية بين وظائف غير متماثلة. فعلى سبيل المثال، ت</w:t>
      </w:r>
      <w:r>
        <w:rPr>
          <w:rFonts w:hint="cs"/>
          <w:spacing w:val="0"/>
          <w:rtl/>
        </w:rPr>
        <w:t>مت مقارنة وظائف متدنية الأجر تهيمن عليها النساء بوظائف عالية الأجر يهيمن عليها الرجال. ولكي تُعتبر هذه الاختلافات ضرباً من التمييز بموجب قانون تكافؤ الفرص، يجب أن تعتبر الوظائف متساوية القيمة وأن تؤدى لحساب صاحب العمل ذاته؛</w:t>
      </w:r>
    </w:p>
    <w:p w:rsidR="00000000" w:rsidRDefault="00E25FB2">
      <w:pPr>
        <w:spacing w:before="0" w:line="380" w:lineRule="exact"/>
        <w:ind w:left="1440" w:hanging="720"/>
        <w:jc w:val="both"/>
        <w:rPr>
          <w:rFonts w:hint="cs"/>
          <w:spacing w:val="0"/>
        </w:rPr>
      </w:pPr>
      <w:r>
        <w:rPr>
          <w:rFonts w:hint="cs"/>
          <w:spacing w:val="0"/>
          <w:rtl/>
        </w:rPr>
        <w:t>•</w:t>
      </w:r>
      <w:r>
        <w:rPr>
          <w:rFonts w:hint="cs"/>
          <w:spacing w:val="0"/>
          <w:rtl/>
        </w:rPr>
        <w:tab/>
        <w:t>لا تقدم الإحصاءات أي إرشادات ب</w:t>
      </w:r>
      <w:r>
        <w:rPr>
          <w:rFonts w:hint="cs"/>
          <w:spacing w:val="0"/>
          <w:rtl/>
        </w:rPr>
        <w:t xml:space="preserve">شأن تقييم ما إذا كانت وظيفتان متساويتين من حيث القيمة. </w:t>
      </w:r>
    </w:p>
    <w:p w:rsidR="00000000" w:rsidRDefault="00E25FB2">
      <w:pPr>
        <w:spacing w:before="0" w:line="380" w:lineRule="exact"/>
        <w:jc w:val="both"/>
        <w:rPr>
          <w:rFonts w:hint="cs"/>
          <w:b/>
          <w:bCs/>
          <w:rtl/>
        </w:rPr>
      </w:pPr>
      <w:r>
        <w:rPr>
          <w:rFonts w:hint="cs"/>
          <w:b/>
          <w:bCs/>
          <w:rtl/>
        </w:rPr>
        <w:t>دور مكتب الوساطة الوطني</w:t>
      </w:r>
    </w:p>
    <w:p w:rsidR="00000000" w:rsidRDefault="00E25FB2">
      <w:pPr>
        <w:spacing w:before="0" w:line="380" w:lineRule="exact"/>
        <w:jc w:val="both"/>
        <w:rPr>
          <w:rFonts w:hint="cs"/>
          <w:rtl/>
        </w:rPr>
      </w:pPr>
      <w:r>
        <w:rPr>
          <w:rFonts w:hint="cs"/>
          <w:rtl/>
        </w:rPr>
        <w:t>132-</w:t>
      </w:r>
      <w:r>
        <w:rPr>
          <w:rFonts w:hint="cs"/>
          <w:rtl/>
        </w:rPr>
        <w:tab/>
        <w:t xml:space="preserve">إن عملية تحديد الأجور هي من </w:t>
      </w:r>
      <w:proofErr w:type="spellStart"/>
      <w:r>
        <w:rPr>
          <w:rFonts w:hint="cs"/>
          <w:rtl/>
        </w:rPr>
        <w:t>شواغل</w:t>
      </w:r>
      <w:proofErr w:type="spellEnd"/>
      <w:r>
        <w:rPr>
          <w:rFonts w:hint="cs"/>
          <w:rtl/>
        </w:rPr>
        <w:t xml:space="preserve"> الشركاء الاجتماعيين في مفاوضات سوق العمل (منظمات العمل/الإدارة). وبالتالي، أُوعِِزَ إلى المكتب الوطني للوساطة، في التوجيهات الصادرة إليه </w:t>
      </w:r>
      <w:r>
        <w:rPr>
          <w:rFonts w:hint="cs"/>
          <w:rtl/>
        </w:rPr>
        <w:t>بشأن اعتمادات الفترة 2003-2004، أن يشدد، في اتصالاته بالشركاء، على أهمية وضع اتفاقات رئيسية بطريقة تُيسّر الجهود التي يبذلها الشركاء في أسواق العمل المحلية بغية تحقيق عدالة الأجور بين النساء والرجال. كما نظم المكتب الوطني للوساطة حلقات دراسية عن موضوع "تحد</w:t>
      </w:r>
      <w:r>
        <w:rPr>
          <w:rFonts w:hint="cs"/>
          <w:rtl/>
        </w:rPr>
        <w:t xml:space="preserve">يد الأجور والمساواة بين الجنسين". وكان الشركاء الاجتماعيون في سوق العمل هم الفئة التي استهدفتها الحلقات الدراسية التي تناولت بصفة أساسية سوق العمل بأكمله. </w:t>
      </w:r>
    </w:p>
    <w:p w:rsidR="00000000" w:rsidRDefault="00E25FB2">
      <w:pPr>
        <w:spacing w:before="0" w:line="380" w:lineRule="exact"/>
        <w:jc w:val="both"/>
        <w:rPr>
          <w:rFonts w:hint="cs"/>
          <w:b/>
          <w:bCs/>
          <w:rtl/>
        </w:rPr>
      </w:pPr>
      <w:proofErr w:type="spellStart"/>
      <w:r>
        <w:rPr>
          <w:rFonts w:hint="cs"/>
          <w:b/>
          <w:bCs/>
          <w:rtl/>
        </w:rPr>
        <w:t>تفاوتات</w:t>
      </w:r>
      <w:proofErr w:type="spellEnd"/>
      <w:r>
        <w:rPr>
          <w:rFonts w:hint="cs"/>
          <w:b/>
          <w:bCs/>
          <w:rtl/>
        </w:rPr>
        <w:t xml:space="preserve"> الأجور بحسب الهياكل الاجتماعية</w:t>
      </w:r>
    </w:p>
    <w:p w:rsidR="00000000" w:rsidRDefault="00E25FB2">
      <w:pPr>
        <w:spacing w:before="0" w:line="380" w:lineRule="exact"/>
        <w:jc w:val="both"/>
        <w:rPr>
          <w:rFonts w:hint="cs"/>
          <w:rtl/>
        </w:rPr>
      </w:pPr>
      <w:r>
        <w:rPr>
          <w:rFonts w:hint="cs"/>
          <w:rtl/>
        </w:rPr>
        <w:t>133-</w:t>
      </w:r>
      <w:r>
        <w:rPr>
          <w:rFonts w:hint="cs"/>
          <w:rtl/>
        </w:rPr>
        <w:tab/>
        <w:t xml:space="preserve">ينبغي إعطاء عمل المرأة في القطاع العام قيمة أعلى من أجل </w:t>
      </w:r>
      <w:r>
        <w:rPr>
          <w:rFonts w:hint="cs"/>
          <w:rtl/>
        </w:rPr>
        <w:t xml:space="preserve">تقليل </w:t>
      </w:r>
      <w:proofErr w:type="spellStart"/>
      <w:r>
        <w:rPr>
          <w:rFonts w:hint="cs"/>
          <w:rtl/>
        </w:rPr>
        <w:t>التفاوتات</w:t>
      </w:r>
      <w:proofErr w:type="spellEnd"/>
      <w:r>
        <w:rPr>
          <w:rFonts w:hint="cs"/>
          <w:rtl/>
        </w:rPr>
        <w:t xml:space="preserve"> الهيكلية في الأجور بين المرأة والرجل. ووفقاً لذلك، اقترحت الحكومة أن تُخصص لقطاع البلديات في السنوات القليلة القادمة موارد إضافية في ميزانية عام 2006. وسوف تُجرى مناقشات مع الجمعية السويدية للسلطات المحلية والأقاليم قبل فترة كافية من المفاو</w:t>
      </w:r>
      <w:r>
        <w:rPr>
          <w:rFonts w:hint="cs"/>
          <w:rtl/>
        </w:rPr>
        <w:t xml:space="preserve">ضات القادمة بشأن الاتفاق الجماعي من أجل توضيح الشروط المتعلقة بمسائل منها التقليل من </w:t>
      </w:r>
      <w:proofErr w:type="spellStart"/>
      <w:r>
        <w:rPr>
          <w:rFonts w:hint="cs"/>
          <w:rtl/>
        </w:rPr>
        <w:t>اللامساواة</w:t>
      </w:r>
      <w:proofErr w:type="spellEnd"/>
      <w:r>
        <w:rPr>
          <w:rFonts w:hint="cs"/>
          <w:rtl/>
        </w:rPr>
        <w:t xml:space="preserve"> في الأجور بين النساء والرجال.</w:t>
      </w:r>
    </w:p>
    <w:p w:rsidR="00000000" w:rsidRDefault="00E25FB2">
      <w:pPr>
        <w:spacing w:before="0" w:line="380" w:lineRule="exact"/>
        <w:jc w:val="both"/>
        <w:rPr>
          <w:rFonts w:hint="cs"/>
          <w:b/>
          <w:bCs/>
          <w:rtl/>
        </w:rPr>
      </w:pPr>
      <w:r>
        <w:rPr>
          <w:rFonts w:hint="cs"/>
          <w:b/>
          <w:bCs/>
          <w:rtl/>
        </w:rPr>
        <w:t>خطة العمل الحكومية المتعلقة بالمساواة في الأجور</w:t>
      </w:r>
    </w:p>
    <w:p w:rsidR="00000000" w:rsidRDefault="00E25FB2">
      <w:pPr>
        <w:spacing w:before="0" w:line="380" w:lineRule="exact"/>
        <w:jc w:val="both"/>
        <w:rPr>
          <w:rFonts w:hint="cs"/>
          <w:rtl/>
        </w:rPr>
      </w:pPr>
      <w:r>
        <w:rPr>
          <w:rFonts w:hint="cs"/>
          <w:rtl/>
        </w:rPr>
        <w:t>134-</w:t>
      </w:r>
      <w:r>
        <w:rPr>
          <w:rFonts w:hint="cs"/>
          <w:rtl/>
        </w:rPr>
        <w:tab/>
        <w:t xml:space="preserve">سوف تقدم الحكومة في ربيع عام 2006، بالتعاون مع الحزب اليساري وحزب الخضر، خطة </w:t>
      </w:r>
      <w:r>
        <w:rPr>
          <w:rFonts w:hint="cs"/>
          <w:rtl/>
        </w:rPr>
        <w:t xml:space="preserve">عمل وطنية مناهضة </w:t>
      </w:r>
      <w:proofErr w:type="spellStart"/>
      <w:r>
        <w:rPr>
          <w:rFonts w:hint="cs"/>
          <w:rtl/>
        </w:rPr>
        <w:t>لتفاوتات</w:t>
      </w:r>
      <w:proofErr w:type="spellEnd"/>
      <w:r>
        <w:rPr>
          <w:rFonts w:hint="cs"/>
          <w:rtl/>
        </w:rPr>
        <w:t xml:space="preserve"> الأجور </w:t>
      </w:r>
      <w:proofErr w:type="spellStart"/>
      <w:r>
        <w:rPr>
          <w:rFonts w:hint="cs"/>
          <w:rtl/>
        </w:rPr>
        <w:t>التمييزية</w:t>
      </w:r>
      <w:proofErr w:type="spellEnd"/>
      <w:r>
        <w:rPr>
          <w:rFonts w:hint="cs"/>
          <w:rtl/>
        </w:rPr>
        <w:t xml:space="preserve"> بين الجنسين.</w:t>
      </w:r>
    </w:p>
    <w:p w:rsidR="00000000" w:rsidRDefault="00E25FB2">
      <w:pPr>
        <w:spacing w:before="0" w:line="380" w:lineRule="exact"/>
        <w:jc w:val="both"/>
        <w:rPr>
          <w:rFonts w:hint="cs"/>
          <w:rtl/>
        </w:rPr>
      </w:pPr>
      <w:r>
        <w:rPr>
          <w:rFonts w:hint="cs"/>
          <w:rtl/>
        </w:rPr>
        <w:t>135-</w:t>
      </w:r>
      <w:r>
        <w:rPr>
          <w:rFonts w:hint="cs"/>
          <w:rtl/>
        </w:rPr>
        <w:tab/>
        <w:t>وسوف تشمل الخطة الواسعة النطاق المجالات التي تؤثر بصورة مباشرة أو غير مباشرة على أجور الأفراد. ويعني ذلك أن الخطة سوف تتناول، بالإضافة إلى قانون تكافؤ الفرص، مجالات منها أشكال التوظيف، وتطوير الم</w:t>
      </w:r>
      <w:r>
        <w:rPr>
          <w:rFonts w:hint="cs"/>
          <w:rtl/>
        </w:rPr>
        <w:t>هارات وتوزيع العمل بأجر وبغير أجر. ويتمثل هدف الأمد الطويل الأجل في القضاء على جميع أشكال التمييز بين الجنسين في سوق العمل.</w:t>
      </w:r>
    </w:p>
    <w:p w:rsidR="00000000" w:rsidRDefault="00E25FB2">
      <w:pPr>
        <w:tabs>
          <w:tab w:val="left" w:pos="894"/>
        </w:tabs>
        <w:spacing w:before="0" w:after="0" w:line="380" w:lineRule="exact"/>
        <w:jc w:val="both"/>
        <w:rPr>
          <w:rFonts w:hint="cs"/>
          <w:b/>
          <w:bCs/>
          <w:rtl/>
        </w:rPr>
      </w:pPr>
      <w:r>
        <w:rPr>
          <w:rFonts w:hint="cs"/>
          <w:b/>
          <w:bCs/>
          <w:rtl/>
        </w:rPr>
        <w:t>(د)</w:t>
      </w:r>
      <w:r>
        <w:rPr>
          <w:rFonts w:hint="cs"/>
          <w:rtl/>
        </w:rPr>
        <w:tab/>
      </w:r>
      <w:r>
        <w:rPr>
          <w:rFonts w:hint="cs"/>
          <w:rtl/>
        </w:rPr>
        <w:tab/>
      </w:r>
      <w:r>
        <w:rPr>
          <w:rFonts w:hint="cs"/>
          <w:rtl/>
        </w:rPr>
        <w:tab/>
      </w:r>
      <w:r>
        <w:rPr>
          <w:rFonts w:hint="cs"/>
          <w:rtl/>
        </w:rPr>
        <w:tab/>
      </w:r>
      <w:r>
        <w:rPr>
          <w:rFonts w:hint="cs"/>
          <w:rtl/>
        </w:rPr>
        <w:tab/>
      </w:r>
      <w:r>
        <w:rPr>
          <w:rFonts w:hint="cs"/>
          <w:b/>
          <w:bCs/>
          <w:rtl/>
        </w:rPr>
        <w:tab/>
        <w:t>الجدول 7-2</w:t>
      </w:r>
    </w:p>
    <w:p w:rsidR="00000000" w:rsidRDefault="00E25FB2">
      <w:pPr>
        <w:tabs>
          <w:tab w:val="left" w:pos="894"/>
        </w:tabs>
        <w:spacing w:before="0" w:line="380" w:lineRule="exact"/>
        <w:jc w:val="center"/>
        <w:rPr>
          <w:rFonts w:hint="cs"/>
          <w:b/>
          <w:bCs/>
          <w:rtl/>
        </w:rPr>
      </w:pPr>
      <w:r>
        <w:rPr>
          <w:rFonts w:hint="cs"/>
          <w:b/>
          <w:bCs/>
          <w:rtl/>
        </w:rPr>
        <w:t xml:space="preserve">الأجور الشهرية في بعض سنوات سابقة مُعَيَّنة </w:t>
      </w:r>
    </w:p>
    <w:tbl>
      <w:tblPr>
        <w:bidiVisual/>
        <w:tblW w:w="0" w:type="auto"/>
        <w:tblInd w:w="190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00"/>
        <w:gridCol w:w="1980"/>
        <w:gridCol w:w="1620"/>
      </w:tblGrid>
      <w:tr w:rsidR="00E25FB2" w:rsidTr="00E25FB2">
        <w:tblPrEx>
          <w:tblCellMar>
            <w:top w:w="0" w:type="dxa"/>
            <w:bottom w:w="0" w:type="dxa"/>
          </w:tblCellMar>
        </w:tblPrEx>
        <w:tc>
          <w:tcPr>
            <w:tcW w:w="1800" w:type="dxa"/>
            <w:tcBorders>
              <w:top w:val="single" w:sz="4" w:space="0" w:color="auto"/>
              <w:bottom w:val="single" w:sz="4" w:space="0" w:color="auto"/>
            </w:tcBorders>
          </w:tcPr>
          <w:p w:rsidR="00E25FB2" w:rsidRDefault="00E25FB2">
            <w:pPr>
              <w:spacing w:before="0" w:after="0" w:line="380" w:lineRule="exact"/>
              <w:jc w:val="both"/>
              <w:rPr>
                <w:rFonts w:hint="cs"/>
                <w:szCs w:val="28"/>
              </w:rPr>
            </w:pPr>
          </w:p>
        </w:tc>
        <w:tc>
          <w:tcPr>
            <w:tcW w:w="1980" w:type="dxa"/>
            <w:tcBorders>
              <w:top w:val="single" w:sz="4" w:space="0" w:color="auto"/>
              <w:bottom w:val="single" w:sz="4" w:space="0" w:color="auto"/>
            </w:tcBorders>
          </w:tcPr>
          <w:p w:rsidR="00E25FB2" w:rsidRDefault="00E25FB2">
            <w:pPr>
              <w:spacing w:before="0" w:after="0" w:line="380" w:lineRule="exact"/>
              <w:jc w:val="center"/>
              <w:rPr>
                <w:rFonts w:hint="cs"/>
                <w:szCs w:val="28"/>
              </w:rPr>
            </w:pPr>
            <w:r>
              <w:rPr>
                <w:rFonts w:hint="cs"/>
                <w:szCs w:val="28"/>
                <w:rtl/>
              </w:rPr>
              <w:t>الرجال</w:t>
            </w:r>
          </w:p>
        </w:tc>
        <w:tc>
          <w:tcPr>
            <w:tcW w:w="1620" w:type="dxa"/>
            <w:tcBorders>
              <w:top w:val="single" w:sz="4" w:space="0" w:color="auto"/>
              <w:bottom w:val="single" w:sz="4" w:space="0" w:color="auto"/>
            </w:tcBorders>
          </w:tcPr>
          <w:p w:rsidR="00E25FB2" w:rsidRDefault="00E25FB2">
            <w:pPr>
              <w:spacing w:before="0" w:after="0" w:line="380" w:lineRule="exact"/>
              <w:jc w:val="center"/>
              <w:rPr>
                <w:rFonts w:hint="cs"/>
                <w:szCs w:val="28"/>
              </w:rPr>
            </w:pPr>
            <w:r>
              <w:rPr>
                <w:rFonts w:hint="cs"/>
                <w:szCs w:val="28"/>
                <w:rtl/>
              </w:rPr>
              <w:t>النساء</w:t>
            </w:r>
          </w:p>
        </w:tc>
      </w:tr>
      <w:tr w:rsidR="00E25FB2" w:rsidTr="00E25FB2">
        <w:tblPrEx>
          <w:tblCellMar>
            <w:top w:w="0" w:type="dxa"/>
            <w:bottom w:w="0" w:type="dxa"/>
          </w:tblCellMar>
        </w:tblPrEx>
        <w:tc>
          <w:tcPr>
            <w:tcW w:w="1800" w:type="dxa"/>
            <w:tcBorders>
              <w:top w:val="single" w:sz="4" w:space="0" w:color="auto"/>
              <w:bottom w:val="nil"/>
            </w:tcBorders>
          </w:tcPr>
          <w:p w:rsidR="00E25FB2" w:rsidRDefault="00E25FB2">
            <w:pPr>
              <w:spacing w:before="0" w:after="0" w:line="380" w:lineRule="exact"/>
              <w:jc w:val="both"/>
              <w:rPr>
                <w:rFonts w:hint="cs"/>
                <w:szCs w:val="28"/>
              </w:rPr>
            </w:pPr>
            <w:r>
              <w:rPr>
                <w:rFonts w:hint="cs"/>
                <w:szCs w:val="28"/>
                <w:rtl/>
              </w:rPr>
              <w:t>2001</w:t>
            </w:r>
          </w:p>
        </w:tc>
        <w:tc>
          <w:tcPr>
            <w:tcW w:w="1980" w:type="dxa"/>
            <w:tcBorders>
              <w:top w:val="single" w:sz="4" w:space="0" w:color="auto"/>
              <w:bottom w:val="nil"/>
            </w:tcBorders>
          </w:tcPr>
          <w:p w:rsidR="00E25FB2" w:rsidRDefault="00E25FB2">
            <w:pPr>
              <w:spacing w:before="0" w:after="0" w:line="380" w:lineRule="exact"/>
              <w:jc w:val="center"/>
              <w:rPr>
                <w:szCs w:val="28"/>
              </w:rPr>
            </w:pPr>
          </w:p>
        </w:tc>
        <w:tc>
          <w:tcPr>
            <w:tcW w:w="1620" w:type="dxa"/>
            <w:tcBorders>
              <w:top w:val="single" w:sz="4" w:space="0" w:color="auto"/>
              <w:bottom w:val="nil"/>
            </w:tcBorders>
          </w:tcPr>
          <w:p w:rsidR="00E25FB2" w:rsidRDefault="00E25FB2">
            <w:pPr>
              <w:spacing w:before="0" w:after="0" w:line="380" w:lineRule="exact"/>
              <w:jc w:val="center"/>
              <w:rPr>
                <w:szCs w:val="28"/>
              </w:rPr>
            </w:pPr>
          </w:p>
        </w:tc>
      </w:tr>
      <w:tr w:rsidR="00E25FB2" w:rsidTr="00E25FB2">
        <w:tblPrEx>
          <w:tblCellMar>
            <w:top w:w="0" w:type="dxa"/>
            <w:bottom w:w="0" w:type="dxa"/>
          </w:tblCellMar>
        </w:tblPrEx>
        <w:tc>
          <w:tcPr>
            <w:tcW w:w="1800" w:type="dxa"/>
            <w:tcBorders>
              <w:top w:val="nil"/>
            </w:tcBorders>
          </w:tcPr>
          <w:p w:rsidR="00E25FB2" w:rsidRDefault="00E25FB2">
            <w:pPr>
              <w:spacing w:before="0" w:after="0" w:line="380" w:lineRule="exact"/>
              <w:jc w:val="both"/>
              <w:rPr>
                <w:rFonts w:hint="cs"/>
                <w:szCs w:val="28"/>
              </w:rPr>
            </w:pPr>
            <w:r>
              <w:rPr>
                <w:rFonts w:hint="cs"/>
                <w:szCs w:val="28"/>
                <w:rtl/>
              </w:rPr>
              <w:t>القطاع الخاص</w:t>
            </w:r>
          </w:p>
        </w:tc>
        <w:tc>
          <w:tcPr>
            <w:tcW w:w="1980" w:type="dxa"/>
            <w:tcBorders>
              <w:top w:val="nil"/>
            </w:tcBorders>
          </w:tcPr>
          <w:p w:rsidR="00E25FB2" w:rsidRDefault="00E25FB2">
            <w:pPr>
              <w:spacing w:before="0" w:after="0" w:line="380" w:lineRule="exact"/>
              <w:jc w:val="center"/>
              <w:rPr>
                <w:rFonts w:hint="cs"/>
                <w:szCs w:val="28"/>
              </w:rPr>
            </w:pPr>
            <w:r>
              <w:rPr>
                <w:rFonts w:hint="cs"/>
                <w:szCs w:val="28"/>
                <w:rtl/>
              </w:rPr>
              <w:t>578 23</w:t>
            </w:r>
          </w:p>
        </w:tc>
        <w:tc>
          <w:tcPr>
            <w:tcW w:w="1620" w:type="dxa"/>
            <w:tcBorders>
              <w:top w:val="nil"/>
            </w:tcBorders>
          </w:tcPr>
          <w:p w:rsidR="00E25FB2" w:rsidRDefault="00E25FB2">
            <w:pPr>
              <w:spacing w:before="0" w:after="0" w:line="380" w:lineRule="exact"/>
              <w:jc w:val="center"/>
              <w:rPr>
                <w:rFonts w:hint="cs"/>
                <w:szCs w:val="28"/>
              </w:rPr>
            </w:pPr>
            <w:r>
              <w:rPr>
                <w:rFonts w:hint="cs"/>
                <w:szCs w:val="28"/>
                <w:rtl/>
              </w:rPr>
              <w:t>785 19</w:t>
            </w:r>
          </w:p>
        </w:tc>
      </w:tr>
      <w:tr w:rsidR="00E25FB2" w:rsidTr="00E25FB2">
        <w:tblPrEx>
          <w:tblCellMar>
            <w:top w:w="0" w:type="dxa"/>
            <w:bottom w:w="0" w:type="dxa"/>
          </w:tblCellMar>
        </w:tblPrEx>
        <w:tc>
          <w:tcPr>
            <w:tcW w:w="1800" w:type="dxa"/>
          </w:tcPr>
          <w:p w:rsidR="00E25FB2" w:rsidRDefault="00E25FB2">
            <w:pPr>
              <w:spacing w:before="0" w:after="0" w:line="380" w:lineRule="exact"/>
              <w:jc w:val="both"/>
              <w:rPr>
                <w:rFonts w:hint="cs"/>
                <w:szCs w:val="28"/>
              </w:rPr>
            </w:pPr>
            <w:r>
              <w:rPr>
                <w:rFonts w:hint="cs"/>
                <w:szCs w:val="28"/>
                <w:rtl/>
              </w:rPr>
              <w:t>القطاع العام</w:t>
            </w:r>
          </w:p>
        </w:tc>
        <w:tc>
          <w:tcPr>
            <w:tcW w:w="1980" w:type="dxa"/>
          </w:tcPr>
          <w:p w:rsidR="00E25FB2" w:rsidRDefault="00E25FB2">
            <w:pPr>
              <w:spacing w:before="0" w:after="0" w:line="380" w:lineRule="exact"/>
              <w:jc w:val="center"/>
              <w:rPr>
                <w:rFonts w:hint="cs"/>
                <w:szCs w:val="28"/>
              </w:rPr>
            </w:pPr>
            <w:r>
              <w:rPr>
                <w:rFonts w:hint="cs"/>
                <w:szCs w:val="28"/>
                <w:rtl/>
              </w:rPr>
              <w:t>574 22</w:t>
            </w:r>
          </w:p>
        </w:tc>
        <w:tc>
          <w:tcPr>
            <w:tcW w:w="1620" w:type="dxa"/>
          </w:tcPr>
          <w:p w:rsidR="00E25FB2" w:rsidRDefault="00E25FB2">
            <w:pPr>
              <w:spacing w:before="0" w:after="0" w:line="380" w:lineRule="exact"/>
              <w:jc w:val="center"/>
              <w:rPr>
                <w:rFonts w:hint="cs"/>
                <w:szCs w:val="28"/>
              </w:rPr>
            </w:pPr>
            <w:r>
              <w:rPr>
                <w:rFonts w:hint="cs"/>
                <w:szCs w:val="28"/>
                <w:rtl/>
              </w:rPr>
              <w:t>602 18</w:t>
            </w:r>
          </w:p>
        </w:tc>
      </w:tr>
      <w:tr w:rsidR="00E25FB2" w:rsidTr="00E25FB2">
        <w:tblPrEx>
          <w:tblCellMar>
            <w:top w:w="0" w:type="dxa"/>
            <w:bottom w:w="0" w:type="dxa"/>
          </w:tblCellMar>
        </w:tblPrEx>
        <w:tc>
          <w:tcPr>
            <w:tcW w:w="1800" w:type="dxa"/>
          </w:tcPr>
          <w:p w:rsidR="00E25FB2" w:rsidRDefault="00E25FB2">
            <w:pPr>
              <w:spacing w:before="120" w:after="0" w:line="380" w:lineRule="exact"/>
              <w:jc w:val="both"/>
              <w:rPr>
                <w:rFonts w:hint="cs"/>
                <w:szCs w:val="28"/>
              </w:rPr>
            </w:pPr>
            <w:r>
              <w:rPr>
                <w:rFonts w:hint="cs"/>
                <w:szCs w:val="28"/>
                <w:rtl/>
              </w:rPr>
              <w:t>2002</w:t>
            </w:r>
          </w:p>
        </w:tc>
        <w:tc>
          <w:tcPr>
            <w:tcW w:w="1980" w:type="dxa"/>
          </w:tcPr>
          <w:p w:rsidR="00E25FB2" w:rsidRDefault="00E25FB2">
            <w:pPr>
              <w:spacing w:before="120" w:after="0" w:line="380" w:lineRule="exact"/>
              <w:jc w:val="center"/>
              <w:rPr>
                <w:szCs w:val="28"/>
              </w:rPr>
            </w:pPr>
          </w:p>
        </w:tc>
        <w:tc>
          <w:tcPr>
            <w:tcW w:w="1620" w:type="dxa"/>
          </w:tcPr>
          <w:p w:rsidR="00E25FB2" w:rsidRDefault="00E25FB2">
            <w:pPr>
              <w:spacing w:before="120" w:after="0" w:line="380" w:lineRule="exact"/>
              <w:jc w:val="center"/>
              <w:rPr>
                <w:szCs w:val="28"/>
              </w:rPr>
            </w:pPr>
          </w:p>
        </w:tc>
      </w:tr>
      <w:tr w:rsidR="00E25FB2" w:rsidTr="00E25FB2">
        <w:tblPrEx>
          <w:tblCellMar>
            <w:top w:w="0" w:type="dxa"/>
            <w:bottom w:w="0" w:type="dxa"/>
          </w:tblCellMar>
        </w:tblPrEx>
        <w:tc>
          <w:tcPr>
            <w:tcW w:w="1800" w:type="dxa"/>
          </w:tcPr>
          <w:p w:rsidR="00E25FB2" w:rsidRDefault="00E25FB2">
            <w:pPr>
              <w:spacing w:before="0" w:after="0" w:line="380" w:lineRule="exact"/>
              <w:jc w:val="both"/>
              <w:rPr>
                <w:rFonts w:hint="cs"/>
                <w:szCs w:val="28"/>
              </w:rPr>
            </w:pPr>
            <w:r>
              <w:rPr>
                <w:rFonts w:hint="cs"/>
                <w:szCs w:val="28"/>
                <w:rtl/>
              </w:rPr>
              <w:t>القطاع الخاص</w:t>
            </w:r>
          </w:p>
        </w:tc>
        <w:tc>
          <w:tcPr>
            <w:tcW w:w="1980" w:type="dxa"/>
          </w:tcPr>
          <w:p w:rsidR="00E25FB2" w:rsidRDefault="00E25FB2">
            <w:pPr>
              <w:spacing w:before="0" w:after="0" w:line="380" w:lineRule="exact"/>
              <w:jc w:val="center"/>
              <w:rPr>
                <w:rFonts w:hint="cs"/>
                <w:szCs w:val="28"/>
              </w:rPr>
            </w:pPr>
            <w:r>
              <w:rPr>
                <w:rFonts w:hint="cs"/>
                <w:szCs w:val="28"/>
                <w:rtl/>
              </w:rPr>
              <w:t>265 24</w:t>
            </w:r>
          </w:p>
        </w:tc>
        <w:tc>
          <w:tcPr>
            <w:tcW w:w="1620" w:type="dxa"/>
          </w:tcPr>
          <w:p w:rsidR="00E25FB2" w:rsidRDefault="00E25FB2">
            <w:pPr>
              <w:spacing w:before="0" w:after="0" w:line="380" w:lineRule="exact"/>
              <w:jc w:val="center"/>
              <w:rPr>
                <w:rFonts w:hint="cs"/>
                <w:szCs w:val="28"/>
              </w:rPr>
            </w:pPr>
            <w:r>
              <w:rPr>
                <w:rFonts w:hint="cs"/>
                <w:szCs w:val="28"/>
                <w:rtl/>
              </w:rPr>
              <w:t>605 20</w:t>
            </w:r>
          </w:p>
        </w:tc>
      </w:tr>
      <w:tr w:rsidR="00E25FB2" w:rsidTr="00E25FB2">
        <w:tblPrEx>
          <w:tblCellMar>
            <w:top w:w="0" w:type="dxa"/>
            <w:bottom w:w="0" w:type="dxa"/>
          </w:tblCellMar>
        </w:tblPrEx>
        <w:tc>
          <w:tcPr>
            <w:tcW w:w="1800" w:type="dxa"/>
          </w:tcPr>
          <w:p w:rsidR="00E25FB2" w:rsidRDefault="00E25FB2">
            <w:pPr>
              <w:spacing w:before="0" w:after="0" w:line="380" w:lineRule="exact"/>
              <w:jc w:val="both"/>
              <w:rPr>
                <w:rFonts w:hint="cs"/>
                <w:szCs w:val="28"/>
              </w:rPr>
            </w:pPr>
            <w:r>
              <w:rPr>
                <w:rFonts w:hint="cs"/>
                <w:szCs w:val="28"/>
                <w:rtl/>
              </w:rPr>
              <w:t>القطاع العام</w:t>
            </w:r>
          </w:p>
        </w:tc>
        <w:tc>
          <w:tcPr>
            <w:tcW w:w="1980" w:type="dxa"/>
          </w:tcPr>
          <w:p w:rsidR="00E25FB2" w:rsidRDefault="00E25FB2">
            <w:pPr>
              <w:spacing w:before="0" w:after="0" w:line="380" w:lineRule="exact"/>
              <w:jc w:val="center"/>
              <w:rPr>
                <w:rFonts w:hint="cs"/>
                <w:szCs w:val="28"/>
              </w:rPr>
            </w:pPr>
            <w:r>
              <w:rPr>
                <w:rFonts w:hint="cs"/>
                <w:szCs w:val="28"/>
                <w:rtl/>
              </w:rPr>
              <w:t>520 23</w:t>
            </w:r>
          </w:p>
        </w:tc>
        <w:tc>
          <w:tcPr>
            <w:tcW w:w="1620" w:type="dxa"/>
          </w:tcPr>
          <w:p w:rsidR="00E25FB2" w:rsidRDefault="00E25FB2">
            <w:pPr>
              <w:spacing w:before="0" w:after="0" w:line="380" w:lineRule="exact"/>
              <w:jc w:val="center"/>
              <w:rPr>
                <w:rFonts w:hint="cs"/>
                <w:szCs w:val="28"/>
              </w:rPr>
            </w:pPr>
            <w:r>
              <w:rPr>
                <w:rFonts w:hint="cs"/>
                <w:szCs w:val="28"/>
                <w:rtl/>
              </w:rPr>
              <w:t>404 19</w:t>
            </w:r>
          </w:p>
        </w:tc>
      </w:tr>
      <w:tr w:rsidR="00E25FB2" w:rsidTr="00E25FB2">
        <w:tblPrEx>
          <w:tblCellMar>
            <w:top w:w="0" w:type="dxa"/>
            <w:bottom w:w="0" w:type="dxa"/>
          </w:tblCellMar>
        </w:tblPrEx>
        <w:tc>
          <w:tcPr>
            <w:tcW w:w="1800" w:type="dxa"/>
          </w:tcPr>
          <w:p w:rsidR="00E25FB2" w:rsidRDefault="00E25FB2">
            <w:pPr>
              <w:spacing w:before="120" w:after="0" w:line="380" w:lineRule="exact"/>
              <w:jc w:val="both"/>
              <w:rPr>
                <w:rFonts w:hint="cs"/>
                <w:szCs w:val="28"/>
              </w:rPr>
            </w:pPr>
            <w:r>
              <w:rPr>
                <w:rFonts w:hint="cs"/>
                <w:szCs w:val="28"/>
                <w:rtl/>
              </w:rPr>
              <w:t>2003</w:t>
            </w:r>
          </w:p>
        </w:tc>
        <w:tc>
          <w:tcPr>
            <w:tcW w:w="1980" w:type="dxa"/>
          </w:tcPr>
          <w:p w:rsidR="00E25FB2" w:rsidRDefault="00E25FB2">
            <w:pPr>
              <w:spacing w:before="120" w:after="0" w:line="380" w:lineRule="exact"/>
              <w:jc w:val="center"/>
              <w:rPr>
                <w:szCs w:val="28"/>
              </w:rPr>
            </w:pPr>
          </w:p>
        </w:tc>
        <w:tc>
          <w:tcPr>
            <w:tcW w:w="1620" w:type="dxa"/>
          </w:tcPr>
          <w:p w:rsidR="00E25FB2" w:rsidRDefault="00E25FB2">
            <w:pPr>
              <w:spacing w:before="120" w:after="0" w:line="380" w:lineRule="exact"/>
              <w:jc w:val="center"/>
              <w:rPr>
                <w:szCs w:val="28"/>
              </w:rPr>
            </w:pPr>
          </w:p>
        </w:tc>
      </w:tr>
      <w:tr w:rsidR="00E25FB2" w:rsidTr="00E25FB2">
        <w:tblPrEx>
          <w:tblCellMar>
            <w:top w:w="0" w:type="dxa"/>
            <w:bottom w:w="0" w:type="dxa"/>
          </w:tblCellMar>
        </w:tblPrEx>
        <w:tc>
          <w:tcPr>
            <w:tcW w:w="1800" w:type="dxa"/>
          </w:tcPr>
          <w:p w:rsidR="00E25FB2" w:rsidRDefault="00E25FB2">
            <w:pPr>
              <w:spacing w:before="0" w:after="0" w:line="380" w:lineRule="exact"/>
              <w:jc w:val="both"/>
              <w:rPr>
                <w:rFonts w:hint="cs"/>
                <w:szCs w:val="28"/>
              </w:rPr>
            </w:pPr>
            <w:r>
              <w:rPr>
                <w:rFonts w:hint="cs"/>
                <w:szCs w:val="28"/>
                <w:rtl/>
              </w:rPr>
              <w:t>القطاع الخاص</w:t>
            </w:r>
          </w:p>
        </w:tc>
        <w:tc>
          <w:tcPr>
            <w:tcW w:w="1980" w:type="dxa"/>
          </w:tcPr>
          <w:p w:rsidR="00E25FB2" w:rsidRDefault="00E25FB2">
            <w:pPr>
              <w:spacing w:before="0" w:after="0" w:line="380" w:lineRule="exact"/>
              <w:jc w:val="center"/>
              <w:rPr>
                <w:rFonts w:hint="cs"/>
                <w:szCs w:val="28"/>
              </w:rPr>
            </w:pPr>
            <w:r>
              <w:rPr>
                <w:rFonts w:hint="cs"/>
                <w:szCs w:val="28"/>
                <w:rtl/>
              </w:rPr>
              <w:t>980 24</w:t>
            </w:r>
          </w:p>
        </w:tc>
        <w:tc>
          <w:tcPr>
            <w:tcW w:w="1620" w:type="dxa"/>
          </w:tcPr>
          <w:p w:rsidR="00E25FB2" w:rsidRDefault="00E25FB2">
            <w:pPr>
              <w:spacing w:before="0" w:after="0" w:line="380" w:lineRule="exact"/>
              <w:jc w:val="center"/>
              <w:rPr>
                <w:rFonts w:hint="cs"/>
                <w:szCs w:val="28"/>
              </w:rPr>
            </w:pPr>
            <w:r>
              <w:rPr>
                <w:rFonts w:hint="cs"/>
                <w:szCs w:val="28"/>
                <w:rtl/>
              </w:rPr>
              <w:t>319 21</w:t>
            </w:r>
          </w:p>
        </w:tc>
      </w:tr>
      <w:tr w:rsidR="00E25FB2" w:rsidTr="00E25FB2">
        <w:tblPrEx>
          <w:tblCellMar>
            <w:top w:w="0" w:type="dxa"/>
            <w:bottom w:w="0" w:type="dxa"/>
          </w:tblCellMar>
        </w:tblPrEx>
        <w:tc>
          <w:tcPr>
            <w:tcW w:w="1800" w:type="dxa"/>
          </w:tcPr>
          <w:p w:rsidR="00E25FB2" w:rsidRDefault="00E25FB2">
            <w:pPr>
              <w:spacing w:before="0" w:after="0" w:line="380" w:lineRule="exact"/>
              <w:jc w:val="both"/>
              <w:rPr>
                <w:rFonts w:hint="cs"/>
                <w:szCs w:val="28"/>
              </w:rPr>
            </w:pPr>
            <w:r>
              <w:rPr>
                <w:rFonts w:hint="cs"/>
                <w:szCs w:val="28"/>
                <w:rtl/>
              </w:rPr>
              <w:t>القطاع العام</w:t>
            </w:r>
          </w:p>
        </w:tc>
        <w:tc>
          <w:tcPr>
            <w:tcW w:w="1980" w:type="dxa"/>
          </w:tcPr>
          <w:p w:rsidR="00E25FB2" w:rsidRDefault="00E25FB2">
            <w:pPr>
              <w:spacing w:before="0" w:after="0" w:line="380" w:lineRule="exact"/>
              <w:jc w:val="center"/>
              <w:rPr>
                <w:rFonts w:hint="cs"/>
                <w:szCs w:val="28"/>
              </w:rPr>
            </w:pPr>
            <w:r>
              <w:rPr>
                <w:rFonts w:hint="cs"/>
                <w:szCs w:val="28"/>
                <w:rtl/>
              </w:rPr>
              <w:t>404 24</w:t>
            </w:r>
          </w:p>
        </w:tc>
        <w:tc>
          <w:tcPr>
            <w:tcW w:w="1620" w:type="dxa"/>
          </w:tcPr>
          <w:p w:rsidR="00E25FB2" w:rsidRDefault="00E25FB2">
            <w:pPr>
              <w:spacing w:before="0" w:after="0" w:line="380" w:lineRule="exact"/>
              <w:jc w:val="center"/>
              <w:rPr>
                <w:rFonts w:hint="cs"/>
                <w:szCs w:val="28"/>
              </w:rPr>
            </w:pPr>
            <w:r>
              <w:rPr>
                <w:rFonts w:hint="cs"/>
                <w:szCs w:val="28"/>
                <w:rtl/>
              </w:rPr>
              <w:t>234 20</w:t>
            </w:r>
          </w:p>
        </w:tc>
      </w:tr>
    </w:tbl>
    <w:p w:rsidR="00000000" w:rsidRDefault="00E25FB2">
      <w:pPr>
        <w:tabs>
          <w:tab w:val="left" w:pos="1794"/>
        </w:tabs>
        <w:spacing w:before="120" w:line="380" w:lineRule="exact"/>
        <w:ind w:firstLine="2122"/>
        <w:jc w:val="both"/>
        <w:rPr>
          <w:rFonts w:hint="cs"/>
          <w:sz w:val="26"/>
          <w:szCs w:val="28"/>
          <w:rtl/>
        </w:rPr>
      </w:pPr>
      <w:r>
        <w:rPr>
          <w:rFonts w:hint="cs"/>
          <w:i/>
          <w:iCs/>
          <w:sz w:val="24"/>
          <w:szCs w:val="26"/>
          <w:rtl/>
        </w:rPr>
        <w:t>المصدر</w:t>
      </w:r>
      <w:r>
        <w:rPr>
          <w:rFonts w:hint="cs"/>
          <w:sz w:val="24"/>
          <w:szCs w:val="26"/>
          <w:rtl/>
        </w:rPr>
        <w:t>: إدارة الإحصاء السويدية، إحصاءات هياكل الأجور والمرتَّبات.</w:t>
      </w:r>
    </w:p>
    <w:p w:rsidR="00000000" w:rsidRDefault="00E25FB2">
      <w:pPr>
        <w:spacing w:before="0" w:line="380" w:lineRule="exact"/>
        <w:jc w:val="both"/>
        <w:rPr>
          <w:rFonts w:hint="cs"/>
          <w:i/>
          <w:iCs/>
          <w:rtl/>
        </w:rPr>
      </w:pPr>
      <w:r>
        <w:rPr>
          <w:rFonts w:hint="cs"/>
          <w:i/>
          <w:iCs/>
          <w:rtl/>
        </w:rPr>
        <w:t>المبدأ التوجيهي 3</w:t>
      </w:r>
    </w:p>
    <w:p w:rsidR="00000000" w:rsidRDefault="00E25FB2">
      <w:pPr>
        <w:spacing w:before="0" w:line="380" w:lineRule="exact"/>
        <w:jc w:val="both"/>
        <w:rPr>
          <w:rFonts w:hint="cs"/>
          <w:rtl/>
        </w:rPr>
      </w:pPr>
      <w:r>
        <w:rPr>
          <w:rFonts w:hint="cs"/>
          <w:rtl/>
        </w:rPr>
        <w:t>136-</w:t>
      </w:r>
      <w:r>
        <w:rPr>
          <w:rFonts w:hint="cs"/>
          <w:rtl/>
        </w:rPr>
        <w:tab/>
        <w:t>القوانين الرئيسية المتعلقة</w:t>
      </w:r>
      <w:r>
        <w:rPr>
          <w:rFonts w:hint="cs"/>
          <w:rtl/>
        </w:rPr>
        <w:t xml:space="preserve"> ببيئة العمل في السويد هي قانون بيئة العمل (1160:1977)، ولائحة بيئة العمل (1166:1977) وحوالي 120 لائحة صادرة عن الهيئة المعنية ببيئة العمل.</w:t>
      </w:r>
    </w:p>
    <w:p w:rsidR="00000000" w:rsidRDefault="00E25FB2">
      <w:pPr>
        <w:spacing w:before="0" w:line="380" w:lineRule="exact"/>
        <w:jc w:val="both"/>
        <w:rPr>
          <w:rFonts w:hint="cs"/>
          <w:rtl/>
        </w:rPr>
      </w:pPr>
      <w:r>
        <w:rPr>
          <w:rFonts w:hint="cs"/>
          <w:rtl/>
        </w:rPr>
        <w:t>137-</w:t>
      </w:r>
      <w:r>
        <w:rPr>
          <w:rFonts w:hint="cs"/>
          <w:rtl/>
        </w:rPr>
        <w:tab/>
        <w:t>الهيئة المعنية ببيئة العمل هي هيئة رقابية. وهي مخولة تَلَقّي الإقرارات والوثائق والإيعاز بإجراء التحقيقات المطل</w:t>
      </w:r>
      <w:r>
        <w:rPr>
          <w:rFonts w:hint="cs"/>
          <w:rtl/>
        </w:rPr>
        <w:t xml:space="preserve">وبة لممارسة الرقابة. كما أنها مخولة دخول أماكن العمل بغرض الرقابة، وإصدار الأوامر للكيانات المسؤولة عن سلامة العاملين أو توضيح </w:t>
      </w:r>
      <w:proofErr w:type="spellStart"/>
      <w:r>
        <w:rPr>
          <w:rFonts w:hint="cs"/>
          <w:rtl/>
        </w:rPr>
        <w:t>المحظورات</w:t>
      </w:r>
      <w:proofErr w:type="spellEnd"/>
      <w:r>
        <w:rPr>
          <w:rFonts w:hint="cs"/>
          <w:rtl/>
        </w:rPr>
        <w:t xml:space="preserve">، وذلك وفق ما يستوجبه ضمان الامتثال للقانون أو اللوائح الصادرة بموجب القانون. ويجوز فرض غرامات مالية تتعلق بارتكاب </w:t>
      </w:r>
      <w:proofErr w:type="spellStart"/>
      <w:r>
        <w:rPr>
          <w:rFonts w:hint="cs"/>
          <w:rtl/>
        </w:rPr>
        <w:t>المحظ</w:t>
      </w:r>
      <w:r>
        <w:rPr>
          <w:rFonts w:hint="cs"/>
          <w:rtl/>
        </w:rPr>
        <w:t>ورات</w:t>
      </w:r>
      <w:proofErr w:type="spellEnd"/>
      <w:r>
        <w:rPr>
          <w:rFonts w:hint="cs"/>
          <w:rtl/>
        </w:rPr>
        <w:t xml:space="preserve"> ومخالفة الأوامر. ويجوز للحكومة أن تطلب فرض رسوم خاصة في القضايا المقدمة بموجب قانون بيئة العمل. </w:t>
      </w:r>
    </w:p>
    <w:p w:rsidR="00000000" w:rsidRDefault="00E25FB2">
      <w:pPr>
        <w:spacing w:before="0" w:line="380" w:lineRule="exact"/>
        <w:jc w:val="both"/>
        <w:rPr>
          <w:rFonts w:hint="cs"/>
          <w:spacing w:val="0"/>
          <w:rtl/>
        </w:rPr>
      </w:pPr>
      <w:r>
        <w:rPr>
          <w:rFonts w:hint="cs"/>
          <w:spacing w:val="0"/>
          <w:rtl/>
        </w:rPr>
        <w:t>138-</w:t>
      </w:r>
      <w:r>
        <w:rPr>
          <w:rFonts w:hint="cs"/>
          <w:spacing w:val="0"/>
          <w:rtl/>
        </w:rPr>
        <w:tab/>
        <w:t>ويجوز الحكم على من يتعمد ارتكاب محظور أو مخالفة أمر ما بدفع غرامة مالية أو بالسجن لمدة تصل إلى سنة واحدة، ما لم تكن قد فُرِضت غرامة المعاقبة على ارتك</w:t>
      </w:r>
      <w:r>
        <w:rPr>
          <w:rFonts w:hint="cs"/>
          <w:spacing w:val="0"/>
          <w:rtl/>
        </w:rPr>
        <w:t xml:space="preserve">اب المحظور أو مخالفة الأمر. وتنطوي بعض أحكام القانون على عقوبات جزائية مباشرة. وتشمل العقوبات الأخرى مصادرة الممتلكات أو قيمتها وفرض رسوم جزائية. </w:t>
      </w:r>
    </w:p>
    <w:p w:rsidR="00000000" w:rsidRDefault="00E25FB2">
      <w:pPr>
        <w:spacing w:before="0" w:line="380" w:lineRule="exact"/>
        <w:jc w:val="both"/>
        <w:rPr>
          <w:rFonts w:hint="cs"/>
          <w:rtl/>
        </w:rPr>
      </w:pPr>
      <w:r>
        <w:rPr>
          <w:rFonts w:hint="cs"/>
          <w:rtl/>
        </w:rPr>
        <w:t>139-</w:t>
      </w:r>
      <w:r>
        <w:rPr>
          <w:rFonts w:hint="cs"/>
          <w:rtl/>
        </w:rPr>
        <w:tab/>
        <w:t>(أ)</w:t>
      </w:r>
      <w:r>
        <w:rPr>
          <w:rFonts w:hint="cs"/>
          <w:rtl/>
        </w:rPr>
        <w:tab/>
        <w:t>ينطبق قانون بيئة العمل على جميع الأنشطة التي يقوم فيها العاملون بأداء عمل لفائدة أصحاب العمل، غير ال</w:t>
      </w:r>
      <w:r>
        <w:rPr>
          <w:rFonts w:hint="cs"/>
          <w:rtl/>
        </w:rPr>
        <w:t>عاملين في منزل صاحب العمل الذين تبلغ أعمارهم 18 عاماً فما فوق. ويُطَبَّق على هذه الفئة الأخيرة بدلاً من ذلك قانون تشغيل خدم المنازل (ساعات العمل، وما إلى ذلك) (943:1970).</w:t>
      </w:r>
    </w:p>
    <w:p w:rsidR="00000000" w:rsidRDefault="00E25FB2">
      <w:pPr>
        <w:spacing w:before="0" w:line="380" w:lineRule="exact"/>
        <w:jc w:val="both"/>
        <w:rPr>
          <w:rFonts w:hint="cs"/>
          <w:rtl/>
        </w:rPr>
      </w:pPr>
      <w:r>
        <w:rPr>
          <w:rFonts w:hint="cs"/>
          <w:rtl/>
        </w:rPr>
        <w:t>140-</w:t>
      </w:r>
      <w:r>
        <w:rPr>
          <w:rFonts w:hint="cs"/>
          <w:rtl/>
        </w:rPr>
        <w:tab/>
        <w:t>ولأغراض الأحكام الأساسية لقانون بيئة العمل، تُعامل الفئات التالية معاملة الموظفي</w:t>
      </w:r>
      <w:r>
        <w:rPr>
          <w:rFonts w:hint="cs"/>
          <w:rtl/>
        </w:rPr>
        <w:t xml:space="preserve">ن: 1) مَن يتلقون تعليماً، 2) المودَعون مؤسسات إصلاحية ويؤدون أعمالاً أوكلت إليهم، 3) مَن يؤدون الخدمة بموجب قانون واجب الدفاع العام (1809:1994)، وغيرهم ممن يؤدون خدمة قانونية أو يشاركون في التدريب </w:t>
      </w:r>
      <w:proofErr w:type="spellStart"/>
      <w:r>
        <w:rPr>
          <w:rFonts w:hint="cs"/>
          <w:rtl/>
        </w:rPr>
        <w:t>الطوعي</w:t>
      </w:r>
      <w:proofErr w:type="spellEnd"/>
      <w:r>
        <w:rPr>
          <w:rFonts w:hint="cs"/>
          <w:rtl/>
        </w:rPr>
        <w:t xml:space="preserve"> على أنشطة في إطار مؤسسة الدفاع العام</w:t>
      </w:r>
      <w:r>
        <w:rPr>
          <w:vertAlign w:val="superscript"/>
          <w:rtl/>
        </w:rPr>
        <w:t>(</w:t>
      </w:r>
      <w:r>
        <w:rPr>
          <w:rStyle w:val="FootnoteReference"/>
          <w:rtl/>
        </w:rPr>
        <w:footnoteReference w:id="7"/>
      </w:r>
      <w:r>
        <w:rPr>
          <w:vertAlign w:val="superscript"/>
          <w:rtl/>
        </w:rPr>
        <w:t>)</w:t>
      </w:r>
      <w:r>
        <w:rPr>
          <w:rFonts w:hint="cs"/>
          <w:rtl/>
        </w:rPr>
        <w:t>.</w:t>
      </w:r>
    </w:p>
    <w:p w:rsidR="00000000" w:rsidRDefault="00E25FB2">
      <w:pPr>
        <w:spacing w:before="0" w:line="380" w:lineRule="exact"/>
        <w:jc w:val="both"/>
        <w:rPr>
          <w:rFonts w:hint="cs"/>
          <w:rtl/>
        </w:rPr>
      </w:pPr>
      <w:r>
        <w:rPr>
          <w:rFonts w:hint="cs"/>
          <w:rtl/>
        </w:rPr>
        <w:t>141-</w:t>
      </w:r>
      <w:r>
        <w:rPr>
          <w:rFonts w:hint="cs"/>
          <w:rtl/>
        </w:rPr>
        <w:tab/>
        <w:t>وتم تو</w:t>
      </w:r>
      <w:r>
        <w:rPr>
          <w:rFonts w:hint="cs"/>
          <w:rtl/>
        </w:rPr>
        <w:t>سيع نطاق قانون بيئة العمل منذ تقديم التقرير السابق حيث أصبح واجب التطبيق على العمل على متن السفن. ويجب، من حيث المبدأ، تطبيق نفس لوائح بيئة العمل بالنسبة للعمل على متن السفن والعمل على اليابسة، باستثناء أوضاع النقل البحري الخاصة التي تجعل تطبيق القانون مست</w:t>
      </w:r>
      <w:r>
        <w:rPr>
          <w:rFonts w:hint="cs"/>
          <w:rtl/>
        </w:rPr>
        <w:t>حيلاً أو غير ملائم. وتقوم الإدارة البحرية في السويد، بالتعاون مع الهيئة المعنية ببيئة العمل، بمراقبة بيئة العمل على متن السفن.</w:t>
      </w:r>
    </w:p>
    <w:p w:rsidR="00000000" w:rsidRDefault="00E25FB2">
      <w:pPr>
        <w:spacing w:before="0" w:line="380" w:lineRule="exact"/>
        <w:jc w:val="both"/>
        <w:rPr>
          <w:rFonts w:hint="cs"/>
          <w:spacing w:val="0"/>
          <w:rtl/>
        </w:rPr>
      </w:pPr>
      <w:r>
        <w:rPr>
          <w:rFonts w:hint="cs"/>
          <w:spacing w:val="0"/>
          <w:rtl/>
        </w:rPr>
        <w:t>142-</w:t>
      </w:r>
      <w:r>
        <w:rPr>
          <w:rFonts w:hint="cs"/>
          <w:spacing w:val="0"/>
          <w:rtl/>
        </w:rPr>
        <w:tab/>
        <w:t>(ب)</w:t>
      </w:r>
      <w:r>
        <w:rPr>
          <w:rFonts w:hint="cs"/>
          <w:spacing w:val="0"/>
          <w:rtl/>
        </w:rPr>
        <w:tab/>
        <w:t>وازداد عدد الحوادث المهنية المُبلَّغ عنها التي تسببت في الغياب عن العمل خلال الفترة الممتدة من النصف الأخير من عقد التسع</w:t>
      </w:r>
      <w:r>
        <w:rPr>
          <w:rFonts w:hint="cs"/>
          <w:spacing w:val="0"/>
          <w:rtl/>
        </w:rPr>
        <w:t>ينيات وحتى السنتين الماضيتين. وبعد عام 2003، تراجع عدد الحوادث المبلَّغ عنها بنسبة تزيد قليلاً عن 10 في المائة. ويعادل عدد الحوادث في الوقت الراهن المستويات التي كانت سائدة في أواسط التسعينيات.</w:t>
      </w:r>
    </w:p>
    <w:p w:rsidR="00000000" w:rsidRDefault="00E25FB2">
      <w:pPr>
        <w:spacing w:before="0" w:line="380" w:lineRule="exact"/>
        <w:jc w:val="both"/>
        <w:rPr>
          <w:rFonts w:hint="cs"/>
          <w:rtl/>
        </w:rPr>
      </w:pPr>
      <w:r>
        <w:rPr>
          <w:rFonts w:hint="cs"/>
          <w:rtl/>
        </w:rPr>
        <w:t>143-</w:t>
      </w:r>
      <w:r>
        <w:rPr>
          <w:rFonts w:hint="cs"/>
          <w:rtl/>
        </w:rPr>
        <w:tab/>
        <w:t>وبقي عدد الحوادث المميتة التي تعرض لها عاملون ثابتاً نسبي</w:t>
      </w:r>
      <w:r>
        <w:rPr>
          <w:rFonts w:hint="cs"/>
          <w:rtl/>
        </w:rPr>
        <w:t>اً عند 50 حالة في السنة منذ أواخر التسعينيات. وعند النظر إلى هذه المسألة بصورة أشمل، يتضح حدوث تراجع كبير في عدد الحوادث المميتة.</w:t>
      </w:r>
    </w:p>
    <w:p w:rsidR="00000000" w:rsidRDefault="00E25FB2">
      <w:pPr>
        <w:spacing w:before="0" w:line="380" w:lineRule="exact"/>
        <w:jc w:val="both"/>
        <w:rPr>
          <w:rFonts w:hint="cs"/>
          <w:rtl/>
        </w:rPr>
      </w:pPr>
      <w:r>
        <w:rPr>
          <w:rFonts w:hint="cs"/>
          <w:rtl/>
        </w:rPr>
        <w:t>144-</w:t>
      </w:r>
      <w:r>
        <w:rPr>
          <w:rFonts w:hint="cs"/>
          <w:rtl/>
        </w:rPr>
        <w:tab/>
        <w:t>وحدثت زيادة كبيرة في عدد الإصابات بالأمراض المهنية المبلَّغ عنها ابتداء من النصف الثاني من التسعينيات وحتى السنتين الماضي</w:t>
      </w:r>
      <w:r>
        <w:rPr>
          <w:rFonts w:hint="cs"/>
          <w:rtl/>
        </w:rPr>
        <w:t xml:space="preserve">تين. وبيّنت الإحصاءات التي أُجريت منذ عام 2003 حدوث تراجع شديد. وانخفض عدد الإصابات بالأمراض المهنية المبلغَّ عنها في عام 2005 بنسبة الثلث تقريباً مقارنة بعام 2003، بيد أن المستوى لا يزال أعلى مما كان عليه في أواسط التسعينيات. </w:t>
      </w:r>
    </w:p>
    <w:p w:rsidR="00000000" w:rsidRDefault="00E25FB2">
      <w:pPr>
        <w:spacing w:before="0" w:line="380" w:lineRule="exact"/>
        <w:jc w:val="both"/>
        <w:rPr>
          <w:rFonts w:hint="cs"/>
          <w:spacing w:val="0"/>
          <w:rtl/>
        </w:rPr>
      </w:pPr>
      <w:r>
        <w:rPr>
          <w:rFonts w:hint="cs"/>
          <w:spacing w:val="0"/>
          <w:rtl/>
        </w:rPr>
        <w:t>145-</w:t>
      </w:r>
      <w:r>
        <w:rPr>
          <w:rFonts w:hint="cs"/>
          <w:spacing w:val="0"/>
          <w:rtl/>
        </w:rPr>
        <w:tab/>
        <w:t>تقع أعلى نسبة من الحواد</w:t>
      </w:r>
      <w:r>
        <w:rPr>
          <w:rFonts w:hint="cs"/>
          <w:spacing w:val="0"/>
          <w:rtl/>
        </w:rPr>
        <w:t>ث المهنية في قطاعات إنتاج الصلب والمعادن والأغذية والمشروبات وصناعة التبغ. ونسبة الحوادث هي الأعلى بالنسبة للنساء في قطاع تصنيع منتجات الأخشاب، يليه قطاع إنتاج الصلب والمعادن. ويحدث في قطاع تصنيع المنتجات المعدنية أكبر عدد من الإصابات بالأمراض المهنية بالن</w:t>
      </w:r>
      <w:r>
        <w:rPr>
          <w:rFonts w:hint="cs"/>
          <w:spacing w:val="0"/>
          <w:rtl/>
        </w:rPr>
        <w:t>سبة لكل 000 1 عامل؛ وبالنسبة للنساء، فإن عدد هذه الإصابات هو الأعلى بوضوح في قطاع صناعة السيارات (بيانات عام 2004).</w:t>
      </w:r>
    </w:p>
    <w:p w:rsidR="00000000" w:rsidRDefault="00E25FB2">
      <w:pPr>
        <w:spacing w:before="0" w:line="380" w:lineRule="exact"/>
        <w:jc w:val="both"/>
        <w:rPr>
          <w:rFonts w:hint="cs"/>
          <w:rtl/>
        </w:rPr>
      </w:pPr>
      <w:r>
        <w:rPr>
          <w:rFonts w:hint="cs"/>
          <w:rtl/>
        </w:rPr>
        <w:t>146-</w:t>
      </w:r>
      <w:r>
        <w:rPr>
          <w:rFonts w:hint="cs"/>
          <w:rtl/>
        </w:rPr>
        <w:tab/>
        <w:t xml:space="preserve">وتتم إدارة تقارير الإصابات المهنية وفقاً لإجراءات جديدة تقوم على </w:t>
      </w:r>
      <w:proofErr w:type="spellStart"/>
      <w:r>
        <w:rPr>
          <w:rFonts w:hint="cs"/>
          <w:rtl/>
        </w:rPr>
        <w:t>تعريفات</w:t>
      </w:r>
      <w:proofErr w:type="spellEnd"/>
      <w:r>
        <w:rPr>
          <w:rFonts w:hint="cs"/>
          <w:rtl/>
        </w:rPr>
        <w:t xml:space="preserve"> جديدة، وتُعطى رموزاً بموجب تصنيفات الاتحاد الأوروبي الموحدة من</w:t>
      </w:r>
      <w:r>
        <w:rPr>
          <w:rFonts w:hint="cs"/>
          <w:rtl/>
        </w:rPr>
        <w:t xml:space="preserve">ذ عام 2002. وفي بعض الحالات، يؤدي ذلك إلى استبعاد المقارنة بالسنوات السابقة. </w:t>
      </w:r>
    </w:p>
    <w:p w:rsidR="00000000" w:rsidRDefault="00E25FB2">
      <w:pPr>
        <w:spacing w:before="0" w:line="380" w:lineRule="exact"/>
        <w:jc w:val="both"/>
        <w:rPr>
          <w:rFonts w:hint="cs"/>
          <w:rtl/>
        </w:rPr>
      </w:pPr>
      <w:r>
        <w:rPr>
          <w:rFonts w:hint="cs"/>
          <w:rtl/>
        </w:rPr>
        <w:t>147-</w:t>
      </w:r>
      <w:r>
        <w:rPr>
          <w:rFonts w:hint="cs"/>
          <w:rtl/>
        </w:rPr>
        <w:tab/>
        <w:t>ويُشار إلى التقرير السابق فيما يتعلق بعدد الحوادث المهنية المبلغ عنها عام 1996. وفيما يلي الأرقام الخاصة بالأعوام 2001-2004 (تشير البيانات إلى جميع الموظفين والأشخاص العاملي</w:t>
      </w:r>
      <w:r>
        <w:rPr>
          <w:rFonts w:hint="cs"/>
          <w:rtl/>
        </w:rPr>
        <w:t>ن لحسابهم):</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01"/>
        <w:gridCol w:w="1642"/>
        <w:gridCol w:w="1577"/>
        <w:gridCol w:w="1620"/>
        <w:gridCol w:w="1620"/>
      </w:tblGrid>
      <w:tr w:rsidR="00E25FB2" w:rsidTr="00E25FB2">
        <w:tblPrEx>
          <w:tblCellMar>
            <w:top w:w="0" w:type="dxa"/>
            <w:bottom w:w="0" w:type="dxa"/>
          </w:tblCellMar>
        </w:tblPrEx>
        <w:tc>
          <w:tcPr>
            <w:tcW w:w="2901" w:type="dxa"/>
            <w:tcBorders>
              <w:bottom w:val="single" w:sz="4" w:space="0" w:color="auto"/>
            </w:tcBorders>
          </w:tcPr>
          <w:p w:rsidR="00E25FB2" w:rsidRDefault="00E25FB2">
            <w:pPr>
              <w:spacing w:before="0" w:after="0"/>
              <w:jc w:val="both"/>
              <w:rPr>
                <w:rFonts w:hint="cs"/>
                <w:szCs w:val="28"/>
              </w:rPr>
            </w:pPr>
          </w:p>
        </w:tc>
        <w:tc>
          <w:tcPr>
            <w:tcW w:w="1642" w:type="dxa"/>
            <w:tcBorders>
              <w:bottom w:val="single" w:sz="4" w:space="0" w:color="auto"/>
            </w:tcBorders>
          </w:tcPr>
          <w:p w:rsidR="00E25FB2" w:rsidRDefault="00E25FB2">
            <w:pPr>
              <w:spacing w:before="0" w:after="0"/>
              <w:jc w:val="center"/>
              <w:rPr>
                <w:rFonts w:hint="cs"/>
                <w:szCs w:val="28"/>
              </w:rPr>
            </w:pPr>
            <w:r>
              <w:rPr>
                <w:rFonts w:hint="cs"/>
                <w:szCs w:val="28"/>
                <w:rtl/>
              </w:rPr>
              <w:t>2001</w:t>
            </w:r>
          </w:p>
        </w:tc>
        <w:tc>
          <w:tcPr>
            <w:tcW w:w="1577" w:type="dxa"/>
            <w:tcBorders>
              <w:bottom w:val="single" w:sz="4" w:space="0" w:color="auto"/>
            </w:tcBorders>
          </w:tcPr>
          <w:p w:rsidR="00E25FB2" w:rsidRDefault="00E25FB2">
            <w:pPr>
              <w:spacing w:before="0" w:after="0"/>
              <w:jc w:val="center"/>
              <w:rPr>
                <w:rFonts w:hint="cs"/>
                <w:szCs w:val="28"/>
              </w:rPr>
            </w:pPr>
            <w:r>
              <w:rPr>
                <w:rFonts w:hint="cs"/>
                <w:szCs w:val="28"/>
                <w:rtl/>
              </w:rPr>
              <w:t>2002</w:t>
            </w:r>
          </w:p>
        </w:tc>
        <w:tc>
          <w:tcPr>
            <w:tcW w:w="1620" w:type="dxa"/>
            <w:tcBorders>
              <w:bottom w:val="single" w:sz="4" w:space="0" w:color="auto"/>
            </w:tcBorders>
          </w:tcPr>
          <w:p w:rsidR="00E25FB2" w:rsidRDefault="00E25FB2">
            <w:pPr>
              <w:spacing w:before="0" w:after="0"/>
              <w:jc w:val="center"/>
              <w:rPr>
                <w:rFonts w:hint="cs"/>
                <w:szCs w:val="28"/>
              </w:rPr>
            </w:pPr>
            <w:r>
              <w:rPr>
                <w:rFonts w:hint="cs"/>
                <w:szCs w:val="28"/>
                <w:rtl/>
              </w:rPr>
              <w:t>2003</w:t>
            </w:r>
          </w:p>
        </w:tc>
        <w:tc>
          <w:tcPr>
            <w:tcW w:w="1620" w:type="dxa"/>
            <w:tcBorders>
              <w:bottom w:val="single" w:sz="4" w:space="0" w:color="auto"/>
            </w:tcBorders>
          </w:tcPr>
          <w:p w:rsidR="00E25FB2" w:rsidRDefault="00E25FB2">
            <w:pPr>
              <w:spacing w:before="0" w:after="0"/>
              <w:jc w:val="center"/>
              <w:rPr>
                <w:rFonts w:hint="cs"/>
                <w:szCs w:val="28"/>
              </w:rPr>
            </w:pPr>
            <w:r>
              <w:rPr>
                <w:rFonts w:hint="cs"/>
                <w:szCs w:val="28"/>
                <w:rtl/>
              </w:rPr>
              <w:t>2004</w:t>
            </w:r>
          </w:p>
        </w:tc>
      </w:tr>
      <w:tr w:rsidR="00E25FB2" w:rsidTr="00E25FB2">
        <w:tblPrEx>
          <w:tblCellMar>
            <w:top w:w="0" w:type="dxa"/>
            <w:bottom w:w="0" w:type="dxa"/>
          </w:tblCellMar>
        </w:tblPrEx>
        <w:tc>
          <w:tcPr>
            <w:tcW w:w="2901" w:type="dxa"/>
            <w:tcBorders>
              <w:bottom w:val="nil"/>
            </w:tcBorders>
          </w:tcPr>
          <w:p w:rsidR="00E25FB2" w:rsidRDefault="00E25FB2">
            <w:pPr>
              <w:spacing w:before="0" w:after="0"/>
              <w:jc w:val="both"/>
              <w:rPr>
                <w:rFonts w:hint="cs"/>
                <w:szCs w:val="28"/>
              </w:rPr>
            </w:pPr>
            <w:r>
              <w:rPr>
                <w:rFonts w:hint="cs"/>
                <w:szCs w:val="28"/>
                <w:rtl/>
              </w:rPr>
              <w:t>الحوادث المهنية</w:t>
            </w:r>
          </w:p>
        </w:tc>
        <w:tc>
          <w:tcPr>
            <w:tcW w:w="1642" w:type="dxa"/>
            <w:tcBorders>
              <w:bottom w:val="nil"/>
            </w:tcBorders>
          </w:tcPr>
          <w:p w:rsidR="00E25FB2" w:rsidRDefault="00E25FB2">
            <w:pPr>
              <w:spacing w:before="0" w:after="0"/>
              <w:ind w:firstLine="231"/>
              <w:jc w:val="both"/>
              <w:rPr>
                <w:rFonts w:hint="cs"/>
                <w:szCs w:val="28"/>
              </w:rPr>
            </w:pPr>
            <w:r>
              <w:rPr>
                <w:rFonts w:hint="cs"/>
                <w:szCs w:val="28"/>
                <w:rtl/>
              </w:rPr>
              <w:t>461 37</w:t>
            </w:r>
          </w:p>
        </w:tc>
        <w:tc>
          <w:tcPr>
            <w:tcW w:w="1577" w:type="dxa"/>
            <w:tcBorders>
              <w:bottom w:val="nil"/>
            </w:tcBorders>
          </w:tcPr>
          <w:p w:rsidR="00E25FB2" w:rsidRDefault="00E25FB2">
            <w:pPr>
              <w:spacing w:before="0" w:after="0"/>
              <w:ind w:firstLine="231"/>
              <w:jc w:val="both"/>
              <w:rPr>
                <w:rFonts w:hint="cs"/>
                <w:szCs w:val="28"/>
              </w:rPr>
            </w:pPr>
            <w:r>
              <w:rPr>
                <w:rFonts w:hint="cs"/>
                <w:szCs w:val="28"/>
                <w:rtl/>
              </w:rPr>
              <w:t>688 37</w:t>
            </w:r>
          </w:p>
        </w:tc>
        <w:tc>
          <w:tcPr>
            <w:tcW w:w="1620" w:type="dxa"/>
            <w:tcBorders>
              <w:bottom w:val="nil"/>
            </w:tcBorders>
          </w:tcPr>
          <w:p w:rsidR="00E25FB2" w:rsidRDefault="00E25FB2">
            <w:pPr>
              <w:spacing w:before="0" w:after="0"/>
              <w:ind w:firstLine="231"/>
              <w:jc w:val="both"/>
              <w:rPr>
                <w:rFonts w:hint="cs"/>
                <w:szCs w:val="28"/>
              </w:rPr>
            </w:pPr>
            <w:r>
              <w:rPr>
                <w:rFonts w:hint="cs"/>
                <w:szCs w:val="28"/>
                <w:rtl/>
              </w:rPr>
              <w:t>592 34</w:t>
            </w:r>
          </w:p>
        </w:tc>
        <w:tc>
          <w:tcPr>
            <w:tcW w:w="1620" w:type="dxa"/>
            <w:tcBorders>
              <w:bottom w:val="nil"/>
            </w:tcBorders>
          </w:tcPr>
          <w:p w:rsidR="00E25FB2" w:rsidRDefault="00E25FB2">
            <w:pPr>
              <w:spacing w:before="0" w:after="0"/>
              <w:ind w:firstLine="231"/>
              <w:jc w:val="both"/>
              <w:rPr>
                <w:rFonts w:hint="cs"/>
                <w:szCs w:val="28"/>
              </w:rPr>
            </w:pPr>
            <w:r>
              <w:rPr>
                <w:rFonts w:hint="cs"/>
                <w:szCs w:val="28"/>
                <w:rtl/>
              </w:rPr>
              <w:t>705 32</w:t>
            </w:r>
          </w:p>
        </w:tc>
      </w:tr>
      <w:tr w:rsidR="00E25FB2" w:rsidTr="00E25FB2">
        <w:tblPrEx>
          <w:tblCellMar>
            <w:top w:w="0" w:type="dxa"/>
            <w:bottom w:w="0" w:type="dxa"/>
          </w:tblCellMar>
        </w:tblPrEx>
        <w:tc>
          <w:tcPr>
            <w:tcW w:w="2901" w:type="dxa"/>
            <w:tcBorders>
              <w:top w:val="nil"/>
              <w:bottom w:val="nil"/>
            </w:tcBorders>
          </w:tcPr>
          <w:p w:rsidR="00E25FB2" w:rsidRDefault="00E25FB2">
            <w:pPr>
              <w:spacing w:before="0" w:after="0"/>
              <w:jc w:val="both"/>
              <w:rPr>
                <w:rFonts w:hint="cs"/>
                <w:szCs w:val="28"/>
              </w:rPr>
            </w:pPr>
            <w:r>
              <w:rPr>
                <w:rFonts w:hint="cs"/>
                <w:szCs w:val="28"/>
                <w:rtl/>
              </w:rPr>
              <w:t xml:space="preserve">  المميتة منها</w:t>
            </w:r>
          </w:p>
        </w:tc>
        <w:tc>
          <w:tcPr>
            <w:tcW w:w="1642" w:type="dxa"/>
            <w:tcBorders>
              <w:top w:val="nil"/>
              <w:bottom w:val="nil"/>
            </w:tcBorders>
          </w:tcPr>
          <w:p w:rsidR="00E25FB2" w:rsidRDefault="00E25FB2">
            <w:pPr>
              <w:spacing w:before="0" w:after="0"/>
              <w:ind w:firstLine="231"/>
              <w:jc w:val="both"/>
              <w:rPr>
                <w:rFonts w:hint="cs"/>
                <w:szCs w:val="28"/>
              </w:rPr>
            </w:pPr>
            <w:r>
              <w:rPr>
                <w:rFonts w:hint="cs"/>
                <w:szCs w:val="28"/>
                <w:rtl/>
              </w:rPr>
              <w:t>56</w:t>
            </w:r>
          </w:p>
        </w:tc>
        <w:tc>
          <w:tcPr>
            <w:tcW w:w="1577" w:type="dxa"/>
            <w:tcBorders>
              <w:top w:val="nil"/>
              <w:bottom w:val="nil"/>
            </w:tcBorders>
          </w:tcPr>
          <w:p w:rsidR="00E25FB2" w:rsidRDefault="00E25FB2">
            <w:pPr>
              <w:spacing w:before="0" w:after="0"/>
              <w:ind w:firstLine="231"/>
              <w:jc w:val="both"/>
              <w:rPr>
                <w:rFonts w:hint="cs"/>
                <w:szCs w:val="28"/>
              </w:rPr>
            </w:pPr>
            <w:r>
              <w:rPr>
                <w:rFonts w:hint="cs"/>
                <w:szCs w:val="28"/>
                <w:rtl/>
              </w:rPr>
              <w:t>61</w:t>
            </w:r>
          </w:p>
        </w:tc>
        <w:tc>
          <w:tcPr>
            <w:tcW w:w="1620" w:type="dxa"/>
            <w:tcBorders>
              <w:top w:val="nil"/>
              <w:bottom w:val="nil"/>
            </w:tcBorders>
          </w:tcPr>
          <w:p w:rsidR="00E25FB2" w:rsidRDefault="00E25FB2">
            <w:pPr>
              <w:spacing w:before="0" w:after="0"/>
              <w:ind w:firstLine="231"/>
              <w:jc w:val="both"/>
              <w:rPr>
                <w:rFonts w:hint="cs"/>
                <w:szCs w:val="28"/>
              </w:rPr>
            </w:pPr>
            <w:r>
              <w:rPr>
                <w:rFonts w:hint="cs"/>
                <w:szCs w:val="28"/>
                <w:rtl/>
              </w:rPr>
              <w:t>56</w:t>
            </w:r>
          </w:p>
        </w:tc>
        <w:tc>
          <w:tcPr>
            <w:tcW w:w="1620" w:type="dxa"/>
            <w:tcBorders>
              <w:top w:val="nil"/>
              <w:bottom w:val="nil"/>
            </w:tcBorders>
          </w:tcPr>
          <w:p w:rsidR="00E25FB2" w:rsidRDefault="00E25FB2">
            <w:pPr>
              <w:spacing w:before="0" w:after="0"/>
              <w:ind w:firstLine="231"/>
              <w:jc w:val="both"/>
              <w:rPr>
                <w:rFonts w:hint="cs"/>
                <w:szCs w:val="28"/>
              </w:rPr>
            </w:pPr>
            <w:r>
              <w:rPr>
                <w:rFonts w:hint="cs"/>
                <w:szCs w:val="28"/>
                <w:rtl/>
              </w:rPr>
              <w:t>57</w:t>
            </w:r>
          </w:p>
        </w:tc>
      </w:tr>
      <w:tr w:rsidR="00E25FB2" w:rsidTr="00E25FB2">
        <w:tblPrEx>
          <w:tblCellMar>
            <w:top w:w="0" w:type="dxa"/>
            <w:bottom w:w="0" w:type="dxa"/>
          </w:tblCellMar>
        </w:tblPrEx>
        <w:tc>
          <w:tcPr>
            <w:tcW w:w="2901" w:type="dxa"/>
            <w:tcBorders>
              <w:top w:val="nil"/>
              <w:bottom w:val="nil"/>
            </w:tcBorders>
          </w:tcPr>
          <w:p w:rsidR="00E25FB2" w:rsidRDefault="00E25FB2">
            <w:pPr>
              <w:spacing w:before="0" w:after="0"/>
              <w:jc w:val="both"/>
              <w:rPr>
                <w:rFonts w:hint="cs"/>
                <w:szCs w:val="28"/>
              </w:rPr>
            </w:pPr>
            <w:r>
              <w:rPr>
                <w:rFonts w:hint="cs"/>
                <w:szCs w:val="28"/>
                <w:rtl/>
              </w:rPr>
              <w:t>الأمراض المهنية</w:t>
            </w:r>
          </w:p>
        </w:tc>
        <w:tc>
          <w:tcPr>
            <w:tcW w:w="1642" w:type="dxa"/>
            <w:tcBorders>
              <w:top w:val="nil"/>
              <w:bottom w:val="nil"/>
            </w:tcBorders>
          </w:tcPr>
          <w:p w:rsidR="00E25FB2" w:rsidRDefault="00E25FB2">
            <w:pPr>
              <w:spacing w:before="0" w:after="0"/>
              <w:ind w:firstLine="231"/>
              <w:jc w:val="both"/>
              <w:rPr>
                <w:rFonts w:hint="cs"/>
                <w:szCs w:val="28"/>
              </w:rPr>
            </w:pPr>
            <w:r>
              <w:rPr>
                <w:rFonts w:hint="cs"/>
                <w:szCs w:val="28"/>
                <w:rtl/>
              </w:rPr>
              <w:t>440 26</w:t>
            </w:r>
          </w:p>
        </w:tc>
        <w:tc>
          <w:tcPr>
            <w:tcW w:w="1577" w:type="dxa"/>
            <w:tcBorders>
              <w:top w:val="nil"/>
              <w:bottom w:val="nil"/>
            </w:tcBorders>
          </w:tcPr>
          <w:p w:rsidR="00E25FB2" w:rsidRDefault="00E25FB2">
            <w:pPr>
              <w:spacing w:before="0" w:after="0"/>
              <w:ind w:firstLine="231"/>
              <w:jc w:val="both"/>
              <w:rPr>
                <w:rFonts w:hint="cs"/>
                <w:szCs w:val="28"/>
              </w:rPr>
            </w:pPr>
            <w:r>
              <w:rPr>
                <w:rFonts w:hint="cs"/>
                <w:szCs w:val="28"/>
                <w:rtl/>
              </w:rPr>
              <w:t>339 22</w:t>
            </w:r>
          </w:p>
        </w:tc>
        <w:tc>
          <w:tcPr>
            <w:tcW w:w="1620" w:type="dxa"/>
            <w:tcBorders>
              <w:top w:val="nil"/>
              <w:bottom w:val="nil"/>
            </w:tcBorders>
          </w:tcPr>
          <w:p w:rsidR="00E25FB2" w:rsidRDefault="00E25FB2">
            <w:pPr>
              <w:spacing w:before="0" w:after="0"/>
              <w:ind w:firstLine="231"/>
              <w:jc w:val="both"/>
              <w:rPr>
                <w:rFonts w:hint="cs"/>
                <w:szCs w:val="28"/>
              </w:rPr>
            </w:pPr>
            <w:r>
              <w:rPr>
                <w:rFonts w:hint="cs"/>
                <w:szCs w:val="28"/>
                <w:rtl/>
              </w:rPr>
              <w:t>565 25</w:t>
            </w:r>
          </w:p>
        </w:tc>
        <w:tc>
          <w:tcPr>
            <w:tcW w:w="1620" w:type="dxa"/>
            <w:tcBorders>
              <w:top w:val="nil"/>
              <w:bottom w:val="nil"/>
            </w:tcBorders>
          </w:tcPr>
          <w:p w:rsidR="00E25FB2" w:rsidRDefault="00E25FB2">
            <w:pPr>
              <w:spacing w:before="0" w:after="0"/>
              <w:ind w:firstLine="231"/>
              <w:jc w:val="both"/>
              <w:rPr>
                <w:rFonts w:hint="cs"/>
                <w:szCs w:val="28"/>
              </w:rPr>
            </w:pPr>
            <w:r>
              <w:rPr>
                <w:rFonts w:hint="cs"/>
                <w:szCs w:val="28"/>
                <w:rtl/>
              </w:rPr>
              <w:t>787 20</w:t>
            </w:r>
          </w:p>
        </w:tc>
      </w:tr>
      <w:tr w:rsidR="00E25FB2" w:rsidTr="00E25FB2">
        <w:tblPrEx>
          <w:tblCellMar>
            <w:top w:w="0" w:type="dxa"/>
            <w:bottom w:w="0" w:type="dxa"/>
          </w:tblCellMar>
        </w:tblPrEx>
        <w:tc>
          <w:tcPr>
            <w:tcW w:w="2901" w:type="dxa"/>
            <w:tcBorders>
              <w:top w:val="nil"/>
            </w:tcBorders>
          </w:tcPr>
          <w:p w:rsidR="00E25FB2" w:rsidRDefault="00E25FB2">
            <w:pPr>
              <w:spacing w:before="0" w:after="0"/>
              <w:jc w:val="both"/>
              <w:rPr>
                <w:rFonts w:hint="cs"/>
                <w:szCs w:val="28"/>
              </w:rPr>
            </w:pPr>
            <w:r>
              <w:rPr>
                <w:rFonts w:hint="cs"/>
                <w:szCs w:val="28"/>
                <w:rtl/>
              </w:rPr>
              <w:t>عدد الموظفين والعاملين لحسابهم</w:t>
            </w:r>
          </w:p>
        </w:tc>
        <w:tc>
          <w:tcPr>
            <w:tcW w:w="1642" w:type="dxa"/>
            <w:tcBorders>
              <w:top w:val="nil"/>
            </w:tcBorders>
          </w:tcPr>
          <w:p w:rsidR="00E25FB2" w:rsidRDefault="00E25FB2">
            <w:pPr>
              <w:spacing w:before="0" w:after="0"/>
              <w:ind w:firstLine="231"/>
              <w:jc w:val="both"/>
              <w:rPr>
                <w:rFonts w:hint="cs"/>
                <w:szCs w:val="28"/>
              </w:rPr>
            </w:pPr>
            <w:r>
              <w:rPr>
                <w:rFonts w:hint="cs"/>
                <w:szCs w:val="28"/>
                <w:rtl/>
              </w:rPr>
              <w:t>867 101 4</w:t>
            </w:r>
          </w:p>
        </w:tc>
        <w:tc>
          <w:tcPr>
            <w:tcW w:w="1577" w:type="dxa"/>
            <w:tcBorders>
              <w:top w:val="nil"/>
            </w:tcBorders>
          </w:tcPr>
          <w:p w:rsidR="00E25FB2" w:rsidRDefault="00E25FB2">
            <w:pPr>
              <w:spacing w:before="0" w:after="0"/>
              <w:ind w:firstLine="231"/>
              <w:jc w:val="both"/>
              <w:rPr>
                <w:rFonts w:hint="cs"/>
                <w:spacing w:val="0"/>
                <w:szCs w:val="28"/>
              </w:rPr>
            </w:pPr>
            <w:r>
              <w:rPr>
                <w:rFonts w:hint="cs"/>
                <w:spacing w:val="0"/>
                <w:szCs w:val="28"/>
                <w:rtl/>
              </w:rPr>
              <w:t>174 147 4</w:t>
            </w:r>
          </w:p>
        </w:tc>
        <w:tc>
          <w:tcPr>
            <w:tcW w:w="1620" w:type="dxa"/>
            <w:tcBorders>
              <w:top w:val="nil"/>
            </w:tcBorders>
          </w:tcPr>
          <w:p w:rsidR="00E25FB2" w:rsidRDefault="00E25FB2">
            <w:pPr>
              <w:spacing w:before="0" w:after="0"/>
              <w:ind w:firstLine="231"/>
              <w:jc w:val="both"/>
              <w:rPr>
                <w:rFonts w:hint="cs"/>
                <w:spacing w:val="0"/>
                <w:szCs w:val="28"/>
              </w:rPr>
            </w:pPr>
            <w:r>
              <w:rPr>
                <w:rFonts w:hint="cs"/>
                <w:spacing w:val="0"/>
                <w:szCs w:val="28"/>
                <w:rtl/>
              </w:rPr>
              <w:t>566 169 4</w:t>
            </w:r>
          </w:p>
        </w:tc>
        <w:tc>
          <w:tcPr>
            <w:tcW w:w="1620" w:type="dxa"/>
            <w:tcBorders>
              <w:top w:val="nil"/>
            </w:tcBorders>
          </w:tcPr>
          <w:p w:rsidR="00E25FB2" w:rsidRDefault="00E25FB2">
            <w:pPr>
              <w:spacing w:before="0" w:after="0"/>
              <w:ind w:firstLine="231"/>
              <w:jc w:val="both"/>
              <w:rPr>
                <w:rFonts w:hint="cs"/>
                <w:szCs w:val="28"/>
              </w:rPr>
            </w:pPr>
            <w:r>
              <w:rPr>
                <w:rFonts w:hint="cs"/>
                <w:szCs w:val="28"/>
                <w:rtl/>
              </w:rPr>
              <w:t>085 173 4</w:t>
            </w:r>
          </w:p>
        </w:tc>
      </w:tr>
    </w:tbl>
    <w:p w:rsidR="00000000" w:rsidRDefault="00E25FB2">
      <w:pPr>
        <w:spacing w:line="380" w:lineRule="exact"/>
        <w:jc w:val="both"/>
        <w:rPr>
          <w:rFonts w:hint="cs"/>
          <w:rtl/>
        </w:rPr>
      </w:pPr>
      <w:r>
        <w:rPr>
          <w:rFonts w:hint="cs"/>
          <w:rtl/>
        </w:rPr>
        <w:t>148-</w:t>
      </w:r>
      <w:r>
        <w:rPr>
          <w:rFonts w:hint="cs"/>
          <w:rtl/>
        </w:rPr>
        <w:tab/>
        <w:t>وبيّنت الإحصاءات الختامية ل</w:t>
      </w:r>
      <w:r>
        <w:rPr>
          <w:rFonts w:hint="cs"/>
          <w:rtl/>
        </w:rPr>
        <w:t>عام 2005 حدوث 53 حالة وفاة بين الموظفين و14 حالة وفاة بين العاملين لحسابهم. واعتباراً من نهاية الربع الأول من عام 2006، أُبلِغ عما مجموعه 654 46 من الإصابات والأمراض المهنية (بين الموظفين والعاملين لحسابهم).</w:t>
      </w:r>
    </w:p>
    <w:p w:rsidR="00000000" w:rsidRDefault="00E25FB2">
      <w:pPr>
        <w:spacing w:before="0" w:line="380" w:lineRule="exact"/>
        <w:jc w:val="both"/>
        <w:rPr>
          <w:rFonts w:hint="cs"/>
          <w:i/>
          <w:iCs/>
          <w:rtl/>
        </w:rPr>
      </w:pPr>
      <w:r>
        <w:rPr>
          <w:rFonts w:hint="cs"/>
          <w:i/>
          <w:iCs/>
          <w:rtl/>
        </w:rPr>
        <w:t>المبدأ التوجيهي 4</w:t>
      </w:r>
    </w:p>
    <w:p w:rsidR="00000000" w:rsidRDefault="00E25FB2">
      <w:pPr>
        <w:spacing w:before="0" w:line="380" w:lineRule="exact"/>
        <w:jc w:val="both"/>
        <w:rPr>
          <w:rFonts w:hint="cs"/>
          <w:rtl/>
        </w:rPr>
      </w:pPr>
      <w:r>
        <w:rPr>
          <w:rFonts w:hint="cs"/>
          <w:rtl/>
        </w:rPr>
        <w:t>149-</w:t>
      </w:r>
      <w:r>
        <w:rPr>
          <w:rFonts w:hint="cs"/>
          <w:rtl/>
        </w:rPr>
        <w:tab/>
        <w:t>(أ)</w:t>
      </w:r>
      <w:r>
        <w:rPr>
          <w:rFonts w:hint="cs"/>
          <w:rtl/>
        </w:rPr>
        <w:tab/>
        <w:t>انظر التقرير الوارد ف</w:t>
      </w:r>
      <w:r>
        <w:rPr>
          <w:rFonts w:hint="cs"/>
          <w:rtl/>
        </w:rPr>
        <w:t xml:space="preserve">ي الفصل 3 من المبادئ التوجيهية بالنسبة للفقرة 6 من تقرير السويد الختامي وبالنسبة للتقرير الحالي. ويُعد التقرير المقدم في تشرين الثاني/نوفمبر 2004 المتعلق باتفاقية منظمة العمل الدولية رقم 111 وثيق الصلة على نحو خاص. </w:t>
      </w:r>
    </w:p>
    <w:p w:rsidR="00000000" w:rsidRDefault="00E25FB2">
      <w:pPr>
        <w:spacing w:before="0" w:line="380" w:lineRule="exact"/>
        <w:jc w:val="both"/>
        <w:rPr>
          <w:rFonts w:hint="cs"/>
          <w:spacing w:val="0"/>
          <w:rtl/>
        </w:rPr>
      </w:pPr>
      <w:r>
        <w:rPr>
          <w:rFonts w:hint="cs"/>
          <w:spacing w:val="0"/>
          <w:rtl/>
        </w:rPr>
        <w:t>150-</w:t>
      </w:r>
      <w:r>
        <w:rPr>
          <w:rFonts w:hint="cs"/>
          <w:spacing w:val="0"/>
          <w:rtl/>
        </w:rPr>
        <w:tab/>
        <w:t>وينص قانون بيئة العمل (1160:1977) ع</w:t>
      </w:r>
      <w:r>
        <w:rPr>
          <w:rFonts w:hint="cs"/>
          <w:spacing w:val="0"/>
          <w:rtl/>
        </w:rPr>
        <w:t xml:space="preserve">لى مسؤولية أصحاب العمل عن جعل مكان العمل متلائماً مع الأوضاع البدنية والنفسية للأفراد. وتقع على عاتق الهيئة المعنية ببيئة العمل، المسؤولية العامة عن المسائل المتعلقة بالإعاقة وبيئة العمل، ويجب أن تقوم بتنسيق ودعم وتعزيز المسائل المتعلقة بالأطراف الأخرى في </w:t>
      </w:r>
      <w:r>
        <w:rPr>
          <w:rFonts w:hint="cs"/>
          <w:spacing w:val="0"/>
          <w:rtl/>
        </w:rPr>
        <w:t xml:space="preserve">الميدان. وتشمل التدابير التي تقوم بها الهيئة وضع قوائم فحص لمراقبة المسائل ذات الصلة بالإعاقة وفقاً لقانون بيئة العمل، مثل المسائل المتعلقة بتيسير إمكانية الوصول إلى مكان العمل وشروط جعل مكان العمل متلائماً مع أوضاع الموظفين. </w:t>
      </w:r>
    </w:p>
    <w:p w:rsidR="00000000" w:rsidRDefault="00E25FB2">
      <w:pPr>
        <w:spacing w:before="0" w:line="380" w:lineRule="exact"/>
        <w:jc w:val="both"/>
        <w:rPr>
          <w:rFonts w:hint="cs"/>
          <w:rtl/>
        </w:rPr>
      </w:pPr>
      <w:r>
        <w:rPr>
          <w:rFonts w:hint="cs"/>
          <w:rtl/>
        </w:rPr>
        <w:t>151-</w:t>
      </w:r>
      <w:r>
        <w:rPr>
          <w:rFonts w:hint="cs"/>
          <w:rtl/>
        </w:rPr>
        <w:tab/>
        <w:t>ومن جهة أخرى، تجدر الإشا</w:t>
      </w:r>
      <w:r>
        <w:rPr>
          <w:rFonts w:hint="cs"/>
          <w:rtl/>
        </w:rPr>
        <w:t>رة إلى أن عدداً كبيراً من الوكالات الحكومية يشارك في مشروع إنمائي إقليمي يستهدف التنوع ومناهضة التمييز. وقد كُلِفت وكالة التنمية الإدارية بقيادة المشروع وتنسيقه، ودعم منهج العمل ونقل المعرفة ومتابعة المشروع. وسوف تقوم الوكالة المعنية بالإدارة العامة بتقييم</w:t>
      </w:r>
      <w:r>
        <w:rPr>
          <w:rFonts w:hint="cs"/>
          <w:rtl/>
        </w:rPr>
        <w:t xml:space="preserve"> المشروع. </w:t>
      </w:r>
    </w:p>
    <w:p w:rsidR="00000000" w:rsidRDefault="00E25FB2">
      <w:pPr>
        <w:spacing w:before="0" w:line="380" w:lineRule="exact"/>
        <w:jc w:val="both"/>
        <w:rPr>
          <w:rFonts w:hint="cs"/>
          <w:i/>
          <w:iCs/>
          <w:rtl/>
        </w:rPr>
      </w:pPr>
      <w:r>
        <w:rPr>
          <w:rFonts w:hint="cs"/>
          <w:i/>
          <w:iCs/>
          <w:rtl/>
        </w:rPr>
        <w:t>المبدأ التوجيهي 5</w:t>
      </w:r>
    </w:p>
    <w:p w:rsidR="00000000" w:rsidRDefault="00E25FB2">
      <w:pPr>
        <w:spacing w:before="0" w:line="380" w:lineRule="exact"/>
        <w:jc w:val="both"/>
        <w:rPr>
          <w:rFonts w:hint="cs"/>
          <w:rtl/>
        </w:rPr>
      </w:pPr>
      <w:r>
        <w:rPr>
          <w:rFonts w:hint="cs"/>
          <w:rtl/>
        </w:rPr>
        <w:t>152-</w:t>
      </w:r>
      <w:r>
        <w:rPr>
          <w:rFonts w:hint="cs"/>
          <w:rtl/>
        </w:rPr>
        <w:tab/>
        <w:t xml:space="preserve">فيما يتعلق بأوقات الراحة وتحديد ساعات العمل بصورة معقولة، أُدخلت بعض التعديلات على قانون ساعات العمل (673:1982) بغية إدماج توجيه المفوضية الأوروبية المتعلق بساعات العمل إدماجاً أوضح في القانون السويدي الوطني (التوجيه </w:t>
      </w:r>
      <w:r>
        <w:t>2003/</w:t>
      </w:r>
      <w:r>
        <w:t>88/EC</w:t>
      </w:r>
      <w:r>
        <w:rPr>
          <w:rFonts w:hint="cs"/>
          <w:rtl/>
        </w:rPr>
        <w:t xml:space="preserve"> الصادر عن البرلمان والمجلس الأوروبيين بشأن بعض جوانب تنظيم أوقات العمل). </w:t>
      </w:r>
    </w:p>
    <w:p w:rsidR="00000000" w:rsidRDefault="00E25FB2">
      <w:pPr>
        <w:spacing w:before="0" w:line="380" w:lineRule="exact"/>
        <w:jc w:val="both"/>
        <w:rPr>
          <w:rFonts w:hint="cs"/>
          <w:rtl/>
        </w:rPr>
      </w:pPr>
      <w:r>
        <w:rPr>
          <w:rFonts w:hint="cs"/>
          <w:rtl/>
        </w:rPr>
        <w:t>153-</w:t>
      </w:r>
      <w:r>
        <w:rPr>
          <w:rFonts w:hint="cs"/>
          <w:rtl/>
        </w:rPr>
        <w:tab/>
        <w:t xml:space="preserve">وأصبحت التعديلات التي أُدخلت على قانون ساعات العمل (673:1982) نافذة في 1 </w:t>
      </w:r>
      <w:r>
        <w:rPr>
          <w:rtl/>
        </w:rPr>
        <w:t>تموز/يوليه</w:t>
      </w:r>
      <w:r>
        <w:rPr>
          <w:rFonts w:hint="cs"/>
          <w:rtl/>
        </w:rPr>
        <w:t xml:space="preserve"> 2005 (بحيث بات تمديد الفترة الانتقالية حتى 1 كانون الثاني/يناير 2007 ينطبق على الاتفاقا</w:t>
      </w:r>
      <w:r>
        <w:rPr>
          <w:rFonts w:hint="cs"/>
          <w:rtl/>
        </w:rPr>
        <w:t>ت الجماعية القائمة). وكان نطاق التعديلات على النحو التالي:</w:t>
      </w:r>
    </w:p>
    <w:p w:rsidR="00000000" w:rsidRDefault="00E25FB2">
      <w:pPr>
        <w:spacing w:before="0" w:line="380" w:lineRule="exact"/>
        <w:ind w:left="1440" w:hanging="720"/>
        <w:jc w:val="both"/>
        <w:rPr>
          <w:rFonts w:hint="cs"/>
        </w:rPr>
      </w:pPr>
      <w:r>
        <w:rPr>
          <w:rFonts w:hint="cs"/>
          <w:rtl/>
        </w:rPr>
        <w:t>•</w:t>
      </w:r>
      <w:r>
        <w:rPr>
          <w:rFonts w:hint="cs"/>
          <w:rtl/>
        </w:rPr>
        <w:tab/>
        <w:t xml:space="preserve">توضيح كيفية تنفيذ الاشتراط الذي يقضي به التوجيه فيما يتعلق بتحديد الحد الأقصى لساعات العمل الأسبوعية ب‍ 48 ساعة محسوبةً كمتوسط لفترة أربعة أسابيع (بينما يظل معيار </w:t>
      </w:r>
      <w:proofErr w:type="spellStart"/>
      <w:r>
        <w:rPr>
          <w:rFonts w:hint="cs"/>
          <w:rtl/>
        </w:rPr>
        <w:t>ال‍</w:t>
      </w:r>
      <w:proofErr w:type="spellEnd"/>
      <w:r>
        <w:rPr>
          <w:rFonts w:hint="cs"/>
          <w:rtl/>
        </w:rPr>
        <w:t xml:space="preserve"> 40 ساعة كما هو في القانون ال</w:t>
      </w:r>
      <w:r>
        <w:rPr>
          <w:rFonts w:hint="cs"/>
          <w:rtl/>
        </w:rPr>
        <w:t>سويدي)؛</w:t>
      </w:r>
    </w:p>
    <w:p w:rsidR="00000000" w:rsidRDefault="00E25FB2">
      <w:pPr>
        <w:spacing w:before="0" w:line="380" w:lineRule="exact"/>
        <w:ind w:left="1440" w:hanging="720"/>
        <w:jc w:val="both"/>
        <w:rPr>
          <w:rFonts w:hint="cs"/>
          <w:spacing w:val="0"/>
        </w:rPr>
      </w:pPr>
      <w:r>
        <w:rPr>
          <w:rFonts w:hint="cs"/>
          <w:spacing w:val="0"/>
          <w:rtl/>
        </w:rPr>
        <w:t>•</w:t>
      </w:r>
      <w:r>
        <w:rPr>
          <w:rFonts w:hint="cs"/>
          <w:spacing w:val="0"/>
          <w:rtl/>
        </w:rPr>
        <w:tab/>
        <w:t>توضيح كيفية تنفيذ مطلب التوجيه فيما يتعلق بتحديد الحد الأقصى لساعات العمل الليلي ب‍ 8 ساعات، مع السماح بحساب متوسط ساعات العمل الذي لا ينطوي على إجهاد بدني أو عقلي كبير؛</w:t>
      </w:r>
    </w:p>
    <w:p w:rsidR="00000000" w:rsidRDefault="00E25FB2">
      <w:pPr>
        <w:spacing w:before="0" w:line="380" w:lineRule="exact"/>
        <w:ind w:left="1440" w:hanging="720"/>
        <w:jc w:val="both"/>
        <w:rPr>
          <w:rFonts w:hint="cs"/>
        </w:rPr>
      </w:pPr>
      <w:r>
        <w:rPr>
          <w:rFonts w:hint="cs"/>
          <w:rtl/>
        </w:rPr>
        <w:t>•</w:t>
      </w:r>
      <w:r>
        <w:rPr>
          <w:rFonts w:hint="cs"/>
          <w:rtl/>
        </w:rPr>
        <w:tab/>
        <w:t>توضيح كيفية تنفيذ اللائحة التي تنص على ضرورة منح جميع العاملين فترة راحة ف</w:t>
      </w:r>
      <w:r>
        <w:rPr>
          <w:rFonts w:hint="cs"/>
          <w:rtl/>
        </w:rPr>
        <w:t xml:space="preserve">اصلة بين كل يوم من أيام العمل مدتها 11 ساعة على الأقل، مع السماح </w:t>
      </w:r>
      <w:proofErr w:type="spellStart"/>
      <w:r>
        <w:rPr>
          <w:rFonts w:hint="cs"/>
          <w:rtl/>
        </w:rPr>
        <w:t>باستثناءات</w:t>
      </w:r>
      <w:proofErr w:type="spellEnd"/>
      <w:r>
        <w:rPr>
          <w:rFonts w:hint="cs"/>
          <w:rtl/>
        </w:rPr>
        <w:t xml:space="preserve"> محدودة في الحالات التي لا يمكن فيها كفالة ذلك بسبب ظروف لم يتمكن صاحب العمل من التنبؤ بها، وفي حالة منح العاملين إجازة تعويضية مساوية؛</w:t>
      </w:r>
    </w:p>
    <w:p w:rsidR="00000000" w:rsidRDefault="00E25FB2">
      <w:pPr>
        <w:spacing w:before="0" w:line="380" w:lineRule="exact"/>
        <w:ind w:left="1440" w:hanging="720"/>
        <w:jc w:val="both"/>
        <w:rPr>
          <w:rFonts w:hint="cs"/>
        </w:rPr>
      </w:pPr>
      <w:r>
        <w:rPr>
          <w:rFonts w:hint="cs"/>
          <w:rtl/>
        </w:rPr>
        <w:t>•</w:t>
      </w:r>
      <w:r>
        <w:rPr>
          <w:rFonts w:hint="cs"/>
          <w:rtl/>
        </w:rPr>
        <w:tab/>
        <w:t>وأُلغي الاستثناء السابق من أحكام القانون با</w:t>
      </w:r>
      <w:r>
        <w:rPr>
          <w:rFonts w:hint="cs"/>
          <w:rtl/>
        </w:rPr>
        <w:t>لنسبة للعمل الذي يؤديه الموظف من منزله. وبالتالي، يسري القانون في الوقت الراهن على العمل الذي يؤديه الموظف من منزله.</w:t>
      </w:r>
    </w:p>
    <w:p w:rsidR="00000000" w:rsidRDefault="00E25FB2">
      <w:pPr>
        <w:spacing w:before="0" w:line="380" w:lineRule="exact"/>
        <w:jc w:val="both"/>
        <w:rPr>
          <w:rFonts w:hint="cs"/>
          <w:spacing w:val="0"/>
          <w:rtl/>
        </w:rPr>
      </w:pPr>
      <w:r>
        <w:rPr>
          <w:rFonts w:hint="cs"/>
          <w:spacing w:val="0"/>
          <w:rtl/>
        </w:rPr>
        <w:t>154-</w:t>
      </w:r>
      <w:r>
        <w:rPr>
          <w:rFonts w:hint="cs"/>
          <w:spacing w:val="0"/>
          <w:rtl/>
        </w:rPr>
        <w:tab/>
        <w:t xml:space="preserve">ويمكن أن تتضمن الاتفاقات الجماعية </w:t>
      </w:r>
      <w:proofErr w:type="spellStart"/>
      <w:r>
        <w:rPr>
          <w:rFonts w:hint="cs"/>
          <w:spacing w:val="0"/>
          <w:rtl/>
        </w:rPr>
        <w:t>استثناءات</w:t>
      </w:r>
      <w:proofErr w:type="spellEnd"/>
      <w:r>
        <w:rPr>
          <w:rFonts w:hint="cs"/>
          <w:spacing w:val="0"/>
          <w:rtl/>
        </w:rPr>
        <w:t xml:space="preserve"> من اللائحة الجديدة المتعلقة بتحديد فترة العمل الليلي ب‍ 8 ساعات وفترة الراحة الفاصلة بين ك</w:t>
      </w:r>
      <w:r>
        <w:rPr>
          <w:rFonts w:hint="cs"/>
          <w:spacing w:val="0"/>
          <w:rtl/>
        </w:rPr>
        <w:t>ل يوم من أيام العمل ب‍ 11 ساعة، بحيث لا يعني الاستثناء معاملة الموظفين بصورة أدنى من معاملتهم بموجب التوجيه. ويُشار في غير هذه الحالات إلى التقارير السابقة.</w:t>
      </w:r>
    </w:p>
    <w:p w:rsidR="00000000" w:rsidRDefault="00E25FB2">
      <w:pPr>
        <w:spacing w:before="0" w:line="380" w:lineRule="exact"/>
        <w:jc w:val="both"/>
        <w:rPr>
          <w:rFonts w:hint="cs"/>
          <w:i/>
          <w:iCs/>
          <w:rtl/>
        </w:rPr>
      </w:pPr>
      <w:r>
        <w:rPr>
          <w:rFonts w:hint="cs"/>
          <w:i/>
          <w:iCs/>
          <w:rtl/>
        </w:rPr>
        <w:t>المبدأ التوجيهي 6</w:t>
      </w:r>
    </w:p>
    <w:p w:rsidR="00000000" w:rsidRDefault="00E25FB2">
      <w:pPr>
        <w:spacing w:before="0" w:line="380" w:lineRule="exact"/>
        <w:jc w:val="both"/>
        <w:rPr>
          <w:rFonts w:hint="cs"/>
          <w:rtl/>
        </w:rPr>
      </w:pPr>
      <w:r>
        <w:rPr>
          <w:rFonts w:hint="cs"/>
          <w:rtl/>
        </w:rPr>
        <w:t>155-</w:t>
      </w:r>
      <w:r>
        <w:rPr>
          <w:rFonts w:hint="cs"/>
          <w:rtl/>
        </w:rPr>
        <w:tab/>
        <w:t xml:space="preserve">لم تُدخل تعديلات كبيرة خلال الفترة المعنية فيما عدا التعديلات المُشار إليها </w:t>
      </w:r>
      <w:r>
        <w:rPr>
          <w:rFonts w:hint="cs"/>
          <w:rtl/>
        </w:rPr>
        <w:t xml:space="preserve">أعلاه وفي التقرير المقدم في تشرين الثاني/نوفمبر 2004 المتعلق باتفاقية منظمة العمل الدولية رقم 111. </w:t>
      </w:r>
    </w:p>
    <w:p w:rsidR="00000000" w:rsidRDefault="00E25FB2">
      <w:pPr>
        <w:spacing w:before="0" w:line="380" w:lineRule="exact"/>
        <w:jc w:val="both"/>
        <w:rPr>
          <w:rFonts w:hint="cs"/>
          <w:rtl/>
        </w:rPr>
      </w:pPr>
      <w:r>
        <w:rPr>
          <w:rFonts w:hint="cs"/>
          <w:rtl/>
        </w:rPr>
        <w:t>156-</w:t>
      </w:r>
      <w:r>
        <w:rPr>
          <w:rFonts w:hint="cs"/>
          <w:rtl/>
        </w:rPr>
        <w:tab/>
        <w:t>يُشار إلى التقرير المقدم في تشرين الثاني/نوفمبر 2004 المتعلق باتفاقية منظمة العمل الدولية رقم 111.</w:t>
      </w:r>
    </w:p>
    <w:p w:rsidR="00000000" w:rsidRDefault="00E25FB2">
      <w:pPr>
        <w:spacing w:before="0" w:line="380" w:lineRule="exact"/>
        <w:jc w:val="both"/>
        <w:rPr>
          <w:rFonts w:hint="cs"/>
          <w:rtl/>
        </w:rPr>
      </w:pPr>
      <w:r>
        <w:rPr>
          <w:rFonts w:hint="cs"/>
          <w:rtl/>
        </w:rPr>
        <w:t>157-</w:t>
      </w:r>
      <w:r>
        <w:rPr>
          <w:rFonts w:hint="cs"/>
          <w:rtl/>
        </w:rPr>
        <w:tab/>
        <w:t>وفيما يتعلق بأوقات الراحة بالنسبة للعاملين في م</w:t>
      </w:r>
      <w:r>
        <w:rPr>
          <w:rFonts w:hint="cs"/>
          <w:rtl/>
        </w:rPr>
        <w:t>نزل صاحب العمل، ينص قانون العمل في الخدمة المنزلية (ساعات العمل وما إلى ذلك) (943:1970) على منح العاملين إجازة لمدة 36 ساعة متتابعة على الأقل كل أسبوع. ويجب، قدر الإمكان، منح هذه الإجازة خلال عطلات نهاية الأسبوع. ويكون عادةً الحد الأقصى لساعات العمل بالنسب</w:t>
      </w:r>
      <w:r>
        <w:rPr>
          <w:rFonts w:hint="cs"/>
          <w:rtl/>
        </w:rPr>
        <w:t xml:space="preserve">ة لهؤلاء العاملين 40 ساعة في الأسبوع. ويُسمح بحساب المتوسط لمدة أربعة أسابيع. أما الراحة اليومية فيجب أن تكون للمدة الضرورية وأن تُمنَح، ما أمكن، خلال الفترة بين منتصف الليل والساعة الخامسة صباحاً (انظر الفقرتين 20 و31 من </w:t>
      </w:r>
      <w:r>
        <w:rPr>
          <w:rFonts w:hint="cs"/>
          <w:i/>
          <w:iCs/>
          <w:rtl/>
        </w:rPr>
        <w:t>الملاحظات الختامية</w:t>
      </w:r>
      <w:r>
        <w:rPr>
          <w:rFonts w:hint="cs"/>
          <w:rtl/>
        </w:rPr>
        <w:t>).</w:t>
      </w:r>
    </w:p>
    <w:p w:rsidR="00000000" w:rsidRDefault="00E25FB2">
      <w:pPr>
        <w:spacing w:before="0" w:line="380" w:lineRule="exact"/>
        <w:jc w:val="both"/>
        <w:rPr>
          <w:rFonts w:hint="cs"/>
          <w:rtl/>
        </w:rPr>
      </w:pPr>
      <w:r>
        <w:rPr>
          <w:rFonts w:hint="cs"/>
          <w:rtl/>
        </w:rPr>
        <w:t>158-</w:t>
      </w:r>
      <w:r>
        <w:rPr>
          <w:rFonts w:hint="cs"/>
          <w:rtl/>
        </w:rPr>
        <w:tab/>
        <w:t>كما يُطل</w:t>
      </w:r>
      <w:r>
        <w:rPr>
          <w:rFonts w:hint="cs"/>
          <w:rtl/>
        </w:rPr>
        <w:t xml:space="preserve">ب من أصحاب العمل الحيلولة دون اعتلال صحة العاملين وتعرضهم للحوادث. ويجب على العاملين </w:t>
      </w:r>
      <w:proofErr w:type="spellStart"/>
      <w:r>
        <w:rPr>
          <w:rFonts w:hint="cs"/>
          <w:rtl/>
        </w:rPr>
        <w:t>ال</w:t>
      </w:r>
      <w:r>
        <w:rPr>
          <w:rtl/>
        </w:rPr>
        <w:t>تَحَوُّط</w:t>
      </w:r>
      <w:proofErr w:type="spellEnd"/>
      <w:r>
        <w:rPr>
          <w:rFonts w:hint="cs"/>
          <w:rtl/>
        </w:rPr>
        <w:t xml:space="preserve"> كما ينبغي والإسهام في الحيلولة دون اعتلال صحتهم وتعرضهم للحوادث. </w:t>
      </w:r>
    </w:p>
    <w:p w:rsidR="00000000" w:rsidRDefault="00E25FB2">
      <w:pPr>
        <w:spacing w:before="0" w:line="380" w:lineRule="exact"/>
        <w:jc w:val="both"/>
        <w:rPr>
          <w:rFonts w:hint="cs"/>
          <w:spacing w:val="0"/>
          <w:rtl/>
        </w:rPr>
      </w:pPr>
      <w:r>
        <w:rPr>
          <w:rFonts w:hint="cs"/>
          <w:spacing w:val="0"/>
          <w:rtl/>
        </w:rPr>
        <w:t>159-</w:t>
      </w:r>
      <w:r>
        <w:rPr>
          <w:rFonts w:hint="cs"/>
          <w:spacing w:val="0"/>
          <w:rtl/>
        </w:rPr>
        <w:tab/>
        <w:t xml:space="preserve">واعتباراً من 1 </w:t>
      </w:r>
      <w:r>
        <w:rPr>
          <w:spacing w:val="0"/>
          <w:rtl/>
        </w:rPr>
        <w:t>تموز/يوليه</w:t>
      </w:r>
      <w:r>
        <w:rPr>
          <w:rFonts w:hint="cs"/>
          <w:spacing w:val="0"/>
          <w:rtl/>
        </w:rPr>
        <w:t xml:space="preserve"> 2005، أصبح قانون ساعات العمل (673:1982) سارياً بالكامل على المو</w:t>
      </w:r>
      <w:r>
        <w:rPr>
          <w:rFonts w:hint="cs"/>
          <w:spacing w:val="0"/>
          <w:rtl/>
        </w:rPr>
        <w:t xml:space="preserve">ظفين الذين يعملون من منازلهم. وقد أُلغي الاستثناء السابق الذي لا ينطبق القانون بموجبه على هذه الفئة من الموظفين. </w:t>
      </w:r>
    </w:p>
    <w:p w:rsidR="00000000" w:rsidRDefault="00E25FB2">
      <w:pPr>
        <w:spacing w:before="0" w:line="380" w:lineRule="exact"/>
        <w:jc w:val="both"/>
        <w:rPr>
          <w:rFonts w:hint="cs"/>
          <w:rtl/>
        </w:rPr>
      </w:pPr>
      <w:r>
        <w:rPr>
          <w:rFonts w:hint="cs"/>
          <w:rtl/>
        </w:rPr>
        <w:t>160-</w:t>
      </w:r>
      <w:r>
        <w:rPr>
          <w:rFonts w:hint="cs"/>
          <w:rtl/>
        </w:rPr>
        <w:tab/>
        <w:t>والتحفظ الوارد في المادة 7(د) فيما يتعلق بالحق في الحصول على تعويض مقابل العطلات العامة يقوم على كون أحكام الاتفاقية تنظم المسائل التي يح</w:t>
      </w:r>
      <w:r>
        <w:rPr>
          <w:rFonts w:hint="cs"/>
          <w:rtl/>
        </w:rPr>
        <w:t xml:space="preserve">كمها القانون في السويد. وتُقَّرر هذه المسائل بدلاً من ذلك بموجب اتفاقات جماعية بين منظمات العمل والإدارة. ولهذا السبب، قد تتعارض الحلول في بعض الحالات مع المادة 7(د). (انظر الفقرتين 21 و23 من </w:t>
      </w:r>
      <w:r>
        <w:rPr>
          <w:rFonts w:hint="cs"/>
          <w:i/>
          <w:iCs/>
          <w:rtl/>
        </w:rPr>
        <w:t>الملاحظات الختامية</w:t>
      </w:r>
      <w:r>
        <w:rPr>
          <w:rFonts w:hint="cs"/>
          <w:rtl/>
        </w:rPr>
        <w:t>).</w:t>
      </w:r>
    </w:p>
    <w:p w:rsidR="00000000" w:rsidRDefault="00E25FB2">
      <w:pPr>
        <w:spacing w:before="0" w:line="380" w:lineRule="exact"/>
        <w:jc w:val="center"/>
        <w:rPr>
          <w:rFonts w:hint="cs"/>
          <w:b/>
          <w:bCs/>
          <w:rtl/>
        </w:rPr>
      </w:pPr>
      <w:r>
        <w:rPr>
          <w:rFonts w:hint="cs"/>
          <w:b/>
          <w:bCs/>
          <w:rtl/>
        </w:rPr>
        <w:t>المادة 8</w:t>
      </w:r>
    </w:p>
    <w:p w:rsidR="00000000" w:rsidRDefault="00E25FB2">
      <w:pPr>
        <w:spacing w:before="0" w:line="380" w:lineRule="exact"/>
        <w:jc w:val="both"/>
        <w:rPr>
          <w:rFonts w:hint="cs"/>
          <w:i/>
          <w:iCs/>
          <w:rtl/>
        </w:rPr>
      </w:pPr>
      <w:r>
        <w:rPr>
          <w:rFonts w:hint="cs"/>
          <w:i/>
          <w:iCs/>
          <w:rtl/>
        </w:rPr>
        <w:t>المبدأ التوجيهي 1</w:t>
      </w:r>
    </w:p>
    <w:p w:rsidR="00000000" w:rsidRDefault="00E25FB2">
      <w:pPr>
        <w:spacing w:before="0" w:line="380" w:lineRule="exact"/>
        <w:jc w:val="both"/>
        <w:rPr>
          <w:rFonts w:hint="cs"/>
          <w:rtl/>
        </w:rPr>
      </w:pPr>
      <w:r>
        <w:rPr>
          <w:rFonts w:hint="cs"/>
          <w:rtl/>
        </w:rPr>
        <w:t>161-</w:t>
      </w:r>
      <w:r>
        <w:rPr>
          <w:rFonts w:hint="cs"/>
          <w:rtl/>
        </w:rPr>
        <w:tab/>
        <w:t>السويد هي د</w:t>
      </w:r>
      <w:r>
        <w:rPr>
          <w:rFonts w:hint="cs"/>
          <w:rtl/>
        </w:rPr>
        <w:t>ولة طرف في العهد الدولي الخاص بالحقوق المدنية والسياسية الوارد ذكره في سياق البحث، وقد صدقت على اتفاقيات:</w:t>
      </w:r>
    </w:p>
    <w:p w:rsidR="00000000" w:rsidRDefault="00E25FB2">
      <w:pPr>
        <w:spacing w:before="0" w:line="380" w:lineRule="exact"/>
        <w:jc w:val="both"/>
        <w:rPr>
          <w:rFonts w:hint="cs"/>
          <w:rtl/>
        </w:rPr>
      </w:pPr>
      <w:r>
        <w:rPr>
          <w:rFonts w:hint="cs"/>
          <w:rtl/>
        </w:rPr>
        <w:tab/>
        <w:t>منظمة العمل الدولية التالية:</w:t>
      </w:r>
    </w:p>
    <w:p w:rsidR="00000000" w:rsidRDefault="00E25FB2">
      <w:pPr>
        <w:spacing w:before="0" w:line="380" w:lineRule="exact"/>
        <w:ind w:left="1440" w:hanging="720"/>
        <w:jc w:val="both"/>
        <w:rPr>
          <w:rFonts w:hint="cs"/>
        </w:rPr>
      </w:pPr>
      <w:r>
        <w:rPr>
          <w:rFonts w:hint="cs"/>
          <w:rtl/>
        </w:rPr>
        <w:t>-</w:t>
      </w:r>
      <w:r>
        <w:rPr>
          <w:rFonts w:hint="cs"/>
          <w:rtl/>
        </w:rPr>
        <w:tab/>
        <w:t>الاتفاقية رقم 87 المتعلقة بالحرية النقابية وحماية حق التنظيم لعام 1948؛</w:t>
      </w:r>
    </w:p>
    <w:p w:rsidR="00000000" w:rsidRDefault="00E25FB2">
      <w:pPr>
        <w:spacing w:before="0" w:line="380" w:lineRule="exact"/>
        <w:ind w:left="1440" w:hanging="720"/>
        <w:jc w:val="both"/>
        <w:rPr>
          <w:rFonts w:hint="cs"/>
        </w:rPr>
      </w:pPr>
      <w:r>
        <w:rPr>
          <w:rFonts w:hint="cs"/>
          <w:rtl/>
        </w:rPr>
        <w:t>-</w:t>
      </w:r>
      <w:r>
        <w:rPr>
          <w:rFonts w:hint="cs"/>
          <w:rtl/>
        </w:rPr>
        <w:tab/>
        <w:t>الاتفاقية رقم 98 المتعلقة بحق التنظيم والمفا</w:t>
      </w:r>
      <w:r>
        <w:rPr>
          <w:rFonts w:hint="cs"/>
          <w:rtl/>
        </w:rPr>
        <w:t>وضة الجماعية لعام 1949؛</w:t>
      </w:r>
    </w:p>
    <w:p w:rsidR="00000000" w:rsidRDefault="00E25FB2">
      <w:pPr>
        <w:spacing w:before="0" w:line="380" w:lineRule="exact"/>
        <w:ind w:left="1440" w:hanging="720"/>
        <w:jc w:val="both"/>
        <w:rPr>
          <w:rFonts w:hint="cs"/>
        </w:rPr>
      </w:pPr>
      <w:r>
        <w:rPr>
          <w:rFonts w:hint="cs"/>
          <w:rtl/>
        </w:rPr>
        <w:t>-</w:t>
      </w:r>
      <w:r>
        <w:rPr>
          <w:rFonts w:hint="cs"/>
          <w:rtl/>
        </w:rPr>
        <w:tab/>
        <w:t>الاتفاقية رقم 151 المتعلقة بعلاقات العمل في الخدمة العامة لعام 1978.</w:t>
      </w:r>
    </w:p>
    <w:p w:rsidR="00000000" w:rsidRDefault="00E25FB2">
      <w:pPr>
        <w:spacing w:before="0" w:line="380" w:lineRule="exact"/>
        <w:jc w:val="both"/>
        <w:rPr>
          <w:rFonts w:hint="cs"/>
          <w:rtl/>
        </w:rPr>
      </w:pPr>
      <w:r>
        <w:rPr>
          <w:rFonts w:hint="cs"/>
          <w:rtl/>
        </w:rPr>
        <w:t xml:space="preserve">كما صدقت السويد على اتفاقيات أخرى منها الاتفاقية رقم 154 المتعلقة بالمفاوضة الجماعية لعام 1981. </w:t>
      </w:r>
    </w:p>
    <w:p w:rsidR="00000000" w:rsidRDefault="00E25FB2">
      <w:pPr>
        <w:spacing w:before="0" w:line="380" w:lineRule="exact"/>
        <w:jc w:val="both"/>
        <w:rPr>
          <w:rFonts w:hint="cs"/>
          <w:rtl/>
        </w:rPr>
      </w:pPr>
      <w:r>
        <w:rPr>
          <w:rFonts w:hint="cs"/>
          <w:rtl/>
        </w:rPr>
        <w:t>162-</w:t>
      </w:r>
      <w:r>
        <w:rPr>
          <w:rFonts w:hint="cs"/>
          <w:rtl/>
        </w:rPr>
        <w:tab/>
        <w:t>ولم تُدخَل تعديلات كبيرة على القوانين ذات الصلة خلال فترة ا</w:t>
      </w:r>
      <w:r>
        <w:rPr>
          <w:rFonts w:hint="cs"/>
          <w:rtl/>
        </w:rPr>
        <w:t>لإبلاغ 2000-2006. ويُشار إلى الأجزاء التي أُدخلت عليها تعديلات وإلى بعض السوابق القضائية ذات الصلة في تقرير السويد المتعلق باتفاقيات منظمة العمل الدولية المذكورة أعلاه. كما يُشار إلى التقارير السابقة المتعلقة بهذه المادة. وبالإضافة إلى ذلك، تجدر الإشارة إل</w:t>
      </w:r>
      <w:r>
        <w:rPr>
          <w:rFonts w:hint="cs"/>
          <w:rtl/>
        </w:rPr>
        <w:t>ى النقاط التالية.</w:t>
      </w:r>
    </w:p>
    <w:p w:rsidR="00000000" w:rsidRDefault="00E25FB2">
      <w:pPr>
        <w:spacing w:before="0" w:line="380" w:lineRule="exact"/>
        <w:jc w:val="both"/>
        <w:rPr>
          <w:rFonts w:hint="cs"/>
          <w:i/>
          <w:iCs/>
          <w:rtl/>
        </w:rPr>
      </w:pPr>
    </w:p>
    <w:p w:rsidR="00000000" w:rsidRDefault="00E25FB2">
      <w:pPr>
        <w:spacing w:before="0" w:line="380" w:lineRule="exact"/>
        <w:jc w:val="both"/>
        <w:rPr>
          <w:rFonts w:hint="cs"/>
          <w:i/>
          <w:iCs/>
          <w:rtl/>
        </w:rPr>
      </w:pPr>
      <w:r>
        <w:rPr>
          <w:i/>
          <w:iCs/>
          <w:rtl/>
        </w:rPr>
        <w:br w:type="page"/>
      </w:r>
      <w:r>
        <w:rPr>
          <w:rFonts w:hint="cs"/>
          <w:i/>
          <w:iCs/>
          <w:rtl/>
        </w:rPr>
        <w:t>المبدأ التوجيهي 2</w:t>
      </w:r>
    </w:p>
    <w:p w:rsidR="00000000" w:rsidRDefault="00E25FB2">
      <w:pPr>
        <w:spacing w:before="0" w:line="380" w:lineRule="exact"/>
        <w:jc w:val="both"/>
        <w:rPr>
          <w:rFonts w:hint="cs"/>
          <w:rtl/>
        </w:rPr>
      </w:pPr>
      <w:r>
        <w:rPr>
          <w:rFonts w:hint="cs"/>
          <w:rtl/>
        </w:rPr>
        <w:t>163-</w:t>
      </w:r>
      <w:r>
        <w:rPr>
          <w:rFonts w:hint="cs"/>
          <w:rtl/>
        </w:rPr>
        <w:tab/>
        <w:t>إن حرية عدم تشكيل النقابات تُنظَّم في السويد من خلال تطبيق الاتفاقية الأوروبية لحقوق الإنسان والحريات الأساسية على أنها القانون المحلي، وذلك وفقاً للقانون (1219:1994) المتعلق بالاتفاقية الأوروبية لحماية حقوق الإنس</w:t>
      </w:r>
      <w:r>
        <w:rPr>
          <w:rFonts w:hint="cs"/>
          <w:rtl/>
        </w:rPr>
        <w:t>ان والحريات الأساسية.</w:t>
      </w:r>
    </w:p>
    <w:p w:rsidR="00000000" w:rsidRDefault="00E25FB2">
      <w:pPr>
        <w:spacing w:before="0" w:line="380" w:lineRule="exact"/>
        <w:jc w:val="both"/>
        <w:rPr>
          <w:rFonts w:hint="cs"/>
          <w:rtl/>
        </w:rPr>
      </w:pPr>
      <w:r>
        <w:rPr>
          <w:rFonts w:hint="cs"/>
          <w:rtl/>
        </w:rPr>
        <w:t>164-</w:t>
      </w:r>
      <w:r>
        <w:rPr>
          <w:rFonts w:hint="cs"/>
          <w:rtl/>
        </w:rPr>
        <w:tab/>
        <w:t xml:space="preserve">كما تم توضيح نطاق حرية عدم تشكيل النقابات من خلال الحكم الصادر عن المحكمة الأوروبية لحقوق الإنسان في </w:t>
      </w:r>
      <w:proofErr w:type="spellStart"/>
      <w:r>
        <w:rPr>
          <w:rFonts w:hint="cs"/>
          <w:rtl/>
        </w:rPr>
        <w:t>ستراسبورغ</w:t>
      </w:r>
      <w:proofErr w:type="spellEnd"/>
      <w:r>
        <w:rPr>
          <w:rFonts w:hint="cs"/>
          <w:rtl/>
        </w:rPr>
        <w:t xml:space="preserve"> في كانون الثاني/يناير 2006 (قضيتا </w:t>
      </w:r>
      <w:proofErr w:type="spellStart"/>
      <w:r>
        <w:rPr>
          <w:rFonts w:hint="cs"/>
          <w:i/>
          <w:iCs/>
          <w:rtl/>
        </w:rPr>
        <w:t>سورنسن</w:t>
      </w:r>
      <w:proofErr w:type="spellEnd"/>
      <w:r>
        <w:rPr>
          <w:rFonts w:hint="cs"/>
          <w:i/>
          <w:iCs/>
          <w:rtl/>
        </w:rPr>
        <w:t xml:space="preserve"> ضد الدانمرك</w:t>
      </w:r>
      <w:r>
        <w:rPr>
          <w:rFonts w:hint="cs"/>
          <w:rtl/>
        </w:rPr>
        <w:t xml:space="preserve"> </w:t>
      </w:r>
      <w:proofErr w:type="spellStart"/>
      <w:r>
        <w:rPr>
          <w:rFonts w:hint="cs"/>
          <w:rtl/>
        </w:rPr>
        <w:t>و</w:t>
      </w:r>
      <w:r>
        <w:rPr>
          <w:rFonts w:hint="cs"/>
          <w:i/>
          <w:iCs/>
          <w:rtl/>
        </w:rPr>
        <w:t>راسموسن</w:t>
      </w:r>
      <w:proofErr w:type="spellEnd"/>
      <w:r>
        <w:rPr>
          <w:rFonts w:hint="cs"/>
          <w:i/>
          <w:iCs/>
          <w:rtl/>
        </w:rPr>
        <w:t xml:space="preserve"> ضد الدانمرك</w:t>
      </w:r>
      <w:r>
        <w:rPr>
          <w:rFonts w:hint="cs"/>
          <w:rtl/>
        </w:rPr>
        <w:t>، الحكم الصادر في 11 كانون الثاني/يناير 2006)</w:t>
      </w:r>
      <w:r>
        <w:rPr>
          <w:rFonts w:hint="cs"/>
          <w:rtl/>
        </w:rPr>
        <w:t>.</w:t>
      </w:r>
    </w:p>
    <w:p w:rsidR="00000000" w:rsidRDefault="00E25FB2">
      <w:pPr>
        <w:spacing w:before="0" w:line="380" w:lineRule="exact"/>
        <w:jc w:val="both"/>
        <w:rPr>
          <w:rFonts w:hint="cs"/>
          <w:spacing w:val="0"/>
          <w:rtl/>
        </w:rPr>
      </w:pPr>
      <w:r>
        <w:rPr>
          <w:rFonts w:hint="cs"/>
          <w:spacing w:val="0"/>
          <w:rtl/>
        </w:rPr>
        <w:t>165-</w:t>
      </w:r>
      <w:r>
        <w:rPr>
          <w:rFonts w:hint="cs"/>
          <w:spacing w:val="0"/>
          <w:rtl/>
        </w:rPr>
        <w:tab/>
        <w:t>(د)</w:t>
      </w:r>
      <w:r>
        <w:rPr>
          <w:rFonts w:hint="cs"/>
          <w:spacing w:val="0"/>
          <w:rtl/>
        </w:rPr>
        <w:tab/>
        <w:t xml:space="preserve">ويمكن ملاحظة أن وضع نقابات العمل قد عُزز من خلال تعديل قانون التعاون بين الإدارة والموظفين (580:1976) لمواءمة القانون مع توجيه البرلمان والمجلس الأوروبيين </w:t>
      </w:r>
      <w:r>
        <w:rPr>
          <w:spacing w:val="0"/>
        </w:rPr>
        <w:t>2002/14/EC</w:t>
      </w:r>
      <w:r>
        <w:rPr>
          <w:rFonts w:hint="cs"/>
          <w:spacing w:val="0"/>
          <w:rtl/>
        </w:rPr>
        <w:t xml:space="preserve"> الذي يحدد الإطار العام لتقديم المعلومات والمشورة للعاملين في بلدان الجماعة الأو</w:t>
      </w:r>
      <w:r>
        <w:rPr>
          <w:rFonts w:hint="cs"/>
          <w:spacing w:val="0"/>
          <w:rtl/>
        </w:rPr>
        <w:t xml:space="preserve">روبية. وأصبحت اللائحة الجديدة نافذة في 1 </w:t>
      </w:r>
      <w:r>
        <w:rPr>
          <w:spacing w:val="0"/>
          <w:rtl/>
        </w:rPr>
        <w:t>تموز/يوليه</w:t>
      </w:r>
      <w:r>
        <w:rPr>
          <w:rFonts w:hint="cs"/>
          <w:spacing w:val="0"/>
          <w:rtl/>
        </w:rPr>
        <w:t xml:space="preserve"> 2005.</w:t>
      </w:r>
    </w:p>
    <w:p w:rsidR="00000000" w:rsidRDefault="00E25FB2">
      <w:pPr>
        <w:spacing w:before="0" w:line="380" w:lineRule="exact"/>
        <w:jc w:val="both"/>
        <w:rPr>
          <w:rFonts w:hint="cs"/>
          <w:spacing w:val="0"/>
          <w:rtl/>
        </w:rPr>
      </w:pPr>
      <w:r>
        <w:rPr>
          <w:rFonts w:hint="cs"/>
          <w:spacing w:val="0"/>
          <w:rtl/>
        </w:rPr>
        <w:t>166-</w:t>
      </w:r>
      <w:r>
        <w:rPr>
          <w:rFonts w:hint="cs"/>
          <w:spacing w:val="0"/>
          <w:rtl/>
        </w:rPr>
        <w:tab/>
        <w:t>وأُضيف حكم إلزامي جديد لقانون التعاون بين الإدارة والموظفين يُطلب بموجبه أن يواظب أصحاب العمل، غير الملزمين باتفاق جماعي، على تقديم المعلومات لنقابات العمال التي ينتمي إليها الموظفون بشأن التطو</w:t>
      </w:r>
      <w:r>
        <w:rPr>
          <w:rFonts w:hint="cs"/>
          <w:spacing w:val="0"/>
          <w:rtl/>
        </w:rPr>
        <w:t>ر الذي يشهده نشاطهم التجاري من حيث الإنتاج والجوانب المالية وبشأن تطور المبادئ التوجيهية المتصلة بسياسة الموارد البشرية.</w:t>
      </w:r>
    </w:p>
    <w:p w:rsidR="00000000" w:rsidRDefault="00E25FB2">
      <w:pPr>
        <w:spacing w:before="0" w:line="380" w:lineRule="exact"/>
        <w:jc w:val="both"/>
        <w:rPr>
          <w:rFonts w:hint="cs"/>
          <w:rtl/>
        </w:rPr>
      </w:pPr>
      <w:r>
        <w:rPr>
          <w:rFonts w:hint="cs"/>
          <w:rtl/>
        </w:rPr>
        <w:t>167-</w:t>
      </w:r>
      <w:r>
        <w:rPr>
          <w:rFonts w:hint="cs"/>
          <w:rtl/>
        </w:rPr>
        <w:tab/>
        <w:t>ويجب تنفيذ مطلب تقديم المعلومات لنقابة العمال المحلية، إن وجدت، وتطبيق ذلك بالنسبة لجميع العاملين الذين يشملهم قانون التعاون بين ا</w:t>
      </w:r>
      <w:r>
        <w:rPr>
          <w:rFonts w:hint="cs"/>
          <w:rtl/>
        </w:rPr>
        <w:t xml:space="preserve">لإدارة والموظفين بصرف النظر عن عدد العاملين. </w:t>
      </w:r>
    </w:p>
    <w:p w:rsidR="00000000" w:rsidRDefault="00E25FB2">
      <w:pPr>
        <w:spacing w:before="0" w:line="380" w:lineRule="exact"/>
        <w:jc w:val="both"/>
        <w:rPr>
          <w:rFonts w:hint="cs"/>
          <w:rtl/>
        </w:rPr>
      </w:pPr>
      <w:r>
        <w:rPr>
          <w:rFonts w:hint="cs"/>
          <w:rtl/>
        </w:rPr>
        <w:t>168-</w:t>
      </w:r>
      <w:r>
        <w:rPr>
          <w:rFonts w:hint="cs"/>
          <w:rtl/>
        </w:rPr>
        <w:tab/>
        <w:t xml:space="preserve">ويجب أن يكون لممثلي النقابة الذين تقدّم إليهم المعلومات بموجب الحكم الجديد الحق في أخذ إجازة لفترة معقولة بغرض تلقي المعلومات. </w:t>
      </w:r>
    </w:p>
    <w:p w:rsidR="00000000" w:rsidRDefault="00E25FB2">
      <w:pPr>
        <w:spacing w:before="0" w:line="380" w:lineRule="exact"/>
        <w:jc w:val="both"/>
        <w:rPr>
          <w:rFonts w:hint="cs"/>
          <w:rtl/>
        </w:rPr>
      </w:pPr>
      <w:r>
        <w:rPr>
          <w:rFonts w:hint="cs"/>
          <w:rtl/>
        </w:rPr>
        <w:t>169-</w:t>
      </w:r>
      <w:r>
        <w:rPr>
          <w:rFonts w:hint="cs"/>
          <w:rtl/>
        </w:rPr>
        <w:tab/>
        <w:t>ويمكن الاطلاع على اللائحة الجديدة في المواد 19 و19-أ و20 من قانون التعاو</w:t>
      </w:r>
      <w:r>
        <w:rPr>
          <w:rFonts w:hint="cs"/>
          <w:rtl/>
        </w:rPr>
        <w:t xml:space="preserve">ن بين الإدارة والعاملين. </w:t>
      </w:r>
    </w:p>
    <w:p w:rsidR="00000000" w:rsidRDefault="00E25FB2">
      <w:pPr>
        <w:spacing w:before="0" w:line="380" w:lineRule="exact"/>
        <w:jc w:val="both"/>
        <w:rPr>
          <w:rFonts w:hint="cs"/>
          <w:i/>
          <w:iCs/>
          <w:rtl/>
        </w:rPr>
      </w:pPr>
      <w:r>
        <w:rPr>
          <w:rFonts w:hint="cs"/>
          <w:i/>
          <w:iCs/>
          <w:rtl/>
        </w:rPr>
        <w:t>المبدأ التوجيهي 3</w:t>
      </w:r>
    </w:p>
    <w:p w:rsidR="00000000" w:rsidRDefault="00E25FB2">
      <w:pPr>
        <w:spacing w:before="0" w:line="380" w:lineRule="exact"/>
        <w:jc w:val="both"/>
        <w:rPr>
          <w:rFonts w:hint="cs"/>
          <w:rtl/>
        </w:rPr>
      </w:pPr>
      <w:r>
        <w:rPr>
          <w:rFonts w:hint="cs"/>
          <w:rtl/>
        </w:rPr>
        <w:t>170-</w:t>
      </w:r>
      <w:r>
        <w:rPr>
          <w:rFonts w:hint="cs"/>
          <w:rtl/>
        </w:rPr>
        <w:tab/>
        <w:t>يجب أن يكون لأي نقابة عمال أو صاحب عمل أو جمعية لأصحاب العمل الحق في الإضراب عن العمل، ما لم يرد نص بخلاف ذلك في قانون أو بموجب اتفاق، وذلك وفقاً للفقرة 17 من الفصل 2 من الصك الحكومي (أحد القوانين التي يتألف</w:t>
      </w:r>
      <w:r>
        <w:rPr>
          <w:rFonts w:hint="cs"/>
          <w:rtl/>
        </w:rPr>
        <w:t xml:space="preserve"> منها الدستور السويدي).</w:t>
      </w:r>
    </w:p>
    <w:p w:rsidR="00000000" w:rsidRDefault="00E25FB2">
      <w:pPr>
        <w:spacing w:before="0" w:line="380" w:lineRule="exact"/>
        <w:jc w:val="both"/>
        <w:rPr>
          <w:rFonts w:hint="cs"/>
          <w:rtl/>
        </w:rPr>
      </w:pPr>
      <w:r>
        <w:rPr>
          <w:rFonts w:hint="cs"/>
          <w:rtl/>
        </w:rPr>
        <w:t>171-</w:t>
      </w:r>
      <w:r>
        <w:rPr>
          <w:rFonts w:hint="cs"/>
          <w:rtl/>
        </w:rPr>
        <w:tab/>
        <w:t>(أ)</w:t>
      </w:r>
      <w:r>
        <w:rPr>
          <w:rFonts w:hint="cs"/>
          <w:rtl/>
        </w:rPr>
        <w:tab/>
        <w:t>وبموجب المادة 41 من قانون التعاون بين الإدارة والموظفين، ينطبق على الأطراف في أي اتفاق جماعي التزام يتعلق باستقرار العمل. ويستوجب التزام السلام (في المقام الأول) "الوقف الاختياري للإضرابات"، سواء بالنسبة لأصحاب العمل أو لأص</w:t>
      </w:r>
      <w:r>
        <w:rPr>
          <w:rFonts w:hint="cs"/>
          <w:rtl/>
        </w:rPr>
        <w:t>حاب العمل الراغبين في الإضراب عن العمل من أجل ما يلي:</w:t>
      </w:r>
    </w:p>
    <w:p w:rsidR="00000000" w:rsidRDefault="00E25FB2">
      <w:pPr>
        <w:spacing w:before="0" w:line="380" w:lineRule="exact"/>
        <w:ind w:left="720" w:hanging="720"/>
        <w:jc w:val="both"/>
        <w:rPr>
          <w:rFonts w:hint="cs"/>
          <w:rtl/>
        </w:rPr>
      </w:pPr>
      <w:r>
        <w:rPr>
          <w:rFonts w:hint="cs"/>
          <w:rtl/>
        </w:rPr>
        <w:tab/>
        <w:t>1-</w:t>
      </w:r>
      <w:r>
        <w:rPr>
          <w:rFonts w:hint="cs"/>
          <w:rtl/>
        </w:rPr>
        <w:tab/>
        <w:t>ممارسة الضغوط في النزاعات المتعلقة بصلاحية اتفاق جماعي أو وجوده أو تفسيره بطريقة سليمة، أو في إطار نزاع قانوني؛</w:t>
      </w:r>
    </w:p>
    <w:p w:rsidR="00000000" w:rsidRDefault="00E25FB2">
      <w:pPr>
        <w:spacing w:before="0" w:line="380" w:lineRule="exact"/>
        <w:ind w:left="720" w:hanging="720"/>
        <w:jc w:val="both"/>
        <w:rPr>
          <w:rFonts w:hint="cs"/>
          <w:rtl/>
        </w:rPr>
      </w:pPr>
      <w:r>
        <w:rPr>
          <w:rFonts w:hint="cs"/>
          <w:rtl/>
        </w:rPr>
        <w:tab/>
        <w:t>2-</w:t>
      </w:r>
      <w:r>
        <w:rPr>
          <w:rFonts w:hint="cs"/>
          <w:rtl/>
        </w:rPr>
        <w:tab/>
        <w:t>أو إدخال تعديل على اتفاق جماعي نافذ المفعول؛</w:t>
      </w:r>
    </w:p>
    <w:p w:rsidR="00000000" w:rsidRDefault="00E25FB2">
      <w:pPr>
        <w:spacing w:before="0" w:line="380" w:lineRule="exact"/>
        <w:jc w:val="both"/>
        <w:rPr>
          <w:rFonts w:hint="cs"/>
          <w:rtl/>
        </w:rPr>
      </w:pPr>
      <w:r>
        <w:rPr>
          <w:rFonts w:hint="cs"/>
          <w:rtl/>
        </w:rPr>
        <w:tab/>
        <w:t>3-</w:t>
      </w:r>
      <w:r>
        <w:rPr>
          <w:rFonts w:hint="cs"/>
          <w:rtl/>
        </w:rPr>
        <w:tab/>
        <w:t xml:space="preserve">أو وضع حكم يُتوخى أن يصبح نافذاً </w:t>
      </w:r>
      <w:r>
        <w:rPr>
          <w:rFonts w:hint="cs"/>
          <w:rtl/>
        </w:rPr>
        <w:t>عند إنهاء الاتفاق؛</w:t>
      </w:r>
    </w:p>
    <w:p w:rsidR="00000000" w:rsidRDefault="00E25FB2">
      <w:pPr>
        <w:spacing w:before="0" w:line="380" w:lineRule="exact"/>
        <w:jc w:val="both"/>
        <w:rPr>
          <w:rFonts w:hint="cs"/>
          <w:rtl/>
        </w:rPr>
      </w:pPr>
      <w:r>
        <w:rPr>
          <w:rFonts w:hint="cs"/>
          <w:rtl/>
        </w:rPr>
        <w:tab/>
        <w:t>4-</w:t>
      </w:r>
      <w:r>
        <w:rPr>
          <w:rFonts w:hint="cs"/>
          <w:rtl/>
        </w:rPr>
        <w:tab/>
        <w:t>أو تقديم المساعدة لجهة أخرى لا يُسمح لها بتنفيذ إضراب.</w:t>
      </w:r>
    </w:p>
    <w:p w:rsidR="00000000" w:rsidRDefault="00E25FB2">
      <w:pPr>
        <w:spacing w:before="0" w:line="380" w:lineRule="exact"/>
        <w:jc w:val="both"/>
        <w:rPr>
          <w:rFonts w:hint="cs"/>
          <w:rtl/>
        </w:rPr>
      </w:pPr>
      <w:r>
        <w:rPr>
          <w:rFonts w:hint="cs"/>
          <w:rtl/>
        </w:rPr>
        <w:t>172-</w:t>
      </w:r>
      <w:r>
        <w:rPr>
          <w:rFonts w:hint="cs"/>
          <w:rtl/>
        </w:rPr>
        <w:tab/>
        <w:t>ووفقاً للمادة 42 من الفصل الأول من قانون التعاون بين الإدارة والعاملين، لا يجوز لنقابات أصحاب العمل ونقابات العمال ترتيب أو القيام بطريقة أخرى بإضراب غير قانوني. ووفقاً للفق</w:t>
      </w:r>
      <w:r>
        <w:rPr>
          <w:rFonts w:hint="cs"/>
          <w:rtl/>
        </w:rPr>
        <w:t>رة الثالثة من المادة ذاتها، يُطبق الالتزام بالسلام فقط على علاقة العمل التي يسري عليها بشكل مباشر قانون التعاون بين الإدارة والعاملين.</w:t>
      </w:r>
    </w:p>
    <w:p w:rsidR="00000000" w:rsidRDefault="00E25FB2">
      <w:pPr>
        <w:spacing w:before="0" w:line="380" w:lineRule="exact"/>
        <w:jc w:val="both"/>
        <w:rPr>
          <w:rFonts w:hint="cs"/>
          <w:rtl/>
        </w:rPr>
      </w:pPr>
      <w:r>
        <w:rPr>
          <w:rFonts w:hint="cs"/>
          <w:rtl/>
        </w:rPr>
        <w:t>173-</w:t>
      </w:r>
      <w:r>
        <w:rPr>
          <w:rFonts w:hint="cs"/>
          <w:rtl/>
        </w:rPr>
        <w:tab/>
        <w:t>وتنص المادة 25 من قانون التعاون بين الإدارة والموظفين على أن أي اتفاق جماعي يعتبر باطلاً بموجب قانون أجنبي بسبب إبرا</w:t>
      </w:r>
      <w:r>
        <w:rPr>
          <w:rFonts w:hint="cs"/>
          <w:rtl/>
        </w:rPr>
        <w:t xml:space="preserve">مه بعد إضراب، يكون، مع ذلك، نافذ المفعول في السويد إذا كان الإضراب يراعي قانون التعاون بين الإدارة والموظفين. </w:t>
      </w:r>
    </w:p>
    <w:p w:rsidR="00000000" w:rsidRDefault="00E25FB2">
      <w:pPr>
        <w:spacing w:before="0" w:line="380" w:lineRule="exact"/>
        <w:jc w:val="both"/>
        <w:rPr>
          <w:rFonts w:hint="cs"/>
          <w:rtl/>
        </w:rPr>
      </w:pPr>
      <w:r>
        <w:rPr>
          <w:rFonts w:hint="cs"/>
          <w:rtl/>
        </w:rPr>
        <w:t>174-</w:t>
      </w:r>
      <w:r>
        <w:rPr>
          <w:rFonts w:hint="cs"/>
          <w:rtl/>
        </w:rPr>
        <w:tab/>
        <w:t xml:space="preserve">وتنص المادة 31-أ من قانون التعاون بين الإدارة والموظفين على أن تكون للاتفاقات الجماعية اللاحقة الأسبقية على الاتفاقات السابقة التي لا ينطبق </w:t>
      </w:r>
      <w:r>
        <w:rPr>
          <w:rFonts w:hint="cs"/>
          <w:rtl/>
        </w:rPr>
        <w:t xml:space="preserve">عليها بشكل مباشر قانون التعاون بين الإدارة والموظفين. </w:t>
      </w:r>
    </w:p>
    <w:p w:rsidR="00000000" w:rsidRDefault="00E25FB2">
      <w:pPr>
        <w:spacing w:before="0" w:line="380" w:lineRule="exact"/>
        <w:jc w:val="both"/>
        <w:rPr>
          <w:rFonts w:hint="cs"/>
          <w:rtl/>
        </w:rPr>
      </w:pPr>
      <w:r>
        <w:rPr>
          <w:rFonts w:hint="cs"/>
          <w:rtl/>
        </w:rPr>
        <w:t>175-</w:t>
      </w:r>
      <w:r>
        <w:rPr>
          <w:rFonts w:hint="cs"/>
          <w:rtl/>
        </w:rPr>
        <w:tab/>
        <w:t>ووفقاً للأعمال التحضيرية، فإن تطبيق قانون التعاون بين الإدارة والموظفين أو عدم تطبيقه بشكل مباشر يتوقف على ما إذا كان لعلاقة العمل صلة قوية بالسويد، مثل:</w:t>
      </w:r>
    </w:p>
    <w:p w:rsidR="00000000" w:rsidRDefault="00E25FB2">
      <w:pPr>
        <w:spacing w:before="0" w:line="380" w:lineRule="exact"/>
        <w:ind w:left="1440" w:hanging="720"/>
        <w:jc w:val="both"/>
        <w:rPr>
          <w:rFonts w:hint="cs"/>
        </w:rPr>
      </w:pPr>
      <w:r>
        <w:rPr>
          <w:rFonts w:hint="cs"/>
          <w:rtl/>
        </w:rPr>
        <w:t>•</w:t>
      </w:r>
      <w:r>
        <w:rPr>
          <w:rFonts w:hint="cs"/>
          <w:rtl/>
        </w:rPr>
        <w:tab/>
        <w:t>أن يكون مقر الوظيفة الدائم في السويد؛</w:t>
      </w:r>
    </w:p>
    <w:p w:rsidR="00000000" w:rsidRDefault="00E25FB2">
      <w:pPr>
        <w:spacing w:before="0" w:line="380" w:lineRule="exact"/>
        <w:ind w:left="1440" w:hanging="720"/>
        <w:jc w:val="both"/>
        <w:rPr>
          <w:rFonts w:hint="cs"/>
        </w:rPr>
      </w:pPr>
      <w:r>
        <w:rPr>
          <w:rFonts w:hint="cs"/>
          <w:rtl/>
        </w:rPr>
        <w:t>•</w:t>
      </w:r>
      <w:r>
        <w:rPr>
          <w:rFonts w:hint="cs"/>
          <w:rtl/>
        </w:rPr>
        <w:tab/>
      </w:r>
      <w:r>
        <w:rPr>
          <w:rFonts w:hint="cs"/>
          <w:rtl/>
        </w:rPr>
        <w:t>أن يكون مقر الوظيفة في الخارج غير أن صاحب العمل والموظف من السويد.</w:t>
      </w:r>
    </w:p>
    <w:p w:rsidR="00000000" w:rsidRDefault="00E25FB2">
      <w:pPr>
        <w:spacing w:before="0" w:line="380" w:lineRule="exact"/>
        <w:jc w:val="both"/>
        <w:rPr>
          <w:rFonts w:hint="cs"/>
          <w:rtl/>
        </w:rPr>
      </w:pPr>
      <w:r>
        <w:rPr>
          <w:rFonts w:hint="cs"/>
          <w:rtl/>
        </w:rPr>
        <w:t>176-</w:t>
      </w:r>
      <w:r>
        <w:rPr>
          <w:rFonts w:hint="cs"/>
          <w:rtl/>
        </w:rPr>
        <w:tab/>
        <w:t xml:space="preserve">ولا يعني الحق في الإضراب عن العمل أن لصاحب العمل أو الموظف حق القيام بأفعال مخلة بالقانون الجنائي أو غيره من اللوائح. وتُعد الأعمال الجنائية مثل التخريب أو الاعتداء مخالفة للقانون حتى </w:t>
      </w:r>
      <w:r>
        <w:rPr>
          <w:rFonts w:hint="cs"/>
          <w:rtl/>
        </w:rPr>
        <w:t>إذا ارتُكبت في إطار إضراب عن العمل أو الإغلاق.</w:t>
      </w:r>
    </w:p>
    <w:p w:rsidR="00000000" w:rsidRDefault="00E25FB2">
      <w:pPr>
        <w:spacing w:before="0" w:line="380" w:lineRule="exact"/>
        <w:jc w:val="both"/>
        <w:rPr>
          <w:rFonts w:hint="cs"/>
          <w:rtl/>
        </w:rPr>
      </w:pPr>
      <w:r>
        <w:rPr>
          <w:rFonts w:hint="cs"/>
          <w:rtl/>
        </w:rPr>
        <w:t>177-</w:t>
      </w:r>
      <w:r>
        <w:rPr>
          <w:rFonts w:hint="cs"/>
          <w:rtl/>
        </w:rPr>
        <w:tab/>
        <w:t xml:space="preserve">وبالتالي، لا يجوز الإضراب عن العمل في الحالات التي يخضع فيها الأطراف لالتزام بالسلام. كما يتحتم على الأطراف، بموجب لوائح منفصلة، تقديم إشعار مسبق فيما يتعلق بأي إضراب مخطط له. </w:t>
      </w:r>
    </w:p>
    <w:p w:rsidR="00000000" w:rsidRDefault="00E25FB2">
      <w:pPr>
        <w:spacing w:before="0" w:line="380" w:lineRule="exact"/>
        <w:jc w:val="both"/>
        <w:rPr>
          <w:rFonts w:hint="cs"/>
          <w:rtl/>
        </w:rPr>
      </w:pPr>
      <w:r>
        <w:rPr>
          <w:rFonts w:hint="cs"/>
          <w:rtl/>
        </w:rPr>
        <w:t>178-</w:t>
      </w:r>
      <w:r>
        <w:rPr>
          <w:rFonts w:hint="cs"/>
          <w:rtl/>
        </w:rPr>
        <w:tab/>
        <w:t>اقترحت الحكومة في القا</w:t>
      </w:r>
      <w:r>
        <w:rPr>
          <w:rFonts w:hint="cs"/>
          <w:rtl/>
        </w:rPr>
        <w:t>نون الحكومي 1999/32:2000 المتعلق بتحديد أجور التوظيف على أساس التفرغ، تأسيس وكالة حكومية جديدة، ومكتب وطني للوساطة، وإدخال عدد من التعديلات على لائحة تحديد الأجور. ونُفذت الاقتراحات الواردة في القانون التي تُلخّص فيما يلي.</w:t>
      </w:r>
    </w:p>
    <w:p w:rsidR="00000000" w:rsidRDefault="00E25FB2">
      <w:pPr>
        <w:spacing w:before="0" w:line="380" w:lineRule="exact"/>
        <w:jc w:val="both"/>
        <w:rPr>
          <w:rFonts w:hint="cs"/>
          <w:rtl/>
        </w:rPr>
      </w:pPr>
      <w:r>
        <w:rPr>
          <w:rFonts w:hint="cs"/>
          <w:spacing w:val="0"/>
          <w:rtl/>
        </w:rPr>
        <w:t>179-</w:t>
      </w:r>
      <w:r>
        <w:rPr>
          <w:rFonts w:hint="cs"/>
          <w:spacing w:val="0"/>
          <w:rtl/>
        </w:rPr>
        <w:tab/>
        <w:t>أُسِّس المكتب الوطني للوساطة</w:t>
      </w:r>
      <w:r>
        <w:rPr>
          <w:rFonts w:hint="cs"/>
          <w:spacing w:val="0"/>
          <w:rtl/>
        </w:rPr>
        <w:t xml:space="preserve"> في 1 </w:t>
      </w:r>
      <w:r>
        <w:rPr>
          <w:spacing w:val="0"/>
          <w:rtl/>
        </w:rPr>
        <w:t>حزيران/</w:t>
      </w:r>
      <w:proofErr w:type="spellStart"/>
      <w:r>
        <w:rPr>
          <w:spacing w:val="0"/>
          <w:rtl/>
        </w:rPr>
        <w:t>يونيه</w:t>
      </w:r>
      <w:proofErr w:type="spellEnd"/>
      <w:r>
        <w:rPr>
          <w:rFonts w:hint="cs"/>
          <w:spacing w:val="0"/>
          <w:rtl/>
        </w:rPr>
        <w:t xml:space="preserve"> 2000 ومُنح ولاية أوسع من سلفه مكتب ال</w:t>
      </w:r>
      <w:r>
        <w:rPr>
          <w:spacing w:val="0"/>
          <w:rtl/>
        </w:rPr>
        <w:t>مو</w:t>
      </w:r>
      <w:r>
        <w:rPr>
          <w:rFonts w:hint="cs"/>
          <w:spacing w:val="0"/>
          <w:rtl/>
        </w:rPr>
        <w:t>َ</w:t>
      </w:r>
      <w:r>
        <w:rPr>
          <w:spacing w:val="0"/>
          <w:rtl/>
        </w:rPr>
        <w:t>فّق</w:t>
      </w:r>
      <w:r>
        <w:rPr>
          <w:rFonts w:hint="cs"/>
          <w:spacing w:val="0"/>
          <w:rtl/>
        </w:rPr>
        <w:t xml:space="preserve"> الوطني. والمهام الأساسية للمكتب الوطني للوساطة هي التوسط في نزاعات العمل ودعم العملية الفعالة لتحديد الأجور. أما هدف الوكالة فهو تحديد الأجور بطريقة تؤدي إلى دعم التوازن الاقتصادي والاستقرار في</w:t>
      </w:r>
      <w:r>
        <w:rPr>
          <w:rFonts w:hint="cs"/>
          <w:spacing w:val="0"/>
          <w:rtl/>
        </w:rPr>
        <w:t xml:space="preserve"> سوق العمل. وتُنظم أنشطة المكتب وفقاً لقانون (258:2000) يتضمن المبادئ التوجيهية المتعلقة بالمكتب الوطني للوساطة، ومن خلال المواد 46-49 و51-53 و62 من قانون التعاون بين الإدارة والموظفين (580:1976). والإجراء المتخذ سابقاً هو جزء من المهمة المتعلقة بدعم العمل</w:t>
      </w:r>
      <w:r>
        <w:rPr>
          <w:rFonts w:hint="cs"/>
          <w:spacing w:val="0"/>
          <w:rtl/>
        </w:rPr>
        <w:t>ية الفعالة لتحديد الأجور. ويجب أن يقوم المكتب الوطني للوساطة بجملة أمور، منها إجراء المحادثات مع الشركاء الوطنيين أو تجميع المعلومات بصورة أخرى بشأن المفاوضات القادمة أو الحالية، والتشاور مع الشركاء بشأن الأوضاع الاقتصادية الوطنية فيما يتعلق بالمفاوضات.</w:t>
      </w:r>
      <w:r>
        <w:rPr>
          <w:rFonts w:hint="cs"/>
          <w:rtl/>
        </w:rPr>
        <w:t xml:space="preserve"> كم</w:t>
      </w:r>
      <w:r>
        <w:rPr>
          <w:rFonts w:hint="cs"/>
          <w:rtl/>
        </w:rPr>
        <w:t xml:space="preserve">ا يهدف المكتب الوطني للوساطة في عمله التحليلي والمتعلق بالمعلومات، إلى إعطاء البرلمان والحكومة معلومات تتعلق بتوجهات تحديد الأجور وتزويد الجمهور بالمعلومات. وتقع على عاتق هذا المكتب مسؤولية تقديم تقرير سنوي عن تحديد الأجور، بينما يقوم المعهد الوطني للبحوث </w:t>
      </w:r>
      <w:r>
        <w:rPr>
          <w:rFonts w:hint="cs"/>
          <w:rtl/>
        </w:rPr>
        <w:t>الاقتصادية بإعداد تقرير سنوي عن الأوضاع الاقتصادية بالنسبة لتحديد الأجور.</w:t>
      </w:r>
    </w:p>
    <w:p w:rsidR="00000000" w:rsidRDefault="00E25FB2">
      <w:pPr>
        <w:spacing w:before="0" w:line="380" w:lineRule="exact"/>
        <w:jc w:val="both"/>
        <w:rPr>
          <w:rFonts w:hint="cs"/>
          <w:spacing w:val="0"/>
          <w:rtl/>
        </w:rPr>
      </w:pPr>
      <w:r>
        <w:rPr>
          <w:rFonts w:hint="cs"/>
          <w:spacing w:val="0"/>
          <w:rtl/>
        </w:rPr>
        <w:t>180-</w:t>
      </w:r>
      <w:r>
        <w:rPr>
          <w:rFonts w:hint="cs"/>
          <w:spacing w:val="0"/>
          <w:rtl/>
        </w:rPr>
        <w:tab/>
        <w:t xml:space="preserve">وانتقلت المسؤولية عن الإحصاءات الرسمية للأجور من إدارة الإحصاء السويدية إلى المكتب الوطني للوساطة اعتباراً من 1 كانون الثاني/يناير 2001. وأُدخلت بعض التعديلات على قانون التعاون </w:t>
      </w:r>
      <w:r>
        <w:rPr>
          <w:rFonts w:hint="cs"/>
          <w:spacing w:val="0"/>
          <w:rtl/>
        </w:rPr>
        <w:t xml:space="preserve">بين الإدارة والموظفين (580:1976) وعلى قانون السريّة (100:1980) اعتباراً من 1 </w:t>
      </w:r>
      <w:r>
        <w:rPr>
          <w:spacing w:val="0"/>
          <w:rtl/>
        </w:rPr>
        <w:t>حزيران/</w:t>
      </w:r>
      <w:proofErr w:type="spellStart"/>
      <w:r>
        <w:rPr>
          <w:spacing w:val="0"/>
          <w:rtl/>
        </w:rPr>
        <w:t>يونيه</w:t>
      </w:r>
      <w:proofErr w:type="spellEnd"/>
      <w:r>
        <w:rPr>
          <w:rFonts w:hint="cs"/>
          <w:spacing w:val="0"/>
          <w:rtl/>
        </w:rPr>
        <w:t xml:space="preserve"> 2000 بالنسبة للأحكام المتعلقة بالتفاوض الجماعي والإضرابات. ومُنح المكتب الوطني للوساطة الصلاحيات المترتبة على ذلك. وبعد اتفاق الأطراف التي تتفاوض بشأن اتفاق جماعي، يم</w:t>
      </w:r>
      <w:r>
        <w:rPr>
          <w:rFonts w:hint="cs"/>
          <w:spacing w:val="0"/>
          <w:rtl/>
        </w:rPr>
        <w:t>كن للمكتب الوطني للوساطة تعيين شخص واحد أو أكثر لرئاسة المفاوضات أو تعيين وسطاء. وإذا كان من المحتمل حدوث إضراب أو أنه قد بدأ بالفعل، يمنح المكتب صلاحية تعيين وسيط من دون موافقة الأطراف، ما لم تكن الأطراف ملزمة باتفاق مسجل في مكتب الوساطة ويتضمن قواعد الوس</w:t>
      </w:r>
      <w:r>
        <w:rPr>
          <w:rFonts w:hint="cs"/>
          <w:spacing w:val="0"/>
          <w:rtl/>
        </w:rPr>
        <w:t xml:space="preserve">اطة، وما إلى ذلك. </w:t>
      </w:r>
    </w:p>
    <w:p w:rsidR="00000000" w:rsidRDefault="00E25FB2">
      <w:pPr>
        <w:spacing w:before="0" w:line="380" w:lineRule="exact"/>
        <w:jc w:val="both"/>
        <w:rPr>
          <w:rFonts w:hint="cs"/>
          <w:rtl/>
        </w:rPr>
      </w:pPr>
      <w:r>
        <w:rPr>
          <w:rFonts w:hint="cs"/>
          <w:rtl/>
        </w:rPr>
        <w:t>181-</w:t>
      </w:r>
      <w:r>
        <w:rPr>
          <w:rFonts w:hint="cs"/>
          <w:rtl/>
        </w:rPr>
        <w:tab/>
        <w:t xml:space="preserve">وتم تمديد مدة الإخطار المسبق قبل الإضراب من سبعة أيام إلى سبعة أيام عمل. وقد يُلزمَ الطرف الذي لا يبلّغ المكتب الوطني للوساطة بدفع غرامة مالية للدولة تبلغ 000 30 </w:t>
      </w:r>
      <w:proofErr w:type="spellStart"/>
      <w:r>
        <w:rPr>
          <w:rFonts w:hint="cs"/>
          <w:rtl/>
        </w:rPr>
        <w:t>كرونة</w:t>
      </w:r>
      <w:proofErr w:type="spellEnd"/>
      <w:r>
        <w:rPr>
          <w:rFonts w:hint="cs"/>
          <w:rtl/>
        </w:rPr>
        <w:t xml:space="preserve"> سويدية كحد أدنى و000 100 </w:t>
      </w:r>
      <w:proofErr w:type="spellStart"/>
      <w:r>
        <w:rPr>
          <w:rFonts w:hint="cs"/>
          <w:rtl/>
        </w:rPr>
        <w:t>كرونة</w:t>
      </w:r>
      <w:proofErr w:type="spellEnd"/>
      <w:r>
        <w:rPr>
          <w:rFonts w:hint="cs"/>
          <w:rtl/>
        </w:rPr>
        <w:t xml:space="preserve"> سويدية كحد أقصى. وقد يقرر المكتب </w:t>
      </w:r>
      <w:r>
        <w:rPr>
          <w:rFonts w:hint="cs"/>
          <w:rtl/>
        </w:rPr>
        <w:t xml:space="preserve">الوطني للوساطة، بطلب من الوسيط، ضرورة أن يؤجل أحد الأطراف تنفيذ إضراب قُدم إخطار بشأنه لمدة 14 يوماً كحد أقصى، إذا كان ذلك يعزز إيجاد حل </w:t>
      </w:r>
      <w:proofErr w:type="spellStart"/>
      <w:r>
        <w:rPr>
          <w:rFonts w:hint="cs"/>
          <w:rtl/>
        </w:rPr>
        <w:t>مؤات</w:t>
      </w:r>
      <w:proofErr w:type="spellEnd"/>
      <w:r>
        <w:rPr>
          <w:rFonts w:hint="cs"/>
          <w:rtl/>
        </w:rPr>
        <w:t xml:space="preserve"> للنزاع. ويمكن تقديم أمر التأجيل مرة واحدة بالنسبة لكل مهمة وساطة. والطرف الذي يقوم بتنفيذ إضراب خلافا لأمر المكتب </w:t>
      </w:r>
      <w:r>
        <w:rPr>
          <w:rFonts w:hint="cs"/>
          <w:rtl/>
        </w:rPr>
        <w:t xml:space="preserve">قد يُلزَم بدفع غرامة كبيرة للدولة تبلغ 000 300 </w:t>
      </w:r>
      <w:proofErr w:type="spellStart"/>
      <w:r>
        <w:rPr>
          <w:rFonts w:hint="cs"/>
          <w:rtl/>
        </w:rPr>
        <w:t>كرونة</w:t>
      </w:r>
      <w:proofErr w:type="spellEnd"/>
      <w:r>
        <w:rPr>
          <w:rFonts w:hint="cs"/>
          <w:rtl/>
        </w:rPr>
        <w:t xml:space="preserve"> سويدية كحد أدنى أو 000 </w:t>
      </w:r>
      <w:proofErr w:type="spellStart"/>
      <w:r>
        <w:rPr>
          <w:rFonts w:hint="cs"/>
          <w:rtl/>
        </w:rPr>
        <w:t>000</w:t>
      </w:r>
      <w:proofErr w:type="spellEnd"/>
      <w:r>
        <w:rPr>
          <w:rFonts w:hint="cs"/>
          <w:rtl/>
        </w:rPr>
        <w:t xml:space="preserve"> 1 </w:t>
      </w:r>
      <w:proofErr w:type="spellStart"/>
      <w:r>
        <w:rPr>
          <w:rFonts w:hint="cs"/>
          <w:rtl/>
        </w:rPr>
        <w:t>كرونة</w:t>
      </w:r>
      <w:proofErr w:type="spellEnd"/>
      <w:r>
        <w:rPr>
          <w:rFonts w:hint="cs"/>
          <w:rtl/>
        </w:rPr>
        <w:t xml:space="preserve"> سويدية كحد أقصى. والغرض من التعديلات هو دعم عملية تحديد الأجور، مع المحافظة على التوازن الاقتصادي الذي يمكن من الجمع بين إعطاء أجور حقيقية أعلى وبين تدني البطالة واستقر</w:t>
      </w:r>
      <w:r>
        <w:rPr>
          <w:rFonts w:hint="cs"/>
          <w:rtl/>
        </w:rPr>
        <w:t xml:space="preserve">ار الأسعار، مع عدم تقييد خيارات الشركاء الاجتماعيين ومسؤولية صياغة الاتفاقات الجماعية. وإن توجهات تكاليف العمالة وتأثيراتها على تنمية الاقتصاد الكلي قد باتت بوضوح موقعاً متقدماً بفضل تحسن الإحصاءات المتعلقة بالأجور وتحليل طريقة عمل تحديد الأجور بصورة أكثر </w:t>
      </w:r>
      <w:r>
        <w:rPr>
          <w:rFonts w:hint="cs"/>
          <w:rtl/>
        </w:rPr>
        <w:t>انتظاماً. إن تحسين تقديم المعلومات بهذه الطريقة يحسّن تقدير المخاطر المتمثلة في أن العديد من الفئات في سوق العمل سوف تقوم، في خضم التنافس المتبادل، بزيادة الأجور بطريقة تؤدي في نهاية المطاف إلى نتائج أسوأ بالنسبة للجميع.</w:t>
      </w:r>
    </w:p>
    <w:p w:rsidR="00000000" w:rsidRDefault="00E25FB2">
      <w:pPr>
        <w:spacing w:before="0" w:line="380" w:lineRule="exact"/>
        <w:jc w:val="both"/>
        <w:rPr>
          <w:rFonts w:hint="cs"/>
          <w:rtl/>
        </w:rPr>
      </w:pPr>
      <w:r>
        <w:rPr>
          <w:rFonts w:hint="cs"/>
          <w:rtl/>
        </w:rPr>
        <w:t>182-</w:t>
      </w:r>
      <w:r>
        <w:rPr>
          <w:rFonts w:hint="cs"/>
          <w:rtl/>
        </w:rPr>
        <w:tab/>
        <w:t>تم توضيح تقاسم المسؤولية بين ا</w:t>
      </w:r>
      <w:r>
        <w:rPr>
          <w:rFonts w:hint="cs"/>
          <w:rtl/>
        </w:rPr>
        <w:t>لشركاء الاجتماعيين والدولة. وتقع على عاتق الشركاء الاجتماعيين المسؤولية الأساسية عن تحديد الأجور، بينما تتولى الدولة المسؤولية العامة عن الاقتصاد. وتشمل هذه المسؤولية العامة عن الاقتصاد صون المصالح المشروعة لجميع المواطنين فيما يتعلق بتحديد الأجور بصورة تت</w:t>
      </w:r>
      <w:r>
        <w:rPr>
          <w:rFonts w:hint="cs"/>
          <w:rtl/>
        </w:rPr>
        <w:t>سم بالكفاءة. ولم تُدخل تعديلات من حيث المبدأ على تقاسم المسؤولية بين الشركاء الاجتماعيين والدولة. وتم التشديد على ميزة الاتفاقات الجماعية في تنظيم إصدار الأوامر وبدء الإضرابات. وعند الإخفاق في التوصل إلى اتفاق، يُعَّزز القانون بجعل الإضراب عن العمل أمراً أ</w:t>
      </w:r>
      <w:r>
        <w:rPr>
          <w:rFonts w:hint="cs"/>
          <w:rtl/>
        </w:rPr>
        <w:t xml:space="preserve">كثر صعوبة وبتوفير نظام أقوى لحل النـزاعات. </w:t>
      </w:r>
    </w:p>
    <w:p w:rsidR="00000000" w:rsidRDefault="00E25FB2">
      <w:pPr>
        <w:spacing w:before="0" w:line="380" w:lineRule="exact"/>
        <w:jc w:val="both"/>
        <w:rPr>
          <w:rFonts w:hint="cs"/>
          <w:rtl/>
        </w:rPr>
      </w:pPr>
      <w:r>
        <w:rPr>
          <w:rFonts w:hint="cs"/>
          <w:rtl/>
        </w:rPr>
        <w:t>183-</w:t>
      </w:r>
      <w:r>
        <w:rPr>
          <w:rFonts w:hint="cs"/>
          <w:rtl/>
        </w:rPr>
        <w:tab/>
        <w:t>وبالإضافة إلى ذلك، وضِع قانون مفاده أنه لا يجوز الإضراب عن العمل أو المشاركة في إضراب عن العمل الغرض منه التوصل إلى اتفاق جماعي مع شركة ليس لديها موظفون أو يكون موظفوها أو أفراد أسرهم هم المالكين الوحيدين لل</w:t>
      </w:r>
      <w:r>
        <w:rPr>
          <w:rFonts w:hint="cs"/>
          <w:rtl/>
        </w:rPr>
        <w:t>شركة التجارية. وينطبق الشيء ذاته عندما يكون الغرض من الإضراب هو مساندة شخص ما ينوي التوصل إلى اتفاق جماعي مع شركة من هذا القبيل. ولا يخول ذلك دون قيام موظف ما بالمشاركة في مقاطعة هذه الشركة وتقوم نقابة عمال بتسوية النـزاع على النحو الواجب.</w:t>
      </w:r>
    </w:p>
    <w:p w:rsidR="00000000" w:rsidRDefault="00E25FB2">
      <w:pPr>
        <w:spacing w:before="0" w:line="380" w:lineRule="exact"/>
        <w:jc w:val="both"/>
        <w:rPr>
          <w:rFonts w:hint="cs"/>
          <w:sz w:val="30"/>
          <w:rtl/>
          <w:lang w:eastAsia="en-US"/>
        </w:rPr>
      </w:pPr>
      <w:r>
        <w:rPr>
          <w:rFonts w:hint="cs"/>
          <w:sz w:val="30"/>
          <w:rtl/>
          <w:lang w:eastAsia="en-US"/>
        </w:rPr>
        <w:t>184-</w:t>
      </w:r>
      <w:r>
        <w:rPr>
          <w:rFonts w:hint="cs"/>
          <w:sz w:val="30"/>
          <w:rtl/>
          <w:lang w:eastAsia="en-US"/>
        </w:rPr>
        <w:tab/>
        <w:t>كما تنص الم</w:t>
      </w:r>
      <w:r>
        <w:rPr>
          <w:rFonts w:hint="cs"/>
          <w:sz w:val="30"/>
          <w:rtl/>
          <w:lang w:eastAsia="en-US"/>
        </w:rPr>
        <w:t>ادة 4 من قانون التعاون بين الإدارة والموظفين أنه يجوز للاتفاقات الجماعية أن تحدد التزامات بشأن استقرار العمالة تكون أكثر تفصيلاً مما تنص عليه المواد 41 و41- أ و41- ب و44، وأكثر تفصيلاً بشأن المسؤولية القانونية مما ينص عليه هذا القانون.</w:t>
      </w:r>
    </w:p>
    <w:p w:rsidR="00000000" w:rsidRDefault="00E25FB2">
      <w:pPr>
        <w:spacing w:before="0" w:line="380" w:lineRule="exact"/>
        <w:jc w:val="both"/>
        <w:rPr>
          <w:rFonts w:hint="cs"/>
          <w:b/>
          <w:bCs/>
          <w:sz w:val="30"/>
          <w:rtl/>
          <w:lang w:eastAsia="en-US"/>
        </w:rPr>
      </w:pPr>
      <w:r>
        <w:rPr>
          <w:rFonts w:hint="cs"/>
          <w:b/>
          <w:bCs/>
          <w:sz w:val="30"/>
          <w:rtl/>
          <w:lang w:eastAsia="en-US"/>
        </w:rPr>
        <w:t>الإحصاءات</w:t>
      </w:r>
    </w:p>
    <w:p w:rsidR="00000000" w:rsidRDefault="00E25FB2">
      <w:pPr>
        <w:spacing w:before="0" w:line="380" w:lineRule="exact"/>
        <w:jc w:val="both"/>
        <w:rPr>
          <w:rFonts w:hint="cs"/>
          <w:sz w:val="30"/>
          <w:rtl/>
          <w:lang w:eastAsia="en-US"/>
        </w:rPr>
      </w:pPr>
      <w:r>
        <w:rPr>
          <w:rFonts w:hint="cs"/>
          <w:sz w:val="30"/>
          <w:rtl/>
          <w:lang w:eastAsia="en-US"/>
        </w:rPr>
        <w:tab/>
        <w:t>يوضح الجد</w:t>
      </w:r>
      <w:r>
        <w:rPr>
          <w:rFonts w:hint="cs"/>
          <w:sz w:val="30"/>
          <w:rtl/>
          <w:lang w:eastAsia="en-US"/>
        </w:rPr>
        <w:t xml:space="preserve">ول 8-1 عدد النزاعات التي طُلب فيها القيام بالوساطة. </w:t>
      </w:r>
    </w:p>
    <w:p w:rsidR="00000000" w:rsidRDefault="00E25FB2">
      <w:pPr>
        <w:spacing w:before="0" w:line="380" w:lineRule="exact"/>
        <w:jc w:val="both"/>
        <w:rPr>
          <w:rFonts w:hint="cs"/>
          <w:sz w:val="30"/>
          <w:rtl/>
          <w:lang w:eastAsia="en-US"/>
        </w:rPr>
      </w:pPr>
      <w:r>
        <w:rPr>
          <w:rFonts w:hint="cs"/>
          <w:sz w:val="30"/>
          <w:rtl/>
          <w:lang w:eastAsia="en-US"/>
        </w:rPr>
        <w:t>185-</w:t>
      </w:r>
      <w:r>
        <w:rPr>
          <w:rFonts w:hint="cs"/>
          <w:sz w:val="30"/>
          <w:rtl/>
          <w:lang w:eastAsia="en-US"/>
        </w:rPr>
        <w:tab/>
        <w:t xml:space="preserve">يوضح الجدول 8-2 عدد النزاعات التي طُلب فيها القيام بالوساطة من دون موافقة الشركاء، وهو أمر لم يحدث إلا في حالات استثنائية. والمكتب الوطني للوساطة لم يُقم على الإطلاق بتعيين رئيس للمفاوضات خلال فترة </w:t>
      </w:r>
      <w:r>
        <w:rPr>
          <w:rFonts w:hint="cs"/>
          <w:sz w:val="30"/>
          <w:rtl/>
          <w:lang w:eastAsia="en-US"/>
        </w:rPr>
        <w:t xml:space="preserve">التقييم. ووفقاً لمكتب الوساطة، يعود السبب في ذلك إلى أن الشركاء طالبوا بوسطاء فقط وليس برؤساء للمفاوضات. وأحد الأسباب لذلك قد يكون بطبيعة الحال هو عدم وجود تجربة سابقة فيما يتعلق باستخدام رؤساء للمفاوضات، وأن المكتب الوطني للوساطة لم يُدخِل تطويراً كبيراً </w:t>
      </w:r>
      <w:r>
        <w:rPr>
          <w:rFonts w:hint="cs"/>
          <w:sz w:val="30"/>
          <w:rtl/>
          <w:lang w:eastAsia="en-US"/>
        </w:rPr>
        <w:t>على مسألة تعيينهم. ولم يتخذ المكتب الوطني للوساطة قراراً بتعليق إضراب أُعلِن عنه إلى في مناسبتين كانت أولاهما خلال فترة التقييم.</w:t>
      </w:r>
    </w:p>
    <w:p w:rsidR="00000000" w:rsidRDefault="00E25FB2">
      <w:pPr>
        <w:spacing w:before="0" w:line="380" w:lineRule="exact"/>
        <w:ind w:left="-25" w:firstLine="42"/>
        <w:jc w:val="center"/>
        <w:rPr>
          <w:rFonts w:hint="cs"/>
          <w:b/>
          <w:bCs/>
          <w:sz w:val="30"/>
          <w:szCs w:val="28"/>
          <w:rtl/>
        </w:rPr>
      </w:pPr>
      <w:r>
        <w:rPr>
          <w:rFonts w:hint="cs"/>
          <w:b/>
          <w:bCs/>
          <w:sz w:val="30"/>
          <w:szCs w:val="28"/>
          <w:rtl/>
        </w:rPr>
        <w:t>الجدول 8-1</w:t>
      </w:r>
    </w:p>
    <w:p w:rsidR="00000000" w:rsidRDefault="00E25FB2">
      <w:pPr>
        <w:spacing w:before="0" w:line="380" w:lineRule="exact"/>
        <w:ind w:left="-25" w:firstLine="42"/>
        <w:jc w:val="center"/>
        <w:rPr>
          <w:rFonts w:hint="cs"/>
          <w:b/>
          <w:bCs/>
          <w:sz w:val="30"/>
          <w:szCs w:val="28"/>
          <w:rtl/>
        </w:rPr>
      </w:pPr>
      <w:r>
        <w:rPr>
          <w:rFonts w:hint="cs"/>
          <w:b/>
          <w:bCs/>
          <w:sz w:val="30"/>
          <w:szCs w:val="28"/>
          <w:rtl/>
        </w:rPr>
        <w:t xml:space="preserve">عدد النزاعات التي طُلبت فيها الوساطة وعدد </w:t>
      </w:r>
      <w:proofErr w:type="spellStart"/>
      <w:r>
        <w:rPr>
          <w:rFonts w:hint="cs"/>
          <w:b/>
          <w:bCs/>
          <w:sz w:val="30"/>
          <w:szCs w:val="28"/>
          <w:rtl/>
        </w:rPr>
        <w:t>الإخطارات</w:t>
      </w:r>
      <w:proofErr w:type="spellEnd"/>
      <w:r>
        <w:rPr>
          <w:b/>
          <w:bCs/>
          <w:sz w:val="30"/>
          <w:szCs w:val="28"/>
          <w:rtl/>
        </w:rPr>
        <w:br/>
      </w:r>
      <w:r>
        <w:rPr>
          <w:rFonts w:hint="cs"/>
          <w:b/>
          <w:bCs/>
          <w:sz w:val="30"/>
          <w:szCs w:val="28"/>
          <w:rtl/>
        </w:rPr>
        <w:t>المقدمة بشأن تنفيذ إضرابات خلال هذه النزاعات</w:t>
      </w:r>
    </w:p>
    <w:tbl>
      <w:tblPr>
        <w:bidiVisual/>
        <w:tblW w:w="9627" w:type="dxa"/>
        <w:tblInd w:w="61"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039"/>
        <w:gridCol w:w="1582"/>
        <w:gridCol w:w="3051"/>
        <w:gridCol w:w="2373"/>
        <w:gridCol w:w="1582"/>
      </w:tblGrid>
      <w:tr w:rsidR="00E25FB2" w:rsidTr="00E25FB2">
        <w:tblPrEx>
          <w:tblCellMar>
            <w:top w:w="0" w:type="dxa"/>
            <w:bottom w:w="0" w:type="dxa"/>
          </w:tblCellMar>
        </w:tblPrEx>
        <w:tc>
          <w:tcPr>
            <w:tcW w:w="1039" w:type="dxa"/>
            <w:tcBorders>
              <w:left w:val="single" w:sz="4" w:space="0" w:color="auto"/>
              <w:bottom w:val="single" w:sz="4" w:space="0" w:color="auto"/>
            </w:tcBorders>
            <w:vAlign w:val="bottom"/>
          </w:tcPr>
          <w:p w:rsidR="00E25FB2" w:rsidRDefault="00E25FB2">
            <w:pPr>
              <w:spacing w:before="20" w:after="120" w:line="260" w:lineRule="exact"/>
              <w:jc w:val="center"/>
              <w:rPr>
                <w:rFonts w:hint="cs"/>
                <w:sz w:val="20"/>
                <w:szCs w:val="26"/>
              </w:rPr>
            </w:pPr>
            <w:r>
              <w:rPr>
                <w:rFonts w:hint="cs"/>
                <w:sz w:val="20"/>
                <w:szCs w:val="26"/>
                <w:rtl/>
              </w:rPr>
              <w:t>السنة</w:t>
            </w:r>
          </w:p>
        </w:tc>
        <w:tc>
          <w:tcPr>
            <w:tcW w:w="1582" w:type="dxa"/>
            <w:tcBorders>
              <w:bottom w:val="single" w:sz="4" w:space="0" w:color="auto"/>
            </w:tcBorders>
            <w:vAlign w:val="bottom"/>
          </w:tcPr>
          <w:p w:rsidR="00E25FB2" w:rsidRDefault="00E25FB2">
            <w:pPr>
              <w:spacing w:before="20" w:after="120" w:line="260" w:lineRule="exact"/>
              <w:jc w:val="center"/>
              <w:rPr>
                <w:rFonts w:hint="cs"/>
                <w:sz w:val="20"/>
                <w:szCs w:val="26"/>
                <w:rtl/>
              </w:rPr>
            </w:pPr>
            <w:r>
              <w:rPr>
                <w:rFonts w:hint="cs"/>
                <w:sz w:val="20"/>
                <w:szCs w:val="26"/>
                <w:rtl/>
              </w:rPr>
              <w:t>نزاعات طُلبت</w:t>
            </w:r>
          </w:p>
          <w:p w:rsidR="00E25FB2" w:rsidRDefault="00E25FB2">
            <w:pPr>
              <w:spacing w:before="20" w:after="120" w:line="260" w:lineRule="exact"/>
              <w:jc w:val="center"/>
              <w:rPr>
                <w:rFonts w:hint="cs"/>
                <w:sz w:val="20"/>
                <w:szCs w:val="26"/>
              </w:rPr>
            </w:pPr>
            <w:r>
              <w:rPr>
                <w:rFonts w:hint="cs"/>
                <w:sz w:val="20"/>
                <w:szCs w:val="26"/>
                <w:rtl/>
              </w:rPr>
              <w:t>فيها الوساطة</w:t>
            </w:r>
          </w:p>
        </w:tc>
        <w:tc>
          <w:tcPr>
            <w:tcW w:w="3051" w:type="dxa"/>
            <w:tcBorders>
              <w:bottom w:val="single" w:sz="4" w:space="0" w:color="auto"/>
            </w:tcBorders>
            <w:vAlign w:val="bottom"/>
          </w:tcPr>
          <w:p w:rsidR="00E25FB2" w:rsidRDefault="00E25FB2">
            <w:pPr>
              <w:spacing w:before="20" w:after="120" w:line="260" w:lineRule="exact"/>
              <w:jc w:val="center"/>
              <w:rPr>
                <w:rFonts w:hint="cs"/>
                <w:sz w:val="20"/>
                <w:szCs w:val="26"/>
              </w:rPr>
            </w:pPr>
            <w:r>
              <w:rPr>
                <w:rFonts w:hint="cs"/>
                <w:sz w:val="20"/>
                <w:szCs w:val="26"/>
                <w:rtl/>
              </w:rPr>
              <w:t>إخطارات تتعلق بالدخول في إضرابات خلال نزاعا</w:t>
            </w:r>
            <w:proofErr w:type="spellStart"/>
            <w:r>
              <w:rPr>
                <w:rFonts w:hint="cs"/>
                <w:sz w:val="20"/>
                <w:szCs w:val="26"/>
                <w:rtl/>
              </w:rPr>
              <w:t>ت طُلبت</w:t>
            </w:r>
            <w:proofErr w:type="spellEnd"/>
            <w:r>
              <w:rPr>
                <w:rFonts w:hint="cs"/>
                <w:sz w:val="20"/>
                <w:szCs w:val="26"/>
                <w:rtl/>
              </w:rPr>
              <w:t xml:space="preserve"> فيها الوساطة</w:t>
            </w:r>
          </w:p>
        </w:tc>
        <w:tc>
          <w:tcPr>
            <w:tcW w:w="2373" w:type="dxa"/>
            <w:tcBorders>
              <w:bottom w:val="single" w:sz="4" w:space="0" w:color="auto"/>
            </w:tcBorders>
            <w:vAlign w:val="bottom"/>
          </w:tcPr>
          <w:p w:rsidR="00E25FB2" w:rsidRDefault="00E25FB2">
            <w:pPr>
              <w:spacing w:before="20" w:after="120" w:line="260" w:lineRule="exact"/>
              <w:jc w:val="center"/>
              <w:rPr>
                <w:rFonts w:hint="cs"/>
                <w:sz w:val="20"/>
                <w:szCs w:val="26"/>
              </w:rPr>
            </w:pPr>
            <w:r>
              <w:rPr>
                <w:rFonts w:hint="cs"/>
                <w:sz w:val="20"/>
                <w:szCs w:val="26"/>
                <w:rtl/>
              </w:rPr>
              <w:t>إضرابات نُفّذت خــلال نزاعات طُلبت فيها الوساطة</w:t>
            </w:r>
          </w:p>
        </w:tc>
        <w:tc>
          <w:tcPr>
            <w:tcW w:w="1582" w:type="dxa"/>
            <w:tcBorders>
              <w:bottom w:val="single" w:sz="4" w:space="0" w:color="auto"/>
              <w:right w:val="single" w:sz="4" w:space="0" w:color="auto"/>
            </w:tcBorders>
            <w:vAlign w:val="bottom"/>
          </w:tcPr>
          <w:p w:rsidR="00E25FB2" w:rsidRDefault="00E25FB2">
            <w:pPr>
              <w:spacing w:before="20" w:after="120" w:line="260" w:lineRule="exact"/>
              <w:jc w:val="center"/>
              <w:rPr>
                <w:rFonts w:hint="cs"/>
                <w:sz w:val="20"/>
                <w:szCs w:val="26"/>
              </w:rPr>
            </w:pPr>
            <w:r>
              <w:rPr>
                <w:rFonts w:hint="cs"/>
                <w:sz w:val="20"/>
                <w:szCs w:val="26"/>
                <w:rtl/>
              </w:rPr>
              <w:t>عدد أيام العمل التي فُقِدت</w:t>
            </w:r>
          </w:p>
        </w:tc>
      </w:tr>
      <w:tr w:rsidR="00E25FB2" w:rsidTr="00E25FB2">
        <w:tblPrEx>
          <w:tblCellMar>
            <w:top w:w="0" w:type="dxa"/>
            <w:bottom w:w="0" w:type="dxa"/>
          </w:tblCellMar>
        </w:tblPrEx>
        <w:tc>
          <w:tcPr>
            <w:tcW w:w="1039" w:type="dxa"/>
            <w:tcBorders>
              <w:top w:val="single" w:sz="4" w:space="0" w:color="auto"/>
              <w:left w:val="single" w:sz="4" w:space="0" w:color="auto"/>
              <w:bottom w:val="nil"/>
            </w:tcBorders>
          </w:tcPr>
          <w:p w:rsidR="00E25FB2" w:rsidRDefault="00E25FB2">
            <w:pPr>
              <w:spacing w:before="20" w:after="120" w:line="260" w:lineRule="exact"/>
              <w:jc w:val="center"/>
              <w:rPr>
                <w:rFonts w:hint="cs"/>
                <w:sz w:val="20"/>
                <w:szCs w:val="26"/>
              </w:rPr>
            </w:pPr>
            <w:r>
              <w:rPr>
                <w:rFonts w:hint="cs"/>
                <w:sz w:val="20"/>
                <w:szCs w:val="26"/>
                <w:rtl/>
              </w:rPr>
              <w:t>2001</w:t>
            </w:r>
          </w:p>
        </w:tc>
        <w:tc>
          <w:tcPr>
            <w:tcW w:w="1582" w:type="dxa"/>
            <w:tcBorders>
              <w:top w:val="single" w:sz="4" w:space="0" w:color="auto"/>
              <w:bottom w:val="nil"/>
            </w:tcBorders>
          </w:tcPr>
          <w:p w:rsidR="00E25FB2" w:rsidRDefault="00E25FB2">
            <w:pPr>
              <w:spacing w:before="20" w:after="120" w:line="260" w:lineRule="exact"/>
              <w:ind w:firstLine="663"/>
              <w:jc w:val="both"/>
              <w:rPr>
                <w:rFonts w:hint="cs"/>
                <w:sz w:val="20"/>
                <w:szCs w:val="26"/>
              </w:rPr>
            </w:pPr>
            <w:r>
              <w:rPr>
                <w:rFonts w:hint="cs"/>
                <w:sz w:val="20"/>
                <w:szCs w:val="26"/>
                <w:rtl/>
              </w:rPr>
              <w:t>20</w:t>
            </w:r>
          </w:p>
        </w:tc>
        <w:tc>
          <w:tcPr>
            <w:tcW w:w="3051" w:type="dxa"/>
            <w:tcBorders>
              <w:top w:val="single" w:sz="4" w:space="0" w:color="auto"/>
              <w:bottom w:val="nil"/>
            </w:tcBorders>
          </w:tcPr>
          <w:p w:rsidR="00E25FB2" w:rsidRDefault="00E25FB2">
            <w:pPr>
              <w:spacing w:before="20" w:after="120" w:line="260" w:lineRule="exact"/>
              <w:ind w:firstLine="579"/>
              <w:jc w:val="both"/>
              <w:rPr>
                <w:rFonts w:hint="cs"/>
                <w:sz w:val="20"/>
                <w:szCs w:val="26"/>
              </w:rPr>
            </w:pPr>
            <w:r>
              <w:rPr>
                <w:rFonts w:hint="cs"/>
                <w:sz w:val="20"/>
                <w:szCs w:val="26"/>
                <w:rtl/>
              </w:rPr>
              <w:t>14</w:t>
            </w:r>
          </w:p>
        </w:tc>
        <w:tc>
          <w:tcPr>
            <w:tcW w:w="2373" w:type="dxa"/>
            <w:tcBorders>
              <w:top w:val="single" w:sz="4" w:space="0" w:color="auto"/>
              <w:bottom w:val="nil"/>
            </w:tcBorders>
          </w:tcPr>
          <w:p w:rsidR="00E25FB2" w:rsidRDefault="00E25FB2">
            <w:pPr>
              <w:spacing w:before="20" w:after="120" w:line="260" w:lineRule="exact"/>
              <w:jc w:val="center"/>
              <w:rPr>
                <w:rFonts w:hint="cs"/>
                <w:sz w:val="20"/>
                <w:szCs w:val="26"/>
              </w:rPr>
            </w:pPr>
            <w:r>
              <w:rPr>
                <w:rFonts w:hint="cs"/>
                <w:sz w:val="20"/>
                <w:szCs w:val="26"/>
                <w:rtl/>
              </w:rPr>
              <w:t>5</w:t>
            </w:r>
          </w:p>
        </w:tc>
        <w:tc>
          <w:tcPr>
            <w:tcW w:w="1582" w:type="dxa"/>
            <w:tcBorders>
              <w:top w:val="single" w:sz="4" w:space="0" w:color="auto"/>
              <w:bottom w:val="nil"/>
              <w:right w:val="single" w:sz="4" w:space="0" w:color="auto"/>
            </w:tcBorders>
          </w:tcPr>
          <w:p w:rsidR="00E25FB2" w:rsidRDefault="00E25FB2">
            <w:pPr>
              <w:spacing w:before="20" w:after="120" w:line="260" w:lineRule="exact"/>
              <w:ind w:firstLine="223"/>
              <w:jc w:val="both"/>
              <w:rPr>
                <w:rFonts w:hint="cs"/>
                <w:sz w:val="20"/>
                <w:szCs w:val="26"/>
              </w:rPr>
            </w:pPr>
            <w:r>
              <w:rPr>
                <w:rFonts w:hint="cs"/>
                <w:sz w:val="20"/>
                <w:szCs w:val="26"/>
                <w:rtl/>
              </w:rPr>
              <w:t>098 11</w:t>
            </w:r>
          </w:p>
        </w:tc>
      </w:tr>
      <w:tr w:rsidR="00E25FB2" w:rsidTr="00E25FB2">
        <w:tblPrEx>
          <w:tblCellMar>
            <w:top w:w="0" w:type="dxa"/>
            <w:bottom w:w="0" w:type="dxa"/>
          </w:tblCellMar>
        </w:tblPrEx>
        <w:tc>
          <w:tcPr>
            <w:tcW w:w="1039" w:type="dxa"/>
            <w:tcBorders>
              <w:top w:val="nil"/>
              <w:left w:val="single" w:sz="4" w:space="0" w:color="auto"/>
              <w:bottom w:val="nil"/>
            </w:tcBorders>
          </w:tcPr>
          <w:p w:rsidR="00E25FB2" w:rsidRDefault="00E25FB2">
            <w:pPr>
              <w:spacing w:before="20" w:after="120" w:line="260" w:lineRule="exact"/>
              <w:jc w:val="center"/>
              <w:rPr>
                <w:rFonts w:hint="cs"/>
                <w:sz w:val="20"/>
                <w:szCs w:val="26"/>
              </w:rPr>
            </w:pPr>
            <w:r>
              <w:rPr>
                <w:rFonts w:hint="cs"/>
                <w:sz w:val="20"/>
                <w:szCs w:val="26"/>
                <w:rtl/>
              </w:rPr>
              <w:t>2002</w:t>
            </w:r>
          </w:p>
        </w:tc>
        <w:tc>
          <w:tcPr>
            <w:tcW w:w="1582" w:type="dxa"/>
            <w:tcBorders>
              <w:top w:val="nil"/>
              <w:bottom w:val="nil"/>
            </w:tcBorders>
          </w:tcPr>
          <w:p w:rsidR="00E25FB2" w:rsidRDefault="00E25FB2">
            <w:pPr>
              <w:spacing w:before="20" w:after="120" w:line="260" w:lineRule="exact"/>
              <w:ind w:firstLine="663"/>
              <w:jc w:val="both"/>
              <w:rPr>
                <w:rFonts w:hint="cs"/>
                <w:sz w:val="20"/>
                <w:szCs w:val="26"/>
              </w:rPr>
            </w:pPr>
            <w:r>
              <w:rPr>
                <w:rFonts w:hint="cs"/>
                <w:sz w:val="20"/>
                <w:szCs w:val="26"/>
                <w:rtl/>
              </w:rPr>
              <w:t>6</w:t>
            </w:r>
          </w:p>
        </w:tc>
        <w:tc>
          <w:tcPr>
            <w:tcW w:w="3051" w:type="dxa"/>
            <w:tcBorders>
              <w:top w:val="nil"/>
              <w:bottom w:val="nil"/>
            </w:tcBorders>
          </w:tcPr>
          <w:p w:rsidR="00E25FB2" w:rsidRDefault="00E25FB2">
            <w:pPr>
              <w:spacing w:before="20" w:after="120" w:line="260" w:lineRule="exact"/>
              <w:ind w:firstLine="579"/>
              <w:jc w:val="both"/>
              <w:rPr>
                <w:rFonts w:hint="cs"/>
                <w:sz w:val="20"/>
                <w:szCs w:val="26"/>
              </w:rPr>
            </w:pPr>
            <w:r>
              <w:rPr>
                <w:rFonts w:hint="cs"/>
                <w:sz w:val="20"/>
                <w:szCs w:val="26"/>
                <w:rtl/>
              </w:rPr>
              <w:t>6</w:t>
            </w:r>
          </w:p>
        </w:tc>
        <w:tc>
          <w:tcPr>
            <w:tcW w:w="2373" w:type="dxa"/>
            <w:tcBorders>
              <w:top w:val="nil"/>
              <w:bottom w:val="nil"/>
            </w:tcBorders>
          </w:tcPr>
          <w:p w:rsidR="00E25FB2" w:rsidRDefault="00E25FB2">
            <w:pPr>
              <w:spacing w:before="20" w:after="120" w:line="260" w:lineRule="exact"/>
              <w:jc w:val="center"/>
              <w:rPr>
                <w:rFonts w:hint="cs"/>
                <w:sz w:val="20"/>
                <w:szCs w:val="26"/>
              </w:rPr>
            </w:pPr>
            <w:r>
              <w:rPr>
                <w:rFonts w:hint="cs"/>
                <w:sz w:val="20"/>
                <w:szCs w:val="26"/>
                <w:rtl/>
              </w:rPr>
              <w:t>2</w:t>
            </w:r>
          </w:p>
        </w:tc>
        <w:tc>
          <w:tcPr>
            <w:tcW w:w="1582" w:type="dxa"/>
            <w:tcBorders>
              <w:top w:val="nil"/>
              <w:bottom w:val="nil"/>
              <w:right w:val="single" w:sz="4" w:space="0" w:color="auto"/>
            </w:tcBorders>
          </w:tcPr>
          <w:p w:rsidR="00E25FB2" w:rsidRDefault="00E25FB2">
            <w:pPr>
              <w:spacing w:before="20" w:after="120" w:line="260" w:lineRule="exact"/>
              <w:ind w:firstLine="223"/>
              <w:jc w:val="both"/>
              <w:rPr>
                <w:rFonts w:hint="cs"/>
                <w:sz w:val="20"/>
                <w:szCs w:val="26"/>
              </w:rPr>
            </w:pPr>
            <w:r>
              <w:rPr>
                <w:rFonts w:hint="cs"/>
                <w:sz w:val="20"/>
                <w:szCs w:val="26"/>
                <w:rtl/>
              </w:rPr>
              <w:t>838</w:t>
            </w:r>
          </w:p>
        </w:tc>
      </w:tr>
      <w:tr w:rsidR="00E25FB2" w:rsidTr="00E25FB2">
        <w:tblPrEx>
          <w:tblCellMar>
            <w:top w:w="0" w:type="dxa"/>
            <w:bottom w:w="0" w:type="dxa"/>
          </w:tblCellMar>
        </w:tblPrEx>
        <w:tc>
          <w:tcPr>
            <w:tcW w:w="1039" w:type="dxa"/>
            <w:tcBorders>
              <w:top w:val="nil"/>
              <w:left w:val="single" w:sz="4" w:space="0" w:color="auto"/>
              <w:bottom w:val="nil"/>
            </w:tcBorders>
          </w:tcPr>
          <w:p w:rsidR="00E25FB2" w:rsidRDefault="00E25FB2">
            <w:pPr>
              <w:spacing w:before="20" w:after="120" w:line="260" w:lineRule="exact"/>
              <w:jc w:val="center"/>
              <w:rPr>
                <w:rFonts w:hint="cs"/>
                <w:sz w:val="20"/>
                <w:szCs w:val="26"/>
              </w:rPr>
            </w:pPr>
            <w:r>
              <w:rPr>
                <w:rFonts w:hint="cs"/>
                <w:sz w:val="20"/>
                <w:szCs w:val="26"/>
                <w:rtl/>
              </w:rPr>
              <w:t>2003</w:t>
            </w:r>
          </w:p>
        </w:tc>
        <w:tc>
          <w:tcPr>
            <w:tcW w:w="1582" w:type="dxa"/>
            <w:tcBorders>
              <w:top w:val="nil"/>
              <w:bottom w:val="nil"/>
            </w:tcBorders>
          </w:tcPr>
          <w:p w:rsidR="00E25FB2" w:rsidRDefault="00E25FB2">
            <w:pPr>
              <w:spacing w:before="20" w:after="120" w:line="260" w:lineRule="exact"/>
              <w:ind w:firstLine="663"/>
              <w:jc w:val="both"/>
              <w:rPr>
                <w:rFonts w:hint="cs"/>
                <w:sz w:val="20"/>
                <w:szCs w:val="26"/>
              </w:rPr>
            </w:pPr>
            <w:r>
              <w:rPr>
                <w:rFonts w:hint="cs"/>
                <w:sz w:val="20"/>
                <w:szCs w:val="26"/>
                <w:rtl/>
              </w:rPr>
              <w:t>6</w:t>
            </w:r>
          </w:p>
        </w:tc>
        <w:tc>
          <w:tcPr>
            <w:tcW w:w="3051" w:type="dxa"/>
            <w:tcBorders>
              <w:top w:val="nil"/>
              <w:bottom w:val="nil"/>
            </w:tcBorders>
          </w:tcPr>
          <w:p w:rsidR="00E25FB2" w:rsidRDefault="00E25FB2">
            <w:pPr>
              <w:spacing w:before="20" w:after="120" w:line="260" w:lineRule="exact"/>
              <w:ind w:firstLine="579"/>
              <w:jc w:val="both"/>
              <w:rPr>
                <w:rFonts w:hint="cs"/>
                <w:sz w:val="20"/>
                <w:szCs w:val="26"/>
              </w:rPr>
            </w:pPr>
            <w:r>
              <w:rPr>
                <w:rFonts w:hint="cs"/>
                <w:sz w:val="20"/>
                <w:szCs w:val="26"/>
                <w:rtl/>
              </w:rPr>
              <w:t>3</w:t>
            </w:r>
          </w:p>
        </w:tc>
        <w:tc>
          <w:tcPr>
            <w:tcW w:w="2373" w:type="dxa"/>
            <w:tcBorders>
              <w:top w:val="nil"/>
              <w:bottom w:val="nil"/>
            </w:tcBorders>
          </w:tcPr>
          <w:p w:rsidR="00E25FB2" w:rsidRDefault="00E25FB2">
            <w:pPr>
              <w:spacing w:before="20" w:after="120" w:line="260" w:lineRule="exact"/>
              <w:jc w:val="center"/>
              <w:rPr>
                <w:rFonts w:hint="cs"/>
                <w:noProof/>
                <w:sz w:val="20"/>
                <w:szCs w:val="26"/>
                <w:lang w:val="ar-SA"/>
              </w:rPr>
            </w:pPr>
            <w:r>
              <w:rPr>
                <w:rFonts w:hint="cs"/>
                <w:noProof/>
                <w:sz w:val="20"/>
                <w:szCs w:val="26"/>
                <w:rtl/>
                <w:lang w:val="ar-SA"/>
              </w:rPr>
              <w:t>1</w:t>
            </w:r>
          </w:p>
        </w:tc>
        <w:tc>
          <w:tcPr>
            <w:tcW w:w="1582" w:type="dxa"/>
            <w:tcBorders>
              <w:top w:val="nil"/>
              <w:bottom w:val="nil"/>
              <w:right w:val="single" w:sz="4" w:space="0" w:color="auto"/>
            </w:tcBorders>
          </w:tcPr>
          <w:p w:rsidR="00E25FB2" w:rsidRDefault="00E25FB2">
            <w:pPr>
              <w:spacing w:before="20" w:after="120" w:line="260" w:lineRule="exact"/>
              <w:ind w:firstLine="223"/>
              <w:jc w:val="both"/>
              <w:rPr>
                <w:rFonts w:hint="cs"/>
                <w:noProof/>
                <w:sz w:val="20"/>
                <w:szCs w:val="26"/>
                <w:vertAlign w:val="superscript"/>
                <w:lang w:val="ar-SA"/>
              </w:rPr>
            </w:pPr>
            <w:r>
              <w:rPr>
                <w:rFonts w:hint="cs"/>
                <w:noProof/>
                <w:sz w:val="20"/>
                <w:szCs w:val="26"/>
                <w:rtl/>
                <w:lang w:val="ar-SA"/>
              </w:rPr>
              <w:t>541 627</w:t>
            </w:r>
            <w:r>
              <w:rPr>
                <w:rFonts w:hint="cs"/>
                <w:noProof/>
                <w:sz w:val="20"/>
                <w:szCs w:val="26"/>
                <w:vertAlign w:val="superscript"/>
                <w:rtl/>
                <w:lang w:val="ar-SA"/>
              </w:rPr>
              <w:t>(16)</w:t>
            </w:r>
          </w:p>
        </w:tc>
      </w:tr>
      <w:tr w:rsidR="00E25FB2" w:rsidTr="00E25FB2">
        <w:tblPrEx>
          <w:tblCellMar>
            <w:top w:w="0" w:type="dxa"/>
            <w:bottom w:w="0" w:type="dxa"/>
          </w:tblCellMar>
        </w:tblPrEx>
        <w:tc>
          <w:tcPr>
            <w:tcW w:w="1039" w:type="dxa"/>
            <w:tcBorders>
              <w:top w:val="nil"/>
              <w:left w:val="single" w:sz="4" w:space="0" w:color="auto"/>
              <w:bottom w:val="single" w:sz="4" w:space="0" w:color="auto"/>
            </w:tcBorders>
          </w:tcPr>
          <w:p w:rsidR="00E25FB2" w:rsidRDefault="00E25FB2">
            <w:pPr>
              <w:spacing w:before="20" w:after="120" w:line="260" w:lineRule="exact"/>
              <w:jc w:val="center"/>
              <w:rPr>
                <w:rFonts w:hint="cs"/>
                <w:sz w:val="20"/>
                <w:szCs w:val="26"/>
              </w:rPr>
            </w:pPr>
            <w:r>
              <w:rPr>
                <w:rFonts w:hint="cs"/>
                <w:sz w:val="20"/>
                <w:szCs w:val="26"/>
                <w:rtl/>
              </w:rPr>
              <w:t>2004</w:t>
            </w:r>
          </w:p>
        </w:tc>
        <w:tc>
          <w:tcPr>
            <w:tcW w:w="1582" w:type="dxa"/>
            <w:tcBorders>
              <w:top w:val="nil"/>
              <w:bottom w:val="single" w:sz="4" w:space="0" w:color="auto"/>
            </w:tcBorders>
          </w:tcPr>
          <w:p w:rsidR="00E25FB2" w:rsidRDefault="00E25FB2">
            <w:pPr>
              <w:spacing w:before="20" w:after="120" w:line="260" w:lineRule="exact"/>
              <w:ind w:firstLine="663"/>
              <w:jc w:val="both"/>
              <w:rPr>
                <w:rFonts w:hint="cs"/>
                <w:sz w:val="20"/>
                <w:szCs w:val="26"/>
              </w:rPr>
            </w:pPr>
            <w:r>
              <w:rPr>
                <w:rFonts w:hint="cs"/>
                <w:sz w:val="20"/>
                <w:szCs w:val="26"/>
                <w:rtl/>
              </w:rPr>
              <w:t>24</w:t>
            </w:r>
          </w:p>
        </w:tc>
        <w:tc>
          <w:tcPr>
            <w:tcW w:w="3051" w:type="dxa"/>
            <w:tcBorders>
              <w:top w:val="nil"/>
              <w:bottom w:val="single" w:sz="4" w:space="0" w:color="auto"/>
            </w:tcBorders>
          </w:tcPr>
          <w:p w:rsidR="00E25FB2" w:rsidRDefault="00E25FB2">
            <w:pPr>
              <w:spacing w:before="20" w:after="120" w:line="260" w:lineRule="exact"/>
              <w:ind w:firstLine="579"/>
              <w:jc w:val="both"/>
              <w:rPr>
                <w:rFonts w:hint="cs"/>
                <w:sz w:val="20"/>
                <w:szCs w:val="26"/>
              </w:rPr>
            </w:pPr>
            <w:r>
              <w:rPr>
                <w:rFonts w:hint="cs"/>
                <w:sz w:val="20"/>
                <w:szCs w:val="26"/>
                <w:rtl/>
              </w:rPr>
              <w:t>15</w:t>
            </w:r>
          </w:p>
        </w:tc>
        <w:tc>
          <w:tcPr>
            <w:tcW w:w="2373" w:type="dxa"/>
            <w:tcBorders>
              <w:top w:val="nil"/>
              <w:bottom w:val="single" w:sz="4" w:space="0" w:color="auto"/>
            </w:tcBorders>
          </w:tcPr>
          <w:p w:rsidR="00E25FB2" w:rsidRDefault="00E25FB2">
            <w:pPr>
              <w:spacing w:before="20" w:after="120" w:line="260" w:lineRule="exact"/>
              <w:jc w:val="center"/>
              <w:rPr>
                <w:rFonts w:hint="cs"/>
                <w:sz w:val="20"/>
                <w:szCs w:val="26"/>
              </w:rPr>
            </w:pPr>
            <w:r>
              <w:rPr>
                <w:rFonts w:hint="cs"/>
                <w:sz w:val="20"/>
                <w:szCs w:val="26"/>
                <w:rtl/>
              </w:rPr>
              <w:t>4</w:t>
            </w:r>
          </w:p>
        </w:tc>
        <w:tc>
          <w:tcPr>
            <w:tcW w:w="1582" w:type="dxa"/>
            <w:tcBorders>
              <w:top w:val="nil"/>
              <w:bottom w:val="single" w:sz="4" w:space="0" w:color="auto"/>
              <w:right w:val="single" w:sz="4" w:space="0" w:color="auto"/>
            </w:tcBorders>
          </w:tcPr>
          <w:p w:rsidR="00E25FB2" w:rsidRDefault="00E25FB2">
            <w:pPr>
              <w:spacing w:before="20" w:after="120" w:line="260" w:lineRule="exact"/>
              <w:ind w:firstLine="223"/>
              <w:jc w:val="both"/>
              <w:rPr>
                <w:rFonts w:hint="cs"/>
                <w:sz w:val="20"/>
                <w:szCs w:val="26"/>
              </w:rPr>
            </w:pPr>
            <w:r>
              <w:rPr>
                <w:rFonts w:hint="cs"/>
                <w:sz w:val="20"/>
                <w:szCs w:val="26"/>
                <w:rtl/>
              </w:rPr>
              <w:t>282 15</w:t>
            </w:r>
          </w:p>
        </w:tc>
      </w:tr>
      <w:tr w:rsidR="00E25FB2" w:rsidTr="00E25FB2">
        <w:tblPrEx>
          <w:tblCellMar>
            <w:top w:w="0" w:type="dxa"/>
            <w:bottom w:w="0" w:type="dxa"/>
          </w:tblCellMar>
        </w:tblPrEx>
        <w:trPr>
          <w:cantSplit/>
        </w:trPr>
        <w:tc>
          <w:tcPr>
            <w:tcW w:w="9627" w:type="dxa"/>
            <w:gridSpan w:val="5"/>
            <w:tcBorders>
              <w:bottom w:val="nil"/>
            </w:tcBorders>
          </w:tcPr>
          <w:p w:rsidR="00000000" w:rsidRDefault="00E25FB2">
            <w:pPr>
              <w:spacing w:after="20" w:line="260" w:lineRule="exact"/>
              <w:jc w:val="both"/>
              <w:rPr>
                <w:b/>
                <w:bCs/>
                <w:sz w:val="20"/>
                <w:szCs w:val="26"/>
              </w:rPr>
            </w:pPr>
            <w:r>
              <w:rPr>
                <w:rFonts w:hint="cs"/>
                <w:sz w:val="20"/>
                <w:szCs w:val="26"/>
                <w:rtl/>
              </w:rPr>
              <w:t>المصدر:</w:t>
            </w:r>
            <w:r>
              <w:rPr>
                <w:sz w:val="20"/>
                <w:szCs w:val="26"/>
                <w:rtl/>
              </w:rPr>
              <w:tab/>
            </w:r>
            <w:r>
              <w:rPr>
                <w:rFonts w:hint="cs"/>
                <w:sz w:val="20"/>
                <w:szCs w:val="26"/>
                <w:rtl/>
              </w:rPr>
              <w:t>المكتب الوطني</w:t>
            </w:r>
            <w:r>
              <w:rPr>
                <w:rFonts w:hint="cs"/>
                <w:sz w:val="20"/>
                <w:szCs w:val="26"/>
                <w:rtl/>
              </w:rPr>
              <w:t xml:space="preserve"> للوساطة.</w:t>
            </w:r>
          </w:p>
        </w:tc>
      </w:tr>
    </w:tbl>
    <w:p w:rsidR="00000000" w:rsidRDefault="00E25FB2">
      <w:pPr>
        <w:spacing w:line="380" w:lineRule="exact"/>
        <w:jc w:val="center"/>
        <w:rPr>
          <w:rFonts w:hint="cs"/>
          <w:b/>
          <w:bCs/>
          <w:sz w:val="24"/>
          <w:szCs w:val="26"/>
          <w:rtl/>
        </w:rPr>
      </w:pPr>
      <w:r>
        <w:rPr>
          <w:rFonts w:hint="cs"/>
          <w:b/>
          <w:bCs/>
          <w:sz w:val="24"/>
          <w:szCs w:val="26"/>
          <w:rtl/>
        </w:rPr>
        <w:t>الجدول 8-2</w:t>
      </w:r>
    </w:p>
    <w:tbl>
      <w:tblPr>
        <w:bidiVisual/>
        <w:tblW w:w="0" w:type="auto"/>
        <w:jc w:val="center"/>
        <w:tblBorders>
          <w:top w:val="single" w:sz="4" w:space="0" w:color="auto"/>
          <w:bottom w:val="single" w:sz="4" w:space="0" w:color="auto"/>
        </w:tblBorders>
        <w:tblLook w:val="0000" w:firstRow="0" w:lastRow="0" w:firstColumn="0" w:lastColumn="0" w:noHBand="0" w:noVBand="0"/>
      </w:tblPr>
      <w:tblGrid>
        <w:gridCol w:w="1390"/>
        <w:gridCol w:w="2712"/>
        <w:gridCol w:w="3111"/>
      </w:tblGrid>
      <w:tr w:rsidR="00E25FB2" w:rsidTr="00E25FB2">
        <w:tblPrEx>
          <w:tblCellMar>
            <w:top w:w="0" w:type="dxa"/>
            <w:bottom w:w="0" w:type="dxa"/>
          </w:tblCellMar>
        </w:tblPrEx>
        <w:trPr>
          <w:jc w:val="center"/>
        </w:trPr>
        <w:tc>
          <w:tcPr>
            <w:tcW w:w="1390"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20" w:after="120" w:line="260" w:lineRule="exact"/>
              <w:jc w:val="center"/>
              <w:rPr>
                <w:rFonts w:hint="cs"/>
                <w:szCs w:val="26"/>
              </w:rPr>
            </w:pPr>
            <w:r>
              <w:rPr>
                <w:rFonts w:hint="cs"/>
                <w:szCs w:val="26"/>
                <w:rtl/>
              </w:rPr>
              <w:t>السنة</w:t>
            </w:r>
          </w:p>
        </w:tc>
        <w:tc>
          <w:tcPr>
            <w:tcW w:w="2712"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20" w:after="120" w:line="260" w:lineRule="exact"/>
              <w:jc w:val="center"/>
              <w:rPr>
                <w:rFonts w:hint="cs"/>
                <w:szCs w:val="26"/>
              </w:rPr>
            </w:pPr>
            <w:r>
              <w:rPr>
                <w:rFonts w:hint="cs"/>
                <w:szCs w:val="26"/>
                <w:rtl/>
              </w:rPr>
              <w:t>نزاعات طُلبت</w:t>
            </w:r>
            <w:r>
              <w:rPr>
                <w:szCs w:val="26"/>
                <w:rtl/>
              </w:rPr>
              <w:br/>
            </w:r>
            <w:r>
              <w:rPr>
                <w:rFonts w:hint="cs"/>
                <w:szCs w:val="26"/>
                <w:rtl/>
              </w:rPr>
              <w:t>فيها الوساطة</w:t>
            </w:r>
          </w:p>
        </w:tc>
        <w:tc>
          <w:tcPr>
            <w:tcW w:w="3111"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20" w:after="120" w:line="260" w:lineRule="exact"/>
              <w:jc w:val="center"/>
              <w:rPr>
                <w:rFonts w:hint="cs"/>
                <w:szCs w:val="26"/>
              </w:rPr>
            </w:pPr>
            <w:r>
              <w:rPr>
                <w:rFonts w:hint="cs"/>
                <w:szCs w:val="26"/>
                <w:rtl/>
              </w:rPr>
              <w:t>نزاعات طُلبت فيها الوساطة</w:t>
            </w:r>
            <w:r>
              <w:rPr>
                <w:szCs w:val="26"/>
                <w:rtl/>
              </w:rPr>
              <w:br/>
            </w:r>
            <w:r>
              <w:rPr>
                <w:rFonts w:hint="cs"/>
                <w:szCs w:val="26"/>
                <w:rtl/>
              </w:rPr>
              <w:t>من دون موافقة الأطراف</w:t>
            </w:r>
          </w:p>
        </w:tc>
      </w:tr>
      <w:tr w:rsidR="00E25FB2" w:rsidTr="00E25FB2">
        <w:tblPrEx>
          <w:tblCellMar>
            <w:top w:w="0" w:type="dxa"/>
            <w:bottom w:w="0" w:type="dxa"/>
          </w:tblCellMar>
        </w:tblPrEx>
        <w:trPr>
          <w:jc w:val="center"/>
        </w:trPr>
        <w:tc>
          <w:tcPr>
            <w:tcW w:w="1390" w:type="dxa"/>
            <w:tcBorders>
              <w:top w:val="single" w:sz="4" w:space="0" w:color="auto"/>
              <w:left w:val="single" w:sz="4" w:space="0" w:color="auto"/>
              <w:right w:val="single" w:sz="4" w:space="0" w:color="auto"/>
            </w:tcBorders>
          </w:tcPr>
          <w:p w:rsidR="00E25FB2" w:rsidRDefault="00E25FB2">
            <w:pPr>
              <w:spacing w:before="20" w:after="120" w:line="260" w:lineRule="exact"/>
              <w:jc w:val="center"/>
              <w:rPr>
                <w:rFonts w:hint="cs"/>
                <w:szCs w:val="26"/>
              </w:rPr>
            </w:pPr>
            <w:r>
              <w:rPr>
                <w:rFonts w:hint="cs"/>
                <w:szCs w:val="26"/>
                <w:rtl/>
              </w:rPr>
              <w:t>2000</w:t>
            </w:r>
          </w:p>
        </w:tc>
        <w:tc>
          <w:tcPr>
            <w:tcW w:w="2712" w:type="dxa"/>
            <w:tcBorders>
              <w:top w:val="single" w:sz="4" w:space="0" w:color="auto"/>
              <w:left w:val="single" w:sz="4" w:space="0" w:color="auto"/>
              <w:right w:val="single" w:sz="4" w:space="0" w:color="auto"/>
            </w:tcBorders>
          </w:tcPr>
          <w:p w:rsidR="00E25FB2" w:rsidRDefault="00E25FB2">
            <w:pPr>
              <w:spacing w:before="20" w:after="120" w:line="260" w:lineRule="exact"/>
              <w:ind w:firstLine="1126"/>
              <w:jc w:val="center"/>
              <w:rPr>
                <w:rFonts w:hint="cs"/>
                <w:szCs w:val="26"/>
              </w:rPr>
            </w:pPr>
            <w:r>
              <w:rPr>
                <w:rFonts w:hint="cs"/>
                <w:szCs w:val="26"/>
                <w:rtl/>
              </w:rPr>
              <w:t>12</w:t>
            </w:r>
          </w:p>
        </w:tc>
        <w:tc>
          <w:tcPr>
            <w:tcW w:w="3111" w:type="dxa"/>
            <w:tcBorders>
              <w:top w:val="single" w:sz="4" w:space="0" w:color="auto"/>
              <w:left w:val="single" w:sz="4" w:space="0" w:color="auto"/>
              <w:right w:val="single" w:sz="4" w:space="0" w:color="auto"/>
            </w:tcBorders>
          </w:tcPr>
          <w:p w:rsidR="00E25FB2" w:rsidRDefault="00E25FB2">
            <w:pPr>
              <w:spacing w:before="20" w:after="120" w:line="260" w:lineRule="exact"/>
              <w:jc w:val="center"/>
              <w:rPr>
                <w:rFonts w:hint="cs"/>
                <w:szCs w:val="26"/>
              </w:rPr>
            </w:pPr>
            <w:r>
              <w:rPr>
                <w:rFonts w:hint="cs"/>
                <w:szCs w:val="26"/>
                <w:rtl/>
              </w:rPr>
              <w:t>صفر</w:t>
            </w:r>
          </w:p>
        </w:tc>
      </w:tr>
      <w:tr w:rsidR="00E25FB2" w:rsidTr="00E25FB2">
        <w:tblPrEx>
          <w:tblCellMar>
            <w:top w:w="0" w:type="dxa"/>
            <w:bottom w:w="0" w:type="dxa"/>
          </w:tblCellMar>
        </w:tblPrEx>
        <w:trPr>
          <w:jc w:val="center"/>
        </w:trPr>
        <w:tc>
          <w:tcPr>
            <w:tcW w:w="1390" w:type="dxa"/>
            <w:tcBorders>
              <w:left w:val="single" w:sz="4" w:space="0" w:color="auto"/>
              <w:right w:val="single" w:sz="4" w:space="0" w:color="auto"/>
            </w:tcBorders>
          </w:tcPr>
          <w:p w:rsidR="00E25FB2" w:rsidRDefault="00E25FB2">
            <w:pPr>
              <w:spacing w:before="20" w:after="120" w:line="260" w:lineRule="exact"/>
              <w:jc w:val="center"/>
              <w:rPr>
                <w:rFonts w:hint="cs"/>
                <w:szCs w:val="26"/>
              </w:rPr>
            </w:pPr>
            <w:r>
              <w:rPr>
                <w:rFonts w:hint="cs"/>
                <w:szCs w:val="26"/>
                <w:rtl/>
              </w:rPr>
              <w:t>2001</w:t>
            </w:r>
          </w:p>
        </w:tc>
        <w:tc>
          <w:tcPr>
            <w:tcW w:w="2712" w:type="dxa"/>
            <w:tcBorders>
              <w:left w:val="single" w:sz="4" w:space="0" w:color="auto"/>
              <w:right w:val="single" w:sz="4" w:space="0" w:color="auto"/>
            </w:tcBorders>
          </w:tcPr>
          <w:p w:rsidR="00E25FB2" w:rsidRDefault="00E25FB2">
            <w:pPr>
              <w:spacing w:before="20" w:after="120" w:line="260" w:lineRule="exact"/>
              <w:ind w:firstLine="1126"/>
              <w:jc w:val="center"/>
              <w:rPr>
                <w:rFonts w:hint="cs"/>
                <w:szCs w:val="26"/>
              </w:rPr>
            </w:pPr>
            <w:r>
              <w:rPr>
                <w:rFonts w:hint="cs"/>
                <w:szCs w:val="26"/>
                <w:rtl/>
              </w:rPr>
              <w:t>20</w:t>
            </w:r>
          </w:p>
        </w:tc>
        <w:tc>
          <w:tcPr>
            <w:tcW w:w="3111" w:type="dxa"/>
            <w:tcBorders>
              <w:left w:val="single" w:sz="4" w:space="0" w:color="auto"/>
              <w:right w:val="single" w:sz="4" w:space="0" w:color="auto"/>
            </w:tcBorders>
          </w:tcPr>
          <w:p w:rsidR="00E25FB2" w:rsidRDefault="00E25FB2">
            <w:pPr>
              <w:spacing w:before="20" w:after="120" w:line="260" w:lineRule="exact"/>
              <w:jc w:val="center"/>
              <w:rPr>
                <w:rFonts w:hint="cs"/>
                <w:szCs w:val="26"/>
              </w:rPr>
            </w:pPr>
            <w:r>
              <w:rPr>
                <w:rFonts w:hint="cs"/>
                <w:szCs w:val="26"/>
                <w:rtl/>
              </w:rPr>
              <w:t>2</w:t>
            </w:r>
          </w:p>
        </w:tc>
      </w:tr>
      <w:tr w:rsidR="00E25FB2" w:rsidTr="00E25FB2">
        <w:tblPrEx>
          <w:tblCellMar>
            <w:top w:w="0" w:type="dxa"/>
            <w:bottom w:w="0" w:type="dxa"/>
          </w:tblCellMar>
        </w:tblPrEx>
        <w:trPr>
          <w:jc w:val="center"/>
        </w:trPr>
        <w:tc>
          <w:tcPr>
            <w:tcW w:w="1390" w:type="dxa"/>
            <w:tcBorders>
              <w:left w:val="single" w:sz="4" w:space="0" w:color="auto"/>
              <w:right w:val="single" w:sz="4" w:space="0" w:color="auto"/>
            </w:tcBorders>
          </w:tcPr>
          <w:p w:rsidR="00E25FB2" w:rsidRDefault="00E25FB2">
            <w:pPr>
              <w:spacing w:before="20" w:after="120" w:line="260" w:lineRule="exact"/>
              <w:jc w:val="center"/>
              <w:rPr>
                <w:rFonts w:hint="cs"/>
                <w:szCs w:val="26"/>
              </w:rPr>
            </w:pPr>
            <w:r>
              <w:rPr>
                <w:rFonts w:hint="cs"/>
                <w:szCs w:val="26"/>
                <w:rtl/>
              </w:rPr>
              <w:t>2002</w:t>
            </w:r>
          </w:p>
        </w:tc>
        <w:tc>
          <w:tcPr>
            <w:tcW w:w="2712" w:type="dxa"/>
            <w:tcBorders>
              <w:left w:val="single" w:sz="4" w:space="0" w:color="auto"/>
              <w:right w:val="single" w:sz="4" w:space="0" w:color="auto"/>
            </w:tcBorders>
          </w:tcPr>
          <w:p w:rsidR="00E25FB2" w:rsidRDefault="00E25FB2">
            <w:pPr>
              <w:spacing w:before="20" w:after="120" w:line="260" w:lineRule="exact"/>
              <w:ind w:firstLine="1126"/>
              <w:jc w:val="center"/>
              <w:rPr>
                <w:rFonts w:hint="cs"/>
                <w:szCs w:val="26"/>
              </w:rPr>
            </w:pPr>
            <w:r>
              <w:rPr>
                <w:rFonts w:hint="cs"/>
                <w:szCs w:val="26"/>
                <w:rtl/>
              </w:rPr>
              <w:t>6</w:t>
            </w:r>
          </w:p>
        </w:tc>
        <w:tc>
          <w:tcPr>
            <w:tcW w:w="3111" w:type="dxa"/>
            <w:tcBorders>
              <w:left w:val="single" w:sz="4" w:space="0" w:color="auto"/>
              <w:right w:val="single" w:sz="4" w:space="0" w:color="auto"/>
            </w:tcBorders>
          </w:tcPr>
          <w:p w:rsidR="00E25FB2" w:rsidRDefault="00E25FB2">
            <w:pPr>
              <w:spacing w:before="20" w:after="120" w:line="260" w:lineRule="exact"/>
              <w:jc w:val="center"/>
              <w:rPr>
                <w:rFonts w:hint="cs"/>
                <w:szCs w:val="26"/>
              </w:rPr>
            </w:pPr>
            <w:r>
              <w:rPr>
                <w:rFonts w:hint="cs"/>
                <w:szCs w:val="26"/>
                <w:rtl/>
              </w:rPr>
              <w:t>1</w:t>
            </w:r>
          </w:p>
        </w:tc>
      </w:tr>
      <w:tr w:rsidR="00E25FB2" w:rsidTr="00E25FB2">
        <w:tblPrEx>
          <w:tblCellMar>
            <w:top w:w="0" w:type="dxa"/>
            <w:bottom w:w="0" w:type="dxa"/>
          </w:tblCellMar>
        </w:tblPrEx>
        <w:trPr>
          <w:jc w:val="center"/>
        </w:trPr>
        <w:tc>
          <w:tcPr>
            <w:tcW w:w="1390" w:type="dxa"/>
            <w:tcBorders>
              <w:left w:val="single" w:sz="4" w:space="0" w:color="auto"/>
              <w:bottom w:val="nil"/>
              <w:right w:val="single" w:sz="4" w:space="0" w:color="auto"/>
            </w:tcBorders>
          </w:tcPr>
          <w:p w:rsidR="00E25FB2" w:rsidRDefault="00E25FB2">
            <w:pPr>
              <w:spacing w:before="20" w:after="120" w:line="260" w:lineRule="exact"/>
              <w:jc w:val="center"/>
              <w:rPr>
                <w:rFonts w:hint="cs"/>
                <w:szCs w:val="26"/>
              </w:rPr>
            </w:pPr>
            <w:r>
              <w:rPr>
                <w:rFonts w:hint="cs"/>
                <w:szCs w:val="26"/>
                <w:rtl/>
              </w:rPr>
              <w:t>2003</w:t>
            </w:r>
          </w:p>
        </w:tc>
        <w:tc>
          <w:tcPr>
            <w:tcW w:w="2712" w:type="dxa"/>
            <w:tcBorders>
              <w:left w:val="single" w:sz="4" w:space="0" w:color="auto"/>
              <w:bottom w:val="nil"/>
              <w:right w:val="single" w:sz="4" w:space="0" w:color="auto"/>
            </w:tcBorders>
          </w:tcPr>
          <w:p w:rsidR="00E25FB2" w:rsidRDefault="00E25FB2">
            <w:pPr>
              <w:spacing w:before="20" w:after="120" w:line="260" w:lineRule="exact"/>
              <w:ind w:firstLine="1126"/>
              <w:jc w:val="center"/>
              <w:rPr>
                <w:rFonts w:hint="cs"/>
                <w:szCs w:val="26"/>
              </w:rPr>
            </w:pPr>
            <w:r>
              <w:rPr>
                <w:rFonts w:hint="cs"/>
                <w:szCs w:val="26"/>
                <w:rtl/>
              </w:rPr>
              <w:t>6</w:t>
            </w:r>
          </w:p>
        </w:tc>
        <w:tc>
          <w:tcPr>
            <w:tcW w:w="3111" w:type="dxa"/>
            <w:tcBorders>
              <w:left w:val="single" w:sz="4" w:space="0" w:color="auto"/>
              <w:bottom w:val="nil"/>
              <w:right w:val="single" w:sz="4" w:space="0" w:color="auto"/>
            </w:tcBorders>
          </w:tcPr>
          <w:p w:rsidR="00E25FB2" w:rsidRDefault="00E25FB2">
            <w:pPr>
              <w:spacing w:before="20" w:after="120" w:line="260" w:lineRule="exact"/>
              <w:jc w:val="center"/>
              <w:rPr>
                <w:rFonts w:hint="cs"/>
                <w:szCs w:val="26"/>
              </w:rPr>
            </w:pPr>
            <w:r>
              <w:rPr>
                <w:rFonts w:hint="cs"/>
                <w:szCs w:val="26"/>
                <w:rtl/>
              </w:rPr>
              <w:t>صفر</w:t>
            </w:r>
          </w:p>
        </w:tc>
      </w:tr>
      <w:tr w:rsidR="00E25FB2" w:rsidTr="00E25FB2">
        <w:tblPrEx>
          <w:tblCellMar>
            <w:top w:w="0" w:type="dxa"/>
            <w:bottom w:w="0" w:type="dxa"/>
          </w:tblCellMar>
        </w:tblPrEx>
        <w:trPr>
          <w:jc w:val="center"/>
        </w:trPr>
        <w:tc>
          <w:tcPr>
            <w:tcW w:w="1390" w:type="dxa"/>
            <w:tcBorders>
              <w:top w:val="nil"/>
              <w:left w:val="single" w:sz="4" w:space="0" w:color="auto"/>
              <w:bottom w:val="single" w:sz="4" w:space="0" w:color="auto"/>
              <w:right w:val="single" w:sz="4" w:space="0" w:color="auto"/>
            </w:tcBorders>
          </w:tcPr>
          <w:p w:rsidR="00E25FB2" w:rsidRDefault="00E25FB2">
            <w:pPr>
              <w:spacing w:before="20" w:after="120" w:line="260" w:lineRule="exact"/>
              <w:jc w:val="center"/>
              <w:rPr>
                <w:rFonts w:hint="cs"/>
                <w:szCs w:val="26"/>
              </w:rPr>
            </w:pPr>
            <w:r>
              <w:rPr>
                <w:rFonts w:hint="cs"/>
                <w:szCs w:val="26"/>
                <w:rtl/>
              </w:rPr>
              <w:t>2004</w:t>
            </w:r>
          </w:p>
        </w:tc>
        <w:tc>
          <w:tcPr>
            <w:tcW w:w="2712" w:type="dxa"/>
            <w:tcBorders>
              <w:top w:val="nil"/>
              <w:left w:val="single" w:sz="4" w:space="0" w:color="auto"/>
              <w:bottom w:val="single" w:sz="4" w:space="0" w:color="auto"/>
              <w:right w:val="single" w:sz="4" w:space="0" w:color="auto"/>
            </w:tcBorders>
          </w:tcPr>
          <w:p w:rsidR="00E25FB2" w:rsidRDefault="00E25FB2">
            <w:pPr>
              <w:spacing w:before="20" w:after="120" w:line="260" w:lineRule="exact"/>
              <w:ind w:firstLine="1126"/>
              <w:jc w:val="center"/>
              <w:rPr>
                <w:rFonts w:hint="cs"/>
                <w:szCs w:val="26"/>
              </w:rPr>
            </w:pPr>
            <w:r>
              <w:rPr>
                <w:rFonts w:hint="cs"/>
                <w:szCs w:val="26"/>
                <w:rtl/>
              </w:rPr>
              <w:t>24</w:t>
            </w:r>
          </w:p>
        </w:tc>
        <w:tc>
          <w:tcPr>
            <w:tcW w:w="3111" w:type="dxa"/>
            <w:tcBorders>
              <w:top w:val="nil"/>
              <w:left w:val="single" w:sz="4" w:space="0" w:color="auto"/>
              <w:bottom w:val="single" w:sz="4" w:space="0" w:color="auto"/>
              <w:right w:val="single" w:sz="4" w:space="0" w:color="auto"/>
            </w:tcBorders>
          </w:tcPr>
          <w:p w:rsidR="00E25FB2" w:rsidRDefault="00E25FB2">
            <w:pPr>
              <w:spacing w:before="20" w:after="120" w:line="260" w:lineRule="exact"/>
              <w:jc w:val="center"/>
              <w:rPr>
                <w:rFonts w:hint="cs"/>
                <w:szCs w:val="26"/>
              </w:rPr>
            </w:pPr>
            <w:r>
              <w:rPr>
                <w:rFonts w:hint="cs"/>
                <w:szCs w:val="26"/>
                <w:rtl/>
              </w:rPr>
              <w:t>صفر</w:t>
            </w:r>
          </w:p>
        </w:tc>
      </w:tr>
    </w:tbl>
    <w:p w:rsidR="00000000" w:rsidRDefault="00E25FB2">
      <w:pPr>
        <w:spacing w:line="380" w:lineRule="exact"/>
        <w:jc w:val="both"/>
        <w:rPr>
          <w:rFonts w:hint="cs"/>
          <w:sz w:val="30"/>
          <w:rtl/>
        </w:rPr>
      </w:pPr>
      <w:r>
        <w:rPr>
          <w:rFonts w:hint="cs"/>
          <w:sz w:val="30"/>
          <w:rtl/>
        </w:rPr>
        <w:t>186-</w:t>
      </w:r>
      <w:r>
        <w:rPr>
          <w:rFonts w:hint="cs"/>
          <w:sz w:val="30"/>
          <w:rtl/>
        </w:rPr>
        <w:tab/>
        <w:t>(ب)</w:t>
      </w:r>
      <w:r>
        <w:rPr>
          <w:rFonts w:hint="cs"/>
          <w:sz w:val="30"/>
          <w:rtl/>
        </w:rPr>
        <w:tab/>
        <w:t>إن المواد 23-29 من قانون التوظيف العام (260:1994) تنظم الإضرابات في القطاع العام. وتش</w:t>
      </w:r>
      <w:r>
        <w:rPr>
          <w:rFonts w:hint="cs"/>
          <w:sz w:val="30"/>
          <w:rtl/>
        </w:rPr>
        <w:t xml:space="preserve">تمل المادتان 23-24 قواعد خاصة تفرض قيوداً محددة على حق تنفيذ الإضراب. ولم تعدل القواعد القانونية الواردة في هذه المواد خلال فترة الإبلاغ، ومع ذلك، الرجاء الاطلاع على ما يلي فيما يتعلق </w:t>
      </w:r>
      <w:r>
        <w:rPr>
          <w:sz w:val="30"/>
          <w:rtl/>
        </w:rPr>
        <w:t>"</w:t>
      </w:r>
      <w:r>
        <w:rPr>
          <w:rFonts w:hint="cs"/>
          <w:sz w:val="30"/>
          <w:rtl/>
        </w:rPr>
        <w:t>بالاتفاقات الأساسية</w:t>
      </w:r>
      <w:r>
        <w:rPr>
          <w:sz w:val="30"/>
          <w:rtl/>
        </w:rPr>
        <w:t>"</w:t>
      </w:r>
      <w:r>
        <w:rPr>
          <w:rFonts w:hint="cs"/>
          <w:sz w:val="30"/>
          <w:rtl/>
        </w:rPr>
        <w:t xml:space="preserve"> والفئة المُستبعدة. </w:t>
      </w:r>
    </w:p>
    <w:p w:rsidR="00000000" w:rsidRDefault="00E25FB2">
      <w:pPr>
        <w:spacing w:before="0" w:line="380" w:lineRule="exact"/>
        <w:jc w:val="both"/>
        <w:rPr>
          <w:rFonts w:hint="cs"/>
          <w:sz w:val="30"/>
          <w:rtl/>
        </w:rPr>
      </w:pPr>
      <w:r>
        <w:rPr>
          <w:rFonts w:hint="cs"/>
          <w:sz w:val="30"/>
          <w:rtl/>
        </w:rPr>
        <w:t>187-</w:t>
      </w:r>
      <w:r>
        <w:rPr>
          <w:rFonts w:hint="cs"/>
          <w:sz w:val="30"/>
          <w:rtl/>
        </w:rPr>
        <w:tab/>
        <w:t xml:space="preserve">تقوم مرافق الدولة بتوظيف </w:t>
      </w:r>
      <w:r>
        <w:rPr>
          <w:rFonts w:hint="cs"/>
          <w:sz w:val="30"/>
          <w:rtl/>
        </w:rPr>
        <w:t>حوالي 000 240 شخص: الوكالة السويدية الخاصة بالموظفين الحكوميين.</w:t>
      </w:r>
    </w:p>
    <w:p w:rsidR="00000000" w:rsidRDefault="00E25FB2">
      <w:pPr>
        <w:spacing w:before="0" w:line="380" w:lineRule="exact"/>
        <w:jc w:val="both"/>
        <w:rPr>
          <w:rFonts w:hint="cs"/>
          <w:sz w:val="30"/>
          <w:rtl/>
        </w:rPr>
      </w:pPr>
      <w:r>
        <w:rPr>
          <w:rFonts w:hint="cs"/>
          <w:sz w:val="30"/>
          <w:rtl/>
        </w:rPr>
        <w:t>188-</w:t>
      </w:r>
      <w:r>
        <w:rPr>
          <w:rFonts w:hint="cs"/>
          <w:sz w:val="30"/>
          <w:rtl/>
        </w:rPr>
        <w:tab/>
        <w:t xml:space="preserve">تقوم البلديات بتوظيف حوالي 000 827 شخص، وتقوم مجالس المقاطعات بتوظيف قرابة 000 250 شخص. (الأرقام حتى 1 تشرين الثاني/نوفمبر 2005). المصدر: الجمعية السويدية للسلطات والأقاليم المحلية. </w:t>
      </w:r>
    </w:p>
    <w:p w:rsidR="00000000" w:rsidRDefault="00E25FB2">
      <w:pPr>
        <w:spacing w:before="0" w:line="380" w:lineRule="exact"/>
        <w:jc w:val="both"/>
        <w:rPr>
          <w:rFonts w:hint="cs"/>
          <w:i/>
          <w:iCs/>
          <w:sz w:val="30"/>
          <w:rtl/>
        </w:rPr>
      </w:pPr>
      <w:r>
        <w:rPr>
          <w:rFonts w:hint="cs"/>
          <w:i/>
          <w:iCs/>
          <w:sz w:val="30"/>
          <w:rtl/>
        </w:rPr>
        <w:t>القض</w:t>
      </w:r>
      <w:r>
        <w:rPr>
          <w:rFonts w:hint="cs"/>
          <w:i/>
          <w:iCs/>
          <w:sz w:val="30"/>
          <w:rtl/>
        </w:rPr>
        <w:t>ايا المعروضة حالياً على محكمة العمل - والقضايا التي أُحيلت إلى محكمة العدل الأوروبية</w:t>
      </w:r>
    </w:p>
    <w:p w:rsidR="00000000" w:rsidRDefault="00E25FB2">
      <w:pPr>
        <w:spacing w:before="0" w:line="380" w:lineRule="exact"/>
        <w:jc w:val="both"/>
        <w:rPr>
          <w:rFonts w:hint="cs"/>
          <w:sz w:val="30"/>
          <w:rtl/>
        </w:rPr>
      </w:pPr>
      <w:r>
        <w:rPr>
          <w:rFonts w:hint="cs"/>
          <w:sz w:val="30"/>
          <w:rtl/>
        </w:rPr>
        <w:t>189-</w:t>
      </w:r>
      <w:r>
        <w:rPr>
          <w:rFonts w:hint="cs"/>
          <w:sz w:val="30"/>
          <w:rtl/>
        </w:rPr>
        <w:tab/>
        <w:t xml:space="preserve">هنالك قضية معروضة في الوقت الراهن أمام محكمة العمل تتعلق بإضراب نفذته نقابة عمال سويدية ضد شركة من </w:t>
      </w:r>
      <w:proofErr w:type="spellStart"/>
      <w:r>
        <w:rPr>
          <w:rFonts w:hint="cs"/>
          <w:sz w:val="30"/>
          <w:rtl/>
        </w:rPr>
        <w:t>لاتفيا</w:t>
      </w:r>
      <w:proofErr w:type="spellEnd"/>
      <w:r>
        <w:rPr>
          <w:rFonts w:hint="cs"/>
          <w:sz w:val="30"/>
          <w:rtl/>
        </w:rPr>
        <w:t xml:space="preserve"> بغرض حصول الجانب السويدي على اتفاق جماعي. وقامت نقابة أخرى ب</w:t>
      </w:r>
      <w:r>
        <w:rPr>
          <w:rFonts w:hint="cs"/>
          <w:sz w:val="30"/>
          <w:rtl/>
        </w:rPr>
        <w:t xml:space="preserve">الإضراب على سبيل التعاطف ضد الشركة </w:t>
      </w:r>
      <w:proofErr w:type="spellStart"/>
      <w:r>
        <w:rPr>
          <w:rFonts w:hint="cs"/>
          <w:sz w:val="30"/>
          <w:rtl/>
        </w:rPr>
        <w:t>اللاتفية</w:t>
      </w:r>
      <w:proofErr w:type="spellEnd"/>
      <w:r>
        <w:rPr>
          <w:rFonts w:hint="cs"/>
          <w:sz w:val="30"/>
          <w:rtl/>
        </w:rPr>
        <w:t xml:space="preserve">. وتقوم هذه الشركة بتوفير عمالة مؤقتة للشركات العاملة في السويد ولديها اتفاق جماعي مع نقابة العمال في </w:t>
      </w:r>
      <w:proofErr w:type="spellStart"/>
      <w:r>
        <w:rPr>
          <w:rFonts w:hint="cs"/>
          <w:sz w:val="30"/>
          <w:rtl/>
        </w:rPr>
        <w:t>لاتفيا</w:t>
      </w:r>
      <w:proofErr w:type="spellEnd"/>
      <w:r>
        <w:rPr>
          <w:rFonts w:hint="cs"/>
          <w:sz w:val="30"/>
          <w:rtl/>
        </w:rPr>
        <w:t>. وطلبت محكمة العمل الحصول على حكم أولي من محكمة العدل الأوروبية بشأن مسائل قانونية، منها ما إذا كان القا</w:t>
      </w:r>
      <w:r>
        <w:rPr>
          <w:rFonts w:hint="cs"/>
          <w:sz w:val="30"/>
          <w:rtl/>
        </w:rPr>
        <w:t xml:space="preserve">نون السويدي المتعلق بالإضرابات يتسق مع أحكام حرية حركة الخدمات الواردة في معاهدة المفوضية الأوروبية </w:t>
      </w:r>
      <w:r>
        <w:t>(ECJ Case C-341/05)</w:t>
      </w:r>
      <w:r>
        <w:rPr>
          <w:rFonts w:hint="cs"/>
          <w:rtl/>
        </w:rPr>
        <w:t xml:space="preserve">. </w:t>
      </w:r>
    </w:p>
    <w:p w:rsidR="00000000" w:rsidRDefault="00E25FB2">
      <w:pPr>
        <w:spacing w:before="0" w:line="380" w:lineRule="exact"/>
        <w:jc w:val="both"/>
        <w:rPr>
          <w:rFonts w:hint="cs"/>
          <w:i/>
          <w:iCs/>
          <w:sz w:val="30"/>
          <w:rtl/>
        </w:rPr>
      </w:pPr>
      <w:r>
        <w:rPr>
          <w:rFonts w:hint="cs"/>
          <w:i/>
          <w:iCs/>
          <w:sz w:val="30"/>
          <w:rtl/>
        </w:rPr>
        <w:t>المبدأ التوجيهي 4</w:t>
      </w:r>
    </w:p>
    <w:p w:rsidR="00000000" w:rsidRDefault="00E25FB2">
      <w:pPr>
        <w:spacing w:before="0" w:line="380" w:lineRule="exact"/>
        <w:jc w:val="both"/>
        <w:rPr>
          <w:rFonts w:hint="cs"/>
          <w:spacing w:val="0"/>
          <w:sz w:val="30"/>
          <w:rtl/>
        </w:rPr>
      </w:pPr>
      <w:r>
        <w:rPr>
          <w:rFonts w:hint="cs"/>
          <w:spacing w:val="0"/>
          <w:sz w:val="30"/>
          <w:rtl/>
        </w:rPr>
        <w:t>190-</w:t>
      </w:r>
      <w:r>
        <w:rPr>
          <w:rFonts w:hint="cs"/>
          <w:spacing w:val="0"/>
          <w:sz w:val="30"/>
          <w:rtl/>
        </w:rPr>
        <w:tab/>
        <w:t xml:space="preserve">لا توجد قيود خاصة على موظفي القوات المسلحة والشرطة أو الإدارات التابعة للدولة فيما يتعلق </w:t>
      </w:r>
      <w:r>
        <w:rPr>
          <w:rFonts w:hint="cs"/>
          <w:i/>
          <w:iCs/>
          <w:spacing w:val="0"/>
          <w:sz w:val="30"/>
          <w:rtl/>
        </w:rPr>
        <w:t>بالحق</w:t>
      </w:r>
      <w:r>
        <w:rPr>
          <w:i/>
          <w:iCs/>
          <w:spacing w:val="0"/>
          <w:sz w:val="30"/>
          <w:rtl/>
        </w:rPr>
        <w:br/>
      </w:r>
      <w:r>
        <w:rPr>
          <w:rFonts w:hint="cs"/>
          <w:i/>
          <w:iCs/>
          <w:spacing w:val="0"/>
          <w:sz w:val="30"/>
          <w:rtl/>
        </w:rPr>
        <w:t>في التنظيم</w:t>
      </w:r>
      <w:r>
        <w:rPr>
          <w:rFonts w:hint="cs"/>
          <w:spacing w:val="0"/>
          <w:sz w:val="30"/>
          <w:rtl/>
        </w:rPr>
        <w:t>.</w:t>
      </w:r>
    </w:p>
    <w:p w:rsidR="00000000" w:rsidRDefault="00E25FB2">
      <w:pPr>
        <w:spacing w:before="0" w:line="380" w:lineRule="exact"/>
        <w:jc w:val="both"/>
        <w:rPr>
          <w:rFonts w:hint="cs"/>
          <w:spacing w:val="0"/>
          <w:sz w:val="30"/>
          <w:rtl/>
        </w:rPr>
      </w:pPr>
      <w:r>
        <w:rPr>
          <w:rFonts w:hint="cs"/>
          <w:spacing w:val="0"/>
          <w:sz w:val="30"/>
          <w:rtl/>
        </w:rPr>
        <w:t>191-</w:t>
      </w:r>
      <w:r>
        <w:rPr>
          <w:rFonts w:hint="cs"/>
          <w:spacing w:val="0"/>
          <w:sz w:val="30"/>
          <w:rtl/>
        </w:rPr>
        <w:tab/>
        <w:t xml:space="preserve">كما أن قانون التوظيف العام المذكور أعلاه ينطبق على الفئات المحددة فيما يتعلق </w:t>
      </w:r>
      <w:r>
        <w:rPr>
          <w:rFonts w:hint="cs"/>
          <w:i/>
          <w:iCs/>
          <w:spacing w:val="0"/>
          <w:sz w:val="30"/>
          <w:rtl/>
        </w:rPr>
        <w:t>بحق الإضراب عن العمل</w:t>
      </w:r>
      <w:r>
        <w:rPr>
          <w:rFonts w:hint="cs"/>
          <w:spacing w:val="0"/>
          <w:sz w:val="30"/>
          <w:rtl/>
        </w:rPr>
        <w:t>.</w:t>
      </w:r>
    </w:p>
    <w:p w:rsidR="00000000" w:rsidRDefault="00E25FB2">
      <w:pPr>
        <w:spacing w:before="0" w:line="380" w:lineRule="exact"/>
        <w:jc w:val="both"/>
        <w:rPr>
          <w:rFonts w:hint="cs"/>
          <w:sz w:val="30"/>
          <w:rtl/>
        </w:rPr>
      </w:pPr>
      <w:r>
        <w:rPr>
          <w:rFonts w:hint="cs"/>
          <w:sz w:val="30"/>
          <w:rtl/>
        </w:rPr>
        <w:t>192-</w:t>
      </w:r>
      <w:r>
        <w:rPr>
          <w:rFonts w:hint="cs"/>
          <w:sz w:val="30"/>
          <w:rtl/>
        </w:rPr>
        <w:tab/>
        <w:t xml:space="preserve">والجدير بالذكر في هذا السياق أنه تم التوصل ل‍ في 13 </w:t>
      </w:r>
      <w:r>
        <w:rPr>
          <w:sz w:val="30"/>
          <w:rtl/>
        </w:rPr>
        <w:t>حزيران/</w:t>
      </w:r>
      <w:proofErr w:type="spellStart"/>
      <w:r>
        <w:rPr>
          <w:sz w:val="30"/>
          <w:rtl/>
        </w:rPr>
        <w:t>يونيه</w:t>
      </w:r>
      <w:proofErr w:type="spellEnd"/>
      <w:r>
        <w:rPr>
          <w:rFonts w:hint="cs"/>
          <w:sz w:val="30"/>
          <w:rtl/>
        </w:rPr>
        <w:t xml:space="preserve"> 2000 إلى </w:t>
      </w:r>
      <w:r>
        <w:rPr>
          <w:sz w:val="30"/>
          <w:rtl/>
        </w:rPr>
        <w:t>"</w:t>
      </w:r>
      <w:r>
        <w:rPr>
          <w:rFonts w:hint="cs"/>
          <w:sz w:val="30"/>
          <w:rtl/>
        </w:rPr>
        <w:t>اتفاق أساسي</w:t>
      </w:r>
      <w:r>
        <w:rPr>
          <w:sz w:val="30"/>
          <w:rtl/>
        </w:rPr>
        <w:t>"</w:t>
      </w:r>
      <w:r>
        <w:rPr>
          <w:rFonts w:hint="cs"/>
          <w:sz w:val="30"/>
          <w:rtl/>
        </w:rPr>
        <w:t xml:space="preserve"> بين الوكالة السويدية للموظفين الحكوميين (تمثل الدولة بوصفها الج</w:t>
      </w:r>
      <w:r>
        <w:rPr>
          <w:rFonts w:hint="cs"/>
          <w:sz w:val="30"/>
          <w:rtl/>
        </w:rPr>
        <w:t xml:space="preserve">هة صاحبة العمل) وقطاعات المجلس التفاوضي للموظفين الحكوميين، في إطار القطاع الحكومي المعني بالتفاوض واتحاد مجالس المقاطعات في السويد والنقابات التابعة لـه، بشأن إدخال تعديلات على الاتفاق الأساسي المؤرخ 24 </w:t>
      </w:r>
      <w:r>
        <w:rPr>
          <w:sz w:val="30"/>
          <w:rtl/>
        </w:rPr>
        <w:t>حزيران/</w:t>
      </w:r>
      <w:proofErr w:type="spellStart"/>
      <w:r>
        <w:rPr>
          <w:sz w:val="30"/>
          <w:rtl/>
        </w:rPr>
        <w:t>يونيه</w:t>
      </w:r>
      <w:proofErr w:type="spellEnd"/>
      <w:r>
        <w:rPr>
          <w:rFonts w:hint="cs"/>
          <w:sz w:val="30"/>
          <w:rtl/>
        </w:rPr>
        <w:t xml:space="preserve"> 1993. وفي التاريخ ذاته، توصلت وكالة الم</w:t>
      </w:r>
      <w:r>
        <w:rPr>
          <w:rFonts w:hint="cs"/>
          <w:sz w:val="30"/>
          <w:rtl/>
        </w:rPr>
        <w:t xml:space="preserve">وظفين الحكوميين إلى اتفاق أساسي جديد مع اتحاد موظفي الخدمة والاتصالات. </w:t>
      </w:r>
    </w:p>
    <w:p w:rsidR="00000000" w:rsidRDefault="00E25FB2">
      <w:pPr>
        <w:spacing w:before="0" w:line="380" w:lineRule="exact"/>
        <w:jc w:val="both"/>
        <w:rPr>
          <w:rFonts w:hint="cs"/>
          <w:sz w:val="30"/>
          <w:rtl/>
        </w:rPr>
      </w:pPr>
      <w:r>
        <w:rPr>
          <w:rFonts w:hint="cs"/>
          <w:sz w:val="30"/>
          <w:rtl/>
        </w:rPr>
        <w:t>193-</w:t>
      </w:r>
      <w:r>
        <w:rPr>
          <w:rFonts w:hint="cs"/>
          <w:sz w:val="30"/>
          <w:rtl/>
        </w:rPr>
        <w:tab/>
        <w:t xml:space="preserve">وهذان الاتفاقان متطابقان. وقد وافقت الحكومة في 31 </w:t>
      </w:r>
      <w:r>
        <w:rPr>
          <w:sz w:val="30"/>
          <w:rtl/>
        </w:rPr>
        <w:t>آب/أغسطس</w:t>
      </w:r>
      <w:r>
        <w:rPr>
          <w:rFonts w:hint="cs"/>
          <w:sz w:val="30"/>
          <w:rtl/>
        </w:rPr>
        <w:t xml:space="preserve"> 2001 على الاتفاقين وعلى محاضر المفاوضات. </w:t>
      </w:r>
    </w:p>
    <w:p w:rsidR="00000000" w:rsidRDefault="00E25FB2">
      <w:pPr>
        <w:spacing w:before="0" w:line="380" w:lineRule="exact"/>
        <w:jc w:val="both"/>
        <w:rPr>
          <w:rFonts w:hint="cs"/>
          <w:sz w:val="30"/>
          <w:rtl/>
        </w:rPr>
      </w:pPr>
      <w:r>
        <w:rPr>
          <w:rFonts w:hint="cs"/>
          <w:sz w:val="30"/>
          <w:rtl/>
        </w:rPr>
        <w:t>194-</w:t>
      </w:r>
      <w:r>
        <w:rPr>
          <w:rFonts w:hint="cs"/>
          <w:sz w:val="30"/>
          <w:rtl/>
        </w:rPr>
        <w:tab/>
        <w:t xml:space="preserve">وتم التوصل في 22 </w:t>
      </w:r>
      <w:r>
        <w:rPr>
          <w:sz w:val="30"/>
          <w:rtl/>
        </w:rPr>
        <w:t>شباط/فبراير</w:t>
      </w:r>
      <w:r>
        <w:rPr>
          <w:rFonts w:hint="cs"/>
          <w:sz w:val="30"/>
          <w:rtl/>
        </w:rPr>
        <w:t xml:space="preserve"> 2001 إلى اتفاق بشأن وضع صياغة جديدة للمرفق 2</w:t>
      </w:r>
      <w:r>
        <w:rPr>
          <w:rFonts w:hint="cs"/>
          <w:sz w:val="30"/>
          <w:rtl/>
        </w:rPr>
        <w:t xml:space="preserve"> بالاتفاقات الأساسية (أي الفئة المُستبعَدة). ووافقت الحكومة على الاتفاق في 29 </w:t>
      </w:r>
      <w:r>
        <w:rPr>
          <w:sz w:val="30"/>
          <w:rtl/>
        </w:rPr>
        <w:t>آذار/مارس</w:t>
      </w:r>
      <w:r>
        <w:rPr>
          <w:rFonts w:hint="cs"/>
          <w:sz w:val="30"/>
          <w:rtl/>
        </w:rPr>
        <w:t xml:space="preserve"> 2001.</w:t>
      </w:r>
    </w:p>
    <w:p w:rsidR="00000000" w:rsidRDefault="00E25FB2">
      <w:pPr>
        <w:spacing w:before="0" w:line="380" w:lineRule="exact"/>
        <w:jc w:val="both"/>
        <w:rPr>
          <w:rFonts w:hint="cs"/>
          <w:sz w:val="30"/>
          <w:rtl/>
        </w:rPr>
      </w:pPr>
      <w:r>
        <w:rPr>
          <w:rFonts w:hint="cs"/>
          <w:sz w:val="30"/>
          <w:rtl/>
        </w:rPr>
        <w:t>195-</w:t>
      </w:r>
      <w:r>
        <w:rPr>
          <w:rFonts w:hint="cs"/>
          <w:sz w:val="30"/>
          <w:rtl/>
        </w:rPr>
        <w:tab/>
        <w:t xml:space="preserve">ويشمل الاتفاق الأساسي فقرة خاصة (ج) تتعلق بالإضرابات وما إلى ذلك. وينص الاتفاق على جملة أمور، منها أن يتم مقدماً تناول المجالات والأهداف التي ينبغي من أجلها </w:t>
      </w:r>
      <w:r>
        <w:rPr>
          <w:rFonts w:hint="cs"/>
          <w:sz w:val="30"/>
          <w:rtl/>
        </w:rPr>
        <w:t xml:space="preserve">استخدام الحق في الإضراب بدرجة من الحذر. وتتفق الأطراف على أن الأمن الوطني الذي يدعم القانون والنظام، ورعاية المرضى أو الأشخاص المستفيدين من الرعاية الاجتماعية وغيرهم من المحتاجين، والمبالغ المطلوبة لتوفير الأمن المالي للأفراد، هي الأمثلة على ذلك. كما اتفق </w:t>
      </w:r>
      <w:r>
        <w:rPr>
          <w:rFonts w:hint="cs"/>
          <w:sz w:val="30"/>
          <w:rtl/>
        </w:rPr>
        <w:t>الأطراف على تجنب تنفيذ الإضرابات التي يتوقع أن تضر على نحو خطير بالاقتصاد أو الإمداد العام. واتفق الأطراف أيضاً على تجنب الإضرابات التي يمكن أن تكون مؤذية لأسباب إنسانية، مثل إضرابات المدارس المخصصة للمعوقين.</w:t>
      </w:r>
    </w:p>
    <w:p w:rsidR="00000000" w:rsidRDefault="00E25FB2">
      <w:pPr>
        <w:spacing w:before="0" w:line="380" w:lineRule="exact"/>
        <w:jc w:val="both"/>
        <w:rPr>
          <w:rFonts w:hint="cs"/>
          <w:sz w:val="30"/>
          <w:rtl/>
        </w:rPr>
      </w:pPr>
      <w:r>
        <w:rPr>
          <w:rFonts w:hint="cs"/>
          <w:sz w:val="30"/>
          <w:rtl/>
        </w:rPr>
        <w:tab/>
        <w:t>ويتضمن الفصل 3 القواعد الرامية إلى منع حدوث ال</w:t>
      </w:r>
      <w:r>
        <w:rPr>
          <w:rFonts w:hint="cs"/>
          <w:sz w:val="30"/>
          <w:rtl/>
        </w:rPr>
        <w:t xml:space="preserve">إضرابات التي قد تهدد المصلحة العامة، ويجب على الأطراف إحالة هذه المسائل إلى مجلس خاص هو مجلس الخدمة العامة. </w:t>
      </w:r>
    </w:p>
    <w:p w:rsidR="00000000" w:rsidRDefault="00E25FB2">
      <w:pPr>
        <w:spacing w:before="0" w:line="380" w:lineRule="exact"/>
        <w:jc w:val="both"/>
        <w:rPr>
          <w:rFonts w:hint="cs"/>
          <w:sz w:val="30"/>
          <w:rtl/>
        </w:rPr>
      </w:pPr>
      <w:r>
        <w:rPr>
          <w:rFonts w:hint="cs"/>
          <w:sz w:val="30"/>
          <w:rtl/>
        </w:rPr>
        <w:t>196-</w:t>
      </w:r>
      <w:r>
        <w:rPr>
          <w:rFonts w:hint="cs"/>
          <w:sz w:val="30"/>
          <w:rtl/>
        </w:rPr>
        <w:tab/>
        <w:t>وإذا اعتقد أحد الأطراف أن الإضراب قد يؤدي بلا داعٍ إلى إعاقة وظائف اجتماعية هامة، يجب أن تجري مفاوضات بين الأطراف بطلب من هذا الطرف لتفادي حدو</w:t>
      </w:r>
      <w:r>
        <w:rPr>
          <w:rFonts w:hint="cs"/>
          <w:sz w:val="30"/>
          <w:rtl/>
        </w:rPr>
        <w:t xml:space="preserve">ث الإضراب أو الحد من تأثيره أو إلغائه. وإذا رفض أحد الأطراف التفاوض أو تعذر التوصل إلى اتفاق من خلال المفاوضات، يجب على هذا الطرف إحالة المسألة إلى مجلس الخدمة العامة ليقرر ما إذا كان ذلك هو طابع الإضراب. </w:t>
      </w:r>
    </w:p>
    <w:p w:rsidR="00000000" w:rsidRDefault="00E25FB2">
      <w:pPr>
        <w:spacing w:before="0" w:line="380" w:lineRule="exact"/>
        <w:jc w:val="both"/>
        <w:rPr>
          <w:rFonts w:hint="cs"/>
          <w:sz w:val="30"/>
          <w:rtl/>
        </w:rPr>
      </w:pPr>
      <w:r>
        <w:rPr>
          <w:rFonts w:hint="cs"/>
          <w:sz w:val="30"/>
          <w:rtl/>
        </w:rPr>
        <w:t>197-</w:t>
      </w:r>
      <w:r>
        <w:rPr>
          <w:rFonts w:hint="cs"/>
          <w:sz w:val="30"/>
          <w:rtl/>
        </w:rPr>
        <w:tab/>
        <w:t>كما يتضمن الفصل 4 من المادة ذاتها على قواعد ت</w:t>
      </w:r>
      <w:r>
        <w:rPr>
          <w:rFonts w:hint="cs"/>
          <w:sz w:val="30"/>
          <w:rtl/>
        </w:rPr>
        <w:t xml:space="preserve">تعلق ب‍ </w:t>
      </w:r>
      <w:r>
        <w:rPr>
          <w:sz w:val="30"/>
          <w:rtl/>
        </w:rPr>
        <w:t>"</w:t>
      </w:r>
      <w:r>
        <w:rPr>
          <w:rFonts w:hint="cs"/>
          <w:sz w:val="30"/>
          <w:rtl/>
        </w:rPr>
        <w:t>الفئة المُستبعدة</w:t>
      </w:r>
      <w:r>
        <w:rPr>
          <w:sz w:val="30"/>
          <w:rtl/>
        </w:rPr>
        <w:t>"</w:t>
      </w:r>
      <w:r>
        <w:rPr>
          <w:rFonts w:hint="cs"/>
          <w:sz w:val="30"/>
          <w:rtl/>
        </w:rPr>
        <w:t xml:space="preserve"> وهي تضم، وفقاً للمعلومات المقدمة، حوالي 000 10 موظف. ولا يجوز أن يشارك في الإضرابات الموظفون الذين يشغلون وظائف واردة في المرفق الخاص والذين يُشار إليهم بمسمى </w:t>
      </w:r>
      <w:r>
        <w:rPr>
          <w:sz w:val="30"/>
          <w:rtl/>
        </w:rPr>
        <w:t>"</w:t>
      </w:r>
      <w:r>
        <w:rPr>
          <w:rFonts w:hint="cs"/>
          <w:sz w:val="30"/>
          <w:rtl/>
        </w:rPr>
        <w:t>الفئة المُستبعدة</w:t>
      </w:r>
      <w:r>
        <w:rPr>
          <w:sz w:val="30"/>
          <w:rtl/>
        </w:rPr>
        <w:t>"</w:t>
      </w:r>
      <w:r>
        <w:rPr>
          <w:rFonts w:hint="cs"/>
          <w:sz w:val="30"/>
          <w:rtl/>
        </w:rPr>
        <w:t>. (بيد أن ذلك لا ينطبق على الموظفين أثناء الإجازات أ</w:t>
      </w:r>
      <w:r>
        <w:rPr>
          <w:rFonts w:hint="cs"/>
          <w:sz w:val="30"/>
          <w:rtl/>
        </w:rPr>
        <w:t>و الموظفين الذين لديهم وظيفة أثناء الإجازة خلافا لما هو محدد في المرفق). كما لا يجوز أن يشارك في الإضراب موظفون يعتبر وجدوهم ضروري لكي يتمكن موظفو الفئة المُستبعدة من القيام بوظائفهم.</w:t>
      </w:r>
    </w:p>
    <w:p w:rsidR="00000000" w:rsidRDefault="00E25FB2">
      <w:pPr>
        <w:spacing w:before="0" w:line="380" w:lineRule="exact"/>
        <w:jc w:val="both"/>
        <w:rPr>
          <w:rFonts w:hint="cs"/>
          <w:sz w:val="30"/>
          <w:rtl/>
        </w:rPr>
      </w:pPr>
      <w:r>
        <w:rPr>
          <w:rFonts w:hint="cs"/>
          <w:sz w:val="30"/>
          <w:rtl/>
        </w:rPr>
        <w:t>198-</w:t>
      </w:r>
      <w:r>
        <w:rPr>
          <w:rFonts w:hint="cs"/>
          <w:sz w:val="30"/>
          <w:rtl/>
        </w:rPr>
        <w:tab/>
        <w:t>وتشمل الفئة المُستبعدة الموظفين في المرافق الحكومية، وقضاة كبار معي</w:t>
      </w:r>
      <w:r>
        <w:rPr>
          <w:rFonts w:hint="cs"/>
          <w:sz w:val="30"/>
          <w:rtl/>
        </w:rPr>
        <w:t xml:space="preserve">َّنين، وضباط عسكريين كبار معيَّنين، وموظفي وكالات خدمات إنقاذ معيَّنة تابعة للدولة، ورؤساء الوكالات الحكومية المركزية، وغيرهم. </w:t>
      </w:r>
    </w:p>
    <w:p w:rsidR="00000000" w:rsidRDefault="00E25FB2">
      <w:pPr>
        <w:spacing w:before="0" w:line="380" w:lineRule="exact"/>
        <w:jc w:val="center"/>
        <w:rPr>
          <w:rFonts w:hint="cs"/>
          <w:b/>
          <w:bCs/>
          <w:sz w:val="30"/>
          <w:rtl/>
        </w:rPr>
      </w:pPr>
    </w:p>
    <w:p w:rsidR="00000000" w:rsidRDefault="00E25FB2">
      <w:pPr>
        <w:spacing w:before="0" w:line="380" w:lineRule="exact"/>
        <w:jc w:val="center"/>
        <w:rPr>
          <w:rFonts w:hint="cs"/>
          <w:b/>
          <w:bCs/>
          <w:sz w:val="30"/>
          <w:rtl/>
        </w:rPr>
      </w:pPr>
      <w:r>
        <w:rPr>
          <w:rFonts w:hint="cs"/>
          <w:b/>
          <w:bCs/>
          <w:sz w:val="30"/>
          <w:rtl/>
        </w:rPr>
        <w:t>المادة 9</w:t>
      </w:r>
    </w:p>
    <w:p w:rsidR="00000000" w:rsidRDefault="00E25FB2">
      <w:pPr>
        <w:spacing w:before="0" w:line="380" w:lineRule="exact"/>
        <w:jc w:val="both"/>
        <w:rPr>
          <w:rFonts w:hint="cs"/>
          <w:i/>
          <w:iCs/>
          <w:sz w:val="30"/>
          <w:rtl/>
        </w:rPr>
      </w:pPr>
      <w:r>
        <w:rPr>
          <w:rFonts w:hint="cs"/>
          <w:i/>
          <w:iCs/>
          <w:sz w:val="30"/>
          <w:rtl/>
        </w:rPr>
        <w:t>المبدأ التوجيهي 1</w:t>
      </w:r>
    </w:p>
    <w:p w:rsidR="00000000" w:rsidRDefault="00E25FB2">
      <w:pPr>
        <w:spacing w:before="0" w:line="380" w:lineRule="exact"/>
        <w:jc w:val="both"/>
        <w:rPr>
          <w:rFonts w:hint="cs"/>
          <w:sz w:val="30"/>
          <w:rtl/>
        </w:rPr>
      </w:pPr>
      <w:r>
        <w:rPr>
          <w:rFonts w:hint="cs"/>
          <w:sz w:val="30"/>
          <w:rtl/>
        </w:rPr>
        <w:t>199-</w:t>
      </w:r>
      <w:r>
        <w:rPr>
          <w:rFonts w:hint="cs"/>
          <w:sz w:val="30"/>
          <w:rtl/>
        </w:rPr>
        <w:tab/>
        <w:t>السويد هي طرف في اتفاقيات منظمة العمل الدولية المحددة في البند 1 من المادة 9 من المبادئ التوجيه</w:t>
      </w:r>
      <w:r>
        <w:rPr>
          <w:rFonts w:hint="cs"/>
          <w:sz w:val="30"/>
          <w:rtl/>
        </w:rPr>
        <w:t>ية.</w:t>
      </w:r>
    </w:p>
    <w:p w:rsidR="00000000" w:rsidRDefault="00E25FB2">
      <w:pPr>
        <w:spacing w:before="0" w:line="380" w:lineRule="exact"/>
        <w:jc w:val="both"/>
        <w:rPr>
          <w:rFonts w:hint="cs"/>
          <w:i/>
          <w:iCs/>
          <w:sz w:val="30"/>
          <w:rtl/>
        </w:rPr>
      </w:pPr>
      <w:r>
        <w:rPr>
          <w:rFonts w:hint="cs"/>
          <w:i/>
          <w:iCs/>
          <w:sz w:val="30"/>
          <w:rtl/>
        </w:rPr>
        <w:t>المبدأ التوجيهي 2</w:t>
      </w:r>
    </w:p>
    <w:p w:rsidR="00000000" w:rsidRDefault="00E25FB2">
      <w:pPr>
        <w:spacing w:before="0" w:line="380" w:lineRule="exact"/>
        <w:jc w:val="both"/>
        <w:rPr>
          <w:rFonts w:hint="cs"/>
          <w:sz w:val="30"/>
          <w:rtl/>
        </w:rPr>
      </w:pPr>
      <w:r>
        <w:rPr>
          <w:rFonts w:hint="cs"/>
          <w:sz w:val="30"/>
          <w:rtl/>
        </w:rPr>
        <w:t>200-</w:t>
      </w:r>
      <w:r>
        <w:rPr>
          <w:rFonts w:hint="cs"/>
          <w:sz w:val="30"/>
          <w:rtl/>
        </w:rPr>
        <w:tab/>
        <w:t xml:space="preserve">توجد في السويد جميع أفرع الضمان الاجتماعي الواردة في البند 1 من المادة 9 من المبادئ التوجيهية. </w:t>
      </w:r>
    </w:p>
    <w:p w:rsidR="00000000" w:rsidRDefault="00E25FB2">
      <w:pPr>
        <w:spacing w:before="0" w:line="380" w:lineRule="exact"/>
        <w:jc w:val="both"/>
        <w:rPr>
          <w:rFonts w:hint="cs"/>
          <w:i/>
          <w:iCs/>
          <w:sz w:val="30"/>
          <w:rtl/>
        </w:rPr>
      </w:pPr>
      <w:r>
        <w:rPr>
          <w:rFonts w:hint="cs"/>
          <w:i/>
          <w:iCs/>
          <w:sz w:val="30"/>
          <w:rtl/>
        </w:rPr>
        <w:t>المبدآن التوجيهيان 3 و7</w:t>
      </w:r>
    </w:p>
    <w:p w:rsidR="00000000" w:rsidRDefault="00E25FB2">
      <w:pPr>
        <w:spacing w:before="0" w:line="380" w:lineRule="exact"/>
        <w:jc w:val="both"/>
        <w:rPr>
          <w:rFonts w:hint="cs"/>
          <w:sz w:val="30"/>
          <w:rtl/>
        </w:rPr>
      </w:pPr>
      <w:r>
        <w:rPr>
          <w:rFonts w:hint="cs"/>
          <w:sz w:val="30"/>
          <w:rtl/>
        </w:rPr>
        <w:t>201-</w:t>
      </w:r>
      <w:r>
        <w:rPr>
          <w:rFonts w:hint="cs"/>
          <w:sz w:val="30"/>
          <w:rtl/>
        </w:rPr>
        <w:tab/>
        <w:t>يشمل نظام الضمان الاجتماعي السويدي جميع الأشخاص الذين يعيشون ويعملون في السويد، بصرف النظر عن جنسيتهم. و</w:t>
      </w:r>
      <w:r>
        <w:rPr>
          <w:rFonts w:hint="cs"/>
          <w:sz w:val="30"/>
          <w:rtl/>
        </w:rPr>
        <w:t>الضمان الاجتماعي عام وإلزامي ويقدم استحقاقات بناء على الإقامة والعمل. ويحصل الأشخاص الذين يعيشون في السويد على الاستحقاقات القائمة على أساس السكن. ولاستيفاء شرط الإقامة، يجب أن يكون المسكن الفعلي للأشخاص في السويد وأن يُتوقع بقاؤهم في البلد لأكثر من سنة. ك</w:t>
      </w:r>
      <w:r>
        <w:rPr>
          <w:rFonts w:hint="cs"/>
          <w:sz w:val="30"/>
          <w:rtl/>
        </w:rPr>
        <w:t xml:space="preserve">ما يحصل الأشخاص الذين يعملون في السويد على استحقاقات الضمان الاجتماعي المتصلة بالعمل. ويرد القانون الذي ينظم أهلية الحصول على الضمان الاجتماعي في قانون الضمان الاجتماعي الذي دخل حيز النفاذ في عام 2001. </w:t>
      </w:r>
    </w:p>
    <w:p w:rsidR="00000000" w:rsidRDefault="00E25FB2">
      <w:pPr>
        <w:spacing w:before="0" w:line="380" w:lineRule="exact"/>
        <w:jc w:val="both"/>
        <w:rPr>
          <w:rFonts w:hint="cs"/>
          <w:spacing w:val="0"/>
          <w:sz w:val="30"/>
          <w:rtl/>
        </w:rPr>
      </w:pPr>
      <w:r>
        <w:rPr>
          <w:rFonts w:hint="cs"/>
          <w:spacing w:val="0"/>
          <w:sz w:val="30"/>
          <w:rtl/>
        </w:rPr>
        <w:t>202-</w:t>
      </w:r>
      <w:r>
        <w:rPr>
          <w:rFonts w:hint="cs"/>
          <w:spacing w:val="0"/>
          <w:sz w:val="30"/>
          <w:rtl/>
        </w:rPr>
        <w:tab/>
        <w:t>وتتولى إدارة الضمان الاجتماعي منذ 1 كانون الثاني</w:t>
      </w:r>
      <w:r>
        <w:rPr>
          <w:rFonts w:hint="cs"/>
          <w:spacing w:val="0"/>
          <w:sz w:val="30"/>
          <w:rtl/>
        </w:rPr>
        <w:t>/يناير 2005 وكالة تابعة للدولة هي إدارة الضمان الاجتماعي. وحلت هذه الوكالة محل المجلس الوطني للضمان الاجتماعي سابقاً و21 من مكاتب الضمان الاجتماعي الإقليمية. وأُدخل هذا التعديل بغية تعزيز معالجة الحالات بطريقة أكثر كفاءة وضماناً من الناحية القانونية.</w:t>
      </w:r>
    </w:p>
    <w:p w:rsidR="00000000" w:rsidRDefault="00E25FB2">
      <w:pPr>
        <w:spacing w:before="0" w:line="380" w:lineRule="exact"/>
        <w:jc w:val="both"/>
        <w:rPr>
          <w:rFonts w:hint="cs"/>
          <w:sz w:val="30"/>
          <w:rtl/>
        </w:rPr>
      </w:pPr>
      <w:r>
        <w:rPr>
          <w:rFonts w:hint="cs"/>
          <w:sz w:val="30"/>
          <w:rtl/>
        </w:rPr>
        <w:t>203-</w:t>
      </w:r>
      <w:r>
        <w:rPr>
          <w:rFonts w:hint="cs"/>
          <w:sz w:val="30"/>
          <w:rtl/>
        </w:rPr>
        <w:tab/>
      </w:r>
      <w:r>
        <w:rPr>
          <w:rFonts w:hint="cs"/>
          <w:sz w:val="30"/>
          <w:rtl/>
        </w:rPr>
        <w:t xml:space="preserve">ويموّل نظام الضمان من ضرائب الدخل واشتراكات الضمان الاجتماعي التي يدفعها أصحاب العمل والموظفون. ويموّل التأمين ضد البطالة من الاشتراكات التي يدفعها أصحاب العمل. </w:t>
      </w:r>
    </w:p>
    <w:p w:rsidR="00000000" w:rsidRDefault="00E25FB2">
      <w:pPr>
        <w:spacing w:before="0" w:line="380" w:lineRule="exact"/>
        <w:jc w:val="both"/>
        <w:rPr>
          <w:rFonts w:hint="cs"/>
          <w:b/>
          <w:bCs/>
          <w:sz w:val="30"/>
          <w:rtl/>
        </w:rPr>
      </w:pPr>
      <w:r>
        <w:rPr>
          <w:rFonts w:hint="cs"/>
          <w:b/>
          <w:bCs/>
          <w:sz w:val="30"/>
          <w:rtl/>
        </w:rPr>
        <w:t>الرعاية الصحية</w:t>
      </w:r>
    </w:p>
    <w:p w:rsidR="00000000" w:rsidRDefault="00E25FB2">
      <w:pPr>
        <w:spacing w:before="0" w:line="380" w:lineRule="exact"/>
        <w:jc w:val="both"/>
        <w:rPr>
          <w:rFonts w:hint="cs"/>
          <w:sz w:val="30"/>
          <w:rtl/>
        </w:rPr>
      </w:pPr>
      <w:r>
        <w:rPr>
          <w:rFonts w:hint="cs"/>
          <w:sz w:val="30"/>
          <w:rtl/>
        </w:rPr>
        <w:t>204-</w:t>
      </w:r>
      <w:r>
        <w:rPr>
          <w:rFonts w:hint="cs"/>
          <w:sz w:val="30"/>
          <w:rtl/>
        </w:rPr>
        <w:tab/>
        <w:t>يشار إلى آخر تقرير مقدم من السويد بشأن اتفاقية منظمة العمل الدولية رقم 102</w:t>
      </w:r>
      <w:r>
        <w:rPr>
          <w:rFonts w:hint="cs"/>
          <w:sz w:val="30"/>
          <w:rtl/>
        </w:rPr>
        <w:t xml:space="preserve"> (حدود المبالغ المحددة رسمياً للأدوية والرعاية الطبية). </w:t>
      </w:r>
    </w:p>
    <w:p w:rsidR="00000000" w:rsidRDefault="00E25FB2">
      <w:pPr>
        <w:spacing w:before="0" w:line="380" w:lineRule="exact"/>
        <w:jc w:val="both"/>
        <w:rPr>
          <w:rFonts w:hint="cs"/>
          <w:spacing w:val="0"/>
          <w:sz w:val="30"/>
          <w:rtl/>
        </w:rPr>
      </w:pPr>
      <w:r>
        <w:rPr>
          <w:rFonts w:hint="cs"/>
          <w:spacing w:val="0"/>
          <w:sz w:val="30"/>
          <w:rtl/>
        </w:rPr>
        <w:t>205-</w:t>
      </w:r>
      <w:r>
        <w:rPr>
          <w:rFonts w:hint="cs"/>
          <w:spacing w:val="0"/>
          <w:sz w:val="30"/>
          <w:rtl/>
        </w:rPr>
        <w:tab/>
        <w:t xml:space="preserve"> وبموجب الضمان التقليدي المتعلق بتحديد المقابلة الطبية المعمول به منذ عام 1997، يجب على الجهات التي تقدم الرعاية الأولية تقديم المساعدة، إما عن طريق الهاتف أو بتحديد مقابلة، في نفس اليوم الذي يت</w:t>
      </w:r>
      <w:r>
        <w:rPr>
          <w:rFonts w:hint="cs"/>
          <w:spacing w:val="0"/>
          <w:sz w:val="30"/>
          <w:rtl/>
        </w:rPr>
        <w:t>م فيه الاتصال بها. وعند الحاجة إلى مقابلة طبيب، يجب ألا تتجاوز فترة الانتظار سبعة أيام، أما المرضى الذين تم تحويلهم إلى طبيب اختصاصي فيجب أن تحدد لهم مقابلة مع الطبيب في غضون 90 يوماً. ووافقت الدولة والجمعية السويدية للسلطات المحلية والأقاليم على توسيع هذا</w:t>
      </w:r>
      <w:r>
        <w:rPr>
          <w:rFonts w:hint="cs"/>
          <w:spacing w:val="0"/>
          <w:sz w:val="30"/>
          <w:rtl/>
        </w:rPr>
        <w:t xml:space="preserve"> الضمان. وأصبح ضمان الرعاية الطبية الموسع الجديد نافذاً اعتباراً من 1 تشرين الثاني/نوفمبر 2005. كما يغطي الضمان الجديد جميع جوانب الرعاية الطبية المخطط لها ويستوجب التزام مجالس المقاطعات بتقديم العلاج في غضون 90 يوماً من التاريخ الذي حُددت فيه خطة العلاج.</w:t>
      </w:r>
      <w:r>
        <w:rPr>
          <w:rFonts w:hint="cs"/>
          <w:sz w:val="30"/>
          <w:rtl/>
        </w:rPr>
        <w:t xml:space="preserve"> </w:t>
      </w:r>
      <w:r>
        <w:rPr>
          <w:rFonts w:hint="cs"/>
          <w:sz w:val="30"/>
          <w:rtl/>
        </w:rPr>
        <w:t xml:space="preserve">وإذا عجز أحد مجالس المقاطعات عن التقيُد </w:t>
      </w:r>
      <w:r>
        <w:rPr>
          <w:rFonts w:hint="cs"/>
          <w:spacing w:val="0"/>
          <w:sz w:val="30"/>
          <w:rtl/>
        </w:rPr>
        <w:t>بالمهلة الزمنية المحددة، يجب مساعدة المرضى على تلقي الرعاية الطبية في مقاطعة أخرى في غضون فترة الضمان. ويجب ألا يتكبد المريض أي تكاليف إضافية إذا قام مجلس مقاطعة أخرى بتقديم العلاج بموجب ضمان الرعاية الطبية.</w:t>
      </w:r>
    </w:p>
    <w:p w:rsidR="00000000" w:rsidRDefault="00E25FB2">
      <w:pPr>
        <w:spacing w:before="0" w:line="380" w:lineRule="exact"/>
        <w:jc w:val="both"/>
        <w:rPr>
          <w:rFonts w:hint="cs"/>
          <w:b/>
          <w:bCs/>
          <w:sz w:val="30"/>
          <w:rtl/>
        </w:rPr>
      </w:pPr>
      <w:r>
        <w:rPr>
          <w:rFonts w:hint="cs"/>
          <w:b/>
          <w:bCs/>
          <w:sz w:val="30"/>
          <w:rtl/>
        </w:rPr>
        <w:t>الاستحقا</w:t>
      </w:r>
      <w:r>
        <w:rPr>
          <w:rFonts w:hint="cs"/>
          <w:b/>
          <w:bCs/>
          <w:sz w:val="30"/>
          <w:rtl/>
        </w:rPr>
        <w:t>قات النقدية في حالة المرض</w:t>
      </w:r>
    </w:p>
    <w:p w:rsidR="00000000" w:rsidRDefault="00E25FB2">
      <w:pPr>
        <w:spacing w:before="0" w:line="380" w:lineRule="exact"/>
        <w:jc w:val="both"/>
        <w:rPr>
          <w:rFonts w:hint="cs"/>
          <w:sz w:val="30"/>
          <w:rtl/>
        </w:rPr>
      </w:pPr>
      <w:r>
        <w:rPr>
          <w:rFonts w:hint="cs"/>
          <w:sz w:val="30"/>
          <w:rtl/>
        </w:rPr>
        <w:t>206-</w:t>
      </w:r>
      <w:r>
        <w:rPr>
          <w:rFonts w:hint="cs"/>
          <w:sz w:val="30"/>
          <w:rtl/>
        </w:rPr>
        <w:tab/>
        <w:t xml:space="preserve">يشار إلى تقرير السويد الأخير بشأن اتفاقية منظمة العمل الدولية 102، وإلى التقرير الدوري الرابع. </w:t>
      </w:r>
    </w:p>
    <w:p w:rsidR="00000000" w:rsidRDefault="00E25FB2">
      <w:pPr>
        <w:spacing w:before="0" w:line="380" w:lineRule="exact"/>
        <w:jc w:val="both"/>
        <w:rPr>
          <w:rFonts w:hint="cs"/>
          <w:sz w:val="30"/>
          <w:rtl/>
        </w:rPr>
      </w:pPr>
      <w:r>
        <w:rPr>
          <w:rFonts w:hint="cs"/>
          <w:sz w:val="30"/>
          <w:rtl/>
        </w:rPr>
        <w:t>207-</w:t>
      </w:r>
      <w:r>
        <w:rPr>
          <w:rFonts w:hint="cs"/>
          <w:sz w:val="30"/>
          <w:rtl/>
        </w:rPr>
        <w:tab/>
        <w:t xml:space="preserve">تمت زيادة الاستحقاق النقدي في حالة المرض من 77.6 إلى 80 في المائة بالنسبة لمستويات الدخل المؤهلة للحصول على هذه الاستحقاقات </w:t>
      </w:r>
      <w:r>
        <w:rPr>
          <w:rFonts w:hint="cs"/>
          <w:sz w:val="30"/>
          <w:rtl/>
        </w:rPr>
        <w:t xml:space="preserve">اعتباراً من 1 كانون الثاني/يناير 2005. وتم في الوقت ذاته تعديل الفترة التي يقوم فيها صاحب العمل بدفع الراتب في حالة المرض من 21 إلى 14 يوماً. ويتولى مكتب الضمان الاجتماعي دفع الاستحقاقات في حالة المرض للأشخاص الذين لا يعملون لدى صاحب عمل. </w:t>
      </w:r>
    </w:p>
    <w:p w:rsidR="00000000" w:rsidRDefault="00E25FB2">
      <w:pPr>
        <w:spacing w:before="0" w:line="380" w:lineRule="exact"/>
        <w:jc w:val="both"/>
        <w:rPr>
          <w:rFonts w:hint="cs"/>
          <w:spacing w:val="0"/>
          <w:sz w:val="30"/>
          <w:rtl/>
        </w:rPr>
      </w:pPr>
      <w:r>
        <w:rPr>
          <w:rFonts w:hint="cs"/>
          <w:spacing w:val="0"/>
          <w:sz w:val="30"/>
          <w:rtl/>
        </w:rPr>
        <w:t>208-</w:t>
      </w:r>
      <w:r>
        <w:rPr>
          <w:rFonts w:hint="cs"/>
          <w:spacing w:val="0"/>
          <w:sz w:val="30"/>
          <w:rtl/>
        </w:rPr>
        <w:tab/>
        <w:t>ولإعطاء الم</w:t>
      </w:r>
      <w:r>
        <w:rPr>
          <w:rFonts w:hint="cs"/>
          <w:spacing w:val="0"/>
          <w:sz w:val="30"/>
          <w:rtl/>
        </w:rPr>
        <w:t>زيد من الحوافز المالية وتقليل حالات الغياب بسبب المرض، يدفع صاحب العمل أيضاً، من خلال المشاركة في الضمان في حالة المرض (15 في المائة من الاستحقاقات النقدية في حالة المرض)، جزءاً من تكلفة ما يُدفع للعاملين الذين يحصلون على هذه الاستحقاقات بنسبة 100 في المائ</w:t>
      </w:r>
      <w:r>
        <w:rPr>
          <w:rFonts w:hint="cs"/>
          <w:spacing w:val="0"/>
          <w:sz w:val="30"/>
          <w:rtl/>
        </w:rPr>
        <w:t xml:space="preserve">ة من مكتب الضمان الاجتماعي بعد انتهاء فترة دفع الراتب في حالة المرض. ومن أهداف هذا المشروع حفز المبادرات الوقائية وإعادة التأهيل. وتنطبق على فئات معَيَّنة القواعد المتعلقة بحدود المصروفات التي لا يدفعها الضمان ويتوجب دفعها من المال الخاص. </w:t>
      </w:r>
    </w:p>
    <w:p w:rsidR="00000000" w:rsidRDefault="00E25FB2">
      <w:pPr>
        <w:spacing w:before="0" w:line="380" w:lineRule="exact"/>
        <w:jc w:val="both"/>
        <w:rPr>
          <w:rFonts w:hint="cs"/>
          <w:sz w:val="30"/>
          <w:rtl/>
        </w:rPr>
      </w:pPr>
      <w:r>
        <w:rPr>
          <w:rFonts w:hint="cs"/>
          <w:sz w:val="30"/>
          <w:rtl/>
        </w:rPr>
        <w:t>209-</w:t>
      </w:r>
      <w:r>
        <w:rPr>
          <w:rFonts w:hint="cs"/>
          <w:sz w:val="30"/>
          <w:rtl/>
        </w:rPr>
        <w:tab/>
        <w:t>وتُعدّل الا</w:t>
      </w:r>
      <w:r>
        <w:rPr>
          <w:rFonts w:hint="cs"/>
          <w:sz w:val="30"/>
          <w:rtl/>
        </w:rPr>
        <w:t xml:space="preserve">ستحقاقات في حالة المرض بالنسبة للعاطلين عن العمل بحيث تعادل استحقاقات البطالة. وقبل تموز/يوليه 2003، كان الأشخاص الذين يشملهم التأمين يحصلون على استحقاقات بموجب الضمان في حالة المرض أعلى من استحقاقات التأمين ضد البطالة. </w:t>
      </w:r>
    </w:p>
    <w:p w:rsidR="00000000" w:rsidRDefault="00E25FB2">
      <w:pPr>
        <w:spacing w:before="0" w:line="380" w:lineRule="exact"/>
        <w:jc w:val="both"/>
        <w:rPr>
          <w:rFonts w:hint="cs"/>
          <w:spacing w:val="0"/>
          <w:sz w:val="30"/>
          <w:rtl/>
        </w:rPr>
      </w:pPr>
      <w:r>
        <w:rPr>
          <w:rFonts w:hint="cs"/>
          <w:spacing w:val="0"/>
          <w:sz w:val="30"/>
          <w:rtl/>
        </w:rPr>
        <w:t>210-</w:t>
      </w:r>
      <w:r>
        <w:rPr>
          <w:rFonts w:hint="cs"/>
          <w:spacing w:val="0"/>
          <w:sz w:val="30"/>
          <w:rtl/>
        </w:rPr>
        <w:tab/>
        <w:t>واعتباراً من 1 تموز/يوليه 2006</w:t>
      </w:r>
      <w:r>
        <w:rPr>
          <w:rFonts w:hint="cs"/>
          <w:spacing w:val="0"/>
          <w:sz w:val="30"/>
          <w:rtl/>
        </w:rPr>
        <w:t xml:space="preserve"> سوف يُرفع الحد الأقصى للدخل بالنسبة للتأمين في حالة المرض من 7.5 إلى 10 في المائة من الاستحقاقات الأساسية. وحُددت الاستحقاقات الأساسية لعام 2006 ب‍ 700 39 </w:t>
      </w:r>
      <w:proofErr w:type="spellStart"/>
      <w:r>
        <w:rPr>
          <w:rFonts w:hint="cs"/>
          <w:spacing w:val="0"/>
          <w:sz w:val="30"/>
          <w:rtl/>
        </w:rPr>
        <w:t>كرونة</w:t>
      </w:r>
      <w:proofErr w:type="spellEnd"/>
      <w:r>
        <w:rPr>
          <w:rFonts w:hint="cs"/>
          <w:spacing w:val="0"/>
          <w:sz w:val="30"/>
          <w:rtl/>
        </w:rPr>
        <w:t xml:space="preserve"> سويدية.</w:t>
      </w:r>
    </w:p>
    <w:p w:rsidR="00000000" w:rsidRDefault="00E25FB2">
      <w:pPr>
        <w:spacing w:before="0" w:line="380" w:lineRule="exact"/>
        <w:jc w:val="both"/>
        <w:rPr>
          <w:rFonts w:hint="cs"/>
          <w:b/>
          <w:bCs/>
          <w:sz w:val="30"/>
          <w:rtl/>
        </w:rPr>
      </w:pPr>
      <w:r>
        <w:rPr>
          <w:rFonts w:hint="cs"/>
          <w:b/>
          <w:bCs/>
          <w:sz w:val="30"/>
          <w:rtl/>
        </w:rPr>
        <w:t>الاستحقاقات الأبوية</w:t>
      </w:r>
    </w:p>
    <w:p w:rsidR="00000000" w:rsidRDefault="00E25FB2">
      <w:pPr>
        <w:spacing w:before="0" w:line="380" w:lineRule="exact"/>
        <w:jc w:val="both"/>
        <w:rPr>
          <w:rFonts w:hint="cs"/>
          <w:sz w:val="30"/>
          <w:rtl/>
        </w:rPr>
      </w:pPr>
      <w:r>
        <w:rPr>
          <w:rFonts w:hint="cs"/>
          <w:sz w:val="30"/>
          <w:rtl/>
        </w:rPr>
        <w:t>211-</w:t>
      </w:r>
      <w:r>
        <w:rPr>
          <w:rFonts w:hint="cs"/>
          <w:sz w:val="30"/>
          <w:rtl/>
        </w:rPr>
        <w:tab/>
        <w:t>يشار إلى تقرير السويد الأخير بشأن اتفاقية منظمة العمل الدولية</w:t>
      </w:r>
      <w:r>
        <w:rPr>
          <w:rFonts w:hint="cs"/>
          <w:sz w:val="30"/>
          <w:rtl/>
        </w:rPr>
        <w:t xml:space="preserve"> 102، وإلى التقرير الدوري الرابع.</w:t>
      </w:r>
    </w:p>
    <w:p w:rsidR="00000000" w:rsidRDefault="00E25FB2">
      <w:pPr>
        <w:spacing w:before="0" w:line="380" w:lineRule="exact"/>
        <w:jc w:val="both"/>
        <w:rPr>
          <w:rFonts w:hint="cs"/>
          <w:spacing w:val="0"/>
          <w:sz w:val="30"/>
          <w:rtl/>
        </w:rPr>
      </w:pPr>
      <w:r>
        <w:rPr>
          <w:rFonts w:hint="cs"/>
          <w:spacing w:val="0"/>
          <w:sz w:val="30"/>
          <w:rtl/>
        </w:rPr>
        <w:t>212-</w:t>
      </w:r>
      <w:r>
        <w:rPr>
          <w:rFonts w:hint="cs"/>
          <w:spacing w:val="0"/>
          <w:sz w:val="30"/>
          <w:rtl/>
        </w:rPr>
        <w:tab/>
        <w:t>وبالنسبة للأطفال المولودين في 1 كانون الثاني/يناير 2002 أو بعده، مُددت فترة الاستحقاقات الأبوية 30 يوماً ليصل إجمالي الفترة إلى 480 يوماً، ويخصص 60 يوماً لكل واحد من الوالدين عندما يشترك الوالدان في حضانة الطفل. وقد ي</w:t>
      </w:r>
      <w:r>
        <w:rPr>
          <w:rFonts w:hint="cs"/>
          <w:spacing w:val="0"/>
          <w:sz w:val="30"/>
          <w:rtl/>
        </w:rPr>
        <w:t xml:space="preserve">ختار الوالدان أيضاً أخذ ثُمن الاستحقاقات الأبوية. وقبل إدخال هذا التعديل، كان بوسع الوالدين فقط أخذ كل الاستحقاقات أو ثلاثة أرباعها أو نصفها أو ربعها لرعاية الطفل. وتبلغ القيمة الأساسية (كانت تُُسمى في السابق مستوى الضمان) للاستحقاقات الأبوية 180 </w:t>
      </w:r>
      <w:proofErr w:type="spellStart"/>
      <w:r>
        <w:rPr>
          <w:rFonts w:hint="cs"/>
          <w:spacing w:val="0"/>
          <w:sz w:val="30"/>
          <w:rtl/>
        </w:rPr>
        <w:t>كرونة</w:t>
      </w:r>
      <w:proofErr w:type="spellEnd"/>
      <w:r>
        <w:rPr>
          <w:rFonts w:hint="cs"/>
          <w:spacing w:val="0"/>
          <w:sz w:val="30"/>
          <w:rtl/>
        </w:rPr>
        <w:t xml:space="preserve"> سوي</w:t>
      </w:r>
      <w:r>
        <w:rPr>
          <w:rFonts w:hint="cs"/>
          <w:spacing w:val="0"/>
          <w:sz w:val="30"/>
          <w:rtl/>
        </w:rPr>
        <w:t xml:space="preserve">دية عن كل يوم مستحق. وبالإضافة إلى هذه الأيام، يُدفع استحقاق بقيمة 60 </w:t>
      </w:r>
      <w:proofErr w:type="spellStart"/>
      <w:r>
        <w:rPr>
          <w:rFonts w:hint="cs"/>
          <w:spacing w:val="0"/>
          <w:sz w:val="30"/>
          <w:rtl/>
        </w:rPr>
        <w:t>كرونة</w:t>
      </w:r>
      <w:proofErr w:type="spellEnd"/>
      <w:r>
        <w:rPr>
          <w:rFonts w:hint="cs"/>
          <w:spacing w:val="0"/>
          <w:sz w:val="30"/>
          <w:rtl/>
        </w:rPr>
        <w:t xml:space="preserve"> سويدية (الحد الأدنى) لمدة 90 يوماً إضافياً. وسوف يُرفع الحد الأدنى إلى 180 </w:t>
      </w:r>
      <w:proofErr w:type="spellStart"/>
      <w:r>
        <w:rPr>
          <w:rFonts w:hint="cs"/>
          <w:spacing w:val="0"/>
          <w:sz w:val="30"/>
          <w:rtl/>
        </w:rPr>
        <w:t>كرونة</w:t>
      </w:r>
      <w:proofErr w:type="spellEnd"/>
      <w:r>
        <w:rPr>
          <w:rFonts w:hint="cs"/>
          <w:spacing w:val="0"/>
          <w:sz w:val="30"/>
          <w:rtl/>
        </w:rPr>
        <w:t xml:space="preserve"> سويدية في اليوم اعتبارا من 1 تموز/يوليه 2006. </w:t>
      </w:r>
    </w:p>
    <w:p w:rsidR="00000000" w:rsidRDefault="00E25FB2">
      <w:pPr>
        <w:spacing w:before="0" w:line="380" w:lineRule="exact"/>
        <w:jc w:val="both"/>
        <w:rPr>
          <w:rFonts w:hint="cs"/>
          <w:spacing w:val="0"/>
          <w:sz w:val="30"/>
          <w:rtl/>
        </w:rPr>
      </w:pPr>
      <w:r>
        <w:rPr>
          <w:rFonts w:hint="cs"/>
          <w:spacing w:val="0"/>
          <w:sz w:val="30"/>
          <w:rtl/>
        </w:rPr>
        <w:t>213-</w:t>
      </w:r>
      <w:r>
        <w:rPr>
          <w:rFonts w:hint="cs"/>
          <w:spacing w:val="0"/>
          <w:sz w:val="30"/>
          <w:rtl/>
        </w:rPr>
        <w:tab/>
        <w:t>وتم توسيع الحق في الاستحقاقات الأبوية المؤقتة ب</w:t>
      </w:r>
      <w:r>
        <w:rPr>
          <w:rFonts w:hint="cs"/>
          <w:spacing w:val="0"/>
          <w:sz w:val="30"/>
          <w:rtl/>
        </w:rPr>
        <w:t>النسبة لآباء الأطفال دون سن 18 سنة الذين يعانون من أمراض خطيرة. ويمكن دفع الاستحقاقات لفترة غير محددة.</w:t>
      </w:r>
    </w:p>
    <w:p w:rsidR="00000000" w:rsidRDefault="00E25FB2">
      <w:pPr>
        <w:spacing w:before="0" w:line="380" w:lineRule="exact"/>
        <w:jc w:val="both"/>
        <w:rPr>
          <w:rFonts w:hint="cs"/>
          <w:spacing w:val="0"/>
          <w:sz w:val="30"/>
          <w:rtl/>
        </w:rPr>
      </w:pPr>
      <w:r>
        <w:rPr>
          <w:rFonts w:hint="cs"/>
          <w:spacing w:val="0"/>
          <w:sz w:val="30"/>
          <w:rtl/>
        </w:rPr>
        <w:t>214-</w:t>
      </w:r>
      <w:r>
        <w:rPr>
          <w:rFonts w:hint="cs"/>
          <w:spacing w:val="0"/>
          <w:sz w:val="30"/>
          <w:rtl/>
        </w:rPr>
        <w:tab/>
        <w:t>والاستحقاقات الأبوية المؤقتة التي يمكن دفعها لمدة عشرة أيام للوالدين الجدد يمكن دفعها الآن في بعض الحالات لشخص آخر.</w:t>
      </w:r>
    </w:p>
    <w:p w:rsidR="00000000" w:rsidRDefault="00E25FB2">
      <w:pPr>
        <w:spacing w:before="0" w:line="380" w:lineRule="exact"/>
        <w:jc w:val="both"/>
        <w:rPr>
          <w:rFonts w:hint="cs"/>
          <w:spacing w:val="0"/>
          <w:sz w:val="30"/>
          <w:rtl/>
        </w:rPr>
      </w:pPr>
      <w:r>
        <w:rPr>
          <w:rFonts w:hint="cs"/>
          <w:spacing w:val="0"/>
          <w:sz w:val="30"/>
          <w:rtl/>
        </w:rPr>
        <w:t>215-</w:t>
      </w:r>
      <w:r>
        <w:rPr>
          <w:rFonts w:hint="cs"/>
          <w:spacing w:val="0"/>
          <w:sz w:val="30"/>
          <w:rtl/>
        </w:rPr>
        <w:tab/>
        <w:t>ويحق لآباء بعض الأطفال المع</w:t>
      </w:r>
      <w:r>
        <w:rPr>
          <w:rFonts w:hint="cs"/>
          <w:spacing w:val="0"/>
          <w:sz w:val="30"/>
          <w:rtl/>
        </w:rPr>
        <w:t xml:space="preserve">وقين الحصول على عشرة أيام في السنة لمرافقة كل طفل إلى أن يبلغ عمر الطفل 16 سنة. </w:t>
      </w:r>
    </w:p>
    <w:p w:rsidR="00000000" w:rsidRDefault="00E25FB2">
      <w:pPr>
        <w:spacing w:before="0" w:line="380" w:lineRule="exact"/>
        <w:jc w:val="both"/>
        <w:rPr>
          <w:rFonts w:hint="cs"/>
          <w:spacing w:val="0"/>
          <w:sz w:val="30"/>
          <w:rtl/>
        </w:rPr>
      </w:pPr>
      <w:r>
        <w:rPr>
          <w:rFonts w:hint="cs"/>
          <w:spacing w:val="0"/>
          <w:sz w:val="30"/>
          <w:rtl/>
        </w:rPr>
        <w:t>216-</w:t>
      </w:r>
      <w:r>
        <w:rPr>
          <w:rFonts w:hint="cs"/>
          <w:spacing w:val="0"/>
          <w:sz w:val="30"/>
          <w:rtl/>
        </w:rPr>
        <w:tab/>
        <w:t>وسوف يرفع الحد الأعلى للدخل بالنسبة للتأمين المتعلق بالأبوة من 7.5 إلى 10 من الاستحقاق الأساسي اعتباراً من 1 تموز/يوليه 2006.</w:t>
      </w:r>
    </w:p>
    <w:p w:rsidR="00000000" w:rsidRDefault="00E25FB2">
      <w:pPr>
        <w:spacing w:before="0" w:line="380" w:lineRule="exact"/>
        <w:jc w:val="both"/>
        <w:rPr>
          <w:rFonts w:hint="cs"/>
          <w:b/>
          <w:bCs/>
          <w:sz w:val="30"/>
          <w:rtl/>
        </w:rPr>
      </w:pPr>
      <w:r>
        <w:rPr>
          <w:rFonts w:hint="cs"/>
          <w:b/>
          <w:bCs/>
          <w:sz w:val="30"/>
          <w:rtl/>
        </w:rPr>
        <w:t>التقاعد والإعاقة واستحقاقات الورثة</w:t>
      </w:r>
    </w:p>
    <w:p w:rsidR="00000000" w:rsidRDefault="00E25FB2">
      <w:pPr>
        <w:spacing w:before="0" w:line="380" w:lineRule="exact"/>
        <w:jc w:val="both"/>
        <w:rPr>
          <w:rFonts w:hint="cs"/>
          <w:spacing w:val="0"/>
          <w:sz w:val="30"/>
          <w:rtl/>
        </w:rPr>
      </w:pPr>
      <w:r>
        <w:rPr>
          <w:rFonts w:hint="cs"/>
          <w:spacing w:val="0"/>
          <w:sz w:val="30"/>
          <w:rtl/>
        </w:rPr>
        <w:t>217-</w:t>
      </w:r>
      <w:r>
        <w:rPr>
          <w:rFonts w:hint="cs"/>
          <w:spacing w:val="0"/>
          <w:sz w:val="30"/>
          <w:rtl/>
        </w:rPr>
        <w:tab/>
        <w:t>عُدل</w:t>
      </w:r>
      <w:r>
        <w:rPr>
          <w:rFonts w:hint="cs"/>
          <w:spacing w:val="0"/>
          <w:sz w:val="30"/>
          <w:rtl/>
        </w:rPr>
        <w:t xml:space="preserve">ت اعتباراً من 1 كانون الثاني/يناير 2003 برامج معاشات التقاعد، ومعاشات الباقين على قيد الحياة ومعاشات العجز. وأوقفت معاشات العجز واستحقاقات الإعاقة واستُبدِلت بالتعويض عن العمل والتعويض في حالة المرض. وهذه الاستحقاقات هي في الوقت الراهن عبارة عن برامج ضمان </w:t>
      </w:r>
      <w:r>
        <w:rPr>
          <w:rFonts w:hint="cs"/>
          <w:spacing w:val="0"/>
          <w:sz w:val="30"/>
          <w:rtl/>
        </w:rPr>
        <w:t xml:space="preserve">اجتماعي ولم تعد جزءا من نظام المعاشات. وللاطلاع على وصف مفصل لهذه البرامج، انظر تقرير السويد الأخير المتعلق باتفاقية منظمة العمل الدولية رقم 128. </w:t>
      </w:r>
    </w:p>
    <w:p w:rsidR="00000000" w:rsidRDefault="00E25FB2">
      <w:pPr>
        <w:spacing w:before="0" w:line="380" w:lineRule="exact"/>
        <w:jc w:val="both"/>
        <w:rPr>
          <w:rFonts w:hint="cs"/>
          <w:sz w:val="30"/>
          <w:rtl/>
        </w:rPr>
      </w:pPr>
      <w:r>
        <w:rPr>
          <w:rFonts w:hint="cs"/>
          <w:sz w:val="30"/>
          <w:rtl/>
        </w:rPr>
        <w:t>218-</w:t>
      </w:r>
      <w:r>
        <w:rPr>
          <w:rFonts w:hint="cs"/>
          <w:sz w:val="30"/>
          <w:rtl/>
        </w:rPr>
        <w:tab/>
        <w:t>لم يعد سن 16 سنة هو الحد الأدنى لبدء حساب استحقاقات المعاش بالنسبة للأشخاص الذين ولدوا في عام 1938 أو قب</w:t>
      </w:r>
      <w:r>
        <w:rPr>
          <w:rFonts w:hint="cs"/>
          <w:sz w:val="30"/>
          <w:rtl/>
        </w:rPr>
        <w:t>له. والدخل الذي تحسب على أساسه استحقاقات المعاش طيلة حياة الشخص قد بات يؤهل الآن للحصول على معاش تقاعدي.</w:t>
      </w:r>
    </w:p>
    <w:p w:rsidR="00000000" w:rsidRDefault="00E25FB2">
      <w:pPr>
        <w:spacing w:before="0" w:line="380" w:lineRule="exact"/>
        <w:jc w:val="both"/>
        <w:rPr>
          <w:rFonts w:hint="cs"/>
          <w:sz w:val="30"/>
          <w:rtl/>
        </w:rPr>
      </w:pPr>
      <w:r>
        <w:rPr>
          <w:rFonts w:hint="cs"/>
          <w:sz w:val="30"/>
          <w:rtl/>
        </w:rPr>
        <w:t>219-</w:t>
      </w:r>
      <w:r>
        <w:rPr>
          <w:rFonts w:hint="cs"/>
          <w:sz w:val="30"/>
          <w:rtl/>
        </w:rPr>
        <w:tab/>
        <w:t xml:space="preserve">وتم تحسين القواعد التي تمكن الآباء بالتبني من حساب المبالغ المؤهِّلة للحصول على استحقاقات فيما يتعلق بإعالة الأطفال الصغار. </w:t>
      </w:r>
    </w:p>
    <w:p w:rsidR="00000000" w:rsidRDefault="00E25FB2">
      <w:pPr>
        <w:spacing w:before="0" w:line="380" w:lineRule="exact"/>
        <w:jc w:val="both"/>
        <w:rPr>
          <w:rFonts w:hint="cs"/>
          <w:sz w:val="30"/>
          <w:rtl/>
        </w:rPr>
      </w:pPr>
      <w:r>
        <w:rPr>
          <w:rFonts w:hint="cs"/>
          <w:sz w:val="30"/>
          <w:rtl/>
        </w:rPr>
        <w:t>220-</w:t>
      </w:r>
      <w:r>
        <w:rPr>
          <w:rFonts w:hint="cs"/>
          <w:sz w:val="30"/>
          <w:rtl/>
        </w:rPr>
        <w:tab/>
        <w:t>وبالنسبة للمتوفي</w:t>
      </w:r>
      <w:r>
        <w:rPr>
          <w:rFonts w:hint="cs"/>
          <w:sz w:val="30"/>
          <w:rtl/>
        </w:rPr>
        <w:t xml:space="preserve">ن بعد عام 2005 يُدفع المعاش المحوّل ومعاش الضمان للورثة لمدة 12 شهراً، ويتم تمديد الدفع اعتباراً من الأشهر العشرة السابقة. وكما هو الحال في السابق، قد تكون هذه الاستحقاقات مستحقة الدفع لمدة أطول إذا كان الوريث يعيل طفلاً دون سن 12 عاماً. </w:t>
      </w:r>
    </w:p>
    <w:p w:rsidR="00000000" w:rsidRDefault="00E25FB2">
      <w:pPr>
        <w:spacing w:before="0" w:line="380" w:lineRule="exact"/>
        <w:jc w:val="both"/>
        <w:rPr>
          <w:rFonts w:hint="cs"/>
          <w:sz w:val="30"/>
          <w:rtl/>
        </w:rPr>
      </w:pPr>
      <w:r>
        <w:rPr>
          <w:rFonts w:hint="cs"/>
          <w:sz w:val="30"/>
          <w:rtl/>
        </w:rPr>
        <w:t>221-</w:t>
      </w:r>
      <w:r>
        <w:rPr>
          <w:rFonts w:hint="cs"/>
          <w:sz w:val="30"/>
          <w:rtl/>
        </w:rPr>
        <w:tab/>
        <w:t>وعُدلت القوا</w:t>
      </w:r>
      <w:r>
        <w:rPr>
          <w:rFonts w:hint="cs"/>
          <w:sz w:val="30"/>
          <w:rtl/>
        </w:rPr>
        <w:t>عد المتعلقة بإعانة السكن بالنسبة لكبار السن وغيرهم. وتُدفع إعانة السكن لضمان أن جميع الأشخاص الذين يشملهم الضمان في السويد يحصلون على راتب تقاعدي كامل، وعلى تعويض في حالة المرض أو التعويض عن العمل، وصرف معاشات الأرامل، والمعاشات الخاصة للورثة، أو الإعانة ا</w:t>
      </w:r>
      <w:r>
        <w:rPr>
          <w:rFonts w:hint="cs"/>
          <w:sz w:val="30"/>
          <w:rtl/>
        </w:rPr>
        <w:t xml:space="preserve">لتي تُدفع مقابل الزوجة. وتعتمد قيمة الاستحقاق على تكاليف مسكن صاحب الطلب ودخله. وتبلغ إعانة السكن بالنسبة لمن تتجاوز أعمارهم 65 سنة 91 في المائة كحد أقصى من تكلفة السكن الشهرية التي تبلغ 850 4 </w:t>
      </w:r>
      <w:proofErr w:type="spellStart"/>
      <w:r>
        <w:rPr>
          <w:rFonts w:hint="cs"/>
          <w:sz w:val="30"/>
          <w:rtl/>
        </w:rPr>
        <w:t>كرونة</w:t>
      </w:r>
      <w:proofErr w:type="spellEnd"/>
      <w:r>
        <w:rPr>
          <w:rFonts w:hint="cs"/>
          <w:sz w:val="30"/>
          <w:rtl/>
        </w:rPr>
        <w:t xml:space="preserve"> سويدية بالنسبة لغير المتزوجين و425 2 </w:t>
      </w:r>
      <w:proofErr w:type="spellStart"/>
      <w:r>
        <w:rPr>
          <w:rFonts w:hint="cs"/>
          <w:sz w:val="30"/>
          <w:rtl/>
        </w:rPr>
        <w:t>كرونة</w:t>
      </w:r>
      <w:proofErr w:type="spellEnd"/>
      <w:r>
        <w:rPr>
          <w:rFonts w:hint="cs"/>
          <w:sz w:val="30"/>
          <w:rtl/>
        </w:rPr>
        <w:t xml:space="preserve"> سويدية بالنسبة</w:t>
      </w:r>
      <w:r>
        <w:rPr>
          <w:rFonts w:hint="cs"/>
          <w:sz w:val="30"/>
          <w:rtl/>
        </w:rPr>
        <w:t xml:space="preserve"> للمتزوجين. والتكلفة المقابلة بالنسبة للآخرين هي 500 4 </w:t>
      </w:r>
      <w:proofErr w:type="spellStart"/>
      <w:r>
        <w:rPr>
          <w:rFonts w:hint="cs"/>
          <w:sz w:val="30"/>
          <w:rtl/>
        </w:rPr>
        <w:t>كرونة</w:t>
      </w:r>
      <w:proofErr w:type="spellEnd"/>
      <w:r>
        <w:rPr>
          <w:rFonts w:hint="cs"/>
          <w:sz w:val="30"/>
          <w:rtl/>
        </w:rPr>
        <w:t xml:space="preserve"> سويدية و250 2 </w:t>
      </w:r>
      <w:proofErr w:type="spellStart"/>
      <w:r>
        <w:rPr>
          <w:rFonts w:hint="cs"/>
          <w:sz w:val="30"/>
          <w:rtl/>
        </w:rPr>
        <w:t>كرونة</w:t>
      </w:r>
      <w:proofErr w:type="spellEnd"/>
      <w:r>
        <w:rPr>
          <w:rFonts w:hint="cs"/>
          <w:sz w:val="30"/>
          <w:rtl/>
        </w:rPr>
        <w:t xml:space="preserve"> سويدية على التوالي. وتُحسب تكلفة السكن للزوجة على أنها نصف تكلفة المسكن المشترك. والحد الأقصى الممكن لإعانة السكن يُحدد على أساس تكاليف السكن التي </w:t>
      </w:r>
      <w:proofErr w:type="spellStart"/>
      <w:r>
        <w:rPr>
          <w:rFonts w:hint="cs"/>
          <w:sz w:val="30"/>
          <w:rtl/>
        </w:rPr>
        <w:t>يتكبدها</w:t>
      </w:r>
      <w:proofErr w:type="spellEnd"/>
      <w:r>
        <w:rPr>
          <w:rFonts w:hint="cs"/>
          <w:sz w:val="30"/>
          <w:rtl/>
        </w:rPr>
        <w:t xml:space="preserve"> صاحب الطلب. ويُحسم ج</w:t>
      </w:r>
      <w:r>
        <w:rPr>
          <w:rFonts w:hint="cs"/>
          <w:sz w:val="30"/>
          <w:rtl/>
        </w:rPr>
        <w:t xml:space="preserve">زء محدد من دخل صاحب الطلب من ذلك المبلغ ويُدفع باقي المبلغ على أنه إعانة سكن. </w:t>
      </w:r>
    </w:p>
    <w:p w:rsidR="00000000" w:rsidRDefault="00E25FB2">
      <w:pPr>
        <w:spacing w:before="0" w:line="380" w:lineRule="exact"/>
        <w:jc w:val="both"/>
        <w:rPr>
          <w:rFonts w:hint="cs"/>
          <w:spacing w:val="0"/>
          <w:sz w:val="30"/>
          <w:rtl/>
        </w:rPr>
      </w:pPr>
      <w:r>
        <w:rPr>
          <w:rFonts w:hint="cs"/>
          <w:spacing w:val="0"/>
          <w:sz w:val="30"/>
          <w:rtl/>
        </w:rPr>
        <w:t>222-</w:t>
      </w:r>
      <w:r>
        <w:rPr>
          <w:rFonts w:hint="cs"/>
          <w:spacing w:val="0"/>
          <w:sz w:val="30"/>
          <w:rtl/>
        </w:rPr>
        <w:tab/>
        <w:t>وإعانة الدعم التي تُدفع لكبار السن هي نوع جديد من استحقاقات الضمان الاجتماعي التي أُدخلت في عام 2003 لتكفل المستوى المعيشي المعقول بالنسبة للأشخاص الذين لا تكفي استحقاقاتهم</w:t>
      </w:r>
      <w:r>
        <w:rPr>
          <w:rFonts w:hint="cs"/>
          <w:spacing w:val="0"/>
          <w:sz w:val="30"/>
          <w:rtl/>
        </w:rPr>
        <w:t xml:space="preserve"> بموجب نظام المعاشات الوطني أو الوسائل الأخرى لتلبية متطلباتهم الأساسية. وتُدفع هذه الإعانة إلى الأشخاص الذين يعيشون في السويد وتبلغ أعمارهم 65 سنة أو أكثر. وإعانة الدعم تخضع بشكل تام إلى دراسة الإمكانيات وتُحسب على أساس دخل صاحب الطلب. وتُدفع إعانة الدعم </w:t>
      </w:r>
      <w:r>
        <w:rPr>
          <w:rFonts w:hint="cs"/>
          <w:spacing w:val="0"/>
          <w:sz w:val="30"/>
          <w:rtl/>
        </w:rPr>
        <w:t>بقدر ما يكفل المستوى المعيشي المعقول الذي يعادل 294 1 من الإعانة الأساسية بالنسبة لغير المتزوجين و084 1 من الإعانة الأساسية للمتزوجين والأزواج الذين يختارون العيش خارج الإطار القانوني للزواج. وتُدفع إعانة للحصول على سكن بتكلفة معقولة. وتكلفة السكن التي تعت</w:t>
      </w:r>
      <w:r>
        <w:rPr>
          <w:rFonts w:hint="cs"/>
          <w:spacing w:val="0"/>
          <w:sz w:val="30"/>
          <w:rtl/>
        </w:rPr>
        <w:t xml:space="preserve">بر معقولة هي 050 6 </w:t>
      </w:r>
      <w:proofErr w:type="spellStart"/>
      <w:r>
        <w:rPr>
          <w:rFonts w:hint="cs"/>
          <w:spacing w:val="0"/>
          <w:sz w:val="30"/>
          <w:rtl/>
        </w:rPr>
        <w:t>كرونة</w:t>
      </w:r>
      <w:proofErr w:type="spellEnd"/>
      <w:r>
        <w:rPr>
          <w:rFonts w:hint="cs"/>
          <w:spacing w:val="0"/>
          <w:sz w:val="30"/>
          <w:rtl/>
        </w:rPr>
        <w:t xml:space="preserve"> سويدية في الشهر كحد أقصى بالنسبة لغير المتزوجين و025 3 </w:t>
      </w:r>
      <w:proofErr w:type="spellStart"/>
      <w:r>
        <w:rPr>
          <w:rFonts w:hint="cs"/>
          <w:spacing w:val="0"/>
          <w:sz w:val="30"/>
          <w:rtl/>
        </w:rPr>
        <w:t>كرونة</w:t>
      </w:r>
      <w:proofErr w:type="spellEnd"/>
      <w:r>
        <w:rPr>
          <w:rFonts w:hint="cs"/>
          <w:spacing w:val="0"/>
          <w:sz w:val="30"/>
          <w:rtl/>
        </w:rPr>
        <w:t xml:space="preserve"> سويدية في الشهر بالنسبة للمتزوجين أو الأزواج الذين يختارون العيش خارج الإطار القانوني للزواج. وتُحسب تكلفة السكن بالنسبة للزوجة على أنها نصف تكلفة المسكن المشترك. وتم تحد</w:t>
      </w:r>
      <w:r>
        <w:rPr>
          <w:rFonts w:hint="cs"/>
          <w:spacing w:val="0"/>
          <w:sz w:val="30"/>
          <w:rtl/>
        </w:rPr>
        <w:t xml:space="preserve">يد الإعانة الأساسية لعام 2006 بمبلغ 700 39 </w:t>
      </w:r>
      <w:proofErr w:type="spellStart"/>
      <w:r>
        <w:rPr>
          <w:rFonts w:hint="cs"/>
          <w:spacing w:val="0"/>
          <w:sz w:val="30"/>
          <w:rtl/>
        </w:rPr>
        <w:t>كرونة</w:t>
      </w:r>
      <w:proofErr w:type="spellEnd"/>
      <w:r>
        <w:rPr>
          <w:rFonts w:hint="cs"/>
          <w:spacing w:val="0"/>
          <w:sz w:val="30"/>
          <w:rtl/>
        </w:rPr>
        <w:t xml:space="preserve"> سويدية. </w:t>
      </w:r>
    </w:p>
    <w:p w:rsidR="00000000" w:rsidRDefault="00E25FB2">
      <w:pPr>
        <w:spacing w:before="0" w:line="380" w:lineRule="exact"/>
        <w:jc w:val="both"/>
        <w:rPr>
          <w:rFonts w:hint="cs"/>
          <w:b/>
          <w:bCs/>
          <w:sz w:val="30"/>
          <w:rtl/>
        </w:rPr>
      </w:pPr>
      <w:r>
        <w:rPr>
          <w:rFonts w:hint="cs"/>
          <w:b/>
          <w:bCs/>
          <w:sz w:val="30"/>
          <w:rtl/>
        </w:rPr>
        <w:t>الاستحقاقات الأخرى بالنسبة للمعوقين</w:t>
      </w:r>
    </w:p>
    <w:p w:rsidR="00000000" w:rsidRDefault="00E25FB2">
      <w:pPr>
        <w:spacing w:before="0" w:line="380" w:lineRule="exact"/>
        <w:jc w:val="both"/>
        <w:rPr>
          <w:rFonts w:hint="cs"/>
          <w:spacing w:val="0"/>
          <w:sz w:val="30"/>
          <w:rtl/>
        </w:rPr>
      </w:pPr>
      <w:r>
        <w:rPr>
          <w:rFonts w:hint="cs"/>
          <w:spacing w:val="0"/>
          <w:sz w:val="30"/>
          <w:rtl/>
        </w:rPr>
        <w:t>223-</w:t>
      </w:r>
      <w:r>
        <w:rPr>
          <w:rFonts w:hint="cs"/>
          <w:spacing w:val="0"/>
          <w:sz w:val="30"/>
          <w:rtl/>
        </w:rPr>
        <w:tab/>
        <w:t xml:space="preserve">يُشار إلى تقرير السويد الأخير المتعلق باتفاقية منظمة العمل الدولية رقم 102، وإلى تقريرها الدوري الرابع. </w:t>
      </w:r>
    </w:p>
    <w:p w:rsidR="00000000" w:rsidRDefault="00E25FB2">
      <w:pPr>
        <w:spacing w:before="0" w:line="380" w:lineRule="exact"/>
        <w:jc w:val="both"/>
        <w:rPr>
          <w:rFonts w:hint="cs"/>
          <w:spacing w:val="0"/>
          <w:sz w:val="30"/>
          <w:rtl/>
        </w:rPr>
      </w:pPr>
      <w:r>
        <w:rPr>
          <w:rFonts w:hint="cs"/>
          <w:spacing w:val="0"/>
          <w:sz w:val="30"/>
          <w:rtl/>
        </w:rPr>
        <w:t>224-</w:t>
      </w:r>
      <w:r>
        <w:rPr>
          <w:rFonts w:hint="cs"/>
          <w:spacing w:val="0"/>
          <w:sz w:val="30"/>
          <w:rtl/>
        </w:rPr>
        <w:tab/>
        <w:t>تصبح إعانة الإعاقة مستحقة الدفع اعتباراً من شهر</w:t>
      </w:r>
      <w:r>
        <w:rPr>
          <w:rFonts w:hint="cs"/>
          <w:spacing w:val="0"/>
          <w:sz w:val="30"/>
          <w:rtl/>
        </w:rPr>
        <w:t xml:space="preserve"> </w:t>
      </w:r>
      <w:r>
        <w:rPr>
          <w:spacing w:val="0"/>
          <w:sz w:val="30"/>
          <w:rtl/>
        </w:rPr>
        <w:t>تموز/يوليه</w:t>
      </w:r>
      <w:r>
        <w:rPr>
          <w:rFonts w:hint="cs"/>
          <w:spacing w:val="0"/>
          <w:sz w:val="30"/>
          <w:rtl/>
        </w:rPr>
        <w:t xml:space="preserve"> عندما يبلغ سن الشخص الذي يشمله الضمان 19 عاماً. وكانت الإعانة تُدفع في السابق عندما يبلغ الشخص سن 16 عاماً. والسبب الأساسي لهذا التعديل هو تمكين الشباب المعوقين من الحصول على التعليم والبرامج الموجهة نحو التوظف ومنع التعرض للإقصاء في سن مبكرة.</w:t>
      </w:r>
    </w:p>
    <w:p w:rsidR="00000000" w:rsidRDefault="00E25FB2">
      <w:pPr>
        <w:spacing w:before="0" w:line="380" w:lineRule="exact"/>
        <w:jc w:val="both"/>
        <w:rPr>
          <w:rFonts w:hint="cs"/>
          <w:b/>
          <w:bCs/>
          <w:sz w:val="30"/>
          <w:rtl/>
        </w:rPr>
      </w:pPr>
      <w:r>
        <w:rPr>
          <w:rFonts w:hint="cs"/>
          <w:b/>
          <w:bCs/>
          <w:sz w:val="30"/>
          <w:rtl/>
        </w:rPr>
        <w:t>الاستحقاقات في حالة الإصابة المهنية</w:t>
      </w:r>
    </w:p>
    <w:p w:rsidR="00000000" w:rsidRDefault="00E25FB2">
      <w:pPr>
        <w:spacing w:before="0" w:line="380" w:lineRule="exact"/>
        <w:jc w:val="both"/>
        <w:rPr>
          <w:rFonts w:hint="cs"/>
          <w:spacing w:val="0"/>
          <w:sz w:val="30"/>
          <w:rtl/>
        </w:rPr>
      </w:pPr>
      <w:r>
        <w:rPr>
          <w:rFonts w:hint="cs"/>
          <w:spacing w:val="0"/>
          <w:sz w:val="30"/>
          <w:rtl/>
        </w:rPr>
        <w:t>225-</w:t>
      </w:r>
      <w:r>
        <w:rPr>
          <w:rFonts w:hint="cs"/>
          <w:spacing w:val="0"/>
          <w:sz w:val="30"/>
          <w:rtl/>
        </w:rPr>
        <w:tab/>
        <w:t>يُشار إلى تقرير السويد الأخير المتعلق باتفاقية منظمة العمل الدولية رقم 121، وإلى تقريرها الدوري الرابع.</w:t>
      </w:r>
    </w:p>
    <w:p w:rsidR="00000000" w:rsidRDefault="00E25FB2">
      <w:pPr>
        <w:spacing w:before="0" w:line="380" w:lineRule="exact"/>
        <w:jc w:val="both"/>
        <w:rPr>
          <w:rFonts w:hint="cs"/>
          <w:sz w:val="30"/>
          <w:rtl/>
        </w:rPr>
      </w:pPr>
      <w:r>
        <w:rPr>
          <w:rFonts w:hint="cs"/>
          <w:sz w:val="30"/>
          <w:rtl/>
        </w:rPr>
        <w:t>226-</w:t>
      </w:r>
      <w:r>
        <w:rPr>
          <w:rFonts w:hint="cs"/>
          <w:sz w:val="30"/>
          <w:rtl/>
        </w:rPr>
        <w:tab/>
        <w:t xml:space="preserve">عُدلت في عام 2002 قاعدة عبء الإثبات بالنسبة للإصابات المهنية، وينطبق ذلك على الإصابات التي حدثت بعد 1 </w:t>
      </w:r>
      <w:r>
        <w:rPr>
          <w:sz w:val="30"/>
          <w:rtl/>
        </w:rPr>
        <w:t>تموز</w:t>
      </w:r>
      <w:r>
        <w:rPr>
          <w:sz w:val="30"/>
          <w:rtl/>
        </w:rPr>
        <w:t>/يوليه</w:t>
      </w:r>
      <w:r>
        <w:rPr>
          <w:rFonts w:hint="cs"/>
          <w:sz w:val="30"/>
          <w:rtl/>
        </w:rPr>
        <w:t xml:space="preserve"> 2002. ويتم التقييم حالياً وفق شرط الإثبات الموحد. ويجب النظر إلى الإصابة المهنية على أنها بسبب حادث أو تأثير آخر ضار بالصحة إذا تمت الإشارة إليها وفقاً للأسباب العامة. وعند تقييم الإصابات المهنية، يجب إجراء تقييم عام لأوضاع مستقلة شتى. وكان التقييم </w:t>
      </w:r>
      <w:r>
        <w:rPr>
          <w:rFonts w:hint="cs"/>
          <w:sz w:val="30"/>
          <w:rtl/>
        </w:rPr>
        <w:t xml:space="preserve">في السابق يتألف من مرحلتين، هما مصدر الأذى وعلاقته بالإصابة. </w:t>
      </w:r>
    </w:p>
    <w:p w:rsidR="00000000" w:rsidRDefault="00E25FB2">
      <w:pPr>
        <w:spacing w:before="0" w:line="380" w:lineRule="exact"/>
        <w:jc w:val="both"/>
        <w:rPr>
          <w:rFonts w:hint="cs"/>
          <w:sz w:val="30"/>
          <w:rtl/>
        </w:rPr>
      </w:pPr>
      <w:r>
        <w:rPr>
          <w:rFonts w:hint="cs"/>
          <w:sz w:val="30"/>
          <w:rtl/>
        </w:rPr>
        <w:t>227-</w:t>
      </w:r>
      <w:r>
        <w:rPr>
          <w:rFonts w:hint="cs"/>
          <w:sz w:val="30"/>
          <w:rtl/>
        </w:rPr>
        <w:tab/>
        <w:t>وأُدخل في نظام الضمان في حالة المرض تعويض خاص عن الإصابة المهنية الهدف منه تعويض الأشخاص عن فترات الانتظار. ويُدفع للأشخاص الذين يتم تعويضهم عن فقدان الدخل بسبب إصابة مهنية ويهدف إلى التعوي</w:t>
      </w:r>
      <w:r>
        <w:rPr>
          <w:rFonts w:hint="cs"/>
          <w:sz w:val="30"/>
          <w:rtl/>
        </w:rPr>
        <w:t>ض عن فقدان الدخل خلال فترة انتظار مدتها يومان. وإذا استمرت فترة انتظار الشخص المشمول بالضمان لأكثر من يومين، يمكن دفع التعويض عن الأيام الإضافية من تعويض الإصابات المهنية الخاص. ويُدفع تعويض الإصابات المهنية الخاص بنسبة 80 في المائة من المبلغ السنوي الأساس</w:t>
      </w:r>
      <w:r>
        <w:rPr>
          <w:rFonts w:hint="cs"/>
          <w:sz w:val="30"/>
          <w:rtl/>
        </w:rPr>
        <w:t xml:space="preserve">ي المعمول به وقت اتخاذ القرار، وتتم قسمة هذا المبلغ على 365. وعُدّلت القاعدة المتعلقة بإعادة حساب المبلغ السنوي للتعويض عن الإصابة المهنية. وباتت الآن قيمة التعويض السنوي ترتبط بمؤشر يُراعي التوجهات العامة للدخل. </w:t>
      </w:r>
    </w:p>
    <w:p w:rsidR="00000000" w:rsidRDefault="00E25FB2">
      <w:pPr>
        <w:spacing w:before="0" w:line="380" w:lineRule="exact"/>
        <w:jc w:val="both"/>
        <w:rPr>
          <w:rFonts w:hint="cs"/>
          <w:b/>
          <w:bCs/>
          <w:sz w:val="30"/>
          <w:rtl/>
        </w:rPr>
      </w:pPr>
      <w:r>
        <w:rPr>
          <w:rFonts w:hint="cs"/>
          <w:b/>
          <w:bCs/>
          <w:sz w:val="30"/>
          <w:rtl/>
        </w:rPr>
        <w:t>استحقاقات البطالة</w:t>
      </w:r>
    </w:p>
    <w:p w:rsidR="00000000" w:rsidRDefault="00E25FB2">
      <w:pPr>
        <w:spacing w:before="0" w:line="380" w:lineRule="exact"/>
        <w:jc w:val="both"/>
        <w:rPr>
          <w:rFonts w:hint="cs"/>
          <w:sz w:val="30"/>
          <w:rtl/>
        </w:rPr>
      </w:pPr>
      <w:r>
        <w:rPr>
          <w:rFonts w:hint="cs"/>
          <w:sz w:val="30"/>
          <w:rtl/>
        </w:rPr>
        <w:t>228-</w:t>
      </w:r>
      <w:r>
        <w:rPr>
          <w:rFonts w:hint="cs"/>
          <w:sz w:val="30"/>
          <w:rtl/>
        </w:rPr>
        <w:tab/>
        <w:t>يشرف على إدارة التأ</w:t>
      </w:r>
      <w:r>
        <w:rPr>
          <w:rFonts w:hint="cs"/>
          <w:sz w:val="30"/>
          <w:rtl/>
        </w:rPr>
        <w:t>مين ضد البطالة 37 صندوقاً للتأمين ضد البطالة عن العمل، منها 36 يرتبط كل واحد منها بقطاع محدد في سوق العمل، وهي مفتوحة لكل من يعمل في القطاع المعني. وأحد صناديق الضمان الذي بدأ العمل في 1 كانون الثاني/يناير 1998 يتمتع بنطاق أوسع وهو مفتوح للجميع في كل قطاعا</w:t>
      </w:r>
      <w:r>
        <w:rPr>
          <w:rFonts w:hint="cs"/>
          <w:sz w:val="30"/>
          <w:rtl/>
        </w:rPr>
        <w:t xml:space="preserve">ت سوق العمل. كما يتولى هذا الصندوق الجديد للتأمين ضد البطالة دفع الاستحقاقات الأساسية للأشخاص غير الأعضاء في أحد صناديق التأمين ضد البطالة عن العمل. ويشمل التأمين ضد البطالة عن العمل دفع التعويضات المتعلقة بالدخل والاستحقاقات الأساسية. </w:t>
      </w:r>
    </w:p>
    <w:p w:rsidR="00000000" w:rsidRDefault="00E25FB2">
      <w:pPr>
        <w:spacing w:before="0" w:line="380" w:lineRule="exact"/>
        <w:jc w:val="both"/>
        <w:rPr>
          <w:rFonts w:hint="cs"/>
          <w:sz w:val="30"/>
          <w:rtl/>
        </w:rPr>
      </w:pPr>
      <w:r>
        <w:rPr>
          <w:rFonts w:hint="cs"/>
          <w:sz w:val="30"/>
          <w:rtl/>
        </w:rPr>
        <w:t>229-</w:t>
      </w:r>
      <w:r>
        <w:rPr>
          <w:rFonts w:hint="cs"/>
          <w:sz w:val="30"/>
          <w:rtl/>
        </w:rPr>
        <w:tab/>
        <w:t xml:space="preserve">وتستوجب أهلية </w:t>
      </w:r>
      <w:r>
        <w:rPr>
          <w:rFonts w:hint="cs"/>
          <w:sz w:val="30"/>
          <w:rtl/>
        </w:rPr>
        <w:t>تلقي تعويض الدخل أن يكون الشخص عضواً في أحد صناديق التأمين ضد البطالة</w:t>
      </w:r>
      <w:r>
        <w:rPr>
          <w:sz w:val="30"/>
          <w:rtl/>
        </w:rPr>
        <w:br/>
      </w:r>
      <w:r>
        <w:rPr>
          <w:rFonts w:hint="cs"/>
          <w:sz w:val="30"/>
          <w:rtl/>
        </w:rPr>
        <w:t>لمدة 12 شهراً على الأقل وأن يستوفي الشروط العامة (كأن يكون مسجلاً لدى إدارة العمل على أنه باحث عن وظيفة، وأن يكون عاطلاً عن العمل ويبحث بجدية عن وظيفة وعلى استعداد لقبول الوظيفة المناسبة</w:t>
      </w:r>
      <w:r>
        <w:rPr>
          <w:rFonts w:hint="cs"/>
          <w:sz w:val="30"/>
          <w:rtl/>
        </w:rPr>
        <w:t xml:space="preserve"> التي تعرض عليه) وأن يستوفي أحد شروط التوظيف. ويُستوفى شرط التوظيف إذا كان الشخص قد عمل بأجر لمدة ستة أشهر على الأقل خلال الأشهر </w:t>
      </w:r>
      <w:proofErr w:type="spellStart"/>
      <w:r>
        <w:rPr>
          <w:sz w:val="30"/>
          <w:rtl/>
        </w:rPr>
        <w:t>الاثني</w:t>
      </w:r>
      <w:proofErr w:type="spellEnd"/>
      <w:r>
        <w:rPr>
          <w:sz w:val="30"/>
          <w:rtl/>
        </w:rPr>
        <w:t xml:space="preserve"> عشر</w:t>
      </w:r>
      <w:r>
        <w:rPr>
          <w:rFonts w:hint="cs"/>
          <w:sz w:val="30"/>
          <w:rtl/>
        </w:rPr>
        <w:t xml:space="preserve"> الماضية ولمدة 70 ساعة في الشهر على الأقل، أو أن يكون قد عمل لمدة 450 ساعة خلال ستة أشهر متواصلة بمعدل لا يقل عن 45 س</w:t>
      </w:r>
      <w:r>
        <w:rPr>
          <w:rFonts w:hint="cs"/>
          <w:sz w:val="30"/>
          <w:rtl/>
        </w:rPr>
        <w:t xml:space="preserve">اعة في الشهر. ويُدفع تعويض الدخل بنسبة 80 في المائة من الدخل المعتاد للشخص المشمول بالضمان قبل انقطاعه عن العمل. ويبلغ الحد الأقصى للتعويض 730 </w:t>
      </w:r>
      <w:proofErr w:type="spellStart"/>
      <w:r>
        <w:rPr>
          <w:rFonts w:hint="cs"/>
          <w:sz w:val="30"/>
          <w:rtl/>
        </w:rPr>
        <w:t>كرونة</w:t>
      </w:r>
      <w:proofErr w:type="spellEnd"/>
      <w:r>
        <w:rPr>
          <w:rFonts w:hint="cs"/>
          <w:sz w:val="30"/>
          <w:rtl/>
        </w:rPr>
        <w:t xml:space="preserve"> سويدية في اليوم خلال أول مائة يوم و680 </w:t>
      </w:r>
      <w:proofErr w:type="spellStart"/>
      <w:r>
        <w:rPr>
          <w:rFonts w:hint="cs"/>
          <w:sz w:val="30"/>
          <w:rtl/>
        </w:rPr>
        <w:t>كرونة</w:t>
      </w:r>
      <w:proofErr w:type="spellEnd"/>
      <w:r>
        <w:rPr>
          <w:rFonts w:hint="cs"/>
          <w:sz w:val="30"/>
          <w:rtl/>
        </w:rPr>
        <w:t xml:space="preserve"> سويدية خلال باقي الفترة (الأيام 101-300).</w:t>
      </w:r>
    </w:p>
    <w:p w:rsidR="00000000" w:rsidRDefault="00E25FB2">
      <w:pPr>
        <w:spacing w:before="0" w:line="380" w:lineRule="exact"/>
        <w:jc w:val="both"/>
        <w:rPr>
          <w:rFonts w:hint="cs"/>
          <w:sz w:val="30"/>
          <w:rtl/>
        </w:rPr>
      </w:pPr>
      <w:r>
        <w:rPr>
          <w:rFonts w:hint="cs"/>
          <w:sz w:val="30"/>
          <w:rtl/>
        </w:rPr>
        <w:t>230-</w:t>
      </w:r>
      <w:r>
        <w:rPr>
          <w:rFonts w:hint="cs"/>
          <w:sz w:val="30"/>
          <w:rtl/>
        </w:rPr>
        <w:tab/>
        <w:t>ولا يستند الاست</w:t>
      </w:r>
      <w:r>
        <w:rPr>
          <w:rFonts w:hint="cs"/>
          <w:sz w:val="30"/>
          <w:rtl/>
        </w:rPr>
        <w:t>حقاق الأساسي إلى الدخل السابق، ويُدفع إلى مَن يستوفون الشروط العامة، أو أحد شروط التوظيف، أو من أكملوا دراسة أكاديمية لمدة محددة بيد أنهم لا يستوفون شرط العضوية، أي عدم عضويتهم في أحد صناديق التأمين ضد البطالة أو أن مدة عضويتهم غير كافية. ويبلغ الاستحقاق ا</w:t>
      </w:r>
      <w:r>
        <w:rPr>
          <w:rFonts w:hint="cs"/>
          <w:sz w:val="30"/>
          <w:rtl/>
        </w:rPr>
        <w:t xml:space="preserve">لأساسي 320 </w:t>
      </w:r>
      <w:proofErr w:type="spellStart"/>
      <w:r>
        <w:rPr>
          <w:rFonts w:hint="cs"/>
          <w:sz w:val="30"/>
          <w:rtl/>
        </w:rPr>
        <w:t>كرونة</w:t>
      </w:r>
      <w:proofErr w:type="spellEnd"/>
      <w:r>
        <w:rPr>
          <w:rFonts w:hint="cs"/>
          <w:sz w:val="30"/>
          <w:rtl/>
        </w:rPr>
        <w:t xml:space="preserve"> سويدية في اليوم، وتقل بصورة تناسبية إذا كانت الوظيفة التي يستند إليها التعويض على أساس غير متفرغ. </w:t>
      </w:r>
    </w:p>
    <w:p w:rsidR="00000000" w:rsidRDefault="00E25FB2">
      <w:pPr>
        <w:spacing w:before="0" w:line="380" w:lineRule="exact"/>
        <w:jc w:val="both"/>
        <w:rPr>
          <w:rFonts w:hint="cs"/>
          <w:spacing w:val="0"/>
          <w:sz w:val="30"/>
          <w:rtl/>
        </w:rPr>
      </w:pPr>
      <w:r>
        <w:rPr>
          <w:rFonts w:hint="cs"/>
          <w:spacing w:val="0"/>
          <w:sz w:val="30"/>
          <w:rtl/>
        </w:rPr>
        <w:t>231-</w:t>
      </w:r>
      <w:r>
        <w:rPr>
          <w:rFonts w:hint="cs"/>
          <w:spacing w:val="0"/>
          <w:sz w:val="30"/>
          <w:rtl/>
        </w:rPr>
        <w:tab/>
        <w:t xml:space="preserve">ودخل ضمان العمل حيّز النفاذ في جميع أنحاء البلد في 1 </w:t>
      </w:r>
      <w:r>
        <w:rPr>
          <w:spacing w:val="0"/>
          <w:sz w:val="30"/>
          <w:rtl/>
        </w:rPr>
        <w:t>آب/أغسطس</w:t>
      </w:r>
      <w:r>
        <w:rPr>
          <w:rFonts w:hint="cs"/>
          <w:spacing w:val="0"/>
          <w:sz w:val="30"/>
          <w:rtl/>
        </w:rPr>
        <w:t xml:space="preserve"> 2000. وهو برنامج يتعلق بسياسة سوق العمل بالنسبة للأشخاص الذين يواجهون الب</w:t>
      </w:r>
      <w:r>
        <w:rPr>
          <w:rFonts w:hint="cs"/>
          <w:spacing w:val="0"/>
          <w:sz w:val="30"/>
          <w:rtl/>
        </w:rPr>
        <w:t>طالة لفترة طويلة. ويشارك العاطل عن العمل في أنشطة منظمة على أساس التفرغ، ويتلقى الدعم في مجال العمل بين فترات التوظيف التي تكون أطول أو أقصر، ويشارك في برامج أخرى تتعلق بسياسة سوق العمل. ويُمنح العاطل عن العمل ضمان العمل إلى أن يستقر وضعه في سوق العمل. أما</w:t>
      </w:r>
      <w:r>
        <w:rPr>
          <w:rFonts w:hint="cs"/>
          <w:spacing w:val="0"/>
          <w:sz w:val="30"/>
          <w:rtl/>
        </w:rPr>
        <w:t xml:space="preserve"> الاستحقاقات، التي تعادل استحقاقات البطالة، فتوفر الأمان المالي لمن الذين استنفدوا استحقاقات البطالة.</w:t>
      </w:r>
    </w:p>
    <w:p w:rsidR="00000000" w:rsidRDefault="00E25FB2">
      <w:pPr>
        <w:spacing w:before="0" w:line="380" w:lineRule="exact"/>
        <w:jc w:val="both"/>
        <w:rPr>
          <w:rFonts w:hint="cs"/>
          <w:sz w:val="30"/>
          <w:rtl/>
        </w:rPr>
      </w:pPr>
      <w:r>
        <w:rPr>
          <w:rFonts w:hint="cs"/>
          <w:sz w:val="30"/>
          <w:rtl/>
        </w:rPr>
        <w:t>232-</w:t>
      </w:r>
      <w:r>
        <w:rPr>
          <w:rFonts w:hint="cs"/>
          <w:sz w:val="30"/>
          <w:rtl/>
        </w:rPr>
        <w:tab/>
        <w:t xml:space="preserve">وثمة تعديلات هامة أُدخلت على برنامج التأمين ضد البطالة وأصبحت نافذة منذ </w:t>
      </w:r>
      <w:r>
        <w:rPr>
          <w:sz w:val="30"/>
          <w:rtl/>
        </w:rPr>
        <w:t>شباط/فبراير</w:t>
      </w:r>
      <w:r>
        <w:rPr>
          <w:rFonts w:hint="cs"/>
          <w:sz w:val="30"/>
          <w:rtl/>
        </w:rPr>
        <w:t xml:space="preserve"> 2001، وهي كما يلي: </w:t>
      </w:r>
    </w:p>
    <w:p w:rsidR="00000000" w:rsidRDefault="00E25FB2">
      <w:pPr>
        <w:tabs>
          <w:tab w:val="num" w:pos="1434"/>
        </w:tabs>
        <w:spacing w:before="0" w:line="380" w:lineRule="exact"/>
        <w:ind w:left="1444" w:hanging="791"/>
        <w:jc w:val="both"/>
        <w:rPr>
          <w:rFonts w:hint="cs"/>
          <w:sz w:val="30"/>
        </w:rPr>
      </w:pPr>
      <w:r>
        <w:rPr>
          <w:rFonts w:cs="Times New Roman"/>
          <w:sz w:val="30"/>
        </w:rPr>
        <w:t>•</w:t>
      </w:r>
      <w:r>
        <w:rPr>
          <w:rFonts w:hint="cs"/>
          <w:sz w:val="30"/>
          <w:rtl/>
        </w:rPr>
        <w:tab/>
        <w:t xml:space="preserve">إلغاء مطلب التأهل مجدداً. ولم تعد المشاركة </w:t>
      </w:r>
      <w:r>
        <w:rPr>
          <w:rFonts w:hint="cs"/>
          <w:sz w:val="30"/>
          <w:rtl/>
        </w:rPr>
        <w:t>في البرامج المتعلقة بسياسة سوق العمل تؤهل للحصول على استحقاقات البطالة لفترة جديدة؛ انظر ما ورد أعلاه فيما يتعلق بضمان العمل؛</w:t>
      </w:r>
    </w:p>
    <w:p w:rsidR="00000000" w:rsidRDefault="00E25FB2">
      <w:pPr>
        <w:tabs>
          <w:tab w:val="num" w:pos="1434"/>
        </w:tabs>
        <w:spacing w:before="0" w:after="120" w:line="380" w:lineRule="exact"/>
        <w:ind w:left="1446" w:hanging="794"/>
        <w:jc w:val="both"/>
        <w:rPr>
          <w:rFonts w:hint="cs"/>
          <w:sz w:val="30"/>
        </w:rPr>
      </w:pPr>
      <w:r>
        <w:rPr>
          <w:sz w:val="30"/>
        </w:rPr>
        <w:t>•</w:t>
      </w:r>
      <w:r>
        <w:rPr>
          <w:rFonts w:hint="cs"/>
          <w:sz w:val="30"/>
          <w:rtl/>
        </w:rPr>
        <w:tab/>
        <w:t>المدة القصوى لتلقي الاستحقاقات هي 300 يوم بالنسبة للجميع، بصرف النظر عن العمر؛</w:t>
      </w:r>
    </w:p>
    <w:p w:rsidR="00000000" w:rsidRDefault="00E25FB2">
      <w:pPr>
        <w:tabs>
          <w:tab w:val="num" w:pos="1434"/>
        </w:tabs>
        <w:spacing w:before="0" w:after="120" w:line="380" w:lineRule="exact"/>
        <w:ind w:left="1446" w:hanging="794"/>
        <w:jc w:val="both"/>
        <w:rPr>
          <w:rFonts w:hint="cs"/>
          <w:sz w:val="30"/>
        </w:rPr>
      </w:pPr>
      <w:r>
        <w:rPr>
          <w:sz w:val="30"/>
        </w:rPr>
        <w:t>•</w:t>
      </w:r>
      <w:r>
        <w:rPr>
          <w:rFonts w:hint="cs"/>
          <w:sz w:val="30"/>
          <w:rtl/>
        </w:rPr>
        <w:tab/>
        <w:t>الأخذ بإمكانية تمديد فترة تلقي الاستحقاقات لمدة</w:t>
      </w:r>
      <w:r>
        <w:rPr>
          <w:rFonts w:hint="cs"/>
          <w:sz w:val="30"/>
          <w:rtl/>
        </w:rPr>
        <w:t xml:space="preserve"> 300 يوم كحد أقصى دون استيفاء شرط التوظيف من جديد. ويُمنح التمديد إذا لم تتم إحالة مقدم الطلب إلى ضمان العمل؛</w:t>
      </w:r>
    </w:p>
    <w:p w:rsidR="00000000" w:rsidRDefault="00E25FB2">
      <w:pPr>
        <w:tabs>
          <w:tab w:val="num" w:pos="1434"/>
        </w:tabs>
        <w:spacing w:before="0" w:after="120" w:line="380" w:lineRule="exact"/>
        <w:ind w:left="1446" w:hanging="794"/>
        <w:jc w:val="both"/>
        <w:rPr>
          <w:sz w:val="30"/>
        </w:rPr>
      </w:pPr>
      <w:r>
        <w:rPr>
          <w:sz w:val="30"/>
        </w:rPr>
        <w:t>•</w:t>
      </w:r>
      <w:r>
        <w:rPr>
          <w:rFonts w:hint="cs"/>
          <w:sz w:val="30"/>
          <w:rtl/>
        </w:rPr>
        <w:tab/>
        <w:t>إعطاء الحد الأعلى من الاستحقاقات خلال أول مائة يوم؛</w:t>
      </w:r>
    </w:p>
    <w:p w:rsidR="00000000" w:rsidRDefault="00E25FB2">
      <w:pPr>
        <w:tabs>
          <w:tab w:val="num" w:pos="1434"/>
        </w:tabs>
        <w:spacing w:before="0" w:after="120" w:line="380" w:lineRule="exact"/>
        <w:ind w:left="1446" w:hanging="794"/>
        <w:jc w:val="both"/>
        <w:rPr>
          <w:rFonts w:hint="cs"/>
          <w:sz w:val="30"/>
        </w:rPr>
      </w:pPr>
      <w:r>
        <w:rPr>
          <w:sz w:val="30"/>
        </w:rPr>
        <w:t>•</w:t>
      </w:r>
      <w:r>
        <w:rPr>
          <w:rFonts w:hint="cs"/>
          <w:sz w:val="30"/>
          <w:rtl/>
        </w:rPr>
        <w:tab/>
        <w:t xml:space="preserve">يؤدي رفض عرض التوظيف في وظيفة مناسبة أو المشاركة في أحد البرامج المتعلقة بسياسة سوق العمل </w:t>
      </w:r>
      <w:r>
        <w:rPr>
          <w:rFonts w:hint="cs"/>
          <w:sz w:val="30"/>
          <w:rtl/>
        </w:rPr>
        <w:t xml:space="preserve">إلى تخفيض الاستحقاقات بنسبة 25 في المائة في المرة الأولى وبنسبة 50 في المائة في المرة الثانية. وتُلغى الاستحقاقات بالكامل بعد رفض العرض الثالث. </w:t>
      </w:r>
    </w:p>
    <w:p w:rsidR="00000000" w:rsidRDefault="00E25FB2">
      <w:pPr>
        <w:spacing w:before="0" w:line="380" w:lineRule="exact"/>
        <w:jc w:val="both"/>
        <w:rPr>
          <w:rFonts w:hint="cs"/>
          <w:b/>
          <w:bCs/>
          <w:sz w:val="30"/>
          <w:rtl/>
        </w:rPr>
      </w:pPr>
      <w:r>
        <w:rPr>
          <w:rFonts w:hint="cs"/>
          <w:b/>
          <w:bCs/>
          <w:sz w:val="30"/>
          <w:rtl/>
        </w:rPr>
        <w:t>الاستحقاقات العائلية</w:t>
      </w:r>
    </w:p>
    <w:p w:rsidR="00000000" w:rsidRDefault="00E25FB2">
      <w:pPr>
        <w:spacing w:before="0" w:line="380" w:lineRule="exact"/>
        <w:jc w:val="both"/>
        <w:rPr>
          <w:rFonts w:hint="cs"/>
          <w:sz w:val="30"/>
          <w:rtl/>
        </w:rPr>
      </w:pPr>
      <w:r>
        <w:rPr>
          <w:rFonts w:hint="cs"/>
          <w:sz w:val="30"/>
          <w:rtl/>
        </w:rPr>
        <w:t>233-</w:t>
      </w:r>
      <w:r>
        <w:rPr>
          <w:rFonts w:hint="cs"/>
          <w:sz w:val="30"/>
          <w:rtl/>
        </w:rPr>
        <w:tab/>
        <w:t>يُشار إلى التقرير الأخير للسويد المتعلق باتفاقية منظمة العمل الدولية رقم 102، وإلى تق</w:t>
      </w:r>
      <w:r>
        <w:rPr>
          <w:rFonts w:hint="cs"/>
          <w:sz w:val="30"/>
          <w:rtl/>
        </w:rPr>
        <w:t xml:space="preserve">ريرها الدوري الرابع. انظر أيضاً ورقة الوقائع المرفقة بشأن سياسة الأسرة في السويد. </w:t>
      </w:r>
    </w:p>
    <w:p w:rsidR="00000000" w:rsidRDefault="00E25FB2">
      <w:pPr>
        <w:spacing w:before="0" w:line="380" w:lineRule="exact"/>
        <w:jc w:val="both"/>
        <w:rPr>
          <w:rFonts w:hint="cs"/>
          <w:sz w:val="30"/>
          <w:rtl/>
        </w:rPr>
      </w:pPr>
      <w:r>
        <w:rPr>
          <w:rFonts w:hint="cs"/>
          <w:sz w:val="30"/>
          <w:rtl/>
        </w:rPr>
        <w:t>234-</w:t>
      </w:r>
      <w:r>
        <w:rPr>
          <w:rFonts w:hint="cs"/>
          <w:sz w:val="30"/>
          <w:rtl/>
        </w:rPr>
        <w:tab/>
        <w:t xml:space="preserve">يبلغ الاستحقاق العام للطفل في الوقت الراهن 600 12 </w:t>
      </w:r>
      <w:proofErr w:type="spellStart"/>
      <w:r>
        <w:rPr>
          <w:rFonts w:hint="cs"/>
          <w:sz w:val="30"/>
          <w:rtl/>
        </w:rPr>
        <w:t>كرونة</w:t>
      </w:r>
      <w:proofErr w:type="spellEnd"/>
      <w:r>
        <w:rPr>
          <w:rFonts w:hint="cs"/>
          <w:sz w:val="30"/>
          <w:rtl/>
        </w:rPr>
        <w:t xml:space="preserve"> سويدية عن كل طفل في السنة، إضافة إلى إعانة تكميلية للأطفال الإضافيين: 200 1 </w:t>
      </w:r>
      <w:proofErr w:type="spellStart"/>
      <w:r>
        <w:rPr>
          <w:rFonts w:hint="cs"/>
          <w:sz w:val="30"/>
          <w:rtl/>
        </w:rPr>
        <w:t>كرونة</w:t>
      </w:r>
      <w:proofErr w:type="spellEnd"/>
      <w:r>
        <w:rPr>
          <w:rFonts w:hint="cs"/>
          <w:sz w:val="30"/>
          <w:rtl/>
        </w:rPr>
        <w:t xml:space="preserve"> سويدية عن الطفل الثاني و248 4 </w:t>
      </w:r>
      <w:proofErr w:type="spellStart"/>
      <w:r>
        <w:rPr>
          <w:rFonts w:hint="cs"/>
          <w:sz w:val="30"/>
          <w:rtl/>
        </w:rPr>
        <w:t>كرونة</w:t>
      </w:r>
      <w:proofErr w:type="spellEnd"/>
      <w:r>
        <w:rPr>
          <w:rFonts w:hint="cs"/>
          <w:sz w:val="30"/>
          <w:rtl/>
        </w:rPr>
        <w:t xml:space="preserve"> سويدية عن الطفل الثالث و320 10 </w:t>
      </w:r>
      <w:proofErr w:type="spellStart"/>
      <w:r>
        <w:rPr>
          <w:rFonts w:hint="cs"/>
          <w:sz w:val="30"/>
          <w:rtl/>
        </w:rPr>
        <w:t>كرونة</w:t>
      </w:r>
      <w:proofErr w:type="spellEnd"/>
      <w:r>
        <w:rPr>
          <w:rFonts w:hint="cs"/>
          <w:sz w:val="30"/>
          <w:rtl/>
        </w:rPr>
        <w:t xml:space="preserve"> سويدية في السنة عن الطفل الرابع و600 12 </w:t>
      </w:r>
      <w:proofErr w:type="spellStart"/>
      <w:r>
        <w:rPr>
          <w:rFonts w:hint="cs"/>
          <w:sz w:val="30"/>
          <w:rtl/>
        </w:rPr>
        <w:t>كرونة</w:t>
      </w:r>
      <w:proofErr w:type="spellEnd"/>
      <w:r>
        <w:rPr>
          <w:rFonts w:hint="cs"/>
          <w:sz w:val="30"/>
          <w:rtl/>
        </w:rPr>
        <w:t xml:space="preserve"> سويدية عن الطفل الخامس وعن كل طفل بعد الخامس. </w:t>
      </w:r>
    </w:p>
    <w:p w:rsidR="00000000" w:rsidRDefault="00E25FB2">
      <w:pPr>
        <w:spacing w:before="0" w:line="380" w:lineRule="exact"/>
        <w:jc w:val="both"/>
        <w:rPr>
          <w:rFonts w:hint="cs"/>
          <w:sz w:val="30"/>
          <w:rtl/>
        </w:rPr>
      </w:pPr>
      <w:r>
        <w:rPr>
          <w:rFonts w:hint="cs"/>
          <w:sz w:val="30"/>
          <w:rtl/>
        </w:rPr>
        <w:t>235-</w:t>
      </w:r>
      <w:r>
        <w:rPr>
          <w:rFonts w:hint="cs"/>
          <w:sz w:val="30"/>
          <w:rtl/>
        </w:rPr>
        <w:tab/>
        <w:t xml:space="preserve">وتبلغ إعانة الدعم 273 1 </w:t>
      </w:r>
      <w:proofErr w:type="spellStart"/>
      <w:r>
        <w:rPr>
          <w:rFonts w:hint="cs"/>
          <w:sz w:val="30"/>
          <w:rtl/>
        </w:rPr>
        <w:t>كرونة</w:t>
      </w:r>
      <w:proofErr w:type="spellEnd"/>
      <w:r>
        <w:rPr>
          <w:rFonts w:hint="cs"/>
          <w:sz w:val="30"/>
          <w:rtl/>
        </w:rPr>
        <w:t xml:space="preserve"> سويدية في الشهر. وعقب التعديل الذي أدخل على القانون السويدي المتعلق بالأطفال والآباء،</w:t>
      </w:r>
      <w:r>
        <w:rPr>
          <w:rFonts w:hint="cs"/>
          <w:sz w:val="30"/>
          <w:rtl/>
        </w:rPr>
        <w:t xml:space="preserve"> أصبح من حق الآباء الحصول على إعانة دعم لفترة أطول بالنسبة للأطفال الذين تتراوح أعمارهم بين 18 عاماً و21 عاماً ولا يزالون في مقاعد الدراسة.</w:t>
      </w:r>
    </w:p>
    <w:p w:rsidR="00000000" w:rsidRDefault="00E25FB2">
      <w:pPr>
        <w:spacing w:before="0" w:line="380" w:lineRule="exact"/>
        <w:jc w:val="both"/>
        <w:rPr>
          <w:rFonts w:hint="cs"/>
          <w:sz w:val="30"/>
          <w:rtl/>
        </w:rPr>
      </w:pPr>
      <w:r>
        <w:rPr>
          <w:rFonts w:hint="cs"/>
          <w:sz w:val="30"/>
          <w:rtl/>
        </w:rPr>
        <w:t>236-</w:t>
      </w:r>
      <w:r>
        <w:rPr>
          <w:rFonts w:hint="cs"/>
          <w:sz w:val="30"/>
          <w:rtl/>
        </w:rPr>
        <w:tab/>
        <w:t xml:space="preserve">ويحق للوالد في حالات معينة الحصول على استحقاقات الرعاية بالنسبة للأطفال المعوقين إلى شهر </w:t>
      </w:r>
      <w:r>
        <w:rPr>
          <w:sz w:val="30"/>
          <w:rtl/>
        </w:rPr>
        <w:t>حزيران/</w:t>
      </w:r>
      <w:proofErr w:type="spellStart"/>
      <w:r>
        <w:rPr>
          <w:sz w:val="30"/>
          <w:rtl/>
        </w:rPr>
        <w:t>يونيه</w:t>
      </w:r>
      <w:proofErr w:type="spellEnd"/>
      <w:r>
        <w:rPr>
          <w:rFonts w:hint="cs"/>
          <w:sz w:val="30"/>
          <w:rtl/>
        </w:rPr>
        <w:t xml:space="preserve"> من السنة </w:t>
      </w:r>
      <w:r>
        <w:rPr>
          <w:rFonts w:hint="cs"/>
          <w:sz w:val="30"/>
          <w:rtl/>
        </w:rPr>
        <w:t xml:space="preserve">التي يبلغ فيها الطفل سن 19 عاماً. وكانت الاستحقاقات توقف عند بلوغ الطفل سن 16 عاماً. وقد تزامن إدخال هذا التعديل مع تعديل إعانة الإعاقة. </w:t>
      </w:r>
    </w:p>
    <w:p w:rsidR="00000000" w:rsidRDefault="00E25FB2">
      <w:pPr>
        <w:spacing w:before="0" w:line="380" w:lineRule="exact"/>
        <w:jc w:val="both"/>
        <w:rPr>
          <w:rFonts w:hint="cs"/>
          <w:sz w:val="30"/>
          <w:rtl/>
        </w:rPr>
      </w:pPr>
      <w:r>
        <w:rPr>
          <w:rFonts w:hint="cs"/>
          <w:sz w:val="30"/>
          <w:rtl/>
        </w:rPr>
        <w:t>237-</w:t>
      </w:r>
      <w:r>
        <w:rPr>
          <w:rFonts w:hint="cs"/>
          <w:sz w:val="30"/>
          <w:rtl/>
        </w:rPr>
        <w:tab/>
        <w:t>وبدأ الأخذ بنوع جديد من إعانة السكن أُطلق عليه ’إعانة المرافقة‘ بالنسبة للآباء الذين يعيش الأطفال معهم بصورة دوري</w:t>
      </w:r>
      <w:r>
        <w:rPr>
          <w:rFonts w:hint="cs"/>
          <w:sz w:val="30"/>
          <w:rtl/>
        </w:rPr>
        <w:t xml:space="preserve">ة وفقاً لترتيبات تتعلق بالحضانة أو المرافقة. وتُدفع هذه الإعانة بصورة شهرية وتبلغ 300 </w:t>
      </w:r>
      <w:proofErr w:type="spellStart"/>
      <w:r>
        <w:rPr>
          <w:rFonts w:hint="cs"/>
          <w:sz w:val="30"/>
          <w:rtl/>
        </w:rPr>
        <w:t>كرونة</w:t>
      </w:r>
      <w:proofErr w:type="spellEnd"/>
      <w:r>
        <w:rPr>
          <w:rFonts w:hint="cs"/>
          <w:sz w:val="30"/>
          <w:rtl/>
        </w:rPr>
        <w:t xml:space="preserve"> سويدية عن الطفل الواحد و375 </w:t>
      </w:r>
      <w:proofErr w:type="spellStart"/>
      <w:r>
        <w:rPr>
          <w:rFonts w:hint="cs"/>
          <w:sz w:val="30"/>
          <w:rtl/>
        </w:rPr>
        <w:t>كرونة</w:t>
      </w:r>
      <w:proofErr w:type="spellEnd"/>
      <w:r>
        <w:rPr>
          <w:rFonts w:hint="cs"/>
          <w:sz w:val="30"/>
          <w:rtl/>
        </w:rPr>
        <w:t xml:space="preserve"> سويدية عن طفلين و450 </w:t>
      </w:r>
      <w:proofErr w:type="spellStart"/>
      <w:r>
        <w:rPr>
          <w:rFonts w:hint="cs"/>
          <w:sz w:val="30"/>
          <w:rtl/>
        </w:rPr>
        <w:t>كرونة</w:t>
      </w:r>
      <w:proofErr w:type="spellEnd"/>
      <w:r>
        <w:rPr>
          <w:rFonts w:hint="cs"/>
          <w:sz w:val="30"/>
          <w:rtl/>
        </w:rPr>
        <w:t xml:space="preserve"> سويدية عن ثلاثة أطفال أو أكثر. والإعانة الخاصة بالنسبة للأطفال الذين يعيشون مع ذويهم هي 950 </w:t>
      </w:r>
      <w:proofErr w:type="spellStart"/>
      <w:r>
        <w:rPr>
          <w:rFonts w:hint="cs"/>
          <w:sz w:val="30"/>
          <w:rtl/>
        </w:rPr>
        <w:t>كرونة</w:t>
      </w:r>
      <w:proofErr w:type="spellEnd"/>
      <w:r>
        <w:rPr>
          <w:rFonts w:hint="cs"/>
          <w:sz w:val="30"/>
          <w:rtl/>
        </w:rPr>
        <w:t xml:space="preserve"> سويدي</w:t>
      </w:r>
      <w:r>
        <w:rPr>
          <w:rFonts w:hint="cs"/>
          <w:sz w:val="30"/>
          <w:rtl/>
        </w:rPr>
        <w:t xml:space="preserve">ة في الشهر للطفل الواحد و325 1 </w:t>
      </w:r>
      <w:proofErr w:type="spellStart"/>
      <w:r>
        <w:rPr>
          <w:rFonts w:hint="cs"/>
          <w:sz w:val="30"/>
          <w:rtl/>
        </w:rPr>
        <w:t>كرونة</w:t>
      </w:r>
      <w:proofErr w:type="spellEnd"/>
      <w:r>
        <w:rPr>
          <w:rFonts w:hint="cs"/>
          <w:sz w:val="30"/>
          <w:rtl/>
        </w:rPr>
        <w:t xml:space="preserve"> سويدية لطفلين و750 1 </w:t>
      </w:r>
      <w:proofErr w:type="spellStart"/>
      <w:r>
        <w:rPr>
          <w:rFonts w:hint="cs"/>
          <w:sz w:val="30"/>
          <w:rtl/>
        </w:rPr>
        <w:t>كرونة</w:t>
      </w:r>
      <w:proofErr w:type="spellEnd"/>
      <w:r>
        <w:rPr>
          <w:rFonts w:hint="cs"/>
          <w:sz w:val="30"/>
          <w:rtl/>
        </w:rPr>
        <w:t xml:space="preserve"> سويدية لثلاثة أطفال أو أكثر. </w:t>
      </w:r>
    </w:p>
    <w:p w:rsidR="00000000" w:rsidRDefault="00E25FB2">
      <w:pPr>
        <w:spacing w:before="0" w:line="380" w:lineRule="exact"/>
        <w:jc w:val="both"/>
        <w:rPr>
          <w:rFonts w:hint="cs"/>
          <w:i/>
          <w:iCs/>
          <w:sz w:val="30"/>
          <w:rtl/>
        </w:rPr>
      </w:pPr>
      <w:r>
        <w:rPr>
          <w:rFonts w:hint="cs"/>
          <w:i/>
          <w:iCs/>
          <w:sz w:val="30"/>
          <w:rtl/>
        </w:rPr>
        <w:t>المبدأ التوجيهي 4</w:t>
      </w:r>
    </w:p>
    <w:p w:rsidR="00000000" w:rsidRDefault="00E25FB2">
      <w:pPr>
        <w:spacing w:before="0" w:line="380" w:lineRule="exact"/>
        <w:jc w:val="both"/>
        <w:rPr>
          <w:rFonts w:hint="cs"/>
          <w:sz w:val="30"/>
          <w:rtl/>
        </w:rPr>
      </w:pPr>
      <w:r>
        <w:rPr>
          <w:rFonts w:hint="cs"/>
          <w:sz w:val="30"/>
          <w:rtl/>
        </w:rPr>
        <w:t>238-</w:t>
      </w:r>
      <w:r>
        <w:rPr>
          <w:rFonts w:hint="cs"/>
          <w:sz w:val="30"/>
          <w:rtl/>
        </w:rPr>
        <w:tab/>
        <w:t>تورد السويد في هذه الوثيقة إحصاءات تم الحصول عليها من النظام الأوروبي للإحصاءات المتعلقة بالحماية الاجتماعية الذي طوره المكتب الإحصائي للجم</w:t>
      </w:r>
      <w:r>
        <w:rPr>
          <w:rFonts w:hint="cs"/>
          <w:sz w:val="30"/>
          <w:rtl/>
        </w:rPr>
        <w:t xml:space="preserve">اعة الأوروبية. ووفقاً لهذه الإحصاءات، بلغت تكاليف الضمان الاجتماعي في السويد 815.7 مليار </w:t>
      </w:r>
      <w:proofErr w:type="spellStart"/>
      <w:r>
        <w:rPr>
          <w:rFonts w:hint="cs"/>
          <w:sz w:val="30"/>
          <w:rtl/>
        </w:rPr>
        <w:t>كرونة</w:t>
      </w:r>
      <w:proofErr w:type="spellEnd"/>
      <w:r>
        <w:rPr>
          <w:rFonts w:hint="cs"/>
          <w:sz w:val="30"/>
          <w:rtl/>
        </w:rPr>
        <w:t xml:space="preserve"> سويدية في عام 2004، أي ما يعادل 32 في المائة من الناتج القومي الإجمالي. وبلغت التكاليف 597.4 مليار </w:t>
      </w:r>
      <w:proofErr w:type="spellStart"/>
      <w:r>
        <w:rPr>
          <w:rFonts w:hint="cs"/>
          <w:sz w:val="30"/>
          <w:rtl/>
        </w:rPr>
        <w:t>كرونة</w:t>
      </w:r>
      <w:proofErr w:type="spellEnd"/>
      <w:r>
        <w:rPr>
          <w:rFonts w:hint="cs"/>
          <w:sz w:val="30"/>
          <w:rtl/>
        </w:rPr>
        <w:t xml:space="preserve"> سويدية في عام 1994، أي ما يعادل 36 في المائة من الناتج ا</w:t>
      </w:r>
      <w:r>
        <w:rPr>
          <w:rFonts w:hint="cs"/>
          <w:sz w:val="30"/>
          <w:rtl/>
        </w:rPr>
        <w:t xml:space="preserve">لقومي الإجمالي. ومنذ التقرير الأخير الذي قدمته السويد، كانت الأرقام المماثلة (لعام 1996) 606.7 مليار </w:t>
      </w:r>
      <w:proofErr w:type="spellStart"/>
      <w:r>
        <w:rPr>
          <w:rFonts w:hint="cs"/>
          <w:sz w:val="30"/>
          <w:rtl/>
        </w:rPr>
        <w:t>كرونة</w:t>
      </w:r>
      <w:proofErr w:type="spellEnd"/>
      <w:r>
        <w:rPr>
          <w:rFonts w:hint="cs"/>
          <w:sz w:val="30"/>
          <w:rtl/>
        </w:rPr>
        <w:t xml:space="preserve"> سويدية، أي 33 في المائة من الناتج القومي الإجمالي. </w:t>
      </w:r>
    </w:p>
    <w:p w:rsidR="00000000" w:rsidRDefault="00E25FB2">
      <w:pPr>
        <w:spacing w:before="0" w:line="380" w:lineRule="exact"/>
        <w:jc w:val="both"/>
        <w:rPr>
          <w:rFonts w:hint="cs"/>
          <w:sz w:val="30"/>
          <w:rtl/>
        </w:rPr>
      </w:pPr>
      <w:r>
        <w:rPr>
          <w:rFonts w:hint="cs"/>
          <w:sz w:val="30"/>
          <w:rtl/>
        </w:rPr>
        <w:t>239-</w:t>
      </w:r>
      <w:r>
        <w:rPr>
          <w:rFonts w:hint="cs"/>
          <w:sz w:val="30"/>
          <w:rtl/>
        </w:rPr>
        <w:tab/>
        <w:t xml:space="preserve">وزاد مستوى نفقات الضمان الاجتماعي، بأسعار عام 1994، بمقدار 146 مليار </w:t>
      </w:r>
      <w:proofErr w:type="spellStart"/>
      <w:r>
        <w:rPr>
          <w:rFonts w:hint="cs"/>
          <w:sz w:val="30"/>
          <w:rtl/>
        </w:rPr>
        <w:t>كرونة</w:t>
      </w:r>
      <w:proofErr w:type="spellEnd"/>
      <w:r>
        <w:rPr>
          <w:rFonts w:hint="cs"/>
          <w:sz w:val="30"/>
          <w:rtl/>
        </w:rPr>
        <w:t xml:space="preserve"> سويدية بين عامي 1</w:t>
      </w:r>
      <w:r>
        <w:rPr>
          <w:rFonts w:hint="cs"/>
          <w:sz w:val="30"/>
          <w:rtl/>
        </w:rPr>
        <w:t>994 و2004. ويعادل ذلك زيادة حقيقية بنسبة 22 في المائة. ونظراً لزيادة الناتج القومي الإجمالي بمعدل أعلى، فقد تراجعت النسبة المئوية التي أُنفقت على الضمان الاجتماعي.</w:t>
      </w:r>
    </w:p>
    <w:p w:rsidR="00000000" w:rsidRDefault="00E25FB2">
      <w:pPr>
        <w:spacing w:before="0" w:line="380" w:lineRule="exact"/>
        <w:jc w:val="both"/>
        <w:rPr>
          <w:rFonts w:hint="cs"/>
          <w:sz w:val="30"/>
          <w:rtl/>
        </w:rPr>
      </w:pPr>
      <w:r>
        <w:rPr>
          <w:rFonts w:hint="cs"/>
          <w:sz w:val="30"/>
          <w:rtl/>
        </w:rPr>
        <w:t>240-</w:t>
      </w:r>
      <w:r>
        <w:rPr>
          <w:rFonts w:hint="cs"/>
          <w:sz w:val="30"/>
          <w:rtl/>
        </w:rPr>
        <w:tab/>
        <w:t>وزيادة التكلفة تعزى بصفة رئيسية إلى زيادة عدد الأشخاص الذين تلقوا تعويضات عن المرض وتعو</w:t>
      </w:r>
      <w:r>
        <w:rPr>
          <w:rFonts w:hint="cs"/>
          <w:sz w:val="30"/>
          <w:rtl/>
        </w:rPr>
        <w:t xml:space="preserve">يضات عن العمل (كانت تسمى في السابق إعانة الإعاقة) في عام 2004 مقارنة بعام 1994. كما زادت تكاليف الاستحقاقات النقدية في حالة المرض. وبالإضافة إلى ذلك، زادت نفقات المعاشات </w:t>
      </w:r>
      <w:proofErr w:type="spellStart"/>
      <w:r>
        <w:rPr>
          <w:rFonts w:hint="cs"/>
          <w:sz w:val="30"/>
          <w:rtl/>
        </w:rPr>
        <w:t>التقاعدية</w:t>
      </w:r>
      <w:proofErr w:type="spellEnd"/>
      <w:r>
        <w:rPr>
          <w:rFonts w:hint="cs"/>
          <w:sz w:val="30"/>
          <w:rtl/>
        </w:rPr>
        <w:t xml:space="preserve"> نظراً لزيادة عدد الأشخاص الذين يحصلون على معاشات تزيد على المستوى الأساسي خل</w:t>
      </w:r>
      <w:r>
        <w:rPr>
          <w:rFonts w:hint="cs"/>
          <w:sz w:val="30"/>
          <w:rtl/>
        </w:rPr>
        <w:t xml:space="preserve">ال هذه السنوات (أي تبعاً للمعاشات التي تُحسب على أساس الدخل). كما ترتبت على الدعم المستمر للمعوقين تكاليف كبيرة. ويمكن اعتبار التكاليف المتصاعدة للأدوية والتكنولوجيا، فضلاً عن شيخوخة السكان، من العوامل التي تساهم في زيادة تكاليف الرعاية الطبية. وأدى تراجع </w:t>
      </w:r>
      <w:r>
        <w:rPr>
          <w:rFonts w:hint="cs"/>
          <w:sz w:val="30"/>
          <w:rtl/>
        </w:rPr>
        <w:t xml:space="preserve">البطالة إلى خفض تكاليف المشاركة في البرامج المتعلقة بسياسات سوق العمل والتعويضات التي تدفع في حالة البطالة. </w:t>
      </w:r>
    </w:p>
    <w:p w:rsidR="00000000" w:rsidRDefault="00E25FB2">
      <w:pPr>
        <w:spacing w:before="0" w:line="380" w:lineRule="exact"/>
        <w:jc w:val="both"/>
        <w:rPr>
          <w:rFonts w:hint="cs"/>
          <w:i/>
          <w:iCs/>
          <w:sz w:val="30"/>
          <w:rtl/>
        </w:rPr>
      </w:pPr>
      <w:r>
        <w:rPr>
          <w:rFonts w:hint="cs"/>
          <w:i/>
          <w:iCs/>
          <w:sz w:val="30"/>
          <w:rtl/>
        </w:rPr>
        <w:t>المبدأ التوجيهي 5</w:t>
      </w:r>
    </w:p>
    <w:p w:rsidR="00000000" w:rsidRDefault="00E25FB2">
      <w:pPr>
        <w:spacing w:before="0" w:line="380" w:lineRule="exact"/>
        <w:jc w:val="both"/>
        <w:rPr>
          <w:rFonts w:hint="cs"/>
          <w:sz w:val="30"/>
          <w:rtl/>
        </w:rPr>
      </w:pPr>
      <w:r>
        <w:rPr>
          <w:rFonts w:hint="cs"/>
          <w:sz w:val="30"/>
          <w:rtl/>
        </w:rPr>
        <w:t>241-</w:t>
      </w:r>
      <w:r>
        <w:rPr>
          <w:rFonts w:hint="cs"/>
          <w:sz w:val="30"/>
          <w:rtl/>
        </w:rPr>
        <w:tab/>
        <w:t xml:space="preserve">يُشار إلى تقرير السويد الدوري الرابع. </w:t>
      </w:r>
    </w:p>
    <w:p w:rsidR="00000000" w:rsidRDefault="00E25FB2">
      <w:pPr>
        <w:spacing w:before="0" w:line="380" w:lineRule="exact"/>
        <w:jc w:val="both"/>
        <w:rPr>
          <w:rFonts w:hint="cs"/>
          <w:i/>
          <w:iCs/>
          <w:sz w:val="30"/>
          <w:rtl/>
        </w:rPr>
      </w:pPr>
      <w:r>
        <w:rPr>
          <w:rFonts w:hint="cs"/>
          <w:i/>
          <w:iCs/>
          <w:sz w:val="30"/>
          <w:rtl/>
        </w:rPr>
        <w:t>المبدأ التوجيهي 6</w:t>
      </w:r>
    </w:p>
    <w:p w:rsidR="00000000" w:rsidRDefault="00E25FB2">
      <w:pPr>
        <w:spacing w:before="0" w:line="380" w:lineRule="exact"/>
        <w:jc w:val="both"/>
        <w:rPr>
          <w:rFonts w:hint="cs"/>
          <w:sz w:val="30"/>
          <w:rtl/>
        </w:rPr>
      </w:pPr>
      <w:r>
        <w:rPr>
          <w:rFonts w:hint="cs"/>
          <w:sz w:val="30"/>
          <w:rtl/>
        </w:rPr>
        <w:t>242-</w:t>
      </w:r>
      <w:r>
        <w:rPr>
          <w:rFonts w:hint="cs"/>
          <w:sz w:val="30"/>
          <w:rtl/>
        </w:rPr>
        <w:tab/>
        <w:t xml:space="preserve">يُطلب عادةً حصول الشخص على تصريح إقامة دائمة لكي يعتبر مقيماً </w:t>
      </w:r>
      <w:r>
        <w:rPr>
          <w:rFonts w:hint="cs"/>
          <w:sz w:val="30"/>
          <w:rtl/>
        </w:rPr>
        <w:t xml:space="preserve">لأغراض الضمان الاجتماعي. وثمة استحقاقات خاصة تدفع للأشخاص الذين ينتظرون الحصول على تصريح إقامة بموجب قانون استقبال طالبي اللجوء وغيرهم (137:1994). ويُشار في جوانب أخرى إلى التقرير الدوري الرابع للسويد. </w:t>
      </w:r>
    </w:p>
    <w:p w:rsidR="00000000" w:rsidRDefault="00E25FB2">
      <w:pPr>
        <w:spacing w:before="0" w:line="380" w:lineRule="exact"/>
        <w:jc w:val="both"/>
        <w:rPr>
          <w:rFonts w:hint="cs"/>
          <w:b/>
          <w:bCs/>
          <w:sz w:val="30"/>
          <w:rtl/>
        </w:rPr>
      </w:pPr>
      <w:r>
        <w:rPr>
          <w:rFonts w:hint="cs"/>
          <w:b/>
          <w:bCs/>
          <w:sz w:val="30"/>
          <w:rtl/>
        </w:rPr>
        <w:t>المساعدة الاقتصادية</w:t>
      </w:r>
    </w:p>
    <w:p w:rsidR="00000000" w:rsidRDefault="00E25FB2">
      <w:pPr>
        <w:spacing w:before="0" w:line="380" w:lineRule="exact"/>
        <w:jc w:val="both"/>
        <w:rPr>
          <w:rFonts w:hint="cs"/>
          <w:sz w:val="30"/>
          <w:rtl/>
        </w:rPr>
      </w:pPr>
      <w:r>
        <w:rPr>
          <w:rFonts w:hint="cs"/>
          <w:sz w:val="30"/>
          <w:rtl/>
        </w:rPr>
        <w:t>243-</w:t>
      </w:r>
      <w:r>
        <w:rPr>
          <w:rFonts w:hint="cs"/>
          <w:sz w:val="30"/>
          <w:rtl/>
        </w:rPr>
        <w:tab/>
        <w:t>تُعد المساعدة الاقتصادية شبك</w:t>
      </w:r>
      <w:r>
        <w:rPr>
          <w:rFonts w:hint="cs"/>
          <w:sz w:val="30"/>
          <w:rtl/>
        </w:rPr>
        <w:t>ة الأمان الأخيرة في نظام الرعاية الاجتماعية وتؤدي وظيفة حيوية إزاء تقليل الإقصاء الاقتصادي للأفراد والأسر. والغرض منها هو استكمال برامج الضمان الاجتماعي وتقديم المساعدة عندما تكون الأشكال العامة للضمان الاجتماعي غير ملائمة أو لا يمكن الاستفادة منها. وهدف ا</w:t>
      </w:r>
      <w:r>
        <w:rPr>
          <w:rFonts w:hint="cs"/>
          <w:sz w:val="30"/>
          <w:rtl/>
        </w:rPr>
        <w:t>لمساعدة الاقتصادية هو توفير الدعم المؤقت أو القصير الأجل عندما يعجز الأشخاص عن توفير الدعم لأنفسهم بوسائل أخرى مثل العمل أو من خلال نظام السياسة الاجتماعية العام. والمساعدة الاقتصادية هي المكوّن الوحيد في النظام الذي يرتبط كليّاً بتلبية حاجة الأسر المعيشية</w:t>
      </w:r>
      <w:r>
        <w:rPr>
          <w:rFonts w:hint="cs"/>
          <w:sz w:val="30"/>
          <w:rtl/>
        </w:rPr>
        <w:t xml:space="preserve"> للدعم. وتُنظّم المساعدة الاقتصادية بواسطة قانون الخدمات الاجتماعية</w:t>
      </w:r>
      <w:r>
        <w:rPr>
          <w:sz w:val="30"/>
          <w:rtl/>
        </w:rPr>
        <w:br/>
      </w:r>
      <w:r>
        <w:rPr>
          <w:rFonts w:hint="cs"/>
          <w:sz w:val="30"/>
          <w:rtl/>
        </w:rPr>
        <w:t>(453:2001) وتضطلع مكاتب الخدمات الاجتماعية في البلديات بمسؤولية إدارة البرنامج وتمويله. ويقوم المجلس الوطني للصحة والرعاية بتحديد الدعم والمبادئ التوجيهية المتعلقة بإدارة الحالات. وتُحدد ق</w:t>
      </w:r>
      <w:r>
        <w:rPr>
          <w:rFonts w:hint="cs"/>
          <w:sz w:val="30"/>
          <w:rtl/>
        </w:rPr>
        <w:t xml:space="preserve">يمة منح المساعدة الاقتصادية على أساس معيار وطني وضعته الحكومة. وبالإضافة إلى المنحة الأساسية، يمكن أن تقوم البلديات بتقديم المساعدة على أساس التقييم الفردي للتكاليف الأخرى المعقولة ومتطلبات الحياة المتصلة بجوانب أخرى. </w:t>
      </w:r>
    </w:p>
    <w:p w:rsidR="00000000" w:rsidRDefault="00E25FB2">
      <w:pPr>
        <w:spacing w:before="0" w:line="380" w:lineRule="exact"/>
        <w:jc w:val="both"/>
        <w:rPr>
          <w:rFonts w:hint="cs"/>
          <w:sz w:val="30"/>
          <w:rtl/>
        </w:rPr>
      </w:pPr>
      <w:r>
        <w:rPr>
          <w:rFonts w:hint="cs"/>
          <w:sz w:val="30"/>
          <w:rtl/>
        </w:rPr>
        <w:t>244-</w:t>
      </w:r>
      <w:r>
        <w:rPr>
          <w:rFonts w:hint="cs"/>
          <w:sz w:val="30"/>
          <w:rtl/>
        </w:rPr>
        <w:tab/>
        <w:t>(أ)</w:t>
      </w:r>
      <w:r>
        <w:rPr>
          <w:rFonts w:hint="cs"/>
          <w:sz w:val="30"/>
          <w:rtl/>
        </w:rPr>
        <w:tab/>
        <w:t>وعملاً بقانون الصحة والخدمات</w:t>
      </w:r>
      <w:r>
        <w:rPr>
          <w:rFonts w:hint="cs"/>
          <w:sz w:val="30"/>
          <w:rtl/>
        </w:rPr>
        <w:t xml:space="preserve"> الطبية (763:1982)، يقدم كل مجلس مقاطعة خدمات صحية وطبية جيدة للأفراد الذين يعيشون داخل حدود المقاطعة. كما يقدم مجلس المقاطعة خدمات صحية وطبية فورية، غير مخططة، للأشخاص الذين يعيشون في المقاطعة إلا أن إقامتهم غير دائمة. ويشمل هذا الالتزام على السواء طالبي </w:t>
      </w:r>
      <w:r>
        <w:rPr>
          <w:rFonts w:hint="cs"/>
          <w:sz w:val="30"/>
          <w:rtl/>
        </w:rPr>
        <w:t>اللجوء وغيرهم من الأجانب المتواجدين في البلد لأسباب مختلفة من دون تصريح إقامة. وتُنظم الخدمات الصحية والطبية لطالبي اللجوء بموجب اتفاقات خاصة بين الدولة والجمعية السويدية للسلطات المحلية والأقاليم. ويتعدى هذا الاتفاق التزامات مجلس المقاطعة بموجب قانون الخد</w:t>
      </w:r>
      <w:r>
        <w:rPr>
          <w:rFonts w:hint="cs"/>
          <w:sz w:val="30"/>
          <w:rtl/>
        </w:rPr>
        <w:t xml:space="preserve">مات الصحية والطبية. وتتولى الدولة دفع تعويضات لمجالس المقاطعات. </w:t>
      </w:r>
    </w:p>
    <w:p w:rsidR="00000000" w:rsidRDefault="00E25FB2">
      <w:pPr>
        <w:spacing w:before="0" w:line="380" w:lineRule="exact"/>
        <w:jc w:val="both"/>
        <w:rPr>
          <w:rFonts w:hint="cs"/>
          <w:sz w:val="30"/>
          <w:rtl/>
        </w:rPr>
      </w:pPr>
      <w:r>
        <w:rPr>
          <w:rFonts w:hint="cs"/>
          <w:sz w:val="30"/>
          <w:rtl/>
        </w:rPr>
        <w:t>245-</w:t>
      </w:r>
      <w:r>
        <w:rPr>
          <w:rFonts w:hint="cs"/>
          <w:sz w:val="30"/>
          <w:rtl/>
        </w:rPr>
        <w:tab/>
        <w:t>(ب)</w:t>
      </w:r>
      <w:r>
        <w:rPr>
          <w:rFonts w:hint="cs"/>
          <w:sz w:val="30"/>
          <w:rtl/>
        </w:rPr>
        <w:tab/>
        <w:t>وعملاً بالاتفاق الوارد أعلاه، يحصل القُصّر من طالبي اللجوء والقُصّر الذين يختبئون تفادياً لتنفيذ أمر بالترحيل أو الإبعاد على ذات الخدمات الصحية والطبية وعلاج الأسنان، شأنهم شأن غيرهم</w:t>
      </w:r>
      <w:r>
        <w:rPr>
          <w:rFonts w:hint="cs"/>
          <w:sz w:val="30"/>
          <w:rtl/>
        </w:rPr>
        <w:t xml:space="preserve"> من القُصّر المقيمين في السويد. </w:t>
      </w:r>
    </w:p>
    <w:p w:rsidR="00000000" w:rsidRDefault="00E25FB2">
      <w:pPr>
        <w:spacing w:before="0" w:line="380" w:lineRule="exact"/>
        <w:jc w:val="both"/>
        <w:rPr>
          <w:rFonts w:hint="cs"/>
          <w:spacing w:val="0"/>
          <w:sz w:val="30"/>
          <w:rtl/>
        </w:rPr>
      </w:pPr>
      <w:r>
        <w:rPr>
          <w:rFonts w:hint="cs"/>
          <w:spacing w:val="0"/>
          <w:sz w:val="30"/>
          <w:rtl/>
        </w:rPr>
        <w:t>246-</w:t>
      </w:r>
      <w:r>
        <w:rPr>
          <w:rFonts w:hint="cs"/>
          <w:spacing w:val="0"/>
          <w:sz w:val="30"/>
          <w:rtl/>
        </w:rPr>
        <w:tab/>
        <w:t xml:space="preserve">وثمة صلة وثيقة بين الحاجة إلى المساعدة الاقتصادية وتوجهات معدل التوظيف. وفي </w:t>
      </w:r>
      <w:r>
        <w:rPr>
          <w:spacing w:val="0"/>
          <w:sz w:val="30"/>
          <w:rtl/>
        </w:rPr>
        <w:t>شباط/فبراير</w:t>
      </w:r>
      <w:r>
        <w:rPr>
          <w:rFonts w:hint="cs"/>
          <w:spacing w:val="0"/>
          <w:sz w:val="30"/>
          <w:rtl/>
        </w:rPr>
        <w:t xml:space="preserve"> 2005، </w:t>
      </w:r>
      <w:r>
        <w:rPr>
          <w:rFonts w:hint="cs"/>
          <w:spacing w:val="0"/>
          <w:rtl/>
        </w:rPr>
        <w:t>عيّنت الحكومة لجنة معنية بالمساعدة الاجتماعية في مجال العمل (</w:t>
      </w:r>
      <w:r>
        <w:rPr>
          <w:spacing w:val="0"/>
        </w:rPr>
        <w:t>S 2005:10</w:t>
      </w:r>
      <w:r>
        <w:rPr>
          <w:rFonts w:hint="cs"/>
          <w:spacing w:val="0"/>
          <w:rtl/>
        </w:rPr>
        <w:t>). ويجب أن تقدم اللجنة توصيات</w:t>
      </w:r>
      <w:r>
        <w:rPr>
          <w:rFonts w:hint="cs"/>
          <w:spacing w:val="0"/>
          <w:sz w:val="30"/>
          <w:rtl/>
        </w:rPr>
        <w:t xml:space="preserve"> تتعلق بتدابير تيسير التح</w:t>
      </w:r>
      <w:r>
        <w:rPr>
          <w:rFonts w:hint="cs"/>
          <w:spacing w:val="0"/>
          <w:sz w:val="30"/>
          <w:rtl/>
        </w:rPr>
        <w:t>ول من المساعدة الاجتماعية إلى الدعم الذاتي من خلال التوظيف. وتتمثل نقاط الانطلاق العامة للجنة في ضرورة استخدام الموارد العامة وتقديم حوافز واضحة للأفراد والمجتمع على تحقيق الاستقرار من أجل سوق العمل دون إبطاء. ويجب أن تقدم اللجنة تقريرها الختامي بحلول 1 تش</w:t>
      </w:r>
      <w:r>
        <w:rPr>
          <w:rFonts w:hint="cs"/>
          <w:spacing w:val="0"/>
          <w:sz w:val="30"/>
          <w:rtl/>
        </w:rPr>
        <w:t>رين الثاني/نوفمبر 2006 (</w:t>
      </w:r>
      <w:proofErr w:type="spellStart"/>
      <w:r>
        <w:rPr>
          <w:spacing w:val="0"/>
          <w:szCs w:val="22"/>
        </w:rPr>
        <w:t>ToR</w:t>
      </w:r>
      <w:proofErr w:type="spellEnd"/>
      <w:r>
        <w:rPr>
          <w:spacing w:val="0"/>
          <w:szCs w:val="22"/>
        </w:rPr>
        <w:t xml:space="preserve"> 2005:10</w:t>
      </w:r>
      <w:r>
        <w:rPr>
          <w:rFonts w:hint="cs"/>
          <w:spacing w:val="0"/>
          <w:sz w:val="30"/>
          <w:rtl/>
        </w:rPr>
        <w:t>).</w:t>
      </w:r>
    </w:p>
    <w:p w:rsidR="00000000" w:rsidRDefault="00E25FB2">
      <w:pPr>
        <w:spacing w:before="0" w:line="380" w:lineRule="exact"/>
        <w:jc w:val="both"/>
        <w:rPr>
          <w:rFonts w:hint="cs"/>
          <w:sz w:val="30"/>
          <w:rtl/>
        </w:rPr>
      </w:pPr>
      <w:r>
        <w:rPr>
          <w:rFonts w:hint="cs"/>
          <w:spacing w:val="0"/>
          <w:sz w:val="30"/>
          <w:rtl/>
        </w:rPr>
        <w:t>247-</w:t>
      </w:r>
      <w:r>
        <w:rPr>
          <w:rFonts w:hint="cs"/>
          <w:spacing w:val="0"/>
          <w:sz w:val="30"/>
          <w:rtl/>
        </w:rPr>
        <w:tab/>
        <w:t xml:space="preserve">وقدمت اللجنة المعنية بالإخلاء القسري والتشرد في أوساط الأسر التي لديها أطفال تقريرها </w:t>
      </w:r>
      <w:r>
        <w:rPr>
          <w:rFonts w:hint="cs"/>
          <w:spacing w:val="0"/>
          <w:rtl/>
        </w:rPr>
        <w:t>(</w:t>
      </w:r>
      <w:r>
        <w:rPr>
          <w:spacing w:val="0"/>
        </w:rPr>
        <w:t>SOU 2005:88</w:t>
      </w:r>
      <w:r>
        <w:rPr>
          <w:rFonts w:hint="cs"/>
          <w:spacing w:val="0"/>
          <w:rtl/>
        </w:rPr>
        <w:t>) في تشريـن الأول/أكتوبر 2005. وترى اللجنة في تقييمها أن ما مجموعه 000 1 طفل على أقل</w:t>
      </w:r>
      <w:r>
        <w:rPr>
          <w:rFonts w:hint="cs"/>
          <w:spacing w:val="0"/>
          <w:sz w:val="30"/>
          <w:rtl/>
        </w:rPr>
        <w:t xml:space="preserve"> تقدير تعرضوا للإخلاء القسري من </w:t>
      </w:r>
      <w:r>
        <w:rPr>
          <w:rFonts w:hint="cs"/>
          <w:spacing w:val="0"/>
          <w:sz w:val="30"/>
          <w:rtl/>
        </w:rPr>
        <w:t>المساكن في عام 2004. وأوضحت أن هذه المشكلة متعددة الأوجه وتتطلب</w:t>
      </w:r>
      <w:r>
        <w:rPr>
          <w:rFonts w:hint="cs"/>
          <w:sz w:val="30"/>
          <w:rtl/>
        </w:rPr>
        <w:t xml:space="preserve"> بالتالي مبادرات في مجال الخدمات الاجتماعية فضلاً عن تحسين سياسة الإسكان. وتعكف حالياً مكاتب الحكومة على إعداد تقرير بشأن اتخاذ المزيد من الإجراءات في هذا الشأن. </w:t>
      </w:r>
    </w:p>
    <w:p w:rsidR="00000000" w:rsidRDefault="00E25FB2">
      <w:pPr>
        <w:spacing w:before="0" w:line="380" w:lineRule="exact"/>
        <w:jc w:val="both"/>
        <w:rPr>
          <w:rFonts w:hint="cs"/>
          <w:i/>
          <w:iCs/>
          <w:sz w:val="30"/>
          <w:rtl/>
        </w:rPr>
      </w:pPr>
      <w:r>
        <w:rPr>
          <w:rFonts w:hint="cs"/>
          <w:i/>
          <w:iCs/>
          <w:sz w:val="30"/>
          <w:rtl/>
        </w:rPr>
        <w:t>المبدأ التوجيهي 8</w:t>
      </w:r>
    </w:p>
    <w:p w:rsidR="00000000" w:rsidRDefault="00E25FB2">
      <w:pPr>
        <w:spacing w:before="0" w:line="380" w:lineRule="exact"/>
        <w:jc w:val="both"/>
        <w:rPr>
          <w:rFonts w:hint="cs"/>
          <w:spacing w:val="0"/>
          <w:sz w:val="30"/>
          <w:rtl/>
        </w:rPr>
      </w:pPr>
      <w:r>
        <w:rPr>
          <w:rFonts w:hint="cs"/>
          <w:spacing w:val="0"/>
          <w:sz w:val="30"/>
          <w:rtl/>
        </w:rPr>
        <w:t>248-</w:t>
      </w:r>
      <w:r>
        <w:rPr>
          <w:rFonts w:hint="cs"/>
          <w:spacing w:val="0"/>
          <w:sz w:val="30"/>
          <w:rtl/>
        </w:rPr>
        <w:tab/>
        <w:t>تُعد تش</w:t>
      </w:r>
      <w:r>
        <w:rPr>
          <w:rFonts w:hint="cs"/>
          <w:spacing w:val="0"/>
          <w:sz w:val="30"/>
          <w:rtl/>
        </w:rPr>
        <w:t>ريعات الضمان الاجتماعي الثنائية أو المتعددة الأطراف هامة بالنسبة للأشخاص بغية الحصول على العمل و/أو العيش في بلدان أخرى. ومن المنظور السويدي، فإن تشريعات المفوضية الأوروبية في هذا المجال تعتبر الأهم بالنسبة لعدد كبير من الأشخاص. كما أبرمت السويد اتفاقيات ب</w:t>
      </w:r>
      <w:r>
        <w:rPr>
          <w:rFonts w:hint="cs"/>
          <w:spacing w:val="0"/>
          <w:sz w:val="30"/>
          <w:rtl/>
        </w:rPr>
        <w:t xml:space="preserve">شأن الضمان الاجتماعي مع 20 دولة تقريباً. ونظراً للتعديلات التي أُدخلت على القوانين المحلية، تم منذ تقديم التقرير الدوري الرابع للسويد التفاوض مجدداً بشأن الاتفاقيات المبرمة مع شيلي وكندا وبلدان الشمال الأوروبي وتركيا والولايات المتحدة الأمريكية. كما اتفقت </w:t>
      </w:r>
      <w:r>
        <w:rPr>
          <w:rFonts w:hint="cs"/>
          <w:spacing w:val="0"/>
          <w:sz w:val="30"/>
          <w:rtl/>
        </w:rPr>
        <w:t xml:space="preserve">السويد وصربيا والجبل الأسود على تطبيق الاتفاقيات المبرمة سابقاً بين السويد ويوغوسلافيا بشأن الضمان الاجتماعي. </w:t>
      </w:r>
    </w:p>
    <w:p w:rsidR="00000000" w:rsidRDefault="00E25FB2">
      <w:pPr>
        <w:spacing w:before="0" w:line="380" w:lineRule="exact"/>
        <w:jc w:val="center"/>
        <w:rPr>
          <w:rFonts w:hint="cs"/>
          <w:b/>
          <w:bCs/>
          <w:sz w:val="30"/>
          <w:rtl/>
        </w:rPr>
      </w:pPr>
      <w:r>
        <w:rPr>
          <w:rFonts w:hint="cs"/>
          <w:b/>
          <w:bCs/>
          <w:sz w:val="30"/>
          <w:rtl/>
        </w:rPr>
        <w:t>المادة 10</w:t>
      </w:r>
    </w:p>
    <w:p w:rsidR="00000000" w:rsidRDefault="00E25FB2">
      <w:pPr>
        <w:spacing w:before="0" w:line="380" w:lineRule="exact"/>
        <w:jc w:val="both"/>
        <w:rPr>
          <w:rFonts w:hint="cs"/>
          <w:i/>
          <w:iCs/>
          <w:sz w:val="30"/>
          <w:rtl/>
        </w:rPr>
      </w:pPr>
      <w:r>
        <w:rPr>
          <w:rFonts w:hint="cs"/>
          <w:i/>
          <w:iCs/>
          <w:sz w:val="30"/>
          <w:rtl/>
        </w:rPr>
        <w:t>المبدأ التوجيهي 1</w:t>
      </w:r>
    </w:p>
    <w:p w:rsidR="00000000" w:rsidRDefault="00E25FB2">
      <w:pPr>
        <w:spacing w:before="0" w:line="380" w:lineRule="exact"/>
        <w:jc w:val="both"/>
        <w:rPr>
          <w:rFonts w:hint="cs"/>
          <w:sz w:val="30"/>
          <w:rtl/>
        </w:rPr>
      </w:pPr>
      <w:r>
        <w:rPr>
          <w:rFonts w:hint="cs"/>
          <w:sz w:val="30"/>
          <w:rtl/>
        </w:rPr>
        <w:t>249-</w:t>
      </w:r>
      <w:r>
        <w:rPr>
          <w:rFonts w:hint="cs"/>
          <w:sz w:val="30"/>
          <w:rtl/>
        </w:rPr>
        <w:tab/>
        <w:t xml:space="preserve">يُشار إلى التقارير السابقة. لم تصدق السويد على اتفاقية منظمة العمل الدولية رقم 103 المتعلقة بحماية الأمومة. </w:t>
      </w:r>
    </w:p>
    <w:p w:rsidR="00000000" w:rsidRDefault="00E25FB2">
      <w:pPr>
        <w:spacing w:before="0" w:line="380" w:lineRule="exact"/>
        <w:jc w:val="both"/>
        <w:rPr>
          <w:rFonts w:hint="cs"/>
          <w:sz w:val="30"/>
          <w:rtl/>
        </w:rPr>
      </w:pPr>
      <w:r>
        <w:rPr>
          <w:rFonts w:hint="cs"/>
          <w:sz w:val="30"/>
          <w:rtl/>
        </w:rPr>
        <w:tab/>
        <w:t>تق</w:t>
      </w:r>
      <w:r>
        <w:rPr>
          <w:rFonts w:hint="cs"/>
          <w:sz w:val="30"/>
          <w:rtl/>
        </w:rPr>
        <w:t xml:space="preserve">رير السويد الرابع المقدم إلى لجنة حقوق الطفل سوف يقدم في مطلع عام 2007. </w:t>
      </w:r>
    </w:p>
    <w:p w:rsidR="00000000" w:rsidRDefault="00E25FB2">
      <w:pPr>
        <w:spacing w:before="0" w:line="380" w:lineRule="exact"/>
        <w:jc w:val="both"/>
        <w:rPr>
          <w:rFonts w:hint="cs"/>
          <w:i/>
          <w:iCs/>
          <w:sz w:val="30"/>
          <w:rtl/>
        </w:rPr>
      </w:pPr>
      <w:r>
        <w:rPr>
          <w:rFonts w:hint="cs"/>
          <w:i/>
          <w:iCs/>
          <w:sz w:val="30"/>
          <w:rtl/>
        </w:rPr>
        <w:t>المبدأ التوجيهي 2</w:t>
      </w:r>
    </w:p>
    <w:p w:rsidR="00000000" w:rsidRDefault="00E25FB2">
      <w:pPr>
        <w:spacing w:before="0" w:line="380" w:lineRule="exact"/>
        <w:jc w:val="both"/>
        <w:rPr>
          <w:rFonts w:hint="cs"/>
          <w:sz w:val="30"/>
          <w:rtl/>
        </w:rPr>
      </w:pPr>
      <w:r>
        <w:rPr>
          <w:rFonts w:hint="cs"/>
          <w:sz w:val="30"/>
          <w:rtl/>
        </w:rPr>
        <w:t>250-</w:t>
      </w:r>
      <w:r>
        <w:rPr>
          <w:rFonts w:hint="cs"/>
          <w:sz w:val="30"/>
          <w:rtl/>
        </w:rPr>
        <w:tab/>
        <w:t>يُشار إلى التقرير الرابع، الفقرة 152.</w:t>
      </w:r>
    </w:p>
    <w:p w:rsidR="00000000" w:rsidRDefault="00E25FB2">
      <w:pPr>
        <w:spacing w:before="0" w:line="380" w:lineRule="exact"/>
        <w:jc w:val="both"/>
        <w:rPr>
          <w:rFonts w:hint="cs"/>
          <w:i/>
          <w:iCs/>
          <w:sz w:val="30"/>
          <w:rtl/>
        </w:rPr>
      </w:pPr>
      <w:r>
        <w:rPr>
          <w:rFonts w:hint="cs"/>
          <w:i/>
          <w:iCs/>
          <w:sz w:val="30"/>
          <w:rtl/>
        </w:rPr>
        <w:t>المبدأ التوجيهي 3</w:t>
      </w:r>
    </w:p>
    <w:p w:rsidR="00000000" w:rsidRDefault="00E25FB2">
      <w:pPr>
        <w:spacing w:before="0" w:line="380" w:lineRule="exact"/>
        <w:jc w:val="both"/>
        <w:rPr>
          <w:rFonts w:hint="cs"/>
          <w:sz w:val="30"/>
          <w:rtl/>
        </w:rPr>
      </w:pPr>
      <w:r>
        <w:rPr>
          <w:rFonts w:hint="cs"/>
          <w:sz w:val="30"/>
          <w:rtl/>
        </w:rPr>
        <w:t>251-</w:t>
      </w:r>
      <w:r>
        <w:rPr>
          <w:rFonts w:hint="cs"/>
          <w:sz w:val="30"/>
          <w:rtl/>
        </w:rPr>
        <w:tab/>
        <w:t>يُشار إلى التقرير الرابع، الفقرة 153.</w:t>
      </w:r>
    </w:p>
    <w:p w:rsidR="00000000" w:rsidRDefault="00E25FB2">
      <w:pPr>
        <w:spacing w:before="0" w:line="380" w:lineRule="exact"/>
        <w:jc w:val="both"/>
        <w:rPr>
          <w:rFonts w:hint="cs"/>
          <w:i/>
          <w:iCs/>
          <w:sz w:val="30"/>
          <w:rtl/>
        </w:rPr>
      </w:pPr>
      <w:r>
        <w:rPr>
          <w:rFonts w:hint="cs"/>
          <w:i/>
          <w:iCs/>
          <w:sz w:val="30"/>
          <w:rtl/>
        </w:rPr>
        <w:t>المبدأ التوجيهي 4</w:t>
      </w:r>
    </w:p>
    <w:p w:rsidR="00000000" w:rsidRDefault="00E25FB2">
      <w:pPr>
        <w:spacing w:before="0" w:line="380" w:lineRule="exact"/>
        <w:jc w:val="both"/>
        <w:rPr>
          <w:rFonts w:hint="cs"/>
          <w:sz w:val="30"/>
          <w:rtl/>
        </w:rPr>
      </w:pPr>
      <w:r>
        <w:rPr>
          <w:rFonts w:hint="cs"/>
          <w:sz w:val="30"/>
          <w:rtl/>
        </w:rPr>
        <w:t>252-</w:t>
      </w:r>
      <w:r>
        <w:rPr>
          <w:rFonts w:hint="cs"/>
          <w:sz w:val="30"/>
          <w:rtl/>
        </w:rPr>
        <w:tab/>
        <w:t xml:space="preserve"> (أ)</w:t>
      </w:r>
      <w:r>
        <w:rPr>
          <w:rFonts w:hint="cs"/>
          <w:sz w:val="30"/>
          <w:rtl/>
        </w:rPr>
        <w:tab/>
        <w:t>يُشار إلى التقرير الرابع، الفقرات</w:t>
      </w:r>
      <w:r>
        <w:rPr>
          <w:rFonts w:hint="cs"/>
          <w:sz w:val="30"/>
          <w:rtl/>
        </w:rPr>
        <w:t xml:space="preserve"> 154-158.</w:t>
      </w:r>
    </w:p>
    <w:p w:rsidR="00000000" w:rsidRDefault="00E25FB2">
      <w:pPr>
        <w:spacing w:before="0" w:line="380" w:lineRule="exact"/>
        <w:jc w:val="both"/>
        <w:rPr>
          <w:rFonts w:hint="cs"/>
          <w:sz w:val="30"/>
          <w:rtl/>
        </w:rPr>
      </w:pPr>
      <w:r>
        <w:rPr>
          <w:rFonts w:hint="cs"/>
          <w:sz w:val="30"/>
          <w:rtl/>
        </w:rPr>
        <w:t>253-</w:t>
      </w:r>
      <w:r>
        <w:rPr>
          <w:rFonts w:hint="cs"/>
          <w:sz w:val="30"/>
          <w:rtl/>
        </w:rPr>
        <w:tab/>
        <w:t>(ب)</w:t>
      </w:r>
      <w:r>
        <w:rPr>
          <w:rFonts w:hint="cs"/>
          <w:sz w:val="30"/>
          <w:rtl/>
        </w:rPr>
        <w:tab/>
        <w:t xml:space="preserve">انظر التقرير الرابع للسويد والمبادئ التوجيهية أعلاه فيما يتعلق بالمادة 9. </w:t>
      </w:r>
    </w:p>
    <w:p w:rsidR="00000000" w:rsidRDefault="00E25FB2">
      <w:pPr>
        <w:spacing w:before="0" w:line="380" w:lineRule="exact"/>
        <w:jc w:val="both"/>
        <w:rPr>
          <w:rFonts w:hint="cs"/>
          <w:i/>
          <w:iCs/>
          <w:sz w:val="30"/>
          <w:rtl/>
        </w:rPr>
      </w:pPr>
      <w:r>
        <w:rPr>
          <w:rFonts w:hint="cs"/>
          <w:i/>
          <w:iCs/>
          <w:sz w:val="30"/>
          <w:rtl/>
        </w:rPr>
        <w:t>المبدأ التوجيهي 5</w:t>
      </w:r>
    </w:p>
    <w:p w:rsidR="00000000" w:rsidRDefault="00E25FB2">
      <w:pPr>
        <w:spacing w:before="0" w:line="380" w:lineRule="exact"/>
        <w:jc w:val="both"/>
        <w:rPr>
          <w:rFonts w:hint="cs"/>
          <w:sz w:val="30"/>
          <w:rtl/>
        </w:rPr>
      </w:pPr>
      <w:r>
        <w:rPr>
          <w:rFonts w:hint="cs"/>
          <w:sz w:val="30"/>
          <w:rtl/>
        </w:rPr>
        <w:t>254-</w:t>
      </w:r>
      <w:r>
        <w:rPr>
          <w:rFonts w:hint="cs"/>
          <w:sz w:val="30"/>
          <w:rtl/>
        </w:rPr>
        <w:tab/>
        <w:t>انظر التقرير الدوري الرابع للسويد والمبادئ التوجيهية أعلاه فيما يتعلق بالمادة 9.</w:t>
      </w:r>
    </w:p>
    <w:p w:rsidR="00000000" w:rsidRDefault="00E25FB2">
      <w:pPr>
        <w:spacing w:before="0" w:line="380" w:lineRule="exact"/>
        <w:jc w:val="both"/>
        <w:rPr>
          <w:rFonts w:hint="cs"/>
          <w:i/>
          <w:iCs/>
          <w:sz w:val="30"/>
          <w:rtl/>
        </w:rPr>
      </w:pPr>
      <w:r>
        <w:rPr>
          <w:rFonts w:hint="cs"/>
          <w:i/>
          <w:iCs/>
          <w:sz w:val="30"/>
          <w:rtl/>
        </w:rPr>
        <w:t>المبدأ التوجيهي 6</w:t>
      </w:r>
    </w:p>
    <w:p w:rsidR="00000000" w:rsidRDefault="00E25FB2">
      <w:pPr>
        <w:spacing w:before="0" w:line="380" w:lineRule="exact"/>
        <w:jc w:val="both"/>
        <w:rPr>
          <w:rFonts w:hint="cs"/>
          <w:sz w:val="30"/>
          <w:rtl/>
        </w:rPr>
      </w:pPr>
      <w:r>
        <w:rPr>
          <w:rFonts w:hint="cs"/>
          <w:sz w:val="30"/>
          <w:rtl/>
        </w:rPr>
        <w:t>255-</w:t>
      </w:r>
      <w:r>
        <w:rPr>
          <w:rFonts w:hint="cs"/>
          <w:sz w:val="30"/>
          <w:rtl/>
        </w:rPr>
        <w:tab/>
        <w:t>يُشار إلى التقارير السابقة والتقاري</w:t>
      </w:r>
      <w:r>
        <w:rPr>
          <w:rFonts w:hint="cs"/>
          <w:sz w:val="30"/>
          <w:rtl/>
        </w:rPr>
        <w:t>ر التي قدمتها السويد إلى لجنة حقوق الطفل فيما يتعلق بجميع النقاط الواردة في الفقرة 6. وتعمل السويد باستمرار على تعزيز حماية الأطفال المستضعفين والمحرومين. ونُفّذ ذلك جزئياً من خلال نظام الخدمات الاجتماعية ومن خلال النظام القانوني. ويتم بإيجاز هنا تناول الت</w:t>
      </w:r>
      <w:r>
        <w:rPr>
          <w:rFonts w:hint="cs"/>
          <w:sz w:val="30"/>
          <w:rtl/>
        </w:rPr>
        <w:t xml:space="preserve">عديلات التي أُدخلت منذ تقديم التقرير الأخير. </w:t>
      </w:r>
    </w:p>
    <w:p w:rsidR="00000000" w:rsidRDefault="00E25FB2">
      <w:pPr>
        <w:spacing w:before="0" w:line="380" w:lineRule="exact"/>
        <w:jc w:val="both"/>
        <w:rPr>
          <w:rFonts w:hint="cs"/>
          <w:b/>
          <w:bCs/>
          <w:sz w:val="30"/>
          <w:rtl/>
        </w:rPr>
      </w:pPr>
      <w:r>
        <w:rPr>
          <w:rFonts w:hint="cs"/>
          <w:b/>
          <w:bCs/>
          <w:sz w:val="30"/>
          <w:rtl/>
        </w:rPr>
        <w:t>الأطفال المعوقون</w:t>
      </w:r>
    </w:p>
    <w:p w:rsidR="00000000" w:rsidRDefault="00E25FB2">
      <w:pPr>
        <w:spacing w:before="0" w:line="380" w:lineRule="exact"/>
        <w:jc w:val="both"/>
        <w:rPr>
          <w:rFonts w:hint="cs"/>
          <w:sz w:val="30"/>
          <w:rtl/>
        </w:rPr>
      </w:pPr>
      <w:r>
        <w:rPr>
          <w:rFonts w:hint="cs"/>
          <w:sz w:val="30"/>
          <w:rtl/>
        </w:rPr>
        <w:t>256-</w:t>
      </w:r>
      <w:r>
        <w:rPr>
          <w:rFonts w:hint="cs"/>
          <w:sz w:val="30"/>
          <w:rtl/>
        </w:rPr>
        <w:tab/>
        <w:t>الأساس الذي ترتكز عليه سياسة السويد المتعلقة بالإعاقة هو حق الأطفال المعوقين في أن يكونوا أطفالاً في المقام الأول. وللأطفال المعوقين احتياجات خاصة لتعويضهم عن الإعاقة. ويجب منح الأطفال وال</w:t>
      </w:r>
      <w:r>
        <w:rPr>
          <w:rFonts w:hint="cs"/>
          <w:sz w:val="30"/>
          <w:rtl/>
        </w:rPr>
        <w:t>شباب المعوقين فرصة النمو في مساكن ذويهم. ويمكن للآباء والأطفال/الشباب الحصول على الدعم المقدم مثلاً في مجال الترفيه، والمرافقة، والمساعدة الشخصية والإقامة لفترات قصيرة خارج المنزل. وتوفر البرامج الترفيه للآباء وتمنح الأطفال المعوقين فرصاً أكبر للتحرر من ال</w:t>
      </w:r>
      <w:r>
        <w:rPr>
          <w:rFonts w:hint="cs"/>
          <w:sz w:val="30"/>
          <w:rtl/>
        </w:rPr>
        <w:t xml:space="preserve">اعتماد على الآباء. ويقدم الدعم بموجب قانون الخدمات الاجتماعية، ويمكن طلبه بموجب </w:t>
      </w:r>
      <w:r>
        <w:rPr>
          <w:sz w:val="30"/>
          <w:rtl/>
        </w:rPr>
        <w:t xml:space="preserve">القانون الخاص </w:t>
      </w:r>
      <w:r>
        <w:rPr>
          <w:rFonts w:hint="cs"/>
          <w:sz w:val="30"/>
          <w:rtl/>
        </w:rPr>
        <w:t>بتقديم</w:t>
      </w:r>
      <w:r>
        <w:rPr>
          <w:sz w:val="30"/>
          <w:rtl/>
        </w:rPr>
        <w:t xml:space="preserve"> الدعم والخدمات </w:t>
      </w:r>
      <w:r>
        <w:rPr>
          <w:rFonts w:hint="cs"/>
          <w:sz w:val="30"/>
          <w:rtl/>
        </w:rPr>
        <w:t>ل</w:t>
      </w:r>
      <w:r>
        <w:rPr>
          <w:sz w:val="30"/>
          <w:rtl/>
        </w:rPr>
        <w:t>لمصابين بخلل وظيفي معين</w:t>
      </w:r>
      <w:r>
        <w:rPr>
          <w:rFonts w:hint="cs"/>
          <w:sz w:val="30"/>
          <w:rtl/>
        </w:rPr>
        <w:t xml:space="preserve"> إذا كان الطفل مشمولاً بهذا القانون. وللاطلاع على المزيد من المعلومات، انظر تقرير السويد المقدم للجنة حقوق الطفل. </w:t>
      </w:r>
    </w:p>
    <w:p w:rsidR="00000000" w:rsidRDefault="00E25FB2">
      <w:pPr>
        <w:spacing w:before="0" w:line="380" w:lineRule="exact"/>
        <w:jc w:val="both"/>
        <w:rPr>
          <w:rFonts w:hint="cs"/>
          <w:b/>
          <w:bCs/>
          <w:sz w:val="30"/>
          <w:rtl/>
        </w:rPr>
      </w:pPr>
      <w:r>
        <w:rPr>
          <w:rFonts w:hint="cs"/>
          <w:b/>
          <w:bCs/>
          <w:sz w:val="30"/>
          <w:rtl/>
        </w:rPr>
        <w:t>ا</w:t>
      </w:r>
      <w:r>
        <w:rPr>
          <w:rFonts w:hint="cs"/>
          <w:b/>
          <w:bCs/>
          <w:sz w:val="30"/>
          <w:rtl/>
        </w:rPr>
        <w:t>لخدمات الاجتماعية</w:t>
      </w:r>
    </w:p>
    <w:p w:rsidR="00000000" w:rsidRDefault="00E25FB2">
      <w:pPr>
        <w:spacing w:before="0" w:line="380" w:lineRule="exact"/>
        <w:jc w:val="both"/>
        <w:rPr>
          <w:spacing w:val="0"/>
          <w:sz w:val="30"/>
          <w:rtl/>
        </w:rPr>
      </w:pPr>
      <w:r>
        <w:rPr>
          <w:rFonts w:hint="cs"/>
          <w:spacing w:val="0"/>
          <w:sz w:val="30"/>
          <w:rtl/>
        </w:rPr>
        <w:t>257-</w:t>
      </w:r>
      <w:r>
        <w:rPr>
          <w:rFonts w:hint="cs"/>
          <w:spacing w:val="0"/>
          <w:sz w:val="30"/>
          <w:rtl/>
        </w:rPr>
        <w:tab/>
        <w:t xml:space="preserve">دخلت الأحكام الجديدة حيز النفاذ في 1 </w:t>
      </w:r>
      <w:r>
        <w:rPr>
          <w:spacing w:val="0"/>
          <w:sz w:val="30"/>
          <w:rtl/>
        </w:rPr>
        <w:t>تموز/يوليه</w:t>
      </w:r>
      <w:r>
        <w:rPr>
          <w:rFonts w:hint="cs"/>
          <w:spacing w:val="0"/>
          <w:sz w:val="30"/>
          <w:rtl/>
        </w:rPr>
        <w:t xml:space="preserve"> 2003 وهي ترمي إلى تعزيز الدعم الاجتماعي للأطفال المعرضين للخطر. وتم توسيع واجبات الوكالات الحكومية وموظفي الوكالات الحكومية التي تتعلق أنشطتها بالأطفال لتشمل أيضاً إدارات السجون والمراق</w:t>
      </w:r>
      <w:r>
        <w:rPr>
          <w:rFonts w:hint="cs"/>
          <w:spacing w:val="0"/>
          <w:sz w:val="30"/>
          <w:rtl/>
        </w:rPr>
        <w:t>بة وإدارات الطب النفساني الشرعي التابعة للمجلس الوطني للطب الشرعي. ولزيادة التعرف على إلزامية تقديم التقارير إلى الإدارات الاجتماعية وزيادة الوعي بالواجب لدى جميع المعنيين، أُدرجت الإشارة إلى إلزامية تقديم التقارير في القوانين التي تنظم الوكالات والأنشطة ذ</w:t>
      </w:r>
      <w:r>
        <w:rPr>
          <w:rFonts w:hint="cs"/>
          <w:spacing w:val="0"/>
          <w:sz w:val="30"/>
          <w:rtl/>
        </w:rPr>
        <w:t xml:space="preserve">ات الصلة بالأطفال. </w:t>
      </w:r>
    </w:p>
    <w:p w:rsidR="00000000" w:rsidRDefault="00E25FB2">
      <w:pPr>
        <w:spacing w:before="0" w:line="380" w:lineRule="exact"/>
        <w:jc w:val="both"/>
        <w:rPr>
          <w:rFonts w:hint="cs"/>
          <w:sz w:val="30"/>
          <w:rtl/>
        </w:rPr>
      </w:pPr>
      <w:r>
        <w:rPr>
          <w:rFonts w:hint="cs"/>
          <w:sz w:val="30"/>
          <w:rtl/>
        </w:rPr>
        <w:t>258-</w:t>
      </w:r>
      <w:r>
        <w:rPr>
          <w:rFonts w:hint="cs"/>
          <w:sz w:val="30"/>
          <w:rtl/>
        </w:rPr>
        <w:tab/>
        <w:t>وأُعتمد في وقت واحد حكم في القوانين المتعلقة بواجب كل من الشرطة ومقدمي الرعاية الصحية</w:t>
      </w:r>
      <w:r>
        <w:rPr>
          <w:sz w:val="30"/>
          <w:rtl/>
        </w:rPr>
        <w:br/>
      </w:r>
      <w:r>
        <w:rPr>
          <w:rFonts w:hint="cs"/>
          <w:sz w:val="30"/>
          <w:rtl/>
        </w:rPr>
        <w:t>والطبية ورياض الأطفال والمدارس ومراكز رعاية الأطفال الذين هم في سن الدراسة، وذلك من أجل التعاون بناء على طلب الخدمات الاجتماعية بشأن الأطفال والش</w:t>
      </w:r>
      <w:r>
        <w:rPr>
          <w:rFonts w:hint="cs"/>
          <w:sz w:val="30"/>
          <w:rtl/>
        </w:rPr>
        <w:t>باب المعرضين لخطر حقيقي أو محتمل.</w:t>
      </w:r>
    </w:p>
    <w:p w:rsidR="00000000" w:rsidRDefault="00E25FB2">
      <w:pPr>
        <w:spacing w:before="0" w:line="380" w:lineRule="exact"/>
        <w:jc w:val="both"/>
        <w:rPr>
          <w:rFonts w:hint="cs"/>
          <w:sz w:val="30"/>
          <w:rtl/>
        </w:rPr>
      </w:pPr>
      <w:r>
        <w:rPr>
          <w:rFonts w:hint="cs"/>
          <w:sz w:val="30"/>
          <w:rtl/>
        </w:rPr>
        <w:t>259-</w:t>
      </w:r>
      <w:r>
        <w:rPr>
          <w:rFonts w:hint="cs"/>
          <w:sz w:val="30"/>
          <w:rtl/>
        </w:rPr>
        <w:tab/>
        <w:t>وعُدل قانون رعاية الشباب (52:1990) اعتباراً من أول تموز/يوليه 2003 بغرض تعزيز منظور الطفل في القانون. وأُدرج حكم ينص على أن تكون المصلحة الفضلى للشباب، شأناًً أساسياً في القرارات الصادرة بموجب القانون، وأن توضح وجهة ن</w:t>
      </w:r>
      <w:r>
        <w:rPr>
          <w:rFonts w:hint="cs"/>
          <w:sz w:val="30"/>
          <w:rtl/>
        </w:rPr>
        <w:t>ظر الشاب، وأن توضع إرادته في الحسبان مع الاعتبار الواجب لسنه</w:t>
      </w:r>
      <w:r>
        <w:rPr>
          <w:sz w:val="30"/>
          <w:rtl/>
        </w:rPr>
        <w:br/>
      </w:r>
      <w:r>
        <w:rPr>
          <w:rFonts w:hint="cs"/>
          <w:sz w:val="30"/>
          <w:rtl/>
        </w:rPr>
        <w:t>ونضجه. وتم أيضاً توضيح أن إساءة المعاملة الجسدية والذهنية قد تتسبب في ضرر لصحة الطفل ونموه.</w:t>
      </w:r>
    </w:p>
    <w:p w:rsidR="00000000" w:rsidRDefault="00E25FB2">
      <w:pPr>
        <w:spacing w:before="0" w:line="380" w:lineRule="exact"/>
        <w:jc w:val="both"/>
        <w:rPr>
          <w:sz w:val="30"/>
        </w:rPr>
      </w:pPr>
      <w:r>
        <w:rPr>
          <w:rFonts w:hint="cs"/>
          <w:sz w:val="30"/>
          <w:rtl/>
        </w:rPr>
        <w:t>260-</w:t>
      </w:r>
      <w:r>
        <w:rPr>
          <w:rFonts w:hint="cs"/>
          <w:sz w:val="30"/>
          <w:rtl/>
        </w:rPr>
        <w:tab/>
        <w:t>وقد أسندت ولاية حكومية إلى إحدى اللجان البرلمانية لوضع مسودة مقترح لخطة عمل وطنية لتقديم الرعاية ا</w:t>
      </w:r>
      <w:r>
        <w:rPr>
          <w:rFonts w:hint="cs"/>
          <w:sz w:val="30"/>
          <w:rtl/>
        </w:rPr>
        <w:t xml:space="preserve">لاجتماعية للأطفال والشباب. وقدمت اللجنة مقترحها إلى الحكومة في تشرين الأول/أكتوبر 2005 </w:t>
      </w:r>
      <w:r>
        <w:rPr>
          <w:szCs w:val="22"/>
        </w:rPr>
        <w:t>(SOU 2005:81)</w:t>
      </w:r>
      <w:r>
        <w:rPr>
          <w:rFonts w:hint="cs"/>
          <w:sz w:val="30"/>
          <w:rtl/>
        </w:rPr>
        <w:t>. وتعتزم الحكومة تقديم مشروع قانون أمام البرلمان (</w:t>
      </w:r>
      <w:proofErr w:type="spellStart"/>
      <w:r>
        <w:rPr>
          <w:rFonts w:hint="cs"/>
          <w:sz w:val="30"/>
          <w:rtl/>
        </w:rPr>
        <w:t>الريكسداج</w:t>
      </w:r>
      <w:proofErr w:type="spellEnd"/>
      <w:r>
        <w:rPr>
          <w:rFonts w:hint="cs"/>
          <w:sz w:val="30"/>
          <w:rtl/>
        </w:rPr>
        <w:t>) قبل نهاية 2006.</w:t>
      </w:r>
    </w:p>
    <w:p w:rsidR="00000000" w:rsidRDefault="00E25FB2">
      <w:pPr>
        <w:spacing w:before="0" w:line="380" w:lineRule="exact"/>
        <w:jc w:val="both"/>
        <w:rPr>
          <w:b/>
          <w:bCs/>
          <w:sz w:val="30"/>
          <w:rtl/>
        </w:rPr>
      </w:pPr>
      <w:r>
        <w:rPr>
          <w:rFonts w:hint="cs"/>
          <w:b/>
          <w:bCs/>
          <w:sz w:val="30"/>
          <w:rtl/>
        </w:rPr>
        <w:t>النظام القانوني</w:t>
      </w:r>
    </w:p>
    <w:p w:rsidR="00000000" w:rsidRDefault="00E25FB2">
      <w:pPr>
        <w:spacing w:before="0" w:line="380" w:lineRule="exact"/>
        <w:jc w:val="both"/>
        <w:rPr>
          <w:rFonts w:hint="cs"/>
          <w:i/>
          <w:iCs/>
          <w:sz w:val="30"/>
          <w:rtl/>
        </w:rPr>
      </w:pPr>
      <w:r>
        <w:rPr>
          <w:rFonts w:hint="cs"/>
          <w:i/>
          <w:iCs/>
          <w:sz w:val="30"/>
          <w:rtl/>
        </w:rPr>
        <w:t>إساءة معاملة الأطفال</w:t>
      </w:r>
    </w:p>
    <w:p w:rsidR="00000000" w:rsidRDefault="00E25FB2">
      <w:pPr>
        <w:spacing w:before="0" w:line="380" w:lineRule="exact"/>
        <w:jc w:val="both"/>
        <w:rPr>
          <w:rFonts w:hint="cs"/>
          <w:sz w:val="30"/>
          <w:rtl/>
        </w:rPr>
      </w:pPr>
      <w:r>
        <w:rPr>
          <w:rFonts w:hint="cs"/>
          <w:sz w:val="30"/>
          <w:rtl/>
        </w:rPr>
        <w:t>261-</w:t>
      </w:r>
      <w:r>
        <w:rPr>
          <w:rFonts w:hint="cs"/>
          <w:sz w:val="30"/>
          <w:rtl/>
        </w:rPr>
        <w:tab/>
        <w:t>في أول تموز/يوليه 2003 أُخذ بأسباب خا</w:t>
      </w:r>
      <w:r>
        <w:rPr>
          <w:rFonts w:hint="cs"/>
          <w:sz w:val="30"/>
          <w:rtl/>
        </w:rPr>
        <w:t>صة لتشديد العقوبات الجنائية. ووفقاً لتلك الأسباب، إذا كان من المحتمل أن تنال الجريمة من إحساس الطفل بالأمان والثقة في علاقته بشخص قريب منه، فإن ذلك يعتبر ظرفاً مشدداً للحكم على الجرم.</w:t>
      </w:r>
    </w:p>
    <w:p w:rsidR="00000000" w:rsidRDefault="00E25FB2">
      <w:pPr>
        <w:spacing w:before="0" w:line="380" w:lineRule="exact"/>
        <w:jc w:val="both"/>
        <w:rPr>
          <w:rFonts w:hint="cs"/>
          <w:sz w:val="30"/>
          <w:rtl/>
        </w:rPr>
      </w:pPr>
      <w:r>
        <w:rPr>
          <w:rFonts w:hint="cs"/>
          <w:sz w:val="30"/>
          <w:rtl/>
        </w:rPr>
        <w:t>262-</w:t>
      </w:r>
      <w:r>
        <w:rPr>
          <w:rFonts w:hint="cs"/>
          <w:sz w:val="30"/>
          <w:rtl/>
        </w:rPr>
        <w:tab/>
        <w:t>أما القانون الجديد الخاص بالانتهاك المشين لحرمة الشخص فقد بدأ سريان</w:t>
      </w:r>
      <w:r>
        <w:rPr>
          <w:rFonts w:hint="cs"/>
          <w:sz w:val="30"/>
          <w:rtl/>
        </w:rPr>
        <w:t>ه منذ بعض الوقت. وتخطط الحكومة للشروع في مراجعة القانون في 2006. وتعكف وزارة العدل حالياً على دراسة تفاصيل تلك المراجعة.</w:t>
      </w:r>
    </w:p>
    <w:p w:rsidR="00000000" w:rsidRDefault="00E25FB2">
      <w:pPr>
        <w:spacing w:before="0" w:line="380" w:lineRule="exact"/>
        <w:jc w:val="both"/>
        <w:rPr>
          <w:i/>
          <w:iCs/>
          <w:sz w:val="30"/>
          <w:rtl/>
        </w:rPr>
      </w:pPr>
    </w:p>
    <w:p w:rsidR="00000000" w:rsidRDefault="00E25FB2">
      <w:pPr>
        <w:spacing w:before="0" w:line="380" w:lineRule="exact"/>
        <w:jc w:val="both"/>
        <w:rPr>
          <w:rFonts w:hint="cs"/>
          <w:i/>
          <w:iCs/>
          <w:sz w:val="30"/>
          <w:rtl/>
        </w:rPr>
      </w:pPr>
      <w:r>
        <w:rPr>
          <w:rFonts w:hint="cs"/>
          <w:i/>
          <w:iCs/>
          <w:sz w:val="30"/>
          <w:rtl/>
        </w:rPr>
        <w:t>إصلاح قانون الجرائم الجنسية</w:t>
      </w:r>
    </w:p>
    <w:p w:rsidR="00000000" w:rsidRDefault="00E25FB2">
      <w:pPr>
        <w:spacing w:before="0" w:line="380" w:lineRule="exact"/>
        <w:jc w:val="both"/>
        <w:rPr>
          <w:rFonts w:hint="cs"/>
          <w:sz w:val="30"/>
          <w:rtl/>
        </w:rPr>
      </w:pPr>
      <w:r>
        <w:rPr>
          <w:rFonts w:hint="cs"/>
          <w:sz w:val="30"/>
          <w:rtl/>
        </w:rPr>
        <w:t>263-</w:t>
      </w:r>
      <w:r>
        <w:rPr>
          <w:rFonts w:hint="cs"/>
          <w:sz w:val="30"/>
          <w:rtl/>
        </w:rPr>
        <w:tab/>
        <w:t xml:space="preserve">لقد ورد مضمون قانون الجرائم الجنسية الجديد، الذي دخل حيز النفاذ في أول نيسان/أبريل 2005، في المادة 3 </w:t>
      </w:r>
      <w:r>
        <w:rPr>
          <w:rFonts w:hint="cs"/>
          <w:sz w:val="30"/>
          <w:rtl/>
        </w:rPr>
        <w:t xml:space="preserve">أعلاه. وتعد الجوانب التالية جديرة بالملاحظة بصورة خاصة. </w:t>
      </w:r>
    </w:p>
    <w:p w:rsidR="00000000" w:rsidRDefault="00E25FB2">
      <w:pPr>
        <w:spacing w:before="0" w:line="380" w:lineRule="exact"/>
        <w:jc w:val="both"/>
        <w:rPr>
          <w:rFonts w:hint="cs"/>
          <w:sz w:val="30"/>
          <w:rtl/>
        </w:rPr>
      </w:pPr>
      <w:r>
        <w:rPr>
          <w:rFonts w:hint="cs"/>
          <w:sz w:val="30"/>
          <w:rtl/>
        </w:rPr>
        <w:t>264-</w:t>
      </w:r>
      <w:r>
        <w:rPr>
          <w:rFonts w:hint="cs"/>
          <w:sz w:val="30"/>
          <w:rtl/>
        </w:rPr>
        <w:tab/>
        <w:t>كان من ضمن أغراض الإصلاح تعزيز حماية القاصرين من الاستغلال الجنسي. ومن أجل التشديد على خطورة الجرائم الجنسية ضد القاصرين، ضُمن القانون أحكاماً جنائية خاصة، بما في ذلك تلك المتعلقة باغتصاب الأطفا</w:t>
      </w:r>
      <w:r>
        <w:rPr>
          <w:rFonts w:hint="cs"/>
          <w:sz w:val="30"/>
          <w:rtl/>
        </w:rPr>
        <w:t>ل والتحرش بهم جنسياً، ووُسع نطاق تلك الجرائم بإلغاء شرط الإكراه.</w:t>
      </w:r>
    </w:p>
    <w:p w:rsidR="00000000" w:rsidRDefault="00E25FB2">
      <w:pPr>
        <w:spacing w:before="0" w:line="380" w:lineRule="exact"/>
        <w:jc w:val="both"/>
        <w:rPr>
          <w:rFonts w:hint="cs"/>
          <w:sz w:val="30"/>
          <w:rtl/>
        </w:rPr>
      </w:pPr>
      <w:r>
        <w:rPr>
          <w:rFonts w:hint="cs"/>
          <w:sz w:val="30"/>
          <w:rtl/>
        </w:rPr>
        <w:t>265-</w:t>
      </w:r>
      <w:r>
        <w:rPr>
          <w:rFonts w:hint="cs"/>
          <w:sz w:val="30"/>
          <w:rtl/>
        </w:rPr>
        <w:tab/>
        <w:t>و عُزز حظر ممارسة الجنس مع الأطفال بمقابل مادي، بما في ذلك بتوسيع النطاق ليشمل ممارسة الجنس مع الأطفال بمقابل مادي في ظروف لا تشكل حالات بغاء واضحة. وضُمن القانون أحكاماً جنائية خاصة تتع</w:t>
      </w:r>
      <w:r>
        <w:rPr>
          <w:rFonts w:hint="cs"/>
          <w:sz w:val="30"/>
          <w:rtl/>
        </w:rPr>
        <w:t>لق باستغلال القاصرين لتصوير أوضاع جنسية، حيث عززت تلك الأحكام حماية القاصرين ضد الاستغلال لتلك الأغراض. والعقوبات الشائعة هي الغرامة أو الحبس لفترة تصل إلى سنتين. أما بالنسبة للجرائم الشنيعة فالعقوبة هي الحبس لفترة تتراوح ما بين ستة أشهر وست سنوات.</w:t>
      </w:r>
    </w:p>
    <w:p w:rsidR="00000000" w:rsidRDefault="00E25FB2">
      <w:pPr>
        <w:spacing w:before="0" w:line="380" w:lineRule="exact"/>
        <w:jc w:val="both"/>
        <w:rPr>
          <w:rFonts w:hint="cs"/>
          <w:spacing w:val="0"/>
          <w:sz w:val="30"/>
          <w:rtl/>
        </w:rPr>
      </w:pPr>
      <w:r>
        <w:rPr>
          <w:rFonts w:hint="cs"/>
          <w:spacing w:val="0"/>
          <w:sz w:val="30"/>
          <w:rtl/>
        </w:rPr>
        <w:t>266-</w:t>
      </w:r>
      <w:r>
        <w:rPr>
          <w:rFonts w:hint="cs"/>
          <w:spacing w:val="0"/>
          <w:sz w:val="30"/>
          <w:rtl/>
        </w:rPr>
        <w:tab/>
        <w:t>وم</w:t>
      </w:r>
      <w:r>
        <w:rPr>
          <w:rFonts w:hint="cs"/>
          <w:spacing w:val="0"/>
          <w:sz w:val="30"/>
          <w:rtl/>
        </w:rPr>
        <w:t>ن أجل تعزيزٍ أفضل لفرص إنصاف الأطفال مُدد قانون التقادم المسقط بشأن جرائم جنسية محددة ضد القاصرين؛ بحيث لا يبدأ سريان ذلك القانون لتعطيل حق إقامة الدعوى إلى أن يبلغ الطفل 18 سنة، أو يفترض أنه بلغ تلك السن.</w:t>
      </w:r>
    </w:p>
    <w:p w:rsidR="00000000" w:rsidRDefault="00E25FB2">
      <w:pPr>
        <w:spacing w:before="0" w:line="380" w:lineRule="exact"/>
        <w:jc w:val="both"/>
        <w:rPr>
          <w:rFonts w:hint="cs"/>
          <w:i/>
          <w:iCs/>
          <w:sz w:val="30"/>
          <w:rtl/>
        </w:rPr>
      </w:pPr>
      <w:r>
        <w:rPr>
          <w:rFonts w:hint="cs"/>
          <w:i/>
          <w:iCs/>
          <w:sz w:val="30"/>
          <w:rtl/>
        </w:rPr>
        <w:t>الاتجار بالبشر</w:t>
      </w:r>
    </w:p>
    <w:p w:rsidR="00000000" w:rsidRDefault="00E25FB2">
      <w:pPr>
        <w:spacing w:before="0" w:line="380" w:lineRule="exact"/>
        <w:jc w:val="both"/>
        <w:rPr>
          <w:rFonts w:hint="cs"/>
          <w:sz w:val="30"/>
          <w:rtl/>
        </w:rPr>
      </w:pPr>
      <w:r>
        <w:rPr>
          <w:rFonts w:hint="cs"/>
          <w:sz w:val="30"/>
          <w:rtl/>
        </w:rPr>
        <w:t>267-</w:t>
      </w:r>
      <w:r>
        <w:rPr>
          <w:rFonts w:hint="cs"/>
          <w:sz w:val="30"/>
          <w:rtl/>
        </w:rPr>
        <w:tab/>
      </w:r>
      <w:proofErr w:type="spellStart"/>
      <w:r>
        <w:rPr>
          <w:rFonts w:hint="cs"/>
          <w:sz w:val="30"/>
          <w:rtl/>
        </w:rPr>
        <w:t>أُعتمدت</w:t>
      </w:r>
      <w:proofErr w:type="spellEnd"/>
      <w:r>
        <w:rPr>
          <w:rFonts w:hint="cs"/>
          <w:sz w:val="30"/>
          <w:rtl/>
        </w:rPr>
        <w:t xml:space="preserve"> الأحكام الخاصة بالاتجا</w:t>
      </w:r>
      <w:r>
        <w:rPr>
          <w:rFonts w:hint="cs"/>
          <w:sz w:val="30"/>
          <w:rtl/>
        </w:rPr>
        <w:t>ر بالبشر لأغراض جنسية في أول تموز/يوليه 2002، حسبما نوقش في المادة 3 أعلاه. كما أُدرج تقرير حول التشريع في التقرير الثالث للسويد المقدم إلى لجنة حقوق الطفل التابعة للأمم المتحدة، 2002، (البندان 9-3-</w:t>
      </w:r>
      <w:proofErr w:type="spellStart"/>
      <w:r>
        <w:rPr>
          <w:rFonts w:hint="cs"/>
          <w:sz w:val="30"/>
          <w:rtl/>
        </w:rPr>
        <w:t>3</w:t>
      </w:r>
      <w:proofErr w:type="spellEnd"/>
      <w:r>
        <w:rPr>
          <w:rFonts w:hint="cs"/>
          <w:sz w:val="30"/>
          <w:rtl/>
        </w:rPr>
        <w:t xml:space="preserve"> و9-3-4).</w:t>
      </w:r>
    </w:p>
    <w:p w:rsidR="00000000" w:rsidRDefault="00E25FB2">
      <w:pPr>
        <w:spacing w:before="0" w:line="380" w:lineRule="exact"/>
        <w:jc w:val="both"/>
        <w:rPr>
          <w:rFonts w:hint="cs"/>
          <w:sz w:val="30"/>
          <w:rtl/>
        </w:rPr>
      </w:pPr>
      <w:r>
        <w:rPr>
          <w:rFonts w:hint="cs"/>
          <w:sz w:val="30"/>
          <w:rtl/>
        </w:rPr>
        <w:t>268-</w:t>
      </w:r>
      <w:r>
        <w:rPr>
          <w:rFonts w:hint="cs"/>
          <w:sz w:val="30"/>
          <w:rtl/>
        </w:rPr>
        <w:tab/>
        <w:t>وأصدرت الحكومة أيضاً تعليماتها لإحدى اللجا</w:t>
      </w:r>
      <w:r>
        <w:rPr>
          <w:rFonts w:hint="cs"/>
          <w:sz w:val="30"/>
          <w:rtl/>
        </w:rPr>
        <w:t xml:space="preserve">ن بتقديم دراسة عامة عن جريمة الاتجار بالبشر، وتقييم نطاق الجريمة، و تحليل التعديلات التشريعية التي قد تكون ضرورية لتصبح السويد دولة طرفاً في اتفاقية مجلس أوروبا بشأن العمل لمكافحة الاتجار بالبشر، وتحليل ما إذا كان التشريع الجنائي السويدي يقدم حماية مُرضية </w:t>
      </w:r>
      <w:r>
        <w:rPr>
          <w:rFonts w:hint="cs"/>
          <w:sz w:val="30"/>
          <w:rtl/>
        </w:rPr>
        <w:t xml:space="preserve">من الزواج القسري والزواج دون السن القانونية. </w:t>
      </w:r>
    </w:p>
    <w:p w:rsidR="00000000" w:rsidRDefault="00E25FB2">
      <w:pPr>
        <w:spacing w:before="0" w:line="380" w:lineRule="exact"/>
        <w:jc w:val="both"/>
        <w:rPr>
          <w:rFonts w:hint="cs"/>
          <w:i/>
          <w:iCs/>
          <w:sz w:val="30"/>
          <w:rtl/>
        </w:rPr>
      </w:pPr>
      <w:r>
        <w:rPr>
          <w:rFonts w:hint="cs"/>
          <w:i/>
          <w:iCs/>
          <w:sz w:val="30"/>
          <w:rtl/>
        </w:rPr>
        <w:t>استغلال الأطفال في المواد الإباحية</w:t>
      </w:r>
    </w:p>
    <w:p w:rsidR="00000000" w:rsidRDefault="00E25FB2">
      <w:pPr>
        <w:spacing w:before="0" w:line="380" w:lineRule="exact"/>
        <w:jc w:val="both"/>
        <w:rPr>
          <w:rFonts w:hint="cs"/>
          <w:sz w:val="30"/>
          <w:rtl/>
        </w:rPr>
      </w:pPr>
      <w:r>
        <w:rPr>
          <w:rFonts w:hint="cs"/>
          <w:sz w:val="30"/>
          <w:rtl/>
        </w:rPr>
        <w:t>269-</w:t>
      </w:r>
      <w:r>
        <w:rPr>
          <w:rFonts w:hint="cs"/>
          <w:sz w:val="30"/>
          <w:rtl/>
        </w:rPr>
        <w:tab/>
        <w:t xml:space="preserve">شُددت، وفقاً لقانون الجرائم الجنسية الجديد الذي دخل حيز النفاذ في أول نيسان/أبريل 2005، العقوبة القصوى لجريمة الاستغلال المشين للأطفال في المواد الإباحية لتصبح مدة السجن </w:t>
      </w:r>
      <w:r>
        <w:rPr>
          <w:rFonts w:hint="cs"/>
          <w:sz w:val="30"/>
          <w:rtl/>
        </w:rPr>
        <w:t>ست سنوات بدلاً من أربع سنوات. وقررت الحكومة في آب/أغسطس 2005 مراجعة الأحكام الخاصة بتصوير القاصرين في المواد الإباحية والقوانين المتصلة بذلك. وغرض المراجعة هو التمكين من المحاربة الفعالة لاستغلال الأطفال في المواد الإباحية وتعزيز وضع الأطفال فيما يخص جريمة</w:t>
      </w:r>
      <w:r>
        <w:rPr>
          <w:rFonts w:hint="cs"/>
          <w:sz w:val="30"/>
          <w:rtl/>
        </w:rPr>
        <w:t xml:space="preserve"> استغلال الأطفال في المواد الإباحية من جملة جوانب منها ما يلي. وسوف تشمل المراجعة النظر في اعتبار سن 18 سنة حداً نهائياً لتعريف "طفل". كما ستنظر الحكومة في ضرورة تعديل الجريمة وفقاً لأشكال الجريمة التي يعاقب عليها القانون، وتمديد التجريم ليشمل أنماطاً أخرى</w:t>
      </w:r>
      <w:r>
        <w:rPr>
          <w:rFonts w:hint="cs"/>
          <w:sz w:val="30"/>
          <w:rtl/>
        </w:rPr>
        <w:t xml:space="preserve"> من التعامل مع استغلال الأطفال في المواد الإباحية. وسيُنظر أيضاً في الحاجة إلى إجراء تعديلات بناء على الممارسة المعمول بها فيما يخص تصنيف الجرائم والعقوبات لجرائم استغلال الأطفال في المواد الإباحية. وسيُوضح أيضاً ما إذا كان جائزاً اعتبار الأطفال المصورين ف</w:t>
      </w:r>
      <w:r>
        <w:rPr>
          <w:rFonts w:hint="cs"/>
          <w:sz w:val="30"/>
          <w:rtl/>
        </w:rPr>
        <w:t xml:space="preserve">ي مواد إباحية أطرافاً متضررة من حيث جريمة استغلال الأطفال في المواد الإباحية وبالتالي مستحقين لتعويض مالي.  </w:t>
      </w:r>
    </w:p>
    <w:p w:rsidR="00000000" w:rsidRDefault="00E25FB2">
      <w:pPr>
        <w:spacing w:before="0" w:line="380" w:lineRule="exact"/>
        <w:jc w:val="both"/>
        <w:rPr>
          <w:rFonts w:hint="cs"/>
          <w:i/>
          <w:iCs/>
          <w:sz w:val="30"/>
          <w:rtl/>
        </w:rPr>
      </w:pPr>
      <w:r>
        <w:rPr>
          <w:rFonts w:hint="cs"/>
          <w:i/>
          <w:iCs/>
          <w:sz w:val="30"/>
          <w:rtl/>
        </w:rPr>
        <w:t>إعداد الأطفال لأغراض جنسية</w:t>
      </w:r>
    </w:p>
    <w:p w:rsidR="00000000" w:rsidRDefault="00E25FB2">
      <w:pPr>
        <w:spacing w:before="0" w:line="380" w:lineRule="exact"/>
        <w:jc w:val="both"/>
        <w:rPr>
          <w:rFonts w:hint="cs"/>
          <w:spacing w:val="0"/>
          <w:sz w:val="30"/>
          <w:rtl/>
        </w:rPr>
      </w:pPr>
      <w:r>
        <w:rPr>
          <w:rFonts w:hint="cs"/>
          <w:spacing w:val="0"/>
          <w:sz w:val="30"/>
          <w:rtl/>
        </w:rPr>
        <w:t>270-</w:t>
      </w:r>
      <w:r>
        <w:rPr>
          <w:rFonts w:hint="cs"/>
          <w:spacing w:val="0"/>
          <w:sz w:val="30"/>
          <w:rtl/>
        </w:rPr>
        <w:tab/>
        <w:t>ويترتب على التقدم التقني أيضاً زيادة المخاطر على الأطفال والشباب. فالراشدون الذين بلغوا سن المسؤولية الجنائية يسعون</w:t>
      </w:r>
      <w:r>
        <w:rPr>
          <w:rFonts w:hint="cs"/>
          <w:spacing w:val="0"/>
          <w:sz w:val="30"/>
          <w:rtl/>
        </w:rPr>
        <w:t xml:space="preserve"> لإعداد الأطفال لأغراض جنسية، عبر شبكة الإنترنت في أغلب الأحيان. ورداً على ذلك، قررت الحكومة مؤخراً إسناد مهمات محددة للمجلس الوطني لمنع الجريمة وللمدعي العام. فقد صدرت التوجيهات إلى المجلس بإعداد دراسة بحثية تصف طبيعة ونطاق الظاهرة بالتفصيل، والتدابير الم</w:t>
      </w:r>
      <w:r>
        <w:rPr>
          <w:rFonts w:hint="cs"/>
          <w:spacing w:val="0"/>
          <w:sz w:val="30"/>
          <w:rtl/>
        </w:rPr>
        <w:t>اضية والحالية التي اتخذت لمحاربتها. وسوف يدرس المجلس أيضاً تدابير أخرى لمحاربة إعداد الأطفال لأغراض جنسية. واستناداً إلى الدراسة البحثية ومداولات المجلس سوف يحلل المدعي العام مدى إمكانية تطبيق القانون الجنائي على الظاهرة والوسائل المتاحة لوكالات منع الجريم</w:t>
      </w:r>
      <w:r>
        <w:rPr>
          <w:rFonts w:hint="cs"/>
          <w:spacing w:val="0"/>
          <w:sz w:val="30"/>
          <w:rtl/>
        </w:rPr>
        <w:t xml:space="preserve">ة للتعامل معها. وسينظر المدعي العام أيضاً في ما إذا كان التشريع الحالي كافياً لحماية الأطفال من تلك الظاهرة. وإذا لم يكن الأمر كذلك، سيقترح المدعي العام التعديلات التشريعية الضرورية لوضع مسودة قوانين. </w:t>
      </w:r>
    </w:p>
    <w:p w:rsidR="00000000" w:rsidRDefault="00E25FB2">
      <w:pPr>
        <w:spacing w:before="0" w:line="380" w:lineRule="exact"/>
        <w:jc w:val="both"/>
        <w:rPr>
          <w:rFonts w:hint="cs"/>
          <w:sz w:val="30"/>
          <w:rtl/>
        </w:rPr>
      </w:pPr>
      <w:r>
        <w:rPr>
          <w:rFonts w:hint="cs"/>
          <w:sz w:val="30"/>
          <w:rtl/>
        </w:rPr>
        <w:t>271-</w:t>
      </w:r>
      <w:r>
        <w:rPr>
          <w:rFonts w:hint="cs"/>
          <w:sz w:val="30"/>
          <w:rtl/>
        </w:rPr>
        <w:tab/>
        <w:t>(أ)</w:t>
      </w:r>
      <w:r>
        <w:rPr>
          <w:rFonts w:hint="cs"/>
          <w:sz w:val="30"/>
          <w:rtl/>
        </w:rPr>
        <w:tab/>
        <w:t>وتجدر الإشارة إلى التقريرين الأول والثاني، ال</w:t>
      </w:r>
      <w:r>
        <w:rPr>
          <w:rFonts w:hint="cs"/>
          <w:sz w:val="30"/>
          <w:rtl/>
        </w:rPr>
        <w:t>فقرات 585-592، بشأن اتفاقية حقوق الطفل.</w:t>
      </w:r>
    </w:p>
    <w:p w:rsidR="00000000" w:rsidRDefault="00E25FB2">
      <w:pPr>
        <w:spacing w:before="0" w:line="380" w:lineRule="exact"/>
        <w:jc w:val="both"/>
        <w:rPr>
          <w:rFonts w:hint="cs"/>
          <w:sz w:val="30"/>
          <w:rtl/>
        </w:rPr>
      </w:pPr>
      <w:r>
        <w:rPr>
          <w:rFonts w:hint="cs"/>
          <w:sz w:val="30"/>
          <w:rtl/>
        </w:rPr>
        <w:t>272-</w:t>
      </w:r>
      <w:r>
        <w:rPr>
          <w:rFonts w:hint="cs"/>
          <w:sz w:val="30"/>
          <w:rtl/>
        </w:rPr>
        <w:tab/>
        <w:t>(ب)</w:t>
      </w:r>
      <w:r>
        <w:rPr>
          <w:rFonts w:hint="cs"/>
          <w:sz w:val="30"/>
          <w:rtl/>
        </w:rPr>
        <w:tab/>
        <w:t>وتوجد الإحصاءات المتعلقة بالأطفال الذين تتراوح أعمارهم ما بين 16 و19 سنة. ففي العام الماضي كان حوالي 000 22 طفل من تلك الفئة العمرية يعملون. وكانت الغالبية العظمى منهم تعمل خلال عطلة المدارس الصيفية. ولا توج</w:t>
      </w:r>
      <w:r>
        <w:rPr>
          <w:rFonts w:hint="cs"/>
          <w:sz w:val="30"/>
          <w:rtl/>
        </w:rPr>
        <w:t xml:space="preserve">د إحصاءات عن الأطفال الذين تقل أعمارهم عن 16 سنة. وعندما يعمل الأطفال الذين تتراوح أعمارهم ما بين 13 و16 سنة مقابل أجر، فِإنهم يفعلون ذلك خلال أيام العطلات حيث إن الحضور إلى المدرسة إلزامي لهذه الفئة </w:t>
      </w:r>
      <w:proofErr w:type="spellStart"/>
      <w:r>
        <w:rPr>
          <w:rFonts w:hint="cs"/>
          <w:sz w:val="30"/>
          <w:rtl/>
        </w:rPr>
        <w:t>العمرية</w:t>
      </w:r>
      <w:proofErr w:type="spellEnd"/>
      <w:r>
        <w:rPr>
          <w:rFonts w:hint="cs"/>
          <w:sz w:val="30"/>
          <w:rtl/>
        </w:rPr>
        <w:t xml:space="preserve">. </w:t>
      </w:r>
    </w:p>
    <w:p w:rsidR="00000000" w:rsidRDefault="00E25FB2">
      <w:pPr>
        <w:spacing w:before="0" w:line="380" w:lineRule="exact"/>
        <w:jc w:val="both"/>
        <w:rPr>
          <w:rFonts w:hint="cs"/>
          <w:sz w:val="30"/>
          <w:rtl/>
        </w:rPr>
      </w:pPr>
      <w:r>
        <w:rPr>
          <w:rFonts w:hint="cs"/>
          <w:sz w:val="30"/>
          <w:rtl/>
        </w:rPr>
        <w:t>273-</w:t>
      </w:r>
      <w:r>
        <w:rPr>
          <w:rFonts w:hint="cs"/>
          <w:sz w:val="30"/>
          <w:rtl/>
        </w:rPr>
        <w:tab/>
        <w:t>(ج)</w:t>
      </w:r>
      <w:r>
        <w:rPr>
          <w:rFonts w:hint="cs"/>
          <w:sz w:val="30"/>
          <w:rtl/>
        </w:rPr>
        <w:tab/>
        <w:t>الإحصاءات غير موجودة.</w:t>
      </w:r>
    </w:p>
    <w:p w:rsidR="00000000" w:rsidRDefault="00E25FB2">
      <w:pPr>
        <w:spacing w:before="0" w:line="380" w:lineRule="exact"/>
        <w:jc w:val="both"/>
        <w:rPr>
          <w:rFonts w:hint="cs"/>
          <w:spacing w:val="0"/>
          <w:sz w:val="30"/>
          <w:rtl/>
        </w:rPr>
      </w:pPr>
      <w:r>
        <w:rPr>
          <w:rFonts w:hint="cs"/>
          <w:spacing w:val="0"/>
          <w:sz w:val="30"/>
          <w:rtl/>
        </w:rPr>
        <w:t>274-</w:t>
      </w:r>
      <w:r>
        <w:rPr>
          <w:rFonts w:hint="cs"/>
          <w:spacing w:val="0"/>
          <w:sz w:val="30"/>
          <w:rtl/>
        </w:rPr>
        <w:tab/>
        <w:t>(د)</w:t>
      </w:r>
      <w:r>
        <w:rPr>
          <w:rFonts w:hint="cs"/>
          <w:spacing w:val="0"/>
          <w:sz w:val="30"/>
          <w:rtl/>
        </w:rPr>
        <w:tab/>
        <w:t>ويحق ل</w:t>
      </w:r>
      <w:r>
        <w:rPr>
          <w:rFonts w:hint="cs"/>
          <w:spacing w:val="0"/>
          <w:sz w:val="30"/>
          <w:rtl/>
        </w:rPr>
        <w:t>لقاصرين من طالبي اللجوء الحصول على التعليم والرعاية المقدمة للأطفال دون سن الدراسة وفي سن الدراسة، وذلك بنفس القدر المتاح للأطفال المقيمين بصورة دائمة في السويد.</w:t>
      </w:r>
    </w:p>
    <w:p w:rsidR="00000000" w:rsidRDefault="00E25FB2">
      <w:pPr>
        <w:spacing w:before="0" w:line="380" w:lineRule="exact"/>
        <w:jc w:val="both"/>
        <w:rPr>
          <w:rFonts w:hint="cs"/>
          <w:sz w:val="30"/>
          <w:rtl/>
        </w:rPr>
      </w:pPr>
      <w:r>
        <w:rPr>
          <w:rFonts w:hint="cs"/>
          <w:sz w:val="30"/>
          <w:rtl/>
        </w:rPr>
        <w:t>275-</w:t>
      </w:r>
      <w:r>
        <w:rPr>
          <w:rFonts w:hint="cs"/>
          <w:sz w:val="30"/>
          <w:rtl/>
        </w:rPr>
        <w:tab/>
        <w:t xml:space="preserve">وفي الفقرة 38 من الملاحظات الختامية للجنة حقوق الطفل، على التقرير الثالث للسويد في 2002، </w:t>
      </w:r>
      <w:r>
        <w:rPr>
          <w:rFonts w:hint="cs"/>
          <w:sz w:val="30"/>
          <w:rtl/>
        </w:rPr>
        <w:t xml:space="preserve">أوصت اللجنة السويد بأن تكفل حق التعليم لجميع الأطفال، بمن فيهم أولئك الذين ليست لديهم تراخيص للإقامة و"الأطفال </w:t>
      </w:r>
      <w:proofErr w:type="spellStart"/>
      <w:r>
        <w:rPr>
          <w:rFonts w:hint="cs"/>
          <w:sz w:val="30"/>
          <w:rtl/>
        </w:rPr>
        <w:t>المخفيون</w:t>
      </w:r>
      <w:proofErr w:type="spellEnd"/>
      <w:r>
        <w:rPr>
          <w:rFonts w:hint="cs"/>
          <w:sz w:val="30"/>
          <w:rtl/>
        </w:rPr>
        <w:t>"، أي الأطفال والقاصرين الذين يعيشون في الخفاء تفادياً لتنفيذ أمر ترحيلهم أو نقلهم.</w:t>
      </w:r>
    </w:p>
    <w:p w:rsidR="00000000" w:rsidRDefault="00E25FB2">
      <w:pPr>
        <w:spacing w:before="0" w:line="380" w:lineRule="exact"/>
        <w:jc w:val="both"/>
        <w:rPr>
          <w:rFonts w:hint="cs"/>
          <w:spacing w:val="0"/>
          <w:sz w:val="30"/>
          <w:rtl/>
        </w:rPr>
      </w:pPr>
      <w:r>
        <w:rPr>
          <w:rFonts w:hint="cs"/>
          <w:sz w:val="30"/>
          <w:rtl/>
        </w:rPr>
        <w:t>276-</w:t>
      </w:r>
      <w:r>
        <w:rPr>
          <w:rFonts w:hint="cs"/>
          <w:sz w:val="30"/>
          <w:rtl/>
        </w:rPr>
        <w:tab/>
        <w:t>ويجوز للبلديات السويدية، وفقاً للوائح الحالية، أ</w:t>
      </w:r>
      <w:r>
        <w:rPr>
          <w:rFonts w:hint="cs"/>
          <w:sz w:val="30"/>
          <w:rtl/>
        </w:rPr>
        <w:t xml:space="preserve">ن تقبل في المدارس الإلزامية والثانوية الأطفال الذين رُفضت طلباتهم للجوء ويعيشون في الخفاء، ولكن من دون التزام بتعليمهم. وقد شكلت الحكومة في أوائل 2006 </w:t>
      </w:r>
      <w:r>
        <w:rPr>
          <w:rFonts w:hint="cs"/>
          <w:spacing w:val="0"/>
          <w:sz w:val="30"/>
          <w:rtl/>
        </w:rPr>
        <w:t>لجنة لدراسة شروط تنظيم حق التعليم والرعاية المقدمة للأطفال دون سن الدراسة وفي سن الدراسة بالنسبة لهؤلاء "</w:t>
      </w:r>
      <w:r>
        <w:rPr>
          <w:rFonts w:hint="cs"/>
          <w:spacing w:val="0"/>
          <w:sz w:val="30"/>
          <w:rtl/>
        </w:rPr>
        <w:t>الأطفال المخفيين". وإلى حين تسليم اللجنة نتائج الدراسة التي تقوم بها، تم تخصيص أموال إضافية للبلديات لتسهيل قبول هؤلاء الأطفال في المدارس.</w:t>
      </w:r>
    </w:p>
    <w:p w:rsidR="00000000" w:rsidRDefault="00E25FB2">
      <w:pPr>
        <w:spacing w:before="0" w:line="380" w:lineRule="exact"/>
        <w:jc w:val="both"/>
        <w:rPr>
          <w:rFonts w:hint="cs"/>
          <w:b/>
          <w:bCs/>
          <w:sz w:val="30"/>
          <w:rtl/>
        </w:rPr>
      </w:pPr>
      <w:r>
        <w:rPr>
          <w:rFonts w:hint="cs"/>
          <w:b/>
          <w:bCs/>
          <w:sz w:val="30"/>
          <w:rtl/>
        </w:rPr>
        <w:t>زيادة الوعي بحقوق الإنسان وسط موظفي الدولة والعاملين في السلطة القضائية</w:t>
      </w:r>
    </w:p>
    <w:p w:rsidR="00000000" w:rsidRDefault="00E25FB2">
      <w:pPr>
        <w:spacing w:before="0" w:line="380" w:lineRule="exact"/>
        <w:jc w:val="both"/>
        <w:rPr>
          <w:rFonts w:hint="cs"/>
          <w:sz w:val="30"/>
          <w:rtl/>
        </w:rPr>
      </w:pPr>
      <w:r>
        <w:rPr>
          <w:rFonts w:hint="cs"/>
          <w:sz w:val="30"/>
          <w:rtl/>
        </w:rPr>
        <w:t xml:space="preserve">(انظر الفقرة 35 من </w:t>
      </w:r>
      <w:r>
        <w:rPr>
          <w:rFonts w:hint="cs"/>
          <w:i/>
          <w:iCs/>
          <w:sz w:val="30"/>
          <w:rtl/>
        </w:rPr>
        <w:t>الملاحظات الختامية</w:t>
      </w:r>
      <w:r>
        <w:rPr>
          <w:rFonts w:hint="cs"/>
          <w:sz w:val="30"/>
          <w:rtl/>
        </w:rPr>
        <w:t>)</w:t>
      </w:r>
    </w:p>
    <w:p w:rsidR="00000000" w:rsidRDefault="00E25FB2">
      <w:pPr>
        <w:spacing w:before="0" w:line="380" w:lineRule="exact"/>
        <w:jc w:val="both"/>
        <w:rPr>
          <w:rFonts w:hint="cs"/>
          <w:i/>
          <w:iCs/>
          <w:sz w:val="30"/>
          <w:rtl/>
        </w:rPr>
      </w:pPr>
      <w:r>
        <w:rPr>
          <w:rFonts w:hint="cs"/>
          <w:i/>
          <w:iCs/>
          <w:sz w:val="30"/>
          <w:rtl/>
        </w:rPr>
        <w:t>السياس</w:t>
      </w:r>
      <w:r>
        <w:rPr>
          <w:rFonts w:hint="cs"/>
          <w:i/>
          <w:iCs/>
          <w:sz w:val="30"/>
          <w:rtl/>
        </w:rPr>
        <w:t>ة المعنية بالأطفال تكفل حقوق الطفل</w:t>
      </w:r>
    </w:p>
    <w:p w:rsidR="00000000" w:rsidRDefault="00E25FB2">
      <w:pPr>
        <w:spacing w:before="0" w:line="380" w:lineRule="exact"/>
        <w:jc w:val="both"/>
        <w:rPr>
          <w:rFonts w:hint="cs"/>
          <w:sz w:val="30"/>
          <w:rtl/>
        </w:rPr>
      </w:pPr>
      <w:r>
        <w:rPr>
          <w:rFonts w:hint="cs"/>
          <w:sz w:val="30"/>
          <w:rtl/>
        </w:rPr>
        <w:t>277-</w:t>
      </w:r>
      <w:r>
        <w:rPr>
          <w:rFonts w:hint="cs"/>
          <w:sz w:val="30"/>
          <w:rtl/>
        </w:rPr>
        <w:tab/>
        <w:t>فيما يتعلق بالأطفال، ترتبط جهود السويد لتنفيذ العهد الدولي الخاص بالحقوق الاقتصادية والاجتماعية</w:t>
      </w:r>
      <w:r>
        <w:rPr>
          <w:sz w:val="30"/>
          <w:rtl/>
        </w:rPr>
        <w:br/>
      </w:r>
      <w:r>
        <w:rPr>
          <w:rFonts w:hint="cs"/>
          <w:sz w:val="30"/>
          <w:rtl/>
        </w:rPr>
        <w:t>والثقافية بصورة جوهرية بالجهود الرامية لإعمال حقوق الطفل وفقاً لاتفاقية حقوق الطفل. وتحكم الاستراتيجية الوطنية تلك الجهو</w:t>
      </w:r>
      <w:r>
        <w:rPr>
          <w:rFonts w:hint="cs"/>
          <w:sz w:val="30"/>
          <w:rtl/>
        </w:rPr>
        <w:t>د لتحقيق اتفاقية حقوق الطفل بموجب مشروع القانون الذي قدمته الحكومة إلى البرلمان (</w:t>
      </w:r>
      <w:proofErr w:type="spellStart"/>
      <w:r>
        <w:rPr>
          <w:rFonts w:hint="cs"/>
          <w:sz w:val="30"/>
          <w:rtl/>
        </w:rPr>
        <w:t>الريكسداج</w:t>
      </w:r>
      <w:proofErr w:type="spellEnd"/>
      <w:r>
        <w:rPr>
          <w:rFonts w:hint="cs"/>
          <w:sz w:val="30"/>
          <w:rtl/>
        </w:rPr>
        <w:t xml:space="preserve">) في 1998، والذي اعتمده البرلمان بالإجماع في آذار/مارس 1999. </w:t>
      </w:r>
    </w:p>
    <w:p w:rsidR="00000000" w:rsidRDefault="00E25FB2">
      <w:pPr>
        <w:spacing w:before="0" w:line="380" w:lineRule="exact"/>
        <w:jc w:val="both"/>
        <w:rPr>
          <w:rFonts w:hint="cs"/>
          <w:sz w:val="30"/>
          <w:rtl/>
        </w:rPr>
      </w:pPr>
      <w:r>
        <w:rPr>
          <w:rFonts w:hint="cs"/>
          <w:sz w:val="30"/>
          <w:rtl/>
        </w:rPr>
        <w:t>278-</w:t>
      </w:r>
      <w:r>
        <w:rPr>
          <w:rFonts w:hint="cs"/>
          <w:sz w:val="30"/>
          <w:rtl/>
        </w:rPr>
        <w:tab/>
        <w:t xml:space="preserve">وتعد المبادرات في إطار سياسة </w:t>
      </w:r>
      <w:proofErr w:type="spellStart"/>
      <w:r>
        <w:rPr>
          <w:rFonts w:hint="cs"/>
          <w:sz w:val="30"/>
          <w:rtl/>
        </w:rPr>
        <w:t>الرفاه</w:t>
      </w:r>
      <w:proofErr w:type="spellEnd"/>
      <w:r>
        <w:rPr>
          <w:rFonts w:hint="cs"/>
          <w:sz w:val="30"/>
          <w:rtl/>
        </w:rPr>
        <w:t xml:space="preserve"> الاجتماعي العامة الأساس الذي يجعل إعمال حقوق الطفل ممكناً وتهدف</w:t>
      </w:r>
      <w:r>
        <w:rPr>
          <w:rFonts w:hint="cs"/>
          <w:sz w:val="30"/>
          <w:rtl/>
        </w:rPr>
        <w:t xml:space="preserve"> مبادرات سياسة </w:t>
      </w:r>
      <w:proofErr w:type="spellStart"/>
      <w:r>
        <w:rPr>
          <w:rFonts w:hint="cs"/>
          <w:sz w:val="30"/>
          <w:rtl/>
        </w:rPr>
        <w:t>الرفاه</w:t>
      </w:r>
      <w:proofErr w:type="spellEnd"/>
      <w:r>
        <w:rPr>
          <w:rFonts w:hint="cs"/>
          <w:sz w:val="30"/>
          <w:rtl/>
        </w:rPr>
        <w:t xml:space="preserve"> الاجتماعي إلى ضمان أحوال طفولة متساوية للولد والبنت بما في ذلك الحصول على برامج رعاية عالية الجودة للأطفال دون سن الدراسة وفي سن الدراسة، وكذلك للأم والطفل، وذلك على أساس المساواة بين الجنسين. ويتحمل الأبوان مسؤولية رئيسة مشتركة عن تر</w:t>
      </w:r>
      <w:r>
        <w:rPr>
          <w:rFonts w:hint="cs"/>
          <w:sz w:val="30"/>
          <w:rtl/>
        </w:rPr>
        <w:t>بية الطفل وتنشئته. أما واجب المجتمع فهو دعم وتكميل دور الأبوين من أجل ضمان طفولة جيدة وآمنة لكل طفل. ويمتد ذلك ليشمل تقديم برامج مختلفة تمكن الوالدين من الإسهام في طفولة الطفل وتحمل المسؤولية تجاهها.</w:t>
      </w:r>
    </w:p>
    <w:p w:rsidR="00000000" w:rsidRDefault="00E25FB2">
      <w:pPr>
        <w:spacing w:before="0" w:line="380" w:lineRule="exact"/>
        <w:jc w:val="both"/>
        <w:rPr>
          <w:rFonts w:hint="cs"/>
          <w:spacing w:val="0"/>
          <w:sz w:val="30"/>
          <w:rtl/>
        </w:rPr>
      </w:pPr>
      <w:r>
        <w:rPr>
          <w:rFonts w:hint="cs"/>
          <w:spacing w:val="0"/>
          <w:sz w:val="30"/>
          <w:rtl/>
        </w:rPr>
        <w:t>279-</w:t>
      </w:r>
      <w:r>
        <w:rPr>
          <w:rFonts w:hint="cs"/>
          <w:spacing w:val="0"/>
          <w:sz w:val="30"/>
          <w:rtl/>
        </w:rPr>
        <w:tab/>
        <w:t xml:space="preserve">إضافة إلى سياسة </w:t>
      </w:r>
      <w:proofErr w:type="spellStart"/>
      <w:r>
        <w:rPr>
          <w:rFonts w:hint="cs"/>
          <w:spacing w:val="0"/>
          <w:sz w:val="30"/>
          <w:rtl/>
        </w:rPr>
        <w:t>الرفاه</w:t>
      </w:r>
      <w:proofErr w:type="spellEnd"/>
      <w:r>
        <w:rPr>
          <w:rFonts w:hint="cs"/>
          <w:spacing w:val="0"/>
          <w:sz w:val="30"/>
          <w:rtl/>
        </w:rPr>
        <w:t xml:space="preserve"> العامة هنالك مبادرات في مجال</w:t>
      </w:r>
      <w:r>
        <w:rPr>
          <w:rFonts w:hint="cs"/>
          <w:spacing w:val="0"/>
          <w:sz w:val="30"/>
          <w:rtl/>
        </w:rPr>
        <w:t>ات مثل التخطيط الاجتماعي والمتعلق بالسير، والسياسة المتعلقة بالمواد الغذائية والمستهلك، والسياسة البيئية وسياسة الصحة العامة، والسياسة المتعلقة بالثقافة ووسائط الإعلام، والتي تعد ذات أهمية في تطوير الأحوال المعيشية للأطفال والشباب. وحيث إن السياسة المتعلقة</w:t>
      </w:r>
      <w:r>
        <w:rPr>
          <w:rFonts w:hint="cs"/>
          <w:spacing w:val="0"/>
          <w:sz w:val="30"/>
          <w:rtl/>
        </w:rPr>
        <w:t xml:space="preserve"> بالطفل ذات طبيعة شاملة للقطاعات فإن المبادرات المتعلقة بالأطفال والشباب تُنفذ ضمن مجالات سياسة واسعة ومتنوعة. وتسهم جميع المبادرات في تحقيق أهداف السياسة المتعلقة بالأطفال. ومن أجل جعل المبادرات التي تقوم بها السويد مؤسسة ومتعقلة لإعمال حقوق الطفل وتحسين </w:t>
      </w:r>
      <w:r>
        <w:rPr>
          <w:rFonts w:hint="cs"/>
          <w:spacing w:val="0"/>
          <w:sz w:val="30"/>
          <w:rtl/>
        </w:rPr>
        <w:t>الأحوال المعيشية للأطفال والشباب في مختلف الجوانب فقد تم تحديد المجالات الستة التالية أهدافاً</w:t>
      </w:r>
      <w:r>
        <w:rPr>
          <w:spacing w:val="0"/>
          <w:sz w:val="30"/>
          <w:rtl/>
        </w:rPr>
        <w:br/>
      </w:r>
      <w:r>
        <w:rPr>
          <w:rFonts w:hint="cs"/>
          <w:spacing w:val="0"/>
          <w:sz w:val="30"/>
          <w:rtl/>
        </w:rPr>
        <w:t>لتلك المبادرات:</w:t>
      </w:r>
    </w:p>
    <w:p w:rsidR="00000000" w:rsidRDefault="00E25FB2">
      <w:pPr>
        <w:spacing w:before="0" w:line="380" w:lineRule="exact"/>
        <w:jc w:val="both"/>
        <w:rPr>
          <w:rFonts w:hint="cs"/>
          <w:sz w:val="30"/>
          <w:rtl/>
        </w:rPr>
      </w:pPr>
      <w:r>
        <w:rPr>
          <w:rFonts w:hint="cs"/>
          <w:sz w:val="30"/>
          <w:rtl/>
        </w:rPr>
        <w:tab/>
        <w:t>-</w:t>
      </w:r>
      <w:r>
        <w:rPr>
          <w:rFonts w:hint="cs"/>
          <w:sz w:val="30"/>
          <w:rtl/>
        </w:rPr>
        <w:tab/>
        <w:t>حق الطفل في مستوى معيشي جيد؛</w:t>
      </w:r>
    </w:p>
    <w:p w:rsidR="00000000" w:rsidRDefault="00E25FB2">
      <w:pPr>
        <w:spacing w:before="0" w:line="380" w:lineRule="exact"/>
        <w:jc w:val="both"/>
        <w:rPr>
          <w:rFonts w:hint="cs"/>
          <w:sz w:val="30"/>
          <w:rtl/>
        </w:rPr>
      </w:pPr>
      <w:r>
        <w:rPr>
          <w:rFonts w:hint="cs"/>
          <w:sz w:val="30"/>
          <w:rtl/>
        </w:rPr>
        <w:tab/>
        <w:t>-</w:t>
      </w:r>
      <w:r>
        <w:rPr>
          <w:rFonts w:hint="cs"/>
          <w:sz w:val="30"/>
          <w:rtl/>
        </w:rPr>
        <w:tab/>
        <w:t>حق الطفل في طفولة آمنة؛</w:t>
      </w:r>
    </w:p>
    <w:p w:rsidR="00000000" w:rsidRDefault="00E25FB2">
      <w:pPr>
        <w:spacing w:before="0" w:line="380" w:lineRule="exact"/>
        <w:jc w:val="both"/>
        <w:rPr>
          <w:rFonts w:hint="cs"/>
          <w:sz w:val="30"/>
          <w:rtl/>
        </w:rPr>
      </w:pPr>
      <w:r>
        <w:rPr>
          <w:rFonts w:hint="cs"/>
          <w:sz w:val="30"/>
          <w:rtl/>
        </w:rPr>
        <w:tab/>
        <w:t>-</w:t>
      </w:r>
      <w:r>
        <w:rPr>
          <w:rFonts w:hint="cs"/>
          <w:sz w:val="30"/>
          <w:rtl/>
        </w:rPr>
        <w:tab/>
        <w:t>حق الطفل في الصحة؛</w:t>
      </w:r>
    </w:p>
    <w:p w:rsidR="00000000" w:rsidRDefault="00E25FB2">
      <w:pPr>
        <w:spacing w:before="0" w:line="380" w:lineRule="exact"/>
        <w:jc w:val="both"/>
        <w:rPr>
          <w:rFonts w:hint="cs"/>
          <w:sz w:val="30"/>
          <w:rtl/>
        </w:rPr>
      </w:pPr>
      <w:r>
        <w:rPr>
          <w:rFonts w:hint="cs"/>
          <w:sz w:val="30"/>
          <w:rtl/>
        </w:rPr>
        <w:tab/>
        <w:t>-</w:t>
      </w:r>
      <w:r>
        <w:rPr>
          <w:rFonts w:hint="cs"/>
          <w:sz w:val="30"/>
          <w:rtl/>
        </w:rPr>
        <w:tab/>
        <w:t>حق الطفل في التعليم؛</w:t>
      </w:r>
    </w:p>
    <w:p w:rsidR="00000000" w:rsidRDefault="00E25FB2">
      <w:pPr>
        <w:spacing w:before="0" w:line="360" w:lineRule="exact"/>
        <w:jc w:val="both"/>
        <w:rPr>
          <w:rFonts w:hint="cs"/>
          <w:sz w:val="30"/>
          <w:rtl/>
        </w:rPr>
      </w:pPr>
      <w:r>
        <w:rPr>
          <w:rFonts w:hint="cs"/>
          <w:sz w:val="30"/>
          <w:rtl/>
        </w:rPr>
        <w:tab/>
        <w:t>-</w:t>
      </w:r>
      <w:r>
        <w:rPr>
          <w:rFonts w:hint="cs"/>
          <w:sz w:val="30"/>
          <w:rtl/>
        </w:rPr>
        <w:tab/>
        <w:t>حق الطفل في المشاركة والتأثير؛</w:t>
      </w:r>
    </w:p>
    <w:p w:rsidR="00000000" w:rsidRDefault="00E25FB2">
      <w:pPr>
        <w:spacing w:before="0" w:line="360" w:lineRule="exact"/>
        <w:jc w:val="both"/>
        <w:rPr>
          <w:rFonts w:hint="cs"/>
          <w:sz w:val="30"/>
          <w:rtl/>
        </w:rPr>
      </w:pPr>
      <w:r>
        <w:rPr>
          <w:rFonts w:hint="cs"/>
          <w:sz w:val="30"/>
          <w:rtl/>
        </w:rPr>
        <w:tab/>
        <w:t>-</w:t>
      </w:r>
      <w:r>
        <w:rPr>
          <w:rFonts w:hint="cs"/>
          <w:sz w:val="30"/>
          <w:rtl/>
        </w:rPr>
        <w:tab/>
        <w:t>حق ا</w:t>
      </w:r>
      <w:r>
        <w:rPr>
          <w:rFonts w:hint="cs"/>
          <w:sz w:val="30"/>
          <w:rtl/>
        </w:rPr>
        <w:t>لطفل في الحماية والدعم من المجتمع.</w:t>
      </w:r>
    </w:p>
    <w:p w:rsidR="00000000" w:rsidRDefault="00E25FB2">
      <w:pPr>
        <w:spacing w:before="0" w:line="360" w:lineRule="exact"/>
        <w:jc w:val="both"/>
        <w:rPr>
          <w:rFonts w:hint="cs"/>
          <w:i/>
          <w:iCs/>
          <w:sz w:val="30"/>
          <w:rtl/>
        </w:rPr>
      </w:pPr>
      <w:r>
        <w:rPr>
          <w:rFonts w:hint="cs"/>
          <w:i/>
          <w:iCs/>
          <w:sz w:val="30"/>
          <w:rtl/>
        </w:rPr>
        <w:t>خبراء في مجال حقوق الطفل مع المكاتب الحكومية</w:t>
      </w:r>
    </w:p>
    <w:p w:rsidR="00000000" w:rsidRDefault="00E25FB2">
      <w:pPr>
        <w:spacing w:before="0" w:line="360" w:lineRule="exact"/>
        <w:jc w:val="both"/>
        <w:rPr>
          <w:rFonts w:hint="cs"/>
          <w:sz w:val="30"/>
          <w:rtl/>
        </w:rPr>
      </w:pPr>
      <w:r>
        <w:rPr>
          <w:rFonts w:hint="cs"/>
          <w:sz w:val="30"/>
          <w:rtl/>
        </w:rPr>
        <w:t>280-</w:t>
      </w:r>
      <w:r>
        <w:rPr>
          <w:rFonts w:hint="cs"/>
          <w:sz w:val="30"/>
          <w:rtl/>
        </w:rPr>
        <w:tab/>
        <w:t xml:space="preserve">هنالك وظيفة </w:t>
      </w:r>
      <w:proofErr w:type="spellStart"/>
      <w:r>
        <w:rPr>
          <w:rFonts w:hint="cs"/>
          <w:sz w:val="30"/>
          <w:rtl/>
        </w:rPr>
        <w:t>تنسيقية</w:t>
      </w:r>
      <w:proofErr w:type="spellEnd"/>
      <w:r>
        <w:rPr>
          <w:rFonts w:hint="cs"/>
          <w:sz w:val="30"/>
          <w:rtl/>
        </w:rPr>
        <w:t xml:space="preserve"> داخل المكاتب الحكومية التي تتضمن واجباتها تنسيق ورصد ومتابعة الجهود الرامية لدمج منظور الأطفال في جميع القرارات الحكومية التي تؤثر في حقوق ومصالح الأطف</w:t>
      </w:r>
      <w:r>
        <w:rPr>
          <w:rFonts w:hint="cs"/>
          <w:sz w:val="30"/>
          <w:rtl/>
        </w:rPr>
        <w:t>ال والشباب. وقد عُين الأشخاص الذين يمكن الاتصال بهم بشأن قضايا اتفاقية حقوق الطفل في جميع الوزارات، وذلك كأحد جوانب تحسين وتطوير الجهود المتعلقة باتفاقية حقوق الطفل مع المكاتب الحكومية.</w:t>
      </w:r>
    </w:p>
    <w:p w:rsidR="00000000" w:rsidRDefault="00E25FB2">
      <w:pPr>
        <w:pStyle w:val="Heading1"/>
        <w:spacing w:before="0" w:line="360" w:lineRule="exact"/>
        <w:rPr>
          <w:rFonts w:hint="cs"/>
          <w:b w:val="0"/>
          <w:bCs w:val="0"/>
          <w:i/>
          <w:iCs/>
          <w:sz w:val="30"/>
          <w:szCs w:val="30"/>
          <w:rtl/>
        </w:rPr>
      </w:pPr>
      <w:r>
        <w:rPr>
          <w:rFonts w:hint="cs"/>
          <w:b w:val="0"/>
          <w:bCs w:val="0"/>
          <w:i/>
          <w:iCs/>
          <w:sz w:val="30"/>
          <w:szCs w:val="30"/>
          <w:rtl/>
        </w:rPr>
        <w:t>ولاية أمين المظالم المعني بقضايا الأطفال لزيادة الوعي بحقوق الطفل</w:t>
      </w:r>
    </w:p>
    <w:p w:rsidR="00000000" w:rsidRDefault="00E25FB2">
      <w:pPr>
        <w:spacing w:before="0" w:line="360" w:lineRule="exact"/>
        <w:jc w:val="both"/>
        <w:rPr>
          <w:rFonts w:hint="cs"/>
          <w:sz w:val="30"/>
          <w:rtl/>
        </w:rPr>
      </w:pPr>
      <w:r>
        <w:rPr>
          <w:rFonts w:hint="cs"/>
          <w:sz w:val="30"/>
          <w:rtl/>
        </w:rPr>
        <w:t>281-</w:t>
      </w:r>
      <w:r>
        <w:rPr>
          <w:rFonts w:hint="cs"/>
          <w:sz w:val="30"/>
          <w:rtl/>
        </w:rPr>
        <w:tab/>
        <w:t xml:space="preserve">إن دور ولاية أمين المظالم هو تشكيل رأي حول حقوق الطفل والمشاركة في التخاطب الاجتماعي. وقد كان لأمين المظالم المعني بقضايا الأطفال تأثير فعلي في حفز جهود اتفاقية حقوق الطفل وسط البلديات ومجالس المقاطعات والوكالات الحكومية. كما استطاع في أثناء ذلك الجهد أن </w:t>
      </w:r>
      <w:r>
        <w:rPr>
          <w:rFonts w:hint="cs"/>
          <w:sz w:val="30"/>
          <w:rtl/>
        </w:rPr>
        <w:t>يقدم دعماً منهجياً ويقدم أمثلة جيدة ويحفز نقل المعرفة وأن يتابع ويحلل ويقيم باستمرار تنفيذ اتفاقية حقوق الطفل.</w:t>
      </w:r>
    </w:p>
    <w:p w:rsidR="00000000" w:rsidRDefault="00E25FB2">
      <w:pPr>
        <w:spacing w:before="0" w:line="360" w:lineRule="exact"/>
        <w:jc w:val="both"/>
        <w:rPr>
          <w:rFonts w:hint="cs"/>
          <w:i/>
          <w:iCs/>
          <w:sz w:val="30"/>
          <w:rtl/>
        </w:rPr>
      </w:pPr>
      <w:r>
        <w:rPr>
          <w:rFonts w:hint="cs"/>
          <w:i/>
          <w:iCs/>
          <w:sz w:val="30"/>
          <w:rtl/>
        </w:rPr>
        <w:t>مراكز تقييم الأطفال</w:t>
      </w:r>
    </w:p>
    <w:p w:rsidR="00000000" w:rsidRDefault="00E25FB2">
      <w:pPr>
        <w:spacing w:before="0" w:line="360" w:lineRule="exact"/>
        <w:jc w:val="both"/>
        <w:rPr>
          <w:rFonts w:hint="cs"/>
          <w:spacing w:val="0"/>
          <w:sz w:val="30"/>
          <w:rtl/>
        </w:rPr>
      </w:pPr>
      <w:r>
        <w:rPr>
          <w:rFonts w:hint="cs"/>
          <w:spacing w:val="0"/>
          <w:sz w:val="30"/>
          <w:rtl/>
        </w:rPr>
        <w:t>282-</w:t>
      </w:r>
      <w:r>
        <w:rPr>
          <w:rFonts w:hint="cs"/>
          <w:spacing w:val="0"/>
          <w:sz w:val="30"/>
          <w:rtl/>
        </w:rPr>
        <w:tab/>
        <w:t xml:space="preserve">أمرت الحكومة بتاريخ 3 شباط/فبراير 2005 مكتب المدعي العام الإقليمي بالعمل مع مجلس الشرطة الوطنية والمجلس الوطني للصحة </w:t>
      </w:r>
      <w:proofErr w:type="spellStart"/>
      <w:r>
        <w:rPr>
          <w:rFonts w:hint="cs"/>
          <w:spacing w:val="0"/>
          <w:sz w:val="30"/>
          <w:rtl/>
        </w:rPr>
        <w:t>وال</w:t>
      </w:r>
      <w:r>
        <w:rPr>
          <w:rFonts w:hint="cs"/>
          <w:spacing w:val="0"/>
          <w:sz w:val="30"/>
          <w:rtl/>
        </w:rPr>
        <w:t>رفاه</w:t>
      </w:r>
      <w:proofErr w:type="spellEnd"/>
      <w:r>
        <w:rPr>
          <w:rFonts w:hint="cs"/>
          <w:spacing w:val="0"/>
          <w:sz w:val="30"/>
          <w:rtl/>
        </w:rPr>
        <w:t xml:space="preserve"> والمجلس الوطني للطب الشرعي من أجل إنشاء مراكز لتقييم الأطفال. و"مراكز تقييم الأطفال" هو الاسم العام لعمليات تتعاون فيها وكالات مختلفة تحت سقف واحد لعمل تحريات تتعلق بالأطفال الذين يمكن أن يكونوا ضحايا لجرائم خطيرة مثل الاعتداء الجنسي والجسدي.</w:t>
      </w:r>
    </w:p>
    <w:p w:rsidR="00000000" w:rsidRDefault="00E25FB2">
      <w:pPr>
        <w:spacing w:before="0" w:line="360" w:lineRule="exact"/>
        <w:jc w:val="both"/>
        <w:rPr>
          <w:rFonts w:hint="cs"/>
          <w:spacing w:val="0"/>
          <w:sz w:val="30"/>
          <w:rtl/>
        </w:rPr>
      </w:pPr>
      <w:r>
        <w:rPr>
          <w:rFonts w:hint="cs"/>
          <w:spacing w:val="0"/>
          <w:sz w:val="30"/>
          <w:rtl/>
        </w:rPr>
        <w:t>283-</w:t>
      </w:r>
      <w:r>
        <w:rPr>
          <w:rFonts w:hint="cs"/>
          <w:spacing w:val="0"/>
          <w:sz w:val="30"/>
          <w:rtl/>
        </w:rPr>
        <w:tab/>
        <w:t>وال</w:t>
      </w:r>
      <w:r>
        <w:rPr>
          <w:rFonts w:hint="cs"/>
          <w:spacing w:val="0"/>
          <w:sz w:val="30"/>
          <w:rtl/>
        </w:rPr>
        <w:t>غرض من ذلك هو العمل على أن تكون التحريات التي تجرى بشأن هذه الجرائم المشتبه في وقوعها ملائمة لأوضاع الأطفال. فالطفل لا ينبغي أن يذهب إلى أماكن متعددة ويخضع لمقابلات متكررة بواسطة أشخاص مختلفين ولأغراض مختلفة أيضاً. والهدف الثاني هو تحسين نوعية التحريات.</w:t>
      </w:r>
    </w:p>
    <w:p w:rsidR="00000000" w:rsidRDefault="00E25FB2">
      <w:pPr>
        <w:spacing w:before="0" w:line="360" w:lineRule="exact"/>
        <w:jc w:val="both"/>
        <w:rPr>
          <w:rFonts w:hint="cs"/>
          <w:spacing w:val="0"/>
          <w:sz w:val="30"/>
          <w:rtl/>
        </w:rPr>
      </w:pPr>
      <w:r>
        <w:rPr>
          <w:rFonts w:hint="cs"/>
          <w:spacing w:val="0"/>
          <w:sz w:val="30"/>
          <w:rtl/>
        </w:rPr>
        <w:t>28</w:t>
      </w:r>
      <w:r>
        <w:rPr>
          <w:rFonts w:hint="cs"/>
          <w:spacing w:val="0"/>
          <w:sz w:val="30"/>
          <w:rtl/>
        </w:rPr>
        <w:t>4-</w:t>
      </w:r>
      <w:r>
        <w:rPr>
          <w:rFonts w:hint="cs"/>
          <w:spacing w:val="0"/>
          <w:sz w:val="30"/>
          <w:rtl/>
        </w:rPr>
        <w:tab/>
        <w:t xml:space="preserve">ويستمر العمل منذ 2006 في مشاريع إرشادية لمراكز تقييم الأطفال في كل من </w:t>
      </w:r>
      <w:proofErr w:type="spellStart"/>
      <w:r>
        <w:rPr>
          <w:rFonts w:hint="cs"/>
          <w:spacing w:val="0"/>
          <w:sz w:val="30"/>
          <w:rtl/>
        </w:rPr>
        <w:t>ستكهولم</w:t>
      </w:r>
      <w:proofErr w:type="spellEnd"/>
      <w:r>
        <w:rPr>
          <w:rFonts w:hint="cs"/>
          <w:spacing w:val="0"/>
          <w:sz w:val="30"/>
          <w:rtl/>
        </w:rPr>
        <w:t xml:space="preserve"> </w:t>
      </w:r>
      <w:proofErr w:type="spellStart"/>
      <w:r>
        <w:rPr>
          <w:rFonts w:hint="cs"/>
          <w:spacing w:val="0"/>
          <w:sz w:val="30"/>
          <w:rtl/>
        </w:rPr>
        <w:t>وغوتبورج</w:t>
      </w:r>
      <w:proofErr w:type="spellEnd"/>
      <w:r>
        <w:rPr>
          <w:rFonts w:hint="cs"/>
          <w:spacing w:val="0"/>
          <w:sz w:val="30"/>
          <w:rtl/>
        </w:rPr>
        <w:t xml:space="preserve"> </w:t>
      </w:r>
      <w:proofErr w:type="spellStart"/>
      <w:r>
        <w:rPr>
          <w:rFonts w:hint="cs"/>
          <w:spacing w:val="0"/>
          <w:sz w:val="30"/>
          <w:rtl/>
        </w:rPr>
        <w:t>ومالمو</w:t>
      </w:r>
      <w:proofErr w:type="spellEnd"/>
      <w:r>
        <w:rPr>
          <w:rFonts w:hint="cs"/>
          <w:spacing w:val="0"/>
          <w:sz w:val="30"/>
          <w:rtl/>
        </w:rPr>
        <w:t xml:space="preserve"> </w:t>
      </w:r>
      <w:proofErr w:type="spellStart"/>
      <w:r>
        <w:rPr>
          <w:rFonts w:hint="cs"/>
          <w:spacing w:val="0"/>
          <w:sz w:val="30"/>
          <w:rtl/>
        </w:rPr>
        <w:t>ولينكوبينج</w:t>
      </w:r>
      <w:proofErr w:type="spellEnd"/>
      <w:r>
        <w:rPr>
          <w:rFonts w:hint="cs"/>
          <w:spacing w:val="0"/>
          <w:sz w:val="30"/>
          <w:rtl/>
        </w:rPr>
        <w:t xml:space="preserve"> </w:t>
      </w:r>
      <w:proofErr w:type="spellStart"/>
      <w:r>
        <w:rPr>
          <w:rFonts w:hint="cs"/>
          <w:spacing w:val="0"/>
          <w:sz w:val="30"/>
          <w:rtl/>
        </w:rPr>
        <w:t>وأوميا</w:t>
      </w:r>
      <w:proofErr w:type="spellEnd"/>
      <w:r>
        <w:rPr>
          <w:rFonts w:hint="cs"/>
          <w:spacing w:val="0"/>
          <w:sz w:val="30"/>
          <w:rtl/>
        </w:rPr>
        <w:t xml:space="preserve"> </w:t>
      </w:r>
      <w:proofErr w:type="spellStart"/>
      <w:r>
        <w:rPr>
          <w:rFonts w:hint="cs"/>
          <w:spacing w:val="0"/>
          <w:sz w:val="30"/>
          <w:rtl/>
        </w:rPr>
        <w:t>وسوندسفال</w:t>
      </w:r>
      <w:proofErr w:type="spellEnd"/>
      <w:r>
        <w:rPr>
          <w:rFonts w:hint="cs"/>
          <w:spacing w:val="0"/>
          <w:sz w:val="30"/>
          <w:rtl/>
        </w:rPr>
        <w:t xml:space="preserve">. وسوف يُسلم التقرير الختامي حول المهمة في أول آذار/مارس 2008، كما سيُسلم تقرير مؤقت بتاريخ 15 حزيران/يونيه 2006. </w:t>
      </w:r>
    </w:p>
    <w:p w:rsidR="00000000" w:rsidRDefault="00E25FB2">
      <w:pPr>
        <w:spacing w:before="0" w:line="360" w:lineRule="exact"/>
        <w:jc w:val="both"/>
        <w:rPr>
          <w:rFonts w:hint="cs"/>
          <w:spacing w:val="-6"/>
          <w:sz w:val="30"/>
          <w:rtl/>
        </w:rPr>
      </w:pPr>
      <w:r>
        <w:rPr>
          <w:rFonts w:hint="cs"/>
          <w:spacing w:val="-6"/>
          <w:sz w:val="30"/>
          <w:rtl/>
        </w:rPr>
        <w:t>285-</w:t>
      </w:r>
      <w:r>
        <w:rPr>
          <w:rFonts w:hint="cs"/>
          <w:spacing w:val="-6"/>
          <w:sz w:val="30"/>
          <w:rtl/>
        </w:rPr>
        <w:tab/>
        <w:t>وسوف يُقيم ا</w:t>
      </w:r>
      <w:r>
        <w:rPr>
          <w:rFonts w:hint="cs"/>
          <w:spacing w:val="-6"/>
          <w:sz w:val="30"/>
          <w:rtl/>
        </w:rPr>
        <w:t xml:space="preserve">لبرنامج من قبل قسم </w:t>
      </w:r>
      <w:proofErr w:type="spellStart"/>
      <w:r>
        <w:rPr>
          <w:rFonts w:hint="cs"/>
          <w:spacing w:val="-6"/>
          <w:sz w:val="30"/>
          <w:rtl/>
        </w:rPr>
        <w:t>سوسيولوجيا</w:t>
      </w:r>
      <w:proofErr w:type="spellEnd"/>
      <w:r>
        <w:rPr>
          <w:rFonts w:hint="cs"/>
          <w:spacing w:val="-6"/>
          <w:sz w:val="30"/>
          <w:rtl/>
        </w:rPr>
        <w:t xml:space="preserve"> القانون بجامعة </w:t>
      </w:r>
      <w:proofErr w:type="spellStart"/>
      <w:r>
        <w:rPr>
          <w:rFonts w:hint="cs"/>
          <w:spacing w:val="-6"/>
          <w:sz w:val="30"/>
          <w:rtl/>
        </w:rPr>
        <w:t>لوند</w:t>
      </w:r>
      <w:proofErr w:type="spellEnd"/>
      <w:r>
        <w:rPr>
          <w:rFonts w:hint="cs"/>
          <w:spacing w:val="-6"/>
          <w:sz w:val="30"/>
          <w:rtl/>
        </w:rPr>
        <w:t xml:space="preserve"> تحت إشراف البروفيسور </w:t>
      </w:r>
      <w:proofErr w:type="spellStart"/>
      <w:r>
        <w:rPr>
          <w:rFonts w:hint="cs"/>
          <w:spacing w:val="-6"/>
          <w:sz w:val="30"/>
          <w:rtl/>
        </w:rPr>
        <w:t>كارستين</w:t>
      </w:r>
      <w:proofErr w:type="spellEnd"/>
      <w:r>
        <w:rPr>
          <w:rFonts w:hint="cs"/>
          <w:spacing w:val="-6"/>
          <w:sz w:val="30"/>
          <w:rtl/>
        </w:rPr>
        <w:t xml:space="preserve"> </w:t>
      </w:r>
      <w:proofErr w:type="spellStart"/>
      <w:r>
        <w:rPr>
          <w:rFonts w:hint="cs"/>
          <w:spacing w:val="-6"/>
          <w:sz w:val="30"/>
          <w:rtl/>
        </w:rPr>
        <w:t>أستروم</w:t>
      </w:r>
      <w:proofErr w:type="spellEnd"/>
      <w:r>
        <w:rPr>
          <w:rFonts w:hint="cs"/>
          <w:spacing w:val="-6"/>
          <w:sz w:val="30"/>
          <w:rtl/>
        </w:rPr>
        <w:t>.</w:t>
      </w:r>
    </w:p>
    <w:p w:rsidR="00000000" w:rsidRDefault="00E25FB2">
      <w:pPr>
        <w:spacing w:before="0" w:line="360" w:lineRule="exact"/>
        <w:jc w:val="both"/>
        <w:rPr>
          <w:rFonts w:hint="cs"/>
          <w:i/>
          <w:iCs/>
          <w:sz w:val="30"/>
          <w:rtl/>
        </w:rPr>
      </w:pPr>
      <w:r>
        <w:rPr>
          <w:rFonts w:hint="cs"/>
          <w:i/>
          <w:iCs/>
          <w:sz w:val="30"/>
          <w:rtl/>
        </w:rPr>
        <w:t>مركز لحقوق الطفل</w:t>
      </w:r>
    </w:p>
    <w:p w:rsidR="00000000" w:rsidRDefault="00E25FB2">
      <w:pPr>
        <w:spacing w:before="0" w:line="380" w:lineRule="exact"/>
        <w:jc w:val="both"/>
        <w:rPr>
          <w:rFonts w:hint="cs"/>
          <w:sz w:val="30"/>
          <w:rtl/>
        </w:rPr>
      </w:pPr>
      <w:r>
        <w:rPr>
          <w:rFonts w:hint="cs"/>
          <w:sz w:val="30"/>
          <w:rtl/>
        </w:rPr>
        <w:t>286-</w:t>
      </w:r>
      <w:r>
        <w:rPr>
          <w:rFonts w:hint="cs"/>
          <w:sz w:val="30"/>
          <w:rtl/>
        </w:rPr>
        <w:tab/>
        <w:t xml:space="preserve">أصدرت الحكومة في آذار/مارس 2006 توجيهاتها إلى جامعة </w:t>
      </w:r>
      <w:proofErr w:type="spellStart"/>
      <w:r>
        <w:rPr>
          <w:rFonts w:hint="cs"/>
          <w:sz w:val="30"/>
          <w:rtl/>
        </w:rPr>
        <w:t>أوريبرو</w:t>
      </w:r>
      <w:proofErr w:type="spellEnd"/>
      <w:r>
        <w:rPr>
          <w:rFonts w:hint="cs"/>
          <w:sz w:val="30"/>
          <w:rtl/>
        </w:rPr>
        <w:t xml:space="preserve"> بتقديم مقترح واقعي لإنشاء مركز لتطوير المناهج والمهارات ونقل المعرفة، وبوضع تصور لأنشطة</w:t>
      </w:r>
      <w:r>
        <w:rPr>
          <w:rFonts w:hint="cs"/>
          <w:sz w:val="30"/>
          <w:rtl/>
        </w:rPr>
        <w:t xml:space="preserve"> المركز المقترح، وذلك ضمن الجهود الرامية لإعمال حقوق الطفل. ومن المتوقع أن يُفتتح المركز في خريف 2006.</w:t>
      </w:r>
    </w:p>
    <w:p w:rsidR="00000000" w:rsidRDefault="00E25FB2">
      <w:pPr>
        <w:spacing w:before="0" w:line="380" w:lineRule="exact"/>
        <w:jc w:val="both"/>
        <w:rPr>
          <w:rFonts w:hint="cs"/>
          <w:i/>
          <w:iCs/>
          <w:sz w:val="30"/>
          <w:rtl/>
        </w:rPr>
      </w:pPr>
      <w:r>
        <w:rPr>
          <w:rFonts w:hint="cs"/>
          <w:i/>
          <w:iCs/>
          <w:sz w:val="30"/>
          <w:rtl/>
        </w:rPr>
        <w:t>كتيب من أجل تنفيذ اتفاقية حقوق الطفل</w:t>
      </w:r>
    </w:p>
    <w:p w:rsidR="00000000" w:rsidRDefault="00E25FB2">
      <w:pPr>
        <w:spacing w:before="0" w:line="380" w:lineRule="exact"/>
        <w:jc w:val="both"/>
        <w:rPr>
          <w:rFonts w:hint="cs"/>
          <w:sz w:val="30"/>
          <w:rtl/>
        </w:rPr>
      </w:pPr>
      <w:r>
        <w:rPr>
          <w:rFonts w:hint="cs"/>
          <w:sz w:val="30"/>
          <w:rtl/>
        </w:rPr>
        <w:t>287-</w:t>
      </w:r>
      <w:r>
        <w:rPr>
          <w:rFonts w:hint="cs"/>
          <w:sz w:val="30"/>
          <w:rtl/>
        </w:rPr>
        <w:tab/>
        <w:t xml:space="preserve">قررت الحكومة في كانون الأول/ديسمبر 2005 تخصيص مبلغ مليون كروناً سويدية </w:t>
      </w:r>
      <w:proofErr w:type="spellStart"/>
      <w:r>
        <w:rPr>
          <w:rFonts w:hint="cs"/>
          <w:sz w:val="30"/>
          <w:rtl/>
        </w:rPr>
        <w:t>لليونسيف</w:t>
      </w:r>
      <w:proofErr w:type="spellEnd"/>
      <w:r>
        <w:rPr>
          <w:rFonts w:hint="cs"/>
          <w:sz w:val="30"/>
          <w:rtl/>
        </w:rPr>
        <w:t xml:space="preserve"> من أجل إصدار كتيب باللغة السويد</w:t>
      </w:r>
      <w:r>
        <w:rPr>
          <w:rFonts w:hint="cs"/>
          <w:sz w:val="30"/>
          <w:rtl/>
        </w:rPr>
        <w:t>ية حول تنفيذ اتفاقية حقوق الطفل.</w:t>
      </w:r>
    </w:p>
    <w:p w:rsidR="00000000" w:rsidRDefault="00E25FB2">
      <w:pPr>
        <w:spacing w:before="0" w:line="380" w:lineRule="exact"/>
        <w:jc w:val="both"/>
        <w:rPr>
          <w:rFonts w:hint="cs"/>
          <w:i/>
          <w:iCs/>
          <w:sz w:val="30"/>
          <w:rtl/>
        </w:rPr>
      </w:pPr>
      <w:r>
        <w:rPr>
          <w:rFonts w:hint="cs"/>
          <w:i/>
          <w:iCs/>
          <w:sz w:val="30"/>
          <w:rtl/>
        </w:rPr>
        <w:t>الوعي بحقوق الطفل وسط الوكالات الحكومية المحلية وغيرها</w:t>
      </w:r>
    </w:p>
    <w:p w:rsidR="00000000" w:rsidRDefault="00E25FB2">
      <w:pPr>
        <w:spacing w:before="0" w:line="380" w:lineRule="exact"/>
        <w:jc w:val="both"/>
        <w:rPr>
          <w:rFonts w:hint="cs"/>
          <w:sz w:val="30"/>
          <w:rtl/>
        </w:rPr>
      </w:pPr>
      <w:r>
        <w:rPr>
          <w:rFonts w:hint="cs"/>
          <w:sz w:val="30"/>
          <w:rtl/>
        </w:rPr>
        <w:t>288-</w:t>
      </w:r>
      <w:r>
        <w:rPr>
          <w:rFonts w:hint="cs"/>
          <w:sz w:val="30"/>
          <w:rtl/>
        </w:rPr>
        <w:tab/>
        <w:t xml:space="preserve">من أجل تركيز الاهتمام على الجهود الرامية لتنفيذ اتفاقية حقوق الطفل ودعم الجهود الإنمائية المحلية، أطلقت الحكومة مشروعاً باسم "السويد للأطفال" العمل فيه متواصل منذ </w:t>
      </w:r>
      <w:r>
        <w:rPr>
          <w:rFonts w:hint="cs"/>
          <w:sz w:val="30"/>
          <w:rtl/>
        </w:rPr>
        <w:t xml:space="preserve">ربيع 2006. وتشمل المجموعة المستهدفة واضعي السياسات البلدية وموظفي البلديات وذلك لزيادة الوعي وفهم اتفاقية حقوق الطفل ونشر مناهج ناجحة بغرض كفالة حقوق الطفل في الأنشطة البلدية. </w:t>
      </w:r>
    </w:p>
    <w:p w:rsidR="00000000" w:rsidRDefault="00E25FB2">
      <w:pPr>
        <w:spacing w:before="0" w:line="380" w:lineRule="exact"/>
        <w:jc w:val="both"/>
        <w:rPr>
          <w:rFonts w:hint="cs"/>
          <w:i/>
          <w:iCs/>
          <w:sz w:val="30"/>
          <w:rtl/>
        </w:rPr>
      </w:pPr>
      <w:r>
        <w:rPr>
          <w:rFonts w:hint="cs"/>
          <w:i/>
          <w:iCs/>
          <w:sz w:val="30"/>
          <w:rtl/>
        </w:rPr>
        <w:t>حقوق الطفل في التعليم العالي</w:t>
      </w:r>
    </w:p>
    <w:p w:rsidR="00000000" w:rsidRDefault="00E25FB2">
      <w:pPr>
        <w:spacing w:before="0" w:line="380" w:lineRule="exact"/>
        <w:jc w:val="both"/>
        <w:rPr>
          <w:rFonts w:hint="cs"/>
          <w:sz w:val="30"/>
          <w:rtl/>
        </w:rPr>
      </w:pPr>
      <w:r>
        <w:rPr>
          <w:rFonts w:hint="cs"/>
          <w:sz w:val="30"/>
          <w:rtl/>
        </w:rPr>
        <w:t>289-</w:t>
      </w:r>
      <w:r>
        <w:rPr>
          <w:rFonts w:hint="cs"/>
          <w:sz w:val="30"/>
          <w:rtl/>
        </w:rPr>
        <w:tab/>
        <w:t>تم توجيه أمر لجميع مؤسسات التعليم العالي في ا</w:t>
      </w:r>
      <w:r>
        <w:rPr>
          <w:rFonts w:hint="cs"/>
          <w:sz w:val="30"/>
          <w:rtl/>
        </w:rPr>
        <w:t>لسويد في 2004 بتقديم تقارير عن الجهود الرامية لدمج الوعي باتفاقية حقوق الطفل في البرامج الأكاديمية ذات الصلة. و تخطط الحكومة لعقد عدد من المؤتمرات الإقليمية خلال 2006 لدعم الجهود التي تبذلها بواسطة المؤسسات الأكاديمية بشأن اتفاقية حقوق الطفل وتسهيل عملية ن</w:t>
      </w:r>
      <w:r>
        <w:rPr>
          <w:rFonts w:hint="cs"/>
          <w:sz w:val="30"/>
          <w:rtl/>
        </w:rPr>
        <w:t>قل المعرفة وسط الكليات والجامعات.</w:t>
      </w:r>
    </w:p>
    <w:p w:rsidR="00000000" w:rsidRDefault="00E25FB2">
      <w:pPr>
        <w:spacing w:before="0" w:line="380" w:lineRule="exact"/>
        <w:jc w:val="both"/>
        <w:rPr>
          <w:rFonts w:hint="cs"/>
          <w:i/>
          <w:iCs/>
          <w:sz w:val="30"/>
          <w:rtl/>
        </w:rPr>
      </w:pPr>
      <w:r>
        <w:rPr>
          <w:rFonts w:hint="cs"/>
          <w:i/>
          <w:iCs/>
          <w:sz w:val="30"/>
          <w:rtl/>
        </w:rPr>
        <w:t>حقوق الطفل وعملية وضع الميزانية</w:t>
      </w:r>
    </w:p>
    <w:p w:rsidR="00000000" w:rsidRDefault="00E25FB2">
      <w:pPr>
        <w:spacing w:before="0" w:line="380" w:lineRule="exact"/>
        <w:jc w:val="both"/>
        <w:rPr>
          <w:rFonts w:hint="cs"/>
          <w:sz w:val="30"/>
          <w:rtl/>
        </w:rPr>
      </w:pPr>
      <w:r>
        <w:rPr>
          <w:rFonts w:hint="cs"/>
          <w:sz w:val="30"/>
          <w:rtl/>
        </w:rPr>
        <w:t>290-</w:t>
      </w:r>
      <w:r>
        <w:rPr>
          <w:rFonts w:hint="cs"/>
          <w:sz w:val="30"/>
          <w:rtl/>
        </w:rPr>
        <w:tab/>
        <w:t>يعد إدراج منظور الطفل في عملية وضع ميزانية الدولة عنصراً أساسياً في إظهار نتائج القرارات السياسية على البنات والأولاد. وقد زادت الحكومة الوعي بمبادرات بشأن الأطفال والشباب تم إعلانها في</w:t>
      </w:r>
      <w:r>
        <w:rPr>
          <w:rFonts w:hint="cs"/>
          <w:sz w:val="30"/>
          <w:rtl/>
        </w:rPr>
        <w:t xml:space="preserve"> ميزانية الدولة بواسطة بلاغين حكوميين تم تقديمهما إلى البرلمان السويدي (</w:t>
      </w:r>
      <w:proofErr w:type="spellStart"/>
      <w:r>
        <w:rPr>
          <w:rFonts w:hint="cs"/>
          <w:sz w:val="30"/>
          <w:rtl/>
        </w:rPr>
        <w:t>الريكسداج</w:t>
      </w:r>
      <w:proofErr w:type="spellEnd"/>
      <w:r>
        <w:rPr>
          <w:rFonts w:hint="cs"/>
          <w:sz w:val="30"/>
          <w:rtl/>
        </w:rPr>
        <w:t>) الذي ناقشهما.</w:t>
      </w:r>
    </w:p>
    <w:p w:rsidR="00000000" w:rsidRDefault="00E25FB2">
      <w:pPr>
        <w:spacing w:before="0" w:line="380" w:lineRule="exact"/>
        <w:jc w:val="both"/>
        <w:rPr>
          <w:rFonts w:hint="cs"/>
          <w:b/>
          <w:bCs/>
          <w:sz w:val="30"/>
          <w:rtl/>
        </w:rPr>
      </w:pPr>
      <w:r>
        <w:rPr>
          <w:rFonts w:hint="cs"/>
          <w:b/>
          <w:bCs/>
          <w:sz w:val="30"/>
          <w:rtl/>
        </w:rPr>
        <w:t>سياسة السويد تجاه الشباب</w:t>
      </w:r>
    </w:p>
    <w:p w:rsidR="00000000" w:rsidRDefault="00E25FB2">
      <w:pPr>
        <w:spacing w:before="0" w:line="380" w:lineRule="exact"/>
        <w:jc w:val="both"/>
        <w:rPr>
          <w:rFonts w:hint="cs"/>
          <w:spacing w:val="0"/>
          <w:sz w:val="30"/>
          <w:rtl/>
        </w:rPr>
      </w:pPr>
      <w:r>
        <w:rPr>
          <w:rFonts w:hint="cs"/>
          <w:spacing w:val="0"/>
          <w:sz w:val="30"/>
          <w:rtl/>
        </w:rPr>
        <w:t>291-</w:t>
      </w:r>
      <w:r>
        <w:rPr>
          <w:rFonts w:hint="cs"/>
          <w:spacing w:val="0"/>
          <w:sz w:val="30"/>
          <w:rtl/>
        </w:rPr>
        <w:tab/>
        <w:t>يعتبر منظور الحقوق من ضمن أسس سياسة السويد تجاه الشباب ؛ ويعني ذلك المبدأ القائل بأن للشباب الحق في أحوال معيشية جيدة مثل سائر ال</w:t>
      </w:r>
      <w:r>
        <w:rPr>
          <w:rFonts w:hint="cs"/>
          <w:spacing w:val="0"/>
          <w:sz w:val="30"/>
          <w:rtl/>
        </w:rPr>
        <w:t>مواطنين. وتشير عبارة "أحوال معيشية جيدة" إلى أن حقوق الشباب الإنسانية ينبغي أن تُحمى وتعزز. كما ينبغي أن يُكفل للشباب الأمن الاجتماعي والاقتصادي والصحة الجيدة وفرص التنمية. ولا يقل أهمية عما ذُكر أن تشمل الأحوال المعيشية الجيدة الحق في تزويدهم بما يلزم لاخ</w:t>
      </w:r>
      <w:r>
        <w:rPr>
          <w:rFonts w:hint="cs"/>
          <w:spacing w:val="0"/>
          <w:sz w:val="30"/>
          <w:rtl/>
        </w:rPr>
        <w:t xml:space="preserve">تيار حياتهم الخاصة وتكوين مجتمعاتهم وتحقيق تنميتهم الاجتماعية بصورة عامة. وتعد اتفاقية حقوق الطفل نقطة انطلاق رئيسة لجميع المساعي العامة التي تهتم بالأطفال والشباب دون سن 18 سنة، وهي كذلك بالنسبة للسياسة الوطنية تجاه الشباب. ويشتمل مشروع ميزانية ربيع 2006 </w:t>
      </w:r>
      <w:r>
        <w:rPr>
          <w:rFonts w:hint="cs"/>
          <w:spacing w:val="0"/>
          <w:sz w:val="30"/>
          <w:rtl/>
        </w:rPr>
        <w:t xml:space="preserve">على استثمارات ضخمة تخص الشباب، بما في ذلك تخصيص مبلغ 6.57 </w:t>
      </w:r>
      <w:proofErr w:type="spellStart"/>
      <w:r>
        <w:rPr>
          <w:rFonts w:hint="cs"/>
          <w:spacing w:val="0"/>
          <w:sz w:val="30"/>
          <w:rtl/>
        </w:rPr>
        <w:t>بلايين</w:t>
      </w:r>
      <w:proofErr w:type="spellEnd"/>
      <w:r>
        <w:rPr>
          <w:rFonts w:hint="cs"/>
          <w:spacing w:val="0"/>
          <w:sz w:val="30"/>
          <w:rtl/>
        </w:rPr>
        <w:t xml:space="preserve"> كروناً سويدية للمبادرات التي تعنى بالشباب عن الفترة 2006-2008. وتستثمر السويد حالياً في برامج من شأنها تحسين حياة الشباب من حيث العمل والتعليم والسكن والصحة والأمن والتأثير والتمكين والأنشطة </w:t>
      </w:r>
      <w:r>
        <w:rPr>
          <w:rFonts w:hint="cs"/>
          <w:spacing w:val="0"/>
          <w:sz w:val="30"/>
          <w:rtl/>
        </w:rPr>
        <w:t>الثقافية والترفيه.</w:t>
      </w:r>
    </w:p>
    <w:p w:rsidR="00000000" w:rsidRDefault="00E25FB2">
      <w:pPr>
        <w:spacing w:before="0" w:line="380" w:lineRule="exact"/>
        <w:jc w:val="center"/>
        <w:rPr>
          <w:rFonts w:hint="cs"/>
          <w:b/>
          <w:bCs/>
          <w:sz w:val="30"/>
          <w:rtl/>
        </w:rPr>
      </w:pPr>
    </w:p>
    <w:p w:rsidR="00000000" w:rsidRDefault="00E25FB2">
      <w:pPr>
        <w:spacing w:before="0" w:line="380" w:lineRule="exact"/>
        <w:jc w:val="center"/>
        <w:rPr>
          <w:rFonts w:hint="cs"/>
          <w:b/>
          <w:bCs/>
          <w:sz w:val="30"/>
          <w:rtl/>
        </w:rPr>
      </w:pPr>
      <w:r>
        <w:rPr>
          <w:rFonts w:hint="cs"/>
          <w:b/>
          <w:bCs/>
          <w:sz w:val="30"/>
          <w:rtl/>
        </w:rPr>
        <w:t>المادة 11</w:t>
      </w:r>
    </w:p>
    <w:p w:rsidR="00000000" w:rsidRDefault="00E25FB2">
      <w:pPr>
        <w:spacing w:before="0" w:line="380" w:lineRule="exact"/>
        <w:jc w:val="both"/>
        <w:rPr>
          <w:rFonts w:hint="cs"/>
          <w:i/>
          <w:iCs/>
          <w:sz w:val="30"/>
          <w:rtl/>
        </w:rPr>
      </w:pPr>
      <w:r>
        <w:rPr>
          <w:rFonts w:hint="cs"/>
          <w:i/>
          <w:iCs/>
          <w:sz w:val="30"/>
          <w:rtl/>
        </w:rPr>
        <w:t>المبدأ التوجيهي رقم 1</w:t>
      </w:r>
    </w:p>
    <w:p w:rsidR="00000000" w:rsidRDefault="00E25FB2">
      <w:pPr>
        <w:spacing w:before="0" w:line="380" w:lineRule="exact"/>
        <w:jc w:val="both"/>
        <w:rPr>
          <w:rFonts w:hint="cs"/>
          <w:spacing w:val="0"/>
          <w:sz w:val="30"/>
          <w:rtl/>
        </w:rPr>
      </w:pPr>
      <w:r>
        <w:rPr>
          <w:rFonts w:hint="cs"/>
          <w:spacing w:val="0"/>
          <w:sz w:val="30"/>
          <w:rtl/>
        </w:rPr>
        <w:t>292-</w:t>
      </w:r>
      <w:r>
        <w:rPr>
          <w:rFonts w:hint="cs"/>
          <w:spacing w:val="0"/>
          <w:sz w:val="30"/>
          <w:rtl/>
        </w:rPr>
        <w:tab/>
        <w:t>تسبب الركود الاقتصادي الشديد خلال النصف الأول من التسعينيات في عُسر مالي للعديد من الفئات السكانية في السويد، وتحسنت الأوضاع المالية لمعظم الأسر المعيشية بعد 1997. و قد ارتفعت نسبة الفقراء (فيما يتعل</w:t>
      </w:r>
      <w:r>
        <w:rPr>
          <w:rFonts w:hint="cs"/>
          <w:spacing w:val="0"/>
          <w:sz w:val="30"/>
          <w:rtl/>
        </w:rPr>
        <w:t>ق بخط الفقر المدقع) في السويد بعد الأزمة الاقتصادية من 5 في المائة في 1991 إلى 11 في المائة خلال ثلاث سنوات بداية من 1996-1997، ولكن انخفضت بعد ذلك إلى 6 في المائة في 2003. وتعد نسبة الفقر الشديد وسط السكان - وهي 2 في المائة - منخفضة وقد ظلت مستقرة بصورة أ</w:t>
      </w:r>
      <w:r>
        <w:rPr>
          <w:rFonts w:hint="cs"/>
          <w:spacing w:val="0"/>
          <w:sz w:val="30"/>
          <w:rtl/>
        </w:rPr>
        <w:t xml:space="preserve">ساسية على مر الزمن. وزادت خلال التسعينيات الفجوة في توزيع الدخل، وهي العامل الذي يوضح حجم التفاوت بين الأسر المعيشية ذات الدخول المنخفضة والأسر المعيشية ذات الدخول العالية. وبلغت تلك الفجوة أقصاها في 2000 ثم انخفضت بعد ذلك حتى عام 2003. </w:t>
      </w:r>
    </w:p>
    <w:p w:rsidR="00000000" w:rsidRDefault="00E25FB2">
      <w:pPr>
        <w:spacing w:before="0" w:line="380" w:lineRule="exact"/>
        <w:jc w:val="both"/>
        <w:rPr>
          <w:rFonts w:hint="cs"/>
          <w:sz w:val="30"/>
          <w:rtl/>
        </w:rPr>
      </w:pPr>
      <w:r>
        <w:rPr>
          <w:rFonts w:hint="cs"/>
          <w:sz w:val="30"/>
          <w:rtl/>
        </w:rPr>
        <w:t>293-</w:t>
      </w:r>
      <w:r>
        <w:rPr>
          <w:rFonts w:hint="cs"/>
          <w:sz w:val="30"/>
          <w:rtl/>
        </w:rPr>
        <w:tab/>
        <w:t>وانخفض كذلك ا</w:t>
      </w:r>
      <w:r>
        <w:rPr>
          <w:rFonts w:hint="cs"/>
          <w:sz w:val="30"/>
          <w:rtl/>
        </w:rPr>
        <w:t>لتفاوت في الدخل بين الرجل والمرأة ما بين 1991 و2002. و من بين الأسباب التي يعزى لها ذلك أن المرأة انخرطت في العمل بأجر بصورة أكبر مما كان عليه الحال خلال التسعينيات وأصبحت أنماط توظيف الرجل والمرأة أكثر تشابها، كما زادت نسبة الأسر حيث يعمل الرجل والمرأة بد</w:t>
      </w:r>
      <w:r>
        <w:rPr>
          <w:rFonts w:hint="cs"/>
          <w:sz w:val="30"/>
          <w:rtl/>
        </w:rPr>
        <w:t xml:space="preserve">وام كامل. وارتفع متوسط دخل المرأة من العمل بأجر ما بين 1991 و2002 من 64 في المائة إلى 68 في المائة من متوسط دخل الرجل. أما في حال اقتصرت المقارنة على العمل بدوام كامل فقد ارتفع متوسط دخل المرأة من العمل بأجر مما يقل بصورة طفيفة عن 81 في المائة إلى ما يزيد </w:t>
      </w:r>
      <w:r>
        <w:rPr>
          <w:rFonts w:hint="cs"/>
          <w:sz w:val="30"/>
          <w:rtl/>
        </w:rPr>
        <w:t>قليلاً عن 84 في المائة من متوسط دخل الرجل.</w:t>
      </w:r>
    </w:p>
    <w:p w:rsidR="00000000" w:rsidRDefault="00E25FB2">
      <w:pPr>
        <w:spacing w:before="0" w:line="380" w:lineRule="exact"/>
        <w:jc w:val="both"/>
        <w:rPr>
          <w:rFonts w:hint="cs"/>
          <w:sz w:val="30"/>
          <w:rtl/>
        </w:rPr>
      </w:pPr>
      <w:r>
        <w:rPr>
          <w:rFonts w:hint="cs"/>
          <w:sz w:val="30"/>
          <w:rtl/>
        </w:rPr>
        <w:t>294-</w:t>
      </w:r>
      <w:r>
        <w:rPr>
          <w:rFonts w:hint="cs"/>
          <w:sz w:val="30"/>
          <w:rtl/>
        </w:rPr>
        <w:tab/>
        <w:t>كان للأرباح الرأسمالية، وبصورة رئيسة من بيع الأسهم ورؤوس الأموال السهمية، تأثيراً عظيماً على توزيع دخل الأسرة المعيشية خلال التسعينيات وبداية القرن الحالي. وقد أثبتت التطورات منذ مطلع التسعينيات أنه كلما زادت</w:t>
      </w:r>
      <w:r>
        <w:rPr>
          <w:rFonts w:hint="cs"/>
          <w:sz w:val="30"/>
          <w:rtl/>
        </w:rPr>
        <w:t xml:space="preserve"> الأرباح الرأسمالية اتسعت الفجوة في الدخل. وما يفسر ذلك هو وجود تفاوت كبير في توزيع الأصول المالية وسط الأسر المعيشية، الأمر الذي يؤثر بصورة أساسية في الأسر المعيشية ذات الدخول العالية.</w:t>
      </w:r>
    </w:p>
    <w:p w:rsidR="00000000" w:rsidRDefault="00E25FB2">
      <w:pPr>
        <w:spacing w:before="0" w:line="380" w:lineRule="exact"/>
        <w:jc w:val="both"/>
        <w:rPr>
          <w:rFonts w:hint="cs"/>
          <w:sz w:val="30"/>
          <w:rtl/>
        </w:rPr>
      </w:pPr>
      <w:r>
        <w:rPr>
          <w:rFonts w:hint="cs"/>
          <w:sz w:val="30"/>
          <w:rtl/>
        </w:rPr>
        <w:t>295-</w:t>
      </w:r>
      <w:r>
        <w:rPr>
          <w:rFonts w:hint="cs"/>
          <w:sz w:val="30"/>
          <w:rtl/>
        </w:rPr>
        <w:tab/>
        <w:t>من المرجح أن يكون الفقر في السويد حديثاً أقل شدة مما عليه الحال ف</w:t>
      </w:r>
      <w:r>
        <w:rPr>
          <w:rFonts w:hint="cs"/>
          <w:sz w:val="30"/>
          <w:rtl/>
        </w:rPr>
        <w:t xml:space="preserve">ي العديد من البلدان. والسمة المميزة للفقر في السويد هو أنه مرتبط - على مستوى الفرد - بموطئ قدم الشخص في سوق العمل. فالأشخاص الذين هم في سن العمل وليس لهم دخل معتبر من العمل بأجر ويعوزهم أيضاً بصورة أساسية دخل من معاش أو من إعانة البطالة أو من تأمين مرضي - </w:t>
      </w:r>
      <w:r>
        <w:rPr>
          <w:rFonts w:hint="cs"/>
          <w:sz w:val="30"/>
          <w:rtl/>
        </w:rPr>
        <w:t>هم الأكثر عرضة للبقاء في فقر أبدي. وقد أثبتت بيانات مكتب الإحصاء الأوربي، عند إجراء مقارنة بين أعضاء الاتحاد الأوربي في 2001 - وعددهم حينئذ 15 عضواً - أن متوسط الدخل في السويد أقل من المتوسط بالنسبة للاتحاد الأوربي. وسجلت اليونان أدني متوسط للدخل، بينما سج</w:t>
      </w:r>
      <w:r>
        <w:rPr>
          <w:rFonts w:hint="cs"/>
          <w:sz w:val="30"/>
          <w:rtl/>
        </w:rPr>
        <w:t xml:space="preserve">لت </w:t>
      </w:r>
      <w:proofErr w:type="spellStart"/>
      <w:r>
        <w:rPr>
          <w:rFonts w:hint="cs"/>
          <w:sz w:val="30"/>
          <w:rtl/>
        </w:rPr>
        <w:t>لكسمبرغ</w:t>
      </w:r>
      <w:proofErr w:type="spellEnd"/>
      <w:r>
        <w:rPr>
          <w:rFonts w:hint="cs"/>
          <w:sz w:val="30"/>
          <w:rtl/>
        </w:rPr>
        <w:t xml:space="preserve"> أعلى متوسط دخل بعيداً من المركز الثاني. إلا أن الفجوة في الدخل في السويد من ضمن الأدنى، حيث سجلت </w:t>
      </w:r>
      <w:proofErr w:type="spellStart"/>
      <w:r>
        <w:rPr>
          <w:rFonts w:hint="cs"/>
          <w:sz w:val="30"/>
          <w:rtl/>
        </w:rPr>
        <w:t>سلوفينيا</w:t>
      </w:r>
      <w:proofErr w:type="spellEnd"/>
      <w:r>
        <w:rPr>
          <w:rFonts w:hint="cs"/>
          <w:sz w:val="30"/>
          <w:rtl/>
        </w:rPr>
        <w:t xml:space="preserve"> أدنى فجوة في الدخل، تلتها السويد وهنغاريا والدانمرك وجمهورية التشيك. وسُجلت أكثر فجوات الدخل اتساعاً في البرتغال. </w:t>
      </w:r>
    </w:p>
    <w:p w:rsidR="00000000" w:rsidRDefault="00E25FB2">
      <w:pPr>
        <w:spacing w:before="0" w:line="380" w:lineRule="exact"/>
        <w:jc w:val="both"/>
        <w:rPr>
          <w:rFonts w:hint="cs"/>
          <w:b/>
          <w:bCs/>
          <w:sz w:val="30"/>
          <w:rtl/>
        </w:rPr>
      </w:pPr>
    </w:p>
    <w:p w:rsidR="00000000" w:rsidRDefault="00E25FB2">
      <w:pPr>
        <w:spacing w:before="0" w:line="380" w:lineRule="exact"/>
        <w:jc w:val="both"/>
        <w:rPr>
          <w:rFonts w:hint="cs"/>
          <w:b/>
          <w:bCs/>
          <w:sz w:val="30"/>
          <w:rtl/>
        </w:rPr>
      </w:pPr>
      <w:r>
        <w:rPr>
          <w:b/>
          <w:bCs/>
          <w:sz w:val="30"/>
          <w:rtl/>
        </w:rPr>
        <w:br w:type="page"/>
      </w:r>
      <w:r>
        <w:rPr>
          <w:rFonts w:hint="cs"/>
          <w:b/>
          <w:bCs/>
          <w:sz w:val="30"/>
          <w:rtl/>
        </w:rPr>
        <w:tab/>
        <w:t>(أ)</w:t>
      </w:r>
      <w:r>
        <w:rPr>
          <w:rFonts w:hint="cs"/>
          <w:b/>
          <w:bCs/>
          <w:sz w:val="30"/>
          <w:rtl/>
        </w:rPr>
        <w:tab/>
        <w:t>مستوى وأحوال المع</w:t>
      </w:r>
      <w:r>
        <w:rPr>
          <w:rFonts w:hint="cs"/>
          <w:b/>
          <w:bCs/>
          <w:sz w:val="30"/>
          <w:rtl/>
        </w:rPr>
        <w:t>يشة بالنسبة للسكان ككل</w:t>
      </w:r>
    </w:p>
    <w:p w:rsidR="00000000" w:rsidRDefault="00E25FB2">
      <w:pPr>
        <w:spacing w:before="0" w:line="380" w:lineRule="exact"/>
        <w:jc w:val="both"/>
        <w:rPr>
          <w:rFonts w:hint="cs"/>
          <w:sz w:val="30"/>
          <w:rtl/>
        </w:rPr>
      </w:pPr>
      <w:r>
        <w:rPr>
          <w:rFonts w:hint="cs"/>
          <w:sz w:val="30"/>
          <w:rtl/>
        </w:rPr>
        <w:t>296-</w:t>
      </w:r>
      <w:r>
        <w:rPr>
          <w:rFonts w:hint="cs"/>
          <w:sz w:val="30"/>
          <w:rtl/>
        </w:rPr>
        <w:tab/>
        <w:t>تحسن المستوى الاقتصادي للأسر المعيشية بنسبة 26 في المائة ما بين 1995 و2004 وبنسبة 15 في المائة ما بين 1991 و2004. وكان من استفاد من ذلك الاتجاه بصورة أفضل الأزواج الذين يعيشون مع أطفالهم، والذين ارتفع لديهم الدخل المتاح المعدل ح</w:t>
      </w:r>
      <w:r>
        <w:rPr>
          <w:rFonts w:hint="cs"/>
          <w:sz w:val="30"/>
          <w:rtl/>
        </w:rPr>
        <w:t xml:space="preserve">سب عبء إعالة الأسرة بنسبة 30 في المائة ما بين 1995 و2004. ويتمتع بأعلى مستوى اقتصادي الأزواج الذين تتراوح أعمارهم ما بين 45 و64 سنة والذين معاً بدون أطفال. أما أدنى مستوى اقتصادي فتمثله الأسر المعيشية التي تتكون من كبار السن المتقاعدين ومن النساء العازبات </w:t>
      </w:r>
      <w:r>
        <w:rPr>
          <w:rFonts w:hint="cs"/>
          <w:sz w:val="30"/>
          <w:rtl/>
        </w:rPr>
        <w:t xml:space="preserve">اللاتي يعشن مع أطفالهن. وتبلغ نسبة الأسر المحرومة اقتصاديا حوالي 9 في المائة؛ وهي الأسر التي تقل دخولها عن60 في المائة من متوسط الدخل. لقد توقف الاتجاه نحو توزيع الدخل بصورة أوسع، وفجوة الدخل الآن أقل بعض الشيء عما كانت عليه في 2000 حين كانت الأوسع. </w:t>
      </w:r>
    </w:p>
    <w:p w:rsidR="00000000" w:rsidRDefault="00E25FB2">
      <w:pPr>
        <w:spacing w:before="0" w:line="380" w:lineRule="exact"/>
        <w:jc w:val="both"/>
        <w:rPr>
          <w:rFonts w:hint="cs"/>
          <w:spacing w:val="0"/>
          <w:sz w:val="30"/>
          <w:rtl/>
        </w:rPr>
      </w:pPr>
      <w:r>
        <w:rPr>
          <w:rFonts w:hint="cs"/>
          <w:spacing w:val="0"/>
          <w:sz w:val="30"/>
          <w:rtl/>
        </w:rPr>
        <w:t>297-</w:t>
      </w:r>
      <w:r>
        <w:rPr>
          <w:rFonts w:hint="cs"/>
          <w:spacing w:val="0"/>
          <w:sz w:val="30"/>
          <w:rtl/>
        </w:rPr>
        <w:tab/>
      </w:r>
      <w:r>
        <w:rPr>
          <w:rFonts w:hint="cs"/>
          <w:spacing w:val="0"/>
          <w:sz w:val="30"/>
          <w:rtl/>
        </w:rPr>
        <w:t xml:space="preserve">وزاد معامل </w:t>
      </w:r>
      <w:proofErr w:type="spellStart"/>
      <w:r>
        <w:rPr>
          <w:rFonts w:hint="cs"/>
          <w:spacing w:val="0"/>
          <w:sz w:val="30"/>
          <w:rtl/>
        </w:rPr>
        <w:t>جيني</w:t>
      </w:r>
      <w:proofErr w:type="spellEnd"/>
      <w:r>
        <w:rPr>
          <w:rFonts w:hint="cs"/>
          <w:spacing w:val="0"/>
          <w:sz w:val="30"/>
          <w:rtl/>
        </w:rPr>
        <w:t xml:space="preserve"> بنسبة 13 في المائة ما بين 1991 و2004. كما اتسعت الفجوة بصورة أساسية خلال النصف الثاني من التسعينيات. أما توزيع الدخل فقد ظل ثابتاً نسبياً منذ ذلك الوقت. وتعزى زيادة الفجوة في الدخل بصورة رئيسة إلى الزيادات في دخول الأفراد الأثرياء والأسر ال</w:t>
      </w:r>
      <w:r>
        <w:rPr>
          <w:rFonts w:hint="cs"/>
          <w:spacing w:val="0"/>
          <w:sz w:val="30"/>
          <w:rtl/>
        </w:rPr>
        <w:t>ثرية، حيث زادت نسبة الدخل بعض الشي منذ 1991 بالنسبة لأولئك الذين يتمتعون بأفضل مستوى اقتصادي. وقد زادت نسبة دخل السكان الأكثر ثراء - ويمثلون 10 في المائة من السكان - من إجمالي الدخل من 20 في المائة في 1991 إلى 22 في المائة في 2004.</w:t>
      </w:r>
    </w:p>
    <w:p w:rsidR="00000000" w:rsidRDefault="00E25FB2">
      <w:pPr>
        <w:spacing w:before="0" w:line="380" w:lineRule="exact"/>
        <w:jc w:val="both"/>
        <w:rPr>
          <w:rFonts w:hint="cs"/>
          <w:spacing w:val="0"/>
          <w:sz w:val="30"/>
          <w:rtl/>
        </w:rPr>
      </w:pPr>
      <w:r>
        <w:rPr>
          <w:rFonts w:hint="cs"/>
          <w:spacing w:val="0"/>
          <w:sz w:val="30"/>
          <w:rtl/>
        </w:rPr>
        <w:t>298-</w:t>
      </w:r>
      <w:r>
        <w:rPr>
          <w:rFonts w:hint="cs"/>
          <w:spacing w:val="0"/>
          <w:sz w:val="30"/>
          <w:rtl/>
        </w:rPr>
        <w:tab/>
        <w:t>توضح الجداول التالي</w:t>
      </w:r>
      <w:r>
        <w:rPr>
          <w:rFonts w:hint="cs"/>
          <w:spacing w:val="0"/>
          <w:sz w:val="30"/>
          <w:rtl/>
        </w:rPr>
        <w:t xml:space="preserve">ة الدخل المتاح للأسر المعيشية في السويد ومعامل </w:t>
      </w:r>
      <w:proofErr w:type="spellStart"/>
      <w:r>
        <w:rPr>
          <w:rFonts w:hint="cs"/>
          <w:spacing w:val="0"/>
          <w:sz w:val="30"/>
          <w:rtl/>
        </w:rPr>
        <w:t>جيني</w:t>
      </w:r>
      <w:proofErr w:type="spellEnd"/>
      <w:r>
        <w:rPr>
          <w:rFonts w:hint="cs"/>
          <w:spacing w:val="0"/>
          <w:sz w:val="30"/>
          <w:rtl/>
        </w:rPr>
        <w:t xml:space="preserve"> عن الفترة من 1991-2003. فالجدول الأول يوضح الاتجاهات بما فيها الأرباح الرأسمالية، أما الثاني فيستبعد الأرباح الرأسمالية.</w:t>
      </w:r>
    </w:p>
    <w:p w:rsidR="00000000" w:rsidRDefault="00E25FB2">
      <w:pPr>
        <w:spacing w:before="0" w:line="380" w:lineRule="exact"/>
        <w:ind w:right="1134"/>
        <w:jc w:val="center"/>
        <w:rPr>
          <w:rFonts w:hint="cs"/>
          <w:b/>
          <w:bCs/>
          <w:sz w:val="30"/>
          <w:rtl/>
        </w:rPr>
      </w:pPr>
      <w:r>
        <w:rPr>
          <w:rFonts w:hint="cs"/>
          <w:b/>
          <w:bCs/>
          <w:sz w:val="30"/>
          <w:rtl/>
        </w:rPr>
        <w:t>الجدول 11-1</w:t>
      </w:r>
    </w:p>
    <w:p w:rsidR="00000000" w:rsidRDefault="00E25FB2">
      <w:pPr>
        <w:spacing w:before="0" w:line="380" w:lineRule="exact"/>
        <w:ind w:left="1105" w:right="1130"/>
        <w:jc w:val="center"/>
        <w:rPr>
          <w:rFonts w:hint="cs"/>
          <w:b/>
          <w:bCs/>
          <w:sz w:val="30"/>
          <w:rtl/>
        </w:rPr>
      </w:pPr>
      <w:r>
        <w:rPr>
          <w:rFonts w:hint="cs"/>
          <w:b/>
          <w:bCs/>
          <w:sz w:val="30"/>
          <w:rtl/>
        </w:rPr>
        <w:t>الدخل المتاح شاملاً الأرباح الرأسمالية لكـل وحـدة استهـلاك في 1991</w:t>
      </w:r>
      <w:r>
        <w:rPr>
          <w:b/>
          <w:bCs/>
          <w:sz w:val="30"/>
          <w:rtl/>
        </w:rPr>
        <w:br/>
      </w:r>
      <w:r>
        <w:rPr>
          <w:rFonts w:hint="cs"/>
          <w:b/>
          <w:bCs/>
          <w:sz w:val="30"/>
          <w:rtl/>
        </w:rPr>
        <w:t>و199</w:t>
      </w:r>
      <w:r>
        <w:rPr>
          <w:rFonts w:hint="cs"/>
          <w:b/>
          <w:bCs/>
          <w:sz w:val="30"/>
          <w:rtl/>
        </w:rPr>
        <w:t xml:space="preserve">6-2003، لكل الأفراد. متوسط القيمة بآلاف </w:t>
      </w:r>
      <w:proofErr w:type="spellStart"/>
      <w:r>
        <w:rPr>
          <w:rFonts w:hint="cs"/>
          <w:b/>
          <w:bCs/>
          <w:sz w:val="30"/>
          <w:rtl/>
        </w:rPr>
        <w:t>الكرونات</w:t>
      </w:r>
      <w:proofErr w:type="spellEnd"/>
      <w:r>
        <w:rPr>
          <w:rFonts w:hint="cs"/>
          <w:b/>
          <w:bCs/>
          <w:sz w:val="30"/>
          <w:rtl/>
        </w:rPr>
        <w:t xml:space="preserve"> السويدية</w:t>
      </w:r>
      <w:r>
        <w:rPr>
          <w:b/>
          <w:bCs/>
          <w:sz w:val="30"/>
          <w:rtl/>
        </w:rPr>
        <w:br/>
      </w:r>
      <w:r>
        <w:rPr>
          <w:rFonts w:hint="cs"/>
          <w:b/>
          <w:bCs/>
          <w:sz w:val="30"/>
          <w:rtl/>
        </w:rPr>
        <w:t>لكل وحدة استهلاك بأسعار 2003</w:t>
      </w:r>
    </w:p>
    <w:tbl>
      <w:tblPr>
        <w:bidiVisual/>
        <w:tblW w:w="0" w:type="auto"/>
        <w:tblLook w:val="0000" w:firstRow="0" w:lastRow="0" w:firstColumn="0" w:lastColumn="0" w:noHBand="0" w:noVBand="0"/>
      </w:tblPr>
      <w:tblGrid>
        <w:gridCol w:w="2392"/>
        <w:gridCol w:w="2392"/>
        <w:gridCol w:w="2393"/>
        <w:gridCol w:w="2393"/>
      </w:tblGrid>
      <w:tr w:rsidR="00E25FB2" w:rsidTr="00E25FB2">
        <w:tblPrEx>
          <w:tblCellMar>
            <w:top w:w="0" w:type="dxa"/>
            <w:bottom w:w="0" w:type="dxa"/>
          </w:tblCellMar>
        </w:tblPrEx>
        <w:tc>
          <w:tcPr>
            <w:tcW w:w="2392"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00" w:lineRule="exact"/>
              <w:ind w:left="766"/>
              <w:jc w:val="both"/>
              <w:rPr>
                <w:rFonts w:hint="cs"/>
                <w:sz w:val="30"/>
                <w:szCs w:val="28"/>
              </w:rPr>
            </w:pPr>
            <w:r>
              <w:rPr>
                <w:rFonts w:hint="cs"/>
                <w:sz w:val="30"/>
                <w:szCs w:val="28"/>
                <w:rtl/>
              </w:rPr>
              <w:t>السنة</w:t>
            </w:r>
          </w:p>
        </w:tc>
        <w:tc>
          <w:tcPr>
            <w:tcW w:w="2392"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00" w:lineRule="exact"/>
              <w:jc w:val="center"/>
              <w:rPr>
                <w:rFonts w:hint="cs"/>
                <w:sz w:val="30"/>
                <w:szCs w:val="28"/>
              </w:rPr>
            </w:pPr>
            <w:r>
              <w:rPr>
                <w:rFonts w:hint="cs"/>
                <w:sz w:val="30"/>
                <w:szCs w:val="28"/>
                <w:rtl/>
              </w:rPr>
              <w:t>متوسط القيمة</w:t>
            </w:r>
          </w:p>
        </w:tc>
        <w:tc>
          <w:tcPr>
            <w:tcW w:w="2393"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00" w:lineRule="exact"/>
              <w:jc w:val="center"/>
              <w:rPr>
                <w:rFonts w:hint="cs"/>
                <w:sz w:val="30"/>
                <w:szCs w:val="28"/>
              </w:rPr>
            </w:pPr>
            <w:r>
              <w:rPr>
                <w:rFonts w:hint="cs"/>
                <w:sz w:val="30"/>
                <w:szCs w:val="28"/>
                <w:rtl/>
              </w:rPr>
              <w:t>معامل جين</w:t>
            </w:r>
            <w:proofErr w:type="spellStart"/>
            <w:r>
              <w:rPr>
                <w:rFonts w:hint="cs"/>
                <w:sz w:val="30"/>
                <w:szCs w:val="28"/>
                <w:rtl/>
              </w:rPr>
              <w:t>ي</w:t>
            </w:r>
          </w:p>
        </w:tc>
        <w:tc>
          <w:tcPr>
            <w:tcW w:w="2393"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00" w:lineRule="exact"/>
              <w:jc w:val="center"/>
              <w:rPr>
                <w:rFonts w:hint="cs"/>
                <w:sz w:val="30"/>
                <w:szCs w:val="28"/>
              </w:rPr>
            </w:pPr>
            <w:r>
              <w:rPr>
                <w:rFonts w:hint="cs"/>
                <w:sz w:val="30"/>
                <w:szCs w:val="28"/>
                <w:rtl/>
              </w:rPr>
              <w:t>أع</w:t>
            </w:r>
            <w:proofErr w:type="spellEnd"/>
            <w:r>
              <w:rPr>
                <w:rFonts w:hint="cs"/>
                <w:sz w:val="30"/>
                <w:szCs w:val="28"/>
                <w:rtl/>
              </w:rPr>
              <w:t>لى نسبة 5 في المائة</w:t>
            </w:r>
          </w:p>
        </w:tc>
      </w:tr>
      <w:tr w:rsidR="00E25FB2" w:rsidTr="00E25FB2">
        <w:tblPrEx>
          <w:tblCellMar>
            <w:top w:w="0" w:type="dxa"/>
            <w:bottom w:w="0" w:type="dxa"/>
          </w:tblCellMar>
        </w:tblPrEx>
        <w:tc>
          <w:tcPr>
            <w:tcW w:w="2392" w:type="dxa"/>
            <w:tcBorders>
              <w:top w:val="single" w:sz="4" w:space="0" w:color="auto"/>
              <w:left w:val="single" w:sz="4" w:space="0" w:color="auto"/>
              <w:right w:val="single" w:sz="4" w:space="0" w:color="auto"/>
            </w:tcBorders>
          </w:tcPr>
          <w:p w:rsidR="00E25FB2" w:rsidRDefault="00E25FB2">
            <w:pPr>
              <w:spacing w:before="60" w:after="60" w:line="200" w:lineRule="exact"/>
              <w:ind w:left="766"/>
              <w:jc w:val="both"/>
              <w:rPr>
                <w:rFonts w:hint="cs"/>
                <w:sz w:val="30"/>
                <w:szCs w:val="28"/>
              </w:rPr>
            </w:pPr>
            <w:r>
              <w:rPr>
                <w:rFonts w:hint="cs"/>
                <w:sz w:val="30"/>
                <w:szCs w:val="28"/>
                <w:rtl/>
              </w:rPr>
              <w:t>1991</w:t>
            </w:r>
          </w:p>
        </w:tc>
        <w:tc>
          <w:tcPr>
            <w:tcW w:w="2392" w:type="dxa"/>
            <w:tcBorders>
              <w:top w:val="single" w:sz="4" w:space="0" w:color="auto"/>
              <w:left w:val="single" w:sz="4" w:space="0" w:color="auto"/>
              <w:right w:val="single" w:sz="4" w:space="0" w:color="auto"/>
            </w:tcBorders>
          </w:tcPr>
          <w:p w:rsidR="00E25FB2" w:rsidRDefault="00E25FB2">
            <w:pPr>
              <w:spacing w:before="60" w:after="60" w:line="200" w:lineRule="exact"/>
              <w:ind w:left="567"/>
              <w:jc w:val="both"/>
              <w:rPr>
                <w:rFonts w:hint="cs"/>
                <w:sz w:val="30"/>
                <w:szCs w:val="28"/>
              </w:rPr>
            </w:pPr>
            <w:r>
              <w:rPr>
                <w:rFonts w:hint="cs"/>
                <w:sz w:val="30"/>
                <w:szCs w:val="28"/>
                <w:rtl/>
              </w:rPr>
              <w:t>143.9</w:t>
            </w:r>
          </w:p>
        </w:tc>
        <w:tc>
          <w:tcPr>
            <w:tcW w:w="2393" w:type="dxa"/>
            <w:tcBorders>
              <w:top w:val="single" w:sz="4" w:space="0" w:color="auto"/>
              <w:left w:val="single" w:sz="4" w:space="0" w:color="auto"/>
              <w:right w:val="single" w:sz="4" w:space="0" w:color="auto"/>
            </w:tcBorders>
          </w:tcPr>
          <w:p w:rsidR="00E25FB2" w:rsidRDefault="00E25FB2">
            <w:pPr>
              <w:spacing w:before="60" w:after="60" w:line="200" w:lineRule="exact"/>
              <w:ind w:left="567"/>
              <w:jc w:val="both"/>
              <w:rPr>
                <w:rFonts w:hint="cs"/>
                <w:sz w:val="30"/>
                <w:szCs w:val="28"/>
              </w:rPr>
            </w:pPr>
            <w:r>
              <w:rPr>
                <w:rFonts w:hint="cs"/>
                <w:sz w:val="30"/>
                <w:szCs w:val="28"/>
                <w:rtl/>
              </w:rPr>
              <w:t>0.230</w:t>
            </w:r>
          </w:p>
        </w:tc>
        <w:tc>
          <w:tcPr>
            <w:tcW w:w="2393" w:type="dxa"/>
            <w:tcBorders>
              <w:top w:val="single" w:sz="4" w:space="0" w:color="auto"/>
              <w:left w:val="single" w:sz="4" w:space="0" w:color="auto"/>
              <w:right w:val="single" w:sz="4" w:space="0" w:color="auto"/>
            </w:tcBorders>
          </w:tcPr>
          <w:p w:rsidR="00E25FB2" w:rsidRDefault="00E25FB2">
            <w:pPr>
              <w:spacing w:before="60" w:after="60" w:line="200" w:lineRule="exact"/>
              <w:ind w:left="567"/>
              <w:jc w:val="both"/>
              <w:rPr>
                <w:rFonts w:hint="cs"/>
                <w:sz w:val="30"/>
                <w:szCs w:val="28"/>
              </w:rPr>
            </w:pPr>
            <w:r>
              <w:rPr>
                <w:rFonts w:hint="cs"/>
                <w:sz w:val="30"/>
                <w:szCs w:val="28"/>
                <w:rtl/>
              </w:rPr>
              <w:t>355.4</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1996</w:t>
            </w:r>
          </w:p>
        </w:tc>
        <w:tc>
          <w:tcPr>
            <w:tcW w:w="2392"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132.9</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0.238</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334.5</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1997</w:t>
            </w:r>
          </w:p>
        </w:tc>
        <w:tc>
          <w:tcPr>
            <w:tcW w:w="2392"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139.4</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0.254</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400.1</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1998</w:t>
            </w:r>
          </w:p>
        </w:tc>
        <w:tc>
          <w:tcPr>
            <w:tcW w:w="2392"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140.8</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0.242</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366.5</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1999</w:t>
            </w:r>
          </w:p>
        </w:tc>
        <w:tc>
          <w:tcPr>
            <w:tcW w:w="2392"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149.9</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0.261</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431.2</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2000</w:t>
            </w:r>
          </w:p>
        </w:tc>
        <w:tc>
          <w:tcPr>
            <w:tcW w:w="2392"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165.3</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0.295</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586.1</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2001</w:t>
            </w:r>
          </w:p>
        </w:tc>
        <w:tc>
          <w:tcPr>
            <w:tcW w:w="2392"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162.4</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0.263</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475.3</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2002</w:t>
            </w:r>
          </w:p>
        </w:tc>
        <w:tc>
          <w:tcPr>
            <w:tcW w:w="2392"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165.5</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0.258</w:t>
            </w:r>
          </w:p>
        </w:tc>
        <w:tc>
          <w:tcPr>
            <w:tcW w:w="2393" w:type="dxa"/>
            <w:tcBorders>
              <w:left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460.3</w:t>
            </w:r>
          </w:p>
        </w:tc>
      </w:tr>
      <w:tr w:rsidR="00E25FB2" w:rsidTr="00E25FB2">
        <w:tblPrEx>
          <w:tblCellMar>
            <w:top w:w="0" w:type="dxa"/>
            <w:bottom w:w="0" w:type="dxa"/>
          </w:tblCellMar>
        </w:tblPrEx>
        <w:tc>
          <w:tcPr>
            <w:tcW w:w="2392" w:type="dxa"/>
            <w:tcBorders>
              <w:left w:val="single" w:sz="4" w:space="0" w:color="auto"/>
              <w:bottom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2003</w:t>
            </w:r>
          </w:p>
        </w:tc>
        <w:tc>
          <w:tcPr>
            <w:tcW w:w="2392" w:type="dxa"/>
            <w:tcBorders>
              <w:left w:val="single" w:sz="4" w:space="0" w:color="auto"/>
              <w:bottom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165.5</w:t>
            </w:r>
          </w:p>
        </w:tc>
        <w:tc>
          <w:tcPr>
            <w:tcW w:w="2393" w:type="dxa"/>
            <w:tcBorders>
              <w:left w:val="single" w:sz="4" w:space="0" w:color="auto"/>
              <w:bottom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0.254</w:t>
            </w:r>
          </w:p>
        </w:tc>
        <w:tc>
          <w:tcPr>
            <w:tcW w:w="2393" w:type="dxa"/>
            <w:tcBorders>
              <w:left w:val="single" w:sz="4" w:space="0" w:color="auto"/>
              <w:bottom w:val="single" w:sz="4" w:space="0" w:color="auto"/>
              <w:right w:val="single" w:sz="4" w:space="0" w:color="auto"/>
            </w:tcBorders>
          </w:tcPr>
          <w:p w:rsidR="00E25FB2" w:rsidRDefault="00E25FB2">
            <w:pPr>
              <w:spacing w:before="60" w:after="60" w:line="200" w:lineRule="exact"/>
              <w:ind w:left="567"/>
              <w:jc w:val="both"/>
              <w:rPr>
                <w:rFonts w:hint="cs"/>
                <w:sz w:val="30"/>
                <w:szCs w:val="28"/>
                <w:rtl/>
              </w:rPr>
            </w:pPr>
            <w:r>
              <w:rPr>
                <w:rFonts w:hint="cs"/>
                <w:sz w:val="30"/>
                <w:szCs w:val="28"/>
                <w:rtl/>
              </w:rPr>
              <w:t>450.7</w:t>
            </w:r>
          </w:p>
        </w:tc>
      </w:tr>
    </w:tbl>
    <w:p w:rsidR="00000000" w:rsidRDefault="00E25FB2">
      <w:pPr>
        <w:spacing w:before="0" w:line="380" w:lineRule="exact"/>
        <w:jc w:val="both"/>
        <w:rPr>
          <w:rFonts w:hint="cs"/>
          <w:sz w:val="24"/>
          <w:szCs w:val="26"/>
          <w:rtl/>
        </w:rPr>
      </w:pPr>
      <w:r>
        <w:rPr>
          <w:rFonts w:hint="cs"/>
          <w:sz w:val="24"/>
          <w:szCs w:val="26"/>
          <w:rtl/>
        </w:rPr>
        <w:tab/>
      </w:r>
      <w:r>
        <w:rPr>
          <w:rFonts w:hint="cs"/>
          <w:i/>
          <w:iCs/>
          <w:sz w:val="24"/>
          <w:szCs w:val="26"/>
          <w:rtl/>
        </w:rPr>
        <w:t>المصدر</w:t>
      </w:r>
      <w:r>
        <w:rPr>
          <w:rFonts w:hint="cs"/>
          <w:sz w:val="24"/>
          <w:szCs w:val="26"/>
          <w:rtl/>
        </w:rPr>
        <w:t>:</w:t>
      </w:r>
      <w:r>
        <w:rPr>
          <w:rFonts w:hint="cs"/>
          <w:sz w:val="24"/>
          <w:szCs w:val="26"/>
          <w:rtl/>
        </w:rPr>
        <w:tab/>
        <w:t>إحصاءات السويد.</w:t>
      </w:r>
    </w:p>
    <w:p w:rsidR="00000000" w:rsidRDefault="00E25FB2">
      <w:pPr>
        <w:spacing w:before="0" w:line="380" w:lineRule="exact"/>
        <w:jc w:val="center"/>
        <w:rPr>
          <w:rFonts w:hint="cs"/>
          <w:b/>
          <w:bCs/>
          <w:sz w:val="30"/>
          <w:rtl/>
        </w:rPr>
      </w:pPr>
      <w:r>
        <w:rPr>
          <w:b/>
          <w:bCs/>
          <w:sz w:val="30"/>
          <w:rtl/>
        </w:rPr>
        <w:br w:type="page"/>
      </w:r>
      <w:r>
        <w:rPr>
          <w:rFonts w:hint="cs"/>
          <w:b/>
          <w:bCs/>
          <w:sz w:val="30"/>
          <w:rtl/>
        </w:rPr>
        <w:t>الجدول 11-2</w:t>
      </w:r>
    </w:p>
    <w:p w:rsidR="00000000" w:rsidRDefault="00E25FB2">
      <w:pPr>
        <w:spacing w:before="0" w:line="380" w:lineRule="exact"/>
        <w:jc w:val="center"/>
        <w:rPr>
          <w:rFonts w:hint="cs"/>
          <w:b/>
          <w:bCs/>
          <w:sz w:val="30"/>
          <w:rtl/>
        </w:rPr>
      </w:pPr>
      <w:r>
        <w:rPr>
          <w:rFonts w:hint="cs"/>
          <w:b/>
          <w:bCs/>
          <w:sz w:val="30"/>
          <w:rtl/>
        </w:rPr>
        <w:t>الدخل المتاح بـدون الأربـاح الرأسمالية لكل وحـدة استهلاك في 1991</w:t>
      </w:r>
      <w:r>
        <w:rPr>
          <w:b/>
          <w:bCs/>
          <w:sz w:val="30"/>
          <w:rtl/>
        </w:rPr>
        <w:br/>
      </w:r>
      <w:r>
        <w:rPr>
          <w:rFonts w:hint="cs"/>
          <w:b/>
          <w:bCs/>
          <w:sz w:val="30"/>
          <w:rtl/>
        </w:rPr>
        <w:t xml:space="preserve">و1996-2003، لكل الأفراد. متوسط القيمة بآلاف </w:t>
      </w:r>
      <w:proofErr w:type="spellStart"/>
      <w:r>
        <w:rPr>
          <w:rFonts w:hint="cs"/>
          <w:b/>
          <w:bCs/>
          <w:sz w:val="30"/>
          <w:rtl/>
        </w:rPr>
        <w:t>الكرونات</w:t>
      </w:r>
      <w:proofErr w:type="spellEnd"/>
      <w:r>
        <w:rPr>
          <w:rFonts w:hint="cs"/>
          <w:b/>
          <w:bCs/>
          <w:sz w:val="30"/>
          <w:rtl/>
        </w:rPr>
        <w:t xml:space="preserve"> </w:t>
      </w:r>
      <w:r>
        <w:rPr>
          <w:rFonts w:hint="cs"/>
          <w:b/>
          <w:bCs/>
          <w:sz w:val="30"/>
          <w:rtl/>
        </w:rPr>
        <w:t>السويدية</w:t>
      </w:r>
      <w:r>
        <w:rPr>
          <w:b/>
          <w:bCs/>
          <w:sz w:val="30"/>
          <w:rtl/>
        </w:rPr>
        <w:br/>
      </w:r>
      <w:r>
        <w:rPr>
          <w:rFonts w:hint="cs"/>
          <w:b/>
          <w:bCs/>
          <w:sz w:val="30"/>
          <w:rtl/>
        </w:rPr>
        <w:t>لكل وحدة استهلاك بأسعار 2003.</w:t>
      </w:r>
    </w:p>
    <w:tbl>
      <w:tblPr>
        <w:bidiVisual/>
        <w:tblW w:w="0" w:type="auto"/>
        <w:tblLook w:val="0000" w:firstRow="0" w:lastRow="0" w:firstColumn="0" w:lastColumn="0" w:noHBand="0" w:noVBand="0"/>
      </w:tblPr>
      <w:tblGrid>
        <w:gridCol w:w="2392"/>
        <w:gridCol w:w="2392"/>
        <w:gridCol w:w="2393"/>
        <w:gridCol w:w="2393"/>
      </w:tblGrid>
      <w:tr w:rsidR="00E25FB2" w:rsidTr="00E25FB2">
        <w:tblPrEx>
          <w:tblCellMar>
            <w:top w:w="0" w:type="dxa"/>
            <w:bottom w:w="0" w:type="dxa"/>
          </w:tblCellMar>
        </w:tblPrEx>
        <w:tc>
          <w:tcPr>
            <w:tcW w:w="2392"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00" w:lineRule="exact"/>
              <w:jc w:val="center"/>
              <w:rPr>
                <w:rFonts w:hint="cs"/>
                <w:sz w:val="30"/>
                <w:szCs w:val="28"/>
              </w:rPr>
            </w:pPr>
            <w:r>
              <w:rPr>
                <w:rFonts w:hint="cs"/>
                <w:sz w:val="30"/>
                <w:szCs w:val="28"/>
                <w:rtl/>
              </w:rPr>
              <w:t>السنة</w:t>
            </w:r>
          </w:p>
        </w:tc>
        <w:tc>
          <w:tcPr>
            <w:tcW w:w="2392"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00" w:lineRule="exact"/>
              <w:ind w:left="30"/>
              <w:jc w:val="center"/>
              <w:rPr>
                <w:rFonts w:hint="cs"/>
                <w:sz w:val="30"/>
                <w:szCs w:val="28"/>
              </w:rPr>
            </w:pPr>
            <w:r>
              <w:rPr>
                <w:rFonts w:hint="cs"/>
                <w:sz w:val="30"/>
                <w:szCs w:val="28"/>
                <w:rtl/>
              </w:rPr>
              <w:t>متوسط القيمة</w:t>
            </w:r>
          </w:p>
        </w:tc>
        <w:tc>
          <w:tcPr>
            <w:tcW w:w="2393"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00" w:lineRule="exact"/>
              <w:ind w:left="30"/>
              <w:jc w:val="center"/>
              <w:rPr>
                <w:rFonts w:hint="cs"/>
                <w:sz w:val="30"/>
                <w:szCs w:val="28"/>
              </w:rPr>
            </w:pPr>
            <w:r>
              <w:rPr>
                <w:rFonts w:hint="cs"/>
                <w:sz w:val="30"/>
                <w:szCs w:val="28"/>
                <w:rtl/>
              </w:rPr>
              <w:t>معامل جين</w:t>
            </w:r>
            <w:proofErr w:type="spellStart"/>
            <w:r>
              <w:rPr>
                <w:rFonts w:hint="cs"/>
                <w:sz w:val="30"/>
                <w:szCs w:val="28"/>
                <w:rtl/>
              </w:rPr>
              <w:t>ي</w:t>
            </w:r>
          </w:p>
        </w:tc>
        <w:tc>
          <w:tcPr>
            <w:tcW w:w="2393"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00" w:lineRule="exact"/>
              <w:ind w:left="30"/>
              <w:jc w:val="center"/>
              <w:rPr>
                <w:rFonts w:hint="cs"/>
                <w:sz w:val="30"/>
                <w:szCs w:val="28"/>
              </w:rPr>
            </w:pPr>
            <w:r>
              <w:rPr>
                <w:rFonts w:hint="cs"/>
                <w:sz w:val="30"/>
                <w:szCs w:val="28"/>
                <w:rtl/>
              </w:rPr>
              <w:t>أع</w:t>
            </w:r>
            <w:proofErr w:type="spellEnd"/>
            <w:r>
              <w:rPr>
                <w:rFonts w:hint="cs"/>
                <w:sz w:val="30"/>
                <w:szCs w:val="28"/>
                <w:rtl/>
              </w:rPr>
              <w:t>لى نسبة 5 في المائة</w:t>
            </w:r>
          </w:p>
        </w:tc>
      </w:tr>
      <w:tr w:rsidR="00E25FB2" w:rsidTr="00E25FB2">
        <w:tblPrEx>
          <w:tblCellMar>
            <w:top w:w="0" w:type="dxa"/>
            <w:bottom w:w="0" w:type="dxa"/>
          </w:tblCellMar>
        </w:tblPrEx>
        <w:tc>
          <w:tcPr>
            <w:tcW w:w="2392" w:type="dxa"/>
            <w:tcBorders>
              <w:top w:val="single" w:sz="4" w:space="0" w:color="auto"/>
              <w:left w:val="single" w:sz="4" w:space="0" w:color="auto"/>
              <w:right w:val="single" w:sz="4" w:space="0" w:color="auto"/>
            </w:tcBorders>
          </w:tcPr>
          <w:p w:rsidR="00E25FB2" w:rsidRDefault="00E25FB2">
            <w:pPr>
              <w:spacing w:before="60" w:after="60" w:line="200" w:lineRule="exact"/>
              <w:ind w:left="766"/>
              <w:jc w:val="both"/>
              <w:rPr>
                <w:rFonts w:hint="cs"/>
                <w:sz w:val="30"/>
                <w:szCs w:val="28"/>
              </w:rPr>
            </w:pPr>
            <w:r>
              <w:rPr>
                <w:rFonts w:hint="cs"/>
                <w:sz w:val="30"/>
                <w:szCs w:val="28"/>
                <w:rtl/>
              </w:rPr>
              <w:t>1991</w:t>
            </w:r>
          </w:p>
        </w:tc>
        <w:tc>
          <w:tcPr>
            <w:tcW w:w="2392" w:type="dxa"/>
            <w:tcBorders>
              <w:top w:val="single" w:sz="4" w:space="0" w:color="auto"/>
              <w:left w:val="single" w:sz="4" w:space="0" w:color="auto"/>
              <w:right w:val="single" w:sz="4" w:space="0" w:color="auto"/>
            </w:tcBorders>
          </w:tcPr>
          <w:p w:rsidR="00E25FB2" w:rsidRDefault="00E25FB2">
            <w:pPr>
              <w:spacing w:before="60" w:after="60" w:line="200" w:lineRule="exact"/>
              <w:ind w:left="747"/>
              <w:jc w:val="both"/>
              <w:rPr>
                <w:rFonts w:hint="cs"/>
                <w:sz w:val="30"/>
                <w:szCs w:val="28"/>
              </w:rPr>
            </w:pPr>
            <w:r>
              <w:rPr>
                <w:rFonts w:hint="cs"/>
                <w:sz w:val="30"/>
                <w:szCs w:val="28"/>
                <w:rtl/>
              </w:rPr>
              <w:t>139.2</w:t>
            </w:r>
          </w:p>
        </w:tc>
        <w:tc>
          <w:tcPr>
            <w:tcW w:w="2393" w:type="dxa"/>
            <w:tcBorders>
              <w:top w:val="single" w:sz="4" w:space="0" w:color="auto"/>
              <w:left w:val="single" w:sz="4" w:space="0" w:color="auto"/>
              <w:right w:val="single" w:sz="4" w:space="0" w:color="auto"/>
            </w:tcBorders>
          </w:tcPr>
          <w:p w:rsidR="00E25FB2" w:rsidRDefault="00E25FB2">
            <w:pPr>
              <w:spacing w:before="60" w:after="60" w:line="200" w:lineRule="exact"/>
              <w:ind w:left="615"/>
              <w:jc w:val="both"/>
              <w:rPr>
                <w:rFonts w:hint="cs"/>
                <w:sz w:val="30"/>
                <w:szCs w:val="28"/>
              </w:rPr>
            </w:pPr>
            <w:r>
              <w:rPr>
                <w:rFonts w:hint="cs"/>
                <w:sz w:val="30"/>
                <w:szCs w:val="28"/>
                <w:rtl/>
              </w:rPr>
              <w:t>0.213</w:t>
            </w:r>
          </w:p>
        </w:tc>
        <w:tc>
          <w:tcPr>
            <w:tcW w:w="2393" w:type="dxa"/>
            <w:tcBorders>
              <w:top w:val="single" w:sz="4" w:space="0" w:color="auto"/>
              <w:left w:val="single" w:sz="4" w:space="0" w:color="auto"/>
              <w:right w:val="single" w:sz="4" w:space="0" w:color="auto"/>
            </w:tcBorders>
          </w:tcPr>
          <w:p w:rsidR="00E25FB2" w:rsidRDefault="00E25FB2">
            <w:pPr>
              <w:spacing w:before="60" w:after="60" w:line="200" w:lineRule="exact"/>
              <w:ind w:left="821"/>
              <w:jc w:val="both"/>
              <w:rPr>
                <w:rFonts w:hint="cs"/>
                <w:sz w:val="30"/>
                <w:szCs w:val="28"/>
              </w:rPr>
            </w:pPr>
            <w:r>
              <w:rPr>
                <w:rFonts w:hint="cs"/>
                <w:sz w:val="30"/>
                <w:szCs w:val="28"/>
                <w:rtl/>
              </w:rPr>
              <w:t>297.2</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1996</w:t>
            </w:r>
          </w:p>
        </w:tc>
        <w:tc>
          <w:tcPr>
            <w:tcW w:w="2392" w:type="dxa"/>
            <w:tcBorders>
              <w:left w:val="single" w:sz="4" w:space="0" w:color="auto"/>
              <w:right w:val="single" w:sz="4" w:space="0" w:color="auto"/>
            </w:tcBorders>
          </w:tcPr>
          <w:p w:rsidR="00E25FB2" w:rsidRDefault="00E25FB2">
            <w:pPr>
              <w:spacing w:before="60" w:after="60" w:line="200" w:lineRule="exact"/>
              <w:ind w:left="747"/>
              <w:jc w:val="both"/>
              <w:rPr>
                <w:rFonts w:hint="cs"/>
                <w:sz w:val="30"/>
                <w:szCs w:val="28"/>
                <w:rtl/>
              </w:rPr>
            </w:pPr>
            <w:r>
              <w:rPr>
                <w:rFonts w:hint="cs"/>
                <w:sz w:val="30"/>
                <w:szCs w:val="28"/>
                <w:rtl/>
              </w:rPr>
              <w:t>127.9</w:t>
            </w:r>
          </w:p>
        </w:tc>
        <w:tc>
          <w:tcPr>
            <w:tcW w:w="2393" w:type="dxa"/>
            <w:tcBorders>
              <w:left w:val="single" w:sz="4" w:space="0" w:color="auto"/>
              <w:right w:val="single" w:sz="4" w:space="0" w:color="auto"/>
            </w:tcBorders>
          </w:tcPr>
          <w:p w:rsidR="00E25FB2" w:rsidRDefault="00E25FB2">
            <w:pPr>
              <w:spacing w:before="60" w:after="60" w:line="200" w:lineRule="exact"/>
              <w:ind w:left="615"/>
              <w:jc w:val="both"/>
              <w:rPr>
                <w:rFonts w:hint="cs"/>
                <w:sz w:val="30"/>
                <w:szCs w:val="28"/>
                <w:rtl/>
              </w:rPr>
            </w:pPr>
            <w:r>
              <w:rPr>
                <w:rFonts w:hint="cs"/>
                <w:sz w:val="30"/>
                <w:szCs w:val="28"/>
                <w:rtl/>
              </w:rPr>
              <w:t>0.221</w:t>
            </w:r>
          </w:p>
        </w:tc>
        <w:tc>
          <w:tcPr>
            <w:tcW w:w="2393" w:type="dxa"/>
            <w:tcBorders>
              <w:left w:val="single" w:sz="4" w:space="0" w:color="auto"/>
              <w:right w:val="single" w:sz="4" w:space="0" w:color="auto"/>
            </w:tcBorders>
          </w:tcPr>
          <w:p w:rsidR="00E25FB2" w:rsidRDefault="00E25FB2">
            <w:pPr>
              <w:spacing w:before="60" w:after="60" w:line="200" w:lineRule="exact"/>
              <w:ind w:left="821"/>
              <w:jc w:val="both"/>
              <w:rPr>
                <w:rFonts w:hint="cs"/>
                <w:sz w:val="30"/>
                <w:szCs w:val="28"/>
                <w:rtl/>
              </w:rPr>
            </w:pPr>
            <w:r>
              <w:rPr>
                <w:rFonts w:hint="cs"/>
                <w:sz w:val="30"/>
                <w:szCs w:val="28"/>
                <w:rtl/>
              </w:rPr>
              <w:t>280.7</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1997</w:t>
            </w:r>
          </w:p>
        </w:tc>
        <w:tc>
          <w:tcPr>
            <w:tcW w:w="2392" w:type="dxa"/>
            <w:tcBorders>
              <w:left w:val="single" w:sz="4" w:space="0" w:color="auto"/>
              <w:right w:val="single" w:sz="4" w:space="0" w:color="auto"/>
            </w:tcBorders>
          </w:tcPr>
          <w:tbl>
            <w:tblPr>
              <w:bidiVisual/>
              <w:tblW w:w="0" w:type="auto"/>
              <w:tblLook w:val="0000" w:firstRow="0" w:lastRow="0" w:firstColumn="0" w:lastColumn="0" w:noHBand="0" w:noVBand="0"/>
            </w:tblPr>
            <w:tblGrid>
              <w:gridCol w:w="2160"/>
            </w:tblGrid>
            <w:tr w:rsidR="00E25FB2" w:rsidTr="00E25FB2">
              <w:tblPrEx>
                <w:tblCellMar>
                  <w:top w:w="0" w:type="dxa"/>
                  <w:bottom w:w="0" w:type="dxa"/>
                </w:tblCellMar>
              </w:tblPrEx>
              <w:tc>
                <w:tcPr>
                  <w:tcW w:w="2160" w:type="dxa"/>
                </w:tcPr>
                <w:p w:rsidR="00E25FB2" w:rsidRDefault="00E25FB2">
                  <w:pPr>
                    <w:spacing w:before="60" w:after="60" w:line="200" w:lineRule="exact"/>
                    <w:ind w:left="747"/>
                    <w:jc w:val="both"/>
                    <w:rPr>
                      <w:rFonts w:hint="cs"/>
                      <w:sz w:val="30"/>
                      <w:szCs w:val="28"/>
                      <w:rtl/>
                    </w:rPr>
                  </w:pPr>
                  <w:r>
                    <w:rPr>
                      <w:rFonts w:hint="cs"/>
                      <w:sz w:val="30"/>
                      <w:szCs w:val="28"/>
                      <w:rtl/>
                    </w:rPr>
                    <w:t>131.8</w:t>
                  </w:r>
                </w:p>
              </w:tc>
            </w:tr>
          </w:tbl>
          <w:p w:rsidR="00E25FB2" w:rsidRDefault="00E25FB2">
            <w:pPr>
              <w:spacing w:before="60" w:after="60" w:line="200" w:lineRule="exact"/>
              <w:ind w:left="747"/>
              <w:jc w:val="both"/>
              <w:rPr>
                <w:rFonts w:hint="cs"/>
                <w:sz w:val="30"/>
                <w:szCs w:val="28"/>
                <w:rtl/>
              </w:rPr>
            </w:pPr>
          </w:p>
        </w:tc>
        <w:tc>
          <w:tcPr>
            <w:tcW w:w="2393" w:type="dxa"/>
            <w:tcBorders>
              <w:left w:val="single" w:sz="4" w:space="0" w:color="auto"/>
              <w:right w:val="single" w:sz="4" w:space="0" w:color="auto"/>
            </w:tcBorders>
          </w:tcPr>
          <w:p w:rsidR="00E25FB2" w:rsidRDefault="00E25FB2">
            <w:pPr>
              <w:spacing w:before="60" w:after="60" w:line="200" w:lineRule="exact"/>
              <w:ind w:left="615"/>
              <w:jc w:val="both"/>
              <w:rPr>
                <w:rFonts w:hint="cs"/>
                <w:sz w:val="30"/>
                <w:szCs w:val="28"/>
                <w:rtl/>
              </w:rPr>
            </w:pPr>
            <w:r>
              <w:rPr>
                <w:rFonts w:hint="cs"/>
                <w:sz w:val="30"/>
                <w:szCs w:val="28"/>
                <w:rtl/>
              </w:rPr>
              <w:t>0.225</w:t>
            </w:r>
          </w:p>
        </w:tc>
        <w:tc>
          <w:tcPr>
            <w:tcW w:w="2393" w:type="dxa"/>
            <w:tcBorders>
              <w:left w:val="single" w:sz="4" w:space="0" w:color="auto"/>
              <w:right w:val="single" w:sz="4" w:space="0" w:color="auto"/>
            </w:tcBorders>
          </w:tcPr>
          <w:p w:rsidR="00E25FB2" w:rsidRDefault="00E25FB2">
            <w:pPr>
              <w:spacing w:before="60" w:after="60" w:line="200" w:lineRule="exact"/>
              <w:ind w:left="821"/>
              <w:jc w:val="both"/>
              <w:rPr>
                <w:rFonts w:hint="cs"/>
                <w:sz w:val="30"/>
                <w:szCs w:val="28"/>
                <w:rtl/>
              </w:rPr>
            </w:pPr>
            <w:r>
              <w:rPr>
                <w:rFonts w:hint="cs"/>
                <w:sz w:val="30"/>
                <w:szCs w:val="28"/>
                <w:rtl/>
              </w:rPr>
              <w:t>300.8</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1998</w:t>
            </w:r>
          </w:p>
        </w:tc>
        <w:tc>
          <w:tcPr>
            <w:tcW w:w="2392" w:type="dxa"/>
            <w:tcBorders>
              <w:left w:val="single" w:sz="4" w:space="0" w:color="auto"/>
              <w:right w:val="single" w:sz="4" w:space="0" w:color="auto"/>
            </w:tcBorders>
          </w:tcPr>
          <w:p w:rsidR="00E25FB2" w:rsidRDefault="00E25FB2">
            <w:pPr>
              <w:spacing w:before="60" w:after="60" w:line="200" w:lineRule="exact"/>
              <w:ind w:left="747"/>
              <w:jc w:val="both"/>
              <w:rPr>
                <w:rFonts w:hint="cs"/>
                <w:sz w:val="30"/>
                <w:szCs w:val="28"/>
                <w:rtl/>
              </w:rPr>
            </w:pPr>
            <w:r>
              <w:rPr>
                <w:rFonts w:hint="cs"/>
                <w:sz w:val="30"/>
                <w:szCs w:val="28"/>
                <w:rtl/>
              </w:rPr>
              <w:t>135.4</w:t>
            </w:r>
          </w:p>
        </w:tc>
        <w:tc>
          <w:tcPr>
            <w:tcW w:w="2393" w:type="dxa"/>
            <w:tcBorders>
              <w:left w:val="single" w:sz="4" w:space="0" w:color="auto"/>
              <w:right w:val="single" w:sz="4" w:space="0" w:color="auto"/>
            </w:tcBorders>
          </w:tcPr>
          <w:p w:rsidR="00E25FB2" w:rsidRDefault="00E25FB2">
            <w:pPr>
              <w:spacing w:before="60" w:after="60" w:line="200" w:lineRule="exact"/>
              <w:ind w:left="615"/>
              <w:jc w:val="both"/>
              <w:rPr>
                <w:rFonts w:hint="cs"/>
                <w:sz w:val="30"/>
                <w:szCs w:val="28"/>
                <w:rtl/>
              </w:rPr>
            </w:pPr>
            <w:r>
              <w:rPr>
                <w:rFonts w:hint="cs"/>
                <w:sz w:val="30"/>
                <w:szCs w:val="28"/>
                <w:rtl/>
              </w:rPr>
              <w:t>0.227</w:t>
            </w:r>
          </w:p>
        </w:tc>
        <w:tc>
          <w:tcPr>
            <w:tcW w:w="2393" w:type="dxa"/>
            <w:tcBorders>
              <w:left w:val="single" w:sz="4" w:space="0" w:color="auto"/>
              <w:right w:val="single" w:sz="4" w:space="0" w:color="auto"/>
            </w:tcBorders>
          </w:tcPr>
          <w:p w:rsidR="00E25FB2" w:rsidRDefault="00E25FB2">
            <w:pPr>
              <w:spacing w:before="60" w:after="60" w:line="200" w:lineRule="exact"/>
              <w:ind w:left="821"/>
              <w:jc w:val="both"/>
              <w:rPr>
                <w:rFonts w:hint="cs"/>
                <w:sz w:val="30"/>
                <w:szCs w:val="28"/>
                <w:rtl/>
              </w:rPr>
            </w:pPr>
            <w:r>
              <w:rPr>
                <w:rFonts w:hint="cs"/>
                <w:sz w:val="30"/>
                <w:szCs w:val="28"/>
                <w:rtl/>
              </w:rPr>
              <w:t>315.6</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1999</w:t>
            </w:r>
          </w:p>
        </w:tc>
        <w:tc>
          <w:tcPr>
            <w:tcW w:w="2392" w:type="dxa"/>
            <w:tcBorders>
              <w:left w:val="single" w:sz="4" w:space="0" w:color="auto"/>
              <w:right w:val="single" w:sz="4" w:space="0" w:color="auto"/>
            </w:tcBorders>
          </w:tcPr>
          <w:p w:rsidR="00E25FB2" w:rsidRDefault="00E25FB2">
            <w:pPr>
              <w:spacing w:before="60" w:after="60" w:line="200" w:lineRule="exact"/>
              <w:ind w:left="747"/>
              <w:jc w:val="both"/>
              <w:rPr>
                <w:rFonts w:hint="cs"/>
                <w:sz w:val="30"/>
                <w:szCs w:val="28"/>
                <w:rtl/>
              </w:rPr>
            </w:pPr>
            <w:r>
              <w:rPr>
                <w:rFonts w:hint="cs"/>
                <w:sz w:val="30"/>
                <w:szCs w:val="28"/>
                <w:rtl/>
              </w:rPr>
              <w:t>140.2</w:t>
            </w:r>
          </w:p>
        </w:tc>
        <w:tc>
          <w:tcPr>
            <w:tcW w:w="2393" w:type="dxa"/>
            <w:tcBorders>
              <w:left w:val="single" w:sz="4" w:space="0" w:color="auto"/>
              <w:right w:val="single" w:sz="4" w:space="0" w:color="auto"/>
            </w:tcBorders>
          </w:tcPr>
          <w:p w:rsidR="00E25FB2" w:rsidRDefault="00E25FB2">
            <w:pPr>
              <w:spacing w:before="60" w:after="60" w:line="200" w:lineRule="exact"/>
              <w:ind w:left="615"/>
              <w:jc w:val="both"/>
              <w:rPr>
                <w:rFonts w:hint="cs"/>
                <w:sz w:val="30"/>
                <w:szCs w:val="28"/>
                <w:rtl/>
              </w:rPr>
            </w:pPr>
            <w:r>
              <w:rPr>
                <w:rFonts w:hint="cs"/>
                <w:sz w:val="30"/>
                <w:szCs w:val="28"/>
                <w:rtl/>
              </w:rPr>
              <w:t>0.230</w:t>
            </w:r>
          </w:p>
        </w:tc>
        <w:tc>
          <w:tcPr>
            <w:tcW w:w="2393" w:type="dxa"/>
            <w:tcBorders>
              <w:left w:val="single" w:sz="4" w:space="0" w:color="auto"/>
              <w:right w:val="single" w:sz="4" w:space="0" w:color="auto"/>
            </w:tcBorders>
          </w:tcPr>
          <w:p w:rsidR="00E25FB2" w:rsidRDefault="00E25FB2">
            <w:pPr>
              <w:spacing w:before="60" w:after="60" w:line="200" w:lineRule="exact"/>
              <w:ind w:left="821"/>
              <w:jc w:val="both"/>
              <w:rPr>
                <w:rFonts w:hint="cs"/>
                <w:sz w:val="30"/>
                <w:szCs w:val="28"/>
                <w:rtl/>
              </w:rPr>
            </w:pPr>
            <w:r>
              <w:rPr>
                <w:rFonts w:hint="cs"/>
                <w:sz w:val="30"/>
                <w:szCs w:val="28"/>
                <w:rtl/>
              </w:rPr>
              <w:t>325.1</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2000</w:t>
            </w:r>
          </w:p>
        </w:tc>
        <w:tc>
          <w:tcPr>
            <w:tcW w:w="2392" w:type="dxa"/>
            <w:tcBorders>
              <w:left w:val="single" w:sz="4" w:space="0" w:color="auto"/>
              <w:right w:val="single" w:sz="4" w:space="0" w:color="auto"/>
            </w:tcBorders>
          </w:tcPr>
          <w:p w:rsidR="00E25FB2" w:rsidRDefault="00E25FB2">
            <w:pPr>
              <w:spacing w:before="60" w:after="60" w:line="200" w:lineRule="exact"/>
              <w:ind w:left="747"/>
              <w:jc w:val="both"/>
              <w:rPr>
                <w:rFonts w:hint="cs"/>
                <w:sz w:val="30"/>
                <w:szCs w:val="28"/>
                <w:rtl/>
              </w:rPr>
            </w:pPr>
            <w:r>
              <w:rPr>
                <w:rFonts w:hint="cs"/>
                <w:sz w:val="30"/>
                <w:szCs w:val="28"/>
                <w:rtl/>
              </w:rPr>
              <w:t>149.9</w:t>
            </w:r>
          </w:p>
        </w:tc>
        <w:tc>
          <w:tcPr>
            <w:tcW w:w="2393" w:type="dxa"/>
            <w:tcBorders>
              <w:left w:val="single" w:sz="4" w:space="0" w:color="auto"/>
              <w:right w:val="single" w:sz="4" w:space="0" w:color="auto"/>
            </w:tcBorders>
          </w:tcPr>
          <w:p w:rsidR="00E25FB2" w:rsidRDefault="00E25FB2">
            <w:pPr>
              <w:spacing w:before="60" w:after="60" w:line="200" w:lineRule="exact"/>
              <w:ind w:left="615"/>
              <w:jc w:val="both"/>
              <w:rPr>
                <w:rFonts w:hint="cs"/>
                <w:sz w:val="30"/>
                <w:szCs w:val="28"/>
                <w:rtl/>
              </w:rPr>
            </w:pPr>
            <w:r>
              <w:rPr>
                <w:rFonts w:hint="cs"/>
                <w:sz w:val="30"/>
                <w:szCs w:val="28"/>
                <w:rtl/>
              </w:rPr>
              <w:t>0.244</w:t>
            </w:r>
          </w:p>
        </w:tc>
        <w:tc>
          <w:tcPr>
            <w:tcW w:w="2393" w:type="dxa"/>
            <w:tcBorders>
              <w:left w:val="single" w:sz="4" w:space="0" w:color="auto"/>
              <w:right w:val="single" w:sz="4" w:space="0" w:color="auto"/>
            </w:tcBorders>
          </w:tcPr>
          <w:p w:rsidR="00E25FB2" w:rsidRDefault="00E25FB2">
            <w:pPr>
              <w:spacing w:before="60" w:after="60" w:line="200" w:lineRule="exact"/>
              <w:ind w:left="821"/>
              <w:jc w:val="both"/>
              <w:rPr>
                <w:rFonts w:hint="cs"/>
                <w:sz w:val="30"/>
                <w:szCs w:val="28"/>
                <w:rtl/>
              </w:rPr>
            </w:pPr>
            <w:r>
              <w:rPr>
                <w:rFonts w:hint="cs"/>
                <w:sz w:val="30"/>
                <w:szCs w:val="28"/>
                <w:rtl/>
              </w:rPr>
              <w:t>381.0</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2001</w:t>
            </w:r>
          </w:p>
        </w:tc>
        <w:tc>
          <w:tcPr>
            <w:tcW w:w="2392" w:type="dxa"/>
            <w:tcBorders>
              <w:left w:val="single" w:sz="4" w:space="0" w:color="auto"/>
              <w:right w:val="single" w:sz="4" w:space="0" w:color="auto"/>
            </w:tcBorders>
          </w:tcPr>
          <w:p w:rsidR="00E25FB2" w:rsidRDefault="00E25FB2">
            <w:pPr>
              <w:spacing w:before="60" w:after="60" w:line="200" w:lineRule="exact"/>
              <w:ind w:left="747"/>
              <w:jc w:val="both"/>
              <w:rPr>
                <w:rFonts w:hint="cs"/>
                <w:sz w:val="30"/>
                <w:szCs w:val="28"/>
                <w:rtl/>
              </w:rPr>
            </w:pPr>
            <w:r>
              <w:rPr>
                <w:rFonts w:hint="cs"/>
                <w:sz w:val="30"/>
                <w:szCs w:val="28"/>
                <w:rtl/>
              </w:rPr>
              <w:t>154.7</w:t>
            </w:r>
          </w:p>
        </w:tc>
        <w:tc>
          <w:tcPr>
            <w:tcW w:w="2393" w:type="dxa"/>
            <w:tcBorders>
              <w:left w:val="single" w:sz="4" w:space="0" w:color="auto"/>
              <w:right w:val="single" w:sz="4" w:space="0" w:color="auto"/>
            </w:tcBorders>
          </w:tcPr>
          <w:p w:rsidR="00E25FB2" w:rsidRDefault="00E25FB2">
            <w:pPr>
              <w:spacing w:before="60" w:after="60" w:line="200" w:lineRule="exact"/>
              <w:ind w:left="615"/>
              <w:jc w:val="both"/>
              <w:rPr>
                <w:rFonts w:hint="cs"/>
                <w:sz w:val="30"/>
                <w:szCs w:val="28"/>
                <w:rtl/>
              </w:rPr>
            </w:pPr>
            <w:r>
              <w:rPr>
                <w:rFonts w:hint="cs"/>
                <w:sz w:val="30"/>
                <w:szCs w:val="28"/>
                <w:rtl/>
              </w:rPr>
              <w:t>0.239</w:t>
            </w:r>
          </w:p>
        </w:tc>
        <w:tc>
          <w:tcPr>
            <w:tcW w:w="2393" w:type="dxa"/>
            <w:tcBorders>
              <w:left w:val="single" w:sz="4" w:space="0" w:color="auto"/>
              <w:right w:val="single" w:sz="4" w:space="0" w:color="auto"/>
            </w:tcBorders>
          </w:tcPr>
          <w:p w:rsidR="00E25FB2" w:rsidRDefault="00E25FB2">
            <w:pPr>
              <w:spacing w:before="60" w:after="60" w:line="200" w:lineRule="exact"/>
              <w:ind w:left="821"/>
              <w:jc w:val="both"/>
              <w:rPr>
                <w:rFonts w:hint="cs"/>
                <w:sz w:val="30"/>
                <w:szCs w:val="28"/>
                <w:rtl/>
              </w:rPr>
            </w:pPr>
            <w:r>
              <w:rPr>
                <w:rFonts w:hint="cs"/>
                <w:sz w:val="30"/>
                <w:szCs w:val="28"/>
                <w:rtl/>
              </w:rPr>
              <w:t>375.8</w:t>
            </w:r>
          </w:p>
        </w:tc>
      </w:tr>
      <w:tr w:rsidR="00E25FB2" w:rsidTr="00E25FB2">
        <w:tblPrEx>
          <w:tblCellMar>
            <w:top w:w="0" w:type="dxa"/>
            <w:bottom w:w="0" w:type="dxa"/>
          </w:tblCellMar>
        </w:tblPrEx>
        <w:tc>
          <w:tcPr>
            <w:tcW w:w="2392" w:type="dxa"/>
            <w:tcBorders>
              <w:left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2002</w:t>
            </w:r>
          </w:p>
        </w:tc>
        <w:tc>
          <w:tcPr>
            <w:tcW w:w="2392" w:type="dxa"/>
            <w:tcBorders>
              <w:left w:val="single" w:sz="4" w:space="0" w:color="auto"/>
              <w:right w:val="single" w:sz="4" w:space="0" w:color="auto"/>
            </w:tcBorders>
          </w:tcPr>
          <w:p w:rsidR="00E25FB2" w:rsidRDefault="00E25FB2">
            <w:pPr>
              <w:spacing w:before="60" w:after="60" w:line="200" w:lineRule="exact"/>
              <w:ind w:left="747"/>
              <w:jc w:val="both"/>
              <w:rPr>
                <w:rFonts w:hint="cs"/>
                <w:sz w:val="30"/>
                <w:szCs w:val="28"/>
                <w:rtl/>
              </w:rPr>
            </w:pPr>
            <w:r>
              <w:rPr>
                <w:rFonts w:hint="cs"/>
                <w:sz w:val="30"/>
                <w:szCs w:val="28"/>
                <w:rtl/>
              </w:rPr>
              <w:t>158.3</w:t>
            </w:r>
          </w:p>
        </w:tc>
        <w:tc>
          <w:tcPr>
            <w:tcW w:w="2393" w:type="dxa"/>
            <w:tcBorders>
              <w:left w:val="single" w:sz="4" w:space="0" w:color="auto"/>
              <w:right w:val="single" w:sz="4" w:space="0" w:color="auto"/>
            </w:tcBorders>
          </w:tcPr>
          <w:p w:rsidR="00E25FB2" w:rsidRDefault="00E25FB2">
            <w:pPr>
              <w:spacing w:before="60" w:after="60" w:line="200" w:lineRule="exact"/>
              <w:ind w:left="615"/>
              <w:jc w:val="both"/>
              <w:rPr>
                <w:rFonts w:hint="cs"/>
                <w:sz w:val="30"/>
                <w:szCs w:val="28"/>
                <w:rtl/>
              </w:rPr>
            </w:pPr>
            <w:r>
              <w:rPr>
                <w:rFonts w:hint="cs"/>
                <w:sz w:val="30"/>
                <w:szCs w:val="28"/>
                <w:rtl/>
              </w:rPr>
              <w:t>0.239</w:t>
            </w:r>
          </w:p>
        </w:tc>
        <w:tc>
          <w:tcPr>
            <w:tcW w:w="2393" w:type="dxa"/>
            <w:tcBorders>
              <w:left w:val="single" w:sz="4" w:space="0" w:color="auto"/>
              <w:right w:val="single" w:sz="4" w:space="0" w:color="auto"/>
            </w:tcBorders>
          </w:tcPr>
          <w:p w:rsidR="00E25FB2" w:rsidRDefault="00E25FB2">
            <w:pPr>
              <w:spacing w:before="60" w:after="60" w:line="200" w:lineRule="exact"/>
              <w:ind w:left="821"/>
              <w:jc w:val="both"/>
              <w:rPr>
                <w:rFonts w:hint="cs"/>
                <w:sz w:val="30"/>
                <w:szCs w:val="28"/>
                <w:rtl/>
              </w:rPr>
            </w:pPr>
            <w:r>
              <w:rPr>
                <w:rFonts w:hint="cs"/>
                <w:sz w:val="30"/>
                <w:szCs w:val="28"/>
                <w:rtl/>
              </w:rPr>
              <w:t>376.1</w:t>
            </w:r>
          </w:p>
        </w:tc>
      </w:tr>
      <w:tr w:rsidR="00E25FB2" w:rsidTr="00E25FB2">
        <w:tblPrEx>
          <w:tblCellMar>
            <w:top w:w="0" w:type="dxa"/>
            <w:bottom w:w="0" w:type="dxa"/>
          </w:tblCellMar>
        </w:tblPrEx>
        <w:tc>
          <w:tcPr>
            <w:tcW w:w="2392" w:type="dxa"/>
            <w:tcBorders>
              <w:left w:val="single" w:sz="4" w:space="0" w:color="auto"/>
              <w:bottom w:val="single" w:sz="4" w:space="0" w:color="auto"/>
              <w:right w:val="single" w:sz="4" w:space="0" w:color="auto"/>
            </w:tcBorders>
          </w:tcPr>
          <w:p w:rsidR="00E25FB2" w:rsidRDefault="00E25FB2">
            <w:pPr>
              <w:spacing w:before="60" w:after="60" w:line="200" w:lineRule="exact"/>
              <w:ind w:left="766"/>
              <w:jc w:val="both"/>
              <w:rPr>
                <w:rFonts w:hint="cs"/>
                <w:sz w:val="30"/>
                <w:szCs w:val="28"/>
                <w:rtl/>
              </w:rPr>
            </w:pPr>
            <w:r>
              <w:rPr>
                <w:rFonts w:hint="cs"/>
                <w:sz w:val="30"/>
                <w:szCs w:val="28"/>
                <w:rtl/>
              </w:rPr>
              <w:t>2003</w:t>
            </w:r>
          </w:p>
        </w:tc>
        <w:tc>
          <w:tcPr>
            <w:tcW w:w="2392" w:type="dxa"/>
            <w:tcBorders>
              <w:left w:val="single" w:sz="4" w:space="0" w:color="auto"/>
              <w:bottom w:val="single" w:sz="4" w:space="0" w:color="auto"/>
              <w:right w:val="single" w:sz="4" w:space="0" w:color="auto"/>
            </w:tcBorders>
          </w:tcPr>
          <w:p w:rsidR="00E25FB2" w:rsidRDefault="00E25FB2">
            <w:pPr>
              <w:spacing w:before="60" w:after="60" w:line="200" w:lineRule="exact"/>
              <w:ind w:left="747"/>
              <w:jc w:val="both"/>
              <w:rPr>
                <w:rFonts w:hint="cs"/>
                <w:sz w:val="30"/>
                <w:szCs w:val="28"/>
                <w:rtl/>
              </w:rPr>
            </w:pPr>
            <w:r>
              <w:rPr>
                <w:rFonts w:hint="cs"/>
                <w:sz w:val="30"/>
                <w:szCs w:val="28"/>
                <w:rtl/>
              </w:rPr>
              <w:t>158.6</w:t>
            </w:r>
          </w:p>
        </w:tc>
        <w:tc>
          <w:tcPr>
            <w:tcW w:w="2393" w:type="dxa"/>
            <w:tcBorders>
              <w:left w:val="single" w:sz="4" w:space="0" w:color="auto"/>
              <w:bottom w:val="single" w:sz="4" w:space="0" w:color="auto"/>
              <w:right w:val="single" w:sz="4" w:space="0" w:color="auto"/>
            </w:tcBorders>
          </w:tcPr>
          <w:p w:rsidR="00E25FB2" w:rsidRDefault="00E25FB2">
            <w:pPr>
              <w:spacing w:before="60" w:after="60" w:line="200" w:lineRule="exact"/>
              <w:ind w:left="615"/>
              <w:jc w:val="both"/>
              <w:rPr>
                <w:rFonts w:hint="cs"/>
                <w:sz w:val="30"/>
                <w:szCs w:val="28"/>
                <w:rtl/>
              </w:rPr>
            </w:pPr>
            <w:r>
              <w:rPr>
                <w:rFonts w:hint="cs"/>
                <w:sz w:val="30"/>
                <w:szCs w:val="28"/>
                <w:rtl/>
              </w:rPr>
              <w:t>0.234</w:t>
            </w:r>
          </w:p>
        </w:tc>
        <w:tc>
          <w:tcPr>
            <w:tcW w:w="2393" w:type="dxa"/>
            <w:tcBorders>
              <w:left w:val="single" w:sz="4" w:space="0" w:color="auto"/>
              <w:bottom w:val="single" w:sz="4" w:space="0" w:color="auto"/>
              <w:right w:val="single" w:sz="4" w:space="0" w:color="auto"/>
            </w:tcBorders>
          </w:tcPr>
          <w:p w:rsidR="00E25FB2" w:rsidRDefault="00E25FB2">
            <w:pPr>
              <w:spacing w:before="60" w:after="60" w:line="200" w:lineRule="exact"/>
              <w:ind w:left="821"/>
              <w:jc w:val="both"/>
              <w:rPr>
                <w:rFonts w:hint="cs"/>
                <w:sz w:val="30"/>
                <w:szCs w:val="28"/>
                <w:rtl/>
              </w:rPr>
            </w:pPr>
            <w:r>
              <w:rPr>
                <w:rFonts w:hint="cs"/>
                <w:sz w:val="30"/>
                <w:szCs w:val="28"/>
                <w:rtl/>
              </w:rPr>
              <w:t>368.2</w:t>
            </w:r>
          </w:p>
        </w:tc>
      </w:tr>
    </w:tbl>
    <w:p w:rsidR="00000000" w:rsidRDefault="00E25FB2">
      <w:pPr>
        <w:spacing w:before="0" w:line="380" w:lineRule="exact"/>
        <w:jc w:val="both"/>
        <w:rPr>
          <w:rFonts w:hint="cs"/>
          <w:sz w:val="24"/>
          <w:szCs w:val="26"/>
          <w:rtl/>
        </w:rPr>
      </w:pPr>
      <w:r>
        <w:rPr>
          <w:rFonts w:hint="cs"/>
          <w:sz w:val="30"/>
          <w:rtl/>
        </w:rPr>
        <w:tab/>
      </w:r>
      <w:r>
        <w:rPr>
          <w:rFonts w:hint="cs"/>
          <w:i/>
          <w:iCs/>
          <w:sz w:val="24"/>
          <w:szCs w:val="26"/>
          <w:rtl/>
        </w:rPr>
        <w:t>المصدر</w:t>
      </w:r>
      <w:r>
        <w:rPr>
          <w:rFonts w:hint="cs"/>
          <w:sz w:val="24"/>
          <w:szCs w:val="26"/>
          <w:rtl/>
        </w:rPr>
        <w:t>:</w:t>
      </w:r>
      <w:r>
        <w:rPr>
          <w:rFonts w:hint="cs"/>
          <w:sz w:val="24"/>
          <w:szCs w:val="26"/>
          <w:rtl/>
        </w:rPr>
        <w:tab/>
        <w:t>إحصاءات السويد.</w:t>
      </w:r>
    </w:p>
    <w:p w:rsidR="00000000" w:rsidRDefault="00E25FB2">
      <w:pPr>
        <w:spacing w:before="0" w:line="380" w:lineRule="exact"/>
        <w:jc w:val="both"/>
        <w:rPr>
          <w:rFonts w:hint="cs"/>
          <w:spacing w:val="0"/>
          <w:sz w:val="30"/>
          <w:rtl/>
        </w:rPr>
      </w:pPr>
      <w:r>
        <w:rPr>
          <w:rFonts w:hint="cs"/>
          <w:spacing w:val="0"/>
          <w:sz w:val="30"/>
          <w:rtl/>
        </w:rPr>
        <w:t>299-</w:t>
      </w:r>
      <w:r>
        <w:rPr>
          <w:rFonts w:hint="cs"/>
          <w:spacing w:val="0"/>
          <w:sz w:val="30"/>
          <w:rtl/>
        </w:rPr>
        <w:tab/>
        <w:t>انخفض مستوى الفقر وسط الأسر التي لديها أطفال. ففي عام 1997 بلغت نسبة الأسر التي كانت تعيش في الفقر ما يزيد قليلاً عن 15 في المائة من جميع الأسر التي لديها أطفال، وذلك وفقاً</w:t>
      </w:r>
      <w:r>
        <w:rPr>
          <w:rFonts w:hint="cs"/>
          <w:spacing w:val="0"/>
          <w:sz w:val="30"/>
          <w:rtl/>
        </w:rPr>
        <w:t xml:space="preserve"> لخط الفقر المدقع (القوة الشرائية الثابتة) الذي حدده المجلس الوطني للصحة </w:t>
      </w:r>
      <w:proofErr w:type="spellStart"/>
      <w:r>
        <w:rPr>
          <w:rFonts w:hint="cs"/>
          <w:spacing w:val="0"/>
          <w:sz w:val="30"/>
          <w:rtl/>
        </w:rPr>
        <w:t>والرفاه</w:t>
      </w:r>
      <w:proofErr w:type="spellEnd"/>
      <w:r>
        <w:rPr>
          <w:rFonts w:hint="cs"/>
          <w:spacing w:val="0"/>
          <w:sz w:val="30"/>
          <w:rtl/>
        </w:rPr>
        <w:t xml:space="preserve">. (انظر أدناه في: </w:t>
      </w:r>
      <w:r>
        <w:rPr>
          <w:rFonts w:hint="cs"/>
          <w:i/>
          <w:iCs/>
          <w:spacing w:val="0"/>
          <w:sz w:val="30"/>
          <w:rtl/>
        </w:rPr>
        <w:t>إحصاءات الفقر في السويد</w:t>
      </w:r>
      <w:r>
        <w:rPr>
          <w:rFonts w:hint="cs"/>
          <w:spacing w:val="0"/>
          <w:sz w:val="30"/>
          <w:rtl/>
        </w:rPr>
        <w:t>). ومنذ ذلك الوقت خُفضت تلك النسبة إلى النصف؛ ويعيش حالياً، على الأكثر، ما يزيد قليلاً عن 7 في المائة من جميع الأطفال في أسر فقيرة. فال</w:t>
      </w:r>
      <w:r>
        <w:rPr>
          <w:rFonts w:hint="cs"/>
          <w:spacing w:val="0"/>
          <w:sz w:val="30"/>
          <w:rtl/>
        </w:rPr>
        <w:t>أطفال والأسر التي لديها أطفال كانوا أكثر المتضررين من الأزمة الاقتصادية خلال التسعينيات. ونُفذ في أعقاب الانتعاش الاقتصادي عدد من الإصلاحات لتحسين أحوال الأطفال وأسرهم. ويعد الأطفال الذين يعيشون مع أحد الأبوين والأطفال العديدون في الأسرة المعيشية الواحدة و</w:t>
      </w:r>
      <w:r>
        <w:rPr>
          <w:rFonts w:hint="cs"/>
          <w:spacing w:val="0"/>
          <w:sz w:val="30"/>
          <w:rtl/>
        </w:rPr>
        <w:t xml:space="preserve">الأطفال لأبوين أجنبيين والأطفال الذين لم يحصل آباؤهم سوى على التعليم الإلزامي - أكثر عرضة لخطر العيش في أسر محرومة اقتصادياً. </w:t>
      </w:r>
    </w:p>
    <w:p w:rsidR="00000000" w:rsidRDefault="00E25FB2">
      <w:pPr>
        <w:spacing w:before="0" w:line="380" w:lineRule="exact"/>
        <w:jc w:val="both"/>
        <w:rPr>
          <w:rFonts w:hint="cs"/>
          <w:sz w:val="30"/>
          <w:rtl/>
        </w:rPr>
      </w:pPr>
      <w:r>
        <w:rPr>
          <w:rFonts w:hint="cs"/>
          <w:sz w:val="30"/>
          <w:rtl/>
        </w:rPr>
        <w:t>300-</w:t>
      </w:r>
      <w:r>
        <w:rPr>
          <w:rFonts w:hint="cs"/>
          <w:sz w:val="30"/>
          <w:rtl/>
        </w:rPr>
        <w:tab/>
        <w:t xml:space="preserve">اعتُمد في 2002 الحد الأعلى لرسوم رعاية الطفل وخفضت بموجبه رسوم الرعاية لما قبل المدرسة بمعدل 000 12 كروناً سويدية سنوياً في </w:t>
      </w:r>
      <w:r>
        <w:rPr>
          <w:rFonts w:hint="cs"/>
          <w:sz w:val="30"/>
          <w:rtl/>
        </w:rPr>
        <w:t>المتوسط بالنسبة للأسرة التي لديها طفلان.</w:t>
      </w:r>
    </w:p>
    <w:p w:rsidR="00000000" w:rsidRDefault="00E25FB2">
      <w:pPr>
        <w:spacing w:before="0" w:line="380" w:lineRule="exact"/>
        <w:jc w:val="both"/>
        <w:rPr>
          <w:rFonts w:hint="cs"/>
          <w:spacing w:val="0"/>
          <w:sz w:val="30"/>
          <w:rtl/>
        </w:rPr>
      </w:pPr>
      <w:r>
        <w:rPr>
          <w:rFonts w:hint="cs"/>
          <w:spacing w:val="0"/>
          <w:sz w:val="30"/>
          <w:rtl/>
        </w:rPr>
        <w:t>301-</w:t>
      </w:r>
      <w:r>
        <w:rPr>
          <w:rFonts w:hint="cs"/>
          <w:spacing w:val="0"/>
          <w:sz w:val="30"/>
          <w:rtl/>
        </w:rPr>
        <w:tab/>
        <w:t xml:space="preserve">وزيدت استحقاقات الطفل تدريجياً من 750 كروناً سويدية في 1994 إلى 050 1 كروناً، و تعد استحقاقات الطفل الآن في أعلى مستوياتها الاسمية و الفعلية منذ تطبيقها. وزيدت أيضاً الاستحقاقات التكميلية عن الأطفال الإضافيين. </w:t>
      </w:r>
      <w:r>
        <w:rPr>
          <w:rFonts w:hint="cs"/>
          <w:spacing w:val="0"/>
          <w:sz w:val="30"/>
          <w:rtl/>
        </w:rPr>
        <w:t>فقد تم تطبيق الاستحقاقات التكميلية عن الطفل الثاني في الأسرة اعتباراً من تشرين الأول/أكتوبر 2005، كما زيدت النفقة اعتباراً من 2006.</w:t>
      </w:r>
    </w:p>
    <w:p w:rsidR="00000000" w:rsidRDefault="00E25FB2">
      <w:pPr>
        <w:spacing w:before="0" w:line="380" w:lineRule="exact"/>
        <w:jc w:val="both"/>
        <w:rPr>
          <w:rFonts w:hint="cs"/>
          <w:sz w:val="30"/>
          <w:rtl/>
        </w:rPr>
      </w:pPr>
      <w:r>
        <w:rPr>
          <w:rFonts w:hint="cs"/>
          <w:spacing w:val="0"/>
          <w:sz w:val="30"/>
          <w:rtl/>
        </w:rPr>
        <w:t>302-</w:t>
      </w:r>
      <w:r>
        <w:rPr>
          <w:rFonts w:hint="cs"/>
          <w:spacing w:val="0"/>
          <w:sz w:val="30"/>
          <w:rtl/>
        </w:rPr>
        <w:tab/>
        <w:t>ومُددت فترة تأمين إجازة الأبوة في 2002 إلى 480 يوماً، يُحفظ منها 60 يوماً لكل واحد من الأبوين ولا يمكن تحويلها من أحد ا</w:t>
      </w:r>
      <w:r>
        <w:rPr>
          <w:rFonts w:hint="cs"/>
          <w:spacing w:val="0"/>
          <w:sz w:val="30"/>
          <w:rtl/>
        </w:rPr>
        <w:t xml:space="preserve">لأبوين إلى الآخر. كما زيد سقف مستحقات إجازة الأبوة اعتباراً من أول تموز/يوليه 2006 إلى ما يقارب 000 33 كروناً شهرياً. وستطبق الزيادة أيضاً على استحقاقات الأبوة المؤقتة </w:t>
      </w:r>
      <w:r>
        <w:rPr>
          <w:rFonts w:hint="cs"/>
          <w:sz w:val="30"/>
          <w:rtl/>
        </w:rPr>
        <w:t xml:space="preserve">واستحقاقات الحمل النقدية. وزيد في نفس الوقت الحد الأدنى لاستحقاقات الأبوة من 60 إلى 180 </w:t>
      </w:r>
      <w:r>
        <w:rPr>
          <w:rFonts w:hint="cs"/>
          <w:sz w:val="30"/>
          <w:rtl/>
        </w:rPr>
        <w:t xml:space="preserve">كروناً سويدية في اليوم. فضلاً عن ذلك، وُسعت الخيارات المتعلقة بالحالات التي يمكن فيها دفع استحقاقات الأبوة المؤقتة لعدد غير محدد من الأيام بغرض رعاية طفل مريض. </w:t>
      </w:r>
    </w:p>
    <w:p w:rsidR="00000000" w:rsidRDefault="00E25FB2">
      <w:pPr>
        <w:spacing w:before="0" w:line="380" w:lineRule="exact"/>
        <w:jc w:val="both"/>
        <w:rPr>
          <w:rFonts w:hint="cs"/>
          <w:sz w:val="30"/>
          <w:rtl/>
        </w:rPr>
      </w:pPr>
      <w:r>
        <w:rPr>
          <w:rFonts w:hint="cs"/>
          <w:sz w:val="30"/>
          <w:rtl/>
        </w:rPr>
        <w:t>303-</w:t>
      </w:r>
      <w:r>
        <w:rPr>
          <w:rFonts w:hint="cs"/>
          <w:sz w:val="30"/>
          <w:rtl/>
        </w:rPr>
        <w:tab/>
        <w:t xml:space="preserve">وحسنت هذه الإصلاحات الأوضاع الاقتصادية للأسر التي لديها أطفال. فقد تحسن المستوى الاقتصادي </w:t>
      </w:r>
      <w:r>
        <w:rPr>
          <w:rFonts w:hint="cs"/>
          <w:sz w:val="30"/>
          <w:rtl/>
        </w:rPr>
        <w:t>للأزواج الذين يعيشون مع أطفالهم بالمنزل بنسبة 30 في المائة منذ 1995.</w:t>
      </w:r>
    </w:p>
    <w:p w:rsidR="00000000" w:rsidRDefault="00E25FB2">
      <w:pPr>
        <w:spacing w:before="0" w:line="380" w:lineRule="exact"/>
        <w:jc w:val="both"/>
        <w:rPr>
          <w:rFonts w:hint="cs"/>
          <w:b/>
          <w:bCs/>
          <w:sz w:val="30"/>
          <w:rtl/>
        </w:rPr>
      </w:pPr>
      <w:r>
        <w:rPr>
          <w:rFonts w:hint="cs"/>
          <w:b/>
          <w:bCs/>
          <w:sz w:val="30"/>
          <w:rtl/>
        </w:rPr>
        <w:t>مستوى وأحوال المعيشة لكبار السن</w:t>
      </w:r>
    </w:p>
    <w:p w:rsidR="00000000" w:rsidRDefault="00E25FB2">
      <w:pPr>
        <w:spacing w:before="0" w:line="380" w:lineRule="exact"/>
        <w:jc w:val="both"/>
        <w:rPr>
          <w:rFonts w:hint="cs"/>
          <w:spacing w:val="0"/>
          <w:sz w:val="30"/>
          <w:rtl/>
        </w:rPr>
      </w:pPr>
      <w:r>
        <w:rPr>
          <w:rFonts w:hint="cs"/>
          <w:spacing w:val="0"/>
          <w:sz w:val="30"/>
          <w:rtl/>
        </w:rPr>
        <w:t>304-</w:t>
      </w:r>
      <w:r>
        <w:rPr>
          <w:rFonts w:hint="cs"/>
          <w:spacing w:val="0"/>
          <w:sz w:val="30"/>
          <w:rtl/>
        </w:rPr>
        <w:tab/>
        <w:t>كان الفقر أقل انتشاراً في أوساط كبار السن في 2003 مقارنة بما كان عليه الحال خلال التسعينيات على الرغم من أن الكثير من المواطنين كبار السن من ذوي الموا</w:t>
      </w:r>
      <w:r>
        <w:rPr>
          <w:rFonts w:hint="cs"/>
          <w:spacing w:val="0"/>
          <w:sz w:val="30"/>
          <w:rtl/>
        </w:rPr>
        <w:t xml:space="preserve">رد المالية المحدودة. ومع ذلك، نجد أن الأشخاص في الفئة </w:t>
      </w:r>
      <w:proofErr w:type="spellStart"/>
      <w:r>
        <w:rPr>
          <w:rFonts w:hint="cs"/>
          <w:spacing w:val="0"/>
          <w:sz w:val="30"/>
          <w:rtl/>
        </w:rPr>
        <w:t>العمرية</w:t>
      </w:r>
      <w:proofErr w:type="spellEnd"/>
      <w:r>
        <w:rPr>
          <w:rFonts w:hint="cs"/>
          <w:spacing w:val="0"/>
          <w:sz w:val="30"/>
          <w:rtl/>
        </w:rPr>
        <w:t xml:space="preserve"> 65 سنة فما فوق - على العكس من كثير من الشباب - ضمن أولئك الذين يملكون في أغلب الأحيان أصولاً مالية تحت تصرفهم عندما يكون معاش التقاعد غير كاف. إلا أنه ينبغي مراعاة كون صافي أصول كبار السن تتكون </w:t>
      </w:r>
      <w:r>
        <w:rPr>
          <w:rFonts w:hint="cs"/>
          <w:spacing w:val="0"/>
          <w:sz w:val="30"/>
          <w:rtl/>
        </w:rPr>
        <w:t>إلى حد كبير من قيمة منازلهم بعد تسديد الرهن والالتزامات الأخرى.</w:t>
      </w:r>
    </w:p>
    <w:p w:rsidR="00000000" w:rsidRDefault="00E25FB2">
      <w:pPr>
        <w:spacing w:before="0" w:line="380" w:lineRule="exact"/>
        <w:jc w:val="both"/>
        <w:rPr>
          <w:rFonts w:hint="cs"/>
          <w:spacing w:val="0"/>
          <w:sz w:val="30"/>
          <w:rtl/>
        </w:rPr>
      </w:pPr>
      <w:r>
        <w:rPr>
          <w:rFonts w:hint="cs"/>
          <w:spacing w:val="0"/>
          <w:sz w:val="30"/>
          <w:rtl/>
        </w:rPr>
        <w:t>305-</w:t>
      </w:r>
      <w:r>
        <w:rPr>
          <w:rFonts w:hint="cs"/>
          <w:spacing w:val="0"/>
          <w:sz w:val="30"/>
          <w:rtl/>
        </w:rPr>
        <w:tab/>
        <w:t>أثبتت إحصاءات السويد لسنة 2002 (الشؤون المالية للأسر المعيشية) أن متوسط الدخل المتاح للنساء اللاتي تبلغ أعمارهن 65 سنة فما فوق يبلغ ما يقارب 000 104 كروناً سويدياً بالنسبة للنساء العازبات</w:t>
      </w:r>
      <w:r>
        <w:rPr>
          <w:rFonts w:hint="cs"/>
          <w:spacing w:val="0"/>
          <w:sz w:val="30"/>
          <w:rtl/>
        </w:rPr>
        <w:t xml:space="preserve"> و78000 كروناً سويدياً بالنسبة للنساء </w:t>
      </w:r>
      <w:proofErr w:type="spellStart"/>
      <w:r>
        <w:rPr>
          <w:rFonts w:hint="cs"/>
          <w:spacing w:val="0"/>
          <w:sz w:val="30"/>
          <w:rtl/>
        </w:rPr>
        <w:t>المساكنات</w:t>
      </w:r>
      <w:proofErr w:type="spellEnd"/>
      <w:r>
        <w:rPr>
          <w:rFonts w:hint="cs"/>
          <w:spacing w:val="0"/>
          <w:sz w:val="30"/>
          <w:rtl/>
        </w:rPr>
        <w:t xml:space="preserve">. ويلاحظ أن دخول النساء العازبات عالية في جميع الفئات </w:t>
      </w:r>
      <w:proofErr w:type="spellStart"/>
      <w:r>
        <w:rPr>
          <w:rFonts w:hint="cs"/>
          <w:spacing w:val="0"/>
          <w:sz w:val="30"/>
          <w:rtl/>
        </w:rPr>
        <w:t>العمرية</w:t>
      </w:r>
      <w:proofErr w:type="spellEnd"/>
      <w:r>
        <w:rPr>
          <w:rFonts w:hint="cs"/>
          <w:spacing w:val="0"/>
          <w:sz w:val="30"/>
          <w:rtl/>
        </w:rPr>
        <w:t xml:space="preserve">، وأحد الأسباب التي تفسر انخفاض الدخول المتاحة للنساء </w:t>
      </w:r>
      <w:proofErr w:type="spellStart"/>
      <w:r>
        <w:rPr>
          <w:rFonts w:hint="cs"/>
          <w:spacing w:val="0"/>
          <w:sz w:val="30"/>
          <w:rtl/>
        </w:rPr>
        <w:t>المساكنات</w:t>
      </w:r>
      <w:proofErr w:type="spellEnd"/>
      <w:r>
        <w:rPr>
          <w:rFonts w:hint="cs"/>
          <w:spacing w:val="0"/>
          <w:sz w:val="30"/>
          <w:rtl/>
        </w:rPr>
        <w:t xml:space="preserve"> مقارنة بأولئك العازبات هو أن المعاشات القائمة على الدخل أعلى في حالة الأخيرات. كما أ</w:t>
      </w:r>
      <w:r>
        <w:rPr>
          <w:rFonts w:hint="cs"/>
          <w:spacing w:val="0"/>
          <w:sz w:val="30"/>
          <w:rtl/>
        </w:rPr>
        <w:t xml:space="preserve">ن الدخل من التحويلات الحكومية للنساء </w:t>
      </w:r>
      <w:proofErr w:type="spellStart"/>
      <w:r>
        <w:rPr>
          <w:rFonts w:hint="cs"/>
          <w:spacing w:val="0"/>
          <w:sz w:val="30"/>
          <w:rtl/>
        </w:rPr>
        <w:t>المساكنات</w:t>
      </w:r>
      <w:proofErr w:type="spellEnd"/>
      <w:r>
        <w:rPr>
          <w:rFonts w:hint="cs"/>
          <w:spacing w:val="0"/>
          <w:sz w:val="30"/>
          <w:rtl/>
        </w:rPr>
        <w:t xml:space="preserve"> يعتبر منخفضاً في كثير من الحالات. إلا أن الدخل المتاح للرجل الأعزب يعتبر أقل مقارنة بالرجل المساكن. فالمتوسط الشهري للرجل الأعزب 000 114 كروناً سويدياً مقابل 125000 كروناً سويدياً للرجل المساكن. وهكذا، نجد أن </w:t>
      </w:r>
      <w:r>
        <w:rPr>
          <w:rFonts w:hint="cs"/>
          <w:spacing w:val="0"/>
          <w:sz w:val="30"/>
          <w:rtl/>
        </w:rPr>
        <w:t xml:space="preserve">التفاوت في دخول النساء والرجال </w:t>
      </w:r>
      <w:proofErr w:type="spellStart"/>
      <w:r>
        <w:rPr>
          <w:rFonts w:hint="cs"/>
          <w:spacing w:val="0"/>
          <w:sz w:val="30"/>
          <w:rtl/>
        </w:rPr>
        <w:t>المساكنين</w:t>
      </w:r>
      <w:proofErr w:type="spellEnd"/>
      <w:r>
        <w:rPr>
          <w:rFonts w:hint="cs"/>
          <w:spacing w:val="0"/>
          <w:sz w:val="30"/>
          <w:rtl/>
        </w:rPr>
        <w:t>/المتزوجين أكبر مما هو بالنسبة للأشخاص الذين يعيشون بمفردهم.</w:t>
      </w:r>
    </w:p>
    <w:p w:rsidR="00000000" w:rsidRDefault="00E25FB2">
      <w:pPr>
        <w:spacing w:before="0" w:line="380" w:lineRule="exact"/>
        <w:jc w:val="both"/>
        <w:rPr>
          <w:rFonts w:hint="cs"/>
          <w:sz w:val="30"/>
          <w:rtl/>
        </w:rPr>
      </w:pPr>
      <w:r>
        <w:rPr>
          <w:rFonts w:hint="cs"/>
          <w:sz w:val="30"/>
          <w:rtl/>
        </w:rPr>
        <w:t>306-</w:t>
      </w:r>
      <w:r>
        <w:rPr>
          <w:rFonts w:hint="cs"/>
          <w:sz w:val="30"/>
          <w:rtl/>
        </w:rPr>
        <w:tab/>
        <w:t xml:space="preserve">ونُفذ العديد من التدابير لجعل السويد بلداً أفضل بالنسبة لكبار السن. فالمعاش </w:t>
      </w:r>
      <w:proofErr w:type="spellStart"/>
      <w:r>
        <w:rPr>
          <w:rFonts w:hint="cs"/>
          <w:sz w:val="30"/>
          <w:rtl/>
        </w:rPr>
        <w:t>التقاعدي</w:t>
      </w:r>
      <w:proofErr w:type="spellEnd"/>
      <w:r>
        <w:rPr>
          <w:rFonts w:hint="cs"/>
          <w:sz w:val="30"/>
          <w:rtl/>
        </w:rPr>
        <w:t xml:space="preserve"> المتناسب مع الدخل ظل مرتبطاً بالمؤشر منذ 2002. وزيدت المعاشات الم</w:t>
      </w:r>
      <w:r>
        <w:rPr>
          <w:rFonts w:hint="cs"/>
          <w:sz w:val="30"/>
          <w:rtl/>
        </w:rPr>
        <w:t>تناسبة مع الدخل، منذ ذلك الوقت، بما يتجاوز مستوى التضخم بنسبة 3.5 في المائة. وزيدت منحة السكن عدة مرات بالنسبة للمتقاعدين، حيث زاد الاستحقاق من 85 في المائة من تكاليف السكن في 1995 إلى 93 في المائة في 2005. وطُبق في 2004 دعم النفقة بالنسبة لكبار السن الذين</w:t>
      </w:r>
      <w:r>
        <w:rPr>
          <w:rFonts w:hint="cs"/>
          <w:sz w:val="30"/>
          <w:rtl/>
        </w:rPr>
        <w:t xml:space="preserve"> ليست لديهم معاشات </w:t>
      </w:r>
      <w:proofErr w:type="spellStart"/>
      <w:r>
        <w:rPr>
          <w:rFonts w:hint="cs"/>
          <w:sz w:val="30"/>
          <w:rtl/>
        </w:rPr>
        <w:t>تقاعدية</w:t>
      </w:r>
      <w:proofErr w:type="spellEnd"/>
      <w:r>
        <w:rPr>
          <w:rFonts w:hint="cs"/>
          <w:sz w:val="30"/>
          <w:rtl/>
        </w:rPr>
        <w:t xml:space="preserve"> أو الذين لا توجد لهم المعاشات دعماً كافياً. وأُلغي كذلك في 2003 اختبار الإمكانيات المالية فيما يخص معاش الأرامل.</w:t>
      </w:r>
    </w:p>
    <w:p w:rsidR="00000000" w:rsidRDefault="00E25FB2">
      <w:pPr>
        <w:spacing w:before="0" w:line="380" w:lineRule="exact"/>
        <w:jc w:val="both"/>
        <w:rPr>
          <w:rFonts w:hint="cs"/>
          <w:sz w:val="30"/>
          <w:rtl/>
        </w:rPr>
      </w:pPr>
      <w:r>
        <w:rPr>
          <w:rFonts w:hint="cs"/>
          <w:sz w:val="30"/>
          <w:rtl/>
        </w:rPr>
        <w:t>307-</w:t>
      </w:r>
      <w:r>
        <w:rPr>
          <w:rFonts w:hint="cs"/>
          <w:sz w:val="30"/>
          <w:rtl/>
        </w:rPr>
        <w:tab/>
        <w:t>وطُبق في 2002 حد النفقات التي يتحملها المسن فيما يخص العناية بالأسنان. ويبدأ سريان المشروع في السنة التي يصل في</w:t>
      </w:r>
      <w:r>
        <w:rPr>
          <w:rFonts w:hint="cs"/>
          <w:sz w:val="30"/>
          <w:rtl/>
        </w:rPr>
        <w:t>ها عمر المريض 65 سنة. وحُددت النفقات التي يتحملها المريض خلال الزيارة الواحدة بمبلغ 700 7 كروناً سويدياً بالنسبة للعلاج الذي يشمل تلبيس الأضراس بتيجان صناعية والجسور وزراعة الأسنان والأسنان البديلة التي يمكن إزالتها.</w:t>
      </w:r>
    </w:p>
    <w:p w:rsidR="00000000" w:rsidRDefault="00E25FB2">
      <w:pPr>
        <w:spacing w:before="0" w:line="380" w:lineRule="exact"/>
        <w:jc w:val="both"/>
        <w:rPr>
          <w:rFonts w:hint="cs"/>
          <w:sz w:val="30"/>
          <w:rtl/>
        </w:rPr>
      </w:pPr>
      <w:r>
        <w:rPr>
          <w:rFonts w:hint="cs"/>
          <w:sz w:val="30"/>
          <w:rtl/>
        </w:rPr>
        <w:t>308-</w:t>
      </w:r>
      <w:r>
        <w:rPr>
          <w:rFonts w:hint="cs"/>
          <w:sz w:val="30"/>
          <w:rtl/>
        </w:rPr>
        <w:tab/>
        <w:t>وطبق في 2002 الحد الأعلى من الرسوم</w:t>
      </w:r>
      <w:r>
        <w:rPr>
          <w:rFonts w:hint="cs"/>
          <w:sz w:val="30"/>
          <w:rtl/>
        </w:rPr>
        <w:t xml:space="preserve"> بالنسبة لرعاية المسنين والمعوقين وذلك من أجل خفض الرسوم في نظام رعاية المسنين.</w:t>
      </w:r>
    </w:p>
    <w:p w:rsidR="00000000" w:rsidRDefault="00E25FB2">
      <w:pPr>
        <w:spacing w:before="0" w:line="380" w:lineRule="exact"/>
        <w:jc w:val="both"/>
        <w:rPr>
          <w:rFonts w:hint="cs"/>
          <w:sz w:val="30"/>
          <w:rtl/>
        </w:rPr>
      </w:pPr>
      <w:r>
        <w:rPr>
          <w:rFonts w:hint="cs"/>
          <w:sz w:val="30"/>
          <w:rtl/>
        </w:rPr>
        <w:t>309-</w:t>
      </w:r>
      <w:r>
        <w:rPr>
          <w:rFonts w:hint="cs"/>
          <w:sz w:val="30"/>
          <w:rtl/>
        </w:rPr>
        <w:tab/>
        <w:t xml:space="preserve">وقد زاد المستوى الاقتصادي للمتقاعدين بنسبة 18 في المائة منذ 1995. </w:t>
      </w:r>
    </w:p>
    <w:p w:rsidR="00000000" w:rsidRDefault="00E25FB2">
      <w:pPr>
        <w:spacing w:before="0" w:line="380" w:lineRule="exact"/>
        <w:jc w:val="both"/>
        <w:rPr>
          <w:rFonts w:hint="cs"/>
          <w:b/>
          <w:bCs/>
          <w:sz w:val="30"/>
          <w:rtl/>
        </w:rPr>
      </w:pPr>
      <w:r>
        <w:rPr>
          <w:rFonts w:hint="cs"/>
          <w:b/>
          <w:bCs/>
          <w:sz w:val="30"/>
          <w:rtl/>
        </w:rPr>
        <w:t>المعوقون</w:t>
      </w:r>
    </w:p>
    <w:p w:rsidR="00000000" w:rsidRDefault="00E25FB2">
      <w:pPr>
        <w:spacing w:before="0" w:line="380" w:lineRule="exact"/>
        <w:jc w:val="both"/>
        <w:rPr>
          <w:rFonts w:hint="cs"/>
          <w:sz w:val="30"/>
          <w:rtl/>
        </w:rPr>
      </w:pPr>
      <w:r>
        <w:rPr>
          <w:rFonts w:hint="cs"/>
          <w:sz w:val="30"/>
          <w:rtl/>
        </w:rPr>
        <w:t>310-</w:t>
      </w:r>
      <w:r>
        <w:rPr>
          <w:rFonts w:hint="cs"/>
          <w:sz w:val="30"/>
          <w:rtl/>
        </w:rPr>
        <w:tab/>
        <w:t>يوضح الجدول التالي عدد الأشخاص الذين حصلوا على مساعدة بموجب القانون الخاص بتقديم الدعم</w:t>
      </w:r>
      <w:r>
        <w:rPr>
          <w:sz w:val="30"/>
          <w:rtl/>
        </w:rPr>
        <w:br/>
      </w:r>
      <w:r>
        <w:rPr>
          <w:rFonts w:hint="cs"/>
          <w:sz w:val="30"/>
          <w:rtl/>
        </w:rPr>
        <w:t>وال</w:t>
      </w:r>
      <w:r>
        <w:rPr>
          <w:rFonts w:hint="cs"/>
          <w:sz w:val="30"/>
          <w:rtl/>
        </w:rPr>
        <w:t>خدمات للأشخاص المصابين بخلل وظيفي، بخطة فردية أو ممثل شخصي خلال الفترة من 1999-2004</w:t>
      </w:r>
    </w:p>
    <w:p w:rsidR="00000000" w:rsidRDefault="00E25FB2">
      <w:pPr>
        <w:spacing w:before="0" w:line="380" w:lineRule="exact"/>
        <w:jc w:val="center"/>
        <w:rPr>
          <w:rFonts w:hint="cs"/>
          <w:b/>
          <w:bCs/>
          <w:sz w:val="30"/>
          <w:rtl/>
        </w:rPr>
      </w:pPr>
      <w:r>
        <w:rPr>
          <w:rFonts w:hint="cs"/>
          <w:b/>
          <w:bCs/>
          <w:sz w:val="30"/>
          <w:rtl/>
        </w:rPr>
        <w:t>الجدول 11-3</w:t>
      </w:r>
    </w:p>
    <w:p w:rsidR="00000000" w:rsidRDefault="00E25FB2">
      <w:pPr>
        <w:spacing w:before="0" w:line="380" w:lineRule="exact"/>
        <w:jc w:val="center"/>
        <w:rPr>
          <w:rFonts w:hint="cs"/>
          <w:b/>
          <w:bCs/>
          <w:sz w:val="30"/>
          <w:rtl/>
        </w:rPr>
      </w:pPr>
      <w:r>
        <w:rPr>
          <w:rFonts w:hint="cs"/>
          <w:b/>
          <w:bCs/>
          <w:sz w:val="30"/>
          <w:rtl/>
        </w:rPr>
        <w:t>المساعدة بموجب القانون الخاص بتقديم الدعم والخدمة</w:t>
      </w:r>
      <w:r>
        <w:rPr>
          <w:b/>
          <w:bCs/>
          <w:sz w:val="30"/>
          <w:rtl/>
        </w:rPr>
        <w:br/>
      </w:r>
      <w:r>
        <w:rPr>
          <w:rFonts w:hint="cs"/>
          <w:b/>
          <w:bCs/>
          <w:sz w:val="30"/>
          <w:rtl/>
        </w:rPr>
        <w:t>للأشخاص المصابين بخلل وظيفي، عدد الأشخاص.</w:t>
      </w:r>
    </w:p>
    <w:tbl>
      <w:tblPr>
        <w:bidiVisual/>
        <w:tblW w:w="0" w:type="auto"/>
        <w:tblInd w:w="102" w:type="dxa"/>
        <w:tblLook w:val="0000" w:firstRow="0" w:lastRow="0" w:firstColumn="0" w:lastColumn="0" w:noHBand="0" w:noVBand="0"/>
      </w:tblPr>
      <w:tblGrid>
        <w:gridCol w:w="3600"/>
        <w:gridCol w:w="1031"/>
        <w:gridCol w:w="1080"/>
        <w:gridCol w:w="949"/>
        <w:gridCol w:w="1080"/>
        <w:gridCol w:w="1620"/>
      </w:tblGrid>
      <w:tr w:rsidR="00E25FB2" w:rsidTr="00E25FB2">
        <w:tblPrEx>
          <w:tblCellMar>
            <w:top w:w="0" w:type="dxa"/>
            <w:bottom w:w="0" w:type="dxa"/>
          </w:tblCellMar>
        </w:tblPrEx>
        <w:trPr>
          <w:cantSplit/>
        </w:trPr>
        <w:tc>
          <w:tcPr>
            <w:tcW w:w="3600"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60" w:after="60" w:line="200" w:lineRule="exact"/>
              <w:jc w:val="center"/>
              <w:rPr>
                <w:spacing w:val="0"/>
                <w:sz w:val="24"/>
                <w:szCs w:val="24"/>
              </w:rPr>
            </w:pPr>
            <w:r>
              <w:rPr>
                <w:rFonts w:hint="cs"/>
                <w:spacing w:val="0"/>
                <w:sz w:val="24"/>
                <w:szCs w:val="24"/>
                <w:rtl/>
              </w:rPr>
              <w:t>نوع المساعدة</w:t>
            </w:r>
          </w:p>
        </w:tc>
        <w:tc>
          <w:tcPr>
            <w:tcW w:w="1031"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60" w:after="60" w:line="200" w:lineRule="exact"/>
              <w:jc w:val="center"/>
              <w:rPr>
                <w:spacing w:val="0"/>
                <w:sz w:val="24"/>
                <w:szCs w:val="24"/>
              </w:rPr>
            </w:pPr>
            <w:r>
              <w:rPr>
                <w:rFonts w:hint="cs"/>
                <w:spacing w:val="0"/>
                <w:sz w:val="24"/>
                <w:szCs w:val="24"/>
                <w:rtl/>
              </w:rPr>
              <w:t>1999</w:t>
            </w:r>
          </w:p>
        </w:tc>
        <w:tc>
          <w:tcPr>
            <w:tcW w:w="1080"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60" w:after="60" w:line="200" w:lineRule="exact"/>
              <w:jc w:val="center"/>
              <w:rPr>
                <w:spacing w:val="0"/>
                <w:sz w:val="24"/>
                <w:szCs w:val="24"/>
              </w:rPr>
            </w:pPr>
            <w:r>
              <w:rPr>
                <w:rFonts w:hint="cs"/>
                <w:spacing w:val="0"/>
                <w:sz w:val="24"/>
                <w:szCs w:val="24"/>
                <w:rtl/>
              </w:rPr>
              <w:t>2002</w:t>
            </w:r>
          </w:p>
        </w:tc>
        <w:tc>
          <w:tcPr>
            <w:tcW w:w="949"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60" w:after="60" w:line="200" w:lineRule="exact"/>
              <w:jc w:val="center"/>
              <w:rPr>
                <w:spacing w:val="0"/>
                <w:sz w:val="24"/>
                <w:szCs w:val="24"/>
              </w:rPr>
            </w:pPr>
            <w:r>
              <w:rPr>
                <w:rFonts w:hint="cs"/>
                <w:spacing w:val="0"/>
                <w:sz w:val="24"/>
                <w:szCs w:val="24"/>
                <w:rtl/>
              </w:rPr>
              <w:t>2003</w:t>
            </w:r>
          </w:p>
        </w:tc>
        <w:tc>
          <w:tcPr>
            <w:tcW w:w="1080"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60" w:after="60" w:line="200" w:lineRule="exact"/>
              <w:jc w:val="center"/>
              <w:rPr>
                <w:spacing w:val="0"/>
                <w:sz w:val="24"/>
                <w:szCs w:val="24"/>
              </w:rPr>
            </w:pPr>
            <w:r>
              <w:rPr>
                <w:rFonts w:hint="cs"/>
                <w:spacing w:val="0"/>
                <w:sz w:val="24"/>
                <w:szCs w:val="24"/>
                <w:rtl/>
              </w:rPr>
              <w:t>2004</w:t>
            </w:r>
          </w:p>
        </w:tc>
        <w:tc>
          <w:tcPr>
            <w:tcW w:w="1620" w:type="dxa"/>
            <w:tcBorders>
              <w:top w:val="single" w:sz="4" w:space="0" w:color="auto"/>
              <w:left w:val="single" w:sz="4" w:space="0" w:color="auto"/>
              <w:bottom w:val="single" w:sz="4" w:space="0" w:color="auto"/>
              <w:right w:val="single" w:sz="4" w:space="0" w:color="auto"/>
            </w:tcBorders>
            <w:vAlign w:val="bottom"/>
          </w:tcPr>
          <w:p w:rsidR="00E25FB2" w:rsidRDefault="00E25FB2">
            <w:pPr>
              <w:spacing w:before="60" w:after="60" w:line="200" w:lineRule="exact"/>
              <w:jc w:val="center"/>
              <w:rPr>
                <w:rFonts w:hint="cs"/>
                <w:spacing w:val="0"/>
                <w:sz w:val="24"/>
                <w:szCs w:val="24"/>
              </w:rPr>
            </w:pPr>
            <w:r>
              <w:rPr>
                <w:rFonts w:hint="cs"/>
                <w:spacing w:val="0"/>
                <w:sz w:val="24"/>
                <w:szCs w:val="24"/>
                <w:rtl/>
              </w:rPr>
              <w:t xml:space="preserve">التغيير </w:t>
            </w:r>
            <w:r>
              <w:rPr>
                <w:spacing w:val="0"/>
                <w:sz w:val="24"/>
                <w:szCs w:val="24"/>
                <w:rtl/>
              </w:rPr>
              <w:br/>
            </w:r>
            <w:r>
              <w:rPr>
                <w:rFonts w:hint="cs"/>
                <w:spacing w:val="0"/>
                <w:sz w:val="24"/>
                <w:szCs w:val="24"/>
                <w:rtl/>
              </w:rPr>
              <w:t>1999-2004</w:t>
            </w:r>
          </w:p>
        </w:tc>
      </w:tr>
      <w:tr w:rsidR="00E25FB2" w:rsidTr="00E25FB2">
        <w:tblPrEx>
          <w:tblCellMar>
            <w:top w:w="0" w:type="dxa"/>
            <w:bottom w:w="0" w:type="dxa"/>
          </w:tblCellMar>
        </w:tblPrEx>
        <w:trPr>
          <w:cantSplit/>
        </w:trPr>
        <w:tc>
          <w:tcPr>
            <w:tcW w:w="3600" w:type="dxa"/>
            <w:tcBorders>
              <w:top w:val="single" w:sz="4" w:space="0" w:color="auto"/>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الأنشطة النهارية</w:t>
            </w:r>
          </w:p>
        </w:tc>
        <w:tc>
          <w:tcPr>
            <w:tcW w:w="1031" w:type="dxa"/>
            <w:tcBorders>
              <w:top w:val="single" w:sz="4" w:space="0" w:color="auto"/>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800 19</w:t>
            </w:r>
          </w:p>
        </w:tc>
        <w:tc>
          <w:tcPr>
            <w:tcW w:w="1080" w:type="dxa"/>
            <w:tcBorders>
              <w:top w:val="single" w:sz="4" w:space="0" w:color="auto"/>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700 21</w:t>
            </w:r>
          </w:p>
        </w:tc>
        <w:tc>
          <w:tcPr>
            <w:tcW w:w="949" w:type="dxa"/>
            <w:tcBorders>
              <w:top w:val="single" w:sz="4" w:space="0" w:color="auto"/>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200 23</w:t>
            </w:r>
          </w:p>
        </w:tc>
        <w:tc>
          <w:tcPr>
            <w:tcW w:w="1080" w:type="dxa"/>
            <w:tcBorders>
              <w:top w:val="single" w:sz="4" w:space="0" w:color="auto"/>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100 24</w:t>
            </w:r>
          </w:p>
        </w:tc>
        <w:tc>
          <w:tcPr>
            <w:tcW w:w="1620" w:type="dxa"/>
            <w:tcBorders>
              <w:top w:val="single" w:sz="4" w:space="0" w:color="auto"/>
              <w:left w:val="single" w:sz="4" w:space="0" w:color="auto"/>
              <w:right w:val="single" w:sz="4" w:space="0" w:color="auto"/>
            </w:tcBorders>
          </w:tcPr>
          <w:p w:rsidR="00E25FB2" w:rsidRDefault="00E25FB2">
            <w:pPr>
              <w:spacing w:before="60" w:after="60" w:line="200" w:lineRule="exact"/>
              <w:jc w:val="center"/>
              <w:rPr>
                <w:rFonts w:hint="cs"/>
                <w:spacing w:val="0"/>
                <w:sz w:val="24"/>
                <w:szCs w:val="24"/>
              </w:rPr>
            </w:pPr>
            <w:r>
              <w:rPr>
                <w:rFonts w:hint="cs"/>
                <w:spacing w:val="0"/>
                <w:sz w:val="24"/>
                <w:szCs w:val="24"/>
                <w:rtl/>
              </w:rPr>
              <w:t>+22</w:t>
            </w:r>
            <w:r>
              <w:rPr>
                <w:rFonts w:cs="Mudir MT" w:hint="cs"/>
                <w:spacing w:val="0"/>
                <w:sz w:val="24"/>
                <w:szCs w:val="24"/>
                <w:rtl/>
                <w:lang w:eastAsia="en-US"/>
              </w:rPr>
              <w:t>%</w:t>
            </w:r>
          </w:p>
        </w:tc>
      </w:tr>
      <w:tr w:rsidR="00E25FB2" w:rsidTr="00E25FB2">
        <w:tblPrEx>
          <w:tblCellMar>
            <w:top w:w="0" w:type="dxa"/>
            <w:bottom w:w="0" w:type="dxa"/>
          </w:tblCellMar>
        </w:tblPrEx>
        <w:trPr>
          <w:cantSplit/>
        </w:trPr>
        <w:tc>
          <w:tcPr>
            <w:tcW w:w="360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المسكن، راشد</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500 16</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000 18</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000 19</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800 19</w:t>
            </w:r>
          </w:p>
        </w:tc>
        <w:tc>
          <w:tcPr>
            <w:tcW w:w="1620" w:type="dxa"/>
            <w:tcBorders>
              <w:left w:val="single" w:sz="4" w:space="0" w:color="auto"/>
              <w:right w:val="single" w:sz="4" w:space="0" w:color="auto"/>
            </w:tcBorders>
          </w:tcPr>
          <w:p w:rsidR="00E25FB2" w:rsidRDefault="00E25FB2">
            <w:pPr>
              <w:spacing w:before="60" w:after="60" w:line="200" w:lineRule="exact"/>
              <w:jc w:val="center"/>
              <w:rPr>
                <w:rFonts w:hint="cs"/>
                <w:spacing w:val="0"/>
                <w:sz w:val="24"/>
                <w:szCs w:val="24"/>
              </w:rPr>
            </w:pPr>
            <w:r>
              <w:rPr>
                <w:rFonts w:hint="cs"/>
                <w:spacing w:val="0"/>
                <w:sz w:val="24"/>
                <w:szCs w:val="24"/>
                <w:rtl/>
              </w:rPr>
              <w:t>+20</w:t>
            </w:r>
            <w:r>
              <w:rPr>
                <w:rFonts w:cs="Mudir MT" w:hint="cs"/>
                <w:spacing w:val="0"/>
                <w:sz w:val="24"/>
                <w:szCs w:val="24"/>
                <w:rtl/>
                <w:lang w:eastAsia="en-US"/>
              </w:rPr>
              <w:t>%</w:t>
            </w:r>
          </w:p>
        </w:tc>
      </w:tr>
      <w:tr w:rsidR="00E25FB2" w:rsidTr="00E25FB2">
        <w:tblPrEx>
          <w:tblCellMar>
            <w:top w:w="0" w:type="dxa"/>
            <w:bottom w:w="0" w:type="dxa"/>
          </w:tblCellMar>
        </w:tblPrEx>
        <w:trPr>
          <w:cantSplit/>
        </w:trPr>
        <w:tc>
          <w:tcPr>
            <w:tcW w:w="360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شخص للاتصال</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400 13</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500 14</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200 15</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100 16</w:t>
            </w:r>
          </w:p>
        </w:tc>
        <w:tc>
          <w:tcPr>
            <w:tcW w:w="1620" w:type="dxa"/>
            <w:tcBorders>
              <w:left w:val="single" w:sz="4" w:space="0" w:color="auto"/>
              <w:right w:val="single" w:sz="4" w:space="0" w:color="auto"/>
            </w:tcBorders>
          </w:tcPr>
          <w:p w:rsidR="00E25FB2" w:rsidRDefault="00E25FB2">
            <w:pPr>
              <w:spacing w:before="60" w:after="60" w:line="200" w:lineRule="exact"/>
              <w:jc w:val="center"/>
              <w:rPr>
                <w:rFonts w:hint="cs"/>
                <w:spacing w:val="0"/>
                <w:sz w:val="24"/>
                <w:szCs w:val="24"/>
              </w:rPr>
            </w:pPr>
            <w:r>
              <w:rPr>
                <w:rFonts w:hint="cs"/>
                <w:spacing w:val="0"/>
                <w:sz w:val="24"/>
                <w:szCs w:val="24"/>
                <w:rtl/>
              </w:rPr>
              <w:t>+20</w:t>
            </w:r>
            <w:r>
              <w:rPr>
                <w:rFonts w:cs="Mudir MT" w:hint="cs"/>
                <w:spacing w:val="0"/>
                <w:sz w:val="24"/>
                <w:szCs w:val="24"/>
                <w:rtl/>
                <w:lang w:eastAsia="en-US"/>
              </w:rPr>
              <w:t>%</w:t>
            </w:r>
          </w:p>
        </w:tc>
      </w:tr>
      <w:tr w:rsidR="00E25FB2" w:rsidTr="00E25FB2">
        <w:tblPrEx>
          <w:tblCellMar>
            <w:top w:w="0" w:type="dxa"/>
            <w:bottom w:w="0" w:type="dxa"/>
          </w:tblCellMar>
        </w:tblPrEx>
        <w:trPr>
          <w:cantSplit/>
        </w:trPr>
        <w:tc>
          <w:tcPr>
            <w:tcW w:w="360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إقامة قصيرة</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400 9</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900 9</w:t>
            </w:r>
          </w:p>
        </w:tc>
        <w:tc>
          <w:tcPr>
            <w:tcW w:w="949"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500 10</w:t>
            </w:r>
          </w:p>
        </w:tc>
        <w:tc>
          <w:tcPr>
            <w:tcW w:w="108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500 10</w:t>
            </w:r>
          </w:p>
        </w:tc>
        <w:tc>
          <w:tcPr>
            <w:tcW w:w="1620" w:type="dxa"/>
            <w:tcBorders>
              <w:left w:val="single" w:sz="4" w:space="0" w:color="auto"/>
              <w:right w:val="single" w:sz="4" w:space="0" w:color="auto"/>
            </w:tcBorders>
          </w:tcPr>
          <w:p w:rsidR="00E25FB2" w:rsidRDefault="00E25FB2">
            <w:pPr>
              <w:spacing w:before="60" w:after="60" w:line="200" w:lineRule="exact"/>
              <w:jc w:val="center"/>
              <w:rPr>
                <w:spacing w:val="0"/>
                <w:sz w:val="24"/>
                <w:szCs w:val="24"/>
              </w:rPr>
            </w:pPr>
            <w:r>
              <w:rPr>
                <w:rFonts w:hint="cs"/>
                <w:spacing w:val="0"/>
                <w:sz w:val="24"/>
                <w:szCs w:val="24"/>
                <w:rtl/>
              </w:rPr>
              <w:t>+12</w:t>
            </w:r>
            <w:r>
              <w:rPr>
                <w:rFonts w:cs="Mudir MT" w:hint="cs"/>
                <w:spacing w:val="0"/>
                <w:sz w:val="24"/>
                <w:szCs w:val="24"/>
                <w:rtl/>
                <w:lang w:eastAsia="en-US"/>
              </w:rPr>
              <w:t>%</w:t>
            </w:r>
          </w:p>
        </w:tc>
      </w:tr>
      <w:tr w:rsidR="00E25FB2" w:rsidTr="00E25FB2">
        <w:tblPrEx>
          <w:tblCellMar>
            <w:top w:w="0" w:type="dxa"/>
            <w:bottom w:w="0" w:type="dxa"/>
          </w:tblCellMar>
        </w:tblPrEx>
        <w:trPr>
          <w:cantSplit/>
        </w:trPr>
        <w:tc>
          <w:tcPr>
            <w:tcW w:w="360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خدمات الاستشارة والدعم</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600 18</w:t>
            </w:r>
          </w:p>
        </w:tc>
        <w:tc>
          <w:tcPr>
            <w:tcW w:w="1080" w:type="dxa"/>
            <w:tcBorders>
              <w:left w:val="single" w:sz="4" w:space="0" w:color="auto"/>
              <w:right w:val="single" w:sz="4" w:space="0" w:color="auto"/>
            </w:tcBorders>
          </w:tcPr>
          <w:p w:rsidR="00E25FB2" w:rsidRDefault="00E25FB2">
            <w:pPr>
              <w:spacing w:before="60" w:after="60" w:line="200" w:lineRule="exact"/>
              <w:jc w:val="left"/>
              <w:rPr>
                <w:rFonts w:hint="cs"/>
                <w:spacing w:val="0"/>
                <w:sz w:val="24"/>
                <w:szCs w:val="24"/>
              </w:rPr>
            </w:pPr>
            <w:r>
              <w:rPr>
                <w:rFonts w:hint="cs"/>
                <w:spacing w:val="0"/>
                <w:sz w:val="24"/>
                <w:szCs w:val="24"/>
                <w:rtl/>
              </w:rPr>
              <w:t>900 11</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700 11</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tl/>
              </w:rPr>
            </w:pPr>
            <w:r>
              <w:rPr>
                <w:rFonts w:hint="cs"/>
                <w:spacing w:val="0"/>
                <w:sz w:val="24"/>
                <w:szCs w:val="24"/>
                <w:rtl/>
              </w:rPr>
              <w:t>400 10</w:t>
            </w:r>
          </w:p>
        </w:tc>
        <w:tc>
          <w:tcPr>
            <w:tcW w:w="1620" w:type="dxa"/>
            <w:tcBorders>
              <w:left w:val="single" w:sz="4" w:space="0" w:color="auto"/>
              <w:right w:val="single" w:sz="4" w:space="0" w:color="auto"/>
            </w:tcBorders>
          </w:tcPr>
          <w:p w:rsidR="00E25FB2" w:rsidRDefault="00E25FB2">
            <w:pPr>
              <w:spacing w:before="60" w:after="60" w:line="200" w:lineRule="exact"/>
              <w:jc w:val="center"/>
              <w:rPr>
                <w:rFonts w:hint="cs"/>
                <w:spacing w:val="0"/>
                <w:sz w:val="24"/>
                <w:szCs w:val="24"/>
              </w:rPr>
            </w:pPr>
            <w:r>
              <w:rPr>
                <w:rFonts w:hint="cs"/>
                <w:spacing w:val="0"/>
                <w:sz w:val="24"/>
                <w:szCs w:val="24"/>
                <w:rtl/>
              </w:rPr>
              <w:t>-44</w:t>
            </w:r>
            <w:r>
              <w:rPr>
                <w:rFonts w:cs="Mudir MT" w:hint="cs"/>
                <w:spacing w:val="0"/>
                <w:sz w:val="24"/>
                <w:szCs w:val="24"/>
                <w:rtl/>
                <w:lang w:eastAsia="en-US"/>
              </w:rPr>
              <w:t>%</w:t>
            </w:r>
          </w:p>
        </w:tc>
      </w:tr>
      <w:tr w:rsidR="00E25FB2" w:rsidTr="00E25FB2">
        <w:tblPrEx>
          <w:tblCellMar>
            <w:top w:w="0" w:type="dxa"/>
            <w:bottom w:w="0" w:type="dxa"/>
          </w:tblCellMar>
        </w:tblPrEx>
        <w:trPr>
          <w:cantSplit/>
        </w:trPr>
        <w:tc>
          <w:tcPr>
            <w:tcW w:w="360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خدمات المرافق</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400 7</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500 8</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200 9</w:t>
            </w:r>
          </w:p>
        </w:tc>
        <w:tc>
          <w:tcPr>
            <w:tcW w:w="108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400 9</w:t>
            </w:r>
          </w:p>
        </w:tc>
        <w:tc>
          <w:tcPr>
            <w:tcW w:w="1620" w:type="dxa"/>
            <w:tcBorders>
              <w:left w:val="single" w:sz="4" w:space="0" w:color="auto"/>
              <w:right w:val="single" w:sz="4" w:space="0" w:color="auto"/>
            </w:tcBorders>
          </w:tcPr>
          <w:p w:rsidR="00E25FB2" w:rsidRDefault="00E25FB2">
            <w:pPr>
              <w:spacing w:before="60" w:after="60" w:line="200" w:lineRule="exact"/>
              <w:jc w:val="center"/>
              <w:rPr>
                <w:spacing w:val="0"/>
                <w:sz w:val="24"/>
                <w:szCs w:val="24"/>
              </w:rPr>
            </w:pPr>
            <w:r>
              <w:rPr>
                <w:rFonts w:hint="cs"/>
                <w:spacing w:val="0"/>
                <w:sz w:val="24"/>
                <w:szCs w:val="24"/>
                <w:rtl/>
              </w:rPr>
              <w:t>+27</w:t>
            </w:r>
            <w:r>
              <w:rPr>
                <w:rFonts w:cs="Mudir MT" w:hint="cs"/>
                <w:spacing w:val="0"/>
                <w:sz w:val="24"/>
                <w:szCs w:val="24"/>
                <w:rtl/>
                <w:lang w:eastAsia="en-US"/>
              </w:rPr>
              <w:t>%</w:t>
            </w:r>
          </w:p>
        </w:tc>
      </w:tr>
      <w:tr w:rsidR="00E25FB2" w:rsidTr="00E25FB2">
        <w:tblPrEx>
          <w:tblCellMar>
            <w:top w:w="0" w:type="dxa"/>
            <w:bottom w:w="0" w:type="dxa"/>
          </w:tblCellMar>
        </w:tblPrEx>
        <w:trPr>
          <w:cantSplit/>
          <w:trHeight w:val="80"/>
        </w:trPr>
        <w:tc>
          <w:tcPr>
            <w:tcW w:w="360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مساعد شخصي</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500 4</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300 4</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300 4</w:t>
            </w:r>
          </w:p>
        </w:tc>
        <w:tc>
          <w:tcPr>
            <w:tcW w:w="108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900 3</w:t>
            </w:r>
          </w:p>
        </w:tc>
        <w:tc>
          <w:tcPr>
            <w:tcW w:w="1620" w:type="dxa"/>
            <w:tcBorders>
              <w:left w:val="single" w:sz="4" w:space="0" w:color="auto"/>
              <w:right w:val="single" w:sz="4" w:space="0" w:color="auto"/>
            </w:tcBorders>
          </w:tcPr>
          <w:p w:rsidR="00E25FB2" w:rsidRDefault="00E25FB2">
            <w:pPr>
              <w:spacing w:before="60" w:after="60" w:line="200" w:lineRule="exact"/>
              <w:jc w:val="center"/>
              <w:rPr>
                <w:spacing w:val="0"/>
                <w:sz w:val="24"/>
                <w:szCs w:val="24"/>
              </w:rPr>
            </w:pPr>
            <w:r>
              <w:rPr>
                <w:rFonts w:hint="cs"/>
                <w:spacing w:val="0"/>
                <w:sz w:val="24"/>
                <w:szCs w:val="24"/>
                <w:rtl/>
              </w:rPr>
              <w:t>-13</w:t>
            </w:r>
            <w:r>
              <w:rPr>
                <w:rFonts w:cs="Mudir MT" w:hint="cs"/>
                <w:spacing w:val="0"/>
                <w:sz w:val="24"/>
                <w:szCs w:val="24"/>
                <w:rtl/>
                <w:lang w:eastAsia="en-US"/>
              </w:rPr>
              <w:t>%</w:t>
            </w:r>
          </w:p>
        </w:tc>
      </w:tr>
      <w:tr w:rsidR="00E25FB2" w:rsidTr="00E25FB2">
        <w:tblPrEx>
          <w:tblCellMar>
            <w:top w:w="0" w:type="dxa"/>
            <w:bottom w:w="0" w:type="dxa"/>
          </w:tblCellMar>
        </w:tblPrEx>
        <w:trPr>
          <w:cantSplit/>
        </w:trPr>
        <w:tc>
          <w:tcPr>
            <w:tcW w:w="360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خدمة الراحة</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600 3</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500 3</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600 3</w:t>
            </w:r>
          </w:p>
        </w:tc>
        <w:tc>
          <w:tcPr>
            <w:tcW w:w="108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700 3</w:t>
            </w:r>
          </w:p>
        </w:tc>
        <w:tc>
          <w:tcPr>
            <w:tcW w:w="1620" w:type="dxa"/>
            <w:tcBorders>
              <w:left w:val="single" w:sz="4" w:space="0" w:color="auto"/>
              <w:right w:val="single" w:sz="4" w:space="0" w:color="auto"/>
            </w:tcBorders>
          </w:tcPr>
          <w:p w:rsidR="00E25FB2" w:rsidRDefault="00E25FB2">
            <w:pPr>
              <w:tabs>
                <w:tab w:val="left" w:pos="432"/>
              </w:tabs>
              <w:spacing w:before="60" w:after="60" w:line="200" w:lineRule="exact"/>
              <w:jc w:val="both"/>
              <w:rPr>
                <w:spacing w:val="0"/>
                <w:sz w:val="24"/>
                <w:szCs w:val="24"/>
              </w:rPr>
            </w:pPr>
            <w:r>
              <w:rPr>
                <w:rFonts w:hint="cs"/>
                <w:spacing w:val="0"/>
                <w:sz w:val="24"/>
                <w:szCs w:val="24"/>
                <w:rtl/>
              </w:rPr>
              <w:tab/>
              <w:t>+ 3</w:t>
            </w:r>
            <w:r>
              <w:rPr>
                <w:rFonts w:cs="Mudir MT" w:hint="cs"/>
                <w:spacing w:val="0"/>
                <w:sz w:val="24"/>
                <w:szCs w:val="24"/>
                <w:rtl/>
                <w:lang w:eastAsia="en-US"/>
              </w:rPr>
              <w:t>%</w:t>
            </w:r>
          </w:p>
        </w:tc>
      </w:tr>
      <w:tr w:rsidR="00E25FB2" w:rsidTr="00E25FB2">
        <w:tblPrEx>
          <w:tblCellMar>
            <w:top w:w="0" w:type="dxa"/>
            <w:bottom w:w="0" w:type="dxa"/>
          </w:tblCellMar>
        </w:tblPrEx>
        <w:trPr>
          <w:cantSplit/>
          <w:trHeight w:val="206"/>
        </w:trPr>
        <w:tc>
          <w:tcPr>
            <w:tcW w:w="360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الإشراف لفترة قصيرة</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800 2</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400 3</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000 4</w:t>
            </w:r>
          </w:p>
        </w:tc>
        <w:tc>
          <w:tcPr>
            <w:tcW w:w="108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400 4</w:t>
            </w:r>
          </w:p>
        </w:tc>
        <w:tc>
          <w:tcPr>
            <w:tcW w:w="1620" w:type="dxa"/>
            <w:tcBorders>
              <w:left w:val="single" w:sz="4" w:space="0" w:color="auto"/>
              <w:right w:val="single" w:sz="4" w:space="0" w:color="auto"/>
            </w:tcBorders>
          </w:tcPr>
          <w:p w:rsidR="00E25FB2" w:rsidRDefault="00E25FB2">
            <w:pPr>
              <w:spacing w:before="60" w:after="60" w:line="200" w:lineRule="exact"/>
              <w:jc w:val="center"/>
              <w:rPr>
                <w:spacing w:val="0"/>
                <w:sz w:val="24"/>
                <w:szCs w:val="24"/>
              </w:rPr>
            </w:pPr>
            <w:r>
              <w:rPr>
                <w:rFonts w:hint="cs"/>
                <w:spacing w:val="0"/>
                <w:sz w:val="24"/>
                <w:szCs w:val="24"/>
                <w:rtl/>
              </w:rPr>
              <w:t>+57</w:t>
            </w:r>
            <w:r>
              <w:rPr>
                <w:rFonts w:cs="Mudir MT" w:hint="cs"/>
                <w:spacing w:val="0"/>
                <w:sz w:val="24"/>
                <w:szCs w:val="24"/>
                <w:rtl/>
                <w:lang w:eastAsia="en-US"/>
              </w:rPr>
              <w:t>%</w:t>
            </w:r>
          </w:p>
        </w:tc>
      </w:tr>
      <w:tr w:rsidR="00E25FB2" w:rsidTr="00E25FB2">
        <w:tblPrEx>
          <w:tblCellMar>
            <w:top w:w="0" w:type="dxa"/>
            <w:bottom w:w="0" w:type="dxa"/>
          </w:tblCellMar>
        </w:tblPrEx>
        <w:trPr>
          <w:cantSplit/>
        </w:trPr>
        <w:tc>
          <w:tcPr>
            <w:tcW w:w="360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tl/>
              </w:rPr>
            </w:pPr>
            <w:r>
              <w:rPr>
                <w:rFonts w:hint="cs"/>
                <w:spacing w:val="0"/>
                <w:sz w:val="24"/>
                <w:szCs w:val="24"/>
                <w:rtl/>
              </w:rPr>
              <w:t>سكن الأطفال</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200 1</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200 1</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300 1</w:t>
            </w:r>
          </w:p>
        </w:tc>
        <w:tc>
          <w:tcPr>
            <w:tcW w:w="1080" w:type="dxa"/>
            <w:tcBorders>
              <w:left w:val="single" w:sz="4" w:space="0" w:color="auto"/>
              <w:right w:val="single" w:sz="4" w:space="0" w:color="auto"/>
            </w:tcBorders>
          </w:tcPr>
          <w:p w:rsidR="00E25FB2" w:rsidRDefault="00E25FB2">
            <w:pPr>
              <w:spacing w:before="60" w:after="60" w:line="200" w:lineRule="exact"/>
              <w:jc w:val="both"/>
              <w:rPr>
                <w:spacing w:val="0"/>
                <w:sz w:val="24"/>
                <w:szCs w:val="24"/>
              </w:rPr>
            </w:pPr>
            <w:r>
              <w:rPr>
                <w:rFonts w:hint="cs"/>
                <w:spacing w:val="0"/>
                <w:sz w:val="24"/>
                <w:szCs w:val="24"/>
                <w:rtl/>
              </w:rPr>
              <w:t>300 1</w:t>
            </w:r>
          </w:p>
        </w:tc>
        <w:tc>
          <w:tcPr>
            <w:tcW w:w="1620" w:type="dxa"/>
            <w:tcBorders>
              <w:left w:val="single" w:sz="4" w:space="0" w:color="auto"/>
              <w:right w:val="single" w:sz="4" w:space="0" w:color="auto"/>
            </w:tcBorders>
          </w:tcPr>
          <w:p w:rsidR="00E25FB2" w:rsidRDefault="00E25FB2">
            <w:pPr>
              <w:tabs>
                <w:tab w:val="left" w:pos="432"/>
              </w:tabs>
              <w:spacing w:before="60" w:after="60" w:line="200" w:lineRule="exact"/>
              <w:jc w:val="both"/>
              <w:rPr>
                <w:spacing w:val="0"/>
                <w:sz w:val="24"/>
                <w:szCs w:val="24"/>
              </w:rPr>
            </w:pPr>
            <w:r>
              <w:rPr>
                <w:spacing w:val="0"/>
                <w:sz w:val="24"/>
                <w:szCs w:val="24"/>
                <w:rtl/>
              </w:rPr>
              <w:tab/>
            </w:r>
            <w:r>
              <w:rPr>
                <w:rFonts w:hint="cs"/>
                <w:spacing w:val="0"/>
                <w:sz w:val="24"/>
                <w:szCs w:val="24"/>
                <w:rtl/>
              </w:rPr>
              <w:t>+ 9</w:t>
            </w:r>
            <w:r>
              <w:rPr>
                <w:rFonts w:cs="Mudir MT" w:hint="cs"/>
                <w:spacing w:val="0"/>
                <w:sz w:val="24"/>
                <w:szCs w:val="24"/>
                <w:rtl/>
                <w:lang w:eastAsia="en-US"/>
              </w:rPr>
              <w:t>%</w:t>
            </w:r>
          </w:p>
        </w:tc>
      </w:tr>
      <w:tr w:rsidR="00E25FB2" w:rsidTr="00E25FB2">
        <w:tblPrEx>
          <w:tblCellMar>
            <w:top w:w="0" w:type="dxa"/>
            <w:bottom w:w="0" w:type="dxa"/>
          </w:tblCellMar>
        </w:tblPrEx>
        <w:trPr>
          <w:cantSplit/>
        </w:trPr>
        <w:tc>
          <w:tcPr>
            <w:tcW w:w="360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tl/>
              </w:rPr>
            </w:pPr>
            <w:r>
              <w:rPr>
                <w:rFonts w:hint="cs"/>
                <w:spacing w:val="0"/>
                <w:sz w:val="24"/>
                <w:szCs w:val="24"/>
                <w:rtl/>
              </w:rPr>
              <w:t>خطة فردية</w:t>
            </w:r>
          </w:p>
        </w:tc>
        <w:tc>
          <w:tcPr>
            <w:tcW w:w="1031"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w:t>
            </w:r>
          </w:p>
        </w:tc>
        <w:tc>
          <w:tcPr>
            <w:tcW w:w="949"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200 3</w:t>
            </w:r>
          </w:p>
        </w:tc>
        <w:tc>
          <w:tcPr>
            <w:tcW w:w="1080" w:type="dxa"/>
            <w:tcBorders>
              <w:left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w:t>
            </w:r>
          </w:p>
        </w:tc>
        <w:tc>
          <w:tcPr>
            <w:tcW w:w="1620" w:type="dxa"/>
            <w:tcBorders>
              <w:left w:val="single" w:sz="4" w:space="0" w:color="auto"/>
              <w:right w:val="single" w:sz="4" w:space="0" w:color="auto"/>
            </w:tcBorders>
          </w:tcPr>
          <w:p w:rsidR="00E25FB2" w:rsidRDefault="00E25FB2">
            <w:pPr>
              <w:spacing w:before="60" w:after="60" w:line="200" w:lineRule="exact"/>
              <w:jc w:val="center"/>
              <w:rPr>
                <w:rFonts w:hint="cs"/>
                <w:spacing w:val="0"/>
                <w:sz w:val="24"/>
                <w:szCs w:val="24"/>
              </w:rPr>
            </w:pPr>
            <w:r>
              <w:rPr>
                <w:rFonts w:hint="cs"/>
                <w:spacing w:val="0"/>
                <w:sz w:val="24"/>
                <w:szCs w:val="24"/>
                <w:rtl/>
              </w:rPr>
              <w:t>-</w:t>
            </w:r>
          </w:p>
        </w:tc>
      </w:tr>
      <w:tr w:rsidR="00E25FB2" w:rsidTr="00E25FB2">
        <w:tblPrEx>
          <w:tblCellMar>
            <w:top w:w="0" w:type="dxa"/>
            <w:bottom w:w="0" w:type="dxa"/>
          </w:tblCellMar>
        </w:tblPrEx>
        <w:trPr>
          <w:cantSplit/>
        </w:trPr>
        <w:tc>
          <w:tcPr>
            <w:tcW w:w="3600" w:type="dxa"/>
            <w:tcBorders>
              <w:left w:val="single" w:sz="4" w:space="0" w:color="auto"/>
              <w:bottom w:val="single" w:sz="4" w:space="0" w:color="auto"/>
              <w:right w:val="single" w:sz="4" w:space="0" w:color="auto"/>
            </w:tcBorders>
          </w:tcPr>
          <w:p w:rsidR="00E25FB2" w:rsidRDefault="00E25FB2">
            <w:pPr>
              <w:spacing w:before="60" w:after="60" w:line="200" w:lineRule="exact"/>
              <w:jc w:val="both"/>
              <w:rPr>
                <w:rFonts w:hint="cs"/>
                <w:spacing w:val="0"/>
                <w:sz w:val="24"/>
                <w:szCs w:val="24"/>
                <w:rtl/>
              </w:rPr>
            </w:pPr>
            <w:r>
              <w:rPr>
                <w:rFonts w:hint="cs"/>
                <w:spacing w:val="0"/>
                <w:sz w:val="24"/>
                <w:szCs w:val="24"/>
                <w:rtl/>
              </w:rPr>
              <w:t>ممثل شخصي</w:t>
            </w:r>
          </w:p>
        </w:tc>
        <w:tc>
          <w:tcPr>
            <w:tcW w:w="1031" w:type="dxa"/>
            <w:tcBorders>
              <w:left w:val="single" w:sz="4" w:space="0" w:color="auto"/>
              <w:bottom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w:t>
            </w:r>
          </w:p>
        </w:tc>
        <w:tc>
          <w:tcPr>
            <w:tcW w:w="1080" w:type="dxa"/>
            <w:tcBorders>
              <w:left w:val="single" w:sz="4" w:space="0" w:color="auto"/>
              <w:bottom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200 1</w:t>
            </w:r>
          </w:p>
        </w:tc>
        <w:tc>
          <w:tcPr>
            <w:tcW w:w="949" w:type="dxa"/>
            <w:tcBorders>
              <w:left w:val="single" w:sz="4" w:space="0" w:color="auto"/>
              <w:bottom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600 2</w:t>
            </w:r>
          </w:p>
        </w:tc>
        <w:tc>
          <w:tcPr>
            <w:tcW w:w="1080" w:type="dxa"/>
            <w:tcBorders>
              <w:left w:val="single" w:sz="4" w:space="0" w:color="auto"/>
              <w:bottom w:val="single" w:sz="4" w:space="0" w:color="auto"/>
              <w:right w:val="single" w:sz="4" w:space="0" w:color="auto"/>
            </w:tcBorders>
          </w:tcPr>
          <w:p w:rsidR="00E25FB2" w:rsidRDefault="00E25FB2">
            <w:pPr>
              <w:spacing w:before="60" w:after="60" w:line="200" w:lineRule="exact"/>
              <w:jc w:val="both"/>
              <w:rPr>
                <w:rFonts w:hint="cs"/>
                <w:spacing w:val="0"/>
                <w:sz w:val="24"/>
                <w:szCs w:val="24"/>
              </w:rPr>
            </w:pPr>
            <w:r>
              <w:rPr>
                <w:rFonts w:hint="cs"/>
                <w:spacing w:val="0"/>
                <w:sz w:val="24"/>
                <w:szCs w:val="24"/>
                <w:rtl/>
              </w:rPr>
              <w:t>200 3</w:t>
            </w:r>
          </w:p>
        </w:tc>
        <w:tc>
          <w:tcPr>
            <w:tcW w:w="1620" w:type="dxa"/>
            <w:tcBorders>
              <w:left w:val="single" w:sz="4" w:space="0" w:color="auto"/>
              <w:bottom w:val="single" w:sz="4" w:space="0" w:color="auto"/>
              <w:right w:val="single" w:sz="4" w:space="0" w:color="auto"/>
            </w:tcBorders>
          </w:tcPr>
          <w:p w:rsidR="00E25FB2" w:rsidRDefault="00E25FB2">
            <w:pPr>
              <w:spacing w:before="60" w:after="60" w:line="200" w:lineRule="exact"/>
              <w:jc w:val="center"/>
              <w:rPr>
                <w:rFonts w:hint="cs"/>
                <w:spacing w:val="0"/>
                <w:sz w:val="24"/>
                <w:szCs w:val="24"/>
              </w:rPr>
            </w:pPr>
            <w:r>
              <w:rPr>
                <w:rFonts w:hint="cs"/>
                <w:spacing w:val="0"/>
                <w:sz w:val="24"/>
                <w:szCs w:val="24"/>
                <w:rtl/>
              </w:rPr>
              <w:t>+167</w:t>
            </w:r>
            <w:r>
              <w:rPr>
                <w:rFonts w:cs="Mudir MT" w:hint="cs"/>
                <w:spacing w:val="0"/>
                <w:sz w:val="24"/>
                <w:szCs w:val="24"/>
                <w:rtl/>
                <w:lang w:eastAsia="en-US"/>
              </w:rPr>
              <w:t>%</w:t>
            </w:r>
          </w:p>
        </w:tc>
      </w:tr>
    </w:tbl>
    <w:p w:rsidR="00000000" w:rsidRDefault="00E25FB2">
      <w:pPr>
        <w:spacing w:line="380" w:lineRule="exact"/>
        <w:jc w:val="both"/>
        <w:rPr>
          <w:rFonts w:hint="cs"/>
          <w:sz w:val="30"/>
          <w:rtl/>
        </w:rPr>
      </w:pPr>
      <w:r>
        <w:rPr>
          <w:rFonts w:hint="cs"/>
          <w:sz w:val="30"/>
          <w:rtl/>
        </w:rPr>
        <w:t>311-</w:t>
      </w:r>
      <w:r>
        <w:rPr>
          <w:rFonts w:hint="cs"/>
          <w:sz w:val="30"/>
          <w:rtl/>
        </w:rPr>
        <w:tab/>
        <w:t>كان عدد الذين يتلقون المساعدة بموجب القانون الخاص بتقديم الدعم والخدمات للأشخاص المصابين بخلل وظيفي في 2004 حوالي 900 52 شخصاً، بخلاف أولئك الذين يتلقون خدمات الاستشارة والدعم الشخصي. ويمثل ذلك زيادة تقارب 20 في المائة منذ 1999. وعادة ما تعد مساعدة ا</w:t>
      </w:r>
      <w:r>
        <w:rPr>
          <w:rFonts w:hint="cs"/>
          <w:sz w:val="30"/>
          <w:rtl/>
        </w:rPr>
        <w:t>لاستشارة والدعم من مسؤوليا</w:t>
      </w:r>
      <w:r>
        <w:rPr>
          <w:rFonts w:hint="eastAsia"/>
          <w:sz w:val="30"/>
          <w:rtl/>
        </w:rPr>
        <w:t>ت</w:t>
      </w:r>
      <w:r>
        <w:rPr>
          <w:rFonts w:hint="cs"/>
          <w:sz w:val="30"/>
          <w:rtl/>
        </w:rPr>
        <w:t xml:space="preserve"> مجلس المقاطعة، وبالتالي فقد وردت منفصلة في الإحصاءات. وبلغ في 2004 عدد الذين تلقوا خدمات الاستشارة والدعم بموجب القانون المذكور 400 10 شخصاً، الأمر الذي يستلزم المزيد من الخفض. إلا أننا نجد أن المجموعة الوحيدة، من بين الأشخاص ال</w:t>
      </w:r>
      <w:r>
        <w:rPr>
          <w:rFonts w:hint="cs"/>
          <w:sz w:val="30"/>
          <w:rtl/>
        </w:rPr>
        <w:t xml:space="preserve">ذين يتلقون المساعدة بموجب ذلك القانون، والتي تم خفضها منذ 1999 تشمل أولئك الذين لديهم مساعدون </w:t>
      </w:r>
      <w:proofErr w:type="spellStart"/>
      <w:r>
        <w:rPr>
          <w:rFonts w:hint="cs"/>
          <w:sz w:val="30"/>
          <w:rtl/>
        </w:rPr>
        <w:t>شخصيون</w:t>
      </w:r>
      <w:proofErr w:type="spellEnd"/>
      <w:r>
        <w:rPr>
          <w:rFonts w:hint="cs"/>
          <w:sz w:val="30"/>
          <w:rtl/>
        </w:rPr>
        <w:t>. وقد زاد عدد الذين يتلقون المساعدة بموجب القانون الخاص بتقديم الدعم والخدمات للأشخاص المصابين بخلل وظيفي منذ 1999 في 80 في المائة من البلديات السويدية.</w:t>
      </w:r>
    </w:p>
    <w:p w:rsidR="00000000" w:rsidRDefault="00E25FB2">
      <w:pPr>
        <w:spacing w:before="0" w:line="380" w:lineRule="exact"/>
        <w:jc w:val="both"/>
        <w:rPr>
          <w:rFonts w:hint="cs"/>
          <w:spacing w:val="0"/>
          <w:sz w:val="30"/>
          <w:rtl/>
        </w:rPr>
      </w:pPr>
      <w:r>
        <w:rPr>
          <w:rFonts w:hint="cs"/>
          <w:spacing w:val="0"/>
          <w:sz w:val="30"/>
          <w:rtl/>
        </w:rPr>
        <w:t>312</w:t>
      </w:r>
      <w:r>
        <w:rPr>
          <w:rFonts w:hint="cs"/>
          <w:spacing w:val="0"/>
          <w:sz w:val="30"/>
          <w:rtl/>
        </w:rPr>
        <w:t>-</w:t>
      </w:r>
      <w:r>
        <w:rPr>
          <w:rFonts w:hint="cs"/>
          <w:spacing w:val="0"/>
          <w:sz w:val="30"/>
          <w:rtl/>
        </w:rPr>
        <w:tab/>
        <w:t>إضافة إلى أولئك الناس مُنح ما يقارب 700 12 شخصاً علاوة مساعدة الدولة بموجب قانون المساعدة الشخصية السويدي (389:1993) لأنهم كانوا بحاجة أساسية إلى المساعدة لفترة 20 ساعة أو أكثر أسبوعياً. وزاد باستمرار عدد المستحقين علاوة المساعدة من 600 7 في 1998، كما زا</w:t>
      </w:r>
      <w:r>
        <w:rPr>
          <w:rFonts w:hint="cs"/>
          <w:spacing w:val="0"/>
          <w:sz w:val="30"/>
          <w:rtl/>
        </w:rPr>
        <w:t>د عدد الساعات الأسبوعية لكل شخص.</w:t>
      </w:r>
    </w:p>
    <w:p w:rsidR="00000000" w:rsidRDefault="00E25FB2">
      <w:pPr>
        <w:spacing w:before="0" w:line="380" w:lineRule="exact"/>
        <w:jc w:val="both"/>
        <w:rPr>
          <w:rFonts w:hint="cs"/>
          <w:sz w:val="30"/>
          <w:rtl/>
        </w:rPr>
      </w:pPr>
      <w:r>
        <w:rPr>
          <w:rFonts w:hint="cs"/>
          <w:sz w:val="30"/>
          <w:rtl/>
        </w:rPr>
        <w:t>313-</w:t>
      </w:r>
      <w:r>
        <w:rPr>
          <w:rFonts w:hint="cs"/>
          <w:sz w:val="30"/>
          <w:rtl/>
        </w:rPr>
        <w:tab/>
        <w:t>وتعد نسبة النساء عالية وسط الذين لم يمُنحوا سوى المساعدة الشخصية التي قدمتها البلدية في 2004، بينما مثل الرجال أغلبية الذين منحوا علاوة المساعدة.</w:t>
      </w:r>
    </w:p>
    <w:p w:rsidR="00000000" w:rsidRDefault="00E25FB2">
      <w:pPr>
        <w:spacing w:before="0" w:line="380" w:lineRule="exact"/>
        <w:jc w:val="both"/>
        <w:rPr>
          <w:rFonts w:hint="cs"/>
          <w:b/>
          <w:bCs/>
          <w:sz w:val="30"/>
          <w:rtl/>
        </w:rPr>
      </w:pPr>
      <w:r>
        <w:rPr>
          <w:rFonts w:hint="cs"/>
          <w:b/>
          <w:bCs/>
          <w:sz w:val="30"/>
          <w:rtl/>
        </w:rPr>
        <w:t xml:space="preserve">المبادرات بموجب قانون الخدمات الاجتماعية </w:t>
      </w:r>
    </w:p>
    <w:p w:rsidR="00000000" w:rsidRDefault="00E25FB2">
      <w:pPr>
        <w:spacing w:before="0" w:line="380" w:lineRule="exact"/>
        <w:jc w:val="both"/>
        <w:rPr>
          <w:rFonts w:hint="cs"/>
          <w:spacing w:val="0"/>
          <w:sz w:val="30"/>
          <w:rtl/>
        </w:rPr>
      </w:pPr>
      <w:r>
        <w:rPr>
          <w:rFonts w:hint="cs"/>
          <w:spacing w:val="0"/>
          <w:sz w:val="30"/>
          <w:rtl/>
        </w:rPr>
        <w:t>314-</w:t>
      </w:r>
      <w:r>
        <w:rPr>
          <w:rFonts w:hint="cs"/>
          <w:spacing w:val="0"/>
          <w:sz w:val="30"/>
          <w:rtl/>
        </w:rPr>
        <w:tab/>
        <w:t xml:space="preserve">تشير الإحصاءات أعلاه فقط </w:t>
      </w:r>
      <w:r>
        <w:rPr>
          <w:rFonts w:hint="cs"/>
          <w:spacing w:val="0"/>
          <w:sz w:val="30"/>
          <w:rtl/>
        </w:rPr>
        <w:t xml:space="preserve">إلى الخدمات المقدمة للأشخاص الذين يعانون إعاقات شديدة. ويمثل المعوقون، في إحصاءات الخدمات الاجتماعية، مجموعة واحدة فقط من العديد من المجموعات، بمن فيهم من يحتاجون إلى الدعم وفقاً لقانون الخدمات الاجتماعية (453:2001) لأسباب اجتماعية أو بسبب إعاقات عقلية أو </w:t>
      </w:r>
      <w:r>
        <w:rPr>
          <w:rFonts w:hint="cs"/>
          <w:spacing w:val="0"/>
          <w:sz w:val="30"/>
          <w:rtl/>
        </w:rPr>
        <w:t>بسبب السن.</w:t>
      </w:r>
    </w:p>
    <w:p w:rsidR="00000000" w:rsidRDefault="00E25FB2">
      <w:pPr>
        <w:spacing w:before="0" w:line="380" w:lineRule="exact"/>
        <w:jc w:val="both"/>
        <w:rPr>
          <w:rFonts w:hint="cs"/>
          <w:spacing w:val="0"/>
          <w:sz w:val="30"/>
          <w:rtl/>
        </w:rPr>
      </w:pPr>
      <w:r>
        <w:rPr>
          <w:rFonts w:hint="cs"/>
          <w:spacing w:val="0"/>
          <w:sz w:val="30"/>
          <w:rtl/>
        </w:rPr>
        <w:t>315-</w:t>
      </w:r>
      <w:r>
        <w:rPr>
          <w:rFonts w:hint="cs"/>
          <w:spacing w:val="0"/>
          <w:sz w:val="30"/>
          <w:rtl/>
        </w:rPr>
        <w:tab/>
        <w:t xml:space="preserve">و في 2004 بلغ عدد الذين قدمت لهم خدمة المساعدة المنزلية بموجب قانون الخدمات الاجتماعية 400 16 من الأشخاص الذين تتراوح أعمارهم ما بين صفر - 64 سنة، كما مُنح 300 5 شخصاً إضافياً في نفس الفئة </w:t>
      </w:r>
      <w:proofErr w:type="spellStart"/>
      <w:r>
        <w:rPr>
          <w:rFonts w:hint="cs"/>
          <w:spacing w:val="0"/>
          <w:sz w:val="30"/>
          <w:rtl/>
        </w:rPr>
        <w:t>العمرية</w:t>
      </w:r>
      <w:proofErr w:type="spellEnd"/>
      <w:r>
        <w:rPr>
          <w:rFonts w:hint="cs"/>
          <w:spacing w:val="0"/>
          <w:sz w:val="30"/>
          <w:rtl/>
        </w:rPr>
        <w:t xml:space="preserve"> سكناً خاصاً بموجب نفس القانون. وزادت الخدما</w:t>
      </w:r>
      <w:r>
        <w:rPr>
          <w:rFonts w:hint="cs"/>
          <w:spacing w:val="0"/>
          <w:sz w:val="30"/>
          <w:rtl/>
        </w:rPr>
        <w:t>ت المقدمة بموجب قانون الخدمات العامة إلى الأشخاص دون سن 65 سنة في ما يتجاوز قليلاً نصف عدد البلديات السويدية منذ 1999. إلا أن عدد الذين يتلقون الخدمات بموجب القانون الخاص بتوفير الدعم والخدمات للأشخاص المصابين بخلل وظيفي أو بموجب قانون الخدمات الاجتماعية (</w:t>
      </w:r>
      <w:r>
        <w:rPr>
          <w:rFonts w:hint="cs"/>
          <w:spacing w:val="0"/>
          <w:sz w:val="30"/>
          <w:rtl/>
        </w:rPr>
        <w:t xml:space="preserve">صفر - 65 سنة) قد انخفض منذ 1999 في ما يقارب عُشر عدد البلديات.  </w:t>
      </w:r>
    </w:p>
    <w:p w:rsidR="00000000" w:rsidRDefault="00E25FB2">
      <w:pPr>
        <w:spacing w:before="0" w:line="380" w:lineRule="exact"/>
        <w:jc w:val="both"/>
        <w:rPr>
          <w:rFonts w:hint="cs"/>
          <w:spacing w:val="0"/>
          <w:sz w:val="30"/>
          <w:rtl/>
        </w:rPr>
      </w:pPr>
      <w:r>
        <w:rPr>
          <w:rFonts w:hint="cs"/>
          <w:spacing w:val="0"/>
          <w:sz w:val="30"/>
          <w:rtl/>
        </w:rPr>
        <w:t>316-</w:t>
      </w:r>
      <w:r>
        <w:rPr>
          <w:rFonts w:hint="cs"/>
          <w:spacing w:val="0"/>
          <w:sz w:val="30"/>
          <w:rtl/>
        </w:rPr>
        <w:tab/>
        <w:t>وعينت الحكومة في تشرين الأول/أكتوبر 2003 منسقاً وطنياً للرعاية النفسانية تتمثل مهامه في الإشراف على القضايا المتعلقة بالمناهج والتعاون والموارد والموظفين والخبرة في مجال الرعاية النفساني</w:t>
      </w:r>
      <w:r>
        <w:rPr>
          <w:rFonts w:hint="cs"/>
          <w:spacing w:val="0"/>
          <w:sz w:val="30"/>
          <w:rtl/>
        </w:rPr>
        <w:t xml:space="preserve">ة والخدمات الاجتماعية وإعادة تأهيل الأشخاص الذين يعانون أمراضاً عقلية أو إعاقات عقلية خطيرة </w:t>
      </w:r>
      <w:r>
        <w:rPr>
          <w:spacing w:val="0"/>
          <w:szCs w:val="22"/>
        </w:rPr>
        <w:t>(</w:t>
      </w:r>
      <w:proofErr w:type="spellStart"/>
      <w:r>
        <w:rPr>
          <w:spacing w:val="0"/>
          <w:szCs w:val="22"/>
        </w:rPr>
        <w:t>ToR</w:t>
      </w:r>
      <w:proofErr w:type="spellEnd"/>
      <w:r>
        <w:rPr>
          <w:spacing w:val="0"/>
          <w:szCs w:val="22"/>
        </w:rPr>
        <w:t xml:space="preserve"> 2003:133)</w:t>
      </w:r>
      <w:r>
        <w:rPr>
          <w:rFonts w:hint="cs"/>
          <w:spacing w:val="0"/>
          <w:sz w:val="30"/>
          <w:rtl/>
        </w:rPr>
        <w:t xml:space="preserve">. وتشمل ولاية المنسق العمل في </w:t>
      </w:r>
      <w:proofErr w:type="spellStart"/>
      <w:r>
        <w:rPr>
          <w:rFonts w:hint="cs"/>
          <w:spacing w:val="0"/>
          <w:sz w:val="30"/>
          <w:rtl/>
        </w:rPr>
        <w:t>شراكة</w:t>
      </w:r>
      <w:proofErr w:type="spellEnd"/>
      <w:r>
        <w:rPr>
          <w:rFonts w:hint="cs"/>
          <w:spacing w:val="0"/>
          <w:sz w:val="30"/>
          <w:rtl/>
        </w:rPr>
        <w:t xml:space="preserve"> مع كل الجهات الفاعلة ذات الصلة لتسهيل تحسين الرعاية والخدمة لفائدة هذه الفئة المستهدفة. ويقدم المنسق توصيات منتظمة</w:t>
      </w:r>
      <w:r>
        <w:rPr>
          <w:rFonts w:hint="cs"/>
          <w:spacing w:val="0"/>
          <w:sz w:val="30"/>
          <w:rtl/>
        </w:rPr>
        <w:t xml:space="preserve"> بشأن العديد من المسائل المتعلقة بمهمته وتلك التي تثار أثناء العمل. وتنتهي ولاية المنسق في أول تشرين الثاني/نوفمبر 2006.</w:t>
      </w:r>
    </w:p>
    <w:p w:rsidR="00000000" w:rsidRDefault="00E25FB2">
      <w:pPr>
        <w:spacing w:before="0" w:line="380" w:lineRule="exact"/>
        <w:jc w:val="both"/>
        <w:rPr>
          <w:rFonts w:hint="cs"/>
          <w:b/>
          <w:bCs/>
          <w:sz w:val="30"/>
          <w:rtl/>
        </w:rPr>
      </w:pPr>
      <w:r>
        <w:rPr>
          <w:rFonts w:hint="cs"/>
          <w:b/>
          <w:bCs/>
          <w:sz w:val="30"/>
          <w:rtl/>
        </w:rPr>
        <w:t>إحصاءات الفقر في السويد</w:t>
      </w:r>
    </w:p>
    <w:p w:rsidR="00000000" w:rsidRDefault="00E25FB2">
      <w:pPr>
        <w:spacing w:before="0" w:line="380" w:lineRule="exact"/>
        <w:jc w:val="both"/>
        <w:rPr>
          <w:rFonts w:hint="cs"/>
          <w:sz w:val="30"/>
          <w:rtl/>
        </w:rPr>
      </w:pPr>
      <w:r>
        <w:rPr>
          <w:rFonts w:hint="cs"/>
          <w:sz w:val="30"/>
          <w:rtl/>
        </w:rPr>
        <w:t>317-</w:t>
      </w:r>
      <w:r>
        <w:rPr>
          <w:rFonts w:hint="cs"/>
          <w:sz w:val="30"/>
          <w:rtl/>
        </w:rPr>
        <w:tab/>
        <w:t>على الرغم من عدم وجود إحصاءات رسمية عن الفقر في السويد، أجري العديد من الدراسات التي تم فيها قياس الفقر. و</w:t>
      </w:r>
      <w:r>
        <w:rPr>
          <w:rFonts w:hint="cs"/>
          <w:sz w:val="30"/>
          <w:rtl/>
        </w:rPr>
        <w:t>ليس هناك خط فقر رسمي في السويد.</w:t>
      </w:r>
    </w:p>
    <w:p w:rsidR="00000000" w:rsidRDefault="00E25FB2">
      <w:pPr>
        <w:spacing w:before="0" w:line="380" w:lineRule="exact"/>
        <w:jc w:val="both"/>
        <w:rPr>
          <w:rFonts w:hint="cs"/>
          <w:spacing w:val="0"/>
          <w:sz w:val="30"/>
          <w:rtl/>
        </w:rPr>
      </w:pPr>
      <w:r>
        <w:rPr>
          <w:rFonts w:hint="cs"/>
          <w:spacing w:val="0"/>
          <w:sz w:val="30"/>
          <w:rtl/>
        </w:rPr>
        <w:t>318-</w:t>
      </w:r>
      <w:r>
        <w:rPr>
          <w:rFonts w:hint="cs"/>
          <w:spacing w:val="0"/>
          <w:sz w:val="30"/>
          <w:rtl/>
        </w:rPr>
        <w:tab/>
        <w:t xml:space="preserve">ومع أن خطر الفقر بالنسبة للشباب قد انخفض ما بين 1997 و2003 إلا أنه أشد مما كان عليه الحال في 1991 بصورة ملحوظة. فالشباب الآن يستغرقون وقتاً أطول بصورة متزايدة من أجل الاستقرار في سوق العمل وتكوين أُسرة، الأمر الذي يعني </w:t>
      </w:r>
      <w:r>
        <w:rPr>
          <w:rFonts w:hint="cs"/>
          <w:spacing w:val="0"/>
          <w:sz w:val="30"/>
          <w:rtl/>
        </w:rPr>
        <w:t>أن جيل الشباب الحالي يواجه تحديات أكبر مقارنة بالأجيال التي سبقته. ويعتبر طول فترات الدراسة الأكاديمية وارتفاع معدلات البطالة من الأمور التي فاقمت من مخاطر الفقر.</w:t>
      </w:r>
    </w:p>
    <w:p w:rsidR="00000000" w:rsidRDefault="00E25FB2">
      <w:pPr>
        <w:spacing w:before="0" w:line="380" w:lineRule="exact"/>
        <w:jc w:val="both"/>
        <w:rPr>
          <w:rFonts w:hint="cs"/>
          <w:spacing w:val="-2"/>
          <w:sz w:val="30"/>
          <w:rtl/>
        </w:rPr>
      </w:pPr>
      <w:r>
        <w:rPr>
          <w:rFonts w:hint="cs"/>
          <w:spacing w:val="-2"/>
          <w:sz w:val="30"/>
          <w:rtl/>
        </w:rPr>
        <w:t>319-</w:t>
      </w:r>
      <w:r>
        <w:rPr>
          <w:rFonts w:hint="cs"/>
          <w:spacing w:val="-2"/>
          <w:sz w:val="30"/>
          <w:rtl/>
        </w:rPr>
        <w:tab/>
        <w:t>يوضح الجدول التالي أن الانخفاض في الدخل الفعلي خلال التسعينيات دفعت بأعداد متزايدة من ال</w:t>
      </w:r>
      <w:r>
        <w:rPr>
          <w:rFonts w:hint="cs"/>
          <w:spacing w:val="-2"/>
          <w:sz w:val="30"/>
          <w:rtl/>
        </w:rPr>
        <w:t>ناس إلى ما تحت خط الفقر، والذي تم تعريفه كنسب مئوية (40-50-60 أو 70 في المائة) من متوسط الدخل المتاح خلال سنة القياس.</w:t>
      </w:r>
    </w:p>
    <w:p w:rsidR="00000000" w:rsidRDefault="00E25FB2">
      <w:pPr>
        <w:spacing w:before="0" w:line="380" w:lineRule="exact"/>
        <w:jc w:val="center"/>
        <w:rPr>
          <w:rFonts w:hint="cs"/>
          <w:b/>
          <w:bCs/>
          <w:sz w:val="30"/>
          <w:rtl/>
        </w:rPr>
      </w:pPr>
      <w:r>
        <w:rPr>
          <w:rFonts w:hint="cs"/>
          <w:b/>
          <w:bCs/>
          <w:sz w:val="30"/>
          <w:rtl/>
        </w:rPr>
        <w:t>الجدول 11-4</w:t>
      </w:r>
    </w:p>
    <w:p w:rsidR="00000000" w:rsidRDefault="00E25FB2">
      <w:pPr>
        <w:spacing w:before="0" w:line="380" w:lineRule="exact"/>
        <w:jc w:val="center"/>
        <w:rPr>
          <w:rFonts w:hint="cs"/>
          <w:b/>
          <w:bCs/>
          <w:sz w:val="30"/>
          <w:rtl/>
        </w:rPr>
      </w:pPr>
      <w:r>
        <w:rPr>
          <w:rFonts w:hint="cs"/>
          <w:b/>
          <w:bCs/>
          <w:sz w:val="30"/>
          <w:rtl/>
        </w:rPr>
        <w:t>نسبة الفقراء وسط السكان في 1991 و1995-2003</w:t>
      </w:r>
    </w:p>
    <w:p w:rsidR="00000000" w:rsidRDefault="00E25FB2">
      <w:pPr>
        <w:spacing w:before="0" w:line="380" w:lineRule="exact"/>
        <w:jc w:val="both"/>
        <w:rPr>
          <w:rFonts w:hint="cs"/>
          <w:sz w:val="30"/>
          <w:rtl/>
        </w:rPr>
      </w:pPr>
      <w:r>
        <w:rPr>
          <w:rFonts w:hint="cs"/>
          <w:sz w:val="30"/>
          <w:rtl/>
        </w:rPr>
        <w:tab/>
        <w:t>خط الفقر النسبي بالنسبة المئوية من متوسط الدخل المتاح خلال سنة القياس</w:t>
      </w:r>
    </w:p>
    <w:tbl>
      <w:tblPr>
        <w:bidiVisual/>
        <w:tblW w:w="0" w:type="auto"/>
        <w:tblInd w:w="102" w:type="dxa"/>
        <w:tblLook w:val="0000" w:firstRow="0" w:lastRow="0" w:firstColumn="0" w:lastColumn="0" w:noHBand="0" w:noVBand="0"/>
      </w:tblPr>
      <w:tblGrid>
        <w:gridCol w:w="1709"/>
        <w:gridCol w:w="2050"/>
        <w:gridCol w:w="1608"/>
        <w:gridCol w:w="2050"/>
        <w:gridCol w:w="1943"/>
      </w:tblGrid>
      <w:tr w:rsidR="00E25FB2" w:rsidTr="00E25FB2">
        <w:tblPrEx>
          <w:tblCellMar>
            <w:top w:w="0" w:type="dxa"/>
            <w:bottom w:w="0" w:type="dxa"/>
          </w:tblCellMar>
        </w:tblPrEx>
        <w:tc>
          <w:tcPr>
            <w:tcW w:w="1709"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00" w:lineRule="exact"/>
              <w:ind w:left="551"/>
              <w:jc w:val="both"/>
              <w:rPr>
                <w:rFonts w:hint="cs"/>
                <w:sz w:val="28"/>
                <w:szCs w:val="28"/>
              </w:rPr>
            </w:pPr>
            <w:r>
              <w:rPr>
                <w:rFonts w:hint="cs"/>
                <w:sz w:val="28"/>
                <w:szCs w:val="28"/>
                <w:rtl/>
              </w:rPr>
              <w:t>السنة</w:t>
            </w:r>
          </w:p>
        </w:tc>
        <w:tc>
          <w:tcPr>
            <w:tcW w:w="2050"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00" w:lineRule="exact"/>
              <w:jc w:val="center"/>
              <w:rPr>
                <w:rFonts w:hint="cs"/>
                <w:sz w:val="28"/>
                <w:szCs w:val="28"/>
              </w:rPr>
            </w:pPr>
            <w:r>
              <w:rPr>
                <w:rFonts w:hint="cs"/>
                <w:sz w:val="28"/>
                <w:szCs w:val="28"/>
                <w:rtl/>
              </w:rPr>
              <w:t>&lt;40</w:t>
            </w:r>
            <w:r>
              <w:rPr>
                <w:rFonts w:cs="Mudir MT" w:hint="cs"/>
                <w:sz w:val="28"/>
                <w:szCs w:val="28"/>
                <w:rtl/>
                <w:lang w:eastAsia="en-US"/>
              </w:rPr>
              <w:t>%</w:t>
            </w:r>
          </w:p>
        </w:tc>
        <w:tc>
          <w:tcPr>
            <w:tcW w:w="1608"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00" w:lineRule="exact"/>
              <w:jc w:val="center"/>
              <w:rPr>
                <w:rFonts w:hint="cs"/>
                <w:sz w:val="28"/>
                <w:szCs w:val="28"/>
                <w:rtl/>
              </w:rPr>
            </w:pPr>
            <w:r>
              <w:rPr>
                <w:rFonts w:hint="cs"/>
                <w:sz w:val="28"/>
                <w:szCs w:val="28"/>
                <w:rtl/>
              </w:rPr>
              <w:t>&lt;50</w:t>
            </w:r>
            <w:r>
              <w:rPr>
                <w:rFonts w:cs="Mudir MT" w:hint="cs"/>
                <w:sz w:val="28"/>
                <w:szCs w:val="28"/>
                <w:rtl/>
                <w:lang w:eastAsia="en-US"/>
              </w:rPr>
              <w:t>%</w:t>
            </w:r>
          </w:p>
        </w:tc>
        <w:tc>
          <w:tcPr>
            <w:tcW w:w="2050"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00" w:lineRule="exact"/>
              <w:jc w:val="center"/>
              <w:rPr>
                <w:rFonts w:hint="cs"/>
                <w:sz w:val="28"/>
                <w:szCs w:val="28"/>
              </w:rPr>
            </w:pPr>
            <w:r>
              <w:rPr>
                <w:rFonts w:hint="cs"/>
                <w:sz w:val="28"/>
                <w:szCs w:val="28"/>
                <w:rtl/>
              </w:rPr>
              <w:t>&lt;60</w:t>
            </w:r>
            <w:r>
              <w:rPr>
                <w:rFonts w:cs="Mudir MT" w:hint="cs"/>
                <w:sz w:val="28"/>
                <w:szCs w:val="28"/>
                <w:rtl/>
                <w:lang w:eastAsia="en-US"/>
              </w:rPr>
              <w:t>%</w:t>
            </w:r>
          </w:p>
        </w:tc>
        <w:tc>
          <w:tcPr>
            <w:tcW w:w="1943"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00" w:lineRule="exact"/>
              <w:jc w:val="center"/>
              <w:rPr>
                <w:rFonts w:hint="cs"/>
                <w:sz w:val="28"/>
                <w:szCs w:val="28"/>
              </w:rPr>
            </w:pPr>
            <w:r>
              <w:rPr>
                <w:rFonts w:hint="cs"/>
                <w:sz w:val="28"/>
                <w:szCs w:val="28"/>
                <w:rtl/>
              </w:rPr>
              <w:t>&lt;70</w:t>
            </w:r>
            <w:r>
              <w:rPr>
                <w:rFonts w:cs="Mudir MT" w:hint="cs"/>
                <w:sz w:val="28"/>
                <w:szCs w:val="28"/>
                <w:rtl/>
                <w:lang w:eastAsia="en-US"/>
              </w:rPr>
              <w:t>%</w:t>
            </w:r>
          </w:p>
        </w:tc>
      </w:tr>
      <w:tr w:rsidR="00E25FB2" w:rsidTr="00E25FB2">
        <w:tblPrEx>
          <w:tblCellMar>
            <w:top w:w="0" w:type="dxa"/>
            <w:bottom w:w="0" w:type="dxa"/>
          </w:tblCellMar>
        </w:tblPrEx>
        <w:tc>
          <w:tcPr>
            <w:tcW w:w="1709" w:type="dxa"/>
            <w:tcBorders>
              <w:top w:val="single" w:sz="4" w:space="0" w:color="auto"/>
              <w:left w:val="single" w:sz="4" w:space="0" w:color="auto"/>
              <w:right w:val="single" w:sz="4" w:space="0" w:color="auto"/>
            </w:tcBorders>
          </w:tcPr>
          <w:p w:rsidR="00E25FB2" w:rsidRDefault="00E25FB2">
            <w:pPr>
              <w:spacing w:before="40" w:after="40" w:line="200" w:lineRule="exact"/>
              <w:ind w:left="551"/>
              <w:jc w:val="both"/>
              <w:rPr>
                <w:rFonts w:hint="cs"/>
                <w:sz w:val="28"/>
                <w:szCs w:val="28"/>
              </w:rPr>
            </w:pPr>
            <w:r>
              <w:rPr>
                <w:rFonts w:hint="cs"/>
                <w:sz w:val="28"/>
                <w:szCs w:val="28"/>
                <w:rtl/>
              </w:rPr>
              <w:t>1991</w:t>
            </w:r>
          </w:p>
        </w:tc>
        <w:tc>
          <w:tcPr>
            <w:tcW w:w="2050" w:type="dxa"/>
            <w:tcBorders>
              <w:top w:val="single" w:sz="4" w:space="0" w:color="auto"/>
              <w:left w:val="single" w:sz="4" w:space="0" w:color="auto"/>
              <w:right w:val="single" w:sz="4" w:space="0" w:color="auto"/>
            </w:tcBorders>
          </w:tcPr>
          <w:p w:rsidR="00E25FB2" w:rsidRDefault="00E25FB2">
            <w:pPr>
              <w:spacing w:before="40" w:after="40" w:line="200" w:lineRule="exact"/>
              <w:ind w:left="650"/>
              <w:jc w:val="both"/>
              <w:rPr>
                <w:rFonts w:hint="cs"/>
                <w:sz w:val="28"/>
                <w:szCs w:val="28"/>
              </w:rPr>
            </w:pPr>
            <w:r>
              <w:rPr>
                <w:rFonts w:hint="cs"/>
                <w:sz w:val="28"/>
                <w:szCs w:val="28"/>
                <w:rtl/>
              </w:rPr>
              <w:t>2.1</w:t>
            </w:r>
          </w:p>
        </w:tc>
        <w:tc>
          <w:tcPr>
            <w:tcW w:w="1608" w:type="dxa"/>
            <w:tcBorders>
              <w:top w:val="single" w:sz="4" w:space="0" w:color="auto"/>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4.1</w:t>
            </w:r>
          </w:p>
        </w:tc>
        <w:tc>
          <w:tcPr>
            <w:tcW w:w="2050" w:type="dxa"/>
            <w:tcBorders>
              <w:top w:val="single" w:sz="4" w:space="0" w:color="auto"/>
              <w:left w:val="single" w:sz="4" w:space="0" w:color="auto"/>
              <w:right w:val="single" w:sz="4" w:space="0" w:color="auto"/>
            </w:tcBorders>
          </w:tcPr>
          <w:p w:rsidR="00E25FB2" w:rsidRDefault="00E25FB2">
            <w:pPr>
              <w:spacing w:before="40" w:after="40" w:line="200" w:lineRule="exact"/>
              <w:ind w:left="567"/>
              <w:jc w:val="both"/>
              <w:rPr>
                <w:rFonts w:hint="cs"/>
                <w:sz w:val="28"/>
                <w:szCs w:val="28"/>
              </w:rPr>
            </w:pPr>
            <w:r>
              <w:rPr>
                <w:rFonts w:hint="cs"/>
                <w:sz w:val="28"/>
                <w:szCs w:val="28"/>
                <w:rtl/>
              </w:rPr>
              <w:t>8.3</w:t>
            </w:r>
          </w:p>
        </w:tc>
        <w:tc>
          <w:tcPr>
            <w:tcW w:w="1943" w:type="dxa"/>
            <w:tcBorders>
              <w:top w:val="single" w:sz="4" w:space="0" w:color="auto"/>
              <w:left w:val="single" w:sz="4" w:space="0" w:color="auto"/>
              <w:right w:val="single" w:sz="4" w:space="0" w:color="auto"/>
            </w:tcBorders>
          </w:tcPr>
          <w:p w:rsidR="00E25FB2" w:rsidRDefault="00E25FB2">
            <w:pPr>
              <w:spacing w:before="40" w:after="40" w:line="200" w:lineRule="exact"/>
              <w:ind w:left="567"/>
              <w:jc w:val="both"/>
              <w:rPr>
                <w:rFonts w:hint="cs"/>
                <w:sz w:val="28"/>
                <w:szCs w:val="28"/>
              </w:rPr>
            </w:pPr>
            <w:r>
              <w:rPr>
                <w:rFonts w:hint="cs"/>
                <w:sz w:val="28"/>
                <w:szCs w:val="28"/>
                <w:rtl/>
              </w:rPr>
              <w:t>16.0</w:t>
            </w:r>
          </w:p>
        </w:tc>
      </w:tr>
      <w:tr w:rsidR="00E25FB2" w:rsidTr="00E25FB2">
        <w:tblPrEx>
          <w:tblCellMar>
            <w:top w:w="0" w:type="dxa"/>
            <w:bottom w:w="0" w:type="dxa"/>
          </w:tblCellMar>
        </w:tblPrEx>
        <w:tc>
          <w:tcPr>
            <w:tcW w:w="1709" w:type="dxa"/>
            <w:tcBorders>
              <w:left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1995</w:t>
            </w:r>
          </w:p>
        </w:tc>
        <w:tc>
          <w:tcPr>
            <w:tcW w:w="2050" w:type="dxa"/>
            <w:tcBorders>
              <w:left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2.0</w:t>
            </w:r>
          </w:p>
        </w:tc>
        <w:tc>
          <w:tcPr>
            <w:tcW w:w="1608"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3.4</w:t>
            </w:r>
          </w:p>
        </w:tc>
        <w:tc>
          <w:tcPr>
            <w:tcW w:w="2050"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6.5</w:t>
            </w:r>
          </w:p>
        </w:tc>
        <w:tc>
          <w:tcPr>
            <w:tcW w:w="1943"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13.8</w:t>
            </w:r>
          </w:p>
        </w:tc>
      </w:tr>
      <w:tr w:rsidR="00E25FB2" w:rsidTr="00E25FB2">
        <w:tblPrEx>
          <w:tblCellMar>
            <w:top w:w="0" w:type="dxa"/>
            <w:bottom w:w="0" w:type="dxa"/>
          </w:tblCellMar>
        </w:tblPrEx>
        <w:tc>
          <w:tcPr>
            <w:tcW w:w="1709" w:type="dxa"/>
            <w:tcBorders>
              <w:left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1996</w:t>
            </w:r>
          </w:p>
        </w:tc>
        <w:tc>
          <w:tcPr>
            <w:tcW w:w="2050" w:type="dxa"/>
            <w:tcBorders>
              <w:left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2.1</w:t>
            </w:r>
          </w:p>
        </w:tc>
        <w:tc>
          <w:tcPr>
            <w:tcW w:w="1608"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3.5</w:t>
            </w:r>
          </w:p>
        </w:tc>
        <w:tc>
          <w:tcPr>
            <w:tcW w:w="2050"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7.5</w:t>
            </w:r>
          </w:p>
        </w:tc>
        <w:tc>
          <w:tcPr>
            <w:tcW w:w="1943"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15.3</w:t>
            </w:r>
          </w:p>
        </w:tc>
      </w:tr>
      <w:tr w:rsidR="00E25FB2" w:rsidTr="00E25FB2">
        <w:tblPrEx>
          <w:tblCellMar>
            <w:top w:w="0" w:type="dxa"/>
            <w:bottom w:w="0" w:type="dxa"/>
          </w:tblCellMar>
        </w:tblPrEx>
        <w:tc>
          <w:tcPr>
            <w:tcW w:w="1709" w:type="dxa"/>
            <w:tcBorders>
              <w:left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1997</w:t>
            </w:r>
          </w:p>
        </w:tc>
        <w:tc>
          <w:tcPr>
            <w:tcW w:w="2050" w:type="dxa"/>
            <w:tcBorders>
              <w:left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1.8</w:t>
            </w:r>
          </w:p>
        </w:tc>
        <w:tc>
          <w:tcPr>
            <w:tcW w:w="1608"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3.5</w:t>
            </w:r>
          </w:p>
        </w:tc>
        <w:tc>
          <w:tcPr>
            <w:tcW w:w="2050"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7.4</w:t>
            </w:r>
          </w:p>
        </w:tc>
        <w:tc>
          <w:tcPr>
            <w:tcW w:w="1943"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15.4</w:t>
            </w:r>
          </w:p>
        </w:tc>
      </w:tr>
      <w:tr w:rsidR="00E25FB2" w:rsidTr="00E25FB2">
        <w:tblPrEx>
          <w:tblCellMar>
            <w:top w:w="0" w:type="dxa"/>
            <w:bottom w:w="0" w:type="dxa"/>
          </w:tblCellMar>
        </w:tblPrEx>
        <w:tc>
          <w:tcPr>
            <w:tcW w:w="1709" w:type="dxa"/>
            <w:tcBorders>
              <w:left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1998</w:t>
            </w:r>
          </w:p>
        </w:tc>
        <w:tc>
          <w:tcPr>
            <w:tcW w:w="2050" w:type="dxa"/>
            <w:tcBorders>
              <w:left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2.1</w:t>
            </w:r>
          </w:p>
        </w:tc>
        <w:tc>
          <w:tcPr>
            <w:tcW w:w="1608"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3.8</w:t>
            </w:r>
          </w:p>
        </w:tc>
        <w:tc>
          <w:tcPr>
            <w:tcW w:w="2050"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7.9</w:t>
            </w:r>
          </w:p>
        </w:tc>
        <w:tc>
          <w:tcPr>
            <w:tcW w:w="1943"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16.0</w:t>
            </w:r>
          </w:p>
        </w:tc>
      </w:tr>
      <w:tr w:rsidR="00E25FB2" w:rsidTr="00E25FB2">
        <w:tblPrEx>
          <w:tblCellMar>
            <w:top w:w="0" w:type="dxa"/>
            <w:bottom w:w="0" w:type="dxa"/>
          </w:tblCellMar>
        </w:tblPrEx>
        <w:tc>
          <w:tcPr>
            <w:tcW w:w="1709" w:type="dxa"/>
            <w:tcBorders>
              <w:left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1999</w:t>
            </w:r>
          </w:p>
        </w:tc>
        <w:tc>
          <w:tcPr>
            <w:tcW w:w="2050" w:type="dxa"/>
            <w:tcBorders>
              <w:left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2.1</w:t>
            </w:r>
          </w:p>
        </w:tc>
        <w:tc>
          <w:tcPr>
            <w:tcW w:w="1608"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4.1</w:t>
            </w:r>
          </w:p>
        </w:tc>
        <w:tc>
          <w:tcPr>
            <w:tcW w:w="2050"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8.3</w:t>
            </w:r>
          </w:p>
        </w:tc>
        <w:tc>
          <w:tcPr>
            <w:tcW w:w="1943"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16.0</w:t>
            </w:r>
          </w:p>
        </w:tc>
      </w:tr>
      <w:tr w:rsidR="00E25FB2" w:rsidTr="00E25FB2">
        <w:tblPrEx>
          <w:tblCellMar>
            <w:top w:w="0" w:type="dxa"/>
            <w:bottom w:w="0" w:type="dxa"/>
          </w:tblCellMar>
        </w:tblPrEx>
        <w:tc>
          <w:tcPr>
            <w:tcW w:w="1709" w:type="dxa"/>
            <w:tcBorders>
              <w:left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2000</w:t>
            </w:r>
          </w:p>
        </w:tc>
        <w:tc>
          <w:tcPr>
            <w:tcW w:w="2050" w:type="dxa"/>
            <w:tcBorders>
              <w:left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2.2</w:t>
            </w:r>
          </w:p>
        </w:tc>
        <w:tc>
          <w:tcPr>
            <w:tcW w:w="1608"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4.6</w:t>
            </w:r>
          </w:p>
        </w:tc>
        <w:tc>
          <w:tcPr>
            <w:tcW w:w="2050"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9.</w:t>
            </w:r>
            <w:proofErr w:type="spellStart"/>
            <w:r>
              <w:rPr>
                <w:rFonts w:hint="cs"/>
                <w:sz w:val="28"/>
                <w:szCs w:val="28"/>
                <w:rtl/>
              </w:rPr>
              <w:t>4</w:t>
            </w:r>
            <w:proofErr w:type="spellEnd"/>
          </w:p>
        </w:tc>
        <w:tc>
          <w:tcPr>
            <w:tcW w:w="1943"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17.3</w:t>
            </w:r>
          </w:p>
        </w:tc>
      </w:tr>
      <w:tr w:rsidR="00E25FB2" w:rsidTr="00E25FB2">
        <w:tblPrEx>
          <w:tblCellMar>
            <w:top w:w="0" w:type="dxa"/>
            <w:bottom w:w="0" w:type="dxa"/>
          </w:tblCellMar>
        </w:tblPrEx>
        <w:tc>
          <w:tcPr>
            <w:tcW w:w="1709" w:type="dxa"/>
            <w:tcBorders>
              <w:left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2001</w:t>
            </w:r>
          </w:p>
        </w:tc>
        <w:tc>
          <w:tcPr>
            <w:tcW w:w="2050" w:type="dxa"/>
            <w:tcBorders>
              <w:left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2.1</w:t>
            </w:r>
          </w:p>
        </w:tc>
        <w:tc>
          <w:tcPr>
            <w:tcW w:w="1608"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4.4</w:t>
            </w:r>
            <w:proofErr w:type="spellStart"/>
          </w:p>
        </w:tc>
        <w:tc>
          <w:tcPr>
            <w:tcW w:w="2050"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proofErr w:type="spellEnd"/>
            <w:r>
              <w:rPr>
                <w:rFonts w:hint="cs"/>
                <w:sz w:val="28"/>
                <w:szCs w:val="28"/>
                <w:rtl/>
              </w:rPr>
              <w:t>10.0</w:t>
            </w:r>
          </w:p>
        </w:tc>
        <w:tc>
          <w:tcPr>
            <w:tcW w:w="1943"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18.3</w:t>
            </w:r>
          </w:p>
        </w:tc>
      </w:tr>
      <w:tr w:rsidR="00E25FB2" w:rsidTr="00E25FB2">
        <w:tblPrEx>
          <w:tblCellMar>
            <w:top w:w="0" w:type="dxa"/>
            <w:bottom w:w="0" w:type="dxa"/>
          </w:tblCellMar>
        </w:tblPrEx>
        <w:tc>
          <w:tcPr>
            <w:tcW w:w="1709" w:type="dxa"/>
            <w:tcBorders>
              <w:left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2002</w:t>
            </w:r>
          </w:p>
        </w:tc>
        <w:tc>
          <w:tcPr>
            <w:tcW w:w="2050" w:type="dxa"/>
            <w:tcBorders>
              <w:left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2.4</w:t>
            </w:r>
          </w:p>
        </w:tc>
        <w:tc>
          <w:tcPr>
            <w:tcW w:w="1608"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4.7</w:t>
            </w:r>
          </w:p>
        </w:tc>
        <w:tc>
          <w:tcPr>
            <w:tcW w:w="2050"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10.2</w:t>
            </w:r>
          </w:p>
        </w:tc>
        <w:tc>
          <w:tcPr>
            <w:tcW w:w="1943" w:type="dxa"/>
            <w:tcBorders>
              <w:left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19.1</w:t>
            </w:r>
          </w:p>
        </w:tc>
      </w:tr>
      <w:tr w:rsidR="00E25FB2" w:rsidTr="00E25FB2">
        <w:tblPrEx>
          <w:tblCellMar>
            <w:top w:w="0" w:type="dxa"/>
            <w:bottom w:w="0" w:type="dxa"/>
          </w:tblCellMar>
        </w:tblPrEx>
        <w:tc>
          <w:tcPr>
            <w:tcW w:w="1709" w:type="dxa"/>
            <w:tcBorders>
              <w:left w:val="single" w:sz="4" w:space="0" w:color="auto"/>
              <w:bottom w:val="single" w:sz="4" w:space="0" w:color="auto"/>
              <w:right w:val="single" w:sz="4" w:space="0" w:color="auto"/>
            </w:tcBorders>
          </w:tcPr>
          <w:p w:rsidR="00E25FB2" w:rsidRDefault="00E25FB2">
            <w:pPr>
              <w:spacing w:before="40" w:after="40" w:line="200" w:lineRule="exact"/>
              <w:ind w:left="551"/>
              <w:jc w:val="both"/>
              <w:rPr>
                <w:rFonts w:hint="cs"/>
                <w:sz w:val="28"/>
                <w:szCs w:val="28"/>
                <w:rtl/>
              </w:rPr>
            </w:pPr>
            <w:r>
              <w:rPr>
                <w:rFonts w:hint="cs"/>
                <w:sz w:val="28"/>
                <w:szCs w:val="28"/>
                <w:rtl/>
              </w:rPr>
              <w:t>2003</w:t>
            </w:r>
          </w:p>
        </w:tc>
        <w:tc>
          <w:tcPr>
            <w:tcW w:w="2050" w:type="dxa"/>
            <w:tcBorders>
              <w:left w:val="single" w:sz="4" w:space="0" w:color="auto"/>
              <w:bottom w:val="single" w:sz="4" w:space="0" w:color="auto"/>
              <w:right w:val="single" w:sz="4" w:space="0" w:color="auto"/>
            </w:tcBorders>
          </w:tcPr>
          <w:p w:rsidR="00E25FB2" w:rsidRDefault="00E25FB2">
            <w:pPr>
              <w:spacing w:before="40" w:after="40" w:line="200" w:lineRule="exact"/>
              <w:ind w:left="650"/>
              <w:jc w:val="both"/>
              <w:rPr>
                <w:rFonts w:hint="cs"/>
                <w:sz w:val="28"/>
                <w:szCs w:val="28"/>
                <w:rtl/>
              </w:rPr>
            </w:pPr>
            <w:r>
              <w:rPr>
                <w:rFonts w:hint="cs"/>
                <w:sz w:val="28"/>
                <w:szCs w:val="28"/>
                <w:rtl/>
              </w:rPr>
              <w:t>2.3</w:t>
            </w:r>
          </w:p>
        </w:tc>
        <w:tc>
          <w:tcPr>
            <w:tcW w:w="1608" w:type="dxa"/>
            <w:tcBorders>
              <w:left w:val="single" w:sz="4" w:space="0" w:color="auto"/>
              <w:bottom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4.</w:t>
            </w:r>
            <w:proofErr w:type="spellStart"/>
            <w:r>
              <w:rPr>
                <w:rFonts w:hint="cs"/>
                <w:sz w:val="28"/>
                <w:szCs w:val="28"/>
                <w:rtl/>
              </w:rPr>
              <w:t>4</w:t>
            </w:r>
            <w:proofErr w:type="spellEnd"/>
          </w:p>
        </w:tc>
        <w:tc>
          <w:tcPr>
            <w:tcW w:w="2050" w:type="dxa"/>
            <w:tcBorders>
              <w:left w:val="single" w:sz="4" w:space="0" w:color="auto"/>
              <w:bottom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9.1</w:t>
            </w:r>
          </w:p>
        </w:tc>
        <w:tc>
          <w:tcPr>
            <w:tcW w:w="1943" w:type="dxa"/>
            <w:tcBorders>
              <w:left w:val="single" w:sz="4" w:space="0" w:color="auto"/>
              <w:bottom w:val="single" w:sz="4" w:space="0" w:color="auto"/>
              <w:right w:val="single" w:sz="4" w:space="0" w:color="auto"/>
            </w:tcBorders>
          </w:tcPr>
          <w:p w:rsidR="00E25FB2" w:rsidRDefault="00E25FB2">
            <w:pPr>
              <w:spacing w:before="40" w:after="40" w:line="200" w:lineRule="exact"/>
              <w:ind w:left="567"/>
              <w:jc w:val="both"/>
              <w:rPr>
                <w:rFonts w:hint="cs"/>
                <w:sz w:val="28"/>
                <w:szCs w:val="28"/>
                <w:rtl/>
              </w:rPr>
            </w:pPr>
            <w:r>
              <w:rPr>
                <w:rFonts w:hint="cs"/>
                <w:sz w:val="28"/>
                <w:szCs w:val="28"/>
                <w:rtl/>
              </w:rPr>
              <w:t>18.1</w:t>
            </w:r>
          </w:p>
        </w:tc>
      </w:tr>
    </w:tbl>
    <w:p w:rsidR="00000000" w:rsidRDefault="00E25FB2">
      <w:pPr>
        <w:spacing w:before="0" w:line="380" w:lineRule="exact"/>
        <w:jc w:val="both"/>
        <w:rPr>
          <w:rFonts w:hint="cs"/>
          <w:spacing w:val="0"/>
          <w:sz w:val="24"/>
          <w:szCs w:val="26"/>
          <w:rtl/>
        </w:rPr>
      </w:pPr>
      <w:r>
        <w:rPr>
          <w:rFonts w:hint="cs"/>
          <w:spacing w:val="0"/>
          <w:sz w:val="24"/>
          <w:szCs w:val="26"/>
          <w:rtl/>
        </w:rPr>
        <w:tab/>
      </w:r>
      <w:r>
        <w:rPr>
          <w:rFonts w:hint="cs"/>
          <w:i/>
          <w:iCs/>
          <w:spacing w:val="0"/>
          <w:sz w:val="24"/>
          <w:szCs w:val="26"/>
          <w:rtl/>
        </w:rPr>
        <w:t>المصدر</w:t>
      </w:r>
      <w:r>
        <w:rPr>
          <w:rFonts w:hint="cs"/>
          <w:spacing w:val="0"/>
          <w:sz w:val="24"/>
          <w:szCs w:val="26"/>
          <w:rtl/>
        </w:rPr>
        <w:t>:</w:t>
      </w:r>
      <w:r>
        <w:rPr>
          <w:rFonts w:hint="cs"/>
          <w:spacing w:val="0"/>
          <w:sz w:val="24"/>
          <w:szCs w:val="26"/>
          <w:rtl/>
        </w:rPr>
        <w:tab/>
      </w:r>
      <w:r>
        <w:rPr>
          <w:rFonts w:hint="cs"/>
          <w:spacing w:val="0"/>
          <w:sz w:val="24"/>
          <w:szCs w:val="26"/>
          <w:rtl/>
        </w:rPr>
        <w:t>بيانات مجهزة من الإحصاءات المتعلقة بالأوضاع المالية للأسرة المعيشية التي أعدتها إحصاءات السويد.</w:t>
      </w:r>
    </w:p>
    <w:p w:rsidR="00000000" w:rsidRDefault="00E25FB2">
      <w:pPr>
        <w:spacing w:before="0" w:line="380" w:lineRule="exact"/>
        <w:jc w:val="both"/>
        <w:rPr>
          <w:rFonts w:hint="cs"/>
          <w:sz w:val="30"/>
          <w:rtl/>
        </w:rPr>
      </w:pPr>
      <w:r>
        <w:rPr>
          <w:rFonts w:hint="cs"/>
          <w:sz w:val="30"/>
          <w:rtl/>
        </w:rPr>
        <w:t>320-</w:t>
      </w:r>
      <w:r>
        <w:rPr>
          <w:rFonts w:hint="cs"/>
          <w:sz w:val="30"/>
          <w:rtl/>
        </w:rPr>
        <w:tab/>
        <w:t>هكذا نجد أن 2 في المائة من السكان كانوا يعيشون في 2003 في أسر معيشية بدخول تقل عن 40 في المائة من المتوسط وكان 9 في المائة من السكان يعيشون في أسر معيشية ب</w:t>
      </w:r>
      <w:r>
        <w:rPr>
          <w:rFonts w:hint="cs"/>
          <w:sz w:val="30"/>
          <w:rtl/>
        </w:rPr>
        <w:t xml:space="preserve">دخول تقل عن 60 في المائة من المتوسط. ويمكن وصف الأسر المعيشية ذات الدخول التي تقل عن 60 في المائة من المتوسط بأنها أسر محرومة اقتصادياً. وعندما تم تحديد خط الفقر ليشير إلى القوة الشرائية الثابتة (خط الفقر المدقع) وجد المجلس الوطني للصحة </w:t>
      </w:r>
      <w:proofErr w:type="spellStart"/>
      <w:r>
        <w:rPr>
          <w:rFonts w:hint="cs"/>
          <w:sz w:val="30"/>
          <w:rtl/>
        </w:rPr>
        <w:t>والرفاه</w:t>
      </w:r>
      <w:proofErr w:type="spellEnd"/>
      <w:r>
        <w:rPr>
          <w:rFonts w:hint="cs"/>
          <w:sz w:val="30"/>
          <w:rtl/>
        </w:rPr>
        <w:t xml:space="preserve"> أن نسبة 6 ف</w:t>
      </w:r>
      <w:r>
        <w:rPr>
          <w:rFonts w:hint="cs"/>
          <w:sz w:val="30"/>
          <w:rtl/>
        </w:rPr>
        <w:t xml:space="preserve">ي المائة من السويديين تعيش في أسر تحت خط الفقر، في 2003. وفي 1991 كان الرقم المقابل 5 في المائة. وسُجلت أعلى نسبة خلال الفترة 1996/97، حيث بلغت 11 في المائة. وتوصل المجلس الوطني للصحة </w:t>
      </w:r>
      <w:proofErr w:type="spellStart"/>
      <w:r>
        <w:rPr>
          <w:rFonts w:hint="cs"/>
          <w:sz w:val="30"/>
          <w:rtl/>
        </w:rPr>
        <w:t>والرفاه</w:t>
      </w:r>
      <w:proofErr w:type="spellEnd"/>
      <w:r>
        <w:rPr>
          <w:rFonts w:hint="cs"/>
          <w:sz w:val="30"/>
          <w:rtl/>
        </w:rPr>
        <w:t xml:space="preserve"> إلى أن نسبة الفقراء جداً نسبة منخفضة، حوالي 2 في المائة، ومستقرة</w:t>
      </w:r>
      <w:r>
        <w:rPr>
          <w:rFonts w:hint="cs"/>
          <w:sz w:val="30"/>
          <w:rtl/>
        </w:rPr>
        <w:t xml:space="preserve"> نسبياً على مر الزمن.</w:t>
      </w:r>
    </w:p>
    <w:p w:rsidR="00000000" w:rsidRDefault="00E25FB2">
      <w:pPr>
        <w:spacing w:before="0" w:line="380" w:lineRule="exact"/>
        <w:jc w:val="both"/>
        <w:rPr>
          <w:rFonts w:hint="cs"/>
          <w:sz w:val="30"/>
          <w:rtl/>
        </w:rPr>
      </w:pPr>
      <w:r>
        <w:rPr>
          <w:rFonts w:hint="cs"/>
          <w:sz w:val="30"/>
          <w:rtl/>
        </w:rPr>
        <w:t>321-</w:t>
      </w:r>
      <w:r>
        <w:rPr>
          <w:rFonts w:hint="cs"/>
          <w:sz w:val="30"/>
          <w:rtl/>
        </w:rPr>
        <w:tab/>
        <w:t xml:space="preserve">وحددت الحكومة هدفاً لخفض عدد الذين يتلقون مساعدة اقتصادية إلى النصف، قياساً بمقابل قيمة تلك المساعدات لسنة كاملة، ما بين 1999 و2004. ولم يتحقق الهدف إلى الآن، ولكنه لا يزال قائماً. وقد انخفض مقابل قيمة المساعدات لسنة كاملة بنسبة </w:t>
      </w:r>
      <w:r>
        <w:rPr>
          <w:rFonts w:hint="cs"/>
          <w:sz w:val="30"/>
          <w:rtl/>
        </w:rPr>
        <w:t>26 في المائة ما بين 1999 و2004.</w:t>
      </w:r>
    </w:p>
    <w:p w:rsidR="00000000" w:rsidRDefault="00E25FB2">
      <w:pPr>
        <w:spacing w:before="0" w:line="380" w:lineRule="exact"/>
        <w:jc w:val="both"/>
        <w:rPr>
          <w:rFonts w:hint="cs"/>
          <w:sz w:val="30"/>
          <w:rtl/>
        </w:rPr>
      </w:pPr>
      <w:r>
        <w:rPr>
          <w:rFonts w:hint="cs"/>
          <w:sz w:val="30"/>
          <w:rtl/>
        </w:rPr>
        <w:t>322-</w:t>
      </w:r>
      <w:r>
        <w:rPr>
          <w:rFonts w:hint="cs"/>
          <w:sz w:val="30"/>
          <w:rtl/>
        </w:rPr>
        <w:tab/>
        <w:t>البيانات المتعلقة بالمستفيدين من المساعدة الاقتصادية متوفرة حتى 2004 فقط. وقد زاد عدد الذين يتلقون مساعدة اقتصادية طويلة الأجل بنسبة 10 في المائة في 2004. والمستفيدون من المساعدة الاقتصادية في أغلب الأحيان هم من الشباب؛</w:t>
      </w:r>
      <w:r>
        <w:rPr>
          <w:rFonts w:hint="cs"/>
          <w:sz w:val="30"/>
          <w:rtl/>
        </w:rPr>
        <w:t xml:space="preserve"> ففي 2004 كان 40 في المائة من المستفيدين من الفئة </w:t>
      </w:r>
      <w:proofErr w:type="spellStart"/>
      <w:r>
        <w:rPr>
          <w:rFonts w:hint="cs"/>
          <w:sz w:val="30"/>
          <w:rtl/>
        </w:rPr>
        <w:t>العمرية</w:t>
      </w:r>
      <w:proofErr w:type="spellEnd"/>
      <w:r>
        <w:rPr>
          <w:rFonts w:hint="cs"/>
          <w:sz w:val="30"/>
          <w:rtl/>
        </w:rPr>
        <w:t xml:space="preserve"> 18 -29 سنة، بزيادة طفيفة عن سنة 2003. ويعد تمثيل المولودين الأجانب أعلى من المتوسط؛ فما يزيد قليلاً عن 42 في المائة من المساعدة الاقتصادية يتم توزيعه إلى أسر معيشية أحد أفرادها على الأقل مولود خارج </w:t>
      </w:r>
      <w:r>
        <w:rPr>
          <w:rFonts w:hint="cs"/>
          <w:sz w:val="30"/>
          <w:rtl/>
        </w:rPr>
        <w:t>السويد.</w:t>
      </w:r>
    </w:p>
    <w:p w:rsidR="00000000" w:rsidRDefault="00E25FB2">
      <w:pPr>
        <w:spacing w:before="0" w:line="380" w:lineRule="exact"/>
        <w:jc w:val="both"/>
        <w:rPr>
          <w:rFonts w:hint="cs"/>
          <w:sz w:val="30"/>
          <w:rtl/>
        </w:rPr>
      </w:pPr>
      <w:r>
        <w:rPr>
          <w:rFonts w:hint="cs"/>
          <w:sz w:val="30"/>
          <w:rtl/>
        </w:rPr>
        <w:t>323-</w:t>
      </w:r>
      <w:r>
        <w:rPr>
          <w:rFonts w:hint="cs"/>
          <w:sz w:val="30"/>
          <w:rtl/>
        </w:rPr>
        <w:tab/>
        <w:t xml:space="preserve">وعند قياس الفقر استناداً إلى المساعدة الاقتصادية طويلة الأجل فإن الصورة تقريباً هي نفسها التي تبرز عندما يقاس الفقر باستخدام بيانات الدخل. ذلك أن عدد الذين تلقوا مساعدات اقتصادية طويلة الأجل في 2003 أكبر منه في 1991. وعلى الرغم من أن المساعدة </w:t>
      </w:r>
      <w:r>
        <w:rPr>
          <w:rFonts w:hint="cs"/>
          <w:sz w:val="30"/>
          <w:rtl/>
        </w:rPr>
        <w:t>الاقتصادية طويلة الأجل قد انخفضت منذ الركود الاقتصادي، هنالك زيادة بنسبة 58 في المائة منذ 1991.</w:t>
      </w:r>
    </w:p>
    <w:p w:rsidR="00000000" w:rsidRDefault="00E25FB2">
      <w:pPr>
        <w:spacing w:before="0" w:line="380" w:lineRule="exact"/>
        <w:jc w:val="both"/>
        <w:rPr>
          <w:rFonts w:hint="cs"/>
          <w:sz w:val="30"/>
          <w:rtl/>
        </w:rPr>
      </w:pPr>
      <w:r>
        <w:rPr>
          <w:rFonts w:hint="cs"/>
          <w:sz w:val="30"/>
          <w:rtl/>
        </w:rPr>
        <w:t>324-</w:t>
      </w:r>
      <w:r>
        <w:rPr>
          <w:rFonts w:hint="cs"/>
          <w:sz w:val="30"/>
          <w:rtl/>
        </w:rPr>
        <w:tab/>
        <w:t>تعد المجموعات ذات المستوى الاقتصادي الأدنى في السويد هي تلك الأسر المعيشية المؤلفة من كبار السن المتقاعدين والنساء غير المتزوجات اللاتي يعشن مع أطفال.</w:t>
      </w:r>
    </w:p>
    <w:p w:rsidR="00000000" w:rsidRDefault="00E25FB2">
      <w:pPr>
        <w:spacing w:before="0" w:line="380" w:lineRule="exact"/>
        <w:jc w:val="both"/>
        <w:rPr>
          <w:rFonts w:hint="cs"/>
          <w:spacing w:val="2"/>
          <w:sz w:val="30"/>
          <w:rtl/>
        </w:rPr>
      </w:pPr>
      <w:r>
        <w:rPr>
          <w:rFonts w:hint="cs"/>
          <w:spacing w:val="2"/>
          <w:sz w:val="30"/>
          <w:rtl/>
        </w:rPr>
        <w:t>325-</w:t>
      </w:r>
      <w:r>
        <w:rPr>
          <w:rFonts w:hint="cs"/>
          <w:spacing w:val="2"/>
          <w:sz w:val="30"/>
          <w:rtl/>
        </w:rPr>
        <w:tab/>
        <w:t>يوضح الجدول التالي نسب النساء والرجال ذوي الدخول التي تقل عن 60 في المائة من المتوسط في 1997 و2004. ويشير العدد الكبير نسبياً من العزاب الذين يعيشون بدخول تقل عن 60 في المائة من المتوسط إلى أن جزءاً كبيراً منهم من الطلاب. وسُجلت أكبر زيادة في النسبة المئو</w:t>
      </w:r>
      <w:r>
        <w:rPr>
          <w:rFonts w:hint="cs"/>
          <w:spacing w:val="2"/>
          <w:sz w:val="30"/>
          <w:rtl/>
        </w:rPr>
        <w:t xml:space="preserve">ية، فيما يخص الدخول التي تقل عن 60 في المائة من المتوسط، وسط المتقاعدين العزاب، خاصة الذين تبلغ أعمارهم 75 سنة فما فوق، والنساء العازبات من جميع الأعمار. أما أقل زيادة فكانت وسط البالغين </w:t>
      </w:r>
      <w:proofErr w:type="spellStart"/>
      <w:r>
        <w:rPr>
          <w:rFonts w:hint="cs"/>
          <w:spacing w:val="2"/>
          <w:sz w:val="30"/>
          <w:rtl/>
        </w:rPr>
        <w:t>المساكنين</w:t>
      </w:r>
      <w:proofErr w:type="spellEnd"/>
      <w:r>
        <w:rPr>
          <w:rFonts w:hint="cs"/>
          <w:spacing w:val="2"/>
          <w:sz w:val="30"/>
          <w:rtl/>
        </w:rPr>
        <w:t xml:space="preserve">، خاصة من لديهم أطفال. ويتعلق أحد أسباب ضعف النزعات بالنسبة </w:t>
      </w:r>
      <w:r>
        <w:rPr>
          <w:rFonts w:hint="cs"/>
          <w:spacing w:val="2"/>
          <w:sz w:val="30"/>
          <w:rtl/>
        </w:rPr>
        <w:t>للمتقاعدين والمجموعات الضعيفة الأخرى ببعض تحويلات الدخل التي يتم بشأنها اختبار القدرات المالية.</w:t>
      </w:r>
    </w:p>
    <w:p w:rsidR="00000000" w:rsidRDefault="00E25FB2">
      <w:pPr>
        <w:spacing w:before="0" w:line="380" w:lineRule="exact"/>
        <w:jc w:val="center"/>
        <w:rPr>
          <w:rFonts w:hint="cs"/>
          <w:b/>
          <w:bCs/>
          <w:sz w:val="30"/>
          <w:rtl/>
        </w:rPr>
      </w:pPr>
      <w:r>
        <w:rPr>
          <w:rFonts w:hint="cs"/>
          <w:b/>
          <w:bCs/>
          <w:sz w:val="30"/>
          <w:rtl/>
        </w:rPr>
        <w:t>الجدول 11-5</w:t>
      </w:r>
    </w:p>
    <w:p w:rsidR="00000000" w:rsidRDefault="00E25FB2">
      <w:pPr>
        <w:tabs>
          <w:tab w:val="left" w:pos="3414"/>
          <w:tab w:val="left" w:pos="5754"/>
          <w:tab w:val="left" w:pos="8094"/>
        </w:tabs>
        <w:spacing w:before="0" w:line="380" w:lineRule="exact"/>
        <w:jc w:val="center"/>
        <w:rPr>
          <w:rFonts w:hint="cs"/>
          <w:b/>
          <w:bCs/>
          <w:sz w:val="30"/>
          <w:rtl/>
        </w:rPr>
      </w:pPr>
      <w:r>
        <w:rPr>
          <w:rFonts w:hint="cs"/>
          <w:b/>
          <w:bCs/>
          <w:sz w:val="30"/>
          <w:rtl/>
        </w:rPr>
        <w:t xml:space="preserve">النسبة المئوية للأفراد الذين تقل مستوياتهم الاقتصادية عن 60 في المائة </w:t>
      </w:r>
      <w:r>
        <w:rPr>
          <w:b/>
          <w:bCs/>
          <w:sz w:val="30"/>
          <w:rtl/>
        </w:rPr>
        <w:br/>
      </w:r>
      <w:r>
        <w:rPr>
          <w:rFonts w:hint="cs"/>
          <w:b/>
          <w:bCs/>
          <w:sz w:val="30"/>
          <w:rtl/>
        </w:rPr>
        <w:t>من متوسط الدخل في 1997 و2004</w:t>
      </w:r>
    </w:p>
    <w:tbl>
      <w:tblPr>
        <w:bidiVisual/>
        <w:tblW w:w="0" w:type="auto"/>
        <w:tblLook w:val="0000" w:firstRow="0" w:lastRow="0" w:firstColumn="0" w:lastColumn="0" w:noHBand="0" w:noVBand="0"/>
      </w:tblPr>
      <w:tblGrid>
        <w:gridCol w:w="2802"/>
        <w:gridCol w:w="2340"/>
        <w:gridCol w:w="2340"/>
        <w:gridCol w:w="2088"/>
      </w:tblGrid>
      <w:tr w:rsidR="00E25FB2" w:rsidTr="00E25FB2">
        <w:tblPrEx>
          <w:tblCellMar>
            <w:top w:w="0" w:type="dxa"/>
            <w:bottom w:w="0" w:type="dxa"/>
          </w:tblCellMar>
        </w:tblPrEx>
        <w:tc>
          <w:tcPr>
            <w:tcW w:w="2802"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Pr>
            </w:pPr>
          </w:p>
        </w:tc>
        <w:tc>
          <w:tcPr>
            <w:tcW w:w="2340"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Pr>
            </w:pPr>
            <w:r>
              <w:rPr>
                <w:sz w:val="30"/>
                <w:szCs w:val="28"/>
                <w:rtl/>
              </w:rPr>
              <w:tab/>
            </w:r>
            <w:r>
              <w:rPr>
                <w:rFonts w:hint="cs"/>
                <w:sz w:val="30"/>
                <w:szCs w:val="28"/>
                <w:rtl/>
              </w:rPr>
              <w:t>1997</w:t>
            </w:r>
          </w:p>
        </w:tc>
        <w:tc>
          <w:tcPr>
            <w:tcW w:w="2340"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Pr>
            </w:pPr>
            <w:r>
              <w:rPr>
                <w:sz w:val="30"/>
                <w:szCs w:val="28"/>
                <w:rtl/>
              </w:rPr>
              <w:tab/>
            </w:r>
            <w:r>
              <w:rPr>
                <w:rFonts w:hint="cs"/>
                <w:sz w:val="30"/>
                <w:szCs w:val="28"/>
                <w:rtl/>
              </w:rPr>
              <w:t>2004</w:t>
            </w:r>
          </w:p>
        </w:tc>
        <w:tc>
          <w:tcPr>
            <w:tcW w:w="2088"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Pr>
            </w:pPr>
            <w:r>
              <w:rPr>
                <w:sz w:val="30"/>
                <w:szCs w:val="28"/>
                <w:rtl/>
              </w:rPr>
              <w:tab/>
            </w:r>
            <w:r>
              <w:rPr>
                <w:rFonts w:hint="cs"/>
                <w:sz w:val="30"/>
                <w:szCs w:val="28"/>
                <w:rtl/>
              </w:rPr>
              <w:t>التغيير</w:t>
            </w:r>
          </w:p>
        </w:tc>
      </w:tr>
      <w:tr w:rsidR="00E25FB2" w:rsidTr="00E25FB2">
        <w:tblPrEx>
          <w:tblCellMar>
            <w:top w:w="0" w:type="dxa"/>
            <w:bottom w:w="0" w:type="dxa"/>
          </w:tblCellMar>
        </w:tblPrEx>
        <w:tc>
          <w:tcPr>
            <w:tcW w:w="2802" w:type="dxa"/>
            <w:tcBorders>
              <w:top w:val="single" w:sz="4" w:space="0" w:color="auto"/>
              <w:left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نساء عازبات يعلن أطفال</w:t>
            </w:r>
          </w:p>
        </w:tc>
        <w:tc>
          <w:tcPr>
            <w:tcW w:w="2340" w:type="dxa"/>
            <w:tcBorders>
              <w:top w:val="single" w:sz="4" w:space="0" w:color="auto"/>
              <w:left w:val="single" w:sz="4" w:space="0" w:color="auto"/>
              <w:right w:val="single" w:sz="4" w:space="0" w:color="auto"/>
            </w:tcBorders>
          </w:tcPr>
          <w:p w:rsidR="00E25FB2" w:rsidRDefault="00E25FB2">
            <w:pPr>
              <w:spacing w:before="40" w:after="40" w:line="260" w:lineRule="exact"/>
              <w:ind w:left="567"/>
              <w:jc w:val="both"/>
              <w:rPr>
                <w:rFonts w:hint="cs"/>
                <w:sz w:val="30"/>
                <w:szCs w:val="28"/>
              </w:rPr>
            </w:pPr>
            <w:r>
              <w:rPr>
                <w:rFonts w:hint="cs"/>
                <w:sz w:val="30"/>
                <w:szCs w:val="28"/>
                <w:rtl/>
              </w:rPr>
              <w:t>15.0</w:t>
            </w:r>
          </w:p>
        </w:tc>
        <w:tc>
          <w:tcPr>
            <w:tcW w:w="2340" w:type="dxa"/>
            <w:tcBorders>
              <w:top w:val="single" w:sz="4" w:space="0" w:color="auto"/>
              <w:left w:val="single" w:sz="4" w:space="0" w:color="auto"/>
              <w:right w:val="single" w:sz="4" w:space="0" w:color="auto"/>
            </w:tcBorders>
          </w:tcPr>
          <w:p w:rsidR="00E25FB2" w:rsidRDefault="00E25FB2">
            <w:pPr>
              <w:spacing w:before="40" w:after="40" w:line="260" w:lineRule="exact"/>
              <w:ind w:left="567"/>
              <w:jc w:val="both"/>
              <w:rPr>
                <w:rFonts w:hint="cs"/>
                <w:sz w:val="30"/>
                <w:szCs w:val="28"/>
              </w:rPr>
            </w:pPr>
            <w:r>
              <w:rPr>
                <w:rFonts w:hint="cs"/>
                <w:sz w:val="30"/>
                <w:szCs w:val="28"/>
                <w:rtl/>
              </w:rPr>
              <w:t>20.7</w:t>
            </w:r>
          </w:p>
        </w:tc>
        <w:tc>
          <w:tcPr>
            <w:tcW w:w="2088" w:type="dxa"/>
            <w:tcBorders>
              <w:top w:val="single" w:sz="4" w:space="0" w:color="auto"/>
              <w:left w:val="single" w:sz="4" w:space="0" w:color="auto"/>
              <w:right w:val="single" w:sz="4" w:space="0" w:color="auto"/>
            </w:tcBorders>
          </w:tcPr>
          <w:p w:rsidR="00E25FB2" w:rsidRDefault="00E25FB2">
            <w:pPr>
              <w:spacing w:before="40" w:after="40" w:line="260" w:lineRule="exact"/>
              <w:ind w:left="567"/>
              <w:jc w:val="both"/>
              <w:rPr>
                <w:rFonts w:hint="cs"/>
                <w:sz w:val="30"/>
                <w:szCs w:val="28"/>
              </w:rPr>
            </w:pPr>
            <w:r>
              <w:rPr>
                <w:rFonts w:hint="cs"/>
                <w:sz w:val="30"/>
                <w:szCs w:val="28"/>
                <w:rtl/>
              </w:rPr>
              <w:t>+5.7</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szCs w:val="28"/>
              </w:rPr>
            </w:pPr>
            <w:r>
              <w:rPr>
                <w:rFonts w:hint="cs"/>
                <w:sz w:val="30"/>
                <w:szCs w:val="28"/>
                <w:rtl/>
              </w:rPr>
              <w:t>نساء عازبات 20-44 سنة</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15.0</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19.6</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+4.6</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szCs w:val="28"/>
              </w:rPr>
            </w:pPr>
            <w:r>
              <w:rPr>
                <w:rFonts w:hint="cs"/>
                <w:sz w:val="30"/>
                <w:szCs w:val="28"/>
                <w:rtl/>
              </w:rPr>
              <w:t>نساء عازبات 45-64</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3.1</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6.8</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3.8</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szCs w:val="28"/>
              </w:rPr>
            </w:pPr>
            <w:r>
              <w:rPr>
                <w:rFonts w:hint="cs"/>
                <w:sz w:val="30"/>
                <w:szCs w:val="28"/>
                <w:rtl/>
              </w:rPr>
              <w:t>نساء ع</w:t>
            </w:r>
            <w:proofErr w:type="spellStart"/>
            <w:r>
              <w:rPr>
                <w:rFonts w:hint="cs"/>
                <w:sz w:val="30"/>
                <w:szCs w:val="28"/>
                <w:rtl/>
              </w:rPr>
              <w:t>ا</w:t>
            </w:r>
            <w:proofErr w:type="spellEnd"/>
            <w:r>
              <w:rPr>
                <w:rFonts w:hint="cs"/>
                <w:sz w:val="30"/>
                <w:szCs w:val="28"/>
                <w:rtl/>
              </w:rPr>
              <w:t>زبات 65-74</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6.4</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9.9</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3.6</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szCs w:val="28"/>
              </w:rPr>
            </w:pPr>
            <w:r>
              <w:rPr>
                <w:rFonts w:hint="cs"/>
                <w:sz w:val="30"/>
                <w:szCs w:val="28"/>
                <w:rtl/>
              </w:rPr>
              <w:t>نساء عازبات 75</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15.4</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21.6</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6.1</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rFonts w:hint="cs"/>
                <w:sz w:val="30"/>
                <w:szCs w:val="28"/>
                <w:rtl/>
              </w:rPr>
            </w:pPr>
            <w:r>
              <w:rPr>
                <w:rFonts w:hint="cs"/>
                <w:sz w:val="30"/>
                <w:szCs w:val="28"/>
                <w:rtl/>
              </w:rPr>
              <w:t>رجال عزاب ي</w:t>
            </w:r>
            <w:proofErr w:type="spellStart"/>
            <w:r>
              <w:rPr>
                <w:rFonts w:hint="cs"/>
                <w:sz w:val="30"/>
                <w:szCs w:val="28"/>
                <w:rtl/>
              </w:rPr>
              <w:t>ع</w:t>
            </w:r>
            <w:proofErr w:type="spellEnd"/>
            <w:r>
              <w:rPr>
                <w:rFonts w:hint="cs"/>
                <w:sz w:val="30"/>
                <w:szCs w:val="28"/>
                <w:rtl/>
              </w:rPr>
              <w:t>ولون أطفال</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8.8</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11.1</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2.3</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szCs w:val="28"/>
              </w:rPr>
            </w:pPr>
            <w:r>
              <w:rPr>
                <w:rFonts w:hint="cs"/>
                <w:sz w:val="30"/>
                <w:szCs w:val="28"/>
                <w:rtl/>
              </w:rPr>
              <w:t>رجال عزاب 20-44</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13.2</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16.3</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3.2</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szCs w:val="28"/>
              </w:rPr>
            </w:pPr>
            <w:r>
              <w:rPr>
                <w:rFonts w:hint="cs"/>
                <w:sz w:val="30"/>
                <w:szCs w:val="28"/>
                <w:rtl/>
              </w:rPr>
              <w:t>رجال ع</w:t>
            </w:r>
            <w:proofErr w:type="spellStart"/>
            <w:r>
              <w:rPr>
                <w:rFonts w:hint="cs"/>
                <w:sz w:val="30"/>
                <w:szCs w:val="28"/>
                <w:rtl/>
              </w:rPr>
              <w:t>ز</w:t>
            </w:r>
            <w:proofErr w:type="spellEnd"/>
            <w:r>
              <w:rPr>
                <w:rFonts w:hint="cs"/>
                <w:sz w:val="30"/>
                <w:szCs w:val="28"/>
                <w:rtl/>
              </w:rPr>
              <w:t>اب 45-64</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8.6</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9.9</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1.3</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szCs w:val="28"/>
              </w:rPr>
            </w:pPr>
            <w:r>
              <w:rPr>
                <w:rFonts w:hint="cs"/>
                <w:sz w:val="30"/>
                <w:szCs w:val="28"/>
                <w:rtl/>
              </w:rPr>
              <w:t>رج</w:t>
            </w:r>
            <w:proofErr w:type="spellStart"/>
            <w:r>
              <w:rPr>
                <w:rFonts w:hint="cs"/>
                <w:sz w:val="30"/>
                <w:szCs w:val="28"/>
                <w:rtl/>
              </w:rPr>
              <w:t>ا</w:t>
            </w:r>
            <w:proofErr w:type="spellEnd"/>
            <w:r>
              <w:rPr>
                <w:rFonts w:hint="cs"/>
                <w:sz w:val="30"/>
                <w:szCs w:val="28"/>
                <w:rtl/>
              </w:rPr>
              <w:t>ل عزاب 65-74</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7.6</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14.2</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6.6</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spacing w:val="0"/>
                <w:szCs w:val="28"/>
              </w:rPr>
            </w:pPr>
            <w:r>
              <w:rPr>
                <w:rFonts w:hint="cs"/>
                <w:spacing w:val="0"/>
                <w:sz w:val="30"/>
                <w:szCs w:val="28"/>
                <w:rtl/>
              </w:rPr>
              <w:t>رجال عزاب 75سنة فما فوق</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10.6</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18.2</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7.5</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rFonts w:hint="cs"/>
                <w:spacing w:val="0"/>
                <w:sz w:val="30"/>
                <w:szCs w:val="28"/>
                <w:rtl/>
              </w:rPr>
            </w:pPr>
            <w:r>
              <w:rPr>
                <w:rFonts w:hint="cs"/>
                <w:spacing w:val="0"/>
                <w:sz w:val="30"/>
                <w:szCs w:val="28"/>
                <w:rtl/>
              </w:rPr>
              <w:t>مساكنون</w:t>
            </w:r>
            <w:proofErr w:type="spellStart"/>
            <w:r>
              <w:rPr>
                <w:rFonts w:hint="cs"/>
                <w:spacing w:val="0"/>
                <w:sz w:val="30"/>
                <w:szCs w:val="28"/>
                <w:rtl/>
              </w:rPr>
              <w:t xml:space="preserve"> </w:t>
            </w:r>
            <w:proofErr w:type="spellEnd"/>
            <w:r>
              <w:rPr>
                <w:rFonts w:hint="cs"/>
                <w:spacing w:val="0"/>
                <w:sz w:val="30"/>
                <w:szCs w:val="28"/>
                <w:rtl/>
              </w:rPr>
              <w:t>يعولو</w:t>
            </w:r>
            <w:proofErr w:type="spellStart"/>
            <w:r>
              <w:rPr>
                <w:rFonts w:hint="cs"/>
                <w:spacing w:val="0"/>
                <w:sz w:val="30"/>
                <w:szCs w:val="28"/>
                <w:rtl/>
              </w:rPr>
              <w:t>ن أطفال</w:t>
            </w:r>
            <w:proofErr w:type="spellEnd"/>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6.7</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6.6</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-0.1</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rFonts w:hint="cs"/>
                <w:spacing w:val="0"/>
                <w:sz w:val="28"/>
                <w:szCs w:val="28"/>
                <w:rtl/>
              </w:rPr>
            </w:pPr>
            <w:r>
              <w:rPr>
                <w:rFonts w:hint="cs"/>
                <w:spacing w:val="0"/>
                <w:sz w:val="28"/>
                <w:szCs w:val="28"/>
                <w:rtl/>
              </w:rPr>
              <w:t>مساكنون، ما ب</w:t>
            </w:r>
            <w:proofErr w:type="spellStart"/>
            <w:r>
              <w:rPr>
                <w:rFonts w:hint="cs"/>
                <w:spacing w:val="0"/>
                <w:sz w:val="28"/>
                <w:szCs w:val="28"/>
                <w:rtl/>
              </w:rPr>
              <w:t>ين 20 و</w:t>
            </w:r>
            <w:proofErr w:type="spellEnd"/>
            <w:r>
              <w:rPr>
                <w:rFonts w:hint="cs"/>
                <w:spacing w:val="0"/>
                <w:sz w:val="28"/>
                <w:szCs w:val="28"/>
                <w:rtl/>
              </w:rPr>
              <w:t>44سنة</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4.2</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5.</w:t>
            </w:r>
            <w:proofErr w:type="spellStart"/>
            <w:r>
              <w:rPr>
                <w:rFonts w:hint="cs"/>
                <w:sz w:val="30"/>
                <w:szCs w:val="28"/>
                <w:rtl/>
              </w:rPr>
              <w:t>1</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+0.9</w:t>
            </w:r>
            <w:proofErr w:type="spellEnd"/>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rFonts w:hint="cs"/>
                <w:sz w:val="30"/>
                <w:szCs w:val="28"/>
                <w:rtl/>
              </w:rPr>
            </w:pPr>
            <w:r>
              <w:rPr>
                <w:rFonts w:hint="cs"/>
                <w:sz w:val="30"/>
                <w:szCs w:val="28"/>
                <w:rtl/>
              </w:rPr>
              <w:t>مساكنون 45 و6</w:t>
            </w:r>
            <w:proofErr w:type="spellStart"/>
            <w:r>
              <w:rPr>
                <w:rFonts w:hint="cs"/>
                <w:sz w:val="30"/>
                <w:szCs w:val="28"/>
                <w:rtl/>
              </w:rPr>
              <w:t>4 سنة</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2</w:t>
            </w:r>
            <w:proofErr w:type="spellEnd"/>
            <w:r>
              <w:rPr>
                <w:rFonts w:hint="cs"/>
                <w:sz w:val="30"/>
                <w:szCs w:val="28"/>
                <w:rtl/>
              </w:rPr>
              <w:t>.6</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2.5</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-0.1</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rFonts w:hint="cs"/>
                <w:sz w:val="30"/>
                <w:szCs w:val="28"/>
                <w:rtl/>
              </w:rPr>
            </w:pPr>
            <w:r>
              <w:rPr>
                <w:rFonts w:hint="cs"/>
                <w:sz w:val="30"/>
                <w:szCs w:val="28"/>
                <w:rtl/>
              </w:rPr>
              <w:t>مساكنون</w:t>
            </w:r>
            <w:proofErr w:type="spellStart"/>
            <w:r>
              <w:rPr>
                <w:rFonts w:hint="cs"/>
                <w:sz w:val="30"/>
                <w:szCs w:val="28"/>
                <w:rtl/>
              </w:rPr>
              <w:t xml:space="preserve"> </w:t>
            </w:r>
            <w:proofErr w:type="spellEnd"/>
            <w:r>
              <w:rPr>
                <w:rFonts w:hint="cs"/>
                <w:sz w:val="30"/>
                <w:szCs w:val="28"/>
                <w:rtl/>
              </w:rPr>
              <w:t>65 و7</w:t>
            </w:r>
            <w:proofErr w:type="spellStart"/>
            <w:r>
              <w:rPr>
                <w:rFonts w:hint="cs"/>
                <w:sz w:val="30"/>
                <w:szCs w:val="28"/>
                <w:rtl/>
              </w:rPr>
              <w:t>4 سنة</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2</w:t>
            </w:r>
            <w:proofErr w:type="spellEnd"/>
            <w:r>
              <w:rPr>
                <w:rFonts w:hint="cs"/>
                <w:sz w:val="30"/>
                <w:szCs w:val="28"/>
                <w:rtl/>
              </w:rPr>
              <w:t>.4</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3.3</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+0.9</w:t>
            </w:r>
          </w:p>
        </w:tc>
      </w:tr>
      <w:tr w:rsidR="00E25FB2" w:rsidTr="00E25FB2">
        <w:tblPrEx>
          <w:tblCellMar>
            <w:top w:w="0" w:type="dxa"/>
            <w:bottom w:w="0" w:type="dxa"/>
          </w:tblCellMar>
        </w:tblPrEx>
        <w:tc>
          <w:tcPr>
            <w:tcW w:w="2802" w:type="dxa"/>
            <w:tcBorders>
              <w:left w:val="single" w:sz="4" w:space="0" w:color="auto"/>
              <w:right w:val="single" w:sz="4" w:space="0" w:color="auto"/>
            </w:tcBorders>
          </w:tcPr>
          <w:p w:rsidR="00E25FB2" w:rsidRDefault="00E25FB2">
            <w:pPr>
              <w:spacing w:before="40" w:after="40" w:line="260" w:lineRule="exact"/>
              <w:jc w:val="both"/>
              <w:rPr>
                <w:rFonts w:hint="cs"/>
                <w:sz w:val="30"/>
                <w:szCs w:val="28"/>
                <w:rtl/>
              </w:rPr>
            </w:pPr>
            <w:r>
              <w:rPr>
                <w:rFonts w:hint="cs"/>
                <w:sz w:val="30"/>
                <w:szCs w:val="28"/>
                <w:rtl/>
              </w:rPr>
              <w:t>مساكنون 75 سن</w:t>
            </w:r>
            <w:proofErr w:type="spellStart"/>
            <w:r>
              <w:rPr>
                <w:rFonts w:hint="cs"/>
                <w:sz w:val="30"/>
                <w:szCs w:val="28"/>
                <w:rtl/>
              </w:rPr>
              <w:t>ة فما ف</w:t>
            </w:r>
            <w:proofErr w:type="spellEnd"/>
            <w:r>
              <w:rPr>
                <w:rFonts w:hint="cs"/>
                <w:sz w:val="30"/>
                <w:szCs w:val="28"/>
                <w:rtl/>
              </w:rPr>
              <w:t>وق</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4.6</w:t>
            </w:r>
          </w:p>
        </w:tc>
        <w:tc>
          <w:tcPr>
            <w:tcW w:w="2340"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6.0</w:t>
            </w:r>
          </w:p>
        </w:tc>
        <w:tc>
          <w:tcPr>
            <w:tcW w:w="2088" w:type="dxa"/>
            <w:tcBorders>
              <w:left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+1.4</w:t>
            </w:r>
          </w:p>
        </w:tc>
      </w:tr>
      <w:tr w:rsidR="00E25FB2" w:rsidTr="00E25FB2">
        <w:tblPrEx>
          <w:tblCellMar>
            <w:top w:w="0" w:type="dxa"/>
            <w:bottom w:w="0" w:type="dxa"/>
          </w:tblCellMar>
        </w:tblPrEx>
        <w:tc>
          <w:tcPr>
            <w:tcW w:w="2802" w:type="dxa"/>
            <w:tcBorders>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tl/>
              </w:rPr>
            </w:pPr>
            <w:r>
              <w:rPr>
                <w:rFonts w:hint="cs"/>
                <w:sz w:val="30"/>
                <w:szCs w:val="28"/>
                <w:rtl/>
              </w:rPr>
              <w:t>الجميع</w:t>
            </w:r>
          </w:p>
        </w:tc>
        <w:tc>
          <w:tcPr>
            <w:tcW w:w="2340" w:type="dxa"/>
            <w:tcBorders>
              <w:left w:val="single" w:sz="4" w:space="0" w:color="auto"/>
              <w:bottom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7.8</w:t>
            </w:r>
          </w:p>
        </w:tc>
        <w:tc>
          <w:tcPr>
            <w:tcW w:w="2340" w:type="dxa"/>
            <w:tcBorders>
              <w:left w:val="single" w:sz="4" w:space="0" w:color="auto"/>
              <w:bottom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9.1</w:t>
            </w:r>
          </w:p>
        </w:tc>
        <w:tc>
          <w:tcPr>
            <w:tcW w:w="2088" w:type="dxa"/>
            <w:tcBorders>
              <w:left w:val="single" w:sz="4" w:space="0" w:color="auto"/>
              <w:bottom w:val="single" w:sz="4" w:space="0" w:color="auto"/>
              <w:right w:val="single" w:sz="4" w:space="0" w:color="auto"/>
            </w:tcBorders>
          </w:tcPr>
          <w:p w:rsidR="00E25FB2" w:rsidRDefault="00E25FB2">
            <w:pPr>
              <w:spacing w:before="40" w:after="40" w:line="260" w:lineRule="exact"/>
              <w:ind w:left="567"/>
              <w:jc w:val="both"/>
              <w:rPr>
                <w:rFonts w:hint="cs"/>
                <w:sz w:val="30"/>
                <w:szCs w:val="28"/>
                <w:rtl/>
              </w:rPr>
            </w:pPr>
            <w:r>
              <w:rPr>
                <w:rFonts w:hint="cs"/>
                <w:sz w:val="30"/>
                <w:szCs w:val="28"/>
                <w:rtl/>
              </w:rPr>
              <w:t>+1.3</w:t>
            </w:r>
          </w:p>
        </w:tc>
      </w:tr>
    </w:tbl>
    <w:p w:rsidR="00000000" w:rsidRDefault="00E25FB2">
      <w:pPr>
        <w:spacing w:before="0" w:line="380" w:lineRule="exact"/>
        <w:jc w:val="both"/>
        <w:rPr>
          <w:rFonts w:hint="cs"/>
          <w:sz w:val="24"/>
          <w:szCs w:val="26"/>
          <w:rtl/>
        </w:rPr>
      </w:pPr>
      <w:r>
        <w:rPr>
          <w:sz w:val="24"/>
          <w:szCs w:val="26"/>
          <w:rtl/>
        </w:rPr>
        <w:tab/>
      </w:r>
      <w:r>
        <w:rPr>
          <w:rFonts w:hint="cs"/>
          <w:i/>
          <w:iCs/>
          <w:sz w:val="24"/>
          <w:szCs w:val="26"/>
          <w:rtl/>
        </w:rPr>
        <w:t>ال</w:t>
      </w:r>
      <w:r>
        <w:rPr>
          <w:rFonts w:hint="cs"/>
          <w:i/>
          <w:iCs/>
          <w:sz w:val="24"/>
          <w:szCs w:val="26"/>
          <w:rtl/>
        </w:rPr>
        <w:t>مصدر</w:t>
      </w:r>
      <w:r>
        <w:rPr>
          <w:rFonts w:hint="cs"/>
          <w:sz w:val="24"/>
          <w:szCs w:val="26"/>
          <w:rtl/>
        </w:rPr>
        <w:t>:</w:t>
      </w:r>
      <w:r>
        <w:rPr>
          <w:rFonts w:hint="cs"/>
          <w:sz w:val="24"/>
          <w:szCs w:val="26"/>
          <w:rtl/>
        </w:rPr>
        <w:tab/>
        <w:t>الأوضاع المالية للأسر المعيشية، إحصاءات السويد، أعدت الحسابات وزارة المالية.</w:t>
      </w:r>
    </w:p>
    <w:p w:rsidR="00000000" w:rsidRDefault="00E25FB2">
      <w:pPr>
        <w:spacing w:before="0" w:line="380" w:lineRule="exact"/>
        <w:jc w:val="both"/>
        <w:rPr>
          <w:rFonts w:hint="cs"/>
          <w:sz w:val="30"/>
          <w:rtl/>
        </w:rPr>
      </w:pPr>
      <w:r>
        <w:rPr>
          <w:rFonts w:hint="cs"/>
          <w:sz w:val="30"/>
          <w:rtl/>
        </w:rPr>
        <w:t>326-</w:t>
      </w:r>
      <w:r>
        <w:rPr>
          <w:rFonts w:hint="cs"/>
          <w:sz w:val="30"/>
          <w:rtl/>
        </w:rPr>
        <w:tab/>
        <w:t>من ضمن الأهداف الهامة المتضمنة في خطة العمل الوطنية للسويد في 2003 والهادفة للقضاء على الفقر والإقصاء الاجتماعي أن يخفض عدد المهددين بالفقر والإقصاء الاجتماعي بصورة ملح</w:t>
      </w:r>
      <w:r>
        <w:rPr>
          <w:rFonts w:hint="cs"/>
          <w:sz w:val="30"/>
          <w:rtl/>
        </w:rPr>
        <w:t>وظة بحلول عام 2010. ويُحقق الهدف بخفض نسبة النساء والرجال الذين تقل دخولهم عن معيار المساعدة الاقتصادية وبخفض نسبة أولئك الذين تقل دخولهم عن 60 في المائة من متوسط الدخل. وستخفض كذلك نسبة الأشخاص في أسر لديها أطفال وتقل دخولها عن 60 في المائة من متوسط الدخل</w:t>
      </w:r>
      <w:r>
        <w:rPr>
          <w:rFonts w:hint="cs"/>
          <w:sz w:val="30"/>
          <w:rtl/>
        </w:rPr>
        <w:t>.</w:t>
      </w:r>
    </w:p>
    <w:p w:rsidR="00000000" w:rsidRDefault="00E25FB2">
      <w:pPr>
        <w:spacing w:before="0" w:line="380" w:lineRule="exact"/>
        <w:jc w:val="both"/>
        <w:rPr>
          <w:rFonts w:hint="cs"/>
          <w:sz w:val="30"/>
          <w:rtl/>
        </w:rPr>
      </w:pPr>
      <w:r>
        <w:rPr>
          <w:rFonts w:hint="cs"/>
          <w:sz w:val="30"/>
          <w:rtl/>
        </w:rPr>
        <w:t>ويوضح الجدول التالي إحصاءات متعلقة بهذه الأهداف للسنوات 2000 و2001 و2003.</w:t>
      </w:r>
    </w:p>
    <w:p w:rsidR="00000000" w:rsidRDefault="00E25FB2">
      <w:pPr>
        <w:spacing w:before="0" w:line="380" w:lineRule="exact"/>
        <w:jc w:val="center"/>
        <w:rPr>
          <w:rFonts w:hint="cs"/>
          <w:b/>
          <w:bCs/>
          <w:sz w:val="30"/>
          <w:rtl/>
        </w:rPr>
      </w:pPr>
      <w:r>
        <w:rPr>
          <w:rFonts w:hint="cs"/>
          <w:b/>
          <w:bCs/>
          <w:sz w:val="30"/>
          <w:rtl/>
        </w:rPr>
        <w:t>الجدول 11-6</w:t>
      </w:r>
    </w:p>
    <w:p w:rsidR="00000000" w:rsidRDefault="00E25FB2">
      <w:pPr>
        <w:spacing w:before="0" w:line="380" w:lineRule="exact"/>
        <w:jc w:val="center"/>
        <w:rPr>
          <w:rFonts w:hint="cs"/>
          <w:b/>
          <w:bCs/>
          <w:sz w:val="30"/>
          <w:rtl/>
        </w:rPr>
      </w:pPr>
      <w:r>
        <w:rPr>
          <w:rFonts w:hint="cs"/>
          <w:b/>
          <w:bCs/>
          <w:sz w:val="30"/>
          <w:rtl/>
        </w:rPr>
        <w:t>عدد النساء والرجال الذين تقل دخولهم عن معيار المساعدة الاقتصادية</w:t>
      </w:r>
    </w:p>
    <w:tbl>
      <w:tblPr>
        <w:bidiVisual/>
        <w:tblW w:w="0" w:type="auto"/>
        <w:tblInd w:w="1213" w:type="dxa"/>
        <w:tblLook w:val="0000" w:firstRow="0" w:lastRow="0" w:firstColumn="0" w:lastColumn="0" w:noHBand="0" w:noVBand="0"/>
      </w:tblPr>
      <w:tblGrid>
        <w:gridCol w:w="3729"/>
        <w:gridCol w:w="1808"/>
        <w:gridCol w:w="1921"/>
      </w:tblGrid>
      <w:tr w:rsidR="00E25FB2" w:rsidTr="00E25FB2">
        <w:tblPrEx>
          <w:tblCellMar>
            <w:top w:w="0" w:type="dxa"/>
            <w:bottom w:w="0" w:type="dxa"/>
          </w:tblCellMar>
        </w:tblPrEx>
        <w:tc>
          <w:tcPr>
            <w:tcW w:w="3729"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tl/>
              </w:rPr>
            </w:pPr>
          </w:p>
        </w:tc>
        <w:tc>
          <w:tcPr>
            <w:tcW w:w="1808"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60" w:lineRule="exact"/>
              <w:jc w:val="center"/>
              <w:rPr>
                <w:rFonts w:hint="cs"/>
                <w:sz w:val="30"/>
                <w:szCs w:val="28"/>
              </w:rPr>
            </w:pPr>
            <w:r>
              <w:rPr>
                <w:rFonts w:hint="cs"/>
                <w:sz w:val="30"/>
                <w:szCs w:val="28"/>
                <w:rtl/>
              </w:rPr>
              <w:t>2000</w:t>
            </w:r>
          </w:p>
        </w:tc>
        <w:tc>
          <w:tcPr>
            <w:tcW w:w="1921"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60" w:lineRule="exact"/>
              <w:jc w:val="center"/>
              <w:rPr>
                <w:rFonts w:hint="cs"/>
                <w:sz w:val="30"/>
                <w:szCs w:val="28"/>
              </w:rPr>
            </w:pPr>
            <w:r>
              <w:rPr>
                <w:rFonts w:hint="cs"/>
                <w:sz w:val="30"/>
                <w:szCs w:val="28"/>
                <w:rtl/>
              </w:rPr>
              <w:t>2003</w:t>
            </w:r>
          </w:p>
        </w:tc>
      </w:tr>
      <w:tr w:rsidR="00E25FB2" w:rsidTr="00E25FB2">
        <w:tblPrEx>
          <w:tblCellMar>
            <w:top w:w="0" w:type="dxa"/>
            <w:bottom w:w="0" w:type="dxa"/>
          </w:tblCellMar>
        </w:tblPrEx>
        <w:tc>
          <w:tcPr>
            <w:tcW w:w="3729" w:type="dxa"/>
            <w:tcBorders>
              <w:top w:val="single" w:sz="4" w:space="0" w:color="auto"/>
              <w:left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النساء</w:t>
            </w:r>
          </w:p>
        </w:tc>
        <w:tc>
          <w:tcPr>
            <w:tcW w:w="1808" w:type="dxa"/>
            <w:tcBorders>
              <w:top w:val="single" w:sz="4" w:space="0" w:color="auto"/>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p>
        </w:tc>
        <w:tc>
          <w:tcPr>
            <w:tcW w:w="1921" w:type="dxa"/>
            <w:tcBorders>
              <w:top w:val="single" w:sz="4" w:space="0" w:color="auto"/>
              <w:left w:val="single" w:sz="4" w:space="0" w:color="auto"/>
              <w:right w:val="single" w:sz="4" w:space="0" w:color="auto"/>
            </w:tcBorders>
          </w:tcPr>
          <w:p w:rsidR="00E25FB2" w:rsidRDefault="00E25FB2">
            <w:pPr>
              <w:spacing w:before="40" w:after="40" w:line="260" w:lineRule="exact"/>
              <w:jc w:val="both"/>
              <w:rPr>
                <w:rFonts w:hint="cs"/>
                <w:sz w:val="30"/>
                <w:szCs w:val="28"/>
              </w:rPr>
            </w:pPr>
          </w:p>
        </w:tc>
      </w:tr>
      <w:tr w:rsidR="00E25FB2" w:rsidTr="00E25FB2">
        <w:tblPrEx>
          <w:tblCellMar>
            <w:top w:w="0" w:type="dxa"/>
            <w:bottom w:w="0" w:type="dxa"/>
          </w:tblCellMar>
        </w:tblPrEx>
        <w:tc>
          <w:tcPr>
            <w:tcW w:w="3729" w:type="dxa"/>
            <w:tcBorders>
              <w:left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 xml:space="preserve">  عازبات يعلن أطفال</w:t>
            </w:r>
          </w:p>
        </w:tc>
        <w:tc>
          <w:tcPr>
            <w:tcW w:w="1808" w:type="dxa"/>
            <w:tcBorders>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311 46</w:t>
            </w:r>
          </w:p>
        </w:tc>
        <w:tc>
          <w:tcPr>
            <w:tcW w:w="1921" w:type="dxa"/>
            <w:tcBorders>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826 38</w:t>
            </w:r>
          </w:p>
        </w:tc>
      </w:tr>
      <w:tr w:rsidR="00E25FB2" w:rsidTr="00E25FB2">
        <w:tblPrEx>
          <w:tblCellMar>
            <w:top w:w="0" w:type="dxa"/>
            <w:bottom w:w="0" w:type="dxa"/>
          </w:tblCellMar>
        </w:tblPrEx>
        <w:tc>
          <w:tcPr>
            <w:tcW w:w="3729" w:type="dxa"/>
            <w:tcBorders>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 xml:space="preserve">  عازبات، بدون أطفال</w:t>
            </w:r>
          </w:p>
        </w:tc>
        <w:tc>
          <w:tcPr>
            <w:tcW w:w="1808" w:type="dxa"/>
            <w:tcBorders>
              <w:left w:val="single" w:sz="4" w:space="0" w:color="auto"/>
              <w:bottom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682 58</w:t>
            </w:r>
          </w:p>
        </w:tc>
        <w:tc>
          <w:tcPr>
            <w:tcW w:w="1921" w:type="dxa"/>
            <w:tcBorders>
              <w:left w:val="single" w:sz="4" w:space="0" w:color="auto"/>
              <w:bottom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 xml:space="preserve">373 56 </w:t>
            </w:r>
          </w:p>
        </w:tc>
      </w:tr>
      <w:tr w:rsidR="00E25FB2" w:rsidTr="00E25FB2">
        <w:tblPrEx>
          <w:tblCellMar>
            <w:top w:w="0" w:type="dxa"/>
            <w:bottom w:w="0" w:type="dxa"/>
          </w:tblCellMar>
        </w:tblPrEx>
        <w:tc>
          <w:tcPr>
            <w:tcW w:w="3729" w:type="dxa"/>
            <w:tcBorders>
              <w:left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الرجال</w:t>
            </w:r>
          </w:p>
        </w:tc>
        <w:tc>
          <w:tcPr>
            <w:tcW w:w="1808" w:type="dxa"/>
            <w:tcBorders>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p>
        </w:tc>
        <w:tc>
          <w:tcPr>
            <w:tcW w:w="1921" w:type="dxa"/>
            <w:tcBorders>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p>
        </w:tc>
      </w:tr>
      <w:tr w:rsidR="00E25FB2" w:rsidTr="00E25FB2">
        <w:tblPrEx>
          <w:tblCellMar>
            <w:top w:w="0" w:type="dxa"/>
            <w:bottom w:w="0" w:type="dxa"/>
          </w:tblCellMar>
        </w:tblPrEx>
        <w:tc>
          <w:tcPr>
            <w:tcW w:w="3729" w:type="dxa"/>
            <w:tcBorders>
              <w:left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 xml:space="preserve">  عازبون يعولو</w:t>
            </w:r>
            <w:proofErr w:type="spellStart"/>
            <w:r>
              <w:rPr>
                <w:rFonts w:hint="cs"/>
                <w:sz w:val="30"/>
                <w:szCs w:val="28"/>
                <w:rtl/>
              </w:rPr>
              <w:t>ن أطفا</w:t>
            </w:r>
            <w:proofErr w:type="spellEnd"/>
            <w:r>
              <w:rPr>
                <w:rFonts w:hint="cs"/>
                <w:sz w:val="30"/>
                <w:szCs w:val="28"/>
                <w:rtl/>
              </w:rPr>
              <w:t>ل</w:t>
            </w:r>
          </w:p>
        </w:tc>
        <w:tc>
          <w:tcPr>
            <w:tcW w:w="1808" w:type="dxa"/>
            <w:tcBorders>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322 5</w:t>
            </w:r>
          </w:p>
        </w:tc>
        <w:tc>
          <w:tcPr>
            <w:tcW w:w="1921" w:type="dxa"/>
            <w:tcBorders>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240 5</w:t>
            </w:r>
          </w:p>
        </w:tc>
      </w:tr>
      <w:tr w:rsidR="00E25FB2" w:rsidTr="00E25FB2">
        <w:tblPrEx>
          <w:tblCellMar>
            <w:top w:w="0" w:type="dxa"/>
            <w:bottom w:w="0" w:type="dxa"/>
          </w:tblCellMar>
        </w:tblPrEx>
        <w:tc>
          <w:tcPr>
            <w:tcW w:w="3729" w:type="dxa"/>
            <w:tcBorders>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 xml:space="preserve">  عازبون، بدون أ</w:t>
            </w:r>
            <w:proofErr w:type="spellStart"/>
            <w:r>
              <w:rPr>
                <w:rFonts w:hint="cs"/>
                <w:sz w:val="30"/>
                <w:szCs w:val="28"/>
                <w:rtl/>
              </w:rPr>
              <w:t>طفال</w:t>
            </w:r>
          </w:p>
        </w:tc>
        <w:tc>
          <w:tcPr>
            <w:tcW w:w="1808" w:type="dxa"/>
            <w:tcBorders>
              <w:left w:val="single" w:sz="4" w:space="0" w:color="auto"/>
              <w:bottom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5</w:t>
            </w:r>
            <w:proofErr w:type="spellEnd"/>
            <w:r>
              <w:rPr>
                <w:rFonts w:hint="cs"/>
                <w:sz w:val="30"/>
                <w:szCs w:val="28"/>
                <w:rtl/>
              </w:rPr>
              <w:t>19 96</w:t>
            </w:r>
          </w:p>
        </w:tc>
        <w:tc>
          <w:tcPr>
            <w:tcW w:w="1921" w:type="dxa"/>
            <w:tcBorders>
              <w:left w:val="single" w:sz="4" w:space="0" w:color="auto"/>
              <w:bottom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954 86</w:t>
            </w:r>
          </w:p>
        </w:tc>
      </w:tr>
      <w:tr w:rsidR="00E25FB2" w:rsidTr="00E25FB2">
        <w:tblPrEx>
          <w:tblCellMar>
            <w:top w:w="0" w:type="dxa"/>
            <w:bottom w:w="0" w:type="dxa"/>
          </w:tblCellMar>
        </w:tblPrEx>
        <w:tc>
          <w:tcPr>
            <w:tcW w:w="3729" w:type="dxa"/>
            <w:tcBorders>
              <w:top w:val="single" w:sz="4" w:space="0" w:color="auto"/>
              <w:left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متزوجون/مس</w:t>
            </w:r>
            <w:proofErr w:type="spellStart"/>
            <w:r>
              <w:rPr>
                <w:rFonts w:hint="cs"/>
                <w:sz w:val="30"/>
                <w:szCs w:val="28"/>
                <w:rtl/>
              </w:rPr>
              <w:t>اكنون</w:t>
            </w:r>
          </w:p>
        </w:tc>
        <w:tc>
          <w:tcPr>
            <w:tcW w:w="1808" w:type="dxa"/>
            <w:tcBorders>
              <w:top w:val="single" w:sz="4" w:space="0" w:color="auto"/>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p>
        </w:tc>
        <w:tc>
          <w:tcPr>
            <w:tcW w:w="1921" w:type="dxa"/>
            <w:tcBorders>
              <w:top w:val="single" w:sz="4" w:space="0" w:color="auto"/>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proofErr w:type="spellEnd"/>
          </w:p>
        </w:tc>
      </w:tr>
      <w:tr w:rsidR="00E25FB2" w:rsidTr="00E25FB2">
        <w:tblPrEx>
          <w:tblCellMar>
            <w:top w:w="0" w:type="dxa"/>
            <w:bottom w:w="0" w:type="dxa"/>
          </w:tblCellMar>
        </w:tblPrEx>
        <w:tc>
          <w:tcPr>
            <w:tcW w:w="3729" w:type="dxa"/>
            <w:tcBorders>
              <w:left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 xml:space="preserve">  يعولون أطفال</w:t>
            </w:r>
          </w:p>
        </w:tc>
        <w:tc>
          <w:tcPr>
            <w:tcW w:w="1808" w:type="dxa"/>
            <w:tcBorders>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469 37</w:t>
            </w:r>
          </w:p>
        </w:tc>
        <w:tc>
          <w:tcPr>
            <w:tcW w:w="1921" w:type="dxa"/>
            <w:tcBorders>
              <w:left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283 27</w:t>
            </w:r>
          </w:p>
        </w:tc>
      </w:tr>
      <w:tr w:rsidR="00E25FB2" w:rsidTr="00E25FB2">
        <w:tblPrEx>
          <w:tblCellMar>
            <w:top w:w="0" w:type="dxa"/>
            <w:bottom w:w="0" w:type="dxa"/>
          </w:tblCellMar>
        </w:tblPrEx>
        <w:tc>
          <w:tcPr>
            <w:tcW w:w="3729" w:type="dxa"/>
            <w:tcBorders>
              <w:left w:val="single" w:sz="4" w:space="0" w:color="auto"/>
              <w:bottom w:val="single" w:sz="4" w:space="0" w:color="auto"/>
              <w:right w:val="single" w:sz="4" w:space="0" w:color="auto"/>
            </w:tcBorders>
          </w:tcPr>
          <w:p w:rsidR="00E25FB2" w:rsidRDefault="00E25FB2">
            <w:pPr>
              <w:spacing w:before="40" w:after="40" w:line="260" w:lineRule="exact"/>
              <w:jc w:val="both"/>
              <w:rPr>
                <w:rFonts w:hint="cs"/>
                <w:sz w:val="30"/>
                <w:szCs w:val="28"/>
              </w:rPr>
            </w:pPr>
            <w:r>
              <w:rPr>
                <w:rFonts w:hint="cs"/>
                <w:sz w:val="30"/>
                <w:szCs w:val="28"/>
                <w:rtl/>
              </w:rPr>
              <w:t xml:space="preserve">  بدون أطفال</w:t>
            </w:r>
          </w:p>
        </w:tc>
        <w:tc>
          <w:tcPr>
            <w:tcW w:w="1808" w:type="dxa"/>
            <w:tcBorders>
              <w:left w:val="single" w:sz="4" w:space="0" w:color="auto"/>
              <w:bottom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910 13</w:t>
            </w:r>
          </w:p>
        </w:tc>
        <w:tc>
          <w:tcPr>
            <w:tcW w:w="1921" w:type="dxa"/>
            <w:tcBorders>
              <w:left w:val="single" w:sz="4" w:space="0" w:color="auto"/>
              <w:bottom w:val="single" w:sz="4" w:space="0" w:color="auto"/>
              <w:right w:val="single" w:sz="4" w:space="0" w:color="auto"/>
            </w:tcBorders>
          </w:tcPr>
          <w:p w:rsidR="00E25FB2" w:rsidRDefault="00E25FB2">
            <w:pPr>
              <w:spacing w:before="40" w:after="40" w:line="260" w:lineRule="exact"/>
              <w:ind w:left="457"/>
              <w:jc w:val="both"/>
              <w:rPr>
                <w:rFonts w:hint="cs"/>
                <w:sz w:val="30"/>
                <w:szCs w:val="28"/>
              </w:rPr>
            </w:pPr>
            <w:r>
              <w:rPr>
                <w:rFonts w:hint="cs"/>
                <w:sz w:val="30"/>
                <w:szCs w:val="28"/>
                <w:rtl/>
              </w:rPr>
              <w:t>399 13</w:t>
            </w:r>
          </w:p>
        </w:tc>
      </w:tr>
    </w:tbl>
    <w:p w:rsidR="00000000" w:rsidRDefault="00E25FB2">
      <w:pPr>
        <w:spacing w:line="380" w:lineRule="exact"/>
        <w:ind w:left="2722" w:right="1134" w:hanging="1588"/>
        <w:jc w:val="center"/>
        <w:rPr>
          <w:rFonts w:hint="cs"/>
          <w:b/>
          <w:bCs/>
          <w:sz w:val="30"/>
          <w:rtl/>
        </w:rPr>
      </w:pPr>
      <w:r>
        <w:rPr>
          <w:rFonts w:hint="cs"/>
          <w:sz w:val="30"/>
          <w:rtl/>
        </w:rPr>
        <w:t>ا</w:t>
      </w:r>
      <w:r>
        <w:rPr>
          <w:rFonts w:hint="cs"/>
          <w:b/>
          <w:bCs/>
          <w:sz w:val="30"/>
          <w:rtl/>
        </w:rPr>
        <w:t>لجدول 11-7</w:t>
      </w:r>
    </w:p>
    <w:p w:rsidR="00000000" w:rsidRDefault="00E25FB2">
      <w:pPr>
        <w:spacing w:before="0" w:line="380" w:lineRule="exact"/>
        <w:jc w:val="center"/>
        <w:rPr>
          <w:rFonts w:hint="cs"/>
          <w:b/>
          <w:bCs/>
          <w:sz w:val="30"/>
          <w:rtl/>
        </w:rPr>
      </w:pPr>
      <w:r>
        <w:rPr>
          <w:rFonts w:hint="cs"/>
          <w:b/>
          <w:bCs/>
          <w:sz w:val="30"/>
          <w:rtl/>
        </w:rPr>
        <w:t>نسبة النساء والرجال ذوي الدخول المتاحة التي تقل</w:t>
      </w:r>
      <w:r>
        <w:rPr>
          <w:b/>
          <w:bCs/>
          <w:sz w:val="30"/>
          <w:rtl/>
        </w:rPr>
        <w:br/>
      </w:r>
      <w:r>
        <w:rPr>
          <w:rFonts w:hint="cs"/>
          <w:b/>
          <w:bCs/>
          <w:sz w:val="30"/>
          <w:rtl/>
        </w:rPr>
        <w:t>عن 60 في المائة من متوسط الدخل المتاح</w:t>
      </w:r>
    </w:p>
    <w:tbl>
      <w:tblPr>
        <w:bidiVisual/>
        <w:tblW w:w="0" w:type="auto"/>
        <w:tblInd w:w="1891" w:type="dxa"/>
        <w:tblLook w:val="0000" w:firstRow="0" w:lastRow="0" w:firstColumn="0" w:lastColumn="0" w:noHBand="0" w:noVBand="0"/>
      </w:tblPr>
      <w:tblGrid>
        <w:gridCol w:w="2171"/>
        <w:gridCol w:w="1620"/>
        <w:gridCol w:w="2311"/>
      </w:tblGrid>
      <w:tr w:rsidR="00E25FB2" w:rsidTr="00E25FB2">
        <w:tblPrEx>
          <w:tblCellMar>
            <w:top w:w="0" w:type="dxa"/>
            <w:bottom w:w="0" w:type="dxa"/>
          </w:tblCellMar>
        </w:tblPrEx>
        <w:tc>
          <w:tcPr>
            <w:tcW w:w="2171"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00" w:lineRule="exact"/>
              <w:jc w:val="both"/>
              <w:rPr>
                <w:rFonts w:hint="cs"/>
                <w:b/>
                <w:bCs/>
                <w:sz w:val="30"/>
              </w:rPr>
            </w:pPr>
          </w:p>
        </w:tc>
        <w:tc>
          <w:tcPr>
            <w:tcW w:w="1620"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00" w:lineRule="exact"/>
              <w:jc w:val="center"/>
              <w:rPr>
                <w:rFonts w:hint="cs"/>
                <w:sz w:val="30"/>
              </w:rPr>
            </w:pPr>
            <w:r>
              <w:rPr>
                <w:rFonts w:hint="cs"/>
                <w:sz w:val="30"/>
                <w:rtl/>
              </w:rPr>
              <w:t>2001</w:t>
            </w:r>
          </w:p>
        </w:tc>
        <w:tc>
          <w:tcPr>
            <w:tcW w:w="2311" w:type="dxa"/>
            <w:tcBorders>
              <w:top w:val="single" w:sz="4" w:space="0" w:color="auto"/>
              <w:left w:val="single" w:sz="4" w:space="0" w:color="auto"/>
              <w:bottom w:val="single" w:sz="4" w:space="0" w:color="auto"/>
              <w:right w:val="single" w:sz="4" w:space="0" w:color="auto"/>
            </w:tcBorders>
          </w:tcPr>
          <w:p w:rsidR="00E25FB2" w:rsidRDefault="00E25FB2">
            <w:pPr>
              <w:spacing w:before="40" w:after="40" w:line="200" w:lineRule="exact"/>
              <w:jc w:val="center"/>
              <w:rPr>
                <w:rFonts w:hint="cs"/>
                <w:sz w:val="30"/>
              </w:rPr>
            </w:pPr>
            <w:r>
              <w:rPr>
                <w:rFonts w:hint="cs"/>
                <w:sz w:val="30"/>
                <w:rtl/>
              </w:rPr>
              <w:t>2003</w:t>
            </w:r>
          </w:p>
        </w:tc>
      </w:tr>
      <w:tr w:rsidR="00E25FB2" w:rsidTr="00E25FB2">
        <w:tblPrEx>
          <w:tblCellMar>
            <w:top w:w="0" w:type="dxa"/>
            <w:bottom w:w="0" w:type="dxa"/>
          </w:tblCellMar>
        </w:tblPrEx>
        <w:tc>
          <w:tcPr>
            <w:tcW w:w="2171" w:type="dxa"/>
            <w:tcBorders>
              <w:top w:val="single" w:sz="4" w:space="0" w:color="auto"/>
              <w:left w:val="single" w:sz="4" w:space="0" w:color="auto"/>
              <w:right w:val="single" w:sz="4" w:space="0" w:color="auto"/>
            </w:tcBorders>
          </w:tcPr>
          <w:p w:rsidR="00E25FB2" w:rsidRDefault="00E25FB2">
            <w:pPr>
              <w:spacing w:before="40" w:after="40" w:line="200" w:lineRule="exact"/>
              <w:jc w:val="both"/>
              <w:rPr>
                <w:rFonts w:hint="cs"/>
                <w:sz w:val="30"/>
              </w:rPr>
            </w:pPr>
            <w:r>
              <w:rPr>
                <w:rFonts w:hint="cs"/>
                <w:sz w:val="30"/>
                <w:rtl/>
              </w:rPr>
              <w:t>النساء</w:t>
            </w:r>
          </w:p>
        </w:tc>
        <w:tc>
          <w:tcPr>
            <w:tcW w:w="1620" w:type="dxa"/>
            <w:tcBorders>
              <w:top w:val="single" w:sz="4" w:space="0" w:color="auto"/>
              <w:left w:val="single" w:sz="4" w:space="0" w:color="auto"/>
              <w:right w:val="single" w:sz="4" w:space="0" w:color="auto"/>
            </w:tcBorders>
          </w:tcPr>
          <w:p w:rsidR="00E25FB2" w:rsidRDefault="00E25FB2">
            <w:pPr>
              <w:spacing w:before="40" w:after="40" w:line="200" w:lineRule="exact"/>
              <w:jc w:val="center"/>
              <w:rPr>
                <w:rFonts w:hint="cs"/>
                <w:sz w:val="30"/>
              </w:rPr>
            </w:pPr>
            <w:r>
              <w:rPr>
                <w:rFonts w:hint="cs"/>
                <w:sz w:val="30"/>
                <w:rtl/>
              </w:rPr>
              <w:t>11.2</w:t>
            </w:r>
          </w:p>
        </w:tc>
        <w:tc>
          <w:tcPr>
            <w:tcW w:w="2311" w:type="dxa"/>
            <w:tcBorders>
              <w:top w:val="single" w:sz="4" w:space="0" w:color="auto"/>
              <w:left w:val="single" w:sz="4" w:space="0" w:color="auto"/>
              <w:right w:val="single" w:sz="4" w:space="0" w:color="auto"/>
            </w:tcBorders>
          </w:tcPr>
          <w:p w:rsidR="00E25FB2" w:rsidRDefault="00E25FB2">
            <w:pPr>
              <w:spacing w:before="40" w:after="40" w:line="200" w:lineRule="exact"/>
              <w:jc w:val="center"/>
              <w:rPr>
                <w:rFonts w:hint="cs"/>
                <w:sz w:val="30"/>
              </w:rPr>
            </w:pPr>
            <w:r>
              <w:rPr>
                <w:rFonts w:hint="cs"/>
                <w:sz w:val="30"/>
                <w:rtl/>
              </w:rPr>
              <w:t>11</w:t>
            </w:r>
          </w:p>
        </w:tc>
      </w:tr>
      <w:tr w:rsidR="00E25FB2" w:rsidTr="00E25FB2">
        <w:tblPrEx>
          <w:tblCellMar>
            <w:top w:w="0" w:type="dxa"/>
            <w:bottom w:w="0" w:type="dxa"/>
          </w:tblCellMar>
        </w:tblPrEx>
        <w:tc>
          <w:tcPr>
            <w:tcW w:w="2171" w:type="dxa"/>
            <w:tcBorders>
              <w:left w:val="single" w:sz="4" w:space="0" w:color="auto"/>
              <w:bottom w:val="single" w:sz="4" w:space="0" w:color="auto"/>
              <w:right w:val="single" w:sz="4" w:space="0" w:color="auto"/>
            </w:tcBorders>
          </w:tcPr>
          <w:p w:rsidR="00E25FB2" w:rsidRDefault="00E25FB2">
            <w:pPr>
              <w:spacing w:before="40" w:after="40" w:line="200" w:lineRule="exact"/>
              <w:jc w:val="both"/>
              <w:rPr>
                <w:rFonts w:hint="cs"/>
                <w:sz w:val="30"/>
                <w:rtl/>
              </w:rPr>
            </w:pPr>
            <w:r>
              <w:rPr>
                <w:rFonts w:hint="cs"/>
                <w:sz w:val="30"/>
                <w:rtl/>
              </w:rPr>
              <w:t>الرجال</w:t>
            </w:r>
          </w:p>
        </w:tc>
        <w:tc>
          <w:tcPr>
            <w:tcW w:w="1620" w:type="dxa"/>
            <w:tcBorders>
              <w:left w:val="single" w:sz="4" w:space="0" w:color="auto"/>
              <w:bottom w:val="single" w:sz="4" w:space="0" w:color="auto"/>
              <w:right w:val="single" w:sz="4" w:space="0" w:color="auto"/>
            </w:tcBorders>
          </w:tcPr>
          <w:p w:rsidR="00E25FB2" w:rsidRDefault="00E25FB2">
            <w:pPr>
              <w:spacing w:before="40" w:after="40" w:line="200" w:lineRule="exact"/>
              <w:jc w:val="center"/>
              <w:rPr>
                <w:rFonts w:hint="cs"/>
                <w:sz w:val="30"/>
                <w:rtl/>
              </w:rPr>
            </w:pPr>
            <w:r>
              <w:rPr>
                <w:rFonts w:hint="cs"/>
                <w:sz w:val="30"/>
                <w:rtl/>
              </w:rPr>
              <w:t>9.0</w:t>
            </w:r>
          </w:p>
        </w:tc>
        <w:tc>
          <w:tcPr>
            <w:tcW w:w="2311" w:type="dxa"/>
            <w:tcBorders>
              <w:left w:val="single" w:sz="4" w:space="0" w:color="auto"/>
              <w:bottom w:val="single" w:sz="4" w:space="0" w:color="auto"/>
              <w:right w:val="single" w:sz="4" w:space="0" w:color="auto"/>
            </w:tcBorders>
          </w:tcPr>
          <w:p w:rsidR="00E25FB2" w:rsidRDefault="00E25FB2">
            <w:pPr>
              <w:spacing w:before="40" w:after="40" w:line="200" w:lineRule="exact"/>
              <w:jc w:val="center"/>
              <w:rPr>
                <w:rFonts w:hint="cs"/>
                <w:sz w:val="30"/>
                <w:rtl/>
              </w:rPr>
            </w:pPr>
            <w:r>
              <w:rPr>
                <w:rFonts w:hint="cs"/>
                <w:sz w:val="30"/>
                <w:rtl/>
              </w:rPr>
              <w:t>10</w:t>
            </w:r>
          </w:p>
        </w:tc>
      </w:tr>
    </w:tbl>
    <w:p w:rsidR="00000000" w:rsidRDefault="00E25FB2">
      <w:pPr>
        <w:spacing w:before="120" w:line="380" w:lineRule="exact"/>
        <w:jc w:val="center"/>
        <w:rPr>
          <w:b/>
          <w:bCs/>
          <w:sz w:val="30"/>
          <w:rtl/>
        </w:rPr>
      </w:pPr>
    </w:p>
    <w:p w:rsidR="00000000" w:rsidRDefault="00E25FB2">
      <w:pPr>
        <w:spacing w:before="120" w:line="380" w:lineRule="exact"/>
        <w:jc w:val="center"/>
        <w:rPr>
          <w:rFonts w:hint="cs"/>
          <w:b/>
          <w:bCs/>
          <w:sz w:val="30"/>
          <w:rtl/>
        </w:rPr>
      </w:pPr>
      <w:r>
        <w:rPr>
          <w:b/>
          <w:bCs/>
          <w:sz w:val="30"/>
          <w:rtl/>
        </w:rPr>
        <w:br w:type="page"/>
      </w:r>
      <w:r>
        <w:rPr>
          <w:rFonts w:hint="cs"/>
          <w:b/>
          <w:bCs/>
          <w:sz w:val="30"/>
          <w:rtl/>
        </w:rPr>
        <w:t>الجدول 11-8</w:t>
      </w:r>
    </w:p>
    <w:p w:rsidR="00000000" w:rsidRDefault="00E25FB2">
      <w:pPr>
        <w:spacing w:before="0" w:line="380" w:lineRule="exact"/>
        <w:jc w:val="center"/>
        <w:rPr>
          <w:rFonts w:hint="cs"/>
          <w:sz w:val="30"/>
          <w:rtl/>
        </w:rPr>
      </w:pPr>
      <w:r>
        <w:rPr>
          <w:rFonts w:hint="cs"/>
          <w:b/>
          <w:bCs/>
          <w:sz w:val="30"/>
          <w:rtl/>
        </w:rPr>
        <w:t>نسبة الأشخاص الذين يعيشون في أسر لديها أطفال وبدخول تقل</w:t>
      </w:r>
      <w:r>
        <w:rPr>
          <w:b/>
          <w:bCs/>
          <w:sz w:val="30"/>
          <w:rtl/>
        </w:rPr>
        <w:br/>
      </w:r>
      <w:r>
        <w:rPr>
          <w:rFonts w:hint="cs"/>
          <w:b/>
          <w:bCs/>
          <w:sz w:val="30"/>
          <w:rtl/>
        </w:rPr>
        <w:t>عن 60 في المائة من متوسط الدخل المتاح.</w:t>
      </w:r>
    </w:p>
    <w:tbl>
      <w:tblPr>
        <w:bidiVisual/>
        <w:tblW w:w="0" w:type="auto"/>
        <w:tblInd w:w="761" w:type="dxa"/>
        <w:tblLook w:val="0000" w:firstRow="0" w:lastRow="0" w:firstColumn="0" w:lastColumn="0" w:noHBand="0" w:noVBand="0"/>
      </w:tblPr>
      <w:tblGrid>
        <w:gridCol w:w="4407"/>
        <w:gridCol w:w="1808"/>
        <w:gridCol w:w="1243"/>
      </w:tblGrid>
      <w:tr w:rsidR="00E25FB2" w:rsidTr="00E25FB2">
        <w:tblPrEx>
          <w:tblCellMar>
            <w:top w:w="0" w:type="dxa"/>
            <w:bottom w:w="0" w:type="dxa"/>
          </w:tblCellMar>
        </w:tblPrEx>
        <w:tc>
          <w:tcPr>
            <w:tcW w:w="4407"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60" w:lineRule="exact"/>
              <w:jc w:val="both"/>
              <w:rPr>
                <w:rFonts w:hint="cs"/>
                <w:sz w:val="30"/>
                <w:szCs w:val="28"/>
                <w:rtl/>
              </w:rPr>
            </w:pPr>
          </w:p>
        </w:tc>
        <w:tc>
          <w:tcPr>
            <w:tcW w:w="1808"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60" w:lineRule="exact"/>
              <w:jc w:val="center"/>
              <w:rPr>
                <w:rFonts w:hint="cs"/>
                <w:sz w:val="30"/>
                <w:szCs w:val="28"/>
              </w:rPr>
            </w:pPr>
            <w:r>
              <w:rPr>
                <w:rFonts w:hint="cs"/>
                <w:sz w:val="30"/>
                <w:szCs w:val="28"/>
                <w:rtl/>
              </w:rPr>
              <w:t>2001</w:t>
            </w:r>
          </w:p>
        </w:tc>
        <w:tc>
          <w:tcPr>
            <w:tcW w:w="1243" w:type="dxa"/>
            <w:tcBorders>
              <w:top w:val="single" w:sz="4" w:space="0" w:color="auto"/>
              <w:left w:val="single" w:sz="4" w:space="0" w:color="auto"/>
              <w:bottom w:val="single" w:sz="4" w:space="0" w:color="auto"/>
              <w:right w:val="single" w:sz="4" w:space="0" w:color="auto"/>
            </w:tcBorders>
          </w:tcPr>
          <w:p w:rsidR="00E25FB2" w:rsidRDefault="00E25FB2">
            <w:pPr>
              <w:spacing w:before="60" w:after="60" w:line="260" w:lineRule="exact"/>
              <w:jc w:val="center"/>
              <w:rPr>
                <w:rFonts w:hint="cs"/>
                <w:sz w:val="30"/>
                <w:szCs w:val="28"/>
              </w:rPr>
            </w:pPr>
            <w:r>
              <w:rPr>
                <w:rFonts w:hint="cs"/>
                <w:sz w:val="30"/>
                <w:szCs w:val="28"/>
                <w:rtl/>
              </w:rPr>
              <w:t>2003</w:t>
            </w:r>
          </w:p>
        </w:tc>
      </w:tr>
      <w:tr w:rsidR="00E25FB2" w:rsidTr="00E25FB2">
        <w:tblPrEx>
          <w:tblCellMar>
            <w:top w:w="0" w:type="dxa"/>
            <w:bottom w:w="0" w:type="dxa"/>
          </w:tblCellMar>
        </w:tblPrEx>
        <w:tc>
          <w:tcPr>
            <w:tcW w:w="4407" w:type="dxa"/>
            <w:tcBorders>
              <w:top w:val="single" w:sz="4" w:space="0" w:color="auto"/>
              <w:left w:val="single" w:sz="4" w:space="0" w:color="auto"/>
              <w:right w:val="single" w:sz="4" w:space="0" w:color="auto"/>
            </w:tcBorders>
          </w:tcPr>
          <w:p w:rsidR="00E25FB2" w:rsidRDefault="00E25FB2">
            <w:pPr>
              <w:spacing w:before="60" w:after="60" w:line="260" w:lineRule="exact"/>
              <w:jc w:val="both"/>
              <w:rPr>
                <w:rFonts w:hint="cs"/>
                <w:sz w:val="30"/>
                <w:szCs w:val="28"/>
                <w:rtl/>
              </w:rPr>
            </w:pPr>
            <w:r>
              <w:rPr>
                <w:rFonts w:hint="cs"/>
                <w:sz w:val="30"/>
                <w:szCs w:val="28"/>
                <w:rtl/>
              </w:rPr>
              <w:t xml:space="preserve">أعزب مع طفل على الأقل </w:t>
            </w:r>
          </w:p>
        </w:tc>
        <w:tc>
          <w:tcPr>
            <w:tcW w:w="1808" w:type="dxa"/>
            <w:tcBorders>
              <w:top w:val="single" w:sz="4" w:space="0" w:color="auto"/>
              <w:left w:val="single" w:sz="4" w:space="0" w:color="auto"/>
              <w:right w:val="single" w:sz="4" w:space="0" w:color="auto"/>
            </w:tcBorders>
          </w:tcPr>
          <w:p w:rsidR="00E25FB2" w:rsidRDefault="00E25FB2">
            <w:pPr>
              <w:tabs>
                <w:tab w:val="left" w:pos="252"/>
              </w:tabs>
              <w:spacing w:before="60" w:after="60" w:line="260" w:lineRule="exact"/>
              <w:ind w:left="457"/>
              <w:jc w:val="both"/>
              <w:rPr>
                <w:sz w:val="30"/>
                <w:szCs w:val="28"/>
              </w:rPr>
            </w:pPr>
            <w:r>
              <w:rPr>
                <w:sz w:val="30"/>
                <w:szCs w:val="28"/>
                <w:rtl/>
              </w:rPr>
              <w:tab/>
            </w:r>
            <w:r>
              <w:rPr>
                <w:rFonts w:hint="cs"/>
                <w:sz w:val="30"/>
                <w:szCs w:val="28"/>
                <w:rtl/>
              </w:rPr>
              <w:t>13.5</w:t>
            </w:r>
          </w:p>
        </w:tc>
        <w:tc>
          <w:tcPr>
            <w:tcW w:w="1243" w:type="dxa"/>
            <w:tcBorders>
              <w:top w:val="single" w:sz="4" w:space="0" w:color="auto"/>
              <w:left w:val="single" w:sz="4" w:space="0" w:color="auto"/>
              <w:right w:val="single" w:sz="4" w:space="0" w:color="auto"/>
            </w:tcBorders>
          </w:tcPr>
          <w:p w:rsidR="00E25FB2" w:rsidRDefault="00E25FB2">
            <w:pPr>
              <w:spacing w:before="60" w:after="60" w:line="260" w:lineRule="exact"/>
              <w:ind w:left="207"/>
              <w:jc w:val="both"/>
              <w:rPr>
                <w:rFonts w:hint="cs"/>
                <w:sz w:val="30"/>
                <w:szCs w:val="28"/>
              </w:rPr>
            </w:pPr>
          </w:p>
        </w:tc>
      </w:tr>
      <w:tr w:rsidR="00E25FB2" w:rsidTr="00E25FB2">
        <w:tblPrEx>
          <w:tblCellMar>
            <w:top w:w="0" w:type="dxa"/>
            <w:bottom w:w="0" w:type="dxa"/>
          </w:tblCellMar>
        </w:tblPrEx>
        <w:tc>
          <w:tcPr>
            <w:tcW w:w="4407" w:type="dxa"/>
            <w:tcBorders>
              <w:left w:val="single" w:sz="4" w:space="0" w:color="auto"/>
              <w:right w:val="single" w:sz="4" w:space="0" w:color="auto"/>
            </w:tcBorders>
          </w:tcPr>
          <w:p w:rsidR="00E25FB2" w:rsidRDefault="00E25FB2">
            <w:pPr>
              <w:spacing w:before="60" w:after="60" w:line="260" w:lineRule="exact"/>
              <w:jc w:val="both"/>
              <w:rPr>
                <w:rFonts w:hint="cs"/>
                <w:sz w:val="30"/>
                <w:szCs w:val="28"/>
                <w:rtl/>
              </w:rPr>
            </w:pPr>
            <w:r>
              <w:rPr>
                <w:rFonts w:hint="cs"/>
                <w:sz w:val="30"/>
                <w:szCs w:val="28"/>
                <w:rtl/>
              </w:rPr>
              <w:t>راشد</w:t>
            </w:r>
            <w:proofErr w:type="spellStart"/>
            <w:r>
              <w:rPr>
                <w:rFonts w:hint="cs"/>
                <w:sz w:val="30"/>
                <w:szCs w:val="28"/>
                <w:rtl/>
              </w:rPr>
              <w:t>ا</w:t>
            </w:r>
            <w:proofErr w:type="spellEnd"/>
            <w:r>
              <w:rPr>
                <w:rFonts w:hint="cs"/>
                <w:sz w:val="30"/>
                <w:szCs w:val="28"/>
                <w:rtl/>
              </w:rPr>
              <w:t>ن مع طفل واحد</w:t>
            </w:r>
          </w:p>
        </w:tc>
        <w:tc>
          <w:tcPr>
            <w:tcW w:w="1808" w:type="dxa"/>
            <w:tcBorders>
              <w:left w:val="single" w:sz="4" w:space="0" w:color="auto"/>
              <w:right w:val="single" w:sz="4" w:space="0" w:color="auto"/>
            </w:tcBorders>
          </w:tcPr>
          <w:p w:rsidR="00E25FB2" w:rsidRDefault="00E25FB2">
            <w:pPr>
              <w:tabs>
                <w:tab w:val="left" w:pos="252"/>
              </w:tabs>
              <w:spacing w:before="60" w:after="60" w:line="260" w:lineRule="exact"/>
              <w:ind w:left="457"/>
              <w:jc w:val="both"/>
              <w:rPr>
                <w:rFonts w:hint="cs"/>
                <w:sz w:val="30"/>
                <w:szCs w:val="28"/>
              </w:rPr>
            </w:pPr>
            <w:r>
              <w:rPr>
                <w:sz w:val="30"/>
                <w:szCs w:val="28"/>
                <w:rtl/>
              </w:rPr>
              <w:tab/>
            </w:r>
            <w:r>
              <w:rPr>
                <w:rFonts w:hint="cs"/>
                <w:sz w:val="30"/>
                <w:szCs w:val="28"/>
                <w:rtl/>
              </w:rPr>
              <w:t>4.4</w:t>
            </w:r>
          </w:p>
        </w:tc>
        <w:tc>
          <w:tcPr>
            <w:tcW w:w="1243" w:type="dxa"/>
            <w:tcBorders>
              <w:left w:val="single" w:sz="4" w:space="0" w:color="auto"/>
              <w:right w:val="single" w:sz="4" w:space="0" w:color="auto"/>
            </w:tcBorders>
          </w:tcPr>
          <w:p w:rsidR="00E25FB2" w:rsidRDefault="00E25FB2">
            <w:pPr>
              <w:spacing w:before="60" w:after="60" w:line="260" w:lineRule="exact"/>
              <w:ind w:left="207"/>
              <w:jc w:val="both"/>
              <w:rPr>
                <w:rFonts w:hint="cs"/>
                <w:sz w:val="30"/>
                <w:szCs w:val="28"/>
              </w:rPr>
            </w:pPr>
          </w:p>
        </w:tc>
      </w:tr>
      <w:tr w:rsidR="00E25FB2" w:rsidTr="00E25FB2">
        <w:tblPrEx>
          <w:tblCellMar>
            <w:top w:w="0" w:type="dxa"/>
            <w:bottom w:w="0" w:type="dxa"/>
          </w:tblCellMar>
        </w:tblPrEx>
        <w:tc>
          <w:tcPr>
            <w:tcW w:w="4407" w:type="dxa"/>
            <w:tcBorders>
              <w:left w:val="single" w:sz="4" w:space="0" w:color="auto"/>
              <w:right w:val="single" w:sz="4" w:space="0" w:color="auto"/>
            </w:tcBorders>
          </w:tcPr>
          <w:p w:rsidR="00E25FB2" w:rsidRDefault="00E25FB2">
            <w:pPr>
              <w:spacing w:before="60" w:after="60" w:line="260" w:lineRule="exact"/>
              <w:jc w:val="both"/>
              <w:rPr>
                <w:rFonts w:hint="cs"/>
                <w:sz w:val="30"/>
                <w:szCs w:val="28"/>
                <w:rtl/>
              </w:rPr>
            </w:pPr>
            <w:r>
              <w:rPr>
                <w:rFonts w:hint="cs"/>
                <w:sz w:val="30"/>
                <w:szCs w:val="28"/>
                <w:rtl/>
              </w:rPr>
              <w:t>راشدان مع طفلين</w:t>
            </w:r>
          </w:p>
        </w:tc>
        <w:tc>
          <w:tcPr>
            <w:tcW w:w="1808" w:type="dxa"/>
            <w:tcBorders>
              <w:left w:val="single" w:sz="4" w:space="0" w:color="auto"/>
              <w:right w:val="single" w:sz="4" w:space="0" w:color="auto"/>
            </w:tcBorders>
          </w:tcPr>
          <w:p w:rsidR="00E25FB2" w:rsidRDefault="00E25FB2">
            <w:pPr>
              <w:tabs>
                <w:tab w:val="left" w:pos="252"/>
              </w:tabs>
              <w:spacing w:before="60" w:after="60" w:line="260" w:lineRule="exact"/>
              <w:ind w:left="457"/>
              <w:jc w:val="both"/>
              <w:rPr>
                <w:rFonts w:hint="cs"/>
                <w:sz w:val="30"/>
                <w:szCs w:val="28"/>
              </w:rPr>
            </w:pPr>
            <w:r>
              <w:rPr>
                <w:sz w:val="30"/>
                <w:szCs w:val="28"/>
                <w:rtl/>
              </w:rPr>
              <w:tab/>
            </w:r>
            <w:r>
              <w:rPr>
                <w:rFonts w:hint="cs"/>
                <w:sz w:val="30"/>
                <w:szCs w:val="28"/>
                <w:rtl/>
              </w:rPr>
              <w:t>4.8</w:t>
            </w:r>
          </w:p>
        </w:tc>
        <w:tc>
          <w:tcPr>
            <w:tcW w:w="1243" w:type="dxa"/>
            <w:tcBorders>
              <w:left w:val="single" w:sz="4" w:space="0" w:color="auto"/>
              <w:right w:val="single" w:sz="4" w:space="0" w:color="auto"/>
            </w:tcBorders>
          </w:tcPr>
          <w:p w:rsidR="00E25FB2" w:rsidRDefault="00E25FB2">
            <w:pPr>
              <w:spacing w:before="60" w:after="60" w:line="260" w:lineRule="exact"/>
              <w:ind w:left="207"/>
              <w:jc w:val="both"/>
              <w:rPr>
                <w:rFonts w:hint="cs"/>
                <w:sz w:val="30"/>
                <w:szCs w:val="28"/>
              </w:rPr>
            </w:pPr>
          </w:p>
        </w:tc>
      </w:tr>
      <w:tr w:rsidR="00E25FB2" w:rsidTr="00E25FB2">
        <w:tblPrEx>
          <w:tblCellMar>
            <w:top w:w="0" w:type="dxa"/>
            <w:bottom w:w="0" w:type="dxa"/>
          </w:tblCellMar>
        </w:tblPrEx>
        <w:tc>
          <w:tcPr>
            <w:tcW w:w="4407" w:type="dxa"/>
            <w:tcBorders>
              <w:left w:val="single" w:sz="4" w:space="0" w:color="auto"/>
              <w:right w:val="single" w:sz="4" w:space="0" w:color="auto"/>
            </w:tcBorders>
          </w:tcPr>
          <w:p w:rsidR="00E25FB2" w:rsidRDefault="00E25FB2">
            <w:pPr>
              <w:spacing w:before="60" w:after="60" w:line="260" w:lineRule="exact"/>
              <w:jc w:val="both"/>
              <w:rPr>
                <w:rFonts w:hint="cs"/>
                <w:sz w:val="30"/>
                <w:szCs w:val="28"/>
                <w:rtl/>
              </w:rPr>
            </w:pPr>
            <w:r>
              <w:rPr>
                <w:rFonts w:hint="cs"/>
                <w:sz w:val="30"/>
                <w:szCs w:val="28"/>
                <w:rtl/>
              </w:rPr>
              <w:t>راشدان، مع ثلاثة أطفال على الأقل</w:t>
            </w:r>
          </w:p>
        </w:tc>
        <w:tc>
          <w:tcPr>
            <w:tcW w:w="1808" w:type="dxa"/>
            <w:tcBorders>
              <w:left w:val="single" w:sz="4" w:space="0" w:color="auto"/>
              <w:right w:val="single" w:sz="4" w:space="0" w:color="auto"/>
            </w:tcBorders>
          </w:tcPr>
          <w:p w:rsidR="00E25FB2" w:rsidRDefault="00E25FB2">
            <w:pPr>
              <w:tabs>
                <w:tab w:val="left" w:pos="252"/>
              </w:tabs>
              <w:spacing w:before="60" w:after="60" w:line="260" w:lineRule="exact"/>
              <w:ind w:left="457"/>
              <w:jc w:val="both"/>
              <w:rPr>
                <w:rFonts w:hint="cs"/>
                <w:sz w:val="30"/>
                <w:szCs w:val="28"/>
              </w:rPr>
            </w:pPr>
            <w:r>
              <w:rPr>
                <w:sz w:val="30"/>
                <w:szCs w:val="28"/>
                <w:rtl/>
              </w:rPr>
              <w:tab/>
            </w:r>
            <w:r>
              <w:rPr>
                <w:rFonts w:hint="cs"/>
                <w:sz w:val="30"/>
                <w:szCs w:val="28"/>
                <w:rtl/>
              </w:rPr>
              <w:t>10.6</w:t>
            </w:r>
          </w:p>
        </w:tc>
        <w:tc>
          <w:tcPr>
            <w:tcW w:w="1243" w:type="dxa"/>
            <w:tcBorders>
              <w:left w:val="single" w:sz="4" w:space="0" w:color="auto"/>
              <w:right w:val="single" w:sz="4" w:space="0" w:color="auto"/>
            </w:tcBorders>
          </w:tcPr>
          <w:p w:rsidR="00E25FB2" w:rsidRDefault="00E25FB2">
            <w:pPr>
              <w:spacing w:before="60" w:after="60" w:line="260" w:lineRule="exact"/>
              <w:ind w:left="207"/>
              <w:jc w:val="both"/>
              <w:rPr>
                <w:rFonts w:hint="cs"/>
                <w:sz w:val="30"/>
                <w:szCs w:val="28"/>
              </w:rPr>
            </w:pPr>
          </w:p>
        </w:tc>
      </w:tr>
      <w:tr w:rsidR="00E25FB2" w:rsidTr="00E25FB2">
        <w:tblPrEx>
          <w:tblCellMar>
            <w:top w:w="0" w:type="dxa"/>
            <w:bottom w:w="0" w:type="dxa"/>
          </w:tblCellMar>
        </w:tblPrEx>
        <w:tc>
          <w:tcPr>
            <w:tcW w:w="4407" w:type="dxa"/>
            <w:tcBorders>
              <w:left w:val="single" w:sz="4" w:space="0" w:color="auto"/>
              <w:right w:val="single" w:sz="4" w:space="0" w:color="auto"/>
            </w:tcBorders>
          </w:tcPr>
          <w:p w:rsidR="00E25FB2" w:rsidRDefault="00E25FB2">
            <w:pPr>
              <w:spacing w:before="60" w:after="60" w:line="260" w:lineRule="exact"/>
              <w:jc w:val="both"/>
              <w:rPr>
                <w:rFonts w:hint="cs"/>
                <w:sz w:val="30"/>
                <w:szCs w:val="28"/>
                <w:rtl/>
              </w:rPr>
            </w:pPr>
            <w:r>
              <w:rPr>
                <w:rFonts w:hint="cs"/>
                <w:sz w:val="30"/>
                <w:szCs w:val="28"/>
                <w:rtl/>
              </w:rPr>
              <w:t>أسر معيشية أخرى مع أطفال</w:t>
            </w:r>
          </w:p>
        </w:tc>
        <w:tc>
          <w:tcPr>
            <w:tcW w:w="1808" w:type="dxa"/>
            <w:tcBorders>
              <w:left w:val="single" w:sz="4" w:space="0" w:color="auto"/>
              <w:right w:val="single" w:sz="4" w:space="0" w:color="auto"/>
            </w:tcBorders>
          </w:tcPr>
          <w:p w:rsidR="00E25FB2" w:rsidRDefault="00E25FB2">
            <w:pPr>
              <w:tabs>
                <w:tab w:val="left" w:pos="252"/>
              </w:tabs>
              <w:spacing w:before="60" w:after="60" w:line="260" w:lineRule="exact"/>
              <w:ind w:left="457"/>
              <w:jc w:val="both"/>
              <w:rPr>
                <w:sz w:val="30"/>
                <w:szCs w:val="28"/>
              </w:rPr>
            </w:pPr>
            <w:r>
              <w:rPr>
                <w:sz w:val="30"/>
                <w:szCs w:val="28"/>
                <w:rtl/>
              </w:rPr>
              <w:tab/>
            </w:r>
            <w:r>
              <w:rPr>
                <w:rFonts w:hint="cs"/>
                <w:sz w:val="30"/>
                <w:szCs w:val="28"/>
                <w:rtl/>
              </w:rPr>
              <w:t>8.0</w:t>
            </w:r>
          </w:p>
        </w:tc>
        <w:tc>
          <w:tcPr>
            <w:tcW w:w="1243" w:type="dxa"/>
            <w:tcBorders>
              <w:left w:val="single" w:sz="4" w:space="0" w:color="auto"/>
              <w:right w:val="single" w:sz="4" w:space="0" w:color="auto"/>
            </w:tcBorders>
          </w:tcPr>
          <w:p w:rsidR="00E25FB2" w:rsidRDefault="00E25FB2">
            <w:pPr>
              <w:spacing w:before="60" w:after="60" w:line="260" w:lineRule="exact"/>
              <w:ind w:left="207"/>
              <w:jc w:val="both"/>
              <w:rPr>
                <w:rFonts w:hint="cs"/>
                <w:sz w:val="30"/>
                <w:szCs w:val="28"/>
              </w:rPr>
            </w:pPr>
          </w:p>
        </w:tc>
      </w:tr>
      <w:tr w:rsidR="00E25FB2" w:rsidTr="00E25FB2">
        <w:tblPrEx>
          <w:tblCellMar>
            <w:top w:w="0" w:type="dxa"/>
            <w:bottom w:w="0" w:type="dxa"/>
          </w:tblCellMar>
        </w:tblPrEx>
        <w:tc>
          <w:tcPr>
            <w:tcW w:w="4407" w:type="dxa"/>
            <w:tcBorders>
              <w:left w:val="single" w:sz="4" w:space="0" w:color="auto"/>
              <w:bottom w:val="single" w:sz="4" w:space="0" w:color="auto"/>
              <w:right w:val="single" w:sz="4" w:space="0" w:color="auto"/>
            </w:tcBorders>
          </w:tcPr>
          <w:p w:rsidR="00E25FB2" w:rsidRDefault="00E25FB2">
            <w:pPr>
              <w:spacing w:before="60" w:after="60" w:line="260" w:lineRule="exact"/>
              <w:jc w:val="both"/>
              <w:rPr>
                <w:rFonts w:hint="cs"/>
                <w:sz w:val="30"/>
                <w:szCs w:val="28"/>
                <w:rtl/>
              </w:rPr>
            </w:pPr>
            <w:r>
              <w:rPr>
                <w:rFonts w:hint="cs"/>
                <w:sz w:val="30"/>
                <w:szCs w:val="28"/>
                <w:rtl/>
              </w:rPr>
              <w:t>أسر معيشية مع أطفال</w:t>
            </w:r>
          </w:p>
        </w:tc>
        <w:tc>
          <w:tcPr>
            <w:tcW w:w="1808" w:type="dxa"/>
            <w:tcBorders>
              <w:left w:val="single" w:sz="4" w:space="0" w:color="auto"/>
              <w:bottom w:val="single" w:sz="4" w:space="0" w:color="auto"/>
              <w:right w:val="single" w:sz="4" w:space="0" w:color="auto"/>
            </w:tcBorders>
          </w:tcPr>
          <w:p w:rsidR="00E25FB2" w:rsidRDefault="00E25FB2">
            <w:pPr>
              <w:spacing w:before="60" w:after="60" w:line="260" w:lineRule="exact"/>
              <w:ind w:left="457"/>
              <w:jc w:val="both"/>
              <w:rPr>
                <w:rFonts w:hint="cs"/>
                <w:sz w:val="30"/>
                <w:szCs w:val="28"/>
              </w:rPr>
            </w:pPr>
          </w:p>
        </w:tc>
        <w:tc>
          <w:tcPr>
            <w:tcW w:w="1243" w:type="dxa"/>
            <w:tcBorders>
              <w:left w:val="single" w:sz="4" w:space="0" w:color="auto"/>
              <w:bottom w:val="single" w:sz="4" w:space="0" w:color="auto"/>
              <w:right w:val="single" w:sz="4" w:space="0" w:color="auto"/>
            </w:tcBorders>
          </w:tcPr>
          <w:p w:rsidR="00E25FB2" w:rsidRDefault="00E25FB2">
            <w:pPr>
              <w:spacing w:before="60" w:after="60" w:line="260" w:lineRule="exact"/>
              <w:ind w:left="207"/>
              <w:jc w:val="center"/>
              <w:rPr>
                <w:rFonts w:hint="cs"/>
                <w:sz w:val="30"/>
                <w:szCs w:val="28"/>
              </w:rPr>
            </w:pPr>
            <w:r>
              <w:rPr>
                <w:rFonts w:hint="cs"/>
                <w:sz w:val="30"/>
                <w:szCs w:val="28"/>
                <w:rtl/>
              </w:rPr>
              <w:t>10</w:t>
            </w:r>
          </w:p>
        </w:tc>
      </w:tr>
    </w:tbl>
    <w:p w:rsidR="00000000" w:rsidRDefault="00E25FB2">
      <w:pPr>
        <w:spacing w:line="380" w:lineRule="exact"/>
        <w:jc w:val="both"/>
        <w:rPr>
          <w:rFonts w:hint="cs"/>
          <w:spacing w:val="0"/>
          <w:rtl/>
        </w:rPr>
      </w:pPr>
      <w:r>
        <w:rPr>
          <w:rFonts w:hint="cs"/>
          <w:sz w:val="30"/>
          <w:rtl/>
        </w:rPr>
        <w:t>327-</w:t>
      </w:r>
      <w:r>
        <w:rPr>
          <w:rFonts w:hint="cs"/>
          <w:sz w:val="30"/>
          <w:rtl/>
        </w:rPr>
        <w:tab/>
        <w:t xml:space="preserve">ويوجد اليوم عدد أكبر نسبياً من الطلاب في مراحل التعليم بعد الثانوي مقارنة بالماضي. فواحد من بين كل ثلاثة أشخاص تقريباً في الفئة </w:t>
      </w:r>
      <w:proofErr w:type="spellStart"/>
      <w:r>
        <w:rPr>
          <w:rFonts w:hint="cs"/>
          <w:sz w:val="30"/>
          <w:rtl/>
        </w:rPr>
        <w:t>العمرية</w:t>
      </w:r>
      <w:proofErr w:type="spellEnd"/>
      <w:r>
        <w:rPr>
          <w:rFonts w:hint="cs"/>
          <w:sz w:val="30"/>
          <w:rtl/>
        </w:rPr>
        <w:t xml:space="preserve"> 20-24 سنة كان يتابع دراسة أكاديمية في </w:t>
      </w:r>
      <w:r>
        <w:rPr>
          <w:rFonts w:hint="cs"/>
          <w:sz w:val="30"/>
          <w:rtl/>
        </w:rPr>
        <w:t xml:space="preserve">2003 مقارنة بواحد من بين كل ثمانية في 1991. وبلغت نسبة الفقراء وسط الطلاب في 2003 في الفئة </w:t>
      </w:r>
      <w:proofErr w:type="spellStart"/>
      <w:r>
        <w:rPr>
          <w:rFonts w:hint="cs"/>
          <w:sz w:val="30"/>
          <w:rtl/>
        </w:rPr>
        <w:t>العمرية</w:t>
      </w:r>
      <w:proofErr w:type="spellEnd"/>
      <w:r>
        <w:rPr>
          <w:rFonts w:hint="cs"/>
          <w:sz w:val="30"/>
          <w:rtl/>
        </w:rPr>
        <w:t xml:space="preserve"> 20-24 سنة </w:t>
      </w:r>
      <w:r>
        <w:rPr>
          <w:rFonts w:hint="cs"/>
          <w:spacing w:val="0"/>
          <w:rtl/>
        </w:rPr>
        <w:t>46 في المائة، أي ضعف ما كانت عليه النسبة في 1991. وعادة ما تعد المشكلة مؤقتة بالنسبة لمعظم الطلاب الفقراء.</w:t>
      </w:r>
    </w:p>
    <w:p w:rsidR="00000000" w:rsidRDefault="00E25FB2">
      <w:pPr>
        <w:spacing w:before="0" w:line="380" w:lineRule="exact"/>
        <w:jc w:val="both"/>
        <w:rPr>
          <w:rFonts w:hint="cs"/>
          <w:rtl/>
        </w:rPr>
      </w:pPr>
      <w:r>
        <w:rPr>
          <w:rFonts w:hint="cs"/>
          <w:rtl/>
        </w:rPr>
        <w:t>328-</w:t>
      </w:r>
      <w:r>
        <w:rPr>
          <w:rFonts w:hint="cs"/>
          <w:rtl/>
        </w:rPr>
        <w:tab/>
        <w:t>وواجه المهاجرون الذين قدِموا إلى ال</w:t>
      </w:r>
      <w:r>
        <w:rPr>
          <w:rFonts w:hint="cs"/>
          <w:rtl/>
        </w:rPr>
        <w:t>سويد خلال التسعينيات مصاعب كبيرة من أجل تأمين سبل كسب العيش. وكان حوالي ثلث الفقراء من الراشدين في 2003 من المولودين بالخارج أو من ذوي الأصول الأجنبية.</w:t>
      </w:r>
    </w:p>
    <w:p w:rsidR="00000000" w:rsidRDefault="00E25FB2">
      <w:pPr>
        <w:spacing w:before="0" w:line="380" w:lineRule="exact"/>
        <w:jc w:val="both"/>
        <w:rPr>
          <w:rFonts w:hint="cs"/>
          <w:rtl/>
        </w:rPr>
      </w:pPr>
      <w:r>
        <w:rPr>
          <w:rFonts w:hint="cs"/>
          <w:rtl/>
        </w:rPr>
        <w:t>329-</w:t>
      </w:r>
      <w:r>
        <w:rPr>
          <w:rFonts w:hint="cs"/>
          <w:rtl/>
        </w:rPr>
        <w:tab/>
        <w:t>وظل عدد الأشخاص الذين لديهم مشكلات تتعلق بتعاطي المخدرات، والذين حصلوا على مساعدات من أجل الرعاية و</w:t>
      </w:r>
      <w:r>
        <w:rPr>
          <w:rFonts w:hint="cs"/>
          <w:rtl/>
        </w:rPr>
        <w:t xml:space="preserve">العلاج، دون تغيير خلال السنوات الخمس الأخيرة. وتتلقى أعداد أكبر الرعاية والعلاج في مرافق استقبال المرضى، كما تتلقى أعداد أقل الرعاية على مدى 24 ساعة في المنازل العائلية أو الرعاية المؤسسية. </w:t>
      </w:r>
    </w:p>
    <w:p w:rsidR="00000000" w:rsidRDefault="00E25FB2">
      <w:pPr>
        <w:spacing w:before="0" w:line="380" w:lineRule="exact"/>
        <w:jc w:val="both"/>
        <w:rPr>
          <w:rFonts w:hint="cs"/>
          <w:spacing w:val="0"/>
          <w:rtl/>
        </w:rPr>
      </w:pPr>
      <w:r>
        <w:rPr>
          <w:rFonts w:hint="cs"/>
          <w:spacing w:val="0"/>
          <w:rtl/>
        </w:rPr>
        <w:t>330-</w:t>
      </w:r>
      <w:r>
        <w:rPr>
          <w:rFonts w:hint="cs"/>
          <w:spacing w:val="0"/>
          <w:rtl/>
        </w:rPr>
        <w:tab/>
        <w:t>(ب)</w:t>
      </w:r>
      <w:r>
        <w:rPr>
          <w:rFonts w:hint="cs"/>
          <w:spacing w:val="0"/>
          <w:rtl/>
        </w:rPr>
        <w:tab/>
        <w:t>ولكل الناس في السويد الحق في مستوى معيشي مرضٍ من خلال نظ</w:t>
      </w:r>
      <w:r>
        <w:rPr>
          <w:rFonts w:hint="cs"/>
          <w:spacing w:val="0"/>
          <w:rtl/>
        </w:rPr>
        <w:t>ام الضمان الاجتماعي والخدمات الاجتماعية التي تقدم تعويضاً أو استحقاقاً يتناسب مع دخل الأشخاص الذين لا يستطيعون العمل أو إعالة أنفسهم. ويشمل نظام الضمان الاجتماعي جميع المواطنين، إذ يقوم على مبدأ فقدان الدخل و يقدم تعويضاً يتناسب مع الدخل في حالة فقدانه. وم</w:t>
      </w:r>
      <w:r>
        <w:rPr>
          <w:rFonts w:hint="cs"/>
          <w:spacing w:val="0"/>
          <w:rtl/>
        </w:rPr>
        <w:t xml:space="preserve">ن أمثلة ذلك، استحقاقات الأبوة والاستحقاقات النقدية في حالات المرض وتعويض الإصابات المهنية والمعاش </w:t>
      </w:r>
      <w:proofErr w:type="spellStart"/>
      <w:r>
        <w:rPr>
          <w:rFonts w:hint="cs"/>
          <w:spacing w:val="0"/>
          <w:rtl/>
        </w:rPr>
        <w:t>التقاعدي</w:t>
      </w:r>
      <w:proofErr w:type="spellEnd"/>
      <w:r>
        <w:rPr>
          <w:rFonts w:hint="cs"/>
          <w:spacing w:val="0"/>
          <w:rtl/>
        </w:rPr>
        <w:t>. ويعد نظام الخدمات الاجتماعية شبكة الأمان الاجتماعي الأفضل على الإطلاق في السويد. فهو يكفل للأفراد الحق في الدعم والمساعدة من المجتمع عندما تجعلهم ظر</w:t>
      </w:r>
      <w:r>
        <w:rPr>
          <w:rFonts w:hint="cs"/>
          <w:spacing w:val="0"/>
          <w:rtl/>
        </w:rPr>
        <w:t>وف مختلفة في وضع اجتماعي يجعل تلك الخدمات ضرورية لهم. وقد وُضع معيار على نطاق البلاد كأساس لحساب تكاليف المعيشة المعقولة.</w:t>
      </w:r>
    </w:p>
    <w:p w:rsidR="00000000" w:rsidRDefault="00E25FB2">
      <w:pPr>
        <w:spacing w:before="0" w:line="360" w:lineRule="exact"/>
        <w:jc w:val="both"/>
        <w:rPr>
          <w:rFonts w:hint="cs"/>
          <w:spacing w:val="0"/>
          <w:rtl/>
        </w:rPr>
      </w:pPr>
      <w:r>
        <w:rPr>
          <w:rFonts w:hint="cs"/>
          <w:spacing w:val="0"/>
          <w:rtl/>
        </w:rPr>
        <w:t>331-</w:t>
      </w:r>
      <w:r>
        <w:rPr>
          <w:rFonts w:hint="cs"/>
          <w:spacing w:val="0"/>
          <w:rtl/>
        </w:rPr>
        <w:tab/>
        <w:t>وقدمت السويد تقريراً إلى منظمة الأغذية والزراعة التابعة للأمم المتحدة في آذار/مارس - نيسان/أبريل 2006 حول الالتزامات التي تم اعتم</w:t>
      </w:r>
      <w:r>
        <w:rPr>
          <w:rFonts w:hint="cs"/>
          <w:spacing w:val="0"/>
          <w:rtl/>
        </w:rPr>
        <w:t>ادها في مؤتمر القمة العالمي للأغذية في 1996 (الذي نظمته منظمة الأغذية والزراعة). وكانت البلدان المشاركة في المؤتمر قد اتفقت على التزام مشترك بجهد متواصل للقضاء على الجوع وخفض عدد الأشخاص الذين يعانون نقصاً في التغذية إلى النصف قبل حلول عام 2015، وهو هدف تم</w:t>
      </w:r>
      <w:r>
        <w:rPr>
          <w:rFonts w:hint="cs"/>
          <w:spacing w:val="0"/>
          <w:rtl/>
        </w:rPr>
        <w:t xml:space="preserve"> تأكيده منذ ذلك الوقت في أول الأهداف الإنمائية للألفية. واتفقت البلدان، بموازاة ذلك، على </w:t>
      </w:r>
      <w:r>
        <w:rPr>
          <w:rFonts w:hint="cs"/>
          <w:b/>
          <w:bCs/>
          <w:spacing w:val="0"/>
          <w:rtl/>
        </w:rPr>
        <w:t>خطة عمل من سبعة التزامات</w:t>
      </w:r>
      <w:r>
        <w:rPr>
          <w:rFonts w:hint="cs"/>
          <w:spacing w:val="0"/>
          <w:rtl/>
        </w:rPr>
        <w:t xml:space="preserve">. وقررت منظمة الأغذية والزراعة أن تطلب - من أجل متابعة هذه الالتزامات - إلى البلدان المعنية أن تقدم إلى المنظمة </w:t>
      </w:r>
      <w:r>
        <w:rPr>
          <w:rFonts w:hint="cs"/>
          <w:b/>
          <w:bCs/>
          <w:spacing w:val="0"/>
          <w:rtl/>
        </w:rPr>
        <w:t>تقريراً</w:t>
      </w:r>
      <w:r>
        <w:rPr>
          <w:rFonts w:hint="cs"/>
          <w:spacing w:val="0"/>
          <w:rtl/>
        </w:rPr>
        <w:t xml:space="preserve"> نصف سنوي. وقد قدمت المف</w:t>
      </w:r>
      <w:r>
        <w:rPr>
          <w:rFonts w:hint="cs"/>
          <w:spacing w:val="0"/>
          <w:rtl/>
        </w:rPr>
        <w:t>وضية الأوروبية تقريراً مشتركاً عن جميع الدول الأعضاء بالاتحاد في 2004.</w:t>
      </w:r>
    </w:p>
    <w:p w:rsidR="00000000" w:rsidRDefault="00E25FB2">
      <w:pPr>
        <w:spacing w:before="0" w:line="360" w:lineRule="exact"/>
        <w:jc w:val="both"/>
        <w:rPr>
          <w:rFonts w:hint="cs"/>
          <w:rtl/>
        </w:rPr>
      </w:pPr>
      <w:r>
        <w:rPr>
          <w:rFonts w:hint="cs"/>
          <w:rtl/>
        </w:rPr>
        <w:t>332-</w:t>
      </w:r>
      <w:r>
        <w:rPr>
          <w:rFonts w:hint="cs"/>
          <w:rtl/>
        </w:rPr>
        <w:tab/>
        <w:t>وألحقت منظمة الأغذية والزراعة بالمواد التي وزعتها هذا العام إحصاءات عن كل بلد تم تجميعها من قواعد بيانات إحصائية رسمية متعددة. وقد أضافت السويد إلى التقرير بنوداً معينة.</w:t>
      </w:r>
    </w:p>
    <w:p w:rsidR="00000000" w:rsidRDefault="00E25FB2">
      <w:pPr>
        <w:spacing w:before="0" w:line="360" w:lineRule="exact"/>
        <w:jc w:val="both"/>
        <w:rPr>
          <w:rFonts w:hint="cs"/>
          <w:rtl/>
        </w:rPr>
      </w:pPr>
      <w:r>
        <w:rPr>
          <w:rFonts w:hint="cs"/>
          <w:rtl/>
        </w:rPr>
        <w:t>333-</w:t>
      </w:r>
      <w:r>
        <w:rPr>
          <w:rFonts w:hint="cs"/>
          <w:rtl/>
        </w:rPr>
        <w:tab/>
        <w:t>وفيما</w:t>
      </w:r>
      <w:r>
        <w:rPr>
          <w:rFonts w:hint="cs"/>
          <w:rtl/>
        </w:rPr>
        <w:t xml:space="preserve"> يتعلق بالتقارير الأخرى، فقد قدمت المفوضية الأوروبية أيضاً تقريراً مشتركاً من الدول الأعضاء في الاتحاد الأوروبي في 2006 بعد جمع وجهات النظر من الدول الأعضاء. وقُدم التقرير إلى منظمة الأغذية والزراعة في نيسان/أبريل 2006. وهو تقرير شامل على نحو ما هو مبين في</w:t>
      </w:r>
      <w:r>
        <w:rPr>
          <w:rFonts w:hint="cs"/>
          <w:rtl/>
        </w:rPr>
        <w:t xml:space="preserve"> الملحق. وقد اختار الاتحاد الأوروبي التركيز في تقرير العام الحالي على ثلاثة من الالتزامات السبعة:</w:t>
      </w:r>
    </w:p>
    <w:p w:rsidR="00000000" w:rsidRDefault="00E25FB2">
      <w:pPr>
        <w:spacing w:before="0" w:line="360" w:lineRule="exact"/>
        <w:jc w:val="both"/>
        <w:rPr>
          <w:rFonts w:hint="cs"/>
          <w:rtl/>
        </w:rPr>
      </w:pPr>
      <w:r>
        <w:rPr>
          <w:rFonts w:hint="cs"/>
          <w:rtl/>
        </w:rPr>
        <w:t>334-</w:t>
      </w:r>
      <w:r>
        <w:rPr>
          <w:rFonts w:hint="cs"/>
          <w:rtl/>
        </w:rPr>
        <w:tab/>
      </w:r>
      <w:r>
        <w:rPr>
          <w:rFonts w:hint="cs"/>
          <w:i/>
          <w:iCs/>
          <w:rtl/>
        </w:rPr>
        <w:t xml:space="preserve">الالتزام الثالث </w:t>
      </w:r>
      <w:r>
        <w:rPr>
          <w:rFonts w:hint="cs"/>
          <w:rtl/>
        </w:rPr>
        <w:t xml:space="preserve">- إنتاج الغذاء بأساليب </w:t>
      </w:r>
      <w:proofErr w:type="spellStart"/>
      <w:r>
        <w:rPr>
          <w:rFonts w:hint="cs"/>
          <w:rtl/>
        </w:rPr>
        <w:t>مستدامة</w:t>
      </w:r>
      <w:proofErr w:type="spellEnd"/>
      <w:r>
        <w:rPr>
          <w:rFonts w:hint="cs"/>
          <w:rtl/>
        </w:rPr>
        <w:t xml:space="preserve"> قائمة على المشاركة، ويعني ذلك التنمية </w:t>
      </w:r>
      <w:proofErr w:type="spellStart"/>
      <w:r>
        <w:rPr>
          <w:rFonts w:hint="cs"/>
          <w:rtl/>
        </w:rPr>
        <w:t>المستدامة</w:t>
      </w:r>
      <w:proofErr w:type="spellEnd"/>
      <w:r>
        <w:rPr>
          <w:rFonts w:hint="cs"/>
          <w:rtl/>
        </w:rPr>
        <w:t xml:space="preserve"> في إنتاج الغذاء وفي الزراعة </w:t>
      </w:r>
      <w:proofErr w:type="spellStart"/>
      <w:r>
        <w:rPr>
          <w:rFonts w:hint="cs"/>
          <w:rtl/>
        </w:rPr>
        <w:t>ومصائد</w:t>
      </w:r>
      <w:proofErr w:type="spellEnd"/>
      <w:r>
        <w:rPr>
          <w:rFonts w:hint="cs"/>
          <w:rtl/>
        </w:rPr>
        <w:t xml:space="preserve"> الأسماك والغابات من أجل</w:t>
      </w:r>
      <w:r>
        <w:rPr>
          <w:rFonts w:hint="cs"/>
          <w:rtl/>
        </w:rPr>
        <w:t xml:space="preserve"> زيادة الإنتاج دون إلحاق الضرر بقاعدة الموارد.</w:t>
      </w:r>
    </w:p>
    <w:p w:rsidR="00000000" w:rsidRDefault="00E25FB2">
      <w:pPr>
        <w:spacing w:before="0" w:line="360" w:lineRule="exact"/>
        <w:jc w:val="both"/>
        <w:rPr>
          <w:rFonts w:hint="cs"/>
          <w:rtl/>
        </w:rPr>
      </w:pPr>
      <w:r>
        <w:rPr>
          <w:rFonts w:hint="cs"/>
          <w:rtl/>
        </w:rPr>
        <w:t>335-</w:t>
      </w:r>
      <w:r>
        <w:rPr>
          <w:rFonts w:hint="cs"/>
          <w:rtl/>
        </w:rPr>
        <w:tab/>
        <w:t xml:space="preserve">وتعالج استجابة المفوضية المسائل التي تشمل التدابير التي تم اتخاذها في إطار سياسة الاتحاد الأوروبي الزراعية المشتركة والسياسة المشتركة </w:t>
      </w:r>
      <w:proofErr w:type="spellStart"/>
      <w:r>
        <w:rPr>
          <w:rFonts w:hint="cs"/>
          <w:rtl/>
        </w:rPr>
        <w:t>لمصائد</w:t>
      </w:r>
      <w:proofErr w:type="spellEnd"/>
      <w:r>
        <w:rPr>
          <w:rFonts w:hint="cs"/>
          <w:rtl/>
        </w:rPr>
        <w:t xml:space="preserve"> الأسماك والتنمية الريفية والتنوع البيولوجي والموارد الوراثية وا</w:t>
      </w:r>
      <w:r>
        <w:rPr>
          <w:rFonts w:hint="cs"/>
          <w:rtl/>
        </w:rPr>
        <w:t xml:space="preserve">لتنمية </w:t>
      </w:r>
      <w:proofErr w:type="spellStart"/>
      <w:r>
        <w:rPr>
          <w:rFonts w:hint="cs"/>
          <w:rtl/>
        </w:rPr>
        <w:t>المستدامة</w:t>
      </w:r>
      <w:proofErr w:type="spellEnd"/>
      <w:r>
        <w:rPr>
          <w:rFonts w:hint="cs"/>
          <w:rtl/>
        </w:rPr>
        <w:t xml:space="preserve"> والبحث في القطاع الزراعي.</w:t>
      </w:r>
    </w:p>
    <w:p w:rsidR="00000000" w:rsidRDefault="00E25FB2">
      <w:pPr>
        <w:spacing w:before="0" w:line="360" w:lineRule="exact"/>
        <w:jc w:val="both"/>
        <w:rPr>
          <w:rFonts w:hint="cs"/>
          <w:rtl/>
        </w:rPr>
      </w:pPr>
      <w:r>
        <w:rPr>
          <w:rFonts w:hint="cs"/>
          <w:rtl/>
        </w:rPr>
        <w:t>336-</w:t>
      </w:r>
      <w:r>
        <w:rPr>
          <w:rFonts w:hint="cs"/>
          <w:rtl/>
        </w:rPr>
        <w:tab/>
      </w:r>
      <w:r>
        <w:rPr>
          <w:rFonts w:hint="cs"/>
          <w:i/>
          <w:iCs/>
          <w:rtl/>
        </w:rPr>
        <w:t>الالتزام الرابع</w:t>
      </w:r>
      <w:r>
        <w:rPr>
          <w:rFonts w:hint="cs"/>
          <w:rtl/>
        </w:rPr>
        <w:t xml:space="preserve"> - التجارة المنصفة، لا سيما في المنتجات الغذائية والزراعية.</w:t>
      </w:r>
    </w:p>
    <w:p w:rsidR="00000000" w:rsidRDefault="00E25FB2">
      <w:pPr>
        <w:spacing w:before="0" w:line="360" w:lineRule="exact"/>
        <w:jc w:val="both"/>
        <w:rPr>
          <w:rFonts w:hint="cs"/>
          <w:rtl/>
        </w:rPr>
      </w:pPr>
      <w:r>
        <w:rPr>
          <w:rFonts w:hint="cs"/>
          <w:rtl/>
        </w:rPr>
        <w:t>337-</w:t>
      </w:r>
      <w:r>
        <w:rPr>
          <w:rFonts w:hint="cs"/>
          <w:rtl/>
        </w:rPr>
        <w:tab/>
        <w:t xml:space="preserve">وتركز استجابة المفوضية بصورة أساسية على منظمة التجارة العالمية وجولة الدوحة الإنمائية ومبادرة كل شيء عدا الأسلحة ونظام </w:t>
      </w:r>
      <w:proofErr w:type="spellStart"/>
      <w:r>
        <w:rPr>
          <w:rFonts w:hint="cs"/>
          <w:rtl/>
        </w:rPr>
        <w:t>الأفضليات</w:t>
      </w:r>
      <w:proofErr w:type="spellEnd"/>
      <w:r>
        <w:rPr>
          <w:rFonts w:hint="cs"/>
          <w:rtl/>
        </w:rPr>
        <w:t xml:space="preserve"> المعمم.</w:t>
      </w:r>
    </w:p>
    <w:p w:rsidR="00000000" w:rsidRDefault="00E25FB2">
      <w:pPr>
        <w:spacing w:before="0" w:line="360" w:lineRule="exact"/>
        <w:jc w:val="both"/>
        <w:rPr>
          <w:rFonts w:hint="cs"/>
          <w:rtl/>
        </w:rPr>
      </w:pPr>
      <w:r>
        <w:rPr>
          <w:rFonts w:hint="cs"/>
          <w:rtl/>
        </w:rPr>
        <w:t>338-</w:t>
      </w:r>
      <w:r>
        <w:rPr>
          <w:rFonts w:hint="cs"/>
          <w:rtl/>
        </w:rPr>
        <w:tab/>
      </w:r>
      <w:r>
        <w:rPr>
          <w:rFonts w:hint="cs"/>
          <w:i/>
          <w:iCs/>
          <w:rtl/>
        </w:rPr>
        <w:t>الالتزام السادس</w:t>
      </w:r>
      <w:r>
        <w:rPr>
          <w:rFonts w:hint="cs"/>
          <w:rtl/>
        </w:rPr>
        <w:t xml:space="preserve"> - الاستثمارات العامة والخاصة في الموارد البشرية والنظم </w:t>
      </w:r>
      <w:proofErr w:type="spellStart"/>
      <w:r>
        <w:rPr>
          <w:rFonts w:hint="cs"/>
          <w:rtl/>
        </w:rPr>
        <w:t>المستدامة</w:t>
      </w:r>
      <w:proofErr w:type="spellEnd"/>
      <w:r>
        <w:rPr>
          <w:rFonts w:hint="cs"/>
          <w:rtl/>
        </w:rPr>
        <w:t xml:space="preserve"> لإنتاج الغذاء وفي الزراعة </w:t>
      </w:r>
      <w:proofErr w:type="spellStart"/>
      <w:r>
        <w:rPr>
          <w:rFonts w:hint="cs"/>
          <w:rtl/>
        </w:rPr>
        <w:t>ومصائد</w:t>
      </w:r>
      <w:proofErr w:type="spellEnd"/>
      <w:r>
        <w:rPr>
          <w:rFonts w:hint="cs"/>
          <w:rtl/>
        </w:rPr>
        <w:t xml:space="preserve"> الأسماك والغابات والتنمية الريفية.</w:t>
      </w:r>
    </w:p>
    <w:p w:rsidR="00000000" w:rsidRDefault="00E25FB2">
      <w:pPr>
        <w:spacing w:before="0" w:line="360" w:lineRule="exact"/>
        <w:jc w:val="both"/>
        <w:rPr>
          <w:rFonts w:hint="cs"/>
          <w:rtl/>
        </w:rPr>
      </w:pPr>
      <w:r>
        <w:rPr>
          <w:rFonts w:hint="cs"/>
          <w:rtl/>
        </w:rPr>
        <w:t>339-</w:t>
      </w:r>
      <w:r>
        <w:rPr>
          <w:rFonts w:hint="cs"/>
          <w:rtl/>
        </w:rPr>
        <w:tab/>
        <w:t>اهتمت المفوضية بالمساعدة الإنمائية/المساعدة الإنمائية الرسمية وإعلان باريس والتخفيف من و</w:t>
      </w:r>
      <w:r>
        <w:rPr>
          <w:rFonts w:hint="cs"/>
          <w:rtl/>
        </w:rPr>
        <w:t>طأة الديون، وما إلى ذلك.</w:t>
      </w:r>
    </w:p>
    <w:p w:rsidR="00000000" w:rsidRDefault="00E25FB2">
      <w:pPr>
        <w:spacing w:before="0" w:line="360" w:lineRule="exact"/>
        <w:jc w:val="both"/>
        <w:rPr>
          <w:rFonts w:hint="cs"/>
          <w:b/>
          <w:bCs/>
          <w:rtl/>
        </w:rPr>
      </w:pPr>
      <w:r>
        <w:rPr>
          <w:rFonts w:hint="cs"/>
          <w:b/>
          <w:bCs/>
          <w:rtl/>
        </w:rPr>
        <w:t>الإدارة الوطنية السويدية للأغذية</w:t>
      </w:r>
    </w:p>
    <w:p w:rsidR="00000000" w:rsidRDefault="00E25FB2">
      <w:pPr>
        <w:spacing w:before="0" w:line="360" w:lineRule="exact"/>
        <w:jc w:val="both"/>
        <w:rPr>
          <w:rFonts w:hint="cs"/>
          <w:rtl/>
        </w:rPr>
      </w:pPr>
      <w:r>
        <w:rPr>
          <w:rFonts w:hint="cs"/>
          <w:rtl/>
        </w:rPr>
        <w:t>340-</w:t>
      </w:r>
      <w:r>
        <w:rPr>
          <w:rFonts w:hint="cs"/>
          <w:rtl/>
        </w:rPr>
        <w:tab/>
        <w:t xml:space="preserve">تعد الإدارة الوطنية للأغذية، التابعة إلى وزارة الزراعة، هيئة الإشراف المركزية بالنسبة للقضايا المتعلقة بالغذاء بما في ذلك مياه الشرب. </w:t>
      </w:r>
    </w:p>
    <w:p w:rsidR="00000000" w:rsidRDefault="00E25FB2">
      <w:pPr>
        <w:spacing w:before="0" w:line="380" w:lineRule="exact"/>
        <w:jc w:val="both"/>
        <w:rPr>
          <w:rFonts w:hint="cs"/>
          <w:rtl/>
        </w:rPr>
      </w:pPr>
      <w:r>
        <w:rPr>
          <w:rFonts w:hint="cs"/>
          <w:rtl/>
        </w:rPr>
        <w:t>341-</w:t>
      </w:r>
      <w:r>
        <w:rPr>
          <w:rFonts w:hint="cs"/>
          <w:rtl/>
        </w:rPr>
        <w:tab/>
        <w:t xml:space="preserve">وتعمل الإدارة الوطنية للأغذية من أجل غذاء سليم وجيد، </w:t>
      </w:r>
      <w:r>
        <w:rPr>
          <w:rFonts w:hint="cs"/>
          <w:rtl/>
        </w:rPr>
        <w:t>وممارسات منصفة في تجارة الأغذية وعادات أكل صحية. وتقتضي الممارسات المنصفة في تجارة الأغذية ضمناً أن يتسنى للمستهلك الاعتماد على البطاقة الموجودة على المنتج من أجل معرفة تكوين الأغذية ووزنها وأسلوب حفظ جودتها ومصدرها.</w:t>
      </w:r>
    </w:p>
    <w:p w:rsidR="00000000" w:rsidRDefault="00E25FB2">
      <w:pPr>
        <w:spacing w:before="0" w:line="380" w:lineRule="exact"/>
        <w:jc w:val="both"/>
        <w:rPr>
          <w:rFonts w:hint="cs"/>
          <w:rtl/>
        </w:rPr>
      </w:pPr>
      <w:r>
        <w:rPr>
          <w:rFonts w:hint="cs"/>
          <w:rtl/>
        </w:rPr>
        <w:t>342-</w:t>
      </w:r>
      <w:r>
        <w:rPr>
          <w:rFonts w:hint="cs"/>
          <w:rtl/>
        </w:rPr>
        <w:tab/>
        <w:t>وتتولى الإدارة الوطنية للأغذية الم</w:t>
      </w:r>
      <w:r>
        <w:rPr>
          <w:rFonts w:hint="cs"/>
          <w:rtl/>
        </w:rPr>
        <w:t>سؤولية العامة عن إدارة وتنسيق مراقبة الأغذية (بما في ذلك مياه الشرب) في السويد. وتقوم الإدارة أيضاً بالآتي:</w:t>
      </w:r>
    </w:p>
    <w:p w:rsidR="00000000" w:rsidRDefault="00E25FB2">
      <w:pPr>
        <w:spacing w:before="0" w:line="380" w:lineRule="exact"/>
        <w:ind w:left="1434" w:hanging="720"/>
        <w:jc w:val="both"/>
        <w:rPr>
          <w:rFonts w:hint="cs"/>
          <w:rtl/>
        </w:rPr>
      </w:pPr>
      <w:r>
        <w:rPr>
          <w:rFonts w:cs="Times New Roman"/>
          <w:sz w:val="32"/>
          <w:szCs w:val="40"/>
        </w:rPr>
        <w:t>•</w:t>
      </w:r>
      <w:r>
        <w:rPr>
          <w:rFonts w:hint="cs"/>
          <w:rtl/>
        </w:rPr>
        <w:tab/>
      </w:r>
      <w:r>
        <w:rPr>
          <w:rFonts w:hint="cs"/>
          <w:rtl/>
        </w:rPr>
        <w:tab/>
        <w:t>تنفيذ البحوث والدراسات العلمية العملية المتعلقة بالأغذية وعادات الأكل، ووضع مناهج لمراقبة الأغذية؛</w:t>
      </w:r>
    </w:p>
    <w:p w:rsidR="00000000" w:rsidRDefault="00E25FB2">
      <w:pPr>
        <w:spacing w:before="0" w:line="380" w:lineRule="exact"/>
        <w:ind w:left="1434" w:hanging="720"/>
        <w:jc w:val="both"/>
        <w:rPr>
          <w:rFonts w:hint="cs"/>
          <w:rtl/>
        </w:rPr>
      </w:pPr>
      <w:r>
        <w:rPr>
          <w:rFonts w:cs="Times New Roman"/>
          <w:sz w:val="32"/>
          <w:szCs w:val="40"/>
        </w:rPr>
        <w:t>•</w:t>
      </w:r>
      <w:r>
        <w:rPr>
          <w:rFonts w:hint="cs"/>
          <w:rtl/>
        </w:rPr>
        <w:tab/>
      </w:r>
      <w:r>
        <w:rPr>
          <w:rFonts w:hint="cs"/>
          <w:rtl/>
        </w:rPr>
        <w:tab/>
        <w:t>تعزيز الالتزام بالمبادئ التوجيهية الصادرة ع</w:t>
      </w:r>
      <w:r>
        <w:rPr>
          <w:rFonts w:hint="cs"/>
          <w:rtl/>
        </w:rPr>
        <w:t>ن البرلمان (</w:t>
      </w:r>
      <w:proofErr w:type="spellStart"/>
      <w:r>
        <w:rPr>
          <w:rFonts w:hint="cs"/>
          <w:rtl/>
        </w:rPr>
        <w:t>الريكسداج</w:t>
      </w:r>
      <w:proofErr w:type="spellEnd"/>
      <w:r>
        <w:rPr>
          <w:rFonts w:hint="cs"/>
          <w:rtl/>
        </w:rPr>
        <w:t>) والحكومة بشأن النظام الغذائي والصحة؛</w:t>
      </w:r>
    </w:p>
    <w:p w:rsidR="00000000" w:rsidRDefault="00E25FB2">
      <w:pPr>
        <w:spacing w:before="0" w:line="380" w:lineRule="exact"/>
        <w:jc w:val="both"/>
        <w:rPr>
          <w:rFonts w:hint="cs"/>
          <w:rtl/>
        </w:rPr>
      </w:pPr>
      <w:r>
        <w:rPr>
          <w:rFonts w:hint="cs"/>
          <w:rtl/>
        </w:rPr>
        <w:tab/>
      </w:r>
      <w:r>
        <w:rPr>
          <w:rFonts w:cs="Times New Roman"/>
          <w:sz w:val="32"/>
          <w:szCs w:val="40"/>
        </w:rPr>
        <w:t>•</w:t>
      </w:r>
      <w:r>
        <w:rPr>
          <w:rFonts w:hint="cs"/>
          <w:rtl/>
        </w:rPr>
        <w:tab/>
        <w:t>إعلام الجمهور بالشروط الهامة في قطاع الأغذية؛</w:t>
      </w:r>
    </w:p>
    <w:p w:rsidR="00000000" w:rsidRDefault="00E25FB2">
      <w:pPr>
        <w:spacing w:before="0" w:line="380" w:lineRule="exact"/>
        <w:jc w:val="both"/>
        <w:rPr>
          <w:rFonts w:hint="cs"/>
          <w:rtl/>
        </w:rPr>
      </w:pPr>
      <w:r>
        <w:rPr>
          <w:rFonts w:hint="cs"/>
          <w:rtl/>
        </w:rPr>
        <w:tab/>
      </w:r>
      <w:r>
        <w:rPr>
          <w:rFonts w:cs="Times New Roman"/>
          <w:sz w:val="32"/>
          <w:szCs w:val="40"/>
        </w:rPr>
        <w:t>•</w:t>
      </w:r>
      <w:r>
        <w:rPr>
          <w:rFonts w:hint="cs"/>
          <w:rtl/>
        </w:rPr>
        <w:tab/>
        <w:t>صياغة مشاريع اللوائح المتعلقة بالأغذية؛</w:t>
      </w:r>
    </w:p>
    <w:p w:rsidR="00000000" w:rsidRDefault="00E25FB2">
      <w:pPr>
        <w:spacing w:before="0" w:line="380" w:lineRule="exact"/>
        <w:jc w:val="both"/>
        <w:rPr>
          <w:rFonts w:hint="cs"/>
          <w:rtl/>
        </w:rPr>
      </w:pPr>
      <w:r>
        <w:rPr>
          <w:rFonts w:hint="cs"/>
          <w:rtl/>
        </w:rPr>
        <w:tab/>
      </w:r>
      <w:r>
        <w:rPr>
          <w:rFonts w:cs="Times New Roman"/>
          <w:sz w:val="32"/>
          <w:szCs w:val="40"/>
        </w:rPr>
        <w:t>•</w:t>
      </w:r>
      <w:r>
        <w:rPr>
          <w:rFonts w:hint="cs"/>
          <w:rtl/>
        </w:rPr>
        <w:tab/>
        <w:t>ممارسة الإشراف بموجب قانون الأغذية، وإدارة وتنسيق مراقبة الأغذية.</w:t>
      </w:r>
    </w:p>
    <w:p w:rsidR="00000000" w:rsidRDefault="00E25FB2">
      <w:pPr>
        <w:spacing w:before="0" w:line="380" w:lineRule="exact"/>
        <w:jc w:val="both"/>
        <w:rPr>
          <w:rFonts w:hint="cs"/>
          <w:rtl/>
        </w:rPr>
      </w:pPr>
      <w:r>
        <w:rPr>
          <w:rFonts w:hint="cs"/>
          <w:rtl/>
        </w:rPr>
        <w:t>343-</w:t>
      </w:r>
      <w:r>
        <w:rPr>
          <w:rFonts w:hint="cs"/>
          <w:rtl/>
        </w:rPr>
        <w:tab/>
        <w:t>وتحتفظ الإدارة الوطنية للأغذية</w:t>
      </w:r>
      <w:r>
        <w:rPr>
          <w:rFonts w:hint="cs"/>
          <w:rtl/>
        </w:rPr>
        <w:t xml:space="preserve"> بقاعدة بيانات يتم تحديثها بانتظام بأغذية جديدة. </w:t>
      </w:r>
    </w:p>
    <w:p w:rsidR="00000000" w:rsidRDefault="00E25FB2">
      <w:pPr>
        <w:spacing w:before="0" w:line="380" w:lineRule="exact"/>
        <w:jc w:val="both"/>
        <w:rPr>
          <w:rFonts w:hint="cs"/>
          <w:rtl/>
        </w:rPr>
      </w:pPr>
      <w:r>
        <w:rPr>
          <w:rFonts w:hint="cs"/>
          <w:rtl/>
        </w:rPr>
        <w:t>344-</w:t>
      </w:r>
      <w:r>
        <w:rPr>
          <w:rFonts w:hint="cs"/>
          <w:rtl/>
        </w:rPr>
        <w:tab/>
        <w:t>وتتعاون بلدان الشمال الأوروبي في كثير من المجالات في إطار المجلس الوزاري لبلدان الشمال الأوروبي. ويمتد تعاون بلدان الشمال ليشمل التشريع، والإشراف على الأغذية، وعلم السموم (تقييم المخاطر الصحية)، والصحة</w:t>
      </w:r>
      <w:r>
        <w:rPr>
          <w:rFonts w:hint="cs"/>
          <w:rtl/>
        </w:rPr>
        <w:t xml:space="preserve"> الغذائية، والنظام الغذائي، والتغذية، وما إلى ذلك.</w:t>
      </w:r>
    </w:p>
    <w:p w:rsidR="00000000" w:rsidRDefault="00E25FB2">
      <w:pPr>
        <w:spacing w:before="0" w:line="380" w:lineRule="exact"/>
        <w:jc w:val="both"/>
        <w:rPr>
          <w:rFonts w:hint="cs"/>
          <w:rtl/>
        </w:rPr>
      </w:pPr>
      <w:r>
        <w:rPr>
          <w:rFonts w:hint="cs"/>
          <w:rtl/>
        </w:rPr>
        <w:t>345-</w:t>
      </w:r>
      <w:r>
        <w:rPr>
          <w:rFonts w:hint="cs"/>
          <w:rtl/>
        </w:rPr>
        <w:tab/>
        <w:t xml:space="preserve">ويقوم عمل الإدارة الوطنية للأغذية - بأقصى حد ممكن - على </w:t>
      </w:r>
      <w:proofErr w:type="spellStart"/>
      <w:r>
        <w:rPr>
          <w:rFonts w:hint="cs"/>
          <w:rtl/>
        </w:rPr>
        <w:t>الشراكة</w:t>
      </w:r>
      <w:proofErr w:type="spellEnd"/>
      <w:r>
        <w:rPr>
          <w:rFonts w:hint="cs"/>
          <w:rtl/>
        </w:rPr>
        <w:t xml:space="preserve"> الدولية، لا سيما في إطار الاتحاد الأوروبي. وتُنسق معظم اللوائح المتعلقة بالأغذية في السويد مع تلك السارية في سائر بلدان الاتحاد الأوروبي</w:t>
      </w:r>
      <w:r>
        <w:rPr>
          <w:rFonts w:hint="cs"/>
          <w:rtl/>
        </w:rPr>
        <w:t>. إلا أن تطوير المعارف والمنتجات الجديدة يتطلب صياغة نظم أساسية جديدة. ويتم ذلك في معظم الأحيان بصورة مشتركة مع الدول الأخرى الأعضاء في الاتحاد الأوروبي. وتسهم الإدارة الوطنية للأغذية بفعالية في هذا العمل، الأمر الذي يتيح لها فرصة التأثير في اللوائح الجديد</w:t>
      </w:r>
      <w:r>
        <w:rPr>
          <w:rFonts w:hint="cs"/>
          <w:rtl/>
        </w:rPr>
        <w:t>ة حتى تأتي في مصلحة المستهلك السويدي.</w:t>
      </w:r>
    </w:p>
    <w:p w:rsidR="00000000" w:rsidRDefault="00E25FB2">
      <w:pPr>
        <w:spacing w:before="0" w:line="380" w:lineRule="exact"/>
        <w:jc w:val="both"/>
        <w:rPr>
          <w:rFonts w:hint="cs"/>
          <w:rtl/>
        </w:rPr>
      </w:pPr>
      <w:r>
        <w:rPr>
          <w:rFonts w:hint="cs"/>
          <w:rtl/>
        </w:rPr>
        <w:t>346-</w:t>
      </w:r>
      <w:r>
        <w:rPr>
          <w:rFonts w:hint="cs"/>
          <w:rtl/>
        </w:rPr>
        <w:tab/>
        <w:t xml:space="preserve">وكثيراً ما تتأثر اللوائح المشتركة داخل إطار الاتحاد الأوروبي بمدونة قوانين الأغذية: وهي مجموعة من المعايير والمبادئ التوجيهية الدولية التي تهدف إلى تسهيل التجارة العالمية في الأغذية. وتسهم الإدارة الوطنية للأغذية </w:t>
      </w:r>
      <w:r>
        <w:rPr>
          <w:rFonts w:hint="cs"/>
          <w:rtl/>
        </w:rPr>
        <w:t xml:space="preserve">أيضاً بفعالية في جهود المدونة. </w:t>
      </w:r>
    </w:p>
    <w:p w:rsidR="00000000" w:rsidRDefault="00E25FB2">
      <w:pPr>
        <w:spacing w:before="0" w:line="380" w:lineRule="exact"/>
        <w:jc w:val="both"/>
        <w:rPr>
          <w:rFonts w:hint="cs"/>
          <w:rtl/>
        </w:rPr>
      </w:pPr>
      <w:r>
        <w:rPr>
          <w:rFonts w:hint="cs"/>
          <w:i/>
          <w:iCs/>
          <w:rtl/>
        </w:rPr>
        <w:t xml:space="preserve">المبدأ التوجيهي </w:t>
      </w:r>
      <w:r>
        <w:rPr>
          <w:rFonts w:hint="cs"/>
          <w:rtl/>
        </w:rPr>
        <w:t>2</w:t>
      </w:r>
    </w:p>
    <w:p w:rsidR="00000000" w:rsidRDefault="00E25FB2">
      <w:pPr>
        <w:spacing w:before="0" w:line="380" w:lineRule="exact"/>
        <w:jc w:val="both"/>
        <w:rPr>
          <w:rFonts w:hint="cs"/>
          <w:b/>
          <w:bCs/>
          <w:rtl/>
        </w:rPr>
      </w:pPr>
      <w:r>
        <w:rPr>
          <w:rFonts w:hint="cs"/>
          <w:rtl/>
        </w:rPr>
        <w:tab/>
      </w:r>
      <w:r>
        <w:rPr>
          <w:rFonts w:hint="cs"/>
          <w:b/>
          <w:bCs/>
          <w:rtl/>
        </w:rPr>
        <w:t>(أ)</w:t>
      </w:r>
      <w:r>
        <w:rPr>
          <w:rFonts w:hint="cs"/>
          <w:rtl/>
        </w:rPr>
        <w:tab/>
      </w:r>
      <w:r>
        <w:rPr>
          <w:rFonts w:hint="cs"/>
          <w:b/>
          <w:bCs/>
          <w:rtl/>
        </w:rPr>
        <w:t>مجلس الزراعة السويدي</w:t>
      </w:r>
    </w:p>
    <w:p w:rsidR="00000000" w:rsidRDefault="00E25FB2">
      <w:pPr>
        <w:spacing w:before="0" w:line="380" w:lineRule="exact"/>
        <w:jc w:val="both"/>
        <w:rPr>
          <w:rFonts w:hint="cs"/>
          <w:rtl/>
        </w:rPr>
      </w:pPr>
      <w:r>
        <w:rPr>
          <w:rFonts w:hint="cs"/>
          <w:rtl/>
        </w:rPr>
        <w:t>347-</w:t>
      </w:r>
      <w:r>
        <w:rPr>
          <w:rFonts w:hint="cs"/>
          <w:rtl/>
        </w:rPr>
        <w:tab/>
        <w:t xml:space="preserve">يعد مجلس الزراعة السويدي، التابع إلى وزارعة الزراعة، الهيئة الحكومية الخبيرة في مجال السياسة الزراعية والغذائية، وهو الهيئة المسؤولة عن الزراعة </w:t>
      </w:r>
      <w:proofErr w:type="spellStart"/>
      <w:r>
        <w:rPr>
          <w:rFonts w:hint="cs"/>
          <w:rtl/>
        </w:rPr>
        <w:t>والبستنة</w:t>
      </w:r>
      <w:proofErr w:type="spellEnd"/>
      <w:r>
        <w:rPr>
          <w:rFonts w:hint="cs"/>
          <w:rtl/>
        </w:rPr>
        <w:t xml:space="preserve"> وتربية الرنة. وتشمل أن</w:t>
      </w:r>
      <w:r>
        <w:rPr>
          <w:rFonts w:hint="cs"/>
          <w:rtl/>
        </w:rPr>
        <w:t xml:space="preserve">شطة مجلس الزراعة، وفقاً لذلك، رصد وتحليل التطورات في هذه المجالات وتقديم التقارير حولها إلى الحكومة، وتنفيذ القرارات المتعلقة بالسياسات العامة في مجال أنشطته المحدد. وقد أكدت الحكومة على أن تكون الزراعة في السويد </w:t>
      </w:r>
      <w:proofErr w:type="spellStart"/>
      <w:r>
        <w:rPr>
          <w:rFonts w:hint="cs"/>
          <w:rtl/>
        </w:rPr>
        <w:t>مستدامة</w:t>
      </w:r>
      <w:proofErr w:type="spellEnd"/>
      <w:r>
        <w:rPr>
          <w:rFonts w:hint="cs"/>
          <w:rtl/>
        </w:rPr>
        <w:t xml:space="preserve"> بيئياً واقتصادياً في آن معاً. وتعني</w:t>
      </w:r>
      <w:r>
        <w:rPr>
          <w:rFonts w:hint="cs"/>
          <w:rtl/>
        </w:rPr>
        <w:t xml:space="preserve"> الاستدامة البيئية أن تحافظ الزراعة على الموارد، وأن تكون مكيفة مع البيئة، ومقبولة أخلاقياً. ويدعم مجلس الزراعة تأمين صحة جيدة للحيوانات وصيانة المناظر الطبيعية الزراعية المتنوعة والغنية التي يتم فيها الحفاظ على التنوع البيولوجي. ويعمل المجلس أيضاً على ضما</w:t>
      </w:r>
      <w:r>
        <w:rPr>
          <w:rFonts w:hint="cs"/>
          <w:rtl/>
        </w:rPr>
        <w:t xml:space="preserve">ن أدنى قدر من تأثير الزراعة في البيئة، ويعد مسؤولاً عن مكافحة الآفات الضارة </w:t>
      </w:r>
      <w:proofErr w:type="spellStart"/>
      <w:r>
        <w:rPr>
          <w:rFonts w:hint="cs"/>
          <w:rtl/>
        </w:rPr>
        <w:t>بالبستنة</w:t>
      </w:r>
      <w:proofErr w:type="spellEnd"/>
      <w:r>
        <w:rPr>
          <w:rFonts w:hint="cs"/>
          <w:rtl/>
        </w:rPr>
        <w:t xml:space="preserve">. </w:t>
      </w:r>
    </w:p>
    <w:p w:rsidR="00000000" w:rsidRDefault="00E25FB2">
      <w:pPr>
        <w:spacing w:before="0" w:line="380" w:lineRule="exact"/>
        <w:jc w:val="both"/>
        <w:rPr>
          <w:rFonts w:hint="cs"/>
          <w:rtl/>
        </w:rPr>
      </w:pPr>
      <w:r>
        <w:rPr>
          <w:rFonts w:hint="cs"/>
          <w:rtl/>
        </w:rPr>
        <w:t>348-</w:t>
      </w:r>
      <w:r>
        <w:rPr>
          <w:rFonts w:hint="cs"/>
          <w:rtl/>
        </w:rPr>
        <w:tab/>
        <w:t>ومن المهام الرئيسة التي يضطلع بها مجلس الزراعة تنفيذ سياسة الاتحاد الأوروبي الزراعية. وهو مكلف بتشجيع تبسيط لوائح الاتحاد الأوروبي في إطار السياسة الزراعية المشتركة</w:t>
      </w:r>
      <w:r>
        <w:rPr>
          <w:rFonts w:hint="cs"/>
          <w:rtl/>
        </w:rPr>
        <w:t>، ودعم سياسة زراعية فاعلة ومكيفة مع البيئة في الاتحاد الأوروبي. ومن مهام المجلس كذلك تقليل الفاقد من مغذيات النباتات، وخفض مخاطر مبيدات الآفات، والحفاظ على التنوع البيولوجي، وزيادة الإنتاج العضوي. ومجلس الزراعة هو الهيئة المسؤولة عن الهدف البيئي الوطني "من</w:t>
      </w:r>
      <w:r>
        <w:rPr>
          <w:rFonts w:hint="cs"/>
          <w:rtl/>
        </w:rPr>
        <w:t>اظر طبيعية زراعية متنوعة".</w:t>
      </w:r>
    </w:p>
    <w:p w:rsidR="00000000" w:rsidRDefault="00E25FB2">
      <w:pPr>
        <w:spacing w:before="0" w:line="380" w:lineRule="exact"/>
        <w:jc w:val="both"/>
        <w:rPr>
          <w:rFonts w:hint="cs"/>
          <w:rtl/>
        </w:rPr>
      </w:pPr>
      <w:r>
        <w:rPr>
          <w:rFonts w:hint="cs"/>
          <w:rtl/>
        </w:rPr>
        <w:t>349-</w:t>
      </w:r>
      <w:r>
        <w:rPr>
          <w:rFonts w:hint="cs"/>
          <w:rtl/>
        </w:rPr>
        <w:tab/>
        <w:t xml:space="preserve">ويشارك المجلس الزراعي أيضاً في استراتيجية المجلس الأوروبي لدمج السياسة البيئية والتنمية </w:t>
      </w:r>
      <w:proofErr w:type="spellStart"/>
      <w:r>
        <w:rPr>
          <w:rFonts w:hint="cs"/>
          <w:rtl/>
        </w:rPr>
        <w:t>المستدامة</w:t>
      </w:r>
      <w:proofErr w:type="spellEnd"/>
      <w:r>
        <w:rPr>
          <w:rFonts w:hint="cs"/>
          <w:rtl/>
        </w:rPr>
        <w:t xml:space="preserve"> في السياسة الزراعية المشتركة. والمبدأ الأساسي لتلك الاستراتيجية هو أن حماية البيئة من الأمور الضرورية حتى نكون قادرين على استخ</w:t>
      </w:r>
      <w:r>
        <w:rPr>
          <w:rFonts w:hint="cs"/>
          <w:rtl/>
        </w:rPr>
        <w:t xml:space="preserve">دام الموارد في المستقبل؛ حيث ينبغي حماية الأرض والماء والهواء </w:t>
      </w:r>
      <w:proofErr w:type="spellStart"/>
      <w:r>
        <w:rPr>
          <w:rFonts w:hint="cs"/>
          <w:rtl/>
        </w:rPr>
        <w:t>والموائل</w:t>
      </w:r>
      <w:proofErr w:type="spellEnd"/>
      <w:r>
        <w:rPr>
          <w:rFonts w:hint="cs"/>
          <w:rtl/>
        </w:rPr>
        <w:t xml:space="preserve"> الطبيعية للحيوانات والنباتات والتنوع البيولوجي والموارد الوراثية والأغذية والزراعة.</w:t>
      </w:r>
    </w:p>
    <w:p w:rsidR="00000000" w:rsidRDefault="00E25FB2">
      <w:pPr>
        <w:spacing w:before="0" w:line="380" w:lineRule="exact"/>
        <w:jc w:val="both"/>
        <w:rPr>
          <w:rFonts w:hint="cs"/>
          <w:b/>
          <w:bCs/>
          <w:rtl/>
        </w:rPr>
      </w:pPr>
      <w:r>
        <w:rPr>
          <w:rFonts w:hint="cs"/>
          <w:rtl/>
        </w:rPr>
        <w:tab/>
      </w:r>
      <w:r>
        <w:rPr>
          <w:rFonts w:hint="cs"/>
          <w:b/>
          <w:bCs/>
          <w:rtl/>
        </w:rPr>
        <w:t>(ب)</w:t>
      </w:r>
      <w:r>
        <w:rPr>
          <w:rFonts w:hint="cs"/>
          <w:rtl/>
        </w:rPr>
        <w:tab/>
      </w:r>
      <w:r>
        <w:rPr>
          <w:rFonts w:hint="cs"/>
          <w:b/>
          <w:bCs/>
          <w:rtl/>
        </w:rPr>
        <w:t>الحق في الحصول على غذاء ملائم</w:t>
      </w:r>
    </w:p>
    <w:p w:rsidR="00000000" w:rsidRDefault="00E25FB2">
      <w:pPr>
        <w:spacing w:before="0" w:line="380" w:lineRule="exact"/>
        <w:jc w:val="both"/>
        <w:rPr>
          <w:rFonts w:hint="cs"/>
          <w:rtl/>
        </w:rPr>
      </w:pPr>
      <w:r>
        <w:rPr>
          <w:rFonts w:hint="cs"/>
          <w:rtl/>
        </w:rPr>
        <w:t>350-</w:t>
      </w:r>
      <w:r>
        <w:rPr>
          <w:rFonts w:hint="cs"/>
          <w:rtl/>
        </w:rPr>
        <w:tab/>
        <w:t xml:space="preserve">قرر المشاركون في "مؤتمر القمة العالمي للأغذية: خمس سنوات بعد </w:t>
      </w:r>
      <w:r>
        <w:rPr>
          <w:rFonts w:hint="cs"/>
          <w:rtl/>
        </w:rPr>
        <w:t xml:space="preserve">الانعقاد" في 2002 (الذي نظمته منظمة الأغذية والزراعة) وضع مجموعة من المبادئ التوجيهية </w:t>
      </w:r>
      <w:proofErr w:type="spellStart"/>
      <w:r>
        <w:rPr>
          <w:rFonts w:hint="cs"/>
          <w:rtl/>
        </w:rPr>
        <w:t>الطوعية</w:t>
      </w:r>
      <w:proofErr w:type="spellEnd"/>
      <w:r>
        <w:rPr>
          <w:rFonts w:hint="cs"/>
          <w:rtl/>
        </w:rPr>
        <w:t xml:space="preserve"> لدعم إعمال الحق التدريجي في الحصول على غذاء ملائم. واعتمد مجلس منظمة الأغذية والزراعة ذلك القرار بتاريخ 23 تشرين الثاني/نوفمبر 2004.</w:t>
      </w:r>
    </w:p>
    <w:p w:rsidR="00000000" w:rsidRDefault="00E25FB2">
      <w:pPr>
        <w:spacing w:before="0" w:line="380" w:lineRule="exact"/>
        <w:jc w:val="both"/>
        <w:rPr>
          <w:rFonts w:hint="cs"/>
          <w:spacing w:val="0"/>
          <w:rtl/>
        </w:rPr>
      </w:pPr>
      <w:r>
        <w:rPr>
          <w:rFonts w:hint="cs"/>
          <w:spacing w:val="0"/>
          <w:rtl/>
        </w:rPr>
        <w:t>351-</w:t>
      </w:r>
      <w:r>
        <w:rPr>
          <w:rFonts w:hint="cs"/>
          <w:spacing w:val="0"/>
          <w:rtl/>
        </w:rPr>
        <w:tab/>
        <w:t>والغرض من وراء المبادئ ا</w:t>
      </w:r>
      <w:r>
        <w:rPr>
          <w:rFonts w:hint="cs"/>
          <w:spacing w:val="0"/>
          <w:rtl/>
        </w:rPr>
        <w:t>لتوجيهية هو تفعيل الحق في غذاء ملائم، وذلك من خلال تزويد البلدان المعُوزة بسلسلة من التدابير الهامة لتهيئة ظروف أفضل من أجل تأمين حق شعوبها في الحصول على الغذاء. وتعد المبادرة فريدة من حيث إنها تحاول الجمع بين ميدانين مستقلين عادة من ميادين الأمم المتحدة و</w:t>
      </w:r>
      <w:r>
        <w:rPr>
          <w:rFonts w:hint="cs"/>
          <w:spacing w:val="0"/>
          <w:rtl/>
        </w:rPr>
        <w:t xml:space="preserve">هما حقوق الإنسان والأمن الغذائي. </w:t>
      </w:r>
    </w:p>
    <w:p w:rsidR="00000000" w:rsidRDefault="00E25FB2">
      <w:pPr>
        <w:spacing w:before="0" w:line="380" w:lineRule="exact"/>
        <w:jc w:val="both"/>
        <w:rPr>
          <w:rFonts w:hint="cs"/>
          <w:rtl/>
        </w:rPr>
      </w:pPr>
      <w:r>
        <w:rPr>
          <w:rFonts w:hint="cs"/>
          <w:rtl/>
        </w:rPr>
        <w:t>352-</w:t>
      </w:r>
      <w:r>
        <w:rPr>
          <w:rFonts w:hint="cs"/>
          <w:rtl/>
        </w:rPr>
        <w:tab/>
        <w:t>وشاركت السويد في العملية بفعالية؛ حيث تمثلت أولوياتها الرئيسية في أن تكون المبادئ التوجيهية واقعية وقابلة للتطبيق، وأن تكون المسؤولية الوطنية واضحة فيما يتعلق بتحقيق الأمن الغذائي والحق في طعام كاف، وألا تقترح المبادئ</w:t>
      </w:r>
      <w:r>
        <w:rPr>
          <w:rFonts w:hint="cs"/>
          <w:rtl/>
        </w:rPr>
        <w:t xml:space="preserve"> التوجيهية تعهدات ملزمة أو تعيد تفسير تشريع قائم، وأن يتم التأكيد على أهمية الحكومة الرشيدة.</w:t>
      </w:r>
    </w:p>
    <w:p w:rsidR="00000000" w:rsidRDefault="00E25FB2">
      <w:pPr>
        <w:spacing w:before="0" w:line="380" w:lineRule="exact"/>
        <w:jc w:val="both"/>
        <w:rPr>
          <w:rFonts w:hint="cs"/>
          <w:b/>
          <w:bCs/>
          <w:rtl/>
        </w:rPr>
      </w:pPr>
      <w:r>
        <w:rPr>
          <w:rFonts w:hint="cs"/>
          <w:b/>
          <w:bCs/>
          <w:rtl/>
        </w:rPr>
        <w:t>السياسة الإسكانية</w:t>
      </w:r>
    </w:p>
    <w:p w:rsidR="00000000" w:rsidRDefault="00E25FB2">
      <w:pPr>
        <w:spacing w:before="0" w:line="380" w:lineRule="exact"/>
        <w:jc w:val="both"/>
        <w:rPr>
          <w:rFonts w:hint="cs"/>
          <w:b/>
          <w:bCs/>
          <w:rtl/>
        </w:rPr>
      </w:pPr>
      <w:r>
        <w:rPr>
          <w:rFonts w:hint="cs"/>
          <w:rtl/>
        </w:rPr>
        <w:tab/>
      </w:r>
      <w:r>
        <w:rPr>
          <w:rFonts w:hint="cs"/>
          <w:b/>
          <w:bCs/>
          <w:rtl/>
        </w:rPr>
        <w:t>(ج)</w:t>
      </w:r>
      <w:r>
        <w:rPr>
          <w:rFonts w:hint="cs"/>
          <w:b/>
          <w:bCs/>
          <w:rtl/>
        </w:rPr>
        <w:tab/>
        <w:t>التدابير المتخذة في إطار السياسة الإسكانية</w:t>
      </w:r>
    </w:p>
    <w:p w:rsidR="00000000" w:rsidRDefault="00E25FB2">
      <w:pPr>
        <w:spacing w:before="0" w:line="380" w:lineRule="exact"/>
        <w:jc w:val="both"/>
        <w:rPr>
          <w:rFonts w:hint="cs"/>
          <w:rtl/>
        </w:rPr>
      </w:pPr>
      <w:r>
        <w:rPr>
          <w:rFonts w:hint="cs"/>
          <w:rtl/>
        </w:rPr>
        <w:t>353-</w:t>
      </w:r>
      <w:r>
        <w:rPr>
          <w:rFonts w:hint="cs"/>
          <w:rtl/>
        </w:rPr>
        <w:tab/>
        <w:t>يرتبط الحصول على سكن بالأوضاع المالية الشخصية.</w:t>
      </w:r>
    </w:p>
    <w:p w:rsidR="00000000" w:rsidRDefault="00E25FB2">
      <w:pPr>
        <w:spacing w:before="0" w:line="380" w:lineRule="exact"/>
        <w:jc w:val="both"/>
        <w:rPr>
          <w:rFonts w:hint="cs"/>
          <w:rtl/>
        </w:rPr>
      </w:pPr>
      <w:r>
        <w:rPr>
          <w:rFonts w:hint="cs"/>
          <w:rtl/>
        </w:rPr>
        <w:t>354-</w:t>
      </w:r>
      <w:r>
        <w:rPr>
          <w:rFonts w:hint="cs"/>
          <w:rtl/>
        </w:rPr>
        <w:tab/>
        <w:t>ونجد، بصورة عامة، أن شروط الدخل التي تفر</w:t>
      </w:r>
      <w:r>
        <w:rPr>
          <w:rFonts w:hint="cs"/>
          <w:rtl/>
        </w:rPr>
        <w:t>ضها شركات الإسكان على المستأجر المتوقع لها تأثير سلبي على المجموعات الضعيفة اقتصادياً.</w:t>
      </w:r>
    </w:p>
    <w:p w:rsidR="00000000" w:rsidRDefault="00E25FB2">
      <w:pPr>
        <w:spacing w:before="0" w:line="380" w:lineRule="exact"/>
        <w:jc w:val="both"/>
        <w:rPr>
          <w:rFonts w:hint="cs"/>
          <w:rtl/>
        </w:rPr>
      </w:pPr>
      <w:r>
        <w:rPr>
          <w:rFonts w:hint="cs"/>
          <w:rtl/>
        </w:rPr>
        <w:t>355-</w:t>
      </w:r>
      <w:r>
        <w:rPr>
          <w:rFonts w:hint="cs"/>
          <w:rtl/>
        </w:rPr>
        <w:tab/>
        <w:t>والغرض من التدابير الرامية لزيادة العرض من المساكن ذات الأسعار المعقولة هو تمكين الأسر والأفراد، من ذوي الدخول المنخفضة، من الحصول على سكن جيد بتكلفة معقولة. ومن شأ</w:t>
      </w:r>
      <w:r>
        <w:rPr>
          <w:rFonts w:hint="cs"/>
          <w:rtl/>
        </w:rPr>
        <w:t>ن تدابير تعزيز الشفافية فيما يخص السياسات المتعلقة بشركات تخصيص السكن، وإنشاء مكاتب لتخصيص السكن، أن تيسر حصول المجموعات الضعيفة اقتصادياً على سكن.</w:t>
      </w:r>
    </w:p>
    <w:p w:rsidR="00000000" w:rsidRDefault="00E25FB2">
      <w:pPr>
        <w:spacing w:before="0" w:line="380" w:lineRule="exact"/>
        <w:jc w:val="both"/>
        <w:rPr>
          <w:rFonts w:hint="cs"/>
          <w:b/>
          <w:bCs/>
          <w:rtl/>
        </w:rPr>
      </w:pPr>
      <w:r>
        <w:rPr>
          <w:rFonts w:hint="cs"/>
          <w:b/>
          <w:bCs/>
          <w:rtl/>
        </w:rPr>
        <w:t>المبادرات الرامية إلى خفض تكاليف السكن وزيادة العرض من المساكن</w:t>
      </w:r>
    </w:p>
    <w:p w:rsidR="00000000" w:rsidRDefault="00E25FB2">
      <w:pPr>
        <w:spacing w:before="0" w:line="380" w:lineRule="exact"/>
        <w:jc w:val="both"/>
        <w:rPr>
          <w:rFonts w:hint="cs"/>
          <w:spacing w:val="0"/>
          <w:rtl/>
        </w:rPr>
      </w:pPr>
      <w:r>
        <w:rPr>
          <w:rFonts w:hint="cs"/>
          <w:spacing w:val="0"/>
          <w:rtl/>
        </w:rPr>
        <w:t>356-</w:t>
      </w:r>
      <w:r>
        <w:rPr>
          <w:rFonts w:hint="cs"/>
          <w:spacing w:val="0"/>
          <w:rtl/>
        </w:rPr>
        <w:tab/>
        <w:t xml:space="preserve">تمنح </w:t>
      </w:r>
      <w:r>
        <w:rPr>
          <w:rFonts w:hint="cs"/>
          <w:i/>
          <w:iCs/>
          <w:spacing w:val="0"/>
          <w:rtl/>
        </w:rPr>
        <w:t>إعانات الفائدة</w:t>
      </w:r>
      <w:r>
        <w:rPr>
          <w:rFonts w:hint="cs"/>
          <w:spacing w:val="0"/>
          <w:rtl/>
        </w:rPr>
        <w:t xml:space="preserve"> من أجل المباني الجدي</w:t>
      </w:r>
      <w:r>
        <w:rPr>
          <w:rFonts w:hint="cs"/>
          <w:spacing w:val="0"/>
          <w:rtl/>
        </w:rPr>
        <w:t>دة وترميم المساكن المؤجَّرة والشقق السكنية التي يمتلكها المستأجرون. وتتولى المجالس الإدارية بالمقاطعات والمجلس الوطني للإسكان والبناء والتخطيط القضايا المتعلقة بإعانات الفائدة.</w:t>
      </w:r>
    </w:p>
    <w:p w:rsidR="00000000" w:rsidRDefault="00E25FB2">
      <w:pPr>
        <w:spacing w:before="0" w:line="380" w:lineRule="exact"/>
        <w:jc w:val="both"/>
        <w:rPr>
          <w:rFonts w:hint="cs"/>
          <w:spacing w:val="0"/>
          <w:rtl/>
        </w:rPr>
      </w:pPr>
      <w:r>
        <w:rPr>
          <w:rFonts w:hint="cs"/>
          <w:spacing w:val="0"/>
          <w:rtl/>
        </w:rPr>
        <w:t>357-</w:t>
      </w:r>
      <w:r>
        <w:rPr>
          <w:rFonts w:hint="cs"/>
          <w:spacing w:val="0"/>
          <w:rtl/>
        </w:rPr>
        <w:tab/>
      </w:r>
      <w:r>
        <w:rPr>
          <w:rFonts w:hint="cs"/>
          <w:i/>
          <w:iCs/>
          <w:spacing w:val="0"/>
          <w:rtl/>
        </w:rPr>
        <w:t>إعانات الاستثمار</w:t>
      </w:r>
      <w:r>
        <w:rPr>
          <w:rFonts w:hint="cs"/>
          <w:spacing w:val="0"/>
          <w:rtl/>
        </w:rPr>
        <w:t xml:space="preserve"> (2001-2006). اعتُمد مشروع إعانات الاستثمار لإنشاء المساكن</w:t>
      </w:r>
      <w:r>
        <w:rPr>
          <w:rFonts w:hint="cs"/>
          <w:spacing w:val="0"/>
          <w:rtl/>
        </w:rPr>
        <w:t xml:space="preserve"> في 2001. ويُشترط لاستحقاق إعانة الاستثمار أن يكون الغرض من المسكن المزمع إنشاؤه هو الاستخدام بصورة دائمة، وأن</w:t>
      </w:r>
      <w:r>
        <w:rPr>
          <w:rFonts w:hint="cs"/>
          <w:rtl/>
        </w:rPr>
        <w:t xml:space="preserve"> </w:t>
      </w:r>
      <w:r>
        <w:rPr>
          <w:rFonts w:hint="cs"/>
          <w:spacing w:val="0"/>
          <w:rtl/>
        </w:rPr>
        <w:t xml:space="preserve">يكون من المساكن المؤجرة أو المساكن التعاونية. ويتضمن مشروع ميزانية ربيع 2006 مقترحاً بتمديد الإعانة حتى 2008. </w:t>
      </w:r>
    </w:p>
    <w:p w:rsidR="00000000" w:rsidRDefault="00E25FB2">
      <w:pPr>
        <w:spacing w:before="0" w:line="380" w:lineRule="exact"/>
        <w:jc w:val="both"/>
        <w:rPr>
          <w:rFonts w:hint="cs"/>
          <w:rtl/>
        </w:rPr>
      </w:pPr>
      <w:r>
        <w:rPr>
          <w:rFonts w:hint="cs"/>
          <w:rtl/>
        </w:rPr>
        <w:t>358-</w:t>
      </w:r>
      <w:r>
        <w:rPr>
          <w:rFonts w:hint="cs"/>
          <w:rtl/>
        </w:rPr>
        <w:tab/>
      </w:r>
      <w:r>
        <w:rPr>
          <w:rFonts w:hint="cs"/>
          <w:i/>
          <w:iCs/>
          <w:rtl/>
        </w:rPr>
        <w:t>حافز الاستثمار</w:t>
      </w:r>
      <w:r>
        <w:rPr>
          <w:rFonts w:hint="cs"/>
          <w:rtl/>
        </w:rPr>
        <w:t xml:space="preserve"> لتشجيع إنشاء ش</w:t>
      </w:r>
      <w:r>
        <w:rPr>
          <w:rFonts w:hint="cs"/>
          <w:rtl/>
        </w:rPr>
        <w:t>قق سكنية للإيجار ومساكن للطلاب (2003-2006). اعتُمد مشروع حافز الاستثمار في 2003، ويقابل خفضاً في ضريبة القيمة المضافة على تكاليف الإنشاءات من 25 في المائة إلى 6 في المائة. ويهدف حافز الاستثمار الجديد إلى خفض تكاليف إنشاء شقق سكنية صغيرة للإيجار ومساكن للطل</w:t>
      </w:r>
      <w:r>
        <w:rPr>
          <w:rFonts w:hint="cs"/>
          <w:rtl/>
        </w:rPr>
        <w:t xml:space="preserve">اب. ويقدم المنح بالنسبة إلى </w:t>
      </w:r>
      <w:proofErr w:type="spellStart"/>
      <w:r>
        <w:rPr>
          <w:rFonts w:hint="cs"/>
          <w:rtl/>
        </w:rPr>
        <w:t>ال‍</w:t>
      </w:r>
      <w:proofErr w:type="spellEnd"/>
      <w:r>
        <w:rPr>
          <w:rFonts w:hint="cs"/>
          <w:rtl/>
        </w:rPr>
        <w:t xml:space="preserve"> 60 متراً مربعاً الأولى من سكن طلابي أو شقة صغيرة لا تتجاوز مساحة أرضيتها 70 متراً مربعاً. و يتضمن مشروع ميزانية ربيع 2006 مقترحاً بتمديد مشروع الحافز حتى 2008. </w:t>
      </w:r>
    </w:p>
    <w:p w:rsidR="00000000" w:rsidRDefault="00E25FB2">
      <w:pPr>
        <w:spacing w:before="0" w:line="380" w:lineRule="exact"/>
        <w:jc w:val="both"/>
        <w:rPr>
          <w:rFonts w:hint="cs"/>
          <w:rtl/>
        </w:rPr>
      </w:pPr>
      <w:r>
        <w:rPr>
          <w:rFonts w:hint="cs"/>
          <w:rtl/>
        </w:rPr>
        <w:t>359-</w:t>
      </w:r>
      <w:r>
        <w:rPr>
          <w:rFonts w:hint="cs"/>
          <w:rtl/>
        </w:rPr>
        <w:tab/>
      </w:r>
      <w:r>
        <w:rPr>
          <w:rFonts w:hint="cs"/>
          <w:i/>
          <w:iCs/>
          <w:rtl/>
        </w:rPr>
        <w:t>محفل تكاليف</w:t>
      </w:r>
      <w:r>
        <w:rPr>
          <w:rFonts w:hint="cs"/>
          <w:rtl/>
        </w:rPr>
        <w:t xml:space="preserve"> </w:t>
      </w:r>
      <w:r>
        <w:rPr>
          <w:rFonts w:hint="cs"/>
          <w:i/>
          <w:iCs/>
          <w:rtl/>
        </w:rPr>
        <w:t>البناء</w:t>
      </w:r>
      <w:r>
        <w:rPr>
          <w:rFonts w:hint="cs"/>
          <w:rtl/>
        </w:rPr>
        <w:t>. طلبت الحكومة إلى المجلس الوطني للإسكان</w:t>
      </w:r>
      <w:r>
        <w:rPr>
          <w:rFonts w:hint="cs"/>
          <w:rtl/>
        </w:rPr>
        <w:t xml:space="preserve"> وللبناء والتخطيط في شباط/فبراير 2001 أن ينشئ محفلاً لتكاليف المباني. وتشمل أهداف المحفل خفض تكاليف البناء، وقبل كل شيء، خفض تكاليف السكن على المدى البعيد من خلال المعلومات والتعليم والتنمية.</w:t>
      </w:r>
    </w:p>
    <w:p w:rsidR="00000000" w:rsidRDefault="00E25FB2">
      <w:pPr>
        <w:spacing w:before="0" w:line="380" w:lineRule="exact"/>
        <w:jc w:val="both"/>
        <w:rPr>
          <w:rFonts w:hint="cs"/>
          <w:rtl/>
        </w:rPr>
      </w:pPr>
      <w:r>
        <w:rPr>
          <w:rFonts w:hint="cs"/>
          <w:rtl/>
        </w:rPr>
        <w:t>360-</w:t>
      </w:r>
      <w:r>
        <w:rPr>
          <w:rFonts w:hint="cs"/>
          <w:rtl/>
        </w:rPr>
        <w:tab/>
      </w:r>
      <w:r>
        <w:rPr>
          <w:rFonts w:hint="cs"/>
          <w:i/>
          <w:iCs/>
          <w:rtl/>
        </w:rPr>
        <w:t>المشاريع النموذجية</w:t>
      </w:r>
      <w:r>
        <w:rPr>
          <w:rFonts w:hint="cs"/>
          <w:rtl/>
        </w:rPr>
        <w:t>. خصص المجلس الوطني للإسكان وللبناء والتخ</w:t>
      </w:r>
      <w:r>
        <w:rPr>
          <w:rFonts w:hint="cs"/>
          <w:rtl/>
        </w:rPr>
        <w:t xml:space="preserve">طيط منذ 1 كانون الثاني/ يناير 2002 مبلغ 20 مليون كروناً سويدية سنوياً لدعم المشاريع النموذجية الملائمة التي تستخدم أساليب مبتكرة تخفض تكاليف السكن، فيما يتعلق بإنشاء مساكن جديدة للإيجار، وتعزز في ذات الوقت الاستدامة البيئية. </w:t>
      </w:r>
    </w:p>
    <w:p w:rsidR="00000000" w:rsidRDefault="00E25FB2">
      <w:pPr>
        <w:spacing w:before="0" w:line="380" w:lineRule="exact"/>
        <w:jc w:val="both"/>
        <w:rPr>
          <w:rFonts w:hint="cs"/>
          <w:b/>
          <w:bCs/>
          <w:rtl/>
        </w:rPr>
      </w:pPr>
      <w:r>
        <w:rPr>
          <w:rFonts w:hint="cs"/>
          <w:b/>
          <w:bCs/>
          <w:rtl/>
        </w:rPr>
        <w:t>مبادرات إتاحة السكن</w:t>
      </w:r>
    </w:p>
    <w:p w:rsidR="00000000" w:rsidRDefault="00E25FB2">
      <w:pPr>
        <w:spacing w:before="0" w:line="380" w:lineRule="exact"/>
        <w:jc w:val="both"/>
        <w:rPr>
          <w:rFonts w:hint="cs"/>
          <w:rtl/>
        </w:rPr>
      </w:pPr>
      <w:r>
        <w:rPr>
          <w:rFonts w:hint="cs"/>
          <w:rtl/>
        </w:rPr>
        <w:t>361-</w:t>
      </w:r>
      <w:r>
        <w:rPr>
          <w:rFonts w:hint="cs"/>
          <w:rtl/>
        </w:rPr>
        <w:tab/>
      </w:r>
      <w:r>
        <w:rPr>
          <w:rFonts w:hint="cs"/>
          <w:i/>
          <w:iCs/>
          <w:rtl/>
        </w:rPr>
        <w:t>مراجع</w:t>
      </w:r>
      <w:r>
        <w:rPr>
          <w:rFonts w:hint="cs"/>
          <w:i/>
          <w:iCs/>
          <w:rtl/>
        </w:rPr>
        <w:t>ة قانون بإتاحة السكن</w:t>
      </w:r>
      <w:r>
        <w:rPr>
          <w:rFonts w:hint="cs"/>
          <w:rtl/>
        </w:rPr>
        <w:t>. شكلت الحكومة لجنة عمل في أيار/مايو 2005 كانت مهمتها مراجعة التشريع المتعلق إتاحة السكن بواسطة البلديات، وشروط تحقيق أوضاع منصفة ومتساوية في سوق السكن. وعُرض مقترح اللجنة في مذكرة وزارية بعنوان "ظروف منصفة ومتساوية في سوق السكن". وتناو</w:t>
      </w:r>
      <w:r>
        <w:rPr>
          <w:rFonts w:hint="cs"/>
          <w:rtl/>
        </w:rPr>
        <w:t>لت التعديلات المقترح إدخالها على قانون مسؤولية البلدية عن إتاحة السكن، جوانب شملت توضيح أهداف إتاحة السكن، والحاجة إلى تقديم خدمة تخصيص السكن لطالبي السكن وأصحاب العقارات، والحاجة إلى معلومات إدخال لصياغة مبادئ توجيهية صادرة عن البلدية. وقد أحيلت المذكرة ل</w:t>
      </w:r>
      <w:r>
        <w:rPr>
          <w:rFonts w:hint="cs"/>
          <w:rtl/>
        </w:rPr>
        <w:t>لدراسة في أيار/مايو 2006.</w:t>
      </w:r>
    </w:p>
    <w:p w:rsidR="00000000" w:rsidRDefault="00E25FB2">
      <w:pPr>
        <w:spacing w:before="0" w:line="380" w:lineRule="exact"/>
        <w:jc w:val="both"/>
        <w:rPr>
          <w:rFonts w:hint="cs"/>
          <w:rtl/>
        </w:rPr>
      </w:pPr>
      <w:r>
        <w:rPr>
          <w:rFonts w:hint="cs"/>
          <w:rtl/>
        </w:rPr>
        <w:t>362-</w:t>
      </w:r>
      <w:r>
        <w:rPr>
          <w:rFonts w:hint="cs"/>
          <w:rtl/>
        </w:rPr>
        <w:tab/>
        <w:t>ومن مقترحات اللجنة أن تنشئ كل بلدية أو منطقة لسوق السكن خدمة للإسكان تقدم المعلومات لطالبي السكن، وتنظم أولوية الطلبات، وتحارب التمييز، وتجمع معلومات أصحاب العقارات المتعلقة بسياسات تخصيص السكن، وتدعم الأشخاص الذين يواجهون صع</w:t>
      </w:r>
      <w:r>
        <w:rPr>
          <w:rFonts w:hint="cs"/>
          <w:rtl/>
        </w:rPr>
        <w:t>وبات في الحصول على سكن بوسائلهم الخاصة. وأوصت اللجنة أيضاً بأنه على أصحاب العقارات اعتماد سياسات تخصيص السكن وإعلام البلدية بها.</w:t>
      </w:r>
    </w:p>
    <w:p w:rsidR="00000000" w:rsidRDefault="00E25FB2">
      <w:pPr>
        <w:spacing w:before="0" w:line="380" w:lineRule="exact"/>
        <w:jc w:val="both"/>
        <w:rPr>
          <w:rFonts w:hint="cs"/>
          <w:rtl/>
        </w:rPr>
      </w:pPr>
      <w:r>
        <w:rPr>
          <w:rFonts w:hint="cs"/>
          <w:rtl/>
        </w:rPr>
        <w:t>363-</w:t>
      </w:r>
      <w:r>
        <w:rPr>
          <w:rFonts w:hint="cs"/>
          <w:rtl/>
        </w:rPr>
        <w:tab/>
      </w:r>
      <w:r>
        <w:rPr>
          <w:rFonts w:hint="cs"/>
          <w:i/>
          <w:iCs/>
          <w:rtl/>
        </w:rPr>
        <w:t>منسق شؤون الإسكان</w:t>
      </w:r>
      <w:r>
        <w:rPr>
          <w:rFonts w:hint="cs"/>
          <w:rtl/>
        </w:rPr>
        <w:t xml:space="preserve">. عينت الحكومة في آذار/مارس 2005 منسقاً وطنياً لشؤون الإسكان تتمثل مهامه في تحديد المعوقات التي تحول دون </w:t>
      </w:r>
      <w:r>
        <w:rPr>
          <w:rFonts w:hint="cs"/>
          <w:rtl/>
        </w:rPr>
        <w:t>حصول الشباب على مساكن خاصة بهم، ونشر المعلومات عن المبادرات الناجحة التي يقوم بها القطاع الخاص والبلديات (</w:t>
      </w:r>
      <w:proofErr w:type="spellStart"/>
      <w:r>
        <w:t>ToR</w:t>
      </w:r>
      <w:proofErr w:type="spellEnd"/>
      <w:r>
        <w:t xml:space="preserve"> 2005:37</w:t>
      </w:r>
      <w:r>
        <w:rPr>
          <w:rFonts w:hint="cs"/>
          <w:rtl/>
        </w:rPr>
        <w:t>). وتعد فئة الشباب هي المجموعة الرئيسية التي يستهدفها عمل المنسق، ولكن ربما استفادت مجموعات أخرى من التدابير المقترحة. وسيسلم التقرير الختا</w:t>
      </w:r>
      <w:r>
        <w:rPr>
          <w:rFonts w:hint="cs"/>
          <w:rtl/>
        </w:rPr>
        <w:t xml:space="preserve">مي بشأن </w:t>
      </w:r>
      <w:r>
        <w:rPr>
          <w:rFonts w:hint="cs"/>
          <w:spacing w:val="0"/>
          <w:rtl/>
        </w:rPr>
        <w:t>المهمة بحلول 18 كانون الأول/ديسمبر 2007. و قد أصدر منسق شؤون الإسكان تقريراً مؤقتاً في كانون الأول/ديسمبر 2005 بالعنوان: "شباب مدلل، وملاك عقارات ذوو نزوات غريبة" (لجنة الإسكان 2005: التقرير المؤقت رقم 1). ومن الاستنتاجات التي انتهى إليها التقرير أ</w:t>
      </w:r>
      <w:r>
        <w:rPr>
          <w:rFonts w:hint="cs"/>
          <w:spacing w:val="0"/>
          <w:rtl/>
        </w:rPr>
        <w:t>ن الشروط الرسمية التي يمليها ملاك العقارات على المستأجرين تستبعد العديد من الشباب الذين لا يسمح دخلهم ولا وضعهم الوظيفي بالوصول إلى سوق استئجار المساكن. كذلك، وأشار التقرير إلى أن نقص المساكن قد شكل أرضاً خصبة للسوق السوداء المتنامية، وبصورة أساسية، في الم</w:t>
      </w:r>
      <w:r>
        <w:rPr>
          <w:rFonts w:hint="cs"/>
          <w:spacing w:val="0"/>
          <w:rtl/>
        </w:rPr>
        <w:t>ناطق الحضرية. هنالك، بالطبع، مبيعات غير مشروعة لعقود الإيجار في السوق السوداء، وتأجير من الباطن ذي إيجارات باهظة، إلا أنه من الصعب التعامل مع هذه المشاكل من منظور قانوني بسبب صعوبة</w:t>
      </w:r>
      <w:r>
        <w:rPr>
          <w:rFonts w:hint="cs"/>
          <w:rtl/>
        </w:rPr>
        <w:t xml:space="preserve"> إثبات التعامل في السوق السوداء، وعدم وجود الباعث لدى الأطراف المشاركة للإبل</w:t>
      </w:r>
      <w:r>
        <w:rPr>
          <w:rFonts w:hint="cs"/>
          <w:rtl/>
        </w:rPr>
        <w:t>اغ عن مثل ذلك التعامل.</w:t>
      </w:r>
    </w:p>
    <w:p w:rsidR="00000000" w:rsidRDefault="00E25FB2">
      <w:pPr>
        <w:spacing w:before="0" w:line="380" w:lineRule="exact"/>
        <w:jc w:val="both"/>
        <w:rPr>
          <w:rFonts w:hint="cs"/>
          <w:rtl/>
        </w:rPr>
      </w:pPr>
      <w:r>
        <w:rPr>
          <w:rFonts w:hint="cs"/>
          <w:rtl/>
        </w:rPr>
        <w:t>364-</w:t>
      </w:r>
      <w:r>
        <w:rPr>
          <w:rFonts w:hint="cs"/>
          <w:rtl/>
        </w:rPr>
        <w:tab/>
      </w:r>
      <w:r>
        <w:rPr>
          <w:rFonts w:hint="cs"/>
          <w:i/>
          <w:iCs/>
          <w:rtl/>
        </w:rPr>
        <w:t>ضمان الإيجار</w:t>
      </w:r>
      <w:r>
        <w:rPr>
          <w:rFonts w:hint="cs"/>
          <w:rtl/>
        </w:rPr>
        <w:t xml:space="preserve">. أعلنت الحكومة في نيسان/أبريل 2006 مقترحاً يقضي بتقديم مساعدة من الدولة إلى البلديات التي تعتزم استخدام ضمانات الإيجار كشكل من أشكال الدعم الموجه بصورة خاصة إلى الأشخاص الذين يواجهون تحديات فيما يتعلق بالاستقرار في </w:t>
      </w:r>
      <w:r>
        <w:rPr>
          <w:rFonts w:hint="cs"/>
          <w:rtl/>
        </w:rPr>
        <w:t>سوق الإسكان.</w:t>
      </w:r>
    </w:p>
    <w:p w:rsidR="00000000" w:rsidRDefault="00E25FB2">
      <w:pPr>
        <w:spacing w:before="0" w:line="380" w:lineRule="exact"/>
        <w:jc w:val="both"/>
        <w:rPr>
          <w:rFonts w:hint="cs"/>
          <w:rtl/>
        </w:rPr>
      </w:pPr>
      <w:r>
        <w:rPr>
          <w:rFonts w:hint="cs"/>
          <w:rtl/>
        </w:rPr>
        <w:t>365-</w:t>
      </w:r>
      <w:r>
        <w:rPr>
          <w:rFonts w:hint="cs"/>
          <w:rtl/>
        </w:rPr>
        <w:tab/>
      </w:r>
      <w:r>
        <w:rPr>
          <w:rFonts w:hint="cs"/>
          <w:i/>
          <w:iCs/>
          <w:rtl/>
        </w:rPr>
        <w:t>المهمة المتعلقة بالاكتظاظ</w:t>
      </w:r>
      <w:r>
        <w:rPr>
          <w:rFonts w:hint="cs"/>
          <w:rtl/>
        </w:rPr>
        <w:t>. نصت توجيهات التخصيص الصادرة في 2006 عن المجلس الوطني للإسكان والبناء والتخطيط على أن تقدم الوكالة تقريراً حول الاتجاهات التاريخية للاكتظاظ والكيفية التي يتفاوت بها وسط المجموعات المختلفة. وسيولي التقرير الخاص بن</w:t>
      </w:r>
      <w:r>
        <w:rPr>
          <w:rFonts w:hint="cs"/>
          <w:rtl/>
        </w:rPr>
        <w:t xml:space="preserve">تائج الاكتظاظ اهتماماً خاصاً لمنظوري الأطفال والمساواة </w:t>
      </w:r>
      <w:proofErr w:type="spellStart"/>
      <w:r>
        <w:rPr>
          <w:rFonts w:hint="cs"/>
          <w:rtl/>
        </w:rPr>
        <w:t>الجنسانية</w:t>
      </w:r>
      <w:proofErr w:type="spellEnd"/>
      <w:r>
        <w:rPr>
          <w:rFonts w:hint="cs"/>
          <w:rtl/>
        </w:rPr>
        <w:t xml:space="preserve">. وسيُسلم التقرير في أول أيلول/سبتمبر 2006. </w:t>
      </w:r>
    </w:p>
    <w:p w:rsidR="00000000" w:rsidRDefault="00E25FB2">
      <w:pPr>
        <w:spacing w:before="0" w:line="380" w:lineRule="exact"/>
        <w:jc w:val="both"/>
        <w:rPr>
          <w:rFonts w:hint="cs"/>
          <w:b/>
          <w:bCs/>
          <w:rtl/>
        </w:rPr>
      </w:pPr>
      <w:r>
        <w:rPr>
          <w:rFonts w:hint="cs"/>
          <w:b/>
          <w:bCs/>
          <w:rtl/>
        </w:rPr>
        <w:t>معلومات عامة عن الاكتظاظ</w:t>
      </w:r>
    </w:p>
    <w:p w:rsidR="00000000" w:rsidRDefault="00E25FB2">
      <w:pPr>
        <w:spacing w:before="0" w:line="380" w:lineRule="exact"/>
        <w:jc w:val="both"/>
        <w:rPr>
          <w:rFonts w:hint="cs"/>
          <w:rtl/>
        </w:rPr>
      </w:pPr>
      <w:r>
        <w:rPr>
          <w:rFonts w:hint="cs"/>
          <w:rtl/>
        </w:rPr>
        <w:t>366-</w:t>
      </w:r>
      <w:r>
        <w:rPr>
          <w:rFonts w:hint="cs"/>
          <w:rtl/>
        </w:rPr>
        <w:tab/>
        <w:t>يعد حصول الشخص على غرفته الخاصة به أمراً مهماً بشأن فرص أطفال المدارس في التمتع ببيئة هادئة للنوم وأداء الواجب المنزل</w:t>
      </w:r>
      <w:r>
        <w:rPr>
          <w:rFonts w:hint="cs"/>
          <w:rtl/>
        </w:rPr>
        <w:t>ي، مثلاً. ووفقاً لإحصاءات دراسات المستوى المعيشي فإن 88 في المائة من أطفال المدارس الذين تتراوح أعمارهم ما بين 3-6 سنوات و93 في المائة من الذين تتراوح أعمارهم ما بين 7-9 سنوات لديهم غرفهم الخاصة. ومن بين عينة الأطفال الذين وُلد آباؤهم في السويد فإن 94 في ا</w:t>
      </w:r>
      <w:r>
        <w:rPr>
          <w:rFonts w:hint="cs"/>
          <w:rtl/>
        </w:rPr>
        <w:t>لمائة لديهم غرفهم الخاصة، بينما الرقم المقابل وسط الأطفال الذين وُلد آباؤهم خارج السويد هو 66 في المائة.</w:t>
      </w:r>
    </w:p>
    <w:p w:rsidR="00000000" w:rsidRDefault="00E25FB2">
      <w:pPr>
        <w:spacing w:before="0" w:line="380" w:lineRule="exact"/>
        <w:jc w:val="both"/>
        <w:rPr>
          <w:rFonts w:hint="cs"/>
          <w:b/>
          <w:bCs/>
          <w:rtl/>
        </w:rPr>
      </w:pPr>
    </w:p>
    <w:p w:rsidR="00000000" w:rsidRDefault="00E25FB2">
      <w:pPr>
        <w:spacing w:before="0" w:line="380" w:lineRule="exact"/>
        <w:jc w:val="both"/>
        <w:rPr>
          <w:rFonts w:hint="cs"/>
          <w:b/>
          <w:bCs/>
          <w:rtl/>
        </w:rPr>
      </w:pPr>
      <w:r>
        <w:rPr>
          <w:rFonts w:hint="cs"/>
          <w:b/>
          <w:bCs/>
          <w:rtl/>
        </w:rPr>
        <w:t>البيئة داخل المنزل</w:t>
      </w:r>
    </w:p>
    <w:p w:rsidR="00000000" w:rsidRDefault="00E25FB2">
      <w:pPr>
        <w:spacing w:before="0" w:line="380" w:lineRule="exact"/>
        <w:jc w:val="both"/>
        <w:rPr>
          <w:rFonts w:hint="cs"/>
          <w:rtl/>
        </w:rPr>
      </w:pPr>
      <w:r>
        <w:rPr>
          <w:rFonts w:hint="cs"/>
          <w:rtl/>
        </w:rPr>
        <w:t>367-</w:t>
      </w:r>
      <w:r>
        <w:rPr>
          <w:rFonts w:hint="cs"/>
          <w:rtl/>
        </w:rPr>
        <w:tab/>
        <w:t>إن الغرض من الشروط الفنية التي يفرضها المجتمع على المباني هو جعل تكييف المبنى مع الاستخدام/النشاط المرجو مبدأ أساسياً وفقاً لق</w:t>
      </w:r>
      <w:r>
        <w:rPr>
          <w:rFonts w:hint="cs"/>
          <w:rtl/>
        </w:rPr>
        <w:t xml:space="preserve">انون الشروط الفنية لأعمال البناء (847:1994). ويتضح هذا المبدأ في عدة طرق بما في ذلك المعايير الخاصة بدخول المعوقين وسلامة الطفل. </w:t>
      </w:r>
    </w:p>
    <w:p w:rsidR="00000000" w:rsidRDefault="00E25FB2">
      <w:pPr>
        <w:spacing w:before="0" w:line="380" w:lineRule="exact"/>
        <w:jc w:val="both"/>
        <w:rPr>
          <w:rFonts w:hint="cs"/>
          <w:rtl/>
        </w:rPr>
      </w:pPr>
      <w:r>
        <w:rPr>
          <w:rFonts w:hint="cs"/>
          <w:rtl/>
        </w:rPr>
        <w:t>368-</w:t>
      </w:r>
      <w:r>
        <w:rPr>
          <w:rFonts w:hint="cs"/>
          <w:rtl/>
        </w:rPr>
        <w:tab/>
        <w:t>وينبغي صيانة المباني حتى تحافظ على خصائصها الأساسية. إلا أنه قد اتضح في نهاية الثمانينيات أن الحال ليس كذلك، وأن أجهزة ال</w:t>
      </w:r>
      <w:r>
        <w:rPr>
          <w:rFonts w:hint="cs"/>
          <w:rtl/>
        </w:rPr>
        <w:t>تهوية، على سبيل المثال، لا تتم صيانتها على الوجه المطلوب.</w:t>
      </w:r>
    </w:p>
    <w:p w:rsidR="00000000" w:rsidRDefault="00E25FB2">
      <w:pPr>
        <w:spacing w:before="0" w:line="380" w:lineRule="exact"/>
        <w:jc w:val="both"/>
        <w:rPr>
          <w:rFonts w:hint="cs"/>
          <w:spacing w:val="0"/>
          <w:rtl/>
        </w:rPr>
      </w:pPr>
      <w:r>
        <w:rPr>
          <w:rFonts w:hint="cs"/>
          <w:rtl/>
        </w:rPr>
        <w:t>369-</w:t>
      </w:r>
      <w:r>
        <w:rPr>
          <w:rFonts w:hint="cs"/>
          <w:rtl/>
        </w:rPr>
        <w:tab/>
        <w:t xml:space="preserve">ورداً على ذلك، طلبت الحكومة ومُنحت صلاحية إصدار لوائح تتعلق بالتفتيش الإجباري لأنظمة التهوية </w:t>
      </w:r>
      <w:r>
        <w:rPr>
          <w:rFonts w:hint="cs"/>
          <w:spacing w:val="0"/>
          <w:rtl/>
        </w:rPr>
        <w:t>في جميع المباني. (القانون الخاص بالتفتيش العملي لأنظمة التهوية (1273:1991) المعدل (373:1999). وقد فُ</w:t>
      </w:r>
      <w:r>
        <w:rPr>
          <w:rFonts w:hint="cs"/>
          <w:spacing w:val="0"/>
          <w:rtl/>
        </w:rPr>
        <w:t xml:space="preserve">رضت تلك اللوائح بسبب الزيادة المؤكدة في الإصابة </w:t>
      </w:r>
      <w:proofErr w:type="spellStart"/>
      <w:r>
        <w:rPr>
          <w:rFonts w:hint="cs"/>
          <w:spacing w:val="0"/>
          <w:rtl/>
        </w:rPr>
        <w:t>بفرط</w:t>
      </w:r>
      <w:proofErr w:type="spellEnd"/>
      <w:r>
        <w:rPr>
          <w:rFonts w:hint="cs"/>
          <w:spacing w:val="0"/>
          <w:rtl/>
        </w:rPr>
        <w:t xml:space="preserve"> الحساسية. وتركز اللوائح الاهتمام بصورة خاصة على بيئة الأطفال والشباب، وتشترط إجراء تفتيش لأنظمة التهوية في مرافق التعليم قبل المدرسي وفي المدارس كل سنتين.</w:t>
      </w:r>
    </w:p>
    <w:p w:rsidR="00000000" w:rsidRDefault="00E25FB2">
      <w:pPr>
        <w:spacing w:before="0" w:line="380" w:lineRule="exact"/>
        <w:jc w:val="both"/>
        <w:rPr>
          <w:rFonts w:hint="cs"/>
          <w:spacing w:val="0"/>
          <w:rtl/>
        </w:rPr>
      </w:pPr>
      <w:r>
        <w:rPr>
          <w:rFonts w:hint="cs"/>
          <w:spacing w:val="0"/>
          <w:rtl/>
        </w:rPr>
        <w:t>370-</w:t>
      </w:r>
      <w:r>
        <w:rPr>
          <w:rFonts w:hint="cs"/>
          <w:spacing w:val="0"/>
          <w:rtl/>
        </w:rPr>
        <w:tab/>
        <w:t>وقد وردت أيضاً أهمية البيئة المنزلية المقبو</w:t>
      </w:r>
      <w:r>
        <w:rPr>
          <w:rFonts w:hint="cs"/>
          <w:spacing w:val="0"/>
          <w:rtl/>
        </w:rPr>
        <w:t>لة في الهدف المؤقت الذي اعتمده البرلمان (</w:t>
      </w:r>
      <w:proofErr w:type="spellStart"/>
      <w:r>
        <w:rPr>
          <w:rFonts w:hint="cs"/>
          <w:spacing w:val="0"/>
          <w:rtl/>
        </w:rPr>
        <w:t>الريكسداج</w:t>
      </w:r>
      <w:proofErr w:type="spellEnd"/>
      <w:r>
        <w:rPr>
          <w:rFonts w:hint="cs"/>
          <w:spacing w:val="0"/>
          <w:rtl/>
        </w:rPr>
        <w:t>) من أجل الهدف القومي لنوعية البيئة "بناء بيئة صالحة". و يقرأ الهدف المؤقت كالآتي (مشروع قانون حكومي 128:02/2001): "لن يكون للمباني وخصائصها تأثيرات عكسية على الصحة بحلول 2020. وعليه ينبغي ضمان ما يلي:</w:t>
      </w:r>
    </w:p>
    <w:p w:rsidR="00000000" w:rsidRDefault="00E25FB2">
      <w:pPr>
        <w:spacing w:before="0" w:line="380" w:lineRule="exact"/>
        <w:ind w:left="1434" w:hanging="720"/>
        <w:jc w:val="both"/>
        <w:rPr>
          <w:rFonts w:hint="cs"/>
          <w:rtl/>
        </w:rPr>
      </w:pPr>
      <w:r>
        <w:rPr>
          <w:rFonts w:hint="cs"/>
          <w:rtl/>
        </w:rPr>
        <w:t>-</w:t>
      </w:r>
      <w:r>
        <w:rPr>
          <w:rFonts w:hint="cs"/>
          <w:rtl/>
        </w:rPr>
        <w:tab/>
        <w:t>أن</w:t>
      </w:r>
      <w:r>
        <w:rPr>
          <w:rFonts w:hint="cs"/>
          <w:rtl/>
        </w:rPr>
        <w:t xml:space="preserve"> تكون المباني التي يقضي فيها الناس وقتهم بصورة متكررة أو لفترات طويلة تهوية ذات كفاءة معتمدة، وذلك بحلول 2015؛</w:t>
      </w:r>
    </w:p>
    <w:p w:rsidR="00000000" w:rsidRDefault="00E25FB2">
      <w:pPr>
        <w:spacing w:before="0" w:line="380" w:lineRule="exact"/>
        <w:ind w:left="1434" w:hanging="720"/>
        <w:jc w:val="both"/>
        <w:rPr>
          <w:rtl/>
        </w:rPr>
      </w:pPr>
      <w:r>
        <w:rPr>
          <w:rFonts w:hint="cs"/>
          <w:rtl/>
        </w:rPr>
        <w:t>-</w:t>
      </w:r>
      <w:r>
        <w:rPr>
          <w:rFonts w:hint="cs"/>
          <w:rtl/>
        </w:rPr>
        <w:tab/>
        <w:t>أن تكون مستويات الرادون في مرافق التعليم قبل المدرسي وفي المدارس أقل من (200بيكيريل/متر مكعب) في الهواء بحلول 2010؛</w:t>
      </w:r>
    </w:p>
    <w:p w:rsidR="00000000" w:rsidRDefault="00E25FB2">
      <w:pPr>
        <w:spacing w:before="0" w:line="380" w:lineRule="exact"/>
        <w:ind w:left="1434" w:hanging="720"/>
        <w:jc w:val="both"/>
        <w:rPr>
          <w:rFonts w:hint="cs"/>
          <w:spacing w:val="0"/>
          <w:rtl/>
        </w:rPr>
      </w:pPr>
      <w:r>
        <w:rPr>
          <w:rFonts w:hint="cs"/>
          <w:spacing w:val="0"/>
          <w:rtl/>
        </w:rPr>
        <w:t>-</w:t>
      </w:r>
      <w:r>
        <w:rPr>
          <w:rFonts w:hint="cs"/>
          <w:spacing w:val="0"/>
          <w:rtl/>
        </w:rPr>
        <w:tab/>
        <w:t>أن تكون مستويات الرادون ف</w:t>
      </w:r>
      <w:r>
        <w:rPr>
          <w:rFonts w:hint="cs"/>
          <w:spacing w:val="0"/>
          <w:rtl/>
        </w:rPr>
        <w:t>ي المساكن أقل من (200بيكيريل/متر مكعب) في الهواء بحلول 2020.</w:t>
      </w:r>
    </w:p>
    <w:p w:rsidR="00000000" w:rsidRDefault="00E25FB2">
      <w:pPr>
        <w:spacing w:before="0" w:line="380" w:lineRule="exact"/>
        <w:jc w:val="both"/>
        <w:rPr>
          <w:rFonts w:hint="cs"/>
          <w:spacing w:val="0"/>
          <w:rtl/>
        </w:rPr>
      </w:pPr>
      <w:r>
        <w:rPr>
          <w:rFonts w:hint="cs"/>
          <w:spacing w:val="0"/>
          <w:rtl/>
        </w:rPr>
        <w:t>371-</w:t>
      </w:r>
      <w:r>
        <w:rPr>
          <w:rFonts w:hint="cs"/>
          <w:spacing w:val="0"/>
          <w:rtl/>
        </w:rPr>
        <w:tab/>
        <w:t>وشُكلت لجنة بمبادرة حكومية في 2002 لمراجعة قانون التخطيط والبناء، حيث تشمل المراجعة مسألة دخول المعوقين إلى المباني. وقد قدمت اللجنة تقريراً تمت إحالته للدراسة، ويتم الآن دراسته بواسطة المكا</w:t>
      </w:r>
      <w:r>
        <w:rPr>
          <w:rFonts w:hint="cs"/>
          <w:spacing w:val="0"/>
          <w:rtl/>
        </w:rPr>
        <w:t>تب الحكومية.</w:t>
      </w:r>
    </w:p>
    <w:p w:rsidR="00000000" w:rsidRDefault="00E25FB2">
      <w:pPr>
        <w:spacing w:before="0" w:line="380" w:lineRule="exact"/>
        <w:jc w:val="both"/>
        <w:rPr>
          <w:rFonts w:hint="cs"/>
          <w:rtl/>
        </w:rPr>
      </w:pPr>
      <w:r>
        <w:rPr>
          <w:rFonts w:hint="cs"/>
          <w:rtl/>
        </w:rPr>
        <w:t>372-</w:t>
      </w:r>
      <w:r>
        <w:rPr>
          <w:rFonts w:hint="cs"/>
          <w:rtl/>
        </w:rPr>
        <w:tab/>
        <w:t>وخصصت الحكومة مبلغ 30 مليون كروناً سويدية في 2004 لمنحة المصاعد التي تهدف للتشجيع على تركيب مصاعد في المباني السكنية القائمة، وبالتالي تحسين دخول الجميع إلى مساكنهم، بمن فيهم كبار السن والمعوقون. ويُشترط لاستحقاق المنحة تنفيذ التدابير الأ</w:t>
      </w:r>
      <w:r>
        <w:rPr>
          <w:rFonts w:hint="cs"/>
          <w:rtl/>
        </w:rPr>
        <w:t>خرى الضرورية لتحسين طريقة الدخول إلى المساكن.</w:t>
      </w:r>
    </w:p>
    <w:p w:rsidR="00000000" w:rsidRDefault="00E25FB2">
      <w:pPr>
        <w:spacing w:before="0" w:line="380" w:lineRule="exact"/>
        <w:jc w:val="both"/>
        <w:rPr>
          <w:rFonts w:hint="cs"/>
          <w:b/>
          <w:bCs/>
          <w:rtl/>
        </w:rPr>
      </w:pPr>
      <w:r>
        <w:rPr>
          <w:rFonts w:hint="cs"/>
          <w:b/>
          <w:bCs/>
          <w:rtl/>
        </w:rPr>
        <w:t>تحسين التدابير المتعلقة بسلامة المصاعد</w:t>
      </w:r>
    </w:p>
    <w:p w:rsidR="00000000" w:rsidRDefault="00E25FB2">
      <w:pPr>
        <w:spacing w:before="0" w:line="380" w:lineRule="exact"/>
        <w:jc w:val="both"/>
        <w:rPr>
          <w:rFonts w:hint="cs"/>
          <w:spacing w:val="0"/>
          <w:rtl/>
        </w:rPr>
      </w:pPr>
      <w:r>
        <w:rPr>
          <w:rFonts w:hint="cs"/>
          <w:spacing w:val="0"/>
          <w:rtl/>
        </w:rPr>
        <w:t>373-</w:t>
      </w:r>
      <w:r>
        <w:rPr>
          <w:rFonts w:hint="cs"/>
          <w:spacing w:val="0"/>
          <w:rtl/>
        </w:rPr>
        <w:tab/>
        <w:t>أصدرت الحكومة قراراً في شباط/فبراير 2006 يقضي بتعديل قانون الشروط الفنية لأعمال البناء، جاء كالآتي:</w:t>
      </w:r>
    </w:p>
    <w:p w:rsidR="00000000" w:rsidRDefault="00E25FB2">
      <w:pPr>
        <w:spacing w:before="0" w:line="380" w:lineRule="exact"/>
        <w:ind w:left="1434" w:hanging="720"/>
        <w:jc w:val="both"/>
        <w:rPr>
          <w:rFonts w:hint="cs"/>
          <w:rtl/>
        </w:rPr>
      </w:pPr>
      <w:r>
        <w:rPr>
          <w:rFonts w:hint="cs"/>
          <w:rtl/>
        </w:rPr>
        <w:t>-</w:t>
      </w:r>
      <w:r>
        <w:rPr>
          <w:rFonts w:hint="cs"/>
          <w:rtl/>
        </w:rPr>
        <w:tab/>
        <w:t>وضع علامات تحذيرية على المصاعد المخصصة لنقل الأشخاص والتي لا توج</w:t>
      </w:r>
      <w:r>
        <w:rPr>
          <w:rFonts w:hint="cs"/>
          <w:rtl/>
        </w:rPr>
        <w:t>د فيها حماية من ناحية الحائط الخلفي، وذلك بحلول أول نيسان/ أبريل 2007؛</w:t>
      </w:r>
    </w:p>
    <w:p w:rsidR="00000000" w:rsidRDefault="00E25FB2">
      <w:pPr>
        <w:spacing w:before="0" w:line="380" w:lineRule="exact"/>
        <w:ind w:left="1434" w:hanging="720"/>
        <w:jc w:val="both"/>
        <w:rPr>
          <w:rFonts w:hint="cs"/>
          <w:spacing w:val="0"/>
          <w:rtl/>
        </w:rPr>
      </w:pPr>
      <w:r>
        <w:rPr>
          <w:rFonts w:hint="cs"/>
          <w:spacing w:val="0"/>
          <w:rtl/>
        </w:rPr>
        <w:t>-</w:t>
      </w:r>
      <w:r>
        <w:rPr>
          <w:rFonts w:hint="cs"/>
          <w:spacing w:val="0"/>
          <w:rtl/>
        </w:rPr>
        <w:tab/>
        <w:t>في المباني المستخدمة كمحال تجارية أو مكاتب، ينبغي تركيب وسائل حماية في مصاعد نقل الأشخاص التي لا توجد فيها حماية من ناحية الحائط الخلفي، وذلك بحلول 31كانون الأول/ديسمبر 2012؛</w:t>
      </w:r>
    </w:p>
    <w:p w:rsidR="00000000" w:rsidRDefault="00E25FB2">
      <w:pPr>
        <w:spacing w:before="0" w:line="380" w:lineRule="exact"/>
        <w:ind w:left="1434" w:hanging="720"/>
        <w:jc w:val="both"/>
        <w:rPr>
          <w:rFonts w:hint="cs"/>
          <w:rtl/>
        </w:rPr>
      </w:pPr>
      <w:r>
        <w:rPr>
          <w:rFonts w:hint="cs"/>
          <w:rtl/>
        </w:rPr>
        <w:t>-</w:t>
      </w:r>
      <w:r>
        <w:rPr>
          <w:rFonts w:hint="cs"/>
          <w:rtl/>
        </w:rPr>
        <w:tab/>
        <w:t>عند إج</w:t>
      </w:r>
      <w:r>
        <w:rPr>
          <w:rFonts w:hint="cs"/>
          <w:rtl/>
        </w:rPr>
        <w:t>راء تغييرات ملحوظة في المصعد، لا بد من عمل التدابير اللازمة لتحسين سلامة المصعد.</w:t>
      </w:r>
    </w:p>
    <w:p w:rsidR="00000000" w:rsidRDefault="00E25FB2">
      <w:pPr>
        <w:spacing w:before="0" w:line="380" w:lineRule="exact"/>
        <w:jc w:val="both"/>
        <w:rPr>
          <w:rFonts w:hint="cs"/>
          <w:b/>
          <w:bCs/>
          <w:rtl/>
        </w:rPr>
      </w:pPr>
      <w:r>
        <w:rPr>
          <w:rFonts w:hint="cs"/>
          <w:b/>
          <w:bCs/>
          <w:rtl/>
        </w:rPr>
        <w:t>التدابير المتخذة في إطار السياسة الاقتصادية للأسر</w:t>
      </w:r>
    </w:p>
    <w:p w:rsidR="00000000" w:rsidRDefault="00E25FB2">
      <w:pPr>
        <w:spacing w:before="0" w:line="380" w:lineRule="exact"/>
        <w:jc w:val="both"/>
        <w:rPr>
          <w:rFonts w:hint="cs"/>
          <w:rtl/>
        </w:rPr>
      </w:pPr>
      <w:r>
        <w:rPr>
          <w:rFonts w:hint="cs"/>
          <w:rtl/>
        </w:rPr>
        <w:t>374-</w:t>
      </w:r>
      <w:r>
        <w:rPr>
          <w:rFonts w:hint="cs"/>
          <w:rtl/>
        </w:rPr>
        <w:tab/>
        <w:t xml:space="preserve">يجوز </w:t>
      </w:r>
      <w:r>
        <w:rPr>
          <w:rFonts w:hint="cs"/>
          <w:i/>
          <w:iCs/>
          <w:rtl/>
        </w:rPr>
        <w:t>للأسر المعيشية</w:t>
      </w:r>
      <w:r>
        <w:rPr>
          <w:rFonts w:hint="cs"/>
          <w:rtl/>
        </w:rPr>
        <w:t xml:space="preserve"> التي لديها أطفال يعيشون بالمنزل، والأسر المعيشية التي لديها أطفال وتملك حق الحصول على الإعانة، والشب</w:t>
      </w:r>
      <w:r>
        <w:rPr>
          <w:rFonts w:hint="cs"/>
          <w:rtl/>
        </w:rPr>
        <w:t>اب الذين ليس لديهم أطفال تقل أعمارهم عن 18 سنة ولا تتجاوز 29 سنة تقديم طلبات للحصول على إعانة السكن.</w:t>
      </w:r>
    </w:p>
    <w:p w:rsidR="00000000" w:rsidRDefault="00E25FB2">
      <w:pPr>
        <w:spacing w:before="0" w:line="380" w:lineRule="exact"/>
        <w:jc w:val="both"/>
        <w:rPr>
          <w:rFonts w:hint="cs"/>
          <w:b/>
          <w:bCs/>
          <w:rtl/>
        </w:rPr>
      </w:pPr>
      <w:r>
        <w:rPr>
          <w:rFonts w:hint="cs"/>
          <w:b/>
          <w:bCs/>
          <w:rtl/>
        </w:rPr>
        <w:t>التدابير المتخذة في إطار سياسة الخدمات الاجتماعية</w:t>
      </w:r>
    </w:p>
    <w:p w:rsidR="00000000" w:rsidRDefault="00E25FB2">
      <w:pPr>
        <w:spacing w:before="0" w:line="380" w:lineRule="exact"/>
        <w:jc w:val="both"/>
        <w:rPr>
          <w:rFonts w:hint="cs"/>
          <w:rtl/>
        </w:rPr>
      </w:pPr>
      <w:r>
        <w:rPr>
          <w:rFonts w:hint="cs"/>
          <w:rtl/>
        </w:rPr>
        <w:t>375-</w:t>
      </w:r>
      <w:r>
        <w:rPr>
          <w:rFonts w:hint="cs"/>
          <w:rtl/>
        </w:rPr>
        <w:tab/>
      </w:r>
      <w:r>
        <w:rPr>
          <w:rFonts w:hint="cs"/>
          <w:i/>
          <w:iCs/>
          <w:rtl/>
        </w:rPr>
        <w:t>التشرد</w:t>
      </w:r>
      <w:r>
        <w:rPr>
          <w:rFonts w:hint="cs"/>
          <w:rtl/>
        </w:rPr>
        <w:t>. أُجري آخر مسح وطني لظاهرة التشرد في السويد في 2005، حيث تبين أن عدد الأشخاص، الذين يعوزهم ال</w:t>
      </w:r>
      <w:r>
        <w:rPr>
          <w:rFonts w:hint="cs"/>
          <w:rtl/>
        </w:rPr>
        <w:t>سكن الخاص بهم، قد زاد في السويد خلال السنوات الأخيرة. وبلغ عدد المشردين، وقت إجراء المسح، على الأقل 800 17 شخصاً، بلغت نسبة الرجال منهم ثلاثة أرباع ذلك العدد. وتعاني نسبة كبيرة من المشردين إدمان المخدرات والأمراض العقلية. وبالتالي، فإن المبادرات الرامية إل</w:t>
      </w:r>
      <w:r>
        <w:rPr>
          <w:rFonts w:hint="cs"/>
          <w:rtl/>
        </w:rPr>
        <w:t xml:space="preserve">ى تحسين الرعاية الخاصة بمدمني المخدرات والرعاية النفسانية أمر حاسم لحل مشكلة التشرد. </w:t>
      </w:r>
    </w:p>
    <w:p w:rsidR="00000000" w:rsidRDefault="00E25FB2">
      <w:pPr>
        <w:spacing w:before="0" w:line="380" w:lineRule="exact"/>
        <w:jc w:val="both"/>
        <w:rPr>
          <w:rFonts w:hint="cs"/>
          <w:rtl/>
        </w:rPr>
      </w:pPr>
      <w:r>
        <w:rPr>
          <w:rFonts w:hint="cs"/>
          <w:rtl/>
        </w:rPr>
        <w:t>376-</w:t>
      </w:r>
      <w:r>
        <w:rPr>
          <w:rFonts w:hint="cs"/>
          <w:rtl/>
        </w:rPr>
        <w:tab/>
        <w:t>واقترحت الحكومة، في مشروع ميزانية ربيع 2006 (مشروع قانون حكومي 2005/100:06)، عدداً من التدابير لمكافحة ظاهرة التشرد. ومن أهداف تلك التدابير توضيح مسؤولية الخدمات الا</w:t>
      </w:r>
      <w:r>
        <w:rPr>
          <w:rFonts w:hint="cs"/>
          <w:rtl/>
        </w:rPr>
        <w:t xml:space="preserve">جتماعية عن منع ظاهرة الطرد من المسكن والتشرد وسط الأسر التي لديها أطفال. واقترحت الحكومة أيضاً تخصيص موارد أكبر للمجلس الوطني للصحة </w:t>
      </w:r>
      <w:proofErr w:type="spellStart"/>
      <w:r>
        <w:rPr>
          <w:rFonts w:hint="cs"/>
          <w:rtl/>
        </w:rPr>
        <w:t>والرفاه</w:t>
      </w:r>
      <w:proofErr w:type="spellEnd"/>
      <w:r>
        <w:rPr>
          <w:rFonts w:hint="cs"/>
          <w:rtl/>
        </w:rPr>
        <w:t xml:space="preserve"> لدعم المبادرات المحلية لمكافحة التشرد.</w:t>
      </w:r>
    </w:p>
    <w:p w:rsidR="00000000" w:rsidRDefault="00E25FB2">
      <w:pPr>
        <w:spacing w:before="0" w:line="380" w:lineRule="exact"/>
        <w:jc w:val="both"/>
        <w:rPr>
          <w:rFonts w:hint="cs"/>
          <w:rtl/>
        </w:rPr>
      </w:pPr>
      <w:r>
        <w:rPr>
          <w:rFonts w:hint="cs"/>
          <w:rtl/>
        </w:rPr>
        <w:t>377-</w:t>
      </w:r>
      <w:r>
        <w:rPr>
          <w:rFonts w:hint="cs"/>
          <w:rtl/>
        </w:rPr>
        <w:tab/>
        <w:t xml:space="preserve">وأطلقت الحكومة في 2005 مبادرة من ثلاث سنوات لرعاية وعلاج إدمان المخدرات </w:t>
      </w:r>
      <w:r>
        <w:rPr>
          <w:rFonts w:hint="cs"/>
          <w:rtl/>
        </w:rPr>
        <w:t>باسم "تعاقد من أجل الحياة". وتقدم المبادرة نظام تمويل هادف من الدولة لرعاية وعلاج إدمان المخدرات، وذلك لحفز البلديات والجهات الفاعلة الأخرى من أجل تقديم وتعزيز الرعاية والعلاج لمشكلة إدمان المخدرات. والهدف هو تسهيل مهمة الأشخاص الذين يعانون الإدمان في الحص</w:t>
      </w:r>
      <w:r>
        <w:rPr>
          <w:rFonts w:hint="cs"/>
          <w:rtl/>
        </w:rPr>
        <w:t>ول على حاجتهم من الرعاية والعلاج. ويبلغ إجمالي المبلغ الذي خصصته الدولة لذلك الغرض 820 مليون كروناً سويدية للفترة 2005-2007.</w:t>
      </w:r>
    </w:p>
    <w:p w:rsidR="00000000" w:rsidRDefault="00E25FB2">
      <w:pPr>
        <w:spacing w:before="0" w:line="380" w:lineRule="exact"/>
        <w:jc w:val="both"/>
        <w:rPr>
          <w:rFonts w:hint="cs"/>
          <w:rtl/>
        </w:rPr>
      </w:pPr>
      <w:r>
        <w:rPr>
          <w:rFonts w:hint="cs"/>
          <w:rtl/>
        </w:rPr>
        <w:t>378-</w:t>
      </w:r>
      <w:r>
        <w:rPr>
          <w:rFonts w:hint="cs"/>
          <w:rtl/>
        </w:rPr>
        <w:tab/>
        <w:t>وخصصت الحكومة أيضاً من خلال مبادرة خاصة للرعاية النفسانية ما يقارب 700 مليون كروناً سويدية للفترة 2005-2006 لبرامج استثمار محد</w:t>
      </w:r>
      <w:r>
        <w:rPr>
          <w:rFonts w:hint="cs"/>
          <w:rtl/>
        </w:rPr>
        <w:t>دة الأهداف للرعاية والسكن وإيجاد فرص العمل في مهن مفيدة للأشخاص الذين يعانون أمراضاً عقليةً و/أو إعاقات عقلية. والعمل مستمر، في إطار المبادرة المذكورة، في العديد من المشاريع الموجهة لمصلحة الأشخاص المشردين الذين يعانون أمراضاً عقلية.</w:t>
      </w:r>
    </w:p>
    <w:p w:rsidR="00000000" w:rsidRDefault="00E25FB2">
      <w:pPr>
        <w:spacing w:before="0" w:line="380" w:lineRule="exact"/>
        <w:jc w:val="center"/>
        <w:rPr>
          <w:rFonts w:hint="cs"/>
          <w:b/>
          <w:bCs/>
          <w:rtl/>
        </w:rPr>
      </w:pPr>
      <w:r>
        <w:rPr>
          <w:b/>
          <w:bCs/>
          <w:rtl/>
        </w:rPr>
        <w:br w:type="page"/>
      </w:r>
      <w:r>
        <w:rPr>
          <w:rFonts w:hint="cs"/>
          <w:b/>
          <w:bCs/>
          <w:rtl/>
        </w:rPr>
        <w:t>المادة 12</w:t>
      </w:r>
    </w:p>
    <w:p w:rsidR="00000000" w:rsidRDefault="00E25FB2">
      <w:pPr>
        <w:spacing w:before="0" w:line="380" w:lineRule="exact"/>
        <w:jc w:val="both"/>
        <w:rPr>
          <w:rFonts w:hint="cs"/>
          <w:i/>
          <w:iCs/>
          <w:rtl/>
        </w:rPr>
      </w:pPr>
      <w:r>
        <w:rPr>
          <w:rFonts w:hint="cs"/>
          <w:i/>
          <w:iCs/>
          <w:rtl/>
        </w:rPr>
        <w:t>المبدأ التو</w:t>
      </w:r>
      <w:r>
        <w:rPr>
          <w:rFonts w:hint="cs"/>
          <w:i/>
          <w:iCs/>
          <w:rtl/>
        </w:rPr>
        <w:t>جيهي 1</w:t>
      </w:r>
    </w:p>
    <w:p w:rsidR="00000000" w:rsidRDefault="00E25FB2">
      <w:pPr>
        <w:spacing w:before="0" w:line="380" w:lineRule="exact"/>
        <w:jc w:val="both"/>
        <w:rPr>
          <w:rFonts w:hint="cs"/>
          <w:rtl/>
        </w:rPr>
      </w:pPr>
      <w:r>
        <w:rPr>
          <w:rFonts w:hint="cs"/>
          <w:rtl/>
        </w:rPr>
        <w:t>379-</w:t>
      </w:r>
      <w:r>
        <w:rPr>
          <w:rFonts w:hint="cs"/>
          <w:rtl/>
        </w:rPr>
        <w:tab/>
        <w:t>توضح اتجاهات متوسط العمر المتوقع، وانخفاض الوفيات بمسببات عديدة، وبصورة خاصة الانخفاض الكبير في الوفيات بسبب أمراض القلب والأوعية الدموية - أن الصحة العامة في السويد في تحسن.</w:t>
      </w:r>
    </w:p>
    <w:p w:rsidR="00000000" w:rsidRDefault="00E25FB2">
      <w:pPr>
        <w:spacing w:before="0" w:line="380" w:lineRule="exact"/>
        <w:jc w:val="both"/>
        <w:rPr>
          <w:rFonts w:hint="cs"/>
          <w:rtl/>
        </w:rPr>
      </w:pPr>
      <w:r>
        <w:rPr>
          <w:rFonts w:hint="cs"/>
          <w:rtl/>
        </w:rPr>
        <w:t>380-</w:t>
      </w:r>
      <w:r>
        <w:rPr>
          <w:rFonts w:hint="cs"/>
          <w:rtl/>
        </w:rPr>
        <w:tab/>
        <w:t>والهدف الوطني الشامل للصحة العامة هو أن يعيش عدد أكبر من الناس أ</w:t>
      </w:r>
      <w:r>
        <w:rPr>
          <w:rFonts w:hint="cs"/>
          <w:rtl/>
        </w:rPr>
        <w:t xml:space="preserve">عماراً طويلة وبصحة جيدة. وإذا ما دُرست الاتجاهات بقياسات قُورنت فيها معدلات الإصابة بالمرض والوفيات والصحة فإن الصورة ستتغير كثيراً. فكبار السن اكتسبوا طاقة وظيفية أكبر منذ نهاية الثمانينيات، ويعتقدون أن صحتهم قد تحسنت. وزاد أيضاً متوسط العمر المتوقع خلال </w:t>
      </w:r>
      <w:r>
        <w:rPr>
          <w:rFonts w:hint="cs"/>
          <w:rtl/>
        </w:rPr>
        <w:t xml:space="preserve">الفترة 1970-2003 بدون </w:t>
      </w:r>
      <w:proofErr w:type="spellStart"/>
      <w:r>
        <w:rPr>
          <w:rFonts w:hint="cs"/>
          <w:rtl/>
        </w:rPr>
        <w:t>اعتلالات</w:t>
      </w:r>
      <w:proofErr w:type="spellEnd"/>
      <w:r>
        <w:rPr>
          <w:rFonts w:hint="cs"/>
          <w:rtl/>
        </w:rPr>
        <w:t xml:space="preserve"> خطيرة في النشاط، ولكن عدداً أكبر من الناس يعيش الآن بأمراض مزمنة مقارنة بأوائل الثمانينيات. </w:t>
      </w:r>
    </w:p>
    <w:p w:rsidR="00000000" w:rsidRDefault="00E25FB2">
      <w:pPr>
        <w:spacing w:before="0" w:line="380" w:lineRule="exact"/>
        <w:jc w:val="both"/>
        <w:rPr>
          <w:rFonts w:hint="cs"/>
          <w:rtl/>
        </w:rPr>
      </w:pPr>
      <w:r>
        <w:rPr>
          <w:rFonts w:hint="cs"/>
          <w:rtl/>
        </w:rPr>
        <w:t>381-</w:t>
      </w:r>
      <w:r>
        <w:rPr>
          <w:rFonts w:hint="cs"/>
          <w:rtl/>
        </w:rPr>
        <w:tab/>
        <w:t xml:space="preserve">والسبب الرئيس للموت في سن مبكرة هو أمراض القلب والأوعية الدموية، والتي كثيراً ما تسبب أيضاً مشاكل صحية </w:t>
      </w:r>
      <w:proofErr w:type="spellStart"/>
      <w:r>
        <w:rPr>
          <w:rFonts w:hint="cs"/>
          <w:rtl/>
        </w:rPr>
        <w:t>واعتلالات</w:t>
      </w:r>
      <w:proofErr w:type="spellEnd"/>
      <w:r>
        <w:rPr>
          <w:rFonts w:hint="cs"/>
          <w:rtl/>
        </w:rPr>
        <w:t xml:space="preserve"> وظيفية. وقد ان</w:t>
      </w:r>
      <w:r>
        <w:rPr>
          <w:rFonts w:hint="cs"/>
          <w:rtl/>
        </w:rPr>
        <w:t xml:space="preserve">خفض خطر الإصابة بأمراض القلب والأوعية الدموية، لا سيما مرض </w:t>
      </w:r>
      <w:proofErr w:type="spellStart"/>
      <w:r>
        <w:rPr>
          <w:rFonts w:hint="cs"/>
          <w:rtl/>
        </w:rPr>
        <w:t>احتشاء</w:t>
      </w:r>
      <w:proofErr w:type="spellEnd"/>
      <w:r>
        <w:rPr>
          <w:rFonts w:hint="cs"/>
          <w:rtl/>
        </w:rPr>
        <w:t xml:space="preserve"> عضلة القلب، بنسبة حوالي 23 في المائة ما بين 1987 و2002، كما انخفض خطر الموت بسبب أمراض القلب والأوعية الدموية أكثر من ذلك. وهذا هو السبب الرئيس في زيادة متوسط العمر المتوقع بنسبة كبيرة في ال</w:t>
      </w:r>
      <w:r>
        <w:rPr>
          <w:rFonts w:hint="cs"/>
          <w:rtl/>
        </w:rPr>
        <w:t>سنوات الماضية. وتعد الوفيات بسبب أمراض القلب والأوعية الدموية أكثر وسط الرجال مقارنة بالنساء.</w:t>
      </w:r>
    </w:p>
    <w:p w:rsidR="00000000" w:rsidRDefault="00E25FB2">
      <w:pPr>
        <w:spacing w:before="0" w:line="380" w:lineRule="exact"/>
        <w:jc w:val="both"/>
        <w:rPr>
          <w:rFonts w:hint="cs"/>
          <w:rtl/>
        </w:rPr>
      </w:pPr>
      <w:r>
        <w:rPr>
          <w:rFonts w:hint="cs"/>
          <w:rtl/>
        </w:rPr>
        <w:t>382-</w:t>
      </w:r>
      <w:r>
        <w:rPr>
          <w:rFonts w:hint="cs"/>
          <w:rtl/>
        </w:rPr>
        <w:tab/>
        <w:t>ويعزى انخفاض خطر الإصابة بأمراض القلب والأوعية الدموية إلى تحسن العادات المؤثرة في الصحة، وبصورة أساسية خفض تدخين التبغ، ولحد ما، تحسن النظام الغذائي. أما ان</w:t>
      </w:r>
      <w:r>
        <w:rPr>
          <w:rFonts w:hint="cs"/>
          <w:rtl/>
        </w:rPr>
        <w:t>خفاض خطر موت الأشخاص المصابين بأمراض القلب والأوعية الدموية فيعود بصورة أساسية إلى التدخل الطبي.</w:t>
      </w:r>
    </w:p>
    <w:p w:rsidR="00000000" w:rsidRDefault="00E25FB2">
      <w:pPr>
        <w:spacing w:before="0" w:line="380" w:lineRule="exact"/>
        <w:jc w:val="both"/>
        <w:rPr>
          <w:rFonts w:hint="cs"/>
          <w:rtl/>
        </w:rPr>
      </w:pPr>
      <w:r>
        <w:rPr>
          <w:rFonts w:hint="cs"/>
          <w:rtl/>
        </w:rPr>
        <w:t>383-</w:t>
      </w:r>
      <w:r>
        <w:rPr>
          <w:rFonts w:hint="cs"/>
          <w:spacing w:val="0"/>
          <w:rtl/>
        </w:rPr>
        <w:tab/>
        <w:t>وتبلغ نسبة مرضى السكري في السويد حوالي 000 300 عشرهم مصاب بمرض السكري من النوع "1". و</w:t>
      </w:r>
      <w:r>
        <w:rPr>
          <w:rFonts w:hint="cs"/>
          <w:rtl/>
        </w:rPr>
        <w:t xml:space="preserve">هنالك زيادة طفيفة في نسبة المصابين وسط البالغين، إلا أن معدل الإصابة </w:t>
      </w:r>
      <w:r>
        <w:rPr>
          <w:rFonts w:hint="cs"/>
          <w:rtl/>
        </w:rPr>
        <w:t>بداء السكري لم يزد، على الرغم من زيادة مؤشر كتلة الجسم عند التشخيص. وقد انخفض معدل الوفيات بسبب داء السكري منذ 1980 بنسبة 28 في المائة وسط النساء، ولكن ظل ثابتاً وسط الرجال. والتفسيرات المحتملة لانخفاض معدل الوفيات وزيادة أعداد الذين يعيشون بنجاح رغم الإصا</w:t>
      </w:r>
      <w:r>
        <w:rPr>
          <w:rFonts w:hint="cs"/>
          <w:rtl/>
        </w:rPr>
        <w:t>بة، هي العلاج الوقائي الفعال لارتفاع الكولسترول وارتفاع ضغط الدم والعلاج الأفضل لداء السكري. وقد زادت الإصابة بداء السكري من النوع "1" منذ مطلع الثمانينيات، خاصة في مجموعات الشباب، ولكن يبدو أنه ينخفض وسط البالغين.</w:t>
      </w:r>
    </w:p>
    <w:p w:rsidR="00000000" w:rsidRDefault="00E25FB2">
      <w:pPr>
        <w:spacing w:before="0" w:line="380" w:lineRule="exact"/>
        <w:jc w:val="both"/>
        <w:rPr>
          <w:rFonts w:hint="cs"/>
          <w:rtl/>
        </w:rPr>
      </w:pPr>
      <w:r>
        <w:rPr>
          <w:rFonts w:hint="cs"/>
          <w:rtl/>
        </w:rPr>
        <w:t>384-</w:t>
      </w:r>
      <w:r>
        <w:rPr>
          <w:rFonts w:hint="cs"/>
          <w:rtl/>
        </w:rPr>
        <w:tab/>
      </w:r>
      <w:r>
        <w:rPr>
          <w:rFonts w:hint="cs"/>
          <w:spacing w:val="0"/>
          <w:rtl/>
        </w:rPr>
        <w:t>ويعاني زيادةَ الوزن أو السمنة أكثر م</w:t>
      </w:r>
      <w:r>
        <w:rPr>
          <w:rFonts w:hint="cs"/>
          <w:spacing w:val="0"/>
          <w:rtl/>
        </w:rPr>
        <w:t xml:space="preserve">ن نصف الرجال وما يزيد قليلاً عن ثلث النساء في الفئة </w:t>
      </w:r>
      <w:proofErr w:type="spellStart"/>
      <w:r>
        <w:rPr>
          <w:rFonts w:hint="cs"/>
          <w:spacing w:val="0"/>
          <w:rtl/>
        </w:rPr>
        <w:t>العمرية</w:t>
      </w:r>
      <w:proofErr w:type="spellEnd"/>
      <w:r>
        <w:rPr>
          <w:rFonts w:hint="cs"/>
          <w:spacing w:val="0"/>
          <w:rtl/>
        </w:rPr>
        <w:t xml:space="preserve"> 16-74 سنة</w:t>
      </w:r>
      <w:r>
        <w:rPr>
          <w:rFonts w:hint="cs"/>
          <w:rtl/>
        </w:rPr>
        <w:t xml:space="preserve"> في السويد. وتقل نسبة المصابين بالسمنة من الرجال والنساء قليلاً عن 10 في المائة. وتعد نسبة الأشخاص الذين يعانون زيادة الوزن في ازدياد في كل الفئات </w:t>
      </w:r>
      <w:proofErr w:type="spellStart"/>
      <w:r>
        <w:rPr>
          <w:rFonts w:hint="cs"/>
          <w:rtl/>
        </w:rPr>
        <w:t>العمرية</w:t>
      </w:r>
      <w:proofErr w:type="spellEnd"/>
      <w:r>
        <w:rPr>
          <w:rFonts w:hint="cs"/>
          <w:rtl/>
        </w:rPr>
        <w:t>، بمن في ذلك الأطفال في سن الدراس</w:t>
      </w:r>
      <w:r>
        <w:rPr>
          <w:rFonts w:hint="cs"/>
          <w:rtl/>
        </w:rPr>
        <w:t>ة. وزادت نسبة الأشخاص الذين يعانون السمنة زيادة كبيرة خلال التسعينيات، ولكن يبدو أن الزيادة أصبحت مستقرة ما بين 2002 و2004.</w:t>
      </w:r>
    </w:p>
    <w:p w:rsidR="00000000" w:rsidRDefault="00E25FB2">
      <w:pPr>
        <w:spacing w:before="0" w:line="380" w:lineRule="exact"/>
        <w:jc w:val="both"/>
        <w:rPr>
          <w:rFonts w:hint="cs"/>
          <w:rtl/>
        </w:rPr>
      </w:pPr>
      <w:r>
        <w:rPr>
          <w:rFonts w:hint="cs"/>
          <w:rtl/>
        </w:rPr>
        <w:t>385-</w:t>
      </w:r>
      <w:r>
        <w:rPr>
          <w:rFonts w:hint="cs"/>
          <w:rtl/>
        </w:rPr>
        <w:tab/>
        <w:t>وزادت منذ الثمانينيات نسبة الأشخاص الذين يعانون زيادة الوزن في كل المجموعات الاجتماعية الاقتصادية وفي المجموعات ذات المستويات ا</w:t>
      </w:r>
      <w:r>
        <w:rPr>
          <w:rFonts w:hint="cs"/>
          <w:rtl/>
        </w:rPr>
        <w:t>لتعليمية المتباينة. وزادت الفروق الاجتماعية، بعض الشيء، وسط الرجال والنساء فيما يتعلق بالإصابة بالسمنة؛ حيث ارتفعت نسبة الأشخاص المصابين بالسمنة وسط الأقل تعليماً مقارنة بالأشخاص الأكثر تعليماً.</w:t>
      </w:r>
    </w:p>
    <w:p w:rsidR="00000000" w:rsidRDefault="00E25FB2">
      <w:pPr>
        <w:spacing w:before="0" w:line="380" w:lineRule="exact"/>
        <w:jc w:val="both"/>
        <w:rPr>
          <w:rFonts w:hint="cs"/>
          <w:rtl/>
        </w:rPr>
      </w:pPr>
      <w:r>
        <w:rPr>
          <w:rFonts w:hint="cs"/>
          <w:rtl/>
        </w:rPr>
        <w:t>386-</w:t>
      </w:r>
      <w:r>
        <w:rPr>
          <w:rFonts w:hint="cs"/>
          <w:rtl/>
        </w:rPr>
        <w:tab/>
        <w:t>وعقب الانكماش الذي وقع خلال الثمانينيات، زادت نسبة السكا</w:t>
      </w:r>
      <w:r>
        <w:rPr>
          <w:rFonts w:hint="cs"/>
          <w:rtl/>
        </w:rPr>
        <w:t>ن الذين يشعرون بالقلق منذ مطلع التسعينيات. وتنطبق تلك الزيادة على السكان بصورة عامة، عدا وسط النساء المسنات حيث كانت النسبة عند مستوى عال بصورة مستقرة منذ الثمانينيات. وقد اشتكت 25 في المائة من النساء واشتكى 15 في المائة من الرجال من مثل هذه المشاكل في 200</w:t>
      </w:r>
      <w:r>
        <w:rPr>
          <w:rFonts w:hint="cs"/>
          <w:rtl/>
        </w:rPr>
        <w:t>2 و2003. إلا أن أحدث البيانات من 2004 تبين أن نسباً أدنى من السكان تشتكي أعراض قلق حاد مقارنة بالفترة من 2002-2003. ومن السابق لأوانه القول بما إذا كان ذلك يمثل انعكاساً في التوجه.</w:t>
      </w:r>
    </w:p>
    <w:p w:rsidR="00000000" w:rsidRDefault="00E25FB2">
      <w:pPr>
        <w:spacing w:before="0" w:line="380" w:lineRule="exact"/>
        <w:jc w:val="both"/>
        <w:rPr>
          <w:rFonts w:hint="cs"/>
          <w:rtl/>
        </w:rPr>
      </w:pPr>
      <w:r>
        <w:rPr>
          <w:rFonts w:hint="cs"/>
          <w:rtl/>
        </w:rPr>
        <w:t>387-</w:t>
      </w:r>
      <w:r>
        <w:rPr>
          <w:rFonts w:hint="cs"/>
          <w:rtl/>
        </w:rPr>
        <w:tab/>
        <w:t>وهنالك تفاوت كبير في الصحة العقلية بين المجموعات الاجتماعية - الاقتصاد</w:t>
      </w:r>
      <w:r>
        <w:rPr>
          <w:rFonts w:hint="cs"/>
          <w:rtl/>
        </w:rPr>
        <w:t>ية. فالأشخاص العاطلون عن العمل، أو الذين يتلقون تعويضاً في حالة المرض أو تعويضاً عن العمل، والآباء الذين يعيشون بمفردهم، والأفراد المولودون لأجانب - يعانون تدنياً في الصحة العقلية إلى حد أكبر من المتوسط.</w:t>
      </w:r>
    </w:p>
    <w:p w:rsidR="00000000" w:rsidRDefault="00E25FB2">
      <w:pPr>
        <w:spacing w:before="0" w:line="380" w:lineRule="exact"/>
        <w:jc w:val="both"/>
        <w:rPr>
          <w:rFonts w:hint="cs"/>
          <w:rtl/>
        </w:rPr>
      </w:pPr>
      <w:r>
        <w:rPr>
          <w:rFonts w:hint="cs"/>
          <w:rtl/>
        </w:rPr>
        <w:t>388-</w:t>
      </w:r>
      <w:r>
        <w:rPr>
          <w:rFonts w:hint="cs"/>
          <w:rtl/>
        </w:rPr>
        <w:tab/>
        <w:t>ويعد تدني الصحة العقلية عامل خطر هام فيما يتعلق</w:t>
      </w:r>
      <w:r>
        <w:rPr>
          <w:rFonts w:hint="cs"/>
          <w:rtl/>
        </w:rPr>
        <w:t xml:space="preserve"> بالانتحار. و انخفض معدل الانتحار بصورة ملحوظة منذ مطلع السبعينيات؛ حيث انخفض عدد حالات الموت انتحاراً بين 1987 و2002 بنسبة الثلث بالنسبة لكل من الرجال والنساء، ولكن هنالك نزعة، منذ 1998، نحو الزيادة وسط الشباب من الرجال الذين تتراوح أعمارهم بين 15-24 سنة.</w:t>
      </w:r>
      <w:r>
        <w:rPr>
          <w:rFonts w:hint="cs"/>
          <w:rtl/>
        </w:rPr>
        <w:t xml:space="preserve"> ويعد الانتحار أكثر شيوعاً وسط الرجال؛ ففي 1998 بلغ عدد الرجال الذين انتحروا ثلاثة أضعاف عدد المنتحرات، أما الشروع في الانتحار فأكثر شيوعاً وسط النساء.</w:t>
      </w:r>
    </w:p>
    <w:p w:rsidR="00000000" w:rsidRDefault="00E25FB2">
      <w:pPr>
        <w:spacing w:before="0" w:line="380" w:lineRule="exact"/>
        <w:jc w:val="both"/>
        <w:rPr>
          <w:rFonts w:hint="cs"/>
          <w:rtl/>
        </w:rPr>
      </w:pPr>
      <w:r>
        <w:rPr>
          <w:rFonts w:hint="cs"/>
          <w:spacing w:val="0"/>
          <w:rtl/>
        </w:rPr>
        <w:t>389-</w:t>
      </w:r>
      <w:r>
        <w:rPr>
          <w:rFonts w:hint="cs"/>
          <w:spacing w:val="0"/>
          <w:rtl/>
        </w:rPr>
        <w:tab/>
        <w:t>وفقاً للدراسات التي أعدتها إحصاءات السويد عن الأحوال المعيشية، ذكر 8 في المائة من الرجال والنساء، ا</w:t>
      </w:r>
      <w:r>
        <w:rPr>
          <w:rFonts w:hint="cs"/>
          <w:spacing w:val="0"/>
          <w:rtl/>
        </w:rPr>
        <w:t>لذين تتراوح أعمارهم ما بين 16 و84 سنة، أنهم كانوا ضحايا للعنف أو التهديد، على الأقل مرة واحدة ، وذلك في 2002 و2003. وقد كانت نسب الرجال والنساء الذين كانوا ضحايا للعنف أو التهديد متساوية</w:t>
      </w:r>
      <w:r>
        <w:rPr>
          <w:rFonts w:hint="cs"/>
          <w:rtl/>
        </w:rPr>
        <w:t xml:space="preserve"> لأول مرة.</w:t>
      </w:r>
    </w:p>
    <w:p w:rsidR="00000000" w:rsidRDefault="00E25FB2">
      <w:pPr>
        <w:spacing w:before="0" w:line="380" w:lineRule="exact"/>
        <w:jc w:val="both"/>
        <w:rPr>
          <w:rFonts w:hint="cs"/>
          <w:rtl/>
        </w:rPr>
      </w:pPr>
      <w:r>
        <w:rPr>
          <w:rFonts w:hint="cs"/>
          <w:rtl/>
        </w:rPr>
        <w:t>390-</w:t>
      </w:r>
      <w:r>
        <w:rPr>
          <w:rFonts w:hint="cs"/>
          <w:rtl/>
        </w:rPr>
        <w:tab/>
        <w:t>ويموت حوالي 100 شخص سنوياً نتيجة للعنف؛ وفي 2002 مات ب</w:t>
      </w:r>
      <w:r>
        <w:rPr>
          <w:rFonts w:hint="cs"/>
          <w:rtl/>
        </w:rPr>
        <w:t xml:space="preserve">سبب العنف 66 رجلاً و37 امرأة. وظل العنف القاتل عند نفس المستوى خلال الثلاثين سنة الماضية، بينما انخفض عدد الأطفال الذين يتعرضون لعنف قاتل؛ فحالياً تبلغ نسبة الأطفال حوالي 7 في المائة من ضحايا العنف القاتل. </w:t>
      </w:r>
    </w:p>
    <w:p w:rsidR="00000000" w:rsidRDefault="00E25FB2">
      <w:pPr>
        <w:spacing w:before="0" w:line="380" w:lineRule="exact"/>
        <w:jc w:val="both"/>
        <w:rPr>
          <w:rFonts w:hint="cs"/>
          <w:rtl/>
        </w:rPr>
      </w:pPr>
      <w:r>
        <w:rPr>
          <w:rFonts w:hint="cs"/>
          <w:rtl/>
        </w:rPr>
        <w:t>391-</w:t>
      </w:r>
      <w:r>
        <w:rPr>
          <w:rFonts w:hint="cs"/>
          <w:rtl/>
        </w:rPr>
        <w:tab/>
        <w:t>وكانت الأمراض المعدية السبب الرئيس للموت ولك</w:t>
      </w:r>
      <w:r>
        <w:rPr>
          <w:rFonts w:hint="cs"/>
          <w:rtl/>
        </w:rPr>
        <w:t>ن الإصابة بها انخفضت انخفاضاً حاداً. إلا أن البكتيريا المقاوِمة ومقاوَمة بعض الأمراض للمضادات الحيوية قد صعّبتا علاج الأمراض المعدية. ويحمل المسافرون بصورة مستقرة كميات كبيرة من البكتيريا المقاوِمة من مناطق أخرى من العالم. ويشكل مرض السل الناجم عن بكتريا م</w:t>
      </w:r>
      <w:r>
        <w:rPr>
          <w:rFonts w:hint="cs"/>
          <w:rtl/>
        </w:rPr>
        <w:t>قاوِمة، والذي لا يمكن علاج بعض حالاته، مشكلة مستقلة. وقد سُجل في أواخر التسعينيات انخفاضاً في عمليات التحصين وسط الأطفال الصغار، إلا أن الاتجاه قد انعكس الآن.</w:t>
      </w:r>
    </w:p>
    <w:p w:rsidR="00000000" w:rsidRDefault="00E25FB2">
      <w:pPr>
        <w:spacing w:before="0" w:line="380" w:lineRule="exact"/>
        <w:jc w:val="both"/>
        <w:rPr>
          <w:rFonts w:hint="cs"/>
          <w:rtl/>
        </w:rPr>
      </w:pPr>
      <w:r>
        <w:rPr>
          <w:rFonts w:hint="cs"/>
          <w:rtl/>
        </w:rPr>
        <w:t>392-</w:t>
      </w:r>
      <w:r>
        <w:rPr>
          <w:rFonts w:hint="cs"/>
          <w:rtl/>
        </w:rPr>
        <w:tab/>
        <w:t xml:space="preserve">وارتفع مرة أخرى معدل الإصابة بالأمراض التي تنتقل عن طريق الاتصال الجنسي. ويعد مرض </w:t>
      </w:r>
      <w:proofErr w:type="spellStart"/>
      <w:r>
        <w:rPr>
          <w:rFonts w:hint="cs"/>
          <w:rtl/>
        </w:rPr>
        <w:t>الكلاميديا</w:t>
      </w:r>
      <w:proofErr w:type="spellEnd"/>
      <w:r>
        <w:rPr>
          <w:rFonts w:hint="cs"/>
          <w:rtl/>
        </w:rPr>
        <w:t xml:space="preserve"> أكثر تلك الأمراض شيوعاً في السويد، أما فيروس نقص المناعة البشري/الإيدز والزّهري فيعدان حالياً من المشاكل المحدودة نسبياً، ولكن تعني الزيادة في معدل الإصابة تزايد الحاجة إلى القيام بجهود وقائية. </w:t>
      </w:r>
    </w:p>
    <w:p w:rsidR="00000000" w:rsidRDefault="00E25FB2">
      <w:pPr>
        <w:spacing w:before="0" w:line="380" w:lineRule="exact"/>
        <w:jc w:val="both"/>
        <w:rPr>
          <w:rFonts w:hint="cs"/>
          <w:spacing w:val="0"/>
          <w:rtl/>
        </w:rPr>
      </w:pPr>
      <w:r>
        <w:rPr>
          <w:rFonts w:hint="cs"/>
          <w:spacing w:val="0"/>
          <w:rtl/>
        </w:rPr>
        <w:t>393-</w:t>
      </w:r>
      <w:r>
        <w:rPr>
          <w:rFonts w:hint="cs"/>
          <w:spacing w:val="0"/>
          <w:rtl/>
        </w:rPr>
        <w:tab/>
        <w:t>وزادت بصورة متواصلة نسبة الأطفال والشباب الذين لا يعانو</w:t>
      </w:r>
      <w:r>
        <w:rPr>
          <w:rFonts w:hint="cs"/>
          <w:spacing w:val="0"/>
          <w:rtl/>
        </w:rPr>
        <w:t>ن نخراً في الأسنان خلال الفترة 1985-2000، ولكن لأول مرة لم يسجل استمرار في التحسن خلال الفترة 2001-2002، بل لوحظ وجود تراجع طفيف وسط الأطفال في سن 12 سنة. وزادت باستمرار نسبة البالغين من السكان الذين يحتفظون بأسنانهم الأصلية كاملة، ولكن لا يزال التفاوت الا</w:t>
      </w:r>
      <w:r>
        <w:rPr>
          <w:rFonts w:hint="cs"/>
          <w:spacing w:val="0"/>
          <w:rtl/>
        </w:rPr>
        <w:t xml:space="preserve">جتماعي كبيراً فيما يخص صحة الأسنان، كما لا يبدو أن هنالك أية نزعة لانخفاضه. </w:t>
      </w:r>
    </w:p>
    <w:p w:rsidR="00000000" w:rsidRDefault="00E25FB2">
      <w:pPr>
        <w:spacing w:before="0" w:line="380" w:lineRule="exact"/>
        <w:jc w:val="both"/>
        <w:rPr>
          <w:rFonts w:hint="cs"/>
          <w:rtl/>
        </w:rPr>
      </w:pPr>
      <w:r>
        <w:rPr>
          <w:rFonts w:hint="cs"/>
          <w:rtl/>
        </w:rPr>
        <w:t>394-</w:t>
      </w:r>
      <w:r>
        <w:rPr>
          <w:rFonts w:hint="cs"/>
          <w:rtl/>
        </w:rPr>
        <w:tab/>
        <w:t>ويعد مستوى الصحة الإنجابية ممتازاً في السويد؛ وقد عاود معدل الولادات الارتفاع بعد التوقف الذي شهدته التسعينيات. وعلى الرغم من التقلبات في معدل الولادات، فإن متوسط عدد الولادا</w:t>
      </w:r>
      <w:r>
        <w:rPr>
          <w:rFonts w:hint="cs"/>
          <w:rtl/>
        </w:rPr>
        <w:t xml:space="preserve">ت خلال حياة المرأة ظل مستقراً عند </w:t>
      </w:r>
      <w:proofErr w:type="spellStart"/>
      <w:r>
        <w:rPr>
          <w:rFonts w:hint="cs"/>
          <w:rtl/>
        </w:rPr>
        <w:t>ولادتين</w:t>
      </w:r>
      <w:proofErr w:type="spellEnd"/>
      <w:r>
        <w:rPr>
          <w:rFonts w:hint="cs"/>
          <w:rtl/>
        </w:rPr>
        <w:t>، وذلك طيلة سنوات القرن العشرين. ويحمي الشباب أنفسهم من الحمل غير المرغوب فيه بصورة أفضل من حمايتهم أنفسهم ضد الأمراض التي تنتقل عن طريق الاتصال الجنسي، والتي تعد السبب الأكثر شيوعاً للعقم. وتعد حصيلة حالات الحمل وا</w:t>
      </w:r>
      <w:r>
        <w:rPr>
          <w:rFonts w:hint="cs"/>
          <w:rtl/>
        </w:rPr>
        <w:t>لولادات في السويد إيجابية.</w:t>
      </w:r>
    </w:p>
    <w:p w:rsidR="00000000" w:rsidRDefault="00E25FB2">
      <w:pPr>
        <w:spacing w:before="0" w:line="380" w:lineRule="exact"/>
        <w:jc w:val="both"/>
        <w:rPr>
          <w:rFonts w:hint="cs"/>
          <w:rtl/>
        </w:rPr>
      </w:pPr>
      <w:r>
        <w:rPr>
          <w:rFonts w:hint="cs"/>
          <w:rtl/>
        </w:rPr>
        <w:t>395-</w:t>
      </w:r>
      <w:r>
        <w:rPr>
          <w:rFonts w:hint="cs"/>
          <w:rtl/>
        </w:rPr>
        <w:tab/>
        <w:t>وعند إجراء مقارنة على المستوى الدولي، نجد أن الأطفال والشباب في السويد يتمتعون بصحة جيدة. حيث أوضحت الدراسات النوعية التي أُجريت في البلدان الأوروبية أن أطفال وشباب السويد هم الأوفر صحة والأكثر رضى عن حياتهم. ومع ذلك، فقد زا</w:t>
      </w:r>
      <w:r>
        <w:rPr>
          <w:rFonts w:hint="cs"/>
          <w:rtl/>
        </w:rPr>
        <w:t>دت الإصابة بالأعراض النفسانية والجسدية، مثل آلام المعدة والصداع واضطرابات النوم. ويعد مستوى الصحة المرتبطة بالبيئة وسط الأطفال في السويد جيداً بصورة عامة، على الرغم من أن الحساسية تمثل مشكلة كبيرة. ويتعرض الأطفال والشباب اليوم إلى الضجيج، الأمر الذي يؤذي ا</w:t>
      </w:r>
      <w:r>
        <w:rPr>
          <w:rFonts w:hint="cs"/>
          <w:rtl/>
        </w:rPr>
        <w:t xml:space="preserve">لسمع إلى حد غير مسبوق. </w:t>
      </w:r>
    </w:p>
    <w:p w:rsidR="00000000" w:rsidRDefault="00E25FB2">
      <w:pPr>
        <w:spacing w:before="0" w:line="380" w:lineRule="exact"/>
        <w:jc w:val="both"/>
        <w:rPr>
          <w:rFonts w:hint="cs"/>
          <w:spacing w:val="0"/>
          <w:rtl/>
        </w:rPr>
      </w:pPr>
      <w:r>
        <w:rPr>
          <w:rFonts w:hint="cs"/>
          <w:spacing w:val="0"/>
          <w:rtl/>
        </w:rPr>
        <w:t>396-</w:t>
      </w:r>
      <w:r>
        <w:rPr>
          <w:rFonts w:hint="cs"/>
          <w:spacing w:val="0"/>
          <w:rtl/>
        </w:rPr>
        <w:tab/>
        <w:t>ويعد معظم المسنين من السكان بصحة جيدة نسبياً، كما يعتقد المسنون أن صحتهم قد تحسنت منذ الثمانينيات.</w:t>
      </w:r>
    </w:p>
    <w:p w:rsidR="00000000" w:rsidRDefault="00E25FB2">
      <w:pPr>
        <w:spacing w:before="0" w:line="380" w:lineRule="exact"/>
        <w:jc w:val="both"/>
        <w:rPr>
          <w:rFonts w:hint="cs"/>
          <w:rtl/>
        </w:rPr>
      </w:pPr>
      <w:r>
        <w:rPr>
          <w:rFonts w:hint="cs"/>
          <w:rtl/>
        </w:rPr>
        <w:t>397-</w:t>
      </w:r>
      <w:r>
        <w:rPr>
          <w:rFonts w:hint="cs"/>
          <w:rtl/>
        </w:rPr>
        <w:tab/>
        <w:t>وانخفض معدل تدخين التبغ وسط الرجال والنساء في كل الفئات الاجتماعية - الاقتصادية منذ مطلع الثمانينيات. وانخفض التدخين وسط ال</w:t>
      </w:r>
      <w:r>
        <w:rPr>
          <w:rFonts w:hint="cs"/>
          <w:rtl/>
        </w:rPr>
        <w:t>رجال بمعدل أسرع من معدل انخفاضه وسط النساء، ولكن نسبة المدخنين من الرجال المولودين خارج السويد فاقت كثيراً نسبة المدخنين من المولودين في السويد. وقد أصبح ذلك التفاوت الاجتماعي أكثر وضوحاً خلال السنوات الأخيرة؛ فأكبر نسبة للمدخنين توجد وسط الأشخاص الذين يتل</w:t>
      </w:r>
      <w:r>
        <w:rPr>
          <w:rFonts w:hint="cs"/>
          <w:rtl/>
        </w:rPr>
        <w:t>قون تعويضاً في حالة المرض وتعويضاً عن العمل و العاطلين عن العمل لفترات طويلة.</w:t>
      </w:r>
    </w:p>
    <w:p w:rsidR="00000000" w:rsidRDefault="00E25FB2">
      <w:pPr>
        <w:spacing w:before="0" w:line="380" w:lineRule="exact"/>
        <w:jc w:val="both"/>
        <w:rPr>
          <w:rFonts w:hint="cs"/>
          <w:rtl/>
        </w:rPr>
      </w:pPr>
      <w:r>
        <w:rPr>
          <w:rFonts w:hint="cs"/>
          <w:rtl/>
        </w:rPr>
        <w:t>398-</w:t>
      </w:r>
      <w:r>
        <w:rPr>
          <w:rFonts w:hint="cs"/>
          <w:rtl/>
        </w:rPr>
        <w:tab/>
        <w:t>وزاد استخدام التبغ الرطب، الذي يوضع تحت الشفة العليا أو بين باطن الخد واللثة، منذ مطلع السبعينيات، وازدادت نسبة مستخدمي ذلك النوع من التبغ وسط الرجال والنساء خلال التسعينيات</w:t>
      </w:r>
      <w:r>
        <w:rPr>
          <w:rFonts w:hint="cs"/>
          <w:rtl/>
        </w:rPr>
        <w:t xml:space="preserve">. وذكر ثلث الذين يستخدمون ذلك النوع من التبغ بصورة يومية أنهم يدخنون أيضاً من وقت لآخر. </w:t>
      </w:r>
    </w:p>
    <w:p w:rsidR="00000000" w:rsidRDefault="00E25FB2">
      <w:pPr>
        <w:spacing w:before="0" w:line="380" w:lineRule="exact"/>
        <w:jc w:val="both"/>
        <w:rPr>
          <w:rFonts w:hint="cs"/>
          <w:spacing w:val="0"/>
          <w:rtl/>
        </w:rPr>
      </w:pPr>
      <w:r>
        <w:rPr>
          <w:rFonts w:hint="cs"/>
          <w:spacing w:val="0"/>
          <w:rtl/>
        </w:rPr>
        <w:t>399-</w:t>
      </w:r>
      <w:r>
        <w:rPr>
          <w:rFonts w:hint="cs"/>
          <w:spacing w:val="0"/>
          <w:rtl/>
        </w:rPr>
        <w:tab/>
        <w:t>وزاد استهلاك الكحول بحوالي 30 في المائة خلال الفترة من 1996-2004. إلا أن أحدث الإحصاءات تشير إلى استقرار الزيادة في استهلاك الكحول. وقد زادت، خلال فترة العشر سنوا</w:t>
      </w:r>
      <w:r>
        <w:rPr>
          <w:rFonts w:hint="cs"/>
          <w:spacing w:val="0"/>
          <w:rtl/>
        </w:rPr>
        <w:t xml:space="preserve">ت الأخيرة، نسبة الأشخاص الذين يعد معدل استهلاكهم للكحول عند مستوى الخطر، كما زاد تناول الكحول وسط الشباب في حفلات السمر. </w:t>
      </w:r>
    </w:p>
    <w:p w:rsidR="00000000" w:rsidRDefault="00E25FB2">
      <w:pPr>
        <w:spacing w:before="0" w:line="380" w:lineRule="exact"/>
        <w:jc w:val="both"/>
        <w:rPr>
          <w:rFonts w:hint="cs"/>
          <w:rtl/>
        </w:rPr>
      </w:pPr>
      <w:r>
        <w:rPr>
          <w:rFonts w:hint="cs"/>
          <w:rtl/>
        </w:rPr>
        <w:t>400-</w:t>
      </w:r>
      <w:r>
        <w:rPr>
          <w:rFonts w:hint="cs"/>
          <w:rtl/>
        </w:rPr>
        <w:tab/>
        <w:t xml:space="preserve">وانخفضت، منذ الثمانينيات، حالات الوفيات المرتبطة بتناول الكحول وسط الرجال، إلا أنها ارتفعت وسط النساء، خاصة في الفئة </w:t>
      </w:r>
      <w:proofErr w:type="spellStart"/>
      <w:r>
        <w:rPr>
          <w:rFonts w:hint="cs"/>
          <w:rtl/>
        </w:rPr>
        <w:t>العمرية</w:t>
      </w:r>
      <w:proofErr w:type="spellEnd"/>
      <w:r>
        <w:rPr>
          <w:rFonts w:hint="cs"/>
          <w:rtl/>
        </w:rPr>
        <w:t xml:space="preserve"> 45-6</w:t>
      </w:r>
      <w:r>
        <w:rPr>
          <w:rFonts w:hint="cs"/>
          <w:rtl/>
        </w:rPr>
        <w:t xml:space="preserve">5 سنة. ومعظم متناولي الكحول المعرضون للخطر من الشباب من الجنسين، ولكن عادة ما تحدث حالات الوفاة الناجمة عن سوء استخدام الكحول عند سن الستين تقريباً. وبالتالي، فإن تأثيرات استهلاك الكحول في الجيل الحالي من الشباب لن تظهر قبل عقدين أو ثلاثة عقود. </w:t>
      </w:r>
    </w:p>
    <w:p w:rsidR="00000000" w:rsidRDefault="00E25FB2">
      <w:pPr>
        <w:spacing w:before="0" w:line="380" w:lineRule="exact"/>
        <w:jc w:val="both"/>
        <w:rPr>
          <w:rFonts w:hint="cs"/>
          <w:i/>
          <w:iCs/>
          <w:rtl/>
        </w:rPr>
      </w:pPr>
      <w:r>
        <w:rPr>
          <w:rFonts w:hint="cs"/>
          <w:i/>
          <w:iCs/>
          <w:rtl/>
        </w:rPr>
        <w:t>المبدأ الت</w:t>
      </w:r>
      <w:r>
        <w:rPr>
          <w:rFonts w:hint="cs"/>
          <w:i/>
          <w:iCs/>
          <w:rtl/>
        </w:rPr>
        <w:t>وجيهي 2</w:t>
      </w:r>
    </w:p>
    <w:p w:rsidR="00000000" w:rsidRDefault="00E25FB2">
      <w:pPr>
        <w:spacing w:before="0" w:line="380" w:lineRule="exact"/>
        <w:jc w:val="both"/>
        <w:rPr>
          <w:rFonts w:hint="cs"/>
          <w:rtl/>
        </w:rPr>
      </w:pPr>
      <w:r>
        <w:rPr>
          <w:rFonts w:hint="cs"/>
          <w:rtl/>
        </w:rPr>
        <w:tab/>
        <w:t>تجدر الإشارة إلى البندين رقم 26 و28 من تقرير "الصحة للجميع".</w:t>
      </w:r>
    </w:p>
    <w:p w:rsidR="00000000" w:rsidRDefault="00E25FB2">
      <w:pPr>
        <w:spacing w:before="0" w:line="380" w:lineRule="exact"/>
        <w:jc w:val="both"/>
        <w:rPr>
          <w:rFonts w:hint="cs"/>
          <w:rtl/>
        </w:rPr>
      </w:pPr>
      <w:r>
        <w:rPr>
          <w:rFonts w:hint="cs"/>
          <w:rtl/>
        </w:rPr>
        <w:t>401-</w:t>
      </w:r>
      <w:r>
        <w:rPr>
          <w:rFonts w:hint="cs"/>
          <w:rtl/>
        </w:rPr>
        <w:tab/>
        <w:t>اعتمد البرلمان (</w:t>
      </w:r>
      <w:proofErr w:type="spellStart"/>
      <w:r>
        <w:rPr>
          <w:rFonts w:hint="cs"/>
          <w:rtl/>
        </w:rPr>
        <w:t>الريكسداج</w:t>
      </w:r>
      <w:proofErr w:type="spellEnd"/>
      <w:r>
        <w:rPr>
          <w:rFonts w:hint="cs"/>
          <w:rtl/>
        </w:rPr>
        <w:t>) في ربيع 2003 أحد عشر مجالاً بصفتها أهدافاً لسياسة الصحة العامة تم عرضها في "أهداف الصحة العامة" (مشروع قانون حكومي 2002/35:03، التقرير (</w:t>
      </w:r>
      <w:r>
        <w:t>2002/03:SoU07</w:t>
      </w:r>
      <w:r>
        <w:rPr>
          <w:rFonts w:hint="cs"/>
          <w:rtl/>
        </w:rPr>
        <w:t>، بلا</w:t>
      </w:r>
      <w:r>
        <w:rPr>
          <w:rFonts w:hint="cs"/>
          <w:rtl/>
        </w:rPr>
        <w:t xml:space="preserve">غ </w:t>
      </w:r>
      <w:proofErr w:type="spellStart"/>
      <w:r>
        <w:rPr>
          <w:rFonts w:hint="cs"/>
          <w:rtl/>
        </w:rPr>
        <w:t>الريكسداج</w:t>
      </w:r>
      <w:proofErr w:type="spellEnd"/>
      <w:r>
        <w:rPr>
          <w:rFonts w:hint="cs"/>
          <w:rtl/>
        </w:rPr>
        <w:t xml:space="preserve"> 2002/145:03). وقررت الحكومة أيضاً وفقاً لمشروع القانون أن يكون الهدف الوطني الشامل لسياسة الصحة العامة هو خلق أوضاع اجتماعية تضمن، للسكان كافة، التمتع بصحة جيدة على قدم المساواة. وستقدم الحكومة في 2006 بلاغاً خطياً إلى البرلمان (</w:t>
      </w:r>
      <w:proofErr w:type="spellStart"/>
      <w:r>
        <w:rPr>
          <w:rFonts w:hint="cs"/>
          <w:rtl/>
        </w:rPr>
        <w:t>الريكسداج</w:t>
      </w:r>
      <w:proofErr w:type="spellEnd"/>
      <w:r>
        <w:rPr>
          <w:rFonts w:hint="cs"/>
          <w:rtl/>
        </w:rPr>
        <w:t>) من أ</w:t>
      </w:r>
      <w:r>
        <w:rPr>
          <w:rFonts w:hint="cs"/>
          <w:rtl/>
        </w:rPr>
        <w:t>جل متابعة تنفيذ الهدف الوطني للصحة العامة والهيكل المعتمد لتحقيق الأهداف الشاملة للقطاعات.</w:t>
      </w:r>
    </w:p>
    <w:p w:rsidR="00000000" w:rsidRDefault="00E25FB2">
      <w:pPr>
        <w:spacing w:before="0" w:line="380" w:lineRule="exact"/>
        <w:jc w:val="both"/>
        <w:rPr>
          <w:rFonts w:hint="cs"/>
          <w:rtl/>
        </w:rPr>
      </w:pPr>
      <w:r>
        <w:rPr>
          <w:rFonts w:hint="cs"/>
          <w:rtl/>
        </w:rPr>
        <w:t>402-</w:t>
      </w:r>
      <w:r>
        <w:rPr>
          <w:rFonts w:hint="cs"/>
          <w:rtl/>
        </w:rPr>
        <w:tab/>
        <w:t>وانطلقت، مع خطة العمل الوطنية لتحسين الخدمات الصحية والطبية (مشروع قانون حكومي</w:t>
      </w:r>
      <w:r>
        <w:rPr>
          <w:rtl/>
        </w:rPr>
        <w:br/>
      </w:r>
      <w:r>
        <w:rPr>
          <w:rFonts w:hint="cs"/>
          <w:rtl/>
        </w:rPr>
        <w:t>1999/149:2000، تقرير (</w:t>
      </w:r>
      <w:r>
        <w:t>2000.01:SoU5</w:t>
      </w:r>
      <w:r>
        <w:rPr>
          <w:rFonts w:hint="cs"/>
          <w:rtl/>
        </w:rPr>
        <w:t xml:space="preserve">، بلاغ </w:t>
      </w:r>
      <w:proofErr w:type="spellStart"/>
      <w:r>
        <w:rPr>
          <w:rFonts w:hint="cs"/>
          <w:rtl/>
        </w:rPr>
        <w:t>الريكسداج</w:t>
      </w:r>
      <w:proofErr w:type="spellEnd"/>
      <w:r>
        <w:rPr>
          <w:rFonts w:hint="cs"/>
          <w:rtl/>
        </w:rPr>
        <w:t xml:space="preserve">، رقم 2000/53:01) مبادرة شاملة </w:t>
      </w:r>
      <w:r>
        <w:rPr>
          <w:rFonts w:hint="cs"/>
          <w:rtl/>
        </w:rPr>
        <w:t xml:space="preserve">لتعزيز الرعاية الأولية والرعاية الطبية للمسنين والرعاية النفسانية (انظر الفقرة 34 من </w:t>
      </w:r>
      <w:r>
        <w:rPr>
          <w:rFonts w:hint="cs"/>
          <w:i/>
          <w:iCs/>
          <w:rtl/>
        </w:rPr>
        <w:t>الملاحظات الختامية</w:t>
      </w:r>
      <w:r>
        <w:rPr>
          <w:rFonts w:hint="cs"/>
          <w:rtl/>
        </w:rPr>
        <w:t>).</w:t>
      </w:r>
    </w:p>
    <w:p w:rsidR="00000000" w:rsidRDefault="00E25FB2">
      <w:pPr>
        <w:spacing w:before="0" w:line="380" w:lineRule="exact"/>
        <w:jc w:val="both"/>
      </w:pPr>
      <w:r>
        <w:rPr>
          <w:rFonts w:hint="cs"/>
          <w:rtl/>
        </w:rPr>
        <w:t>403-</w:t>
      </w:r>
      <w:r>
        <w:rPr>
          <w:rFonts w:hint="cs"/>
          <w:rtl/>
        </w:rPr>
        <w:tab/>
        <w:t>وانتهى عقد التنمية الذي تقوم عليه خطة العمل في 31 كانون الأول/ديسمبر 2004. واتفقت الدولة والرابطة السويدية للهيئات المحلية والأقاليم على أهمية أن</w:t>
      </w:r>
      <w:r>
        <w:rPr>
          <w:rFonts w:hint="cs"/>
          <w:rtl/>
        </w:rPr>
        <w:t xml:space="preserve"> يتواصل في المستقبل أيضاً عمل التنمية الإيجابي الذي بدأ مع خطة العمل. ووفقاً لذلك، قرر البرلمان تجديد الاتفاق بين الأطراف. </w:t>
      </w:r>
    </w:p>
    <w:p w:rsidR="00000000" w:rsidRDefault="00E25FB2">
      <w:pPr>
        <w:spacing w:before="0" w:line="380" w:lineRule="exact"/>
        <w:jc w:val="both"/>
        <w:rPr>
          <w:rFonts w:hint="cs"/>
          <w:sz w:val="30"/>
          <w:rtl/>
        </w:rPr>
      </w:pPr>
      <w:r>
        <w:rPr>
          <w:rFonts w:hint="cs"/>
          <w:sz w:val="30"/>
          <w:rtl/>
        </w:rPr>
        <w:t>404-</w:t>
      </w:r>
      <w:r>
        <w:rPr>
          <w:rFonts w:hint="cs"/>
          <w:sz w:val="30"/>
          <w:rtl/>
        </w:rPr>
        <w:tab/>
        <w:t xml:space="preserve">وكُلف المجلس الوطني للصحة </w:t>
      </w:r>
      <w:proofErr w:type="spellStart"/>
      <w:r>
        <w:rPr>
          <w:rFonts w:hint="cs"/>
          <w:sz w:val="30"/>
          <w:rtl/>
        </w:rPr>
        <w:t>والرفاه</w:t>
      </w:r>
      <w:proofErr w:type="spellEnd"/>
      <w:r>
        <w:rPr>
          <w:rFonts w:hint="cs"/>
          <w:sz w:val="30"/>
          <w:rtl/>
        </w:rPr>
        <w:t xml:space="preserve"> بمتابعة سير خطة العمل الوطنية في خريف عام 2006.</w:t>
      </w:r>
    </w:p>
    <w:p w:rsidR="00000000" w:rsidRDefault="00E25FB2">
      <w:pPr>
        <w:spacing w:before="0" w:line="380" w:lineRule="exact"/>
        <w:jc w:val="both"/>
        <w:rPr>
          <w:rFonts w:hint="cs"/>
          <w:b/>
          <w:bCs/>
          <w:i/>
          <w:iCs/>
          <w:sz w:val="30"/>
          <w:rtl/>
        </w:rPr>
      </w:pPr>
      <w:r>
        <w:rPr>
          <w:rFonts w:hint="cs"/>
          <w:b/>
          <w:bCs/>
          <w:i/>
          <w:iCs/>
          <w:sz w:val="30"/>
          <w:rtl/>
        </w:rPr>
        <w:t>نظام رعاية المسنين</w:t>
      </w:r>
    </w:p>
    <w:p w:rsidR="00000000" w:rsidRDefault="00E25FB2">
      <w:pPr>
        <w:spacing w:before="0" w:line="380" w:lineRule="exact"/>
        <w:jc w:val="both"/>
        <w:rPr>
          <w:rFonts w:hint="cs"/>
          <w:sz w:val="30"/>
          <w:rtl/>
        </w:rPr>
      </w:pPr>
      <w:r>
        <w:rPr>
          <w:rFonts w:hint="cs"/>
          <w:sz w:val="30"/>
          <w:rtl/>
        </w:rPr>
        <w:t>405-</w:t>
      </w:r>
      <w:r>
        <w:rPr>
          <w:rFonts w:hint="cs"/>
          <w:sz w:val="30"/>
          <w:rtl/>
        </w:rPr>
        <w:tab/>
        <w:t>يحق للأفراد بموجب قان</w:t>
      </w:r>
      <w:r>
        <w:rPr>
          <w:rFonts w:hint="cs"/>
          <w:sz w:val="30"/>
          <w:rtl/>
        </w:rPr>
        <w:t xml:space="preserve">ونين سويديين (1175:1999) و(1176:1999) استخدام اللغة </w:t>
      </w:r>
      <w:proofErr w:type="spellStart"/>
      <w:r>
        <w:rPr>
          <w:rFonts w:hint="cs"/>
          <w:sz w:val="30"/>
          <w:rtl/>
        </w:rPr>
        <w:t>الصامية</w:t>
      </w:r>
      <w:proofErr w:type="spellEnd"/>
      <w:r>
        <w:rPr>
          <w:rFonts w:hint="cs"/>
          <w:sz w:val="30"/>
          <w:rtl/>
        </w:rPr>
        <w:t xml:space="preserve"> أو الفنلندية أو </w:t>
      </w:r>
      <w:proofErr w:type="spellStart"/>
      <w:r>
        <w:rPr>
          <w:rFonts w:hint="cs"/>
          <w:sz w:val="30"/>
          <w:rtl/>
        </w:rPr>
        <w:t>المنكيلي</w:t>
      </w:r>
      <w:proofErr w:type="spellEnd"/>
      <w:r>
        <w:rPr>
          <w:rFonts w:hint="cs"/>
          <w:sz w:val="30"/>
          <w:rtl/>
        </w:rPr>
        <w:t xml:space="preserve"> (أي فنلندية منطقة </w:t>
      </w:r>
      <w:proofErr w:type="spellStart"/>
      <w:r>
        <w:rPr>
          <w:rFonts w:hint="cs"/>
          <w:sz w:val="30"/>
          <w:rtl/>
        </w:rPr>
        <w:t>تورنيدالن</w:t>
      </w:r>
      <w:proofErr w:type="spellEnd"/>
      <w:r>
        <w:rPr>
          <w:rFonts w:hint="cs"/>
          <w:sz w:val="30"/>
          <w:rtl/>
        </w:rPr>
        <w:t>) في معاملاتهم مع الإدارات الحكومية والمحاكم فيما يتصل بممارسة السلطة العامة في المناطق الجغرافية ("التقسيمات الإدارية اللغوية") التي شاع فيها ا</w:t>
      </w:r>
      <w:r>
        <w:rPr>
          <w:rFonts w:hint="cs"/>
          <w:sz w:val="30"/>
          <w:rtl/>
        </w:rPr>
        <w:t xml:space="preserve">ستخدام تلك اللغات </w:t>
      </w:r>
      <w:r>
        <w:rPr>
          <w:rFonts w:hint="cs"/>
          <w:sz w:val="30"/>
          <w:rtl/>
        </w:rPr>
        <w:t xml:space="preserve">تقليدياً وما زالت تستخدم بقدر كاف. وتشمل الحقوق التي يحميها القانون حق الأفراد في الاستفادة من خدمات التعليم التحضيري ورعاية المسنين مقدمةً كلياً أو جزئياً بتلك اللغات في مناطق معينة. غير أنه لا بد من توفير خدمات رعاية للمسنين تلائم جميع </w:t>
      </w:r>
      <w:r>
        <w:rPr>
          <w:rFonts w:hint="cs"/>
          <w:sz w:val="30"/>
          <w:rtl/>
        </w:rPr>
        <w:t xml:space="preserve">لغات </w:t>
      </w:r>
      <w:proofErr w:type="spellStart"/>
      <w:r>
        <w:rPr>
          <w:rFonts w:hint="cs"/>
          <w:sz w:val="30"/>
          <w:rtl/>
        </w:rPr>
        <w:t>الأقليات</w:t>
      </w:r>
      <w:proofErr w:type="spellEnd"/>
      <w:r>
        <w:rPr>
          <w:rFonts w:hint="cs"/>
          <w:sz w:val="30"/>
          <w:rtl/>
        </w:rPr>
        <w:t xml:space="preserve"> الوطنية وثقافاتها، حتى خارج التقسيمات الإدارية اللغوية. وينبغي أن تدرك جميع دوائر الخدمات الصحية والطبية ومرافق رعاية المسنين وأن تأخذ في الاعتبار ما قد يكون لأفراد </w:t>
      </w:r>
      <w:proofErr w:type="spellStart"/>
      <w:r>
        <w:rPr>
          <w:rFonts w:hint="cs"/>
          <w:sz w:val="30"/>
          <w:rtl/>
        </w:rPr>
        <w:t>الأقليات</w:t>
      </w:r>
      <w:proofErr w:type="spellEnd"/>
      <w:r>
        <w:rPr>
          <w:rFonts w:hint="cs"/>
          <w:sz w:val="30"/>
          <w:rtl/>
        </w:rPr>
        <w:t xml:space="preserve"> الوطنية من احتياجات خاصة.</w:t>
      </w:r>
    </w:p>
    <w:p w:rsidR="00000000" w:rsidRDefault="00E25FB2">
      <w:pPr>
        <w:spacing w:before="0" w:line="380" w:lineRule="exact"/>
        <w:jc w:val="both"/>
        <w:rPr>
          <w:rFonts w:hint="cs"/>
          <w:sz w:val="30"/>
          <w:rtl/>
        </w:rPr>
      </w:pPr>
      <w:r>
        <w:rPr>
          <w:rFonts w:hint="cs"/>
          <w:sz w:val="30"/>
          <w:rtl/>
        </w:rPr>
        <w:t>406-</w:t>
      </w:r>
      <w:r>
        <w:rPr>
          <w:rFonts w:hint="cs"/>
          <w:sz w:val="30"/>
          <w:rtl/>
        </w:rPr>
        <w:tab/>
        <w:t>لذلك، زادت عدة بلديات الخدمات المقدمة</w:t>
      </w:r>
      <w:r>
        <w:rPr>
          <w:rFonts w:hint="cs"/>
          <w:sz w:val="30"/>
          <w:rtl/>
        </w:rPr>
        <w:t xml:space="preserve"> إلى المقيمين فيها بلغات أخرى أو هي تعتزم القيام بذلك، وأنشأت دور رعاية خاصة أو أجنحة خاصة داخل دور الرعاية للمسنين الذين يتكلمون الفنلندية مثلاً. </w:t>
      </w:r>
      <w:r>
        <w:rPr>
          <w:rFonts w:hint="cs"/>
          <w:sz w:val="30"/>
          <w:rtl/>
        </w:rPr>
        <w:t xml:space="preserve">وفي عام 2004، كان في البلد 30 وحدة إسكان خاصة ذات طابع </w:t>
      </w:r>
      <w:proofErr w:type="spellStart"/>
      <w:r>
        <w:rPr>
          <w:rFonts w:hint="cs"/>
          <w:sz w:val="30"/>
          <w:rtl/>
        </w:rPr>
        <w:t>إثني</w:t>
      </w:r>
      <w:proofErr w:type="spellEnd"/>
      <w:r>
        <w:rPr>
          <w:rFonts w:hint="cs"/>
          <w:sz w:val="30"/>
          <w:rtl/>
        </w:rPr>
        <w:t>، 19 منها للناطقين بالفنلندية. وقد تعزى الصعوبات ف</w:t>
      </w:r>
      <w:r>
        <w:rPr>
          <w:rFonts w:hint="cs"/>
          <w:sz w:val="30"/>
          <w:rtl/>
        </w:rPr>
        <w:t xml:space="preserve">ي الوصول إلى أصحاب الانتماءات اللغوية الأخرى إلى نقصان المعرفة أو المعلومات المتاحة للمجموعات بشأن التدابير العامة. وتتخذ البلديات تدابير قصد تلبية احتياجات الأشخاص ذوي الأصول الأجنبية أو المنتمين إلى </w:t>
      </w:r>
      <w:proofErr w:type="spellStart"/>
      <w:r>
        <w:rPr>
          <w:rFonts w:hint="cs"/>
          <w:sz w:val="30"/>
          <w:rtl/>
        </w:rPr>
        <w:t>الأقليات</w:t>
      </w:r>
      <w:proofErr w:type="spellEnd"/>
      <w:r>
        <w:rPr>
          <w:rFonts w:hint="cs"/>
          <w:sz w:val="30"/>
          <w:rtl/>
        </w:rPr>
        <w:t xml:space="preserve"> الوطنية. ومن بين البلديات السويدية التي تفيد ب</w:t>
      </w:r>
      <w:r>
        <w:rPr>
          <w:rFonts w:hint="cs"/>
          <w:sz w:val="30"/>
          <w:rtl/>
        </w:rPr>
        <w:t xml:space="preserve">أنها تضم مواطنين مسنين من ذوي الاحتياجات الخاصة من الناحية </w:t>
      </w:r>
      <w:proofErr w:type="spellStart"/>
      <w:r>
        <w:rPr>
          <w:rFonts w:hint="cs"/>
          <w:sz w:val="30"/>
          <w:rtl/>
        </w:rPr>
        <w:t>الإثنية</w:t>
      </w:r>
      <w:proofErr w:type="spellEnd"/>
      <w:r>
        <w:rPr>
          <w:rFonts w:hint="cs"/>
          <w:sz w:val="30"/>
          <w:rtl/>
        </w:rPr>
        <w:t>، يقول 34 في المائة منها فقط إن باستطاعتها تلبية احتياجات جميعهم أو جلهم من حيث توافر موظفين يتكلمون لغة المستعملين. ويفتقر 59 في المائة من البلديات المعنية إلى أنشطة تلائم أياً من المجموعات</w:t>
      </w:r>
      <w:r>
        <w:rPr>
          <w:rFonts w:hint="cs"/>
          <w:sz w:val="30"/>
          <w:rtl/>
        </w:rPr>
        <w:t xml:space="preserve"> </w:t>
      </w:r>
      <w:proofErr w:type="spellStart"/>
      <w:r>
        <w:rPr>
          <w:rFonts w:hint="cs"/>
          <w:sz w:val="30"/>
          <w:rtl/>
        </w:rPr>
        <w:t>الإثنية</w:t>
      </w:r>
      <w:proofErr w:type="spellEnd"/>
      <w:r>
        <w:rPr>
          <w:rFonts w:hint="cs"/>
          <w:sz w:val="30"/>
          <w:rtl/>
        </w:rPr>
        <w:t>.</w:t>
      </w:r>
    </w:p>
    <w:p w:rsidR="00000000" w:rsidRDefault="00E25FB2">
      <w:pPr>
        <w:spacing w:before="0" w:line="380" w:lineRule="exact"/>
        <w:jc w:val="both"/>
        <w:rPr>
          <w:rFonts w:hint="cs"/>
          <w:sz w:val="30"/>
          <w:rtl/>
        </w:rPr>
      </w:pPr>
      <w:r>
        <w:rPr>
          <w:rFonts w:hint="cs"/>
          <w:sz w:val="30"/>
          <w:rtl/>
        </w:rPr>
        <w:t>407-</w:t>
      </w:r>
      <w:r>
        <w:rPr>
          <w:rFonts w:hint="cs"/>
          <w:sz w:val="30"/>
          <w:rtl/>
        </w:rPr>
        <w:tab/>
        <w:t>وترى الحكومة أن من اللازم النهوض بنوعية خيارات الرعاية الخاصة بالأشخاص ذوي الأصول الأجنبية</w:t>
      </w:r>
      <w:r>
        <w:rPr>
          <w:sz w:val="30"/>
          <w:rtl/>
        </w:rPr>
        <w:br/>
      </w:r>
      <w:r>
        <w:rPr>
          <w:rFonts w:hint="cs"/>
          <w:sz w:val="30"/>
          <w:rtl/>
        </w:rPr>
        <w:t xml:space="preserve">أو المنتمين إلى إحدى </w:t>
      </w:r>
      <w:proofErr w:type="spellStart"/>
      <w:r>
        <w:rPr>
          <w:rFonts w:hint="cs"/>
          <w:sz w:val="30"/>
          <w:rtl/>
        </w:rPr>
        <w:t>الأقليات</w:t>
      </w:r>
      <w:proofErr w:type="spellEnd"/>
      <w:r>
        <w:rPr>
          <w:rFonts w:hint="cs"/>
          <w:sz w:val="30"/>
          <w:rtl/>
        </w:rPr>
        <w:t xml:space="preserve"> الوطنية وتوسيع نطاق هذه الخيارات. وينطبق ذلك على جميع الجوانب من النهوض بالإعلام وإتاحة خيارات إسكان أنسب إلى توسيع برام</w:t>
      </w:r>
      <w:r>
        <w:rPr>
          <w:rFonts w:hint="cs"/>
          <w:sz w:val="30"/>
          <w:rtl/>
        </w:rPr>
        <w:t xml:space="preserve">ج الأنشطة اليومية وتشكيل فرق خاصة لتقديم خدمات المساعدة المنزلية مزودة بالمهارات اللغوية والثقافية المناسبة. وفي البلديات التابعة للتقسيمات الإدارية الآهلة </w:t>
      </w:r>
      <w:proofErr w:type="spellStart"/>
      <w:r>
        <w:rPr>
          <w:rFonts w:hint="cs"/>
          <w:sz w:val="30"/>
          <w:rtl/>
        </w:rPr>
        <w:t>بالصاميين</w:t>
      </w:r>
      <w:proofErr w:type="spellEnd"/>
      <w:r>
        <w:rPr>
          <w:rFonts w:hint="cs"/>
          <w:sz w:val="30"/>
          <w:rtl/>
        </w:rPr>
        <w:t xml:space="preserve"> والفنلنديين </w:t>
      </w:r>
      <w:proofErr w:type="spellStart"/>
      <w:r>
        <w:rPr>
          <w:rFonts w:hint="cs"/>
          <w:sz w:val="30"/>
          <w:rtl/>
        </w:rPr>
        <w:t>والمنكيلي</w:t>
      </w:r>
      <w:proofErr w:type="spellEnd"/>
      <w:r>
        <w:rPr>
          <w:rFonts w:hint="cs"/>
          <w:sz w:val="30"/>
          <w:rtl/>
        </w:rPr>
        <w:t>، من المهم بشكل خاص إعلام المسنين بحقهم في الرعاية المقدمة كلياً أو ج</w:t>
      </w:r>
      <w:r>
        <w:rPr>
          <w:rFonts w:hint="cs"/>
          <w:sz w:val="30"/>
          <w:rtl/>
        </w:rPr>
        <w:t>زئياً باللغات المناسبة وتوفير برامج تلائم هذه المجموعات. وبناء عليه، يقترح مشروع ميزانية الحكومة لفصل الربيع تخصيص 50 مليون كروناً سويدية سنوياً في عامي 2007 و2008 لحث استحداث خدمات رعاية للمسنين تلائم مجتمعاً متعدد الثقافات.</w:t>
      </w:r>
    </w:p>
    <w:p w:rsidR="00000000" w:rsidRDefault="00E25FB2">
      <w:pPr>
        <w:spacing w:before="0" w:line="380" w:lineRule="exact"/>
        <w:jc w:val="both"/>
        <w:rPr>
          <w:rFonts w:hint="cs"/>
          <w:i/>
          <w:iCs/>
          <w:sz w:val="30"/>
          <w:rtl/>
        </w:rPr>
      </w:pPr>
      <w:r>
        <w:rPr>
          <w:rFonts w:hint="cs"/>
          <w:i/>
          <w:iCs/>
          <w:sz w:val="30"/>
          <w:rtl/>
        </w:rPr>
        <w:t>المبدأ التوجيهي 3</w:t>
      </w:r>
    </w:p>
    <w:p w:rsidR="00000000" w:rsidRDefault="00E25FB2">
      <w:pPr>
        <w:spacing w:before="0" w:line="380" w:lineRule="exact"/>
        <w:jc w:val="both"/>
        <w:rPr>
          <w:rFonts w:hint="cs"/>
          <w:sz w:val="30"/>
          <w:rtl/>
        </w:rPr>
      </w:pPr>
      <w:r>
        <w:rPr>
          <w:rFonts w:hint="cs"/>
          <w:sz w:val="30"/>
          <w:rtl/>
        </w:rPr>
        <w:t>408-</w:t>
      </w:r>
      <w:r>
        <w:rPr>
          <w:rFonts w:hint="cs"/>
          <w:sz w:val="30"/>
          <w:rtl/>
        </w:rPr>
        <w:tab/>
        <w:t xml:space="preserve"> ينص قا</w:t>
      </w:r>
      <w:r>
        <w:rPr>
          <w:rFonts w:hint="cs"/>
          <w:sz w:val="30"/>
          <w:rtl/>
        </w:rPr>
        <w:t>نون الخدمات الصحية والطبية على تقديم رعاية جيدة للجميع على قدم المساواة. وبلغت مصروفات الرعاية الصحية في عام 2004 نحو 232 مليار كروناً سويدية (بما يشمل المصروفات البلدية المتصلة برعاية المسنين)، أي ما يعادل 9 في المائة من الناتج القومي الإجمالي. ومقارنة بع</w:t>
      </w:r>
      <w:r>
        <w:rPr>
          <w:rFonts w:hint="cs"/>
          <w:sz w:val="30"/>
          <w:rtl/>
        </w:rPr>
        <w:t>ام 1994 حيث بلغت المصروفات 137 مليار كروناً سويدية، ارتفعت نسبة مصروفات الرعاية الصحية من الناتج القومي الإجمالي. فقد بلغت مصروفات الرعاية الصحية نسبة 8.2 في المائة من الناتج القومي الإجمالي في عام 1994، وارتفعت إلى 8.4 في المائة في عام 1999. وهكذا، ارتفعت</w:t>
      </w:r>
      <w:r>
        <w:rPr>
          <w:rFonts w:hint="cs"/>
          <w:sz w:val="30"/>
          <w:rtl/>
        </w:rPr>
        <w:t xml:space="preserve"> نسبة مصروفات الرعاية الصحية من الناتج القومي الإجمالي في السنوات الخمس الماضية </w:t>
      </w:r>
      <w:proofErr w:type="spellStart"/>
      <w:r>
        <w:rPr>
          <w:rFonts w:hint="cs"/>
          <w:sz w:val="30"/>
          <w:rtl/>
        </w:rPr>
        <w:t>بوتيرة</w:t>
      </w:r>
      <w:proofErr w:type="spellEnd"/>
      <w:r>
        <w:rPr>
          <w:rFonts w:hint="cs"/>
          <w:sz w:val="30"/>
          <w:rtl/>
        </w:rPr>
        <w:t xml:space="preserve"> أسرع منها في فترة السنوات الخمس التي سبقتها. </w:t>
      </w:r>
    </w:p>
    <w:p w:rsidR="00000000" w:rsidRDefault="00E25FB2">
      <w:pPr>
        <w:spacing w:before="0" w:line="380" w:lineRule="exact"/>
        <w:jc w:val="both"/>
        <w:rPr>
          <w:rFonts w:hint="cs"/>
          <w:sz w:val="30"/>
          <w:rtl/>
        </w:rPr>
      </w:pPr>
      <w:r>
        <w:rPr>
          <w:rFonts w:hint="cs"/>
          <w:sz w:val="30"/>
          <w:rtl/>
        </w:rPr>
        <w:t>409-</w:t>
      </w:r>
      <w:r>
        <w:rPr>
          <w:rFonts w:hint="cs"/>
          <w:sz w:val="30"/>
          <w:rtl/>
        </w:rPr>
        <w:tab/>
        <w:t>وتخصص للرعاية الأولية نسبة 19 في المائة من صافي إجمالي المصروفات العمومية (المجالس الإقليمية والبلديات)، أي ما يعادل 2</w:t>
      </w:r>
      <w:r>
        <w:rPr>
          <w:rFonts w:hint="cs"/>
          <w:sz w:val="30"/>
          <w:rtl/>
        </w:rPr>
        <w:t>6 مليار كرونا سويدية.</w:t>
      </w:r>
    </w:p>
    <w:p w:rsidR="00000000" w:rsidRDefault="00E25FB2">
      <w:pPr>
        <w:spacing w:before="0" w:line="380" w:lineRule="exact"/>
        <w:jc w:val="both"/>
        <w:rPr>
          <w:rFonts w:hint="cs"/>
          <w:i/>
          <w:iCs/>
          <w:sz w:val="30"/>
          <w:rtl/>
        </w:rPr>
      </w:pPr>
      <w:r>
        <w:rPr>
          <w:rFonts w:hint="cs"/>
          <w:i/>
          <w:iCs/>
          <w:sz w:val="30"/>
          <w:rtl/>
        </w:rPr>
        <w:t>المبدأ التوجيهي 4</w:t>
      </w:r>
    </w:p>
    <w:p w:rsidR="00000000" w:rsidRDefault="00E25FB2">
      <w:pPr>
        <w:spacing w:before="0" w:line="380" w:lineRule="exact"/>
        <w:jc w:val="both"/>
        <w:rPr>
          <w:rFonts w:hint="cs"/>
          <w:sz w:val="30"/>
          <w:rtl/>
        </w:rPr>
      </w:pPr>
      <w:r>
        <w:rPr>
          <w:rFonts w:hint="cs"/>
          <w:sz w:val="30"/>
          <w:rtl/>
        </w:rPr>
        <w:t>410-</w:t>
      </w:r>
      <w:r>
        <w:rPr>
          <w:rFonts w:hint="cs"/>
          <w:sz w:val="30"/>
          <w:rtl/>
        </w:rPr>
        <w:tab/>
        <w:t>(أ)</w:t>
      </w:r>
      <w:r>
        <w:rPr>
          <w:rFonts w:hint="cs"/>
          <w:sz w:val="30"/>
          <w:rtl/>
        </w:rPr>
        <w:tab/>
        <w:t>بالإضافة إلى ذلك، انخفض معدل وفيات الرضع بالنصف منذ عام 1984. ففي عام 2004، سُجلت وفاة 3.1 مواليد من كل 000 1 مولود خلال سنة الحياة الأولى.</w:t>
      </w:r>
    </w:p>
    <w:p w:rsidR="00000000" w:rsidRDefault="00E25FB2">
      <w:pPr>
        <w:spacing w:before="0" w:line="380" w:lineRule="exact"/>
        <w:jc w:val="both"/>
        <w:rPr>
          <w:rFonts w:hint="cs"/>
          <w:sz w:val="30"/>
          <w:rtl/>
        </w:rPr>
      </w:pPr>
      <w:r>
        <w:rPr>
          <w:rFonts w:hint="cs"/>
          <w:sz w:val="30"/>
          <w:rtl/>
        </w:rPr>
        <w:t>411-</w:t>
      </w:r>
      <w:r>
        <w:rPr>
          <w:rFonts w:hint="cs"/>
          <w:sz w:val="30"/>
          <w:rtl/>
        </w:rPr>
        <w:tab/>
        <w:t>(ب)</w:t>
      </w:r>
      <w:r>
        <w:rPr>
          <w:rFonts w:hint="cs"/>
          <w:sz w:val="30"/>
          <w:rtl/>
        </w:rPr>
        <w:tab/>
        <w:t>100 في المائة</w:t>
      </w:r>
    </w:p>
    <w:p w:rsidR="00000000" w:rsidRDefault="00E25FB2">
      <w:pPr>
        <w:spacing w:before="0" w:line="380" w:lineRule="exact"/>
        <w:jc w:val="both"/>
        <w:rPr>
          <w:rFonts w:hint="cs"/>
          <w:sz w:val="30"/>
          <w:rtl/>
        </w:rPr>
      </w:pPr>
      <w:r>
        <w:rPr>
          <w:rFonts w:hint="cs"/>
          <w:sz w:val="30"/>
          <w:rtl/>
        </w:rPr>
        <w:t>412-</w:t>
      </w:r>
      <w:r>
        <w:rPr>
          <w:rFonts w:hint="cs"/>
          <w:sz w:val="30"/>
          <w:rtl/>
        </w:rPr>
        <w:tab/>
        <w:t>(ج)</w:t>
      </w:r>
      <w:r>
        <w:rPr>
          <w:rFonts w:hint="cs"/>
          <w:sz w:val="30"/>
          <w:rtl/>
        </w:rPr>
        <w:tab/>
        <w:t>100 في المائة</w:t>
      </w:r>
    </w:p>
    <w:p w:rsidR="00000000" w:rsidRDefault="00E25FB2">
      <w:pPr>
        <w:spacing w:before="0" w:line="380" w:lineRule="exact"/>
        <w:jc w:val="both"/>
        <w:rPr>
          <w:rFonts w:hint="cs"/>
          <w:spacing w:val="0"/>
          <w:sz w:val="30"/>
          <w:rtl/>
        </w:rPr>
      </w:pPr>
      <w:r>
        <w:rPr>
          <w:rFonts w:hint="cs"/>
          <w:spacing w:val="0"/>
          <w:sz w:val="30"/>
          <w:rtl/>
        </w:rPr>
        <w:t>413-</w:t>
      </w:r>
      <w:r>
        <w:rPr>
          <w:rFonts w:hint="cs"/>
          <w:spacing w:val="0"/>
          <w:sz w:val="30"/>
          <w:rtl/>
        </w:rPr>
        <w:tab/>
        <w:t>(د)</w:t>
      </w:r>
      <w:r>
        <w:rPr>
          <w:rFonts w:hint="cs"/>
          <w:spacing w:val="0"/>
          <w:sz w:val="30"/>
          <w:rtl/>
        </w:rPr>
        <w:tab/>
        <w:t>100 في المائ</w:t>
      </w:r>
      <w:r>
        <w:rPr>
          <w:rFonts w:hint="cs"/>
          <w:spacing w:val="0"/>
          <w:sz w:val="30"/>
          <w:rtl/>
        </w:rPr>
        <w:t xml:space="preserve">ة </w:t>
      </w:r>
      <w:r>
        <w:rPr>
          <w:rFonts w:hint="cs"/>
          <w:spacing w:val="0"/>
          <w:sz w:val="30"/>
          <w:rtl/>
        </w:rPr>
        <w:t>بالنسبة إلى جميع اللقاحات إلا اللقاح ضد الدرن، الذي لا يُقدم إلا لمجموعات معينة.</w:t>
      </w:r>
    </w:p>
    <w:p w:rsidR="00000000" w:rsidRDefault="00E25FB2">
      <w:pPr>
        <w:spacing w:before="0" w:line="380" w:lineRule="exact"/>
        <w:jc w:val="both"/>
        <w:rPr>
          <w:rFonts w:hint="cs"/>
          <w:spacing w:val="0"/>
          <w:sz w:val="30"/>
          <w:rtl/>
        </w:rPr>
      </w:pPr>
      <w:r>
        <w:rPr>
          <w:rFonts w:hint="cs"/>
          <w:spacing w:val="0"/>
          <w:sz w:val="30"/>
          <w:rtl/>
        </w:rPr>
        <w:t>414-</w:t>
      </w:r>
      <w:r>
        <w:rPr>
          <w:rFonts w:hint="cs"/>
          <w:spacing w:val="0"/>
          <w:sz w:val="30"/>
          <w:rtl/>
        </w:rPr>
        <w:tab/>
        <w:t>(ه‍)</w:t>
      </w:r>
      <w:r>
        <w:rPr>
          <w:rFonts w:hint="cs"/>
          <w:spacing w:val="0"/>
          <w:sz w:val="30"/>
          <w:rtl/>
        </w:rPr>
        <w:tab/>
        <w:t>ما فتئ متوسط العمر المرتقب يزداد. وكما أشير إليه آنفاً، تبين اتجاهات متوسط أمد الحياة وتراجع معدل الوفيات بالنسبة إلى أسباب وفاة عدة أن مستوى الصحة العامة في السوي</w:t>
      </w:r>
      <w:r>
        <w:rPr>
          <w:rFonts w:hint="cs"/>
          <w:spacing w:val="0"/>
          <w:sz w:val="30"/>
          <w:rtl/>
        </w:rPr>
        <w:t xml:space="preserve">د ما زال يتحسن. ففي عام 2004، كان متوسط العمر المرتقب عند الولادة 78.4 عاماً للذكور و82.7 عاماً للإناث. وازداد متوسط أمد الحياة منذ عام 1990 بنحو أربع سنوات للرجال وبأكثر من سنتين بقليل للنساء. وهكذا، ارتفع متوسط أمد الحياة لدى الرجال </w:t>
      </w:r>
      <w:proofErr w:type="spellStart"/>
      <w:r>
        <w:rPr>
          <w:rFonts w:hint="cs"/>
          <w:spacing w:val="0"/>
          <w:sz w:val="30"/>
          <w:rtl/>
        </w:rPr>
        <w:t>بوتيرة</w:t>
      </w:r>
      <w:proofErr w:type="spellEnd"/>
      <w:r>
        <w:rPr>
          <w:rFonts w:hint="cs"/>
          <w:spacing w:val="0"/>
          <w:sz w:val="30"/>
          <w:rtl/>
        </w:rPr>
        <w:t xml:space="preserve"> أسرع منه لدى ا</w:t>
      </w:r>
      <w:r>
        <w:rPr>
          <w:rFonts w:hint="cs"/>
          <w:spacing w:val="0"/>
          <w:sz w:val="30"/>
          <w:rtl/>
        </w:rPr>
        <w:t xml:space="preserve">لنساء، وانخفض الفرق بين متوسط أمد الحياة لدى الرجال والنساء من 5.6 سنوات إلى 4.3 سنوات منذ </w:t>
      </w:r>
      <w:r>
        <w:rPr>
          <w:spacing w:val="0"/>
          <w:sz w:val="30"/>
          <w:rtl/>
        </w:rPr>
        <w:br/>
      </w:r>
      <w:r>
        <w:rPr>
          <w:rFonts w:hint="cs"/>
          <w:spacing w:val="0"/>
          <w:sz w:val="30"/>
          <w:rtl/>
        </w:rPr>
        <w:t>عام 1990.</w:t>
      </w:r>
    </w:p>
    <w:p w:rsidR="00000000" w:rsidRDefault="00E25FB2">
      <w:pPr>
        <w:spacing w:before="0" w:line="380" w:lineRule="exact"/>
        <w:jc w:val="both"/>
        <w:rPr>
          <w:rFonts w:hint="cs"/>
          <w:sz w:val="30"/>
          <w:rtl/>
        </w:rPr>
      </w:pPr>
      <w:r>
        <w:rPr>
          <w:rFonts w:hint="cs"/>
          <w:sz w:val="30"/>
          <w:rtl/>
        </w:rPr>
        <w:t>415-</w:t>
      </w:r>
      <w:r>
        <w:rPr>
          <w:rFonts w:hint="cs"/>
          <w:sz w:val="30"/>
          <w:rtl/>
        </w:rPr>
        <w:tab/>
        <w:t>(و)</w:t>
      </w:r>
      <w:r>
        <w:rPr>
          <w:rFonts w:hint="cs"/>
          <w:sz w:val="30"/>
          <w:rtl/>
        </w:rPr>
        <w:tab/>
        <w:t>100 في المائة</w:t>
      </w:r>
    </w:p>
    <w:p w:rsidR="00000000" w:rsidRDefault="00E25FB2">
      <w:pPr>
        <w:spacing w:before="0" w:line="380" w:lineRule="exact"/>
        <w:jc w:val="both"/>
        <w:rPr>
          <w:rFonts w:hint="cs"/>
          <w:sz w:val="30"/>
          <w:rtl/>
        </w:rPr>
      </w:pPr>
      <w:r>
        <w:rPr>
          <w:rFonts w:hint="cs"/>
          <w:sz w:val="30"/>
          <w:rtl/>
        </w:rPr>
        <w:t>416-</w:t>
      </w:r>
      <w:r>
        <w:rPr>
          <w:rFonts w:hint="cs"/>
          <w:sz w:val="30"/>
          <w:rtl/>
        </w:rPr>
        <w:tab/>
        <w:t>(ز)</w:t>
      </w:r>
      <w:r>
        <w:rPr>
          <w:rFonts w:hint="cs"/>
          <w:sz w:val="30"/>
          <w:rtl/>
        </w:rPr>
        <w:tab/>
        <w:t>100 في المائة</w:t>
      </w:r>
    </w:p>
    <w:p w:rsidR="00000000" w:rsidRDefault="00E25FB2">
      <w:pPr>
        <w:spacing w:before="0" w:line="380" w:lineRule="exact"/>
        <w:jc w:val="both"/>
        <w:rPr>
          <w:rFonts w:hint="cs"/>
          <w:sz w:val="30"/>
          <w:rtl/>
        </w:rPr>
      </w:pPr>
      <w:r>
        <w:rPr>
          <w:rFonts w:hint="cs"/>
          <w:sz w:val="30"/>
          <w:rtl/>
        </w:rPr>
        <w:t>417-</w:t>
      </w:r>
      <w:r>
        <w:rPr>
          <w:rFonts w:hint="cs"/>
          <w:sz w:val="30"/>
          <w:rtl/>
        </w:rPr>
        <w:tab/>
        <w:t>(ح)</w:t>
      </w:r>
      <w:r>
        <w:rPr>
          <w:rFonts w:hint="cs"/>
          <w:sz w:val="30"/>
          <w:rtl/>
        </w:rPr>
        <w:tab/>
        <w:t>100 في المائة</w:t>
      </w:r>
    </w:p>
    <w:p w:rsidR="00000000" w:rsidRDefault="00E25FB2">
      <w:pPr>
        <w:spacing w:before="0" w:line="380" w:lineRule="exact"/>
        <w:jc w:val="both"/>
        <w:rPr>
          <w:rFonts w:hint="cs"/>
          <w:i/>
          <w:iCs/>
          <w:sz w:val="30"/>
          <w:rtl/>
        </w:rPr>
      </w:pPr>
      <w:r>
        <w:rPr>
          <w:rFonts w:hint="cs"/>
          <w:i/>
          <w:iCs/>
          <w:sz w:val="30"/>
          <w:rtl/>
        </w:rPr>
        <w:t>المبدأ التوجيهي 5(أ)-(د)</w:t>
      </w:r>
    </w:p>
    <w:p w:rsidR="00000000" w:rsidRDefault="00E25FB2">
      <w:pPr>
        <w:spacing w:before="0" w:line="380" w:lineRule="exact"/>
        <w:jc w:val="both"/>
        <w:rPr>
          <w:rFonts w:hint="cs"/>
          <w:sz w:val="30"/>
          <w:rtl/>
        </w:rPr>
      </w:pPr>
      <w:r>
        <w:rPr>
          <w:rFonts w:hint="cs"/>
          <w:sz w:val="30"/>
          <w:rtl/>
        </w:rPr>
        <w:t>418-</w:t>
      </w:r>
      <w:r>
        <w:rPr>
          <w:rFonts w:hint="cs"/>
          <w:sz w:val="30"/>
          <w:rtl/>
        </w:rPr>
        <w:tab/>
        <w:t>يحصل جميع الأطفال في السويد على الرعاية الصحية، بمن فيه</w:t>
      </w:r>
      <w:r>
        <w:rPr>
          <w:rFonts w:hint="cs"/>
          <w:sz w:val="30"/>
          <w:rtl/>
        </w:rPr>
        <w:t xml:space="preserve">م أبناء ملتمسي اللجوء والمقيمين في البلد دون تصريح. </w:t>
      </w:r>
    </w:p>
    <w:p w:rsidR="00000000" w:rsidRDefault="00E25FB2">
      <w:pPr>
        <w:spacing w:before="0" w:line="380" w:lineRule="exact"/>
        <w:jc w:val="both"/>
        <w:rPr>
          <w:rFonts w:hint="cs"/>
          <w:sz w:val="30"/>
          <w:rtl/>
        </w:rPr>
      </w:pPr>
      <w:r>
        <w:rPr>
          <w:rFonts w:hint="cs"/>
          <w:sz w:val="30"/>
          <w:rtl/>
        </w:rPr>
        <w:t>419-</w:t>
      </w:r>
      <w:r>
        <w:rPr>
          <w:rFonts w:hint="cs"/>
          <w:sz w:val="30"/>
          <w:rtl/>
        </w:rPr>
        <w:tab/>
        <w:t xml:space="preserve">وينص قانون التعليم على تقديم الرعاية الصحية المدرسية إلى تلاميذ الصفوف التحضيرية والتعليم الشامل الإجباري والتعليم الثانوي ومدارس الأطفال الذين يجدون صعوبة في التعلم والمدارس الخاصة والمدارس </w:t>
      </w:r>
      <w:proofErr w:type="spellStart"/>
      <w:r>
        <w:rPr>
          <w:rFonts w:hint="cs"/>
          <w:sz w:val="30"/>
          <w:rtl/>
        </w:rPr>
        <w:t>الصامية</w:t>
      </w:r>
      <w:proofErr w:type="spellEnd"/>
      <w:r>
        <w:rPr>
          <w:rFonts w:hint="cs"/>
          <w:sz w:val="30"/>
          <w:rtl/>
        </w:rPr>
        <w:t xml:space="preserve">. وتشمل الرعاية الصحية المدرسية الفحوص الصحية والرعاية الطبية الأساسية، وينبغي تزويد المدارس بمسؤول طبي مدرسي وممرضة مدرسية. وأعلنت الحكومة في مشروع قانون الصحة والتعلم والأمن (مشروع القانون الحكومي 2001/14:2002) أنها تنوي استحداث خدمة صحية طلابية. وستشمل </w:t>
      </w:r>
      <w:r>
        <w:rPr>
          <w:rFonts w:hint="cs"/>
          <w:sz w:val="30"/>
          <w:rtl/>
        </w:rPr>
        <w:t xml:space="preserve">الخدمة الصحية الطلابية مبادرات طبية ونفسانية ونفسية اجتماعية ومبادرات تعليمية خاصة. </w:t>
      </w:r>
    </w:p>
    <w:p w:rsidR="00000000" w:rsidRDefault="00E25FB2">
      <w:pPr>
        <w:spacing w:before="0" w:line="380" w:lineRule="exact"/>
        <w:jc w:val="both"/>
        <w:rPr>
          <w:rFonts w:hint="cs"/>
          <w:sz w:val="30"/>
          <w:rtl/>
        </w:rPr>
      </w:pPr>
      <w:r>
        <w:rPr>
          <w:rFonts w:hint="cs"/>
          <w:sz w:val="30"/>
          <w:rtl/>
        </w:rPr>
        <w:t>420-</w:t>
      </w:r>
      <w:r>
        <w:rPr>
          <w:rFonts w:hint="cs"/>
          <w:sz w:val="30"/>
          <w:rtl/>
        </w:rPr>
        <w:tab/>
        <w:t>(ه‍)</w:t>
      </w:r>
      <w:r>
        <w:rPr>
          <w:rFonts w:hint="cs"/>
          <w:sz w:val="30"/>
          <w:rtl/>
        </w:rPr>
        <w:tab/>
        <w:t xml:space="preserve">يتلقى جميع من ينتظرون </w:t>
      </w:r>
      <w:proofErr w:type="spellStart"/>
      <w:r>
        <w:rPr>
          <w:rFonts w:hint="cs"/>
          <w:sz w:val="30"/>
          <w:rtl/>
        </w:rPr>
        <w:t>مولودهم</w:t>
      </w:r>
      <w:proofErr w:type="spellEnd"/>
      <w:r>
        <w:rPr>
          <w:rFonts w:hint="cs"/>
          <w:sz w:val="30"/>
          <w:rtl/>
        </w:rPr>
        <w:t xml:space="preserve"> الأول تدريباً أبوياً يرمي إلى النهوض بصحة الأطفال. ويعلّم التدريب الوالدين كيفية رعاية الطفل ويتيح لهم فهم نمط الحياة الأفضل لصحة ا</w:t>
      </w:r>
      <w:r>
        <w:rPr>
          <w:rFonts w:hint="cs"/>
          <w:sz w:val="30"/>
          <w:rtl/>
        </w:rPr>
        <w:t>لأطفال والوالدين. كما يتلقى كل والدين الرعاية في مراكز رعاية الأمومة، وبعد الولادة، في مراكز طب الأطفال. ولا يلزم الانتظار للحصول على خدمات رعاية الأمومة أو خدمات طب الأطفال، التي تقدم مجاناً للوالدين والأطفال جميعاً.</w:t>
      </w:r>
    </w:p>
    <w:p w:rsidR="00000000" w:rsidRDefault="00E25FB2">
      <w:pPr>
        <w:spacing w:before="0" w:line="380" w:lineRule="exact"/>
        <w:jc w:val="both"/>
        <w:rPr>
          <w:rFonts w:hint="cs"/>
          <w:sz w:val="30"/>
          <w:rtl/>
        </w:rPr>
      </w:pPr>
      <w:r>
        <w:rPr>
          <w:rFonts w:hint="cs"/>
          <w:sz w:val="30"/>
          <w:rtl/>
        </w:rPr>
        <w:t>421-</w:t>
      </w:r>
      <w:r>
        <w:rPr>
          <w:rFonts w:hint="cs"/>
          <w:sz w:val="30"/>
          <w:rtl/>
        </w:rPr>
        <w:tab/>
        <w:t>(ز)</w:t>
      </w:r>
      <w:r>
        <w:rPr>
          <w:rFonts w:hint="cs"/>
          <w:sz w:val="30"/>
          <w:rtl/>
        </w:rPr>
        <w:tab/>
        <w:t>دخل قانون الأمراض المعدية الج</w:t>
      </w:r>
      <w:r>
        <w:rPr>
          <w:rFonts w:hint="cs"/>
          <w:sz w:val="30"/>
          <w:rtl/>
        </w:rPr>
        <w:t>ديد (مشروع القانون الحكومي 2003/30:2004) حيز النفاذ في شهر حزيران/</w:t>
      </w:r>
      <w:proofErr w:type="spellStart"/>
      <w:r>
        <w:rPr>
          <w:rFonts w:hint="cs"/>
          <w:sz w:val="30"/>
          <w:rtl/>
        </w:rPr>
        <w:t>يونيه</w:t>
      </w:r>
      <w:proofErr w:type="spellEnd"/>
      <w:r>
        <w:rPr>
          <w:rFonts w:hint="cs"/>
          <w:sz w:val="30"/>
          <w:rtl/>
        </w:rPr>
        <w:t xml:space="preserve"> 2004. ويهدف القانون الجديد إلى تحسين التوازن بين حاجة الناس للوقاية من الأمراض المعدية وحقوق المصابين بها في الخصوصية والمعاملة وفق الأصول.</w:t>
      </w:r>
    </w:p>
    <w:p w:rsidR="00000000" w:rsidRDefault="00E25FB2">
      <w:pPr>
        <w:spacing w:before="0" w:line="380" w:lineRule="exact"/>
        <w:jc w:val="both"/>
        <w:rPr>
          <w:rFonts w:hint="cs"/>
          <w:sz w:val="30"/>
          <w:rtl/>
        </w:rPr>
      </w:pPr>
      <w:r>
        <w:rPr>
          <w:rFonts w:hint="cs"/>
          <w:sz w:val="30"/>
          <w:rtl/>
        </w:rPr>
        <w:t>422-</w:t>
      </w:r>
      <w:r>
        <w:rPr>
          <w:rFonts w:hint="cs"/>
          <w:sz w:val="30"/>
          <w:rtl/>
        </w:rPr>
        <w:tab/>
        <w:t>وشرعت الحكومة أيضاً في تقييم ضرورة اعتم</w:t>
      </w:r>
      <w:r>
        <w:rPr>
          <w:rFonts w:hint="cs"/>
          <w:sz w:val="30"/>
          <w:rtl/>
        </w:rPr>
        <w:t xml:space="preserve">اد تدابير استثنائية للتحكم في </w:t>
      </w:r>
      <w:r>
        <w:rPr>
          <w:rFonts w:hint="cs"/>
          <w:sz w:val="30"/>
          <w:rtl/>
        </w:rPr>
        <w:t xml:space="preserve">حالات تفشي الأمراض المعدية الناتجة عن تفشي مادة معدية بصورة طبيعية أو متعمدة، ووافق البرلمان على اقتراح الحكومة. </w:t>
      </w:r>
      <w:r>
        <w:rPr>
          <w:rFonts w:hint="cs"/>
          <w:sz w:val="30"/>
          <w:rtl/>
        </w:rPr>
        <w:t xml:space="preserve">ودخلت تعديلات القانون حيز النفاذ في 1 كانون الثاني/يناير 2005. كما حُثت جهود التأهب للكوارث خلال تلك الفترة، بما </w:t>
      </w:r>
      <w:r>
        <w:rPr>
          <w:rFonts w:hint="cs"/>
          <w:sz w:val="30"/>
          <w:rtl/>
        </w:rPr>
        <w:t xml:space="preserve">في ذلك الجهود المتصلة بالأمراض المعدية. وفي شهر آذار/مارس 2005، قدمت هيئة المراقبة المعنيةُ خطة عمل وطنية تتعلق بالاستجابة العاجلة لانتشار </w:t>
      </w:r>
      <w:proofErr w:type="spellStart"/>
      <w:r>
        <w:rPr>
          <w:rFonts w:hint="cs"/>
          <w:sz w:val="30"/>
          <w:rtl/>
        </w:rPr>
        <w:t>الانفلوانزا</w:t>
      </w:r>
      <w:proofErr w:type="spellEnd"/>
      <w:r>
        <w:rPr>
          <w:rFonts w:hint="cs"/>
          <w:sz w:val="30"/>
          <w:rtl/>
        </w:rPr>
        <w:t xml:space="preserve"> الوبائي. واتخذت الحكومة عدداً من التدابير صوب تنفيذ خطة العمل. </w:t>
      </w:r>
    </w:p>
    <w:p w:rsidR="00000000" w:rsidRDefault="00E25FB2">
      <w:pPr>
        <w:spacing w:before="0" w:line="380" w:lineRule="exact"/>
        <w:jc w:val="both"/>
        <w:rPr>
          <w:rFonts w:hint="cs"/>
          <w:sz w:val="30"/>
          <w:rtl/>
        </w:rPr>
      </w:pPr>
      <w:r>
        <w:rPr>
          <w:rFonts w:hint="cs"/>
          <w:sz w:val="30"/>
          <w:rtl/>
        </w:rPr>
        <w:t>423-</w:t>
      </w:r>
      <w:r>
        <w:rPr>
          <w:rFonts w:hint="cs"/>
          <w:sz w:val="30"/>
          <w:rtl/>
        </w:rPr>
        <w:tab/>
        <w:t>(ح)</w:t>
      </w:r>
      <w:r>
        <w:rPr>
          <w:rFonts w:hint="cs"/>
          <w:sz w:val="30"/>
          <w:rtl/>
        </w:rPr>
        <w:tab/>
        <w:t xml:space="preserve">انظر المادة 9، </w:t>
      </w:r>
      <w:r>
        <w:rPr>
          <w:rFonts w:hint="cs"/>
          <w:i/>
          <w:iCs/>
          <w:sz w:val="30"/>
          <w:rtl/>
        </w:rPr>
        <w:t>الرعاية الطبية</w:t>
      </w:r>
      <w:r>
        <w:rPr>
          <w:rFonts w:hint="cs"/>
          <w:sz w:val="30"/>
          <w:rtl/>
        </w:rPr>
        <w:t xml:space="preserve">. </w:t>
      </w:r>
    </w:p>
    <w:p w:rsidR="00000000" w:rsidRDefault="00E25FB2">
      <w:pPr>
        <w:spacing w:before="0" w:line="380" w:lineRule="exact"/>
        <w:jc w:val="center"/>
        <w:rPr>
          <w:rFonts w:hint="cs"/>
          <w:b/>
          <w:bCs/>
          <w:sz w:val="30"/>
          <w:rtl/>
        </w:rPr>
      </w:pPr>
      <w:r>
        <w:rPr>
          <w:rFonts w:hint="cs"/>
          <w:b/>
          <w:bCs/>
          <w:sz w:val="30"/>
          <w:rtl/>
        </w:rPr>
        <w:t>المادة 13</w:t>
      </w:r>
    </w:p>
    <w:p w:rsidR="00000000" w:rsidRDefault="00E25FB2">
      <w:pPr>
        <w:spacing w:before="0" w:line="380" w:lineRule="exact"/>
        <w:jc w:val="both"/>
        <w:rPr>
          <w:rFonts w:hint="cs"/>
          <w:b/>
          <w:bCs/>
          <w:sz w:val="30"/>
          <w:rtl/>
        </w:rPr>
      </w:pPr>
      <w:r>
        <w:rPr>
          <w:rFonts w:hint="cs"/>
          <w:b/>
          <w:bCs/>
          <w:sz w:val="30"/>
          <w:rtl/>
        </w:rPr>
        <w:t>تعليم الأطفال والشباب</w:t>
      </w:r>
    </w:p>
    <w:p w:rsidR="00000000" w:rsidRDefault="00E25FB2">
      <w:pPr>
        <w:spacing w:before="0" w:line="380" w:lineRule="exact"/>
        <w:jc w:val="both"/>
        <w:rPr>
          <w:rFonts w:hint="cs"/>
          <w:b/>
          <w:bCs/>
          <w:sz w:val="30"/>
          <w:rtl/>
        </w:rPr>
      </w:pPr>
      <w:r>
        <w:rPr>
          <w:rFonts w:hint="cs"/>
          <w:b/>
          <w:bCs/>
          <w:sz w:val="30"/>
          <w:rtl/>
        </w:rPr>
        <w:t xml:space="preserve">ترويج فهم </w:t>
      </w:r>
      <w:proofErr w:type="spellStart"/>
      <w:r>
        <w:rPr>
          <w:rFonts w:hint="cs"/>
          <w:b/>
          <w:bCs/>
          <w:sz w:val="30"/>
          <w:rtl/>
        </w:rPr>
        <w:t>الأقليات</w:t>
      </w:r>
      <w:proofErr w:type="spellEnd"/>
      <w:r>
        <w:rPr>
          <w:rFonts w:hint="cs"/>
          <w:b/>
          <w:bCs/>
          <w:sz w:val="30"/>
          <w:rtl/>
        </w:rPr>
        <w:t xml:space="preserve"> الوطنية</w:t>
      </w:r>
    </w:p>
    <w:p w:rsidR="00000000" w:rsidRDefault="00E25FB2">
      <w:pPr>
        <w:spacing w:before="0" w:line="380" w:lineRule="exact"/>
        <w:jc w:val="both"/>
        <w:rPr>
          <w:rFonts w:hint="cs"/>
          <w:spacing w:val="0"/>
          <w:sz w:val="30"/>
          <w:rtl/>
        </w:rPr>
      </w:pPr>
      <w:r>
        <w:rPr>
          <w:rFonts w:hint="cs"/>
          <w:spacing w:val="0"/>
          <w:sz w:val="30"/>
          <w:rtl/>
        </w:rPr>
        <w:t>424-</w:t>
      </w:r>
      <w:r>
        <w:rPr>
          <w:rFonts w:hint="cs"/>
          <w:spacing w:val="0"/>
          <w:sz w:val="30"/>
          <w:rtl/>
        </w:rPr>
        <w:tab/>
        <w:t xml:space="preserve">من المهم أن يُلقن جميع الأطفال والتلاميذ، سواء أكانوا من إحدى </w:t>
      </w:r>
      <w:proofErr w:type="spellStart"/>
      <w:r>
        <w:rPr>
          <w:rFonts w:hint="cs"/>
          <w:spacing w:val="0"/>
          <w:sz w:val="30"/>
          <w:rtl/>
        </w:rPr>
        <w:t>الأقليات</w:t>
      </w:r>
      <w:proofErr w:type="spellEnd"/>
      <w:r>
        <w:rPr>
          <w:rFonts w:hint="cs"/>
          <w:spacing w:val="0"/>
          <w:sz w:val="30"/>
          <w:rtl/>
        </w:rPr>
        <w:t xml:space="preserve"> أو من أغلبية السكان، تاريخ </w:t>
      </w:r>
      <w:proofErr w:type="spellStart"/>
      <w:r>
        <w:rPr>
          <w:rFonts w:hint="cs"/>
          <w:spacing w:val="0"/>
          <w:sz w:val="30"/>
          <w:rtl/>
        </w:rPr>
        <w:t>الأقليات</w:t>
      </w:r>
      <w:proofErr w:type="spellEnd"/>
      <w:r>
        <w:rPr>
          <w:rFonts w:hint="cs"/>
          <w:spacing w:val="0"/>
          <w:sz w:val="30"/>
          <w:rtl/>
        </w:rPr>
        <w:t xml:space="preserve"> الوطنية في السويد وأن يطلعوا على ثقافاتها ولغاتها وأديانها. وتنص المقررات والمناهج ال</w:t>
      </w:r>
      <w:r>
        <w:rPr>
          <w:rFonts w:hint="cs"/>
          <w:spacing w:val="0"/>
          <w:sz w:val="30"/>
          <w:rtl/>
        </w:rPr>
        <w:t xml:space="preserve">دراسية الوطنية لمدارس التعليم الإجباري والثانوي على ضرورة التعريف </w:t>
      </w:r>
      <w:proofErr w:type="spellStart"/>
      <w:r>
        <w:rPr>
          <w:rFonts w:hint="cs"/>
          <w:spacing w:val="0"/>
          <w:sz w:val="30"/>
          <w:rtl/>
        </w:rPr>
        <w:t>بالأقليات</w:t>
      </w:r>
      <w:proofErr w:type="spellEnd"/>
      <w:r>
        <w:rPr>
          <w:rFonts w:hint="cs"/>
          <w:spacing w:val="0"/>
          <w:sz w:val="30"/>
          <w:rtl/>
        </w:rPr>
        <w:t xml:space="preserve"> الوطنية ولغاتها. (انظر الفرع 38، </w:t>
      </w:r>
      <w:r>
        <w:rPr>
          <w:rFonts w:hint="cs"/>
          <w:i/>
          <w:iCs/>
          <w:spacing w:val="0"/>
          <w:sz w:val="30"/>
          <w:rtl/>
        </w:rPr>
        <w:t>الملاحظات الختامية</w:t>
      </w:r>
      <w:r>
        <w:rPr>
          <w:rFonts w:hint="cs"/>
          <w:spacing w:val="0"/>
          <w:sz w:val="30"/>
          <w:rtl/>
        </w:rPr>
        <w:t>).</w:t>
      </w:r>
    </w:p>
    <w:p w:rsidR="00000000" w:rsidRDefault="00E25FB2">
      <w:pPr>
        <w:spacing w:before="0" w:line="380" w:lineRule="exact"/>
        <w:jc w:val="both"/>
        <w:rPr>
          <w:rFonts w:hint="cs"/>
          <w:sz w:val="30"/>
          <w:rtl/>
        </w:rPr>
      </w:pPr>
      <w:r>
        <w:rPr>
          <w:rFonts w:hint="cs"/>
          <w:sz w:val="30"/>
          <w:rtl/>
        </w:rPr>
        <w:t>425-</w:t>
      </w:r>
      <w:r>
        <w:rPr>
          <w:rFonts w:hint="cs"/>
          <w:sz w:val="30"/>
          <w:rtl/>
        </w:rPr>
        <w:tab/>
        <w:t>وأوعزت الحكومة إلى وكالة التعليم الوطنية، في أيار/مايو 2005، بأن تستعرض مجموعة مختارة من الكتب المدرسية المستخدمة في التع</w:t>
      </w:r>
      <w:r>
        <w:rPr>
          <w:rFonts w:hint="cs"/>
          <w:sz w:val="30"/>
          <w:rtl/>
        </w:rPr>
        <w:t>ليم الإجباري والثانوي. وينبغي تقييم الكتب من حيث كيفية ومدى حيدها عن القيم الأساسية الواردة في المقرر الوطني. وينبغي التنبه بصورة خاصة إلى أي مظاهر تمييز أو غيرها من أشكال المعاملة المهينة. وستقدم وكالة التعليم الوطنية تقريرها في 1 كانون الأول/ديسمبر 2006.</w:t>
      </w:r>
    </w:p>
    <w:p w:rsidR="00000000" w:rsidRDefault="00E25FB2">
      <w:pPr>
        <w:spacing w:before="0" w:line="380" w:lineRule="exact"/>
        <w:jc w:val="both"/>
        <w:rPr>
          <w:rFonts w:hint="cs"/>
          <w:spacing w:val="0"/>
          <w:sz w:val="30"/>
          <w:rtl/>
        </w:rPr>
      </w:pPr>
      <w:r>
        <w:rPr>
          <w:rFonts w:hint="cs"/>
          <w:spacing w:val="0"/>
          <w:sz w:val="30"/>
          <w:rtl/>
        </w:rPr>
        <w:t>426-</w:t>
      </w:r>
      <w:r>
        <w:rPr>
          <w:rFonts w:hint="cs"/>
          <w:spacing w:val="0"/>
          <w:sz w:val="30"/>
          <w:rtl/>
        </w:rPr>
        <w:tab/>
        <w:t>وقدمت وكالة التعليم الوطنية تقريراً إعلامياً في عام 2002 بعنوان "</w:t>
      </w:r>
      <w:proofErr w:type="spellStart"/>
      <w:r>
        <w:rPr>
          <w:rFonts w:hint="cs"/>
          <w:spacing w:val="0"/>
          <w:sz w:val="30"/>
          <w:rtl/>
        </w:rPr>
        <w:t>الأقليات</w:t>
      </w:r>
      <w:proofErr w:type="spellEnd"/>
      <w:r>
        <w:rPr>
          <w:rFonts w:hint="cs"/>
          <w:spacing w:val="0"/>
          <w:sz w:val="30"/>
          <w:rtl/>
        </w:rPr>
        <w:t xml:space="preserve"> الوطنية في السويد - مراعاة الأصل في رعاية الأطفال وفي المدارس". وتناول التقرير تاريخ خمس من </w:t>
      </w:r>
      <w:proofErr w:type="spellStart"/>
      <w:r>
        <w:rPr>
          <w:rFonts w:hint="cs"/>
          <w:spacing w:val="0"/>
          <w:sz w:val="30"/>
          <w:rtl/>
        </w:rPr>
        <w:t>الأقليات</w:t>
      </w:r>
      <w:proofErr w:type="spellEnd"/>
      <w:r>
        <w:rPr>
          <w:rFonts w:hint="cs"/>
          <w:spacing w:val="0"/>
          <w:sz w:val="30"/>
          <w:rtl/>
        </w:rPr>
        <w:t xml:space="preserve"> الوطنية ولغاتها وثقافاتها. وقد توخى تسليط الضوء على </w:t>
      </w:r>
      <w:proofErr w:type="spellStart"/>
      <w:r>
        <w:rPr>
          <w:rFonts w:hint="cs"/>
          <w:spacing w:val="0"/>
          <w:sz w:val="30"/>
          <w:rtl/>
        </w:rPr>
        <w:t>الأقليات</w:t>
      </w:r>
      <w:proofErr w:type="spellEnd"/>
      <w:r>
        <w:rPr>
          <w:rFonts w:hint="cs"/>
          <w:spacing w:val="0"/>
          <w:sz w:val="30"/>
          <w:rtl/>
        </w:rPr>
        <w:t xml:space="preserve"> الوطنية وحث من</w:t>
      </w:r>
      <w:r>
        <w:rPr>
          <w:rFonts w:hint="cs"/>
          <w:spacing w:val="0"/>
          <w:sz w:val="30"/>
          <w:rtl/>
        </w:rPr>
        <w:t xml:space="preserve">ظمات أخرى معنية برعاية الأطفال والنظم المدرسية على الاقتداء به. كما قدم التقرير عرضاً موجزاً للسياسة الجديدة الخاصة </w:t>
      </w:r>
      <w:proofErr w:type="spellStart"/>
      <w:r>
        <w:rPr>
          <w:rFonts w:hint="cs"/>
          <w:spacing w:val="0"/>
          <w:sz w:val="30"/>
          <w:rtl/>
        </w:rPr>
        <w:t>بالأقليات</w:t>
      </w:r>
      <w:proofErr w:type="spellEnd"/>
      <w:r>
        <w:rPr>
          <w:rFonts w:hint="cs"/>
          <w:spacing w:val="0"/>
          <w:sz w:val="30"/>
          <w:rtl/>
        </w:rPr>
        <w:t xml:space="preserve"> وتأثيرها على رعاية الأطفال والمدارس.</w:t>
      </w:r>
    </w:p>
    <w:p w:rsidR="00000000" w:rsidRDefault="00E25FB2">
      <w:pPr>
        <w:spacing w:before="0" w:line="380" w:lineRule="exact"/>
        <w:jc w:val="both"/>
        <w:rPr>
          <w:rFonts w:hint="cs"/>
          <w:sz w:val="30"/>
          <w:rtl/>
        </w:rPr>
      </w:pPr>
      <w:r>
        <w:rPr>
          <w:rFonts w:hint="cs"/>
          <w:sz w:val="30"/>
          <w:rtl/>
        </w:rPr>
        <w:t>427-</w:t>
      </w:r>
      <w:r>
        <w:rPr>
          <w:rFonts w:hint="cs"/>
          <w:sz w:val="30"/>
          <w:rtl/>
        </w:rPr>
        <w:tab/>
        <w:t xml:space="preserve">ونُفذ مشروع مدرسي خاص في إطار المبادرة الإعلامية الشاملة الخاصة </w:t>
      </w:r>
      <w:proofErr w:type="spellStart"/>
      <w:r>
        <w:rPr>
          <w:rFonts w:hint="cs"/>
          <w:sz w:val="30"/>
          <w:rtl/>
        </w:rPr>
        <w:t>بالصاميين</w:t>
      </w:r>
      <w:proofErr w:type="spellEnd"/>
      <w:r>
        <w:rPr>
          <w:rFonts w:hint="cs"/>
          <w:sz w:val="30"/>
          <w:rtl/>
        </w:rPr>
        <w:t xml:space="preserve"> بوصفهم سكان ال</w:t>
      </w:r>
      <w:r>
        <w:rPr>
          <w:rFonts w:hint="cs"/>
          <w:sz w:val="30"/>
          <w:rtl/>
        </w:rPr>
        <w:t>سويد الأصليين. وباشرت الحكومة المشروع في عام 2000 وخُصص لـه مبلغ 20 مليار كروناً سويدية خلال الفترة ما بين عامي 2001 و2004. وتمثل المشروع في مبادرة إعلامية ومعرفية موجهة إلى تلاميذ الصفوف من السابع إلى التاسع وإلى جميع المدرسين في البلد. وكان الهدف منها دع</w:t>
      </w:r>
      <w:r>
        <w:rPr>
          <w:rFonts w:hint="cs"/>
          <w:sz w:val="30"/>
          <w:rtl/>
        </w:rPr>
        <w:t xml:space="preserve">م الجهود الرامية إلى زيادة فهم سكان السويد الأصليين، وتزويد مدرسي تلك الصفوف بالمعارف الأساسية لإعطاء الدروس، وإثارة نقاشات بشأن حالة </w:t>
      </w:r>
      <w:proofErr w:type="spellStart"/>
      <w:r>
        <w:rPr>
          <w:rFonts w:hint="cs"/>
          <w:sz w:val="30"/>
          <w:rtl/>
        </w:rPr>
        <w:t>الصاميين</w:t>
      </w:r>
      <w:proofErr w:type="spellEnd"/>
      <w:r>
        <w:rPr>
          <w:rFonts w:hint="cs"/>
          <w:sz w:val="30"/>
          <w:rtl/>
        </w:rPr>
        <w:t xml:space="preserve"> الراهنة وثقافتهم وتاريخهم. وقُسم المشروع إلى مرحلتين. وأعدت مطبوعة إعلامية بعنوان "</w:t>
      </w:r>
      <w:r>
        <w:rPr>
          <w:i/>
          <w:iCs/>
          <w:szCs w:val="22"/>
        </w:rPr>
        <w:t>Same, same but</w:t>
      </w:r>
      <w:r>
        <w:rPr>
          <w:i/>
          <w:iCs/>
          <w:sz w:val="30"/>
        </w:rPr>
        <w:t xml:space="preserve"> </w:t>
      </w:r>
      <w:r>
        <w:rPr>
          <w:i/>
          <w:iCs/>
          <w:szCs w:val="22"/>
        </w:rPr>
        <w:t>different</w:t>
      </w:r>
      <w:r>
        <w:rPr>
          <w:rFonts w:hint="cs"/>
          <w:sz w:val="30"/>
          <w:rtl/>
        </w:rPr>
        <w:t xml:space="preserve">" </w:t>
      </w:r>
      <w:r>
        <w:rPr>
          <w:rFonts w:hint="cs"/>
          <w:sz w:val="30"/>
          <w:rtl/>
        </w:rPr>
        <w:t>(</w:t>
      </w:r>
      <w:r>
        <w:rPr>
          <w:rFonts w:hint="cs"/>
          <w:sz w:val="30"/>
          <w:rtl/>
        </w:rPr>
        <w:t>الش</w:t>
      </w:r>
      <w:r>
        <w:rPr>
          <w:rFonts w:hint="cs"/>
          <w:sz w:val="30"/>
          <w:rtl/>
        </w:rPr>
        <w:t xml:space="preserve">عب </w:t>
      </w:r>
      <w:proofErr w:type="spellStart"/>
      <w:r>
        <w:rPr>
          <w:rFonts w:hint="cs"/>
          <w:sz w:val="30"/>
          <w:rtl/>
        </w:rPr>
        <w:t>الصامي</w:t>
      </w:r>
      <w:proofErr w:type="spellEnd"/>
      <w:r>
        <w:rPr>
          <w:rFonts w:hint="cs"/>
          <w:sz w:val="30"/>
          <w:rtl/>
        </w:rPr>
        <w:t xml:space="preserve">، مثيلنا المختلف) ووزعت على عدد كبير من المدارس. كما دعي تلاميذ الصفوف من السابع إلى التاسع إلى </w:t>
      </w:r>
      <w:proofErr w:type="spellStart"/>
      <w:r>
        <w:rPr>
          <w:rFonts w:hint="cs"/>
          <w:sz w:val="30"/>
          <w:rtl/>
        </w:rPr>
        <w:t>ستكهولم</w:t>
      </w:r>
      <w:proofErr w:type="spellEnd"/>
      <w:r>
        <w:rPr>
          <w:rFonts w:hint="cs"/>
          <w:sz w:val="30"/>
          <w:rtl/>
        </w:rPr>
        <w:t xml:space="preserve"> لحضور حلقة دراسية والمشاركة في رحلة للتعرف على </w:t>
      </w:r>
      <w:proofErr w:type="spellStart"/>
      <w:r>
        <w:rPr>
          <w:rFonts w:hint="cs"/>
          <w:sz w:val="30"/>
          <w:rtl/>
        </w:rPr>
        <w:t>الصاميين</w:t>
      </w:r>
      <w:proofErr w:type="spellEnd"/>
      <w:r>
        <w:rPr>
          <w:rFonts w:hint="cs"/>
          <w:sz w:val="30"/>
          <w:rtl/>
        </w:rPr>
        <w:t xml:space="preserve"> والبيئات </w:t>
      </w:r>
      <w:proofErr w:type="spellStart"/>
      <w:r>
        <w:rPr>
          <w:rFonts w:hint="cs"/>
          <w:sz w:val="30"/>
          <w:rtl/>
        </w:rPr>
        <w:t>الصامية</w:t>
      </w:r>
      <w:proofErr w:type="spellEnd"/>
      <w:r>
        <w:rPr>
          <w:rFonts w:hint="cs"/>
          <w:sz w:val="30"/>
          <w:rtl/>
        </w:rPr>
        <w:t xml:space="preserve"> قصد التعمق في دراسة الموضوع.</w:t>
      </w:r>
    </w:p>
    <w:p w:rsidR="00000000" w:rsidRDefault="00E25FB2">
      <w:pPr>
        <w:spacing w:before="0" w:line="380" w:lineRule="exact"/>
        <w:jc w:val="both"/>
        <w:rPr>
          <w:rFonts w:hint="cs"/>
          <w:sz w:val="30"/>
          <w:rtl/>
        </w:rPr>
      </w:pPr>
      <w:r>
        <w:rPr>
          <w:rFonts w:hint="cs"/>
          <w:sz w:val="30"/>
          <w:rtl/>
        </w:rPr>
        <w:t>428-</w:t>
      </w:r>
      <w:r>
        <w:rPr>
          <w:rFonts w:hint="cs"/>
          <w:sz w:val="30"/>
          <w:rtl/>
        </w:rPr>
        <w:tab/>
        <w:t>وفي شهر تشرين الثاني/نوفمبر 2004، كل</w:t>
      </w:r>
      <w:r>
        <w:rPr>
          <w:rFonts w:hint="cs"/>
          <w:sz w:val="30"/>
          <w:rtl/>
        </w:rPr>
        <w:t xml:space="preserve">فت الحكومة وكالة التعليم الوطنية بإجراء مسح محدّث للظروف التعليمية </w:t>
      </w:r>
      <w:proofErr w:type="spellStart"/>
      <w:r>
        <w:rPr>
          <w:rFonts w:hint="cs"/>
          <w:sz w:val="30"/>
          <w:rtl/>
        </w:rPr>
        <w:t>للأقليات</w:t>
      </w:r>
      <w:proofErr w:type="spellEnd"/>
      <w:r>
        <w:rPr>
          <w:rFonts w:hint="cs"/>
          <w:sz w:val="30"/>
          <w:rtl/>
        </w:rPr>
        <w:t xml:space="preserve"> الوطنية. وكان الغرض من ذلك تكوين صورة واضحة وآنية عن وضع </w:t>
      </w:r>
      <w:proofErr w:type="spellStart"/>
      <w:r>
        <w:rPr>
          <w:rFonts w:hint="cs"/>
          <w:sz w:val="30"/>
          <w:rtl/>
        </w:rPr>
        <w:t>الأقليات</w:t>
      </w:r>
      <w:proofErr w:type="spellEnd"/>
      <w:r>
        <w:rPr>
          <w:rFonts w:hint="cs"/>
          <w:sz w:val="30"/>
          <w:rtl/>
        </w:rPr>
        <w:t xml:space="preserve"> العام وعن أي مبادرات إضافية قد يتعين اتخاذها. وقدمت الوكالة تقريرها في تشرين الأول/أكتوبر 2005، وأكد التقرير مواطن</w:t>
      </w:r>
      <w:r>
        <w:rPr>
          <w:rFonts w:hint="cs"/>
          <w:sz w:val="30"/>
          <w:rtl/>
        </w:rPr>
        <w:t xml:space="preserve"> القصور التي تعتري الظروف التعليمية </w:t>
      </w:r>
      <w:proofErr w:type="spellStart"/>
      <w:r>
        <w:rPr>
          <w:rFonts w:hint="cs"/>
          <w:sz w:val="30"/>
          <w:rtl/>
        </w:rPr>
        <w:t>للأقليات</w:t>
      </w:r>
      <w:proofErr w:type="spellEnd"/>
      <w:r>
        <w:rPr>
          <w:rFonts w:hint="cs"/>
          <w:sz w:val="30"/>
          <w:rtl/>
        </w:rPr>
        <w:t xml:space="preserve"> الوطنية وأوصى بتدابير لتحسين الوضع.</w:t>
      </w:r>
    </w:p>
    <w:p w:rsidR="00000000" w:rsidRDefault="00E25FB2">
      <w:pPr>
        <w:spacing w:before="0" w:line="380" w:lineRule="exact"/>
        <w:jc w:val="both"/>
        <w:rPr>
          <w:rFonts w:hint="cs"/>
          <w:sz w:val="30"/>
          <w:rtl/>
        </w:rPr>
      </w:pPr>
      <w:r>
        <w:rPr>
          <w:rFonts w:hint="cs"/>
          <w:sz w:val="30"/>
          <w:rtl/>
        </w:rPr>
        <w:t>429-</w:t>
      </w:r>
      <w:r>
        <w:rPr>
          <w:rFonts w:hint="cs"/>
          <w:sz w:val="30"/>
          <w:rtl/>
        </w:rPr>
        <w:tab/>
        <w:t>وشملت توصيات وكالة التعليم الوطنية بالأساس إدخال تغييرات على اللوائح المتعلقة بتعليم الطلاب بلغتهم الأم وضرورة القيام بحملات إعلامية. كما تشدد التوصيات على الحاجة إلى إذك</w:t>
      </w:r>
      <w:r>
        <w:rPr>
          <w:rFonts w:hint="cs"/>
          <w:sz w:val="30"/>
          <w:rtl/>
        </w:rPr>
        <w:t xml:space="preserve">اء وعي البلديات </w:t>
      </w:r>
      <w:proofErr w:type="spellStart"/>
      <w:r>
        <w:rPr>
          <w:rFonts w:hint="cs"/>
          <w:sz w:val="30"/>
          <w:rtl/>
        </w:rPr>
        <w:t>بمسؤوليتها</w:t>
      </w:r>
      <w:proofErr w:type="spellEnd"/>
      <w:r>
        <w:rPr>
          <w:rFonts w:hint="cs"/>
          <w:sz w:val="30"/>
          <w:rtl/>
        </w:rPr>
        <w:t xml:space="preserve"> عن الظروف التعليمية </w:t>
      </w:r>
      <w:proofErr w:type="spellStart"/>
      <w:r>
        <w:rPr>
          <w:rFonts w:hint="cs"/>
          <w:sz w:val="30"/>
          <w:rtl/>
        </w:rPr>
        <w:t>للأقليات</w:t>
      </w:r>
      <w:proofErr w:type="spellEnd"/>
      <w:r>
        <w:rPr>
          <w:rFonts w:hint="cs"/>
          <w:sz w:val="30"/>
          <w:rtl/>
        </w:rPr>
        <w:t xml:space="preserve"> الوطنية وعن تنظيم دروس باللغات الأم. </w:t>
      </w:r>
    </w:p>
    <w:p w:rsidR="00000000" w:rsidRDefault="00E25FB2">
      <w:pPr>
        <w:spacing w:before="0" w:line="380" w:lineRule="exact"/>
        <w:jc w:val="both"/>
        <w:rPr>
          <w:rFonts w:hint="cs"/>
          <w:sz w:val="30"/>
          <w:rtl/>
        </w:rPr>
      </w:pPr>
      <w:r>
        <w:rPr>
          <w:rFonts w:hint="cs"/>
          <w:sz w:val="30"/>
          <w:rtl/>
        </w:rPr>
        <w:t>430-</w:t>
      </w:r>
      <w:r>
        <w:rPr>
          <w:rFonts w:hint="cs"/>
          <w:sz w:val="30"/>
          <w:rtl/>
        </w:rPr>
        <w:tab/>
        <w:t>وتوصي وكالة التعليم الوطنية بإدخال تعديلات على اللوائح الحكومية المتعلقة بتعليم الطلاب بلغاتهم</w:t>
      </w:r>
      <w:r>
        <w:rPr>
          <w:sz w:val="30"/>
          <w:rtl/>
        </w:rPr>
        <w:br/>
      </w:r>
      <w:r>
        <w:rPr>
          <w:rFonts w:hint="cs"/>
          <w:sz w:val="30"/>
          <w:rtl/>
        </w:rPr>
        <w:t>الأم لضمان:</w:t>
      </w:r>
    </w:p>
    <w:p w:rsidR="00000000" w:rsidRDefault="00E25FB2">
      <w:pPr>
        <w:spacing w:before="0" w:line="380" w:lineRule="exact"/>
        <w:ind w:left="1440" w:hanging="720"/>
        <w:jc w:val="both"/>
        <w:rPr>
          <w:rFonts w:hint="cs"/>
          <w:sz w:val="30"/>
          <w:rtl/>
        </w:rPr>
      </w:pPr>
      <w:r>
        <w:rPr>
          <w:rFonts w:hint="cs"/>
          <w:sz w:val="30"/>
          <w:rtl/>
        </w:rPr>
        <w:t>-</w:t>
      </w:r>
      <w:r>
        <w:rPr>
          <w:rFonts w:hint="cs"/>
          <w:sz w:val="30"/>
          <w:rtl/>
        </w:rPr>
        <w:tab/>
        <w:t xml:space="preserve">تلقي </w:t>
      </w:r>
      <w:proofErr w:type="spellStart"/>
      <w:r>
        <w:rPr>
          <w:rFonts w:hint="cs"/>
          <w:sz w:val="30"/>
          <w:rtl/>
        </w:rPr>
        <w:t>الأقليات</w:t>
      </w:r>
      <w:proofErr w:type="spellEnd"/>
      <w:r>
        <w:rPr>
          <w:rFonts w:hint="cs"/>
          <w:sz w:val="30"/>
          <w:rtl/>
        </w:rPr>
        <w:t xml:space="preserve"> الخمس جميعاً تعليماً بلغتها حتى إن</w:t>
      </w:r>
      <w:r>
        <w:rPr>
          <w:rFonts w:hint="cs"/>
          <w:sz w:val="30"/>
          <w:rtl/>
        </w:rPr>
        <w:t xml:space="preserve"> لم يكن ذلك بلغة الخطاب اليومية أو كان الطلاب يجهلون أسس اللغة؛</w:t>
      </w:r>
    </w:p>
    <w:p w:rsidR="00000000" w:rsidRDefault="00E25FB2">
      <w:pPr>
        <w:spacing w:before="0" w:line="380" w:lineRule="exact"/>
        <w:ind w:left="1440" w:hanging="720"/>
        <w:jc w:val="both"/>
        <w:rPr>
          <w:rFonts w:hint="cs"/>
          <w:sz w:val="30"/>
          <w:rtl/>
        </w:rPr>
      </w:pPr>
      <w:r>
        <w:rPr>
          <w:rFonts w:hint="cs"/>
          <w:sz w:val="30"/>
          <w:rtl/>
        </w:rPr>
        <w:t>-</w:t>
      </w:r>
      <w:r>
        <w:rPr>
          <w:rFonts w:hint="cs"/>
          <w:sz w:val="30"/>
          <w:rtl/>
        </w:rPr>
        <w:tab/>
        <w:t xml:space="preserve">تلقي </w:t>
      </w:r>
      <w:proofErr w:type="spellStart"/>
      <w:r>
        <w:rPr>
          <w:rFonts w:hint="cs"/>
          <w:sz w:val="30"/>
          <w:rtl/>
        </w:rPr>
        <w:t>الأقليات</w:t>
      </w:r>
      <w:proofErr w:type="spellEnd"/>
      <w:r>
        <w:rPr>
          <w:rFonts w:hint="cs"/>
          <w:sz w:val="30"/>
          <w:rtl/>
        </w:rPr>
        <w:t xml:space="preserve"> الخمس جميعاً تعليماً بلغتها حتى وإن قل عدد الطلاب عن خمسة.</w:t>
      </w:r>
    </w:p>
    <w:p w:rsidR="00000000" w:rsidRDefault="00E25FB2">
      <w:pPr>
        <w:spacing w:before="0" w:line="380" w:lineRule="exact"/>
        <w:jc w:val="both"/>
        <w:rPr>
          <w:rFonts w:hint="cs"/>
          <w:sz w:val="30"/>
          <w:rtl/>
        </w:rPr>
      </w:pPr>
      <w:r>
        <w:rPr>
          <w:rFonts w:hint="cs"/>
          <w:sz w:val="30"/>
          <w:rtl/>
        </w:rPr>
        <w:t>431-</w:t>
      </w:r>
      <w:r>
        <w:rPr>
          <w:rFonts w:hint="cs"/>
          <w:sz w:val="30"/>
          <w:rtl/>
        </w:rPr>
        <w:tab/>
        <w:t xml:space="preserve">وأوصت وكالة التعليم الوطنية أيضاً بأن تنظر الحكومة في </w:t>
      </w:r>
      <w:r>
        <w:rPr>
          <w:rFonts w:hint="cs"/>
          <w:sz w:val="30"/>
          <w:rtl/>
        </w:rPr>
        <w:t xml:space="preserve">تضمين قانون التعليم الإجباري وقانون التعليم الثانوي حكماً </w:t>
      </w:r>
      <w:r>
        <w:rPr>
          <w:rFonts w:hint="cs"/>
          <w:sz w:val="30"/>
          <w:rtl/>
        </w:rPr>
        <w:t xml:space="preserve">منفصلاً بشأن لغات </w:t>
      </w:r>
      <w:proofErr w:type="spellStart"/>
      <w:r>
        <w:rPr>
          <w:rFonts w:hint="cs"/>
          <w:sz w:val="30"/>
          <w:rtl/>
        </w:rPr>
        <w:t>الأقليات</w:t>
      </w:r>
      <w:proofErr w:type="spellEnd"/>
      <w:r>
        <w:rPr>
          <w:rFonts w:hint="cs"/>
          <w:sz w:val="30"/>
          <w:rtl/>
        </w:rPr>
        <w:t xml:space="preserve"> الوطنية، كوسيلة لتنزيل لغات </w:t>
      </w:r>
      <w:proofErr w:type="spellStart"/>
      <w:r>
        <w:rPr>
          <w:rFonts w:hint="cs"/>
          <w:sz w:val="30"/>
          <w:rtl/>
        </w:rPr>
        <w:t>الأقليات</w:t>
      </w:r>
      <w:proofErr w:type="spellEnd"/>
      <w:r>
        <w:rPr>
          <w:rFonts w:hint="cs"/>
          <w:sz w:val="30"/>
          <w:rtl/>
        </w:rPr>
        <w:t xml:space="preserve"> منزلة خاصة. وأوعزت الحكومة إلى الوكالة بعد ذلك بحساب التكاليف الاقتصادية المتصلة بالاقتراحات. وقدمت الوكالة تقريرها في شهر أيار/مايو 2006، وتعكف الدواوين الحكومية حالياً على صياغة الحكم. وتنوي</w:t>
      </w:r>
      <w:r>
        <w:rPr>
          <w:rFonts w:hint="cs"/>
          <w:sz w:val="30"/>
          <w:rtl/>
        </w:rPr>
        <w:t xml:space="preserve"> الحكومة فيما بعد اقتراح تدابير. وقدمت الوكالة أيضاً توصيات بشأن الكيفية التي يمكن بها للسلطات الوطنية تحسين ظروف التعليم بلغات </w:t>
      </w:r>
      <w:proofErr w:type="spellStart"/>
      <w:r>
        <w:rPr>
          <w:rFonts w:hint="cs"/>
          <w:sz w:val="30"/>
          <w:rtl/>
        </w:rPr>
        <w:t>الأقليات</w:t>
      </w:r>
      <w:proofErr w:type="spellEnd"/>
      <w:r>
        <w:rPr>
          <w:rFonts w:hint="cs"/>
          <w:sz w:val="30"/>
          <w:rtl/>
        </w:rPr>
        <w:t xml:space="preserve"> الوطنية، وعُممت هذه التوصيات بطبع التقرير وتوزيعه على جميع البلديات لإبلاغها بنتائج المسح الذي أجرته الوكالة وتزويدها ب</w:t>
      </w:r>
      <w:r>
        <w:rPr>
          <w:rFonts w:hint="cs"/>
          <w:sz w:val="30"/>
          <w:rtl/>
        </w:rPr>
        <w:t xml:space="preserve">معلومات عن </w:t>
      </w:r>
      <w:proofErr w:type="spellStart"/>
      <w:r>
        <w:rPr>
          <w:rFonts w:hint="cs"/>
          <w:sz w:val="30"/>
          <w:rtl/>
        </w:rPr>
        <w:t>الأقليات</w:t>
      </w:r>
      <w:proofErr w:type="spellEnd"/>
      <w:r>
        <w:rPr>
          <w:rFonts w:hint="cs"/>
          <w:sz w:val="30"/>
          <w:rtl/>
        </w:rPr>
        <w:t xml:space="preserve"> الوطنية في السويد.</w:t>
      </w:r>
    </w:p>
    <w:p w:rsidR="00000000" w:rsidRDefault="00E25FB2">
      <w:pPr>
        <w:spacing w:before="0" w:line="380" w:lineRule="exact"/>
        <w:jc w:val="both"/>
        <w:rPr>
          <w:rFonts w:hint="cs"/>
          <w:sz w:val="30"/>
          <w:rtl/>
        </w:rPr>
      </w:pPr>
      <w:r>
        <w:rPr>
          <w:rFonts w:hint="cs"/>
          <w:sz w:val="30"/>
          <w:rtl/>
        </w:rPr>
        <w:t>432-</w:t>
      </w:r>
      <w:r>
        <w:rPr>
          <w:rFonts w:hint="cs"/>
          <w:sz w:val="30"/>
          <w:rtl/>
        </w:rPr>
        <w:tab/>
        <w:t>وتعبر القيم الأساسية المنطبقة على التعليم التحضيري ورعاية أطفال المدارس والتعليم الإجباري والتعليم الثانوي وتعليم الكبار البلدي عن القيم الديمقراطية ومبدأ تكافؤ جميع البشر في القيمة والحقوق الذي تستند إليه اتفاقي</w:t>
      </w:r>
      <w:r>
        <w:rPr>
          <w:rFonts w:hint="cs"/>
          <w:sz w:val="30"/>
          <w:rtl/>
        </w:rPr>
        <w:t>ات الأمم المتحدة المتعلقة بحقوق الإنسان. وبغية تعزيز الحماية من التمييز وغير ذلك من أشكال المعاملة المهينة ودعم المساواة في المعاملة، اقترحت الحكومة، في مشروع القانون المعنون "الأمن والاحترام</w:t>
      </w:r>
      <w:r>
        <w:rPr>
          <w:sz w:val="30"/>
          <w:rtl/>
        </w:rPr>
        <w:br/>
      </w:r>
      <w:r>
        <w:rPr>
          <w:rFonts w:hint="cs"/>
          <w:sz w:val="30"/>
          <w:rtl/>
        </w:rPr>
        <w:t>والمسؤولية - حظر التمييز وغير ذلك من أشكال المعاملة المهينة" (مش</w:t>
      </w:r>
      <w:r>
        <w:rPr>
          <w:rFonts w:hint="cs"/>
          <w:sz w:val="30"/>
          <w:rtl/>
        </w:rPr>
        <w:t>روع القانون الحكومي 2005</w:t>
      </w:r>
      <w:r>
        <w:rPr>
          <w:rFonts w:hint="cs"/>
          <w:spacing w:val="0"/>
          <w:sz w:val="30"/>
          <w:rtl/>
        </w:rPr>
        <w:t>/38:2006</w:t>
      </w:r>
      <w:r>
        <w:rPr>
          <w:rFonts w:hint="cs"/>
          <w:sz w:val="30"/>
          <w:rtl/>
        </w:rPr>
        <w:t>)، قانوناً يحظر التمييز وغيره من أشكال المعاملة المهينة تجاه الأطفال والطلاب. واعتمد البرلمان مشروع القانون الحكومي في 8 شباط/فبراير 2006. وينطبق قانون حظر التمييز وغيره من أشكال المعاملة المهينة تجاه الأطفال والطلاب (67:200</w:t>
      </w:r>
      <w:r>
        <w:rPr>
          <w:rFonts w:hint="cs"/>
          <w:sz w:val="30"/>
          <w:rtl/>
        </w:rPr>
        <w:t xml:space="preserve">6) على التعليم التحضيري ورعاية أطفال المدارس والتعليم الإجباري والتعليم الثانوي وتعليم الأطفال الذين يجدون صعوبة في التعلم والمدارس الخاصة والمدارس </w:t>
      </w:r>
      <w:proofErr w:type="spellStart"/>
      <w:r>
        <w:rPr>
          <w:rFonts w:hint="cs"/>
          <w:sz w:val="30"/>
          <w:rtl/>
        </w:rPr>
        <w:t>الصامية</w:t>
      </w:r>
      <w:proofErr w:type="spellEnd"/>
      <w:r>
        <w:rPr>
          <w:rFonts w:hint="cs"/>
          <w:sz w:val="30"/>
          <w:rtl/>
        </w:rPr>
        <w:t xml:space="preserve"> وتعليم الكبار البلدي. ودخل هذا القانون حيز النفاذ في 1 نيسان/أبريل 2006. ويحظر هذا القانون التمييز ع</w:t>
      </w:r>
      <w:r>
        <w:rPr>
          <w:rFonts w:hint="cs"/>
          <w:sz w:val="30"/>
          <w:rtl/>
        </w:rPr>
        <w:t xml:space="preserve">لى أساس نوع الجنس </w:t>
      </w:r>
      <w:proofErr w:type="spellStart"/>
      <w:r>
        <w:rPr>
          <w:rFonts w:hint="cs"/>
          <w:sz w:val="30"/>
          <w:rtl/>
        </w:rPr>
        <w:t>والإثنية</w:t>
      </w:r>
      <w:proofErr w:type="spellEnd"/>
      <w:r>
        <w:rPr>
          <w:rFonts w:hint="cs"/>
          <w:sz w:val="30"/>
          <w:rtl/>
        </w:rPr>
        <w:t xml:space="preserve"> والدين أو المعتقد والميول الجنسية والإعاقة. كما ينطبق على سائر أشكال المعاملة المهينة كالتحرش. وعزز القانون المطالبة باعتماد تدابير نشطة ضد التمييز وغيره من أشكال المعاملة المهينة وفرض لوائح على جميع المنظمات المشمولة بقانون حظر </w:t>
      </w:r>
      <w:r>
        <w:rPr>
          <w:rFonts w:hint="cs"/>
          <w:sz w:val="30"/>
          <w:rtl/>
        </w:rPr>
        <w:t>تلك الأشكال من المعاملة المهينة. ودعّم القانون مسؤولية المنظمات عن ترسيخ القيم الأساسية ووضّحها. وفي شهر آذار/مارس 2006، عينت الحكومة في وكالة التعليم الوطنية أمين مظالم معنياً بالمساواة في معاملة الأطفال والطلاب، وأناطت به مسؤولية ضمان امتثال قانون 1 نيسا</w:t>
      </w:r>
      <w:r>
        <w:rPr>
          <w:rFonts w:hint="cs"/>
          <w:sz w:val="30"/>
          <w:rtl/>
        </w:rPr>
        <w:t>ن/أبريل 2006.</w:t>
      </w:r>
    </w:p>
    <w:p w:rsidR="00000000" w:rsidRDefault="00E25FB2">
      <w:pPr>
        <w:spacing w:before="0" w:line="380" w:lineRule="exact"/>
        <w:jc w:val="both"/>
        <w:rPr>
          <w:rFonts w:hint="cs"/>
          <w:b/>
          <w:bCs/>
          <w:sz w:val="30"/>
          <w:rtl/>
        </w:rPr>
      </w:pPr>
      <w:r>
        <w:rPr>
          <w:rFonts w:hint="cs"/>
          <w:b/>
          <w:bCs/>
          <w:sz w:val="30"/>
          <w:rtl/>
        </w:rPr>
        <w:t>التعليم التحضيري ورعاية أطفال المدارس</w:t>
      </w:r>
    </w:p>
    <w:p w:rsidR="00000000" w:rsidRDefault="00E25FB2">
      <w:pPr>
        <w:spacing w:before="0" w:line="380" w:lineRule="exact"/>
        <w:jc w:val="both"/>
        <w:rPr>
          <w:rFonts w:hint="cs"/>
          <w:sz w:val="30"/>
          <w:rtl/>
        </w:rPr>
      </w:pPr>
      <w:r>
        <w:rPr>
          <w:rFonts w:hint="cs"/>
          <w:sz w:val="30"/>
          <w:rtl/>
        </w:rPr>
        <w:t>433-</w:t>
      </w:r>
      <w:r>
        <w:rPr>
          <w:rFonts w:hint="cs"/>
          <w:sz w:val="30"/>
          <w:rtl/>
        </w:rPr>
        <w:tab/>
        <w:t>نُقلت اللائحة القانونية المتعلقة بالتعليم التحضيري ورعاية أطفال المدارس من قانون الخدمات الاجتماعية إلى قانون التعليم في 1 كانون الثاني/يناير 1998. وفي الوقت نفسه، نُقلت مسؤولية مراقبة التعليم التحضي</w:t>
      </w:r>
      <w:r>
        <w:rPr>
          <w:rFonts w:hint="cs"/>
          <w:sz w:val="30"/>
          <w:rtl/>
        </w:rPr>
        <w:t xml:space="preserve">ري ورعاية أطفال المدارس من المجلس الوطني للصحة </w:t>
      </w:r>
      <w:proofErr w:type="spellStart"/>
      <w:r>
        <w:rPr>
          <w:rFonts w:hint="cs"/>
          <w:sz w:val="30"/>
          <w:rtl/>
        </w:rPr>
        <w:t>والرفاه</w:t>
      </w:r>
      <w:proofErr w:type="spellEnd"/>
      <w:r>
        <w:rPr>
          <w:rFonts w:hint="cs"/>
          <w:sz w:val="30"/>
          <w:rtl/>
        </w:rPr>
        <w:t xml:space="preserve"> إلى وكالة التعليم الوطنية. ودخل أول مقرر تعليم تحضيري يعزز الولاية التعليمية حيز النفاذ في 1 آب/أغسطس 1998. واقترن ذلك باعتماد المقرر الوطني الخاص بنظام التعليم الإجباري بحيث يدمج مراكز الترفيه الخاصة </w:t>
      </w:r>
      <w:r>
        <w:rPr>
          <w:rFonts w:hint="cs"/>
          <w:sz w:val="30"/>
          <w:rtl/>
        </w:rPr>
        <w:t>بتلاميذ المدارس.</w:t>
      </w:r>
    </w:p>
    <w:p w:rsidR="00000000" w:rsidRDefault="00E25FB2">
      <w:pPr>
        <w:spacing w:before="0" w:line="380" w:lineRule="exact"/>
        <w:jc w:val="both"/>
        <w:rPr>
          <w:rFonts w:hint="cs"/>
          <w:sz w:val="30"/>
          <w:rtl/>
        </w:rPr>
      </w:pPr>
      <w:r>
        <w:rPr>
          <w:rFonts w:hint="cs"/>
          <w:sz w:val="30"/>
          <w:rtl/>
        </w:rPr>
        <w:t>434-</w:t>
      </w:r>
      <w:r>
        <w:rPr>
          <w:rFonts w:hint="cs"/>
          <w:sz w:val="30"/>
          <w:rtl/>
        </w:rPr>
        <w:tab/>
        <w:t>ومنذ 1 كانون الثاني/يناير 1995، يوجب القانون على السلطات المحلية توفير مرافق التعليم التحضيري ورعاية أطفال المدارس لمن تتراوح أعمارهم بين سنة و12 سنة دون تأخير غير معقول ومع مراعاة عمل الوالدين أو دراستهم أو احتياجات الطفل قدر اللزوم.</w:t>
      </w:r>
      <w:r>
        <w:rPr>
          <w:rFonts w:hint="cs"/>
          <w:sz w:val="30"/>
          <w:rtl/>
        </w:rPr>
        <w:t xml:space="preserve"> ومنذ عامي 2001 و2002 مُنح أبناء العاطلين عن العمل أو من يقضون إجازة والدية، على التوالي، حق الالتحاق بالمدارس التحضيرية لما لا يقل عن ثلاث ساعات في اليوم أو خمس عشرة ساعة في الأسبوع. واعتمد في عام 2002 رسم أقصى للتعليم التحضيري ورعاية أطفال المدارس. وفي ع</w:t>
      </w:r>
      <w:r>
        <w:rPr>
          <w:rFonts w:hint="cs"/>
          <w:sz w:val="30"/>
          <w:rtl/>
        </w:rPr>
        <w:t xml:space="preserve">ام 2003، أقِرّ التعليم التحضيري العام المجاني للأطفال في سن الرابعة والخامسة لما لا يقل عن 252 ساعة في السنة. واعتُمدت الإصلاحات المتعلقة بالرسم الأقصى وتعميم التعليم التحضيري لأسباب من بينها زيادة الوصول إلى التعليم التحضيري. </w:t>
      </w:r>
    </w:p>
    <w:p w:rsidR="00000000" w:rsidRDefault="00E25FB2">
      <w:pPr>
        <w:spacing w:before="0" w:line="380" w:lineRule="exact"/>
        <w:jc w:val="both"/>
        <w:rPr>
          <w:rFonts w:hint="cs"/>
          <w:sz w:val="30"/>
          <w:rtl/>
        </w:rPr>
      </w:pPr>
      <w:r>
        <w:rPr>
          <w:rFonts w:hint="cs"/>
          <w:sz w:val="30"/>
          <w:rtl/>
        </w:rPr>
        <w:t>435-</w:t>
      </w:r>
      <w:r>
        <w:rPr>
          <w:rFonts w:hint="cs"/>
          <w:sz w:val="30"/>
          <w:rtl/>
        </w:rPr>
        <w:tab/>
        <w:t>وتتولى مدارس التعليم ال</w:t>
      </w:r>
      <w:r>
        <w:rPr>
          <w:rFonts w:hint="cs"/>
          <w:sz w:val="30"/>
          <w:rtl/>
        </w:rPr>
        <w:t>تحضيري في السويد توفير برامج تعليمية حكيمة للأطفال، يشكل فيها التعلم والرعاية والتنمية وحدة متكاملة. وينبغي أن تحث رعاية أطفال المدارس نماء الطفل وتعلمه بواسطة أنشطة تعليمية جماعية، وأن تكمّل التعليم المدرسي وتوفر للأطفال ترفيهاً مفيداً. ويستفيد من الخدمات</w:t>
      </w:r>
      <w:r>
        <w:rPr>
          <w:rFonts w:hint="cs"/>
          <w:sz w:val="30"/>
          <w:rtl/>
        </w:rPr>
        <w:t xml:space="preserve"> ذاتها الأطفال الذين يحتاجون في </w:t>
      </w:r>
      <w:proofErr w:type="spellStart"/>
      <w:r>
        <w:rPr>
          <w:rFonts w:hint="cs"/>
          <w:sz w:val="30"/>
          <w:rtl/>
        </w:rPr>
        <w:t>نمائهم</w:t>
      </w:r>
      <w:proofErr w:type="spellEnd"/>
      <w:r>
        <w:rPr>
          <w:rFonts w:hint="cs"/>
          <w:sz w:val="30"/>
          <w:rtl/>
        </w:rPr>
        <w:t xml:space="preserve"> إلى دعم خاص. وتيسر البرامج للوالدين الجمع بين العمل والمسؤوليات الأسرية. </w:t>
      </w:r>
    </w:p>
    <w:p w:rsidR="00000000" w:rsidRDefault="00E25FB2">
      <w:pPr>
        <w:spacing w:before="0" w:line="380" w:lineRule="exact"/>
        <w:jc w:val="both"/>
        <w:rPr>
          <w:rFonts w:hint="cs"/>
          <w:sz w:val="30"/>
          <w:rtl/>
        </w:rPr>
      </w:pPr>
      <w:r>
        <w:rPr>
          <w:rFonts w:hint="cs"/>
          <w:sz w:val="30"/>
          <w:rtl/>
        </w:rPr>
        <w:t>436-</w:t>
      </w:r>
      <w:r>
        <w:rPr>
          <w:rFonts w:hint="cs"/>
          <w:sz w:val="30"/>
          <w:rtl/>
        </w:rPr>
        <w:tab/>
        <w:t>ومنذ آب/أغسطس 2005، يُشترط الإبلاغ سنوياً عن نوعية التعليم التحضيري البلدي والرعاية البلدية لأطفال المدارس. ويُراد بذلك الإسهام في المتابع</w:t>
      </w:r>
      <w:r>
        <w:rPr>
          <w:rFonts w:hint="cs"/>
          <w:sz w:val="30"/>
          <w:rtl/>
        </w:rPr>
        <w:t>ة والتقييم المستمرين. ويرمي الإبلاغ عن النوعية إلى النهوض بجهود تحسين النوعية على المستوى المحلي والإسهام من ثم في تحقيق الأهداف الوطنية.</w:t>
      </w:r>
    </w:p>
    <w:p w:rsidR="00000000" w:rsidRDefault="00E25FB2">
      <w:pPr>
        <w:spacing w:before="0" w:line="380" w:lineRule="exact"/>
        <w:jc w:val="both"/>
        <w:rPr>
          <w:rFonts w:hint="cs"/>
          <w:spacing w:val="0"/>
          <w:sz w:val="30"/>
          <w:rtl/>
        </w:rPr>
      </w:pPr>
      <w:r>
        <w:rPr>
          <w:rFonts w:hint="cs"/>
          <w:sz w:val="30"/>
          <w:rtl/>
        </w:rPr>
        <w:t>437-</w:t>
      </w:r>
      <w:r>
        <w:rPr>
          <w:rFonts w:hint="cs"/>
          <w:sz w:val="30"/>
          <w:rtl/>
        </w:rPr>
        <w:tab/>
        <w:t xml:space="preserve">وشدد مشروع القانون الحكومي المعنون "النوعية في التعليم التحضيري" (مشروع القانون </w:t>
      </w:r>
      <w:r>
        <w:rPr>
          <w:sz w:val="30"/>
          <w:rtl/>
        </w:rPr>
        <w:br/>
      </w:r>
      <w:r>
        <w:rPr>
          <w:rFonts w:hint="cs"/>
          <w:spacing w:val="0"/>
          <w:sz w:val="30"/>
          <w:rtl/>
        </w:rPr>
        <w:t>2004/11:2005) على التعليم التحضي</w:t>
      </w:r>
      <w:r>
        <w:rPr>
          <w:rFonts w:hint="cs"/>
          <w:spacing w:val="0"/>
          <w:sz w:val="30"/>
          <w:rtl/>
        </w:rPr>
        <w:t xml:space="preserve">ري المتعدد الثقافات. وعدلت الحكومة مقرر التعليم التحضيري </w:t>
      </w:r>
      <w:r>
        <w:rPr>
          <w:spacing w:val="0"/>
          <w:szCs w:val="22"/>
        </w:rPr>
        <w:t>(</w:t>
      </w:r>
      <w:proofErr w:type="spellStart"/>
      <w:r>
        <w:rPr>
          <w:spacing w:val="0"/>
          <w:szCs w:val="22"/>
        </w:rPr>
        <w:t>Lpf</w:t>
      </w:r>
      <w:proofErr w:type="spellEnd"/>
      <w:r>
        <w:rPr>
          <w:spacing w:val="0"/>
          <w:szCs w:val="22"/>
          <w:lang w:val="fr-CH"/>
        </w:rPr>
        <w:t>ö</w:t>
      </w:r>
      <w:r>
        <w:rPr>
          <w:spacing w:val="0"/>
          <w:szCs w:val="22"/>
        </w:rPr>
        <w:t xml:space="preserve"> 98)</w:t>
      </w:r>
      <w:r>
        <w:rPr>
          <w:rFonts w:hint="cs"/>
          <w:spacing w:val="0"/>
          <w:sz w:val="30"/>
          <w:rtl/>
        </w:rPr>
        <w:t xml:space="preserve"> كي يشير إلى أن مدارس التعليم التحضيري ينبغي أن تعمل على تمكين كل طفل ليست السويدية لغته الأم من تنمية هويته الثقافية وقدرته على التواصل بالسويدية ولغته الأم على حد سواء. </w:t>
      </w:r>
    </w:p>
    <w:p w:rsidR="00000000" w:rsidRDefault="00E25FB2">
      <w:pPr>
        <w:spacing w:before="0" w:line="380" w:lineRule="exact"/>
        <w:jc w:val="both"/>
        <w:rPr>
          <w:rFonts w:hint="cs"/>
          <w:sz w:val="30"/>
          <w:rtl/>
        </w:rPr>
      </w:pPr>
      <w:r>
        <w:rPr>
          <w:rFonts w:hint="cs"/>
          <w:sz w:val="30"/>
          <w:rtl/>
        </w:rPr>
        <w:t>438-</w:t>
      </w:r>
      <w:r>
        <w:rPr>
          <w:rFonts w:hint="cs"/>
          <w:sz w:val="30"/>
          <w:rtl/>
        </w:rPr>
        <w:tab/>
        <w:t>كذلك أوضحت ال</w:t>
      </w:r>
      <w:r>
        <w:rPr>
          <w:rFonts w:hint="cs"/>
          <w:sz w:val="30"/>
          <w:rtl/>
        </w:rPr>
        <w:t>حكومة أن قانون التمويل الحكومي الخاص بإنتاج مواد تعليمية معينة (978:1991) ينطبق أيضاً على المواد التعليمية الهادفة إلى تشجيع اللغات الأم لتلاميذ التعليم التحضيري.</w:t>
      </w:r>
    </w:p>
    <w:p w:rsidR="00000000" w:rsidRDefault="00E25FB2">
      <w:pPr>
        <w:spacing w:before="0" w:line="380" w:lineRule="exact"/>
        <w:jc w:val="both"/>
        <w:rPr>
          <w:rFonts w:hint="cs"/>
          <w:i/>
          <w:iCs/>
          <w:sz w:val="30"/>
          <w:rtl/>
        </w:rPr>
      </w:pPr>
      <w:r>
        <w:rPr>
          <w:rFonts w:hint="cs"/>
          <w:i/>
          <w:iCs/>
          <w:sz w:val="30"/>
          <w:rtl/>
        </w:rPr>
        <w:t>الصف التحضيري</w:t>
      </w:r>
    </w:p>
    <w:p w:rsidR="00000000" w:rsidRDefault="00E25FB2">
      <w:pPr>
        <w:spacing w:before="0" w:line="380" w:lineRule="exact"/>
        <w:jc w:val="both"/>
        <w:rPr>
          <w:rFonts w:hint="cs"/>
          <w:sz w:val="30"/>
          <w:rtl/>
        </w:rPr>
      </w:pPr>
      <w:r>
        <w:rPr>
          <w:rFonts w:hint="cs"/>
          <w:sz w:val="30"/>
          <w:rtl/>
        </w:rPr>
        <w:t>439-</w:t>
      </w:r>
      <w:r>
        <w:rPr>
          <w:rFonts w:hint="cs"/>
          <w:sz w:val="30"/>
          <w:rtl/>
        </w:rPr>
        <w:tab/>
        <w:t>الصف التحضيري شكل غير إجباري من أشكال التعليم، أقرّ في 1 كانون الثاني/يناي</w:t>
      </w:r>
      <w:r>
        <w:rPr>
          <w:rFonts w:hint="cs"/>
          <w:sz w:val="30"/>
          <w:rtl/>
        </w:rPr>
        <w:t>ر 1998، ويتعين على البلديات بموجبه توفير أماكن للأطفال مجاناً في صف تحضيري لما لا يقل عن 525 ساعة في السنة ابتداءً من خريف السنة الدراسية التي يبلغ فيها الطفل سن السادسة وحتى بلوغه سن التعليم الإجباري. وينبغي أن يدعم التعليم التحضيري نماء كل طفل و تعلّمه و</w:t>
      </w:r>
      <w:r>
        <w:rPr>
          <w:rFonts w:hint="cs"/>
          <w:sz w:val="30"/>
          <w:rtl/>
        </w:rPr>
        <w:t xml:space="preserve">أن يزوده بأساس متين لمشواره الدراسي مستقبلاً. وجميع الأطفال في سن السادسة مسجلون في الصفوف التحضيرية عموماً. وعُدل المقرر الوطني للتعليم الإجباري في 1 آب/أغسطس 1998 </w:t>
      </w:r>
      <w:proofErr w:type="spellStart"/>
      <w:r>
        <w:rPr>
          <w:rFonts w:hint="cs"/>
          <w:sz w:val="30"/>
          <w:rtl/>
        </w:rPr>
        <w:t>كيما</w:t>
      </w:r>
      <w:proofErr w:type="spellEnd"/>
      <w:r>
        <w:rPr>
          <w:rFonts w:hint="cs"/>
          <w:sz w:val="30"/>
          <w:rtl/>
        </w:rPr>
        <w:t xml:space="preserve"> ينطبق أيضاً على الصف التحضيري. ويمثل الصف التحضيري الخطوة الأولى صوب تنفيذ أهداف المقر</w:t>
      </w:r>
      <w:r>
        <w:rPr>
          <w:rFonts w:hint="cs"/>
          <w:sz w:val="30"/>
          <w:rtl/>
        </w:rPr>
        <w:t>ر الوطني وتحقيق مراميه.</w:t>
      </w:r>
    </w:p>
    <w:p w:rsidR="00000000" w:rsidRDefault="00E25FB2">
      <w:pPr>
        <w:spacing w:before="0" w:line="380" w:lineRule="exact"/>
        <w:jc w:val="both"/>
        <w:rPr>
          <w:rFonts w:hint="cs"/>
          <w:b/>
          <w:bCs/>
          <w:sz w:val="30"/>
          <w:rtl/>
        </w:rPr>
      </w:pPr>
      <w:r>
        <w:rPr>
          <w:rFonts w:hint="cs"/>
          <w:b/>
          <w:bCs/>
          <w:sz w:val="30"/>
          <w:rtl/>
        </w:rPr>
        <w:t>التعليم الإجباري</w:t>
      </w:r>
    </w:p>
    <w:p w:rsidR="00000000" w:rsidRDefault="00E25FB2">
      <w:pPr>
        <w:spacing w:before="0" w:line="380" w:lineRule="exact"/>
        <w:jc w:val="both"/>
        <w:rPr>
          <w:rFonts w:hint="cs"/>
          <w:i/>
          <w:iCs/>
          <w:sz w:val="30"/>
          <w:rtl/>
        </w:rPr>
      </w:pPr>
      <w:r>
        <w:rPr>
          <w:rFonts w:hint="cs"/>
          <w:i/>
          <w:iCs/>
          <w:sz w:val="30"/>
          <w:rtl/>
        </w:rPr>
        <w:t>المقرر ونظام إسناد الدرجات</w:t>
      </w:r>
    </w:p>
    <w:p w:rsidR="00000000" w:rsidRDefault="00E25FB2">
      <w:pPr>
        <w:spacing w:before="0" w:line="380" w:lineRule="exact"/>
        <w:jc w:val="both"/>
        <w:rPr>
          <w:rFonts w:hint="cs"/>
          <w:sz w:val="30"/>
          <w:rtl/>
        </w:rPr>
      </w:pPr>
      <w:r>
        <w:rPr>
          <w:rFonts w:hint="cs"/>
          <w:sz w:val="30"/>
          <w:rtl/>
        </w:rPr>
        <w:t>440-</w:t>
      </w:r>
      <w:r>
        <w:rPr>
          <w:rFonts w:hint="cs"/>
          <w:sz w:val="30"/>
          <w:rtl/>
        </w:rPr>
        <w:tab/>
        <w:t xml:space="preserve">يوجد مقرر مشترك للتعليم الإجباري </w:t>
      </w:r>
      <w:r>
        <w:rPr>
          <w:szCs w:val="22"/>
        </w:rPr>
        <w:t>(</w:t>
      </w:r>
      <w:proofErr w:type="spellStart"/>
      <w:r>
        <w:rPr>
          <w:szCs w:val="22"/>
        </w:rPr>
        <w:t>Lpo</w:t>
      </w:r>
      <w:proofErr w:type="spellEnd"/>
      <w:r>
        <w:rPr>
          <w:szCs w:val="22"/>
        </w:rPr>
        <w:t xml:space="preserve"> 94)</w:t>
      </w:r>
      <w:r>
        <w:rPr>
          <w:rFonts w:hint="cs"/>
          <w:sz w:val="30"/>
          <w:rtl/>
        </w:rPr>
        <w:t xml:space="preserve">، ينطبق على الصفوف التحضيرية ومراكز الترفيه الخاصة بتلاميذ المدارس والتعليم الإجباري والمدارس </w:t>
      </w:r>
      <w:proofErr w:type="spellStart"/>
      <w:r>
        <w:rPr>
          <w:rFonts w:hint="cs"/>
          <w:sz w:val="30"/>
          <w:rtl/>
        </w:rPr>
        <w:t>الصامية</w:t>
      </w:r>
      <w:proofErr w:type="spellEnd"/>
      <w:r>
        <w:rPr>
          <w:rFonts w:hint="cs"/>
          <w:sz w:val="30"/>
          <w:rtl/>
        </w:rPr>
        <w:t xml:space="preserve"> والتعليم الإجباري الخاص بالأطفال الذين ي</w:t>
      </w:r>
      <w:r>
        <w:rPr>
          <w:rFonts w:hint="cs"/>
          <w:sz w:val="30"/>
          <w:rtl/>
        </w:rPr>
        <w:t xml:space="preserve">جدون صعوبة في التعلم والمدارس الخاصة. ويعرض المقرر القيم الأساسية للتعليم في السويد والأهداف والمبادئ التوجيهية الأساسية. ويوجد أيضاً منهاج وطني لكل مادة. وأعلنت الحكومة في خطة العمل الوطنية المتعلقة بحقوق الإنسان والمعتمدة في شهر آذار/مارس 2006 أنها تنوي </w:t>
      </w:r>
      <w:r>
        <w:rPr>
          <w:rFonts w:hint="cs"/>
          <w:sz w:val="30"/>
          <w:rtl/>
        </w:rPr>
        <w:t>الإشارة بوضوح في مشروع قانون مقبل يقترح سن قانون جديد للتعليم إلى أن التعليم ينبغي أن يدعم حقوق الإنسان. كما تنوي الحكومة، في سياق استعراض للوثائق التوجيهية المتعلقة بالتعليم، أن تبرز أن حقوق الإنسان مكون رئيسي من مكونات الولاية الديمقراطية المنوطة بالمدار</w:t>
      </w:r>
      <w:r>
        <w:rPr>
          <w:rFonts w:hint="cs"/>
          <w:sz w:val="30"/>
          <w:rtl/>
        </w:rPr>
        <w:t xml:space="preserve">س وأن المدارس ينبغي أن تعرّف بحقوق الإنسان. </w:t>
      </w:r>
    </w:p>
    <w:p w:rsidR="00000000" w:rsidRDefault="00E25FB2">
      <w:pPr>
        <w:spacing w:before="0" w:line="380" w:lineRule="exact"/>
        <w:jc w:val="both"/>
        <w:rPr>
          <w:rFonts w:hint="cs"/>
          <w:sz w:val="30"/>
          <w:rtl/>
        </w:rPr>
      </w:pPr>
      <w:r>
        <w:rPr>
          <w:rFonts w:hint="cs"/>
          <w:sz w:val="30"/>
          <w:rtl/>
        </w:rPr>
        <w:t>441-</w:t>
      </w:r>
      <w:r>
        <w:rPr>
          <w:rFonts w:hint="cs"/>
          <w:sz w:val="30"/>
          <w:rtl/>
        </w:rPr>
        <w:tab/>
        <w:t xml:space="preserve">وأعلنت الحكومة أنها تود إلغاء مطلب الخطة المدرسية المحلية في إطار استعراض قانون التعليم. إذ ينبغي التركيز بدلاً من ذلك على تقارير النوعية التي يتعين على جميع المدارس والهيئات المسؤولة عن المدارس إعدادها كل </w:t>
      </w:r>
      <w:r>
        <w:rPr>
          <w:rFonts w:hint="cs"/>
          <w:sz w:val="30"/>
          <w:rtl/>
        </w:rPr>
        <w:t>سنة كجانب من جوانب المتابعة والتقييم. وتهدف تقارير النوعية إلى تشجيع الجهود المحلية الرامية إلى تحسين النوعية والإسهام من ثم في تحقيق أهداف التعليم الوطنية.</w:t>
      </w:r>
    </w:p>
    <w:p w:rsidR="00000000" w:rsidRDefault="00E25FB2">
      <w:pPr>
        <w:spacing w:before="0" w:line="380" w:lineRule="exact"/>
        <w:jc w:val="both"/>
        <w:rPr>
          <w:rFonts w:hint="cs"/>
          <w:spacing w:val="0"/>
          <w:sz w:val="30"/>
          <w:rtl/>
        </w:rPr>
      </w:pPr>
      <w:r>
        <w:rPr>
          <w:rFonts w:hint="cs"/>
          <w:spacing w:val="0"/>
          <w:sz w:val="30"/>
          <w:rtl/>
        </w:rPr>
        <w:t>442-</w:t>
      </w:r>
      <w:r>
        <w:rPr>
          <w:rFonts w:hint="cs"/>
          <w:spacing w:val="0"/>
          <w:sz w:val="30"/>
          <w:rtl/>
        </w:rPr>
        <w:tab/>
        <w:t>يرد في جدول زمني العدد الأدنى المضمون من ساعات التعلم التي يحق للطلاب الحصول عليها تحت إشراف م</w:t>
      </w:r>
      <w:r>
        <w:rPr>
          <w:rFonts w:hint="cs"/>
          <w:spacing w:val="0"/>
          <w:sz w:val="30"/>
          <w:rtl/>
        </w:rPr>
        <w:t xml:space="preserve">درس في مختلف المواد. ويُخصص عدد محدد من الساعات في الجدول الزمني للمواد الاختيارية، أي أنه يجوز للطالب اختيار التعمق في دراسة مادة أو أكثر. ويمكن أيضاً أن تستخدم المدارس، في إطار محدد، ساعات لتخصيص وقت أطول مما يطلبه الجدول الزمني لمواد معينة. وأدرج قرابة </w:t>
      </w:r>
      <w:r>
        <w:rPr>
          <w:rFonts w:hint="cs"/>
          <w:spacing w:val="0"/>
          <w:sz w:val="30"/>
          <w:rtl/>
        </w:rPr>
        <w:t>20 في المائة من مدارس التعليم الإجباري البلدي منذ خريف عام 2000 في برنامج تعليم نموذجي لا يتقيد بالجدول الزمني المعتمد على المستوى الوطني. بل تتقيد هذه المدارس في عملها بالكامل بالأهداف المنصوص عليها في المقرر والمناهج الدراسية. وأوصت اللجنة المعنية برصد ا</w:t>
      </w:r>
      <w:r>
        <w:rPr>
          <w:rFonts w:hint="cs"/>
          <w:spacing w:val="0"/>
          <w:sz w:val="30"/>
          <w:rtl/>
        </w:rPr>
        <w:t>لبرنامج النموذجي وتقييمه بإعفاء جميع مدارس التعليم الإجباري من الجدول الزمني. ويجري حالياً إعداد المقترح.</w:t>
      </w:r>
    </w:p>
    <w:p w:rsidR="00000000" w:rsidRDefault="00E25FB2">
      <w:pPr>
        <w:spacing w:before="0" w:line="380" w:lineRule="exact"/>
        <w:jc w:val="both"/>
        <w:rPr>
          <w:rFonts w:hint="cs"/>
          <w:sz w:val="30"/>
          <w:rtl/>
        </w:rPr>
      </w:pPr>
      <w:r>
        <w:rPr>
          <w:rFonts w:hint="cs"/>
          <w:sz w:val="30"/>
          <w:rtl/>
        </w:rPr>
        <w:t>443-</w:t>
      </w:r>
      <w:r>
        <w:rPr>
          <w:rFonts w:hint="cs"/>
          <w:sz w:val="30"/>
          <w:rtl/>
        </w:rPr>
        <w:tab/>
        <w:t xml:space="preserve">وتُسند في نهاية كل </w:t>
      </w:r>
      <w:r>
        <w:rPr>
          <w:rFonts w:hint="cs"/>
          <w:sz w:val="30"/>
          <w:rtl/>
        </w:rPr>
        <w:t>فصل درجات على سلم ثلاثي بداية من فصل الخريف في الصف الثامن. ولا تسند درجات للطلاب الذين لا يبلغون الأهداف المنصوص عليها في الم</w:t>
      </w:r>
      <w:r>
        <w:rPr>
          <w:rFonts w:hint="cs"/>
          <w:sz w:val="30"/>
          <w:rtl/>
        </w:rPr>
        <w:t xml:space="preserve">نهاج للصف التاسع، أي الذين يخفقون، بل يخضعون لاختبار كتابي. ويوافى الطلاب وآباؤهم بمعلومات منتظمة عن التقدم والأداء الأكاديمي على مدى سنوات الدراسة الإجبارية، وذلك بطرق من بينها حوارات المتابعة الشخصية المنتظمة التي يشارك فيها الوالد والمدرس والطالب. وإذا </w:t>
      </w:r>
      <w:r>
        <w:rPr>
          <w:rFonts w:hint="cs"/>
          <w:sz w:val="30"/>
          <w:rtl/>
        </w:rPr>
        <w:t>تبين أن الطالب يحتاج إلى تدابير دعم خاصة، يسهر المدرس الأول على إعداد خطة عمل. وتتاح للطالب ووليه الشرعي فرصة المشاركة في إعداد خطة العمل. وقررت الحكومة في 23 آذار/مارس 2006 تعديل الأحكام المتعلقة بخطة العمل التي يتعين على المدرس الأول بموجبها أن يكفل الشر</w:t>
      </w:r>
      <w:r>
        <w:rPr>
          <w:rFonts w:hint="cs"/>
          <w:sz w:val="30"/>
          <w:rtl/>
        </w:rPr>
        <w:t xml:space="preserve">وع في عملية تقييم إذا تبين أن الطالب قد يحتاج إلى تدابير مساعدة. وينبغي أن تحدد خطة العمل الاحتياجات وكيفية تلبيتها وطريقة متابعة التدابير وتقييمها. وترى الحكومة ضرورة إيضاح أن من واجب المدرسة إعلام الوالدين والطلاب باستمرار بتقدم الطالب في دراسته على مدى </w:t>
      </w:r>
      <w:r>
        <w:rPr>
          <w:rFonts w:hint="cs"/>
          <w:sz w:val="30"/>
          <w:rtl/>
        </w:rPr>
        <w:t>سنوات الدراسة الإجبارية. وبناء عليه، قررت الحكومة أن توضع لجميع طلاب التعليم الإجباري وما يعادله من أشكال الدراسة خطة متابعة فردية مستقبلية اعتباراً من فصل الربيع في عام 2006. وإلى جانب حوار المتابعة الشخصي، يلخص المدرس في خطة المتابعة الفردية التدابير الت</w:t>
      </w:r>
      <w:r>
        <w:rPr>
          <w:rFonts w:hint="cs"/>
          <w:sz w:val="30"/>
          <w:rtl/>
        </w:rPr>
        <w:t xml:space="preserve">ي يحتاجها الطالب لبلوغ الأهداف والتقدم إلى أقصى حد ممكن في إطار المقرر والمناهج الدراسية. </w:t>
      </w:r>
    </w:p>
    <w:p w:rsidR="00000000" w:rsidRDefault="00E25FB2">
      <w:pPr>
        <w:spacing w:before="0" w:line="380" w:lineRule="exact"/>
        <w:jc w:val="both"/>
        <w:rPr>
          <w:rFonts w:hint="cs"/>
          <w:sz w:val="30"/>
          <w:rtl/>
        </w:rPr>
      </w:pPr>
      <w:r>
        <w:rPr>
          <w:rFonts w:hint="cs"/>
          <w:sz w:val="30"/>
          <w:rtl/>
        </w:rPr>
        <w:t>444-</w:t>
      </w:r>
      <w:r>
        <w:rPr>
          <w:rFonts w:hint="cs"/>
          <w:sz w:val="30"/>
          <w:rtl/>
        </w:rPr>
        <w:tab/>
        <w:t>وتقوم وكالة التعليم الوطنية بتجميع الامتحانات الوطنية في مواد اللغة السويدية والإنكليزية والرياضيات فيما يتعلق بالصف الخامس (طوعي) والصف التاسع (إلزامي)، وذلك ق</w:t>
      </w:r>
      <w:r>
        <w:rPr>
          <w:rFonts w:hint="cs"/>
          <w:sz w:val="30"/>
          <w:rtl/>
        </w:rPr>
        <w:t xml:space="preserve">صد تيسير تقدم الطلاب وتقييم نواتج التدريس. وتنظم معظم المدارس الامتحانات الوطنية في الصف الخامس. ونظام الامتحانات الوطني وسيلة مفيدة بما أنها تحتوي أيضاً على أدوات </w:t>
      </w:r>
      <w:proofErr w:type="spellStart"/>
      <w:r>
        <w:rPr>
          <w:rFonts w:hint="cs"/>
          <w:sz w:val="30"/>
          <w:rtl/>
        </w:rPr>
        <w:t>تشخيصية</w:t>
      </w:r>
      <w:proofErr w:type="spellEnd"/>
      <w:r>
        <w:rPr>
          <w:rFonts w:hint="cs"/>
          <w:sz w:val="30"/>
          <w:rtl/>
        </w:rPr>
        <w:t xml:space="preserve">. ويجري وضع قاعدة بيانات لجميع الامتحانات في مواد مختلفة. </w:t>
      </w:r>
    </w:p>
    <w:p w:rsidR="00000000" w:rsidRDefault="00E25FB2">
      <w:pPr>
        <w:spacing w:before="0" w:line="380" w:lineRule="exact"/>
        <w:jc w:val="both"/>
        <w:rPr>
          <w:rFonts w:hint="cs"/>
          <w:i/>
          <w:iCs/>
          <w:sz w:val="30"/>
          <w:rtl/>
        </w:rPr>
      </w:pPr>
      <w:r>
        <w:rPr>
          <w:rFonts w:hint="cs"/>
          <w:i/>
          <w:iCs/>
          <w:sz w:val="30"/>
          <w:rtl/>
        </w:rPr>
        <w:t>التدريس باللغة الأم</w:t>
      </w:r>
    </w:p>
    <w:p w:rsidR="00000000" w:rsidRDefault="00E25FB2">
      <w:pPr>
        <w:spacing w:before="0" w:line="380" w:lineRule="exact"/>
        <w:jc w:val="both"/>
        <w:rPr>
          <w:rFonts w:hint="cs"/>
          <w:sz w:val="30"/>
          <w:rtl/>
        </w:rPr>
      </w:pPr>
      <w:r>
        <w:rPr>
          <w:rFonts w:hint="cs"/>
          <w:sz w:val="30"/>
          <w:rtl/>
        </w:rPr>
        <w:t>445-</w:t>
      </w:r>
      <w:r>
        <w:rPr>
          <w:rFonts w:hint="cs"/>
          <w:sz w:val="30"/>
          <w:rtl/>
        </w:rPr>
        <w:tab/>
        <w:t>إ</w:t>
      </w:r>
      <w:r>
        <w:rPr>
          <w:rFonts w:hint="cs"/>
          <w:sz w:val="30"/>
          <w:rtl/>
        </w:rPr>
        <w:t xml:space="preserve">ذا كانت اللغة الأم لأحد </w:t>
      </w:r>
      <w:proofErr w:type="spellStart"/>
      <w:r>
        <w:rPr>
          <w:rFonts w:hint="cs"/>
          <w:sz w:val="30"/>
          <w:rtl/>
        </w:rPr>
        <w:t>الوليين</w:t>
      </w:r>
      <w:proofErr w:type="spellEnd"/>
      <w:r>
        <w:rPr>
          <w:rFonts w:hint="cs"/>
          <w:sz w:val="30"/>
          <w:rtl/>
        </w:rPr>
        <w:t xml:space="preserve"> الشرعيين للطالب أو كليهما لغة غير السويدية وكانت تلك اللغة لغة الخطاب اليومية لدى الطالب، وجب تعليم الطالب تلك اللغة في إطار مادة على حدة (تعليم اللغة الأم). (انظر الفرع 38، </w:t>
      </w:r>
      <w:r>
        <w:rPr>
          <w:rFonts w:hint="cs"/>
          <w:i/>
          <w:iCs/>
          <w:sz w:val="30"/>
          <w:rtl/>
        </w:rPr>
        <w:t>الملاحظات الختامية</w:t>
      </w:r>
      <w:r>
        <w:rPr>
          <w:rFonts w:hint="cs"/>
          <w:sz w:val="30"/>
          <w:rtl/>
        </w:rPr>
        <w:t>). وفي السنة الدراسية 2004/2005،</w:t>
      </w:r>
      <w:r>
        <w:rPr>
          <w:rFonts w:hint="cs"/>
          <w:sz w:val="30"/>
          <w:rtl/>
        </w:rPr>
        <w:t xml:space="preserve"> بلغت نسبة التلاميذ الذين ليست السويدية لغتهم الأم حوالي 14 في المائة وتلقى نحو 55 في المائة منهم تعليماً بتلك اللغة. وكانت الفنلندية والبوسنية/الكرواتية/الصربية والعربية أكثر اللغات شيوعاً.</w:t>
      </w:r>
    </w:p>
    <w:p w:rsidR="00000000" w:rsidRDefault="00E25FB2">
      <w:pPr>
        <w:spacing w:before="0" w:line="380" w:lineRule="exact"/>
        <w:jc w:val="both"/>
        <w:rPr>
          <w:rFonts w:hint="cs"/>
          <w:sz w:val="30"/>
          <w:rtl/>
        </w:rPr>
      </w:pPr>
      <w:r>
        <w:rPr>
          <w:rFonts w:hint="cs"/>
          <w:sz w:val="30"/>
          <w:rtl/>
        </w:rPr>
        <w:t>446-</w:t>
      </w:r>
      <w:r>
        <w:rPr>
          <w:rFonts w:hint="cs"/>
          <w:sz w:val="30"/>
          <w:rtl/>
        </w:rPr>
        <w:tab/>
        <w:t>وفي شهر تشرين الثاني/نوفمبر 2004، أوعزت الحكومة إلى وكالة ال</w:t>
      </w:r>
      <w:r>
        <w:rPr>
          <w:rFonts w:hint="cs"/>
          <w:sz w:val="30"/>
          <w:rtl/>
        </w:rPr>
        <w:t xml:space="preserve">تعليم الوطنية بإجراء مسح للظروف التعليمية فيما يخص </w:t>
      </w:r>
      <w:proofErr w:type="spellStart"/>
      <w:r>
        <w:rPr>
          <w:rFonts w:hint="cs"/>
          <w:sz w:val="30"/>
          <w:rtl/>
        </w:rPr>
        <w:t>الأقليات</w:t>
      </w:r>
      <w:proofErr w:type="spellEnd"/>
      <w:r>
        <w:rPr>
          <w:rFonts w:hint="cs"/>
          <w:sz w:val="30"/>
          <w:rtl/>
        </w:rPr>
        <w:t xml:space="preserve"> الوطنية في السويد. وقُدم التقرير الختامي إلى الحكومة في شهر تشرين الأول/أكتوبر 2005. وشملت توصيات الوكالة منح جميع </w:t>
      </w:r>
      <w:proofErr w:type="spellStart"/>
      <w:r>
        <w:rPr>
          <w:rFonts w:hint="cs"/>
          <w:sz w:val="30"/>
          <w:rtl/>
        </w:rPr>
        <w:t>الأقليات</w:t>
      </w:r>
      <w:proofErr w:type="spellEnd"/>
      <w:r>
        <w:rPr>
          <w:rFonts w:hint="cs"/>
          <w:sz w:val="30"/>
          <w:rtl/>
        </w:rPr>
        <w:t xml:space="preserve"> الوطنية (الفنلنديون وفنلنديو </w:t>
      </w:r>
      <w:proofErr w:type="spellStart"/>
      <w:r>
        <w:rPr>
          <w:rFonts w:hint="cs"/>
          <w:sz w:val="30"/>
          <w:rtl/>
        </w:rPr>
        <w:t>تورنيدالن</w:t>
      </w:r>
      <w:proofErr w:type="spellEnd"/>
      <w:r>
        <w:rPr>
          <w:rFonts w:hint="cs"/>
          <w:sz w:val="30"/>
          <w:rtl/>
        </w:rPr>
        <w:t xml:space="preserve"> واليهود </w:t>
      </w:r>
      <w:proofErr w:type="spellStart"/>
      <w:r>
        <w:rPr>
          <w:rFonts w:hint="cs"/>
          <w:sz w:val="30"/>
          <w:rtl/>
        </w:rPr>
        <w:t>والصاميون</w:t>
      </w:r>
      <w:proofErr w:type="spellEnd"/>
      <w:r>
        <w:rPr>
          <w:rFonts w:hint="cs"/>
          <w:sz w:val="30"/>
          <w:rtl/>
        </w:rPr>
        <w:t xml:space="preserve"> وغجر </w:t>
      </w:r>
      <w:proofErr w:type="spellStart"/>
      <w:r>
        <w:rPr>
          <w:rFonts w:hint="cs"/>
          <w:sz w:val="30"/>
          <w:rtl/>
        </w:rPr>
        <w:t>الروما</w:t>
      </w:r>
      <w:proofErr w:type="spellEnd"/>
      <w:r>
        <w:rPr>
          <w:rFonts w:hint="cs"/>
          <w:sz w:val="30"/>
          <w:rtl/>
        </w:rPr>
        <w:t>) حق</w:t>
      </w:r>
      <w:r>
        <w:rPr>
          <w:rFonts w:hint="cs"/>
          <w:sz w:val="30"/>
          <w:rtl/>
        </w:rPr>
        <w:t>اً أشمل في تلقي تعليم باللغة الأم. وتعكف الدواوين الحكومية حالياً على إعداد المقترحات.</w:t>
      </w:r>
    </w:p>
    <w:p w:rsidR="00000000" w:rsidRDefault="00E25FB2">
      <w:pPr>
        <w:spacing w:before="0" w:line="380" w:lineRule="exact"/>
        <w:jc w:val="both"/>
        <w:rPr>
          <w:rFonts w:hint="cs"/>
          <w:i/>
          <w:iCs/>
          <w:sz w:val="30"/>
          <w:rtl/>
        </w:rPr>
      </w:pPr>
      <w:r>
        <w:rPr>
          <w:rFonts w:hint="cs"/>
          <w:i/>
          <w:iCs/>
          <w:sz w:val="30"/>
          <w:rtl/>
        </w:rPr>
        <w:t>التعليم في المناطق المحرومة</w:t>
      </w:r>
    </w:p>
    <w:p w:rsidR="00000000" w:rsidRDefault="00E25FB2">
      <w:pPr>
        <w:spacing w:before="0" w:line="380" w:lineRule="exact"/>
        <w:jc w:val="both"/>
        <w:rPr>
          <w:rFonts w:hint="cs"/>
          <w:sz w:val="30"/>
          <w:rtl/>
        </w:rPr>
      </w:pPr>
      <w:r>
        <w:rPr>
          <w:rFonts w:hint="cs"/>
          <w:sz w:val="30"/>
          <w:rtl/>
        </w:rPr>
        <w:t>447-</w:t>
      </w:r>
      <w:r>
        <w:rPr>
          <w:rFonts w:hint="cs"/>
          <w:sz w:val="30"/>
          <w:rtl/>
        </w:rPr>
        <w:tab/>
        <w:t xml:space="preserve">قامت الحكومة على مدى سنوات عدة باستثمارات خاصة تهدف إلى تحسين حالة المدارس التحضيرية والمدارس في المناطق المحرومة. وتكثر في هذه المناطق </w:t>
      </w:r>
      <w:r>
        <w:rPr>
          <w:rFonts w:hint="cs"/>
          <w:sz w:val="30"/>
          <w:rtl/>
        </w:rPr>
        <w:t xml:space="preserve">حالات الطلاب الذين يصعب عليهم تحقيق الأهداف التعليمية، علماً أن الكثيرين منهم ذوو أصول أجنبية. وزيدت الاستثمارات بمقدار 70 مليون كروناً سويدية في عام 2006 و155 مليون كروناً سويدية في عام 2007، أي ما مجموعه 225 مليون كروناً سويدية. وسيجري التركيز بصفة خاصة </w:t>
      </w:r>
      <w:r>
        <w:rPr>
          <w:rFonts w:hint="cs"/>
          <w:sz w:val="30"/>
          <w:rtl/>
        </w:rPr>
        <w:t>على الطلاب الذين هاجروا إلى السويد في مرحلة متقدمة من دراستهم. ويُراد بذلك تحسين بلوغ الأهداف وزيادة عدد الطلاب الذين ينهون التعليم الإجباري والتعليم الثانوي بدرجات مقبولة. وستمول الاستثمارات مبادرات ترمي إلى النهوض بالقراءة وتدريس مواد باللغة الأم، بما في</w:t>
      </w:r>
      <w:r>
        <w:rPr>
          <w:rFonts w:hint="cs"/>
          <w:sz w:val="30"/>
          <w:rtl/>
        </w:rPr>
        <w:t xml:space="preserve"> ذلك اللغة ذاتها والسويدية كلغة أولى والسويدية كلغة ثانية وتحسين مهارات المدرسين والمدرسين الأوائل. وستخصص الاستثمارات ل‍ِ 100 مدرسة في 38 بلدية من أشد البلديات احتياجاً.</w:t>
      </w:r>
    </w:p>
    <w:p w:rsidR="00000000" w:rsidRDefault="00E25FB2">
      <w:pPr>
        <w:spacing w:before="0" w:line="380" w:lineRule="exact"/>
        <w:jc w:val="both"/>
        <w:rPr>
          <w:rFonts w:hint="cs"/>
          <w:i/>
          <w:iCs/>
          <w:sz w:val="30"/>
          <w:rtl/>
        </w:rPr>
      </w:pPr>
      <w:r>
        <w:rPr>
          <w:rFonts w:hint="cs"/>
          <w:i/>
          <w:iCs/>
          <w:sz w:val="30"/>
          <w:rtl/>
        </w:rPr>
        <w:t>الاستثمار في الطلاب القادمين حديثاً</w:t>
      </w:r>
    </w:p>
    <w:p w:rsidR="00000000" w:rsidRDefault="00E25FB2">
      <w:pPr>
        <w:spacing w:before="0" w:line="380" w:lineRule="exact"/>
        <w:jc w:val="both"/>
        <w:rPr>
          <w:rFonts w:hint="cs"/>
          <w:i/>
          <w:iCs/>
          <w:sz w:val="30"/>
          <w:rtl/>
        </w:rPr>
      </w:pPr>
      <w:r>
        <w:rPr>
          <w:rFonts w:hint="cs"/>
          <w:sz w:val="30"/>
          <w:rtl/>
        </w:rPr>
        <w:t>448-</w:t>
      </w:r>
      <w:r>
        <w:rPr>
          <w:rFonts w:hint="cs"/>
          <w:sz w:val="30"/>
          <w:rtl/>
        </w:rPr>
        <w:tab/>
        <w:t>تفيد الحكومة في مشروع ميزانية ربيع 2006 (200</w:t>
      </w:r>
      <w:r>
        <w:rPr>
          <w:rFonts w:hint="cs"/>
          <w:sz w:val="30"/>
          <w:rtl/>
        </w:rPr>
        <w:t>5/100:2006) بأنه يتعين وضع استراتيجية وطنية لتعليم الأطفال والشباب الذين قدموا حديثاً إلى السويد. وتعتزم الحكومة تكليف الهيئات التعليمية المختصة بإجراء تقييم وطني للظروف التعليمية للأطفال والشباب الذين قدموا حديثاً إلى البلد. وينبغي أن يشمل التكليف التوصية</w:t>
      </w:r>
      <w:r>
        <w:rPr>
          <w:rFonts w:hint="cs"/>
          <w:sz w:val="30"/>
          <w:rtl/>
        </w:rPr>
        <w:t xml:space="preserve"> بتدابير من بينها إدخال تغييرات تنظيمية واعتماد ما يلزم من تدابير أخرى للنهوض بالمساواة والارتقاء بنوعية التعليم فيما يخص الطلاب القادمين حديثاً. </w:t>
      </w:r>
    </w:p>
    <w:p w:rsidR="00000000" w:rsidRDefault="00E25FB2">
      <w:pPr>
        <w:spacing w:before="0" w:line="380" w:lineRule="exact"/>
        <w:jc w:val="both"/>
        <w:rPr>
          <w:rFonts w:hint="cs"/>
          <w:sz w:val="30"/>
          <w:u w:val="single"/>
          <w:rtl/>
        </w:rPr>
      </w:pPr>
      <w:r>
        <w:rPr>
          <w:rFonts w:hint="cs"/>
          <w:i/>
          <w:iCs/>
          <w:sz w:val="30"/>
          <w:rtl/>
        </w:rPr>
        <w:t>المدارس الحرة</w:t>
      </w:r>
    </w:p>
    <w:p w:rsidR="00000000" w:rsidRDefault="00E25FB2">
      <w:pPr>
        <w:spacing w:before="0" w:line="380" w:lineRule="exact"/>
        <w:jc w:val="both"/>
        <w:rPr>
          <w:rFonts w:hint="cs"/>
          <w:sz w:val="30"/>
          <w:rtl/>
        </w:rPr>
      </w:pPr>
      <w:r>
        <w:rPr>
          <w:rFonts w:hint="cs"/>
          <w:sz w:val="30"/>
          <w:rtl/>
        </w:rPr>
        <w:t>449-</w:t>
      </w:r>
      <w:r>
        <w:rPr>
          <w:rFonts w:hint="cs"/>
          <w:sz w:val="30"/>
          <w:rtl/>
        </w:rPr>
        <w:tab/>
        <w:t>في السنة الدراسية 2004/2005 كان في السويد 565 مدرسة حرة (تديرها جهات خاصة). وكان نحو 6.8 ف</w:t>
      </w:r>
      <w:r>
        <w:rPr>
          <w:rFonts w:hint="cs"/>
          <w:sz w:val="30"/>
          <w:rtl/>
        </w:rPr>
        <w:t>ي المائة من التلاميذ مسجلين في مدارس التعليم الإجباري الحرة هذه.</w:t>
      </w:r>
    </w:p>
    <w:p w:rsidR="00000000" w:rsidRDefault="00E25FB2">
      <w:pPr>
        <w:spacing w:before="0" w:line="380" w:lineRule="exact"/>
        <w:jc w:val="both"/>
        <w:rPr>
          <w:rFonts w:hint="cs"/>
          <w:spacing w:val="0"/>
          <w:sz w:val="30"/>
          <w:rtl/>
        </w:rPr>
      </w:pPr>
      <w:r>
        <w:rPr>
          <w:rFonts w:hint="cs"/>
          <w:sz w:val="30"/>
          <w:rtl/>
        </w:rPr>
        <w:t>450-</w:t>
      </w:r>
      <w:r>
        <w:rPr>
          <w:rFonts w:hint="cs"/>
          <w:sz w:val="30"/>
          <w:rtl/>
        </w:rPr>
        <w:tab/>
        <w:t>ويجب على المدارس الحرة استيفاء المعايير ذاتها التي تنطبق على المدارس البلدية. وهي ملزمة بالتدريس وفقاً لأحكام قانون التعليم والمقرر الوطني. وتخضع لإجراءات المراقبة والتفتيش ذاتها التي تخ</w:t>
      </w:r>
      <w:r>
        <w:rPr>
          <w:rFonts w:hint="cs"/>
          <w:sz w:val="30"/>
          <w:rtl/>
        </w:rPr>
        <w:t>ضع لها المدارس البلدية. وينبغي أن توفر للمدارس البلدية والمدارس الحرة ظروف متساوية ومتكافئة، وأن تفتح المدارس الحرة أبوابها لجميع الطلاب دون اعتبار للمستوى الاجتماعي أو الثقافة أو المعتقد. وتشمل قواعد تمويل المدارس الحرة واجباً بلدياً، يحكمه القانون، يتمثل</w:t>
      </w:r>
      <w:r>
        <w:rPr>
          <w:rFonts w:hint="cs"/>
          <w:sz w:val="30"/>
          <w:rtl/>
        </w:rPr>
        <w:t xml:space="preserve"> في تحديد مبلغ التمويل الذي سيخصص لكل طالب، مع مراعاة التزامات المدرسة </w:t>
      </w:r>
      <w:r>
        <w:rPr>
          <w:rFonts w:hint="cs"/>
          <w:spacing w:val="0"/>
          <w:sz w:val="30"/>
          <w:rtl/>
        </w:rPr>
        <w:t>واحتياجات الطالب. ويُحدد التمويل استناداً إلى الأسس ذاتها التي تطبقها البلدية عند تخصيص الموارد لمدارسها هي.</w:t>
      </w:r>
    </w:p>
    <w:p w:rsidR="00000000" w:rsidRDefault="00E25FB2">
      <w:pPr>
        <w:spacing w:before="0" w:line="380" w:lineRule="exact"/>
        <w:jc w:val="both"/>
        <w:rPr>
          <w:rFonts w:hint="cs"/>
          <w:i/>
          <w:iCs/>
          <w:sz w:val="30"/>
          <w:rtl/>
        </w:rPr>
      </w:pPr>
      <w:r>
        <w:rPr>
          <w:rFonts w:hint="cs"/>
          <w:i/>
          <w:iCs/>
          <w:sz w:val="30"/>
          <w:rtl/>
        </w:rPr>
        <w:t>معلومات عامة</w:t>
      </w:r>
    </w:p>
    <w:p w:rsidR="00000000" w:rsidRDefault="00E25FB2">
      <w:pPr>
        <w:spacing w:before="0" w:line="380" w:lineRule="exact"/>
        <w:jc w:val="both"/>
        <w:rPr>
          <w:rFonts w:hint="cs"/>
          <w:sz w:val="30"/>
          <w:rtl/>
        </w:rPr>
      </w:pPr>
      <w:r>
        <w:rPr>
          <w:rFonts w:hint="cs"/>
          <w:sz w:val="30"/>
          <w:rtl/>
        </w:rPr>
        <w:t>451-</w:t>
      </w:r>
      <w:r>
        <w:rPr>
          <w:rFonts w:hint="cs"/>
          <w:sz w:val="30"/>
          <w:rtl/>
        </w:rPr>
        <w:tab/>
        <w:t>ترك 1 في المائة من التلاميذ التعليم الإجباري خلال السنة ال</w:t>
      </w:r>
      <w:r>
        <w:rPr>
          <w:rFonts w:hint="cs"/>
          <w:sz w:val="30"/>
          <w:rtl/>
        </w:rPr>
        <w:t>دراسية 2004/2005 دون الحصول على الدرجات المطلوبة.</w:t>
      </w:r>
    </w:p>
    <w:p w:rsidR="00000000" w:rsidRDefault="00E25FB2">
      <w:pPr>
        <w:spacing w:before="0" w:line="380" w:lineRule="exact"/>
        <w:jc w:val="both"/>
        <w:rPr>
          <w:rFonts w:hint="cs"/>
          <w:b/>
          <w:bCs/>
          <w:sz w:val="30"/>
          <w:rtl/>
        </w:rPr>
      </w:pPr>
      <w:r>
        <w:rPr>
          <w:rFonts w:hint="cs"/>
          <w:b/>
          <w:bCs/>
          <w:sz w:val="30"/>
          <w:rtl/>
        </w:rPr>
        <w:t xml:space="preserve">التعليم الثانوي </w:t>
      </w:r>
    </w:p>
    <w:p w:rsidR="00000000" w:rsidRDefault="00E25FB2">
      <w:pPr>
        <w:spacing w:before="0" w:line="380" w:lineRule="exact"/>
        <w:jc w:val="both"/>
        <w:rPr>
          <w:rFonts w:hint="cs"/>
          <w:sz w:val="30"/>
          <w:rtl/>
        </w:rPr>
      </w:pPr>
      <w:r>
        <w:rPr>
          <w:rFonts w:hint="cs"/>
          <w:sz w:val="30"/>
          <w:rtl/>
        </w:rPr>
        <w:t>452-</w:t>
      </w:r>
      <w:r>
        <w:rPr>
          <w:rFonts w:hint="cs"/>
          <w:sz w:val="30"/>
          <w:rtl/>
        </w:rPr>
        <w:tab/>
        <w:t>التعليم الثانوي طوعي ويشمل 17 برنامجاً وطنياً علاوة على برامج تعليمية حرة وأخرى مخصصة. ويحق لجميع الشباب الحصول على التعليم، الذي ينبغي أن يكون متكافئاً حيثما قدم على المستوى الوطني. و</w:t>
      </w:r>
      <w:r>
        <w:rPr>
          <w:rFonts w:hint="cs"/>
          <w:sz w:val="30"/>
          <w:rtl/>
        </w:rPr>
        <w:t>ينبغي مراعاة الطلاب الذين يحتاجون إلى دعم خاص. ولا يُشترط دفع رسوم، لكن البلدية قد ترى أن على الطالب توفير أدوات (محدودة) معينة. ويمكن أن توجد أيضاً عناصر على حدة من المؤسسة قد تترتب عليها تكلفة زهيدة على عاتق الطلاب.</w:t>
      </w:r>
    </w:p>
    <w:p w:rsidR="00000000" w:rsidRDefault="00E25FB2">
      <w:pPr>
        <w:spacing w:before="0" w:line="380" w:lineRule="exact"/>
        <w:jc w:val="both"/>
        <w:rPr>
          <w:rFonts w:hint="cs"/>
          <w:sz w:val="30"/>
          <w:rtl/>
        </w:rPr>
      </w:pPr>
      <w:r>
        <w:rPr>
          <w:rFonts w:hint="cs"/>
          <w:sz w:val="30"/>
          <w:rtl/>
        </w:rPr>
        <w:t>453-</w:t>
      </w:r>
      <w:r>
        <w:rPr>
          <w:rFonts w:hint="cs"/>
          <w:sz w:val="30"/>
          <w:rtl/>
        </w:rPr>
        <w:tab/>
        <w:t>وكي يُقبل الطالب في برنامج من برا</w:t>
      </w:r>
      <w:r>
        <w:rPr>
          <w:rFonts w:hint="cs"/>
          <w:sz w:val="30"/>
          <w:rtl/>
        </w:rPr>
        <w:t xml:space="preserve">مج التعليم الثانوي، ينبغي أن يكون قد أتم السنة الأخيرة من التعليم الإجباري أو ما يعادله بدرجة مقبولة في مادة اللغة السويدية أو السويدية كلغة ثانية، وفي الإنكليزية والرياضيات. </w:t>
      </w:r>
    </w:p>
    <w:p w:rsidR="00000000" w:rsidRDefault="00E25FB2">
      <w:pPr>
        <w:spacing w:before="0" w:line="380" w:lineRule="exact"/>
        <w:jc w:val="both"/>
        <w:rPr>
          <w:rFonts w:hint="cs"/>
          <w:sz w:val="30"/>
          <w:rtl/>
        </w:rPr>
      </w:pPr>
      <w:r>
        <w:rPr>
          <w:rFonts w:hint="cs"/>
          <w:sz w:val="30"/>
          <w:rtl/>
        </w:rPr>
        <w:t>454-</w:t>
      </w:r>
      <w:r>
        <w:rPr>
          <w:rFonts w:hint="cs"/>
          <w:sz w:val="30"/>
          <w:rtl/>
        </w:rPr>
        <w:tab/>
        <w:t>ويجب على البلديات توفير التعليم في البرامج الحرة للطلاب الذين لم يُقبلوا في</w:t>
      </w:r>
      <w:r>
        <w:rPr>
          <w:rFonts w:hint="cs"/>
          <w:sz w:val="30"/>
          <w:rtl/>
        </w:rPr>
        <w:t xml:space="preserve"> برنامج وطني أو برنامج مخصص. ويتمثل أحد أهداف البرنامج الحر في إعداد الطالب لاستئناف تعليمه في برنامج وطني. واعتباراً من</w:t>
      </w:r>
      <w:r>
        <w:rPr>
          <w:sz w:val="30"/>
          <w:rtl/>
        </w:rPr>
        <w:br/>
      </w:r>
      <w:r>
        <w:rPr>
          <w:rFonts w:hint="cs"/>
          <w:spacing w:val="0"/>
          <w:sz w:val="30"/>
          <w:rtl/>
        </w:rPr>
        <w:t>1 تموز/يولي</w:t>
      </w:r>
      <w:r>
        <w:rPr>
          <w:rFonts w:hint="cs"/>
          <w:spacing w:val="0"/>
          <w:sz w:val="30"/>
          <w:rtl/>
          <w:lang w:bidi="ar-MA"/>
        </w:rPr>
        <w:t>ه</w:t>
      </w:r>
      <w:r>
        <w:rPr>
          <w:rFonts w:hint="cs"/>
          <w:spacing w:val="0"/>
          <w:sz w:val="30"/>
          <w:rtl/>
        </w:rPr>
        <w:t xml:space="preserve"> 2006، ستوضع على عاتق جميع البلديات مسؤولية أوضح عن توفير التعليم كامل الوقت في برامج حرة.</w:t>
      </w:r>
    </w:p>
    <w:p w:rsidR="00000000" w:rsidRDefault="00E25FB2">
      <w:pPr>
        <w:spacing w:before="0" w:line="380" w:lineRule="exact"/>
        <w:jc w:val="both"/>
        <w:rPr>
          <w:rFonts w:hint="cs"/>
          <w:sz w:val="30"/>
          <w:rtl/>
        </w:rPr>
      </w:pPr>
      <w:r>
        <w:rPr>
          <w:rFonts w:hint="cs"/>
          <w:sz w:val="30"/>
          <w:rtl/>
        </w:rPr>
        <w:t>455-</w:t>
      </w:r>
      <w:r>
        <w:rPr>
          <w:rFonts w:hint="cs"/>
          <w:sz w:val="30"/>
          <w:rtl/>
        </w:rPr>
        <w:tab/>
        <w:t>ويرتقي 98 في المائة من تلام</w:t>
      </w:r>
      <w:r>
        <w:rPr>
          <w:rFonts w:hint="cs"/>
          <w:sz w:val="30"/>
          <w:rtl/>
        </w:rPr>
        <w:t>يذ التعليم الإجباري إلى التعليم الثانوي. وفي خريف عام 2004، كان 80 في المائة من هؤلاء الطلاب مسجلين في برنامج وطني أو برنامج مخصص؛ وكان 7 في المائة منهم مسجلين في برنامج تعليم حر و12 في المائة منهم في مدارس ثانوية أخرى (لا تتقيد بالبرامج). وينتقل نحو 30 في</w:t>
      </w:r>
      <w:r>
        <w:rPr>
          <w:rFonts w:hint="cs"/>
          <w:sz w:val="30"/>
          <w:rtl/>
        </w:rPr>
        <w:t xml:space="preserve"> المائة من طلاب البرامج الحرة بعد سنة إلى برنامج وطني أو مخصص.</w:t>
      </w:r>
    </w:p>
    <w:p w:rsidR="00000000" w:rsidRDefault="00E25FB2">
      <w:pPr>
        <w:spacing w:before="0" w:line="380" w:lineRule="exact"/>
        <w:jc w:val="both"/>
        <w:rPr>
          <w:rFonts w:hint="cs"/>
          <w:sz w:val="30"/>
          <w:rtl/>
        </w:rPr>
      </w:pPr>
      <w:r>
        <w:rPr>
          <w:rFonts w:hint="cs"/>
          <w:sz w:val="30"/>
          <w:rtl/>
        </w:rPr>
        <w:t>456-</w:t>
      </w:r>
      <w:r>
        <w:rPr>
          <w:rFonts w:hint="cs"/>
          <w:sz w:val="30"/>
          <w:rtl/>
        </w:rPr>
        <w:tab/>
        <w:t>وفي نهاية السنة الدراسية 2003/2004، نال 82.5 في المائة من طلاب الصف الثالث من التعليم الثانوي شهادة التخرج (85 في المائة من الإناث و80 في المائة من الذكور). وفي خريف عام 2000، وصل 36 في ال</w:t>
      </w:r>
      <w:r>
        <w:rPr>
          <w:rFonts w:hint="cs"/>
          <w:sz w:val="30"/>
          <w:rtl/>
        </w:rPr>
        <w:t>مائة من طلاب الصف الثالث من التعليم الثانوي إلى التعليم العالي في غضون ثلاث سنوات.</w:t>
      </w:r>
    </w:p>
    <w:p w:rsidR="00000000" w:rsidRDefault="00E25FB2">
      <w:pPr>
        <w:spacing w:before="0" w:line="380" w:lineRule="exact"/>
        <w:jc w:val="both"/>
        <w:rPr>
          <w:rFonts w:hint="cs"/>
          <w:sz w:val="30"/>
          <w:rtl/>
        </w:rPr>
      </w:pPr>
      <w:r>
        <w:rPr>
          <w:rFonts w:hint="cs"/>
          <w:sz w:val="30"/>
          <w:rtl/>
        </w:rPr>
        <w:t>457-</w:t>
      </w:r>
      <w:r>
        <w:rPr>
          <w:rFonts w:hint="cs"/>
          <w:sz w:val="30"/>
          <w:rtl/>
        </w:rPr>
        <w:tab/>
        <w:t>واعتمد البرلمان عدداً من التدابير بغية زيادة تطوير مدارس التعليم الثانوي والارتقاء بنوعيتها حتى يتمكن عدد أكبر من الطلاب من بلوغ الأهداف التعليمية، وسينطبق جل هذه التدا</w:t>
      </w:r>
      <w:r>
        <w:rPr>
          <w:rFonts w:hint="cs"/>
          <w:sz w:val="30"/>
          <w:rtl/>
        </w:rPr>
        <w:t>بير اعتباراً من السنة الدراسية</w:t>
      </w:r>
      <w:r>
        <w:rPr>
          <w:sz w:val="30"/>
          <w:rtl/>
        </w:rPr>
        <w:br/>
      </w:r>
      <w:r>
        <w:rPr>
          <w:rFonts w:hint="cs"/>
          <w:sz w:val="30"/>
          <w:rtl/>
        </w:rPr>
        <w:t>2007/2008. وسوف يستعاض عن درجات الدروس بدرجات المواد، و</w:t>
      </w:r>
      <w:r>
        <w:rPr>
          <w:rFonts w:hint="cs"/>
          <w:sz w:val="30"/>
          <w:rtl/>
          <w:lang w:bidi="ar-MA"/>
        </w:rPr>
        <w:t>س</w:t>
      </w:r>
      <w:r>
        <w:rPr>
          <w:rFonts w:hint="cs"/>
          <w:sz w:val="30"/>
          <w:rtl/>
        </w:rPr>
        <w:t xml:space="preserve">تُمنح شهادة تعليم ثانوي، ويُرتقى بنوعية البرامج الحرة، ويتاح للطلاب خيار طلب التسجيل في أي مدرسة قصد توسيع حرية اختيارهم، وتُضاف مادة التاريخ إلى المواد الأساسية، وتعزز </w:t>
      </w:r>
      <w:r>
        <w:rPr>
          <w:rFonts w:hint="cs"/>
          <w:sz w:val="30"/>
          <w:rtl/>
        </w:rPr>
        <w:t>نوعية البرامج المهنية، وتتاح إمكانية اتباع برامج تعلم مهني حديثة.</w:t>
      </w:r>
    </w:p>
    <w:p w:rsidR="00000000" w:rsidRDefault="00E25FB2">
      <w:pPr>
        <w:spacing w:before="0" w:line="380" w:lineRule="exact"/>
        <w:jc w:val="both"/>
        <w:rPr>
          <w:rFonts w:hint="cs"/>
          <w:b/>
          <w:bCs/>
          <w:sz w:val="30"/>
          <w:rtl/>
        </w:rPr>
      </w:pPr>
    </w:p>
    <w:p w:rsidR="00000000" w:rsidRDefault="00E25FB2">
      <w:pPr>
        <w:spacing w:before="0" w:line="380" w:lineRule="exact"/>
        <w:jc w:val="both"/>
        <w:rPr>
          <w:rFonts w:hint="cs"/>
          <w:b/>
          <w:bCs/>
          <w:sz w:val="30"/>
          <w:rtl/>
        </w:rPr>
      </w:pPr>
    </w:p>
    <w:p w:rsidR="00000000" w:rsidRDefault="00E25FB2">
      <w:pPr>
        <w:spacing w:before="0" w:line="380" w:lineRule="exact"/>
        <w:jc w:val="both"/>
        <w:rPr>
          <w:rFonts w:hint="cs"/>
          <w:b/>
          <w:bCs/>
          <w:sz w:val="30"/>
          <w:rtl/>
        </w:rPr>
      </w:pPr>
      <w:r>
        <w:rPr>
          <w:rFonts w:hint="cs"/>
          <w:b/>
          <w:bCs/>
          <w:sz w:val="30"/>
          <w:rtl/>
        </w:rPr>
        <w:t>تعليم الكبار</w:t>
      </w:r>
    </w:p>
    <w:p w:rsidR="00000000" w:rsidRDefault="00E25FB2">
      <w:pPr>
        <w:spacing w:before="0" w:line="380" w:lineRule="exact"/>
        <w:jc w:val="both"/>
        <w:rPr>
          <w:rFonts w:hint="cs"/>
          <w:sz w:val="30"/>
          <w:rtl/>
        </w:rPr>
      </w:pPr>
      <w:r>
        <w:rPr>
          <w:rFonts w:hint="cs"/>
          <w:sz w:val="30"/>
          <w:rtl/>
        </w:rPr>
        <w:t>458-</w:t>
      </w:r>
      <w:r>
        <w:rPr>
          <w:rFonts w:hint="cs"/>
          <w:sz w:val="30"/>
          <w:rtl/>
        </w:rPr>
        <w:tab/>
        <w:t>يجب على البلديات السويدية، طبقاً لقانون التعليم، أن توفر تعليم الكبار البلدي وتعليم الكبار الذين يجدون صعوبة في التعلم وتعليم السويدية للمهاجرين. وجميع هذه البرامج مجانية</w:t>
      </w:r>
      <w:r>
        <w:rPr>
          <w:rFonts w:hint="cs"/>
          <w:sz w:val="30"/>
          <w:rtl/>
        </w:rPr>
        <w:t xml:space="preserve">. </w:t>
      </w:r>
    </w:p>
    <w:p w:rsidR="00000000" w:rsidRDefault="00E25FB2">
      <w:pPr>
        <w:spacing w:before="0" w:line="380" w:lineRule="exact"/>
        <w:jc w:val="both"/>
        <w:rPr>
          <w:rFonts w:hint="cs"/>
          <w:sz w:val="30"/>
          <w:rtl/>
        </w:rPr>
      </w:pPr>
      <w:r>
        <w:rPr>
          <w:rFonts w:hint="cs"/>
          <w:sz w:val="30"/>
          <w:rtl/>
        </w:rPr>
        <w:t>459-</w:t>
      </w:r>
      <w:r>
        <w:rPr>
          <w:rFonts w:hint="cs"/>
          <w:sz w:val="30"/>
          <w:rtl/>
        </w:rPr>
        <w:tab/>
        <w:t xml:space="preserve">ويشتمل </w:t>
      </w:r>
      <w:r>
        <w:rPr>
          <w:rFonts w:hint="cs"/>
          <w:i/>
          <w:iCs/>
          <w:sz w:val="30"/>
          <w:rtl/>
        </w:rPr>
        <w:t>تعليم الكبار البلدي</w:t>
      </w:r>
      <w:r>
        <w:rPr>
          <w:rFonts w:hint="cs"/>
          <w:sz w:val="30"/>
          <w:rtl/>
        </w:rPr>
        <w:t xml:space="preserve"> على برامج تعليم ابتدائي وثانوي خاصة بالكبار تكملها دورات متقدمة. وفي السنة الدراسية 2003/2004، كان 4.1 في المائة من السكان الذين تتراوح أعمارهم بين 20 و64 سنة مسجلين في تعليم الكبار البلدي؛ وكان 65 في المائة منهم من النسا</w:t>
      </w:r>
      <w:r>
        <w:rPr>
          <w:rFonts w:hint="cs"/>
          <w:sz w:val="30"/>
          <w:rtl/>
        </w:rPr>
        <w:t xml:space="preserve">ء و35 في المائة من الرجال. ويحق للطلاب المسجلين في برامج تعليم الكبار البلدي طلب الحصول على مساعدات مالية دراسية. </w:t>
      </w:r>
    </w:p>
    <w:p w:rsidR="00000000" w:rsidRDefault="00E25FB2">
      <w:pPr>
        <w:spacing w:before="0" w:line="380" w:lineRule="exact"/>
        <w:jc w:val="both"/>
        <w:rPr>
          <w:rFonts w:hint="cs"/>
          <w:sz w:val="30"/>
          <w:rtl/>
        </w:rPr>
      </w:pPr>
      <w:r>
        <w:rPr>
          <w:rFonts w:hint="cs"/>
          <w:sz w:val="30"/>
          <w:rtl/>
        </w:rPr>
        <w:t>460-</w:t>
      </w:r>
      <w:r>
        <w:rPr>
          <w:rFonts w:hint="cs"/>
          <w:sz w:val="30"/>
          <w:rtl/>
        </w:rPr>
        <w:tab/>
        <w:t xml:space="preserve">أما </w:t>
      </w:r>
      <w:r>
        <w:rPr>
          <w:rFonts w:hint="cs"/>
          <w:i/>
          <w:iCs/>
          <w:sz w:val="30"/>
          <w:rtl/>
        </w:rPr>
        <w:t>تعليم الكبار الابتدائي</w:t>
      </w:r>
      <w:r>
        <w:rPr>
          <w:rFonts w:hint="cs"/>
          <w:sz w:val="30"/>
          <w:rtl/>
        </w:rPr>
        <w:t xml:space="preserve"> فيهدف إلى تزويد الكبار بمعارف ومهارات في مستوى التعليم الإجباري. ويجب على البلديات، وفقاً لقانون التعليم (110</w:t>
      </w:r>
      <w:r>
        <w:rPr>
          <w:rFonts w:hint="cs"/>
          <w:sz w:val="30"/>
          <w:rtl/>
        </w:rPr>
        <w:t xml:space="preserve">0:1985) وضع برامج توعية موجهة إلى من تعوزهم تلك المهارات ويحق لهم مزاولة تعليم الكبار الابتدائي. </w:t>
      </w:r>
    </w:p>
    <w:p w:rsidR="00000000" w:rsidRDefault="00E25FB2">
      <w:pPr>
        <w:spacing w:before="0" w:line="380" w:lineRule="exact"/>
        <w:jc w:val="both"/>
        <w:rPr>
          <w:rFonts w:hint="cs"/>
          <w:sz w:val="30"/>
          <w:rtl/>
        </w:rPr>
      </w:pPr>
      <w:r>
        <w:rPr>
          <w:rFonts w:hint="cs"/>
          <w:sz w:val="30"/>
          <w:rtl/>
        </w:rPr>
        <w:t>46-</w:t>
      </w:r>
      <w:r>
        <w:rPr>
          <w:rFonts w:hint="cs"/>
          <w:sz w:val="30"/>
          <w:rtl/>
        </w:rPr>
        <w:tab/>
        <w:t xml:space="preserve">ويهدف </w:t>
      </w:r>
      <w:r>
        <w:rPr>
          <w:rFonts w:hint="cs"/>
          <w:i/>
          <w:iCs/>
          <w:sz w:val="30"/>
          <w:rtl/>
        </w:rPr>
        <w:t xml:space="preserve">تعليم الكبار الثانوي </w:t>
      </w:r>
      <w:r>
        <w:rPr>
          <w:rFonts w:hint="cs"/>
          <w:sz w:val="30"/>
          <w:rtl/>
        </w:rPr>
        <w:t>إلى تزويد الكبار بمعارف ومهارات في مستوى التعليم الثانوي. وترمي الدورات المتقدمة إلى تزويد الكبار بتعليم يفضي إلى تدريب متخصص ف</w:t>
      </w:r>
      <w:r>
        <w:rPr>
          <w:rFonts w:hint="cs"/>
          <w:sz w:val="30"/>
          <w:rtl/>
        </w:rPr>
        <w:t>ي مهنهم الحالية أو في مهنة جديدة.</w:t>
      </w:r>
    </w:p>
    <w:p w:rsidR="00000000" w:rsidRDefault="00E25FB2">
      <w:pPr>
        <w:spacing w:before="0" w:line="380" w:lineRule="exact"/>
        <w:jc w:val="both"/>
        <w:rPr>
          <w:rFonts w:hint="cs"/>
          <w:sz w:val="30"/>
          <w:rtl/>
        </w:rPr>
      </w:pPr>
      <w:r>
        <w:rPr>
          <w:rFonts w:hint="cs"/>
          <w:sz w:val="30"/>
          <w:rtl/>
        </w:rPr>
        <w:t>47-</w:t>
      </w:r>
      <w:r>
        <w:rPr>
          <w:rFonts w:hint="cs"/>
          <w:sz w:val="30"/>
          <w:rtl/>
        </w:rPr>
        <w:tab/>
        <w:t>ويُخصص منذ عام 2004 تمويل حكومي هادف لتعليم الكبار البلدي وتعليم الكبار الذين يجدون صعوبة في التعلم، وذلك لأغراض مثل البنية الأساسية والمنهجية والنظريات التعليمية الرامية إلى تشجيع تعلم الكبار. وفي عام 2006 خصص لذلك ال</w:t>
      </w:r>
      <w:r>
        <w:rPr>
          <w:rFonts w:hint="cs"/>
          <w:sz w:val="30"/>
          <w:rtl/>
        </w:rPr>
        <w:t xml:space="preserve">غرض 1.8 مليار كروناً سويدية، وهو مبلغ يفترض أن يغطي ما يزيد قليلاً عن 000 43 مكان في نظام تعليم الكبار كامل الوقت. </w:t>
      </w:r>
    </w:p>
    <w:p w:rsidR="00000000" w:rsidRDefault="00E25FB2">
      <w:pPr>
        <w:spacing w:before="0" w:line="380" w:lineRule="exact"/>
        <w:jc w:val="both"/>
        <w:rPr>
          <w:rFonts w:hint="cs"/>
          <w:sz w:val="30"/>
          <w:rtl/>
        </w:rPr>
      </w:pPr>
      <w:r>
        <w:rPr>
          <w:rFonts w:hint="cs"/>
          <w:sz w:val="30"/>
          <w:rtl/>
        </w:rPr>
        <w:t>463-</w:t>
      </w:r>
      <w:r>
        <w:rPr>
          <w:rFonts w:hint="cs"/>
          <w:sz w:val="30"/>
          <w:rtl/>
        </w:rPr>
        <w:tab/>
        <w:t xml:space="preserve">ويهدف </w:t>
      </w:r>
      <w:r>
        <w:rPr>
          <w:rFonts w:hint="cs"/>
          <w:i/>
          <w:iCs/>
          <w:sz w:val="30"/>
          <w:rtl/>
        </w:rPr>
        <w:t xml:space="preserve">تعليم الكبار الذين يجدون صعوبة في التعلم </w:t>
      </w:r>
      <w:r>
        <w:rPr>
          <w:rFonts w:hint="cs"/>
          <w:sz w:val="30"/>
          <w:rtl/>
        </w:rPr>
        <w:t>إلى تزويد هؤلاء بمعارف ومهارات تعادل ما يمكن للشباب اكتسابه في التعليم الإجباري الخاص با</w:t>
      </w:r>
      <w:r>
        <w:rPr>
          <w:rFonts w:hint="cs"/>
          <w:sz w:val="30"/>
          <w:rtl/>
        </w:rPr>
        <w:t>لتلاميذ الذين يجدون صعوبة في التعلم وفي برامج التعليم الثانوي الوطنية أو المخصصة. وفي السنة الدراسية 2004/2005، كان 794 4 طالباً مسجلين في برنامج تعليم الكبار الذين يجدون صعوبة في التعلم، 49 في المائة منهم من النساء و51 في المائة من الرجال.</w:t>
      </w:r>
    </w:p>
    <w:p w:rsidR="00000000" w:rsidRDefault="00E25FB2">
      <w:pPr>
        <w:spacing w:before="0" w:line="380" w:lineRule="exact"/>
        <w:jc w:val="both"/>
        <w:rPr>
          <w:rFonts w:hint="cs"/>
          <w:sz w:val="30"/>
          <w:rtl/>
        </w:rPr>
      </w:pPr>
      <w:r>
        <w:rPr>
          <w:rFonts w:hint="cs"/>
          <w:sz w:val="30"/>
          <w:rtl/>
        </w:rPr>
        <w:t>464-</w:t>
      </w:r>
      <w:r>
        <w:rPr>
          <w:rFonts w:hint="cs"/>
          <w:sz w:val="30"/>
          <w:rtl/>
        </w:rPr>
        <w:tab/>
        <w:t>ومنذ عام 1</w:t>
      </w:r>
      <w:r>
        <w:rPr>
          <w:rFonts w:hint="cs"/>
          <w:sz w:val="30"/>
          <w:rtl/>
        </w:rPr>
        <w:t>997، تلقت النقابات سنوياً قرابة 50 مليون كروناً سويدية، وهي تستخدم هذه الأموال لتوعية الكبار الذين نالوا من التعليم حظاً ضئيل</w:t>
      </w:r>
      <w:r>
        <w:rPr>
          <w:rFonts w:hint="cs"/>
          <w:sz w:val="30"/>
          <w:rtl/>
          <w:lang w:bidi="ar-MA"/>
        </w:rPr>
        <w:t>اً</w:t>
      </w:r>
      <w:r>
        <w:rPr>
          <w:rFonts w:hint="cs"/>
          <w:sz w:val="30"/>
          <w:rtl/>
        </w:rPr>
        <w:t xml:space="preserve"> وتشجيعهم على المشاركة </w:t>
      </w:r>
      <w:r>
        <w:rPr>
          <w:rFonts w:hint="cs"/>
          <w:sz w:val="30"/>
          <w:rtl/>
          <w:lang w:bidi="ar-MA"/>
        </w:rPr>
        <w:t xml:space="preserve">في </w:t>
      </w:r>
      <w:r>
        <w:rPr>
          <w:rFonts w:hint="cs"/>
          <w:sz w:val="30"/>
          <w:rtl/>
        </w:rPr>
        <w:t xml:space="preserve">برامج تعليم الكبار. </w:t>
      </w:r>
    </w:p>
    <w:p w:rsidR="00000000" w:rsidRDefault="00E25FB2">
      <w:pPr>
        <w:spacing w:before="0" w:line="380" w:lineRule="exact"/>
        <w:jc w:val="both"/>
        <w:rPr>
          <w:rFonts w:hint="cs"/>
          <w:sz w:val="30"/>
          <w:rtl/>
        </w:rPr>
      </w:pPr>
      <w:r>
        <w:rPr>
          <w:rFonts w:hint="cs"/>
          <w:sz w:val="30"/>
          <w:rtl/>
        </w:rPr>
        <w:t>465-</w:t>
      </w:r>
      <w:r>
        <w:rPr>
          <w:rFonts w:hint="cs"/>
          <w:sz w:val="30"/>
          <w:rtl/>
        </w:rPr>
        <w:tab/>
        <w:t xml:space="preserve">ويرمي برنامج </w:t>
      </w:r>
      <w:r>
        <w:rPr>
          <w:rFonts w:hint="cs"/>
          <w:i/>
          <w:iCs/>
          <w:sz w:val="30"/>
          <w:rtl/>
        </w:rPr>
        <w:t>تعليم السويدية للمهاجرين</w:t>
      </w:r>
      <w:r>
        <w:rPr>
          <w:rFonts w:hint="cs"/>
          <w:sz w:val="30"/>
          <w:rtl/>
        </w:rPr>
        <w:t>، وفقاً لقانون التعليم، إلى تزويد المهاج</w:t>
      </w:r>
      <w:r>
        <w:rPr>
          <w:rFonts w:hint="cs"/>
          <w:sz w:val="30"/>
          <w:rtl/>
        </w:rPr>
        <w:t>رين الكبار بأساسيات اللغة السويدية وتمكينهم من فهم المجتمع السويدي. وفي السنة الدراسية 2003/2004، كان 604 47 أشخاص مسجلين في برنامج تعليم السويدية للمهاجرين، 40 في المائة منهم من الرجال و60 في المائة من النساء.</w:t>
      </w:r>
    </w:p>
    <w:p w:rsidR="00000000" w:rsidRDefault="00E25FB2">
      <w:pPr>
        <w:spacing w:before="0" w:line="380" w:lineRule="exact"/>
        <w:jc w:val="both"/>
        <w:rPr>
          <w:rFonts w:hint="cs"/>
          <w:spacing w:val="0"/>
          <w:sz w:val="30"/>
          <w:rtl/>
          <w:lang w:bidi="ar-MA"/>
        </w:rPr>
      </w:pPr>
      <w:r>
        <w:rPr>
          <w:rFonts w:hint="cs"/>
          <w:sz w:val="30"/>
          <w:rtl/>
        </w:rPr>
        <w:t>466-</w:t>
      </w:r>
      <w:r>
        <w:rPr>
          <w:rFonts w:hint="cs"/>
          <w:sz w:val="30"/>
          <w:rtl/>
        </w:rPr>
        <w:tab/>
        <w:t xml:space="preserve">وأقر </w:t>
      </w:r>
      <w:r>
        <w:rPr>
          <w:rFonts w:hint="cs"/>
          <w:i/>
          <w:iCs/>
          <w:sz w:val="30"/>
          <w:rtl/>
        </w:rPr>
        <w:t>التدريب المهني المتقدم</w:t>
      </w:r>
      <w:r>
        <w:rPr>
          <w:rFonts w:hint="cs"/>
          <w:sz w:val="30"/>
          <w:rtl/>
        </w:rPr>
        <w:t xml:space="preserve"> في عام 2001 </w:t>
      </w:r>
      <w:r>
        <w:rPr>
          <w:rFonts w:hint="cs"/>
          <w:sz w:val="30"/>
          <w:rtl/>
        </w:rPr>
        <w:t xml:space="preserve">كشكل من أشكال التعليم بعد الثانوي داخل نظام التعليم السويدي، ويجري تصميمه وتنفيذه في إطار </w:t>
      </w:r>
      <w:proofErr w:type="spellStart"/>
      <w:r>
        <w:rPr>
          <w:rFonts w:hint="cs"/>
          <w:sz w:val="30"/>
          <w:rtl/>
        </w:rPr>
        <w:t>شراكة</w:t>
      </w:r>
      <w:proofErr w:type="spellEnd"/>
      <w:r>
        <w:rPr>
          <w:rFonts w:hint="cs"/>
          <w:sz w:val="30"/>
          <w:rtl/>
        </w:rPr>
        <w:t xml:space="preserve"> بين البلديات ومؤسسات التعليم الخاصة ومؤسسات التعليم بعد الثانوي ودوائر الأعمال. ويرمي التدريب المهني المتقدم إلى تلبية الحاجة إلى يد عاملة مؤهلة حاصلة على </w:t>
      </w:r>
      <w:r>
        <w:rPr>
          <w:rFonts w:hint="cs"/>
          <w:spacing w:val="0"/>
          <w:sz w:val="30"/>
          <w:rtl/>
        </w:rPr>
        <w:t>تدريب</w:t>
      </w:r>
      <w:r>
        <w:rPr>
          <w:rFonts w:hint="cs"/>
          <w:spacing w:val="0"/>
          <w:sz w:val="30"/>
          <w:rtl/>
        </w:rPr>
        <w:t xml:space="preserve"> مهني متخصص. وتدوم البرامج ما بين سنة وثلاث سنوات ويُقضى ثلث مدة التدريب تقريباً في مكان العمل. ويحق لطلاب التعليم المهني المتقدم طلب مساعدات مالية دراسية</w:t>
      </w:r>
      <w:r>
        <w:rPr>
          <w:rFonts w:hint="cs"/>
          <w:spacing w:val="0"/>
          <w:sz w:val="30"/>
          <w:rtl/>
          <w:lang w:bidi="ar-MA"/>
        </w:rPr>
        <w:t>،</w:t>
      </w:r>
      <w:r>
        <w:rPr>
          <w:rFonts w:hint="cs"/>
          <w:spacing w:val="0"/>
          <w:sz w:val="30"/>
          <w:rtl/>
        </w:rPr>
        <w:t xml:space="preserve"> وتخضع البرامج لإشراف حكومي. وفي عام 2004، كان 800 13 شخص مسجلين في برامج التدريب المهني المتقدم، نصف</w:t>
      </w:r>
      <w:r>
        <w:rPr>
          <w:rFonts w:hint="cs"/>
          <w:spacing w:val="0"/>
          <w:sz w:val="30"/>
          <w:rtl/>
        </w:rPr>
        <w:t>هم من النساء ونصفهم الآخر من الرجال. وما زال التدريب المهني المتقدم قيد التطوير وأضيف 000 1 مكان في عام 2006 للتدرب كامل الوقت.</w:t>
      </w:r>
    </w:p>
    <w:p w:rsidR="00000000" w:rsidRDefault="00E25FB2">
      <w:pPr>
        <w:spacing w:before="0" w:line="380" w:lineRule="exact"/>
        <w:jc w:val="both"/>
        <w:rPr>
          <w:rFonts w:hint="cs"/>
          <w:sz w:val="30"/>
          <w:rtl/>
        </w:rPr>
      </w:pPr>
      <w:r>
        <w:rPr>
          <w:rFonts w:hint="cs"/>
          <w:sz w:val="30"/>
          <w:rtl/>
        </w:rPr>
        <w:t>467-</w:t>
      </w:r>
      <w:r>
        <w:rPr>
          <w:rFonts w:hint="cs"/>
          <w:sz w:val="30"/>
          <w:rtl/>
        </w:rPr>
        <w:tab/>
        <w:t xml:space="preserve">وتتلقى </w:t>
      </w:r>
      <w:r>
        <w:rPr>
          <w:rFonts w:hint="cs"/>
          <w:i/>
          <w:iCs/>
          <w:sz w:val="30"/>
          <w:rtl/>
        </w:rPr>
        <w:t>معاهد الكبار ("المعاهد الشعبية") والجمعيات الدراسية</w:t>
      </w:r>
      <w:r>
        <w:rPr>
          <w:rFonts w:hint="cs"/>
          <w:sz w:val="30"/>
          <w:rtl/>
        </w:rPr>
        <w:t xml:space="preserve"> تمويلاً حكومياً لتوفير برامج تعليم أكاديمي وتثقيفي. ويمكن أن يفض</w:t>
      </w:r>
      <w:r>
        <w:rPr>
          <w:rFonts w:hint="cs"/>
          <w:sz w:val="30"/>
          <w:rtl/>
        </w:rPr>
        <w:t>ي التعليم في معاهد الكبار إلى القبول في المعاهد العليا والجامعات. وفي عام 2006، كان في السويد 148 معهداً من معاهد الكبار. ويُسجل في الدورات الطويلة بمعاهد الكبار كل فصل 500 27 شخص في المتوسط، 65 في المائة منهم من النساء و35 في المائة من الرجال. وزادت الحكو</w:t>
      </w:r>
      <w:r>
        <w:rPr>
          <w:rFonts w:hint="cs"/>
          <w:sz w:val="30"/>
          <w:rtl/>
        </w:rPr>
        <w:t xml:space="preserve">مة التمويل المخصص لهذا الشكل من أشكال تعليم الكبار بمقدار 400 مليون كروناً سويدية (إضافة إلى المخصصات الحالية البالغة قيمتها 2.6 مليار كروناً سويدية في عام 2006)، </w:t>
      </w:r>
      <w:r>
        <w:rPr>
          <w:rFonts w:hint="cs"/>
          <w:sz w:val="30"/>
          <w:rtl/>
          <w:lang w:bidi="ar-MA"/>
        </w:rPr>
        <w:t>و</w:t>
      </w:r>
      <w:r>
        <w:rPr>
          <w:rFonts w:hint="cs"/>
          <w:sz w:val="30"/>
          <w:rtl/>
        </w:rPr>
        <w:t>خصص جزء من</w:t>
      </w:r>
      <w:r>
        <w:rPr>
          <w:rFonts w:hint="cs"/>
          <w:sz w:val="30"/>
          <w:rtl/>
          <w:lang w:bidi="ar-MA"/>
        </w:rPr>
        <w:t xml:space="preserve"> هذا المبلغ</w:t>
      </w:r>
      <w:r>
        <w:rPr>
          <w:rFonts w:hint="cs"/>
          <w:sz w:val="30"/>
          <w:rtl/>
        </w:rPr>
        <w:t xml:space="preserve"> لأنشطة الدعم التي تساهم في تعزيز الديمقراطية وتطويرها.</w:t>
      </w:r>
    </w:p>
    <w:p w:rsidR="00000000" w:rsidRDefault="00E25FB2">
      <w:pPr>
        <w:spacing w:before="0" w:line="380" w:lineRule="exact"/>
        <w:jc w:val="both"/>
        <w:rPr>
          <w:rFonts w:hint="cs"/>
          <w:b/>
          <w:bCs/>
          <w:sz w:val="30"/>
          <w:rtl/>
        </w:rPr>
      </w:pPr>
      <w:r>
        <w:rPr>
          <w:rFonts w:hint="cs"/>
          <w:b/>
          <w:bCs/>
          <w:sz w:val="30"/>
          <w:rtl/>
        </w:rPr>
        <w:t>معلومات عامة</w:t>
      </w:r>
    </w:p>
    <w:p w:rsidR="00000000" w:rsidRDefault="00E25FB2">
      <w:pPr>
        <w:spacing w:before="0" w:line="380" w:lineRule="exact"/>
        <w:jc w:val="both"/>
        <w:rPr>
          <w:rFonts w:hint="cs"/>
          <w:sz w:val="30"/>
          <w:rtl/>
        </w:rPr>
      </w:pPr>
      <w:r>
        <w:rPr>
          <w:rFonts w:hint="cs"/>
          <w:sz w:val="30"/>
          <w:rtl/>
        </w:rPr>
        <w:t>46</w:t>
      </w:r>
      <w:r>
        <w:rPr>
          <w:rFonts w:hint="cs"/>
          <w:sz w:val="30"/>
          <w:rtl/>
        </w:rPr>
        <w:t>8-</w:t>
      </w:r>
      <w:r>
        <w:rPr>
          <w:rFonts w:hint="cs"/>
          <w:sz w:val="30"/>
          <w:rtl/>
        </w:rPr>
        <w:tab/>
        <w:t xml:space="preserve">تتوفر أشكال متنوعة من المساعدة المالية الرامية إلى تمكين الكبار من الالتحاق بالمدارس دون عائق مالي. </w:t>
      </w:r>
      <w:r>
        <w:rPr>
          <w:rFonts w:hint="cs"/>
          <w:sz w:val="30"/>
          <w:rtl/>
        </w:rPr>
        <w:t>ويوجد نظام متكامل للمنح الدراسية خاص بتعليم الكبار في المستويين الإجباري والثانوي وكذلك المعاهد أو غيرها من مؤسسات التعليم بعد الثانوي.</w:t>
      </w:r>
    </w:p>
    <w:p w:rsidR="00000000" w:rsidRDefault="00E25FB2">
      <w:pPr>
        <w:spacing w:before="0" w:line="380" w:lineRule="exact"/>
        <w:jc w:val="both"/>
        <w:rPr>
          <w:rFonts w:hint="cs"/>
          <w:sz w:val="30"/>
          <w:rtl/>
        </w:rPr>
      </w:pPr>
      <w:r>
        <w:rPr>
          <w:rFonts w:hint="cs"/>
          <w:sz w:val="30"/>
          <w:rtl/>
        </w:rPr>
        <w:t>469-</w:t>
      </w:r>
      <w:r>
        <w:rPr>
          <w:rFonts w:hint="cs"/>
          <w:sz w:val="30"/>
          <w:rtl/>
        </w:rPr>
        <w:tab/>
        <w:t>وشكلت الحكوم</w:t>
      </w:r>
      <w:r>
        <w:rPr>
          <w:rFonts w:hint="cs"/>
          <w:sz w:val="30"/>
          <w:rtl/>
        </w:rPr>
        <w:t xml:space="preserve">ة للفترة ما بين عامي 2004-2007 لجنة تعنى بدعم الشرعية والنوعية والمنهجية في مجال التصديق بالأساس خارج نظام التعليم العالي. ويرمي التصديق إلى تحديد مهارات الناس وخبراتهم الفعلية وينطبق خصوصاً فيما يتصل بالمهارات والخبرات المكتسبة في بلدان أخرى. </w:t>
      </w:r>
    </w:p>
    <w:p w:rsidR="00000000" w:rsidRDefault="00E25FB2">
      <w:pPr>
        <w:spacing w:before="0" w:line="380" w:lineRule="exact"/>
        <w:jc w:val="both"/>
        <w:rPr>
          <w:rFonts w:hint="cs"/>
          <w:spacing w:val="0"/>
          <w:sz w:val="30"/>
          <w:rtl/>
        </w:rPr>
      </w:pPr>
      <w:r>
        <w:rPr>
          <w:rFonts w:hint="cs"/>
          <w:spacing w:val="0"/>
          <w:sz w:val="30"/>
          <w:rtl/>
        </w:rPr>
        <w:t>470-</w:t>
      </w:r>
      <w:r>
        <w:rPr>
          <w:rFonts w:hint="cs"/>
          <w:spacing w:val="0"/>
          <w:sz w:val="30"/>
          <w:rtl/>
        </w:rPr>
        <w:tab/>
        <w:t>وأنشأت</w:t>
      </w:r>
      <w:r>
        <w:rPr>
          <w:rFonts w:hint="cs"/>
          <w:spacing w:val="0"/>
          <w:sz w:val="30"/>
          <w:rtl/>
        </w:rPr>
        <w:t xml:space="preserve"> وكالة التعليم الوطنية، بإيعاز من الحكومة، بوابة على الإنترنت تتضمن إرشادات أكاديمية ومهنية.</w:t>
      </w:r>
    </w:p>
    <w:p w:rsidR="00000000" w:rsidRDefault="00E25FB2">
      <w:pPr>
        <w:spacing w:before="0" w:line="380" w:lineRule="exact"/>
        <w:jc w:val="both"/>
        <w:rPr>
          <w:rFonts w:hint="cs"/>
          <w:b/>
          <w:bCs/>
          <w:sz w:val="30"/>
          <w:rtl/>
        </w:rPr>
      </w:pPr>
      <w:r>
        <w:rPr>
          <w:rFonts w:hint="cs"/>
          <w:b/>
          <w:bCs/>
          <w:sz w:val="30"/>
          <w:rtl/>
        </w:rPr>
        <w:t>التعليم العالي</w:t>
      </w:r>
    </w:p>
    <w:p w:rsidR="00000000" w:rsidRDefault="00E25FB2">
      <w:pPr>
        <w:spacing w:before="0" w:line="380" w:lineRule="exact"/>
        <w:jc w:val="both"/>
        <w:rPr>
          <w:rFonts w:hint="cs"/>
          <w:spacing w:val="0"/>
          <w:sz w:val="30"/>
          <w:rtl/>
        </w:rPr>
      </w:pPr>
      <w:r>
        <w:rPr>
          <w:rFonts w:hint="cs"/>
          <w:spacing w:val="0"/>
          <w:sz w:val="30"/>
          <w:rtl/>
        </w:rPr>
        <w:t>471-</w:t>
      </w:r>
      <w:r>
        <w:rPr>
          <w:rFonts w:hint="cs"/>
          <w:spacing w:val="0"/>
          <w:sz w:val="30"/>
          <w:rtl/>
        </w:rPr>
        <w:tab/>
        <w:t>يقدم التعليم العالي في السويد مجاناً للطلاب السويديين والأجانب على حد سواء. وتوجد في كل محافظة جامعات ومعاهد جامعية، وهي ثمرة استثمار هادف من ج</w:t>
      </w:r>
      <w:r>
        <w:rPr>
          <w:rFonts w:hint="cs"/>
          <w:spacing w:val="0"/>
          <w:sz w:val="30"/>
          <w:rtl/>
        </w:rPr>
        <w:t xml:space="preserve">انب الحكومة. ويتمثل هدف الحكومة على المدى الطويل في </w:t>
      </w:r>
      <w:r>
        <w:rPr>
          <w:rFonts w:hint="cs"/>
          <w:spacing w:val="0"/>
          <w:sz w:val="30"/>
          <w:rtl/>
        </w:rPr>
        <w:t xml:space="preserve">أن يكون 50 في المائة من الناس في كل فئة </w:t>
      </w:r>
      <w:proofErr w:type="spellStart"/>
      <w:r>
        <w:rPr>
          <w:rFonts w:hint="cs"/>
          <w:spacing w:val="0"/>
          <w:sz w:val="30"/>
          <w:rtl/>
        </w:rPr>
        <w:t>عمرية</w:t>
      </w:r>
      <w:proofErr w:type="spellEnd"/>
      <w:r>
        <w:rPr>
          <w:rFonts w:hint="cs"/>
          <w:spacing w:val="0"/>
          <w:sz w:val="30"/>
          <w:rtl/>
        </w:rPr>
        <w:t xml:space="preserve"> قد </w:t>
      </w:r>
      <w:proofErr w:type="spellStart"/>
      <w:r>
        <w:rPr>
          <w:rFonts w:hint="cs"/>
          <w:spacing w:val="0"/>
          <w:sz w:val="30"/>
          <w:rtl/>
        </w:rPr>
        <w:t>بدأوا</w:t>
      </w:r>
      <w:proofErr w:type="spellEnd"/>
      <w:r>
        <w:rPr>
          <w:rFonts w:hint="cs"/>
          <w:spacing w:val="0"/>
          <w:sz w:val="30"/>
          <w:rtl/>
        </w:rPr>
        <w:t xml:space="preserve"> الدراسة في التعليم العالي في سن الخامسة والعشرين. وفي عام 2005، كان 44.4 في المائة من البالغة أعمارهم 25 سنة قد </w:t>
      </w:r>
      <w:proofErr w:type="spellStart"/>
      <w:r>
        <w:rPr>
          <w:rFonts w:hint="cs"/>
          <w:spacing w:val="0"/>
          <w:sz w:val="30"/>
          <w:rtl/>
        </w:rPr>
        <w:t>بدأوا</w:t>
      </w:r>
      <w:proofErr w:type="spellEnd"/>
      <w:r>
        <w:rPr>
          <w:rFonts w:hint="cs"/>
          <w:spacing w:val="0"/>
          <w:sz w:val="30"/>
          <w:rtl/>
        </w:rPr>
        <w:t xml:space="preserve"> الدراسة في مرحلة ما بعد الثانوي</w:t>
      </w:r>
      <w:r>
        <w:rPr>
          <w:rFonts w:hint="cs"/>
          <w:spacing w:val="0"/>
          <w:sz w:val="30"/>
          <w:rtl/>
        </w:rPr>
        <w:t>. وكان 51.3 في المائة من النساء، أي أكثر من النصف بقليل، و37.8 في المائة من الرجال في سن الخامسة والعشرين يزاولون أو زاولوا في وقت من الأوقات دراسة أكاديمية في مؤسسة من مؤسسات التعليم بعد الثانوي. وفي السنة الدراسية 2003/2004، كان 60 في المائة من طلاب التع</w:t>
      </w:r>
      <w:r>
        <w:rPr>
          <w:rFonts w:hint="cs"/>
          <w:spacing w:val="0"/>
          <w:sz w:val="30"/>
          <w:rtl/>
        </w:rPr>
        <w:t>ليم بعد الثانوي من النساء و40 في المائة منهم من الرجال.</w:t>
      </w:r>
    </w:p>
    <w:p w:rsidR="00000000" w:rsidRDefault="00E25FB2">
      <w:pPr>
        <w:spacing w:before="0" w:line="380" w:lineRule="exact"/>
        <w:jc w:val="both"/>
        <w:rPr>
          <w:rFonts w:hint="cs"/>
          <w:b/>
          <w:bCs/>
          <w:sz w:val="30"/>
          <w:rtl/>
        </w:rPr>
      </w:pPr>
    </w:p>
    <w:p w:rsidR="00000000" w:rsidRDefault="00E25FB2">
      <w:pPr>
        <w:spacing w:before="0" w:line="380" w:lineRule="exact"/>
        <w:jc w:val="both"/>
        <w:rPr>
          <w:rFonts w:hint="cs"/>
          <w:b/>
          <w:bCs/>
          <w:sz w:val="30"/>
          <w:rtl/>
        </w:rPr>
      </w:pPr>
      <w:r>
        <w:rPr>
          <w:rFonts w:hint="cs"/>
          <w:b/>
          <w:bCs/>
          <w:sz w:val="30"/>
          <w:rtl/>
        </w:rPr>
        <w:t>الحماية من التمييز</w:t>
      </w:r>
    </w:p>
    <w:p w:rsidR="00000000" w:rsidRDefault="00E25FB2">
      <w:pPr>
        <w:spacing w:before="0" w:line="380" w:lineRule="exact"/>
        <w:jc w:val="both"/>
        <w:rPr>
          <w:rFonts w:hint="cs"/>
          <w:sz w:val="30"/>
          <w:rtl/>
        </w:rPr>
      </w:pPr>
      <w:r>
        <w:rPr>
          <w:rFonts w:hint="cs"/>
          <w:sz w:val="30"/>
          <w:rtl/>
        </w:rPr>
        <w:t>472-</w:t>
      </w:r>
      <w:r>
        <w:rPr>
          <w:rFonts w:hint="cs"/>
          <w:sz w:val="30"/>
          <w:rtl/>
        </w:rPr>
        <w:tab/>
        <w:t>صوت البرلمان، بمبادرة من الحكومة وبغية تدعيم حماية الطلاب من التمييز، على اعتماد قانون بشأن المساواة في معاملة الطلاب في الجامعات (1286:2001)، ودخل هذا القانون حيز النفاذ في ع</w:t>
      </w:r>
      <w:r>
        <w:rPr>
          <w:rFonts w:hint="cs"/>
          <w:sz w:val="30"/>
          <w:rtl/>
        </w:rPr>
        <w:t xml:space="preserve">ام 2002. ويرمي هذا القانون إلى تعزيز المساواة في الحقوق فيما بين الطلاب وملتمسي التسجيل في الجامعات ومكافحة التمييز </w:t>
      </w:r>
      <w:r>
        <w:rPr>
          <w:rFonts w:hint="cs"/>
          <w:sz w:val="30"/>
          <w:rtl/>
          <w:lang w:bidi="ar-MA"/>
        </w:rPr>
        <w:t xml:space="preserve">على </w:t>
      </w:r>
      <w:r>
        <w:rPr>
          <w:rFonts w:hint="cs"/>
          <w:sz w:val="30"/>
          <w:rtl/>
        </w:rPr>
        <w:t xml:space="preserve">أساس نوع الجنس </w:t>
      </w:r>
      <w:proofErr w:type="spellStart"/>
      <w:r>
        <w:rPr>
          <w:rFonts w:hint="cs"/>
          <w:sz w:val="30"/>
          <w:rtl/>
        </w:rPr>
        <w:t>والإثنية</w:t>
      </w:r>
      <w:proofErr w:type="spellEnd"/>
      <w:r>
        <w:rPr>
          <w:rFonts w:hint="cs"/>
          <w:sz w:val="30"/>
          <w:rtl/>
        </w:rPr>
        <w:t xml:space="preserve"> والدين أو المعتقد والميول الجنسية والإعاقة. ووفر القانون للطلاب حماية </w:t>
      </w:r>
      <w:r>
        <w:rPr>
          <w:rFonts w:hint="cs"/>
          <w:sz w:val="30"/>
          <w:rtl/>
          <w:lang w:bidi="ar-MA"/>
        </w:rPr>
        <w:t>متينة</w:t>
      </w:r>
      <w:r>
        <w:rPr>
          <w:rFonts w:hint="cs"/>
          <w:sz w:val="30"/>
          <w:rtl/>
        </w:rPr>
        <w:t xml:space="preserve"> من التمييز ووُضعت على عاتق الجامعات </w:t>
      </w:r>
      <w:r>
        <w:rPr>
          <w:rFonts w:hint="cs"/>
          <w:sz w:val="30"/>
          <w:rtl/>
        </w:rPr>
        <w:t>والمعاهد الجامعية مسؤولية واضحة عن منع التحرش والجبر منه.</w:t>
      </w:r>
    </w:p>
    <w:p w:rsidR="00000000" w:rsidRDefault="00E25FB2">
      <w:pPr>
        <w:spacing w:before="0" w:line="380" w:lineRule="exact"/>
        <w:jc w:val="both"/>
        <w:rPr>
          <w:rFonts w:hint="cs"/>
          <w:sz w:val="30"/>
          <w:rtl/>
        </w:rPr>
      </w:pPr>
      <w:r>
        <w:rPr>
          <w:rFonts w:hint="cs"/>
          <w:sz w:val="30"/>
          <w:rtl/>
        </w:rPr>
        <w:t>473-</w:t>
      </w:r>
      <w:r>
        <w:rPr>
          <w:rFonts w:hint="cs"/>
          <w:sz w:val="30"/>
          <w:rtl/>
        </w:rPr>
        <w:tab/>
        <w:t>وعلاوة على حظر التمييز، يلزم القانون مؤسسات التعليم بعد الثانوي بإعداد خطة سنوية تشمل عرضاً عام</w:t>
      </w:r>
      <w:r>
        <w:rPr>
          <w:rFonts w:hint="cs"/>
          <w:sz w:val="30"/>
          <w:rtl/>
          <w:lang w:bidi="ar-MA"/>
        </w:rPr>
        <w:t>اً</w:t>
      </w:r>
      <w:r>
        <w:rPr>
          <w:rFonts w:hint="cs"/>
          <w:sz w:val="30"/>
          <w:rtl/>
        </w:rPr>
        <w:t xml:space="preserve"> للتدابير اللازمة من أجل دعم المساواة بين الطلاب في الحقوق ومنع التحرش والجبر منه. وينبغي أن تشم</w:t>
      </w:r>
      <w:r>
        <w:rPr>
          <w:rFonts w:hint="cs"/>
          <w:sz w:val="30"/>
          <w:rtl/>
        </w:rPr>
        <w:t xml:space="preserve">ل الخطة أيضاً بياناً بالتدابير التي تعتزم المؤسسة اتخاذها أو البدء في تنفيذها في السنة المقبلة. </w:t>
      </w:r>
    </w:p>
    <w:p w:rsidR="00000000" w:rsidRDefault="00E25FB2">
      <w:pPr>
        <w:spacing w:before="0" w:line="380" w:lineRule="exact"/>
        <w:jc w:val="both"/>
        <w:rPr>
          <w:rFonts w:hint="cs"/>
          <w:b/>
          <w:bCs/>
          <w:sz w:val="30"/>
          <w:rtl/>
        </w:rPr>
      </w:pPr>
      <w:r>
        <w:rPr>
          <w:rFonts w:hint="cs"/>
          <w:b/>
          <w:bCs/>
          <w:sz w:val="30"/>
          <w:rtl/>
        </w:rPr>
        <w:t>توسيع نطاق القبول</w:t>
      </w:r>
    </w:p>
    <w:p w:rsidR="00000000" w:rsidRDefault="00E25FB2">
      <w:pPr>
        <w:spacing w:before="0" w:line="380" w:lineRule="exact"/>
        <w:jc w:val="both"/>
        <w:rPr>
          <w:rFonts w:hint="cs"/>
          <w:sz w:val="30"/>
          <w:rtl/>
        </w:rPr>
      </w:pPr>
      <w:r>
        <w:rPr>
          <w:rFonts w:hint="cs"/>
          <w:sz w:val="30"/>
          <w:rtl/>
        </w:rPr>
        <w:t>474-</w:t>
      </w:r>
      <w:r>
        <w:rPr>
          <w:rFonts w:hint="cs"/>
          <w:sz w:val="30"/>
          <w:rtl/>
        </w:rPr>
        <w:tab/>
        <w:t>تعمل الحكومة بنشاط على تيسير وصول مجموعات جديدة من الطلاب إلى التعليم العالي وتحقيق المزيد من المساواة في القبول. وينبغي أن تفتح أبواب م</w:t>
      </w:r>
      <w:r>
        <w:rPr>
          <w:rFonts w:hint="cs"/>
          <w:sz w:val="30"/>
          <w:rtl/>
        </w:rPr>
        <w:t xml:space="preserve">جتمع المعرفة للجميع، دون اعتبار للمستوى الاجتماعي أو نوع الجنس أو </w:t>
      </w:r>
      <w:proofErr w:type="spellStart"/>
      <w:r>
        <w:rPr>
          <w:rFonts w:hint="cs"/>
          <w:sz w:val="30"/>
          <w:rtl/>
        </w:rPr>
        <w:t>الإثنية</w:t>
      </w:r>
      <w:proofErr w:type="spellEnd"/>
      <w:r>
        <w:rPr>
          <w:rFonts w:hint="cs"/>
          <w:sz w:val="30"/>
          <w:rtl/>
        </w:rPr>
        <w:t xml:space="preserve"> أو الإعاقة أو مكان الإقامة أو الميول الجنسية. </w:t>
      </w:r>
    </w:p>
    <w:p w:rsidR="00000000" w:rsidRDefault="00E25FB2">
      <w:pPr>
        <w:spacing w:before="0" w:line="380" w:lineRule="exact"/>
        <w:jc w:val="both"/>
        <w:rPr>
          <w:rFonts w:hint="cs"/>
          <w:b/>
          <w:bCs/>
          <w:sz w:val="30"/>
          <w:rtl/>
        </w:rPr>
      </w:pPr>
      <w:r>
        <w:rPr>
          <w:rFonts w:hint="cs"/>
          <w:b/>
          <w:bCs/>
          <w:sz w:val="30"/>
          <w:rtl/>
        </w:rPr>
        <w:t>قانون المساواة في المعاملة</w:t>
      </w:r>
    </w:p>
    <w:p w:rsidR="00000000" w:rsidRDefault="00E25FB2">
      <w:pPr>
        <w:spacing w:before="0" w:line="380" w:lineRule="exact"/>
        <w:jc w:val="both"/>
        <w:rPr>
          <w:rFonts w:hint="cs"/>
          <w:sz w:val="30"/>
          <w:rtl/>
        </w:rPr>
      </w:pPr>
      <w:r>
        <w:rPr>
          <w:rFonts w:hint="cs"/>
          <w:sz w:val="30"/>
          <w:rtl/>
        </w:rPr>
        <w:t>475-</w:t>
      </w:r>
      <w:r>
        <w:rPr>
          <w:rFonts w:hint="cs"/>
          <w:sz w:val="30"/>
          <w:rtl/>
        </w:rPr>
        <w:tab/>
        <w:t xml:space="preserve">تعمل الحكومة بجد على التصدي للقبول المتحيز </w:t>
      </w:r>
      <w:proofErr w:type="spellStart"/>
      <w:r>
        <w:rPr>
          <w:rFonts w:hint="cs"/>
          <w:sz w:val="30"/>
          <w:rtl/>
        </w:rPr>
        <w:t>إثنياً</w:t>
      </w:r>
      <w:proofErr w:type="spellEnd"/>
      <w:r>
        <w:rPr>
          <w:rFonts w:hint="cs"/>
          <w:sz w:val="30"/>
          <w:rtl/>
        </w:rPr>
        <w:t xml:space="preserve"> أو اجتماعياً في مؤسسات التعليم بعد الثانوي، قصد تيسير</w:t>
      </w:r>
      <w:r>
        <w:rPr>
          <w:rFonts w:hint="cs"/>
          <w:sz w:val="30"/>
          <w:rtl/>
        </w:rPr>
        <w:t xml:space="preserve"> تكافؤ الفرص في الحصول على التعليم. ودخل قانون المساواة في معاملة طلاب الجامعات (1286:2001) حيز النفاذ في 1 آذار/مارس 2002. ويهدف القانون إلى دعم المساواة بين طلاب التعليم العالي في الحقوق ومكافحة التمييز على أسس من بينها </w:t>
      </w:r>
      <w:proofErr w:type="spellStart"/>
      <w:r>
        <w:rPr>
          <w:rFonts w:hint="cs"/>
          <w:sz w:val="30"/>
          <w:rtl/>
        </w:rPr>
        <w:t>الإثنية</w:t>
      </w:r>
      <w:proofErr w:type="spellEnd"/>
      <w:r>
        <w:rPr>
          <w:rFonts w:hint="cs"/>
          <w:sz w:val="30"/>
          <w:rtl/>
        </w:rPr>
        <w:t xml:space="preserve"> والدين أو المعتقد. وينطبق </w:t>
      </w:r>
      <w:r>
        <w:rPr>
          <w:rFonts w:hint="cs"/>
          <w:sz w:val="30"/>
          <w:rtl/>
        </w:rPr>
        <w:t xml:space="preserve">القانون على التعليم العالي المقدم في الجامعات ومعاهد التعليم العالي التي تديرها الحكومة أو مجلس بلدي أو إقليمي وعلى مؤسسات التعليم الخاصة المخولة منح شهادات معينة. وتحظر أحكام القانون الأشكال المباشرة وغير المباشرة من التمييز والتحرش </w:t>
      </w:r>
      <w:r>
        <w:rPr>
          <w:rFonts w:hint="cs"/>
          <w:sz w:val="30"/>
          <w:rtl/>
          <w:lang w:bidi="ar-MA"/>
        </w:rPr>
        <w:t>و</w:t>
      </w:r>
      <w:proofErr w:type="spellStart"/>
      <w:r>
        <w:rPr>
          <w:rFonts w:hint="cs"/>
          <w:sz w:val="30"/>
          <w:rtl/>
        </w:rPr>
        <w:t>ال</w:t>
      </w:r>
      <w:proofErr w:type="spellEnd"/>
      <w:r>
        <w:rPr>
          <w:rFonts w:hint="cs"/>
          <w:sz w:val="30"/>
          <w:rtl/>
          <w:lang w:bidi="ar-MA"/>
        </w:rPr>
        <w:t>تحريض</w:t>
      </w:r>
      <w:r>
        <w:rPr>
          <w:rFonts w:hint="cs"/>
          <w:sz w:val="30"/>
          <w:rtl/>
        </w:rPr>
        <w:t xml:space="preserve"> </w:t>
      </w:r>
      <w:r>
        <w:rPr>
          <w:rFonts w:hint="cs"/>
          <w:sz w:val="30"/>
          <w:rtl/>
          <w:lang w:bidi="ar-MA"/>
        </w:rPr>
        <w:t xml:space="preserve">على </w:t>
      </w:r>
      <w:r>
        <w:rPr>
          <w:rFonts w:hint="cs"/>
          <w:sz w:val="30"/>
          <w:rtl/>
        </w:rPr>
        <w:t xml:space="preserve">التمييز. </w:t>
      </w:r>
      <w:r>
        <w:rPr>
          <w:rFonts w:hint="cs"/>
          <w:sz w:val="30"/>
          <w:rtl/>
        </w:rPr>
        <w:t xml:space="preserve">كذلك لا يجوز لمعاهد التعليم العالي اتخاذ تدابير انتقامية إزاء طالب أو ملتمس تسجيل رفع شكوى على المؤسسة بدعوى التمييز أو شارك في تحقيق بموجب القانون. وينص القانون على أن تبذل مؤسسات التعليم العالي في إطار أنشطتها جهوداً هادفة للقيام فعلياً بدعم المساواة في </w:t>
      </w:r>
      <w:r>
        <w:rPr>
          <w:rFonts w:hint="cs"/>
          <w:sz w:val="30"/>
          <w:rtl/>
        </w:rPr>
        <w:t>الحقوق. وينبغي أن تتخذ مؤسسات التعليم العالي تدابير لمنع التحرش بالطلاب وملتمسي التسجيل والجبر منه. كما ينبغي أن تعد خطة سنوية تشمل عرضاً عاماً للتدابير اللازمة لدعم المساواة بين الطلاب في الحقوق ومنع التحرش والجبر منه. ويجب عليها أيضاً التحقيق في حيثيات ش</w:t>
      </w:r>
      <w:r>
        <w:rPr>
          <w:rFonts w:hint="cs"/>
          <w:sz w:val="30"/>
          <w:rtl/>
        </w:rPr>
        <w:t>كاوى التحرش واتخاذ التدابير التي يمكن طلبها بصفة معقولة لمنع استمرار التحرش. وانتهاكات حظر التمييز يمكن أن تترتب عليها مسؤوليات عن الأضرار.</w:t>
      </w:r>
    </w:p>
    <w:p w:rsidR="00000000" w:rsidRDefault="00E25FB2">
      <w:pPr>
        <w:spacing w:before="0" w:line="380" w:lineRule="exact"/>
        <w:jc w:val="both"/>
        <w:rPr>
          <w:rFonts w:hint="cs"/>
          <w:sz w:val="30"/>
          <w:rtl/>
        </w:rPr>
      </w:pPr>
      <w:r>
        <w:rPr>
          <w:rFonts w:hint="cs"/>
          <w:sz w:val="30"/>
          <w:rtl/>
        </w:rPr>
        <w:t>476-</w:t>
      </w:r>
      <w:r>
        <w:rPr>
          <w:rFonts w:hint="cs"/>
          <w:sz w:val="30"/>
          <w:rtl/>
        </w:rPr>
        <w:tab/>
        <w:t>وقدمت الحكومة، في الوثيقة المعنونة "إصلاحات في التعليم العالي - نظام أكثر انفتاحاً" (مشروع القانون الحكومي2001/</w:t>
      </w:r>
      <w:r>
        <w:rPr>
          <w:rFonts w:hint="cs"/>
          <w:sz w:val="30"/>
          <w:rtl/>
        </w:rPr>
        <w:t xml:space="preserve">15:2002، التقرير </w:t>
      </w:r>
      <w:r>
        <w:rPr>
          <w:szCs w:val="22"/>
        </w:rPr>
        <w:t>2001/02:UbU4</w:t>
      </w:r>
      <w:r>
        <w:rPr>
          <w:rFonts w:hint="cs"/>
          <w:sz w:val="30"/>
          <w:rtl/>
        </w:rPr>
        <w:t>، البلاغ البرلماني 2001/98:2002)، عدداً من المقترحات والتقييمات لمعاضدة جهود المؤسسات الأكاديمية من أجل توسيع نطاق القبول وتيسير الانتقال من التعليم الثانوي وتعليم الكبار إلى التعليم العالي. وأدرج أيضاً حكم جديد في الفرع 5 من ا</w:t>
      </w:r>
      <w:r>
        <w:rPr>
          <w:rFonts w:hint="cs"/>
          <w:sz w:val="30"/>
          <w:rtl/>
        </w:rPr>
        <w:t>لفصل 1 من قانون التعليم العالي (1434:1992) يلزم الجامعات والمعاهد الجامعية بالقيام فعلياً بتشجيع القبول وتوسيع نطاقه.</w:t>
      </w:r>
    </w:p>
    <w:p w:rsidR="00000000" w:rsidRDefault="00E25FB2">
      <w:pPr>
        <w:spacing w:before="0" w:line="380" w:lineRule="exact"/>
        <w:jc w:val="both"/>
        <w:rPr>
          <w:rFonts w:hint="cs"/>
          <w:spacing w:val="0"/>
          <w:sz w:val="30"/>
          <w:rtl/>
        </w:rPr>
      </w:pPr>
      <w:r>
        <w:rPr>
          <w:rFonts w:hint="cs"/>
          <w:spacing w:val="0"/>
          <w:sz w:val="30"/>
          <w:rtl/>
        </w:rPr>
        <w:t>477-</w:t>
      </w:r>
      <w:r>
        <w:rPr>
          <w:rFonts w:hint="cs"/>
          <w:spacing w:val="0"/>
          <w:sz w:val="30"/>
          <w:rtl/>
        </w:rPr>
        <w:tab/>
        <w:t>وازداد عدد طلاب التعليم العالي بأكثر من الضعف منذ بداية التسعينات. أما نسبة الطلاب من الطبقة العاملة، أي الطلاب الذين يصنف آباؤهم كعم</w:t>
      </w:r>
      <w:r>
        <w:rPr>
          <w:rFonts w:hint="cs"/>
          <w:spacing w:val="0"/>
          <w:sz w:val="30"/>
          <w:rtl/>
        </w:rPr>
        <w:t xml:space="preserve">ال ماهرين أو غير ماهرين، فقد ارتفعت بين السنتين الدراسيتين 1993/1994 </w:t>
      </w:r>
      <w:r>
        <w:rPr>
          <w:spacing w:val="0"/>
          <w:sz w:val="30"/>
          <w:rtl/>
        </w:rPr>
        <w:br/>
      </w:r>
      <w:r>
        <w:rPr>
          <w:rFonts w:hint="cs"/>
          <w:spacing w:val="0"/>
          <w:sz w:val="30"/>
          <w:rtl/>
        </w:rPr>
        <w:t xml:space="preserve">و2003/2004 من 18 إلى 24 في المائة من طلاب التعليم العالي المتراوحة أعمارهم بين 18 و34 سنة. </w:t>
      </w:r>
    </w:p>
    <w:p w:rsidR="00000000" w:rsidRDefault="00E25FB2">
      <w:pPr>
        <w:spacing w:before="0" w:line="380" w:lineRule="exact"/>
        <w:jc w:val="both"/>
        <w:rPr>
          <w:rFonts w:hint="cs"/>
          <w:sz w:val="30"/>
          <w:rtl/>
        </w:rPr>
      </w:pPr>
      <w:r>
        <w:rPr>
          <w:rFonts w:hint="cs"/>
          <w:sz w:val="30"/>
          <w:rtl/>
        </w:rPr>
        <w:t>478-</w:t>
      </w:r>
      <w:r>
        <w:rPr>
          <w:rFonts w:hint="cs"/>
          <w:sz w:val="30"/>
          <w:rtl/>
        </w:rPr>
        <w:tab/>
        <w:t>واستثمرت الحكومة، عن طريق لجنة القبول، 120 مليون كروناً سويدية خلال الفترة ما بين عامي 20</w:t>
      </w:r>
      <w:r>
        <w:rPr>
          <w:rFonts w:hint="cs"/>
          <w:sz w:val="30"/>
          <w:rtl/>
        </w:rPr>
        <w:t xml:space="preserve">02-2004، </w:t>
      </w:r>
      <w:r>
        <w:rPr>
          <w:rFonts w:hint="cs"/>
          <w:sz w:val="30"/>
          <w:rtl/>
          <w:lang w:bidi="ar-MA"/>
        </w:rPr>
        <w:t xml:space="preserve">وذلك </w:t>
      </w:r>
      <w:r>
        <w:rPr>
          <w:rFonts w:hint="cs"/>
          <w:sz w:val="30"/>
          <w:rtl/>
        </w:rPr>
        <w:t>بهدف حث أنشطة القبول في الجامعات والمعاهد الجامعية. وتواصل الحكومة إعطاء الأولوية للجهود الرامية لتوسيع نطاق القبول، وكلفت من ثم وكالة الشبكات والتعاون في التعليم العالي بدعم جهود المؤسسات الجامعية في هذا الصدد.</w:t>
      </w:r>
    </w:p>
    <w:p w:rsidR="00000000" w:rsidRDefault="00E25FB2">
      <w:pPr>
        <w:spacing w:before="0" w:line="380" w:lineRule="exact"/>
        <w:jc w:val="both"/>
        <w:rPr>
          <w:rFonts w:hint="cs"/>
          <w:sz w:val="30"/>
          <w:rtl/>
        </w:rPr>
      </w:pPr>
      <w:r>
        <w:rPr>
          <w:rFonts w:hint="cs"/>
          <w:sz w:val="30"/>
          <w:rtl/>
        </w:rPr>
        <w:t>479-</w:t>
      </w:r>
      <w:r>
        <w:rPr>
          <w:rFonts w:hint="cs"/>
          <w:sz w:val="30"/>
          <w:rtl/>
        </w:rPr>
        <w:tab/>
        <w:t>ويحظى الطلاب المعوقون بدع</w:t>
      </w:r>
      <w:r>
        <w:rPr>
          <w:rFonts w:hint="cs"/>
          <w:sz w:val="30"/>
          <w:rtl/>
        </w:rPr>
        <w:t>م خاص. وارتفع عدد الطلاب الذين يتلقون دعماً تعليمياً خاصاً، بين عامي 2002-2004، من أكثر بقليل من 000 2 طالب إلى أكثر بقليل من 400 3 طالب، وهو ما يمثل زيادة بنسبة 60 في المائة تقريباً. أما حصة الأموال المخصصة للتعليم الإجباري التي يجب على المؤسسات رصدها لدع</w:t>
      </w:r>
      <w:r>
        <w:rPr>
          <w:rFonts w:hint="cs"/>
          <w:sz w:val="30"/>
          <w:rtl/>
        </w:rPr>
        <w:t>م التلاميذ المعوقين فقد زيدت في عام 2004 من 0.15 في المائة إلى 0.3 في المائة.</w:t>
      </w:r>
    </w:p>
    <w:p w:rsidR="00000000" w:rsidRDefault="00E25FB2">
      <w:pPr>
        <w:spacing w:before="0" w:line="380" w:lineRule="exact"/>
        <w:jc w:val="both"/>
        <w:rPr>
          <w:b/>
          <w:bCs/>
          <w:sz w:val="30"/>
        </w:rPr>
      </w:pPr>
      <w:r>
        <w:rPr>
          <w:b/>
          <w:bCs/>
          <w:sz w:val="30"/>
          <w:rtl/>
        </w:rPr>
        <w:t>تعليم المدرسين</w:t>
      </w:r>
    </w:p>
    <w:p w:rsidR="00000000" w:rsidRDefault="00E25FB2">
      <w:pPr>
        <w:spacing w:before="0" w:line="380" w:lineRule="exact"/>
        <w:jc w:val="both"/>
        <w:rPr>
          <w:rFonts w:hint="cs"/>
          <w:sz w:val="30"/>
        </w:rPr>
      </w:pPr>
      <w:r>
        <w:rPr>
          <w:sz w:val="30"/>
          <w:rtl/>
        </w:rPr>
        <w:t>480-</w:t>
      </w:r>
      <w:r>
        <w:rPr>
          <w:sz w:val="30"/>
          <w:rtl/>
        </w:rPr>
        <w:tab/>
        <w:t>أدخلت تغيرات شاملة على النظام المدرسي في العقد الماضي. وتحتم هذه التغييرات إعطاء المدرسين دورا</w:t>
      </w:r>
      <w:r>
        <w:rPr>
          <w:rFonts w:hint="cs"/>
          <w:sz w:val="30"/>
          <w:rtl/>
        </w:rPr>
        <w:t>ً</w:t>
      </w:r>
      <w:r>
        <w:rPr>
          <w:sz w:val="30"/>
          <w:rtl/>
        </w:rPr>
        <w:t xml:space="preserve"> جديدا</w:t>
      </w:r>
      <w:r>
        <w:rPr>
          <w:rFonts w:hint="cs"/>
          <w:sz w:val="30"/>
          <w:rtl/>
        </w:rPr>
        <w:t>ً</w:t>
      </w:r>
      <w:r>
        <w:rPr>
          <w:sz w:val="30"/>
          <w:rtl/>
        </w:rPr>
        <w:t xml:space="preserve"> يجب أن يستند هو الآخر إلى برنامج جديد لتعليم المدرسين. </w:t>
      </w:r>
      <w:r>
        <w:rPr>
          <w:sz w:val="30"/>
          <w:rtl/>
        </w:rPr>
        <w:t>والبرنامج الجديد للحصول على شهادة التدريس، المعتمد في 1 تموز/يوليه 2001، يتطلب جمع ما بين 120 و220 وحدة (من 3 سنوات إلى 5 سنوات ونصف) ويتألف من ثلاثة مجالات تعليمية متكاملة هي: التعليم العام، ومحور تركيز أو أكثر، ومجال تخصص. وحصول المدرسين على شهادة تؤهلهم</w:t>
      </w:r>
      <w:r>
        <w:rPr>
          <w:sz w:val="30"/>
          <w:rtl/>
        </w:rPr>
        <w:t xml:space="preserve"> للعمل في التعليم التحضيري ومراكز الترفيه بعد المدرسة والتدريس في السنوات الأولى من التعليم الإجباري يتطلب منهم جمع 140 وحدة. أما الحصول على الشهادة التي تؤهلهم للتدريس في السنوات الأخيرة من التعليم الإجباري وفي التعليم الثانوي فيتطلب منهم جمع ما بين 180 و</w:t>
      </w:r>
      <w:r>
        <w:rPr>
          <w:sz w:val="30"/>
          <w:rtl/>
        </w:rPr>
        <w:t>220 وحدة. وو</w:t>
      </w:r>
      <w:r>
        <w:rPr>
          <w:rFonts w:hint="cs"/>
          <w:sz w:val="30"/>
          <w:rtl/>
        </w:rPr>
        <w:t>ُ</w:t>
      </w:r>
      <w:r>
        <w:rPr>
          <w:sz w:val="30"/>
          <w:rtl/>
        </w:rPr>
        <w:t>طدت الصلة مع البحوث بشكل كبير. وتغيرت مواصفات شهادة التدريس في عام 2005 بحيث تعكس شرط أن يكون الطلاب قادرين على التواصل وتطبيق اللوائح الواجب تطبيقها الرامية إلى منع ومكافحة التمييز وغيره من أشكال المعاملة المهينة تجاه الأطفال والتلاميذ.</w:t>
      </w:r>
    </w:p>
    <w:p w:rsidR="00000000" w:rsidRDefault="00E25FB2">
      <w:pPr>
        <w:spacing w:before="0" w:line="380" w:lineRule="exact"/>
        <w:jc w:val="both"/>
        <w:rPr>
          <w:b/>
          <w:bCs/>
          <w:sz w:val="30"/>
        </w:rPr>
      </w:pPr>
      <w:r>
        <w:rPr>
          <w:b/>
          <w:bCs/>
          <w:sz w:val="30"/>
          <w:rtl/>
        </w:rPr>
        <w:t>صقل م</w:t>
      </w:r>
      <w:r>
        <w:rPr>
          <w:b/>
          <w:bCs/>
          <w:sz w:val="30"/>
          <w:rtl/>
        </w:rPr>
        <w:t>هارات المدرسين</w:t>
      </w:r>
    </w:p>
    <w:p w:rsidR="00000000" w:rsidRDefault="00E25FB2">
      <w:pPr>
        <w:spacing w:before="0" w:line="380" w:lineRule="exact"/>
        <w:jc w:val="both"/>
        <w:rPr>
          <w:rFonts w:hint="cs"/>
          <w:sz w:val="30"/>
        </w:rPr>
      </w:pPr>
      <w:r>
        <w:rPr>
          <w:sz w:val="30"/>
          <w:rtl/>
        </w:rPr>
        <w:t>481-</w:t>
      </w:r>
      <w:r>
        <w:rPr>
          <w:sz w:val="30"/>
          <w:rtl/>
        </w:rPr>
        <w:tab/>
        <w:t xml:space="preserve">تتيح الوكالة الوطنية للنهوض بالمدارس فرصة طلب الحصول على منح </w:t>
      </w:r>
      <w:proofErr w:type="spellStart"/>
      <w:r>
        <w:rPr>
          <w:sz w:val="30"/>
          <w:rtl/>
        </w:rPr>
        <w:t>تحفيزية</w:t>
      </w:r>
      <w:proofErr w:type="spellEnd"/>
      <w:r>
        <w:rPr>
          <w:sz w:val="30"/>
          <w:rtl/>
        </w:rPr>
        <w:t xml:space="preserve"> للسنة الدراسية</w:t>
      </w:r>
      <w:r>
        <w:rPr>
          <w:rFonts w:hint="cs"/>
          <w:sz w:val="30"/>
          <w:rtl/>
        </w:rPr>
        <w:br/>
      </w:r>
      <w:r>
        <w:rPr>
          <w:sz w:val="30"/>
          <w:rtl/>
        </w:rPr>
        <w:t>2006/2007 (</w:t>
      </w:r>
      <w:r>
        <w:rPr>
          <w:rFonts w:hint="cs"/>
          <w:sz w:val="30"/>
          <w:rtl/>
        </w:rPr>
        <w:t>000 150</w:t>
      </w:r>
      <w:r>
        <w:rPr>
          <w:sz w:val="30"/>
          <w:rtl/>
        </w:rPr>
        <w:t xml:space="preserve"> كرونا</w:t>
      </w:r>
      <w:r>
        <w:rPr>
          <w:rFonts w:hint="cs"/>
          <w:sz w:val="30"/>
          <w:rtl/>
        </w:rPr>
        <w:t>ً</w:t>
      </w:r>
      <w:r>
        <w:rPr>
          <w:sz w:val="30"/>
          <w:rtl/>
        </w:rPr>
        <w:t xml:space="preserve"> سويدية لكل منظمة) للبلديات/المدارس التي توفر التعليم باللغة الأم في مواد شتى أو تسمح للمدرسين المرافقين الناطقين باللغة الأم ب</w:t>
      </w:r>
      <w:r>
        <w:rPr>
          <w:sz w:val="30"/>
          <w:rtl/>
        </w:rPr>
        <w:t xml:space="preserve">العمل بالموازاة مع مدرس الفصل/المادة. ويجب أن تتاح لهؤلاء المدرسين الناطقين بلغتين، في إطار وظيفتهم، فرص الدراسة في معهد للتعليم العالي (وجمع ما لا يقل عن 20 وحدة). ويؤمل أن تستفيد البلديات من هذه الفرصة لأغراض من قبيل توظيف مدرسين من </w:t>
      </w:r>
      <w:r>
        <w:rPr>
          <w:rFonts w:hint="cs"/>
          <w:sz w:val="30"/>
          <w:rtl/>
        </w:rPr>
        <w:t xml:space="preserve">غجر </w:t>
      </w:r>
      <w:proofErr w:type="spellStart"/>
      <w:r>
        <w:rPr>
          <w:sz w:val="30"/>
          <w:rtl/>
        </w:rPr>
        <w:t>الروما</w:t>
      </w:r>
      <w:proofErr w:type="spellEnd"/>
      <w:r>
        <w:rPr>
          <w:sz w:val="30"/>
          <w:rtl/>
        </w:rPr>
        <w:t>.</w:t>
      </w:r>
    </w:p>
    <w:p w:rsidR="00000000" w:rsidRDefault="00E25FB2">
      <w:pPr>
        <w:spacing w:before="0" w:line="380" w:lineRule="exact"/>
        <w:jc w:val="both"/>
        <w:rPr>
          <w:rFonts w:hint="cs"/>
          <w:sz w:val="30"/>
        </w:rPr>
      </w:pPr>
      <w:r>
        <w:rPr>
          <w:sz w:val="30"/>
          <w:rtl/>
        </w:rPr>
        <w:t>482-</w:t>
      </w:r>
      <w:r>
        <w:rPr>
          <w:sz w:val="30"/>
          <w:rtl/>
        </w:rPr>
        <w:tab/>
        <w:t>وأتا</w:t>
      </w:r>
      <w:r>
        <w:rPr>
          <w:sz w:val="30"/>
          <w:rtl/>
        </w:rPr>
        <w:t>حت وكالة التعليم الوطنية والوكالة الوطنية للنهوض بالمدارس، في الفترتين 2001</w:t>
      </w:r>
      <w:r>
        <w:rPr>
          <w:rFonts w:hint="cs"/>
          <w:sz w:val="30"/>
          <w:rtl/>
        </w:rPr>
        <w:t>-</w:t>
      </w:r>
      <w:r>
        <w:rPr>
          <w:sz w:val="30"/>
          <w:rtl/>
        </w:rPr>
        <w:t>2003</w:t>
      </w:r>
      <w:r>
        <w:rPr>
          <w:rFonts w:hint="cs"/>
          <w:sz w:val="30"/>
          <w:rtl/>
        </w:rPr>
        <w:br/>
      </w:r>
      <w:r>
        <w:rPr>
          <w:sz w:val="30"/>
          <w:rtl/>
        </w:rPr>
        <w:t>و2005</w:t>
      </w:r>
      <w:r>
        <w:rPr>
          <w:rFonts w:hint="cs"/>
          <w:sz w:val="30"/>
          <w:rtl/>
        </w:rPr>
        <w:t>-</w:t>
      </w:r>
      <w:r>
        <w:rPr>
          <w:sz w:val="30"/>
          <w:rtl/>
        </w:rPr>
        <w:t>2006، لموظفي التعليم التحضيري والتعليم الإجباري فرص حضور دورة التعليم العالي المعنون "تعليم الأطفال والتلاميذ متعددي اللغات" (5 وحدات و10 وحدات على التوالي). وفي المرحلة</w:t>
      </w:r>
      <w:r>
        <w:rPr>
          <w:sz w:val="30"/>
          <w:rtl/>
        </w:rPr>
        <w:t xml:space="preserve"> الأولى، دعيت البلديات في شمال السويد إلى إرسال الموظفين العاملين بالفنلندية </w:t>
      </w:r>
      <w:proofErr w:type="spellStart"/>
      <w:r>
        <w:rPr>
          <w:sz w:val="30"/>
          <w:rtl/>
        </w:rPr>
        <w:t>والمانكيلية</w:t>
      </w:r>
      <w:proofErr w:type="spellEnd"/>
      <w:r>
        <w:rPr>
          <w:sz w:val="30"/>
          <w:rtl/>
        </w:rPr>
        <w:t xml:space="preserve"> </w:t>
      </w:r>
      <w:proofErr w:type="spellStart"/>
      <w:r>
        <w:rPr>
          <w:sz w:val="30"/>
          <w:rtl/>
        </w:rPr>
        <w:t>والصامية</w:t>
      </w:r>
      <w:proofErr w:type="spellEnd"/>
      <w:r>
        <w:rPr>
          <w:sz w:val="30"/>
          <w:rtl/>
        </w:rPr>
        <w:t>.</w:t>
      </w:r>
    </w:p>
    <w:p w:rsidR="00000000" w:rsidRDefault="00E25FB2">
      <w:pPr>
        <w:spacing w:before="0" w:line="380" w:lineRule="exact"/>
        <w:jc w:val="both"/>
        <w:rPr>
          <w:rFonts w:hint="cs"/>
          <w:sz w:val="30"/>
        </w:rPr>
      </w:pPr>
      <w:r>
        <w:rPr>
          <w:sz w:val="30"/>
          <w:rtl/>
        </w:rPr>
        <w:t>483-</w:t>
      </w:r>
      <w:r>
        <w:rPr>
          <w:sz w:val="30"/>
          <w:rtl/>
        </w:rPr>
        <w:tab/>
        <w:t xml:space="preserve">وبإيعاز من وكالة التعليم الوطنية، صاغت جامعة </w:t>
      </w:r>
      <w:proofErr w:type="spellStart"/>
      <w:r>
        <w:rPr>
          <w:sz w:val="30"/>
          <w:rtl/>
        </w:rPr>
        <w:t>مالمو</w:t>
      </w:r>
      <w:proofErr w:type="spellEnd"/>
      <w:r>
        <w:rPr>
          <w:sz w:val="30"/>
          <w:rtl/>
        </w:rPr>
        <w:t xml:space="preserve"> في عام 2002 مقترحا بشأن برنامج تعليمي موجه بالأساس إلى العمل مع الأطفال والتلاميذ </w:t>
      </w:r>
      <w:r>
        <w:rPr>
          <w:rFonts w:hint="cs"/>
          <w:sz w:val="30"/>
          <w:rtl/>
        </w:rPr>
        <w:t xml:space="preserve">من غجر </w:t>
      </w:r>
      <w:proofErr w:type="spellStart"/>
      <w:r>
        <w:rPr>
          <w:sz w:val="30"/>
          <w:rtl/>
        </w:rPr>
        <w:t>الروما</w:t>
      </w:r>
      <w:proofErr w:type="spellEnd"/>
      <w:r>
        <w:rPr>
          <w:sz w:val="30"/>
          <w:rtl/>
        </w:rPr>
        <w:t xml:space="preserve"> (80 و</w:t>
      </w:r>
      <w:r>
        <w:rPr>
          <w:sz w:val="30"/>
          <w:rtl/>
        </w:rPr>
        <w:t xml:space="preserve">حدة). وبعد إتمام البرنامج يصبح الطلاب مؤهلين للعمل </w:t>
      </w:r>
      <w:r>
        <w:rPr>
          <w:sz w:val="24"/>
          <w:szCs w:val="24"/>
        </w:rPr>
        <w:t>ﮐ</w:t>
      </w:r>
      <w:r>
        <w:rPr>
          <w:rFonts w:hint="cs"/>
          <w:sz w:val="30"/>
          <w:rtl/>
        </w:rPr>
        <w:t xml:space="preserve"> </w:t>
      </w:r>
      <w:r>
        <w:rPr>
          <w:sz w:val="30"/>
          <w:rtl/>
        </w:rPr>
        <w:t xml:space="preserve">"مربين مساعدين". وللأسف لم ينفذ هذا البرنامج لغياب </w:t>
      </w:r>
      <w:proofErr w:type="spellStart"/>
      <w:r>
        <w:rPr>
          <w:sz w:val="30"/>
          <w:rtl/>
        </w:rPr>
        <w:t>المترشحين</w:t>
      </w:r>
      <w:proofErr w:type="spellEnd"/>
      <w:r>
        <w:rPr>
          <w:sz w:val="30"/>
          <w:rtl/>
        </w:rPr>
        <w:t>، لكن العرض لا يزال قائما</w:t>
      </w:r>
      <w:r>
        <w:rPr>
          <w:rFonts w:hint="cs"/>
          <w:sz w:val="30"/>
          <w:rtl/>
        </w:rPr>
        <w:t>ً</w:t>
      </w:r>
      <w:r>
        <w:rPr>
          <w:sz w:val="30"/>
          <w:rtl/>
        </w:rPr>
        <w:t>.</w:t>
      </w:r>
    </w:p>
    <w:p w:rsidR="00000000" w:rsidRDefault="00E25FB2">
      <w:pPr>
        <w:spacing w:before="0" w:line="380" w:lineRule="exact"/>
        <w:jc w:val="both"/>
        <w:rPr>
          <w:rFonts w:hint="cs"/>
          <w:sz w:val="30"/>
        </w:rPr>
      </w:pPr>
      <w:r>
        <w:rPr>
          <w:sz w:val="30"/>
          <w:rtl/>
        </w:rPr>
        <w:t>484-</w:t>
      </w:r>
      <w:r>
        <w:rPr>
          <w:sz w:val="30"/>
          <w:rtl/>
        </w:rPr>
        <w:tab/>
        <w:t xml:space="preserve">ويدعى المدرسون الذين يدرسون بلغات </w:t>
      </w:r>
      <w:proofErr w:type="spellStart"/>
      <w:r>
        <w:rPr>
          <w:sz w:val="30"/>
          <w:rtl/>
        </w:rPr>
        <w:t>الأقليات</w:t>
      </w:r>
      <w:proofErr w:type="spellEnd"/>
      <w:r>
        <w:rPr>
          <w:sz w:val="30"/>
          <w:rtl/>
        </w:rPr>
        <w:t xml:space="preserve"> سنويا</w:t>
      </w:r>
      <w:r>
        <w:rPr>
          <w:rFonts w:hint="cs"/>
          <w:sz w:val="30"/>
          <w:rtl/>
        </w:rPr>
        <w:t>ً</w:t>
      </w:r>
      <w:r>
        <w:rPr>
          <w:sz w:val="30"/>
          <w:rtl/>
        </w:rPr>
        <w:t xml:space="preserve"> للمشاركة في حلقات دراسية تطبيقية لمدة يومين بلغة كل منهم. ون</w:t>
      </w:r>
      <w:r>
        <w:rPr>
          <w:sz w:val="30"/>
          <w:rtl/>
        </w:rPr>
        <w:t xml:space="preserve">ظمت حتى الآن حلقات دراسية </w:t>
      </w:r>
      <w:proofErr w:type="spellStart"/>
      <w:r>
        <w:rPr>
          <w:sz w:val="30"/>
          <w:rtl/>
        </w:rPr>
        <w:t>بالصامية</w:t>
      </w:r>
      <w:proofErr w:type="spellEnd"/>
      <w:r>
        <w:rPr>
          <w:sz w:val="30"/>
          <w:rtl/>
        </w:rPr>
        <w:t xml:space="preserve"> والفنلندية </w:t>
      </w:r>
      <w:proofErr w:type="spellStart"/>
      <w:r>
        <w:rPr>
          <w:sz w:val="30"/>
          <w:rtl/>
        </w:rPr>
        <w:t>والمانكيلية</w:t>
      </w:r>
      <w:proofErr w:type="spellEnd"/>
      <w:r>
        <w:rPr>
          <w:sz w:val="30"/>
          <w:rtl/>
        </w:rPr>
        <w:t xml:space="preserve">، وفي عام 2006 ستنظم حلقة دراسية خاصة بالموظفين </w:t>
      </w:r>
      <w:r>
        <w:rPr>
          <w:rFonts w:hint="cs"/>
          <w:sz w:val="30"/>
          <w:rtl/>
        </w:rPr>
        <w:t xml:space="preserve">من غجر </w:t>
      </w:r>
      <w:proofErr w:type="spellStart"/>
      <w:r>
        <w:rPr>
          <w:sz w:val="30"/>
          <w:rtl/>
        </w:rPr>
        <w:t>الروما</w:t>
      </w:r>
      <w:proofErr w:type="spellEnd"/>
      <w:r>
        <w:rPr>
          <w:sz w:val="30"/>
          <w:rtl/>
        </w:rPr>
        <w:t>.</w:t>
      </w:r>
    </w:p>
    <w:p w:rsidR="00000000" w:rsidRDefault="00E25FB2">
      <w:pPr>
        <w:spacing w:before="0" w:line="380" w:lineRule="exact"/>
        <w:jc w:val="both"/>
        <w:rPr>
          <w:b/>
          <w:bCs/>
          <w:sz w:val="30"/>
        </w:rPr>
      </w:pPr>
      <w:r>
        <w:rPr>
          <w:b/>
          <w:bCs/>
          <w:sz w:val="30"/>
          <w:rtl/>
        </w:rPr>
        <w:t>حقوق الإنسان في التعليم</w:t>
      </w:r>
    </w:p>
    <w:p w:rsidR="00000000" w:rsidRDefault="00E25FB2">
      <w:pPr>
        <w:spacing w:before="0" w:line="380" w:lineRule="exact"/>
        <w:jc w:val="both"/>
        <w:rPr>
          <w:rFonts w:hint="cs"/>
          <w:sz w:val="30"/>
        </w:rPr>
      </w:pPr>
      <w:r>
        <w:rPr>
          <w:sz w:val="30"/>
          <w:rtl/>
        </w:rPr>
        <w:t>485-</w:t>
      </w:r>
      <w:r>
        <w:rPr>
          <w:sz w:val="30"/>
          <w:rtl/>
        </w:rPr>
        <w:tab/>
        <w:t>في سياق اعتماد تنظيم جديد للتعليم والشهادات في التعليم العالي، قررت الحكومة تعديل القواعد المتصلة بالشهادات</w:t>
      </w:r>
      <w:r>
        <w:rPr>
          <w:sz w:val="30"/>
          <w:rtl/>
        </w:rPr>
        <w:t xml:space="preserve"> في قانون التعليم العالي (</w:t>
      </w:r>
      <w:r>
        <w:rPr>
          <w:rFonts w:hint="cs"/>
          <w:sz w:val="30"/>
          <w:rtl/>
        </w:rPr>
        <w:t>100:1993</w:t>
      </w:r>
      <w:r>
        <w:rPr>
          <w:sz w:val="30"/>
          <w:rtl/>
        </w:rPr>
        <w:t>، التذييل 2) الذي ينظم أمورا</w:t>
      </w:r>
      <w:r>
        <w:rPr>
          <w:rFonts w:hint="cs"/>
          <w:sz w:val="30"/>
          <w:rtl/>
        </w:rPr>
        <w:t>ً</w:t>
      </w:r>
      <w:r>
        <w:rPr>
          <w:sz w:val="30"/>
          <w:rtl/>
        </w:rPr>
        <w:t xml:space="preserve"> من بينها المتطلبات والأهداف المتعلقة بالشهادات المهنية. وتنص المواصفات الخاصة بعدد من الشهادات على أن يبرهن الطالب ع</w:t>
      </w:r>
      <w:r>
        <w:rPr>
          <w:rFonts w:hint="cs"/>
          <w:sz w:val="30"/>
          <w:rtl/>
        </w:rPr>
        <w:t>لى</w:t>
      </w:r>
      <w:r>
        <w:rPr>
          <w:sz w:val="30"/>
          <w:rtl/>
        </w:rPr>
        <w:t xml:space="preserve"> بعض القدرة في مجالي التقييم والنهج مع احترام حقوق الإنسان بوجه خاص. وينبغ</w:t>
      </w:r>
      <w:r>
        <w:rPr>
          <w:sz w:val="30"/>
          <w:rtl/>
        </w:rPr>
        <w:t>ي تطبيق الأحكام الجديدة على برامج الشهادات اعتبارا</w:t>
      </w:r>
      <w:r>
        <w:rPr>
          <w:rFonts w:hint="cs"/>
          <w:sz w:val="30"/>
          <w:rtl/>
        </w:rPr>
        <w:t>ً</w:t>
      </w:r>
      <w:r>
        <w:rPr>
          <w:sz w:val="30"/>
          <w:rtl/>
        </w:rPr>
        <w:t xml:space="preserve"> من 1 تموز/يوليه 2007. (انظر الفرع 35، </w:t>
      </w:r>
      <w:r>
        <w:rPr>
          <w:i/>
          <w:iCs/>
          <w:sz w:val="30"/>
          <w:rtl/>
        </w:rPr>
        <w:t>الملاحظات الختامية</w:t>
      </w:r>
      <w:r>
        <w:rPr>
          <w:sz w:val="30"/>
          <w:rtl/>
        </w:rPr>
        <w:t>).</w:t>
      </w:r>
    </w:p>
    <w:p w:rsidR="00000000" w:rsidRDefault="00E25FB2">
      <w:pPr>
        <w:spacing w:before="0" w:line="380" w:lineRule="exact"/>
        <w:jc w:val="both"/>
        <w:rPr>
          <w:rFonts w:hint="cs"/>
          <w:sz w:val="30"/>
        </w:rPr>
      </w:pPr>
      <w:r>
        <w:rPr>
          <w:sz w:val="30"/>
          <w:rtl/>
        </w:rPr>
        <w:t>486-</w:t>
      </w:r>
      <w:r>
        <w:rPr>
          <w:sz w:val="30"/>
          <w:rtl/>
        </w:rPr>
        <w:tab/>
        <w:t>وأعلنت الحكومة أيضا</w:t>
      </w:r>
      <w:r>
        <w:rPr>
          <w:rFonts w:hint="cs"/>
          <w:sz w:val="30"/>
          <w:rtl/>
        </w:rPr>
        <w:t>ً</w:t>
      </w:r>
      <w:r>
        <w:rPr>
          <w:sz w:val="30"/>
          <w:rtl/>
        </w:rPr>
        <w:t>، في خطة العمل الوطنية الجديدة المتعلقة بحقوق الإنسان، أن وكالة التعليم العالي الوطنية ستكل</w:t>
      </w:r>
      <w:r>
        <w:rPr>
          <w:rFonts w:hint="cs"/>
          <w:sz w:val="30"/>
          <w:rtl/>
        </w:rPr>
        <w:t>َّف</w:t>
      </w:r>
      <w:r>
        <w:rPr>
          <w:sz w:val="30"/>
          <w:rtl/>
        </w:rPr>
        <w:t xml:space="preserve"> في عام 2007 بدراسة كيفية </w:t>
      </w:r>
      <w:r>
        <w:rPr>
          <w:sz w:val="30"/>
          <w:rtl/>
        </w:rPr>
        <w:t>إدراج حقوق الإنسان في برامج الشهادات، حيث يمكن افتراض أن يكون لهذا التعليم أهمية كبيرة بالنسبة للممارسة المهنية مستقبلا</w:t>
      </w:r>
      <w:r>
        <w:rPr>
          <w:rFonts w:hint="cs"/>
          <w:sz w:val="30"/>
          <w:rtl/>
        </w:rPr>
        <w:t>ً</w:t>
      </w:r>
      <w:r>
        <w:rPr>
          <w:sz w:val="30"/>
          <w:rtl/>
        </w:rPr>
        <w:t xml:space="preserve">. </w:t>
      </w:r>
    </w:p>
    <w:p w:rsidR="00000000" w:rsidRDefault="00E25FB2">
      <w:pPr>
        <w:spacing w:before="0" w:line="380" w:lineRule="exact"/>
        <w:jc w:val="both"/>
        <w:rPr>
          <w:b/>
          <w:bCs/>
          <w:sz w:val="30"/>
        </w:rPr>
      </w:pPr>
      <w:r>
        <w:rPr>
          <w:b/>
          <w:bCs/>
          <w:sz w:val="30"/>
          <w:rtl/>
        </w:rPr>
        <w:t>الإنفاق على التعليم</w:t>
      </w:r>
    </w:p>
    <w:p w:rsidR="00000000" w:rsidRDefault="00E25FB2">
      <w:pPr>
        <w:spacing w:before="0" w:line="380" w:lineRule="exact"/>
        <w:jc w:val="both"/>
        <w:rPr>
          <w:rFonts w:hint="cs"/>
          <w:sz w:val="30"/>
        </w:rPr>
      </w:pPr>
      <w:r>
        <w:rPr>
          <w:sz w:val="30"/>
          <w:rtl/>
        </w:rPr>
        <w:t>487-</w:t>
      </w:r>
      <w:r>
        <w:rPr>
          <w:sz w:val="30"/>
          <w:rtl/>
        </w:rPr>
        <w:tab/>
        <w:t>في عام 2004، بلغت مصروفات التعليم 40 مليار كرونا</w:t>
      </w:r>
      <w:r>
        <w:rPr>
          <w:rFonts w:hint="cs"/>
          <w:sz w:val="30"/>
          <w:rtl/>
        </w:rPr>
        <w:t>ً</w:t>
      </w:r>
      <w:r>
        <w:rPr>
          <w:sz w:val="30"/>
          <w:rtl/>
        </w:rPr>
        <w:t xml:space="preserve"> سويدية، أي ما يناهز 5.2 في المائة من ميزانية الدولة. وتتحم</w:t>
      </w:r>
      <w:r>
        <w:rPr>
          <w:sz w:val="30"/>
          <w:rtl/>
        </w:rPr>
        <w:t>ل البلديات مسؤولية توفير التعليم الإجباري والثانوي وتعليم الكبار. وبلغت هذه التكاليف في عام 2004 حوالي 32 في المائة من إجمالي المصروفات البلدية. وفي السنة ذاتها، بلغت تكاليف التعليم التحضيري ورعاية أطفال المدارس 13 في المائة من إجمالي المصروفات البلدية. وي</w:t>
      </w:r>
      <w:r>
        <w:rPr>
          <w:sz w:val="30"/>
          <w:rtl/>
        </w:rPr>
        <w:t>بلغ إجمالي المخصصات المباشرة للتعليم الثانوي والعالي 32.4 مليار كرونا</w:t>
      </w:r>
      <w:r>
        <w:rPr>
          <w:rFonts w:hint="cs"/>
          <w:sz w:val="30"/>
          <w:rtl/>
        </w:rPr>
        <w:t>ً</w:t>
      </w:r>
      <w:r>
        <w:rPr>
          <w:sz w:val="30"/>
          <w:rtl/>
        </w:rPr>
        <w:t xml:space="preserve"> سويدية.</w:t>
      </w:r>
    </w:p>
    <w:p w:rsidR="00000000" w:rsidRDefault="00E25FB2">
      <w:pPr>
        <w:spacing w:before="0" w:line="380" w:lineRule="exact"/>
        <w:jc w:val="center"/>
        <w:rPr>
          <w:b/>
          <w:bCs/>
          <w:sz w:val="30"/>
        </w:rPr>
      </w:pPr>
      <w:r>
        <w:rPr>
          <w:b/>
          <w:bCs/>
          <w:sz w:val="30"/>
          <w:rtl/>
        </w:rPr>
        <w:br w:type="page"/>
        <w:t>المادة 15</w:t>
      </w:r>
    </w:p>
    <w:p w:rsidR="00000000" w:rsidRDefault="00E25FB2">
      <w:pPr>
        <w:spacing w:before="0" w:line="380" w:lineRule="exact"/>
        <w:jc w:val="both"/>
        <w:rPr>
          <w:rFonts w:hint="cs"/>
          <w:sz w:val="30"/>
        </w:rPr>
      </w:pPr>
      <w:r>
        <w:rPr>
          <w:sz w:val="30"/>
          <w:rtl/>
        </w:rPr>
        <w:t>488-</w:t>
      </w:r>
      <w:r>
        <w:rPr>
          <w:sz w:val="30"/>
          <w:rtl/>
        </w:rPr>
        <w:tab/>
        <w:t>تتقاسم الدولة والمجالس الإقليمية والبلديات مسؤولية توفير الدعم العام للحياة الثقافية. إذ تمول الدولة المؤسسات الثقافية المركزية وتدعم الأنشطة الثقافية المحلية وا</w:t>
      </w:r>
      <w:r>
        <w:rPr>
          <w:sz w:val="30"/>
          <w:rtl/>
        </w:rPr>
        <w:t xml:space="preserve">لإقليمية. وفي السنتين الماضيتين، أتيح للمنظمات التي تمثل أقلية وطنية الحصول على منح حكومية. ويراد بالمنح تشجيع المبادرات التي تدعم الثقافة والهوية، والجهود المبذولة من أجل دعم السياسات الخاصة </w:t>
      </w:r>
      <w:proofErr w:type="spellStart"/>
      <w:r>
        <w:rPr>
          <w:sz w:val="30"/>
          <w:rtl/>
        </w:rPr>
        <w:t>بالأقليات</w:t>
      </w:r>
      <w:proofErr w:type="spellEnd"/>
      <w:r>
        <w:rPr>
          <w:sz w:val="30"/>
          <w:rtl/>
        </w:rPr>
        <w:t xml:space="preserve"> وتأثير </w:t>
      </w:r>
      <w:proofErr w:type="spellStart"/>
      <w:r>
        <w:rPr>
          <w:sz w:val="30"/>
          <w:rtl/>
        </w:rPr>
        <w:t>الأقليات</w:t>
      </w:r>
      <w:proofErr w:type="spellEnd"/>
      <w:r>
        <w:rPr>
          <w:sz w:val="30"/>
          <w:rtl/>
        </w:rPr>
        <w:t xml:space="preserve"> في المجتمع المدني. ومنذ عام 2006، ينظم</w:t>
      </w:r>
      <w:r>
        <w:rPr>
          <w:sz w:val="30"/>
          <w:rtl/>
        </w:rPr>
        <w:t xml:space="preserve"> شؤون المنح قانون المنح الحكومية الخاصة </w:t>
      </w:r>
      <w:proofErr w:type="spellStart"/>
      <w:r>
        <w:rPr>
          <w:sz w:val="30"/>
          <w:rtl/>
        </w:rPr>
        <w:t>بالأقليات</w:t>
      </w:r>
      <w:proofErr w:type="spellEnd"/>
      <w:r>
        <w:rPr>
          <w:sz w:val="30"/>
          <w:rtl/>
        </w:rPr>
        <w:t xml:space="preserve"> الوطنية (</w:t>
      </w:r>
      <w:r>
        <w:rPr>
          <w:rFonts w:hint="cs"/>
          <w:sz w:val="30"/>
          <w:rtl/>
        </w:rPr>
        <w:t>756:2005</w:t>
      </w:r>
      <w:r>
        <w:rPr>
          <w:sz w:val="30"/>
          <w:rtl/>
        </w:rPr>
        <w:t>). ويخصص من الميزانية سنويا</w:t>
      </w:r>
      <w:r>
        <w:rPr>
          <w:rFonts w:hint="cs"/>
          <w:sz w:val="30"/>
          <w:rtl/>
        </w:rPr>
        <w:t>ً</w:t>
      </w:r>
      <w:r>
        <w:rPr>
          <w:sz w:val="30"/>
          <w:rtl/>
        </w:rPr>
        <w:t xml:space="preserve"> مبلغ 4 ملايين كرونا</w:t>
      </w:r>
      <w:r>
        <w:rPr>
          <w:rFonts w:hint="cs"/>
          <w:sz w:val="30"/>
          <w:rtl/>
        </w:rPr>
        <w:t>ً</w:t>
      </w:r>
      <w:r>
        <w:rPr>
          <w:sz w:val="30"/>
          <w:rtl/>
        </w:rPr>
        <w:t xml:space="preserve"> سويدية.</w:t>
      </w:r>
    </w:p>
    <w:p w:rsidR="00000000" w:rsidRDefault="00E25FB2">
      <w:pPr>
        <w:spacing w:before="0" w:line="380" w:lineRule="exact"/>
        <w:jc w:val="both"/>
        <w:rPr>
          <w:rFonts w:hint="cs"/>
          <w:sz w:val="30"/>
        </w:rPr>
      </w:pPr>
      <w:r>
        <w:rPr>
          <w:sz w:val="30"/>
          <w:rtl/>
        </w:rPr>
        <w:t>489-</w:t>
      </w:r>
      <w:r>
        <w:rPr>
          <w:sz w:val="30"/>
          <w:rtl/>
        </w:rPr>
        <w:tab/>
        <w:t>وفي عام 2002، وضعت على عاتق المجلس الوطني المعني بالشؤون الثقافية مسؤولية خاصة ووفرت ل</w:t>
      </w:r>
      <w:r>
        <w:rPr>
          <w:rFonts w:hint="cs"/>
          <w:sz w:val="30"/>
          <w:rtl/>
        </w:rPr>
        <w:t>ـ</w:t>
      </w:r>
      <w:r>
        <w:rPr>
          <w:sz w:val="30"/>
          <w:rtl/>
        </w:rPr>
        <w:t>ه من الميزانية أموال خاصة لترويج لغ</w:t>
      </w:r>
      <w:r>
        <w:rPr>
          <w:rFonts w:hint="cs"/>
          <w:sz w:val="30"/>
          <w:rtl/>
        </w:rPr>
        <w:t>ات</w:t>
      </w:r>
      <w:r>
        <w:rPr>
          <w:sz w:val="30"/>
          <w:rtl/>
        </w:rPr>
        <w:t xml:space="preserve"> </w:t>
      </w:r>
      <w:proofErr w:type="spellStart"/>
      <w:r>
        <w:rPr>
          <w:sz w:val="30"/>
          <w:rtl/>
        </w:rPr>
        <w:t>ا</w:t>
      </w:r>
      <w:r>
        <w:rPr>
          <w:sz w:val="30"/>
          <w:rtl/>
        </w:rPr>
        <w:t>لأقليات</w:t>
      </w:r>
      <w:proofErr w:type="spellEnd"/>
      <w:r>
        <w:rPr>
          <w:sz w:val="30"/>
          <w:rtl/>
        </w:rPr>
        <w:t xml:space="preserve"> الوطنية وثقافاتها. ومكن ذلك من تعزيز الدعم الحكومي المقدم إلى المراكز الثقافية والمكتبات والمسارح وغيرها.</w:t>
      </w:r>
    </w:p>
    <w:p w:rsidR="00000000" w:rsidRDefault="00E25FB2">
      <w:pPr>
        <w:spacing w:before="0" w:line="380" w:lineRule="exact"/>
        <w:jc w:val="both"/>
        <w:rPr>
          <w:rFonts w:hint="cs"/>
          <w:sz w:val="30"/>
        </w:rPr>
      </w:pPr>
      <w:r>
        <w:rPr>
          <w:sz w:val="30"/>
          <w:rtl/>
        </w:rPr>
        <w:t>490-</w:t>
      </w:r>
      <w:r>
        <w:rPr>
          <w:sz w:val="30"/>
          <w:rtl/>
        </w:rPr>
        <w:tab/>
        <w:t xml:space="preserve">وطيلة سنوات عديدة، موّلت ميزانية الثقافة المنح التي يقدمها البرلمان </w:t>
      </w:r>
      <w:proofErr w:type="spellStart"/>
      <w:r>
        <w:rPr>
          <w:sz w:val="30"/>
          <w:rtl/>
        </w:rPr>
        <w:t>الصامي</w:t>
      </w:r>
      <w:proofErr w:type="spellEnd"/>
      <w:r>
        <w:rPr>
          <w:sz w:val="30"/>
          <w:rtl/>
        </w:rPr>
        <w:t xml:space="preserve"> إلى منظمات </w:t>
      </w:r>
      <w:proofErr w:type="spellStart"/>
      <w:r>
        <w:rPr>
          <w:sz w:val="30"/>
          <w:rtl/>
        </w:rPr>
        <w:t>صامية</w:t>
      </w:r>
      <w:proofErr w:type="spellEnd"/>
      <w:r>
        <w:rPr>
          <w:sz w:val="30"/>
          <w:rtl/>
        </w:rPr>
        <w:t xml:space="preserve"> غير حكومية تعنى على الصعيدين المحلي والوطني ب</w:t>
      </w:r>
      <w:r>
        <w:rPr>
          <w:sz w:val="30"/>
          <w:rtl/>
        </w:rPr>
        <w:t xml:space="preserve">توفير التعليم وإنجاز البحوث والمشاريع ذات الصلة بالثقافة </w:t>
      </w:r>
      <w:proofErr w:type="spellStart"/>
      <w:r>
        <w:rPr>
          <w:sz w:val="30"/>
          <w:rtl/>
        </w:rPr>
        <w:t>الصامية</w:t>
      </w:r>
      <w:proofErr w:type="spellEnd"/>
      <w:r>
        <w:rPr>
          <w:sz w:val="30"/>
          <w:rtl/>
        </w:rPr>
        <w:t xml:space="preserve">. ويوزع المجلس الثقافي </w:t>
      </w:r>
      <w:proofErr w:type="spellStart"/>
      <w:r>
        <w:rPr>
          <w:sz w:val="30"/>
          <w:rtl/>
        </w:rPr>
        <w:t>الصامي</w:t>
      </w:r>
      <w:proofErr w:type="spellEnd"/>
      <w:r>
        <w:rPr>
          <w:sz w:val="30"/>
          <w:rtl/>
        </w:rPr>
        <w:t xml:space="preserve"> المنح حسب معايير</w:t>
      </w:r>
      <w:r>
        <w:rPr>
          <w:rFonts w:hint="cs"/>
          <w:sz w:val="30"/>
          <w:rtl/>
        </w:rPr>
        <w:t xml:space="preserve"> </w:t>
      </w:r>
      <w:r>
        <w:rPr>
          <w:sz w:val="30"/>
          <w:rtl/>
        </w:rPr>
        <w:t xml:space="preserve">وأساليب صارمة وضعها البرلمان فيما يتعلق </w:t>
      </w:r>
      <w:r>
        <w:rPr>
          <w:rFonts w:hint="cs"/>
          <w:sz w:val="30"/>
          <w:rtl/>
        </w:rPr>
        <w:t>ب</w:t>
      </w:r>
      <w:r>
        <w:rPr>
          <w:sz w:val="30"/>
          <w:rtl/>
        </w:rPr>
        <w:t xml:space="preserve">توزيع المنح. ونجحت الجهود المبذولة في سبيل إنشاء مؤسسة مسرحية </w:t>
      </w:r>
      <w:proofErr w:type="spellStart"/>
      <w:r>
        <w:rPr>
          <w:sz w:val="30"/>
          <w:rtl/>
        </w:rPr>
        <w:t>صامية</w:t>
      </w:r>
      <w:proofErr w:type="spellEnd"/>
      <w:r>
        <w:rPr>
          <w:sz w:val="30"/>
          <w:rtl/>
        </w:rPr>
        <w:t xml:space="preserve"> والمشار إليها في التقرير السويدي الأ</w:t>
      </w:r>
      <w:r>
        <w:rPr>
          <w:sz w:val="30"/>
          <w:rtl/>
        </w:rPr>
        <w:t xml:space="preserve">ول المتعلق بامتثال اتفاقية مجلس أوروبا </w:t>
      </w:r>
      <w:proofErr w:type="spellStart"/>
      <w:r>
        <w:rPr>
          <w:sz w:val="30"/>
          <w:rtl/>
        </w:rPr>
        <w:t>الإطارية</w:t>
      </w:r>
      <w:proofErr w:type="spellEnd"/>
      <w:r>
        <w:rPr>
          <w:sz w:val="30"/>
          <w:rtl/>
        </w:rPr>
        <w:t xml:space="preserve"> لحماية </w:t>
      </w:r>
      <w:proofErr w:type="spellStart"/>
      <w:r>
        <w:rPr>
          <w:sz w:val="30"/>
          <w:rtl/>
        </w:rPr>
        <w:t>الأقليات</w:t>
      </w:r>
      <w:proofErr w:type="spellEnd"/>
      <w:r>
        <w:rPr>
          <w:sz w:val="30"/>
          <w:rtl/>
        </w:rPr>
        <w:t xml:space="preserve"> الوطنية، ويوجد اليوم مسرح </w:t>
      </w:r>
      <w:proofErr w:type="spellStart"/>
      <w:r>
        <w:rPr>
          <w:sz w:val="30"/>
          <w:rtl/>
        </w:rPr>
        <w:t>صامي</w:t>
      </w:r>
      <w:proofErr w:type="spellEnd"/>
      <w:r>
        <w:rPr>
          <w:sz w:val="30"/>
          <w:rtl/>
        </w:rPr>
        <w:t xml:space="preserve"> في السويد. وتلقى المسرح </w:t>
      </w:r>
      <w:proofErr w:type="spellStart"/>
      <w:r>
        <w:rPr>
          <w:sz w:val="30"/>
          <w:rtl/>
        </w:rPr>
        <w:t>الصامي</w:t>
      </w:r>
      <w:proofErr w:type="spellEnd"/>
      <w:r>
        <w:rPr>
          <w:sz w:val="30"/>
          <w:rtl/>
        </w:rPr>
        <w:t xml:space="preserve"> في السويد، منذ عام 2001، تمويلا</w:t>
      </w:r>
      <w:r>
        <w:rPr>
          <w:rFonts w:hint="cs"/>
          <w:sz w:val="30"/>
          <w:rtl/>
        </w:rPr>
        <w:t>ً</w:t>
      </w:r>
      <w:r>
        <w:rPr>
          <w:sz w:val="30"/>
          <w:rtl/>
        </w:rPr>
        <w:t xml:space="preserve"> حكوميا</w:t>
      </w:r>
      <w:r>
        <w:rPr>
          <w:rFonts w:hint="cs"/>
          <w:sz w:val="30"/>
          <w:rtl/>
        </w:rPr>
        <w:t>ً</w:t>
      </w:r>
      <w:r>
        <w:rPr>
          <w:sz w:val="30"/>
          <w:rtl/>
        </w:rPr>
        <w:t xml:space="preserve">. ويوجد المسرح </w:t>
      </w:r>
      <w:proofErr w:type="spellStart"/>
      <w:r>
        <w:rPr>
          <w:sz w:val="30"/>
          <w:rtl/>
        </w:rPr>
        <w:t>الصامي</w:t>
      </w:r>
      <w:proofErr w:type="spellEnd"/>
      <w:r>
        <w:rPr>
          <w:sz w:val="30"/>
          <w:rtl/>
        </w:rPr>
        <w:t xml:space="preserve"> في </w:t>
      </w:r>
      <w:proofErr w:type="spellStart"/>
      <w:r>
        <w:rPr>
          <w:sz w:val="30"/>
          <w:rtl/>
        </w:rPr>
        <w:t>كيرونا</w:t>
      </w:r>
      <w:proofErr w:type="spellEnd"/>
      <w:r>
        <w:rPr>
          <w:sz w:val="30"/>
          <w:rtl/>
        </w:rPr>
        <w:t xml:space="preserve"> </w:t>
      </w:r>
      <w:proofErr w:type="spellStart"/>
      <w:r>
        <w:rPr>
          <w:sz w:val="30"/>
          <w:rtl/>
        </w:rPr>
        <w:t>وتيرنابي</w:t>
      </w:r>
      <w:proofErr w:type="spellEnd"/>
      <w:r>
        <w:rPr>
          <w:sz w:val="30"/>
          <w:rtl/>
        </w:rPr>
        <w:t xml:space="preserve">، ومقره الرسمي في </w:t>
      </w:r>
      <w:proofErr w:type="spellStart"/>
      <w:r>
        <w:rPr>
          <w:sz w:val="30"/>
          <w:rtl/>
        </w:rPr>
        <w:t>كيرونا</w:t>
      </w:r>
      <w:proofErr w:type="spellEnd"/>
      <w:r>
        <w:rPr>
          <w:sz w:val="30"/>
          <w:rtl/>
        </w:rPr>
        <w:t xml:space="preserve">. ويهدف المسرح </w:t>
      </w:r>
      <w:proofErr w:type="spellStart"/>
      <w:r>
        <w:rPr>
          <w:sz w:val="30"/>
          <w:rtl/>
        </w:rPr>
        <w:t>الصامي</w:t>
      </w:r>
      <w:proofErr w:type="spellEnd"/>
      <w:r>
        <w:rPr>
          <w:sz w:val="30"/>
          <w:rtl/>
        </w:rPr>
        <w:t xml:space="preserve"> إلى </w:t>
      </w:r>
      <w:r>
        <w:rPr>
          <w:sz w:val="30"/>
          <w:rtl/>
        </w:rPr>
        <w:t xml:space="preserve">تشجيع إنعاش الثقافة وتطويرها والحفاظ في الآن ذاته على اللغة </w:t>
      </w:r>
      <w:proofErr w:type="spellStart"/>
      <w:r>
        <w:rPr>
          <w:sz w:val="30"/>
          <w:rtl/>
        </w:rPr>
        <w:t>الصامية</w:t>
      </w:r>
      <w:proofErr w:type="spellEnd"/>
      <w:r>
        <w:rPr>
          <w:sz w:val="30"/>
          <w:rtl/>
        </w:rPr>
        <w:t xml:space="preserve"> وترويجها. وشملت أنشطته خلال الفترة 2004</w:t>
      </w:r>
      <w:r>
        <w:rPr>
          <w:rFonts w:hint="cs"/>
          <w:sz w:val="30"/>
          <w:rtl/>
        </w:rPr>
        <w:t>-</w:t>
      </w:r>
      <w:r>
        <w:rPr>
          <w:sz w:val="30"/>
          <w:rtl/>
        </w:rPr>
        <w:t xml:space="preserve">2005 الاشتراك مع المسرح </w:t>
      </w:r>
      <w:proofErr w:type="spellStart"/>
      <w:r>
        <w:rPr>
          <w:sz w:val="30"/>
          <w:rtl/>
        </w:rPr>
        <w:t>الصامي</w:t>
      </w:r>
      <w:proofErr w:type="spellEnd"/>
      <w:r>
        <w:rPr>
          <w:sz w:val="30"/>
          <w:rtl/>
        </w:rPr>
        <w:t xml:space="preserve"> النرويجي في إنتاج عملين مسرحيين لشكسبير هما، </w:t>
      </w:r>
      <w:proofErr w:type="spellStart"/>
      <w:r>
        <w:rPr>
          <w:sz w:val="30"/>
          <w:rtl/>
        </w:rPr>
        <w:t>هاملت</w:t>
      </w:r>
      <w:proofErr w:type="spellEnd"/>
      <w:r>
        <w:rPr>
          <w:sz w:val="30"/>
          <w:rtl/>
        </w:rPr>
        <w:t xml:space="preserve"> </w:t>
      </w:r>
      <w:proofErr w:type="spellStart"/>
      <w:r>
        <w:rPr>
          <w:sz w:val="30"/>
          <w:rtl/>
        </w:rPr>
        <w:t>وماكبث</w:t>
      </w:r>
      <w:proofErr w:type="spellEnd"/>
      <w:r>
        <w:rPr>
          <w:sz w:val="30"/>
          <w:rtl/>
        </w:rPr>
        <w:t xml:space="preserve">، أديا </w:t>
      </w:r>
      <w:proofErr w:type="spellStart"/>
      <w:r>
        <w:rPr>
          <w:sz w:val="30"/>
          <w:rtl/>
        </w:rPr>
        <w:t>بالصامية</w:t>
      </w:r>
      <w:proofErr w:type="spellEnd"/>
      <w:r>
        <w:rPr>
          <w:sz w:val="30"/>
          <w:rtl/>
        </w:rPr>
        <w:t xml:space="preserve"> في مسرح </w:t>
      </w:r>
      <w:proofErr w:type="spellStart"/>
      <w:r>
        <w:rPr>
          <w:sz w:val="30"/>
          <w:rtl/>
        </w:rPr>
        <w:t>آيس</w:t>
      </w:r>
      <w:proofErr w:type="spellEnd"/>
      <w:r>
        <w:rPr>
          <w:sz w:val="30"/>
          <w:rtl/>
        </w:rPr>
        <w:t xml:space="preserve"> </w:t>
      </w:r>
      <w:proofErr w:type="spellStart"/>
      <w:r>
        <w:rPr>
          <w:sz w:val="30"/>
          <w:rtl/>
        </w:rPr>
        <w:t>غلوب</w:t>
      </w:r>
      <w:proofErr w:type="spellEnd"/>
      <w:r>
        <w:rPr>
          <w:sz w:val="30"/>
          <w:rtl/>
        </w:rPr>
        <w:t xml:space="preserve"> في </w:t>
      </w:r>
      <w:proofErr w:type="spellStart"/>
      <w:r>
        <w:rPr>
          <w:sz w:val="30"/>
          <w:rtl/>
        </w:rPr>
        <w:t>يوكاسيارفي</w:t>
      </w:r>
      <w:proofErr w:type="spellEnd"/>
      <w:r>
        <w:rPr>
          <w:sz w:val="30"/>
          <w:rtl/>
        </w:rPr>
        <w:t>.</w:t>
      </w:r>
    </w:p>
    <w:p w:rsidR="00000000" w:rsidRDefault="00E25FB2">
      <w:pPr>
        <w:spacing w:before="0" w:line="380" w:lineRule="exact"/>
        <w:jc w:val="both"/>
        <w:rPr>
          <w:rFonts w:hint="cs"/>
          <w:sz w:val="30"/>
        </w:rPr>
      </w:pPr>
      <w:r>
        <w:rPr>
          <w:sz w:val="30"/>
          <w:rtl/>
        </w:rPr>
        <w:t>491-</w:t>
      </w:r>
      <w:r>
        <w:rPr>
          <w:sz w:val="30"/>
          <w:rtl/>
        </w:rPr>
        <w:tab/>
        <w:t>كما وفر</w:t>
      </w:r>
      <w:r>
        <w:rPr>
          <w:sz w:val="30"/>
          <w:rtl/>
        </w:rPr>
        <w:t xml:space="preserve"> المجلس الوطني المعني بالشؤون الثقافية التمويل لمؤسسات منها مؤسسة </w:t>
      </w:r>
      <w:proofErr w:type="spellStart"/>
      <w:r>
        <w:rPr>
          <w:i/>
          <w:iCs/>
          <w:szCs w:val="22"/>
        </w:rPr>
        <w:t>Tornedalsteatern</w:t>
      </w:r>
      <w:proofErr w:type="spellEnd"/>
      <w:r>
        <w:rPr>
          <w:sz w:val="30"/>
          <w:rtl/>
        </w:rPr>
        <w:t xml:space="preserve"> (التي تركز على الإنتاج المسرحي </w:t>
      </w:r>
      <w:r>
        <w:rPr>
          <w:rFonts w:hint="cs"/>
          <w:sz w:val="30"/>
          <w:rtl/>
        </w:rPr>
        <w:t xml:space="preserve">باللغة </w:t>
      </w:r>
      <w:proofErr w:type="spellStart"/>
      <w:r>
        <w:rPr>
          <w:rFonts w:hint="cs"/>
          <w:sz w:val="30"/>
          <w:rtl/>
        </w:rPr>
        <w:t>المنكيلية</w:t>
      </w:r>
      <w:proofErr w:type="spellEnd"/>
      <w:r>
        <w:rPr>
          <w:rFonts w:hint="cs"/>
          <w:sz w:val="30"/>
          <w:rtl/>
        </w:rPr>
        <w:t>)</w:t>
      </w:r>
      <w:r>
        <w:rPr>
          <w:sz w:val="30"/>
          <w:rtl/>
        </w:rPr>
        <w:t xml:space="preserve">، والرابطة الثقافية الفنلندية المعنية بالإنتاج المسرحي باللغة الفنلندية، ومركز </w:t>
      </w:r>
      <w:proofErr w:type="spellStart"/>
      <w:r>
        <w:rPr>
          <w:sz w:val="30"/>
          <w:rtl/>
        </w:rPr>
        <w:t>الروما</w:t>
      </w:r>
      <w:proofErr w:type="spellEnd"/>
      <w:r>
        <w:rPr>
          <w:sz w:val="30"/>
          <w:rtl/>
        </w:rPr>
        <w:t xml:space="preserve"> الثقافي </w:t>
      </w:r>
      <w:proofErr w:type="spellStart"/>
      <w:r>
        <w:rPr>
          <w:sz w:val="30"/>
          <w:rtl/>
        </w:rPr>
        <w:t>بستكهولم</w:t>
      </w:r>
      <w:proofErr w:type="spellEnd"/>
      <w:r>
        <w:rPr>
          <w:sz w:val="30"/>
          <w:rtl/>
        </w:rPr>
        <w:t xml:space="preserve">، ومكتبة </w:t>
      </w:r>
      <w:proofErr w:type="spellStart"/>
      <w:r>
        <w:rPr>
          <w:sz w:val="30"/>
          <w:rtl/>
        </w:rPr>
        <w:t>الروما</w:t>
      </w:r>
      <w:proofErr w:type="spellEnd"/>
      <w:r>
        <w:rPr>
          <w:sz w:val="30"/>
          <w:rtl/>
        </w:rPr>
        <w:t xml:space="preserve"> </w:t>
      </w:r>
      <w:proofErr w:type="spellStart"/>
      <w:r>
        <w:rPr>
          <w:sz w:val="30"/>
          <w:rtl/>
        </w:rPr>
        <w:t>بمالمو</w:t>
      </w:r>
      <w:proofErr w:type="spellEnd"/>
      <w:r>
        <w:rPr>
          <w:sz w:val="30"/>
          <w:rtl/>
        </w:rPr>
        <w:t xml:space="preserve"> </w:t>
      </w:r>
      <w:r>
        <w:rPr>
          <w:sz w:val="30"/>
          <w:rtl/>
        </w:rPr>
        <w:t>والمجمع اليهودي. وما هذ</w:t>
      </w:r>
      <w:r>
        <w:rPr>
          <w:rFonts w:hint="cs"/>
          <w:sz w:val="30"/>
          <w:rtl/>
        </w:rPr>
        <w:t>ه</w:t>
      </w:r>
      <w:r>
        <w:rPr>
          <w:sz w:val="30"/>
          <w:rtl/>
        </w:rPr>
        <w:t xml:space="preserve"> إلا أمثلة قليلة عن المنظمات التي تتلقى تمويلا ثقافيا</w:t>
      </w:r>
      <w:r>
        <w:rPr>
          <w:rFonts w:hint="cs"/>
          <w:sz w:val="30"/>
          <w:rtl/>
        </w:rPr>
        <w:t>ً</w:t>
      </w:r>
      <w:r>
        <w:rPr>
          <w:sz w:val="30"/>
          <w:rtl/>
        </w:rPr>
        <w:t xml:space="preserve"> حكوميا</w:t>
      </w:r>
      <w:r>
        <w:rPr>
          <w:rFonts w:hint="cs"/>
          <w:sz w:val="30"/>
          <w:rtl/>
        </w:rPr>
        <w:t>ً</w:t>
      </w:r>
      <w:r>
        <w:rPr>
          <w:sz w:val="30"/>
          <w:rtl/>
        </w:rPr>
        <w:t xml:space="preserve">. ويتشاور المجلس الوطني المعني بالشؤون الثقافية مع ممثلين </w:t>
      </w:r>
      <w:proofErr w:type="spellStart"/>
      <w:r>
        <w:rPr>
          <w:sz w:val="30"/>
          <w:rtl/>
        </w:rPr>
        <w:t>للأقليات</w:t>
      </w:r>
      <w:proofErr w:type="spellEnd"/>
      <w:r>
        <w:rPr>
          <w:sz w:val="30"/>
          <w:rtl/>
        </w:rPr>
        <w:t xml:space="preserve"> الوطنية بخصوص المسائل المتصلة بتوزيع التمويل وثقافات </w:t>
      </w:r>
      <w:proofErr w:type="spellStart"/>
      <w:r>
        <w:rPr>
          <w:sz w:val="30"/>
          <w:rtl/>
        </w:rPr>
        <w:t>الأقليات</w:t>
      </w:r>
      <w:proofErr w:type="spellEnd"/>
      <w:r>
        <w:rPr>
          <w:sz w:val="30"/>
          <w:rtl/>
        </w:rPr>
        <w:t xml:space="preserve"> الوطنية ولغاتها. وينفذ جزء من ذلك عن طريق</w:t>
      </w:r>
      <w:r>
        <w:rPr>
          <w:sz w:val="30"/>
          <w:rtl/>
        </w:rPr>
        <w:t xml:space="preserve"> المكتب السويدي المعني باللغات النادرة، الذي يقوم مقام اللجنة الوطنية للمكتب الأوروبي المعني باللغات النادرة. ويجري التشاور بأساليب شتى: إذ يرسل المكتب السويدي المعني باللغات النادرة على سبيل المثال نسخا</w:t>
      </w:r>
      <w:r>
        <w:rPr>
          <w:rFonts w:hint="cs"/>
          <w:sz w:val="30"/>
          <w:rtl/>
        </w:rPr>
        <w:t>ً</w:t>
      </w:r>
      <w:r>
        <w:rPr>
          <w:sz w:val="30"/>
          <w:rtl/>
        </w:rPr>
        <w:t xml:space="preserve"> من طلبات المنح التي يتلقاها المجلس الوطني المعني با</w:t>
      </w:r>
      <w:r>
        <w:rPr>
          <w:sz w:val="30"/>
          <w:rtl/>
        </w:rPr>
        <w:t xml:space="preserve">لشؤون الثقافية إلى منظمات تمثيل </w:t>
      </w:r>
      <w:proofErr w:type="spellStart"/>
      <w:r>
        <w:rPr>
          <w:sz w:val="30"/>
          <w:rtl/>
        </w:rPr>
        <w:t>الأقليات</w:t>
      </w:r>
      <w:proofErr w:type="spellEnd"/>
      <w:r>
        <w:rPr>
          <w:sz w:val="30"/>
          <w:rtl/>
        </w:rPr>
        <w:t xml:space="preserve"> الوطنية التي تتاح لها فرصة تزكية الجهات التي ينبغي أن تستفيد من التمويل الحكومي. وتؤخذ آراء هذه المنظمات بعين الاعتبار في التقييم النهائي للمجلس.</w:t>
      </w:r>
    </w:p>
    <w:p w:rsidR="00000000" w:rsidRDefault="00E25FB2">
      <w:pPr>
        <w:spacing w:before="0" w:line="380" w:lineRule="exact"/>
        <w:jc w:val="both"/>
        <w:rPr>
          <w:rFonts w:hint="cs"/>
          <w:sz w:val="30"/>
        </w:rPr>
      </w:pPr>
      <w:r>
        <w:rPr>
          <w:sz w:val="30"/>
          <w:rtl/>
        </w:rPr>
        <w:t>492-</w:t>
      </w:r>
      <w:r>
        <w:rPr>
          <w:sz w:val="30"/>
          <w:rtl/>
        </w:rPr>
        <w:tab/>
        <w:t xml:space="preserve">وقد أدرجت في اتفاق عام 2000 بشأن الأفلام الإعانات التي تساعد في </w:t>
      </w:r>
      <w:r>
        <w:rPr>
          <w:sz w:val="30"/>
          <w:rtl/>
        </w:rPr>
        <w:t>تغطية تكاليف إضافة الترجمات السويدية إلى الأفلام وأشرطة الفيديو ووصف الأفلام شفويا</w:t>
      </w:r>
      <w:r>
        <w:rPr>
          <w:rFonts w:hint="cs"/>
          <w:sz w:val="30"/>
          <w:rtl/>
        </w:rPr>
        <w:t>ً</w:t>
      </w:r>
      <w:r>
        <w:rPr>
          <w:sz w:val="30"/>
          <w:rtl/>
        </w:rPr>
        <w:t xml:space="preserve"> للمعوقين بصريا</w:t>
      </w:r>
      <w:r>
        <w:rPr>
          <w:rFonts w:hint="cs"/>
          <w:sz w:val="30"/>
          <w:rtl/>
        </w:rPr>
        <w:t>ً</w:t>
      </w:r>
      <w:r>
        <w:rPr>
          <w:sz w:val="30"/>
          <w:rtl/>
        </w:rPr>
        <w:t>. وزاد ذلك من فرص متابعة ذوي العاهات البصرية والسمعية لأفلام سويدية جديدة في قاعات السينما وعلى جهاز الفيديو. وبلغت المنح المخصصة لهذا الغرض في عام 2004 ما ي</w:t>
      </w:r>
      <w:r>
        <w:rPr>
          <w:sz w:val="30"/>
          <w:rtl/>
        </w:rPr>
        <w:t>قارب 1.5 مليون كرونا</w:t>
      </w:r>
      <w:r>
        <w:rPr>
          <w:rFonts w:hint="cs"/>
          <w:sz w:val="30"/>
          <w:rtl/>
        </w:rPr>
        <w:t>ً</w:t>
      </w:r>
      <w:r>
        <w:rPr>
          <w:sz w:val="30"/>
          <w:rtl/>
        </w:rPr>
        <w:t xml:space="preserve"> سويدية. وفي كانون الثاني/ يناير 2006، دخلت اتفاق جديد بشأن الأفلام حيز النفاذ. وقد فصلت عن الاتفاق القائم الإعانات الخاصة بالتفسير الشفوي والإيماء. وباتت مؤسسة </w:t>
      </w:r>
      <w:r>
        <w:rPr>
          <w:rFonts w:hint="cs"/>
          <w:sz w:val="30"/>
          <w:rtl/>
        </w:rPr>
        <w:t xml:space="preserve">معهد </w:t>
      </w:r>
      <w:r>
        <w:rPr>
          <w:sz w:val="30"/>
          <w:rtl/>
        </w:rPr>
        <w:t xml:space="preserve">الفيلم السويدي مسؤولة عن الإعانات وعن تقديمها. ويراد </w:t>
      </w:r>
      <w:r>
        <w:rPr>
          <w:rFonts w:hint="cs"/>
          <w:sz w:val="30"/>
          <w:rtl/>
        </w:rPr>
        <w:t>ب</w:t>
      </w:r>
      <w:r>
        <w:rPr>
          <w:sz w:val="30"/>
          <w:rtl/>
        </w:rPr>
        <w:t>ذلك زيادة تيسير</w:t>
      </w:r>
      <w:r>
        <w:rPr>
          <w:sz w:val="30"/>
          <w:rtl/>
        </w:rPr>
        <w:t xml:space="preserve"> وصول المعوقين وأفراد </w:t>
      </w:r>
      <w:proofErr w:type="spellStart"/>
      <w:r>
        <w:rPr>
          <w:sz w:val="30"/>
          <w:rtl/>
        </w:rPr>
        <w:t>الأقليات</w:t>
      </w:r>
      <w:proofErr w:type="spellEnd"/>
      <w:r>
        <w:rPr>
          <w:sz w:val="30"/>
          <w:rtl/>
        </w:rPr>
        <w:t xml:space="preserve"> الوطنية إلى الأفلام. وتحظى أفلام الأطفال والشباب بالأولوية.</w:t>
      </w:r>
    </w:p>
    <w:p w:rsidR="00000000" w:rsidRDefault="00E25FB2">
      <w:pPr>
        <w:spacing w:before="0" w:line="380" w:lineRule="exact"/>
        <w:jc w:val="both"/>
        <w:rPr>
          <w:rFonts w:hint="cs"/>
          <w:sz w:val="30"/>
        </w:rPr>
      </w:pPr>
      <w:r>
        <w:rPr>
          <w:sz w:val="30"/>
          <w:rtl/>
        </w:rPr>
        <w:t>493-</w:t>
      </w:r>
      <w:r>
        <w:rPr>
          <w:sz w:val="30"/>
          <w:rtl/>
        </w:rPr>
        <w:tab/>
        <w:t xml:space="preserve">وتتمثل مهمة المكتبة السويدية للكتب المسموعة والمكتوبة بلغة </w:t>
      </w:r>
      <w:proofErr w:type="spellStart"/>
      <w:r>
        <w:rPr>
          <w:sz w:val="30"/>
          <w:rtl/>
        </w:rPr>
        <w:t>براي</w:t>
      </w:r>
      <w:proofErr w:type="spellEnd"/>
      <w:r>
        <w:rPr>
          <w:sz w:val="30"/>
          <w:rtl/>
        </w:rPr>
        <w:t xml:space="preserve"> في تيسير وصول المعوقين إلى الأعمال الأدبية. والهدف المنشود هو أن يبلغ إنتاج الكتب المسموعة 25 في</w:t>
      </w:r>
      <w:r>
        <w:rPr>
          <w:sz w:val="30"/>
          <w:rtl/>
        </w:rPr>
        <w:t xml:space="preserve"> المائة من المنشورات السنوية. وفي عام 2006، بلغ التمويل المخصص للصحف المسموعة 126.4 مليون كرونا سويدية. ومركز تسهيل القراءة هو مؤسسة مختصة في تسهيل قراءة الأخبار والإعلام. ويصدر صحيفة سهلة القراءة ("8 صفحات") يقرأها أسبوعيا</w:t>
      </w:r>
      <w:r>
        <w:rPr>
          <w:rFonts w:hint="cs"/>
          <w:sz w:val="30"/>
          <w:rtl/>
        </w:rPr>
        <w:t>ً</w:t>
      </w:r>
      <w:r>
        <w:rPr>
          <w:sz w:val="30"/>
          <w:rtl/>
        </w:rPr>
        <w:t xml:space="preserve"> ما يناهز </w:t>
      </w:r>
      <w:r>
        <w:rPr>
          <w:rFonts w:hint="cs"/>
          <w:sz w:val="30"/>
          <w:rtl/>
        </w:rPr>
        <w:t>000 13</w:t>
      </w:r>
      <w:r>
        <w:rPr>
          <w:sz w:val="30"/>
          <w:rtl/>
        </w:rPr>
        <w:t xml:space="preserve"> شخص ممن يجدون ص</w:t>
      </w:r>
      <w:r>
        <w:rPr>
          <w:sz w:val="30"/>
          <w:rtl/>
        </w:rPr>
        <w:t>عوبة في القراءة أو من المصابين بإعاقات أخرى. وعلى الصعيد الأدبي، أصدرت المؤسسة أكثر من 750 عنوانا</w:t>
      </w:r>
      <w:r>
        <w:rPr>
          <w:rFonts w:hint="cs"/>
          <w:sz w:val="30"/>
          <w:rtl/>
        </w:rPr>
        <w:t>ً</w:t>
      </w:r>
      <w:r>
        <w:rPr>
          <w:sz w:val="30"/>
          <w:rtl/>
        </w:rPr>
        <w:t>. ويتوخى مركز تسهيل القراءة أن يكون مركز امتياز مختصا</w:t>
      </w:r>
      <w:r>
        <w:rPr>
          <w:rFonts w:hint="cs"/>
          <w:sz w:val="30"/>
          <w:rtl/>
        </w:rPr>
        <w:t>ً</w:t>
      </w:r>
      <w:r>
        <w:rPr>
          <w:sz w:val="30"/>
          <w:rtl/>
        </w:rPr>
        <w:t xml:space="preserve"> في الشؤون المرتبطة بتسهيل القراءة والفهم.</w:t>
      </w:r>
    </w:p>
    <w:p w:rsidR="00000000" w:rsidRDefault="00E25FB2">
      <w:pPr>
        <w:spacing w:before="0" w:line="380" w:lineRule="exact"/>
        <w:jc w:val="both"/>
        <w:rPr>
          <w:rFonts w:hint="cs"/>
          <w:spacing w:val="0"/>
          <w:sz w:val="30"/>
        </w:rPr>
      </w:pPr>
      <w:r>
        <w:rPr>
          <w:spacing w:val="0"/>
          <w:sz w:val="30"/>
          <w:rtl/>
        </w:rPr>
        <w:t>494-</w:t>
      </w:r>
      <w:r>
        <w:rPr>
          <w:spacing w:val="0"/>
          <w:sz w:val="30"/>
          <w:rtl/>
        </w:rPr>
        <w:tab/>
        <w:t xml:space="preserve">وقدمت الحكومة إلى البرلمان مقترحا يتضمن شروطا جديدة تخص </w:t>
      </w:r>
      <w:r>
        <w:rPr>
          <w:spacing w:val="0"/>
          <w:sz w:val="30"/>
          <w:rtl/>
        </w:rPr>
        <w:t xml:space="preserve">الإذاعة والتلفزيون الحكوميين اللذين تديرهما الإذاعة السويدية </w:t>
      </w:r>
      <w:r>
        <w:rPr>
          <w:spacing w:val="0"/>
          <w:szCs w:val="22"/>
        </w:rPr>
        <w:t>(</w:t>
      </w:r>
      <w:proofErr w:type="spellStart"/>
      <w:r>
        <w:rPr>
          <w:spacing w:val="0"/>
          <w:szCs w:val="22"/>
        </w:rPr>
        <w:t>Sveriges</w:t>
      </w:r>
      <w:proofErr w:type="spellEnd"/>
      <w:r>
        <w:rPr>
          <w:spacing w:val="0"/>
          <w:szCs w:val="22"/>
        </w:rPr>
        <w:t xml:space="preserve"> Radio AB)</w:t>
      </w:r>
      <w:r>
        <w:rPr>
          <w:spacing w:val="0"/>
          <w:sz w:val="30"/>
          <w:rtl/>
        </w:rPr>
        <w:t xml:space="preserve"> وشركة </w:t>
      </w:r>
      <w:r>
        <w:rPr>
          <w:rFonts w:hint="cs"/>
          <w:spacing w:val="0"/>
          <w:sz w:val="30"/>
          <w:rtl/>
        </w:rPr>
        <w:t>البث</w:t>
      </w:r>
      <w:r>
        <w:rPr>
          <w:spacing w:val="0"/>
          <w:sz w:val="30"/>
          <w:rtl/>
        </w:rPr>
        <w:t xml:space="preserve"> التعليمي السويدية </w:t>
      </w:r>
      <w:r>
        <w:rPr>
          <w:spacing w:val="0"/>
          <w:szCs w:val="22"/>
          <w:rtl/>
        </w:rPr>
        <w:t>(</w:t>
      </w:r>
      <w:proofErr w:type="spellStart"/>
      <w:r>
        <w:rPr>
          <w:spacing w:val="0"/>
          <w:szCs w:val="22"/>
        </w:rPr>
        <w:t>Sveriges</w:t>
      </w:r>
      <w:proofErr w:type="spellEnd"/>
      <w:r>
        <w:rPr>
          <w:spacing w:val="0"/>
          <w:sz w:val="30"/>
        </w:rPr>
        <w:t xml:space="preserve"> </w:t>
      </w:r>
      <w:proofErr w:type="spellStart"/>
      <w:r>
        <w:rPr>
          <w:spacing w:val="0"/>
          <w:szCs w:val="22"/>
        </w:rPr>
        <w:t>Utbildningsradio</w:t>
      </w:r>
      <w:proofErr w:type="spellEnd"/>
      <w:r>
        <w:rPr>
          <w:spacing w:val="0"/>
          <w:szCs w:val="22"/>
        </w:rPr>
        <w:t xml:space="preserve"> (AB</w:t>
      </w:r>
      <w:r>
        <w:rPr>
          <w:spacing w:val="0"/>
          <w:sz w:val="30"/>
          <w:rtl/>
        </w:rPr>
        <w:t xml:space="preserve"> لفترة الترخيص القادمة الممتدة من 1 كانون الثاني/يناير 2007 إلى 31 كانون الأول/ديسمبر 2012</w:t>
      </w:r>
      <w:r>
        <w:rPr>
          <w:rFonts w:hint="cs"/>
          <w:spacing w:val="0"/>
          <w:sz w:val="30"/>
          <w:rtl/>
        </w:rPr>
        <w:t xml:space="preserve"> </w:t>
      </w:r>
      <w:r>
        <w:rPr>
          <w:spacing w:val="0"/>
          <w:sz w:val="30"/>
          <w:rtl/>
        </w:rPr>
        <w:t>(مشروع القانون الحكومي 20</w:t>
      </w:r>
      <w:r>
        <w:rPr>
          <w:spacing w:val="0"/>
          <w:sz w:val="30"/>
          <w:rtl/>
        </w:rPr>
        <w:t>05/</w:t>
      </w:r>
      <w:r>
        <w:rPr>
          <w:rFonts w:hint="cs"/>
          <w:spacing w:val="0"/>
          <w:sz w:val="30"/>
          <w:rtl/>
        </w:rPr>
        <w:t>112:2006</w:t>
      </w:r>
      <w:r>
        <w:rPr>
          <w:spacing w:val="0"/>
          <w:sz w:val="30"/>
          <w:rtl/>
        </w:rPr>
        <w:t>). وتقترح الحكومة رفع مستوى تطلعات شركات الإنتاج الإعلامي فيما يتعلق بفرص متابعة البرامج المتاحة للمعوقين والمضي في تحسين الوصول إليها.</w:t>
      </w:r>
    </w:p>
    <w:p w:rsidR="00000000" w:rsidRDefault="00E25FB2">
      <w:pPr>
        <w:spacing w:before="0" w:line="380" w:lineRule="exact"/>
        <w:jc w:val="both"/>
        <w:rPr>
          <w:rFonts w:hint="cs"/>
          <w:sz w:val="30"/>
        </w:rPr>
      </w:pPr>
      <w:r>
        <w:rPr>
          <w:sz w:val="30"/>
          <w:rtl/>
        </w:rPr>
        <w:t>495-</w:t>
      </w:r>
      <w:r>
        <w:rPr>
          <w:sz w:val="30"/>
          <w:rtl/>
        </w:rPr>
        <w:tab/>
        <w:t>وتوجد تطلعات أكبر فيما يتعلق بالبرامج المترجمة. و</w:t>
      </w:r>
      <w:r>
        <w:rPr>
          <w:rFonts w:hint="cs"/>
          <w:sz w:val="30"/>
          <w:rtl/>
        </w:rPr>
        <w:t>تجري زيادة حصة</w:t>
      </w:r>
      <w:r>
        <w:rPr>
          <w:sz w:val="30"/>
          <w:rtl/>
        </w:rPr>
        <w:t xml:space="preserve"> ترجمة البرامج السويدية الأصل في التلفزيو</w:t>
      </w:r>
      <w:r>
        <w:rPr>
          <w:sz w:val="30"/>
          <w:rtl/>
        </w:rPr>
        <w:t>ن السويدي من 50 إلى 65 في المائة. ويتمثل الهدف على المدى البعيد في أن تصبح كل البرامج في السويد في متناول الجميع. وعلاوة على التمويل العادي، تلقى التلفزيون السويدي في عام 2002 مبلغ 10 ملايين كرونا</w:t>
      </w:r>
      <w:r>
        <w:rPr>
          <w:rFonts w:hint="cs"/>
          <w:sz w:val="30"/>
          <w:rtl/>
        </w:rPr>
        <w:t>ً</w:t>
      </w:r>
      <w:r>
        <w:rPr>
          <w:sz w:val="30"/>
          <w:rtl/>
        </w:rPr>
        <w:t xml:space="preserve"> سويدية لتمويل المبادرات الرامية إلى تحسين وصول المعوقين إل</w:t>
      </w:r>
      <w:r>
        <w:rPr>
          <w:sz w:val="30"/>
          <w:rtl/>
        </w:rPr>
        <w:t>ى البرامج. ويطلب من شركات الإنتاج الحكومية الإبلاغ سنويا</w:t>
      </w:r>
      <w:r>
        <w:rPr>
          <w:rFonts w:hint="cs"/>
          <w:sz w:val="30"/>
          <w:rtl/>
        </w:rPr>
        <w:t>ً</w:t>
      </w:r>
      <w:r>
        <w:rPr>
          <w:sz w:val="30"/>
          <w:rtl/>
        </w:rPr>
        <w:t>، في تقاريرها العمومية، عن مدى استيفائها المعايير المنصوص عليها في تراخيص البث.</w:t>
      </w:r>
    </w:p>
    <w:p w:rsidR="00000000" w:rsidRDefault="00E25FB2">
      <w:pPr>
        <w:spacing w:before="0" w:line="380" w:lineRule="exact"/>
        <w:jc w:val="both"/>
        <w:rPr>
          <w:rFonts w:hint="cs"/>
          <w:sz w:val="30"/>
        </w:rPr>
      </w:pPr>
      <w:r>
        <w:rPr>
          <w:sz w:val="30"/>
          <w:rtl/>
        </w:rPr>
        <w:t>496-</w:t>
      </w:r>
      <w:r>
        <w:rPr>
          <w:sz w:val="30"/>
          <w:rtl/>
        </w:rPr>
        <w:tab/>
        <w:t>وفي نهاية عام 2005، كانت 260 مكتبة</w:t>
      </w:r>
      <w:r>
        <w:rPr>
          <w:rFonts w:hint="cs"/>
          <w:sz w:val="30"/>
          <w:rtl/>
        </w:rPr>
        <w:t xml:space="preserve"> رئيسية</w:t>
      </w:r>
      <w:r>
        <w:rPr>
          <w:sz w:val="30"/>
          <w:rtl/>
        </w:rPr>
        <w:t xml:space="preserve"> من أصل 290 قد قامت، بتمويل من المجلس الوطني المعني بالشؤون الثقافية، بوض</w:t>
      </w:r>
      <w:r>
        <w:rPr>
          <w:sz w:val="30"/>
          <w:rtl/>
        </w:rPr>
        <w:t>ع قوائم جرد هندسية وصياغة خطط عمل. ويوفر المجلس الوطني للشؤون العامة، بالاشتراك مع مركز تسهيل القراءة، تدريبا</w:t>
      </w:r>
      <w:r>
        <w:rPr>
          <w:rFonts w:hint="cs"/>
          <w:sz w:val="30"/>
          <w:rtl/>
        </w:rPr>
        <w:t>ً</w:t>
      </w:r>
      <w:r>
        <w:rPr>
          <w:sz w:val="30"/>
          <w:rtl/>
        </w:rPr>
        <w:t xml:space="preserve"> للمؤسسات الثقافية في فن كتابة النصوص سهلة القراءة. وستستمر الدورات التدريبية خلال عام 2006.</w:t>
      </w:r>
    </w:p>
    <w:p w:rsidR="00000000" w:rsidRDefault="00E25FB2">
      <w:pPr>
        <w:spacing w:before="0" w:line="380" w:lineRule="exact"/>
        <w:jc w:val="both"/>
        <w:rPr>
          <w:rFonts w:hint="cs"/>
          <w:sz w:val="30"/>
        </w:rPr>
      </w:pPr>
      <w:r>
        <w:rPr>
          <w:sz w:val="30"/>
          <w:rtl/>
        </w:rPr>
        <w:t>497-</w:t>
      </w:r>
      <w:r>
        <w:rPr>
          <w:sz w:val="30"/>
          <w:rtl/>
        </w:rPr>
        <w:tab/>
        <w:t xml:space="preserve">وتشمل ولاية الدولة تشريعات محدودة تتعلق بالحياة </w:t>
      </w:r>
      <w:r>
        <w:rPr>
          <w:sz w:val="30"/>
          <w:rtl/>
        </w:rPr>
        <w:t>الثقافية، كتلك التي ترتبط بالمحافظة على التراث الثقافي والمحفوظات والمكتبات. ويوجد أيضا</w:t>
      </w:r>
      <w:r>
        <w:rPr>
          <w:rFonts w:hint="cs"/>
          <w:sz w:val="30"/>
          <w:rtl/>
        </w:rPr>
        <w:t>ً</w:t>
      </w:r>
      <w:r>
        <w:rPr>
          <w:sz w:val="30"/>
          <w:rtl/>
        </w:rPr>
        <w:t xml:space="preserve"> تشريع بشأن حرية الصحافة وحقوق المؤلف والإذاعة والتلفزيون.</w:t>
      </w:r>
    </w:p>
    <w:p w:rsidR="00000000" w:rsidRDefault="00E25FB2">
      <w:pPr>
        <w:spacing w:before="0" w:line="380" w:lineRule="exact"/>
        <w:jc w:val="both"/>
        <w:rPr>
          <w:rFonts w:hint="cs"/>
          <w:sz w:val="30"/>
        </w:rPr>
      </w:pPr>
      <w:r>
        <w:rPr>
          <w:sz w:val="30"/>
          <w:rtl/>
        </w:rPr>
        <w:t>498-</w:t>
      </w:r>
      <w:r>
        <w:rPr>
          <w:sz w:val="30"/>
          <w:rtl/>
        </w:rPr>
        <w:tab/>
        <w:t>وتطورت المؤسسات الإقليمية بفضل نظام إعانات الدولة منذ أواسط السبعينات</w:t>
      </w:r>
      <w:r>
        <w:rPr>
          <w:rFonts w:hint="cs"/>
          <w:sz w:val="30"/>
          <w:rtl/>
        </w:rPr>
        <w:t xml:space="preserve"> من القرن الماضي</w:t>
      </w:r>
      <w:r>
        <w:rPr>
          <w:sz w:val="30"/>
          <w:rtl/>
        </w:rPr>
        <w:t xml:space="preserve"> ووفقا</w:t>
      </w:r>
      <w:r>
        <w:rPr>
          <w:rFonts w:hint="cs"/>
          <w:sz w:val="30"/>
          <w:rtl/>
        </w:rPr>
        <w:t>ً</w:t>
      </w:r>
      <w:r>
        <w:rPr>
          <w:sz w:val="30"/>
          <w:rtl/>
        </w:rPr>
        <w:t xml:space="preserve"> لأهداف السي</w:t>
      </w:r>
      <w:r>
        <w:rPr>
          <w:sz w:val="30"/>
          <w:rtl/>
        </w:rPr>
        <w:t>اسة الثقافية لعام 1974. ونتيجة لذلك، توجد الآن شبكة من المؤسسات الثقافية على الصعيد الوطني، واستحدثت أشكال لدعم الفنون المحلية والعارضين الثقافيين المحليين. وحرصا</w:t>
      </w:r>
      <w:r>
        <w:rPr>
          <w:rFonts w:hint="cs"/>
          <w:sz w:val="30"/>
          <w:rtl/>
        </w:rPr>
        <w:t>ً</w:t>
      </w:r>
      <w:r>
        <w:rPr>
          <w:sz w:val="30"/>
          <w:rtl/>
        </w:rPr>
        <w:t xml:space="preserve"> على وجود عاملين في ميدان الثقافة وتوافر فرص عمل لهم، أنشأ المجتمع نظاما</w:t>
      </w:r>
      <w:r>
        <w:rPr>
          <w:rFonts w:hint="cs"/>
          <w:sz w:val="30"/>
          <w:rtl/>
        </w:rPr>
        <w:t>ً</w:t>
      </w:r>
      <w:r>
        <w:rPr>
          <w:sz w:val="30"/>
          <w:rtl/>
        </w:rPr>
        <w:t xml:space="preserve"> يشمل أشكالا</w:t>
      </w:r>
      <w:r>
        <w:rPr>
          <w:rFonts w:hint="cs"/>
          <w:sz w:val="30"/>
          <w:rtl/>
        </w:rPr>
        <w:t>ً</w:t>
      </w:r>
      <w:r>
        <w:rPr>
          <w:sz w:val="30"/>
          <w:rtl/>
        </w:rPr>
        <w:t xml:space="preserve"> متنوعة</w:t>
      </w:r>
      <w:r>
        <w:rPr>
          <w:sz w:val="30"/>
          <w:rtl/>
        </w:rPr>
        <w:t xml:space="preserve"> من </w:t>
      </w:r>
      <w:proofErr w:type="spellStart"/>
      <w:r>
        <w:rPr>
          <w:sz w:val="30"/>
          <w:rtl/>
        </w:rPr>
        <w:t>البدلات</w:t>
      </w:r>
      <w:proofErr w:type="spellEnd"/>
      <w:r>
        <w:rPr>
          <w:sz w:val="30"/>
          <w:rtl/>
        </w:rPr>
        <w:t xml:space="preserve"> والتمويل. وتؤدي منظمات التعليم الشعبية ومنظمات العاملين في مجال الثقافة ومثيلاتها دورا</w:t>
      </w:r>
      <w:r>
        <w:rPr>
          <w:rFonts w:hint="cs"/>
          <w:sz w:val="30"/>
          <w:rtl/>
        </w:rPr>
        <w:t>ً</w:t>
      </w:r>
      <w:r>
        <w:rPr>
          <w:sz w:val="30"/>
          <w:rtl/>
        </w:rPr>
        <w:t xml:space="preserve"> مهما</w:t>
      </w:r>
      <w:r>
        <w:rPr>
          <w:rFonts w:hint="cs"/>
          <w:sz w:val="30"/>
          <w:rtl/>
        </w:rPr>
        <w:t>ً</w:t>
      </w:r>
      <w:r>
        <w:rPr>
          <w:sz w:val="30"/>
          <w:rtl/>
        </w:rPr>
        <w:t xml:space="preserve"> في السياسة الثقافية. لذلك، تقدم الدولة والبلديات والمجالس الإقليمية دعما</w:t>
      </w:r>
      <w:r>
        <w:rPr>
          <w:rFonts w:hint="cs"/>
          <w:sz w:val="30"/>
          <w:rtl/>
        </w:rPr>
        <w:t>ً</w:t>
      </w:r>
      <w:r>
        <w:rPr>
          <w:sz w:val="30"/>
          <w:rtl/>
        </w:rPr>
        <w:t xml:space="preserve"> وافرا</w:t>
      </w:r>
      <w:r>
        <w:rPr>
          <w:rFonts w:hint="cs"/>
          <w:sz w:val="30"/>
          <w:rtl/>
        </w:rPr>
        <w:t>ً</w:t>
      </w:r>
      <w:r>
        <w:rPr>
          <w:sz w:val="30"/>
          <w:rtl/>
        </w:rPr>
        <w:t xml:space="preserve"> للأنشطة الثقافية التي تضطلع بها المنظمات غير الحكومية.</w:t>
      </w:r>
    </w:p>
    <w:p w:rsidR="00000000" w:rsidRDefault="00E25FB2">
      <w:pPr>
        <w:spacing w:before="0" w:line="380" w:lineRule="exact"/>
        <w:jc w:val="both"/>
        <w:rPr>
          <w:rFonts w:hint="cs"/>
          <w:sz w:val="30"/>
        </w:rPr>
      </w:pPr>
      <w:r>
        <w:rPr>
          <w:sz w:val="30"/>
          <w:rtl/>
        </w:rPr>
        <w:t>499-</w:t>
      </w:r>
      <w:r>
        <w:rPr>
          <w:sz w:val="30"/>
          <w:rtl/>
        </w:rPr>
        <w:tab/>
        <w:t>واعتمد ال</w:t>
      </w:r>
      <w:r>
        <w:rPr>
          <w:sz w:val="30"/>
          <w:rtl/>
        </w:rPr>
        <w:t>برلمان في عام 1996 أهدافا</w:t>
      </w:r>
      <w:r>
        <w:rPr>
          <w:rFonts w:hint="cs"/>
          <w:sz w:val="30"/>
          <w:rtl/>
        </w:rPr>
        <w:t>ً</w:t>
      </w:r>
      <w:r>
        <w:rPr>
          <w:sz w:val="30"/>
          <w:rtl/>
        </w:rPr>
        <w:t xml:space="preserve"> جديدة للسياسة للثقافية. وتنطبق الأهداف الوطنية التالية على جميع المجالات الاجتماعية التي تعنى بها الدولة والبلديات والمجالس الإقليمية. وتؤثر هذه الأهداف تباعا</w:t>
      </w:r>
      <w:r>
        <w:rPr>
          <w:rFonts w:hint="cs"/>
          <w:sz w:val="30"/>
          <w:rtl/>
        </w:rPr>
        <w:t>ً</w:t>
      </w:r>
      <w:r>
        <w:rPr>
          <w:sz w:val="30"/>
          <w:rtl/>
        </w:rPr>
        <w:t xml:space="preserve"> على الجهود المبذولة في مجالات من قبيل التعليم التحضيري والمدارس والتخ</w:t>
      </w:r>
      <w:r>
        <w:rPr>
          <w:sz w:val="30"/>
          <w:rtl/>
        </w:rPr>
        <w:t>طيط الاجتماعي والتنمية الإقليمية والمحلية، وتشكل إطارا</w:t>
      </w:r>
      <w:r>
        <w:rPr>
          <w:rFonts w:hint="cs"/>
          <w:sz w:val="30"/>
          <w:rtl/>
        </w:rPr>
        <w:t>ً</w:t>
      </w:r>
      <w:r>
        <w:rPr>
          <w:sz w:val="30"/>
          <w:rtl/>
        </w:rPr>
        <w:t xml:space="preserve"> مرجعيا</w:t>
      </w:r>
      <w:r>
        <w:rPr>
          <w:rFonts w:hint="cs"/>
          <w:sz w:val="30"/>
          <w:rtl/>
        </w:rPr>
        <w:t>ً</w:t>
      </w:r>
      <w:r>
        <w:rPr>
          <w:sz w:val="30"/>
          <w:rtl/>
        </w:rPr>
        <w:t xml:space="preserve"> وطنيا</w:t>
      </w:r>
      <w:r>
        <w:rPr>
          <w:rFonts w:hint="cs"/>
          <w:sz w:val="30"/>
          <w:rtl/>
        </w:rPr>
        <w:t>ً</w:t>
      </w:r>
      <w:r>
        <w:rPr>
          <w:sz w:val="30"/>
          <w:rtl/>
        </w:rPr>
        <w:t xml:space="preserve"> متكاملا</w:t>
      </w:r>
      <w:r>
        <w:rPr>
          <w:rFonts w:hint="cs"/>
          <w:sz w:val="30"/>
          <w:rtl/>
        </w:rPr>
        <w:t>ً</w:t>
      </w:r>
      <w:r>
        <w:rPr>
          <w:sz w:val="30"/>
          <w:rtl/>
        </w:rPr>
        <w:t xml:space="preserve">. كما تتوخى هذه الأهداف توضيح أدوار الهيئات العمومية ومسؤولياتها في مجالات </w:t>
      </w:r>
      <w:proofErr w:type="spellStart"/>
      <w:r>
        <w:rPr>
          <w:sz w:val="30"/>
          <w:rtl/>
        </w:rPr>
        <w:t>تنعدم</w:t>
      </w:r>
      <w:proofErr w:type="spellEnd"/>
      <w:r>
        <w:rPr>
          <w:sz w:val="30"/>
          <w:rtl/>
        </w:rPr>
        <w:t xml:space="preserve"> فيها التشريعات العامة.</w:t>
      </w:r>
    </w:p>
    <w:p w:rsidR="00000000" w:rsidRDefault="00E25FB2">
      <w:pPr>
        <w:spacing w:before="0" w:line="380" w:lineRule="exact"/>
        <w:jc w:val="both"/>
        <w:rPr>
          <w:rFonts w:hint="cs"/>
          <w:sz w:val="30"/>
        </w:rPr>
      </w:pPr>
      <w:r>
        <w:rPr>
          <w:sz w:val="30"/>
          <w:rtl/>
        </w:rPr>
        <w:t>500-</w:t>
      </w:r>
      <w:r>
        <w:rPr>
          <w:sz w:val="30"/>
          <w:rtl/>
        </w:rPr>
        <w:tab/>
        <w:t>وتتمثل الأهداف في: ضمان حرية التعبير وإتاحة فرص سانحة لكي يستفيد الج</w:t>
      </w:r>
      <w:r>
        <w:rPr>
          <w:sz w:val="30"/>
          <w:rtl/>
        </w:rPr>
        <w:t>ميع من هذه الحرية؛ واتخاذ إجراءات بغية تمكين الجميع من المشاركة في الحياة الثقافية، والاطلاع على الثقافة والقيام بمبادرات إبداعية؛ وتشجيع التنوع الثقافي والتجديد الفني والنوعية الفنية، والتصدي من ثم للآثار السلبية للنزعة التجارية؛ وتمكين الثقافة من أن تنشط</w:t>
      </w:r>
      <w:r>
        <w:rPr>
          <w:sz w:val="30"/>
          <w:rtl/>
        </w:rPr>
        <w:t xml:space="preserve"> داخل المجتمع كقوة </w:t>
      </w:r>
      <w:proofErr w:type="spellStart"/>
      <w:r>
        <w:rPr>
          <w:sz w:val="30"/>
          <w:rtl/>
        </w:rPr>
        <w:t>دينامية</w:t>
      </w:r>
      <w:proofErr w:type="spellEnd"/>
      <w:r>
        <w:rPr>
          <w:sz w:val="30"/>
          <w:rtl/>
        </w:rPr>
        <w:t xml:space="preserve"> </w:t>
      </w:r>
      <w:r>
        <w:rPr>
          <w:rFonts w:hint="cs"/>
          <w:sz w:val="30"/>
          <w:rtl/>
        </w:rPr>
        <w:t>وحافزة</w:t>
      </w:r>
      <w:r>
        <w:rPr>
          <w:sz w:val="30"/>
          <w:rtl/>
        </w:rPr>
        <w:t xml:space="preserve"> ومستقلة؛ والحفاظ على التراث الثقافي واستغلاله؛ وتشجيع التعليم الثقافي؛ ودعم التبادل الثقافي الدولي وتنظيم لقاءات بين مختلف الثقافات في السويد.</w:t>
      </w:r>
    </w:p>
    <w:p w:rsidR="00000000" w:rsidRDefault="00E25FB2">
      <w:pPr>
        <w:spacing w:before="0" w:line="380" w:lineRule="exact"/>
        <w:jc w:val="both"/>
        <w:rPr>
          <w:rFonts w:hint="cs"/>
          <w:sz w:val="30"/>
        </w:rPr>
      </w:pPr>
      <w:r>
        <w:rPr>
          <w:sz w:val="30"/>
          <w:rtl/>
        </w:rPr>
        <w:t>501-</w:t>
      </w:r>
      <w:r>
        <w:rPr>
          <w:sz w:val="30"/>
          <w:rtl/>
        </w:rPr>
        <w:tab/>
        <w:t>وأعلنت الحكومة عام 2006 سنة التعدد الثقافي بهدف تحسين فهم أهمية التنوع الع</w:t>
      </w:r>
      <w:r>
        <w:rPr>
          <w:sz w:val="30"/>
          <w:rtl/>
        </w:rPr>
        <w:t>رقي والثقافي في الحياة الثقافية. ويتمثل الهدف في زيادة التنوع العرقي والثقافي في الأنشطة الثقافية التي تمولها الحكومة ابتداء من سنة التعدد الثقافي 2006. وهو ما يعني في جملة أمور أن المحاولات الثقافية ينبغي أن تتعدد جوانبها وأن نسبة الفنانين والممثلين والمد</w:t>
      </w:r>
      <w:r>
        <w:rPr>
          <w:sz w:val="30"/>
          <w:rtl/>
        </w:rPr>
        <w:t>يرين الثقافيين المنتمين</w:t>
      </w:r>
      <w:r>
        <w:rPr>
          <w:rFonts w:hint="cs"/>
          <w:sz w:val="30"/>
          <w:rtl/>
        </w:rPr>
        <w:t xml:space="preserve"> لأصول غير سويدية أو</w:t>
      </w:r>
      <w:r>
        <w:rPr>
          <w:sz w:val="30"/>
          <w:rtl/>
        </w:rPr>
        <w:t xml:space="preserve"> إلى </w:t>
      </w:r>
      <w:proofErr w:type="spellStart"/>
      <w:r>
        <w:rPr>
          <w:sz w:val="30"/>
          <w:rtl/>
        </w:rPr>
        <w:t>أقليات</w:t>
      </w:r>
      <w:proofErr w:type="spellEnd"/>
      <w:r>
        <w:rPr>
          <w:sz w:val="30"/>
          <w:rtl/>
        </w:rPr>
        <w:t xml:space="preserve"> ينبغي أن تزداد باستمرار وأن تمثل نسبة كبيرة من النشطين مهنيا</w:t>
      </w:r>
      <w:r>
        <w:rPr>
          <w:rFonts w:hint="cs"/>
          <w:sz w:val="30"/>
          <w:rtl/>
        </w:rPr>
        <w:t>ً</w:t>
      </w:r>
      <w:r>
        <w:rPr>
          <w:sz w:val="30"/>
          <w:rtl/>
        </w:rPr>
        <w:t xml:space="preserve"> في كل جانب من جوانب الحياة الثقافية التي تمولها الحكومة.</w:t>
      </w:r>
    </w:p>
    <w:p w:rsidR="00000000" w:rsidRDefault="00E25FB2">
      <w:pPr>
        <w:spacing w:before="0" w:line="380" w:lineRule="exact"/>
        <w:jc w:val="both"/>
        <w:rPr>
          <w:rFonts w:hint="cs"/>
          <w:sz w:val="30"/>
        </w:rPr>
      </w:pPr>
      <w:r>
        <w:rPr>
          <w:sz w:val="30"/>
          <w:rtl/>
        </w:rPr>
        <w:t>502-</w:t>
      </w:r>
      <w:r>
        <w:rPr>
          <w:sz w:val="30"/>
          <w:rtl/>
        </w:rPr>
        <w:tab/>
        <w:t>وفي عام 2005، نقح قانون عام 1996 المتعلق بخدمات المكتبات الذي يكفل، في جملة أ</w:t>
      </w:r>
      <w:r>
        <w:rPr>
          <w:sz w:val="30"/>
          <w:rtl/>
        </w:rPr>
        <w:t>مور، إعارة الكتب للعموم مجانا</w:t>
      </w:r>
      <w:r>
        <w:rPr>
          <w:rFonts w:hint="cs"/>
          <w:sz w:val="30"/>
          <w:rtl/>
        </w:rPr>
        <w:t>ً</w:t>
      </w:r>
      <w:r>
        <w:rPr>
          <w:sz w:val="30"/>
          <w:rtl/>
        </w:rPr>
        <w:t>، وذلك بغية تعزيز التعاون وتكليف البلديات والمجالس الإقليمية بوضع خطط خاصة تتعلق بالمكتبات لتشجيع توزيع موارد المكتبات على نحو فعال وعادل.</w:t>
      </w:r>
    </w:p>
    <w:p w:rsidR="00000000" w:rsidRDefault="00E25FB2">
      <w:pPr>
        <w:spacing w:before="0" w:line="380" w:lineRule="exact"/>
        <w:jc w:val="both"/>
        <w:rPr>
          <w:rFonts w:hint="cs"/>
          <w:sz w:val="30"/>
        </w:rPr>
      </w:pPr>
      <w:r>
        <w:rPr>
          <w:sz w:val="30"/>
          <w:rtl/>
        </w:rPr>
        <w:t>503-</w:t>
      </w:r>
      <w:r>
        <w:rPr>
          <w:sz w:val="30"/>
          <w:rtl/>
        </w:rPr>
        <w:tab/>
        <w:t>وفي عام 2005، طبق الدخول المجاني إلى جل المتاحف العمومية كجانب من جوانب تيسير وصول</w:t>
      </w:r>
      <w:r>
        <w:rPr>
          <w:sz w:val="30"/>
          <w:rtl/>
        </w:rPr>
        <w:t xml:space="preserve"> جميع المواطنين إلى التراث الثقافي. وتتمثل مسألة أخرى ذات أولوية في الكيفية التي تنقل بها المؤسسات المعرفة وتدرسها بغية اجتذاب مجموعات جديدة من الزوار إلى المتاحف. ولهذا الغرض، </w:t>
      </w:r>
      <w:proofErr w:type="spellStart"/>
      <w:r>
        <w:rPr>
          <w:sz w:val="30"/>
          <w:rtl/>
        </w:rPr>
        <w:t>استؤنف</w:t>
      </w:r>
      <w:proofErr w:type="spellEnd"/>
      <w:r>
        <w:rPr>
          <w:sz w:val="30"/>
          <w:rtl/>
        </w:rPr>
        <w:t xml:space="preserve"> في عام 2005 تنفيذ مبادرة التعريف بالمتاحف التي بدأتها الحكومة قبل عدة سن</w:t>
      </w:r>
      <w:r>
        <w:rPr>
          <w:sz w:val="30"/>
          <w:rtl/>
        </w:rPr>
        <w:t>وات.</w:t>
      </w:r>
    </w:p>
    <w:p w:rsidR="00000000" w:rsidRDefault="00E25FB2">
      <w:pPr>
        <w:spacing w:before="0" w:line="380" w:lineRule="exact"/>
        <w:jc w:val="both"/>
        <w:rPr>
          <w:rFonts w:hint="cs"/>
          <w:spacing w:val="0"/>
          <w:sz w:val="30"/>
        </w:rPr>
      </w:pPr>
      <w:r>
        <w:rPr>
          <w:spacing w:val="0"/>
          <w:sz w:val="30"/>
          <w:rtl/>
        </w:rPr>
        <w:t>504-</w:t>
      </w:r>
      <w:r>
        <w:rPr>
          <w:spacing w:val="0"/>
          <w:sz w:val="30"/>
          <w:rtl/>
        </w:rPr>
        <w:tab/>
        <w:t>وسيكون موضوع تثقيف الشباب موضوع السنة الثقافية في السويد في عام 2007 – ثقافة الشباب في عام 2007. وستنظم سنة ثقافة الشباب 2007 بعد سنة التعدد الثقافي 2006، وستكون رابع سنة ثقافية تنظمها الحكومة. وتهدف سنة ثقافة الشباب 2007، على المدى البعيد، إلى ت</w:t>
      </w:r>
      <w:r>
        <w:rPr>
          <w:spacing w:val="0"/>
          <w:sz w:val="30"/>
          <w:rtl/>
        </w:rPr>
        <w:t xml:space="preserve">عزيز الفنون والثقافة لدى الأطفال والشباب وبواسطتهم ومعهم، وتدعيم </w:t>
      </w:r>
      <w:proofErr w:type="spellStart"/>
      <w:r>
        <w:rPr>
          <w:spacing w:val="0"/>
          <w:sz w:val="30"/>
          <w:rtl/>
        </w:rPr>
        <w:t>الشراكات</w:t>
      </w:r>
      <w:proofErr w:type="spellEnd"/>
      <w:r>
        <w:rPr>
          <w:spacing w:val="0"/>
          <w:sz w:val="30"/>
          <w:rtl/>
        </w:rPr>
        <w:t xml:space="preserve"> وإقامة الشبكات من أجل تحسين استخدام الموارد، وتعزيز الأساليب المثالية ونشرها، فضلا</w:t>
      </w:r>
      <w:r>
        <w:rPr>
          <w:rFonts w:hint="cs"/>
          <w:spacing w:val="0"/>
          <w:sz w:val="30"/>
          <w:rtl/>
        </w:rPr>
        <w:t>ً</w:t>
      </w:r>
      <w:r>
        <w:rPr>
          <w:spacing w:val="0"/>
          <w:sz w:val="30"/>
          <w:rtl/>
        </w:rPr>
        <w:t xml:space="preserve"> عن إعطاء الأولوية لإبداع الأطفال والشباب وزيادة تأثير الشباب ومشاركتهم في الحياة الثقافية.</w:t>
      </w:r>
    </w:p>
    <w:p w:rsidR="00000000" w:rsidRDefault="00E25FB2">
      <w:pPr>
        <w:spacing w:before="0" w:line="380" w:lineRule="exact"/>
        <w:jc w:val="both"/>
        <w:rPr>
          <w:rFonts w:hint="cs"/>
          <w:sz w:val="30"/>
        </w:rPr>
      </w:pPr>
      <w:r>
        <w:rPr>
          <w:sz w:val="30"/>
          <w:rtl/>
        </w:rPr>
        <w:t>505-</w:t>
      </w:r>
      <w:r>
        <w:rPr>
          <w:sz w:val="30"/>
          <w:rtl/>
        </w:rPr>
        <w:tab/>
        <w:t>وا</w:t>
      </w:r>
      <w:r>
        <w:rPr>
          <w:sz w:val="30"/>
          <w:rtl/>
        </w:rPr>
        <w:t>عتمد البرلمان في كانون الأول/ديسمبر 2005 أهداف سياسة تتعلق باللغات الوطنية، وتمثلت ف</w:t>
      </w:r>
      <w:r>
        <w:rPr>
          <w:rFonts w:hint="cs"/>
          <w:sz w:val="30"/>
          <w:rtl/>
        </w:rPr>
        <w:t>ي</w:t>
      </w:r>
      <w:r>
        <w:rPr>
          <w:sz w:val="30"/>
          <w:rtl/>
        </w:rPr>
        <w:t>ما يلي: أن تكون السويدية اللغة الرئيسية في السويد؛ وأن تكون لغة كاملة تخدم المجتمع وتوحد أركانه؛ وأن تكون العامية السويدية راقية وبسيطة ومفهومة؛ وأن يكون للجميع الحق في ال</w:t>
      </w:r>
      <w:r>
        <w:rPr>
          <w:sz w:val="30"/>
          <w:rtl/>
        </w:rPr>
        <w:t>لغة، وفي تعلم السويدية وتحسينها، واستخدام وتحسين لغتهم الأم ولغة الأقلية الوطنية التي ينتمون إليها، وأن تتاح لهم فرصة تعلم اللغات الأجنبية. وابتغاء تحقيق أهداف السياسة اللغوية، سيجري، اعتبارا</w:t>
      </w:r>
      <w:r>
        <w:rPr>
          <w:rFonts w:hint="cs"/>
          <w:sz w:val="30"/>
          <w:rtl/>
        </w:rPr>
        <w:t>ً</w:t>
      </w:r>
      <w:r>
        <w:rPr>
          <w:sz w:val="30"/>
          <w:rtl/>
        </w:rPr>
        <w:t xml:space="preserve"> من 1 تموز/يوليه 2006، تنسيق وتعزيز هيئة وطنية ممولة حكوميا</w:t>
      </w:r>
      <w:r>
        <w:rPr>
          <w:rFonts w:hint="cs"/>
          <w:sz w:val="30"/>
          <w:rtl/>
        </w:rPr>
        <w:t>ً</w:t>
      </w:r>
      <w:r>
        <w:rPr>
          <w:sz w:val="30"/>
          <w:rtl/>
        </w:rPr>
        <w:t xml:space="preserve"> تعن</w:t>
      </w:r>
      <w:r>
        <w:rPr>
          <w:sz w:val="30"/>
          <w:rtl/>
        </w:rPr>
        <w:t xml:space="preserve">ى بالحفاظ على اللغة. وستخضع هذه الهيئة لإشراف وكالة حكومية هي معهد علم اللهجات وأسماء الأعلام واشتقاقها وبحوث التراث، وستسمح بالقيام باستثمارات جديدة وكبيرة في اللغة السويدية ولغة الإشارات السويدية ولغات </w:t>
      </w:r>
      <w:proofErr w:type="spellStart"/>
      <w:r>
        <w:rPr>
          <w:sz w:val="30"/>
          <w:rtl/>
        </w:rPr>
        <w:t>الأقليات</w:t>
      </w:r>
      <w:proofErr w:type="spellEnd"/>
      <w:r>
        <w:rPr>
          <w:sz w:val="30"/>
          <w:rtl/>
        </w:rPr>
        <w:t xml:space="preserve"> الفنلندية </w:t>
      </w:r>
      <w:proofErr w:type="spellStart"/>
      <w:r>
        <w:rPr>
          <w:sz w:val="30"/>
          <w:rtl/>
        </w:rPr>
        <w:t>و</w:t>
      </w:r>
      <w:r>
        <w:rPr>
          <w:rFonts w:hint="cs"/>
          <w:sz w:val="30"/>
          <w:rtl/>
        </w:rPr>
        <w:t>المنكيلي</w:t>
      </w:r>
      <w:proofErr w:type="spellEnd"/>
      <w:r>
        <w:rPr>
          <w:sz w:val="30"/>
          <w:rtl/>
        </w:rPr>
        <w:t xml:space="preserve"> </w:t>
      </w:r>
      <w:proofErr w:type="spellStart"/>
      <w:r>
        <w:rPr>
          <w:sz w:val="30"/>
          <w:rtl/>
        </w:rPr>
        <w:t>والروما</w:t>
      </w:r>
      <w:proofErr w:type="spellEnd"/>
      <w:r>
        <w:rPr>
          <w:sz w:val="30"/>
          <w:rtl/>
        </w:rPr>
        <w:t xml:space="preserve"> </w:t>
      </w:r>
      <w:proofErr w:type="spellStart"/>
      <w:r>
        <w:rPr>
          <w:sz w:val="30"/>
          <w:rtl/>
        </w:rPr>
        <w:t>والييدية</w:t>
      </w:r>
      <w:proofErr w:type="spellEnd"/>
      <w:r>
        <w:rPr>
          <w:sz w:val="30"/>
          <w:rtl/>
        </w:rPr>
        <w:t xml:space="preserve"> المعتر</w:t>
      </w:r>
      <w:r>
        <w:rPr>
          <w:sz w:val="30"/>
          <w:rtl/>
        </w:rPr>
        <w:t xml:space="preserve">ف بها في السويد. وسيظل البرلمان </w:t>
      </w:r>
      <w:proofErr w:type="spellStart"/>
      <w:r>
        <w:rPr>
          <w:sz w:val="30"/>
          <w:rtl/>
        </w:rPr>
        <w:t>الصامي</w:t>
      </w:r>
      <w:proofErr w:type="spellEnd"/>
      <w:r>
        <w:rPr>
          <w:sz w:val="30"/>
          <w:rtl/>
        </w:rPr>
        <w:t xml:space="preserve"> مسؤولا</w:t>
      </w:r>
      <w:r>
        <w:rPr>
          <w:rFonts w:hint="cs"/>
          <w:sz w:val="30"/>
          <w:rtl/>
        </w:rPr>
        <w:t>ً</w:t>
      </w:r>
      <w:r>
        <w:rPr>
          <w:sz w:val="30"/>
          <w:rtl/>
        </w:rPr>
        <w:t xml:space="preserve"> عن الجهود المبذولة للحفاظ على اللغة </w:t>
      </w:r>
      <w:proofErr w:type="spellStart"/>
      <w:r>
        <w:rPr>
          <w:sz w:val="30"/>
          <w:rtl/>
        </w:rPr>
        <w:t>الصامية</w:t>
      </w:r>
      <w:proofErr w:type="spellEnd"/>
      <w:r>
        <w:rPr>
          <w:sz w:val="30"/>
          <w:rtl/>
        </w:rPr>
        <w:t>.</w:t>
      </w:r>
    </w:p>
    <w:p w:rsidR="00000000" w:rsidRDefault="00E25FB2">
      <w:pPr>
        <w:spacing w:before="0" w:line="380" w:lineRule="exact"/>
        <w:jc w:val="both"/>
        <w:rPr>
          <w:rFonts w:hint="cs"/>
          <w:sz w:val="30"/>
        </w:rPr>
      </w:pPr>
      <w:r>
        <w:rPr>
          <w:sz w:val="30"/>
          <w:rtl/>
        </w:rPr>
        <w:t>506-</w:t>
      </w:r>
      <w:r>
        <w:rPr>
          <w:sz w:val="30"/>
          <w:rtl/>
        </w:rPr>
        <w:tab/>
        <w:t>وفي ربيع عام 2006، قدمت الحكومة بلاغا</w:t>
      </w:r>
      <w:r>
        <w:rPr>
          <w:rFonts w:hint="cs"/>
          <w:sz w:val="30"/>
          <w:rtl/>
        </w:rPr>
        <w:t>ً</w:t>
      </w:r>
      <w:r>
        <w:rPr>
          <w:sz w:val="30"/>
          <w:rtl/>
        </w:rPr>
        <w:t xml:space="preserve"> خطيا</w:t>
      </w:r>
      <w:r>
        <w:rPr>
          <w:rFonts w:hint="cs"/>
          <w:sz w:val="30"/>
          <w:rtl/>
        </w:rPr>
        <w:t>ً</w:t>
      </w:r>
      <w:r>
        <w:rPr>
          <w:sz w:val="30"/>
          <w:rtl/>
        </w:rPr>
        <w:t xml:space="preserve"> إلى البرلمان بشأن تدويل الحياة الثقافية. وعرض البلاغ برنامجا</w:t>
      </w:r>
      <w:r>
        <w:rPr>
          <w:rFonts w:hint="cs"/>
          <w:sz w:val="30"/>
          <w:rtl/>
        </w:rPr>
        <w:t>ً</w:t>
      </w:r>
      <w:r>
        <w:rPr>
          <w:sz w:val="30"/>
          <w:rtl/>
        </w:rPr>
        <w:t xml:space="preserve"> يدعو إلى توسيع التبادل الثقافي الدولي، وإعلانا</w:t>
      </w:r>
      <w:r>
        <w:rPr>
          <w:rFonts w:hint="cs"/>
          <w:sz w:val="30"/>
          <w:rtl/>
        </w:rPr>
        <w:t>ً</w:t>
      </w:r>
      <w:r>
        <w:rPr>
          <w:sz w:val="30"/>
          <w:rtl/>
        </w:rPr>
        <w:t xml:space="preserve"> مفاد</w:t>
      </w:r>
      <w:r>
        <w:rPr>
          <w:sz w:val="30"/>
          <w:rtl/>
        </w:rPr>
        <w:t>ه أن الدولة تدعم التدويل المستمر كجزء</w:t>
      </w:r>
      <w:r>
        <w:rPr>
          <w:rFonts w:hint="cs"/>
          <w:sz w:val="30"/>
          <w:rtl/>
        </w:rPr>
        <w:br/>
      </w:r>
      <w:r>
        <w:rPr>
          <w:sz w:val="30"/>
          <w:rtl/>
        </w:rPr>
        <w:t>لا يتجزأ من السياسات الثقافية الوطنية بالأساس. وعرضت الحكومة أهداف تدويل الحياة الثقافية من منظور بعيد المدى، والكيفية التي ينبغي بها عموما</w:t>
      </w:r>
      <w:r>
        <w:rPr>
          <w:rFonts w:hint="cs"/>
          <w:sz w:val="30"/>
          <w:rtl/>
        </w:rPr>
        <w:t>ً</w:t>
      </w:r>
      <w:r>
        <w:rPr>
          <w:sz w:val="30"/>
          <w:rtl/>
        </w:rPr>
        <w:t xml:space="preserve"> وضع المبادرات الحكومية والكيفية التي ينبغي بها توزيع المسؤوليات والمهام بين </w:t>
      </w:r>
      <w:r>
        <w:rPr>
          <w:rFonts w:hint="cs"/>
          <w:sz w:val="30"/>
          <w:rtl/>
        </w:rPr>
        <w:t>ا</w:t>
      </w:r>
      <w:r>
        <w:rPr>
          <w:rFonts w:hint="cs"/>
          <w:sz w:val="30"/>
          <w:rtl/>
        </w:rPr>
        <w:t>لجهات الحكومية المختصة</w:t>
      </w:r>
      <w:r>
        <w:rPr>
          <w:sz w:val="30"/>
          <w:rtl/>
        </w:rPr>
        <w:t xml:space="preserve">. وينبغي أن تتسم المبادرات السويدية </w:t>
      </w:r>
      <w:r>
        <w:rPr>
          <w:rFonts w:hint="cs"/>
          <w:sz w:val="30"/>
          <w:rtl/>
        </w:rPr>
        <w:t xml:space="preserve">بالجودة </w:t>
      </w:r>
      <w:r>
        <w:rPr>
          <w:sz w:val="30"/>
          <w:rtl/>
        </w:rPr>
        <w:t>والسلامة الفنية وأن تكون طويلة الأمد وقائمة على التبادل.</w:t>
      </w:r>
    </w:p>
    <w:p w:rsidR="00000000" w:rsidRDefault="00E25FB2">
      <w:pPr>
        <w:spacing w:before="0" w:line="380" w:lineRule="exact"/>
        <w:jc w:val="both"/>
        <w:rPr>
          <w:rFonts w:hint="cs"/>
          <w:sz w:val="30"/>
        </w:rPr>
      </w:pPr>
      <w:r>
        <w:rPr>
          <w:sz w:val="30"/>
          <w:rtl/>
        </w:rPr>
        <w:t>507-</w:t>
      </w:r>
      <w:r>
        <w:rPr>
          <w:sz w:val="30"/>
          <w:rtl/>
        </w:rPr>
        <w:tab/>
        <w:t xml:space="preserve">وتشدد الحكومة بقوة على أهمية إقامة </w:t>
      </w:r>
      <w:proofErr w:type="spellStart"/>
      <w:r>
        <w:rPr>
          <w:sz w:val="30"/>
          <w:rtl/>
        </w:rPr>
        <w:t>شراكات</w:t>
      </w:r>
      <w:proofErr w:type="spellEnd"/>
      <w:r>
        <w:rPr>
          <w:sz w:val="30"/>
          <w:rtl/>
        </w:rPr>
        <w:t xml:space="preserve"> وثيقة بين مؤسسات التعليم العالي وبقية المجتمع. ونظمت التعديلات التي أدخلت على قانون ال</w:t>
      </w:r>
      <w:r>
        <w:rPr>
          <w:sz w:val="30"/>
          <w:rtl/>
        </w:rPr>
        <w:t xml:space="preserve">تعليم العالي في عام 1992 إقامة </w:t>
      </w:r>
      <w:proofErr w:type="spellStart"/>
      <w:r>
        <w:rPr>
          <w:sz w:val="30"/>
          <w:rtl/>
        </w:rPr>
        <w:t>الشراكات</w:t>
      </w:r>
      <w:proofErr w:type="spellEnd"/>
      <w:r>
        <w:rPr>
          <w:sz w:val="30"/>
          <w:rtl/>
        </w:rPr>
        <w:t xml:space="preserve"> وواجب إعلام العموم بأنشطة المؤسسات الأكاديمية باعتبار ذلك ولاية ثالثة إلى جانب التعليم والبحث. ويتولى مجلس البحوث السويدي إعلام العموم بالبحوث الجارية ونتائجها بواسطة الإنترنت وإصدار المنشورات. وتحصل كل الجامعات والم</w:t>
      </w:r>
      <w:r>
        <w:rPr>
          <w:sz w:val="30"/>
          <w:rtl/>
        </w:rPr>
        <w:t>عاهد السويدية على المعلومات المتعلقة بالبحوث الجارية عن طريق قاعدة بيانات. وتمول الدولة منظمة غير حكومية تدعى</w:t>
      </w:r>
      <w:r>
        <w:rPr>
          <w:rFonts w:hint="cs"/>
          <w:sz w:val="30"/>
          <w:rtl/>
        </w:rPr>
        <w:br/>
      </w:r>
      <w:r>
        <w:rPr>
          <w:sz w:val="30"/>
          <w:rtl/>
        </w:rPr>
        <w:t>"العموم والعلوم" قصد تشجيع الاتصال والتبادل بين العموم ومجتمع البحث.</w:t>
      </w:r>
    </w:p>
    <w:p w:rsidR="00000000" w:rsidRDefault="00E25FB2">
      <w:pPr>
        <w:spacing w:before="0" w:line="380" w:lineRule="exact"/>
        <w:jc w:val="both"/>
        <w:rPr>
          <w:rFonts w:hint="cs"/>
          <w:sz w:val="30"/>
        </w:rPr>
      </w:pPr>
      <w:r>
        <w:rPr>
          <w:sz w:val="30"/>
          <w:rtl/>
        </w:rPr>
        <w:t>508-</w:t>
      </w:r>
      <w:r>
        <w:rPr>
          <w:sz w:val="30"/>
          <w:rtl/>
        </w:rPr>
        <w:tab/>
        <w:t xml:space="preserve">وينص الدستور السويدي على حق المؤلفين والفنانين والمصورين في امتلاك حقوق </w:t>
      </w:r>
      <w:r>
        <w:rPr>
          <w:sz w:val="30"/>
          <w:rtl/>
        </w:rPr>
        <w:t>أعمالهم وفقا</w:t>
      </w:r>
      <w:r>
        <w:rPr>
          <w:rFonts w:hint="cs"/>
          <w:sz w:val="30"/>
          <w:rtl/>
        </w:rPr>
        <w:t>ً</w:t>
      </w:r>
      <w:r>
        <w:rPr>
          <w:sz w:val="30"/>
          <w:rtl/>
        </w:rPr>
        <w:t xml:space="preserve"> لأحكام القانون. وينص الحكم في جملة أمور على أن يعتمد البرلمان قانونا</w:t>
      </w:r>
      <w:r>
        <w:rPr>
          <w:rFonts w:hint="cs"/>
          <w:sz w:val="30"/>
          <w:rtl/>
        </w:rPr>
        <w:t>ً</w:t>
      </w:r>
      <w:r>
        <w:rPr>
          <w:sz w:val="30"/>
          <w:rtl/>
        </w:rPr>
        <w:t xml:space="preserve"> بشأن حقوق المؤلف. وترد في قانون حقوق المؤلف الخاص بالمكتبات و بالأعمال الفنية (</w:t>
      </w:r>
      <w:r>
        <w:rPr>
          <w:rFonts w:hint="cs"/>
          <w:sz w:val="30"/>
          <w:rtl/>
        </w:rPr>
        <w:t>729:1960</w:t>
      </w:r>
      <w:r>
        <w:rPr>
          <w:sz w:val="30"/>
          <w:rtl/>
        </w:rPr>
        <w:t>) (قانون حقوق المؤلف) أحكام أكثر تفصيلا</w:t>
      </w:r>
      <w:r>
        <w:rPr>
          <w:rFonts w:hint="cs"/>
          <w:sz w:val="30"/>
          <w:rtl/>
        </w:rPr>
        <w:t>ً</w:t>
      </w:r>
      <w:r>
        <w:rPr>
          <w:sz w:val="30"/>
          <w:rtl/>
        </w:rPr>
        <w:t xml:space="preserve"> بشأن حماية المؤلفين والفنانين وسواهم من أصحا</w:t>
      </w:r>
      <w:r>
        <w:rPr>
          <w:sz w:val="30"/>
          <w:rtl/>
        </w:rPr>
        <w:t>ب الحقوق. وقد نقح هذا القانون في عدد من المناسبات.</w:t>
      </w:r>
    </w:p>
    <w:p w:rsidR="00000000" w:rsidRDefault="00E25FB2">
      <w:pPr>
        <w:spacing w:before="0" w:line="380" w:lineRule="exact"/>
        <w:jc w:val="both"/>
        <w:rPr>
          <w:rFonts w:hint="cs"/>
          <w:sz w:val="30"/>
        </w:rPr>
      </w:pPr>
      <w:r>
        <w:rPr>
          <w:sz w:val="30"/>
          <w:rtl/>
        </w:rPr>
        <w:t>509-</w:t>
      </w:r>
      <w:r>
        <w:rPr>
          <w:sz w:val="30"/>
          <w:rtl/>
        </w:rPr>
        <w:tab/>
        <w:t>وفي 1 كانون الثاني/يناير 1994، دخلت حيز النفاذ صيغة شبه جديدة للفصل الثاني من قانون حقوق المؤلف، تتعلق بحدود حقوق التأليف. كما نُقح قانون حقوق المؤلف في مناسبات عدة نتيجة لتنفيذ توجيهات مختلفة صادرة ع</w:t>
      </w:r>
      <w:r>
        <w:rPr>
          <w:sz w:val="30"/>
          <w:rtl/>
        </w:rPr>
        <w:t xml:space="preserve">ن المجلس الأوروبي. وفي بداية عام 2003، نفذ توجيه المجلس المتعلقُ بالحماية القانونية للبرامج </w:t>
      </w:r>
      <w:proofErr w:type="spellStart"/>
      <w:r>
        <w:rPr>
          <w:sz w:val="30"/>
          <w:rtl/>
        </w:rPr>
        <w:t>الحاسوبية</w:t>
      </w:r>
      <w:proofErr w:type="spellEnd"/>
      <w:r>
        <w:rPr>
          <w:sz w:val="30"/>
          <w:rtl/>
        </w:rPr>
        <w:t xml:space="preserve">، بينما نفذ في القانون السويدي التوجيه المتعلق بحق الاستئجار وحق الإعارة في عام 1995، وحق البث </w:t>
      </w:r>
      <w:proofErr w:type="spellStart"/>
      <w:r>
        <w:rPr>
          <w:sz w:val="30"/>
          <w:rtl/>
        </w:rPr>
        <w:t>بالساتل</w:t>
      </w:r>
      <w:proofErr w:type="spellEnd"/>
      <w:r>
        <w:rPr>
          <w:sz w:val="30"/>
          <w:rtl/>
        </w:rPr>
        <w:t xml:space="preserve"> وإعادة الإرسال </w:t>
      </w:r>
      <w:proofErr w:type="spellStart"/>
      <w:r>
        <w:rPr>
          <w:sz w:val="30"/>
          <w:rtl/>
        </w:rPr>
        <w:t>بالكابل</w:t>
      </w:r>
      <w:proofErr w:type="spellEnd"/>
      <w:r>
        <w:rPr>
          <w:sz w:val="30"/>
          <w:rtl/>
        </w:rPr>
        <w:t xml:space="preserve"> في عام 1996، والحماية القانون</w:t>
      </w:r>
      <w:r>
        <w:rPr>
          <w:sz w:val="30"/>
          <w:rtl/>
        </w:rPr>
        <w:t>ية لقواعد البيانات في عام 1997.</w:t>
      </w:r>
    </w:p>
    <w:p w:rsidR="00000000" w:rsidRDefault="00E25FB2">
      <w:pPr>
        <w:spacing w:before="0" w:line="380" w:lineRule="exact"/>
        <w:jc w:val="both"/>
        <w:rPr>
          <w:rFonts w:hint="cs"/>
          <w:sz w:val="30"/>
        </w:rPr>
      </w:pPr>
      <w:r>
        <w:rPr>
          <w:sz w:val="30"/>
          <w:rtl/>
        </w:rPr>
        <w:t>510-</w:t>
      </w:r>
      <w:r>
        <w:rPr>
          <w:sz w:val="30"/>
          <w:rtl/>
        </w:rPr>
        <w:tab/>
        <w:t>وأدخل أيضا</w:t>
      </w:r>
      <w:r>
        <w:rPr>
          <w:rFonts w:hint="cs"/>
          <w:sz w:val="30"/>
          <w:rtl/>
        </w:rPr>
        <w:t>ً</w:t>
      </w:r>
      <w:r>
        <w:rPr>
          <w:sz w:val="30"/>
          <w:rtl/>
        </w:rPr>
        <w:t xml:space="preserve"> عدد من التعديلات الأخرى على قانون حقوق المؤلف. ومنذ 1 تموز/يوليه 1994، زيدت فرص اتخاذ إجراءات قانونية ضد انتهاك حقوق المؤلف، عندما فُوضت المحاكم صلاحية إصدار عقوبات جزائية لوقف هذا الانتهاك. وفي 1 كانون الثا</w:t>
      </w:r>
      <w:r>
        <w:rPr>
          <w:sz w:val="30"/>
          <w:rtl/>
        </w:rPr>
        <w:t>ني/يناير 1999، أدخل تعديلان إضافيان على قانون حقوق المؤلف. وأقر التعديل الأول "التعويض عن شريط الكاسيت" وهو تعويض جزئي يقدم لأصحاب الحقوق لقاء النسخ القانوني لأغراض الاستخدام الشخصي. وأدخل التعديل الثاني أحكاما بشأن "تقصي الانتهاكات"، وهو ما يسمح بتأمين ال</w:t>
      </w:r>
      <w:r>
        <w:rPr>
          <w:sz w:val="30"/>
          <w:rtl/>
        </w:rPr>
        <w:t>أدلة في القضايا المدنية المتعلقة بانتهاك حقوق المؤلف.</w:t>
      </w:r>
    </w:p>
    <w:p w:rsidR="00000000" w:rsidRDefault="00E25FB2">
      <w:pPr>
        <w:spacing w:before="0" w:line="380" w:lineRule="exact"/>
        <w:jc w:val="both"/>
        <w:rPr>
          <w:rStyle w:val="FootnoteReference"/>
          <w:rFonts w:hint="cs"/>
          <w:bCs w:val="0"/>
          <w:sz w:val="30"/>
          <w:szCs w:val="30"/>
          <w:vertAlign w:val="baseline"/>
          <w:rtl/>
        </w:rPr>
      </w:pPr>
      <w:r>
        <w:rPr>
          <w:sz w:val="30"/>
          <w:rtl/>
        </w:rPr>
        <w:t>511-</w:t>
      </w:r>
      <w:r>
        <w:rPr>
          <w:sz w:val="30"/>
          <w:rtl/>
        </w:rPr>
        <w:tab/>
        <w:t>وفي 1 تموز/يوليه 2005، دخلت حيز النفاذ تعديلات شاملة لقانون حقوق المؤلف. وتستند التعديلات إلى معاهدتين دوليتين وإلى توجيه المجلس الأوروبي بشأن تنسيق بعض جوانب حقوق المؤلف والحقوق المتصلة بها في مجت</w:t>
      </w:r>
      <w:r>
        <w:rPr>
          <w:sz w:val="30"/>
          <w:rtl/>
        </w:rPr>
        <w:t>مع المعلومات. وترمي القواعد الجديدة إلى تكييف قانون حقوق المؤلف مع تطور التكنولوجيا الرقمية، وتشير في جملة أمور إلى نسخ الموسيقى والكتب والأفلام، وإمكانات استخدام المدارس والمكتبات والمعوقين المواد المحمية بحقوق المؤلف. كما بات محظورا</w:t>
      </w:r>
      <w:r>
        <w:rPr>
          <w:rFonts w:hint="cs"/>
          <w:sz w:val="30"/>
          <w:rtl/>
        </w:rPr>
        <w:t>ً</w:t>
      </w:r>
      <w:r>
        <w:rPr>
          <w:sz w:val="30"/>
          <w:rtl/>
        </w:rPr>
        <w:t>، بموجب القواعد الجدي</w:t>
      </w:r>
      <w:r>
        <w:rPr>
          <w:sz w:val="30"/>
          <w:rtl/>
        </w:rPr>
        <w:t>دة، صنع منتجات تخرق التدابير التكنولوجية التي تحمي المواد المحمية بحقوق المؤلف.</w:t>
      </w:r>
    </w:p>
    <w:p w:rsidR="00000000" w:rsidRDefault="00E25FB2">
      <w:pPr>
        <w:spacing w:before="0" w:line="380" w:lineRule="exact"/>
        <w:jc w:val="center"/>
        <w:rPr>
          <w:rFonts w:hint="cs"/>
          <w:rtl/>
        </w:rPr>
      </w:pPr>
      <w:r>
        <w:rPr>
          <w:rFonts w:hint="cs"/>
          <w:rtl/>
        </w:rPr>
        <w:t>- - - - -</w:t>
      </w:r>
    </w:p>
    <w:sectPr w:rsidR="00000000">
      <w:headerReference w:type="even" r:id="rId8"/>
      <w:headerReference w:type="default" r:id="rId9"/>
      <w:headerReference w:type="first" r:id="rId10"/>
      <w:footerReference w:type="first" r:id="rId11"/>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jc w:val="center"/>
        <w:rPr>
          <w:rFonts w:hint="cs"/>
          <w:b/>
          <w:bCs/>
          <w:rtl/>
        </w:rPr>
      </w:pPr>
      <w:r>
        <w:rPr>
          <w:rFonts w:hint="cs"/>
          <w:b/>
          <w:bCs/>
          <w:rtl/>
        </w:rPr>
        <w:t>الحواشي</w:t>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tarSymbol">
    <w:altName w:val="Arial Unicode MS"/>
    <w:charset w:val="02"/>
    <w:family w:val="auto"/>
    <w:pitch w:val="default"/>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rigGarmnd BT">
    <w:altName w:val="Times New Roman"/>
    <w:charset w:val="00"/>
    <w:family w:val="roman"/>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5FB2">
    <w:pPr>
      <w:pStyle w:val="Footer"/>
      <w:bidi w:val="0"/>
      <w:jc w:val="right"/>
      <w:rPr>
        <w:rtl/>
        <w:lang w:eastAsia="en-US"/>
      </w:rPr>
    </w:pPr>
    <w:r>
      <w:rPr>
        <w:szCs w:val="22"/>
        <w:lang w:eastAsia="en-US"/>
      </w:rPr>
      <w:t>(A)     GE.06-44134    181206    221206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jc w:val="both"/>
      </w:pPr>
    </w:p>
  </w:footnote>
  <w:footnote w:type="continuationNotice" w:id="1">
    <w:p w:rsidR="00000000" w:rsidRDefault="00000000">
      <w:pPr>
        <w:jc w:val="both"/>
        <w:rPr>
          <w:rtl/>
        </w:rPr>
      </w:pPr>
    </w:p>
  </w:footnote>
  <w:footnote w:id="2">
    <w:p w:rsidR="00000000" w:rsidRDefault="00000000">
      <w:pPr>
        <w:pStyle w:val="FootnoteText"/>
        <w:numPr>
          <w:ilvl w:val="0"/>
          <w:numId w:val="0"/>
        </w:numPr>
        <w:ind w:left="-23" w:firstLine="676"/>
        <w:rPr>
          <w:rFonts w:hint="cs"/>
          <w:spacing w:val="0"/>
          <w:sz w:val="20"/>
          <w:rtl/>
        </w:rPr>
      </w:pPr>
      <w:r>
        <w:rPr>
          <w:rStyle w:val="FootnoteReference"/>
          <w:spacing w:val="0"/>
          <w:sz w:val="20"/>
          <w:vertAlign w:val="baseline"/>
        </w:rPr>
        <w:t>*</w:t>
      </w:r>
      <w:r>
        <w:rPr>
          <w:rFonts w:hint="cs"/>
          <w:spacing w:val="0"/>
          <w:sz w:val="20"/>
          <w:rtl/>
        </w:rPr>
        <w:tab/>
        <w:t>نظرت اللجنة المعنية بالحقوق الاقتصادية والاجتماعية والثقافية في التقرير الدوري الرابع (</w:t>
      </w:r>
      <w:r>
        <w:rPr>
          <w:rFonts w:eastAsia="SimSun"/>
          <w:color w:val="000000"/>
          <w:spacing w:val="0"/>
          <w:sz w:val="20"/>
          <w:lang w:eastAsia="zh-CN"/>
        </w:rPr>
        <w:t>(E/C.12/4/Add.4</w:t>
      </w:r>
      <w:r>
        <w:rPr>
          <w:rFonts w:eastAsia="SimSun" w:hint="cs"/>
          <w:color w:val="000000"/>
          <w:spacing w:val="0"/>
          <w:sz w:val="20"/>
          <w:rtl/>
          <w:lang w:eastAsia="zh-CN"/>
        </w:rPr>
        <w:t xml:space="preserve"> </w:t>
      </w:r>
      <w:r>
        <w:rPr>
          <w:rFonts w:hint="cs"/>
          <w:spacing w:val="0"/>
          <w:sz w:val="20"/>
          <w:rtl/>
        </w:rPr>
        <w:t xml:space="preserve">المتعلق بالحقوق التي تشملها المواد من 1 إلى 15 في دورتها السابعة والعشرين المعقودة في عام 2001 (انظر الوثائق </w:t>
      </w:r>
      <w:r>
        <w:rPr>
          <w:spacing w:val="0"/>
          <w:sz w:val="20"/>
        </w:rPr>
        <w:t>E/C.12/2001/SR.61-62</w:t>
      </w:r>
      <w:r>
        <w:rPr>
          <w:rFonts w:hint="cs"/>
          <w:spacing w:val="0"/>
          <w:sz w:val="20"/>
          <w:rtl/>
        </w:rPr>
        <w:t>؛ و</w:t>
      </w:r>
      <w:r>
        <w:rPr>
          <w:spacing w:val="0"/>
          <w:sz w:val="20"/>
        </w:rPr>
        <w:t>E/C.12/1/Add.70</w:t>
      </w:r>
      <w:r>
        <w:rPr>
          <w:rFonts w:hint="cs"/>
          <w:spacing w:val="0"/>
          <w:sz w:val="20"/>
          <w:rtl/>
        </w:rPr>
        <w:t>).</w:t>
      </w:r>
    </w:p>
  </w:footnote>
  <w:footnote w:id="3">
    <w:p w:rsidR="00000000" w:rsidRDefault="00000000">
      <w:pPr>
        <w:pStyle w:val="FootnoteText"/>
        <w:numPr>
          <w:ilvl w:val="0"/>
          <w:numId w:val="0"/>
        </w:numPr>
        <w:ind w:left="-23" w:firstLine="676"/>
        <w:rPr>
          <w:rFonts w:hint="cs"/>
          <w:spacing w:val="0"/>
          <w:sz w:val="20"/>
          <w:rtl/>
        </w:rPr>
      </w:pPr>
      <w:r>
        <w:rPr>
          <w:rStyle w:val="FootnoteReference"/>
          <w:spacing w:val="0"/>
          <w:sz w:val="20"/>
          <w:vertAlign w:val="baseline"/>
        </w:rPr>
        <w:t>**</w:t>
      </w:r>
      <w:r>
        <w:rPr>
          <w:rFonts w:hint="cs"/>
          <w:spacing w:val="0"/>
          <w:sz w:val="20"/>
          <w:rtl/>
        </w:rPr>
        <w:tab/>
        <w:t xml:space="preserve">ترد المعلومات التي قدمتها السويد، وفقاً للمبادئ التوجيهية الخاصة بتقديم الجزء الأول من تقارير الدول الأطراف، في الوثيقة الأساسية </w:t>
      </w:r>
      <w:r>
        <w:rPr>
          <w:spacing w:val="0"/>
          <w:sz w:val="20"/>
        </w:rPr>
        <w:t>(HRI/CORE/1/Add.4/Rev.1)</w:t>
      </w:r>
      <w:r>
        <w:rPr>
          <w:rFonts w:hint="cs"/>
          <w:spacing w:val="0"/>
          <w:sz w:val="20"/>
          <w:rtl/>
        </w:rPr>
        <w:t>.</w:t>
      </w:r>
    </w:p>
  </w:footnote>
  <w:footnote w:id="4">
    <w:p w:rsidR="00000000" w:rsidRDefault="00000000">
      <w:pPr>
        <w:pStyle w:val="FootnoteText"/>
        <w:numPr>
          <w:ilvl w:val="0"/>
          <w:numId w:val="0"/>
        </w:numPr>
        <w:ind w:left="-23" w:firstLine="676"/>
        <w:rPr>
          <w:spacing w:val="0"/>
          <w:sz w:val="20"/>
          <w:rtl/>
        </w:rPr>
      </w:pPr>
      <w:r>
        <w:rPr>
          <w:rStyle w:val="FootnoteReference"/>
          <w:spacing w:val="0"/>
          <w:sz w:val="20"/>
          <w:vertAlign w:val="baseline"/>
        </w:rPr>
        <w:t>***</w:t>
      </w:r>
      <w:r>
        <w:rPr>
          <w:rFonts w:hint="cs"/>
          <w:spacing w:val="0"/>
          <w:sz w:val="20"/>
          <w:rtl/>
        </w:rPr>
        <w:tab/>
        <w:t>وفقاً للمعلومات التي أُحيلت إلى الدول الأطراف بشأن تجهيز تقاريرها، لم تُحرَّر هذه الوثيقة رسمياً قبل إرسالها إلى دوائر الترجمة في الأمم المتحدة</w:t>
      </w:r>
    </w:p>
  </w:footnote>
  <w:footnote w:id="5">
    <w:p w:rsidR="00000000" w:rsidRDefault="00000000">
      <w:pPr>
        <w:pStyle w:val="FootnoteText"/>
        <w:tabs>
          <w:tab w:val="clear" w:pos="360"/>
        </w:tabs>
        <w:ind w:firstLine="540"/>
        <w:rPr>
          <w:spacing w:val="0"/>
          <w:sz w:val="20"/>
          <w:rtl/>
        </w:rPr>
      </w:pPr>
      <w:r>
        <w:rPr>
          <w:rFonts w:hint="cs"/>
          <w:spacing w:val="0"/>
          <w:sz w:val="20"/>
          <w:rtl/>
        </w:rPr>
        <w:t xml:space="preserve">الأمر التوجيهي للمجلس </w:t>
      </w:r>
      <w:r>
        <w:rPr>
          <w:spacing w:val="0"/>
          <w:sz w:val="20"/>
        </w:rPr>
        <w:t>2000/43/EC</w:t>
      </w:r>
      <w:r>
        <w:rPr>
          <w:rFonts w:hint="cs"/>
          <w:spacing w:val="0"/>
          <w:sz w:val="20"/>
          <w:rtl/>
        </w:rPr>
        <w:t xml:space="preserve"> المؤرخ 29 حزيران/يونيه 2000 بشأن تنفيذ مبدأ المساواة في المعاملة بين الأشخاص بغض النظر عن أصلهم العنصري أو الإثني، والأمر التوجيهي للمجلس </w:t>
      </w:r>
      <w:r>
        <w:rPr>
          <w:spacing w:val="0"/>
          <w:sz w:val="20"/>
        </w:rPr>
        <w:t>2000/78/EC</w:t>
      </w:r>
      <w:r>
        <w:rPr>
          <w:rFonts w:hint="cs"/>
          <w:spacing w:val="0"/>
          <w:sz w:val="20"/>
          <w:rtl/>
        </w:rPr>
        <w:t xml:space="preserve"> المؤرخ 27 تشرين الثاني/نوفمبر 2000 الذي يقضي بإنشاء إطار عام للمساواة في المعاملة في مجال التوظيف والمهنة.</w:t>
      </w:r>
    </w:p>
  </w:footnote>
  <w:footnote w:id="6">
    <w:p w:rsidR="00000000" w:rsidRDefault="00000000">
      <w:pPr>
        <w:pStyle w:val="FootnoteText"/>
        <w:tabs>
          <w:tab w:val="clear" w:pos="360"/>
        </w:tabs>
        <w:ind w:firstLine="720"/>
        <w:rPr>
          <w:spacing w:val="0"/>
          <w:sz w:val="20"/>
          <w:rtl/>
        </w:rPr>
      </w:pPr>
      <w:r>
        <w:rPr>
          <w:rFonts w:hint="eastAsia"/>
          <w:spacing w:val="0"/>
          <w:sz w:val="20"/>
          <w:rtl/>
        </w:rPr>
        <w:t>نظراً</w:t>
      </w:r>
      <w:r>
        <w:rPr>
          <w:spacing w:val="0"/>
          <w:sz w:val="20"/>
          <w:rtl/>
        </w:rPr>
        <w:t xml:space="preserve"> </w:t>
      </w:r>
      <w:r>
        <w:rPr>
          <w:rFonts w:hint="eastAsia"/>
          <w:spacing w:val="0"/>
          <w:sz w:val="20"/>
          <w:rtl/>
        </w:rPr>
        <w:t>لإعادة</w:t>
      </w:r>
      <w:r>
        <w:rPr>
          <w:spacing w:val="0"/>
          <w:sz w:val="20"/>
          <w:rtl/>
        </w:rPr>
        <w:t xml:space="preserve"> </w:t>
      </w:r>
      <w:r>
        <w:rPr>
          <w:rFonts w:hint="eastAsia"/>
          <w:spacing w:val="0"/>
          <w:sz w:val="20"/>
          <w:rtl/>
        </w:rPr>
        <w:t>هيكلة</w:t>
      </w:r>
      <w:r>
        <w:rPr>
          <w:spacing w:val="0"/>
          <w:sz w:val="20"/>
          <w:rtl/>
        </w:rPr>
        <w:t xml:space="preserve"> </w:t>
      </w:r>
      <w:r>
        <w:rPr>
          <w:rFonts w:hint="eastAsia"/>
          <w:spacing w:val="0"/>
          <w:sz w:val="20"/>
          <w:rtl/>
        </w:rPr>
        <w:t>الإحصاءات</w:t>
      </w:r>
      <w:r>
        <w:rPr>
          <w:spacing w:val="0"/>
          <w:sz w:val="20"/>
          <w:rtl/>
        </w:rPr>
        <w:t xml:space="preserve"> </w:t>
      </w:r>
      <w:r>
        <w:rPr>
          <w:rFonts w:hint="eastAsia"/>
          <w:spacing w:val="0"/>
          <w:sz w:val="20"/>
          <w:rtl/>
        </w:rPr>
        <w:t>العامة،</w:t>
      </w:r>
      <w:r>
        <w:rPr>
          <w:spacing w:val="0"/>
          <w:sz w:val="20"/>
          <w:rtl/>
        </w:rPr>
        <w:t xml:space="preserve"> </w:t>
      </w:r>
      <w:r>
        <w:rPr>
          <w:rFonts w:hint="cs"/>
          <w:spacing w:val="0"/>
          <w:sz w:val="20"/>
          <w:rtl/>
        </w:rPr>
        <w:t xml:space="preserve">كما هو مبين في </w:t>
      </w:r>
      <w:r>
        <w:rPr>
          <w:rFonts w:hint="eastAsia"/>
          <w:spacing w:val="0"/>
          <w:sz w:val="20"/>
          <w:rtl/>
        </w:rPr>
        <w:t>الدراسة</w:t>
      </w:r>
      <w:r>
        <w:rPr>
          <w:spacing w:val="0"/>
          <w:sz w:val="20"/>
          <w:rtl/>
        </w:rPr>
        <w:t xml:space="preserve"> </w:t>
      </w:r>
      <w:r>
        <w:rPr>
          <w:rFonts w:hint="eastAsia"/>
          <w:spacing w:val="0"/>
          <w:sz w:val="20"/>
          <w:rtl/>
        </w:rPr>
        <w:t>الاستقصائية</w:t>
      </w:r>
      <w:r>
        <w:rPr>
          <w:spacing w:val="0"/>
          <w:sz w:val="20"/>
          <w:rtl/>
        </w:rPr>
        <w:t xml:space="preserve"> </w:t>
      </w:r>
      <w:r>
        <w:rPr>
          <w:rFonts w:hint="eastAsia"/>
          <w:spacing w:val="0"/>
          <w:sz w:val="20"/>
          <w:rtl/>
        </w:rPr>
        <w:t>المتعلقة</w:t>
      </w:r>
      <w:r>
        <w:rPr>
          <w:spacing w:val="0"/>
          <w:sz w:val="20"/>
          <w:rtl/>
        </w:rPr>
        <w:t xml:space="preserve"> </w:t>
      </w:r>
      <w:r>
        <w:rPr>
          <w:rFonts w:hint="eastAsia"/>
          <w:spacing w:val="0"/>
          <w:sz w:val="20"/>
          <w:rtl/>
        </w:rPr>
        <w:t>بسوق</w:t>
      </w:r>
      <w:r>
        <w:rPr>
          <w:spacing w:val="0"/>
          <w:sz w:val="20"/>
          <w:rtl/>
        </w:rPr>
        <w:t xml:space="preserve"> </w:t>
      </w:r>
      <w:r>
        <w:rPr>
          <w:rFonts w:hint="eastAsia"/>
          <w:spacing w:val="0"/>
          <w:sz w:val="20"/>
          <w:rtl/>
        </w:rPr>
        <w:t>العمل</w:t>
      </w:r>
      <w:r>
        <w:rPr>
          <w:rFonts w:hint="cs"/>
          <w:spacing w:val="0"/>
          <w:sz w:val="20"/>
          <w:rtl/>
        </w:rPr>
        <w:t>، فإن الأرقام الخاصة بعام 2005 لا يمكن مقارنتها بأرقام الأعوام الأخرى. ففيما يتعلق بالبطالة، أكدت إحصائيات السويد أن المعدلات النسبية للبطالة قد زادت بنسبة 0.4 نقطة مئوية في المجموع. ولم يجر بعد أي ربط فيما يتعلق بالنساء والرجال.</w:t>
      </w:r>
    </w:p>
  </w:footnote>
  <w:footnote w:id="7">
    <w:p w:rsidR="00000000" w:rsidRDefault="00E25FB2">
      <w:pPr>
        <w:pStyle w:val="FootnoteText"/>
        <w:tabs>
          <w:tab w:val="clear" w:pos="360"/>
        </w:tabs>
        <w:ind w:firstLine="720"/>
        <w:rPr>
          <w:spacing w:val="0"/>
          <w:sz w:val="20"/>
          <w:rtl/>
        </w:rPr>
      </w:pPr>
      <w:r>
        <w:rPr>
          <w:rFonts w:hint="cs"/>
          <w:spacing w:val="0"/>
          <w:sz w:val="20"/>
          <w:rtl/>
        </w:rPr>
        <w:t>ينطبق ذلك على الأحك</w:t>
      </w:r>
      <w:r>
        <w:rPr>
          <w:rFonts w:hint="cs"/>
          <w:spacing w:val="0"/>
          <w:sz w:val="20"/>
          <w:rtl/>
        </w:rPr>
        <w:t>ام الواردة في القانون المتعلق بحالة بيئة العمل (الفقرة 2)، والالتزامات العامة</w:t>
      </w:r>
      <w:r>
        <w:rPr>
          <w:spacing w:val="0"/>
          <w:sz w:val="20"/>
          <w:rtl/>
        </w:rPr>
        <w:br/>
      </w:r>
      <w:r>
        <w:rPr>
          <w:rFonts w:hint="cs"/>
          <w:spacing w:val="0"/>
          <w:sz w:val="20"/>
          <w:rtl/>
        </w:rPr>
        <w:t>(الفصل 3)، والسلطات القانونية (الفصل 4)، والمراقبة (الفصل 8)، والجزاءات (الفصل 9). وبالإضافة إلى ذلك، يجب مساواة الطلاب والمرضى (البندان 1 و2) بالموظفين عند تطبيق بعض أحكام القان</w:t>
      </w:r>
      <w:r>
        <w:rPr>
          <w:rFonts w:hint="cs"/>
          <w:spacing w:val="0"/>
          <w:sz w:val="20"/>
          <w:rtl/>
        </w:rPr>
        <w:t>ون المتعلقة بالقُصّر في الفصل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708"/>
    </w:tblGrid>
    <w:tr w:rsidR="00E25FB2" w:rsidTr="00E25FB2">
      <w:tblPrEx>
        <w:tblCellMar>
          <w:top w:w="0" w:type="dxa"/>
          <w:bottom w:w="0" w:type="dxa"/>
        </w:tblCellMar>
      </w:tblPrEx>
      <w:tc>
        <w:tcPr>
          <w:tcW w:w="1708" w:type="dxa"/>
        </w:tcPr>
        <w:p w:rsidR="00000000" w:rsidRDefault="00E25FB2">
          <w:pPr>
            <w:pStyle w:val="Header"/>
            <w:bidi w:val="0"/>
          </w:pPr>
          <w:r>
            <w:t>E/C.12/SWE/5</w:t>
          </w:r>
        </w:p>
        <w:p w:rsidR="00000000" w:rsidRDefault="00E25FB2">
          <w:pPr>
            <w:pStyle w:val="Header"/>
            <w:bidi w:val="0"/>
          </w:pPr>
          <w:r>
            <w:t xml:space="preserve">Page </w:t>
          </w:r>
          <w:r>
            <w:fldChar w:fldCharType="begin"/>
          </w:r>
          <w:r>
            <w:instrText xml:space="preserve"> PAGE  \* MERGEFORMAT </w:instrText>
          </w:r>
          <w:r>
            <w:fldChar w:fldCharType="separate"/>
          </w:r>
          <w:r>
            <w:t>2</w:t>
          </w:r>
          <w:r>
            <w:fldChar w:fldCharType="end"/>
          </w:r>
        </w:p>
      </w:tc>
    </w:tr>
  </w:tbl>
  <w:p w:rsidR="00000000" w:rsidRDefault="00E25FB2">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5FB2">
    <w:pPr>
      <w:pStyle w:val="Header"/>
      <w:bidi w:val="0"/>
    </w:pPr>
    <w:r>
      <w:t>E/C.12/SWE/5</w:t>
    </w:r>
  </w:p>
  <w:p w:rsidR="00000000" w:rsidRDefault="00E25FB2">
    <w:pPr>
      <w:pStyle w:val="Header"/>
      <w:bidi w:val="0"/>
    </w:pPr>
    <w:r>
      <w:t xml:space="preserve">Page </w:t>
    </w:r>
    <w:r>
      <w:fldChar w:fldCharType="begin"/>
    </w:r>
    <w:r>
      <w:instrText xml:space="preserve"> PAGE  \* MERGEFORMAT </w:instrText>
    </w:r>
    <w:r>
      <w:fldChar w:fldCharType="separate"/>
    </w:r>
    <w: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5FB2">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E25FB2">
    <w:pPr>
      <w:pBdr>
        <w:bottom w:val="single" w:sz="6" w:space="1" w:color="auto"/>
      </w:pBdr>
      <w:bidi w:val="0"/>
      <w:spacing w:before="0" w:after="0"/>
      <w:rPr>
        <w:rFonts w:cs="Times New Roman"/>
        <w:szCs w:val="22"/>
        <w:lang w:eastAsia="en-US"/>
      </w:rPr>
    </w:pPr>
  </w:p>
  <w:p w:rsidR="00000000" w:rsidRDefault="00E25FB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394905949" r:id="rId2"/>
      </w:pict>
    </w:r>
  </w:p>
  <w:p w:rsidR="00000000" w:rsidRDefault="00E25FB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E25FB2">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E25FB2">
    <w:pPr>
      <w:pStyle w:val="Header"/>
      <w:bidi w:val="0"/>
      <w:rPr>
        <w:szCs w:val="22"/>
        <w:lang w:eastAsia="en-US"/>
      </w:rPr>
    </w:pPr>
  </w:p>
  <w:p w:rsidR="00000000" w:rsidRDefault="00E25FB2">
    <w:pPr>
      <w:pStyle w:val="Header"/>
      <w:bidi w:val="0"/>
      <w:rPr>
        <w:szCs w:val="22"/>
        <w:lang w:eastAsia="en-US"/>
      </w:rPr>
    </w:pPr>
  </w:p>
  <w:p w:rsidR="00000000" w:rsidRDefault="00E25FB2">
    <w:pPr>
      <w:pStyle w:val="Header"/>
      <w:bidi w:val="0"/>
      <w:rPr>
        <w:szCs w:val="22"/>
        <w:lang w:eastAsia="en-US"/>
      </w:rPr>
    </w:pPr>
  </w:p>
  <w:p w:rsidR="00000000" w:rsidRDefault="00E25FB2">
    <w:pPr>
      <w:pStyle w:val="Header"/>
      <w:bidi w:val="0"/>
      <w:rPr>
        <w:szCs w:val="22"/>
        <w:lang w:eastAsia="en-US"/>
      </w:rPr>
    </w:pPr>
  </w:p>
  <w:p w:rsidR="00000000" w:rsidRDefault="00E25FB2">
    <w:pPr>
      <w:pStyle w:val="Header"/>
      <w:bidi w:val="0"/>
      <w:rPr>
        <w:rtl/>
        <w:lang w:eastAsia="en-US"/>
      </w:rPr>
    </w:pPr>
  </w:p>
  <w:p w:rsidR="00000000" w:rsidRDefault="00E25FB2">
    <w:pPr>
      <w:pStyle w:val="Header"/>
      <w:bidi w:val="0"/>
      <w:rPr>
        <w:rtl/>
        <w:lang w:eastAsia="en-US"/>
      </w:rPr>
    </w:pPr>
  </w:p>
  <w:p w:rsidR="00000000" w:rsidRDefault="00E25FB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000001"/>
    <w:multiLevelType w:val="multilevel"/>
    <w:tmpl w:val="00000001"/>
    <w:lvl w:ilvl="0">
      <w:start w:val="1"/>
      <w:numFmt w:val="bullet"/>
      <w:lvlText w:val=""/>
      <w:lvlJc w:val="right"/>
      <w:pPr>
        <w:tabs>
          <w:tab w:val="num" w:pos="283"/>
        </w:tabs>
      </w:pPr>
      <w:rPr>
        <w:rFonts w:ascii="Symbol" w:hAnsi="Symbol" w:cs="StarSymbol"/>
        <w:sz w:val="18"/>
        <w:szCs w:val="18"/>
      </w:rPr>
    </w:lvl>
    <w:lvl w:ilvl="1">
      <w:start w:val="1"/>
      <w:numFmt w:val="bullet"/>
      <w:lvlText w:val=""/>
      <w:lvlJc w:val="right"/>
      <w:pPr>
        <w:tabs>
          <w:tab w:val="num" w:pos="567"/>
        </w:tabs>
      </w:pPr>
      <w:rPr>
        <w:rFonts w:ascii="Symbol" w:hAnsi="Symbol" w:cs="StarSymbol"/>
        <w:sz w:val="18"/>
        <w:szCs w:val="18"/>
      </w:rPr>
    </w:lvl>
    <w:lvl w:ilvl="2">
      <w:start w:val="1"/>
      <w:numFmt w:val="bullet"/>
      <w:lvlText w:val=""/>
      <w:lvlJc w:val="right"/>
      <w:pPr>
        <w:tabs>
          <w:tab w:val="num" w:pos="850"/>
        </w:tabs>
      </w:pPr>
      <w:rPr>
        <w:rFonts w:ascii="Symbol" w:hAnsi="Symbol" w:cs="StarSymbol"/>
        <w:sz w:val="18"/>
        <w:szCs w:val="18"/>
      </w:rPr>
    </w:lvl>
    <w:lvl w:ilvl="3">
      <w:start w:val="1"/>
      <w:numFmt w:val="bullet"/>
      <w:lvlText w:val=""/>
      <w:lvlJc w:val="right"/>
      <w:pPr>
        <w:tabs>
          <w:tab w:val="num" w:pos="1134"/>
        </w:tabs>
      </w:pPr>
      <w:rPr>
        <w:rFonts w:ascii="Symbol" w:hAnsi="Symbol" w:cs="StarSymbol"/>
        <w:sz w:val="18"/>
        <w:szCs w:val="18"/>
      </w:rPr>
    </w:lvl>
    <w:lvl w:ilvl="4">
      <w:start w:val="1"/>
      <w:numFmt w:val="bullet"/>
      <w:lvlText w:val=""/>
      <w:lvlJc w:val="right"/>
      <w:pPr>
        <w:tabs>
          <w:tab w:val="num" w:pos="1417"/>
        </w:tabs>
      </w:pPr>
      <w:rPr>
        <w:rFonts w:ascii="Symbol" w:hAnsi="Symbol" w:cs="StarSymbol"/>
        <w:sz w:val="18"/>
        <w:szCs w:val="18"/>
      </w:rPr>
    </w:lvl>
    <w:lvl w:ilvl="5">
      <w:start w:val="1"/>
      <w:numFmt w:val="bullet"/>
      <w:lvlText w:val=""/>
      <w:lvlJc w:val="right"/>
      <w:pPr>
        <w:tabs>
          <w:tab w:val="num" w:pos="1701"/>
        </w:tabs>
      </w:pPr>
      <w:rPr>
        <w:rFonts w:ascii="Symbol" w:hAnsi="Symbol" w:cs="StarSymbol"/>
        <w:sz w:val="18"/>
        <w:szCs w:val="18"/>
      </w:rPr>
    </w:lvl>
    <w:lvl w:ilvl="6">
      <w:start w:val="1"/>
      <w:numFmt w:val="bullet"/>
      <w:lvlText w:val=""/>
      <w:lvlJc w:val="right"/>
      <w:pPr>
        <w:tabs>
          <w:tab w:val="num" w:pos="1984"/>
        </w:tabs>
      </w:pPr>
      <w:rPr>
        <w:rFonts w:ascii="Symbol" w:hAnsi="Symbol" w:cs="StarSymbol"/>
        <w:sz w:val="18"/>
        <w:szCs w:val="18"/>
      </w:rPr>
    </w:lvl>
    <w:lvl w:ilvl="7">
      <w:start w:val="1"/>
      <w:numFmt w:val="bullet"/>
      <w:lvlText w:val=""/>
      <w:lvlJc w:val="right"/>
      <w:pPr>
        <w:tabs>
          <w:tab w:val="num" w:pos="2268"/>
        </w:tabs>
      </w:pPr>
      <w:rPr>
        <w:rFonts w:ascii="Symbol" w:hAnsi="Symbol" w:cs="StarSymbol"/>
        <w:sz w:val="18"/>
        <w:szCs w:val="18"/>
      </w:rPr>
    </w:lvl>
    <w:lvl w:ilvl="8">
      <w:start w:val="1"/>
      <w:numFmt w:val="bullet"/>
      <w:lvlText w:val=""/>
      <w:lvlJc w:val="right"/>
      <w:pPr>
        <w:tabs>
          <w:tab w:val="num" w:pos="2551"/>
        </w:tabs>
      </w:pPr>
      <w:rPr>
        <w:rFonts w:ascii="Symbol" w:hAnsi="Symbol" w:cs="StarSymbol"/>
        <w:sz w:val="18"/>
        <w:szCs w:val="18"/>
      </w:r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387719B"/>
    <w:multiLevelType w:val="hybridMultilevel"/>
    <w:tmpl w:val="2B6416C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04F852BE"/>
    <w:multiLevelType w:val="hybridMultilevel"/>
    <w:tmpl w:val="F348BE2E"/>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bullet"/>
      <w:lvlText w:val="o"/>
      <w:lvlJc w:val="left"/>
      <w:pPr>
        <w:tabs>
          <w:tab w:val="num" w:pos="1440"/>
        </w:tabs>
        <w:ind w:left="1440" w:right="1440" w:hanging="360"/>
      </w:pPr>
      <w:rPr>
        <w:rFonts w:ascii="Courier New" w:hAnsi="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start w:val="1"/>
      <w:numFmt w:val="bullet"/>
      <w:lvlText w:val=""/>
      <w:lvlJc w:val="left"/>
      <w:pPr>
        <w:tabs>
          <w:tab w:val="num" w:pos="4320"/>
        </w:tabs>
        <w:ind w:left="4320" w:right="4320" w:hanging="360"/>
      </w:pPr>
      <w:rPr>
        <w:rFonts w:ascii="Wingdings" w:hAnsi="Wingdings" w:hint="default"/>
      </w:rPr>
    </w:lvl>
    <w:lvl w:ilvl="6" w:tplc="04090001">
      <w:start w:val="1"/>
      <w:numFmt w:val="bullet"/>
      <w:lvlText w:val=""/>
      <w:lvlJc w:val="left"/>
      <w:pPr>
        <w:tabs>
          <w:tab w:val="num" w:pos="5040"/>
        </w:tabs>
        <w:ind w:left="5040" w:right="5040" w:hanging="360"/>
      </w:pPr>
      <w:rPr>
        <w:rFonts w:ascii="Symbol" w:hAnsi="Symbol" w:hint="default"/>
      </w:rPr>
    </w:lvl>
    <w:lvl w:ilvl="7" w:tplc="04090003">
      <w:start w:val="1"/>
      <w:numFmt w:val="bullet"/>
      <w:lvlText w:val="o"/>
      <w:lvlJc w:val="left"/>
      <w:pPr>
        <w:tabs>
          <w:tab w:val="num" w:pos="5760"/>
        </w:tabs>
        <w:ind w:left="5760" w:right="5760" w:hanging="360"/>
      </w:pPr>
      <w:rPr>
        <w:rFonts w:ascii="Courier New" w:hAnsi="Courier New" w:hint="default"/>
      </w:rPr>
    </w:lvl>
    <w:lvl w:ilvl="8" w:tplc="04090005">
      <w:start w:val="1"/>
      <w:numFmt w:val="bullet"/>
      <w:lvlText w:val=""/>
      <w:lvlJc w:val="left"/>
      <w:pPr>
        <w:tabs>
          <w:tab w:val="num" w:pos="6480"/>
        </w:tabs>
        <w:ind w:left="6480" w:right="6480" w:hanging="360"/>
      </w:pPr>
      <w:rPr>
        <w:rFonts w:ascii="Wingdings" w:hAnsi="Wingdings" w:hint="default"/>
      </w:rPr>
    </w:lvl>
  </w:abstractNum>
  <w:abstractNum w:abstractNumId="8">
    <w:nsid w:val="0769675C"/>
    <w:multiLevelType w:val="hybridMultilevel"/>
    <w:tmpl w:val="F9C6BB0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9">
    <w:nsid w:val="09302433"/>
    <w:multiLevelType w:val="hybridMultilevel"/>
    <w:tmpl w:val="C88AF35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
    <w:nsid w:val="09F07A5C"/>
    <w:multiLevelType w:val="hybridMultilevel"/>
    <w:tmpl w:val="EA9ABE22"/>
    <w:lvl w:ilvl="0" w:tplc="04010001">
      <w:start w:val="1"/>
      <w:numFmt w:val="bullet"/>
      <w:lvlText w:val=""/>
      <w:lvlJc w:val="left"/>
      <w:pPr>
        <w:tabs>
          <w:tab w:val="num" w:pos="972"/>
        </w:tabs>
        <w:ind w:left="972" w:right="972" w:hanging="360"/>
      </w:pPr>
      <w:rPr>
        <w:rFonts w:ascii="Symbol" w:hAnsi="Symbol" w:hint="default"/>
      </w:rPr>
    </w:lvl>
    <w:lvl w:ilvl="1" w:tplc="04010003" w:tentative="1">
      <w:start w:val="1"/>
      <w:numFmt w:val="bullet"/>
      <w:lvlText w:val="o"/>
      <w:lvlJc w:val="left"/>
      <w:pPr>
        <w:tabs>
          <w:tab w:val="num" w:pos="1692"/>
        </w:tabs>
        <w:ind w:left="1692" w:right="1692" w:hanging="360"/>
      </w:pPr>
      <w:rPr>
        <w:rFonts w:ascii="Courier New" w:hAnsi="Courier New" w:hint="default"/>
      </w:rPr>
    </w:lvl>
    <w:lvl w:ilvl="2" w:tplc="04010005" w:tentative="1">
      <w:start w:val="1"/>
      <w:numFmt w:val="bullet"/>
      <w:lvlText w:val=""/>
      <w:lvlJc w:val="left"/>
      <w:pPr>
        <w:tabs>
          <w:tab w:val="num" w:pos="2412"/>
        </w:tabs>
        <w:ind w:left="2412" w:right="2412" w:hanging="360"/>
      </w:pPr>
      <w:rPr>
        <w:rFonts w:ascii="Wingdings" w:hAnsi="Wingdings" w:hint="default"/>
      </w:rPr>
    </w:lvl>
    <w:lvl w:ilvl="3" w:tplc="04010001" w:tentative="1">
      <w:start w:val="1"/>
      <w:numFmt w:val="bullet"/>
      <w:lvlText w:val=""/>
      <w:lvlJc w:val="left"/>
      <w:pPr>
        <w:tabs>
          <w:tab w:val="num" w:pos="3132"/>
        </w:tabs>
        <w:ind w:left="3132" w:right="3132" w:hanging="360"/>
      </w:pPr>
      <w:rPr>
        <w:rFonts w:ascii="Symbol" w:hAnsi="Symbol" w:hint="default"/>
      </w:rPr>
    </w:lvl>
    <w:lvl w:ilvl="4" w:tplc="04010003" w:tentative="1">
      <w:start w:val="1"/>
      <w:numFmt w:val="bullet"/>
      <w:lvlText w:val="o"/>
      <w:lvlJc w:val="left"/>
      <w:pPr>
        <w:tabs>
          <w:tab w:val="num" w:pos="3852"/>
        </w:tabs>
        <w:ind w:left="3852" w:right="3852" w:hanging="360"/>
      </w:pPr>
      <w:rPr>
        <w:rFonts w:ascii="Courier New" w:hAnsi="Courier New" w:hint="default"/>
      </w:rPr>
    </w:lvl>
    <w:lvl w:ilvl="5" w:tplc="04010005" w:tentative="1">
      <w:start w:val="1"/>
      <w:numFmt w:val="bullet"/>
      <w:lvlText w:val=""/>
      <w:lvlJc w:val="left"/>
      <w:pPr>
        <w:tabs>
          <w:tab w:val="num" w:pos="4572"/>
        </w:tabs>
        <w:ind w:left="4572" w:right="4572" w:hanging="360"/>
      </w:pPr>
      <w:rPr>
        <w:rFonts w:ascii="Wingdings" w:hAnsi="Wingdings" w:hint="default"/>
      </w:rPr>
    </w:lvl>
    <w:lvl w:ilvl="6" w:tplc="04010001" w:tentative="1">
      <w:start w:val="1"/>
      <w:numFmt w:val="bullet"/>
      <w:lvlText w:val=""/>
      <w:lvlJc w:val="left"/>
      <w:pPr>
        <w:tabs>
          <w:tab w:val="num" w:pos="5292"/>
        </w:tabs>
        <w:ind w:left="5292" w:right="5292" w:hanging="360"/>
      </w:pPr>
      <w:rPr>
        <w:rFonts w:ascii="Symbol" w:hAnsi="Symbol" w:hint="default"/>
      </w:rPr>
    </w:lvl>
    <w:lvl w:ilvl="7" w:tplc="04010003" w:tentative="1">
      <w:start w:val="1"/>
      <w:numFmt w:val="bullet"/>
      <w:lvlText w:val="o"/>
      <w:lvlJc w:val="left"/>
      <w:pPr>
        <w:tabs>
          <w:tab w:val="num" w:pos="6012"/>
        </w:tabs>
        <w:ind w:left="6012" w:right="6012" w:hanging="360"/>
      </w:pPr>
      <w:rPr>
        <w:rFonts w:ascii="Courier New" w:hAnsi="Courier New" w:hint="default"/>
      </w:rPr>
    </w:lvl>
    <w:lvl w:ilvl="8" w:tplc="04010005" w:tentative="1">
      <w:start w:val="1"/>
      <w:numFmt w:val="bullet"/>
      <w:lvlText w:val=""/>
      <w:lvlJc w:val="left"/>
      <w:pPr>
        <w:tabs>
          <w:tab w:val="num" w:pos="6732"/>
        </w:tabs>
        <w:ind w:left="6732" w:right="6732" w:hanging="360"/>
      </w:pPr>
      <w:rPr>
        <w:rFonts w:ascii="Wingdings" w:hAnsi="Wingdings" w:hint="default"/>
      </w:rPr>
    </w:lvl>
  </w:abstractNum>
  <w:abstractNum w:abstractNumId="11">
    <w:nsid w:val="0A7A2D96"/>
    <w:multiLevelType w:val="hybridMultilevel"/>
    <w:tmpl w:val="2542CDA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0AE529F8"/>
    <w:multiLevelType w:val="hybridMultilevel"/>
    <w:tmpl w:val="A4DE4CE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3">
    <w:nsid w:val="0CD9134C"/>
    <w:multiLevelType w:val="hybridMultilevel"/>
    <w:tmpl w:val="09D8E080"/>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4">
    <w:nsid w:val="0EEF22CF"/>
    <w:multiLevelType w:val="hybridMultilevel"/>
    <w:tmpl w:val="209A2D7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
    <w:nsid w:val="153667E9"/>
    <w:multiLevelType w:val="hybridMultilevel"/>
    <w:tmpl w:val="3E2C742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
    <w:nsid w:val="16706B3C"/>
    <w:multiLevelType w:val="hybridMultilevel"/>
    <w:tmpl w:val="3614E74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18553A4D"/>
    <w:multiLevelType w:val="hybridMultilevel"/>
    <w:tmpl w:val="98D0E8A4"/>
    <w:lvl w:ilvl="0" w:tplc="04090001">
      <w:start w:val="1"/>
      <w:numFmt w:val="bullet"/>
      <w:lvlText w:val=""/>
      <w:lvlJc w:val="left"/>
      <w:pPr>
        <w:tabs>
          <w:tab w:val="num" w:pos="360"/>
        </w:tabs>
        <w:ind w:left="360" w:right="360" w:hanging="360"/>
      </w:pPr>
      <w:rPr>
        <w:rFonts w:ascii="Symbol" w:hAnsi="Symbol" w:hint="default"/>
      </w:rPr>
    </w:lvl>
    <w:lvl w:ilvl="1" w:tplc="04090003">
      <w:start w:val="1"/>
      <w:numFmt w:val="bullet"/>
      <w:lvlText w:val="o"/>
      <w:lvlJc w:val="left"/>
      <w:pPr>
        <w:tabs>
          <w:tab w:val="num" w:pos="1080"/>
        </w:tabs>
        <w:ind w:left="1080" w:right="1080" w:hanging="360"/>
      </w:pPr>
      <w:rPr>
        <w:rFonts w:ascii="Courier New" w:hAnsi="Courier New" w:hint="default"/>
      </w:rPr>
    </w:lvl>
    <w:lvl w:ilvl="2" w:tplc="04090005">
      <w:start w:val="1"/>
      <w:numFmt w:val="bullet"/>
      <w:lvlText w:val=""/>
      <w:lvlJc w:val="left"/>
      <w:pPr>
        <w:tabs>
          <w:tab w:val="num" w:pos="1800"/>
        </w:tabs>
        <w:ind w:left="1800" w:right="1800" w:hanging="360"/>
      </w:pPr>
      <w:rPr>
        <w:rFonts w:ascii="Wingdings" w:hAnsi="Wingdings" w:hint="default"/>
      </w:rPr>
    </w:lvl>
    <w:lvl w:ilvl="3" w:tplc="04090001">
      <w:start w:val="1"/>
      <w:numFmt w:val="bullet"/>
      <w:lvlText w:val=""/>
      <w:lvlJc w:val="left"/>
      <w:pPr>
        <w:tabs>
          <w:tab w:val="num" w:pos="2520"/>
        </w:tabs>
        <w:ind w:left="2520" w:right="2520" w:hanging="360"/>
      </w:pPr>
      <w:rPr>
        <w:rFonts w:ascii="Symbol" w:hAnsi="Symbol" w:hint="default"/>
      </w:rPr>
    </w:lvl>
    <w:lvl w:ilvl="4" w:tplc="04090003">
      <w:start w:val="1"/>
      <w:numFmt w:val="bullet"/>
      <w:lvlText w:val="o"/>
      <w:lvlJc w:val="left"/>
      <w:pPr>
        <w:tabs>
          <w:tab w:val="num" w:pos="3240"/>
        </w:tabs>
        <w:ind w:left="3240" w:right="3240" w:hanging="360"/>
      </w:pPr>
      <w:rPr>
        <w:rFonts w:ascii="Courier New" w:hAnsi="Courier New" w:hint="default"/>
      </w:rPr>
    </w:lvl>
    <w:lvl w:ilvl="5" w:tplc="04090005">
      <w:start w:val="1"/>
      <w:numFmt w:val="bullet"/>
      <w:lvlText w:val=""/>
      <w:lvlJc w:val="left"/>
      <w:pPr>
        <w:tabs>
          <w:tab w:val="num" w:pos="3960"/>
        </w:tabs>
        <w:ind w:left="3960" w:right="3960" w:hanging="360"/>
      </w:pPr>
      <w:rPr>
        <w:rFonts w:ascii="Wingdings" w:hAnsi="Wingdings" w:hint="default"/>
      </w:rPr>
    </w:lvl>
    <w:lvl w:ilvl="6" w:tplc="04090001">
      <w:start w:val="1"/>
      <w:numFmt w:val="bullet"/>
      <w:lvlText w:val=""/>
      <w:lvlJc w:val="left"/>
      <w:pPr>
        <w:tabs>
          <w:tab w:val="num" w:pos="4680"/>
        </w:tabs>
        <w:ind w:left="4680" w:right="4680" w:hanging="360"/>
      </w:pPr>
      <w:rPr>
        <w:rFonts w:ascii="Symbol" w:hAnsi="Symbol" w:hint="default"/>
      </w:rPr>
    </w:lvl>
    <w:lvl w:ilvl="7" w:tplc="04090003">
      <w:start w:val="1"/>
      <w:numFmt w:val="bullet"/>
      <w:lvlText w:val="o"/>
      <w:lvlJc w:val="left"/>
      <w:pPr>
        <w:tabs>
          <w:tab w:val="num" w:pos="5400"/>
        </w:tabs>
        <w:ind w:left="5400" w:right="5400" w:hanging="360"/>
      </w:pPr>
      <w:rPr>
        <w:rFonts w:ascii="Courier New" w:hAnsi="Courier New" w:hint="default"/>
      </w:rPr>
    </w:lvl>
    <w:lvl w:ilvl="8" w:tplc="04090005">
      <w:start w:val="1"/>
      <w:numFmt w:val="bullet"/>
      <w:lvlText w:val=""/>
      <w:lvlJc w:val="left"/>
      <w:pPr>
        <w:tabs>
          <w:tab w:val="num" w:pos="6120"/>
        </w:tabs>
        <w:ind w:left="6120" w:right="6120" w:hanging="360"/>
      </w:pPr>
      <w:rPr>
        <w:rFonts w:ascii="Wingdings" w:hAnsi="Wingdings" w:hint="default"/>
      </w:rPr>
    </w:lvl>
  </w:abstractNum>
  <w:abstractNum w:abstractNumId="18">
    <w:nsid w:val="199760EB"/>
    <w:multiLevelType w:val="hybridMultilevel"/>
    <w:tmpl w:val="B3D69A1A"/>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19">
    <w:nsid w:val="1B652D2E"/>
    <w:multiLevelType w:val="hybridMultilevel"/>
    <w:tmpl w:val="080E5DA2"/>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20">
    <w:nsid w:val="1CD25FE9"/>
    <w:multiLevelType w:val="hybridMultilevel"/>
    <w:tmpl w:val="87FA0C0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1">
    <w:nsid w:val="1DB310CF"/>
    <w:multiLevelType w:val="hybridMultilevel"/>
    <w:tmpl w:val="2B6AF4B4"/>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22">
    <w:nsid w:val="213348E2"/>
    <w:multiLevelType w:val="hybridMultilevel"/>
    <w:tmpl w:val="7944817C"/>
    <w:lvl w:ilvl="0" w:tplc="89DEA9DA">
      <w:start w:val="1"/>
      <w:numFmt w:val="decimal"/>
      <w:lvlRestart w:val="0"/>
      <w:pStyle w:val="FootnoteText"/>
      <w:lvlText w:val="(%1)"/>
      <w:lvlJc w:val="left"/>
      <w:pPr>
        <w:tabs>
          <w:tab w:val="num" w:pos="360"/>
        </w:tabs>
        <w:ind w:left="0" w:right="0" w:firstLine="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
    <w:nsid w:val="21C823C4"/>
    <w:multiLevelType w:val="hybridMultilevel"/>
    <w:tmpl w:val="9C062368"/>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bullet"/>
      <w:lvlText w:val="o"/>
      <w:lvlJc w:val="left"/>
      <w:pPr>
        <w:tabs>
          <w:tab w:val="num" w:pos="1440"/>
        </w:tabs>
        <w:ind w:left="1440" w:right="1440" w:hanging="360"/>
      </w:pPr>
      <w:rPr>
        <w:rFonts w:ascii="Courier New" w:hAnsi="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start w:val="1"/>
      <w:numFmt w:val="bullet"/>
      <w:lvlText w:val=""/>
      <w:lvlJc w:val="left"/>
      <w:pPr>
        <w:tabs>
          <w:tab w:val="num" w:pos="4320"/>
        </w:tabs>
        <w:ind w:left="4320" w:right="4320" w:hanging="360"/>
      </w:pPr>
      <w:rPr>
        <w:rFonts w:ascii="Wingdings" w:hAnsi="Wingdings" w:hint="default"/>
      </w:rPr>
    </w:lvl>
    <w:lvl w:ilvl="6" w:tplc="04090001">
      <w:start w:val="1"/>
      <w:numFmt w:val="bullet"/>
      <w:lvlText w:val=""/>
      <w:lvlJc w:val="left"/>
      <w:pPr>
        <w:tabs>
          <w:tab w:val="num" w:pos="5040"/>
        </w:tabs>
        <w:ind w:left="5040" w:right="5040" w:hanging="360"/>
      </w:pPr>
      <w:rPr>
        <w:rFonts w:ascii="Symbol" w:hAnsi="Symbol" w:hint="default"/>
      </w:rPr>
    </w:lvl>
    <w:lvl w:ilvl="7" w:tplc="04090003">
      <w:start w:val="1"/>
      <w:numFmt w:val="bullet"/>
      <w:lvlText w:val="o"/>
      <w:lvlJc w:val="left"/>
      <w:pPr>
        <w:tabs>
          <w:tab w:val="num" w:pos="5760"/>
        </w:tabs>
        <w:ind w:left="5760" w:right="5760" w:hanging="360"/>
      </w:pPr>
      <w:rPr>
        <w:rFonts w:ascii="Courier New" w:hAnsi="Courier New" w:hint="default"/>
      </w:rPr>
    </w:lvl>
    <w:lvl w:ilvl="8" w:tplc="04090005">
      <w:start w:val="1"/>
      <w:numFmt w:val="bullet"/>
      <w:lvlText w:val=""/>
      <w:lvlJc w:val="left"/>
      <w:pPr>
        <w:tabs>
          <w:tab w:val="num" w:pos="6480"/>
        </w:tabs>
        <w:ind w:left="6480" w:right="6480" w:hanging="360"/>
      </w:pPr>
      <w:rPr>
        <w:rFonts w:ascii="Wingdings" w:hAnsi="Wingdings" w:hint="default"/>
      </w:rPr>
    </w:lvl>
  </w:abstractNum>
  <w:abstractNum w:abstractNumId="24">
    <w:nsid w:val="27040A4B"/>
    <w:multiLevelType w:val="hybridMultilevel"/>
    <w:tmpl w:val="3648FAE2"/>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25">
    <w:nsid w:val="2CF5771D"/>
    <w:multiLevelType w:val="hybridMultilevel"/>
    <w:tmpl w:val="D4707EEC"/>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26">
    <w:nsid w:val="302419BE"/>
    <w:multiLevelType w:val="hybridMultilevel"/>
    <w:tmpl w:val="8F066C8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328D1A94"/>
    <w:multiLevelType w:val="hybridMultilevel"/>
    <w:tmpl w:val="AC7CB808"/>
    <w:lvl w:ilvl="0" w:tplc="04010001">
      <w:start w:val="1"/>
      <w:numFmt w:val="bullet"/>
      <w:lvlText w:val=""/>
      <w:lvlJc w:val="left"/>
      <w:pPr>
        <w:tabs>
          <w:tab w:val="num" w:pos="960"/>
        </w:tabs>
        <w:ind w:left="960" w:right="960" w:hanging="360"/>
      </w:pPr>
      <w:rPr>
        <w:rFonts w:ascii="Symbol" w:hAnsi="Symbol" w:hint="default"/>
      </w:rPr>
    </w:lvl>
    <w:lvl w:ilvl="1" w:tplc="04010003">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2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379052F6"/>
    <w:multiLevelType w:val="hybridMultilevel"/>
    <w:tmpl w:val="C7B6112E"/>
    <w:lvl w:ilvl="0" w:tplc="04010001">
      <w:start w:val="1"/>
      <w:numFmt w:val="bullet"/>
      <w:lvlText w:val=""/>
      <w:lvlJc w:val="left"/>
      <w:pPr>
        <w:tabs>
          <w:tab w:val="num" w:pos="2982"/>
        </w:tabs>
        <w:ind w:left="2982" w:right="2982" w:hanging="360"/>
      </w:pPr>
      <w:rPr>
        <w:rFonts w:ascii="Symbol" w:hAnsi="Symbol" w:hint="default"/>
      </w:rPr>
    </w:lvl>
    <w:lvl w:ilvl="1" w:tplc="04010003" w:tentative="1">
      <w:start w:val="1"/>
      <w:numFmt w:val="bullet"/>
      <w:lvlText w:val="o"/>
      <w:lvlJc w:val="left"/>
      <w:pPr>
        <w:tabs>
          <w:tab w:val="num" w:pos="3702"/>
        </w:tabs>
        <w:ind w:left="3702" w:right="3702" w:hanging="360"/>
      </w:pPr>
      <w:rPr>
        <w:rFonts w:ascii="Courier New" w:hAnsi="Courier New" w:hint="default"/>
      </w:rPr>
    </w:lvl>
    <w:lvl w:ilvl="2" w:tplc="04010005" w:tentative="1">
      <w:start w:val="1"/>
      <w:numFmt w:val="bullet"/>
      <w:lvlText w:val=""/>
      <w:lvlJc w:val="left"/>
      <w:pPr>
        <w:tabs>
          <w:tab w:val="num" w:pos="4422"/>
        </w:tabs>
        <w:ind w:left="4422" w:right="4422" w:hanging="360"/>
      </w:pPr>
      <w:rPr>
        <w:rFonts w:ascii="Wingdings" w:hAnsi="Wingdings" w:hint="default"/>
      </w:rPr>
    </w:lvl>
    <w:lvl w:ilvl="3" w:tplc="04010001" w:tentative="1">
      <w:start w:val="1"/>
      <w:numFmt w:val="bullet"/>
      <w:lvlText w:val=""/>
      <w:lvlJc w:val="left"/>
      <w:pPr>
        <w:tabs>
          <w:tab w:val="num" w:pos="5142"/>
        </w:tabs>
        <w:ind w:left="5142" w:right="5142" w:hanging="360"/>
      </w:pPr>
      <w:rPr>
        <w:rFonts w:ascii="Symbol" w:hAnsi="Symbol" w:hint="default"/>
      </w:rPr>
    </w:lvl>
    <w:lvl w:ilvl="4" w:tplc="04010003" w:tentative="1">
      <w:start w:val="1"/>
      <w:numFmt w:val="bullet"/>
      <w:lvlText w:val="o"/>
      <w:lvlJc w:val="left"/>
      <w:pPr>
        <w:tabs>
          <w:tab w:val="num" w:pos="5862"/>
        </w:tabs>
        <w:ind w:left="5862" w:right="5862" w:hanging="360"/>
      </w:pPr>
      <w:rPr>
        <w:rFonts w:ascii="Courier New" w:hAnsi="Courier New" w:hint="default"/>
      </w:rPr>
    </w:lvl>
    <w:lvl w:ilvl="5" w:tplc="04010005" w:tentative="1">
      <w:start w:val="1"/>
      <w:numFmt w:val="bullet"/>
      <w:lvlText w:val=""/>
      <w:lvlJc w:val="left"/>
      <w:pPr>
        <w:tabs>
          <w:tab w:val="num" w:pos="6582"/>
        </w:tabs>
        <w:ind w:left="6582" w:right="6582" w:hanging="360"/>
      </w:pPr>
      <w:rPr>
        <w:rFonts w:ascii="Wingdings" w:hAnsi="Wingdings" w:hint="default"/>
      </w:rPr>
    </w:lvl>
    <w:lvl w:ilvl="6" w:tplc="04010001" w:tentative="1">
      <w:start w:val="1"/>
      <w:numFmt w:val="bullet"/>
      <w:lvlText w:val=""/>
      <w:lvlJc w:val="left"/>
      <w:pPr>
        <w:tabs>
          <w:tab w:val="num" w:pos="7302"/>
        </w:tabs>
        <w:ind w:left="7302" w:right="7302" w:hanging="360"/>
      </w:pPr>
      <w:rPr>
        <w:rFonts w:ascii="Symbol" w:hAnsi="Symbol" w:hint="default"/>
      </w:rPr>
    </w:lvl>
    <w:lvl w:ilvl="7" w:tplc="04010003" w:tentative="1">
      <w:start w:val="1"/>
      <w:numFmt w:val="bullet"/>
      <w:lvlText w:val="o"/>
      <w:lvlJc w:val="left"/>
      <w:pPr>
        <w:tabs>
          <w:tab w:val="num" w:pos="8022"/>
        </w:tabs>
        <w:ind w:left="8022" w:right="8022" w:hanging="360"/>
      </w:pPr>
      <w:rPr>
        <w:rFonts w:ascii="Courier New" w:hAnsi="Courier New" w:hint="default"/>
      </w:rPr>
    </w:lvl>
    <w:lvl w:ilvl="8" w:tplc="04010005" w:tentative="1">
      <w:start w:val="1"/>
      <w:numFmt w:val="bullet"/>
      <w:lvlText w:val=""/>
      <w:lvlJc w:val="left"/>
      <w:pPr>
        <w:tabs>
          <w:tab w:val="num" w:pos="8742"/>
        </w:tabs>
        <w:ind w:left="8742" w:right="8742" w:hanging="360"/>
      </w:pPr>
      <w:rPr>
        <w:rFonts w:ascii="Wingdings" w:hAnsi="Wingdings" w:hint="default"/>
      </w:rPr>
    </w:lvl>
  </w:abstractNum>
  <w:abstractNum w:abstractNumId="30">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3B9D3355"/>
    <w:multiLevelType w:val="hybridMultilevel"/>
    <w:tmpl w:val="1214E8F8"/>
    <w:lvl w:ilvl="0" w:tplc="B8343682">
      <w:numFmt w:val="bullet"/>
      <w:lvlText w:val="–"/>
      <w:lvlJc w:val="left"/>
      <w:pPr>
        <w:tabs>
          <w:tab w:val="num" w:pos="340"/>
        </w:tabs>
        <w:ind w:left="340" w:right="340" w:hanging="340"/>
      </w:pPr>
      <w:rPr>
        <w:rFonts w:ascii="Times New Roman" w:eastAsia="Times New Roman" w:hAnsi="Times New Roman" w:hint="default"/>
        <w:color w:val="auto"/>
      </w:rPr>
    </w:lvl>
    <w:lvl w:ilvl="1" w:tplc="041D0003">
      <w:start w:val="1"/>
      <w:numFmt w:val="bullet"/>
      <w:lvlText w:val="o"/>
      <w:lvlJc w:val="left"/>
      <w:pPr>
        <w:tabs>
          <w:tab w:val="num" w:pos="1440"/>
        </w:tabs>
        <w:ind w:left="1440" w:right="1440" w:hanging="360"/>
      </w:pPr>
      <w:rPr>
        <w:rFonts w:ascii="Courier New" w:hAnsi="Courier New" w:hint="default"/>
      </w:rPr>
    </w:lvl>
    <w:lvl w:ilvl="2" w:tplc="041D0005">
      <w:start w:val="1"/>
      <w:numFmt w:val="bullet"/>
      <w:lvlText w:val=""/>
      <w:lvlJc w:val="left"/>
      <w:pPr>
        <w:tabs>
          <w:tab w:val="num" w:pos="2160"/>
        </w:tabs>
        <w:ind w:left="2160" w:right="2160" w:hanging="360"/>
      </w:pPr>
      <w:rPr>
        <w:rFonts w:ascii="Wingdings" w:hAnsi="Wingdings" w:hint="default"/>
      </w:rPr>
    </w:lvl>
    <w:lvl w:ilvl="3" w:tplc="041D0001">
      <w:start w:val="1"/>
      <w:numFmt w:val="bullet"/>
      <w:lvlText w:val=""/>
      <w:lvlJc w:val="left"/>
      <w:pPr>
        <w:tabs>
          <w:tab w:val="num" w:pos="2880"/>
        </w:tabs>
        <w:ind w:left="2880" w:right="2880" w:hanging="360"/>
      </w:pPr>
      <w:rPr>
        <w:rFonts w:ascii="Symbol" w:hAnsi="Symbol" w:hint="default"/>
      </w:rPr>
    </w:lvl>
    <w:lvl w:ilvl="4" w:tplc="041D0003">
      <w:start w:val="1"/>
      <w:numFmt w:val="bullet"/>
      <w:lvlText w:val="o"/>
      <w:lvlJc w:val="left"/>
      <w:pPr>
        <w:tabs>
          <w:tab w:val="num" w:pos="3600"/>
        </w:tabs>
        <w:ind w:left="3600" w:right="3600" w:hanging="360"/>
      </w:pPr>
      <w:rPr>
        <w:rFonts w:ascii="Courier New" w:hAnsi="Courier New" w:hint="default"/>
      </w:rPr>
    </w:lvl>
    <w:lvl w:ilvl="5" w:tplc="041D0005">
      <w:start w:val="1"/>
      <w:numFmt w:val="bullet"/>
      <w:lvlText w:val=""/>
      <w:lvlJc w:val="left"/>
      <w:pPr>
        <w:tabs>
          <w:tab w:val="num" w:pos="4320"/>
        </w:tabs>
        <w:ind w:left="4320" w:right="4320" w:hanging="360"/>
      </w:pPr>
      <w:rPr>
        <w:rFonts w:ascii="Wingdings" w:hAnsi="Wingdings" w:hint="default"/>
      </w:rPr>
    </w:lvl>
    <w:lvl w:ilvl="6" w:tplc="041D0001">
      <w:start w:val="1"/>
      <w:numFmt w:val="bullet"/>
      <w:lvlText w:val=""/>
      <w:lvlJc w:val="left"/>
      <w:pPr>
        <w:tabs>
          <w:tab w:val="num" w:pos="5040"/>
        </w:tabs>
        <w:ind w:left="5040" w:right="5040" w:hanging="360"/>
      </w:pPr>
      <w:rPr>
        <w:rFonts w:ascii="Symbol" w:hAnsi="Symbol" w:hint="default"/>
      </w:rPr>
    </w:lvl>
    <w:lvl w:ilvl="7" w:tplc="041D0003">
      <w:start w:val="1"/>
      <w:numFmt w:val="bullet"/>
      <w:lvlText w:val="o"/>
      <w:lvlJc w:val="left"/>
      <w:pPr>
        <w:tabs>
          <w:tab w:val="num" w:pos="5760"/>
        </w:tabs>
        <w:ind w:left="5760" w:right="5760" w:hanging="360"/>
      </w:pPr>
      <w:rPr>
        <w:rFonts w:ascii="Courier New" w:hAnsi="Courier New" w:hint="default"/>
      </w:rPr>
    </w:lvl>
    <w:lvl w:ilvl="8" w:tplc="041D0005">
      <w:start w:val="1"/>
      <w:numFmt w:val="bullet"/>
      <w:lvlText w:val=""/>
      <w:lvlJc w:val="left"/>
      <w:pPr>
        <w:tabs>
          <w:tab w:val="num" w:pos="6480"/>
        </w:tabs>
        <w:ind w:left="6480" w:right="6480" w:hanging="360"/>
      </w:pPr>
      <w:rPr>
        <w:rFonts w:ascii="Wingdings" w:hAnsi="Wingdings" w:hint="default"/>
      </w:rPr>
    </w:lvl>
  </w:abstractNum>
  <w:abstractNum w:abstractNumId="3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3">
    <w:nsid w:val="3DF40742"/>
    <w:multiLevelType w:val="hybridMultilevel"/>
    <w:tmpl w:val="32D2018A"/>
    <w:lvl w:ilvl="0" w:tplc="04010001">
      <w:start w:val="1"/>
      <w:numFmt w:val="bullet"/>
      <w:lvlText w:val=""/>
      <w:lvlJc w:val="left"/>
      <w:pPr>
        <w:tabs>
          <w:tab w:val="num" w:pos="960"/>
        </w:tabs>
        <w:ind w:left="960" w:right="960" w:hanging="360"/>
      </w:pPr>
      <w:rPr>
        <w:rFonts w:ascii="Symbol" w:hAnsi="Symbol" w:hint="default"/>
      </w:rPr>
    </w:lvl>
    <w:lvl w:ilvl="1" w:tplc="04010003" w:tentative="1">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34">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3F252D57"/>
    <w:multiLevelType w:val="hybridMultilevel"/>
    <w:tmpl w:val="431CE898"/>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36">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7">
    <w:nsid w:val="47874E65"/>
    <w:multiLevelType w:val="hybridMultilevel"/>
    <w:tmpl w:val="E7B00E80"/>
    <w:lvl w:ilvl="0" w:tplc="3ABA4026">
      <w:start w:val="5"/>
      <w:numFmt w:val="bullet"/>
      <w:lvlText w:val=""/>
      <w:lvlJc w:val="left"/>
      <w:pPr>
        <w:tabs>
          <w:tab w:val="num" w:pos="1080"/>
        </w:tabs>
        <w:ind w:left="1077" w:righ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8">
    <w:nsid w:val="4C9E07AB"/>
    <w:multiLevelType w:val="hybridMultilevel"/>
    <w:tmpl w:val="AEC8C5C0"/>
    <w:lvl w:ilvl="0" w:tplc="04010001">
      <w:start w:val="1"/>
      <w:numFmt w:val="bullet"/>
      <w:lvlText w:val=""/>
      <w:lvlJc w:val="left"/>
      <w:pPr>
        <w:tabs>
          <w:tab w:val="num" w:pos="888"/>
        </w:tabs>
        <w:ind w:left="888" w:right="888" w:hanging="360"/>
      </w:pPr>
      <w:rPr>
        <w:rFonts w:ascii="Symbol" w:hAnsi="Symbol" w:hint="default"/>
      </w:rPr>
    </w:lvl>
    <w:lvl w:ilvl="1" w:tplc="04010003" w:tentative="1">
      <w:start w:val="1"/>
      <w:numFmt w:val="bullet"/>
      <w:lvlText w:val="o"/>
      <w:lvlJc w:val="left"/>
      <w:pPr>
        <w:tabs>
          <w:tab w:val="num" w:pos="1608"/>
        </w:tabs>
        <w:ind w:left="1608" w:right="1608" w:hanging="360"/>
      </w:pPr>
      <w:rPr>
        <w:rFonts w:ascii="Courier New" w:hAnsi="Courier New" w:hint="default"/>
      </w:rPr>
    </w:lvl>
    <w:lvl w:ilvl="2" w:tplc="04010005" w:tentative="1">
      <w:start w:val="1"/>
      <w:numFmt w:val="bullet"/>
      <w:lvlText w:val=""/>
      <w:lvlJc w:val="left"/>
      <w:pPr>
        <w:tabs>
          <w:tab w:val="num" w:pos="2328"/>
        </w:tabs>
        <w:ind w:left="2328" w:right="2328" w:hanging="360"/>
      </w:pPr>
      <w:rPr>
        <w:rFonts w:ascii="Wingdings" w:hAnsi="Wingdings" w:hint="default"/>
      </w:rPr>
    </w:lvl>
    <w:lvl w:ilvl="3" w:tplc="04010001" w:tentative="1">
      <w:start w:val="1"/>
      <w:numFmt w:val="bullet"/>
      <w:lvlText w:val=""/>
      <w:lvlJc w:val="left"/>
      <w:pPr>
        <w:tabs>
          <w:tab w:val="num" w:pos="3048"/>
        </w:tabs>
        <w:ind w:left="3048" w:right="3048" w:hanging="360"/>
      </w:pPr>
      <w:rPr>
        <w:rFonts w:ascii="Symbol" w:hAnsi="Symbol" w:hint="default"/>
      </w:rPr>
    </w:lvl>
    <w:lvl w:ilvl="4" w:tplc="04010003" w:tentative="1">
      <w:start w:val="1"/>
      <w:numFmt w:val="bullet"/>
      <w:lvlText w:val="o"/>
      <w:lvlJc w:val="left"/>
      <w:pPr>
        <w:tabs>
          <w:tab w:val="num" w:pos="3768"/>
        </w:tabs>
        <w:ind w:left="3768" w:right="3768" w:hanging="360"/>
      </w:pPr>
      <w:rPr>
        <w:rFonts w:ascii="Courier New" w:hAnsi="Courier New" w:hint="default"/>
      </w:rPr>
    </w:lvl>
    <w:lvl w:ilvl="5" w:tplc="04010005" w:tentative="1">
      <w:start w:val="1"/>
      <w:numFmt w:val="bullet"/>
      <w:lvlText w:val=""/>
      <w:lvlJc w:val="left"/>
      <w:pPr>
        <w:tabs>
          <w:tab w:val="num" w:pos="4488"/>
        </w:tabs>
        <w:ind w:left="4488" w:right="4488" w:hanging="360"/>
      </w:pPr>
      <w:rPr>
        <w:rFonts w:ascii="Wingdings" w:hAnsi="Wingdings" w:hint="default"/>
      </w:rPr>
    </w:lvl>
    <w:lvl w:ilvl="6" w:tplc="04010001" w:tentative="1">
      <w:start w:val="1"/>
      <w:numFmt w:val="bullet"/>
      <w:lvlText w:val=""/>
      <w:lvlJc w:val="left"/>
      <w:pPr>
        <w:tabs>
          <w:tab w:val="num" w:pos="5208"/>
        </w:tabs>
        <w:ind w:left="5208" w:right="5208" w:hanging="360"/>
      </w:pPr>
      <w:rPr>
        <w:rFonts w:ascii="Symbol" w:hAnsi="Symbol" w:hint="default"/>
      </w:rPr>
    </w:lvl>
    <w:lvl w:ilvl="7" w:tplc="04010003" w:tentative="1">
      <w:start w:val="1"/>
      <w:numFmt w:val="bullet"/>
      <w:lvlText w:val="o"/>
      <w:lvlJc w:val="left"/>
      <w:pPr>
        <w:tabs>
          <w:tab w:val="num" w:pos="5928"/>
        </w:tabs>
        <w:ind w:left="5928" w:right="5928" w:hanging="360"/>
      </w:pPr>
      <w:rPr>
        <w:rFonts w:ascii="Courier New" w:hAnsi="Courier New" w:hint="default"/>
      </w:rPr>
    </w:lvl>
    <w:lvl w:ilvl="8" w:tplc="04010005" w:tentative="1">
      <w:start w:val="1"/>
      <w:numFmt w:val="bullet"/>
      <w:lvlText w:val=""/>
      <w:lvlJc w:val="left"/>
      <w:pPr>
        <w:tabs>
          <w:tab w:val="num" w:pos="6648"/>
        </w:tabs>
        <w:ind w:left="6648" w:right="6648" w:hanging="360"/>
      </w:pPr>
      <w:rPr>
        <w:rFonts w:ascii="Wingdings" w:hAnsi="Wingdings" w:hint="default"/>
      </w:rPr>
    </w:lvl>
  </w:abstractNum>
  <w:abstractNum w:abstractNumId="39">
    <w:nsid w:val="4D50473C"/>
    <w:multiLevelType w:val="hybridMultilevel"/>
    <w:tmpl w:val="9426F95C"/>
    <w:lvl w:ilvl="0" w:tplc="93B402F0">
      <w:start w:val="1"/>
      <w:numFmt w:val="bullet"/>
      <w:lvlText w:val=""/>
      <w:lvlJc w:val="left"/>
      <w:pPr>
        <w:tabs>
          <w:tab w:val="num" w:pos="360"/>
        </w:tabs>
        <w:ind w:left="357" w:right="357" w:hanging="357"/>
      </w:pPr>
      <w:rPr>
        <w:rFonts w:ascii="Symbol" w:hAnsi="Symbol" w:hint="default"/>
      </w:rPr>
    </w:lvl>
    <w:lvl w:ilvl="1" w:tplc="04090003">
      <w:start w:val="1"/>
      <w:numFmt w:val="bullet"/>
      <w:lvlText w:val="o"/>
      <w:lvlJc w:val="left"/>
      <w:pPr>
        <w:tabs>
          <w:tab w:val="num" w:pos="2040"/>
        </w:tabs>
        <w:ind w:left="2040" w:right="2040" w:hanging="360"/>
      </w:pPr>
      <w:rPr>
        <w:rFonts w:ascii="Courier New" w:hAnsi="Courier New" w:hint="default"/>
      </w:rPr>
    </w:lvl>
    <w:lvl w:ilvl="2" w:tplc="04090005">
      <w:start w:val="1"/>
      <w:numFmt w:val="bullet"/>
      <w:lvlText w:val=""/>
      <w:lvlJc w:val="left"/>
      <w:pPr>
        <w:tabs>
          <w:tab w:val="num" w:pos="2760"/>
        </w:tabs>
        <w:ind w:left="2760" w:right="2760" w:hanging="360"/>
      </w:pPr>
      <w:rPr>
        <w:rFonts w:ascii="Wingdings" w:hAnsi="Wingdings" w:hint="default"/>
      </w:rPr>
    </w:lvl>
    <w:lvl w:ilvl="3" w:tplc="04090001">
      <w:start w:val="1"/>
      <w:numFmt w:val="bullet"/>
      <w:lvlText w:val=""/>
      <w:lvlJc w:val="left"/>
      <w:pPr>
        <w:tabs>
          <w:tab w:val="num" w:pos="3480"/>
        </w:tabs>
        <w:ind w:left="3480" w:right="3480" w:hanging="360"/>
      </w:pPr>
      <w:rPr>
        <w:rFonts w:ascii="Symbol" w:hAnsi="Symbol" w:hint="default"/>
      </w:rPr>
    </w:lvl>
    <w:lvl w:ilvl="4" w:tplc="04090003">
      <w:start w:val="1"/>
      <w:numFmt w:val="bullet"/>
      <w:lvlText w:val="o"/>
      <w:lvlJc w:val="left"/>
      <w:pPr>
        <w:tabs>
          <w:tab w:val="num" w:pos="4200"/>
        </w:tabs>
        <w:ind w:left="4200" w:right="4200" w:hanging="360"/>
      </w:pPr>
      <w:rPr>
        <w:rFonts w:ascii="Courier New" w:hAnsi="Courier New" w:hint="default"/>
      </w:rPr>
    </w:lvl>
    <w:lvl w:ilvl="5" w:tplc="04090005">
      <w:start w:val="1"/>
      <w:numFmt w:val="bullet"/>
      <w:lvlText w:val=""/>
      <w:lvlJc w:val="left"/>
      <w:pPr>
        <w:tabs>
          <w:tab w:val="num" w:pos="4920"/>
        </w:tabs>
        <w:ind w:left="4920" w:right="4920" w:hanging="360"/>
      </w:pPr>
      <w:rPr>
        <w:rFonts w:ascii="Wingdings" w:hAnsi="Wingdings" w:hint="default"/>
      </w:rPr>
    </w:lvl>
    <w:lvl w:ilvl="6" w:tplc="04090001">
      <w:start w:val="1"/>
      <w:numFmt w:val="bullet"/>
      <w:lvlText w:val=""/>
      <w:lvlJc w:val="left"/>
      <w:pPr>
        <w:tabs>
          <w:tab w:val="num" w:pos="5640"/>
        </w:tabs>
        <w:ind w:left="5640" w:right="5640" w:hanging="360"/>
      </w:pPr>
      <w:rPr>
        <w:rFonts w:ascii="Symbol" w:hAnsi="Symbol" w:hint="default"/>
      </w:rPr>
    </w:lvl>
    <w:lvl w:ilvl="7" w:tplc="04090003">
      <w:start w:val="1"/>
      <w:numFmt w:val="bullet"/>
      <w:lvlText w:val="o"/>
      <w:lvlJc w:val="left"/>
      <w:pPr>
        <w:tabs>
          <w:tab w:val="num" w:pos="6360"/>
        </w:tabs>
        <w:ind w:left="6360" w:right="6360" w:hanging="360"/>
      </w:pPr>
      <w:rPr>
        <w:rFonts w:ascii="Courier New" w:hAnsi="Courier New" w:hint="default"/>
      </w:rPr>
    </w:lvl>
    <w:lvl w:ilvl="8" w:tplc="04090005">
      <w:start w:val="1"/>
      <w:numFmt w:val="bullet"/>
      <w:lvlText w:val=""/>
      <w:lvlJc w:val="left"/>
      <w:pPr>
        <w:tabs>
          <w:tab w:val="num" w:pos="7080"/>
        </w:tabs>
        <w:ind w:left="7080" w:right="7080" w:hanging="360"/>
      </w:pPr>
      <w:rPr>
        <w:rFonts w:ascii="Wingdings" w:hAnsi="Wingdings" w:hint="default"/>
      </w:rPr>
    </w:lvl>
  </w:abstractNum>
  <w:abstractNum w:abstractNumId="40">
    <w:nsid w:val="512F2BDF"/>
    <w:multiLevelType w:val="hybridMultilevel"/>
    <w:tmpl w:val="9F88A814"/>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bullet"/>
      <w:lvlText w:val="o"/>
      <w:lvlJc w:val="left"/>
      <w:pPr>
        <w:tabs>
          <w:tab w:val="num" w:pos="1440"/>
        </w:tabs>
        <w:ind w:left="1440" w:right="1440" w:hanging="360"/>
      </w:pPr>
      <w:rPr>
        <w:rFonts w:ascii="Courier New" w:hAnsi="Courier New"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start w:val="1"/>
      <w:numFmt w:val="bullet"/>
      <w:lvlText w:val=""/>
      <w:lvlJc w:val="left"/>
      <w:pPr>
        <w:tabs>
          <w:tab w:val="num" w:pos="4320"/>
        </w:tabs>
        <w:ind w:left="4320" w:right="4320" w:hanging="360"/>
      </w:pPr>
      <w:rPr>
        <w:rFonts w:ascii="Wingdings" w:hAnsi="Wingdings" w:hint="default"/>
      </w:rPr>
    </w:lvl>
    <w:lvl w:ilvl="6" w:tplc="04090001">
      <w:start w:val="1"/>
      <w:numFmt w:val="bullet"/>
      <w:lvlText w:val=""/>
      <w:lvlJc w:val="left"/>
      <w:pPr>
        <w:tabs>
          <w:tab w:val="num" w:pos="5040"/>
        </w:tabs>
        <w:ind w:left="5040" w:right="5040" w:hanging="360"/>
      </w:pPr>
      <w:rPr>
        <w:rFonts w:ascii="Symbol" w:hAnsi="Symbol" w:hint="default"/>
      </w:rPr>
    </w:lvl>
    <w:lvl w:ilvl="7" w:tplc="04090003">
      <w:start w:val="1"/>
      <w:numFmt w:val="bullet"/>
      <w:lvlText w:val="o"/>
      <w:lvlJc w:val="left"/>
      <w:pPr>
        <w:tabs>
          <w:tab w:val="num" w:pos="5760"/>
        </w:tabs>
        <w:ind w:left="5760" w:right="5760" w:hanging="360"/>
      </w:pPr>
      <w:rPr>
        <w:rFonts w:ascii="Courier New" w:hAnsi="Courier New" w:hint="default"/>
      </w:rPr>
    </w:lvl>
    <w:lvl w:ilvl="8" w:tplc="04090005">
      <w:start w:val="1"/>
      <w:numFmt w:val="bullet"/>
      <w:lvlText w:val=""/>
      <w:lvlJc w:val="left"/>
      <w:pPr>
        <w:tabs>
          <w:tab w:val="num" w:pos="6480"/>
        </w:tabs>
        <w:ind w:left="6480" w:right="6480" w:hanging="360"/>
      </w:pPr>
      <w:rPr>
        <w:rFonts w:ascii="Wingdings" w:hAnsi="Wingdings" w:hint="default"/>
      </w:rPr>
    </w:lvl>
  </w:abstractNum>
  <w:abstractNum w:abstractNumId="41">
    <w:nsid w:val="51572AE5"/>
    <w:multiLevelType w:val="hybridMultilevel"/>
    <w:tmpl w:val="7BFAC54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2">
    <w:nsid w:val="544F0FCA"/>
    <w:multiLevelType w:val="hybridMultilevel"/>
    <w:tmpl w:val="C6AC56F2"/>
    <w:lvl w:ilvl="0" w:tplc="04010001">
      <w:start w:val="1"/>
      <w:numFmt w:val="bullet"/>
      <w:lvlText w:val=""/>
      <w:lvlJc w:val="left"/>
      <w:pPr>
        <w:tabs>
          <w:tab w:val="num" w:pos="804"/>
        </w:tabs>
        <w:ind w:left="804" w:right="804" w:hanging="360"/>
      </w:pPr>
      <w:rPr>
        <w:rFonts w:ascii="Symbol" w:hAnsi="Symbol" w:hint="default"/>
      </w:rPr>
    </w:lvl>
    <w:lvl w:ilvl="1" w:tplc="04010003" w:tentative="1">
      <w:start w:val="1"/>
      <w:numFmt w:val="bullet"/>
      <w:lvlText w:val="o"/>
      <w:lvlJc w:val="left"/>
      <w:pPr>
        <w:tabs>
          <w:tab w:val="num" w:pos="1524"/>
        </w:tabs>
        <w:ind w:left="1524" w:right="1524" w:hanging="360"/>
      </w:pPr>
      <w:rPr>
        <w:rFonts w:ascii="Courier New" w:hAnsi="Courier New" w:hint="default"/>
      </w:rPr>
    </w:lvl>
    <w:lvl w:ilvl="2" w:tplc="04010005" w:tentative="1">
      <w:start w:val="1"/>
      <w:numFmt w:val="bullet"/>
      <w:lvlText w:val=""/>
      <w:lvlJc w:val="left"/>
      <w:pPr>
        <w:tabs>
          <w:tab w:val="num" w:pos="2244"/>
        </w:tabs>
        <w:ind w:left="2244" w:right="2244" w:hanging="360"/>
      </w:pPr>
      <w:rPr>
        <w:rFonts w:ascii="Wingdings" w:hAnsi="Wingdings" w:hint="default"/>
      </w:rPr>
    </w:lvl>
    <w:lvl w:ilvl="3" w:tplc="04010001" w:tentative="1">
      <w:start w:val="1"/>
      <w:numFmt w:val="bullet"/>
      <w:lvlText w:val=""/>
      <w:lvlJc w:val="left"/>
      <w:pPr>
        <w:tabs>
          <w:tab w:val="num" w:pos="2964"/>
        </w:tabs>
        <w:ind w:left="2964" w:right="2964" w:hanging="360"/>
      </w:pPr>
      <w:rPr>
        <w:rFonts w:ascii="Symbol" w:hAnsi="Symbol" w:hint="default"/>
      </w:rPr>
    </w:lvl>
    <w:lvl w:ilvl="4" w:tplc="04010003" w:tentative="1">
      <w:start w:val="1"/>
      <w:numFmt w:val="bullet"/>
      <w:lvlText w:val="o"/>
      <w:lvlJc w:val="left"/>
      <w:pPr>
        <w:tabs>
          <w:tab w:val="num" w:pos="3684"/>
        </w:tabs>
        <w:ind w:left="3684" w:right="3684" w:hanging="360"/>
      </w:pPr>
      <w:rPr>
        <w:rFonts w:ascii="Courier New" w:hAnsi="Courier New" w:hint="default"/>
      </w:rPr>
    </w:lvl>
    <w:lvl w:ilvl="5" w:tplc="04010005" w:tentative="1">
      <w:start w:val="1"/>
      <w:numFmt w:val="bullet"/>
      <w:lvlText w:val=""/>
      <w:lvlJc w:val="left"/>
      <w:pPr>
        <w:tabs>
          <w:tab w:val="num" w:pos="4404"/>
        </w:tabs>
        <w:ind w:left="4404" w:right="4404" w:hanging="360"/>
      </w:pPr>
      <w:rPr>
        <w:rFonts w:ascii="Wingdings" w:hAnsi="Wingdings" w:hint="default"/>
      </w:rPr>
    </w:lvl>
    <w:lvl w:ilvl="6" w:tplc="04010001" w:tentative="1">
      <w:start w:val="1"/>
      <w:numFmt w:val="bullet"/>
      <w:lvlText w:val=""/>
      <w:lvlJc w:val="left"/>
      <w:pPr>
        <w:tabs>
          <w:tab w:val="num" w:pos="5124"/>
        </w:tabs>
        <w:ind w:left="5124" w:right="5124" w:hanging="360"/>
      </w:pPr>
      <w:rPr>
        <w:rFonts w:ascii="Symbol" w:hAnsi="Symbol" w:hint="default"/>
      </w:rPr>
    </w:lvl>
    <w:lvl w:ilvl="7" w:tplc="04010003" w:tentative="1">
      <w:start w:val="1"/>
      <w:numFmt w:val="bullet"/>
      <w:lvlText w:val="o"/>
      <w:lvlJc w:val="left"/>
      <w:pPr>
        <w:tabs>
          <w:tab w:val="num" w:pos="5844"/>
        </w:tabs>
        <w:ind w:left="5844" w:right="5844" w:hanging="360"/>
      </w:pPr>
      <w:rPr>
        <w:rFonts w:ascii="Courier New" w:hAnsi="Courier New" w:hint="default"/>
      </w:rPr>
    </w:lvl>
    <w:lvl w:ilvl="8" w:tplc="04010005" w:tentative="1">
      <w:start w:val="1"/>
      <w:numFmt w:val="bullet"/>
      <w:lvlText w:val=""/>
      <w:lvlJc w:val="left"/>
      <w:pPr>
        <w:tabs>
          <w:tab w:val="num" w:pos="6564"/>
        </w:tabs>
        <w:ind w:left="6564" w:right="6564" w:hanging="360"/>
      </w:pPr>
      <w:rPr>
        <w:rFonts w:ascii="Wingdings" w:hAnsi="Wingdings" w:hint="default"/>
      </w:rPr>
    </w:lvl>
  </w:abstractNum>
  <w:abstractNum w:abstractNumId="43">
    <w:nsid w:val="54824C3F"/>
    <w:multiLevelType w:val="hybridMultilevel"/>
    <w:tmpl w:val="C4DE08D0"/>
    <w:lvl w:ilvl="0" w:tplc="04010001">
      <w:start w:val="1"/>
      <w:numFmt w:val="bullet"/>
      <w:lvlText w:val=""/>
      <w:lvlJc w:val="left"/>
      <w:pPr>
        <w:tabs>
          <w:tab w:val="num" w:pos="960"/>
        </w:tabs>
        <w:ind w:left="960" w:right="960" w:hanging="360"/>
      </w:pPr>
      <w:rPr>
        <w:rFonts w:ascii="Symbol" w:hAnsi="Symbol" w:hint="default"/>
      </w:rPr>
    </w:lvl>
    <w:lvl w:ilvl="1" w:tplc="04010003" w:tentative="1">
      <w:start w:val="1"/>
      <w:numFmt w:val="bullet"/>
      <w:lvlText w:val="o"/>
      <w:lvlJc w:val="left"/>
      <w:pPr>
        <w:tabs>
          <w:tab w:val="num" w:pos="1680"/>
        </w:tabs>
        <w:ind w:left="1680" w:right="1680" w:hanging="360"/>
      </w:pPr>
      <w:rPr>
        <w:rFonts w:ascii="Courier New" w:hAnsi="Courier New" w:hint="default"/>
      </w:rPr>
    </w:lvl>
    <w:lvl w:ilvl="2" w:tplc="04010005" w:tentative="1">
      <w:start w:val="1"/>
      <w:numFmt w:val="bullet"/>
      <w:lvlText w:val=""/>
      <w:lvlJc w:val="left"/>
      <w:pPr>
        <w:tabs>
          <w:tab w:val="num" w:pos="2400"/>
        </w:tabs>
        <w:ind w:left="2400" w:right="2400" w:hanging="360"/>
      </w:pPr>
      <w:rPr>
        <w:rFonts w:ascii="Wingdings" w:hAnsi="Wingdings" w:hint="default"/>
      </w:rPr>
    </w:lvl>
    <w:lvl w:ilvl="3" w:tplc="04010001" w:tentative="1">
      <w:start w:val="1"/>
      <w:numFmt w:val="bullet"/>
      <w:lvlText w:val=""/>
      <w:lvlJc w:val="left"/>
      <w:pPr>
        <w:tabs>
          <w:tab w:val="num" w:pos="3120"/>
        </w:tabs>
        <w:ind w:left="3120" w:right="3120" w:hanging="360"/>
      </w:pPr>
      <w:rPr>
        <w:rFonts w:ascii="Symbol" w:hAnsi="Symbol" w:hint="default"/>
      </w:rPr>
    </w:lvl>
    <w:lvl w:ilvl="4" w:tplc="04010003" w:tentative="1">
      <w:start w:val="1"/>
      <w:numFmt w:val="bullet"/>
      <w:lvlText w:val="o"/>
      <w:lvlJc w:val="left"/>
      <w:pPr>
        <w:tabs>
          <w:tab w:val="num" w:pos="3840"/>
        </w:tabs>
        <w:ind w:left="3840" w:right="3840" w:hanging="360"/>
      </w:pPr>
      <w:rPr>
        <w:rFonts w:ascii="Courier New" w:hAnsi="Courier New" w:hint="default"/>
      </w:rPr>
    </w:lvl>
    <w:lvl w:ilvl="5" w:tplc="04010005" w:tentative="1">
      <w:start w:val="1"/>
      <w:numFmt w:val="bullet"/>
      <w:lvlText w:val=""/>
      <w:lvlJc w:val="left"/>
      <w:pPr>
        <w:tabs>
          <w:tab w:val="num" w:pos="4560"/>
        </w:tabs>
        <w:ind w:left="4560" w:right="4560" w:hanging="360"/>
      </w:pPr>
      <w:rPr>
        <w:rFonts w:ascii="Wingdings" w:hAnsi="Wingdings" w:hint="default"/>
      </w:rPr>
    </w:lvl>
    <w:lvl w:ilvl="6" w:tplc="04010001" w:tentative="1">
      <w:start w:val="1"/>
      <w:numFmt w:val="bullet"/>
      <w:lvlText w:val=""/>
      <w:lvlJc w:val="left"/>
      <w:pPr>
        <w:tabs>
          <w:tab w:val="num" w:pos="5280"/>
        </w:tabs>
        <w:ind w:left="5280" w:right="5280" w:hanging="360"/>
      </w:pPr>
      <w:rPr>
        <w:rFonts w:ascii="Symbol" w:hAnsi="Symbol" w:hint="default"/>
      </w:rPr>
    </w:lvl>
    <w:lvl w:ilvl="7" w:tplc="04010003" w:tentative="1">
      <w:start w:val="1"/>
      <w:numFmt w:val="bullet"/>
      <w:lvlText w:val="o"/>
      <w:lvlJc w:val="left"/>
      <w:pPr>
        <w:tabs>
          <w:tab w:val="num" w:pos="6000"/>
        </w:tabs>
        <w:ind w:left="6000" w:right="6000" w:hanging="360"/>
      </w:pPr>
      <w:rPr>
        <w:rFonts w:ascii="Courier New" w:hAnsi="Courier New" w:hint="default"/>
      </w:rPr>
    </w:lvl>
    <w:lvl w:ilvl="8" w:tplc="04010005" w:tentative="1">
      <w:start w:val="1"/>
      <w:numFmt w:val="bullet"/>
      <w:lvlText w:val=""/>
      <w:lvlJc w:val="left"/>
      <w:pPr>
        <w:tabs>
          <w:tab w:val="num" w:pos="6720"/>
        </w:tabs>
        <w:ind w:left="6720" w:right="6720" w:hanging="360"/>
      </w:pPr>
      <w:rPr>
        <w:rFonts w:ascii="Wingdings" w:hAnsi="Wingdings" w:hint="default"/>
      </w:rPr>
    </w:lvl>
  </w:abstractNum>
  <w:abstractNum w:abstractNumId="44">
    <w:nsid w:val="58CB2A73"/>
    <w:multiLevelType w:val="hybridMultilevel"/>
    <w:tmpl w:val="8C3C6290"/>
    <w:lvl w:ilvl="0" w:tplc="04010001">
      <w:start w:val="1"/>
      <w:numFmt w:val="bullet"/>
      <w:lvlText w:val=""/>
      <w:lvlJc w:val="left"/>
      <w:pPr>
        <w:tabs>
          <w:tab w:val="num" w:pos="888"/>
        </w:tabs>
        <w:ind w:left="888" w:right="888" w:hanging="360"/>
      </w:pPr>
      <w:rPr>
        <w:rFonts w:ascii="Symbol" w:hAnsi="Symbol" w:hint="default"/>
      </w:rPr>
    </w:lvl>
    <w:lvl w:ilvl="1" w:tplc="04010003" w:tentative="1">
      <w:start w:val="1"/>
      <w:numFmt w:val="bullet"/>
      <w:lvlText w:val="o"/>
      <w:lvlJc w:val="left"/>
      <w:pPr>
        <w:tabs>
          <w:tab w:val="num" w:pos="1608"/>
        </w:tabs>
        <w:ind w:left="1608" w:right="1608" w:hanging="360"/>
      </w:pPr>
      <w:rPr>
        <w:rFonts w:ascii="Courier New" w:hAnsi="Courier New" w:hint="default"/>
      </w:rPr>
    </w:lvl>
    <w:lvl w:ilvl="2" w:tplc="04010005" w:tentative="1">
      <w:start w:val="1"/>
      <w:numFmt w:val="bullet"/>
      <w:lvlText w:val=""/>
      <w:lvlJc w:val="left"/>
      <w:pPr>
        <w:tabs>
          <w:tab w:val="num" w:pos="2328"/>
        </w:tabs>
        <w:ind w:left="2328" w:right="2328" w:hanging="360"/>
      </w:pPr>
      <w:rPr>
        <w:rFonts w:ascii="Wingdings" w:hAnsi="Wingdings" w:hint="default"/>
      </w:rPr>
    </w:lvl>
    <w:lvl w:ilvl="3" w:tplc="04010001" w:tentative="1">
      <w:start w:val="1"/>
      <w:numFmt w:val="bullet"/>
      <w:lvlText w:val=""/>
      <w:lvlJc w:val="left"/>
      <w:pPr>
        <w:tabs>
          <w:tab w:val="num" w:pos="3048"/>
        </w:tabs>
        <w:ind w:left="3048" w:right="3048" w:hanging="360"/>
      </w:pPr>
      <w:rPr>
        <w:rFonts w:ascii="Symbol" w:hAnsi="Symbol" w:hint="default"/>
      </w:rPr>
    </w:lvl>
    <w:lvl w:ilvl="4" w:tplc="04010003" w:tentative="1">
      <w:start w:val="1"/>
      <w:numFmt w:val="bullet"/>
      <w:lvlText w:val="o"/>
      <w:lvlJc w:val="left"/>
      <w:pPr>
        <w:tabs>
          <w:tab w:val="num" w:pos="3768"/>
        </w:tabs>
        <w:ind w:left="3768" w:right="3768" w:hanging="360"/>
      </w:pPr>
      <w:rPr>
        <w:rFonts w:ascii="Courier New" w:hAnsi="Courier New" w:hint="default"/>
      </w:rPr>
    </w:lvl>
    <w:lvl w:ilvl="5" w:tplc="04010005" w:tentative="1">
      <w:start w:val="1"/>
      <w:numFmt w:val="bullet"/>
      <w:lvlText w:val=""/>
      <w:lvlJc w:val="left"/>
      <w:pPr>
        <w:tabs>
          <w:tab w:val="num" w:pos="4488"/>
        </w:tabs>
        <w:ind w:left="4488" w:right="4488" w:hanging="360"/>
      </w:pPr>
      <w:rPr>
        <w:rFonts w:ascii="Wingdings" w:hAnsi="Wingdings" w:hint="default"/>
      </w:rPr>
    </w:lvl>
    <w:lvl w:ilvl="6" w:tplc="04010001" w:tentative="1">
      <w:start w:val="1"/>
      <w:numFmt w:val="bullet"/>
      <w:lvlText w:val=""/>
      <w:lvlJc w:val="left"/>
      <w:pPr>
        <w:tabs>
          <w:tab w:val="num" w:pos="5208"/>
        </w:tabs>
        <w:ind w:left="5208" w:right="5208" w:hanging="360"/>
      </w:pPr>
      <w:rPr>
        <w:rFonts w:ascii="Symbol" w:hAnsi="Symbol" w:hint="default"/>
      </w:rPr>
    </w:lvl>
    <w:lvl w:ilvl="7" w:tplc="04010003" w:tentative="1">
      <w:start w:val="1"/>
      <w:numFmt w:val="bullet"/>
      <w:lvlText w:val="o"/>
      <w:lvlJc w:val="left"/>
      <w:pPr>
        <w:tabs>
          <w:tab w:val="num" w:pos="5928"/>
        </w:tabs>
        <w:ind w:left="5928" w:right="5928" w:hanging="360"/>
      </w:pPr>
      <w:rPr>
        <w:rFonts w:ascii="Courier New" w:hAnsi="Courier New" w:hint="default"/>
      </w:rPr>
    </w:lvl>
    <w:lvl w:ilvl="8" w:tplc="04010005" w:tentative="1">
      <w:start w:val="1"/>
      <w:numFmt w:val="bullet"/>
      <w:lvlText w:val=""/>
      <w:lvlJc w:val="left"/>
      <w:pPr>
        <w:tabs>
          <w:tab w:val="num" w:pos="6648"/>
        </w:tabs>
        <w:ind w:left="6648" w:right="6648" w:hanging="360"/>
      </w:pPr>
      <w:rPr>
        <w:rFonts w:ascii="Wingdings" w:hAnsi="Wingdings" w:hint="default"/>
      </w:rPr>
    </w:lvl>
  </w:abstractNum>
  <w:abstractNum w:abstractNumId="45">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6">
    <w:nsid w:val="62B57DC9"/>
    <w:multiLevelType w:val="hybridMultilevel"/>
    <w:tmpl w:val="CE345E0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7">
    <w:nsid w:val="65A004BE"/>
    <w:multiLevelType w:val="hybridMultilevel"/>
    <w:tmpl w:val="33C202F6"/>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abstractNum w:abstractNumId="4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
    <w:nsid w:val="6AFE72BB"/>
    <w:multiLevelType w:val="hybridMultilevel"/>
    <w:tmpl w:val="73C25F20"/>
    <w:lvl w:ilvl="0" w:tplc="FA506456">
      <w:start w:val="1"/>
      <w:numFmt w:val="bullet"/>
      <w:lvlText w:val=""/>
      <w:lvlJc w:val="left"/>
      <w:pPr>
        <w:tabs>
          <w:tab w:val="num" w:pos="1080"/>
        </w:tabs>
        <w:ind w:left="1077" w:right="1077" w:hanging="357"/>
      </w:pPr>
      <w:rPr>
        <w:rFonts w:ascii="Symbol" w:hAnsi="Symbol" w:hint="default"/>
      </w:rPr>
    </w:lvl>
    <w:lvl w:ilvl="1" w:tplc="3762358C">
      <w:start w:val="1"/>
      <w:numFmt w:val="bullet"/>
      <w:lvlText w:val=""/>
      <w:lvlJc w:val="left"/>
      <w:pPr>
        <w:tabs>
          <w:tab w:val="num" w:pos="1803"/>
        </w:tabs>
        <w:ind w:left="1803" w:right="1803" w:hanging="360"/>
      </w:pPr>
      <w:rPr>
        <w:rFonts w:ascii="Symbol" w:hAnsi="Symbol" w:hint="default"/>
      </w:rPr>
    </w:lvl>
    <w:lvl w:ilvl="2" w:tplc="04090005" w:tentative="1">
      <w:start w:val="1"/>
      <w:numFmt w:val="bullet"/>
      <w:lvlText w:val=""/>
      <w:lvlJc w:val="left"/>
      <w:pPr>
        <w:tabs>
          <w:tab w:val="num" w:pos="2523"/>
        </w:tabs>
        <w:ind w:left="2523" w:right="2523" w:hanging="360"/>
      </w:pPr>
      <w:rPr>
        <w:rFonts w:ascii="Wingdings" w:hAnsi="Wingdings" w:hint="default"/>
      </w:rPr>
    </w:lvl>
    <w:lvl w:ilvl="3" w:tplc="04090001" w:tentative="1">
      <w:start w:val="1"/>
      <w:numFmt w:val="bullet"/>
      <w:lvlText w:val=""/>
      <w:lvlJc w:val="left"/>
      <w:pPr>
        <w:tabs>
          <w:tab w:val="num" w:pos="3243"/>
        </w:tabs>
        <w:ind w:left="3243" w:right="3243" w:hanging="360"/>
      </w:pPr>
      <w:rPr>
        <w:rFonts w:ascii="Symbol" w:hAnsi="Symbol" w:hint="default"/>
      </w:rPr>
    </w:lvl>
    <w:lvl w:ilvl="4" w:tplc="04090003" w:tentative="1">
      <w:start w:val="1"/>
      <w:numFmt w:val="bullet"/>
      <w:lvlText w:val="o"/>
      <w:lvlJc w:val="left"/>
      <w:pPr>
        <w:tabs>
          <w:tab w:val="num" w:pos="3963"/>
        </w:tabs>
        <w:ind w:left="3963" w:right="3963" w:hanging="360"/>
      </w:pPr>
      <w:rPr>
        <w:rFonts w:ascii="Courier New" w:hAnsi="Courier New" w:hint="default"/>
      </w:rPr>
    </w:lvl>
    <w:lvl w:ilvl="5" w:tplc="04090005" w:tentative="1">
      <w:start w:val="1"/>
      <w:numFmt w:val="bullet"/>
      <w:lvlText w:val=""/>
      <w:lvlJc w:val="left"/>
      <w:pPr>
        <w:tabs>
          <w:tab w:val="num" w:pos="4683"/>
        </w:tabs>
        <w:ind w:left="4683" w:right="4683" w:hanging="360"/>
      </w:pPr>
      <w:rPr>
        <w:rFonts w:ascii="Wingdings" w:hAnsi="Wingdings" w:hint="default"/>
      </w:rPr>
    </w:lvl>
    <w:lvl w:ilvl="6" w:tplc="04090001" w:tentative="1">
      <w:start w:val="1"/>
      <w:numFmt w:val="bullet"/>
      <w:lvlText w:val=""/>
      <w:lvlJc w:val="left"/>
      <w:pPr>
        <w:tabs>
          <w:tab w:val="num" w:pos="5403"/>
        </w:tabs>
        <w:ind w:left="5403" w:right="5403" w:hanging="360"/>
      </w:pPr>
      <w:rPr>
        <w:rFonts w:ascii="Symbol" w:hAnsi="Symbol" w:hint="default"/>
      </w:rPr>
    </w:lvl>
    <w:lvl w:ilvl="7" w:tplc="04090003" w:tentative="1">
      <w:start w:val="1"/>
      <w:numFmt w:val="bullet"/>
      <w:lvlText w:val="o"/>
      <w:lvlJc w:val="left"/>
      <w:pPr>
        <w:tabs>
          <w:tab w:val="num" w:pos="6123"/>
        </w:tabs>
        <w:ind w:left="6123" w:right="6123" w:hanging="360"/>
      </w:pPr>
      <w:rPr>
        <w:rFonts w:ascii="Courier New" w:hAnsi="Courier New" w:hint="default"/>
      </w:rPr>
    </w:lvl>
    <w:lvl w:ilvl="8" w:tplc="04090005" w:tentative="1">
      <w:start w:val="1"/>
      <w:numFmt w:val="bullet"/>
      <w:lvlText w:val=""/>
      <w:lvlJc w:val="left"/>
      <w:pPr>
        <w:tabs>
          <w:tab w:val="num" w:pos="6843"/>
        </w:tabs>
        <w:ind w:left="6843" w:right="6843" w:hanging="360"/>
      </w:pPr>
      <w:rPr>
        <w:rFonts w:ascii="Wingdings" w:hAnsi="Wingdings" w:hint="default"/>
      </w:rPr>
    </w:lvl>
  </w:abstractNum>
  <w:abstractNum w:abstractNumId="50">
    <w:nsid w:val="6E917B0D"/>
    <w:multiLevelType w:val="hybridMultilevel"/>
    <w:tmpl w:val="018EED86"/>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1">
    <w:nsid w:val="6F8C1879"/>
    <w:multiLevelType w:val="hybridMultilevel"/>
    <w:tmpl w:val="1B2A8CD8"/>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52">
    <w:nsid w:val="707F0EE1"/>
    <w:multiLevelType w:val="hybridMultilevel"/>
    <w:tmpl w:val="E25C86F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3">
    <w:nsid w:val="72FA3CAE"/>
    <w:multiLevelType w:val="hybridMultilevel"/>
    <w:tmpl w:val="7400C0EE"/>
    <w:lvl w:ilvl="0" w:tplc="EAE2774A">
      <w:start w:val="1"/>
      <w:numFmt w:val="bullet"/>
      <w:pStyle w:val="Propmedindrag"/>
      <w:lvlText w:val=""/>
      <w:lvlJc w:val="left"/>
      <w:pPr>
        <w:tabs>
          <w:tab w:val="num" w:pos="357"/>
        </w:tabs>
        <w:ind w:left="357" w:right="357" w:hanging="357"/>
      </w:pPr>
      <w:rPr>
        <w:rFonts w:ascii="Symbol" w:hAnsi="Symbol" w:hint="default"/>
      </w:rPr>
    </w:lvl>
    <w:lvl w:ilvl="1" w:tplc="70CEF830">
      <w:start w:val="1"/>
      <w:numFmt w:val="bullet"/>
      <w:lvlText w:val=""/>
      <w:lvlJc w:val="left"/>
      <w:pPr>
        <w:tabs>
          <w:tab w:val="num" w:pos="1437"/>
        </w:tabs>
        <w:ind w:left="1437" w:right="1437" w:hanging="357"/>
      </w:pPr>
      <w:rPr>
        <w:rFonts w:ascii="Symbol" w:hAnsi="Symbol" w:hint="default"/>
      </w:rPr>
    </w:lvl>
    <w:lvl w:ilvl="2" w:tplc="04090005">
      <w:start w:val="1"/>
      <w:numFmt w:val="bullet"/>
      <w:lvlText w:val=""/>
      <w:lvlJc w:val="left"/>
      <w:pPr>
        <w:tabs>
          <w:tab w:val="num" w:pos="2160"/>
        </w:tabs>
        <w:ind w:left="2160" w:right="2160" w:hanging="360"/>
      </w:pPr>
      <w:rPr>
        <w:rFonts w:ascii="Wingdings" w:hAnsi="Wingdings" w:hint="default"/>
      </w:rPr>
    </w:lvl>
    <w:lvl w:ilvl="3" w:tplc="04090001">
      <w:start w:val="1"/>
      <w:numFmt w:val="bullet"/>
      <w:lvlText w:val=""/>
      <w:lvlJc w:val="left"/>
      <w:pPr>
        <w:tabs>
          <w:tab w:val="num" w:pos="2880"/>
        </w:tabs>
        <w:ind w:left="2880" w:right="2880" w:hanging="360"/>
      </w:pPr>
      <w:rPr>
        <w:rFonts w:ascii="Symbol" w:hAnsi="Symbol" w:hint="default"/>
      </w:rPr>
    </w:lvl>
    <w:lvl w:ilvl="4" w:tplc="04090003">
      <w:start w:val="1"/>
      <w:numFmt w:val="bullet"/>
      <w:lvlText w:val="o"/>
      <w:lvlJc w:val="left"/>
      <w:pPr>
        <w:tabs>
          <w:tab w:val="num" w:pos="3600"/>
        </w:tabs>
        <w:ind w:left="3600" w:right="3600" w:hanging="360"/>
      </w:pPr>
      <w:rPr>
        <w:rFonts w:ascii="Courier New" w:hAnsi="Courier New" w:hint="default"/>
      </w:rPr>
    </w:lvl>
    <w:lvl w:ilvl="5" w:tplc="04090005">
      <w:start w:val="1"/>
      <w:numFmt w:val="bullet"/>
      <w:lvlText w:val=""/>
      <w:lvlJc w:val="left"/>
      <w:pPr>
        <w:tabs>
          <w:tab w:val="num" w:pos="4320"/>
        </w:tabs>
        <w:ind w:left="4320" w:right="4320" w:hanging="360"/>
      </w:pPr>
      <w:rPr>
        <w:rFonts w:ascii="Wingdings" w:hAnsi="Wingdings" w:hint="default"/>
      </w:rPr>
    </w:lvl>
    <w:lvl w:ilvl="6" w:tplc="04090001">
      <w:start w:val="1"/>
      <w:numFmt w:val="bullet"/>
      <w:lvlText w:val=""/>
      <w:lvlJc w:val="left"/>
      <w:pPr>
        <w:tabs>
          <w:tab w:val="num" w:pos="5040"/>
        </w:tabs>
        <w:ind w:left="5040" w:right="5040" w:hanging="360"/>
      </w:pPr>
      <w:rPr>
        <w:rFonts w:ascii="Symbol" w:hAnsi="Symbol" w:hint="default"/>
      </w:rPr>
    </w:lvl>
    <w:lvl w:ilvl="7" w:tplc="04090003">
      <w:start w:val="1"/>
      <w:numFmt w:val="bullet"/>
      <w:lvlText w:val="o"/>
      <w:lvlJc w:val="left"/>
      <w:pPr>
        <w:tabs>
          <w:tab w:val="num" w:pos="5760"/>
        </w:tabs>
        <w:ind w:left="5760" w:right="5760" w:hanging="360"/>
      </w:pPr>
      <w:rPr>
        <w:rFonts w:ascii="Courier New" w:hAnsi="Courier New" w:hint="default"/>
      </w:rPr>
    </w:lvl>
    <w:lvl w:ilvl="8" w:tplc="04090005">
      <w:start w:val="1"/>
      <w:numFmt w:val="bullet"/>
      <w:lvlText w:val=""/>
      <w:lvlJc w:val="left"/>
      <w:pPr>
        <w:tabs>
          <w:tab w:val="num" w:pos="6480"/>
        </w:tabs>
        <w:ind w:left="6480" w:right="6480" w:hanging="360"/>
      </w:pPr>
      <w:rPr>
        <w:rFonts w:ascii="Wingdings" w:hAnsi="Wingdings" w:hint="default"/>
      </w:rPr>
    </w:lvl>
  </w:abstractNum>
  <w:abstractNum w:abstractNumId="54">
    <w:nsid w:val="74CB66DF"/>
    <w:multiLevelType w:val="hybridMultilevel"/>
    <w:tmpl w:val="AC5EFC8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5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6">
    <w:nsid w:val="7E86310B"/>
    <w:multiLevelType w:val="hybridMultilevel"/>
    <w:tmpl w:val="4CA499B0"/>
    <w:lvl w:ilvl="0" w:tplc="04010001">
      <w:start w:val="1"/>
      <w:numFmt w:val="bullet"/>
      <w:lvlText w:val=""/>
      <w:lvlJc w:val="left"/>
      <w:pPr>
        <w:tabs>
          <w:tab w:val="num" w:pos="1044"/>
        </w:tabs>
        <w:ind w:left="1044" w:right="1044" w:hanging="360"/>
      </w:pPr>
      <w:rPr>
        <w:rFonts w:ascii="Symbol" w:hAnsi="Symbol" w:hint="default"/>
      </w:rPr>
    </w:lvl>
    <w:lvl w:ilvl="1" w:tplc="04010003" w:tentative="1">
      <w:start w:val="1"/>
      <w:numFmt w:val="bullet"/>
      <w:lvlText w:val="o"/>
      <w:lvlJc w:val="left"/>
      <w:pPr>
        <w:tabs>
          <w:tab w:val="num" w:pos="1764"/>
        </w:tabs>
        <w:ind w:left="1764" w:right="1764" w:hanging="360"/>
      </w:pPr>
      <w:rPr>
        <w:rFonts w:ascii="Courier New" w:hAnsi="Courier New" w:hint="default"/>
      </w:rPr>
    </w:lvl>
    <w:lvl w:ilvl="2" w:tplc="04010005" w:tentative="1">
      <w:start w:val="1"/>
      <w:numFmt w:val="bullet"/>
      <w:lvlText w:val=""/>
      <w:lvlJc w:val="left"/>
      <w:pPr>
        <w:tabs>
          <w:tab w:val="num" w:pos="2484"/>
        </w:tabs>
        <w:ind w:left="2484" w:right="2484" w:hanging="360"/>
      </w:pPr>
      <w:rPr>
        <w:rFonts w:ascii="Wingdings" w:hAnsi="Wingdings" w:hint="default"/>
      </w:rPr>
    </w:lvl>
    <w:lvl w:ilvl="3" w:tplc="04010001" w:tentative="1">
      <w:start w:val="1"/>
      <w:numFmt w:val="bullet"/>
      <w:lvlText w:val=""/>
      <w:lvlJc w:val="left"/>
      <w:pPr>
        <w:tabs>
          <w:tab w:val="num" w:pos="3204"/>
        </w:tabs>
        <w:ind w:left="3204" w:right="3204" w:hanging="360"/>
      </w:pPr>
      <w:rPr>
        <w:rFonts w:ascii="Symbol" w:hAnsi="Symbol" w:hint="default"/>
      </w:rPr>
    </w:lvl>
    <w:lvl w:ilvl="4" w:tplc="04010003" w:tentative="1">
      <w:start w:val="1"/>
      <w:numFmt w:val="bullet"/>
      <w:lvlText w:val="o"/>
      <w:lvlJc w:val="left"/>
      <w:pPr>
        <w:tabs>
          <w:tab w:val="num" w:pos="3924"/>
        </w:tabs>
        <w:ind w:left="3924" w:right="3924" w:hanging="360"/>
      </w:pPr>
      <w:rPr>
        <w:rFonts w:ascii="Courier New" w:hAnsi="Courier New" w:hint="default"/>
      </w:rPr>
    </w:lvl>
    <w:lvl w:ilvl="5" w:tplc="04010005" w:tentative="1">
      <w:start w:val="1"/>
      <w:numFmt w:val="bullet"/>
      <w:lvlText w:val=""/>
      <w:lvlJc w:val="left"/>
      <w:pPr>
        <w:tabs>
          <w:tab w:val="num" w:pos="4644"/>
        </w:tabs>
        <w:ind w:left="4644" w:right="4644" w:hanging="360"/>
      </w:pPr>
      <w:rPr>
        <w:rFonts w:ascii="Wingdings" w:hAnsi="Wingdings" w:hint="default"/>
      </w:rPr>
    </w:lvl>
    <w:lvl w:ilvl="6" w:tplc="04010001" w:tentative="1">
      <w:start w:val="1"/>
      <w:numFmt w:val="bullet"/>
      <w:lvlText w:val=""/>
      <w:lvlJc w:val="left"/>
      <w:pPr>
        <w:tabs>
          <w:tab w:val="num" w:pos="5364"/>
        </w:tabs>
        <w:ind w:left="5364" w:right="5364" w:hanging="360"/>
      </w:pPr>
      <w:rPr>
        <w:rFonts w:ascii="Symbol" w:hAnsi="Symbol" w:hint="default"/>
      </w:rPr>
    </w:lvl>
    <w:lvl w:ilvl="7" w:tplc="04010003" w:tentative="1">
      <w:start w:val="1"/>
      <w:numFmt w:val="bullet"/>
      <w:lvlText w:val="o"/>
      <w:lvlJc w:val="left"/>
      <w:pPr>
        <w:tabs>
          <w:tab w:val="num" w:pos="6084"/>
        </w:tabs>
        <w:ind w:left="6084" w:right="6084" w:hanging="360"/>
      </w:pPr>
      <w:rPr>
        <w:rFonts w:ascii="Courier New" w:hAnsi="Courier New" w:hint="default"/>
      </w:rPr>
    </w:lvl>
    <w:lvl w:ilvl="8" w:tplc="04010005" w:tentative="1">
      <w:start w:val="1"/>
      <w:numFmt w:val="bullet"/>
      <w:lvlText w:val=""/>
      <w:lvlJc w:val="left"/>
      <w:pPr>
        <w:tabs>
          <w:tab w:val="num" w:pos="6804"/>
        </w:tabs>
        <w:ind w:left="6804" w:right="6804" w:hanging="360"/>
      </w:pPr>
      <w:rPr>
        <w:rFonts w:ascii="Wingdings" w:hAnsi="Wingdings" w:hint="default"/>
      </w:rPr>
    </w:lvl>
  </w:abstractNum>
  <w:num w:numId="1">
    <w:abstractNumId w:val="2"/>
  </w:num>
  <w:num w:numId="2">
    <w:abstractNumId w:val="1"/>
  </w:num>
  <w:num w:numId="3">
    <w:abstractNumId w:val="0"/>
  </w:num>
  <w:num w:numId="4">
    <w:abstractNumId w:val="22"/>
  </w:num>
  <w:num w:numId="5">
    <w:abstractNumId w:val="48"/>
  </w:num>
  <w:num w:numId="6">
    <w:abstractNumId w:val="55"/>
  </w:num>
  <w:num w:numId="7">
    <w:abstractNumId w:val="5"/>
  </w:num>
  <w:num w:numId="8">
    <w:abstractNumId w:val="5"/>
  </w:num>
  <w:num w:numId="9">
    <w:abstractNumId w:val="5"/>
  </w:num>
  <w:num w:numId="10">
    <w:abstractNumId w:val="36"/>
  </w:num>
  <w:num w:numId="11">
    <w:abstractNumId w:val="36"/>
  </w:num>
  <w:num w:numId="12">
    <w:abstractNumId w:val="36"/>
  </w:num>
  <w:num w:numId="13">
    <w:abstractNumId w:val="36"/>
  </w:num>
  <w:num w:numId="14">
    <w:abstractNumId w:val="36"/>
  </w:num>
  <w:num w:numId="15">
    <w:abstractNumId w:val="36"/>
  </w:num>
  <w:num w:numId="16">
    <w:abstractNumId w:val="36"/>
  </w:num>
  <w:num w:numId="17">
    <w:abstractNumId w:val="36"/>
  </w:num>
  <w:num w:numId="18">
    <w:abstractNumId w:val="36"/>
  </w:num>
  <w:num w:numId="19">
    <w:abstractNumId w:val="36"/>
  </w:num>
  <w:num w:numId="20">
    <w:abstractNumId w:val="36"/>
  </w:num>
  <w:num w:numId="21">
    <w:abstractNumId w:val="36"/>
  </w:num>
  <w:num w:numId="22">
    <w:abstractNumId w:val="36"/>
  </w:num>
  <w:num w:numId="23">
    <w:abstractNumId w:val="36"/>
  </w:num>
  <w:num w:numId="24">
    <w:abstractNumId w:val="36"/>
  </w:num>
  <w:num w:numId="25">
    <w:abstractNumId w:val="36"/>
  </w:num>
  <w:num w:numId="26">
    <w:abstractNumId w:val="36"/>
  </w:num>
  <w:num w:numId="27">
    <w:abstractNumId w:val="36"/>
  </w:num>
  <w:num w:numId="28">
    <w:abstractNumId w:val="36"/>
  </w:num>
  <w:num w:numId="29">
    <w:abstractNumId w:val="36"/>
  </w:num>
  <w:num w:numId="30">
    <w:abstractNumId w:val="36"/>
  </w:num>
  <w:num w:numId="31">
    <w:abstractNumId w:val="36"/>
  </w:num>
  <w:num w:numId="32">
    <w:abstractNumId w:val="36"/>
  </w:num>
  <w:num w:numId="33">
    <w:abstractNumId w:val="36"/>
  </w:num>
  <w:num w:numId="34">
    <w:abstractNumId w:val="32"/>
  </w:num>
  <w:num w:numId="35">
    <w:abstractNumId w:val="32"/>
  </w:num>
  <w:num w:numId="36">
    <w:abstractNumId w:val="32"/>
  </w:num>
  <w:num w:numId="37">
    <w:abstractNumId w:val="32"/>
  </w:num>
  <w:num w:numId="38">
    <w:abstractNumId w:val="32"/>
  </w:num>
  <w:num w:numId="39">
    <w:abstractNumId w:val="32"/>
  </w:num>
  <w:num w:numId="40">
    <w:abstractNumId w:val="32"/>
  </w:num>
  <w:num w:numId="41">
    <w:abstractNumId w:val="32"/>
  </w:num>
  <w:num w:numId="42">
    <w:abstractNumId w:val="32"/>
  </w:num>
  <w:num w:numId="43">
    <w:abstractNumId w:val="32"/>
  </w:num>
  <w:num w:numId="44">
    <w:abstractNumId w:val="32"/>
  </w:num>
  <w:num w:numId="45">
    <w:abstractNumId w:val="32"/>
  </w:num>
  <w:num w:numId="46">
    <w:abstractNumId w:val="32"/>
  </w:num>
  <w:num w:numId="47">
    <w:abstractNumId w:val="32"/>
  </w:num>
  <w:num w:numId="48">
    <w:abstractNumId w:val="32"/>
  </w:num>
  <w:num w:numId="49">
    <w:abstractNumId w:val="3"/>
  </w:num>
  <w:num w:numId="50">
    <w:abstractNumId w:val="3"/>
  </w:num>
  <w:num w:numId="51">
    <w:abstractNumId w:val="3"/>
  </w:num>
  <w:num w:numId="52">
    <w:abstractNumId w:val="32"/>
  </w:num>
  <w:num w:numId="53">
    <w:abstractNumId w:val="32"/>
  </w:num>
  <w:num w:numId="54">
    <w:abstractNumId w:val="30"/>
  </w:num>
  <w:num w:numId="55">
    <w:abstractNumId w:val="45"/>
  </w:num>
  <w:num w:numId="56">
    <w:abstractNumId w:val="45"/>
  </w:num>
  <w:num w:numId="57">
    <w:abstractNumId w:val="45"/>
  </w:num>
  <w:num w:numId="58">
    <w:abstractNumId w:val="3"/>
  </w:num>
  <w:num w:numId="59">
    <w:abstractNumId w:val="28"/>
  </w:num>
  <w:num w:numId="60">
    <w:abstractNumId w:val="28"/>
  </w:num>
  <w:num w:numId="61">
    <w:abstractNumId w:val="34"/>
  </w:num>
  <w:num w:numId="62">
    <w:abstractNumId w:val="34"/>
  </w:num>
  <w:num w:numId="63">
    <w:abstractNumId w:val="34"/>
  </w:num>
  <w:num w:numId="64">
    <w:abstractNumId w:val="45"/>
  </w:num>
  <w:num w:numId="65">
    <w:abstractNumId w:val="39"/>
  </w:num>
  <w:num w:numId="66">
    <w:abstractNumId w:val="7"/>
  </w:num>
  <w:num w:numId="67">
    <w:abstractNumId w:val="53"/>
  </w:num>
  <w:num w:numId="68">
    <w:abstractNumId w:val="17"/>
  </w:num>
  <w:num w:numId="69">
    <w:abstractNumId w:val="31"/>
  </w:num>
  <w:num w:numId="70">
    <w:abstractNumId w:val="23"/>
  </w:num>
  <w:num w:numId="71">
    <w:abstractNumId w:val="40"/>
  </w:num>
  <w:num w:numId="72">
    <w:abstractNumId w:val="52"/>
  </w:num>
  <w:num w:numId="73">
    <w:abstractNumId w:val="15"/>
  </w:num>
  <w:num w:numId="74">
    <w:abstractNumId w:val="20"/>
  </w:num>
  <w:num w:numId="75">
    <w:abstractNumId w:val="11"/>
  </w:num>
  <w:num w:numId="76">
    <w:abstractNumId w:val="41"/>
  </w:num>
  <w:num w:numId="77">
    <w:abstractNumId w:val="6"/>
  </w:num>
  <w:num w:numId="78">
    <w:abstractNumId w:val="8"/>
  </w:num>
  <w:num w:numId="79">
    <w:abstractNumId w:val="51"/>
  </w:num>
  <w:num w:numId="80">
    <w:abstractNumId w:val="37"/>
  </w:num>
  <w:num w:numId="81">
    <w:abstractNumId w:val="12"/>
  </w:num>
  <w:num w:numId="82">
    <w:abstractNumId w:val="25"/>
  </w:num>
  <w:num w:numId="83">
    <w:abstractNumId w:val="35"/>
  </w:num>
  <w:num w:numId="84">
    <w:abstractNumId w:val="44"/>
  </w:num>
  <w:num w:numId="85">
    <w:abstractNumId w:val="38"/>
  </w:num>
  <w:num w:numId="86">
    <w:abstractNumId w:val="10"/>
  </w:num>
  <w:num w:numId="87">
    <w:abstractNumId w:val="9"/>
  </w:num>
  <w:num w:numId="88">
    <w:abstractNumId w:val="16"/>
  </w:num>
  <w:num w:numId="89">
    <w:abstractNumId w:val="50"/>
  </w:num>
  <w:num w:numId="90">
    <w:abstractNumId w:val="42"/>
  </w:num>
  <w:num w:numId="91">
    <w:abstractNumId w:val="13"/>
  </w:num>
  <w:num w:numId="92">
    <w:abstractNumId w:val="18"/>
  </w:num>
  <w:num w:numId="93">
    <w:abstractNumId w:val="29"/>
  </w:num>
  <w:num w:numId="94">
    <w:abstractNumId w:val="33"/>
  </w:num>
  <w:num w:numId="95">
    <w:abstractNumId w:val="27"/>
  </w:num>
  <w:num w:numId="96">
    <w:abstractNumId w:val="43"/>
  </w:num>
  <w:num w:numId="97">
    <w:abstractNumId w:val="24"/>
  </w:num>
  <w:num w:numId="98">
    <w:abstractNumId w:val="21"/>
  </w:num>
  <w:num w:numId="99">
    <w:abstractNumId w:val="19"/>
  </w:num>
  <w:num w:numId="100">
    <w:abstractNumId w:val="47"/>
  </w:num>
  <w:num w:numId="101">
    <w:abstractNumId w:val="56"/>
  </w:num>
  <w:num w:numId="102">
    <w:abstractNumId w:val="14"/>
  </w:num>
  <w:num w:numId="103">
    <w:abstractNumId w:val="46"/>
  </w:num>
  <w:num w:numId="104">
    <w:abstractNumId w:val="26"/>
  </w:num>
  <w:num w:numId="105">
    <w:abstractNumId w:val="4"/>
  </w:num>
  <w:num w:numId="106">
    <w:abstractNumId w:val="54"/>
  </w:num>
  <w:num w:numId="107">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 w:id="1"/>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Propmedindrag">
    <w:name w:val="Prop. med indrag"/>
    <w:basedOn w:val="Proputanindrag"/>
    <w:pPr>
      <w:numPr>
        <w:numId w:val="67"/>
      </w:numPr>
      <w:tabs>
        <w:tab w:val="clear" w:pos="357"/>
      </w:tabs>
      <w:ind w:left="0" w:right="0" w:firstLine="227"/>
    </w:pPr>
  </w:style>
  <w:style w:type="paragraph" w:customStyle="1" w:styleId="Proputanindrag">
    <w:name w:val="Prop. utan indrag"/>
    <w:basedOn w:val="Normal"/>
    <w:next w:val="Propmedindrag"/>
    <w:pPr>
      <w:tabs>
        <w:tab w:val="left" w:pos="2835"/>
      </w:tabs>
      <w:overflowPunct w:val="0"/>
      <w:autoSpaceDE w:val="0"/>
      <w:autoSpaceDN w:val="0"/>
      <w:bidi w:val="0"/>
      <w:adjustRightInd w:val="0"/>
      <w:spacing w:before="0" w:after="0"/>
      <w:jc w:val="both"/>
      <w:textAlignment w:val="baseline"/>
    </w:pPr>
    <w:rPr>
      <w:rFonts w:cs="Times New Roman"/>
      <w:snapToGrid w:val="0"/>
      <w:spacing w:val="0"/>
      <w:kern w:val="0"/>
      <w:sz w:val="25"/>
      <w:szCs w:val="20"/>
      <w:lang w:val="sv-SE" w:eastAsia="en-US"/>
    </w:rPr>
  </w:style>
  <w:style w:type="paragraph" w:styleId="Title">
    <w:name w:val="Title"/>
    <w:basedOn w:val="Normal"/>
    <w:qFormat/>
    <w:pPr>
      <w:bidi w:val="0"/>
      <w:spacing w:before="0" w:after="0"/>
      <w:jc w:val="center"/>
    </w:pPr>
    <w:rPr>
      <w:rFonts w:cs="Times New Roman"/>
      <w:snapToGrid w:val="0"/>
      <w:spacing w:val="0"/>
      <w:kern w:val="0"/>
      <w:sz w:val="28"/>
      <w:szCs w:val="28"/>
      <w:lang w:eastAsia="en-US"/>
    </w:rPr>
  </w:style>
  <w:style w:type="paragraph" w:customStyle="1" w:styleId="RKnormal">
    <w:name w:val="RKnormal"/>
    <w:basedOn w:val="Normal"/>
    <w:pPr>
      <w:tabs>
        <w:tab w:val="left" w:pos="2835"/>
      </w:tabs>
      <w:overflowPunct w:val="0"/>
      <w:autoSpaceDE w:val="0"/>
      <w:autoSpaceDN w:val="0"/>
      <w:bidi w:val="0"/>
      <w:adjustRightInd w:val="0"/>
      <w:spacing w:before="0" w:after="0" w:line="240" w:lineRule="atLeast"/>
      <w:jc w:val="left"/>
      <w:textAlignment w:val="baseline"/>
    </w:pPr>
    <w:rPr>
      <w:rFonts w:ascii="OrigGarmnd BT" w:hAnsi="OrigGarmnd BT" w:cs="Times New Roman"/>
      <w:snapToGrid w:val="0"/>
      <w:spacing w:val="0"/>
      <w:kern w:val="0"/>
      <w:sz w:val="24"/>
      <w:szCs w:val="20"/>
      <w:lang w:val="sv-SE" w:eastAsia="en-US"/>
    </w:rPr>
  </w:style>
  <w:style w:type="paragraph" w:customStyle="1" w:styleId="1">
    <w:name w:val="نمط1"/>
    <w:basedOn w:val="Normal"/>
    <w:pPr>
      <w:jc w:val="both"/>
    </w:pPr>
    <w:rPr>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anskligarattigheter.se/www.humanrights.gov.s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97</Pages>
  <Words>31707</Words>
  <Characters>180734</Characters>
  <Application>Microsoft Office Word</Application>
  <DocSecurity>4</DocSecurity>
  <Lines>1506</Lines>
  <Paragraphs>361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221954</CharactersWithSpaces>
  <SharedDoc>false</SharedDoc>
  <HLinks>
    <vt:vector size="6" baseType="variant">
      <vt:variant>
        <vt:i4>589911</vt:i4>
      </vt:variant>
      <vt:variant>
        <vt:i4>6</vt:i4>
      </vt:variant>
      <vt:variant>
        <vt:i4>0</vt:i4>
      </vt:variant>
      <vt:variant>
        <vt:i4>5</vt:i4>
      </vt:variant>
      <vt:variant>
        <vt:lpwstr>http://www.manskligarattigheter.se/www.humanrights.gov.se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assi</cp:lastModifiedBy>
  <cp:revision>2</cp:revision>
  <cp:lastPrinted>2006-12-22T13:20:00Z</cp:lastPrinted>
  <dcterms:created xsi:type="dcterms:W3CDTF">2006-12-22T13:24:00Z</dcterms:created>
  <dcterms:modified xsi:type="dcterms:W3CDTF">2006-12-22T13:24:00Z</dcterms:modified>
</cp:coreProperties>
</file>