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BA2" w:rsidRDefault="005B5BA2" w:rsidP="005B5BA2">
      <w:pPr>
        <w:pStyle w:val="Release"/>
        <w:spacing w:line="60" w:lineRule="exact"/>
        <w:rPr>
          <w:sz w:val="6"/>
        </w:rPr>
        <w:sectPr w:rsidR="005B5BA2" w:rsidSect="005B5BA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5B5BA2">
      <w:pPr>
        <w:pStyle w:val="Release"/>
        <w:spacing w:line="60" w:lineRule="exact"/>
        <w:rPr>
          <w:sz w:val="6"/>
        </w:rPr>
      </w:pPr>
    </w:p>
    <w:p w:rsidR="00DB4560" w:rsidRPr="001E13B6" w:rsidRDefault="00DB4560" w:rsidP="00DB4560">
      <w:pPr>
        <w:spacing w:before="120"/>
        <w:rPr>
          <w:rFonts w:eastAsia="SimHei" w:hint="eastAsia"/>
          <w:sz w:val="24"/>
          <w:szCs w:val="24"/>
        </w:rPr>
      </w:pPr>
      <w:r w:rsidRPr="001E13B6">
        <w:rPr>
          <w:rFonts w:eastAsia="SimHei" w:hint="eastAsia"/>
          <w:sz w:val="24"/>
          <w:szCs w:val="24"/>
        </w:rPr>
        <w:t>消除对妇女歧视委员会</w:t>
      </w:r>
    </w:p>
    <w:p w:rsidR="00DB4560" w:rsidRPr="00DB4560" w:rsidRDefault="00DB4560" w:rsidP="00DB4560">
      <w:pPr>
        <w:pStyle w:val="HMGC"/>
        <w:rPr>
          <w:rFonts w:hint="eastAsia"/>
          <w:sz w:val="28"/>
          <w:szCs w:val="28"/>
        </w:rPr>
      </w:pPr>
      <w:r w:rsidRPr="001E13B6">
        <w:rPr>
          <w:rFonts w:hint="eastAsia"/>
        </w:rPr>
        <w:tab/>
      </w:r>
      <w:r w:rsidRPr="001E13B6">
        <w:rPr>
          <w:rFonts w:hint="eastAsia"/>
        </w:rPr>
        <w:tab/>
      </w:r>
      <w:r w:rsidRPr="00DB4560">
        <w:rPr>
          <w:rFonts w:hint="eastAsia"/>
          <w:sz w:val="28"/>
          <w:szCs w:val="28"/>
        </w:rPr>
        <w:t>审议缔</w:t>
      </w:r>
      <w:bookmarkStart w:id="1" w:name="TmpSave"/>
      <w:bookmarkEnd w:id="1"/>
      <w:r w:rsidRPr="00DB4560">
        <w:rPr>
          <w:rFonts w:hint="eastAsia"/>
          <w:sz w:val="28"/>
          <w:szCs w:val="28"/>
        </w:rPr>
        <w:t>约国根据《公约》第</w:t>
      </w:r>
      <w:r w:rsidRPr="00DB4560">
        <w:rPr>
          <w:rFonts w:hint="eastAsia"/>
          <w:b/>
          <w:sz w:val="28"/>
          <w:szCs w:val="28"/>
        </w:rPr>
        <w:t>18</w:t>
      </w:r>
      <w:r w:rsidRPr="00DB4560">
        <w:rPr>
          <w:rFonts w:hint="eastAsia"/>
          <w:sz w:val="28"/>
          <w:szCs w:val="28"/>
        </w:rPr>
        <w:t>条提交的</w:t>
      </w:r>
      <w:r w:rsidRPr="00DB4560">
        <w:rPr>
          <w:sz w:val="28"/>
          <w:szCs w:val="28"/>
        </w:rPr>
        <w:br/>
      </w:r>
      <w:r w:rsidRPr="00DB4560">
        <w:rPr>
          <w:rFonts w:hint="eastAsia"/>
          <w:sz w:val="28"/>
          <w:szCs w:val="28"/>
        </w:rPr>
        <w:t>报告</w:t>
      </w:r>
    </w:p>
    <w:p w:rsidR="00DB4560" w:rsidRPr="001E13B6" w:rsidRDefault="00DB4560" w:rsidP="00DB4560">
      <w:pPr>
        <w:pStyle w:val="HChGC"/>
        <w:rPr>
          <w:rFonts w:hint="eastAsia"/>
        </w:rPr>
      </w:pPr>
      <w:r w:rsidRPr="001E13B6">
        <w:rPr>
          <w:rFonts w:hint="eastAsia"/>
        </w:rPr>
        <w:tab/>
      </w:r>
      <w:r w:rsidRPr="001E13B6">
        <w:rPr>
          <w:rFonts w:hint="eastAsia"/>
        </w:rPr>
        <w:tab/>
      </w:r>
      <w:r w:rsidRPr="001E13B6">
        <w:rPr>
          <w:rFonts w:hint="eastAsia"/>
        </w:rPr>
        <w:t>缔约国应</w:t>
      </w:r>
      <w:r>
        <w:rPr>
          <w:rFonts w:hint="eastAsia"/>
        </w:rPr>
        <w:t>于</w:t>
      </w:r>
      <w:r w:rsidRPr="009619DA">
        <w:rPr>
          <w:rFonts w:hint="eastAsia"/>
          <w:b/>
        </w:rPr>
        <w:t>2012</w:t>
      </w:r>
      <w:r w:rsidRPr="001E13B6">
        <w:rPr>
          <w:rFonts w:hint="eastAsia"/>
        </w:rPr>
        <w:t>年</w:t>
      </w:r>
      <w:r>
        <w:rPr>
          <w:rFonts w:hint="eastAsia"/>
        </w:rPr>
        <w:t>提</w:t>
      </w:r>
      <w:r w:rsidRPr="001E13B6">
        <w:rPr>
          <w:rFonts w:hint="eastAsia"/>
        </w:rPr>
        <w:t>交的第四次和第五次定期报告</w:t>
      </w:r>
    </w:p>
    <w:p w:rsidR="00DB4560" w:rsidRPr="00DB4560" w:rsidRDefault="00DB4560" w:rsidP="00DB4560">
      <w:pPr>
        <w:pStyle w:val="HMGC"/>
        <w:rPr>
          <w:rFonts w:hint="eastAsia"/>
          <w:sz w:val="24"/>
          <w:szCs w:val="24"/>
        </w:rPr>
      </w:pPr>
      <w:r w:rsidRPr="00DB4560">
        <w:rPr>
          <w:rFonts w:hint="eastAsia"/>
          <w:sz w:val="24"/>
          <w:szCs w:val="24"/>
        </w:rPr>
        <w:tab/>
      </w:r>
      <w:r w:rsidRPr="00DB4560">
        <w:rPr>
          <w:rFonts w:hint="eastAsia"/>
          <w:sz w:val="24"/>
          <w:szCs w:val="24"/>
        </w:rPr>
        <w:tab/>
      </w:r>
      <w:r w:rsidRPr="00DB4560">
        <w:rPr>
          <w:rFonts w:hint="eastAsia"/>
          <w:sz w:val="24"/>
          <w:szCs w:val="24"/>
        </w:rPr>
        <w:t>瓦努阿图</w:t>
      </w:r>
      <w:r w:rsidRPr="00DB4560">
        <w:rPr>
          <w:rStyle w:val="FootnoteReference"/>
          <w:sz w:val="21"/>
          <w:szCs w:val="24"/>
        </w:rPr>
        <w:footnoteReference w:customMarkFollows="1" w:id="1"/>
        <w:sym w:font="Symbol" w:char="F02A"/>
      </w:r>
    </w:p>
    <w:p w:rsidR="00DB4560" w:rsidRPr="001E13B6" w:rsidRDefault="00DB4560" w:rsidP="00DB4560">
      <w:pPr>
        <w:pStyle w:val="SingleTxtGC"/>
        <w:jc w:val="right"/>
      </w:pPr>
      <w:r w:rsidRPr="001E13B6">
        <w:rPr>
          <w:rFonts w:hint="eastAsia"/>
        </w:rPr>
        <w:t>［</w:t>
      </w:r>
      <w:r>
        <w:rPr>
          <w:rFonts w:hint="eastAsia"/>
        </w:rPr>
        <w:t>接</w:t>
      </w:r>
      <w:r w:rsidRPr="001E13B6">
        <w:rPr>
          <w:rFonts w:hint="eastAsia"/>
        </w:rPr>
        <w:t>收日期：</w:t>
      </w:r>
      <w:smartTag w:uri="urn:schemas-microsoft-com:office:smarttags" w:element="chsdate">
        <w:smartTagPr>
          <w:attr w:name="IsROCDate" w:val="False"/>
          <w:attr w:name="IsLunarDate" w:val="False"/>
          <w:attr w:name="Day" w:val="17"/>
          <w:attr w:name="Month" w:val="10"/>
          <w:attr w:name="Year" w:val="2014"/>
        </w:smartTagPr>
        <w:r w:rsidRPr="001E13B6">
          <w:rPr>
            <w:rFonts w:hint="eastAsia"/>
          </w:rPr>
          <w:t>2014</w:t>
        </w:r>
        <w:r w:rsidRPr="001E13B6">
          <w:rPr>
            <w:rFonts w:hint="eastAsia"/>
          </w:rPr>
          <w:t>年</w:t>
        </w:r>
        <w:r w:rsidRPr="001E13B6">
          <w:rPr>
            <w:rFonts w:hint="eastAsia"/>
          </w:rPr>
          <w:t>10</w:t>
        </w:r>
        <w:r w:rsidRPr="001E13B6">
          <w:rPr>
            <w:rFonts w:hint="eastAsia"/>
          </w:rPr>
          <w:t>月</w:t>
        </w:r>
        <w:r w:rsidRPr="001E13B6">
          <w:rPr>
            <w:rFonts w:hint="eastAsia"/>
          </w:rPr>
          <w:t>17</w:t>
        </w:r>
        <w:r w:rsidRPr="001E13B6">
          <w:rPr>
            <w:rFonts w:hint="eastAsia"/>
          </w:rPr>
          <w:t>日</w:t>
        </w:r>
      </w:smartTag>
      <w:r w:rsidRPr="001E13B6">
        <w:rPr>
          <w:rFonts w:hint="eastAsia"/>
        </w:rPr>
        <w:t>］</w:t>
      </w:r>
    </w:p>
    <w:p w:rsidR="00DB4560" w:rsidRPr="001E13B6" w:rsidRDefault="00DB4560" w:rsidP="00DB4560">
      <w:pPr>
        <w:spacing w:after="120"/>
        <w:rPr>
          <w:sz w:val="28"/>
          <w:szCs w:val="28"/>
        </w:rPr>
      </w:pPr>
      <w:r w:rsidRPr="001E13B6">
        <w:br w:type="page"/>
      </w:r>
      <w:r w:rsidRPr="001E13B6">
        <w:rPr>
          <w:rFonts w:hint="eastAsia"/>
          <w:sz w:val="28"/>
          <w:szCs w:val="28"/>
        </w:rPr>
        <w:t>目录</w:t>
      </w:r>
    </w:p>
    <w:p w:rsidR="00DB4560" w:rsidRPr="001E13B6" w:rsidRDefault="00DB4560" w:rsidP="00DB4560">
      <w:pPr>
        <w:tabs>
          <w:tab w:val="right" w:pos="8789"/>
          <w:tab w:val="right" w:pos="9639"/>
        </w:tabs>
        <w:spacing w:after="120"/>
        <w:ind w:left="488"/>
        <w:rPr>
          <w:rFonts w:eastAsia="KaiTi_GB2312"/>
          <w:sz w:val="23"/>
          <w:szCs w:val="23"/>
        </w:rPr>
      </w:pPr>
      <w:r w:rsidRPr="001E13B6">
        <w:rPr>
          <w:rFonts w:eastAsia="KaiTi_GB2312"/>
          <w:sz w:val="18"/>
          <w:szCs w:val="18"/>
          <w:lang w:val="fr-CH"/>
        </w:rPr>
        <w:tab/>
      </w:r>
      <w:r w:rsidRPr="001E13B6">
        <w:rPr>
          <w:rFonts w:eastAsia="KaiTi_GB2312"/>
          <w:sz w:val="23"/>
          <w:szCs w:val="23"/>
        </w:rPr>
        <w:tab/>
      </w:r>
      <w:r w:rsidRPr="001E13B6">
        <w:rPr>
          <w:rFonts w:eastAsia="KaiTi_GB2312" w:hint="eastAsia"/>
          <w:sz w:val="18"/>
          <w:szCs w:val="18"/>
        </w:rPr>
        <w:t>页次</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r>
      <w:r w:rsidRPr="001E13B6">
        <w:rPr>
          <w:rFonts w:hint="eastAsia"/>
        </w:rPr>
        <w:tab/>
      </w:r>
      <w:r w:rsidRPr="001E13B6">
        <w:rPr>
          <w:rFonts w:hint="eastAsia"/>
        </w:rPr>
        <w:t>缩略语一览表</w:t>
      </w:r>
      <w:r w:rsidRPr="001E13B6">
        <w:rPr>
          <w:rFonts w:hint="eastAsia"/>
        </w:rPr>
        <w:tab/>
      </w:r>
      <w:r w:rsidRPr="001E13B6">
        <w:rPr>
          <w:rFonts w:hint="eastAsia"/>
        </w:rPr>
        <w:tab/>
      </w:r>
      <w:r>
        <w:rPr>
          <w:rFonts w:hint="eastAsia"/>
        </w:rPr>
        <w:t>3</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r>
      <w:r w:rsidRPr="001E13B6">
        <w:rPr>
          <w:rFonts w:hint="eastAsia"/>
        </w:rPr>
        <w:tab/>
      </w:r>
      <w:r w:rsidRPr="001E13B6">
        <w:rPr>
          <w:rFonts w:hint="eastAsia"/>
        </w:rPr>
        <w:t>统计表</w:t>
      </w:r>
      <w:r w:rsidRPr="001E13B6">
        <w:rPr>
          <w:rFonts w:hint="eastAsia"/>
        </w:rPr>
        <w:tab/>
      </w:r>
      <w:r w:rsidRPr="001E13B6">
        <w:rPr>
          <w:rFonts w:hint="eastAsia"/>
        </w:rPr>
        <w:tab/>
      </w:r>
      <w:r>
        <w:rPr>
          <w:rFonts w:hint="eastAsia"/>
        </w:rPr>
        <w:t>4</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r>
      <w:r w:rsidRPr="001E13B6">
        <w:rPr>
          <w:rFonts w:hint="eastAsia"/>
        </w:rPr>
        <w:tab/>
      </w:r>
      <w:r w:rsidRPr="001E13B6">
        <w:rPr>
          <w:rFonts w:hint="eastAsia"/>
        </w:rPr>
        <w:t>鸣谢</w:t>
      </w:r>
      <w:r w:rsidRPr="001E13B6">
        <w:rPr>
          <w:rFonts w:hint="eastAsia"/>
        </w:rPr>
        <w:tab/>
      </w:r>
      <w:r w:rsidRPr="001E13B6">
        <w:rPr>
          <w:rFonts w:hint="eastAsia"/>
        </w:rPr>
        <w:tab/>
      </w:r>
      <w:r w:rsidRPr="001E13B6">
        <w:rPr>
          <w:rFonts w:hint="eastAsia"/>
        </w:rPr>
        <w:tab/>
      </w:r>
      <w:r>
        <w:rPr>
          <w:rFonts w:hint="eastAsia"/>
        </w:rPr>
        <w:t>5</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t>1.</w:t>
      </w:r>
      <w:r w:rsidRPr="001E13B6">
        <w:rPr>
          <w:rFonts w:hint="eastAsia"/>
        </w:rPr>
        <w:tab/>
      </w:r>
      <w:r w:rsidRPr="001E13B6">
        <w:rPr>
          <w:rFonts w:hint="eastAsia"/>
        </w:rPr>
        <w:t>第四次和第五次合并定期报告</w:t>
      </w:r>
      <w:r>
        <w:rPr>
          <w:rFonts w:hint="eastAsia"/>
        </w:rPr>
        <w:t>结论性意见</w:t>
      </w:r>
      <w:r w:rsidRPr="001E13B6">
        <w:rPr>
          <w:rFonts w:hint="eastAsia"/>
        </w:rPr>
        <w:t>的落实情况</w:t>
      </w:r>
      <w:r w:rsidRPr="001E13B6">
        <w:rPr>
          <w:rFonts w:hint="eastAsia"/>
        </w:rPr>
        <w:tab/>
      </w:r>
      <w:r w:rsidRPr="001E13B6">
        <w:rPr>
          <w:rFonts w:hint="eastAsia"/>
        </w:rPr>
        <w:tab/>
      </w:r>
      <w:r>
        <w:rPr>
          <w:rFonts w:hint="eastAsia"/>
        </w:rPr>
        <w:t>6</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t>2.</w:t>
      </w:r>
      <w:r w:rsidRPr="001E13B6">
        <w:rPr>
          <w:rFonts w:hint="eastAsia"/>
        </w:rPr>
        <w:tab/>
      </w:r>
      <w:r w:rsidRPr="001E13B6">
        <w:rPr>
          <w:rFonts w:hint="eastAsia"/>
        </w:rPr>
        <w:t>所采取的进一步法律及其他适当步骤和措施</w:t>
      </w:r>
      <w:r w:rsidRPr="001E13B6">
        <w:rPr>
          <w:rFonts w:hint="eastAsia"/>
        </w:rPr>
        <w:tab/>
      </w:r>
      <w:r w:rsidRPr="001E13B6">
        <w:rPr>
          <w:rFonts w:hint="eastAsia"/>
        </w:rPr>
        <w:tab/>
      </w:r>
      <w:r>
        <w:rPr>
          <w:rFonts w:hint="eastAsia"/>
        </w:rPr>
        <w:t>1</w:t>
      </w:r>
      <w:r w:rsidR="00BF587A">
        <w:t>8</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r>
      <w:r w:rsidRPr="001E13B6">
        <w:rPr>
          <w:rFonts w:hint="eastAsia"/>
        </w:rPr>
        <w:tab/>
      </w:r>
      <w:r w:rsidRPr="001E13B6">
        <w:rPr>
          <w:rFonts w:hint="eastAsia"/>
        </w:rPr>
        <w:t>第一部分</w:t>
      </w:r>
      <w:r w:rsidRPr="001E13B6">
        <w:rPr>
          <w:rFonts w:hint="eastAsia"/>
        </w:rPr>
        <w:tab/>
      </w:r>
      <w:r w:rsidRPr="001E13B6">
        <w:rPr>
          <w:rFonts w:hint="eastAsia"/>
        </w:rPr>
        <w:tab/>
      </w:r>
      <w:r>
        <w:rPr>
          <w:rFonts w:hint="eastAsia"/>
        </w:rPr>
        <w:t>18</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r>
      <w:r w:rsidRPr="001E13B6">
        <w:rPr>
          <w:rFonts w:hint="eastAsia"/>
        </w:rPr>
        <w:tab/>
      </w:r>
      <w:r w:rsidRPr="001E13B6">
        <w:rPr>
          <w:rFonts w:hint="eastAsia"/>
        </w:rPr>
        <w:t>第二部分</w:t>
      </w:r>
      <w:r w:rsidRPr="001E13B6">
        <w:rPr>
          <w:rFonts w:hint="eastAsia"/>
        </w:rPr>
        <w:tab/>
      </w:r>
      <w:r w:rsidRPr="001E13B6">
        <w:rPr>
          <w:rFonts w:hint="eastAsia"/>
        </w:rPr>
        <w:tab/>
      </w:r>
      <w:r>
        <w:rPr>
          <w:rFonts w:hint="eastAsia"/>
        </w:rPr>
        <w:t>2</w:t>
      </w:r>
      <w:r w:rsidR="00BF587A">
        <w:t>8</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r>
      <w:r w:rsidRPr="001E13B6">
        <w:rPr>
          <w:rFonts w:hint="eastAsia"/>
        </w:rPr>
        <w:tab/>
      </w:r>
      <w:r w:rsidRPr="001E13B6">
        <w:rPr>
          <w:rFonts w:hint="eastAsia"/>
        </w:rPr>
        <w:t>第三部分</w:t>
      </w:r>
      <w:r w:rsidRPr="001E13B6">
        <w:rPr>
          <w:rFonts w:hint="eastAsia"/>
        </w:rPr>
        <w:tab/>
      </w:r>
      <w:r w:rsidRPr="001E13B6">
        <w:rPr>
          <w:rFonts w:hint="eastAsia"/>
        </w:rPr>
        <w:tab/>
      </w:r>
      <w:r>
        <w:rPr>
          <w:rFonts w:hint="eastAsia"/>
        </w:rPr>
        <w:t>3</w:t>
      </w:r>
      <w:r w:rsidR="00BF587A">
        <w:t>1</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r>
      <w:r w:rsidRPr="001E13B6">
        <w:rPr>
          <w:rFonts w:hint="eastAsia"/>
        </w:rPr>
        <w:tab/>
      </w:r>
      <w:r w:rsidRPr="001E13B6">
        <w:rPr>
          <w:rFonts w:hint="eastAsia"/>
        </w:rPr>
        <w:t>第四部分</w:t>
      </w:r>
      <w:r w:rsidRPr="001E13B6">
        <w:rPr>
          <w:rFonts w:hint="eastAsia"/>
        </w:rPr>
        <w:tab/>
      </w:r>
      <w:r w:rsidRPr="001E13B6">
        <w:rPr>
          <w:rFonts w:hint="eastAsia"/>
        </w:rPr>
        <w:tab/>
      </w:r>
      <w:r>
        <w:rPr>
          <w:rFonts w:hint="eastAsia"/>
        </w:rPr>
        <w:t>3</w:t>
      </w:r>
      <w:r w:rsidR="00520F48">
        <w:t>7</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t>3.</w:t>
      </w:r>
      <w:r w:rsidRPr="001E13B6">
        <w:rPr>
          <w:rFonts w:hint="eastAsia"/>
        </w:rPr>
        <w:tab/>
      </w:r>
      <w:r w:rsidRPr="001E13B6">
        <w:rPr>
          <w:rFonts w:hint="eastAsia"/>
        </w:rPr>
        <w:t>新旧障碍和预想措施</w:t>
      </w:r>
      <w:r w:rsidRPr="001E13B6">
        <w:rPr>
          <w:rFonts w:hint="eastAsia"/>
        </w:rPr>
        <w:tab/>
      </w:r>
      <w:r w:rsidRPr="001E13B6">
        <w:rPr>
          <w:rFonts w:hint="eastAsia"/>
        </w:rPr>
        <w:tab/>
      </w:r>
      <w:r>
        <w:rPr>
          <w:rFonts w:hint="eastAsia"/>
        </w:rPr>
        <w:t>3</w:t>
      </w:r>
      <w:r w:rsidR="00520F48">
        <w:t>8</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t>4.</w:t>
      </w:r>
      <w:r w:rsidRPr="001E13B6">
        <w:rPr>
          <w:rFonts w:hint="eastAsia"/>
        </w:rPr>
        <w:tab/>
      </w:r>
      <w:r w:rsidRPr="001E13B6">
        <w:rPr>
          <w:rFonts w:hint="eastAsia"/>
        </w:rPr>
        <w:t>所采取措施的影响</w:t>
      </w:r>
      <w:r w:rsidRPr="001E13B6">
        <w:rPr>
          <w:rFonts w:hint="eastAsia"/>
        </w:rPr>
        <w:tab/>
      </w:r>
      <w:r w:rsidRPr="001E13B6">
        <w:rPr>
          <w:rFonts w:hint="eastAsia"/>
        </w:rPr>
        <w:tab/>
      </w:r>
      <w:r>
        <w:rPr>
          <w:rFonts w:hint="eastAsia"/>
        </w:rPr>
        <w:t>3</w:t>
      </w:r>
      <w:r w:rsidR="00BF587A">
        <w:t>9</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t>5.</w:t>
      </w:r>
      <w:r w:rsidRPr="001E13B6">
        <w:rPr>
          <w:rFonts w:hint="eastAsia"/>
        </w:rPr>
        <w:tab/>
      </w:r>
      <w:r w:rsidRPr="001E13B6">
        <w:rPr>
          <w:rFonts w:hint="eastAsia"/>
        </w:rPr>
        <w:t>不同妇女团体</w:t>
      </w:r>
      <w:r w:rsidRPr="001E13B6">
        <w:rPr>
          <w:rFonts w:hint="eastAsia"/>
        </w:rPr>
        <w:tab/>
      </w:r>
      <w:r w:rsidRPr="001E13B6">
        <w:rPr>
          <w:rFonts w:hint="eastAsia"/>
        </w:rPr>
        <w:tab/>
      </w:r>
      <w:r w:rsidR="00BF587A">
        <w:t>39</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t>6.</w:t>
      </w:r>
      <w:r w:rsidRPr="001E13B6">
        <w:rPr>
          <w:rFonts w:hint="eastAsia"/>
        </w:rPr>
        <w:tab/>
      </w:r>
      <w:r w:rsidRPr="001E13B6">
        <w:rPr>
          <w:rFonts w:hint="eastAsia"/>
        </w:rPr>
        <w:t>政治和法律方针的根本变化</w:t>
      </w:r>
      <w:r w:rsidRPr="001E13B6">
        <w:rPr>
          <w:rFonts w:hint="eastAsia"/>
        </w:rPr>
        <w:tab/>
      </w:r>
      <w:r w:rsidRPr="001E13B6">
        <w:rPr>
          <w:rFonts w:hint="eastAsia"/>
        </w:rPr>
        <w:tab/>
      </w:r>
      <w:r w:rsidR="00BF587A">
        <w:t>40</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t>7.</w:t>
      </w:r>
      <w:r w:rsidRPr="001E13B6">
        <w:rPr>
          <w:rFonts w:hint="eastAsia"/>
        </w:rPr>
        <w:tab/>
      </w:r>
      <w:r w:rsidRPr="001E13B6">
        <w:rPr>
          <w:rFonts w:hint="eastAsia"/>
        </w:rPr>
        <w:t>任择议定书</w:t>
      </w:r>
      <w:r w:rsidRPr="001E13B6">
        <w:rPr>
          <w:rFonts w:hint="eastAsia"/>
        </w:rPr>
        <w:tab/>
      </w:r>
      <w:r w:rsidRPr="001E13B6">
        <w:rPr>
          <w:rFonts w:hint="eastAsia"/>
        </w:rPr>
        <w:tab/>
      </w:r>
      <w:r w:rsidR="00BF587A">
        <w:t>40</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rPr>
          <w:rFonts w:hint="eastAsia"/>
        </w:rPr>
      </w:pPr>
      <w:r w:rsidRPr="001E13B6">
        <w:rPr>
          <w:rFonts w:hint="eastAsia"/>
        </w:rPr>
        <w:tab/>
        <w:t>8.</w:t>
      </w:r>
      <w:r w:rsidRPr="001E13B6">
        <w:rPr>
          <w:rFonts w:hint="eastAsia"/>
        </w:rPr>
        <w:tab/>
      </w:r>
      <w:r w:rsidRPr="001E13B6">
        <w:rPr>
          <w:rFonts w:hint="eastAsia"/>
        </w:rPr>
        <w:t>联合国会议、峰会和审查的结果</w:t>
      </w:r>
      <w:r w:rsidRPr="001E13B6">
        <w:rPr>
          <w:rFonts w:hint="eastAsia"/>
        </w:rPr>
        <w:tab/>
      </w:r>
      <w:r w:rsidRPr="001E13B6">
        <w:rPr>
          <w:rFonts w:hint="eastAsia"/>
        </w:rPr>
        <w:tab/>
      </w:r>
      <w:r w:rsidR="00BF587A">
        <w:t>40</w:t>
      </w:r>
    </w:p>
    <w:p w:rsidR="00DB4560" w:rsidRPr="001E13B6" w:rsidRDefault="00DB4560" w:rsidP="00DB4560">
      <w:pPr>
        <w:pStyle w:val="a1"/>
        <w:tabs>
          <w:tab w:val="clear" w:pos="851"/>
          <w:tab w:val="clear" w:pos="1996"/>
          <w:tab w:val="clear" w:pos="7655"/>
          <w:tab w:val="clear" w:pos="8789"/>
          <w:tab w:val="clear" w:pos="9554"/>
          <w:tab w:val="right" w:pos="850"/>
          <w:tab w:val="left" w:pos="1134"/>
          <w:tab w:val="left" w:pos="1565"/>
          <w:tab w:val="right" w:leader="dot" w:pos="8931"/>
          <w:tab w:val="right" w:pos="9553"/>
        </w:tabs>
        <w:ind w:right="2551"/>
      </w:pPr>
      <w:r w:rsidRPr="001E13B6">
        <w:rPr>
          <w:rFonts w:hint="eastAsia"/>
        </w:rPr>
        <w:tab/>
      </w:r>
      <w:r w:rsidRPr="001E13B6">
        <w:rPr>
          <w:rFonts w:hint="eastAsia"/>
        </w:rPr>
        <w:tab/>
      </w:r>
      <w:r w:rsidRPr="001E13B6">
        <w:rPr>
          <w:rFonts w:hint="eastAsia"/>
        </w:rPr>
        <w:t>文献</w:t>
      </w:r>
      <w:r>
        <w:rPr>
          <w:rFonts w:hint="eastAsia"/>
        </w:rPr>
        <w:t>资料</w:t>
      </w:r>
      <w:r w:rsidRPr="001E13B6">
        <w:rPr>
          <w:rFonts w:hint="eastAsia"/>
        </w:rPr>
        <w:tab/>
      </w:r>
      <w:r w:rsidRPr="001E13B6">
        <w:rPr>
          <w:rFonts w:hint="eastAsia"/>
        </w:rPr>
        <w:tab/>
      </w:r>
      <w:r>
        <w:rPr>
          <w:rFonts w:hint="eastAsia"/>
        </w:rPr>
        <w:t>4</w:t>
      </w:r>
      <w:r w:rsidR="00BF587A">
        <w:t>4</w:t>
      </w:r>
    </w:p>
    <w:p w:rsidR="00DB4560" w:rsidRPr="001E13B6" w:rsidRDefault="00DB4560" w:rsidP="00DB4560">
      <w:pPr>
        <w:pStyle w:val="SingleTxtGC"/>
      </w:pPr>
    </w:p>
    <w:p w:rsidR="00DB4560" w:rsidRPr="001E13B6" w:rsidRDefault="00DB4560" w:rsidP="00DB4560">
      <w:pPr>
        <w:spacing w:after="240"/>
        <w:ind w:left="1264" w:right="1264" w:firstLine="12"/>
        <w:rPr>
          <w:rFonts w:eastAsia="SimHei"/>
          <w:sz w:val="24"/>
          <w:szCs w:val="21"/>
        </w:rPr>
      </w:pPr>
      <w:r w:rsidRPr="001E13B6">
        <w:rPr>
          <w:sz w:val="24"/>
        </w:rPr>
        <w:br w:type="page"/>
      </w:r>
      <w:r w:rsidRPr="001E13B6">
        <w:rPr>
          <w:rFonts w:eastAsia="SimHei" w:hint="eastAsia"/>
          <w:sz w:val="24"/>
          <w:szCs w:val="21"/>
        </w:rPr>
        <w:t>缩略语一览表</w:t>
      </w:r>
    </w:p>
    <w:tbl>
      <w:tblPr>
        <w:tblW w:w="0" w:type="auto"/>
        <w:tblInd w:w="1384" w:type="dxa"/>
        <w:tblLook w:val="04A0"/>
      </w:tblPr>
      <w:tblGrid>
        <w:gridCol w:w="1418"/>
        <w:gridCol w:w="1984"/>
        <w:gridCol w:w="4944"/>
      </w:tblGrid>
      <w:tr w:rsidR="00DB4560" w:rsidRPr="001E13B6" w:rsidTr="00DF7E1D">
        <w:tc>
          <w:tcPr>
            <w:tcW w:w="1418" w:type="dxa"/>
          </w:tcPr>
          <w:p w:rsidR="00DB4560" w:rsidRPr="001E13B6" w:rsidRDefault="00DB4560" w:rsidP="00DF7E1D">
            <w:pPr>
              <w:rPr>
                <w:szCs w:val="21"/>
              </w:rPr>
            </w:pPr>
          </w:p>
        </w:tc>
        <w:tc>
          <w:tcPr>
            <w:tcW w:w="1984" w:type="dxa"/>
          </w:tcPr>
          <w:p w:rsidR="00DB4560" w:rsidRPr="001E13B6" w:rsidRDefault="00DB4560" w:rsidP="00DF7E1D">
            <w:pPr>
              <w:rPr>
                <w:szCs w:val="21"/>
              </w:rPr>
            </w:pPr>
            <w:r w:rsidRPr="001E13B6">
              <w:rPr>
                <w:rFonts w:hint="eastAsia"/>
                <w:szCs w:val="21"/>
              </w:rPr>
              <w:t>简称</w:t>
            </w:r>
          </w:p>
        </w:tc>
        <w:tc>
          <w:tcPr>
            <w:tcW w:w="4944" w:type="dxa"/>
          </w:tcPr>
          <w:p w:rsidR="00DB4560" w:rsidRPr="001E13B6" w:rsidRDefault="00DB4560" w:rsidP="00DF7E1D">
            <w:pPr>
              <w:rPr>
                <w:szCs w:val="21"/>
              </w:rPr>
            </w:pPr>
            <w:r w:rsidRPr="001E13B6">
              <w:rPr>
                <w:rFonts w:hint="eastAsia"/>
                <w:szCs w:val="21"/>
              </w:rPr>
              <w:t>全称</w:t>
            </w:r>
          </w:p>
        </w:tc>
      </w:tr>
      <w:tr w:rsidR="00DB4560" w:rsidRPr="001E13B6" w:rsidTr="00DF7E1D">
        <w:tc>
          <w:tcPr>
            <w:tcW w:w="1418" w:type="dxa"/>
          </w:tcPr>
          <w:p w:rsidR="00DB4560" w:rsidRPr="001E13B6" w:rsidRDefault="00DB4560" w:rsidP="00DF7E1D">
            <w:pPr>
              <w:rPr>
                <w:szCs w:val="21"/>
              </w:rPr>
            </w:pPr>
            <w:r w:rsidRPr="001E13B6">
              <w:rPr>
                <w:rFonts w:eastAsia="Times New Roman"/>
                <w:szCs w:val="21"/>
              </w:rPr>
              <w:t>ADB</w:t>
            </w:r>
          </w:p>
        </w:tc>
        <w:tc>
          <w:tcPr>
            <w:tcW w:w="1984" w:type="dxa"/>
          </w:tcPr>
          <w:p w:rsidR="00DB4560" w:rsidRPr="001E13B6" w:rsidRDefault="00DB4560" w:rsidP="00DF7E1D">
            <w:pPr>
              <w:rPr>
                <w:szCs w:val="21"/>
              </w:rPr>
            </w:pPr>
            <w:r w:rsidRPr="001E13B6">
              <w:rPr>
                <w:rFonts w:hint="eastAsia"/>
                <w:szCs w:val="21"/>
              </w:rPr>
              <w:t>亚行</w:t>
            </w:r>
          </w:p>
        </w:tc>
        <w:tc>
          <w:tcPr>
            <w:tcW w:w="4944" w:type="dxa"/>
          </w:tcPr>
          <w:p w:rsidR="00DB4560" w:rsidRPr="001E13B6" w:rsidRDefault="00DB4560" w:rsidP="00DF7E1D">
            <w:pPr>
              <w:rPr>
                <w:szCs w:val="21"/>
              </w:rPr>
            </w:pPr>
            <w:r w:rsidRPr="001E13B6">
              <w:rPr>
                <w:rFonts w:hint="eastAsia"/>
                <w:szCs w:val="21"/>
              </w:rPr>
              <w:t>亚洲开发银行</w:t>
            </w:r>
          </w:p>
        </w:tc>
      </w:tr>
      <w:tr w:rsidR="00DB4560" w:rsidRPr="001E13B6" w:rsidTr="00DF7E1D">
        <w:tc>
          <w:tcPr>
            <w:tcW w:w="1418" w:type="dxa"/>
          </w:tcPr>
          <w:p w:rsidR="00DB4560" w:rsidRPr="001E13B6" w:rsidRDefault="00DB4560" w:rsidP="00DF7E1D">
            <w:pPr>
              <w:rPr>
                <w:szCs w:val="21"/>
              </w:rPr>
            </w:pPr>
            <w:r w:rsidRPr="001E13B6">
              <w:rPr>
                <w:rFonts w:eastAsia="Times New Roman"/>
                <w:szCs w:val="21"/>
              </w:rPr>
              <w:t>AIDS</w:t>
            </w:r>
          </w:p>
        </w:tc>
        <w:tc>
          <w:tcPr>
            <w:tcW w:w="1984" w:type="dxa"/>
          </w:tcPr>
          <w:p w:rsidR="00DB4560" w:rsidRPr="001E13B6" w:rsidRDefault="00DB4560" w:rsidP="00DF7E1D">
            <w:pPr>
              <w:rPr>
                <w:szCs w:val="21"/>
              </w:rPr>
            </w:pPr>
            <w:r w:rsidRPr="001E13B6">
              <w:rPr>
                <w:rFonts w:hint="eastAsia"/>
                <w:szCs w:val="21"/>
              </w:rPr>
              <w:t>艾滋病</w:t>
            </w:r>
          </w:p>
        </w:tc>
        <w:tc>
          <w:tcPr>
            <w:tcW w:w="4944" w:type="dxa"/>
          </w:tcPr>
          <w:p w:rsidR="00DB4560" w:rsidRPr="001E13B6" w:rsidRDefault="00DB4560" w:rsidP="00DF7E1D">
            <w:pPr>
              <w:rPr>
                <w:szCs w:val="21"/>
              </w:rPr>
            </w:pPr>
            <w:r w:rsidRPr="001E13B6">
              <w:rPr>
                <w:rFonts w:hint="eastAsia"/>
                <w:szCs w:val="21"/>
              </w:rPr>
              <w:t>获得性免疫缺陷综合征</w:t>
            </w:r>
          </w:p>
        </w:tc>
      </w:tr>
      <w:tr w:rsidR="00DB4560" w:rsidRPr="001E13B6" w:rsidTr="00DF7E1D">
        <w:tc>
          <w:tcPr>
            <w:tcW w:w="1418" w:type="dxa"/>
          </w:tcPr>
          <w:p w:rsidR="00DB4560" w:rsidRPr="001E13B6" w:rsidRDefault="00DB4560" w:rsidP="00DF7E1D">
            <w:pPr>
              <w:rPr>
                <w:rFonts w:eastAsia="Times New Roman"/>
                <w:szCs w:val="21"/>
              </w:rPr>
            </w:pPr>
            <w:r w:rsidRPr="001E13B6">
              <w:rPr>
                <w:szCs w:val="21"/>
              </w:rPr>
              <w:t>AusAid</w:t>
            </w:r>
          </w:p>
        </w:tc>
        <w:tc>
          <w:tcPr>
            <w:tcW w:w="1984" w:type="dxa"/>
          </w:tcPr>
          <w:p w:rsidR="00DB4560" w:rsidRPr="001E13B6" w:rsidRDefault="00DB4560" w:rsidP="00DF7E1D">
            <w:pPr>
              <w:rPr>
                <w:szCs w:val="21"/>
              </w:rPr>
            </w:pPr>
            <w:r w:rsidRPr="001E13B6">
              <w:rPr>
                <w:rFonts w:hint="eastAsia"/>
                <w:szCs w:val="21"/>
              </w:rPr>
              <w:t>澳援署</w:t>
            </w:r>
          </w:p>
        </w:tc>
        <w:tc>
          <w:tcPr>
            <w:tcW w:w="4944" w:type="dxa"/>
          </w:tcPr>
          <w:p w:rsidR="00DB4560" w:rsidRPr="001E13B6" w:rsidRDefault="00DB4560" w:rsidP="00DF7E1D">
            <w:pPr>
              <w:rPr>
                <w:szCs w:val="21"/>
              </w:rPr>
            </w:pPr>
            <w:r w:rsidRPr="001E13B6">
              <w:rPr>
                <w:rFonts w:hint="eastAsia"/>
                <w:szCs w:val="21"/>
              </w:rPr>
              <w:t>澳大利亚国际开发署</w:t>
            </w:r>
          </w:p>
        </w:tc>
      </w:tr>
      <w:tr w:rsidR="00DB4560" w:rsidRPr="001E13B6" w:rsidTr="00DF7E1D">
        <w:tc>
          <w:tcPr>
            <w:tcW w:w="1418" w:type="dxa"/>
          </w:tcPr>
          <w:p w:rsidR="00DB4560" w:rsidRPr="001E13B6" w:rsidRDefault="00DB4560" w:rsidP="00DF7E1D">
            <w:pPr>
              <w:rPr>
                <w:szCs w:val="21"/>
              </w:rPr>
            </w:pPr>
            <w:r w:rsidRPr="001E13B6">
              <w:rPr>
                <w:rFonts w:eastAsia="Times New Roman"/>
                <w:szCs w:val="21"/>
              </w:rPr>
              <w:t>CAT</w:t>
            </w:r>
          </w:p>
        </w:tc>
        <w:tc>
          <w:tcPr>
            <w:tcW w:w="1984" w:type="dxa"/>
          </w:tcPr>
          <w:p w:rsidR="00DB4560" w:rsidRPr="001E13B6" w:rsidRDefault="00DB4560" w:rsidP="00DF7E1D">
            <w:pPr>
              <w:rPr>
                <w:szCs w:val="21"/>
              </w:rPr>
            </w:pPr>
            <w:r w:rsidRPr="001E13B6">
              <w:rPr>
                <w:rFonts w:hint="eastAsia"/>
                <w:szCs w:val="21"/>
              </w:rPr>
              <w:t>《禁止酷刑公约》</w:t>
            </w:r>
          </w:p>
        </w:tc>
        <w:tc>
          <w:tcPr>
            <w:tcW w:w="4944" w:type="dxa"/>
          </w:tcPr>
          <w:p w:rsidR="00DB4560" w:rsidRPr="001E13B6" w:rsidRDefault="00DB4560" w:rsidP="00DF7E1D">
            <w:pPr>
              <w:rPr>
                <w:szCs w:val="21"/>
              </w:rPr>
            </w:pPr>
            <w:r w:rsidRPr="001E13B6">
              <w:rPr>
                <w:rFonts w:hint="eastAsia"/>
                <w:szCs w:val="21"/>
              </w:rPr>
              <w:t>《禁止酷刑和其他残忍、不人道或有辱人格的待遇或处罚公约》</w:t>
            </w:r>
          </w:p>
        </w:tc>
      </w:tr>
      <w:tr w:rsidR="00DB4560" w:rsidRPr="001E13B6" w:rsidTr="00DF7E1D">
        <w:tc>
          <w:tcPr>
            <w:tcW w:w="1418" w:type="dxa"/>
          </w:tcPr>
          <w:p w:rsidR="00DB4560" w:rsidRPr="001E13B6" w:rsidRDefault="00DB4560" w:rsidP="00DF7E1D">
            <w:pPr>
              <w:pStyle w:val="SingleTxt"/>
              <w:tabs>
                <w:tab w:val="clear" w:pos="1264"/>
                <w:tab w:val="clear" w:pos="5574"/>
                <w:tab w:val="left" w:pos="288"/>
                <w:tab w:val="left" w:pos="576"/>
                <w:tab w:val="left" w:pos="864"/>
                <w:tab w:val="left" w:pos="1152"/>
              </w:tabs>
              <w:spacing w:after="0"/>
              <w:ind w:left="0" w:right="0"/>
              <w:rPr>
                <w:rFonts w:eastAsia="Times New Roman"/>
                <w:szCs w:val="21"/>
              </w:rPr>
            </w:pPr>
            <w:r w:rsidRPr="001E13B6">
              <w:rPr>
                <w:rFonts w:eastAsia="Times New Roman"/>
                <w:szCs w:val="21"/>
              </w:rPr>
              <w:t>GDP</w:t>
            </w:r>
          </w:p>
        </w:tc>
        <w:tc>
          <w:tcPr>
            <w:tcW w:w="1984" w:type="dxa"/>
          </w:tcPr>
          <w:p w:rsidR="00DB4560" w:rsidRPr="001E13B6" w:rsidRDefault="00DB4560" w:rsidP="00DF7E1D">
            <w:pPr>
              <w:rPr>
                <w:szCs w:val="21"/>
              </w:rPr>
            </w:pPr>
            <w:r w:rsidRPr="001E13B6">
              <w:rPr>
                <w:rFonts w:hint="eastAsia"/>
                <w:szCs w:val="21"/>
              </w:rPr>
              <w:t>国产总值</w:t>
            </w:r>
          </w:p>
        </w:tc>
        <w:tc>
          <w:tcPr>
            <w:tcW w:w="4944" w:type="dxa"/>
          </w:tcPr>
          <w:p w:rsidR="00DB4560" w:rsidRPr="001E13B6" w:rsidRDefault="00DB4560" w:rsidP="00DF7E1D">
            <w:pPr>
              <w:rPr>
                <w:szCs w:val="21"/>
              </w:rPr>
            </w:pPr>
            <w:r w:rsidRPr="001E13B6">
              <w:rPr>
                <w:rFonts w:hint="eastAsia"/>
                <w:szCs w:val="21"/>
              </w:rPr>
              <w:t>国内生产总值</w:t>
            </w:r>
          </w:p>
        </w:tc>
      </w:tr>
      <w:tr w:rsidR="00DB4560" w:rsidRPr="001E13B6" w:rsidTr="00DF7E1D">
        <w:tc>
          <w:tcPr>
            <w:tcW w:w="1418" w:type="dxa"/>
          </w:tcPr>
          <w:p w:rsidR="00DB4560" w:rsidRPr="001E13B6" w:rsidRDefault="00DB4560" w:rsidP="00DF7E1D">
            <w:pPr>
              <w:pStyle w:val="SingleTxt"/>
              <w:tabs>
                <w:tab w:val="clear" w:pos="1264"/>
                <w:tab w:val="clear" w:pos="5574"/>
                <w:tab w:val="left" w:pos="288"/>
                <w:tab w:val="left" w:pos="576"/>
                <w:tab w:val="left" w:pos="864"/>
                <w:tab w:val="left" w:pos="1152"/>
              </w:tabs>
              <w:spacing w:after="0"/>
              <w:ind w:left="0" w:right="0"/>
              <w:rPr>
                <w:szCs w:val="21"/>
              </w:rPr>
            </w:pPr>
            <w:r w:rsidRPr="001E13B6">
              <w:rPr>
                <w:rFonts w:hint="eastAsia"/>
                <w:szCs w:val="21"/>
              </w:rPr>
              <w:t>ICAO</w:t>
            </w:r>
          </w:p>
        </w:tc>
        <w:tc>
          <w:tcPr>
            <w:tcW w:w="1984" w:type="dxa"/>
          </w:tcPr>
          <w:p w:rsidR="00DB4560" w:rsidRPr="001E13B6" w:rsidRDefault="00DB4560" w:rsidP="00DF7E1D">
            <w:pPr>
              <w:rPr>
                <w:szCs w:val="21"/>
              </w:rPr>
            </w:pPr>
            <w:r w:rsidRPr="001E13B6">
              <w:rPr>
                <w:rFonts w:hint="eastAsia"/>
                <w:szCs w:val="21"/>
              </w:rPr>
              <w:t>民航组织</w:t>
            </w:r>
          </w:p>
        </w:tc>
        <w:tc>
          <w:tcPr>
            <w:tcW w:w="4944" w:type="dxa"/>
          </w:tcPr>
          <w:p w:rsidR="00DB4560" w:rsidRPr="001E13B6" w:rsidRDefault="00DB4560" w:rsidP="00DF7E1D">
            <w:pPr>
              <w:rPr>
                <w:szCs w:val="21"/>
              </w:rPr>
            </w:pPr>
            <w:r w:rsidRPr="001E13B6">
              <w:rPr>
                <w:rFonts w:hint="eastAsia"/>
                <w:szCs w:val="21"/>
              </w:rPr>
              <w:t>国际民用航空组织</w:t>
            </w:r>
          </w:p>
        </w:tc>
      </w:tr>
      <w:tr w:rsidR="00DB4560" w:rsidRPr="001E13B6" w:rsidTr="00DF7E1D">
        <w:tc>
          <w:tcPr>
            <w:tcW w:w="1418" w:type="dxa"/>
          </w:tcPr>
          <w:p w:rsidR="00DB4560" w:rsidRPr="001E13B6" w:rsidRDefault="00DB4560" w:rsidP="00DF7E1D">
            <w:pPr>
              <w:pStyle w:val="SingleTxt"/>
              <w:tabs>
                <w:tab w:val="clear" w:pos="1264"/>
                <w:tab w:val="clear" w:pos="5574"/>
                <w:tab w:val="left" w:pos="288"/>
                <w:tab w:val="left" w:pos="576"/>
                <w:tab w:val="left" w:pos="864"/>
                <w:tab w:val="left" w:pos="1152"/>
              </w:tabs>
              <w:spacing w:after="0"/>
              <w:ind w:left="0" w:right="0"/>
              <w:rPr>
                <w:rFonts w:eastAsia="Times New Roman"/>
                <w:szCs w:val="21"/>
              </w:rPr>
            </w:pPr>
            <w:r w:rsidRPr="001E13B6">
              <w:rPr>
                <w:rFonts w:eastAsia="Times New Roman"/>
                <w:szCs w:val="21"/>
              </w:rPr>
              <w:t>ILO</w:t>
            </w:r>
          </w:p>
        </w:tc>
        <w:tc>
          <w:tcPr>
            <w:tcW w:w="1984" w:type="dxa"/>
          </w:tcPr>
          <w:p w:rsidR="00DB4560" w:rsidRPr="001E13B6" w:rsidRDefault="00DB4560" w:rsidP="00DF7E1D">
            <w:pPr>
              <w:rPr>
                <w:szCs w:val="21"/>
              </w:rPr>
            </w:pPr>
            <w:r w:rsidRPr="001E13B6">
              <w:rPr>
                <w:rFonts w:hint="eastAsia"/>
                <w:szCs w:val="21"/>
              </w:rPr>
              <w:t>劳工组织</w:t>
            </w:r>
          </w:p>
        </w:tc>
        <w:tc>
          <w:tcPr>
            <w:tcW w:w="4944" w:type="dxa"/>
          </w:tcPr>
          <w:p w:rsidR="00DB4560" w:rsidRPr="001E13B6" w:rsidRDefault="00DB4560" w:rsidP="00DF7E1D">
            <w:pPr>
              <w:rPr>
                <w:szCs w:val="21"/>
              </w:rPr>
            </w:pPr>
            <w:r w:rsidRPr="001E13B6">
              <w:rPr>
                <w:rFonts w:hint="eastAsia"/>
                <w:szCs w:val="21"/>
              </w:rPr>
              <w:t>国际劳工组织</w:t>
            </w:r>
          </w:p>
        </w:tc>
      </w:tr>
      <w:tr w:rsidR="00DB4560" w:rsidRPr="001E13B6" w:rsidTr="00DF7E1D">
        <w:tc>
          <w:tcPr>
            <w:tcW w:w="1418" w:type="dxa"/>
          </w:tcPr>
          <w:p w:rsidR="00DB4560" w:rsidRPr="001E13B6" w:rsidRDefault="00DB4560" w:rsidP="00DF7E1D">
            <w:pPr>
              <w:pStyle w:val="SingleTxt"/>
              <w:tabs>
                <w:tab w:val="clear" w:pos="1264"/>
                <w:tab w:val="clear" w:pos="5574"/>
                <w:tab w:val="left" w:pos="288"/>
                <w:tab w:val="left" w:pos="576"/>
                <w:tab w:val="left" w:pos="864"/>
                <w:tab w:val="left" w:pos="1152"/>
              </w:tabs>
              <w:spacing w:after="0"/>
              <w:ind w:left="0" w:right="0"/>
              <w:rPr>
                <w:rFonts w:eastAsia="Times New Roman"/>
                <w:szCs w:val="21"/>
              </w:rPr>
            </w:pPr>
            <w:r w:rsidRPr="001E13B6">
              <w:rPr>
                <w:rFonts w:eastAsia="Times New Roman"/>
                <w:szCs w:val="21"/>
              </w:rPr>
              <w:t>UNICEF</w:t>
            </w:r>
          </w:p>
        </w:tc>
        <w:tc>
          <w:tcPr>
            <w:tcW w:w="1984" w:type="dxa"/>
          </w:tcPr>
          <w:p w:rsidR="00DB4560" w:rsidRPr="001E13B6" w:rsidRDefault="00DB4560" w:rsidP="00DF7E1D">
            <w:pPr>
              <w:rPr>
                <w:szCs w:val="21"/>
              </w:rPr>
            </w:pPr>
            <w:r w:rsidRPr="001E13B6">
              <w:rPr>
                <w:rFonts w:hint="eastAsia"/>
                <w:szCs w:val="21"/>
              </w:rPr>
              <w:t>儿童基金会</w:t>
            </w:r>
          </w:p>
        </w:tc>
        <w:tc>
          <w:tcPr>
            <w:tcW w:w="4944" w:type="dxa"/>
          </w:tcPr>
          <w:p w:rsidR="00DB4560" w:rsidRPr="001E13B6" w:rsidRDefault="00DB4560" w:rsidP="00DF7E1D">
            <w:pPr>
              <w:rPr>
                <w:szCs w:val="21"/>
              </w:rPr>
            </w:pPr>
            <w:r w:rsidRPr="001E13B6">
              <w:rPr>
                <w:rFonts w:hint="eastAsia"/>
                <w:szCs w:val="21"/>
              </w:rPr>
              <w:t>联合国儿童基金会</w:t>
            </w:r>
          </w:p>
        </w:tc>
      </w:tr>
      <w:tr w:rsidR="00DB4560" w:rsidRPr="001E13B6" w:rsidTr="00DF7E1D">
        <w:tc>
          <w:tcPr>
            <w:tcW w:w="1418" w:type="dxa"/>
          </w:tcPr>
          <w:p w:rsidR="00DB4560" w:rsidRPr="001E13B6" w:rsidRDefault="00DB4560" w:rsidP="00DF7E1D">
            <w:pPr>
              <w:pStyle w:val="SingleTxt"/>
              <w:tabs>
                <w:tab w:val="clear" w:pos="1264"/>
                <w:tab w:val="clear" w:pos="5574"/>
                <w:tab w:val="left" w:pos="288"/>
                <w:tab w:val="left" w:pos="576"/>
                <w:tab w:val="left" w:pos="864"/>
                <w:tab w:val="left" w:pos="1152"/>
              </w:tabs>
              <w:spacing w:after="0"/>
              <w:ind w:left="0" w:right="0"/>
              <w:rPr>
                <w:rFonts w:eastAsia="Times New Roman"/>
                <w:szCs w:val="21"/>
              </w:rPr>
            </w:pPr>
            <w:r w:rsidRPr="001E13B6">
              <w:rPr>
                <w:rFonts w:eastAsia="Times New Roman"/>
                <w:szCs w:val="21"/>
              </w:rPr>
              <w:t>UN-WOMEN</w:t>
            </w:r>
          </w:p>
        </w:tc>
        <w:tc>
          <w:tcPr>
            <w:tcW w:w="1984" w:type="dxa"/>
          </w:tcPr>
          <w:p w:rsidR="00DB4560" w:rsidRPr="001E13B6" w:rsidRDefault="00DB4560" w:rsidP="00DF7E1D">
            <w:pPr>
              <w:rPr>
                <w:szCs w:val="21"/>
              </w:rPr>
            </w:pPr>
            <w:r w:rsidRPr="001E13B6">
              <w:rPr>
                <w:szCs w:val="21"/>
              </w:rPr>
              <w:t>妇女署</w:t>
            </w:r>
          </w:p>
        </w:tc>
        <w:tc>
          <w:tcPr>
            <w:tcW w:w="4944" w:type="dxa"/>
          </w:tcPr>
          <w:p w:rsidR="00DB4560" w:rsidRPr="001E13B6" w:rsidRDefault="00DB4560" w:rsidP="00DF7E1D">
            <w:pPr>
              <w:rPr>
                <w:szCs w:val="21"/>
              </w:rPr>
            </w:pPr>
            <w:r w:rsidRPr="001E13B6">
              <w:rPr>
                <w:szCs w:val="21"/>
              </w:rPr>
              <w:t>联</w:t>
            </w:r>
            <w:r w:rsidRPr="001E13B6">
              <w:rPr>
                <w:rFonts w:hint="eastAsia"/>
                <w:szCs w:val="21"/>
              </w:rPr>
              <w:t>合国促进性别平等和增强妇女权能署</w:t>
            </w:r>
          </w:p>
        </w:tc>
      </w:tr>
      <w:tr w:rsidR="00DB4560" w:rsidRPr="001E13B6" w:rsidTr="00DF7E1D">
        <w:tc>
          <w:tcPr>
            <w:tcW w:w="1418" w:type="dxa"/>
          </w:tcPr>
          <w:p w:rsidR="00DB4560" w:rsidRPr="001E13B6" w:rsidRDefault="00DB4560" w:rsidP="00DF7E1D">
            <w:pPr>
              <w:pStyle w:val="SingleTxt"/>
              <w:tabs>
                <w:tab w:val="clear" w:pos="1264"/>
                <w:tab w:val="clear" w:pos="5574"/>
                <w:tab w:val="left" w:pos="288"/>
                <w:tab w:val="left" w:pos="576"/>
                <w:tab w:val="left" w:pos="864"/>
                <w:tab w:val="left" w:pos="1152"/>
              </w:tabs>
              <w:spacing w:after="0"/>
              <w:ind w:left="0" w:right="0"/>
              <w:rPr>
                <w:rFonts w:eastAsia="Times New Roman"/>
                <w:szCs w:val="21"/>
              </w:rPr>
            </w:pPr>
            <w:r w:rsidRPr="001E13B6">
              <w:rPr>
                <w:rFonts w:eastAsia="Times New Roman"/>
                <w:szCs w:val="21"/>
              </w:rPr>
              <w:t>WB</w:t>
            </w:r>
          </w:p>
        </w:tc>
        <w:tc>
          <w:tcPr>
            <w:tcW w:w="1984" w:type="dxa"/>
          </w:tcPr>
          <w:p w:rsidR="00DB4560" w:rsidRPr="001E13B6" w:rsidRDefault="00DB4560" w:rsidP="00DF7E1D">
            <w:pPr>
              <w:rPr>
                <w:szCs w:val="21"/>
              </w:rPr>
            </w:pPr>
            <w:r w:rsidRPr="001E13B6">
              <w:rPr>
                <w:rFonts w:hint="eastAsia"/>
                <w:szCs w:val="21"/>
              </w:rPr>
              <w:t>世行</w:t>
            </w:r>
          </w:p>
        </w:tc>
        <w:tc>
          <w:tcPr>
            <w:tcW w:w="4944" w:type="dxa"/>
          </w:tcPr>
          <w:p w:rsidR="00DB4560" w:rsidRPr="001E13B6" w:rsidRDefault="00DB4560" w:rsidP="00DF7E1D">
            <w:pPr>
              <w:rPr>
                <w:szCs w:val="21"/>
              </w:rPr>
            </w:pPr>
            <w:r w:rsidRPr="001E13B6">
              <w:rPr>
                <w:rFonts w:hint="eastAsia"/>
                <w:szCs w:val="21"/>
              </w:rPr>
              <w:t>世界银行</w:t>
            </w:r>
          </w:p>
        </w:tc>
      </w:tr>
      <w:tr w:rsidR="00DB4560" w:rsidRPr="001E13B6" w:rsidTr="00DF7E1D">
        <w:tc>
          <w:tcPr>
            <w:tcW w:w="1418" w:type="dxa"/>
          </w:tcPr>
          <w:p w:rsidR="00DB4560" w:rsidRPr="001E13B6" w:rsidRDefault="00DB4560" w:rsidP="00DF7E1D">
            <w:pPr>
              <w:pStyle w:val="SingleTxt"/>
              <w:tabs>
                <w:tab w:val="clear" w:pos="1264"/>
                <w:tab w:val="clear" w:pos="5574"/>
                <w:tab w:val="left" w:pos="288"/>
                <w:tab w:val="left" w:pos="576"/>
                <w:tab w:val="left" w:pos="864"/>
                <w:tab w:val="left" w:pos="1152"/>
              </w:tabs>
              <w:spacing w:after="0"/>
              <w:ind w:left="0" w:right="0"/>
              <w:rPr>
                <w:rFonts w:eastAsia="Times New Roman"/>
                <w:szCs w:val="21"/>
              </w:rPr>
            </w:pPr>
            <w:r w:rsidRPr="001E13B6">
              <w:rPr>
                <w:rFonts w:eastAsia="Times New Roman"/>
                <w:szCs w:val="21"/>
              </w:rPr>
              <w:t>WHO</w:t>
            </w:r>
          </w:p>
        </w:tc>
        <w:tc>
          <w:tcPr>
            <w:tcW w:w="1984" w:type="dxa"/>
          </w:tcPr>
          <w:p w:rsidR="00DB4560" w:rsidRPr="001E13B6" w:rsidRDefault="00DB4560" w:rsidP="00DF7E1D">
            <w:pPr>
              <w:rPr>
                <w:szCs w:val="21"/>
              </w:rPr>
            </w:pPr>
            <w:r w:rsidRPr="001E13B6">
              <w:rPr>
                <w:rFonts w:hint="eastAsia"/>
                <w:szCs w:val="21"/>
              </w:rPr>
              <w:t>世卫组织</w:t>
            </w:r>
          </w:p>
        </w:tc>
        <w:tc>
          <w:tcPr>
            <w:tcW w:w="4944" w:type="dxa"/>
          </w:tcPr>
          <w:p w:rsidR="00DB4560" w:rsidRPr="001E13B6" w:rsidRDefault="00DB4560" w:rsidP="00DF7E1D">
            <w:pPr>
              <w:rPr>
                <w:szCs w:val="21"/>
              </w:rPr>
            </w:pPr>
            <w:r w:rsidRPr="001E13B6">
              <w:rPr>
                <w:rFonts w:hint="eastAsia"/>
                <w:szCs w:val="21"/>
              </w:rPr>
              <w:t>世界卫生组织</w:t>
            </w:r>
          </w:p>
        </w:tc>
      </w:tr>
    </w:tbl>
    <w:p w:rsidR="00DB4560" w:rsidRPr="001E13B6" w:rsidRDefault="00DB4560" w:rsidP="00DB4560">
      <w:pPr>
        <w:spacing w:after="120"/>
        <w:ind w:left="1264" w:right="1264" w:firstLine="480"/>
        <w:rPr>
          <w:szCs w:val="21"/>
        </w:rPr>
      </w:pPr>
    </w:p>
    <w:p w:rsidR="00DB4560" w:rsidRPr="001E13B6" w:rsidRDefault="00DB4560" w:rsidP="00DB4560">
      <w:pPr>
        <w:spacing w:after="120"/>
        <w:ind w:left="1264" w:right="1264"/>
        <w:rPr>
          <w:szCs w:val="21"/>
        </w:rPr>
      </w:pPr>
      <w:r w:rsidRPr="001E13B6">
        <w:rPr>
          <w:szCs w:val="21"/>
        </w:rPr>
        <w:br w:type="page"/>
      </w:r>
    </w:p>
    <w:p w:rsidR="00DB4560" w:rsidRPr="001E13B6" w:rsidRDefault="00DB4560" w:rsidP="00DB4560">
      <w:pPr>
        <w:spacing w:after="240"/>
        <w:ind w:left="1264" w:right="1264" w:firstLine="11"/>
        <w:rPr>
          <w:rFonts w:ascii="SimHei" w:eastAsia="SimHei" w:hint="eastAsia"/>
          <w:sz w:val="24"/>
          <w:szCs w:val="21"/>
        </w:rPr>
      </w:pPr>
      <w:r w:rsidRPr="001E13B6">
        <w:rPr>
          <w:rFonts w:ascii="SimHei" w:eastAsia="SimHei" w:hint="eastAsia"/>
          <w:sz w:val="24"/>
          <w:szCs w:val="21"/>
        </w:rPr>
        <w:t>统计表</w:t>
      </w:r>
    </w:p>
    <w:p w:rsidR="00DB4560" w:rsidRPr="001E13B6" w:rsidRDefault="00DB4560" w:rsidP="00DB4560">
      <w:pPr>
        <w:spacing w:after="120"/>
        <w:ind w:left="1264" w:right="1264" w:firstLine="12"/>
        <w:rPr>
          <w:szCs w:val="21"/>
        </w:rPr>
      </w:pPr>
      <w:bookmarkStart w:id="2" w:name="OLE_LINK31"/>
      <w:bookmarkStart w:id="3" w:name="OLE_LINK32"/>
      <w:r w:rsidRPr="001E13B6">
        <w:rPr>
          <w:rFonts w:hint="eastAsia"/>
          <w:szCs w:val="21"/>
        </w:rPr>
        <w:t>表</w:t>
      </w:r>
      <w:r w:rsidRPr="001E13B6">
        <w:rPr>
          <w:rFonts w:hint="eastAsia"/>
          <w:szCs w:val="21"/>
        </w:rPr>
        <w:t>18</w:t>
      </w:r>
      <w:r w:rsidRPr="001E13B6">
        <w:rPr>
          <w:rFonts w:hint="eastAsia"/>
          <w:szCs w:val="21"/>
        </w:rPr>
        <w:t xml:space="preserve">　按性别列示的中学教师总数：</w:t>
      </w:r>
      <w:r w:rsidRPr="001E13B6">
        <w:rPr>
          <w:szCs w:val="21"/>
        </w:rPr>
        <w:t>2007-2009</w:t>
      </w:r>
      <w:r w:rsidRPr="001E13B6">
        <w:rPr>
          <w:rFonts w:hint="eastAsia"/>
          <w:szCs w:val="21"/>
        </w:rPr>
        <w:t>年</w:t>
      </w:r>
    </w:p>
    <w:p w:rsidR="00DB4560" w:rsidRPr="001E13B6" w:rsidRDefault="00DB4560" w:rsidP="00DB4560">
      <w:pPr>
        <w:spacing w:after="120"/>
        <w:ind w:left="1264" w:right="1264" w:firstLine="12"/>
        <w:rPr>
          <w:szCs w:val="21"/>
        </w:rPr>
      </w:pPr>
      <w:r w:rsidRPr="001E13B6">
        <w:rPr>
          <w:rFonts w:hint="eastAsia"/>
          <w:szCs w:val="21"/>
        </w:rPr>
        <w:t>表</w:t>
      </w:r>
      <w:r w:rsidRPr="001E13B6">
        <w:rPr>
          <w:rFonts w:hint="eastAsia"/>
          <w:szCs w:val="21"/>
        </w:rPr>
        <w:t>19</w:t>
      </w:r>
      <w:r w:rsidRPr="001E13B6">
        <w:rPr>
          <w:rFonts w:hint="eastAsia"/>
          <w:szCs w:val="21"/>
        </w:rPr>
        <w:t xml:space="preserve">　按年度和性别列示的奖学金：瓦努阿图</w:t>
      </w:r>
      <w:r w:rsidRPr="001E13B6">
        <w:rPr>
          <w:szCs w:val="21"/>
        </w:rPr>
        <w:t>1999-2009</w:t>
      </w:r>
      <w:r w:rsidRPr="001E13B6">
        <w:rPr>
          <w:rFonts w:hint="eastAsia"/>
          <w:szCs w:val="21"/>
        </w:rPr>
        <w:t>年</w:t>
      </w:r>
    </w:p>
    <w:p w:rsidR="00DB4560" w:rsidRPr="001E13B6" w:rsidRDefault="00DB4560" w:rsidP="00DB4560">
      <w:pPr>
        <w:spacing w:after="120"/>
        <w:ind w:left="1264" w:right="1264" w:firstLine="12"/>
        <w:rPr>
          <w:szCs w:val="21"/>
        </w:rPr>
      </w:pPr>
      <w:r w:rsidRPr="001E13B6">
        <w:rPr>
          <w:rFonts w:hint="eastAsia"/>
          <w:szCs w:val="21"/>
        </w:rPr>
        <w:t>表</w:t>
      </w:r>
      <w:r w:rsidRPr="001E13B6">
        <w:rPr>
          <w:rFonts w:hint="eastAsia"/>
          <w:szCs w:val="21"/>
        </w:rPr>
        <w:t>20</w:t>
      </w:r>
      <w:r w:rsidRPr="001E13B6">
        <w:rPr>
          <w:rFonts w:hint="eastAsia"/>
          <w:szCs w:val="21"/>
        </w:rPr>
        <w:t xml:space="preserve">　按职务级别和性别列示的调查对象：</w:t>
      </w:r>
      <w:r w:rsidRPr="001E13B6">
        <w:rPr>
          <w:rFonts w:hint="eastAsia"/>
          <w:szCs w:val="21"/>
        </w:rPr>
        <w:t>2009</w:t>
      </w:r>
      <w:r w:rsidRPr="001E13B6">
        <w:rPr>
          <w:rFonts w:hint="eastAsia"/>
          <w:szCs w:val="21"/>
        </w:rPr>
        <w:t>年</w:t>
      </w:r>
    </w:p>
    <w:p w:rsidR="00DB4560" w:rsidRPr="001E13B6" w:rsidRDefault="00DB4560" w:rsidP="00DB4560">
      <w:pPr>
        <w:spacing w:after="120"/>
        <w:ind w:left="1264" w:right="1264" w:firstLine="12"/>
        <w:rPr>
          <w:szCs w:val="21"/>
        </w:rPr>
      </w:pPr>
      <w:r w:rsidRPr="001E13B6">
        <w:rPr>
          <w:rFonts w:hint="eastAsia"/>
          <w:szCs w:val="21"/>
        </w:rPr>
        <w:t>表</w:t>
      </w:r>
      <w:r w:rsidRPr="001E13B6">
        <w:rPr>
          <w:rFonts w:hint="eastAsia"/>
          <w:szCs w:val="21"/>
        </w:rPr>
        <w:t>21</w:t>
      </w:r>
      <w:r w:rsidRPr="001E13B6">
        <w:rPr>
          <w:rFonts w:hint="eastAsia"/>
          <w:szCs w:val="21"/>
        </w:rPr>
        <w:t xml:space="preserve">　瓦努阿图按年度和性别列示的公务员总数，</w:t>
      </w:r>
      <w:r w:rsidRPr="001E13B6">
        <w:rPr>
          <w:rFonts w:hint="eastAsia"/>
          <w:szCs w:val="21"/>
        </w:rPr>
        <w:t>201</w:t>
      </w:r>
      <w:r w:rsidRPr="001E13B6">
        <w:rPr>
          <w:szCs w:val="21"/>
        </w:rPr>
        <w:t>1</w:t>
      </w:r>
      <w:r w:rsidRPr="001E13B6">
        <w:rPr>
          <w:rFonts w:hint="eastAsia"/>
          <w:szCs w:val="21"/>
        </w:rPr>
        <w:t>年</w:t>
      </w:r>
    </w:p>
    <w:bookmarkEnd w:id="2"/>
    <w:bookmarkEnd w:id="3"/>
    <w:p w:rsidR="00DB4560" w:rsidRPr="001E13B6" w:rsidRDefault="00DB4560" w:rsidP="00DB4560">
      <w:pPr>
        <w:spacing w:after="120"/>
        <w:ind w:left="1264" w:right="1264" w:firstLine="12"/>
        <w:rPr>
          <w:szCs w:val="21"/>
        </w:rPr>
      </w:pPr>
      <w:r w:rsidRPr="001E13B6">
        <w:rPr>
          <w:rFonts w:hint="eastAsia"/>
          <w:szCs w:val="21"/>
        </w:rPr>
        <w:t>表</w:t>
      </w:r>
      <w:r w:rsidRPr="001E13B6">
        <w:rPr>
          <w:rFonts w:hint="eastAsia"/>
          <w:szCs w:val="21"/>
        </w:rPr>
        <w:t>22</w:t>
      </w:r>
      <w:r w:rsidRPr="001E13B6">
        <w:rPr>
          <w:rFonts w:hint="eastAsia"/>
          <w:szCs w:val="21"/>
        </w:rPr>
        <w:t xml:space="preserve">　</w:t>
      </w:r>
      <w:r>
        <w:rPr>
          <w:rFonts w:hint="eastAsia"/>
          <w:szCs w:val="21"/>
        </w:rPr>
        <w:t>一</w:t>
      </w:r>
      <w:r w:rsidRPr="001E13B6">
        <w:rPr>
          <w:rFonts w:hint="eastAsia"/>
          <w:szCs w:val="21"/>
        </w:rPr>
        <w:t>至</w:t>
      </w:r>
      <w:r>
        <w:rPr>
          <w:rFonts w:hint="eastAsia"/>
          <w:szCs w:val="21"/>
        </w:rPr>
        <w:t>六</w:t>
      </w:r>
      <w:r w:rsidRPr="001E13B6">
        <w:rPr>
          <w:rFonts w:hint="eastAsia"/>
          <w:szCs w:val="21"/>
        </w:rPr>
        <w:t>年级的群组存续率：</w:t>
      </w:r>
      <w:r w:rsidRPr="001E13B6">
        <w:rPr>
          <w:szCs w:val="21"/>
        </w:rPr>
        <w:t>2007-2011</w:t>
      </w:r>
      <w:r w:rsidRPr="001E13B6">
        <w:rPr>
          <w:rFonts w:hint="eastAsia"/>
          <w:szCs w:val="21"/>
        </w:rPr>
        <w:t>年</w:t>
      </w:r>
    </w:p>
    <w:p w:rsidR="00DB4560" w:rsidRPr="001E13B6" w:rsidRDefault="00DB4560" w:rsidP="00DB4560">
      <w:pPr>
        <w:spacing w:after="120"/>
        <w:ind w:left="1264" w:right="1264" w:firstLine="12"/>
        <w:rPr>
          <w:szCs w:val="21"/>
        </w:rPr>
      </w:pPr>
      <w:r w:rsidRPr="001E13B6">
        <w:rPr>
          <w:rFonts w:hint="eastAsia"/>
          <w:szCs w:val="21"/>
        </w:rPr>
        <w:t>表</w:t>
      </w:r>
      <w:r w:rsidRPr="001E13B6">
        <w:rPr>
          <w:rFonts w:hint="eastAsia"/>
          <w:szCs w:val="21"/>
        </w:rPr>
        <w:t>23</w:t>
      </w:r>
      <w:r w:rsidRPr="001E13B6">
        <w:rPr>
          <w:rFonts w:hint="eastAsia"/>
          <w:szCs w:val="21"/>
        </w:rPr>
        <w:t xml:space="preserve">　</w:t>
      </w:r>
      <w:r>
        <w:rPr>
          <w:rFonts w:hint="eastAsia"/>
          <w:szCs w:val="21"/>
        </w:rPr>
        <w:t>一</w:t>
      </w:r>
      <w:r w:rsidRPr="001E13B6">
        <w:rPr>
          <w:rFonts w:hint="eastAsia"/>
          <w:szCs w:val="21"/>
        </w:rPr>
        <w:t>至</w:t>
      </w:r>
      <w:r>
        <w:rPr>
          <w:rFonts w:hint="eastAsia"/>
          <w:szCs w:val="21"/>
        </w:rPr>
        <w:t>十三</w:t>
      </w:r>
      <w:r w:rsidRPr="001E13B6">
        <w:rPr>
          <w:rFonts w:hint="eastAsia"/>
          <w:szCs w:val="21"/>
        </w:rPr>
        <w:t>年级的群组存续率：</w:t>
      </w:r>
      <w:r w:rsidRPr="001E13B6">
        <w:rPr>
          <w:szCs w:val="21"/>
        </w:rPr>
        <w:t>200</w:t>
      </w:r>
      <w:r w:rsidRPr="001E13B6">
        <w:rPr>
          <w:rFonts w:hint="eastAsia"/>
          <w:szCs w:val="21"/>
        </w:rPr>
        <w:t>8</w:t>
      </w:r>
      <w:r w:rsidRPr="001E13B6">
        <w:rPr>
          <w:szCs w:val="21"/>
        </w:rPr>
        <w:t>-2011</w:t>
      </w:r>
      <w:r w:rsidRPr="001E13B6">
        <w:rPr>
          <w:rFonts w:hint="eastAsia"/>
          <w:szCs w:val="21"/>
        </w:rPr>
        <w:t>年</w:t>
      </w:r>
    </w:p>
    <w:p w:rsidR="00DB4560" w:rsidRPr="001E13B6" w:rsidRDefault="00DB4560" w:rsidP="00DB4560">
      <w:pPr>
        <w:spacing w:after="120"/>
        <w:ind w:left="1264" w:right="1264" w:firstLine="12"/>
        <w:rPr>
          <w:szCs w:val="21"/>
        </w:rPr>
      </w:pPr>
      <w:r w:rsidRPr="001E13B6">
        <w:rPr>
          <w:rFonts w:hint="eastAsia"/>
          <w:szCs w:val="21"/>
        </w:rPr>
        <w:t>表</w:t>
      </w:r>
      <w:r w:rsidRPr="001E13B6">
        <w:rPr>
          <w:rFonts w:hint="eastAsia"/>
          <w:szCs w:val="21"/>
        </w:rPr>
        <w:t>24</w:t>
      </w:r>
      <w:r w:rsidRPr="001E13B6">
        <w:rPr>
          <w:rFonts w:hint="eastAsia"/>
          <w:szCs w:val="21"/>
        </w:rPr>
        <w:t xml:space="preserve">　瓦努阿图按年龄组和性别列示的基金成员：</w:t>
      </w:r>
      <w:r w:rsidRPr="001E13B6">
        <w:rPr>
          <w:rFonts w:hint="eastAsia"/>
          <w:szCs w:val="21"/>
        </w:rPr>
        <w:t>2008</w:t>
      </w:r>
      <w:r w:rsidRPr="001E13B6">
        <w:rPr>
          <w:rFonts w:hint="eastAsia"/>
          <w:szCs w:val="21"/>
        </w:rPr>
        <w:t>年</w:t>
      </w:r>
    </w:p>
    <w:p w:rsidR="00DB4560" w:rsidRPr="001E13B6" w:rsidRDefault="00DB4560" w:rsidP="00DB4560">
      <w:pPr>
        <w:spacing w:after="120"/>
        <w:ind w:left="1264" w:right="1264" w:firstLine="12"/>
        <w:rPr>
          <w:szCs w:val="21"/>
        </w:rPr>
      </w:pPr>
      <w:r w:rsidRPr="001E13B6">
        <w:rPr>
          <w:rFonts w:hint="eastAsia"/>
          <w:szCs w:val="21"/>
        </w:rPr>
        <w:t>表</w:t>
      </w:r>
      <w:r w:rsidRPr="001E13B6">
        <w:rPr>
          <w:rFonts w:hint="eastAsia"/>
          <w:szCs w:val="21"/>
        </w:rPr>
        <w:t>25</w:t>
      </w:r>
      <w:r w:rsidRPr="001E13B6">
        <w:rPr>
          <w:rFonts w:hint="eastAsia"/>
          <w:szCs w:val="21"/>
        </w:rPr>
        <w:t xml:space="preserve">　瓦努阿图妇女的财产权</w:t>
      </w:r>
    </w:p>
    <w:p w:rsidR="00DB4560" w:rsidRPr="001E13B6" w:rsidRDefault="00DB4560" w:rsidP="00DB4560">
      <w:pPr>
        <w:spacing w:after="120"/>
        <w:ind w:left="1264" w:right="1264" w:firstLineChars="5" w:firstLine="10"/>
        <w:rPr>
          <w:rFonts w:eastAsia="SimHei"/>
          <w:szCs w:val="21"/>
        </w:rPr>
      </w:pPr>
      <w:r w:rsidRPr="001E13B6">
        <w:rPr>
          <w:rFonts w:hint="eastAsia"/>
          <w:szCs w:val="21"/>
        </w:rPr>
        <w:t>表</w:t>
      </w:r>
      <w:r w:rsidRPr="001E13B6">
        <w:rPr>
          <w:rFonts w:hint="eastAsia"/>
          <w:szCs w:val="21"/>
        </w:rPr>
        <w:t>26</w:t>
      </w:r>
      <w:r w:rsidRPr="001E13B6">
        <w:rPr>
          <w:rFonts w:hint="eastAsia"/>
          <w:szCs w:val="21"/>
        </w:rPr>
        <w:t xml:space="preserve">　瓦努阿图千年发展目标的实现：</w:t>
      </w:r>
      <w:r w:rsidRPr="001E13B6">
        <w:rPr>
          <w:rFonts w:hint="eastAsia"/>
          <w:szCs w:val="21"/>
        </w:rPr>
        <w:t>2010</w:t>
      </w:r>
      <w:r w:rsidRPr="001E13B6">
        <w:rPr>
          <w:rFonts w:hint="eastAsia"/>
          <w:szCs w:val="21"/>
        </w:rPr>
        <w:t>年</w:t>
      </w:r>
    </w:p>
    <w:p w:rsidR="00DB4560" w:rsidRPr="001E13B6" w:rsidRDefault="00DB4560" w:rsidP="00DB4560">
      <w:pPr>
        <w:spacing w:after="240"/>
        <w:ind w:left="1264" w:right="1264"/>
        <w:rPr>
          <w:rFonts w:ascii="SimHei" w:eastAsia="SimHei" w:hint="eastAsia"/>
          <w:sz w:val="24"/>
          <w:szCs w:val="21"/>
        </w:rPr>
      </w:pPr>
      <w:r w:rsidRPr="001E13B6">
        <w:rPr>
          <w:rFonts w:ascii="SimHei" w:eastAsia="SimHei" w:hint="eastAsia"/>
          <w:sz w:val="24"/>
          <w:szCs w:val="21"/>
        </w:rPr>
        <w:br w:type="page"/>
        <w:t>鸣谢</w:t>
      </w:r>
    </w:p>
    <w:p w:rsidR="00DB4560" w:rsidRPr="001E13B6" w:rsidRDefault="00DB4560" w:rsidP="00DB4560">
      <w:pPr>
        <w:spacing w:after="120"/>
        <w:ind w:left="1264" w:right="1264" w:firstLine="480"/>
        <w:rPr>
          <w:szCs w:val="21"/>
        </w:rPr>
      </w:pPr>
      <w:r w:rsidRPr="001E13B6">
        <w:rPr>
          <w:rFonts w:hint="eastAsia"/>
          <w:szCs w:val="21"/>
        </w:rPr>
        <w:t>这第二份合并国家定期报告由瓦努阿图共和国根据《消除对妇女一切形式歧视公约》（《消除对妇女歧视公约》）缔约国的报告义务编写，供联合国消除对妇女歧视委员会履行其审查瓦努阿图定期报告的任务，以便监测瓦努阿图政府根据《公约》条款规定为改善妇女状况而采取的措施的落实情况。</w:t>
      </w:r>
    </w:p>
    <w:p w:rsidR="00DB4560" w:rsidRPr="001E13B6" w:rsidRDefault="00DB4560" w:rsidP="00DB4560">
      <w:pPr>
        <w:spacing w:after="120"/>
        <w:ind w:left="1264" w:right="1264" w:firstLine="480"/>
        <w:rPr>
          <w:szCs w:val="21"/>
        </w:rPr>
      </w:pPr>
      <w:r w:rsidRPr="001E13B6">
        <w:rPr>
          <w:rFonts w:hint="eastAsia"/>
          <w:szCs w:val="21"/>
        </w:rPr>
        <w:t>第四次和第五次合并定期报告由国家消除对妇女歧视委员会和以妇女事务司为先锋的主要</w:t>
      </w:r>
      <w:r>
        <w:rPr>
          <w:rFonts w:hint="eastAsia"/>
          <w:szCs w:val="21"/>
        </w:rPr>
        <w:t>利益攸关方</w:t>
      </w:r>
      <w:r w:rsidRPr="001E13B6">
        <w:rPr>
          <w:rFonts w:hint="eastAsia"/>
          <w:szCs w:val="21"/>
        </w:rPr>
        <w:t>编写和审查。国家消除对妇女歧视公约委员会的委员是来自政府、民间社会组织和妇女团体的非政府组织的代表，由司法和社会服务部部长任命。这份定期报告的编写是政府不同部门、非政府组织、公民组织及学术机构协同合作。</w:t>
      </w:r>
    </w:p>
    <w:p w:rsidR="00DB4560" w:rsidRDefault="00DB4560" w:rsidP="00DB4560">
      <w:pPr>
        <w:spacing w:after="120"/>
        <w:ind w:left="1264" w:right="1264" w:firstLine="480"/>
        <w:rPr>
          <w:rFonts w:hint="eastAsia"/>
          <w:szCs w:val="21"/>
        </w:rPr>
      </w:pPr>
      <w:r w:rsidRPr="001E13B6">
        <w:rPr>
          <w:rFonts w:hint="eastAsia"/>
          <w:szCs w:val="21"/>
        </w:rPr>
        <w:t>第四次和第五次合并定期报告的编写通过</w:t>
      </w:r>
      <w:r>
        <w:rPr>
          <w:rFonts w:hint="eastAsia"/>
          <w:szCs w:val="21"/>
        </w:rPr>
        <w:t>司法和社会服务部</w:t>
      </w:r>
      <w:r w:rsidRPr="001E13B6">
        <w:rPr>
          <w:rFonts w:hint="eastAsia"/>
          <w:szCs w:val="21"/>
        </w:rPr>
        <w:t>办公室得到了政府的资助，也得到了妇女署的部分资助。</w:t>
      </w:r>
    </w:p>
    <w:p w:rsidR="00DB4560" w:rsidRPr="001E13B6" w:rsidRDefault="00DB4560" w:rsidP="00DB4560">
      <w:pPr>
        <w:pStyle w:val="HChGC"/>
        <w:ind w:left="1276" w:hanging="1276"/>
      </w:pPr>
      <w:r w:rsidRPr="001E13B6">
        <w:rPr>
          <w:szCs w:val="21"/>
        </w:rPr>
        <w:br w:type="page"/>
      </w:r>
      <w:r>
        <w:tab/>
      </w:r>
      <w:r w:rsidRPr="001E13B6">
        <w:rPr>
          <w:rFonts w:hint="eastAsia"/>
        </w:rPr>
        <w:t>1.</w:t>
      </w:r>
      <w:r>
        <w:rPr>
          <w:rFonts w:hint="eastAsia"/>
        </w:rPr>
        <w:tab/>
      </w:r>
      <w:r w:rsidRPr="001E13B6">
        <w:rPr>
          <w:rFonts w:hint="eastAsia"/>
        </w:rPr>
        <w:t>第四次和第五次合并定期报告</w:t>
      </w:r>
      <w:r>
        <w:rPr>
          <w:rFonts w:hint="eastAsia"/>
        </w:rPr>
        <w:t>结论性意见</w:t>
      </w:r>
      <w:r w:rsidRPr="001E13B6">
        <w:rPr>
          <w:rFonts w:hint="eastAsia"/>
        </w:rPr>
        <w:t>的落实情况</w:t>
      </w:r>
    </w:p>
    <w:p w:rsidR="00DB4560" w:rsidRPr="001E13B6" w:rsidRDefault="00DB4560" w:rsidP="00DB4560">
      <w:pPr>
        <w:tabs>
          <w:tab w:val="left" w:pos="1701"/>
        </w:tabs>
        <w:spacing w:after="120"/>
        <w:ind w:left="1264" w:right="1264"/>
        <w:rPr>
          <w:szCs w:val="21"/>
        </w:rPr>
      </w:pPr>
      <w:r w:rsidRPr="001E13B6">
        <w:rPr>
          <w:rFonts w:hint="eastAsia"/>
          <w:szCs w:val="21"/>
        </w:rPr>
        <w:t>1</w:t>
      </w:r>
      <w:r>
        <w:rPr>
          <w:rFonts w:hint="eastAsia"/>
          <w:szCs w:val="21"/>
        </w:rPr>
        <w:t>.</w:t>
      </w:r>
      <w:r>
        <w:rPr>
          <w:rFonts w:hint="eastAsia"/>
          <w:szCs w:val="21"/>
        </w:rPr>
        <w:tab/>
      </w:r>
      <w:r w:rsidRPr="001E13B6">
        <w:rPr>
          <w:rFonts w:hint="eastAsia"/>
          <w:szCs w:val="21"/>
        </w:rPr>
        <w:t>《报告》这一部分介绍为落实对第四次和第五次合并定期报告的</w:t>
      </w:r>
      <w:r>
        <w:rPr>
          <w:rFonts w:hint="eastAsia"/>
          <w:szCs w:val="21"/>
        </w:rPr>
        <w:t>结论性意见</w:t>
      </w:r>
      <w:r w:rsidRPr="001E13B6">
        <w:rPr>
          <w:rFonts w:hint="eastAsia"/>
          <w:szCs w:val="21"/>
        </w:rPr>
        <w:t>（特别是“关切”和“建议”）而采取的措施，说明未落实的原因或遇到的困难。</w:t>
      </w:r>
    </w:p>
    <w:p w:rsidR="00DB4560" w:rsidRPr="001E13B6" w:rsidRDefault="00DB4560" w:rsidP="00DB4560">
      <w:pPr>
        <w:tabs>
          <w:tab w:val="left" w:pos="1701"/>
        </w:tabs>
        <w:spacing w:after="120"/>
        <w:ind w:leftChars="810" w:left="1701" w:rightChars="602" w:right="1264"/>
        <w:rPr>
          <w:szCs w:val="21"/>
        </w:rPr>
      </w:pPr>
      <w:r>
        <w:rPr>
          <w:rFonts w:hint="eastAsia"/>
          <w:szCs w:val="21"/>
        </w:rPr>
        <w:t>结论性意见</w:t>
      </w:r>
      <w:r w:rsidRPr="001E13B6">
        <w:rPr>
          <w:rFonts w:hint="eastAsia"/>
          <w:szCs w:val="21"/>
        </w:rPr>
        <w:t>11</w:t>
      </w:r>
      <w:r w:rsidRPr="001E13B6">
        <w:rPr>
          <w:rFonts w:hint="eastAsia"/>
          <w:szCs w:val="21"/>
        </w:rPr>
        <w:t>。委员会敦促本缔约国立即把《公约》彻底纳入国内法律体系，也呼吁本缔约国说明男女平等原则和禁止歧视高于习惯法的情况。委员会呼吁本缔约国在国内法载入一项对妇女的歧视的定义，要符合《公约》第</w:t>
      </w:r>
      <w:r w:rsidRPr="001E13B6">
        <w:rPr>
          <w:rFonts w:hint="eastAsia"/>
          <w:szCs w:val="21"/>
        </w:rPr>
        <w:t>1</w:t>
      </w:r>
      <w:r w:rsidRPr="001E13B6">
        <w:rPr>
          <w:rFonts w:hint="eastAsia"/>
          <w:szCs w:val="21"/>
        </w:rPr>
        <w:t>条的规定，涵盖直接和间接歧视。委员会鼓励本缔约国向法官、律师和检察官宣传《公约》的规定，宣传《任择议定书》。</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zCs w:val="21"/>
        </w:rPr>
      </w:pPr>
      <w:r w:rsidRPr="001E13B6">
        <w:rPr>
          <w:rFonts w:hint="eastAsia"/>
          <w:szCs w:val="21"/>
        </w:rPr>
        <w:t>2</w:t>
      </w:r>
      <w:r>
        <w:rPr>
          <w:rFonts w:hint="eastAsia"/>
          <w:szCs w:val="21"/>
        </w:rPr>
        <w:t>.</w:t>
      </w:r>
      <w:r>
        <w:rPr>
          <w:rFonts w:hint="eastAsia"/>
          <w:szCs w:val="21"/>
        </w:rPr>
        <w:tab/>
      </w:r>
      <w:r w:rsidRPr="001E13B6">
        <w:rPr>
          <w:rFonts w:hint="eastAsia"/>
          <w:szCs w:val="21"/>
        </w:rPr>
        <w:t>瓦努阿图法律委员会是一个法定机构，隶属司法和社会服务部，根据《法律委员会法》（第</w:t>
      </w:r>
      <w:r w:rsidRPr="001E13B6">
        <w:rPr>
          <w:rFonts w:hint="eastAsia"/>
          <w:szCs w:val="21"/>
        </w:rPr>
        <w:t>115</w:t>
      </w:r>
      <w:r w:rsidRPr="001E13B6">
        <w:rPr>
          <w:rFonts w:hint="eastAsia"/>
          <w:szCs w:val="21"/>
        </w:rPr>
        <w:t>章）设立，任务是就法律改革和立法提案给出咨询意见。</w:t>
      </w:r>
      <w:r w:rsidRPr="001E13B6">
        <w:rPr>
          <w:rFonts w:hint="eastAsia"/>
          <w:szCs w:val="21"/>
        </w:rPr>
        <w:t>2011</w:t>
      </w:r>
      <w:r w:rsidRPr="001E13B6">
        <w:rPr>
          <w:rFonts w:hint="eastAsia"/>
          <w:szCs w:val="21"/>
        </w:rPr>
        <w:t>年</w:t>
      </w:r>
      <w:r w:rsidRPr="001E13B6">
        <w:rPr>
          <w:rFonts w:hint="eastAsia"/>
          <w:szCs w:val="21"/>
        </w:rPr>
        <w:t>8</w:t>
      </w:r>
      <w:r w:rsidRPr="001E13B6">
        <w:rPr>
          <w:rFonts w:hint="eastAsia"/>
          <w:szCs w:val="21"/>
        </w:rPr>
        <w:t>月，委员会最近任命了一名女秘书长，其主要任务是管理法律委员会的秘书处。虽然法律委员会自独立（</w:t>
      </w:r>
      <w:r w:rsidRPr="001E13B6">
        <w:rPr>
          <w:rFonts w:hint="eastAsia"/>
          <w:szCs w:val="21"/>
        </w:rPr>
        <w:t>1980</w:t>
      </w:r>
      <w:r w:rsidRPr="001E13B6">
        <w:rPr>
          <w:rFonts w:hint="eastAsia"/>
          <w:szCs w:val="21"/>
        </w:rPr>
        <w:t>年）以来就已经成立，但任命秘书这还是第一次。委员会的第一批成员，</w:t>
      </w:r>
      <w:r w:rsidRPr="001E13B6">
        <w:rPr>
          <w:rFonts w:hint="eastAsia"/>
          <w:szCs w:val="21"/>
        </w:rPr>
        <w:t>2010</w:t>
      </w:r>
      <w:r w:rsidRPr="001E13B6">
        <w:rPr>
          <w:rFonts w:hint="eastAsia"/>
          <w:szCs w:val="21"/>
        </w:rPr>
        <w:t>年任命。然而，《法律委员会法》有一项拟议修正案，要扩大委员会的成员和职能，在等待议会的审批。这项拟议修正案确保妇女有代表参与委员会工作，因此，妇女事务司司长提名的一位民间社会妇女代表就进入了拟议修正案规定的成员之列。当前，委员会的要务之一就是要确定瓦努阿图需要根据法律委员会现行程序加以审查和改革的法规，也就是说，任何政府或私营机构、个人、团体或协会都应当拿出提案，供法律委员会审查时参考。</w:t>
      </w:r>
    </w:p>
    <w:p w:rsidR="00DB4560" w:rsidRPr="001E13B6" w:rsidRDefault="00DB4560" w:rsidP="00DB4560">
      <w:pPr>
        <w:tabs>
          <w:tab w:val="left" w:pos="1701"/>
        </w:tabs>
        <w:spacing w:after="120"/>
        <w:ind w:left="1264" w:right="1264"/>
        <w:rPr>
          <w:szCs w:val="21"/>
        </w:rPr>
      </w:pPr>
      <w:r w:rsidRPr="001E13B6">
        <w:rPr>
          <w:rFonts w:hint="eastAsia"/>
          <w:szCs w:val="21"/>
        </w:rPr>
        <w:t>3</w:t>
      </w:r>
      <w:r>
        <w:rPr>
          <w:rFonts w:hint="eastAsia"/>
          <w:szCs w:val="21"/>
        </w:rPr>
        <w:t>.</w:t>
      </w:r>
      <w:r>
        <w:rPr>
          <w:rFonts w:hint="eastAsia"/>
          <w:szCs w:val="21"/>
        </w:rPr>
        <w:tab/>
      </w:r>
      <w:r w:rsidRPr="001E13B6">
        <w:rPr>
          <w:rFonts w:hint="eastAsia"/>
          <w:szCs w:val="21"/>
        </w:rPr>
        <w:t>2010</w:t>
      </w:r>
      <w:r w:rsidRPr="001E13B6">
        <w:rPr>
          <w:rFonts w:hint="eastAsia"/>
          <w:szCs w:val="21"/>
        </w:rPr>
        <w:t>年，政府对法规做了全国性审查，以确定哪些国内立法已经奉行了《公约》。结果，编写一本手册，名为“瓦努阿图法律保护妇女权利”。这本手册可以用作倡导立法改革的工具，以便把《消除对妇女歧视公约》彻底纳入国内法律制度。不过，这本手册正等待妇女署审查。</w:t>
      </w:r>
    </w:p>
    <w:p w:rsidR="00DB4560" w:rsidRPr="001E13B6" w:rsidRDefault="00DB4560" w:rsidP="00DB4560">
      <w:pPr>
        <w:tabs>
          <w:tab w:val="left" w:pos="1701"/>
        </w:tabs>
        <w:spacing w:after="120"/>
        <w:ind w:left="1264" w:right="1264"/>
        <w:rPr>
          <w:szCs w:val="21"/>
        </w:rPr>
      </w:pPr>
      <w:r w:rsidRPr="001E13B6">
        <w:rPr>
          <w:rFonts w:hint="eastAsia"/>
          <w:szCs w:val="21"/>
        </w:rPr>
        <w:t>4</w:t>
      </w:r>
      <w:r>
        <w:rPr>
          <w:rFonts w:hint="eastAsia"/>
          <w:szCs w:val="21"/>
        </w:rPr>
        <w:t>.</w:t>
      </w:r>
      <w:r>
        <w:rPr>
          <w:rFonts w:hint="eastAsia"/>
          <w:szCs w:val="21"/>
        </w:rPr>
        <w:tab/>
      </w:r>
      <w:r w:rsidRPr="001E13B6">
        <w:rPr>
          <w:rFonts w:hint="eastAsia"/>
          <w:szCs w:val="21"/>
        </w:rPr>
        <w:t>《阿努阿图宪法》在第</w:t>
      </w:r>
      <w:r w:rsidRPr="001E13B6">
        <w:rPr>
          <w:rFonts w:hint="eastAsia"/>
          <w:szCs w:val="21"/>
        </w:rPr>
        <w:t>5</w:t>
      </w:r>
      <w:r w:rsidRPr="001E13B6">
        <w:rPr>
          <w:rFonts w:hint="eastAsia"/>
          <w:szCs w:val="21"/>
        </w:rPr>
        <w:t>条下规定一个反歧视条款，在共同核心文件报告第三节关于非歧视与平等章节下已经提到。歧视的定义也见于</w:t>
      </w:r>
      <w:r w:rsidRPr="001E13B6">
        <w:rPr>
          <w:rFonts w:hint="eastAsia"/>
          <w:szCs w:val="21"/>
        </w:rPr>
        <w:t>2005</w:t>
      </w:r>
      <w:r w:rsidRPr="001E13B6">
        <w:rPr>
          <w:rFonts w:hint="eastAsia"/>
          <w:szCs w:val="21"/>
        </w:rPr>
        <w:t>年《就业和职业批准法》第</w:t>
      </w:r>
      <w:r w:rsidRPr="001E13B6">
        <w:rPr>
          <w:rFonts w:hint="eastAsia"/>
          <w:szCs w:val="21"/>
        </w:rPr>
        <w:t>1</w:t>
      </w:r>
      <w:r w:rsidRPr="001E13B6">
        <w:rPr>
          <w:rFonts w:hint="eastAsia"/>
          <w:szCs w:val="21"/>
        </w:rPr>
        <w:t>条。不过，《宪法》第</w:t>
      </w:r>
      <w:r w:rsidRPr="001E13B6">
        <w:rPr>
          <w:rFonts w:hint="eastAsia"/>
          <w:szCs w:val="21"/>
        </w:rPr>
        <w:t>5</w:t>
      </w:r>
      <w:r w:rsidRPr="001E13B6">
        <w:rPr>
          <w:rFonts w:hint="eastAsia"/>
          <w:szCs w:val="21"/>
        </w:rPr>
        <w:t>条没有依照《公约》第</w:t>
      </w:r>
      <w:r w:rsidRPr="001E13B6">
        <w:rPr>
          <w:rFonts w:hint="eastAsia"/>
          <w:szCs w:val="21"/>
        </w:rPr>
        <w:t>1</w:t>
      </w:r>
      <w:r w:rsidRPr="001E13B6">
        <w:rPr>
          <w:rFonts w:hint="eastAsia"/>
          <w:szCs w:val="21"/>
        </w:rPr>
        <w:t>条规定一个涵盖直接和间接歧视妇女的定义。不过，《宪法》在第</w:t>
      </w:r>
      <w:r w:rsidRPr="001E13B6">
        <w:rPr>
          <w:rFonts w:hint="eastAsia"/>
          <w:szCs w:val="21"/>
        </w:rPr>
        <w:t>2</w:t>
      </w:r>
      <w:r w:rsidRPr="001E13B6">
        <w:rPr>
          <w:rFonts w:hint="eastAsia"/>
          <w:szCs w:val="21"/>
        </w:rPr>
        <w:t>章第</w:t>
      </w:r>
      <w:r w:rsidRPr="001E13B6">
        <w:rPr>
          <w:rFonts w:hint="eastAsia"/>
          <w:szCs w:val="21"/>
        </w:rPr>
        <w:t>4</w:t>
      </w:r>
      <w:r w:rsidRPr="001E13B6">
        <w:rPr>
          <w:rFonts w:hint="eastAsia"/>
          <w:szCs w:val="21"/>
        </w:rPr>
        <w:t>款以性取向为理由规定了一个反歧视条款，涵盖老人、艾滋病毒感染者和残疾人，但国家并不准备处理这个问题。</w:t>
      </w:r>
    </w:p>
    <w:p w:rsidR="00DB4560" w:rsidRPr="001E13B6" w:rsidRDefault="00DB4560" w:rsidP="00DB4560">
      <w:pPr>
        <w:tabs>
          <w:tab w:val="left" w:pos="1701"/>
        </w:tabs>
        <w:spacing w:after="120"/>
        <w:ind w:left="1264" w:right="1264"/>
        <w:rPr>
          <w:szCs w:val="21"/>
        </w:rPr>
      </w:pPr>
      <w:r w:rsidRPr="001E13B6">
        <w:rPr>
          <w:rFonts w:hint="eastAsia"/>
          <w:szCs w:val="21"/>
        </w:rPr>
        <w:t>5</w:t>
      </w:r>
      <w:r>
        <w:rPr>
          <w:rFonts w:hint="eastAsia"/>
          <w:szCs w:val="21"/>
        </w:rPr>
        <w:t>.</w:t>
      </w:r>
      <w:r>
        <w:rPr>
          <w:rFonts w:hint="eastAsia"/>
          <w:szCs w:val="21"/>
        </w:rPr>
        <w:tab/>
      </w:r>
      <w:r w:rsidRPr="001E13B6">
        <w:rPr>
          <w:rFonts w:hint="eastAsia"/>
          <w:szCs w:val="21"/>
        </w:rPr>
        <w:t>男女平等原则和禁止歧视高于习惯法，在《宪法》第</w:t>
      </w:r>
      <w:r w:rsidRPr="001E13B6">
        <w:rPr>
          <w:rFonts w:hint="eastAsia"/>
          <w:szCs w:val="21"/>
        </w:rPr>
        <w:t>51</w:t>
      </w:r>
      <w:r w:rsidRPr="001E13B6">
        <w:rPr>
          <w:rFonts w:hint="eastAsia"/>
          <w:szCs w:val="21"/>
        </w:rPr>
        <w:t>条和</w:t>
      </w:r>
      <w:r w:rsidRPr="001E13B6">
        <w:rPr>
          <w:rFonts w:hint="eastAsia"/>
          <w:szCs w:val="21"/>
        </w:rPr>
        <w:t>1983</w:t>
      </w:r>
      <w:r w:rsidRPr="001E13B6">
        <w:rPr>
          <w:rFonts w:hint="eastAsia"/>
          <w:szCs w:val="21"/>
        </w:rPr>
        <w:t>年《岛屿法院法》第</w:t>
      </w:r>
      <w:r w:rsidRPr="001E13B6">
        <w:rPr>
          <w:rFonts w:hint="eastAsia"/>
          <w:szCs w:val="21"/>
        </w:rPr>
        <w:t>10</w:t>
      </w:r>
      <w:r w:rsidRPr="001E13B6">
        <w:rPr>
          <w:rFonts w:hint="eastAsia"/>
          <w:szCs w:val="21"/>
        </w:rPr>
        <w:t>节都有规定。《宪法》第</w:t>
      </w:r>
      <w:r w:rsidRPr="001E13B6">
        <w:rPr>
          <w:rFonts w:hint="eastAsia"/>
          <w:szCs w:val="21"/>
        </w:rPr>
        <w:t>51</w:t>
      </w:r>
      <w:r w:rsidRPr="001E13B6">
        <w:rPr>
          <w:rFonts w:hint="eastAsia"/>
          <w:szCs w:val="21"/>
        </w:rPr>
        <w:t>条和《岛屿法院法》第</w:t>
      </w:r>
      <w:r w:rsidRPr="001E13B6">
        <w:rPr>
          <w:rFonts w:hint="eastAsia"/>
          <w:szCs w:val="21"/>
        </w:rPr>
        <w:t>10</w:t>
      </w:r>
      <w:r w:rsidRPr="001E13B6">
        <w:rPr>
          <w:rFonts w:hint="eastAsia"/>
          <w:szCs w:val="21"/>
        </w:rPr>
        <w:t>节规定如下：</w:t>
      </w:r>
    </w:p>
    <w:p w:rsidR="00DB4560" w:rsidRPr="003A73BE" w:rsidRDefault="00DB4560" w:rsidP="00DB4560">
      <w:pPr>
        <w:tabs>
          <w:tab w:val="left" w:pos="1701"/>
        </w:tabs>
        <w:spacing w:after="120"/>
        <w:ind w:left="1701" w:right="1264"/>
        <w:rPr>
          <w:rFonts w:eastAsia="KaiTi_GB2312"/>
          <w:szCs w:val="21"/>
        </w:rPr>
      </w:pPr>
      <w:r w:rsidRPr="003A73BE">
        <w:rPr>
          <w:rFonts w:eastAsia="KaiTi_GB2312" w:hint="eastAsia"/>
          <w:szCs w:val="21"/>
        </w:rPr>
        <w:t>“</w:t>
      </w:r>
      <w:r w:rsidRPr="003A73BE">
        <w:rPr>
          <w:rFonts w:eastAsia="KaiTi_GB2312" w:hAnsi="楷体" w:hint="eastAsia"/>
          <w:szCs w:val="21"/>
        </w:rPr>
        <w:t>第</w:t>
      </w:r>
      <w:r w:rsidRPr="003A73BE">
        <w:rPr>
          <w:rFonts w:eastAsia="KaiTi_GB2312" w:hint="eastAsia"/>
          <w:szCs w:val="21"/>
        </w:rPr>
        <w:t>51</w:t>
      </w:r>
      <w:r w:rsidRPr="003A73BE">
        <w:rPr>
          <w:rFonts w:eastAsia="KaiTi_GB2312" w:hAnsi="楷体" w:hint="eastAsia"/>
          <w:szCs w:val="21"/>
        </w:rPr>
        <w:t>条。议会可规定确定习惯相关作用的方式，特别可规定熟知习惯的人与最高法院法官或上诉法院法官一起出庭，参加其诉讼。</w:t>
      </w:r>
      <w:r w:rsidRPr="003A73BE">
        <w:rPr>
          <w:rFonts w:eastAsia="KaiTi_GB2312" w:hint="eastAsia"/>
          <w:szCs w:val="21"/>
        </w:rPr>
        <w:t>”</w:t>
      </w:r>
    </w:p>
    <w:p w:rsidR="00DB4560" w:rsidRPr="003A73BE" w:rsidRDefault="00DB4560" w:rsidP="00DB4560">
      <w:pPr>
        <w:tabs>
          <w:tab w:val="left" w:pos="1701"/>
        </w:tabs>
        <w:spacing w:after="120"/>
        <w:ind w:left="1701" w:right="1264"/>
        <w:rPr>
          <w:rFonts w:eastAsia="KaiTi_GB2312"/>
          <w:szCs w:val="21"/>
        </w:rPr>
      </w:pPr>
      <w:r w:rsidRPr="003A73BE">
        <w:rPr>
          <w:rFonts w:eastAsia="KaiTi_GB2312" w:hint="eastAsia"/>
          <w:szCs w:val="21"/>
        </w:rPr>
        <w:t>“</w:t>
      </w:r>
      <w:r w:rsidRPr="003A73BE">
        <w:rPr>
          <w:rFonts w:eastAsia="KaiTi_GB2312" w:hAnsi="楷体" w:hint="eastAsia"/>
          <w:szCs w:val="21"/>
        </w:rPr>
        <w:t>第</w:t>
      </w:r>
      <w:r w:rsidRPr="003A73BE">
        <w:rPr>
          <w:rFonts w:eastAsia="KaiTi_GB2312" w:hint="eastAsia"/>
          <w:szCs w:val="21"/>
        </w:rPr>
        <w:t>10</w:t>
      </w:r>
      <w:r w:rsidRPr="003A73BE">
        <w:rPr>
          <w:rFonts w:eastAsia="KaiTi_GB2312" w:hAnsi="楷体" w:hint="eastAsia"/>
          <w:szCs w:val="21"/>
        </w:rPr>
        <w:t>节。岛屿法院可适用不与任何成文法冲突且不违背公正、道德和良好秩序的习惯法。</w:t>
      </w:r>
      <w:r w:rsidRPr="003A73BE">
        <w:rPr>
          <w:rFonts w:eastAsia="KaiTi_GB2312" w:hint="eastAsia"/>
          <w:szCs w:val="21"/>
        </w:rPr>
        <w:t>”</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未落实的原因或遇到的困难的说明</w:t>
      </w:r>
    </w:p>
    <w:p w:rsidR="00DB4560" w:rsidRPr="001E13B6" w:rsidRDefault="00DB4560" w:rsidP="00DB4560">
      <w:pPr>
        <w:tabs>
          <w:tab w:val="left" w:pos="1701"/>
        </w:tabs>
        <w:spacing w:after="120"/>
        <w:ind w:left="1264" w:right="1264"/>
        <w:rPr>
          <w:szCs w:val="21"/>
        </w:rPr>
      </w:pPr>
      <w:r w:rsidRPr="001E13B6">
        <w:rPr>
          <w:rFonts w:hint="eastAsia"/>
          <w:szCs w:val="21"/>
        </w:rPr>
        <w:t>6</w:t>
      </w:r>
      <w:r>
        <w:rPr>
          <w:rFonts w:hint="eastAsia"/>
          <w:szCs w:val="21"/>
        </w:rPr>
        <w:t>.</w:t>
      </w:r>
      <w:r>
        <w:rPr>
          <w:rFonts w:hint="eastAsia"/>
          <w:szCs w:val="21"/>
        </w:rPr>
        <w:tab/>
      </w:r>
      <w:r w:rsidRPr="001E13B6">
        <w:rPr>
          <w:rFonts w:hint="eastAsia"/>
          <w:szCs w:val="21"/>
        </w:rPr>
        <w:t>《宪法》第</w:t>
      </w:r>
      <w:r w:rsidRPr="001E13B6">
        <w:rPr>
          <w:rFonts w:hint="eastAsia"/>
          <w:szCs w:val="21"/>
        </w:rPr>
        <w:t>84</w:t>
      </w:r>
      <w:r>
        <w:rPr>
          <w:rFonts w:hint="eastAsia"/>
          <w:szCs w:val="21"/>
        </w:rPr>
        <w:t>条</w:t>
      </w:r>
      <w:r w:rsidRPr="001E13B6">
        <w:rPr>
          <w:rFonts w:hint="eastAsia"/>
          <w:szCs w:val="21"/>
        </w:rPr>
        <w:t>连带第</w:t>
      </w:r>
      <w:r w:rsidRPr="001E13B6">
        <w:rPr>
          <w:rFonts w:hint="eastAsia"/>
          <w:szCs w:val="21"/>
        </w:rPr>
        <w:t>85</w:t>
      </w:r>
      <w:r w:rsidRPr="001E13B6">
        <w:rPr>
          <w:rFonts w:hint="eastAsia"/>
          <w:szCs w:val="21"/>
        </w:rPr>
        <w:t>和第</w:t>
      </w:r>
      <w:r w:rsidRPr="001E13B6">
        <w:rPr>
          <w:rFonts w:hint="eastAsia"/>
          <w:szCs w:val="21"/>
        </w:rPr>
        <w:t>86</w:t>
      </w:r>
      <w:r w:rsidRPr="001E13B6">
        <w:rPr>
          <w:rFonts w:hint="eastAsia"/>
          <w:szCs w:val="21"/>
        </w:rPr>
        <w:t>条都规定，总理或议会任何其他议员都可以提出《宪法》修正议案。</w:t>
      </w:r>
      <w:r w:rsidRPr="001E13B6">
        <w:rPr>
          <w:rFonts w:hint="eastAsia"/>
          <w:szCs w:val="21"/>
        </w:rPr>
        <w:t>2001</w:t>
      </w:r>
      <w:r w:rsidRPr="001E13B6">
        <w:rPr>
          <w:rFonts w:hint="eastAsia"/>
          <w:szCs w:val="21"/>
        </w:rPr>
        <w:t>年，政府任命了一个宪法审查委员会，以审查对《瓦努阿图宪法》的必要修正，</w:t>
      </w:r>
      <w:r w:rsidRPr="001E13B6">
        <w:rPr>
          <w:rFonts w:hint="eastAsia"/>
          <w:szCs w:val="21"/>
        </w:rPr>
        <w:t>2001</w:t>
      </w:r>
      <w:r w:rsidRPr="001E13B6">
        <w:rPr>
          <w:rFonts w:hint="eastAsia"/>
          <w:szCs w:val="21"/>
        </w:rPr>
        <w:t>年</w:t>
      </w:r>
      <w:r w:rsidRPr="001E13B6">
        <w:rPr>
          <w:rFonts w:hint="eastAsia"/>
          <w:szCs w:val="21"/>
        </w:rPr>
        <w:t>11</w:t>
      </w:r>
      <w:r w:rsidRPr="001E13B6">
        <w:rPr>
          <w:rFonts w:hint="eastAsia"/>
          <w:szCs w:val="21"/>
        </w:rPr>
        <w:t>月提交了最终报告。然而，尽管</w:t>
      </w:r>
      <w:r>
        <w:rPr>
          <w:rFonts w:hint="eastAsia"/>
          <w:szCs w:val="21"/>
        </w:rPr>
        <w:t>司法和社会服务部</w:t>
      </w:r>
      <w:r w:rsidRPr="001E13B6">
        <w:rPr>
          <w:rFonts w:hint="eastAsia"/>
          <w:szCs w:val="21"/>
        </w:rPr>
        <w:t>部长做出了拟议宪法审查的公告，尽管瓦努阿图总统在庆祝瓦努阿图宪法日（</w:t>
      </w:r>
      <w:smartTag w:uri="urn:schemas-microsoft-com:office:smarttags" w:element="chsdate">
        <w:smartTagPr>
          <w:attr w:name="IsROCDate" w:val="False"/>
          <w:attr w:name="IsLunarDate" w:val="False"/>
          <w:attr w:name="Day" w:val="5"/>
          <w:attr w:name="Month" w:val="8"/>
          <w:attr w:name="Year" w:val="2011"/>
        </w:smartTagPr>
        <w:r w:rsidRPr="001E13B6">
          <w:rPr>
            <w:rFonts w:hint="eastAsia"/>
            <w:szCs w:val="21"/>
          </w:rPr>
          <w:t>2011</w:t>
        </w:r>
        <w:r w:rsidRPr="001E13B6">
          <w:rPr>
            <w:rFonts w:hint="eastAsia"/>
            <w:szCs w:val="21"/>
          </w:rPr>
          <w:t>年</w:t>
        </w:r>
        <w:r w:rsidRPr="001E13B6">
          <w:rPr>
            <w:rFonts w:hint="eastAsia"/>
            <w:szCs w:val="21"/>
          </w:rPr>
          <w:t>8</w:t>
        </w:r>
        <w:r w:rsidRPr="001E13B6">
          <w:rPr>
            <w:rFonts w:hint="eastAsia"/>
            <w:szCs w:val="21"/>
          </w:rPr>
          <w:t>月</w:t>
        </w:r>
        <w:r w:rsidRPr="001E13B6">
          <w:rPr>
            <w:rFonts w:hint="eastAsia"/>
            <w:szCs w:val="21"/>
          </w:rPr>
          <w:t>5</w:t>
        </w:r>
        <w:r w:rsidRPr="001E13B6">
          <w:rPr>
            <w:rFonts w:hint="eastAsia"/>
            <w:szCs w:val="21"/>
          </w:rPr>
          <w:t>日</w:t>
        </w:r>
      </w:smartTag>
      <w:r w:rsidRPr="001E13B6">
        <w:rPr>
          <w:rFonts w:hint="eastAsia"/>
          <w:szCs w:val="21"/>
        </w:rPr>
        <w:t>）也做了公告，却一直没有提出《宪法》修正议案。</w:t>
      </w:r>
    </w:p>
    <w:p w:rsidR="00DB4560" w:rsidRPr="001E13B6" w:rsidRDefault="00DB4560" w:rsidP="00DB4560">
      <w:pPr>
        <w:tabs>
          <w:tab w:val="left" w:pos="1701"/>
        </w:tabs>
        <w:spacing w:after="120"/>
        <w:ind w:leftChars="810" w:left="1701" w:rightChars="602" w:right="1264"/>
        <w:rPr>
          <w:szCs w:val="21"/>
        </w:rPr>
      </w:pPr>
      <w:r>
        <w:rPr>
          <w:rFonts w:hint="eastAsia"/>
          <w:szCs w:val="21"/>
        </w:rPr>
        <w:t>结论性意见</w:t>
      </w:r>
      <w:r w:rsidRPr="001E13B6">
        <w:rPr>
          <w:rFonts w:hint="eastAsia"/>
          <w:szCs w:val="21"/>
        </w:rPr>
        <w:t>13</w:t>
      </w:r>
      <w:r w:rsidRPr="001E13B6">
        <w:rPr>
          <w:rFonts w:hint="eastAsia"/>
          <w:szCs w:val="21"/>
        </w:rPr>
        <w:t>。委员会请本缔约国立即完成立法改革，以确保所有的歧视性法律都予以修正或取消，使立法符合《公约》规定和委员会的一般建议。它鼓励本缔约国为此类改革，特别是为通过家庭保护法案和修订《公民法》订立明确的时间表，使立法者深入了解在法律上和事实上实现妇女平等的必要性。</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zCs w:val="21"/>
        </w:rPr>
      </w:pPr>
      <w:r w:rsidRPr="001E13B6">
        <w:rPr>
          <w:rFonts w:hint="eastAsia"/>
          <w:szCs w:val="21"/>
        </w:rPr>
        <w:t>7</w:t>
      </w:r>
      <w:r>
        <w:rPr>
          <w:rFonts w:hint="eastAsia"/>
          <w:szCs w:val="21"/>
        </w:rPr>
        <w:t>.</w:t>
      </w:r>
      <w:r>
        <w:rPr>
          <w:rFonts w:hint="eastAsia"/>
          <w:szCs w:val="21"/>
        </w:rPr>
        <w:tab/>
      </w:r>
      <w:r w:rsidRPr="001E13B6">
        <w:rPr>
          <w:rFonts w:hint="eastAsia"/>
          <w:szCs w:val="21"/>
        </w:rPr>
        <w:t>《家庭保护法》</w:t>
      </w:r>
      <w:r w:rsidRPr="001E13B6">
        <w:rPr>
          <w:rFonts w:hint="eastAsia"/>
          <w:szCs w:val="21"/>
        </w:rPr>
        <w:t>2008</w:t>
      </w:r>
      <w:r w:rsidRPr="001E13B6">
        <w:rPr>
          <w:rFonts w:hint="eastAsia"/>
          <w:szCs w:val="21"/>
        </w:rPr>
        <w:t>年获得批准。</w:t>
      </w:r>
      <w:r>
        <w:rPr>
          <w:rFonts w:hint="eastAsia"/>
          <w:szCs w:val="21"/>
        </w:rPr>
        <w:t>该法</w:t>
      </w:r>
      <w:r w:rsidRPr="001E13B6">
        <w:rPr>
          <w:rFonts w:hint="eastAsia"/>
          <w:szCs w:val="21"/>
        </w:rPr>
        <w:t>的实施在共同核心文件第三节关于非歧视与平等章节下予以报告，并在本文件报告第</w:t>
      </w:r>
      <w:r w:rsidRPr="001E13B6">
        <w:rPr>
          <w:rFonts w:hint="eastAsia"/>
          <w:szCs w:val="21"/>
        </w:rPr>
        <w:t>2</w:t>
      </w:r>
      <w:r w:rsidRPr="001E13B6">
        <w:rPr>
          <w:rFonts w:hint="eastAsia"/>
          <w:szCs w:val="21"/>
        </w:rPr>
        <w:t>条下加以讨论。</w:t>
      </w:r>
    </w:p>
    <w:p w:rsidR="00DB4560" w:rsidRPr="001E13B6" w:rsidRDefault="00DB4560" w:rsidP="00DB4560">
      <w:pPr>
        <w:tabs>
          <w:tab w:val="left" w:pos="1701"/>
        </w:tabs>
        <w:spacing w:after="120"/>
        <w:ind w:left="1264" w:right="1264"/>
        <w:rPr>
          <w:szCs w:val="21"/>
        </w:rPr>
      </w:pPr>
      <w:r w:rsidRPr="001E13B6">
        <w:rPr>
          <w:rFonts w:hint="eastAsia"/>
          <w:szCs w:val="21"/>
        </w:rPr>
        <w:t>8</w:t>
      </w:r>
      <w:r>
        <w:rPr>
          <w:rFonts w:hint="eastAsia"/>
          <w:szCs w:val="21"/>
        </w:rPr>
        <w:t>.</w:t>
      </w:r>
      <w:r>
        <w:rPr>
          <w:rFonts w:hint="eastAsia"/>
          <w:szCs w:val="21"/>
        </w:rPr>
        <w:tab/>
      </w:r>
      <w:r w:rsidRPr="001E13B6">
        <w:rPr>
          <w:rFonts w:hint="eastAsia"/>
          <w:szCs w:val="21"/>
        </w:rPr>
        <w:t>法律委员会已经起草了一份全面法律改革议案议题文件，根据《公民法》特别载入了直视性规定拟议修正案。这在本文件报告第</w:t>
      </w:r>
      <w:r w:rsidRPr="001E13B6">
        <w:rPr>
          <w:rFonts w:hint="eastAsia"/>
          <w:szCs w:val="21"/>
        </w:rPr>
        <w:t>2</w:t>
      </w:r>
      <w:r w:rsidRPr="001E13B6">
        <w:rPr>
          <w:rFonts w:hint="eastAsia"/>
          <w:szCs w:val="21"/>
        </w:rPr>
        <w:t>条下加以讨论。</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未落实的原因或遇到的困难的说明</w:t>
      </w:r>
    </w:p>
    <w:p w:rsidR="00DB4560" w:rsidRPr="001E13B6" w:rsidRDefault="00DB4560" w:rsidP="00DB4560">
      <w:pPr>
        <w:tabs>
          <w:tab w:val="left" w:pos="1701"/>
        </w:tabs>
        <w:spacing w:after="120"/>
        <w:ind w:left="1264" w:right="1264"/>
        <w:rPr>
          <w:szCs w:val="21"/>
        </w:rPr>
      </w:pPr>
      <w:r w:rsidRPr="001E13B6">
        <w:rPr>
          <w:rFonts w:hint="eastAsia"/>
          <w:szCs w:val="21"/>
        </w:rPr>
        <w:t>9</w:t>
      </w:r>
      <w:r>
        <w:rPr>
          <w:rFonts w:hint="eastAsia"/>
          <w:szCs w:val="21"/>
        </w:rPr>
        <w:t>.</w:t>
      </w:r>
      <w:r>
        <w:rPr>
          <w:rFonts w:hint="eastAsia"/>
          <w:szCs w:val="21"/>
        </w:rPr>
        <w:tab/>
      </w:r>
      <w:r>
        <w:rPr>
          <w:rFonts w:hint="eastAsia"/>
          <w:szCs w:val="21"/>
        </w:rPr>
        <w:t>《家庭保护法》</w:t>
      </w:r>
      <w:r w:rsidRPr="001E13B6">
        <w:rPr>
          <w:rFonts w:hint="eastAsia"/>
          <w:szCs w:val="21"/>
        </w:rPr>
        <w:t>实施将在维拉港搞试点，测试该法的效力，也为了确定实施该的费用。然而，由于缺乏财政资源，还不可能在瓦努阿图群岛各地实施。再者，</w:t>
      </w:r>
      <w:r>
        <w:rPr>
          <w:rFonts w:hint="eastAsia"/>
          <w:szCs w:val="21"/>
        </w:rPr>
        <w:t>《家庭保护法》</w:t>
      </w:r>
      <w:r w:rsidRPr="001E13B6">
        <w:rPr>
          <w:rFonts w:hint="eastAsia"/>
          <w:szCs w:val="21"/>
        </w:rPr>
        <w:t>也没有就该法的行政和执行方面做出规定，因此也就缺乏实施的具体机制。不过，家庭保护国家工作队正在比照受权人发布临时保护令权威准则最后写定</w:t>
      </w:r>
      <w:r>
        <w:rPr>
          <w:rFonts w:hint="eastAsia"/>
          <w:szCs w:val="21"/>
        </w:rPr>
        <w:t>《家庭保护法》</w:t>
      </w:r>
      <w:r w:rsidRPr="001E13B6">
        <w:rPr>
          <w:rFonts w:hint="eastAsia"/>
          <w:szCs w:val="21"/>
        </w:rPr>
        <w:t>实施操作手册。</w:t>
      </w:r>
    </w:p>
    <w:p w:rsidR="00DB4560" w:rsidRPr="001E13B6" w:rsidRDefault="00DB4560" w:rsidP="00DB4560">
      <w:pPr>
        <w:tabs>
          <w:tab w:val="left" w:pos="1701"/>
        </w:tabs>
        <w:spacing w:after="120"/>
        <w:ind w:leftChars="810" w:left="1701" w:rightChars="602" w:right="1264"/>
        <w:rPr>
          <w:szCs w:val="21"/>
        </w:rPr>
      </w:pPr>
      <w:r>
        <w:rPr>
          <w:rFonts w:hint="eastAsia"/>
          <w:szCs w:val="21"/>
        </w:rPr>
        <w:t>结论性意见</w:t>
      </w:r>
      <w:r w:rsidRPr="001E13B6">
        <w:rPr>
          <w:rFonts w:hint="eastAsia"/>
          <w:szCs w:val="21"/>
        </w:rPr>
        <w:t>15</w:t>
      </w:r>
      <w:r w:rsidRPr="001E13B6">
        <w:rPr>
          <w:rFonts w:hint="eastAsia"/>
          <w:szCs w:val="21"/>
        </w:rPr>
        <w:t>。委员会请本缔约国注意，“公平”和“平等”两个术语不是同义词，也不可互换；《公约》直接消除对妇女的歧视，确保男女在法律上和事实上（形式和内容）的平等。因此，委员会建议本缔约国在公共实体、民间社会和学术机构中扩大对话，以便根据《公约》澄清对平等的理解。</w:t>
      </w:r>
    </w:p>
    <w:p w:rsidR="00DB4560" w:rsidRPr="001E13B6" w:rsidRDefault="00DB4560" w:rsidP="00DB4560">
      <w:pPr>
        <w:tabs>
          <w:tab w:val="left" w:pos="1701"/>
        </w:tabs>
        <w:spacing w:after="120"/>
        <w:ind w:left="1264" w:right="1264"/>
        <w:rPr>
          <w:rFonts w:eastAsia="SimHei"/>
          <w:szCs w:val="21"/>
        </w:rPr>
      </w:pPr>
      <w:r>
        <w:rPr>
          <w:rFonts w:eastAsia="SimHei"/>
          <w:szCs w:val="21"/>
        </w:rPr>
        <w:br w:type="page"/>
      </w: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zCs w:val="21"/>
        </w:rPr>
      </w:pPr>
      <w:r w:rsidRPr="001E13B6">
        <w:rPr>
          <w:rFonts w:hint="eastAsia"/>
          <w:szCs w:val="21"/>
        </w:rPr>
        <w:t>10</w:t>
      </w:r>
      <w:r>
        <w:rPr>
          <w:rFonts w:hint="eastAsia"/>
          <w:szCs w:val="21"/>
        </w:rPr>
        <w:t>.</w:t>
      </w:r>
      <w:r>
        <w:rPr>
          <w:rFonts w:hint="eastAsia"/>
          <w:szCs w:val="21"/>
        </w:rPr>
        <w:tab/>
      </w:r>
      <w:r w:rsidRPr="001E13B6">
        <w:rPr>
          <w:rFonts w:hint="eastAsia"/>
          <w:szCs w:val="21"/>
        </w:rPr>
        <w:t>政府在落实计划、方案和政策时采用了“平等”一词，没有“公平”一词。虽然</w:t>
      </w:r>
      <w:r>
        <w:rPr>
          <w:rFonts w:hint="eastAsia"/>
          <w:szCs w:val="21"/>
        </w:rPr>
        <w:t>妇女事务司</w:t>
      </w:r>
      <w:r w:rsidRPr="001E13B6">
        <w:rPr>
          <w:rFonts w:hint="eastAsia"/>
          <w:szCs w:val="21"/>
        </w:rPr>
        <w:t>开展了各种两性平等培训，但没有开展具体对话，以便根据《公约》澄清对平等的理解。</w:t>
      </w:r>
    </w:p>
    <w:p w:rsidR="00DB4560" w:rsidRPr="001E13B6" w:rsidRDefault="00DB4560" w:rsidP="00DB4560">
      <w:pPr>
        <w:tabs>
          <w:tab w:val="left" w:pos="1701"/>
        </w:tabs>
        <w:spacing w:after="120"/>
        <w:ind w:left="1264" w:right="1264"/>
        <w:rPr>
          <w:szCs w:val="21"/>
        </w:rPr>
      </w:pPr>
      <w:bookmarkStart w:id="4" w:name="OLE_LINK1"/>
      <w:bookmarkStart w:id="5" w:name="OLE_LINK2"/>
      <w:r w:rsidRPr="001E13B6">
        <w:rPr>
          <w:rFonts w:eastAsia="SimHei" w:hint="eastAsia"/>
          <w:szCs w:val="21"/>
        </w:rPr>
        <w:t>未落实的原因或遇到的困难的说明</w:t>
      </w:r>
      <w:bookmarkEnd w:id="4"/>
      <w:bookmarkEnd w:id="5"/>
    </w:p>
    <w:p w:rsidR="00DB4560" w:rsidRPr="001E13B6" w:rsidRDefault="00DB4560" w:rsidP="00DB4560">
      <w:pPr>
        <w:tabs>
          <w:tab w:val="left" w:pos="1701"/>
        </w:tabs>
        <w:spacing w:after="120"/>
        <w:ind w:left="1264" w:right="1264"/>
        <w:rPr>
          <w:szCs w:val="21"/>
        </w:rPr>
      </w:pPr>
      <w:r w:rsidRPr="001E13B6">
        <w:rPr>
          <w:rFonts w:hint="eastAsia"/>
          <w:szCs w:val="21"/>
        </w:rPr>
        <w:t>11</w:t>
      </w:r>
      <w:r>
        <w:rPr>
          <w:rFonts w:hint="eastAsia"/>
          <w:szCs w:val="21"/>
        </w:rPr>
        <w:t>.</w:t>
      </w:r>
      <w:r>
        <w:rPr>
          <w:rFonts w:hint="eastAsia"/>
          <w:szCs w:val="21"/>
        </w:rPr>
        <w:tab/>
      </w:r>
      <w:r w:rsidRPr="001E13B6">
        <w:rPr>
          <w:rFonts w:hint="eastAsia"/>
          <w:szCs w:val="21"/>
        </w:rPr>
        <w:t>因为缺乏财政资源，也缺乏启动培训意识的能力。</w:t>
      </w:r>
    </w:p>
    <w:p w:rsidR="00DB4560" w:rsidRPr="001E13B6" w:rsidRDefault="00DB4560" w:rsidP="00DB4560">
      <w:pPr>
        <w:tabs>
          <w:tab w:val="left" w:pos="1701"/>
        </w:tabs>
        <w:spacing w:after="120"/>
        <w:ind w:leftChars="810" w:left="1701" w:rightChars="602" w:right="1264"/>
        <w:rPr>
          <w:szCs w:val="21"/>
        </w:rPr>
      </w:pPr>
      <w:r>
        <w:rPr>
          <w:rFonts w:hint="eastAsia"/>
          <w:szCs w:val="21"/>
        </w:rPr>
        <w:t>结论性意见</w:t>
      </w:r>
      <w:r w:rsidRPr="001E13B6">
        <w:rPr>
          <w:rFonts w:hint="eastAsia"/>
          <w:szCs w:val="21"/>
        </w:rPr>
        <w:t>17</w:t>
      </w:r>
      <w:r w:rsidRPr="001E13B6">
        <w:rPr>
          <w:rFonts w:hint="eastAsia"/>
          <w:szCs w:val="21"/>
        </w:rPr>
        <w:t>。委员会本缔约国以其努力基础，实现两性平等，在《公约》所及的整个范围内提高妇女地位。它鼓励本缔约国把《公约》的范围反映在适当的立法中，反映到政府所有计划和政策中，反映到各级和各部门。</w:t>
      </w:r>
    </w:p>
    <w:p w:rsidR="00DB4560" w:rsidRPr="001E13B6" w:rsidRDefault="00DB4560" w:rsidP="00DB4560">
      <w:pPr>
        <w:tabs>
          <w:tab w:val="left" w:pos="1701"/>
        </w:tabs>
        <w:spacing w:after="120"/>
        <w:ind w:left="1264" w:right="1264"/>
        <w:rPr>
          <w:szCs w:val="21"/>
        </w:rPr>
      </w:pP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zCs w:val="21"/>
        </w:rPr>
      </w:pPr>
      <w:r w:rsidRPr="001E13B6">
        <w:rPr>
          <w:rFonts w:hint="eastAsia"/>
          <w:szCs w:val="21"/>
        </w:rPr>
        <w:t>12</w:t>
      </w:r>
      <w:r>
        <w:rPr>
          <w:rFonts w:hint="eastAsia"/>
          <w:szCs w:val="21"/>
        </w:rPr>
        <w:t>.</w:t>
      </w:r>
      <w:r>
        <w:rPr>
          <w:rFonts w:hint="eastAsia"/>
          <w:szCs w:val="21"/>
        </w:rPr>
        <w:tab/>
      </w:r>
      <w:r w:rsidRPr="001E13B6">
        <w:rPr>
          <w:rFonts w:hint="eastAsia"/>
          <w:szCs w:val="21"/>
        </w:rPr>
        <w:t>政府的优先事项和行动议程已经审查过，以确保两性平等和提高妇女地位反映到政府所有计划和政策中。政府各个部和司，诸如卫生部、教育部，</w:t>
      </w:r>
      <w:r w:rsidRPr="001E13B6">
        <w:rPr>
          <w:szCs w:val="21"/>
        </w:rPr>
        <w:t>塔菲阿省</w:t>
      </w:r>
      <w:r w:rsidRPr="001E13B6">
        <w:rPr>
          <w:rFonts w:hint="eastAsia"/>
          <w:szCs w:val="21"/>
        </w:rPr>
        <w:t>、</w:t>
      </w:r>
      <w:r w:rsidRPr="001E13B6">
        <w:rPr>
          <w:szCs w:val="21"/>
        </w:rPr>
        <w:t>桑马</w:t>
      </w:r>
      <w:r w:rsidRPr="001E13B6">
        <w:rPr>
          <w:rFonts w:hint="eastAsia"/>
          <w:szCs w:val="21"/>
        </w:rPr>
        <w:t>省和</w:t>
      </w:r>
      <w:r w:rsidRPr="001E13B6">
        <w:rPr>
          <w:szCs w:val="21"/>
        </w:rPr>
        <w:t>马兰帕省</w:t>
      </w:r>
      <w:r w:rsidRPr="001E13B6">
        <w:rPr>
          <w:rFonts w:hint="eastAsia"/>
          <w:szCs w:val="21"/>
        </w:rPr>
        <w:t>的地方区政府，都指定了两性平等问题协调人。</w:t>
      </w:r>
    </w:p>
    <w:p w:rsidR="00DB4560" w:rsidRPr="001E13B6" w:rsidRDefault="00DB4560" w:rsidP="00DB4560">
      <w:pPr>
        <w:tabs>
          <w:tab w:val="left" w:pos="1701"/>
        </w:tabs>
        <w:spacing w:after="120"/>
        <w:ind w:left="1264" w:right="1264"/>
        <w:rPr>
          <w:szCs w:val="21"/>
        </w:rPr>
      </w:pPr>
      <w:r w:rsidRPr="001E13B6">
        <w:rPr>
          <w:rFonts w:hint="eastAsia"/>
          <w:szCs w:val="21"/>
        </w:rPr>
        <w:t>13</w:t>
      </w:r>
      <w:r>
        <w:rPr>
          <w:rFonts w:hint="eastAsia"/>
          <w:szCs w:val="21"/>
        </w:rPr>
        <w:t>.</w:t>
      </w:r>
      <w:r>
        <w:rPr>
          <w:rFonts w:hint="eastAsia"/>
          <w:szCs w:val="21"/>
        </w:rPr>
        <w:tab/>
      </w:r>
      <w:r w:rsidRPr="001E13B6">
        <w:rPr>
          <w:rFonts w:hint="eastAsia"/>
          <w:szCs w:val="21"/>
        </w:rPr>
        <w:t>为了确保两性平等活动在全国得以开展和监测，</w:t>
      </w:r>
      <w:r>
        <w:rPr>
          <w:rFonts w:hint="eastAsia"/>
          <w:szCs w:val="21"/>
        </w:rPr>
        <w:t>妇女事务司</w:t>
      </w:r>
      <w:r w:rsidRPr="001E13B6">
        <w:rPr>
          <w:rFonts w:hint="eastAsia"/>
          <w:szCs w:val="21"/>
        </w:rPr>
        <w:t>在妇女署的支持下举办了一次季度性两性发展会议，政府不同部委、司局、机构、非政府组织和妇女团体参加了会议。</w:t>
      </w:r>
    </w:p>
    <w:p w:rsidR="00DB4560" w:rsidRPr="001E13B6" w:rsidRDefault="00DB4560" w:rsidP="00DB4560">
      <w:pPr>
        <w:tabs>
          <w:tab w:val="left" w:pos="1701"/>
        </w:tabs>
        <w:spacing w:after="120"/>
        <w:ind w:left="1264" w:right="1264"/>
        <w:rPr>
          <w:szCs w:val="21"/>
        </w:rPr>
      </w:pPr>
      <w:r w:rsidRPr="001E13B6">
        <w:rPr>
          <w:rFonts w:hint="eastAsia"/>
          <w:szCs w:val="21"/>
        </w:rPr>
        <w:t>14</w:t>
      </w:r>
      <w:r>
        <w:rPr>
          <w:rFonts w:hint="eastAsia"/>
          <w:szCs w:val="21"/>
        </w:rPr>
        <w:t>.</w:t>
      </w:r>
      <w:r>
        <w:rPr>
          <w:rFonts w:hint="eastAsia"/>
          <w:szCs w:val="21"/>
        </w:rPr>
        <w:tab/>
      </w:r>
      <w:r w:rsidRPr="001E13B6">
        <w:rPr>
          <w:rFonts w:hint="eastAsia"/>
          <w:szCs w:val="21"/>
        </w:rPr>
        <w:t>一项</w:t>
      </w:r>
      <w:r>
        <w:rPr>
          <w:rFonts w:hint="eastAsia"/>
          <w:szCs w:val="21"/>
        </w:rPr>
        <w:t>《</w:t>
      </w:r>
      <w:r w:rsidRPr="001E13B6">
        <w:rPr>
          <w:rFonts w:hint="eastAsia"/>
          <w:szCs w:val="21"/>
        </w:rPr>
        <w:t>国家妇女行动计划</w:t>
      </w:r>
      <w:r>
        <w:rPr>
          <w:rFonts w:hint="eastAsia"/>
          <w:szCs w:val="21"/>
        </w:rPr>
        <w:t>》</w:t>
      </w:r>
      <w:r w:rsidRPr="001E13B6">
        <w:rPr>
          <w:rFonts w:hint="eastAsia"/>
          <w:szCs w:val="21"/>
        </w:rPr>
        <w:t>（</w:t>
      </w:r>
      <w:r w:rsidRPr="001E13B6">
        <w:rPr>
          <w:szCs w:val="21"/>
        </w:rPr>
        <w:t>2007-2011</w:t>
      </w:r>
      <w:r w:rsidRPr="001E13B6">
        <w:rPr>
          <w:rFonts w:hint="eastAsia"/>
          <w:szCs w:val="21"/>
        </w:rPr>
        <w:t>年）已经由</w:t>
      </w:r>
      <w:r>
        <w:rPr>
          <w:rFonts w:hint="eastAsia"/>
          <w:szCs w:val="21"/>
        </w:rPr>
        <w:t>妇女事务司</w:t>
      </w:r>
      <w:r w:rsidRPr="001E13B6">
        <w:rPr>
          <w:rFonts w:hint="eastAsia"/>
          <w:szCs w:val="21"/>
        </w:rPr>
        <w:t>制订，那是</w:t>
      </w:r>
      <w:r>
        <w:rPr>
          <w:rFonts w:hint="eastAsia"/>
          <w:szCs w:val="21"/>
        </w:rPr>
        <w:t>妇女事务司</w:t>
      </w:r>
      <w:r w:rsidRPr="001E13B6">
        <w:rPr>
          <w:rFonts w:hint="eastAsia"/>
          <w:szCs w:val="21"/>
        </w:rPr>
        <w:t>2006</w:t>
      </w:r>
      <w:r w:rsidRPr="001E13B6">
        <w:rPr>
          <w:rFonts w:hint="eastAsia"/>
          <w:szCs w:val="21"/>
        </w:rPr>
        <w:t>年开办第一次全国妇女论坛的成果。</w:t>
      </w:r>
      <w:r>
        <w:rPr>
          <w:rFonts w:hint="eastAsia"/>
          <w:szCs w:val="21"/>
        </w:rPr>
        <w:t>《国家妇女行动计划》</w:t>
      </w:r>
      <w:r w:rsidRPr="001E13B6">
        <w:rPr>
          <w:rFonts w:hint="eastAsia"/>
          <w:szCs w:val="21"/>
        </w:rPr>
        <w:t>根据《北京行动纲要》描述的</w:t>
      </w:r>
      <w:r w:rsidRPr="001E13B6">
        <w:rPr>
          <w:rFonts w:hint="eastAsia"/>
          <w:szCs w:val="21"/>
        </w:rPr>
        <w:t>12</w:t>
      </w:r>
      <w:r w:rsidRPr="001E13B6">
        <w:rPr>
          <w:rFonts w:hint="eastAsia"/>
          <w:szCs w:val="21"/>
        </w:rPr>
        <w:t>个关切领域和</w:t>
      </w:r>
      <w:r w:rsidRPr="001E13B6">
        <w:rPr>
          <w:rFonts w:hint="eastAsia"/>
          <w:szCs w:val="21"/>
        </w:rPr>
        <w:t>1996</w:t>
      </w:r>
      <w:r w:rsidRPr="001E13B6">
        <w:rPr>
          <w:rFonts w:hint="eastAsia"/>
          <w:szCs w:val="21"/>
        </w:rPr>
        <w:t>年同心协力为妇女、</w:t>
      </w:r>
      <w:r w:rsidRPr="00174D5A">
        <w:rPr>
          <w:rFonts w:hint="eastAsia"/>
          <w:szCs w:val="21"/>
        </w:rPr>
        <w:t>妇女与残疾及</w:t>
      </w:r>
      <w:r w:rsidRPr="001E13B6">
        <w:rPr>
          <w:rFonts w:hint="eastAsia"/>
          <w:szCs w:val="21"/>
        </w:rPr>
        <w:t>两性平等政策，确定了战略目标。</w:t>
      </w:r>
      <w:r>
        <w:rPr>
          <w:rFonts w:hint="eastAsia"/>
          <w:szCs w:val="21"/>
        </w:rPr>
        <w:t>国家妇女行动计划</w:t>
      </w:r>
      <w:r w:rsidRPr="001E13B6">
        <w:rPr>
          <w:rFonts w:hint="eastAsia"/>
          <w:szCs w:val="21"/>
        </w:rPr>
        <w:t>充当了所有已确定执行机构就</w:t>
      </w:r>
      <w:r w:rsidRPr="001E13B6">
        <w:rPr>
          <w:rFonts w:hint="eastAsia"/>
          <w:szCs w:val="21"/>
        </w:rPr>
        <w:t>12</w:t>
      </w:r>
      <w:r w:rsidRPr="001E13B6">
        <w:rPr>
          <w:rFonts w:hint="eastAsia"/>
          <w:szCs w:val="21"/>
        </w:rPr>
        <w:t>个主要关切领域集中行动和集中资源的机制。</w:t>
      </w:r>
      <w:r>
        <w:rPr>
          <w:rFonts w:hint="eastAsia"/>
          <w:szCs w:val="21"/>
        </w:rPr>
        <w:t>国家妇女行动计划</w:t>
      </w:r>
      <w:r w:rsidRPr="001E13B6">
        <w:rPr>
          <w:szCs w:val="21"/>
        </w:rPr>
        <w:t>2007-2011</w:t>
      </w:r>
      <w:r w:rsidRPr="001E13B6">
        <w:rPr>
          <w:rFonts w:hint="eastAsia"/>
          <w:szCs w:val="21"/>
        </w:rPr>
        <w:t>年的成果正在接受审查，审查结果会成为拟订</w:t>
      </w:r>
      <w:r>
        <w:rPr>
          <w:rFonts w:hint="eastAsia"/>
          <w:szCs w:val="21"/>
        </w:rPr>
        <w:t>《</w:t>
      </w:r>
      <w:r w:rsidRPr="001E13B6">
        <w:rPr>
          <w:szCs w:val="21"/>
        </w:rPr>
        <w:t>2012-2016</w:t>
      </w:r>
      <w:r w:rsidRPr="001E13B6">
        <w:rPr>
          <w:rFonts w:hint="eastAsia"/>
          <w:szCs w:val="21"/>
        </w:rPr>
        <w:t>年</w:t>
      </w:r>
      <w:r>
        <w:rPr>
          <w:rFonts w:hint="eastAsia"/>
          <w:szCs w:val="21"/>
        </w:rPr>
        <w:t>国家妇女行动计划》</w:t>
      </w:r>
      <w:r w:rsidRPr="001E13B6">
        <w:rPr>
          <w:rFonts w:hint="eastAsia"/>
          <w:szCs w:val="21"/>
        </w:rPr>
        <w:t>的基础。</w:t>
      </w:r>
    </w:p>
    <w:p w:rsidR="00DB4560" w:rsidRPr="001E13B6" w:rsidRDefault="00DB4560" w:rsidP="00DB4560">
      <w:pPr>
        <w:tabs>
          <w:tab w:val="left" w:pos="1701"/>
        </w:tabs>
        <w:spacing w:after="120"/>
        <w:ind w:left="1264" w:right="1264"/>
        <w:rPr>
          <w:szCs w:val="21"/>
        </w:rPr>
      </w:pPr>
      <w:r w:rsidRPr="001E13B6">
        <w:rPr>
          <w:rFonts w:hint="eastAsia"/>
          <w:szCs w:val="21"/>
        </w:rPr>
        <w:t>15</w:t>
      </w:r>
      <w:r>
        <w:rPr>
          <w:rFonts w:hint="eastAsia"/>
          <w:szCs w:val="21"/>
        </w:rPr>
        <w:t>.</w:t>
      </w:r>
      <w:r>
        <w:rPr>
          <w:rFonts w:hint="eastAsia"/>
          <w:szCs w:val="21"/>
        </w:rPr>
        <w:tab/>
      </w:r>
      <w:r>
        <w:rPr>
          <w:rFonts w:hint="eastAsia"/>
          <w:szCs w:val="21"/>
        </w:rPr>
        <w:t>妇女事务司</w:t>
      </w:r>
      <w:r w:rsidRPr="001E13B6">
        <w:rPr>
          <w:rFonts w:hint="eastAsia"/>
          <w:szCs w:val="21"/>
        </w:rPr>
        <w:t>制订了一项全国妇女政策，作为了瓦努阿图实施所有妇女方案与活动的准则，不过这项政策尚未最终定下来。在本报告所述年度中，已经提出了两性平等政策文件的最终草案。因此，通过</w:t>
      </w:r>
      <w:r>
        <w:rPr>
          <w:rFonts w:hint="eastAsia"/>
          <w:szCs w:val="21"/>
        </w:rPr>
        <w:t>太平洋区域权利资源组</w:t>
      </w:r>
      <w:r w:rsidRPr="001E13B6">
        <w:rPr>
          <w:rFonts w:hint="eastAsia"/>
          <w:szCs w:val="21"/>
        </w:rPr>
        <w:t>的协助，举办了政策培训讲习班，以便最终确定两性平等政策文件，但这项提案仍在等待</w:t>
      </w:r>
      <w:r>
        <w:rPr>
          <w:rFonts w:hint="eastAsia"/>
          <w:szCs w:val="21"/>
        </w:rPr>
        <w:t>妇女事务司</w:t>
      </w:r>
      <w:r w:rsidRPr="001E13B6">
        <w:rPr>
          <w:rFonts w:hint="eastAsia"/>
          <w:szCs w:val="21"/>
        </w:rPr>
        <w:t>的审批。</w:t>
      </w:r>
      <w:r>
        <w:rPr>
          <w:rFonts w:hint="eastAsia"/>
          <w:szCs w:val="21"/>
        </w:rPr>
        <w:t>妇女事务司</w:t>
      </w:r>
      <w:r w:rsidRPr="001E13B6">
        <w:rPr>
          <w:rFonts w:hint="eastAsia"/>
          <w:szCs w:val="21"/>
        </w:rPr>
        <w:t>现有一项提案，把国家妇女政策提案与两性平等政策提案纳入一项综合国家两性平等政策文件中，供所有政府部门在落实其政策和方案时采纳。不过，这项拟议国家两性平等政策尚待起草。</w:t>
      </w:r>
    </w:p>
    <w:p w:rsidR="00DB4560" w:rsidRPr="001E13B6" w:rsidRDefault="00DB4560" w:rsidP="00DB4560">
      <w:pPr>
        <w:tabs>
          <w:tab w:val="left" w:pos="1701"/>
        </w:tabs>
        <w:spacing w:after="120"/>
        <w:ind w:left="1264" w:right="1264"/>
        <w:rPr>
          <w:rFonts w:eastAsia="SimHei"/>
          <w:szCs w:val="21"/>
        </w:rPr>
      </w:pPr>
      <w:bookmarkStart w:id="6" w:name="OLE_LINK9"/>
      <w:bookmarkStart w:id="7" w:name="OLE_LINK10"/>
      <w:r w:rsidRPr="001E13B6">
        <w:rPr>
          <w:rFonts w:eastAsia="SimHei" w:hint="eastAsia"/>
          <w:szCs w:val="21"/>
        </w:rPr>
        <w:t>未落实的原因或遇到的困难的说明</w:t>
      </w:r>
      <w:bookmarkEnd w:id="6"/>
      <w:bookmarkEnd w:id="7"/>
    </w:p>
    <w:p w:rsidR="00DB4560" w:rsidRPr="001E13B6" w:rsidRDefault="00DB4560" w:rsidP="00DB4560">
      <w:pPr>
        <w:tabs>
          <w:tab w:val="left" w:pos="1701"/>
        </w:tabs>
        <w:spacing w:after="120"/>
        <w:ind w:left="1264" w:right="1264"/>
        <w:rPr>
          <w:szCs w:val="21"/>
        </w:rPr>
      </w:pPr>
      <w:r w:rsidRPr="001E13B6">
        <w:rPr>
          <w:rFonts w:hint="eastAsia"/>
          <w:szCs w:val="21"/>
        </w:rPr>
        <w:t>16</w:t>
      </w:r>
      <w:r>
        <w:rPr>
          <w:rFonts w:hint="eastAsia"/>
          <w:szCs w:val="21"/>
        </w:rPr>
        <w:t>.</w:t>
      </w:r>
      <w:r>
        <w:rPr>
          <w:rFonts w:hint="eastAsia"/>
          <w:szCs w:val="21"/>
        </w:rPr>
        <w:tab/>
      </w:r>
      <w:r>
        <w:rPr>
          <w:rFonts w:hint="eastAsia"/>
          <w:szCs w:val="21"/>
        </w:rPr>
        <w:t>《</w:t>
      </w:r>
      <w:r w:rsidRPr="001E13B6">
        <w:rPr>
          <w:szCs w:val="21"/>
        </w:rPr>
        <w:t>2007-2011</w:t>
      </w:r>
      <w:r w:rsidRPr="001E13B6">
        <w:rPr>
          <w:rFonts w:hint="eastAsia"/>
          <w:szCs w:val="21"/>
        </w:rPr>
        <w:t>年</w:t>
      </w:r>
      <w:r>
        <w:rPr>
          <w:rFonts w:hint="eastAsia"/>
          <w:szCs w:val="21"/>
        </w:rPr>
        <w:t>国家妇女行动计划》</w:t>
      </w:r>
      <w:r w:rsidRPr="001E13B6">
        <w:rPr>
          <w:rFonts w:hint="eastAsia"/>
          <w:szCs w:val="21"/>
        </w:rPr>
        <w:t>到执行机构完成建议活动之时的实绩，因为缺乏计划业绩指标，因为</w:t>
      </w:r>
      <w:r>
        <w:rPr>
          <w:rFonts w:hint="eastAsia"/>
          <w:szCs w:val="21"/>
        </w:rPr>
        <w:t>妇女事务司</w:t>
      </w:r>
      <w:r w:rsidRPr="001E13B6">
        <w:rPr>
          <w:rFonts w:hint="eastAsia"/>
          <w:szCs w:val="21"/>
        </w:rPr>
        <w:t>工作人员缺乏评估和审查</w:t>
      </w:r>
      <w:r>
        <w:rPr>
          <w:rFonts w:hint="eastAsia"/>
          <w:szCs w:val="21"/>
        </w:rPr>
        <w:t>国家妇女行动计划</w:t>
      </w:r>
      <w:r w:rsidRPr="001E13B6">
        <w:rPr>
          <w:rFonts w:hint="eastAsia"/>
          <w:szCs w:val="21"/>
        </w:rPr>
        <w:t>业绩的能力，所以还没有加以监测和评价。</w:t>
      </w:r>
    </w:p>
    <w:p w:rsidR="00DB4560" w:rsidRPr="001E13B6" w:rsidRDefault="00DB4560" w:rsidP="00DB4560">
      <w:pPr>
        <w:tabs>
          <w:tab w:val="left" w:pos="1701"/>
        </w:tabs>
        <w:spacing w:after="120"/>
        <w:ind w:leftChars="810" w:left="1701" w:rightChars="602" w:right="1264"/>
        <w:rPr>
          <w:szCs w:val="21"/>
        </w:rPr>
      </w:pPr>
      <w:r>
        <w:rPr>
          <w:rFonts w:hint="eastAsia"/>
          <w:szCs w:val="21"/>
        </w:rPr>
        <w:t>结论性意见</w:t>
      </w:r>
      <w:r w:rsidRPr="001E13B6">
        <w:rPr>
          <w:rFonts w:hint="eastAsia"/>
          <w:szCs w:val="21"/>
        </w:rPr>
        <w:t>19</w:t>
      </w:r>
      <w:r w:rsidRPr="001E13B6">
        <w:rPr>
          <w:rFonts w:hint="eastAsia"/>
          <w:szCs w:val="21"/>
        </w:rPr>
        <w:t>。委员会建议本缔约国立即加强有关国家机关，即妇女事务司，赋予</w:t>
      </w:r>
      <w:r>
        <w:rPr>
          <w:rFonts w:hint="eastAsia"/>
          <w:szCs w:val="21"/>
        </w:rPr>
        <w:t>妇女事务司</w:t>
      </w:r>
      <w:r w:rsidRPr="001E13B6">
        <w:rPr>
          <w:rFonts w:hint="eastAsia"/>
          <w:szCs w:val="21"/>
        </w:rPr>
        <w:t>以必要的权力，为</w:t>
      </w:r>
      <w:r>
        <w:rPr>
          <w:rFonts w:hint="eastAsia"/>
          <w:szCs w:val="21"/>
        </w:rPr>
        <w:t>妇女事务司</w:t>
      </w:r>
      <w:r w:rsidRPr="001E13B6">
        <w:rPr>
          <w:rFonts w:hint="eastAsia"/>
          <w:szCs w:val="21"/>
        </w:rPr>
        <w:t>提供充足而必要的人力和财力资源，以便开展有效协调与工作，促进两性平等，并在政府各级和各个部门的所有政策与方案采用一项性别平等主流化战略。委员会还请本缔约国加强对所采取政策的影响评估，以便确保此类政策达到目标，完成指标。</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zCs w:val="21"/>
        </w:rPr>
      </w:pPr>
      <w:r w:rsidRPr="001E13B6">
        <w:rPr>
          <w:rFonts w:hint="eastAsia"/>
          <w:szCs w:val="21"/>
        </w:rPr>
        <w:t>17</w:t>
      </w:r>
      <w:r>
        <w:rPr>
          <w:rFonts w:hint="eastAsia"/>
          <w:szCs w:val="21"/>
        </w:rPr>
        <w:t>.</w:t>
      </w:r>
      <w:r>
        <w:rPr>
          <w:rFonts w:hint="eastAsia"/>
          <w:szCs w:val="21"/>
        </w:rPr>
        <w:tab/>
      </w:r>
      <w:r>
        <w:rPr>
          <w:rFonts w:hint="eastAsia"/>
          <w:szCs w:val="21"/>
        </w:rPr>
        <w:t>妇女事务司</w:t>
      </w:r>
      <w:r w:rsidRPr="001E13B6">
        <w:rPr>
          <w:rFonts w:hint="eastAsia"/>
          <w:szCs w:val="21"/>
        </w:rPr>
        <w:t>目前提议把这个司改成一个部。它已经审查了自己的组织结构，并把已征聘工作人员总数从</w:t>
      </w:r>
      <w:r w:rsidRPr="001E13B6">
        <w:rPr>
          <w:rFonts w:hint="eastAsia"/>
          <w:szCs w:val="21"/>
        </w:rPr>
        <w:t>6</w:t>
      </w:r>
      <w:r w:rsidRPr="001E13B6">
        <w:rPr>
          <w:rFonts w:hint="eastAsia"/>
          <w:szCs w:val="21"/>
        </w:rPr>
        <w:t>个增加到了</w:t>
      </w:r>
      <w:r w:rsidRPr="001E13B6">
        <w:rPr>
          <w:rFonts w:hint="eastAsia"/>
          <w:szCs w:val="21"/>
        </w:rPr>
        <w:t>15</w:t>
      </w:r>
      <w:r w:rsidRPr="001E13B6">
        <w:rPr>
          <w:rFonts w:hint="eastAsia"/>
          <w:szCs w:val="21"/>
        </w:rPr>
        <w:t>个。它当前已经征聘了一个两性平等官员和一名治理官员，二人协调并切实协助促进两性平等。作为</w:t>
      </w:r>
      <w:r>
        <w:rPr>
          <w:rFonts w:hint="eastAsia"/>
          <w:szCs w:val="21"/>
        </w:rPr>
        <w:t>妇女事务司</w:t>
      </w:r>
      <w:r w:rsidRPr="001E13B6">
        <w:rPr>
          <w:rFonts w:hint="eastAsia"/>
          <w:szCs w:val="21"/>
        </w:rPr>
        <w:t>工作人员发展方案的一部分，其现任两性平等官员得到奖学金赠款资助正在澳大利亚从事政策研究，而治理官员最近也在澳大利亚完成了学业，以建设这个全国妇女机关增进性别问题意识和实行善治的能力。此外，</w:t>
      </w:r>
      <w:r>
        <w:rPr>
          <w:rFonts w:hint="eastAsia"/>
          <w:szCs w:val="21"/>
        </w:rPr>
        <w:t>妇女事务司</w:t>
      </w:r>
      <w:r w:rsidRPr="001E13B6">
        <w:rPr>
          <w:rFonts w:hint="eastAsia"/>
          <w:szCs w:val="21"/>
        </w:rPr>
        <w:t>还与太平洋区域权利资源组合作，安插工作人员协助</w:t>
      </w:r>
      <w:r>
        <w:rPr>
          <w:rFonts w:hint="eastAsia"/>
          <w:szCs w:val="21"/>
        </w:rPr>
        <w:t>妇女事务司</w:t>
      </w:r>
      <w:r w:rsidRPr="001E13B6">
        <w:rPr>
          <w:rFonts w:hint="eastAsia"/>
          <w:szCs w:val="21"/>
        </w:rPr>
        <w:t>落实其活动方案，并且目前，有一名</w:t>
      </w:r>
      <w:r>
        <w:rPr>
          <w:rFonts w:hint="eastAsia"/>
          <w:szCs w:val="21"/>
        </w:rPr>
        <w:t>太平洋区域权利资源组</w:t>
      </w:r>
      <w:r w:rsidRPr="001E13B6">
        <w:rPr>
          <w:rFonts w:hint="eastAsia"/>
          <w:szCs w:val="21"/>
        </w:rPr>
        <w:t>工作人员在</w:t>
      </w:r>
      <w:r>
        <w:rPr>
          <w:rFonts w:hint="eastAsia"/>
          <w:szCs w:val="21"/>
        </w:rPr>
        <w:t>妇女事务司</w:t>
      </w:r>
      <w:r w:rsidRPr="001E13B6">
        <w:rPr>
          <w:rFonts w:hint="eastAsia"/>
          <w:szCs w:val="21"/>
        </w:rPr>
        <w:t>工作，以</w:t>
      </w:r>
      <w:r>
        <w:rPr>
          <w:rFonts w:hint="eastAsia"/>
          <w:szCs w:val="21"/>
        </w:rPr>
        <w:t>妇女事务司</w:t>
      </w:r>
      <w:r w:rsidRPr="001E13B6">
        <w:rPr>
          <w:rFonts w:hint="eastAsia"/>
          <w:szCs w:val="21"/>
        </w:rPr>
        <w:t>办公室为基地。</w:t>
      </w:r>
    </w:p>
    <w:p w:rsidR="00DB4560" w:rsidRPr="001E13B6" w:rsidRDefault="00DB4560" w:rsidP="00DB4560">
      <w:pPr>
        <w:tabs>
          <w:tab w:val="left" w:pos="1701"/>
        </w:tabs>
        <w:spacing w:after="120"/>
        <w:ind w:left="1264" w:right="1264"/>
        <w:rPr>
          <w:spacing w:val="2"/>
          <w:szCs w:val="21"/>
        </w:rPr>
      </w:pPr>
      <w:r w:rsidRPr="001E13B6">
        <w:rPr>
          <w:rFonts w:hint="eastAsia"/>
          <w:szCs w:val="21"/>
        </w:rPr>
        <w:t>18</w:t>
      </w:r>
      <w:r>
        <w:rPr>
          <w:rFonts w:hint="eastAsia"/>
          <w:szCs w:val="21"/>
        </w:rPr>
        <w:t>.</w:t>
      </w:r>
      <w:r>
        <w:rPr>
          <w:rFonts w:hint="eastAsia"/>
          <w:szCs w:val="21"/>
        </w:rPr>
        <w:tab/>
      </w:r>
      <w:r w:rsidRPr="001E13B6">
        <w:rPr>
          <w:rFonts w:hint="eastAsia"/>
          <w:szCs w:val="21"/>
        </w:rPr>
        <w:t>就财政资源来看，</w:t>
      </w:r>
      <w:r>
        <w:rPr>
          <w:rFonts w:hint="eastAsia"/>
          <w:szCs w:val="21"/>
        </w:rPr>
        <w:t>妇女事务司</w:t>
      </w:r>
      <w:r w:rsidRPr="001E13B6">
        <w:rPr>
          <w:rFonts w:hint="eastAsia"/>
          <w:szCs w:val="21"/>
        </w:rPr>
        <w:t>2011</w:t>
      </w:r>
      <w:r w:rsidRPr="001E13B6">
        <w:rPr>
          <w:rFonts w:hint="eastAsia"/>
          <w:szCs w:val="21"/>
        </w:rPr>
        <w:t>年的年度预算为</w:t>
      </w:r>
      <w:r w:rsidRPr="001E13B6">
        <w:rPr>
          <w:spacing w:val="2"/>
          <w:szCs w:val="21"/>
        </w:rPr>
        <w:t>38</w:t>
      </w:r>
      <w:r>
        <w:rPr>
          <w:rFonts w:hint="eastAsia"/>
          <w:spacing w:val="2"/>
          <w:szCs w:val="21"/>
        </w:rPr>
        <w:t xml:space="preserve"> </w:t>
      </w:r>
      <w:r w:rsidRPr="001E13B6">
        <w:rPr>
          <w:spacing w:val="2"/>
          <w:szCs w:val="21"/>
        </w:rPr>
        <w:t>483</w:t>
      </w:r>
      <w:r>
        <w:rPr>
          <w:rFonts w:hint="eastAsia"/>
          <w:spacing w:val="2"/>
          <w:szCs w:val="21"/>
        </w:rPr>
        <w:t xml:space="preserve"> </w:t>
      </w:r>
      <w:r w:rsidRPr="001E13B6">
        <w:rPr>
          <w:spacing w:val="2"/>
          <w:szCs w:val="21"/>
        </w:rPr>
        <w:t>059</w:t>
      </w:r>
      <w:r w:rsidRPr="001E13B6">
        <w:rPr>
          <w:rFonts w:hint="eastAsia"/>
          <w:spacing w:val="2"/>
          <w:szCs w:val="21"/>
        </w:rPr>
        <w:t>瓦图，分配给司时的从事预算（薪金、补贴）及商业与服务（业务预算），没有资助司里活动方案的预算拨款。</w:t>
      </w:r>
    </w:p>
    <w:p w:rsidR="00DB4560" w:rsidRPr="001E13B6" w:rsidRDefault="00DB4560" w:rsidP="00DB4560">
      <w:pPr>
        <w:tabs>
          <w:tab w:val="left" w:pos="1701"/>
        </w:tabs>
        <w:spacing w:after="120"/>
        <w:ind w:left="1264" w:right="1264"/>
        <w:rPr>
          <w:spacing w:val="2"/>
          <w:szCs w:val="21"/>
        </w:rPr>
      </w:pPr>
      <w:bookmarkStart w:id="8" w:name="OLE_LINK11"/>
      <w:bookmarkStart w:id="9" w:name="OLE_LINK12"/>
      <w:r w:rsidRPr="001E13B6">
        <w:rPr>
          <w:rFonts w:eastAsia="SimHei" w:hint="eastAsia"/>
          <w:szCs w:val="21"/>
        </w:rPr>
        <w:t>未落实的原因或遇到的困难的说明</w:t>
      </w:r>
      <w:bookmarkEnd w:id="8"/>
      <w:bookmarkEnd w:id="9"/>
    </w:p>
    <w:p w:rsidR="00DB4560" w:rsidRPr="001E13B6" w:rsidRDefault="00DB4560" w:rsidP="00DB4560">
      <w:pPr>
        <w:tabs>
          <w:tab w:val="left" w:pos="1701"/>
        </w:tabs>
        <w:spacing w:after="120"/>
        <w:ind w:left="1264" w:right="1264"/>
        <w:rPr>
          <w:spacing w:val="2"/>
          <w:szCs w:val="21"/>
        </w:rPr>
      </w:pPr>
      <w:r w:rsidRPr="001E13B6">
        <w:rPr>
          <w:rFonts w:hint="eastAsia"/>
          <w:spacing w:val="2"/>
          <w:szCs w:val="21"/>
        </w:rPr>
        <w:t>19</w:t>
      </w:r>
      <w:r>
        <w:rPr>
          <w:rFonts w:hint="eastAsia"/>
          <w:spacing w:val="2"/>
          <w:szCs w:val="21"/>
        </w:rPr>
        <w:t>.</w:t>
      </w:r>
      <w:r>
        <w:rPr>
          <w:rFonts w:hint="eastAsia"/>
          <w:spacing w:val="2"/>
          <w:szCs w:val="21"/>
        </w:rPr>
        <w:tab/>
      </w:r>
      <w:r>
        <w:rPr>
          <w:rFonts w:hint="eastAsia"/>
          <w:spacing w:val="2"/>
          <w:szCs w:val="21"/>
        </w:rPr>
        <w:t>妇女事务司</w:t>
      </w:r>
      <w:r w:rsidRPr="001E13B6">
        <w:rPr>
          <w:rFonts w:hint="eastAsia"/>
          <w:spacing w:val="2"/>
          <w:szCs w:val="21"/>
        </w:rPr>
        <w:t>要开展任何活动，就得向财政和经济管理部请求额外循环资金，而预算请求需要议会审批。</w:t>
      </w:r>
      <w:r>
        <w:rPr>
          <w:rFonts w:hint="eastAsia"/>
          <w:spacing w:val="2"/>
          <w:szCs w:val="21"/>
        </w:rPr>
        <w:t>妇女事务司</w:t>
      </w:r>
      <w:r w:rsidRPr="001E13B6">
        <w:rPr>
          <w:rFonts w:hint="eastAsia"/>
          <w:spacing w:val="2"/>
          <w:szCs w:val="21"/>
        </w:rPr>
        <w:t>也向捐助机构寻求各种国际资金，以支持自己开展活动，但是资金不足以支付其活动方案费用。再者，工作人员也没有能力去开展各种活动，促进两性平等，推动采用性别主流化战略。</w:t>
      </w:r>
    </w:p>
    <w:p w:rsidR="00DB4560" w:rsidRPr="001E13B6" w:rsidRDefault="00DB4560" w:rsidP="00DB4560">
      <w:pPr>
        <w:tabs>
          <w:tab w:val="left" w:pos="1701"/>
        </w:tabs>
        <w:spacing w:after="120"/>
        <w:ind w:leftChars="810" w:left="1701" w:rightChars="602" w:right="1264"/>
        <w:rPr>
          <w:spacing w:val="2"/>
          <w:szCs w:val="21"/>
        </w:rPr>
      </w:pPr>
      <w:r>
        <w:rPr>
          <w:rFonts w:hint="eastAsia"/>
          <w:spacing w:val="2"/>
          <w:szCs w:val="21"/>
        </w:rPr>
        <w:t>结论性意见</w:t>
      </w:r>
      <w:r w:rsidRPr="001E13B6">
        <w:rPr>
          <w:rFonts w:hint="eastAsia"/>
          <w:spacing w:val="2"/>
          <w:szCs w:val="21"/>
        </w:rPr>
        <w:t>21</w:t>
      </w:r>
      <w:r w:rsidRPr="001E13B6">
        <w:rPr>
          <w:rFonts w:hint="eastAsia"/>
          <w:spacing w:val="2"/>
          <w:szCs w:val="21"/>
        </w:rPr>
        <w:t>。委员会建议本缔约国根据《公约》第</w:t>
      </w:r>
      <w:r>
        <w:rPr>
          <w:rFonts w:hint="eastAsia"/>
          <w:spacing w:val="2"/>
          <w:szCs w:val="21"/>
        </w:rPr>
        <w:t>4</w:t>
      </w:r>
      <w:r w:rsidRPr="001E13B6">
        <w:rPr>
          <w:rFonts w:hint="eastAsia"/>
          <w:spacing w:val="2"/>
          <w:szCs w:val="21"/>
        </w:rPr>
        <w:t>条第</w:t>
      </w:r>
      <w:r w:rsidRPr="001E13B6">
        <w:rPr>
          <w:rFonts w:hint="eastAsia"/>
          <w:spacing w:val="2"/>
          <w:szCs w:val="21"/>
        </w:rPr>
        <w:t>1</w:t>
      </w:r>
      <w:r w:rsidRPr="001E13B6">
        <w:rPr>
          <w:rFonts w:hint="eastAsia"/>
          <w:spacing w:val="2"/>
          <w:szCs w:val="21"/>
        </w:rPr>
        <w:t>款和委员会</w:t>
      </w:r>
      <w:r>
        <w:rPr>
          <w:rFonts w:hint="eastAsia"/>
          <w:spacing w:val="2"/>
          <w:szCs w:val="21"/>
        </w:rPr>
        <w:t>第</w:t>
      </w:r>
      <w:r w:rsidRPr="001E13B6">
        <w:rPr>
          <w:rFonts w:hint="eastAsia"/>
          <w:spacing w:val="2"/>
          <w:szCs w:val="21"/>
        </w:rPr>
        <w:t>25</w:t>
      </w:r>
      <w:r>
        <w:rPr>
          <w:rFonts w:hint="eastAsia"/>
          <w:spacing w:val="2"/>
          <w:szCs w:val="21"/>
        </w:rPr>
        <w:t>号</w:t>
      </w:r>
      <w:r w:rsidRPr="001E13B6">
        <w:rPr>
          <w:rFonts w:hint="eastAsia"/>
          <w:spacing w:val="2"/>
          <w:szCs w:val="21"/>
        </w:rPr>
        <w:t>一般性建议，起草一项在各个领域，特别是教育与妇女参加政治和公共决策领域适用临时特别措施的具体计划。此类计划应当载明具体目标，如定额与时间表，以便加速实现妇女与男人的实质性平等。</w:t>
      </w:r>
    </w:p>
    <w:p w:rsidR="00DB4560" w:rsidRPr="001E13B6" w:rsidRDefault="00DB4560" w:rsidP="00DB4560">
      <w:pPr>
        <w:tabs>
          <w:tab w:val="left" w:pos="1701"/>
        </w:tabs>
        <w:spacing w:after="120"/>
        <w:ind w:left="1264" w:right="1264"/>
        <w:rPr>
          <w:rFonts w:eastAsia="SimHei"/>
          <w:szCs w:val="21"/>
        </w:rPr>
      </w:pPr>
      <w:bookmarkStart w:id="10" w:name="OLE_LINK13"/>
      <w:bookmarkStart w:id="11" w:name="OLE_LINK14"/>
      <w:r w:rsidRPr="001E13B6">
        <w:rPr>
          <w:rFonts w:eastAsia="SimHei" w:hint="eastAsia"/>
          <w:szCs w:val="21"/>
        </w:rPr>
        <w:t>为落实这条意见而采取的措施</w:t>
      </w:r>
      <w:bookmarkEnd w:id="10"/>
      <w:bookmarkEnd w:id="11"/>
    </w:p>
    <w:p w:rsidR="00DB4560" w:rsidRPr="001E13B6" w:rsidRDefault="00DB4560" w:rsidP="00DB4560">
      <w:pPr>
        <w:tabs>
          <w:tab w:val="left" w:pos="1701"/>
        </w:tabs>
        <w:spacing w:after="120"/>
        <w:ind w:left="1264" w:right="1264"/>
        <w:rPr>
          <w:spacing w:val="2"/>
          <w:szCs w:val="21"/>
        </w:rPr>
      </w:pPr>
      <w:r w:rsidRPr="001E13B6">
        <w:rPr>
          <w:rFonts w:hint="eastAsia"/>
          <w:spacing w:val="2"/>
          <w:szCs w:val="21"/>
        </w:rPr>
        <w:t>20</w:t>
      </w:r>
      <w:r>
        <w:rPr>
          <w:rFonts w:hint="eastAsia"/>
          <w:spacing w:val="2"/>
          <w:szCs w:val="21"/>
        </w:rPr>
        <w:t>.</w:t>
      </w:r>
      <w:r>
        <w:rPr>
          <w:rFonts w:hint="eastAsia"/>
          <w:spacing w:val="2"/>
          <w:szCs w:val="21"/>
        </w:rPr>
        <w:tab/>
      </w:r>
      <w:r w:rsidRPr="001E13B6">
        <w:rPr>
          <w:rFonts w:hint="eastAsia"/>
          <w:spacing w:val="2"/>
          <w:szCs w:val="21"/>
        </w:rPr>
        <w:t>在本报告所述期间，</w:t>
      </w:r>
      <w:bookmarkStart w:id="12" w:name="OLE_LINK19"/>
      <w:bookmarkStart w:id="13" w:name="OLE_LINK20"/>
      <w:r w:rsidRPr="001E13B6">
        <w:rPr>
          <w:rFonts w:hint="eastAsia"/>
          <w:spacing w:val="2"/>
          <w:szCs w:val="21"/>
        </w:rPr>
        <w:t>没有立法规定任何具体的</w:t>
      </w:r>
      <w:r>
        <w:rPr>
          <w:rFonts w:hint="eastAsia"/>
          <w:spacing w:val="2"/>
          <w:szCs w:val="21"/>
        </w:rPr>
        <w:t>暂行</w:t>
      </w:r>
      <w:r w:rsidRPr="001E13B6">
        <w:rPr>
          <w:rFonts w:hint="eastAsia"/>
          <w:spacing w:val="2"/>
          <w:szCs w:val="21"/>
        </w:rPr>
        <w:t>特别措施，也没有任何与之有关的拟议立法。</w:t>
      </w:r>
      <w:bookmarkEnd w:id="12"/>
      <w:bookmarkEnd w:id="13"/>
    </w:p>
    <w:p w:rsidR="00DB4560" w:rsidRPr="001E13B6" w:rsidRDefault="00DB4560" w:rsidP="00DB4560">
      <w:pPr>
        <w:tabs>
          <w:tab w:val="left" w:pos="1701"/>
        </w:tabs>
        <w:spacing w:after="120"/>
        <w:ind w:left="1264" w:right="1264"/>
        <w:rPr>
          <w:spacing w:val="2"/>
          <w:szCs w:val="21"/>
        </w:rPr>
      </w:pPr>
      <w:bookmarkStart w:id="14" w:name="OLE_LINK15"/>
      <w:bookmarkStart w:id="15" w:name="OLE_LINK16"/>
      <w:r w:rsidRPr="001E13B6">
        <w:rPr>
          <w:rFonts w:eastAsia="SimHei" w:hint="eastAsia"/>
          <w:szCs w:val="21"/>
        </w:rPr>
        <w:t>未落实的原因或遇到的困难的说明</w:t>
      </w:r>
      <w:bookmarkEnd w:id="14"/>
      <w:bookmarkEnd w:id="15"/>
    </w:p>
    <w:p w:rsidR="00DB4560" w:rsidRPr="001E13B6" w:rsidRDefault="00DB4560" w:rsidP="00DB4560">
      <w:pPr>
        <w:tabs>
          <w:tab w:val="left" w:pos="1701"/>
        </w:tabs>
        <w:spacing w:after="120"/>
        <w:ind w:left="1264" w:right="1264"/>
        <w:rPr>
          <w:spacing w:val="2"/>
          <w:szCs w:val="21"/>
        </w:rPr>
      </w:pPr>
      <w:r w:rsidRPr="001E13B6">
        <w:rPr>
          <w:rFonts w:hint="eastAsia"/>
          <w:spacing w:val="2"/>
          <w:szCs w:val="21"/>
        </w:rPr>
        <w:t>21</w:t>
      </w:r>
      <w:r>
        <w:rPr>
          <w:rFonts w:hint="eastAsia"/>
          <w:spacing w:val="2"/>
          <w:szCs w:val="21"/>
        </w:rPr>
        <w:t>.</w:t>
      </w:r>
      <w:r>
        <w:rPr>
          <w:rFonts w:hint="eastAsia"/>
          <w:spacing w:val="2"/>
          <w:szCs w:val="21"/>
        </w:rPr>
        <w:tab/>
      </w:r>
      <w:r w:rsidRPr="001E13B6">
        <w:rPr>
          <w:rFonts w:hint="eastAsia"/>
          <w:spacing w:val="2"/>
          <w:szCs w:val="21"/>
        </w:rPr>
        <w:t>《瓦努阿图宪法》没有做出允许采取</w:t>
      </w:r>
      <w:r>
        <w:rPr>
          <w:rFonts w:hint="eastAsia"/>
          <w:spacing w:val="2"/>
          <w:szCs w:val="21"/>
        </w:rPr>
        <w:t>暂行特别措施</w:t>
      </w:r>
      <w:r w:rsidRPr="001E13B6">
        <w:rPr>
          <w:rFonts w:hint="eastAsia"/>
          <w:spacing w:val="2"/>
          <w:szCs w:val="21"/>
        </w:rPr>
        <w:t>的规定。</w:t>
      </w:r>
      <w:r>
        <w:rPr>
          <w:rFonts w:hint="eastAsia"/>
          <w:spacing w:val="2"/>
          <w:szCs w:val="21"/>
        </w:rPr>
        <w:t>妇女事务司</w:t>
      </w:r>
      <w:r w:rsidRPr="001E13B6">
        <w:rPr>
          <w:rFonts w:hint="eastAsia"/>
          <w:spacing w:val="2"/>
          <w:szCs w:val="21"/>
        </w:rPr>
        <w:t>是一个负责下达政策指示的国家妇女机关，仍然缺乏人力和财力资源，也缺乏开展研究以便提出适用</w:t>
      </w:r>
      <w:r>
        <w:rPr>
          <w:rFonts w:hint="eastAsia"/>
          <w:spacing w:val="2"/>
          <w:szCs w:val="21"/>
        </w:rPr>
        <w:t>暂行特别措施</w:t>
      </w:r>
      <w:r w:rsidRPr="001E13B6">
        <w:rPr>
          <w:rFonts w:hint="eastAsia"/>
          <w:spacing w:val="2"/>
          <w:szCs w:val="21"/>
        </w:rPr>
        <w:t>建议的专门知识。</w:t>
      </w:r>
    </w:p>
    <w:p w:rsidR="00DB4560" w:rsidRPr="001E13B6" w:rsidRDefault="00DB4560" w:rsidP="00DB4560">
      <w:pPr>
        <w:tabs>
          <w:tab w:val="left" w:pos="1701"/>
        </w:tabs>
        <w:spacing w:after="120"/>
        <w:ind w:left="1701" w:right="1264"/>
        <w:rPr>
          <w:spacing w:val="2"/>
          <w:szCs w:val="21"/>
        </w:rPr>
      </w:pPr>
      <w:r>
        <w:rPr>
          <w:rFonts w:hint="eastAsia"/>
          <w:spacing w:val="2"/>
          <w:szCs w:val="21"/>
        </w:rPr>
        <w:t>结论性意见</w:t>
      </w:r>
      <w:r w:rsidRPr="001E13B6">
        <w:rPr>
          <w:rFonts w:hint="eastAsia"/>
          <w:spacing w:val="2"/>
          <w:szCs w:val="21"/>
        </w:rPr>
        <w:t>23</w:t>
      </w:r>
      <w:r w:rsidRPr="001E13B6">
        <w:rPr>
          <w:rFonts w:hint="eastAsia"/>
          <w:spacing w:val="2"/>
          <w:szCs w:val="21"/>
        </w:rPr>
        <w:t>。委员会请本缔约国把其特殊文化看作是本国生活和社会组织中的一个动态方面，因此也要改变。它敦促本缔约国遵照《公约》第</w:t>
      </w:r>
      <w:r>
        <w:rPr>
          <w:rFonts w:hint="eastAsia"/>
          <w:spacing w:val="2"/>
          <w:szCs w:val="21"/>
        </w:rPr>
        <w:t>2</w:t>
      </w:r>
      <w:r w:rsidRPr="001E13B6">
        <w:rPr>
          <w:rFonts w:hint="eastAsia"/>
          <w:spacing w:val="2"/>
          <w:szCs w:val="21"/>
        </w:rPr>
        <w:t>条（</w:t>
      </w:r>
      <w:r w:rsidRPr="001E13B6">
        <w:rPr>
          <w:rFonts w:hint="eastAsia"/>
          <w:spacing w:val="2"/>
          <w:szCs w:val="21"/>
        </w:rPr>
        <w:t>f</w:t>
      </w:r>
      <w:r w:rsidRPr="001E13B6">
        <w:rPr>
          <w:rFonts w:hint="eastAsia"/>
          <w:spacing w:val="2"/>
          <w:szCs w:val="21"/>
        </w:rPr>
        <w:t>）项第</w:t>
      </w:r>
      <w:r>
        <w:rPr>
          <w:rFonts w:hint="eastAsia"/>
          <w:spacing w:val="2"/>
          <w:szCs w:val="21"/>
        </w:rPr>
        <w:t>5</w:t>
      </w:r>
      <w:r w:rsidRPr="001E13B6">
        <w:rPr>
          <w:rFonts w:hint="eastAsia"/>
          <w:spacing w:val="2"/>
          <w:szCs w:val="21"/>
        </w:rPr>
        <w:t>条（</w:t>
      </w:r>
      <w:r w:rsidRPr="001E13B6">
        <w:rPr>
          <w:rFonts w:hint="eastAsia"/>
          <w:spacing w:val="2"/>
          <w:szCs w:val="21"/>
        </w:rPr>
        <w:t>a</w:t>
      </w:r>
      <w:r w:rsidRPr="001E13B6">
        <w:rPr>
          <w:rFonts w:hint="eastAsia"/>
          <w:spacing w:val="2"/>
          <w:szCs w:val="21"/>
        </w:rPr>
        <w:t>）项，立即推出一项综合战略，包括制订法律，以修改或废除歧视妇女的文化习俗和成见。此类措施应当包括针对社会各层男女、包括传统领导人的提高认识工作，并且应当与民间社会及妇女组织合作实施。委员会鼓励本缔约国有效利用创新措施，以青年和成人为目标，通过教育体系加深对男女平等的理解；与媒体一起，以便增进对妇女不带成见的正面描述。它也请本缔约国出台监测机制，经常评估这方面实现既定目标取得的进展。</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pacing w:val="2"/>
          <w:szCs w:val="21"/>
        </w:rPr>
      </w:pPr>
      <w:r w:rsidRPr="001E13B6">
        <w:rPr>
          <w:rFonts w:hint="eastAsia"/>
          <w:spacing w:val="2"/>
          <w:szCs w:val="21"/>
        </w:rPr>
        <w:t>22</w:t>
      </w:r>
      <w:r>
        <w:rPr>
          <w:rFonts w:hint="eastAsia"/>
          <w:spacing w:val="2"/>
          <w:szCs w:val="21"/>
        </w:rPr>
        <w:t>.</w:t>
      </w:r>
      <w:r>
        <w:rPr>
          <w:rFonts w:hint="eastAsia"/>
          <w:spacing w:val="2"/>
          <w:szCs w:val="21"/>
        </w:rPr>
        <w:tab/>
      </w:r>
      <w:r>
        <w:rPr>
          <w:rFonts w:hint="eastAsia"/>
          <w:spacing w:val="2"/>
          <w:szCs w:val="21"/>
        </w:rPr>
        <w:t>司法和社会服务部</w:t>
      </w:r>
      <w:r w:rsidRPr="001E13B6">
        <w:rPr>
          <w:rFonts w:hint="eastAsia"/>
          <w:spacing w:val="2"/>
          <w:szCs w:val="21"/>
        </w:rPr>
        <w:t>最近（</w:t>
      </w:r>
      <w:r w:rsidRPr="001E13B6">
        <w:rPr>
          <w:rFonts w:hint="eastAsia"/>
          <w:spacing w:val="2"/>
          <w:szCs w:val="21"/>
        </w:rPr>
        <w:t>2012</w:t>
      </w:r>
      <w:r w:rsidRPr="001E13B6">
        <w:rPr>
          <w:rFonts w:hint="eastAsia"/>
          <w:spacing w:val="2"/>
          <w:szCs w:val="21"/>
        </w:rPr>
        <w:t>年</w:t>
      </w:r>
      <w:r w:rsidRPr="001E13B6">
        <w:rPr>
          <w:rFonts w:hint="eastAsia"/>
          <w:spacing w:val="2"/>
          <w:szCs w:val="21"/>
        </w:rPr>
        <w:t>1</w:t>
      </w:r>
      <w:r w:rsidRPr="001E13B6">
        <w:rPr>
          <w:rFonts w:hint="eastAsia"/>
          <w:spacing w:val="2"/>
          <w:szCs w:val="21"/>
        </w:rPr>
        <w:t>月）举行了一次国家法律和司法峰会，</w:t>
      </w:r>
      <w:r>
        <w:rPr>
          <w:rFonts w:hint="eastAsia"/>
          <w:spacing w:val="2"/>
          <w:szCs w:val="21"/>
        </w:rPr>
        <w:t>司法和社会服务部</w:t>
      </w:r>
      <w:r w:rsidRPr="001E13B6">
        <w:rPr>
          <w:rFonts w:hint="eastAsia"/>
          <w:spacing w:val="2"/>
          <w:szCs w:val="21"/>
        </w:rPr>
        <w:t>下属政府机构的雇员和工作人员，还有民间社会参加了会议。峰会的目的之一就是“审查服务提供模式和探索现行传统制度”。峰会旨在整合正式和非正式制度；把瓦努阿图的习惯治理制度与其他形式的治理加以调和。在本报告所述期间，起草了一份讨论文件，任命了一个指导小组。</w:t>
      </w:r>
    </w:p>
    <w:p w:rsidR="00DB4560" w:rsidRPr="001E13B6" w:rsidRDefault="00DB4560" w:rsidP="00DB4560">
      <w:pPr>
        <w:tabs>
          <w:tab w:val="left" w:pos="1701"/>
        </w:tabs>
        <w:spacing w:after="120"/>
        <w:ind w:left="1264" w:right="1264"/>
        <w:rPr>
          <w:spacing w:val="2"/>
          <w:szCs w:val="21"/>
        </w:rPr>
      </w:pPr>
      <w:r w:rsidRPr="001E13B6">
        <w:rPr>
          <w:rFonts w:hint="eastAsia"/>
          <w:spacing w:val="2"/>
          <w:szCs w:val="21"/>
        </w:rPr>
        <w:t>23</w:t>
      </w:r>
      <w:r>
        <w:rPr>
          <w:rFonts w:hint="eastAsia"/>
          <w:spacing w:val="2"/>
          <w:szCs w:val="21"/>
        </w:rPr>
        <w:t>.</w:t>
      </w:r>
      <w:r>
        <w:rPr>
          <w:rFonts w:hint="eastAsia"/>
          <w:spacing w:val="2"/>
          <w:szCs w:val="21"/>
        </w:rPr>
        <w:tab/>
      </w:r>
      <w:r>
        <w:rPr>
          <w:rFonts w:hint="eastAsia"/>
          <w:spacing w:val="2"/>
          <w:szCs w:val="21"/>
        </w:rPr>
        <w:t>妇女事务司</w:t>
      </w:r>
      <w:r w:rsidRPr="001E13B6">
        <w:rPr>
          <w:rFonts w:hint="eastAsia"/>
          <w:spacing w:val="2"/>
          <w:szCs w:val="21"/>
        </w:rPr>
        <w:t>一直与一份日报合作，免费刊登称为姊妹谈的新闻文章，每周出版一次。此事在共同核心文件报告第</w:t>
      </w:r>
      <w:r w:rsidRPr="001E13B6">
        <w:rPr>
          <w:rFonts w:hint="eastAsia"/>
          <w:spacing w:val="2"/>
          <w:szCs w:val="21"/>
        </w:rPr>
        <w:t>120</w:t>
      </w:r>
      <w:r w:rsidRPr="001E13B6">
        <w:rPr>
          <w:rFonts w:hint="eastAsia"/>
          <w:spacing w:val="2"/>
          <w:szCs w:val="21"/>
        </w:rPr>
        <w:t>段中报告过了。</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未落实的原因或遇到的困难的说明</w:t>
      </w:r>
    </w:p>
    <w:p w:rsidR="00DB4560" w:rsidRPr="001E13B6" w:rsidRDefault="00DB4560" w:rsidP="00DB4560">
      <w:pPr>
        <w:tabs>
          <w:tab w:val="left" w:pos="1701"/>
        </w:tabs>
        <w:spacing w:after="120"/>
        <w:ind w:left="1264" w:right="1264"/>
        <w:rPr>
          <w:spacing w:val="2"/>
          <w:szCs w:val="21"/>
        </w:rPr>
      </w:pPr>
      <w:r w:rsidRPr="001E13B6">
        <w:rPr>
          <w:rFonts w:hint="eastAsia"/>
          <w:spacing w:val="2"/>
          <w:szCs w:val="21"/>
        </w:rPr>
        <w:t>24</w:t>
      </w:r>
      <w:r>
        <w:rPr>
          <w:rFonts w:hint="eastAsia"/>
          <w:spacing w:val="2"/>
          <w:szCs w:val="21"/>
        </w:rPr>
        <w:t>.</w:t>
      </w:r>
      <w:r>
        <w:rPr>
          <w:rFonts w:hint="eastAsia"/>
          <w:spacing w:val="2"/>
          <w:szCs w:val="21"/>
        </w:rPr>
        <w:tab/>
      </w:r>
      <w:r w:rsidRPr="001E13B6">
        <w:rPr>
          <w:rFonts w:hint="eastAsia"/>
          <w:spacing w:val="2"/>
          <w:szCs w:val="21"/>
        </w:rPr>
        <w:t>这项工作可以动用的资源非常有限，文化与传统的多样性又需要大量的资源。</w:t>
      </w:r>
    </w:p>
    <w:p w:rsidR="00DB4560" w:rsidRPr="001E13B6" w:rsidRDefault="00DB4560" w:rsidP="00DB4560">
      <w:pPr>
        <w:tabs>
          <w:tab w:val="left" w:pos="1701"/>
        </w:tabs>
        <w:spacing w:after="120"/>
        <w:ind w:leftChars="810" w:left="1701" w:rightChars="602" w:right="1264"/>
        <w:rPr>
          <w:spacing w:val="2"/>
          <w:szCs w:val="21"/>
        </w:rPr>
      </w:pPr>
      <w:r>
        <w:rPr>
          <w:rFonts w:hint="eastAsia"/>
          <w:spacing w:val="2"/>
          <w:szCs w:val="21"/>
        </w:rPr>
        <w:t>结论性意见</w:t>
      </w:r>
      <w:r w:rsidRPr="001E13B6">
        <w:rPr>
          <w:rFonts w:hint="eastAsia"/>
          <w:spacing w:val="2"/>
          <w:szCs w:val="21"/>
        </w:rPr>
        <w:t>25</w:t>
      </w:r>
      <w:r w:rsidRPr="001E13B6">
        <w:rPr>
          <w:rFonts w:hint="eastAsia"/>
          <w:spacing w:val="2"/>
          <w:szCs w:val="21"/>
        </w:rPr>
        <w:t>。委员会敦促本缔约国根据委员会一般性建议</w:t>
      </w:r>
      <w:r w:rsidRPr="001E13B6">
        <w:rPr>
          <w:rFonts w:hint="eastAsia"/>
          <w:spacing w:val="2"/>
          <w:szCs w:val="21"/>
        </w:rPr>
        <w:t>19</w:t>
      </w:r>
      <w:r w:rsidRPr="001E13B6">
        <w:rPr>
          <w:rFonts w:hint="eastAsia"/>
          <w:spacing w:val="2"/>
          <w:szCs w:val="21"/>
        </w:rPr>
        <w:t>，优先注意惩治侵害妇女的暴力，采取综合措施处理各种侵害妇女和女孩的暴力。它请求本缔约国通过媒体和教育方案提高公众认识，让公众明白，各种形式侵害妇女的暴力，包括家庭暴力，都是《公约》所说的一种歧视，是不可接受的。委员会呼吁本缔约国尽快就各种侵害妇女的暴力，包括性虐待和性骚扰，制法法规，以确保侵害妇女和女孩的暴力构成一种刑事犯罪。它呼吁本缔约国确保遭受暴力的妇女和女孩能够获得立即而有效的救济与保护，确保实施者受到起诉和惩罚。委员会本缔约国排除妇女在伸张正义方面面临的障碍，建议为所有暴力受害者提供法律援助，在农村和边远地区更要如此。委员会建议为司法机关和政府官员，特别是执法人员和卫生服务提供者开办培训，以确保他们敏锐觉察各种侵害妇女的暴力，能够为受害者提供适当支持。</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pacing w:val="2"/>
          <w:szCs w:val="21"/>
        </w:rPr>
      </w:pPr>
      <w:r w:rsidRPr="001E13B6">
        <w:rPr>
          <w:rFonts w:hint="eastAsia"/>
          <w:spacing w:val="2"/>
          <w:szCs w:val="21"/>
        </w:rPr>
        <w:t>25</w:t>
      </w:r>
      <w:r>
        <w:rPr>
          <w:rFonts w:hint="eastAsia"/>
          <w:spacing w:val="2"/>
          <w:szCs w:val="21"/>
        </w:rPr>
        <w:t>.</w:t>
      </w:r>
      <w:r>
        <w:rPr>
          <w:rFonts w:hint="eastAsia"/>
          <w:spacing w:val="2"/>
          <w:szCs w:val="21"/>
        </w:rPr>
        <w:tab/>
      </w:r>
      <w:r w:rsidRPr="001E13B6">
        <w:rPr>
          <w:rFonts w:hint="eastAsia"/>
          <w:spacing w:val="2"/>
          <w:szCs w:val="21"/>
        </w:rPr>
        <w:t>2008</w:t>
      </w:r>
      <w:r w:rsidRPr="001E13B6">
        <w:rPr>
          <w:rFonts w:hint="eastAsia"/>
          <w:spacing w:val="2"/>
          <w:szCs w:val="21"/>
        </w:rPr>
        <w:t>年</w:t>
      </w:r>
      <w:r>
        <w:rPr>
          <w:rFonts w:hint="eastAsia"/>
          <w:spacing w:val="2"/>
          <w:szCs w:val="21"/>
        </w:rPr>
        <w:t>《家庭保护法》</w:t>
      </w:r>
      <w:r w:rsidRPr="001E13B6">
        <w:rPr>
          <w:rFonts w:hint="eastAsia"/>
          <w:spacing w:val="2"/>
          <w:szCs w:val="21"/>
        </w:rPr>
        <w:t>已经得到批准，它为瓦努阿图社会各层防止家庭暴力规定了机制。此事在本文件报告的第</w:t>
      </w:r>
      <w:r>
        <w:rPr>
          <w:rFonts w:hint="eastAsia"/>
          <w:spacing w:val="2"/>
          <w:szCs w:val="21"/>
        </w:rPr>
        <w:t>1</w:t>
      </w:r>
      <w:r w:rsidRPr="001E13B6">
        <w:rPr>
          <w:rFonts w:hint="eastAsia"/>
          <w:spacing w:val="2"/>
          <w:szCs w:val="21"/>
        </w:rPr>
        <w:t>条下讨论。《刑法》的某些规定做了修正，具体讨论见本报告第</w:t>
      </w:r>
      <w:r>
        <w:rPr>
          <w:rFonts w:hint="eastAsia"/>
          <w:spacing w:val="2"/>
          <w:szCs w:val="21"/>
        </w:rPr>
        <w:t>1</w:t>
      </w:r>
      <w:r w:rsidRPr="001E13B6">
        <w:rPr>
          <w:rFonts w:hint="eastAsia"/>
          <w:spacing w:val="2"/>
          <w:szCs w:val="21"/>
        </w:rPr>
        <w:t>条；但是《刑法》并没有规定侵害妇女的暴力是一项具体的刑事犯罪。</w:t>
      </w:r>
    </w:p>
    <w:p w:rsidR="00DB4560" w:rsidRPr="001E13B6" w:rsidRDefault="00DB4560" w:rsidP="00DB4560">
      <w:pPr>
        <w:tabs>
          <w:tab w:val="left" w:pos="1701"/>
        </w:tabs>
        <w:spacing w:after="120"/>
        <w:ind w:left="1264" w:right="1264"/>
        <w:rPr>
          <w:szCs w:val="21"/>
        </w:rPr>
      </w:pPr>
      <w:r w:rsidRPr="001E13B6">
        <w:rPr>
          <w:rFonts w:hint="eastAsia"/>
          <w:spacing w:val="2"/>
          <w:szCs w:val="21"/>
        </w:rPr>
        <w:t>26</w:t>
      </w:r>
      <w:r>
        <w:rPr>
          <w:rFonts w:hint="eastAsia"/>
          <w:spacing w:val="2"/>
          <w:szCs w:val="21"/>
        </w:rPr>
        <w:t>.</w:t>
      </w:r>
      <w:r>
        <w:rPr>
          <w:rFonts w:hint="eastAsia"/>
          <w:spacing w:val="2"/>
          <w:szCs w:val="21"/>
        </w:rPr>
        <w:tab/>
      </w:r>
      <w:r>
        <w:rPr>
          <w:rFonts w:hint="eastAsia"/>
          <w:spacing w:val="2"/>
          <w:szCs w:val="21"/>
        </w:rPr>
        <w:t>《家庭保护法》</w:t>
      </w:r>
      <w:r w:rsidRPr="001E13B6">
        <w:rPr>
          <w:rFonts w:hint="eastAsia"/>
          <w:spacing w:val="2"/>
          <w:szCs w:val="21"/>
        </w:rPr>
        <w:t>规定了对家庭暴力受害者的法律保护，也对所有实施家庭暴力行动的人规定了刑罚。根据该法，法院可通过投诉人、朋友或家人、开业律师或警察征得投诉人书面或口头同意提出的申请，签发家庭保护令。</w:t>
      </w:r>
      <w:r>
        <w:rPr>
          <w:rFonts w:hint="eastAsia"/>
          <w:spacing w:val="2"/>
          <w:szCs w:val="21"/>
        </w:rPr>
        <w:t>《家庭保护法》</w:t>
      </w:r>
      <w:r w:rsidRPr="001E13B6">
        <w:rPr>
          <w:rFonts w:hint="eastAsia"/>
          <w:spacing w:val="2"/>
          <w:szCs w:val="21"/>
        </w:rPr>
        <w:t>规定，家庭暴力行为是一种犯罪，一旦定罪，可以处不超过</w:t>
      </w:r>
      <w:r w:rsidRPr="001E13B6">
        <w:rPr>
          <w:rFonts w:hint="eastAsia"/>
          <w:spacing w:val="2"/>
          <w:szCs w:val="21"/>
        </w:rPr>
        <w:t>5</w:t>
      </w:r>
      <w:r w:rsidRPr="001E13B6">
        <w:rPr>
          <w:rFonts w:hint="eastAsia"/>
          <w:spacing w:val="2"/>
          <w:szCs w:val="21"/>
        </w:rPr>
        <w:t>年的徒刑或不超过</w:t>
      </w:r>
      <w:r w:rsidRPr="001E13B6">
        <w:rPr>
          <w:szCs w:val="21"/>
        </w:rPr>
        <w:t>100</w:t>
      </w:r>
      <w:r>
        <w:rPr>
          <w:rFonts w:hint="eastAsia"/>
          <w:szCs w:val="21"/>
        </w:rPr>
        <w:t xml:space="preserve"> </w:t>
      </w:r>
      <w:r w:rsidRPr="001E13B6">
        <w:rPr>
          <w:szCs w:val="21"/>
        </w:rPr>
        <w:t>000</w:t>
      </w:r>
      <w:r w:rsidRPr="001E13B6">
        <w:rPr>
          <w:rFonts w:hint="eastAsia"/>
          <w:szCs w:val="21"/>
        </w:rPr>
        <w:t>瓦图的罚款，或处两者。法院也可以根据习惯考虑实施人所做或应做的任何补偿或赔偿。</w:t>
      </w:r>
    </w:p>
    <w:p w:rsidR="00DB4560" w:rsidRPr="001E13B6" w:rsidRDefault="00DB4560" w:rsidP="00DB4560">
      <w:pPr>
        <w:tabs>
          <w:tab w:val="left" w:pos="1701"/>
        </w:tabs>
        <w:spacing w:after="120"/>
        <w:ind w:left="1264" w:right="1264"/>
        <w:rPr>
          <w:szCs w:val="21"/>
        </w:rPr>
      </w:pPr>
      <w:r w:rsidRPr="001E13B6">
        <w:rPr>
          <w:rFonts w:eastAsia="SimHei" w:hint="eastAsia"/>
          <w:szCs w:val="21"/>
        </w:rPr>
        <w:t>未落实的原因或遇到的困难的说明</w:t>
      </w:r>
    </w:p>
    <w:p w:rsidR="00DB4560" w:rsidRPr="001E13B6" w:rsidRDefault="00DB4560" w:rsidP="00DB4560">
      <w:pPr>
        <w:tabs>
          <w:tab w:val="left" w:pos="1701"/>
        </w:tabs>
        <w:spacing w:after="120"/>
        <w:ind w:left="1264" w:right="1264"/>
        <w:rPr>
          <w:spacing w:val="2"/>
          <w:szCs w:val="21"/>
        </w:rPr>
      </w:pPr>
      <w:r w:rsidRPr="001E13B6">
        <w:rPr>
          <w:rFonts w:hint="eastAsia"/>
          <w:spacing w:val="2"/>
          <w:szCs w:val="21"/>
        </w:rPr>
        <w:t>27</w:t>
      </w:r>
      <w:r>
        <w:rPr>
          <w:rFonts w:hint="eastAsia"/>
          <w:spacing w:val="2"/>
          <w:szCs w:val="21"/>
        </w:rPr>
        <w:t>.</w:t>
      </w:r>
      <w:r>
        <w:rPr>
          <w:rFonts w:hint="eastAsia"/>
          <w:spacing w:val="2"/>
          <w:szCs w:val="21"/>
        </w:rPr>
        <w:tab/>
      </w:r>
      <w:r w:rsidRPr="001E13B6">
        <w:rPr>
          <w:rFonts w:hint="eastAsia"/>
          <w:spacing w:val="2"/>
          <w:szCs w:val="21"/>
        </w:rPr>
        <w:t>正如</w:t>
      </w:r>
      <w:r>
        <w:rPr>
          <w:rFonts w:hint="eastAsia"/>
          <w:spacing w:val="2"/>
          <w:szCs w:val="21"/>
        </w:rPr>
        <w:t>结论性意见</w:t>
      </w:r>
      <w:r w:rsidRPr="001E13B6">
        <w:rPr>
          <w:rFonts w:hint="eastAsia"/>
          <w:spacing w:val="2"/>
          <w:szCs w:val="21"/>
        </w:rPr>
        <w:t>31</w:t>
      </w:r>
      <w:r w:rsidRPr="001E13B6">
        <w:rPr>
          <w:rFonts w:hint="eastAsia"/>
          <w:spacing w:val="2"/>
          <w:szCs w:val="21"/>
        </w:rPr>
        <w:t>解释的那样，</w:t>
      </w:r>
      <w:r>
        <w:rPr>
          <w:rFonts w:hint="eastAsia"/>
          <w:spacing w:val="2"/>
          <w:szCs w:val="21"/>
        </w:rPr>
        <w:t>《家庭保护法》</w:t>
      </w:r>
      <w:r w:rsidRPr="001E13B6">
        <w:rPr>
          <w:rFonts w:hint="eastAsia"/>
          <w:spacing w:val="2"/>
          <w:szCs w:val="21"/>
        </w:rPr>
        <w:t>还不可能在瓦努阿图各个岛屿实施。</w:t>
      </w:r>
    </w:p>
    <w:p w:rsidR="00DB4560" w:rsidRPr="001E13B6" w:rsidRDefault="00DB4560" w:rsidP="00DB4560">
      <w:pPr>
        <w:tabs>
          <w:tab w:val="left" w:pos="1701"/>
        </w:tabs>
        <w:spacing w:after="120"/>
        <w:ind w:leftChars="810" w:left="1701" w:rightChars="602" w:right="1264"/>
        <w:rPr>
          <w:spacing w:val="2"/>
          <w:szCs w:val="21"/>
        </w:rPr>
      </w:pPr>
      <w:r>
        <w:rPr>
          <w:rFonts w:hint="eastAsia"/>
          <w:spacing w:val="2"/>
          <w:szCs w:val="21"/>
        </w:rPr>
        <w:t>结论性意见</w:t>
      </w:r>
      <w:r w:rsidRPr="001E13B6">
        <w:rPr>
          <w:rFonts w:hint="eastAsia"/>
          <w:spacing w:val="2"/>
          <w:szCs w:val="21"/>
        </w:rPr>
        <w:t>27</w:t>
      </w:r>
      <w:r w:rsidRPr="001E13B6">
        <w:rPr>
          <w:rFonts w:hint="eastAsia"/>
          <w:spacing w:val="2"/>
          <w:szCs w:val="21"/>
        </w:rPr>
        <w:t>。委员会要缔约国加强和实施各种措施增加当选和任命职位，包括进入司法机构的妇女人数，以遵守《公约》第</w:t>
      </w:r>
      <w:r>
        <w:rPr>
          <w:rFonts w:hint="eastAsia"/>
          <w:spacing w:val="2"/>
          <w:szCs w:val="21"/>
        </w:rPr>
        <w:t>7</w:t>
      </w:r>
      <w:r w:rsidRPr="001E13B6">
        <w:rPr>
          <w:rFonts w:hint="eastAsia"/>
          <w:spacing w:val="2"/>
          <w:szCs w:val="21"/>
        </w:rPr>
        <w:t>和第</w:t>
      </w:r>
      <w:r>
        <w:rPr>
          <w:rFonts w:hint="eastAsia"/>
          <w:spacing w:val="2"/>
          <w:szCs w:val="21"/>
        </w:rPr>
        <w:t>8</w:t>
      </w:r>
      <w:r w:rsidRPr="001E13B6">
        <w:rPr>
          <w:rFonts w:hint="eastAsia"/>
          <w:spacing w:val="2"/>
          <w:szCs w:val="21"/>
        </w:rPr>
        <w:t>条。委员会建议本缔约国充分利用关于妇女参与公共生活</w:t>
      </w:r>
      <w:r>
        <w:rPr>
          <w:rFonts w:hint="eastAsia"/>
          <w:spacing w:val="2"/>
          <w:szCs w:val="21"/>
        </w:rPr>
        <w:t>第</w:t>
      </w:r>
      <w:r w:rsidRPr="001E13B6">
        <w:rPr>
          <w:rFonts w:hint="eastAsia"/>
          <w:spacing w:val="2"/>
          <w:szCs w:val="21"/>
        </w:rPr>
        <w:t>23</w:t>
      </w:r>
      <w:r>
        <w:rPr>
          <w:rFonts w:hint="eastAsia"/>
          <w:spacing w:val="2"/>
          <w:szCs w:val="21"/>
        </w:rPr>
        <w:t>号</w:t>
      </w:r>
      <w:r w:rsidRPr="001E13B6">
        <w:rPr>
          <w:rFonts w:hint="eastAsia"/>
          <w:spacing w:val="2"/>
          <w:szCs w:val="21"/>
        </w:rPr>
        <w:t>一般性建议。呼吁本缔约国根据《公约》第</w:t>
      </w:r>
      <w:r>
        <w:rPr>
          <w:rFonts w:hint="eastAsia"/>
          <w:spacing w:val="2"/>
          <w:szCs w:val="21"/>
        </w:rPr>
        <w:t>4</w:t>
      </w:r>
      <w:r w:rsidRPr="001E13B6">
        <w:rPr>
          <w:rFonts w:hint="eastAsia"/>
          <w:spacing w:val="2"/>
          <w:szCs w:val="21"/>
        </w:rPr>
        <w:t>条第</w:t>
      </w:r>
      <w:r w:rsidRPr="001E13B6">
        <w:rPr>
          <w:rFonts w:hint="eastAsia"/>
          <w:spacing w:val="2"/>
          <w:szCs w:val="21"/>
        </w:rPr>
        <w:t>1</w:t>
      </w:r>
      <w:r w:rsidRPr="001E13B6">
        <w:rPr>
          <w:rFonts w:hint="eastAsia"/>
          <w:spacing w:val="2"/>
          <w:szCs w:val="21"/>
        </w:rPr>
        <w:t>款和</w:t>
      </w:r>
      <w:r>
        <w:rPr>
          <w:rFonts w:hint="eastAsia"/>
          <w:spacing w:val="2"/>
          <w:szCs w:val="21"/>
        </w:rPr>
        <w:t>第</w:t>
      </w:r>
      <w:r w:rsidRPr="001E13B6">
        <w:rPr>
          <w:rFonts w:hint="eastAsia"/>
          <w:spacing w:val="2"/>
          <w:szCs w:val="21"/>
        </w:rPr>
        <w:t>25</w:t>
      </w:r>
      <w:r>
        <w:rPr>
          <w:rFonts w:hint="eastAsia"/>
          <w:spacing w:val="2"/>
          <w:szCs w:val="21"/>
        </w:rPr>
        <w:t>号</w:t>
      </w:r>
      <w:r w:rsidRPr="001E13B6">
        <w:rPr>
          <w:rFonts w:hint="eastAsia"/>
          <w:spacing w:val="2"/>
          <w:szCs w:val="21"/>
        </w:rPr>
        <w:t>一般性建议，采取临时特别措施，以便加速妇女充分、平等参加公共和政治生活，特别是决策的高层。委员会还建议采取步骤让为妇女参加议会选举的妇女保留</w:t>
      </w:r>
      <w:r w:rsidRPr="001E13B6">
        <w:rPr>
          <w:rFonts w:hint="eastAsia"/>
          <w:spacing w:val="2"/>
          <w:szCs w:val="21"/>
        </w:rPr>
        <w:t>30%</w:t>
      </w:r>
      <w:r w:rsidRPr="001E13B6">
        <w:rPr>
          <w:rFonts w:hint="eastAsia"/>
          <w:spacing w:val="2"/>
          <w:szCs w:val="21"/>
        </w:rPr>
        <w:t>的定额成为对所有政党的一项要求。委员会又进一步建议，本缔约国为现任和未来妇女领导人开办领导能力和谈判技能培训方案。它还进而提议，开展各种提高认识活动，宣传妇女参与决策对整个社会的重要意义。</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pacing w:val="2"/>
          <w:szCs w:val="21"/>
        </w:rPr>
      </w:pPr>
      <w:r w:rsidRPr="001E13B6">
        <w:rPr>
          <w:rFonts w:hint="eastAsia"/>
          <w:spacing w:val="2"/>
          <w:szCs w:val="21"/>
        </w:rPr>
        <w:t>28</w:t>
      </w:r>
      <w:r>
        <w:rPr>
          <w:rFonts w:hint="eastAsia"/>
          <w:spacing w:val="2"/>
          <w:szCs w:val="21"/>
        </w:rPr>
        <w:t>.</w:t>
      </w:r>
      <w:r>
        <w:rPr>
          <w:rFonts w:hint="eastAsia"/>
          <w:spacing w:val="2"/>
          <w:szCs w:val="21"/>
        </w:rPr>
        <w:tab/>
      </w:r>
      <w:r w:rsidRPr="001E13B6">
        <w:rPr>
          <w:rFonts w:hint="eastAsia"/>
          <w:spacing w:val="2"/>
          <w:szCs w:val="21"/>
        </w:rPr>
        <w:t>在本报告所述期间，没有立法规定任何具体的临时特别措施，也没有任何与之有关的拟议立法。要求各政党要给参加议会选举的妇女</w:t>
      </w:r>
      <w:r w:rsidRPr="001E13B6">
        <w:rPr>
          <w:rFonts w:hint="eastAsia"/>
          <w:spacing w:val="2"/>
          <w:szCs w:val="21"/>
        </w:rPr>
        <w:t>30%</w:t>
      </w:r>
      <w:r w:rsidRPr="001E13B6">
        <w:rPr>
          <w:rFonts w:hint="eastAsia"/>
          <w:spacing w:val="2"/>
          <w:szCs w:val="21"/>
        </w:rPr>
        <w:t>的定额，是选举委员会的建议，没有成为法律规定。</w:t>
      </w:r>
    </w:p>
    <w:p w:rsidR="00DB4560" w:rsidRPr="001E13B6" w:rsidRDefault="00DB4560" w:rsidP="00DB4560">
      <w:pPr>
        <w:tabs>
          <w:tab w:val="left" w:pos="1701"/>
        </w:tabs>
        <w:spacing w:after="120"/>
        <w:ind w:left="1264" w:right="1264"/>
        <w:rPr>
          <w:szCs w:val="21"/>
        </w:rPr>
      </w:pPr>
      <w:r w:rsidRPr="001E13B6">
        <w:rPr>
          <w:rFonts w:hint="eastAsia"/>
          <w:szCs w:val="21"/>
        </w:rPr>
        <w:t>29</w:t>
      </w:r>
      <w:r>
        <w:rPr>
          <w:rFonts w:hint="eastAsia"/>
          <w:szCs w:val="21"/>
        </w:rPr>
        <w:t>.</w:t>
      </w:r>
      <w:r>
        <w:rPr>
          <w:rFonts w:hint="eastAsia"/>
          <w:szCs w:val="21"/>
        </w:rPr>
        <w:tab/>
      </w:r>
      <w:r>
        <w:rPr>
          <w:rFonts w:hint="eastAsia"/>
          <w:szCs w:val="21"/>
        </w:rPr>
        <w:t>妇女事务司</w:t>
      </w:r>
      <w:r w:rsidRPr="001E13B6">
        <w:rPr>
          <w:rFonts w:hint="eastAsia"/>
          <w:szCs w:val="21"/>
        </w:rPr>
        <w:t>在妇女署的支持下开展了各种培训活动，如选民教育意识计划和政治治理两性问题讲习班。这些都在本文件报告第</w:t>
      </w:r>
      <w:r>
        <w:rPr>
          <w:rFonts w:hint="eastAsia"/>
          <w:szCs w:val="21"/>
        </w:rPr>
        <w:t>7</w:t>
      </w:r>
      <w:r w:rsidRPr="001E13B6">
        <w:rPr>
          <w:rFonts w:hint="eastAsia"/>
          <w:szCs w:val="21"/>
        </w:rPr>
        <w:t>条下讨论。</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未落实的原因或遇到的困难的说明</w:t>
      </w:r>
    </w:p>
    <w:p w:rsidR="00DB4560" w:rsidRPr="001E13B6" w:rsidRDefault="00DB4560" w:rsidP="00DB4560">
      <w:pPr>
        <w:tabs>
          <w:tab w:val="left" w:pos="1701"/>
        </w:tabs>
        <w:spacing w:after="120"/>
        <w:ind w:left="1264" w:right="1264"/>
        <w:rPr>
          <w:szCs w:val="21"/>
        </w:rPr>
      </w:pPr>
      <w:r w:rsidRPr="001E13B6">
        <w:rPr>
          <w:rFonts w:hint="eastAsia"/>
          <w:szCs w:val="21"/>
        </w:rPr>
        <w:t>30</w:t>
      </w:r>
      <w:r>
        <w:rPr>
          <w:rFonts w:hint="eastAsia"/>
          <w:szCs w:val="21"/>
        </w:rPr>
        <w:t>.</w:t>
      </w:r>
      <w:r>
        <w:rPr>
          <w:rFonts w:hint="eastAsia"/>
          <w:szCs w:val="21"/>
        </w:rPr>
        <w:tab/>
      </w:r>
      <w:r w:rsidRPr="001E13B6">
        <w:rPr>
          <w:rFonts w:hint="eastAsia"/>
          <w:szCs w:val="21"/>
        </w:rPr>
        <w:t>领导人没有政治意愿，也无法游说或说服他们相信临时特别措施是必要的。</w:t>
      </w:r>
    </w:p>
    <w:p w:rsidR="00DB4560" w:rsidRPr="001E13B6" w:rsidRDefault="00DB4560" w:rsidP="00DB4560">
      <w:pPr>
        <w:tabs>
          <w:tab w:val="left" w:pos="1701"/>
        </w:tabs>
        <w:spacing w:after="120"/>
        <w:ind w:left="1701" w:right="1264"/>
        <w:rPr>
          <w:szCs w:val="21"/>
        </w:rPr>
      </w:pPr>
      <w:r>
        <w:rPr>
          <w:rFonts w:hint="eastAsia"/>
          <w:szCs w:val="21"/>
        </w:rPr>
        <w:t>结论性意见</w:t>
      </w:r>
      <w:r w:rsidRPr="001E13B6">
        <w:rPr>
          <w:rFonts w:hint="eastAsia"/>
          <w:szCs w:val="21"/>
        </w:rPr>
        <w:t>29</w:t>
      </w:r>
      <w:r w:rsidRPr="001E13B6">
        <w:rPr>
          <w:rFonts w:hint="eastAsia"/>
          <w:szCs w:val="21"/>
        </w:rPr>
        <w:t>。委员会请本缔约国毫不迟延地修正《公民法》，使之符合《公约》第</w:t>
      </w:r>
      <w:r>
        <w:rPr>
          <w:rFonts w:hint="eastAsia"/>
          <w:szCs w:val="21"/>
        </w:rPr>
        <w:t>9</w:t>
      </w:r>
      <w:r w:rsidRPr="001E13B6">
        <w:rPr>
          <w:rFonts w:hint="eastAsia"/>
          <w:szCs w:val="21"/>
        </w:rPr>
        <w:t>条的规定。</w:t>
      </w:r>
    </w:p>
    <w:p w:rsidR="00DB4560" w:rsidRPr="001E13B6" w:rsidRDefault="00DB4560" w:rsidP="00DB4560">
      <w:pPr>
        <w:tabs>
          <w:tab w:val="left" w:pos="1701"/>
        </w:tabs>
        <w:spacing w:after="120"/>
        <w:ind w:left="1264" w:right="1264"/>
        <w:rPr>
          <w:rFonts w:eastAsia="SimHei"/>
          <w:szCs w:val="21"/>
        </w:rPr>
      </w:pPr>
      <w:bookmarkStart w:id="16" w:name="OLE_LINK27"/>
      <w:bookmarkStart w:id="17" w:name="OLE_LINK28"/>
      <w:r w:rsidRPr="001E13B6">
        <w:rPr>
          <w:rFonts w:eastAsia="SimHei" w:hint="eastAsia"/>
          <w:szCs w:val="21"/>
        </w:rPr>
        <w:t>为落实这条意见而采取的措施</w:t>
      </w:r>
    </w:p>
    <w:bookmarkEnd w:id="16"/>
    <w:bookmarkEnd w:id="17"/>
    <w:p w:rsidR="00DB4560" w:rsidRPr="001E13B6" w:rsidRDefault="00DB4560" w:rsidP="00DB4560">
      <w:pPr>
        <w:tabs>
          <w:tab w:val="left" w:pos="1701"/>
        </w:tabs>
        <w:spacing w:after="120"/>
        <w:ind w:left="1264" w:right="1264"/>
        <w:rPr>
          <w:szCs w:val="21"/>
        </w:rPr>
      </w:pPr>
      <w:r w:rsidRPr="001E13B6">
        <w:rPr>
          <w:rFonts w:hint="eastAsia"/>
          <w:szCs w:val="21"/>
        </w:rPr>
        <w:t>31</w:t>
      </w:r>
      <w:r>
        <w:rPr>
          <w:rFonts w:hint="eastAsia"/>
          <w:szCs w:val="21"/>
        </w:rPr>
        <w:t>.</w:t>
      </w:r>
      <w:r>
        <w:rPr>
          <w:rFonts w:hint="eastAsia"/>
          <w:szCs w:val="21"/>
        </w:rPr>
        <w:tab/>
      </w:r>
      <w:r w:rsidRPr="001E13B6">
        <w:rPr>
          <w:rFonts w:hint="eastAsia"/>
          <w:szCs w:val="21"/>
        </w:rPr>
        <w:t>在本定期报告所述期间，《公民法》没有做过修正，也没有任何拟议修正案。然而，作为</w:t>
      </w:r>
      <w:r>
        <w:rPr>
          <w:rFonts w:hint="eastAsia"/>
          <w:szCs w:val="21"/>
        </w:rPr>
        <w:t>司法和社会服务部</w:t>
      </w:r>
      <w:r w:rsidRPr="001E13B6">
        <w:rPr>
          <w:rFonts w:hint="eastAsia"/>
          <w:szCs w:val="21"/>
        </w:rPr>
        <w:t>推进全面家庭改革方案举措的一部分，</w:t>
      </w:r>
      <w:r>
        <w:rPr>
          <w:rFonts w:hint="eastAsia"/>
          <w:szCs w:val="21"/>
        </w:rPr>
        <w:t>司法和社会服务部</w:t>
      </w:r>
      <w:r w:rsidRPr="001E13B6">
        <w:rPr>
          <w:rFonts w:hint="eastAsia"/>
          <w:szCs w:val="21"/>
        </w:rPr>
        <w:t>下属的</w:t>
      </w:r>
      <w:r>
        <w:rPr>
          <w:rFonts w:hint="eastAsia"/>
          <w:szCs w:val="21"/>
        </w:rPr>
        <w:t>瓦努阿图法律委员会</w:t>
      </w:r>
      <w:r w:rsidRPr="001E13B6">
        <w:rPr>
          <w:rFonts w:hint="eastAsia"/>
          <w:szCs w:val="21"/>
        </w:rPr>
        <w:t>接受任务，调查《公民法》的歧视性规定，并提出相关修正案。</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未落实的原因或遇到的困难的说明</w:t>
      </w:r>
    </w:p>
    <w:p w:rsidR="00DB4560" w:rsidRPr="001E13B6" w:rsidRDefault="00DB4560" w:rsidP="00DB4560">
      <w:pPr>
        <w:tabs>
          <w:tab w:val="left" w:pos="1701"/>
        </w:tabs>
        <w:spacing w:after="120"/>
        <w:ind w:left="1264" w:right="1264"/>
        <w:rPr>
          <w:szCs w:val="21"/>
        </w:rPr>
      </w:pPr>
      <w:r w:rsidRPr="001E13B6">
        <w:rPr>
          <w:rFonts w:hint="eastAsia"/>
          <w:szCs w:val="21"/>
        </w:rPr>
        <w:t>32</w:t>
      </w:r>
      <w:r>
        <w:rPr>
          <w:rFonts w:hint="eastAsia"/>
          <w:szCs w:val="21"/>
        </w:rPr>
        <w:t>.</w:t>
      </w:r>
      <w:r>
        <w:rPr>
          <w:rFonts w:hint="eastAsia"/>
          <w:szCs w:val="21"/>
        </w:rPr>
        <w:tab/>
      </w:r>
      <w:r w:rsidRPr="001E13B6">
        <w:rPr>
          <w:rFonts w:hint="eastAsia"/>
          <w:szCs w:val="21"/>
        </w:rPr>
        <w:t>由于资源有限，</w:t>
      </w:r>
      <w:r>
        <w:rPr>
          <w:rFonts w:hint="eastAsia"/>
          <w:szCs w:val="21"/>
        </w:rPr>
        <w:t>瓦努阿图法律委员会</w:t>
      </w:r>
      <w:r w:rsidRPr="001E13B6">
        <w:rPr>
          <w:rFonts w:hint="eastAsia"/>
          <w:szCs w:val="21"/>
        </w:rPr>
        <w:t>缺乏启动这项立法改革进程的能力。</w:t>
      </w:r>
    </w:p>
    <w:p w:rsidR="00DB4560" w:rsidRPr="001E13B6" w:rsidRDefault="00DB4560" w:rsidP="00DB4560">
      <w:pPr>
        <w:tabs>
          <w:tab w:val="left" w:pos="1701"/>
        </w:tabs>
        <w:spacing w:after="120"/>
        <w:ind w:left="1701" w:right="1264"/>
        <w:rPr>
          <w:szCs w:val="21"/>
        </w:rPr>
      </w:pPr>
      <w:r>
        <w:rPr>
          <w:rFonts w:hint="eastAsia"/>
          <w:szCs w:val="21"/>
        </w:rPr>
        <w:t>结论性意见</w:t>
      </w:r>
      <w:r w:rsidRPr="001E13B6">
        <w:rPr>
          <w:rFonts w:hint="eastAsia"/>
          <w:szCs w:val="21"/>
        </w:rPr>
        <w:t>31</w:t>
      </w:r>
      <w:r w:rsidRPr="001E13B6">
        <w:rPr>
          <w:rFonts w:hint="eastAsia"/>
          <w:szCs w:val="21"/>
        </w:rPr>
        <w:t>。委员会请本缔约国提高认识，深入了解教育作为一项基本人权和作为增强女孩和妇女能力的基础的重要性。建议本缔约国多加注意《公约》第</w:t>
      </w:r>
      <w:r>
        <w:rPr>
          <w:rFonts w:hint="eastAsia"/>
          <w:szCs w:val="21"/>
        </w:rPr>
        <w:t>10</w:t>
      </w:r>
      <w:r w:rsidRPr="001E13B6">
        <w:rPr>
          <w:rFonts w:hint="eastAsia"/>
          <w:szCs w:val="21"/>
        </w:rPr>
        <w:t>条规定的底图，实施本国全民教育的国家行动计划，以便实现所有女孩都能接受各级教育，并增加女孩的保留率。委员会建议扩大利用临时特殊措施，包括对父母的激励，特别是在农村或边远地区，向女生发放奖学金。委员会请本缔约国开展全面课程审查，引入性别敏感的课程和教学方式，消除歧视妇女的结构和文化原因，推出对教育的性别敏感培训。委员会也鼓励本缔约国增加中学和担任领导职位的女教师人数，特别是在农村和边远地区；还鼓励本缔约国与民间社会合作，寻求国际社会的支持，以加速遵守《公约》第</w:t>
      </w:r>
      <w:r>
        <w:rPr>
          <w:rFonts w:hint="eastAsia"/>
          <w:szCs w:val="21"/>
        </w:rPr>
        <w:t>10</w:t>
      </w:r>
      <w:r w:rsidRPr="001E13B6">
        <w:rPr>
          <w:rFonts w:hint="eastAsia"/>
          <w:szCs w:val="21"/>
        </w:rPr>
        <w:t>条的各项规定。</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pacing w:val="2"/>
          <w:szCs w:val="21"/>
        </w:rPr>
      </w:pPr>
      <w:r w:rsidRPr="001E13B6">
        <w:rPr>
          <w:rFonts w:hint="eastAsia"/>
          <w:szCs w:val="21"/>
        </w:rPr>
        <w:t>33</w:t>
      </w:r>
      <w:r>
        <w:rPr>
          <w:rFonts w:hint="eastAsia"/>
          <w:szCs w:val="21"/>
        </w:rPr>
        <w:t>.</w:t>
      </w:r>
      <w:r>
        <w:rPr>
          <w:rFonts w:hint="eastAsia"/>
          <w:szCs w:val="21"/>
        </w:rPr>
        <w:tab/>
      </w:r>
      <w:r w:rsidRPr="001E13B6">
        <w:rPr>
          <w:rFonts w:hint="eastAsia"/>
          <w:szCs w:val="21"/>
        </w:rPr>
        <w:t>普及初等教育政策（</w:t>
      </w:r>
      <w:r w:rsidRPr="001E13B6">
        <w:rPr>
          <w:spacing w:val="2"/>
          <w:szCs w:val="21"/>
        </w:rPr>
        <w:t>2010-2012</w:t>
      </w:r>
      <w:r w:rsidRPr="001E13B6">
        <w:rPr>
          <w:rFonts w:hint="eastAsia"/>
          <w:spacing w:val="2"/>
          <w:szCs w:val="21"/>
        </w:rPr>
        <w:t>年</w:t>
      </w:r>
      <w:r w:rsidRPr="001E13B6">
        <w:rPr>
          <w:rFonts w:hint="eastAsia"/>
          <w:szCs w:val="21"/>
        </w:rPr>
        <w:t>）已经推出，在初等学校提供助学金和补贴，允许初等和中等学校增加教师。向</w:t>
      </w:r>
      <w:r w:rsidRPr="001E13B6">
        <w:rPr>
          <w:rFonts w:hint="eastAsia"/>
          <w:szCs w:val="21"/>
        </w:rPr>
        <w:t>350</w:t>
      </w:r>
      <w:r w:rsidRPr="001E13B6">
        <w:rPr>
          <w:rFonts w:hint="eastAsia"/>
          <w:szCs w:val="21"/>
        </w:rPr>
        <w:t>多所初等学校支付了大约</w:t>
      </w:r>
      <w:r w:rsidRPr="001E13B6">
        <w:rPr>
          <w:rFonts w:hint="eastAsia"/>
          <w:szCs w:val="21"/>
        </w:rPr>
        <w:t>2</w:t>
      </w:r>
      <w:r>
        <w:rPr>
          <w:rFonts w:hint="eastAsia"/>
          <w:szCs w:val="21"/>
        </w:rPr>
        <w:t>.</w:t>
      </w:r>
      <w:r w:rsidRPr="001E13B6">
        <w:rPr>
          <w:rFonts w:hint="eastAsia"/>
          <w:szCs w:val="21"/>
        </w:rPr>
        <w:t>76</w:t>
      </w:r>
      <w:r w:rsidRPr="001E13B6">
        <w:rPr>
          <w:rFonts w:hint="eastAsia"/>
          <w:szCs w:val="21"/>
        </w:rPr>
        <w:t>亿瓦图。其中多数学校都没有要求父母捐款。政府办的和政府协办的学校</w:t>
      </w:r>
      <w:r>
        <w:rPr>
          <w:rFonts w:hint="eastAsia"/>
          <w:szCs w:val="21"/>
        </w:rPr>
        <w:t>一</w:t>
      </w:r>
      <w:r w:rsidRPr="001E13B6">
        <w:rPr>
          <w:rFonts w:hint="eastAsia"/>
          <w:szCs w:val="21"/>
        </w:rPr>
        <w:t>至</w:t>
      </w:r>
      <w:r>
        <w:rPr>
          <w:rFonts w:hint="eastAsia"/>
          <w:szCs w:val="21"/>
        </w:rPr>
        <w:t>六</w:t>
      </w:r>
      <w:r w:rsidRPr="001E13B6">
        <w:rPr>
          <w:rFonts w:hint="eastAsia"/>
          <w:szCs w:val="21"/>
        </w:rPr>
        <w:t>年级的入学率由</w:t>
      </w:r>
      <w:r w:rsidRPr="001E13B6">
        <w:rPr>
          <w:spacing w:val="2"/>
          <w:szCs w:val="21"/>
        </w:rPr>
        <w:t>35</w:t>
      </w:r>
      <w:r>
        <w:rPr>
          <w:rFonts w:hint="eastAsia"/>
          <w:spacing w:val="2"/>
          <w:szCs w:val="21"/>
        </w:rPr>
        <w:t xml:space="preserve"> </w:t>
      </w:r>
      <w:r w:rsidRPr="001E13B6">
        <w:rPr>
          <w:spacing w:val="2"/>
          <w:szCs w:val="21"/>
        </w:rPr>
        <w:t xml:space="preserve">000 </w:t>
      </w:r>
      <w:r w:rsidRPr="001E13B6">
        <w:rPr>
          <w:rFonts w:hint="eastAsia"/>
          <w:spacing w:val="2"/>
          <w:szCs w:val="21"/>
        </w:rPr>
        <w:t>多增加到</w:t>
      </w:r>
      <w:r w:rsidRPr="001E13B6">
        <w:rPr>
          <w:spacing w:val="2"/>
          <w:szCs w:val="21"/>
        </w:rPr>
        <w:t>38</w:t>
      </w:r>
      <w:r>
        <w:rPr>
          <w:rFonts w:hint="eastAsia"/>
          <w:spacing w:val="2"/>
          <w:szCs w:val="21"/>
        </w:rPr>
        <w:t xml:space="preserve"> </w:t>
      </w:r>
      <w:r w:rsidRPr="001E13B6">
        <w:rPr>
          <w:spacing w:val="2"/>
          <w:szCs w:val="21"/>
        </w:rPr>
        <w:t>000</w:t>
      </w:r>
      <w:r w:rsidRPr="001E13B6">
        <w:rPr>
          <w:rFonts w:hint="eastAsia"/>
          <w:spacing w:val="2"/>
          <w:szCs w:val="21"/>
        </w:rPr>
        <w:t>多。尽管入学总数增加小于预期，但具体学校入学人数却有显著变化，因为父母都选择把孩子送进一度极其昂贵的学校，包括维拉港（主要城市兼首都）各学校都在扩招。</w:t>
      </w:r>
    </w:p>
    <w:p w:rsidR="00DB4560" w:rsidRPr="001E13B6" w:rsidRDefault="00DB4560" w:rsidP="00DB4560">
      <w:pPr>
        <w:tabs>
          <w:tab w:val="left" w:pos="1701"/>
        </w:tabs>
        <w:spacing w:after="120"/>
        <w:ind w:left="1264" w:right="1264"/>
        <w:rPr>
          <w:spacing w:val="2"/>
          <w:szCs w:val="21"/>
        </w:rPr>
      </w:pPr>
      <w:r w:rsidRPr="001E13B6">
        <w:rPr>
          <w:rFonts w:hint="eastAsia"/>
          <w:spacing w:val="2"/>
          <w:szCs w:val="21"/>
        </w:rPr>
        <w:t>34</w:t>
      </w:r>
      <w:r>
        <w:rPr>
          <w:rFonts w:hint="eastAsia"/>
          <w:spacing w:val="2"/>
          <w:szCs w:val="21"/>
        </w:rPr>
        <w:t>.</w:t>
      </w:r>
      <w:r>
        <w:rPr>
          <w:rFonts w:hint="eastAsia"/>
          <w:spacing w:val="2"/>
          <w:szCs w:val="21"/>
        </w:rPr>
        <w:tab/>
      </w:r>
      <w:r w:rsidRPr="001E13B6">
        <w:rPr>
          <w:rFonts w:hint="eastAsia"/>
          <w:spacing w:val="2"/>
          <w:szCs w:val="21"/>
        </w:rPr>
        <w:t>自</w:t>
      </w:r>
      <w:r w:rsidRPr="001E13B6">
        <w:rPr>
          <w:rFonts w:hint="eastAsia"/>
          <w:spacing w:val="2"/>
          <w:szCs w:val="21"/>
        </w:rPr>
        <w:t>2006</w:t>
      </w:r>
      <w:r w:rsidRPr="001E13B6">
        <w:rPr>
          <w:rFonts w:hint="eastAsia"/>
          <w:spacing w:val="2"/>
          <w:szCs w:val="21"/>
        </w:rPr>
        <w:t>年以来，与女生相比，男生</w:t>
      </w:r>
      <w:r>
        <w:rPr>
          <w:rFonts w:hint="eastAsia"/>
          <w:spacing w:val="2"/>
          <w:szCs w:val="21"/>
        </w:rPr>
        <w:t>一</w:t>
      </w:r>
      <w:r w:rsidRPr="001E13B6">
        <w:rPr>
          <w:rFonts w:hint="eastAsia"/>
          <w:spacing w:val="2"/>
          <w:szCs w:val="21"/>
        </w:rPr>
        <w:t>至</w:t>
      </w:r>
      <w:r>
        <w:rPr>
          <w:rFonts w:hint="eastAsia"/>
          <w:spacing w:val="2"/>
          <w:szCs w:val="21"/>
        </w:rPr>
        <w:t>六</w:t>
      </w:r>
      <w:r w:rsidRPr="001E13B6">
        <w:rPr>
          <w:rFonts w:hint="eastAsia"/>
          <w:spacing w:val="2"/>
          <w:szCs w:val="21"/>
        </w:rPr>
        <w:t>年级的退学人数一直稍高。</w:t>
      </w:r>
      <w:r w:rsidRPr="001E13B6">
        <w:rPr>
          <w:rFonts w:hint="eastAsia"/>
          <w:spacing w:val="2"/>
          <w:szCs w:val="21"/>
        </w:rPr>
        <w:t>2008</w:t>
      </w:r>
      <w:r w:rsidRPr="001E13B6">
        <w:rPr>
          <w:rFonts w:hint="eastAsia"/>
          <w:spacing w:val="2"/>
          <w:szCs w:val="21"/>
        </w:rPr>
        <w:t>年至</w:t>
      </w:r>
      <w:r w:rsidRPr="001E13B6">
        <w:rPr>
          <w:rFonts w:hint="eastAsia"/>
          <w:spacing w:val="2"/>
          <w:szCs w:val="21"/>
        </w:rPr>
        <w:t>2012</w:t>
      </w:r>
      <w:r w:rsidRPr="001E13B6">
        <w:rPr>
          <w:rFonts w:hint="eastAsia"/>
          <w:spacing w:val="2"/>
          <w:szCs w:val="21"/>
        </w:rPr>
        <w:t>年期间，在</w:t>
      </w:r>
      <w:r>
        <w:rPr>
          <w:rFonts w:hint="eastAsia"/>
          <w:spacing w:val="2"/>
          <w:szCs w:val="21"/>
        </w:rPr>
        <w:t>一</w:t>
      </w:r>
      <w:r w:rsidRPr="001E13B6">
        <w:rPr>
          <w:rFonts w:hint="eastAsia"/>
          <w:spacing w:val="2"/>
          <w:szCs w:val="21"/>
        </w:rPr>
        <w:t>至</w:t>
      </w:r>
      <w:r>
        <w:rPr>
          <w:rFonts w:hint="eastAsia"/>
          <w:spacing w:val="2"/>
          <w:szCs w:val="21"/>
        </w:rPr>
        <w:t>六</w:t>
      </w:r>
      <w:r w:rsidRPr="001E13B6">
        <w:rPr>
          <w:rFonts w:hint="eastAsia"/>
          <w:spacing w:val="2"/>
          <w:szCs w:val="21"/>
        </w:rPr>
        <w:t>年级的退学学生中女生所占比例仍然在</w:t>
      </w:r>
      <w:r w:rsidRPr="001E13B6">
        <w:rPr>
          <w:rFonts w:hint="eastAsia"/>
          <w:spacing w:val="2"/>
          <w:szCs w:val="21"/>
        </w:rPr>
        <w:t>43%</w:t>
      </w:r>
      <w:r w:rsidRPr="001E13B6">
        <w:rPr>
          <w:rFonts w:hint="eastAsia"/>
          <w:spacing w:val="2"/>
          <w:szCs w:val="21"/>
        </w:rPr>
        <w:t>和</w:t>
      </w:r>
      <w:r w:rsidRPr="001E13B6">
        <w:rPr>
          <w:rFonts w:hint="eastAsia"/>
          <w:spacing w:val="2"/>
          <w:szCs w:val="21"/>
        </w:rPr>
        <w:t>44%</w:t>
      </w:r>
      <w:r w:rsidRPr="001E13B6">
        <w:rPr>
          <w:rFonts w:hint="eastAsia"/>
          <w:spacing w:val="2"/>
          <w:szCs w:val="21"/>
        </w:rPr>
        <w:t>之间变化，</w:t>
      </w:r>
      <w:r w:rsidRPr="001E13B6">
        <w:rPr>
          <w:rFonts w:hint="eastAsia"/>
          <w:spacing w:val="2"/>
          <w:szCs w:val="21"/>
        </w:rPr>
        <w:t>2009</w:t>
      </w:r>
      <w:r w:rsidRPr="001E13B6">
        <w:rPr>
          <w:rFonts w:hint="eastAsia"/>
          <w:spacing w:val="2"/>
          <w:szCs w:val="21"/>
        </w:rPr>
        <w:t>年达到</w:t>
      </w:r>
      <w:r w:rsidRPr="001E13B6">
        <w:rPr>
          <w:rFonts w:hint="eastAsia"/>
          <w:spacing w:val="2"/>
          <w:szCs w:val="21"/>
        </w:rPr>
        <w:t>391</w:t>
      </w:r>
      <w:r w:rsidRPr="001E13B6">
        <w:rPr>
          <w:rFonts w:hint="eastAsia"/>
          <w:spacing w:val="2"/>
          <w:szCs w:val="21"/>
        </w:rPr>
        <w:t>人绝对是最大数，</w:t>
      </w:r>
      <w:r w:rsidRPr="001E13B6">
        <w:rPr>
          <w:rFonts w:hint="eastAsia"/>
          <w:spacing w:val="2"/>
          <w:szCs w:val="21"/>
        </w:rPr>
        <w:t>2012</w:t>
      </w:r>
      <w:r w:rsidRPr="001E13B6">
        <w:rPr>
          <w:rFonts w:hint="eastAsia"/>
          <w:spacing w:val="2"/>
          <w:szCs w:val="21"/>
        </w:rPr>
        <w:t>年则为</w:t>
      </w:r>
      <w:r w:rsidRPr="001E13B6">
        <w:rPr>
          <w:rFonts w:hint="eastAsia"/>
          <w:spacing w:val="2"/>
          <w:szCs w:val="21"/>
        </w:rPr>
        <w:t>240</w:t>
      </w:r>
      <w:r>
        <w:rPr>
          <w:rFonts w:hint="eastAsia"/>
          <w:spacing w:val="2"/>
          <w:szCs w:val="21"/>
        </w:rPr>
        <w:t>人</w:t>
      </w:r>
      <w:r w:rsidRPr="001E13B6">
        <w:rPr>
          <w:rFonts w:hint="eastAsia"/>
          <w:spacing w:val="2"/>
          <w:szCs w:val="21"/>
        </w:rPr>
        <w:t>。</w:t>
      </w:r>
      <w:r w:rsidRPr="001E13B6">
        <w:rPr>
          <w:rFonts w:hint="eastAsia"/>
          <w:spacing w:val="2"/>
          <w:szCs w:val="21"/>
        </w:rPr>
        <w:t>2012</w:t>
      </w:r>
      <w:r w:rsidRPr="001E13B6">
        <w:rPr>
          <w:rFonts w:hint="eastAsia"/>
          <w:spacing w:val="2"/>
          <w:szCs w:val="21"/>
        </w:rPr>
        <w:t>年，初等学校学生留级的可能（</w:t>
      </w:r>
      <w:r w:rsidRPr="001E13B6">
        <w:rPr>
          <w:rFonts w:hint="eastAsia"/>
          <w:spacing w:val="2"/>
          <w:szCs w:val="21"/>
        </w:rPr>
        <w:t>15%</w:t>
      </w:r>
      <w:r w:rsidRPr="001E13B6">
        <w:rPr>
          <w:rFonts w:hint="eastAsia"/>
          <w:spacing w:val="2"/>
          <w:szCs w:val="21"/>
        </w:rPr>
        <w:t>）大于退学的可能（</w:t>
      </w:r>
      <w:r w:rsidRPr="001E13B6">
        <w:rPr>
          <w:rFonts w:hint="eastAsia"/>
          <w:spacing w:val="2"/>
          <w:szCs w:val="21"/>
        </w:rPr>
        <w:t>4%</w:t>
      </w:r>
      <w:r w:rsidRPr="001E13B6">
        <w:rPr>
          <w:rFonts w:hint="eastAsia"/>
          <w:spacing w:val="2"/>
          <w:szCs w:val="21"/>
        </w:rPr>
        <w:t>），总体升学率为</w:t>
      </w:r>
      <w:r w:rsidRPr="001E13B6">
        <w:rPr>
          <w:rFonts w:hint="eastAsia"/>
          <w:spacing w:val="2"/>
          <w:szCs w:val="21"/>
        </w:rPr>
        <w:t>82%</w:t>
      </w:r>
      <w:r w:rsidRPr="001E13B6">
        <w:rPr>
          <w:rFonts w:hint="eastAsia"/>
          <w:spacing w:val="2"/>
          <w:szCs w:val="21"/>
        </w:rPr>
        <w:t>。</w:t>
      </w:r>
    </w:p>
    <w:p w:rsidR="00DB4560" w:rsidRPr="001E13B6" w:rsidRDefault="00DB4560" w:rsidP="00DB4560">
      <w:pPr>
        <w:tabs>
          <w:tab w:val="left" w:pos="1701"/>
        </w:tabs>
        <w:spacing w:after="120"/>
        <w:ind w:left="1264" w:right="1264"/>
        <w:rPr>
          <w:spacing w:val="2"/>
          <w:szCs w:val="21"/>
        </w:rPr>
      </w:pPr>
      <w:r w:rsidRPr="001E13B6">
        <w:rPr>
          <w:rFonts w:hint="eastAsia"/>
          <w:spacing w:val="2"/>
          <w:szCs w:val="21"/>
        </w:rPr>
        <w:t>35</w:t>
      </w:r>
      <w:r>
        <w:rPr>
          <w:rFonts w:hint="eastAsia"/>
          <w:spacing w:val="2"/>
          <w:szCs w:val="21"/>
        </w:rPr>
        <w:t>.</w:t>
      </w:r>
      <w:r>
        <w:rPr>
          <w:rFonts w:hint="eastAsia"/>
          <w:spacing w:val="2"/>
          <w:szCs w:val="21"/>
        </w:rPr>
        <w:tab/>
      </w:r>
      <w:r w:rsidRPr="001E13B6">
        <w:rPr>
          <w:rFonts w:hint="eastAsia"/>
          <w:spacing w:val="2"/>
          <w:szCs w:val="21"/>
        </w:rPr>
        <w:t>瓦努阿图教育路线图（</w:t>
      </w:r>
      <w:r w:rsidRPr="001E13B6">
        <w:rPr>
          <w:szCs w:val="21"/>
        </w:rPr>
        <w:t>2010-2013</w:t>
      </w:r>
      <w:r w:rsidRPr="001E13B6">
        <w:rPr>
          <w:rFonts w:hint="eastAsia"/>
          <w:szCs w:val="21"/>
        </w:rPr>
        <w:t>年</w:t>
      </w:r>
      <w:r w:rsidRPr="001E13B6">
        <w:rPr>
          <w:rFonts w:hint="eastAsia"/>
          <w:spacing w:val="2"/>
          <w:szCs w:val="21"/>
        </w:rPr>
        <w:t>）</w:t>
      </w:r>
      <w:bookmarkStart w:id="18" w:name="OLE_LINK69"/>
      <w:bookmarkStart w:id="19" w:name="OLE_LINK70"/>
      <w:r w:rsidRPr="001E13B6">
        <w:rPr>
          <w:rFonts w:hint="eastAsia"/>
          <w:spacing w:val="2"/>
          <w:szCs w:val="21"/>
        </w:rPr>
        <w:t>规定要审查瓦努阿图学校课程，从幼儿园</w:t>
      </w:r>
      <w:r>
        <w:rPr>
          <w:rFonts w:hint="eastAsia"/>
          <w:spacing w:val="2"/>
          <w:szCs w:val="21"/>
        </w:rPr>
        <w:t>一</w:t>
      </w:r>
      <w:r w:rsidRPr="001E13B6">
        <w:rPr>
          <w:rFonts w:hint="eastAsia"/>
          <w:spacing w:val="2"/>
          <w:szCs w:val="21"/>
        </w:rPr>
        <w:t>到</w:t>
      </w:r>
      <w:r>
        <w:rPr>
          <w:rFonts w:hint="eastAsia"/>
          <w:spacing w:val="2"/>
          <w:szCs w:val="21"/>
        </w:rPr>
        <w:t>三</w:t>
      </w:r>
      <w:r w:rsidRPr="001E13B6">
        <w:rPr>
          <w:rFonts w:hint="eastAsia"/>
          <w:spacing w:val="2"/>
          <w:szCs w:val="21"/>
        </w:rPr>
        <w:t>年级、小学</w:t>
      </w:r>
      <w:r>
        <w:rPr>
          <w:rFonts w:hint="eastAsia"/>
          <w:spacing w:val="2"/>
          <w:szCs w:val="21"/>
        </w:rPr>
        <w:t>一</w:t>
      </w:r>
      <w:r w:rsidRPr="001E13B6">
        <w:rPr>
          <w:rFonts w:hint="eastAsia"/>
          <w:spacing w:val="2"/>
          <w:szCs w:val="21"/>
        </w:rPr>
        <w:t>到</w:t>
      </w:r>
      <w:r>
        <w:rPr>
          <w:rFonts w:hint="eastAsia"/>
          <w:spacing w:val="2"/>
          <w:szCs w:val="21"/>
        </w:rPr>
        <w:t>八</w:t>
      </w:r>
      <w:r w:rsidRPr="001E13B6">
        <w:rPr>
          <w:rFonts w:hint="eastAsia"/>
          <w:spacing w:val="2"/>
          <w:szCs w:val="21"/>
        </w:rPr>
        <w:t>年级和中学</w:t>
      </w:r>
      <w:r>
        <w:rPr>
          <w:rFonts w:hint="eastAsia"/>
          <w:spacing w:val="2"/>
          <w:szCs w:val="21"/>
        </w:rPr>
        <w:t>七</w:t>
      </w:r>
      <w:r w:rsidRPr="001E13B6">
        <w:rPr>
          <w:rFonts w:hint="eastAsia"/>
          <w:spacing w:val="2"/>
          <w:szCs w:val="21"/>
        </w:rPr>
        <w:t>至</w:t>
      </w:r>
      <w:r>
        <w:rPr>
          <w:rFonts w:hint="eastAsia"/>
          <w:spacing w:val="2"/>
          <w:szCs w:val="21"/>
        </w:rPr>
        <w:t>十三</w:t>
      </w:r>
      <w:r w:rsidRPr="001E13B6">
        <w:rPr>
          <w:rFonts w:hint="eastAsia"/>
          <w:spacing w:val="2"/>
          <w:szCs w:val="21"/>
        </w:rPr>
        <w:t>年级开始，要顾及性别问题。教育部认识到，有效课程和教师发展是一个长期过程，可能持续</w:t>
      </w:r>
      <w:r w:rsidRPr="001E13B6">
        <w:rPr>
          <w:rFonts w:hint="eastAsia"/>
          <w:spacing w:val="2"/>
          <w:szCs w:val="21"/>
        </w:rPr>
        <w:t>10</w:t>
      </w:r>
      <w:r w:rsidRPr="001E13B6">
        <w:rPr>
          <w:rFonts w:hint="eastAsia"/>
          <w:spacing w:val="2"/>
          <w:szCs w:val="21"/>
        </w:rPr>
        <w:t>至</w:t>
      </w:r>
      <w:r w:rsidRPr="001E13B6">
        <w:rPr>
          <w:rFonts w:hint="eastAsia"/>
          <w:spacing w:val="2"/>
          <w:szCs w:val="21"/>
        </w:rPr>
        <w:t>20</w:t>
      </w:r>
      <w:r w:rsidRPr="001E13B6">
        <w:rPr>
          <w:rFonts w:hint="eastAsia"/>
          <w:spacing w:val="2"/>
          <w:szCs w:val="21"/>
        </w:rPr>
        <w:t>年。新的中学课程标准</w:t>
      </w:r>
      <w:r w:rsidRPr="001E13B6">
        <w:rPr>
          <w:rFonts w:hint="eastAsia"/>
          <w:spacing w:val="2"/>
          <w:szCs w:val="21"/>
        </w:rPr>
        <w:t>2013</w:t>
      </w:r>
      <w:r w:rsidRPr="001E13B6">
        <w:rPr>
          <w:rFonts w:hint="eastAsia"/>
          <w:spacing w:val="2"/>
          <w:szCs w:val="21"/>
        </w:rPr>
        <w:t>年将按计划有序地制订，以确保教育部课程编排股发展适当的能力，顺序安排和协调问题都得到妥善解决。</w:t>
      </w:r>
      <w:bookmarkEnd w:id="18"/>
      <w:bookmarkEnd w:id="19"/>
    </w:p>
    <w:p w:rsidR="00DB4560" w:rsidRDefault="00DB4560" w:rsidP="00DB4560">
      <w:pPr>
        <w:tabs>
          <w:tab w:val="left" w:pos="1701"/>
        </w:tabs>
        <w:spacing w:after="120"/>
        <w:ind w:left="1264" w:right="1264"/>
        <w:rPr>
          <w:szCs w:val="21"/>
        </w:rPr>
      </w:pPr>
      <w:r w:rsidRPr="001E13B6">
        <w:rPr>
          <w:rFonts w:hint="eastAsia"/>
          <w:szCs w:val="21"/>
        </w:rPr>
        <w:t>36</w:t>
      </w:r>
      <w:r>
        <w:rPr>
          <w:rFonts w:hint="eastAsia"/>
          <w:szCs w:val="21"/>
        </w:rPr>
        <w:t>.</w:t>
      </w:r>
      <w:r>
        <w:rPr>
          <w:rFonts w:hint="eastAsia"/>
          <w:szCs w:val="21"/>
        </w:rPr>
        <w:tab/>
      </w:r>
      <w:r w:rsidRPr="001E13B6">
        <w:rPr>
          <w:rFonts w:hint="eastAsia"/>
          <w:szCs w:val="21"/>
        </w:rPr>
        <w:t>2009</w:t>
      </w:r>
      <w:r w:rsidRPr="001E13B6">
        <w:rPr>
          <w:rFonts w:hint="eastAsia"/>
          <w:szCs w:val="21"/>
        </w:rPr>
        <w:t>年，同</w:t>
      </w:r>
      <w:r w:rsidRPr="001E13B6">
        <w:rPr>
          <w:rFonts w:hint="eastAsia"/>
          <w:szCs w:val="21"/>
        </w:rPr>
        <w:t>2008</w:t>
      </w:r>
      <w:r w:rsidRPr="001E13B6">
        <w:rPr>
          <w:rFonts w:hint="eastAsia"/>
          <w:szCs w:val="21"/>
        </w:rPr>
        <w:t>年相比，教师人数增加了</w:t>
      </w:r>
      <w:r w:rsidRPr="001E13B6">
        <w:rPr>
          <w:rFonts w:hint="eastAsia"/>
          <w:szCs w:val="21"/>
        </w:rPr>
        <w:t>5%</w:t>
      </w:r>
      <w:r w:rsidRPr="001E13B6">
        <w:rPr>
          <w:rFonts w:hint="eastAsia"/>
          <w:szCs w:val="21"/>
        </w:rPr>
        <w:t>。有</w:t>
      </w:r>
      <w:r w:rsidRPr="001E13B6">
        <w:rPr>
          <w:szCs w:val="21"/>
        </w:rPr>
        <w:t>1</w:t>
      </w:r>
      <w:r>
        <w:rPr>
          <w:rFonts w:hint="eastAsia"/>
          <w:szCs w:val="21"/>
        </w:rPr>
        <w:t xml:space="preserve"> </w:t>
      </w:r>
      <w:r w:rsidRPr="001E13B6">
        <w:rPr>
          <w:szCs w:val="21"/>
        </w:rPr>
        <w:t>923</w:t>
      </w:r>
      <w:r w:rsidRPr="001E13B6">
        <w:rPr>
          <w:rFonts w:hint="eastAsia"/>
          <w:szCs w:val="21"/>
        </w:rPr>
        <w:t>名小学教师（其中</w:t>
      </w:r>
      <w:r w:rsidRPr="001E13B6">
        <w:rPr>
          <w:rFonts w:hint="eastAsia"/>
          <w:szCs w:val="21"/>
        </w:rPr>
        <w:t>55%</w:t>
      </w:r>
      <w:r w:rsidRPr="001E13B6">
        <w:rPr>
          <w:rFonts w:hint="eastAsia"/>
          <w:szCs w:val="21"/>
        </w:rPr>
        <w:t>是女性）和中学教师（</w:t>
      </w:r>
      <w:r w:rsidRPr="001E13B6">
        <w:rPr>
          <w:rFonts w:hint="eastAsia"/>
          <w:szCs w:val="21"/>
        </w:rPr>
        <w:t>38%</w:t>
      </w:r>
      <w:r w:rsidRPr="001E13B6">
        <w:rPr>
          <w:rFonts w:hint="eastAsia"/>
          <w:szCs w:val="21"/>
        </w:rPr>
        <w:t>为女性）。还是在</w:t>
      </w:r>
      <w:r w:rsidRPr="001E13B6">
        <w:rPr>
          <w:rFonts w:hint="eastAsia"/>
          <w:szCs w:val="21"/>
        </w:rPr>
        <w:t>2009</w:t>
      </w:r>
      <w:r w:rsidRPr="001E13B6">
        <w:rPr>
          <w:rFonts w:hint="eastAsia"/>
          <w:szCs w:val="21"/>
        </w:rPr>
        <w:t>年，</w:t>
      </w:r>
      <w:r w:rsidRPr="001E13B6">
        <w:rPr>
          <w:rFonts w:hint="eastAsia"/>
          <w:szCs w:val="21"/>
        </w:rPr>
        <w:t>19%</w:t>
      </w:r>
      <w:r w:rsidRPr="001E13B6">
        <w:rPr>
          <w:rFonts w:hint="eastAsia"/>
          <w:szCs w:val="21"/>
        </w:rPr>
        <w:t>的小学教师（每</w:t>
      </w:r>
      <w:r w:rsidRPr="001E13B6">
        <w:rPr>
          <w:rFonts w:hint="eastAsia"/>
          <w:szCs w:val="21"/>
        </w:rPr>
        <w:t>5</w:t>
      </w:r>
      <w:r w:rsidRPr="001E13B6">
        <w:rPr>
          <w:rFonts w:hint="eastAsia"/>
          <w:szCs w:val="21"/>
        </w:rPr>
        <w:t>名教师中就有一名）完成了服务课程，</w:t>
      </w:r>
      <w:r w:rsidRPr="001E13B6">
        <w:rPr>
          <w:rFonts w:hint="eastAsia"/>
          <w:szCs w:val="21"/>
        </w:rPr>
        <w:t>2008</w:t>
      </w:r>
      <w:r w:rsidRPr="001E13B6">
        <w:rPr>
          <w:rFonts w:hint="eastAsia"/>
          <w:szCs w:val="21"/>
        </w:rPr>
        <w:t>年则为</w:t>
      </w:r>
      <w:r w:rsidRPr="001E13B6">
        <w:rPr>
          <w:rFonts w:hint="eastAsia"/>
          <w:szCs w:val="21"/>
        </w:rPr>
        <w:t>16%</w:t>
      </w:r>
      <w:r w:rsidRPr="001E13B6">
        <w:rPr>
          <w:rFonts w:hint="eastAsia"/>
          <w:szCs w:val="21"/>
        </w:rPr>
        <w:t>。平均来说，教师有</w:t>
      </w:r>
      <w:r w:rsidRPr="001E13B6">
        <w:rPr>
          <w:rFonts w:hint="eastAsia"/>
          <w:szCs w:val="21"/>
        </w:rPr>
        <w:t>80%</w:t>
      </w:r>
      <w:r w:rsidRPr="001E13B6">
        <w:rPr>
          <w:rFonts w:hint="eastAsia"/>
          <w:szCs w:val="21"/>
        </w:rPr>
        <w:t>在农村学校教学，</w:t>
      </w:r>
      <w:r w:rsidRPr="001E13B6">
        <w:rPr>
          <w:rFonts w:hint="eastAsia"/>
          <w:szCs w:val="21"/>
        </w:rPr>
        <w:t>17%</w:t>
      </w:r>
      <w:r w:rsidRPr="001E13B6">
        <w:rPr>
          <w:rFonts w:hint="eastAsia"/>
          <w:szCs w:val="21"/>
        </w:rPr>
        <w:t>在城市学校教学，</w:t>
      </w:r>
      <w:r w:rsidRPr="001E13B6">
        <w:rPr>
          <w:rFonts w:hint="eastAsia"/>
          <w:szCs w:val="21"/>
        </w:rPr>
        <w:t>3%</w:t>
      </w:r>
      <w:r w:rsidRPr="001E13B6">
        <w:rPr>
          <w:rFonts w:hint="eastAsia"/>
          <w:szCs w:val="21"/>
        </w:rPr>
        <w:t>在既未标为城市也没有标为农村的学校中教学（</w:t>
      </w:r>
      <w:r>
        <w:rPr>
          <w:rFonts w:hint="eastAsia"/>
          <w:szCs w:val="21"/>
        </w:rPr>
        <w:t>瓦努阿图教育管理信息系统</w:t>
      </w:r>
      <w:r w:rsidRPr="001E13B6">
        <w:rPr>
          <w:rFonts w:hint="eastAsia"/>
          <w:szCs w:val="21"/>
        </w:rPr>
        <w:t>，</w:t>
      </w:r>
      <w:r w:rsidRPr="001E13B6">
        <w:rPr>
          <w:rFonts w:hint="eastAsia"/>
          <w:szCs w:val="21"/>
        </w:rPr>
        <w:t>2009</w:t>
      </w:r>
      <w:r w:rsidRPr="001E13B6">
        <w:rPr>
          <w:rFonts w:hint="eastAsia"/>
          <w:szCs w:val="21"/>
        </w:rPr>
        <w:t>年）。自</w:t>
      </w:r>
      <w:r w:rsidRPr="001E13B6">
        <w:rPr>
          <w:rFonts w:hint="eastAsia"/>
          <w:szCs w:val="21"/>
        </w:rPr>
        <w:t>2007</w:t>
      </w:r>
      <w:r w:rsidRPr="001E13B6">
        <w:rPr>
          <w:rFonts w:hint="eastAsia"/>
          <w:szCs w:val="21"/>
        </w:rPr>
        <w:t>年以来，男教师多于女教师，但下列数据并未显示教师是否在农村地区教学（见表</w:t>
      </w:r>
      <w:r w:rsidRPr="001E13B6">
        <w:rPr>
          <w:rFonts w:hint="eastAsia"/>
          <w:szCs w:val="21"/>
        </w:rPr>
        <w:t>18</w:t>
      </w:r>
      <w:r w:rsidRPr="001E13B6">
        <w:rPr>
          <w:rFonts w:hint="eastAsia"/>
          <w:szCs w:val="21"/>
        </w:rPr>
        <w:t>）。</w:t>
      </w:r>
    </w:p>
    <w:p w:rsidR="00DB4560" w:rsidRPr="001E13B6" w:rsidRDefault="00DB4560" w:rsidP="00DB4560">
      <w:pPr>
        <w:tabs>
          <w:tab w:val="left" w:pos="1701"/>
        </w:tabs>
        <w:spacing w:after="120"/>
        <w:ind w:left="1264" w:right="1264"/>
        <w:rPr>
          <w:rFonts w:eastAsia="SimHei"/>
          <w:szCs w:val="21"/>
        </w:rPr>
      </w:pPr>
      <w:r w:rsidRPr="001E13B6">
        <w:rPr>
          <w:rFonts w:hint="eastAsia"/>
          <w:szCs w:val="21"/>
        </w:rPr>
        <w:t>表</w:t>
      </w:r>
      <w:r w:rsidRPr="001E13B6">
        <w:rPr>
          <w:szCs w:val="21"/>
        </w:rPr>
        <w:t>18</w:t>
      </w:r>
      <w:r>
        <w:rPr>
          <w:rFonts w:hint="eastAsia"/>
          <w:szCs w:val="21"/>
        </w:rPr>
        <w:br/>
      </w:r>
      <w:r w:rsidRPr="001E13B6">
        <w:rPr>
          <w:rFonts w:eastAsia="SimHei" w:hint="eastAsia"/>
          <w:szCs w:val="21"/>
        </w:rPr>
        <w:t>按性别列示的中学教师总数：</w:t>
      </w:r>
      <w:r w:rsidRPr="00A73273">
        <w:rPr>
          <w:rFonts w:eastAsia="SimHei"/>
          <w:b/>
          <w:szCs w:val="21"/>
        </w:rPr>
        <w:t>2007-2009</w:t>
      </w:r>
      <w:r w:rsidRPr="001E13B6">
        <w:rPr>
          <w:rFonts w:eastAsia="SimHei" w:hint="eastAsia"/>
          <w:szCs w:val="21"/>
        </w:rPr>
        <w:t>年</w:t>
      </w:r>
    </w:p>
    <w:tbl>
      <w:tblPr>
        <w:tblW w:w="6960" w:type="dxa"/>
        <w:tblInd w:w="1267" w:type="dxa"/>
        <w:tblCellMar>
          <w:left w:w="0" w:type="dxa"/>
          <w:right w:w="0" w:type="dxa"/>
        </w:tblCellMar>
        <w:tblLook w:val="04A0"/>
      </w:tblPr>
      <w:tblGrid>
        <w:gridCol w:w="1861"/>
        <w:gridCol w:w="728"/>
        <w:gridCol w:w="729"/>
        <w:gridCol w:w="92"/>
        <w:gridCol w:w="636"/>
        <w:gridCol w:w="729"/>
        <w:gridCol w:w="87"/>
        <w:gridCol w:w="641"/>
        <w:gridCol w:w="729"/>
        <w:gridCol w:w="728"/>
      </w:tblGrid>
      <w:tr w:rsidR="00DB4560" w:rsidRPr="00234849" w:rsidTr="00DF7E1D">
        <w:trPr>
          <w:trHeight w:val="221"/>
          <w:tblHeader/>
        </w:trPr>
        <w:tc>
          <w:tcPr>
            <w:tcW w:w="1861" w:type="dxa"/>
            <w:vMerge w:val="restart"/>
            <w:tcBorders>
              <w:top w:val="single" w:sz="4" w:space="0" w:color="auto"/>
            </w:tcBorders>
            <w:shd w:val="clear" w:color="auto" w:fill="auto"/>
            <w:vAlign w:val="bottom"/>
          </w:tcPr>
          <w:p w:rsidR="00DB4560" w:rsidRPr="00234849" w:rsidRDefault="00DB4560" w:rsidP="00DF7E1D">
            <w:pPr>
              <w:pStyle w:val="SingleTxt"/>
              <w:tabs>
                <w:tab w:val="clear" w:pos="1695"/>
                <w:tab w:val="left" w:pos="288"/>
                <w:tab w:val="left" w:pos="576"/>
                <w:tab w:val="left" w:pos="864"/>
                <w:tab w:val="left" w:pos="1152"/>
                <w:tab w:val="left" w:pos="1701"/>
              </w:tabs>
              <w:spacing w:after="0"/>
              <w:ind w:left="0" w:right="0"/>
              <w:rPr>
                <w:rFonts w:eastAsia="KaiTi_GB2312"/>
                <w:sz w:val="18"/>
                <w:szCs w:val="18"/>
              </w:rPr>
            </w:pPr>
            <w:r w:rsidRPr="00234849">
              <w:rPr>
                <w:rFonts w:eastAsia="KaiTi_GB2312" w:hint="eastAsia"/>
                <w:sz w:val="18"/>
                <w:szCs w:val="18"/>
              </w:rPr>
              <w:t>学校级别</w:t>
            </w:r>
          </w:p>
        </w:tc>
        <w:tc>
          <w:tcPr>
            <w:tcW w:w="1457" w:type="dxa"/>
            <w:gridSpan w:val="2"/>
            <w:tcBorders>
              <w:top w:val="single" w:sz="4" w:space="0" w:color="auto"/>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jc w:val="center"/>
              <w:rPr>
                <w:rFonts w:eastAsia="KaiTi_GB2312"/>
                <w:sz w:val="18"/>
                <w:szCs w:val="18"/>
              </w:rPr>
            </w:pPr>
            <w:r w:rsidRPr="00234849">
              <w:rPr>
                <w:rFonts w:eastAsia="KaiTi_GB2312"/>
                <w:sz w:val="18"/>
                <w:szCs w:val="18"/>
              </w:rPr>
              <w:t>2007</w:t>
            </w:r>
            <w:r>
              <w:rPr>
                <w:rFonts w:eastAsia="KaiTi_GB2312" w:hint="eastAsia"/>
                <w:sz w:val="18"/>
                <w:szCs w:val="18"/>
              </w:rPr>
              <w:t>年</w:t>
            </w:r>
          </w:p>
        </w:tc>
        <w:tc>
          <w:tcPr>
            <w:tcW w:w="92" w:type="dxa"/>
            <w:tcBorders>
              <w:top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jc w:val="center"/>
              <w:rPr>
                <w:rFonts w:eastAsia="KaiTi_GB2312"/>
                <w:sz w:val="18"/>
                <w:szCs w:val="18"/>
              </w:rPr>
            </w:pPr>
          </w:p>
        </w:tc>
        <w:tc>
          <w:tcPr>
            <w:tcW w:w="1365" w:type="dxa"/>
            <w:gridSpan w:val="2"/>
            <w:tcBorders>
              <w:top w:val="single" w:sz="4" w:space="0" w:color="auto"/>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jc w:val="center"/>
              <w:rPr>
                <w:rFonts w:eastAsia="KaiTi_GB2312"/>
                <w:sz w:val="18"/>
                <w:szCs w:val="18"/>
              </w:rPr>
            </w:pPr>
            <w:r w:rsidRPr="00234849">
              <w:rPr>
                <w:rFonts w:eastAsia="KaiTi_GB2312"/>
                <w:sz w:val="18"/>
                <w:szCs w:val="18"/>
              </w:rPr>
              <w:t>2008</w:t>
            </w:r>
            <w:r>
              <w:rPr>
                <w:rFonts w:eastAsia="KaiTi_GB2312" w:hint="eastAsia"/>
                <w:sz w:val="18"/>
                <w:szCs w:val="18"/>
              </w:rPr>
              <w:t>年</w:t>
            </w:r>
          </w:p>
        </w:tc>
        <w:tc>
          <w:tcPr>
            <w:tcW w:w="87" w:type="dxa"/>
            <w:tcBorders>
              <w:top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jc w:val="center"/>
              <w:rPr>
                <w:rFonts w:eastAsia="KaiTi_GB2312"/>
                <w:sz w:val="18"/>
                <w:szCs w:val="18"/>
              </w:rPr>
            </w:pPr>
          </w:p>
        </w:tc>
        <w:tc>
          <w:tcPr>
            <w:tcW w:w="1370" w:type="dxa"/>
            <w:gridSpan w:val="2"/>
            <w:tcBorders>
              <w:top w:val="single" w:sz="4" w:space="0" w:color="auto"/>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jc w:val="center"/>
              <w:rPr>
                <w:rFonts w:eastAsia="KaiTi_GB2312"/>
                <w:sz w:val="18"/>
                <w:szCs w:val="18"/>
              </w:rPr>
            </w:pPr>
            <w:r w:rsidRPr="00234849">
              <w:rPr>
                <w:rFonts w:eastAsia="KaiTi_GB2312"/>
                <w:sz w:val="18"/>
                <w:szCs w:val="18"/>
              </w:rPr>
              <w:t>2009</w:t>
            </w:r>
            <w:r>
              <w:rPr>
                <w:rFonts w:eastAsia="KaiTi_GB2312" w:hint="eastAsia"/>
                <w:sz w:val="18"/>
                <w:szCs w:val="18"/>
              </w:rPr>
              <w:t>年</w:t>
            </w:r>
          </w:p>
        </w:tc>
        <w:tc>
          <w:tcPr>
            <w:tcW w:w="728" w:type="dxa"/>
            <w:vMerge w:val="restart"/>
            <w:tcBorders>
              <w:top w:val="single" w:sz="4" w:space="0" w:color="auto"/>
            </w:tcBorders>
            <w:shd w:val="clear" w:color="auto" w:fill="auto"/>
            <w:vAlign w:val="bottom"/>
          </w:tcPr>
          <w:p w:rsidR="00DB4560" w:rsidRPr="00234849" w:rsidRDefault="00DB4560" w:rsidP="00DF7E1D">
            <w:pPr>
              <w:pStyle w:val="SingleTxt"/>
              <w:tabs>
                <w:tab w:val="clear" w:pos="1695"/>
                <w:tab w:val="left" w:pos="288"/>
                <w:tab w:val="left" w:pos="576"/>
                <w:tab w:val="left" w:pos="864"/>
                <w:tab w:val="left" w:pos="1152"/>
                <w:tab w:val="left" w:pos="1701"/>
              </w:tabs>
              <w:spacing w:after="0"/>
              <w:ind w:left="0" w:right="0"/>
              <w:jc w:val="right"/>
              <w:rPr>
                <w:rFonts w:eastAsia="KaiTi_GB2312"/>
                <w:sz w:val="18"/>
                <w:szCs w:val="18"/>
              </w:rPr>
            </w:pPr>
            <w:r w:rsidRPr="00234849">
              <w:rPr>
                <w:rFonts w:eastAsia="KaiTi_GB2312" w:hint="eastAsia"/>
                <w:sz w:val="18"/>
                <w:szCs w:val="18"/>
              </w:rPr>
              <w:t>平均</w:t>
            </w:r>
          </w:p>
        </w:tc>
      </w:tr>
      <w:tr w:rsidR="00DB4560" w:rsidRPr="00234849" w:rsidTr="00DF7E1D">
        <w:trPr>
          <w:trHeight w:val="100"/>
          <w:tblHeader/>
        </w:trPr>
        <w:tc>
          <w:tcPr>
            <w:tcW w:w="1861" w:type="dxa"/>
            <w:vMerge/>
            <w:tcBorders>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KaiTi_GB2312"/>
                <w:sz w:val="18"/>
                <w:szCs w:val="18"/>
              </w:rPr>
            </w:pPr>
          </w:p>
        </w:tc>
        <w:tc>
          <w:tcPr>
            <w:tcW w:w="728"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KaiTi_GB2312"/>
                <w:sz w:val="18"/>
                <w:szCs w:val="18"/>
              </w:rPr>
            </w:pPr>
            <w:r w:rsidRPr="00234849">
              <w:rPr>
                <w:rFonts w:eastAsia="KaiTi_GB2312" w:hint="eastAsia"/>
                <w:sz w:val="18"/>
                <w:szCs w:val="18"/>
              </w:rPr>
              <w:t>女性</w:t>
            </w:r>
          </w:p>
        </w:tc>
        <w:tc>
          <w:tcPr>
            <w:tcW w:w="728"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KaiTi_GB2312"/>
                <w:sz w:val="18"/>
                <w:szCs w:val="18"/>
              </w:rPr>
            </w:pPr>
            <w:r w:rsidRPr="00234849">
              <w:rPr>
                <w:rFonts w:eastAsia="KaiTi_GB2312" w:hint="eastAsia"/>
                <w:sz w:val="18"/>
                <w:szCs w:val="18"/>
              </w:rPr>
              <w:t>男性</w:t>
            </w:r>
          </w:p>
        </w:tc>
        <w:tc>
          <w:tcPr>
            <w:tcW w:w="728" w:type="dxa"/>
            <w:gridSpan w:val="2"/>
            <w:tcBorders>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KaiTi_GB2312"/>
                <w:sz w:val="18"/>
                <w:szCs w:val="18"/>
              </w:rPr>
            </w:pPr>
            <w:r w:rsidRPr="00234849">
              <w:rPr>
                <w:rFonts w:eastAsia="KaiTi_GB2312" w:hint="eastAsia"/>
                <w:sz w:val="18"/>
                <w:szCs w:val="18"/>
              </w:rPr>
              <w:t>女性</w:t>
            </w:r>
          </w:p>
        </w:tc>
        <w:tc>
          <w:tcPr>
            <w:tcW w:w="729" w:type="dxa"/>
            <w:tcBorders>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KaiTi_GB2312"/>
                <w:sz w:val="18"/>
                <w:szCs w:val="18"/>
              </w:rPr>
            </w:pPr>
            <w:r w:rsidRPr="00234849">
              <w:rPr>
                <w:rFonts w:eastAsia="KaiTi_GB2312" w:hint="eastAsia"/>
                <w:sz w:val="18"/>
                <w:szCs w:val="18"/>
              </w:rPr>
              <w:t>男性</w:t>
            </w:r>
          </w:p>
        </w:tc>
        <w:tc>
          <w:tcPr>
            <w:tcW w:w="728" w:type="dxa"/>
            <w:gridSpan w:val="2"/>
            <w:tcBorders>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KaiTi_GB2312"/>
                <w:sz w:val="18"/>
                <w:szCs w:val="18"/>
              </w:rPr>
            </w:pPr>
            <w:r w:rsidRPr="00234849">
              <w:rPr>
                <w:rFonts w:eastAsia="KaiTi_GB2312" w:hint="eastAsia"/>
                <w:sz w:val="18"/>
                <w:szCs w:val="18"/>
              </w:rPr>
              <w:t>女性</w:t>
            </w:r>
          </w:p>
        </w:tc>
        <w:tc>
          <w:tcPr>
            <w:tcW w:w="729" w:type="dxa"/>
            <w:tcBorders>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KaiTi_GB2312"/>
                <w:sz w:val="18"/>
                <w:szCs w:val="18"/>
              </w:rPr>
            </w:pPr>
            <w:r w:rsidRPr="00234849">
              <w:rPr>
                <w:rFonts w:eastAsia="KaiTi_GB2312" w:hint="eastAsia"/>
                <w:sz w:val="18"/>
                <w:szCs w:val="18"/>
              </w:rPr>
              <w:t>男性</w:t>
            </w:r>
          </w:p>
        </w:tc>
        <w:tc>
          <w:tcPr>
            <w:tcW w:w="728" w:type="dxa"/>
            <w:vMerge/>
            <w:tcBorders>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KaiTi_GB2312"/>
                <w:sz w:val="18"/>
                <w:szCs w:val="18"/>
              </w:rPr>
            </w:pPr>
          </w:p>
        </w:tc>
      </w:tr>
      <w:tr w:rsidR="00DB4560" w:rsidRPr="00234849" w:rsidTr="00DF7E1D">
        <w:trPr>
          <w:trHeight w:hRule="exact" w:val="80"/>
          <w:tblHeader/>
        </w:trPr>
        <w:tc>
          <w:tcPr>
            <w:tcW w:w="1861"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c>
          <w:tcPr>
            <w:tcW w:w="728"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p>
        </w:tc>
        <w:tc>
          <w:tcPr>
            <w:tcW w:w="728"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p>
        </w:tc>
        <w:tc>
          <w:tcPr>
            <w:tcW w:w="728" w:type="dxa"/>
            <w:gridSpan w:val="2"/>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p>
        </w:tc>
        <w:tc>
          <w:tcPr>
            <w:tcW w:w="729"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p>
        </w:tc>
        <w:tc>
          <w:tcPr>
            <w:tcW w:w="728" w:type="dxa"/>
            <w:gridSpan w:val="2"/>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p>
        </w:tc>
        <w:tc>
          <w:tcPr>
            <w:tcW w:w="729"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p>
        </w:tc>
        <w:tc>
          <w:tcPr>
            <w:tcW w:w="728"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p>
        </w:tc>
      </w:tr>
      <w:tr w:rsidR="00DB4560" w:rsidRPr="00234849" w:rsidTr="00DF7E1D">
        <w:trPr>
          <w:trHeight w:val="450"/>
        </w:trPr>
        <w:tc>
          <w:tcPr>
            <w:tcW w:w="1861" w:type="dxa"/>
            <w:tcBorders>
              <w:bottom w:val="single" w:sz="12" w:space="0" w:color="auto"/>
            </w:tcBorders>
            <w:shd w:val="clear" w:color="auto" w:fill="auto"/>
            <w:vAlign w:val="bottom"/>
          </w:tcPr>
          <w:p w:rsidR="00DB4560" w:rsidRPr="00234849" w:rsidRDefault="00DB4560" w:rsidP="00DF7E1D">
            <w:pPr>
              <w:pStyle w:val="SingleTxt"/>
              <w:tabs>
                <w:tab w:val="clear" w:pos="1264"/>
                <w:tab w:val="clear" w:pos="5574"/>
                <w:tab w:val="left" w:pos="288"/>
                <w:tab w:val="left" w:pos="576"/>
                <w:tab w:val="left" w:pos="864"/>
                <w:tab w:val="left" w:pos="1152"/>
              </w:tabs>
              <w:spacing w:after="0"/>
              <w:ind w:left="0" w:right="0"/>
              <w:rPr>
                <w:rFonts w:hint="eastAsia"/>
                <w:sz w:val="18"/>
                <w:szCs w:val="18"/>
              </w:rPr>
            </w:pPr>
            <w:r w:rsidRPr="00234849">
              <w:rPr>
                <w:rFonts w:hint="eastAsia"/>
                <w:sz w:val="18"/>
                <w:szCs w:val="18"/>
              </w:rPr>
              <w:t>中等（</w:t>
            </w:r>
            <w:r>
              <w:rPr>
                <w:rFonts w:hint="eastAsia"/>
                <w:sz w:val="18"/>
                <w:szCs w:val="18"/>
              </w:rPr>
              <w:t>七</w:t>
            </w:r>
            <w:r w:rsidRPr="00234849">
              <w:rPr>
                <w:rFonts w:hint="eastAsia"/>
                <w:sz w:val="18"/>
                <w:szCs w:val="18"/>
              </w:rPr>
              <w:t>年级</w:t>
            </w:r>
            <w:r w:rsidRPr="00234849">
              <w:rPr>
                <w:rFonts w:eastAsia="Times New Roman"/>
                <w:sz w:val="18"/>
                <w:szCs w:val="18"/>
              </w:rPr>
              <w:t>+</w:t>
            </w:r>
            <w:r w:rsidRPr="00234849">
              <w:rPr>
                <w:rFonts w:hint="eastAsia"/>
                <w:sz w:val="18"/>
                <w:szCs w:val="18"/>
              </w:rPr>
              <w:t>）</w:t>
            </w:r>
          </w:p>
        </w:tc>
        <w:tc>
          <w:tcPr>
            <w:tcW w:w="728" w:type="dxa"/>
            <w:tcBorders>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234849">
              <w:rPr>
                <w:rFonts w:eastAsia="Times New Roman"/>
                <w:sz w:val="18"/>
                <w:szCs w:val="18"/>
              </w:rPr>
              <w:t>277</w:t>
            </w:r>
          </w:p>
        </w:tc>
        <w:tc>
          <w:tcPr>
            <w:tcW w:w="728" w:type="dxa"/>
            <w:tcBorders>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234849">
              <w:rPr>
                <w:rFonts w:eastAsia="Times New Roman"/>
                <w:sz w:val="18"/>
                <w:szCs w:val="18"/>
              </w:rPr>
              <w:t>464</w:t>
            </w:r>
          </w:p>
        </w:tc>
        <w:tc>
          <w:tcPr>
            <w:tcW w:w="728" w:type="dxa"/>
            <w:gridSpan w:val="2"/>
            <w:tcBorders>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234849">
              <w:rPr>
                <w:rFonts w:eastAsia="Times New Roman"/>
                <w:sz w:val="18"/>
                <w:szCs w:val="18"/>
              </w:rPr>
              <w:t>265</w:t>
            </w:r>
          </w:p>
        </w:tc>
        <w:tc>
          <w:tcPr>
            <w:tcW w:w="729" w:type="dxa"/>
            <w:tcBorders>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234849">
              <w:rPr>
                <w:rFonts w:eastAsia="Times New Roman"/>
                <w:sz w:val="18"/>
                <w:szCs w:val="18"/>
              </w:rPr>
              <w:t>439</w:t>
            </w:r>
          </w:p>
        </w:tc>
        <w:tc>
          <w:tcPr>
            <w:tcW w:w="728" w:type="dxa"/>
            <w:gridSpan w:val="2"/>
            <w:tcBorders>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234849">
              <w:rPr>
                <w:rFonts w:eastAsia="Times New Roman"/>
                <w:sz w:val="18"/>
                <w:szCs w:val="18"/>
              </w:rPr>
              <w:t>270</w:t>
            </w:r>
          </w:p>
        </w:tc>
        <w:tc>
          <w:tcPr>
            <w:tcW w:w="729" w:type="dxa"/>
            <w:tcBorders>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234849">
              <w:rPr>
                <w:rFonts w:eastAsia="Times New Roman"/>
                <w:sz w:val="18"/>
                <w:szCs w:val="18"/>
              </w:rPr>
              <w:t>445</w:t>
            </w:r>
          </w:p>
        </w:tc>
        <w:tc>
          <w:tcPr>
            <w:tcW w:w="728" w:type="dxa"/>
            <w:tcBorders>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234849">
              <w:rPr>
                <w:rFonts w:eastAsia="Times New Roman"/>
                <w:sz w:val="18"/>
                <w:szCs w:val="18"/>
              </w:rPr>
              <w:t>720</w:t>
            </w:r>
          </w:p>
        </w:tc>
      </w:tr>
    </w:tbl>
    <w:p w:rsidR="00DB4560" w:rsidRPr="001E13B6" w:rsidRDefault="00DB4560" w:rsidP="00DB4560">
      <w:pPr>
        <w:tabs>
          <w:tab w:val="left" w:pos="1701"/>
        </w:tabs>
        <w:spacing w:after="120"/>
        <w:ind w:left="1264" w:right="1264"/>
        <w:rPr>
          <w:szCs w:val="21"/>
        </w:rPr>
      </w:pPr>
      <w:r w:rsidRPr="00234849">
        <w:rPr>
          <w:rFonts w:eastAsia="KaiTi_GB2312" w:hint="eastAsia"/>
          <w:szCs w:val="21"/>
        </w:rPr>
        <w:t>资料来源：</w:t>
      </w:r>
      <w:r w:rsidRPr="001E13B6">
        <w:rPr>
          <w:rFonts w:hint="eastAsia"/>
          <w:szCs w:val="21"/>
        </w:rPr>
        <w:t>教育部</w:t>
      </w:r>
      <w:r>
        <w:rPr>
          <w:rFonts w:hint="eastAsia"/>
          <w:szCs w:val="21"/>
        </w:rPr>
        <w:t>瓦努阿图教育管理信息系统</w:t>
      </w:r>
      <w:r w:rsidRPr="001E13B6">
        <w:rPr>
          <w:rFonts w:hint="eastAsia"/>
          <w:szCs w:val="21"/>
        </w:rPr>
        <w:t>，</w:t>
      </w:r>
      <w:r w:rsidRPr="001E13B6">
        <w:rPr>
          <w:rFonts w:hint="eastAsia"/>
          <w:szCs w:val="21"/>
        </w:rPr>
        <w:t>2009</w:t>
      </w:r>
      <w:r w:rsidRPr="001E13B6">
        <w:rPr>
          <w:rFonts w:hint="eastAsia"/>
          <w:szCs w:val="21"/>
        </w:rPr>
        <w:t>年。</w:t>
      </w:r>
    </w:p>
    <w:p w:rsidR="00DB4560" w:rsidRPr="001E13B6" w:rsidRDefault="00DB4560" w:rsidP="00DB4560">
      <w:pPr>
        <w:tabs>
          <w:tab w:val="left" w:pos="1701"/>
        </w:tabs>
        <w:spacing w:after="120"/>
        <w:ind w:left="1264" w:right="1264"/>
        <w:rPr>
          <w:szCs w:val="21"/>
        </w:rPr>
      </w:pPr>
      <w:r w:rsidRPr="001E13B6">
        <w:rPr>
          <w:rFonts w:hint="eastAsia"/>
          <w:szCs w:val="21"/>
        </w:rPr>
        <w:t>37</w:t>
      </w:r>
      <w:r>
        <w:rPr>
          <w:rFonts w:hint="eastAsia"/>
          <w:szCs w:val="21"/>
        </w:rPr>
        <w:t>.</w:t>
      </w:r>
      <w:r>
        <w:rPr>
          <w:rFonts w:hint="eastAsia"/>
          <w:szCs w:val="21"/>
        </w:rPr>
        <w:tab/>
      </w:r>
      <w:r w:rsidRPr="001E13B6">
        <w:rPr>
          <w:rFonts w:hint="eastAsia"/>
          <w:szCs w:val="21"/>
        </w:rPr>
        <w:t>教育部发布的教育政策（</w:t>
      </w:r>
      <w:r w:rsidRPr="001E13B6">
        <w:rPr>
          <w:szCs w:val="21"/>
        </w:rPr>
        <w:t>2009-2012</w:t>
      </w:r>
      <w:r w:rsidRPr="001E13B6">
        <w:rPr>
          <w:rFonts w:hint="eastAsia"/>
          <w:szCs w:val="21"/>
        </w:rPr>
        <w:t>年）具体提到了增加奖学金的必要性。国家教育委员会的任务是制订政策，制订奖学金方案，确立政府奖学金颁发标准。</w:t>
      </w:r>
      <w:r>
        <w:rPr>
          <w:rFonts w:hint="eastAsia"/>
          <w:szCs w:val="21"/>
        </w:rPr>
        <w:t>国家教育委员会</w:t>
      </w:r>
      <w:r w:rsidRPr="001E13B6">
        <w:rPr>
          <w:rFonts w:hint="eastAsia"/>
          <w:szCs w:val="21"/>
        </w:rPr>
        <w:t>没有自己的秘书处，而是在瓦努阿图全国培训理事会办公室里办公。自</w:t>
      </w:r>
      <w:r w:rsidRPr="001E13B6">
        <w:rPr>
          <w:rFonts w:hint="eastAsia"/>
          <w:szCs w:val="21"/>
        </w:rPr>
        <w:t>2011</w:t>
      </w:r>
      <w:r w:rsidRPr="001E13B6">
        <w:rPr>
          <w:rFonts w:hint="eastAsia"/>
          <w:szCs w:val="21"/>
        </w:rPr>
        <w:t>年以来，为瓦努阿图和海外中学和中学后学习提供的奖学金数量有所增加，</w:t>
      </w:r>
      <w:r w:rsidRPr="001E13B6">
        <w:rPr>
          <w:rFonts w:hint="eastAsia"/>
          <w:szCs w:val="21"/>
        </w:rPr>
        <w:t>2011</w:t>
      </w:r>
      <w:r w:rsidRPr="001E13B6">
        <w:rPr>
          <w:rFonts w:hint="eastAsia"/>
          <w:szCs w:val="21"/>
        </w:rPr>
        <w:t>年颁发</w:t>
      </w:r>
      <w:r w:rsidRPr="001E13B6">
        <w:rPr>
          <w:szCs w:val="21"/>
        </w:rPr>
        <w:t>593</w:t>
      </w:r>
      <w:r w:rsidRPr="001E13B6">
        <w:rPr>
          <w:rFonts w:hint="eastAsia"/>
          <w:szCs w:val="21"/>
        </w:rPr>
        <w:t>份奖学金，</w:t>
      </w:r>
      <w:r w:rsidRPr="001E13B6">
        <w:rPr>
          <w:rFonts w:hint="eastAsia"/>
          <w:szCs w:val="21"/>
        </w:rPr>
        <w:t>2012</w:t>
      </w:r>
      <w:r w:rsidRPr="001E13B6">
        <w:rPr>
          <w:rFonts w:hint="eastAsia"/>
          <w:szCs w:val="21"/>
        </w:rPr>
        <w:t>年颁发了</w:t>
      </w:r>
      <w:r w:rsidRPr="001E13B6">
        <w:rPr>
          <w:szCs w:val="21"/>
        </w:rPr>
        <w:t>635</w:t>
      </w:r>
      <w:r w:rsidRPr="001E13B6">
        <w:rPr>
          <w:rFonts w:hint="eastAsia"/>
          <w:szCs w:val="21"/>
        </w:rPr>
        <w:t>份。大多数奖学金都颁发给了学位课程，它们</w:t>
      </w:r>
      <w:r w:rsidRPr="001E13B6">
        <w:rPr>
          <w:rFonts w:hint="eastAsia"/>
          <w:szCs w:val="21"/>
        </w:rPr>
        <w:t>2011</w:t>
      </w:r>
      <w:r w:rsidRPr="001E13B6">
        <w:rPr>
          <w:rFonts w:hint="eastAsia"/>
          <w:szCs w:val="21"/>
        </w:rPr>
        <w:t>所发奖学金的</w:t>
      </w:r>
      <w:r w:rsidRPr="001E13B6">
        <w:rPr>
          <w:rFonts w:hint="eastAsia"/>
          <w:szCs w:val="21"/>
        </w:rPr>
        <w:t>89%</w:t>
      </w:r>
      <w:r w:rsidRPr="001E13B6">
        <w:rPr>
          <w:rFonts w:hint="eastAsia"/>
          <w:szCs w:val="21"/>
        </w:rPr>
        <w:t>。</w:t>
      </w:r>
      <w:r w:rsidRPr="001E13B6">
        <w:rPr>
          <w:rFonts w:hint="eastAsia"/>
          <w:szCs w:val="21"/>
        </w:rPr>
        <w:t>2011</w:t>
      </w:r>
      <w:r w:rsidRPr="001E13B6">
        <w:rPr>
          <w:rFonts w:hint="eastAsia"/>
          <w:szCs w:val="21"/>
        </w:rPr>
        <w:t>年颁发的奖学金，一半以上即</w:t>
      </w:r>
      <w:r w:rsidRPr="001E13B6">
        <w:rPr>
          <w:rFonts w:hint="eastAsia"/>
          <w:szCs w:val="21"/>
        </w:rPr>
        <w:t>55%</w:t>
      </w:r>
      <w:r w:rsidRPr="001E13B6">
        <w:rPr>
          <w:rFonts w:hint="eastAsia"/>
          <w:szCs w:val="21"/>
        </w:rPr>
        <w:t>都是瓦努阿图政府出资，</w:t>
      </w:r>
      <w:r w:rsidRPr="001E13B6">
        <w:rPr>
          <w:rFonts w:hint="eastAsia"/>
          <w:szCs w:val="21"/>
        </w:rPr>
        <w:t>22%</w:t>
      </w:r>
      <w:r w:rsidRPr="001E13B6">
        <w:rPr>
          <w:rFonts w:hint="eastAsia"/>
          <w:szCs w:val="21"/>
        </w:rPr>
        <w:t>由澳大利亚出资，</w:t>
      </w:r>
      <w:r w:rsidRPr="001E13B6">
        <w:rPr>
          <w:rFonts w:hint="eastAsia"/>
          <w:szCs w:val="21"/>
        </w:rPr>
        <w:t>17%</w:t>
      </w:r>
      <w:r w:rsidRPr="001E13B6">
        <w:rPr>
          <w:rFonts w:hint="eastAsia"/>
          <w:szCs w:val="21"/>
        </w:rPr>
        <w:t>由新西兰出资。学生通过奖学金课程进步很快，</w:t>
      </w:r>
      <w:r w:rsidRPr="001E13B6">
        <w:rPr>
          <w:rFonts w:hint="eastAsia"/>
          <w:szCs w:val="21"/>
        </w:rPr>
        <w:t>20%</w:t>
      </w:r>
      <w:r w:rsidRPr="001E13B6">
        <w:rPr>
          <w:rFonts w:hint="eastAsia"/>
          <w:szCs w:val="21"/>
        </w:rPr>
        <w:t>预计</w:t>
      </w:r>
      <w:r w:rsidRPr="001E13B6">
        <w:rPr>
          <w:rFonts w:hint="eastAsia"/>
          <w:szCs w:val="21"/>
        </w:rPr>
        <w:t>2011</w:t>
      </w:r>
      <w:r w:rsidRPr="001E13B6">
        <w:rPr>
          <w:rFonts w:hint="eastAsia"/>
          <w:szCs w:val="21"/>
        </w:rPr>
        <w:t>年毕业，只有</w:t>
      </w:r>
      <w:r w:rsidRPr="001E13B6">
        <w:rPr>
          <w:rFonts w:hint="eastAsia"/>
          <w:szCs w:val="21"/>
        </w:rPr>
        <w:t>3%</w:t>
      </w:r>
      <w:r w:rsidRPr="001E13B6">
        <w:rPr>
          <w:rFonts w:hint="eastAsia"/>
          <w:szCs w:val="21"/>
        </w:rPr>
        <w:t>达不到要求。</w:t>
      </w:r>
      <w:r w:rsidRPr="001E13B6">
        <w:rPr>
          <w:rFonts w:hint="eastAsia"/>
          <w:szCs w:val="21"/>
        </w:rPr>
        <w:t>2011</w:t>
      </w:r>
      <w:r w:rsidRPr="001E13B6">
        <w:rPr>
          <w:rFonts w:hint="eastAsia"/>
          <w:szCs w:val="21"/>
        </w:rPr>
        <w:t>年，拿奖学金的学生只有五分之一强，即</w:t>
      </w:r>
      <w:r w:rsidRPr="001E13B6">
        <w:rPr>
          <w:rFonts w:hint="eastAsia"/>
          <w:szCs w:val="21"/>
        </w:rPr>
        <w:t>22%</w:t>
      </w:r>
      <w:r w:rsidRPr="001E13B6">
        <w:rPr>
          <w:rFonts w:hint="eastAsia"/>
          <w:szCs w:val="21"/>
        </w:rPr>
        <w:t>在学习商业课程（包括经济学），而有</w:t>
      </w:r>
      <w:r w:rsidRPr="001E13B6">
        <w:rPr>
          <w:rFonts w:hint="eastAsia"/>
          <w:szCs w:val="21"/>
        </w:rPr>
        <w:t>18%</w:t>
      </w:r>
      <w:r w:rsidRPr="001E13B6">
        <w:rPr>
          <w:rFonts w:hint="eastAsia"/>
          <w:szCs w:val="21"/>
        </w:rPr>
        <w:t>学习艺术，</w:t>
      </w:r>
      <w:r w:rsidRPr="001E13B6">
        <w:rPr>
          <w:rFonts w:hint="eastAsia"/>
          <w:szCs w:val="21"/>
        </w:rPr>
        <w:t>12%</w:t>
      </w:r>
      <w:r w:rsidRPr="001E13B6">
        <w:rPr>
          <w:rFonts w:hint="eastAsia"/>
          <w:szCs w:val="21"/>
        </w:rPr>
        <w:t>学习科学，</w:t>
      </w:r>
      <w:r w:rsidRPr="001E13B6">
        <w:rPr>
          <w:rFonts w:hint="eastAsia"/>
          <w:szCs w:val="21"/>
        </w:rPr>
        <w:t>11%</w:t>
      </w:r>
      <w:r w:rsidRPr="001E13B6">
        <w:rPr>
          <w:rFonts w:hint="eastAsia"/>
          <w:szCs w:val="21"/>
        </w:rPr>
        <w:t>学习法律。</w:t>
      </w:r>
      <w:r w:rsidRPr="001E13B6">
        <w:rPr>
          <w:rFonts w:hint="eastAsia"/>
          <w:szCs w:val="21"/>
        </w:rPr>
        <w:t>2011</w:t>
      </w:r>
      <w:r w:rsidRPr="001E13B6">
        <w:rPr>
          <w:rFonts w:hint="eastAsia"/>
          <w:szCs w:val="21"/>
        </w:rPr>
        <w:t>年，教育学招收了</w:t>
      </w:r>
      <w:r w:rsidRPr="001E13B6">
        <w:rPr>
          <w:rFonts w:hint="eastAsia"/>
          <w:szCs w:val="21"/>
        </w:rPr>
        <w:t>4%</w:t>
      </w:r>
      <w:r w:rsidRPr="001E13B6">
        <w:rPr>
          <w:rFonts w:hint="eastAsia"/>
          <w:szCs w:val="21"/>
        </w:rPr>
        <w:t>的拿奖学金的学生。</w:t>
      </w:r>
      <w:r>
        <w:rPr>
          <w:rFonts w:hint="eastAsia"/>
          <w:szCs w:val="21"/>
        </w:rPr>
        <w:t>（见表</w:t>
      </w:r>
      <w:r>
        <w:rPr>
          <w:rFonts w:hint="eastAsia"/>
          <w:szCs w:val="21"/>
        </w:rPr>
        <w:t>19</w:t>
      </w:r>
      <w:r>
        <w:rPr>
          <w:rFonts w:hint="eastAsia"/>
          <w:szCs w:val="21"/>
        </w:rPr>
        <w:t>）</w:t>
      </w:r>
    </w:p>
    <w:p w:rsidR="00DB4560" w:rsidRPr="001E13B6" w:rsidRDefault="00DB4560" w:rsidP="00DB4560">
      <w:pPr>
        <w:tabs>
          <w:tab w:val="left" w:pos="1701"/>
        </w:tabs>
        <w:spacing w:after="120"/>
        <w:ind w:left="1264" w:right="1264"/>
        <w:rPr>
          <w:rFonts w:eastAsia="SimHei"/>
          <w:szCs w:val="21"/>
        </w:rPr>
      </w:pPr>
      <w:r w:rsidRPr="001E13B6">
        <w:rPr>
          <w:rFonts w:hint="eastAsia"/>
          <w:szCs w:val="21"/>
        </w:rPr>
        <w:t>表</w:t>
      </w:r>
      <w:r w:rsidRPr="001E13B6">
        <w:rPr>
          <w:szCs w:val="21"/>
        </w:rPr>
        <w:t>19</w:t>
      </w:r>
      <w:bookmarkStart w:id="20" w:name="OLE_LINK39"/>
      <w:bookmarkStart w:id="21" w:name="OLE_LINK40"/>
      <w:r>
        <w:rPr>
          <w:rFonts w:hint="eastAsia"/>
          <w:szCs w:val="21"/>
        </w:rPr>
        <w:br/>
      </w:r>
      <w:r w:rsidRPr="001E13B6">
        <w:rPr>
          <w:rFonts w:eastAsia="SimHei" w:hint="eastAsia"/>
          <w:szCs w:val="21"/>
        </w:rPr>
        <w:t>按年度和性别列示的瓦努阿图政府奖学金</w:t>
      </w:r>
      <w:bookmarkEnd w:id="20"/>
      <w:bookmarkEnd w:id="21"/>
      <w:r w:rsidRPr="001E13B6">
        <w:rPr>
          <w:rFonts w:eastAsia="SimHei" w:hint="eastAsia"/>
          <w:szCs w:val="21"/>
        </w:rPr>
        <w:t>：瓦努阿图</w:t>
      </w:r>
      <w:r w:rsidRPr="001E13B6">
        <w:rPr>
          <w:rFonts w:eastAsia="SimHei"/>
          <w:szCs w:val="21"/>
        </w:rPr>
        <w:t>1999-2009</w:t>
      </w:r>
      <w:r w:rsidRPr="001E13B6">
        <w:rPr>
          <w:rFonts w:eastAsia="SimHei" w:hint="eastAsia"/>
          <w:szCs w:val="21"/>
        </w:rPr>
        <w:t>年</w:t>
      </w:r>
    </w:p>
    <w:tbl>
      <w:tblPr>
        <w:tblW w:w="0" w:type="auto"/>
        <w:tblInd w:w="1267" w:type="dxa"/>
        <w:tblCellMar>
          <w:left w:w="0" w:type="dxa"/>
          <w:right w:w="0" w:type="dxa"/>
        </w:tblCellMar>
        <w:tblLook w:val="04A0"/>
      </w:tblPr>
      <w:tblGrid>
        <w:gridCol w:w="834"/>
        <w:gridCol w:w="520"/>
        <w:gridCol w:w="520"/>
        <w:gridCol w:w="520"/>
        <w:gridCol w:w="520"/>
        <w:gridCol w:w="520"/>
        <w:gridCol w:w="520"/>
        <w:gridCol w:w="520"/>
        <w:gridCol w:w="520"/>
        <w:gridCol w:w="520"/>
        <w:gridCol w:w="520"/>
        <w:gridCol w:w="518"/>
        <w:gridCol w:w="501"/>
      </w:tblGrid>
      <w:tr w:rsidR="00DB4560" w:rsidRPr="00234849" w:rsidTr="00DF7E1D">
        <w:trPr>
          <w:trHeight w:val="307"/>
          <w:tblHeader/>
        </w:trPr>
        <w:tc>
          <w:tcPr>
            <w:tcW w:w="834"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234849">
              <w:rPr>
                <w:rFonts w:eastAsia="KaiTi_GB2312" w:hint="eastAsia"/>
                <w:sz w:val="18"/>
                <w:szCs w:val="18"/>
              </w:rPr>
              <w:t>年</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234849">
              <w:rPr>
                <w:rFonts w:eastAsia="KaiTi_GB2312"/>
                <w:sz w:val="18"/>
                <w:szCs w:val="18"/>
              </w:rPr>
              <w:t>2001</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234849">
              <w:rPr>
                <w:rFonts w:eastAsia="KaiTi_GB2312"/>
                <w:sz w:val="18"/>
                <w:szCs w:val="18"/>
              </w:rPr>
              <w:t>2002</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234849">
              <w:rPr>
                <w:rFonts w:eastAsia="KaiTi_GB2312"/>
                <w:sz w:val="18"/>
                <w:szCs w:val="18"/>
              </w:rPr>
              <w:t>2003</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234849">
              <w:rPr>
                <w:rFonts w:eastAsia="KaiTi_GB2312"/>
                <w:sz w:val="18"/>
                <w:szCs w:val="18"/>
              </w:rPr>
              <w:t>2004</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234849">
              <w:rPr>
                <w:rFonts w:eastAsia="KaiTi_GB2312"/>
                <w:sz w:val="18"/>
                <w:szCs w:val="18"/>
              </w:rPr>
              <w:t>2005</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234849">
              <w:rPr>
                <w:rFonts w:eastAsia="KaiTi_GB2312"/>
                <w:sz w:val="18"/>
                <w:szCs w:val="18"/>
              </w:rPr>
              <w:t>2006</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234849">
              <w:rPr>
                <w:rFonts w:eastAsia="KaiTi_GB2312"/>
                <w:sz w:val="18"/>
                <w:szCs w:val="18"/>
              </w:rPr>
              <w:t>2007</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234849">
              <w:rPr>
                <w:rFonts w:eastAsia="KaiTi_GB2312"/>
                <w:sz w:val="18"/>
                <w:szCs w:val="18"/>
              </w:rPr>
              <w:t>2008</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234849">
              <w:rPr>
                <w:rFonts w:eastAsia="KaiTi_GB2312"/>
                <w:sz w:val="18"/>
                <w:szCs w:val="18"/>
              </w:rPr>
              <w:t>2009</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234849">
              <w:rPr>
                <w:rFonts w:eastAsia="KaiTi_GB2312"/>
                <w:sz w:val="18"/>
                <w:szCs w:val="18"/>
              </w:rPr>
              <w:t>2010</w:t>
            </w:r>
          </w:p>
        </w:tc>
        <w:tc>
          <w:tcPr>
            <w:tcW w:w="518"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234849">
              <w:rPr>
                <w:rFonts w:eastAsia="KaiTi_GB2312"/>
                <w:sz w:val="18"/>
                <w:szCs w:val="18"/>
              </w:rPr>
              <w:t>2011</w:t>
            </w:r>
          </w:p>
        </w:tc>
        <w:tc>
          <w:tcPr>
            <w:tcW w:w="501"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234849">
              <w:rPr>
                <w:rFonts w:eastAsia="KaiTi_GB2312" w:hint="eastAsia"/>
                <w:sz w:val="18"/>
                <w:szCs w:val="18"/>
              </w:rPr>
              <w:t>共计</w:t>
            </w:r>
          </w:p>
        </w:tc>
      </w:tr>
      <w:tr w:rsidR="00DB4560" w:rsidRPr="00234849" w:rsidTr="00DF7E1D">
        <w:trPr>
          <w:trHeight w:hRule="exact" w:val="111"/>
          <w:tblHeader/>
        </w:trPr>
        <w:tc>
          <w:tcPr>
            <w:tcW w:w="834"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520"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520"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520"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520"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520"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520"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520"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520"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520"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520"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518"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501" w:type="dxa"/>
            <w:tcBorders>
              <w:top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r>
      <w:tr w:rsidR="00DB4560" w:rsidRPr="00234849" w:rsidTr="00DF7E1D">
        <w:trPr>
          <w:trHeight w:val="307"/>
        </w:trPr>
        <w:tc>
          <w:tcPr>
            <w:tcW w:w="834" w:type="dxa"/>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234849">
              <w:rPr>
                <w:rFonts w:hint="eastAsia"/>
                <w:sz w:val="18"/>
                <w:szCs w:val="18"/>
              </w:rPr>
              <w:t>男性</w:t>
            </w:r>
          </w:p>
        </w:tc>
        <w:tc>
          <w:tcPr>
            <w:tcW w:w="520" w:type="dxa"/>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45</w:t>
            </w:r>
          </w:p>
        </w:tc>
        <w:tc>
          <w:tcPr>
            <w:tcW w:w="520" w:type="dxa"/>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64</w:t>
            </w:r>
          </w:p>
        </w:tc>
        <w:tc>
          <w:tcPr>
            <w:tcW w:w="520" w:type="dxa"/>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51</w:t>
            </w:r>
          </w:p>
        </w:tc>
        <w:tc>
          <w:tcPr>
            <w:tcW w:w="520" w:type="dxa"/>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64</w:t>
            </w:r>
          </w:p>
        </w:tc>
        <w:tc>
          <w:tcPr>
            <w:tcW w:w="520" w:type="dxa"/>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59</w:t>
            </w:r>
          </w:p>
        </w:tc>
        <w:tc>
          <w:tcPr>
            <w:tcW w:w="520" w:type="dxa"/>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64</w:t>
            </w:r>
          </w:p>
        </w:tc>
        <w:tc>
          <w:tcPr>
            <w:tcW w:w="520" w:type="dxa"/>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66</w:t>
            </w:r>
          </w:p>
        </w:tc>
        <w:tc>
          <w:tcPr>
            <w:tcW w:w="520" w:type="dxa"/>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66</w:t>
            </w:r>
          </w:p>
        </w:tc>
        <w:tc>
          <w:tcPr>
            <w:tcW w:w="520" w:type="dxa"/>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59</w:t>
            </w:r>
          </w:p>
        </w:tc>
        <w:tc>
          <w:tcPr>
            <w:tcW w:w="520" w:type="dxa"/>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106</w:t>
            </w:r>
          </w:p>
        </w:tc>
        <w:tc>
          <w:tcPr>
            <w:tcW w:w="518" w:type="dxa"/>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168</w:t>
            </w:r>
          </w:p>
        </w:tc>
        <w:tc>
          <w:tcPr>
            <w:tcW w:w="501" w:type="dxa"/>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812</w:t>
            </w:r>
          </w:p>
        </w:tc>
      </w:tr>
      <w:tr w:rsidR="00DB4560" w:rsidRPr="00234849" w:rsidTr="00DF7E1D">
        <w:trPr>
          <w:trHeight w:val="318"/>
        </w:trPr>
        <w:tc>
          <w:tcPr>
            <w:tcW w:w="834" w:type="dxa"/>
            <w:tcBorders>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234849">
              <w:rPr>
                <w:rFonts w:hint="eastAsia"/>
                <w:sz w:val="18"/>
                <w:szCs w:val="18"/>
              </w:rPr>
              <w:t>女性</w:t>
            </w:r>
          </w:p>
        </w:tc>
        <w:tc>
          <w:tcPr>
            <w:tcW w:w="520" w:type="dxa"/>
            <w:tcBorders>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37</w:t>
            </w:r>
          </w:p>
        </w:tc>
        <w:tc>
          <w:tcPr>
            <w:tcW w:w="520" w:type="dxa"/>
            <w:tcBorders>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41</w:t>
            </w:r>
          </w:p>
        </w:tc>
        <w:tc>
          <w:tcPr>
            <w:tcW w:w="520" w:type="dxa"/>
            <w:tcBorders>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34</w:t>
            </w:r>
          </w:p>
        </w:tc>
        <w:tc>
          <w:tcPr>
            <w:tcW w:w="520" w:type="dxa"/>
            <w:tcBorders>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39</w:t>
            </w:r>
          </w:p>
        </w:tc>
        <w:tc>
          <w:tcPr>
            <w:tcW w:w="520" w:type="dxa"/>
            <w:tcBorders>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40</w:t>
            </w:r>
          </w:p>
        </w:tc>
        <w:tc>
          <w:tcPr>
            <w:tcW w:w="520" w:type="dxa"/>
            <w:tcBorders>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39</w:t>
            </w:r>
          </w:p>
        </w:tc>
        <w:tc>
          <w:tcPr>
            <w:tcW w:w="520" w:type="dxa"/>
            <w:tcBorders>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38</w:t>
            </w:r>
          </w:p>
        </w:tc>
        <w:tc>
          <w:tcPr>
            <w:tcW w:w="520" w:type="dxa"/>
            <w:tcBorders>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54</w:t>
            </w:r>
          </w:p>
        </w:tc>
        <w:tc>
          <w:tcPr>
            <w:tcW w:w="520" w:type="dxa"/>
            <w:tcBorders>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72</w:t>
            </w:r>
          </w:p>
        </w:tc>
        <w:tc>
          <w:tcPr>
            <w:tcW w:w="520" w:type="dxa"/>
            <w:tcBorders>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81</w:t>
            </w:r>
          </w:p>
        </w:tc>
        <w:tc>
          <w:tcPr>
            <w:tcW w:w="518" w:type="dxa"/>
            <w:tcBorders>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134</w:t>
            </w:r>
          </w:p>
        </w:tc>
        <w:tc>
          <w:tcPr>
            <w:tcW w:w="501" w:type="dxa"/>
            <w:tcBorders>
              <w:bottom w:val="single" w:sz="4"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234849">
              <w:rPr>
                <w:rFonts w:eastAsia="Times New Roman"/>
                <w:sz w:val="18"/>
                <w:szCs w:val="18"/>
              </w:rPr>
              <w:t>530</w:t>
            </w:r>
          </w:p>
        </w:tc>
      </w:tr>
      <w:tr w:rsidR="00DB4560" w:rsidRPr="00234849" w:rsidTr="00DF7E1D">
        <w:trPr>
          <w:trHeight w:val="307"/>
        </w:trPr>
        <w:tc>
          <w:tcPr>
            <w:tcW w:w="834"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234849">
              <w:rPr>
                <w:rFonts w:eastAsia="SimHei"/>
                <w:sz w:val="18"/>
                <w:szCs w:val="18"/>
              </w:rPr>
              <w:tab/>
            </w:r>
            <w:r w:rsidRPr="00234849">
              <w:rPr>
                <w:rFonts w:eastAsia="SimHei" w:hint="eastAsia"/>
                <w:sz w:val="18"/>
                <w:szCs w:val="18"/>
              </w:rPr>
              <w:t>共计</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234849">
              <w:rPr>
                <w:rFonts w:eastAsia="SimHei"/>
                <w:sz w:val="18"/>
                <w:szCs w:val="18"/>
              </w:rPr>
              <w:t>126</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234849">
              <w:rPr>
                <w:rFonts w:eastAsia="SimHei"/>
                <w:sz w:val="18"/>
                <w:szCs w:val="18"/>
              </w:rPr>
              <w:t>86</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234849">
              <w:rPr>
                <w:rFonts w:eastAsia="SimHei"/>
                <w:sz w:val="18"/>
                <w:szCs w:val="18"/>
              </w:rPr>
              <w:t>82</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234849">
              <w:rPr>
                <w:rFonts w:eastAsia="SimHei"/>
                <w:sz w:val="18"/>
                <w:szCs w:val="18"/>
              </w:rPr>
              <w:t>105</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234849">
              <w:rPr>
                <w:rFonts w:eastAsia="SimHei"/>
                <w:sz w:val="18"/>
                <w:szCs w:val="18"/>
              </w:rPr>
              <w:t>85</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234849">
              <w:rPr>
                <w:rFonts w:eastAsia="SimHei"/>
                <w:sz w:val="18"/>
                <w:szCs w:val="18"/>
              </w:rPr>
              <w:t>104</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234849">
              <w:rPr>
                <w:rFonts w:eastAsia="SimHei"/>
                <w:sz w:val="18"/>
                <w:szCs w:val="18"/>
              </w:rPr>
              <w:t>99</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234849">
              <w:rPr>
                <w:rFonts w:eastAsia="SimHei"/>
                <w:sz w:val="18"/>
                <w:szCs w:val="18"/>
              </w:rPr>
              <w:t>103</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234849">
              <w:rPr>
                <w:rFonts w:eastAsia="SimHei"/>
                <w:sz w:val="18"/>
                <w:szCs w:val="18"/>
              </w:rPr>
              <w:t>105</w:t>
            </w:r>
          </w:p>
        </w:tc>
        <w:tc>
          <w:tcPr>
            <w:tcW w:w="520"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234849">
              <w:rPr>
                <w:rFonts w:eastAsia="SimHei"/>
                <w:sz w:val="18"/>
                <w:szCs w:val="18"/>
              </w:rPr>
              <w:t>120</w:t>
            </w:r>
          </w:p>
        </w:tc>
        <w:tc>
          <w:tcPr>
            <w:tcW w:w="518"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234849">
              <w:rPr>
                <w:rFonts w:eastAsia="SimHei"/>
                <w:sz w:val="18"/>
                <w:szCs w:val="18"/>
              </w:rPr>
              <w:t>107</w:t>
            </w:r>
          </w:p>
        </w:tc>
        <w:tc>
          <w:tcPr>
            <w:tcW w:w="501" w:type="dxa"/>
            <w:tcBorders>
              <w:top w:val="single" w:sz="4" w:space="0" w:color="auto"/>
              <w:bottom w:val="single" w:sz="12" w:space="0" w:color="auto"/>
            </w:tcBorders>
            <w:shd w:val="clear" w:color="auto" w:fill="auto"/>
            <w:vAlign w:val="bottom"/>
          </w:tcPr>
          <w:p w:rsidR="00DB4560" w:rsidRPr="00234849"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234849">
              <w:rPr>
                <w:rFonts w:eastAsia="SimHei"/>
                <w:sz w:val="18"/>
                <w:szCs w:val="18"/>
              </w:rPr>
              <w:t>1 124</w:t>
            </w:r>
          </w:p>
        </w:tc>
      </w:tr>
    </w:tbl>
    <w:p w:rsidR="00DB4560" w:rsidRPr="001E13B6" w:rsidRDefault="00DB4560" w:rsidP="00DB4560">
      <w:pPr>
        <w:tabs>
          <w:tab w:val="left" w:pos="1701"/>
        </w:tabs>
        <w:spacing w:after="120"/>
        <w:ind w:left="1264" w:right="1264"/>
        <w:rPr>
          <w:szCs w:val="21"/>
        </w:rPr>
      </w:pPr>
      <w:r w:rsidRPr="00234849">
        <w:rPr>
          <w:rFonts w:eastAsia="KaiTi_GB2312" w:hint="eastAsia"/>
          <w:szCs w:val="21"/>
        </w:rPr>
        <w:t>资料来源：</w:t>
      </w:r>
      <w:r w:rsidRPr="001E13B6">
        <w:rPr>
          <w:rFonts w:hint="eastAsia"/>
          <w:szCs w:val="21"/>
        </w:rPr>
        <w:t>教育部奖学金办公室</w:t>
      </w:r>
    </w:p>
    <w:p w:rsidR="00DB4560" w:rsidRPr="001E13B6" w:rsidRDefault="00DB4560" w:rsidP="00DB4560">
      <w:pPr>
        <w:tabs>
          <w:tab w:val="left" w:pos="1701"/>
        </w:tabs>
        <w:spacing w:after="120"/>
        <w:ind w:left="1264" w:right="1264"/>
        <w:rPr>
          <w:szCs w:val="21"/>
        </w:rPr>
      </w:pPr>
      <w:r w:rsidRPr="001E13B6">
        <w:rPr>
          <w:rFonts w:hint="eastAsia"/>
          <w:szCs w:val="21"/>
        </w:rPr>
        <w:t>38</w:t>
      </w:r>
      <w:r>
        <w:rPr>
          <w:rFonts w:hint="eastAsia"/>
          <w:szCs w:val="21"/>
        </w:rPr>
        <w:t>.</w:t>
      </w:r>
      <w:r>
        <w:rPr>
          <w:rFonts w:hint="eastAsia"/>
          <w:szCs w:val="21"/>
        </w:rPr>
        <w:tab/>
      </w:r>
      <w:r w:rsidRPr="001E13B6">
        <w:rPr>
          <w:rFonts w:hint="eastAsia"/>
          <w:szCs w:val="21"/>
        </w:rPr>
        <w:t>没有认为可以准确衡量成人识字率的可用数据。</w:t>
      </w:r>
    </w:p>
    <w:p w:rsidR="00DB4560" w:rsidRPr="001E13B6" w:rsidRDefault="00DB4560" w:rsidP="00DB4560">
      <w:pPr>
        <w:tabs>
          <w:tab w:val="left" w:pos="1701"/>
        </w:tabs>
        <w:spacing w:after="120"/>
        <w:ind w:left="1264" w:right="1264"/>
        <w:rPr>
          <w:szCs w:val="21"/>
        </w:rPr>
      </w:pPr>
      <w:r w:rsidRPr="001E13B6">
        <w:rPr>
          <w:rFonts w:hint="eastAsia"/>
          <w:szCs w:val="21"/>
        </w:rPr>
        <w:t>39</w:t>
      </w:r>
      <w:r>
        <w:rPr>
          <w:rFonts w:hint="eastAsia"/>
          <w:szCs w:val="21"/>
        </w:rPr>
        <w:t>.</w:t>
      </w:r>
      <w:r>
        <w:rPr>
          <w:rFonts w:hint="eastAsia"/>
          <w:szCs w:val="21"/>
        </w:rPr>
        <w:tab/>
      </w:r>
      <w:r w:rsidRPr="001E13B6">
        <w:rPr>
          <w:rFonts w:hint="eastAsia"/>
          <w:szCs w:val="21"/>
        </w:rPr>
        <w:t>教育部在政府各部中收到的资金最多，并且得到了发展伙伴的大力财政支持。</w:t>
      </w:r>
      <w:r w:rsidRPr="001E13B6">
        <w:rPr>
          <w:rFonts w:hint="eastAsia"/>
          <w:szCs w:val="21"/>
        </w:rPr>
        <w:t>2009</w:t>
      </w:r>
      <w:r w:rsidRPr="001E13B6">
        <w:rPr>
          <w:rFonts w:hint="eastAsia"/>
          <w:szCs w:val="21"/>
        </w:rPr>
        <w:t>年，本国政府与澳大利亚政府和新西兰政府订立了一项联合伙伴关系协定，以求达到其提供优质教育的目标。</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未落实的原因或遇到的困难的说明</w:t>
      </w:r>
    </w:p>
    <w:p w:rsidR="00DB4560" w:rsidRPr="001E13B6" w:rsidRDefault="00DB4560" w:rsidP="00DB4560">
      <w:pPr>
        <w:tabs>
          <w:tab w:val="left" w:pos="1701"/>
        </w:tabs>
        <w:spacing w:after="120"/>
        <w:ind w:left="1264" w:right="1264"/>
        <w:rPr>
          <w:szCs w:val="21"/>
        </w:rPr>
      </w:pPr>
      <w:r w:rsidRPr="001E13B6">
        <w:rPr>
          <w:rFonts w:hint="eastAsia"/>
          <w:szCs w:val="21"/>
        </w:rPr>
        <w:t>40</w:t>
      </w:r>
      <w:r>
        <w:rPr>
          <w:rFonts w:hint="eastAsia"/>
          <w:szCs w:val="21"/>
        </w:rPr>
        <w:t>.</w:t>
      </w:r>
      <w:r>
        <w:rPr>
          <w:rFonts w:hint="eastAsia"/>
          <w:szCs w:val="21"/>
        </w:rPr>
        <w:tab/>
      </w:r>
      <w:r w:rsidRPr="001E13B6">
        <w:rPr>
          <w:rFonts w:hint="eastAsia"/>
          <w:szCs w:val="21"/>
        </w:rPr>
        <w:t>国家两性平等与教育政策将纳入国家教育路线图。</w:t>
      </w:r>
    </w:p>
    <w:p w:rsidR="00DB4560" w:rsidRPr="001E13B6" w:rsidRDefault="00DB4560" w:rsidP="00DB4560">
      <w:pPr>
        <w:tabs>
          <w:tab w:val="left" w:pos="1701"/>
        </w:tabs>
        <w:spacing w:after="120"/>
        <w:ind w:left="1701" w:right="1264"/>
        <w:rPr>
          <w:szCs w:val="21"/>
        </w:rPr>
      </w:pPr>
      <w:r>
        <w:rPr>
          <w:rFonts w:hint="eastAsia"/>
          <w:szCs w:val="21"/>
        </w:rPr>
        <w:t>结论性意见</w:t>
      </w:r>
      <w:r w:rsidRPr="001E13B6">
        <w:rPr>
          <w:rFonts w:hint="eastAsia"/>
          <w:szCs w:val="21"/>
        </w:rPr>
        <w:t>33</w:t>
      </w:r>
      <w:r w:rsidRPr="001E13B6">
        <w:rPr>
          <w:rFonts w:hint="eastAsia"/>
          <w:szCs w:val="21"/>
        </w:rPr>
        <w:t>。委员会请本缔约国根据《公约》第</w:t>
      </w:r>
      <w:r>
        <w:rPr>
          <w:rFonts w:hint="eastAsia"/>
          <w:szCs w:val="21"/>
        </w:rPr>
        <w:t>11</w:t>
      </w:r>
      <w:r w:rsidRPr="001E13B6">
        <w:rPr>
          <w:rFonts w:hint="eastAsia"/>
          <w:szCs w:val="21"/>
        </w:rPr>
        <w:t>条规定，确保妇女在劳动力市场上的平等机会。呼吁本缔约国确保法律条款适用于公共和私营部门，特别是在产假问题上。委员会请本缔约国在一些单位定期报告中提供详细信息，介绍法律条款及其落实情况，介绍同工同酬和性骚扰条款，包括投诉机制和使用投诉机制的统计信息。委员会建议扩大利用国家储备基金的机会，包括把会员发展到更多类别的工作，包括家庭雇工、非正式或临时工作及无偿工人。</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zCs w:val="21"/>
        </w:rPr>
      </w:pPr>
      <w:r w:rsidRPr="001E13B6">
        <w:rPr>
          <w:rFonts w:hint="eastAsia"/>
          <w:szCs w:val="21"/>
        </w:rPr>
        <w:t>41</w:t>
      </w:r>
      <w:r>
        <w:rPr>
          <w:rFonts w:hint="eastAsia"/>
          <w:szCs w:val="21"/>
        </w:rPr>
        <w:t>.</w:t>
      </w:r>
      <w:r>
        <w:rPr>
          <w:rFonts w:hint="eastAsia"/>
          <w:szCs w:val="21"/>
        </w:rPr>
        <w:tab/>
      </w:r>
      <w:r w:rsidRPr="001E13B6">
        <w:rPr>
          <w:rFonts w:hint="eastAsia"/>
          <w:szCs w:val="21"/>
        </w:rPr>
        <w:t>2008</w:t>
      </w:r>
      <w:r w:rsidRPr="001E13B6">
        <w:rPr>
          <w:rFonts w:hint="eastAsia"/>
          <w:szCs w:val="21"/>
        </w:rPr>
        <w:t>年第</w:t>
      </w:r>
      <w:r w:rsidRPr="001E13B6">
        <w:rPr>
          <w:rFonts w:hint="eastAsia"/>
          <w:szCs w:val="21"/>
        </w:rPr>
        <w:t>31</w:t>
      </w:r>
      <w:r w:rsidRPr="001E13B6">
        <w:rPr>
          <w:rFonts w:hint="eastAsia"/>
          <w:szCs w:val="21"/>
        </w:rPr>
        <w:t>号《就业（修正）法》做出了产假规定，适用于公共和私营部门，本报告第</w:t>
      </w:r>
      <w:r>
        <w:rPr>
          <w:rFonts w:hint="eastAsia"/>
          <w:szCs w:val="21"/>
        </w:rPr>
        <w:t>2</w:t>
      </w:r>
      <w:r w:rsidRPr="001E13B6">
        <w:rPr>
          <w:rFonts w:hint="eastAsia"/>
          <w:szCs w:val="21"/>
        </w:rPr>
        <w:t>条下提到并加以讨论。</w:t>
      </w:r>
    </w:p>
    <w:p w:rsidR="00DB4560" w:rsidRPr="001E13B6" w:rsidRDefault="00DB4560" w:rsidP="00DB4560">
      <w:pPr>
        <w:tabs>
          <w:tab w:val="left" w:pos="1701"/>
        </w:tabs>
        <w:spacing w:after="120"/>
        <w:ind w:left="1264" w:right="1264"/>
        <w:rPr>
          <w:szCs w:val="21"/>
        </w:rPr>
      </w:pPr>
      <w:r w:rsidRPr="001E13B6">
        <w:rPr>
          <w:rFonts w:hint="eastAsia"/>
          <w:szCs w:val="21"/>
        </w:rPr>
        <w:t>42</w:t>
      </w:r>
      <w:r>
        <w:rPr>
          <w:rFonts w:hint="eastAsia"/>
          <w:szCs w:val="21"/>
        </w:rPr>
        <w:t>.</w:t>
      </w:r>
      <w:r>
        <w:rPr>
          <w:rFonts w:hint="eastAsia"/>
          <w:szCs w:val="21"/>
        </w:rPr>
        <w:tab/>
      </w:r>
      <w:r w:rsidRPr="001E13B6">
        <w:rPr>
          <w:rFonts w:hint="eastAsia"/>
          <w:szCs w:val="21"/>
        </w:rPr>
        <w:t>没有与《性骚扰法》相关的立法或任何拟议立法。目前，任何性骚扰案件均涵盖在《就业法》（第</w:t>
      </w:r>
      <w:r w:rsidRPr="001E13B6">
        <w:rPr>
          <w:rFonts w:hint="eastAsia"/>
          <w:szCs w:val="21"/>
        </w:rPr>
        <w:t>160</w:t>
      </w:r>
      <w:r w:rsidRPr="001E13B6">
        <w:rPr>
          <w:rFonts w:hint="eastAsia"/>
          <w:szCs w:val="21"/>
        </w:rPr>
        <w:t>章）第</w:t>
      </w:r>
      <w:r w:rsidRPr="001E13B6">
        <w:rPr>
          <w:rFonts w:hint="eastAsia"/>
          <w:szCs w:val="21"/>
        </w:rPr>
        <w:t>50</w:t>
      </w:r>
      <w:r w:rsidRPr="001E13B6">
        <w:rPr>
          <w:rFonts w:hint="eastAsia"/>
          <w:szCs w:val="21"/>
        </w:rPr>
        <w:t>节中，属于严重不端行为要素。在劳动司下没有出现有关严重不端行为案件的投诉机制。凡投诉，都应当由投诉人向瓦努阿图警方提出，然后才可以视为一种犯罪，并采取相应行动。</w:t>
      </w:r>
    </w:p>
    <w:p w:rsidR="00DB4560" w:rsidRPr="001E13B6" w:rsidRDefault="00DB4560" w:rsidP="00DB4560">
      <w:pPr>
        <w:tabs>
          <w:tab w:val="left" w:pos="1701"/>
        </w:tabs>
        <w:spacing w:after="120"/>
        <w:ind w:left="1264" w:right="1264"/>
        <w:rPr>
          <w:szCs w:val="21"/>
        </w:rPr>
      </w:pPr>
      <w:r w:rsidRPr="001E13B6">
        <w:rPr>
          <w:rFonts w:hint="eastAsia"/>
          <w:szCs w:val="21"/>
        </w:rPr>
        <w:t>43</w:t>
      </w:r>
      <w:r>
        <w:rPr>
          <w:rFonts w:hint="eastAsia"/>
          <w:szCs w:val="21"/>
        </w:rPr>
        <w:t>.</w:t>
      </w:r>
      <w:r>
        <w:rPr>
          <w:rFonts w:hint="eastAsia"/>
          <w:szCs w:val="21"/>
        </w:rPr>
        <w:tab/>
      </w:r>
      <w:r w:rsidRPr="001E13B6">
        <w:rPr>
          <w:rFonts w:hint="eastAsia"/>
          <w:szCs w:val="21"/>
        </w:rPr>
        <w:t>《国家公积金法》（第</w:t>
      </w:r>
      <w:r w:rsidRPr="001E13B6">
        <w:rPr>
          <w:rFonts w:hint="eastAsia"/>
          <w:szCs w:val="21"/>
        </w:rPr>
        <w:t>189</w:t>
      </w:r>
      <w:r w:rsidRPr="001E13B6">
        <w:rPr>
          <w:rFonts w:hint="eastAsia"/>
          <w:szCs w:val="21"/>
        </w:rPr>
        <w:t>章）规定了广泛的成员范围，具体讨论见本报告第</w:t>
      </w:r>
      <w:r>
        <w:rPr>
          <w:rFonts w:hint="eastAsia"/>
          <w:szCs w:val="21"/>
        </w:rPr>
        <w:t>13</w:t>
      </w:r>
      <w:r w:rsidRPr="001E13B6">
        <w:rPr>
          <w:rFonts w:hint="eastAsia"/>
          <w:szCs w:val="21"/>
        </w:rPr>
        <w:t>条。</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未落实的原因或遇到的困难的说明</w:t>
      </w:r>
    </w:p>
    <w:p w:rsidR="00DB4560" w:rsidRPr="001E13B6" w:rsidRDefault="00DB4560" w:rsidP="00DB4560">
      <w:pPr>
        <w:tabs>
          <w:tab w:val="left" w:pos="1701"/>
        </w:tabs>
        <w:spacing w:after="120"/>
        <w:ind w:left="1264" w:right="1264"/>
        <w:rPr>
          <w:szCs w:val="21"/>
        </w:rPr>
      </w:pPr>
      <w:r w:rsidRPr="001E13B6">
        <w:rPr>
          <w:rFonts w:hint="eastAsia"/>
          <w:szCs w:val="21"/>
        </w:rPr>
        <w:t>44</w:t>
      </w:r>
      <w:r>
        <w:rPr>
          <w:rFonts w:hint="eastAsia"/>
          <w:szCs w:val="21"/>
        </w:rPr>
        <w:t>.</w:t>
      </w:r>
      <w:r>
        <w:rPr>
          <w:rFonts w:hint="eastAsia"/>
          <w:szCs w:val="21"/>
        </w:rPr>
        <w:tab/>
      </w:r>
      <w:r w:rsidRPr="001E13B6">
        <w:rPr>
          <w:rFonts w:hint="eastAsia"/>
          <w:szCs w:val="21"/>
        </w:rPr>
        <w:t>没有资源可以促成大步前进，以确保妇女在劳动力市场上的平等机会。</w:t>
      </w:r>
    </w:p>
    <w:p w:rsidR="00DB4560" w:rsidRPr="001E13B6" w:rsidRDefault="00DB4560" w:rsidP="00DB4560">
      <w:pPr>
        <w:tabs>
          <w:tab w:val="left" w:pos="1701"/>
        </w:tabs>
        <w:spacing w:after="120"/>
        <w:ind w:leftChars="810" w:left="1701" w:rightChars="602" w:right="1264"/>
        <w:rPr>
          <w:szCs w:val="21"/>
        </w:rPr>
      </w:pPr>
      <w:r>
        <w:rPr>
          <w:rFonts w:hint="eastAsia"/>
          <w:szCs w:val="21"/>
        </w:rPr>
        <w:t>结论性意见</w:t>
      </w:r>
      <w:r w:rsidRPr="001E13B6">
        <w:rPr>
          <w:rFonts w:hint="eastAsia"/>
          <w:szCs w:val="21"/>
        </w:rPr>
        <w:t>35</w:t>
      </w:r>
      <w:r w:rsidRPr="001E13B6">
        <w:rPr>
          <w:rFonts w:hint="eastAsia"/>
          <w:szCs w:val="21"/>
        </w:rPr>
        <w:t>。委员会敦促本缔约国根据《公约》第</w:t>
      </w:r>
      <w:r>
        <w:rPr>
          <w:rFonts w:hint="eastAsia"/>
          <w:szCs w:val="21"/>
        </w:rPr>
        <w:t>12</w:t>
      </w:r>
      <w:r w:rsidRPr="001E13B6">
        <w:rPr>
          <w:rFonts w:hint="eastAsia"/>
          <w:szCs w:val="21"/>
        </w:rPr>
        <w:t>条和委员会关于妇女与健康的</w:t>
      </w:r>
      <w:r>
        <w:rPr>
          <w:rFonts w:hint="eastAsia"/>
          <w:szCs w:val="21"/>
        </w:rPr>
        <w:t>第</w:t>
      </w:r>
      <w:r w:rsidRPr="001E13B6">
        <w:rPr>
          <w:rFonts w:hint="eastAsia"/>
          <w:szCs w:val="21"/>
        </w:rPr>
        <w:t>24</w:t>
      </w:r>
      <w:r>
        <w:rPr>
          <w:rFonts w:hint="eastAsia"/>
          <w:szCs w:val="21"/>
        </w:rPr>
        <w:t>号</w:t>
      </w:r>
      <w:r w:rsidRPr="001E13B6">
        <w:rPr>
          <w:rFonts w:hint="eastAsia"/>
          <w:szCs w:val="21"/>
        </w:rPr>
        <w:t>一般性建议，采取具体措施全面推进妇女保健，包括性和生殖保健服务。请求本缔约国加强措施，丰富计划生育知识，加深了现有服务，以防止少女怀孕和性传播感染。具体措施应当包括提供全面的、青年友好的性与生殖保健服务，制订建立信任方案和把适龄的性教育列入正式和非正式教育课程，以少女少男为对象。</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zCs w:val="21"/>
        </w:rPr>
      </w:pPr>
      <w:r w:rsidRPr="001E13B6">
        <w:rPr>
          <w:rFonts w:hint="eastAsia"/>
          <w:szCs w:val="21"/>
        </w:rPr>
        <w:t>45</w:t>
      </w:r>
      <w:r>
        <w:rPr>
          <w:rFonts w:hint="eastAsia"/>
          <w:szCs w:val="21"/>
        </w:rPr>
        <w:t>.</w:t>
      </w:r>
      <w:r>
        <w:rPr>
          <w:rFonts w:hint="eastAsia"/>
          <w:szCs w:val="21"/>
        </w:rPr>
        <w:tab/>
      </w:r>
      <w:r w:rsidRPr="001E13B6">
        <w:rPr>
          <w:rFonts w:hint="eastAsia"/>
          <w:szCs w:val="21"/>
        </w:rPr>
        <w:t>由于实施了总体保健服务计划（</w:t>
      </w:r>
      <w:r w:rsidRPr="001E13B6">
        <w:rPr>
          <w:szCs w:val="21"/>
        </w:rPr>
        <w:t>2004-2009</w:t>
      </w:r>
      <w:r w:rsidRPr="001E13B6">
        <w:rPr>
          <w:rFonts w:hint="eastAsia"/>
          <w:szCs w:val="21"/>
        </w:rPr>
        <w:t>年），卫生部制订了一项生殖健康政策和战略，本报告第</w:t>
      </w:r>
      <w:r>
        <w:rPr>
          <w:rFonts w:hint="eastAsia"/>
          <w:szCs w:val="21"/>
        </w:rPr>
        <w:t>12</w:t>
      </w:r>
      <w:r w:rsidRPr="001E13B6">
        <w:rPr>
          <w:rFonts w:hint="eastAsia"/>
          <w:szCs w:val="21"/>
        </w:rPr>
        <w:t>条中有讨论。</w:t>
      </w:r>
    </w:p>
    <w:p w:rsidR="00DB4560" w:rsidRPr="001E13B6" w:rsidRDefault="00DB4560" w:rsidP="00DB4560">
      <w:pPr>
        <w:tabs>
          <w:tab w:val="left" w:pos="1701"/>
        </w:tabs>
        <w:spacing w:after="120"/>
        <w:ind w:left="1264" w:right="1264"/>
        <w:rPr>
          <w:szCs w:val="21"/>
        </w:rPr>
      </w:pPr>
      <w:r w:rsidRPr="001E13B6">
        <w:rPr>
          <w:rFonts w:hint="eastAsia"/>
          <w:szCs w:val="21"/>
        </w:rPr>
        <w:t>46</w:t>
      </w:r>
      <w:r>
        <w:rPr>
          <w:rFonts w:hint="eastAsia"/>
          <w:szCs w:val="21"/>
        </w:rPr>
        <w:t>.</w:t>
      </w:r>
      <w:r>
        <w:rPr>
          <w:rFonts w:hint="eastAsia"/>
          <w:szCs w:val="21"/>
        </w:rPr>
        <w:tab/>
      </w:r>
      <w:r w:rsidRPr="001E13B6">
        <w:rPr>
          <w:rFonts w:hint="eastAsia"/>
          <w:szCs w:val="21"/>
        </w:rPr>
        <w:t>从分发的材料和计划生育与性传播感染诊所的就诊情况来看，接触保健服务和计划生育的事增多了。产前检查期间所做的性传播感染检查仍然显示，性传播感染发病率很高。不过，在缺乏正常运行的健康信息系统的情况下，性传播感染的发病率会不会增加，很难讲。性传播感染发病率增加是因为产前诊所推出了检查所致，还是妇女因为对性传播感染的意识增强了而自愿寻求医疗，还是二者都有，难以分别。不管怎样，性传播感染发病率对妇女来说仍然是一个重大的健康问题。计划</w:t>
      </w:r>
      <w:r w:rsidRPr="001E13B6">
        <w:rPr>
          <w:rFonts w:hint="eastAsia"/>
          <w:szCs w:val="21"/>
        </w:rPr>
        <w:t>2013</w:t>
      </w:r>
      <w:r w:rsidRPr="001E13B6">
        <w:rPr>
          <w:rFonts w:hint="eastAsia"/>
          <w:szCs w:val="21"/>
        </w:rPr>
        <w:t>年开展的一项人口和健康调查将提供有关避孕和性传播感染知识、态度及做法的答案。</w:t>
      </w:r>
    </w:p>
    <w:p w:rsidR="00DB4560" w:rsidRPr="001E13B6" w:rsidRDefault="00DB4560" w:rsidP="00DB4560">
      <w:pPr>
        <w:tabs>
          <w:tab w:val="left" w:pos="1701"/>
        </w:tabs>
        <w:spacing w:after="120"/>
        <w:ind w:left="1264" w:right="1264"/>
        <w:rPr>
          <w:szCs w:val="21"/>
        </w:rPr>
      </w:pPr>
      <w:r w:rsidRPr="001E13B6">
        <w:rPr>
          <w:rFonts w:hint="eastAsia"/>
          <w:szCs w:val="21"/>
        </w:rPr>
        <w:t>47</w:t>
      </w:r>
      <w:r>
        <w:rPr>
          <w:rFonts w:hint="eastAsia"/>
          <w:szCs w:val="21"/>
        </w:rPr>
        <w:t>.</w:t>
      </w:r>
      <w:r>
        <w:rPr>
          <w:rFonts w:hint="eastAsia"/>
          <w:szCs w:val="21"/>
        </w:rPr>
        <w:tab/>
      </w:r>
      <w:r w:rsidRPr="001E13B6">
        <w:rPr>
          <w:rFonts w:hint="eastAsia"/>
          <w:szCs w:val="21"/>
        </w:rPr>
        <w:t>家庭</w:t>
      </w:r>
      <w:r>
        <w:rPr>
          <w:rFonts w:hint="eastAsia"/>
          <w:szCs w:val="21"/>
        </w:rPr>
        <w:t>家庭生活教育</w:t>
      </w:r>
      <w:r w:rsidRPr="001E13B6">
        <w:rPr>
          <w:rFonts w:hint="eastAsia"/>
          <w:szCs w:val="21"/>
        </w:rPr>
        <w:t>大纲已经起草，目前正加以协商，具体讨论见本报告第五条。</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未落实的原因或遇到的困难的说明</w:t>
      </w:r>
    </w:p>
    <w:p w:rsidR="00DB4560" w:rsidRPr="001E13B6" w:rsidRDefault="00DB4560" w:rsidP="00DB4560">
      <w:pPr>
        <w:tabs>
          <w:tab w:val="left" w:pos="1701"/>
        </w:tabs>
        <w:spacing w:after="120"/>
        <w:ind w:left="1264" w:right="1264"/>
        <w:rPr>
          <w:szCs w:val="21"/>
        </w:rPr>
      </w:pPr>
      <w:r w:rsidRPr="001E13B6">
        <w:rPr>
          <w:rFonts w:hint="eastAsia"/>
          <w:szCs w:val="21"/>
        </w:rPr>
        <w:t>48</w:t>
      </w:r>
      <w:r>
        <w:rPr>
          <w:rFonts w:hint="eastAsia"/>
          <w:szCs w:val="21"/>
        </w:rPr>
        <w:t>.</w:t>
      </w:r>
      <w:r>
        <w:rPr>
          <w:rFonts w:hint="eastAsia"/>
          <w:szCs w:val="21"/>
        </w:rPr>
        <w:tab/>
      </w:r>
      <w:r w:rsidRPr="001E13B6">
        <w:rPr>
          <w:rFonts w:hint="eastAsia"/>
          <w:szCs w:val="21"/>
        </w:rPr>
        <w:t>提高意识方案目前有很多，但没有父母、家人、社区及教堂之类机构的支持，行为转变更难。大步前进，争取提供全面的、青年友好的性与生殖保健服务，建立信任方案和适龄的性教育，都需要追加资源。生殖健康已经列入了学校订正课程的家庭生活部分，但还没有达到</w:t>
      </w:r>
      <w:r>
        <w:rPr>
          <w:rFonts w:hint="eastAsia"/>
          <w:szCs w:val="21"/>
        </w:rPr>
        <w:t>结论性意见</w:t>
      </w:r>
      <w:r w:rsidRPr="001E13B6">
        <w:rPr>
          <w:rFonts w:hint="eastAsia"/>
          <w:szCs w:val="21"/>
        </w:rPr>
        <w:t>36</w:t>
      </w:r>
      <w:r w:rsidRPr="001E13B6">
        <w:rPr>
          <w:rFonts w:hint="eastAsia"/>
          <w:szCs w:val="21"/>
        </w:rPr>
        <w:t>所说的程序。</w:t>
      </w:r>
    </w:p>
    <w:p w:rsidR="00DB4560" w:rsidRPr="001E13B6" w:rsidRDefault="00DB4560" w:rsidP="00DB4560">
      <w:pPr>
        <w:tabs>
          <w:tab w:val="left" w:pos="1701"/>
        </w:tabs>
        <w:spacing w:after="120"/>
        <w:ind w:leftChars="810" w:left="1701" w:rightChars="602" w:right="1264"/>
        <w:rPr>
          <w:szCs w:val="21"/>
        </w:rPr>
      </w:pPr>
      <w:r>
        <w:rPr>
          <w:rFonts w:hint="eastAsia"/>
          <w:szCs w:val="21"/>
        </w:rPr>
        <w:t>结论性意见</w:t>
      </w:r>
      <w:r w:rsidRPr="001E13B6">
        <w:rPr>
          <w:rFonts w:hint="eastAsia"/>
          <w:szCs w:val="21"/>
        </w:rPr>
        <w:t>37</w:t>
      </w:r>
      <w:r w:rsidRPr="001E13B6">
        <w:rPr>
          <w:rFonts w:hint="eastAsia"/>
          <w:szCs w:val="21"/>
        </w:rPr>
        <w:t>。委员会建议本缔约国特别注意生活在农村和边远地区的妇女的状况，以便改善遵守《公约》第</w:t>
      </w:r>
      <w:r>
        <w:rPr>
          <w:rFonts w:hint="eastAsia"/>
          <w:szCs w:val="21"/>
        </w:rPr>
        <w:t>14</w:t>
      </w:r>
      <w:r w:rsidRPr="001E13B6">
        <w:rPr>
          <w:rFonts w:hint="eastAsia"/>
          <w:szCs w:val="21"/>
        </w:rPr>
        <w:t>条的情况。特别是，委员会呼吁本缔约国让这些地区的妇女更顺利地接触保健、教育与识字方案，获得创收机会，包括获得培训机会、获取信贷便利和进入市场。请本缔约国利用现行小额供资方案成功的榜样，增加妇女获得储蓄和创收项目的机会。</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zCs w:val="21"/>
        </w:rPr>
      </w:pPr>
      <w:r w:rsidRPr="001E13B6">
        <w:rPr>
          <w:rFonts w:hint="eastAsia"/>
          <w:szCs w:val="21"/>
        </w:rPr>
        <w:t>49</w:t>
      </w:r>
      <w:r>
        <w:rPr>
          <w:rFonts w:hint="eastAsia"/>
          <w:szCs w:val="21"/>
        </w:rPr>
        <w:t>.</w:t>
      </w:r>
      <w:r>
        <w:rPr>
          <w:rFonts w:hint="eastAsia"/>
          <w:szCs w:val="21"/>
        </w:rPr>
        <w:tab/>
      </w:r>
      <w:r w:rsidRPr="001E13B6">
        <w:rPr>
          <w:rFonts w:eastAsia="SimHei" w:hint="eastAsia"/>
          <w:szCs w:val="21"/>
        </w:rPr>
        <w:t>保健。</w:t>
      </w:r>
      <w:r w:rsidRPr="001E13B6">
        <w:rPr>
          <w:rFonts w:hint="eastAsia"/>
          <w:szCs w:val="21"/>
        </w:rPr>
        <w:t>保健服务基本由政府资助，并且通过一个分散的保健系统，</w:t>
      </w:r>
      <w:r w:rsidRPr="001E13B6">
        <w:rPr>
          <w:rFonts w:hint="eastAsia"/>
          <w:szCs w:val="21"/>
        </w:rPr>
        <w:t>5</w:t>
      </w:r>
      <w:r w:rsidRPr="001E13B6">
        <w:rPr>
          <w:rFonts w:hint="eastAsia"/>
          <w:szCs w:val="21"/>
        </w:rPr>
        <w:t>个转诊医院（</w:t>
      </w:r>
      <w:r w:rsidRPr="001E13B6">
        <w:rPr>
          <w:rFonts w:hint="eastAsia"/>
          <w:szCs w:val="21"/>
        </w:rPr>
        <w:t>2</w:t>
      </w:r>
      <w:r w:rsidRPr="001E13B6">
        <w:rPr>
          <w:rFonts w:hint="eastAsia"/>
          <w:szCs w:val="21"/>
        </w:rPr>
        <w:t>家地区医院、</w:t>
      </w:r>
      <w:r w:rsidRPr="001E13B6">
        <w:rPr>
          <w:rFonts w:hint="eastAsia"/>
          <w:szCs w:val="21"/>
        </w:rPr>
        <w:t>3</w:t>
      </w:r>
      <w:r w:rsidRPr="001E13B6">
        <w:rPr>
          <w:rFonts w:hint="eastAsia"/>
          <w:szCs w:val="21"/>
        </w:rPr>
        <w:t>家省级医院），</w:t>
      </w:r>
      <w:r w:rsidRPr="001E13B6">
        <w:rPr>
          <w:rFonts w:hint="eastAsia"/>
          <w:szCs w:val="21"/>
        </w:rPr>
        <w:t>30</w:t>
      </w:r>
      <w:r w:rsidRPr="001E13B6">
        <w:rPr>
          <w:rFonts w:hint="eastAsia"/>
          <w:szCs w:val="21"/>
        </w:rPr>
        <w:t>个保健中心，</w:t>
      </w:r>
      <w:r w:rsidRPr="001E13B6">
        <w:rPr>
          <w:rFonts w:hint="eastAsia"/>
          <w:szCs w:val="21"/>
        </w:rPr>
        <w:t>104</w:t>
      </w:r>
      <w:r w:rsidRPr="001E13B6">
        <w:rPr>
          <w:rFonts w:hint="eastAsia"/>
          <w:szCs w:val="21"/>
        </w:rPr>
        <w:t>个诊疗所和</w:t>
      </w:r>
      <w:r w:rsidRPr="001E13B6">
        <w:rPr>
          <w:rFonts w:hint="eastAsia"/>
          <w:szCs w:val="21"/>
        </w:rPr>
        <w:t>231</w:t>
      </w:r>
      <w:r w:rsidRPr="001E13B6">
        <w:rPr>
          <w:rFonts w:hint="eastAsia"/>
          <w:szCs w:val="21"/>
        </w:rPr>
        <w:t>个急救站予以提供。目前，训练有素的医务人员短缺，农村地区获得保健服务的机会仍然不大。为了解决这个问题，政府已经培训和征聘了</w:t>
      </w:r>
      <w:r w:rsidRPr="001E13B6">
        <w:rPr>
          <w:rFonts w:hint="eastAsia"/>
          <w:szCs w:val="21"/>
        </w:rPr>
        <w:t>21</w:t>
      </w:r>
      <w:r w:rsidRPr="001E13B6">
        <w:rPr>
          <w:rFonts w:hint="eastAsia"/>
          <w:szCs w:val="21"/>
        </w:rPr>
        <w:t>名新的护士毕业生和</w:t>
      </w:r>
      <w:r w:rsidRPr="001E13B6">
        <w:rPr>
          <w:rFonts w:hint="eastAsia"/>
          <w:szCs w:val="21"/>
        </w:rPr>
        <w:t>16</w:t>
      </w:r>
      <w:r w:rsidRPr="001E13B6">
        <w:rPr>
          <w:rFonts w:hint="eastAsia"/>
          <w:szCs w:val="21"/>
        </w:rPr>
        <w:t>名高级护士从业人员，包括征聘三名古巴医生，五名所罗门群岛的瓦努阿图人护士和三名实验医生。瓦努阿图政府与所罗门群岛已经签署了一项谅解备忘录，以便在所罗门征聘护士（</w:t>
      </w:r>
      <w:r>
        <w:rPr>
          <w:rFonts w:hint="eastAsia"/>
          <w:szCs w:val="21"/>
        </w:rPr>
        <w:t>发展成果的评估</w:t>
      </w:r>
      <w:r w:rsidRPr="001E13B6">
        <w:rPr>
          <w:rFonts w:hint="eastAsia"/>
          <w:szCs w:val="21"/>
        </w:rPr>
        <w:t>，</w:t>
      </w:r>
      <w:r w:rsidRPr="001E13B6">
        <w:rPr>
          <w:rFonts w:hint="eastAsia"/>
          <w:szCs w:val="21"/>
        </w:rPr>
        <w:t>2010</w:t>
      </w:r>
      <w:r w:rsidRPr="001E13B6">
        <w:rPr>
          <w:rFonts w:hint="eastAsia"/>
          <w:szCs w:val="21"/>
        </w:rPr>
        <w:t>年）。</w:t>
      </w:r>
    </w:p>
    <w:p w:rsidR="00DB4560" w:rsidRPr="001E13B6" w:rsidRDefault="00DB4560" w:rsidP="00DB4560">
      <w:pPr>
        <w:tabs>
          <w:tab w:val="left" w:pos="1701"/>
        </w:tabs>
        <w:spacing w:after="120"/>
        <w:ind w:left="1264" w:right="1264"/>
        <w:rPr>
          <w:szCs w:val="21"/>
        </w:rPr>
      </w:pPr>
      <w:r w:rsidRPr="001E13B6">
        <w:rPr>
          <w:rFonts w:hint="eastAsia"/>
          <w:szCs w:val="21"/>
        </w:rPr>
        <w:t>50</w:t>
      </w:r>
      <w:r>
        <w:rPr>
          <w:rFonts w:hint="eastAsia"/>
          <w:szCs w:val="21"/>
        </w:rPr>
        <w:t>.</w:t>
      </w:r>
      <w:r>
        <w:rPr>
          <w:rFonts w:hint="eastAsia"/>
          <w:szCs w:val="21"/>
        </w:rPr>
        <w:tab/>
      </w:r>
      <w:r w:rsidRPr="001E13B6">
        <w:rPr>
          <w:rFonts w:hint="eastAsia"/>
          <w:szCs w:val="21"/>
        </w:rPr>
        <w:t>政府正在走向以社区为基础的保健体系，由社区保健工作者执行对不同医疗级别（诊疗所、保健中心、省医院和国家转诊医院）的转诊制度。</w:t>
      </w:r>
    </w:p>
    <w:p w:rsidR="00DB4560" w:rsidRPr="001E13B6" w:rsidRDefault="00DB4560" w:rsidP="00DB4560">
      <w:pPr>
        <w:tabs>
          <w:tab w:val="left" w:pos="1701"/>
        </w:tabs>
        <w:spacing w:after="120"/>
        <w:ind w:left="1264" w:right="1264"/>
        <w:rPr>
          <w:szCs w:val="21"/>
        </w:rPr>
      </w:pPr>
      <w:r w:rsidRPr="001E13B6">
        <w:rPr>
          <w:rFonts w:hint="eastAsia"/>
          <w:szCs w:val="21"/>
        </w:rPr>
        <w:t>51</w:t>
      </w:r>
      <w:r>
        <w:rPr>
          <w:rFonts w:hint="eastAsia"/>
          <w:szCs w:val="21"/>
        </w:rPr>
        <w:t>.</w:t>
      </w:r>
      <w:r>
        <w:rPr>
          <w:rFonts w:hint="eastAsia"/>
          <w:szCs w:val="21"/>
        </w:rPr>
        <w:tab/>
      </w:r>
      <w:r w:rsidRPr="001E13B6">
        <w:rPr>
          <w:rFonts w:eastAsia="SimHei" w:hint="eastAsia"/>
          <w:szCs w:val="21"/>
        </w:rPr>
        <w:t>教育和识字方案</w:t>
      </w:r>
      <w:r w:rsidRPr="001E13B6">
        <w:rPr>
          <w:rFonts w:hint="eastAsia"/>
          <w:szCs w:val="21"/>
        </w:rPr>
        <w:t>。根据</w:t>
      </w:r>
      <w:r w:rsidRPr="001E13B6">
        <w:rPr>
          <w:rFonts w:hint="eastAsia"/>
          <w:szCs w:val="21"/>
        </w:rPr>
        <w:t>2009</w:t>
      </w:r>
      <w:r w:rsidRPr="001E13B6">
        <w:rPr>
          <w:rFonts w:hint="eastAsia"/>
          <w:szCs w:val="21"/>
        </w:rPr>
        <w:t>年</w:t>
      </w:r>
      <w:r>
        <w:rPr>
          <w:rFonts w:hint="eastAsia"/>
          <w:szCs w:val="21"/>
        </w:rPr>
        <w:t>瓦努阿图统计局</w:t>
      </w:r>
      <w:r w:rsidRPr="001E13B6">
        <w:rPr>
          <w:rFonts w:hint="eastAsia"/>
          <w:szCs w:val="21"/>
        </w:rPr>
        <w:t>的人口普查，城市的教育水平高于农村地区。生活城市地区</w:t>
      </w:r>
      <w:r w:rsidRPr="001E13B6">
        <w:rPr>
          <w:rFonts w:hint="eastAsia"/>
          <w:szCs w:val="21"/>
        </w:rPr>
        <w:t>15</w:t>
      </w:r>
      <w:r w:rsidRPr="001E13B6">
        <w:rPr>
          <w:rFonts w:hint="eastAsia"/>
          <w:szCs w:val="21"/>
        </w:rPr>
        <w:t>岁及以上的人，完成初中教育的为</w:t>
      </w:r>
      <w:r w:rsidRPr="001E13B6">
        <w:rPr>
          <w:rFonts w:hint="eastAsia"/>
          <w:szCs w:val="21"/>
        </w:rPr>
        <w:t>43%</w:t>
      </w:r>
      <w:r w:rsidRPr="001E13B6">
        <w:rPr>
          <w:rFonts w:hint="eastAsia"/>
          <w:szCs w:val="21"/>
        </w:rPr>
        <w:t>，农村地区为</w:t>
      </w:r>
      <w:r w:rsidRPr="001E13B6">
        <w:rPr>
          <w:rFonts w:hint="eastAsia"/>
          <w:szCs w:val="21"/>
        </w:rPr>
        <w:t>18%</w:t>
      </w:r>
      <w:r w:rsidRPr="001E13B6">
        <w:rPr>
          <w:rFonts w:hint="eastAsia"/>
          <w:szCs w:val="21"/>
        </w:rPr>
        <w:t>。没有受过教育（从未上过学或只达到学前水平）的人所占比例，农村地区为</w:t>
      </w:r>
      <w:r w:rsidRPr="001E13B6">
        <w:rPr>
          <w:rFonts w:hint="eastAsia"/>
          <w:szCs w:val="21"/>
        </w:rPr>
        <w:t>20%</w:t>
      </w:r>
      <w:r w:rsidRPr="001E13B6">
        <w:rPr>
          <w:rFonts w:hint="eastAsia"/>
          <w:szCs w:val="21"/>
        </w:rPr>
        <w:t>，城市地区为</w:t>
      </w:r>
      <w:r w:rsidRPr="001E13B6">
        <w:rPr>
          <w:rFonts w:hint="eastAsia"/>
          <w:szCs w:val="21"/>
        </w:rPr>
        <w:t>5%</w:t>
      </w:r>
      <w:r w:rsidRPr="001E13B6">
        <w:rPr>
          <w:rFonts w:hint="eastAsia"/>
          <w:szCs w:val="21"/>
        </w:rPr>
        <w:t>。</w:t>
      </w:r>
    </w:p>
    <w:p w:rsidR="00DB4560" w:rsidRPr="001E13B6" w:rsidRDefault="00DB4560" w:rsidP="00DB4560">
      <w:pPr>
        <w:tabs>
          <w:tab w:val="left" w:pos="1701"/>
        </w:tabs>
        <w:spacing w:after="120"/>
        <w:ind w:left="1264" w:right="1264"/>
        <w:rPr>
          <w:szCs w:val="21"/>
        </w:rPr>
      </w:pPr>
      <w:r w:rsidRPr="001E13B6">
        <w:rPr>
          <w:rFonts w:hint="eastAsia"/>
          <w:szCs w:val="21"/>
        </w:rPr>
        <w:t>52</w:t>
      </w:r>
      <w:r>
        <w:rPr>
          <w:rFonts w:hint="eastAsia"/>
          <w:szCs w:val="21"/>
        </w:rPr>
        <w:t>.</w:t>
      </w:r>
      <w:r>
        <w:rPr>
          <w:rFonts w:hint="eastAsia"/>
          <w:szCs w:val="21"/>
        </w:rPr>
        <w:tab/>
      </w:r>
      <w:r w:rsidRPr="001E13B6">
        <w:rPr>
          <w:rFonts w:hint="eastAsia"/>
          <w:szCs w:val="21"/>
        </w:rPr>
        <w:t>政府</w:t>
      </w:r>
      <w:r>
        <w:rPr>
          <w:rFonts w:hint="eastAsia"/>
          <w:szCs w:val="21"/>
        </w:rPr>
        <w:t>优先事项和行动议程</w:t>
      </w:r>
      <w:r w:rsidRPr="001E13B6">
        <w:rPr>
          <w:rFonts w:hint="eastAsia"/>
          <w:szCs w:val="21"/>
        </w:rPr>
        <w:t>（</w:t>
      </w:r>
      <w:r w:rsidRPr="001E13B6">
        <w:rPr>
          <w:szCs w:val="21"/>
        </w:rPr>
        <w:t>2012-2015</w:t>
      </w:r>
      <w:r w:rsidRPr="001E13B6">
        <w:rPr>
          <w:rFonts w:hint="eastAsia"/>
          <w:szCs w:val="21"/>
        </w:rPr>
        <w:t>年）的目标之一是改进受教育机会，确保两性平等和城乡均衡。</w:t>
      </w:r>
      <w:r w:rsidRPr="001E13B6">
        <w:rPr>
          <w:rFonts w:hint="eastAsia"/>
          <w:szCs w:val="21"/>
        </w:rPr>
        <w:t>2009</w:t>
      </w:r>
      <w:r w:rsidRPr="001E13B6">
        <w:rPr>
          <w:rFonts w:hint="eastAsia"/>
          <w:szCs w:val="21"/>
        </w:rPr>
        <w:t>年，政府在长远规划即时行动中批准一个支持教育的政策优先事项。</w:t>
      </w:r>
      <w:r>
        <w:rPr>
          <w:rFonts w:hint="eastAsia"/>
          <w:szCs w:val="21"/>
        </w:rPr>
        <w:t>长远规划即时行动</w:t>
      </w:r>
      <w:r w:rsidRPr="001E13B6">
        <w:rPr>
          <w:rFonts w:hint="eastAsia"/>
          <w:szCs w:val="21"/>
        </w:rPr>
        <w:t>的三个目标之一就是提高教育质量。</w:t>
      </w:r>
    </w:p>
    <w:p w:rsidR="00DB4560" w:rsidRPr="001E13B6" w:rsidRDefault="00DB4560" w:rsidP="00DB4560">
      <w:pPr>
        <w:tabs>
          <w:tab w:val="left" w:pos="1701"/>
        </w:tabs>
        <w:spacing w:after="120"/>
        <w:ind w:left="1264" w:right="1264"/>
        <w:rPr>
          <w:szCs w:val="21"/>
        </w:rPr>
      </w:pPr>
      <w:r w:rsidRPr="001E13B6">
        <w:rPr>
          <w:rFonts w:hint="eastAsia"/>
          <w:szCs w:val="21"/>
        </w:rPr>
        <w:t>53</w:t>
      </w:r>
      <w:r>
        <w:rPr>
          <w:rFonts w:hint="eastAsia"/>
          <w:szCs w:val="21"/>
        </w:rPr>
        <w:t>.</w:t>
      </w:r>
      <w:r>
        <w:rPr>
          <w:rFonts w:hint="eastAsia"/>
          <w:szCs w:val="21"/>
        </w:rPr>
        <w:tab/>
      </w:r>
      <w:r w:rsidRPr="001E13B6">
        <w:rPr>
          <w:rFonts w:hint="eastAsia"/>
          <w:szCs w:val="21"/>
        </w:rPr>
        <w:t>根据</w:t>
      </w:r>
      <w:r w:rsidRPr="001E13B6">
        <w:rPr>
          <w:rFonts w:hint="eastAsia"/>
          <w:szCs w:val="21"/>
        </w:rPr>
        <w:t>2009</w:t>
      </w:r>
      <w:r w:rsidRPr="001E13B6">
        <w:rPr>
          <w:rFonts w:hint="eastAsia"/>
          <w:szCs w:val="21"/>
        </w:rPr>
        <w:t>年年度统计摘要，</w:t>
      </w:r>
      <w:r w:rsidRPr="001E13B6">
        <w:rPr>
          <w:rFonts w:hint="eastAsia"/>
          <w:szCs w:val="21"/>
        </w:rPr>
        <w:t>2009</w:t>
      </w:r>
      <w:r w:rsidRPr="001E13B6">
        <w:rPr>
          <w:rFonts w:hint="eastAsia"/>
          <w:szCs w:val="21"/>
        </w:rPr>
        <w:t>年，生活在农村地区的学生小学程度的为</w:t>
      </w:r>
      <w:r w:rsidRPr="001E13B6">
        <w:rPr>
          <w:rFonts w:hint="eastAsia"/>
          <w:szCs w:val="21"/>
        </w:rPr>
        <w:t>81%</w:t>
      </w:r>
      <w:r w:rsidRPr="001E13B6">
        <w:rPr>
          <w:rFonts w:hint="eastAsia"/>
          <w:szCs w:val="21"/>
        </w:rPr>
        <w:t>，学生总体中有</w:t>
      </w:r>
      <w:r w:rsidRPr="001E13B6">
        <w:rPr>
          <w:rFonts w:hint="eastAsia"/>
          <w:szCs w:val="21"/>
        </w:rPr>
        <w:t>69%</w:t>
      </w:r>
      <w:r w:rsidRPr="001E13B6">
        <w:rPr>
          <w:rFonts w:hint="eastAsia"/>
          <w:szCs w:val="21"/>
        </w:rPr>
        <w:t>在农村。初中有</w:t>
      </w:r>
      <w:r w:rsidRPr="001E13B6">
        <w:rPr>
          <w:rFonts w:hint="eastAsia"/>
          <w:szCs w:val="21"/>
        </w:rPr>
        <w:t>74%</w:t>
      </w:r>
      <w:r w:rsidRPr="001E13B6">
        <w:rPr>
          <w:rFonts w:hint="eastAsia"/>
          <w:szCs w:val="21"/>
        </w:rPr>
        <w:t>的学生就读于农村学校；高中所招学生有</w:t>
      </w:r>
      <w:r w:rsidRPr="001E13B6">
        <w:rPr>
          <w:rFonts w:hint="eastAsia"/>
          <w:szCs w:val="21"/>
        </w:rPr>
        <w:t>65%</w:t>
      </w:r>
      <w:r w:rsidRPr="001E13B6">
        <w:rPr>
          <w:rFonts w:hint="eastAsia"/>
          <w:szCs w:val="21"/>
        </w:rPr>
        <w:t>就读于农村中学，</w:t>
      </w:r>
      <w:r w:rsidRPr="001E13B6">
        <w:rPr>
          <w:rFonts w:hint="eastAsia"/>
          <w:szCs w:val="21"/>
        </w:rPr>
        <w:t>35%</w:t>
      </w:r>
      <w:r w:rsidRPr="001E13B6">
        <w:rPr>
          <w:rFonts w:hint="eastAsia"/>
          <w:szCs w:val="21"/>
        </w:rPr>
        <w:t>在城市。教育部的优先领域是普及教育。教育部正努力确保所有儿童，不管身在何地，不管是否有身体或心理困难，都在教室里有座位。制订了</w:t>
      </w:r>
      <w:r w:rsidRPr="001E13B6">
        <w:rPr>
          <w:rFonts w:hint="eastAsia"/>
          <w:szCs w:val="21"/>
        </w:rPr>
        <w:t>2008</w:t>
      </w:r>
      <w:r w:rsidRPr="001E13B6">
        <w:rPr>
          <w:rFonts w:hint="eastAsia"/>
          <w:szCs w:val="21"/>
        </w:rPr>
        <w:t>年包容式教育政策以改进残疾学生的学习成果，拨配资源以支助城乡学生。</w:t>
      </w:r>
    </w:p>
    <w:p w:rsidR="00DB4560" w:rsidRPr="001E13B6" w:rsidRDefault="00DB4560" w:rsidP="00DB4560">
      <w:pPr>
        <w:tabs>
          <w:tab w:val="left" w:pos="1701"/>
        </w:tabs>
        <w:spacing w:after="120"/>
        <w:ind w:left="1264" w:right="1264"/>
        <w:rPr>
          <w:szCs w:val="21"/>
        </w:rPr>
      </w:pPr>
      <w:r w:rsidRPr="001E13B6">
        <w:rPr>
          <w:rFonts w:hint="eastAsia"/>
          <w:szCs w:val="21"/>
        </w:rPr>
        <w:t>54</w:t>
      </w:r>
      <w:r>
        <w:rPr>
          <w:rFonts w:hint="eastAsia"/>
          <w:szCs w:val="21"/>
        </w:rPr>
        <w:t>.</w:t>
      </w:r>
      <w:r>
        <w:rPr>
          <w:rFonts w:hint="eastAsia"/>
          <w:szCs w:val="21"/>
        </w:rPr>
        <w:tab/>
      </w:r>
      <w:r w:rsidRPr="001E13B6">
        <w:rPr>
          <w:rFonts w:eastAsia="SimHei" w:hint="eastAsia"/>
          <w:szCs w:val="21"/>
        </w:rPr>
        <w:t>创收机会：合作社司。</w:t>
      </w:r>
      <w:r w:rsidRPr="001E13B6">
        <w:rPr>
          <w:rFonts w:hint="eastAsia"/>
          <w:szCs w:val="21"/>
        </w:rPr>
        <w:t>2008</w:t>
      </w:r>
      <w:r w:rsidRPr="001E13B6">
        <w:rPr>
          <w:rFonts w:hint="eastAsia"/>
          <w:szCs w:val="21"/>
        </w:rPr>
        <w:t>年，合作社司和瓦努阿图企业用比斯拉马语编写了一个建立储蓄和贷款合作社手册，采用了累计储蓄和信贷协会模式，各个社会成员群体来到一起，每周都储存一笔商定数量的钱，制订一个借贷程序，允许成员按商定的利率借用累计资本。由于这种模式，现在出现了</w:t>
      </w:r>
      <w:r w:rsidRPr="001E13B6">
        <w:rPr>
          <w:rFonts w:hint="eastAsia"/>
          <w:szCs w:val="21"/>
        </w:rPr>
        <w:t>75</w:t>
      </w:r>
      <w:r w:rsidRPr="001E13B6">
        <w:rPr>
          <w:rFonts w:hint="eastAsia"/>
          <w:szCs w:val="21"/>
        </w:rPr>
        <w:t>个注册储蓄和贷款合作社，存款</w:t>
      </w:r>
      <w:r w:rsidRPr="001E13B6">
        <w:rPr>
          <w:rFonts w:hint="eastAsia"/>
          <w:szCs w:val="21"/>
        </w:rPr>
        <w:t>4</w:t>
      </w:r>
      <w:r>
        <w:rPr>
          <w:rFonts w:hint="eastAsia"/>
          <w:szCs w:val="21"/>
        </w:rPr>
        <w:t xml:space="preserve"> </w:t>
      </w:r>
      <w:r w:rsidRPr="001E13B6">
        <w:rPr>
          <w:rFonts w:hint="eastAsia"/>
          <w:szCs w:val="21"/>
        </w:rPr>
        <w:t>060</w:t>
      </w:r>
      <w:r w:rsidRPr="001E13B6">
        <w:rPr>
          <w:rFonts w:hint="eastAsia"/>
          <w:szCs w:val="21"/>
        </w:rPr>
        <w:t>万瓦图（</w:t>
      </w:r>
      <w:r w:rsidRPr="001E13B6">
        <w:rPr>
          <w:szCs w:val="21"/>
        </w:rPr>
        <w:t>446</w:t>
      </w:r>
      <w:r>
        <w:rPr>
          <w:rFonts w:hint="eastAsia"/>
          <w:szCs w:val="21"/>
        </w:rPr>
        <w:t xml:space="preserve"> </w:t>
      </w:r>
      <w:r w:rsidRPr="001E13B6">
        <w:rPr>
          <w:szCs w:val="21"/>
        </w:rPr>
        <w:t>620</w:t>
      </w:r>
      <w:r w:rsidRPr="001E13B6">
        <w:rPr>
          <w:rFonts w:hint="eastAsia"/>
          <w:szCs w:val="21"/>
        </w:rPr>
        <w:t>美元），注册登记成员</w:t>
      </w:r>
      <w:r w:rsidRPr="001E13B6">
        <w:rPr>
          <w:szCs w:val="21"/>
        </w:rPr>
        <w:t>3</w:t>
      </w:r>
      <w:r>
        <w:rPr>
          <w:rFonts w:hint="eastAsia"/>
          <w:szCs w:val="21"/>
        </w:rPr>
        <w:t xml:space="preserve"> </w:t>
      </w:r>
      <w:r w:rsidRPr="001E13B6">
        <w:rPr>
          <w:szCs w:val="21"/>
        </w:rPr>
        <w:t>451</w:t>
      </w:r>
      <w:r w:rsidRPr="001E13B6">
        <w:rPr>
          <w:rFonts w:hint="eastAsia"/>
          <w:szCs w:val="21"/>
        </w:rPr>
        <w:t>个。</w:t>
      </w:r>
    </w:p>
    <w:p w:rsidR="00DB4560" w:rsidRPr="001E13B6" w:rsidRDefault="00DB4560" w:rsidP="00DB4560">
      <w:pPr>
        <w:tabs>
          <w:tab w:val="left" w:pos="1701"/>
        </w:tabs>
        <w:spacing w:after="120"/>
        <w:ind w:left="1264" w:right="1264"/>
        <w:rPr>
          <w:szCs w:val="21"/>
        </w:rPr>
      </w:pPr>
      <w:r w:rsidRPr="001E13B6">
        <w:rPr>
          <w:rFonts w:hint="eastAsia"/>
          <w:szCs w:val="21"/>
        </w:rPr>
        <w:t>55</w:t>
      </w:r>
      <w:r>
        <w:rPr>
          <w:rFonts w:hint="eastAsia"/>
          <w:szCs w:val="21"/>
        </w:rPr>
        <w:t>.</w:t>
      </w:r>
      <w:r>
        <w:rPr>
          <w:rFonts w:hint="eastAsia"/>
          <w:szCs w:val="21"/>
        </w:rPr>
        <w:tab/>
      </w:r>
      <w:r w:rsidRPr="001E13B6">
        <w:rPr>
          <w:rFonts w:eastAsia="SimHei" w:hint="eastAsia"/>
          <w:szCs w:val="21"/>
        </w:rPr>
        <w:t>瓦努阿图农业发展银行</w:t>
      </w:r>
      <w:r w:rsidRPr="001E13B6">
        <w:rPr>
          <w:rFonts w:hint="eastAsia"/>
          <w:szCs w:val="21"/>
        </w:rPr>
        <w:t>。由于农村地区缺乏信贷，</w:t>
      </w:r>
      <w:r>
        <w:rPr>
          <w:rFonts w:hint="eastAsia"/>
          <w:szCs w:val="21"/>
        </w:rPr>
        <w:t>瓦努阿图农业发展银行</w:t>
      </w:r>
      <w:r w:rsidRPr="001E13B6">
        <w:rPr>
          <w:rFonts w:hint="eastAsia"/>
          <w:szCs w:val="21"/>
        </w:rPr>
        <w:t>2006</w:t>
      </w:r>
      <w:r w:rsidRPr="001E13B6">
        <w:rPr>
          <w:rFonts w:hint="eastAsia"/>
          <w:szCs w:val="21"/>
        </w:rPr>
        <w:t>年获准重建一个发展银行。根据</w:t>
      </w:r>
      <w:r w:rsidRPr="001E13B6">
        <w:rPr>
          <w:rFonts w:hint="eastAsia"/>
          <w:szCs w:val="21"/>
        </w:rPr>
        <w:t>2006</w:t>
      </w:r>
      <w:r w:rsidRPr="001E13B6">
        <w:rPr>
          <w:rFonts w:hint="eastAsia"/>
          <w:szCs w:val="21"/>
        </w:rPr>
        <w:t>年第</w:t>
      </w:r>
      <w:r w:rsidRPr="001E13B6">
        <w:rPr>
          <w:rFonts w:hint="eastAsia"/>
          <w:szCs w:val="21"/>
        </w:rPr>
        <w:t>20</w:t>
      </w:r>
      <w:r w:rsidRPr="001E13B6">
        <w:rPr>
          <w:rFonts w:hint="eastAsia"/>
          <w:szCs w:val="21"/>
        </w:rPr>
        <w:t>号《</w:t>
      </w:r>
      <w:r>
        <w:rPr>
          <w:rFonts w:hint="eastAsia"/>
          <w:szCs w:val="21"/>
        </w:rPr>
        <w:t>瓦努阿图农业发展银行</w:t>
      </w:r>
      <w:r w:rsidRPr="001E13B6">
        <w:rPr>
          <w:rFonts w:hint="eastAsia"/>
          <w:szCs w:val="21"/>
        </w:rPr>
        <w:t>法》，财政和经济管理部长收到了财政</w:t>
      </w:r>
      <w:r>
        <w:rPr>
          <w:rFonts w:hint="eastAsia"/>
          <w:szCs w:val="21"/>
        </w:rPr>
        <w:t>和经济管理</w:t>
      </w:r>
      <w:r w:rsidRPr="001E13B6">
        <w:rPr>
          <w:rFonts w:hint="eastAsia"/>
          <w:szCs w:val="21"/>
        </w:rPr>
        <w:t>部、农业部、农业辛迪加、工商业联合会、瓦努阿图会计协会、全国酋长理事会等首长和妇女事务主任的提名，从中任命了</w:t>
      </w:r>
      <w:r>
        <w:rPr>
          <w:rFonts w:hint="eastAsia"/>
          <w:szCs w:val="21"/>
        </w:rPr>
        <w:t>瓦努阿图农业发展银行</w:t>
      </w:r>
      <w:r w:rsidRPr="001E13B6">
        <w:rPr>
          <w:rFonts w:hint="eastAsia"/>
          <w:szCs w:val="21"/>
        </w:rPr>
        <w:t>董事会董事，任期三年。得到任命的</w:t>
      </w:r>
      <w:r>
        <w:rPr>
          <w:rFonts w:hint="eastAsia"/>
          <w:szCs w:val="21"/>
        </w:rPr>
        <w:t>瓦努阿图农业发展银行</w:t>
      </w:r>
      <w:r w:rsidRPr="001E13B6">
        <w:rPr>
          <w:rFonts w:hint="eastAsia"/>
          <w:szCs w:val="21"/>
        </w:rPr>
        <w:t>董事选举一名主席和一名副主席。印行</w:t>
      </w:r>
      <w:r w:rsidRPr="001E13B6">
        <w:rPr>
          <w:rFonts w:hint="eastAsia"/>
          <w:szCs w:val="21"/>
        </w:rPr>
        <w:t>2008</w:t>
      </w:r>
      <w:r w:rsidRPr="001E13B6">
        <w:rPr>
          <w:rFonts w:hint="eastAsia"/>
          <w:szCs w:val="21"/>
        </w:rPr>
        <w:t>年</w:t>
      </w:r>
      <w:r w:rsidRPr="001E13B6">
        <w:rPr>
          <w:rFonts w:hint="eastAsia"/>
          <w:szCs w:val="21"/>
        </w:rPr>
        <w:t>4</w:t>
      </w:r>
      <w:r w:rsidRPr="001E13B6">
        <w:rPr>
          <w:rFonts w:hint="eastAsia"/>
          <w:szCs w:val="21"/>
        </w:rPr>
        <w:t>月开办，在维拉港设有办事处。</w:t>
      </w:r>
      <w:r w:rsidRPr="001E13B6">
        <w:rPr>
          <w:rFonts w:hint="eastAsia"/>
          <w:szCs w:val="21"/>
        </w:rPr>
        <w:t>2009</w:t>
      </w:r>
      <w:r w:rsidRPr="001E13B6">
        <w:rPr>
          <w:rFonts w:hint="eastAsia"/>
          <w:szCs w:val="21"/>
        </w:rPr>
        <w:t>年，聘用了一名新的总经理，批准了一项</w:t>
      </w:r>
      <w:r w:rsidRPr="001E13B6">
        <w:rPr>
          <w:rFonts w:hint="eastAsia"/>
          <w:szCs w:val="21"/>
        </w:rPr>
        <w:t>3</w:t>
      </w:r>
      <w:r w:rsidRPr="001E13B6">
        <w:rPr>
          <w:rFonts w:hint="eastAsia"/>
          <w:szCs w:val="21"/>
        </w:rPr>
        <w:t>年战略计划。政府已经注资</w:t>
      </w:r>
      <w:r w:rsidRPr="001E13B6">
        <w:rPr>
          <w:rFonts w:hint="eastAsia"/>
          <w:szCs w:val="21"/>
        </w:rPr>
        <w:t>5</w:t>
      </w:r>
      <w:r w:rsidRPr="001E13B6">
        <w:rPr>
          <w:rFonts w:hint="eastAsia"/>
          <w:szCs w:val="21"/>
        </w:rPr>
        <w:t>亿瓦图，最后一笔</w:t>
      </w:r>
      <w:r w:rsidRPr="001E13B6">
        <w:rPr>
          <w:rFonts w:hint="eastAsia"/>
          <w:szCs w:val="21"/>
        </w:rPr>
        <w:t>1</w:t>
      </w:r>
      <w:r w:rsidRPr="001E13B6">
        <w:rPr>
          <w:rFonts w:hint="eastAsia"/>
          <w:szCs w:val="21"/>
        </w:rPr>
        <w:t>亿瓦图</w:t>
      </w:r>
      <w:r>
        <w:rPr>
          <w:rFonts w:hint="eastAsia"/>
          <w:szCs w:val="21"/>
        </w:rPr>
        <w:t>于</w:t>
      </w:r>
      <w:r w:rsidRPr="001E13B6">
        <w:rPr>
          <w:rFonts w:hint="eastAsia"/>
          <w:szCs w:val="21"/>
        </w:rPr>
        <w:t>2011</w:t>
      </w:r>
      <w:r w:rsidRPr="001E13B6">
        <w:rPr>
          <w:rFonts w:hint="eastAsia"/>
          <w:szCs w:val="21"/>
        </w:rPr>
        <w:t>年</w:t>
      </w:r>
      <w:r w:rsidRPr="001E13B6">
        <w:rPr>
          <w:rFonts w:hint="eastAsia"/>
          <w:szCs w:val="21"/>
        </w:rPr>
        <w:t>2</w:t>
      </w:r>
      <w:r w:rsidRPr="001E13B6">
        <w:rPr>
          <w:rFonts w:hint="eastAsia"/>
          <w:szCs w:val="21"/>
        </w:rPr>
        <w:t>月支付。目前，该行有</w:t>
      </w:r>
      <w:r w:rsidRPr="001E13B6">
        <w:rPr>
          <w:rFonts w:hint="eastAsia"/>
          <w:szCs w:val="21"/>
        </w:rPr>
        <w:t>13</w:t>
      </w:r>
      <w:r w:rsidRPr="001E13B6">
        <w:rPr>
          <w:rFonts w:hint="eastAsia"/>
          <w:szCs w:val="21"/>
        </w:rPr>
        <w:t>名工作人员，由瓦努阿图储备银行监督。</w:t>
      </w:r>
    </w:p>
    <w:p w:rsidR="00DB4560" w:rsidRPr="001E13B6" w:rsidRDefault="00DB4560" w:rsidP="00DB4560">
      <w:pPr>
        <w:tabs>
          <w:tab w:val="left" w:pos="1701"/>
        </w:tabs>
        <w:spacing w:after="120"/>
        <w:ind w:left="1264" w:right="1264"/>
        <w:rPr>
          <w:szCs w:val="21"/>
        </w:rPr>
      </w:pPr>
      <w:r w:rsidRPr="001E13B6">
        <w:rPr>
          <w:rFonts w:hint="eastAsia"/>
          <w:szCs w:val="21"/>
        </w:rPr>
        <w:t>56</w:t>
      </w:r>
      <w:r>
        <w:rPr>
          <w:rFonts w:hint="eastAsia"/>
          <w:szCs w:val="21"/>
        </w:rPr>
        <w:t>.</w:t>
      </w:r>
      <w:r>
        <w:rPr>
          <w:rFonts w:hint="eastAsia"/>
          <w:szCs w:val="21"/>
        </w:rPr>
        <w:tab/>
      </w:r>
      <w:r>
        <w:rPr>
          <w:rFonts w:eastAsia="SimHei" w:hint="eastAsia"/>
          <w:szCs w:val="21"/>
        </w:rPr>
        <w:t>瓦努阿图妇女发展计划</w:t>
      </w:r>
      <w:r w:rsidRPr="001E13B6">
        <w:rPr>
          <w:rFonts w:hint="eastAsia"/>
          <w:szCs w:val="21"/>
        </w:rPr>
        <w:t>。</w:t>
      </w:r>
      <w:r>
        <w:rPr>
          <w:rFonts w:hint="eastAsia"/>
          <w:szCs w:val="21"/>
        </w:rPr>
        <w:t>瓦努阿图妇女发展计划</w:t>
      </w:r>
      <w:r w:rsidRPr="001E13B6">
        <w:rPr>
          <w:rFonts w:hint="eastAsia"/>
          <w:szCs w:val="21"/>
        </w:rPr>
        <w:t>自</w:t>
      </w:r>
      <w:r w:rsidRPr="001E13B6">
        <w:rPr>
          <w:rFonts w:hint="eastAsia"/>
          <w:szCs w:val="21"/>
        </w:rPr>
        <w:t>1996</w:t>
      </w:r>
      <w:r w:rsidRPr="001E13B6">
        <w:rPr>
          <w:rFonts w:hint="eastAsia"/>
          <w:szCs w:val="21"/>
        </w:rPr>
        <w:t>年以来一直向妇女提供小额金融服务。它最初是妇女事务司领导下的一个试验项目，</w:t>
      </w:r>
      <w:r w:rsidRPr="001E13B6">
        <w:rPr>
          <w:rFonts w:hint="eastAsia"/>
          <w:szCs w:val="21"/>
        </w:rPr>
        <w:t>2003</w:t>
      </w:r>
      <w:r w:rsidRPr="001E13B6">
        <w:rPr>
          <w:rFonts w:hint="eastAsia"/>
          <w:szCs w:val="21"/>
        </w:rPr>
        <w:t>年成了一个受益者拥有的非政府组织。自</w:t>
      </w:r>
      <w:r w:rsidRPr="001E13B6">
        <w:rPr>
          <w:rFonts w:hint="eastAsia"/>
          <w:szCs w:val="21"/>
        </w:rPr>
        <w:t>2003</w:t>
      </w:r>
      <w:r w:rsidRPr="001E13B6">
        <w:rPr>
          <w:rFonts w:hint="eastAsia"/>
          <w:szCs w:val="21"/>
        </w:rPr>
        <w:t>年至</w:t>
      </w:r>
      <w:r w:rsidRPr="001E13B6">
        <w:rPr>
          <w:rFonts w:hint="eastAsia"/>
          <w:szCs w:val="21"/>
        </w:rPr>
        <w:t>2007</w:t>
      </w:r>
      <w:r w:rsidRPr="001E13B6">
        <w:rPr>
          <w:rFonts w:hint="eastAsia"/>
          <w:szCs w:val="21"/>
        </w:rPr>
        <w:t>年，其成员人数增加到几乎</w:t>
      </w:r>
      <w:r w:rsidRPr="001E13B6">
        <w:rPr>
          <w:rFonts w:hint="eastAsia"/>
          <w:szCs w:val="21"/>
        </w:rPr>
        <w:t>3000</w:t>
      </w:r>
      <w:r w:rsidRPr="001E13B6">
        <w:rPr>
          <w:rFonts w:hint="eastAsia"/>
          <w:szCs w:val="21"/>
        </w:rPr>
        <w:t>人，其存款价值由</w:t>
      </w:r>
      <w:r w:rsidRPr="001E13B6">
        <w:rPr>
          <w:rFonts w:hint="eastAsia"/>
          <w:szCs w:val="21"/>
        </w:rPr>
        <w:t>2003</w:t>
      </w:r>
      <w:r w:rsidRPr="001E13B6">
        <w:rPr>
          <w:rFonts w:hint="eastAsia"/>
          <w:szCs w:val="21"/>
        </w:rPr>
        <w:t>年年底的</w:t>
      </w:r>
      <w:r w:rsidRPr="001E13B6">
        <w:rPr>
          <w:rFonts w:hint="eastAsia"/>
          <w:szCs w:val="21"/>
        </w:rPr>
        <w:t>1500</w:t>
      </w:r>
      <w:r w:rsidRPr="001E13B6">
        <w:rPr>
          <w:rFonts w:hint="eastAsia"/>
          <w:szCs w:val="21"/>
        </w:rPr>
        <w:t>万增加到</w:t>
      </w:r>
      <w:r w:rsidRPr="001E13B6">
        <w:rPr>
          <w:rFonts w:hint="eastAsia"/>
          <w:szCs w:val="21"/>
        </w:rPr>
        <w:t>2007</w:t>
      </w:r>
      <w:r w:rsidRPr="001E13B6">
        <w:rPr>
          <w:rFonts w:hint="eastAsia"/>
          <w:szCs w:val="21"/>
        </w:rPr>
        <w:t>年年底的</w:t>
      </w:r>
      <w:r w:rsidRPr="001E13B6">
        <w:rPr>
          <w:rFonts w:hint="eastAsia"/>
          <w:szCs w:val="21"/>
        </w:rPr>
        <w:t>7300</w:t>
      </w:r>
      <w:r w:rsidRPr="001E13B6">
        <w:rPr>
          <w:rFonts w:hint="eastAsia"/>
          <w:szCs w:val="21"/>
        </w:rPr>
        <w:t>万。</w:t>
      </w:r>
      <w:r w:rsidRPr="001E13B6">
        <w:rPr>
          <w:rFonts w:hint="eastAsia"/>
          <w:szCs w:val="21"/>
        </w:rPr>
        <w:t>2007</w:t>
      </w:r>
      <w:r w:rsidRPr="001E13B6">
        <w:rPr>
          <w:rFonts w:hint="eastAsia"/>
          <w:szCs w:val="21"/>
        </w:rPr>
        <w:t>年，</w:t>
      </w:r>
      <w:r>
        <w:rPr>
          <w:rFonts w:hint="eastAsia"/>
          <w:szCs w:val="21"/>
        </w:rPr>
        <w:t>瓦努阿图妇女发展计划</w:t>
      </w:r>
      <w:r w:rsidRPr="001E13B6">
        <w:rPr>
          <w:rFonts w:hint="eastAsia"/>
          <w:szCs w:val="21"/>
        </w:rPr>
        <w:t>开始接收男性成员。截至</w:t>
      </w:r>
      <w:r w:rsidRPr="001E13B6">
        <w:rPr>
          <w:rFonts w:hint="eastAsia"/>
          <w:szCs w:val="21"/>
        </w:rPr>
        <w:t>2010</w:t>
      </w:r>
      <w:r w:rsidRPr="001E13B6">
        <w:rPr>
          <w:rFonts w:hint="eastAsia"/>
          <w:szCs w:val="21"/>
        </w:rPr>
        <w:t>年</w:t>
      </w:r>
      <w:r w:rsidRPr="001E13B6">
        <w:rPr>
          <w:rFonts w:hint="eastAsia"/>
          <w:szCs w:val="21"/>
        </w:rPr>
        <w:t>11</w:t>
      </w:r>
      <w:r w:rsidRPr="001E13B6">
        <w:rPr>
          <w:rFonts w:hint="eastAsia"/>
          <w:szCs w:val="21"/>
        </w:rPr>
        <w:t>月，共有</w:t>
      </w:r>
      <w:r w:rsidRPr="001E13B6">
        <w:rPr>
          <w:szCs w:val="21"/>
        </w:rPr>
        <w:t>5514</w:t>
      </w:r>
      <w:r w:rsidRPr="001E13B6">
        <w:rPr>
          <w:rFonts w:hint="eastAsia"/>
          <w:szCs w:val="21"/>
        </w:rPr>
        <w:t>客户，接受我们贷款的客户总数为</w:t>
      </w:r>
      <w:r w:rsidRPr="001E13B6">
        <w:rPr>
          <w:szCs w:val="21"/>
        </w:rPr>
        <w:t>4085</w:t>
      </w:r>
      <w:r w:rsidRPr="001E13B6">
        <w:rPr>
          <w:rFonts w:hint="eastAsia"/>
          <w:szCs w:val="21"/>
        </w:rPr>
        <w:t>个。自</w:t>
      </w:r>
      <w:r w:rsidRPr="001E13B6">
        <w:rPr>
          <w:rFonts w:hint="eastAsia"/>
          <w:szCs w:val="21"/>
        </w:rPr>
        <w:t>1996</w:t>
      </w:r>
      <w:r w:rsidRPr="001E13B6">
        <w:rPr>
          <w:rFonts w:hint="eastAsia"/>
          <w:szCs w:val="21"/>
        </w:rPr>
        <w:t>年以来，</w:t>
      </w:r>
      <w:r>
        <w:rPr>
          <w:rFonts w:hint="eastAsia"/>
          <w:szCs w:val="21"/>
        </w:rPr>
        <w:t>瓦努阿图妇女发展计划</w:t>
      </w:r>
      <w:r w:rsidRPr="001E13B6">
        <w:rPr>
          <w:rFonts w:hint="eastAsia"/>
          <w:szCs w:val="21"/>
        </w:rPr>
        <w:t>发放的贷款总额达到</w:t>
      </w:r>
      <w:r w:rsidRPr="001E13B6">
        <w:rPr>
          <w:rFonts w:hint="eastAsia"/>
          <w:szCs w:val="21"/>
        </w:rPr>
        <w:t>8</w:t>
      </w:r>
      <w:r>
        <w:rPr>
          <w:rFonts w:hint="eastAsia"/>
          <w:szCs w:val="21"/>
        </w:rPr>
        <w:t>.</w:t>
      </w:r>
      <w:r>
        <w:rPr>
          <w:rFonts w:hint="eastAsia"/>
          <w:szCs w:val="21"/>
        </w:rPr>
        <w:tab/>
      </w:r>
      <w:r w:rsidRPr="001E13B6">
        <w:rPr>
          <w:rFonts w:hint="eastAsia"/>
          <w:szCs w:val="21"/>
        </w:rPr>
        <w:t>14</w:t>
      </w:r>
      <w:r w:rsidRPr="001E13B6">
        <w:rPr>
          <w:rFonts w:hint="eastAsia"/>
          <w:szCs w:val="21"/>
        </w:rPr>
        <w:t>亿瓦图。</w:t>
      </w:r>
      <w:r w:rsidRPr="001E13B6">
        <w:rPr>
          <w:rFonts w:hint="eastAsia"/>
          <w:szCs w:val="21"/>
        </w:rPr>
        <w:t>2010</w:t>
      </w:r>
      <w:r w:rsidRPr="001E13B6">
        <w:rPr>
          <w:rFonts w:hint="eastAsia"/>
          <w:szCs w:val="21"/>
        </w:rPr>
        <w:t>年，</w:t>
      </w:r>
      <w:r>
        <w:rPr>
          <w:rFonts w:hint="eastAsia"/>
          <w:szCs w:val="21"/>
        </w:rPr>
        <w:t>瓦努阿图妇女发展计划</w:t>
      </w:r>
      <w:r w:rsidRPr="001E13B6">
        <w:rPr>
          <w:rFonts w:hint="eastAsia"/>
          <w:szCs w:val="21"/>
        </w:rPr>
        <w:t>开展了一项影响评估，结果发现，根据成员过去一年所得三笔贷款，所有贷款</w:t>
      </w:r>
      <w:r w:rsidRPr="001E13B6">
        <w:rPr>
          <w:rFonts w:hint="eastAsia"/>
          <w:szCs w:val="21"/>
        </w:rPr>
        <w:t>46%</w:t>
      </w:r>
      <w:r w:rsidRPr="001E13B6">
        <w:rPr>
          <w:rFonts w:hint="eastAsia"/>
          <w:szCs w:val="21"/>
        </w:rPr>
        <w:t>用于开办企业（比如零售店、卡瓦酒酒吧、面包店等），</w:t>
      </w:r>
      <w:r w:rsidRPr="001E13B6">
        <w:rPr>
          <w:rFonts w:hint="eastAsia"/>
          <w:szCs w:val="21"/>
        </w:rPr>
        <w:t>54%</w:t>
      </w:r>
      <w:r w:rsidRPr="001E13B6">
        <w:rPr>
          <w:rFonts w:hint="eastAsia"/>
          <w:szCs w:val="21"/>
        </w:rPr>
        <w:t>用于非商业活动（如日光灯、教育、家庭资产等等），而</w:t>
      </w:r>
      <w:r w:rsidRPr="001E13B6">
        <w:rPr>
          <w:rFonts w:hint="eastAsia"/>
          <w:szCs w:val="21"/>
        </w:rPr>
        <w:t>2007</w:t>
      </w:r>
      <w:r w:rsidRPr="001E13B6">
        <w:rPr>
          <w:rFonts w:hint="eastAsia"/>
          <w:szCs w:val="21"/>
        </w:rPr>
        <w:t>年的影响评估数据则显示，</w:t>
      </w:r>
      <w:r w:rsidRPr="001E13B6">
        <w:rPr>
          <w:rFonts w:hint="eastAsia"/>
          <w:szCs w:val="21"/>
        </w:rPr>
        <w:t>60%</w:t>
      </w:r>
      <w:r w:rsidRPr="001E13B6">
        <w:rPr>
          <w:rFonts w:hint="eastAsia"/>
          <w:szCs w:val="21"/>
        </w:rPr>
        <w:t>的贷款用于开办企业，</w:t>
      </w:r>
      <w:r w:rsidRPr="001E13B6">
        <w:rPr>
          <w:rFonts w:hint="eastAsia"/>
          <w:szCs w:val="21"/>
        </w:rPr>
        <w:t>40%</w:t>
      </w:r>
      <w:r w:rsidRPr="001E13B6">
        <w:rPr>
          <w:rFonts w:hint="eastAsia"/>
          <w:szCs w:val="21"/>
        </w:rPr>
        <w:t>用于其他目标。</w:t>
      </w:r>
    </w:p>
    <w:p w:rsidR="00DB4560" w:rsidRPr="001E13B6" w:rsidRDefault="00DB4560" w:rsidP="00DB4560">
      <w:pPr>
        <w:tabs>
          <w:tab w:val="left" w:pos="1701"/>
        </w:tabs>
        <w:spacing w:after="120"/>
        <w:ind w:left="1264" w:right="1264"/>
        <w:rPr>
          <w:szCs w:val="21"/>
        </w:rPr>
      </w:pPr>
      <w:r w:rsidRPr="001E13B6">
        <w:rPr>
          <w:rFonts w:hint="eastAsia"/>
          <w:szCs w:val="21"/>
        </w:rPr>
        <w:t>57</w:t>
      </w:r>
      <w:r>
        <w:rPr>
          <w:rFonts w:hint="eastAsia"/>
          <w:szCs w:val="21"/>
        </w:rPr>
        <w:t>.</w:t>
      </w:r>
      <w:r>
        <w:rPr>
          <w:rFonts w:hint="eastAsia"/>
          <w:szCs w:val="21"/>
        </w:rPr>
        <w:tab/>
      </w:r>
      <w:r w:rsidRPr="001E13B6">
        <w:rPr>
          <w:rFonts w:hint="eastAsia"/>
          <w:szCs w:val="21"/>
        </w:rPr>
        <w:t>社区和农村发展计划。</w:t>
      </w:r>
      <w:r w:rsidRPr="001E13B6">
        <w:rPr>
          <w:rFonts w:hint="eastAsia"/>
          <w:szCs w:val="21"/>
        </w:rPr>
        <w:t>1999</w:t>
      </w:r>
      <w:r w:rsidRPr="001E13B6">
        <w:rPr>
          <w:rFonts w:hint="eastAsia"/>
          <w:szCs w:val="21"/>
        </w:rPr>
        <w:t>年，农村经济发展倡议计划作为各省经济发展五年计划启动，目的是为了创立自力更生的省。</w:t>
      </w:r>
      <w:r>
        <w:rPr>
          <w:rFonts w:hint="eastAsia"/>
          <w:szCs w:val="21"/>
        </w:rPr>
        <w:t>农村经济发展倡议</w:t>
      </w:r>
      <w:r w:rsidRPr="001E13B6">
        <w:rPr>
          <w:rFonts w:hint="eastAsia"/>
          <w:szCs w:val="21"/>
        </w:rPr>
        <w:t>是政府实现农村发展和提供农村服务方针的一部分。</w:t>
      </w:r>
      <w:r>
        <w:rPr>
          <w:rFonts w:hint="eastAsia"/>
          <w:szCs w:val="21"/>
        </w:rPr>
        <w:t>农村经济发展倡议</w:t>
      </w:r>
      <w:r w:rsidRPr="001E13B6">
        <w:rPr>
          <w:rFonts w:hint="eastAsia"/>
          <w:szCs w:val="21"/>
        </w:rPr>
        <w:t>模式在</w:t>
      </w:r>
      <w:r w:rsidRPr="001E13B6">
        <w:rPr>
          <w:szCs w:val="21"/>
        </w:rPr>
        <w:t>塔菲阿省</w:t>
      </w:r>
      <w:r w:rsidRPr="001E13B6">
        <w:rPr>
          <w:rFonts w:hint="eastAsia"/>
          <w:szCs w:val="21"/>
        </w:rPr>
        <w:t>先搞了两年试点，后来在其他省推广，而规划也在国家层次进行，以便获得资金。</w:t>
      </w:r>
      <w:r w:rsidRPr="001E13B6">
        <w:rPr>
          <w:rFonts w:hint="eastAsia"/>
          <w:szCs w:val="21"/>
        </w:rPr>
        <w:t>2007</w:t>
      </w:r>
      <w:r w:rsidRPr="001E13B6">
        <w:rPr>
          <w:rFonts w:hint="eastAsia"/>
          <w:szCs w:val="21"/>
        </w:rPr>
        <w:t>年，财政</w:t>
      </w:r>
      <w:r>
        <w:rPr>
          <w:rFonts w:hint="eastAsia"/>
          <w:szCs w:val="21"/>
        </w:rPr>
        <w:t>和经济管理</w:t>
      </w:r>
      <w:r w:rsidRPr="001E13B6">
        <w:rPr>
          <w:rFonts w:hint="eastAsia"/>
          <w:szCs w:val="21"/>
        </w:rPr>
        <w:t>部关闭了其小额赠款方案。</w:t>
      </w:r>
    </w:p>
    <w:p w:rsidR="00DB4560" w:rsidRPr="001E13B6" w:rsidRDefault="00DB4560" w:rsidP="00DB4560">
      <w:pPr>
        <w:tabs>
          <w:tab w:val="left" w:pos="1701"/>
        </w:tabs>
        <w:spacing w:after="120"/>
        <w:ind w:left="1264" w:right="1264"/>
        <w:rPr>
          <w:rFonts w:eastAsia="SimHei"/>
          <w:szCs w:val="21"/>
        </w:rPr>
      </w:pPr>
      <w:r>
        <w:rPr>
          <w:rFonts w:eastAsia="SimHei"/>
          <w:szCs w:val="21"/>
        </w:rPr>
        <w:br w:type="page"/>
      </w:r>
      <w:r w:rsidRPr="001E13B6">
        <w:rPr>
          <w:rFonts w:eastAsia="SimHei" w:hint="eastAsia"/>
          <w:szCs w:val="21"/>
        </w:rPr>
        <w:t>未落实的原因或遇到的困难的说明</w:t>
      </w:r>
    </w:p>
    <w:p w:rsidR="00DB4560" w:rsidRPr="001E13B6" w:rsidRDefault="00DB4560" w:rsidP="00DB4560">
      <w:pPr>
        <w:tabs>
          <w:tab w:val="left" w:pos="1701"/>
        </w:tabs>
        <w:spacing w:after="120"/>
        <w:ind w:left="1264" w:right="1264"/>
        <w:rPr>
          <w:szCs w:val="21"/>
        </w:rPr>
      </w:pPr>
      <w:r w:rsidRPr="001E13B6">
        <w:rPr>
          <w:rFonts w:hint="eastAsia"/>
          <w:szCs w:val="21"/>
        </w:rPr>
        <w:t>58</w:t>
      </w:r>
      <w:r>
        <w:rPr>
          <w:rFonts w:hint="eastAsia"/>
          <w:szCs w:val="21"/>
        </w:rPr>
        <w:t>.</w:t>
      </w:r>
      <w:r>
        <w:rPr>
          <w:rFonts w:hint="eastAsia"/>
          <w:szCs w:val="21"/>
        </w:rPr>
        <w:tab/>
      </w:r>
      <w:r w:rsidRPr="001E13B6">
        <w:rPr>
          <w:rFonts w:hint="eastAsia"/>
          <w:szCs w:val="21"/>
        </w:rPr>
        <w:t>向边远的岛屿社区提供服务的费用极其高昂，使得此事很棘手，跨部门协调也是如此。在地区理事会层次，制订和实施社区发展战略取得了进展；社区发展战略考虑到了妇女的需要，但这项工作还处于早期阶段。所涉不同部门需要建立协调机制，农村妇女发展也需要一项正式政策。</w:t>
      </w:r>
    </w:p>
    <w:p w:rsidR="00DB4560" w:rsidRPr="001E13B6" w:rsidRDefault="00DB4560" w:rsidP="00DB4560">
      <w:pPr>
        <w:tabs>
          <w:tab w:val="left" w:pos="1701"/>
        </w:tabs>
        <w:spacing w:after="120"/>
        <w:ind w:leftChars="810" w:left="1701" w:rightChars="602" w:right="1264"/>
        <w:rPr>
          <w:szCs w:val="21"/>
        </w:rPr>
      </w:pPr>
      <w:r>
        <w:rPr>
          <w:rFonts w:hint="eastAsia"/>
          <w:szCs w:val="21"/>
        </w:rPr>
        <w:t>结论性意见</w:t>
      </w:r>
      <w:r w:rsidRPr="001E13B6">
        <w:rPr>
          <w:rFonts w:hint="eastAsia"/>
          <w:szCs w:val="21"/>
        </w:rPr>
        <w:t>39</w:t>
      </w:r>
      <w:r w:rsidRPr="001E13B6">
        <w:rPr>
          <w:rFonts w:hint="eastAsia"/>
          <w:szCs w:val="21"/>
        </w:rPr>
        <w:t>。委员会敦促本缔约国根据《公约》第十五和第十六条规定，在一个明确的时限内，完成家庭法领域的法律改革，确保配偶双方婚姻存续期间和婚姻解体之时拥有同样的权力和义务。请本缔约国改善妇女伸张正义的情况，包括提高妇女对自身权力的认识，改善她们上法庭主张其权利的机会。委员会建议本缔约国采取目标明确的提高认识措施，以确保传统或“岛屿”法院熟悉《公约》的平等概念，做出的裁决不歧视妇女，特别是在土地所有权和继承方面，而且在确保在正式法律系统中可以撤销习惯法院的裁决。</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zCs w:val="21"/>
        </w:rPr>
      </w:pPr>
      <w:r w:rsidRPr="001E13B6">
        <w:rPr>
          <w:rFonts w:hint="eastAsia"/>
          <w:szCs w:val="21"/>
        </w:rPr>
        <w:t>59</w:t>
      </w:r>
      <w:r>
        <w:rPr>
          <w:rFonts w:hint="eastAsia"/>
          <w:szCs w:val="21"/>
        </w:rPr>
        <w:t>.</w:t>
      </w:r>
      <w:r>
        <w:rPr>
          <w:rFonts w:hint="eastAsia"/>
          <w:szCs w:val="21"/>
        </w:rPr>
        <w:tab/>
      </w:r>
      <w:r>
        <w:rPr>
          <w:rFonts w:hint="eastAsia"/>
          <w:szCs w:val="21"/>
        </w:rPr>
        <w:t>瓦努阿图法律委员会</w:t>
      </w:r>
      <w:r w:rsidRPr="001E13B6">
        <w:rPr>
          <w:rFonts w:hint="eastAsia"/>
          <w:szCs w:val="21"/>
        </w:rPr>
        <w:t>正在编写关于家庭改革法的议题文件，此事在本文件报告第二条中有报告。在本报告所述期间，瓦努阿图涉及婚姻财产的《婚姻法》（第</w:t>
      </w:r>
      <w:r w:rsidRPr="001E13B6">
        <w:rPr>
          <w:rFonts w:hint="eastAsia"/>
          <w:szCs w:val="21"/>
        </w:rPr>
        <w:t>192</w:t>
      </w:r>
      <w:r w:rsidRPr="001E13B6">
        <w:rPr>
          <w:rFonts w:hint="eastAsia"/>
          <w:szCs w:val="21"/>
        </w:rPr>
        <w:t>章）没有修正。</w:t>
      </w:r>
    </w:p>
    <w:p w:rsidR="00DB4560" w:rsidRPr="001E13B6" w:rsidRDefault="00DB4560" w:rsidP="00DB4560">
      <w:pPr>
        <w:tabs>
          <w:tab w:val="left" w:pos="1701"/>
        </w:tabs>
        <w:spacing w:after="120"/>
        <w:ind w:left="1264" w:right="1264"/>
        <w:rPr>
          <w:szCs w:val="21"/>
        </w:rPr>
      </w:pPr>
      <w:r w:rsidRPr="001E13B6">
        <w:rPr>
          <w:rFonts w:hint="eastAsia"/>
          <w:szCs w:val="21"/>
        </w:rPr>
        <w:t>60</w:t>
      </w:r>
      <w:r>
        <w:rPr>
          <w:rFonts w:hint="eastAsia"/>
          <w:szCs w:val="21"/>
        </w:rPr>
        <w:t>.</w:t>
      </w:r>
      <w:r>
        <w:rPr>
          <w:rFonts w:hint="eastAsia"/>
          <w:szCs w:val="21"/>
        </w:rPr>
        <w:tab/>
      </w:r>
      <w:r w:rsidRPr="001E13B6">
        <w:rPr>
          <w:rFonts w:hint="eastAsia"/>
          <w:szCs w:val="21"/>
        </w:rPr>
        <w:t>2003</w:t>
      </w:r>
      <w:r w:rsidRPr="001E13B6">
        <w:rPr>
          <w:rFonts w:hint="eastAsia"/>
          <w:szCs w:val="21"/>
        </w:rPr>
        <w:t>年第</w:t>
      </w:r>
      <w:r w:rsidRPr="001E13B6">
        <w:rPr>
          <w:rFonts w:hint="eastAsia"/>
          <w:szCs w:val="21"/>
        </w:rPr>
        <w:t>26</w:t>
      </w:r>
      <w:r w:rsidRPr="001E13B6">
        <w:rPr>
          <w:rFonts w:hint="eastAsia"/>
          <w:szCs w:val="21"/>
        </w:rPr>
        <w:t>号批准宪法程序规则声明令为妇女寻求正义规定了审判地。根据这个程序，所有公民，不论性别，如果宪法权利遭到侵犯，都可以向法院申请救济。</w:t>
      </w:r>
    </w:p>
    <w:p w:rsidR="00DB4560" w:rsidRPr="001E13B6" w:rsidRDefault="00DB4560" w:rsidP="00DB4560">
      <w:pPr>
        <w:tabs>
          <w:tab w:val="left" w:pos="1701"/>
        </w:tabs>
        <w:spacing w:after="120"/>
        <w:ind w:left="1264" w:right="1264"/>
        <w:rPr>
          <w:szCs w:val="21"/>
        </w:rPr>
      </w:pPr>
      <w:r w:rsidRPr="001E13B6">
        <w:rPr>
          <w:rFonts w:hint="eastAsia"/>
          <w:szCs w:val="21"/>
        </w:rPr>
        <w:t>61</w:t>
      </w:r>
      <w:r>
        <w:rPr>
          <w:rFonts w:hint="eastAsia"/>
          <w:szCs w:val="21"/>
        </w:rPr>
        <w:t>.</w:t>
      </w:r>
      <w:r>
        <w:rPr>
          <w:rFonts w:hint="eastAsia"/>
          <w:szCs w:val="21"/>
        </w:rPr>
        <w:tab/>
      </w:r>
      <w:r w:rsidRPr="001E13B6">
        <w:rPr>
          <w:rFonts w:hint="eastAsia"/>
          <w:szCs w:val="21"/>
        </w:rPr>
        <w:t>共同核心文件</w:t>
      </w:r>
      <w:r w:rsidRPr="001E13B6">
        <w:rPr>
          <w:rFonts w:hint="eastAsia"/>
          <w:szCs w:val="21"/>
        </w:rPr>
        <w:t>D</w:t>
      </w:r>
      <w:r w:rsidRPr="001E13B6">
        <w:rPr>
          <w:rFonts w:hint="eastAsia"/>
          <w:szCs w:val="21"/>
        </w:rPr>
        <w:t>节提到了诺埃尔诉图图案件，最高法院授予妇女享有土地权的平等权利。目前，已经建立了一个土地法庭，以审理传统土地所有权。此事在关于土地改革方案的第十四条中讨论。</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未落实的原因或遇到的困难的说明</w:t>
      </w:r>
    </w:p>
    <w:p w:rsidR="00DB4560" w:rsidRPr="001E13B6" w:rsidRDefault="00DB4560" w:rsidP="00DB4560">
      <w:pPr>
        <w:tabs>
          <w:tab w:val="left" w:pos="1701"/>
        </w:tabs>
        <w:spacing w:after="120"/>
        <w:ind w:left="1264" w:right="1264"/>
        <w:rPr>
          <w:szCs w:val="21"/>
        </w:rPr>
      </w:pPr>
      <w:r w:rsidRPr="001E13B6">
        <w:rPr>
          <w:rFonts w:hint="eastAsia"/>
          <w:szCs w:val="21"/>
        </w:rPr>
        <w:t>62</w:t>
      </w:r>
      <w:r>
        <w:rPr>
          <w:rFonts w:hint="eastAsia"/>
          <w:szCs w:val="21"/>
        </w:rPr>
        <w:t>.</w:t>
      </w:r>
      <w:r>
        <w:rPr>
          <w:rFonts w:hint="eastAsia"/>
          <w:szCs w:val="21"/>
        </w:rPr>
        <w:tab/>
      </w:r>
      <w:r w:rsidRPr="001E13B6">
        <w:rPr>
          <w:rFonts w:hint="eastAsia"/>
          <w:szCs w:val="21"/>
        </w:rPr>
        <w:t>由于土地问题和产权的敏感性，土地法庭股缺乏财力资源和人员能力来提高对必要立法改革的认识。</w:t>
      </w:r>
    </w:p>
    <w:p w:rsidR="00DB4560" w:rsidRPr="001E13B6" w:rsidRDefault="00DB4560" w:rsidP="00DB4560">
      <w:pPr>
        <w:tabs>
          <w:tab w:val="left" w:pos="1701"/>
        </w:tabs>
        <w:spacing w:after="120"/>
        <w:ind w:left="1264" w:right="1264"/>
        <w:rPr>
          <w:szCs w:val="21"/>
        </w:rPr>
      </w:pPr>
      <w:r>
        <w:rPr>
          <w:rFonts w:hint="eastAsia"/>
          <w:szCs w:val="21"/>
        </w:rPr>
        <w:t>结论性意见</w:t>
      </w:r>
      <w:r w:rsidRPr="001E13B6">
        <w:rPr>
          <w:rFonts w:hint="eastAsia"/>
          <w:szCs w:val="21"/>
        </w:rPr>
        <w:t>41</w:t>
      </w:r>
      <w:r w:rsidRPr="001E13B6">
        <w:rPr>
          <w:rFonts w:hint="eastAsia"/>
          <w:szCs w:val="21"/>
        </w:rPr>
        <w:t>。委员会敦促本缔约国根据《公约》第</w:t>
      </w:r>
      <w:r>
        <w:rPr>
          <w:rFonts w:hint="eastAsia"/>
          <w:szCs w:val="21"/>
        </w:rPr>
        <w:t>16</w:t>
      </w:r>
      <w:r w:rsidRPr="001E13B6">
        <w:rPr>
          <w:rFonts w:hint="eastAsia"/>
          <w:szCs w:val="21"/>
        </w:rPr>
        <w:t>条、委员会</w:t>
      </w:r>
      <w:r>
        <w:rPr>
          <w:rFonts w:hint="eastAsia"/>
          <w:szCs w:val="21"/>
        </w:rPr>
        <w:t>第</w:t>
      </w:r>
      <w:r w:rsidRPr="001E13B6">
        <w:rPr>
          <w:rFonts w:hint="eastAsia"/>
          <w:szCs w:val="21"/>
        </w:rPr>
        <w:t>21</w:t>
      </w:r>
      <w:r>
        <w:rPr>
          <w:rFonts w:hint="eastAsia"/>
          <w:szCs w:val="21"/>
        </w:rPr>
        <w:t>号</w:t>
      </w:r>
      <w:r w:rsidRPr="001E13B6">
        <w:rPr>
          <w:rFonts w:hint="eastAsia"/>
          <w:szCs w:val="21"/>
        </w:rPr>
        <w:t>一般性建议和《儿童权利公约》，把妇女结婚的最低年龄提高到</w:t>
      </w:r>
      <w:r w:rsidRPr="001E13B6">
        <w:rPr>
          <w:rFonts w:hint="eastAsia"/>
          <w:szCs w:val="21"/>
        </w:rPr>
        <w:t>18</w:t>
      </w:r>
      <w:r w:rsidRPr="001E13B6">
        <w:rPr>
          <w:rFonts w:hint="eastAsia"/>
          <w:szCs w:val="21"/>
        </w:rPr>
        <w:t>岁。</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为落实这条意见而采取的措施</w:t>
      </w:r>
    </w:p>
    <w:p w:rsidR="00DB4560" w:rsidRPr="001E13B6" w:rsidRDefault="00DB4560" w:rsidP="00DB4560">
      <w:pPr>
        <w:tabs>
          <w:tab w:val="left" w:pos="1701"/>
        </w:tabs>
        <w:spacing w:after="120"/>
        <w:ind w:left="1264" w:right="1264"/>
        <w:rPr>
          <w:szCs w:val="21"/>
        </w:rPr>
      </w:pPr>
      <w:r w:rsidRPr="001E13B6">
        <w:rPr>
          <w:rFonts w:hint="eastAsia"/>
          <w:szCs w:val="21"/>
        </w:rPr>
        <w:t>63</w:t>
      </w:r>
      <w:r>
        <w:rPr>
          <w:rFonts w:hint="eastAsia"/>
          <w:szCs w:val="21"/>
        </w:rPr>
        <w:t>.</w:t>
      </w:r>
      <w:r>
        <w:rPr>
          <w:rFonts w:hint="eastAsia"/>
          <w:szCs w:val="21"/>
        </w:rPr>
        <w:tab/>
      </w:r>
      <w:r w:rsidRPr="001E13B6">
        <w:rPr>
          <w:rFonts w:hint="eastAsia"/>
          <w:szCs w:val="21"/>
        </w:rPr>
        <w:t>在本定期报告所述期间，《婚姻管理法》没有关于妇女结婚年龄的修正案或拟议修正案。作为</w:t>
      </w:r>
      <w:r>
        <w:rPr>
          <w:rFonts w:hint="eastAsia"/>
          <w:szCs w:val="21"/>
        </w:rPr>
        <w:t>司法和社会服务部</w:t>
      </w:r>
      <w:r w:rsidRPr="001E13B6">
        <w:rPr>
          <w:rFonts w:hint="eastAsia"/>
          <w:szCs w:val="21"/>
        </w:rPr>
        <w:t>推进全面家庭改革方案举措的一部分，</w:t>
      </w:r>
      <w:r>
        <w:rPr>
          <w:rFonts w:hint="eastAsia"/>
          <w:szCs w:val="21"/>
        </w:rPr>
        <w:t>司法和社会服务部</w:t>
      </w:r>
      <w:r w:rsidRPr="001E13B6">
        <w:rPr>
          <w:rFonts w:hint="eastAsia"/>
          <w:szCs w:val="21"/>
        </w:rPr>
        <w:t>下属的</w:t>
      </w:r>
      <w:r>
        <w:rPr>
          <w:rFonts w:hint="eastAsia"/>
          <w:szCs w:val="21"/>
        </w:rPr>
        <w:t>瓦努阿图法律委员会</w:t>
      </w:r>
      <w:r w:rsidRPr="001E13B6">
        <w:rPr>
          <w:rFonts w:hint="eastAsia"/>
          <w:szCs w:val="21"/>
        </w:rPr>
        <w:t>任务是调查《婚姻管理法》中的歧视性条款，并提出相关的修正案。</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未落实的原因或遇到的困难的说明</w:t>
      </w:r>
    </w:p>
    <w:p w:rsidR="00DB4560" w:rsidRPr="001E13B6" w:rsidRDefault="00DB4560" w:rsidP="00DB4560">
      <w:pPr>
        <w:tabs>
          <w:tab w:val="left" w:pos="1701"/>
        </w:tabs>
        <w:spacing w:after="120"/>
        <w:ind w:left="1264" w:right="1264"/>
        <w:rPr>
          <w:szCs w:val="21"/>
        </w:rPr>
      </w:pPr>
      <w:r w:rsidRPr="001E13B6">
        <w:rPr>
          <w:rFonts w:hint="eastAsia"/>
          <w:szCs w:val="21"/>
        </w:rPr>
        <w:t>64</w:t>
      </w:r>
      <w:r>
        <w:rPr>
          <w:rFonts w:hint="eastAsia"/>
          <w:szCs w:val="21"/>
        </w:rPr>
        <w:t>.</w:t>
      </w:r>
      <w:r>
        <w:rPr>
          <w:rFonts w:hint="eastAsia"/>
          <w:szCs w:val="21"/>
        </w:rPr>
        <w:tab/>
      </w:r>
      <w:r>
        <w:rPr>
          <w:rFonts w:hint="eastAsia"/>
          <w:szCs w:val="21"/>
        </w:rPr>
        <w:t>瓦努阿图法律委员会</w:t>
      </w:r>
      <w:r w:rsidRPr="001E13B6">
        <w:rPr>
          <w:rFonts w:hint="eastAsia"/>
          <w:szCs w:val="21"/>
        </w:rPr>
        <w:t>没有人员能力和财政资源来开展这种立法改革进程。</w:t>
      </w:r>
    </w:p>
    <w:p w:rsidR="00DB4560" w:rsidRPr="00FD2DDC" w:rsidRDefault="00DB4560" w:rsidP="00DB4560">
      <w:pPr>
        <w:pStyle w:val="HChGC"/>
        <w:ind w:left="1276" w:hanging="1276"/>
      </w:pPr>
      <w:r>
        <w:rPr>
          <w:rFonts w:hint="eastAsia"/>
        </w:rPr>
        <w:tab/>
      </w:r>
      <w:r w:rsidRPr="00FD2DDC">
        <w:rPr>
          <w:rFonts w:hint="eastAsia"/>
        </w:rPr>
        <w:t>2.</w:t>
      </w:r>
      <w:r w:rsidRPr="00FD2DDC">
        <w:rPr>
          <w:rFonts w:hint="eastAsia"/>
        </w:rPr>
        <w:tab/>
      </w:r>
      <w:r w:rsidRPr="00FD2DDC">
        <w:rPr>
          <w:rFonts w:hint="eastAsia"/>
        </w:rPr>
        <w:t>所采取的进一步法律及其他适当步骤和措施</w:t>
      </w:r>
    </w:p>
    <w:p w:rsidR="00DB4560" w:rsidRDefault="00DB4560" w:rsidP="00DB4560">
      <w:pPr>
        <w:tabs>
          <w:tab w:val="left" w:pos="1701"/>
        </w:tabs>
        <w:spacing w:after="120"/>
        <w:ind w:left="1264" w:right="1264"/>
        <w:rPr>
          <w:szCs w:val="21"/>
        </w:rPr>
      </w:pPr>
      <w:r w:rsidRPr="001E13B6">
        <w:rPr>
          <w:rFonts w:hint="eastAsia"/>
          <w:szCs w:val="21"/>
        </w:rPr>
        <w:t>65</w:t>
      </w:r>
      <w:r>
        <w:rPr>
          <w:rFonts w:hint="eastAsia"/>
          <w:szCs w:val="21"/>
        </w:rPr>
        <w:t>.</w:t>
      </w:r>
      <w:r>
        <w:rPr>
          <w:rFonts w:hint="eastAsia"/>
          <w:szCs w:val="21"/>
        </w:rPr>
        <w:tab/>
      </w:r>
      <w:r w:rsidRPr="001E13B6">
        <w:rPr>
          <w:rFonts w:hint="eastAsia"/>
          <w:szCs w:val="21"/>
        </w:rPr>
        <w:t>报告这个小节介绍为执行《公约》而进一步采取的法律及其他适当步骤和措施。下述信息的顺序安排遵行《公约》所分主要群组（第一至第四部分），并逐条（</w:t>
      </w:r>
      <w:r>
        <w:rPr>
          <w:rFonts w:hint="eastAsia"/>
          <w:szCs w:val="21"/>
        </w:rPr>
        <w:t>第</w:t>
      </w:r>
      <w:r>
        <w:rPr>
          <w:rFonts w:hint="eastAsia"/>
          <w:szCs w:val="21"/>
        </w:rPr>
        <w:t>1</w:t>
      </w:r>
      <w:r w:rsidRPr="001E13B6">
        <w:rPr>
          <w:rFonts w:hint="eastAsia"/>
          <w:szCs w:val="21"/>
        </w:rPr>
        <w:t>至</w:t>
      </w:r>
      <w:r>
        <w:rPr>
          <w:rFonts w:hint="eastAsia"/>
          <w:szCs w:val="21"/>
        </w:rPr>
        <w:t>16</w:t>
      </w:r>
      <w:r w:rsidRPr="001E13B6">
        <w:rPr>
          <w:rFonts w:hint="eastAsia"/>
          <w:szCs w:val="21"/>
        </w:rPr>
        <w:t>条）处理。</w:t>
      </w:r>
    </w:p>
    <w:p w:rsidR="00BF587A" w:rsidRPr="00BF587A" w:rsidRDefault="00BF587A" w:rsidP="00BF587A">
      <w:pPr>
        <w:tabs>
          <w:tab w:val="left" w:pos="1701"/>
        </w:tabs>
        <w:spacing w:line="120" w:lineRule="exact"/>
        <w:ind w:left="1264" w:right="1264"/>
        <w:rPr>
          <w:sz w:val="10"/>
          <w:szCs w:val="21"/>
        </w:rPr>
      </w:pPr>
    </w:p>
    <w:p w:rsidR="00BF587A" w:rsidRDefault="00BF587A" w:rsidP="00DB4560">
      <w:pPr>
        <w:tabs>
          <w:tab w:val="left" w:pos="1701"/>
        </w:tabs>
        <w:spacing w:after="120"/>
        <w:ind w:left="1264" w:right="1264"/>
        <w:rPr>
          <w:rFonts w:eastAsia="SimHei"/>
          <w:szCs w:val="21"/>
        </w:rPr>
      </w:pPr>
      <w:r w:rsidRPr="00FD2DDC">
        <w:rPr>
          <w:rFonts w:eastAsia="SimHei" w:hint="eastAsia"/>
          <w:sz w:val="28"/>
        </w:rPr>
        <w:t>第一部分</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第</w:t>
      </w:r>
      <w:r>
        <w:rPr>
          <w:rFonts w:eastAsia="SimHei" w:hint="eastAsia"/>
          <w:szCs w:val="21"/>
        </w:rPr>
        <w:t>1</w:t>
      </w:r>
      <w:r w:rsidRPr="001E13B6">
        <w:rPr>
          <w:rFonts w:eastAsia="SimHei" w:hint="eastAsia"/>
          <w:szCs w:val="21"/>
        </w:rPr>
        <w:t>条：对妇女的歧视的定义</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获准或拟议的修正案和（或）法规</w:t>
      </w:r>
    </w:p>
    <w:p w:rsidR="00DB4560" w:rsidRPr="001E13B6" w:rsidRDefault="00DB4560" w:rsidP="00DB4560">
      <w:pPr>
        <w:tabs>
          <w:tab w:val="left" w:pos="1701"/>
        </w:tabs>
        <w:spacing w:after="120"/>
        <w:ind w:left="1264" w:right="1264"/>
        <w:rPr>
          <w:szCs w:val="21"/>
        </w:rPr>
      </w:pPr>
      <w:r w:rsidRPr="001E13B6">
        <w:rPr>
          <w:rFonts w:hint="eastAsia"/>
          <w:szCs w:val="21"/>
        </w:rPr>
        <w:t>66</w:t>
      </w:r>
      <w:r>
        <w:rPr>
          <w:rFonts w:hint="eastAsia"/>
          <w:szCs w:val="21"/>
        </w:rPr>
        <w:t>.</w:t>
      </w:r>
      <w:r>
        <w:rPr>
          <w:rFonts w:hint="eastAsia"/>
          <w:szCs w:val="21"/>
        </w:rPr>
        <w:tab/>
      </w:r>
      <w:r w:rsidRPr="001E13B6">
        <w:rPr>
          <w:rFonts w:hint="eastAsia"/>
          <w:szCs w:val="21"/>
        </w:rPr>
        <w:t>此事在公约具体文件报告关于</w:t>
      </w:r>
      <w:r>
        <w:rPr>
          <w:rFonts w:hint="eastAsia"/>
          <w:szCs w:val="21"/>
        </w:rPr>
        <w:t>结论性意见</w:t>
      </w:r>
      <w:r w:rsidRPr="001E13B6">
        <w:rPr>
          <w:rFonts w:hint="eastAsia"/>
          <w:szCs w:val="21"/>
        </w:rPr>
        <w:t>第</w:t>
      </w:r>
      <w:r w:rsidRPr="001E13B6">
        <w:rPr>
          <w:rFonts w:hint="eastAsia"/>
          <w:szCs w:val="21"/>
        </w:rPr>
        <w:t>11</w:t>
      </w:r>
      <w:r w:rsidRPr="001E13B6">
        <w:rPr>
          <w:rFonts w:hint="eastAsia"/>
          <w:szCs w:val="21"/>
        </w:rPr>
        <w:t>号的第</w:t>
      </w:r>
      <w:r w:rsidRPr="001E13B6">
        <w:rPr>
          <w:rFonts w:hint="eastAsia"/>
          <w:szCs w:val="21"/>
        </w:rPr>
        <w:t>2</w:t>
      </w:r>
      <w:r w:rsidRPr="001E13B6">
        <w:rPr>
          <w:rFonts w:hint="eastAsia"/>
          <w:szCs w:val="21"/>
        </w:rPr>
        <w:t>小节中已经讨论过。在本报告所述期间，议会还没有提出任何修正案或拟议法规，以修正《宪法》，以载入对妇女的歧视的定义。</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所采取的其他适当步骤和措施</w:t>
      </w:r>
    </w:p>
    <w:p w:rsidR="00DB4560" w:rsidRPr="001E13B6" w:rsidRDefault="00DB4560" w:rsidP="00DB4560">
      <w:pPr>
        <w:tabs>
          <w:tab w:val="left" w:pos="1701"/>
        </w:tabs>
        <w:spacing w:after="120"/>
        <w:ind w:left="1264" w:right="1264"/>
        <w:rPr>
          <w:szCs w:val="21"/>
        </w:rPr>
      </w:pPr>
      <w:r w:rsidRPr="001E13B6">
        <w:rPr>
          <w:rFonts w:hint="eastAsia"/>
          <w:szCs w:val="21"/>
        </w:rPr>
        <w:t>67</w:t>
      </w:r>
      <w:r>
        <w:rPr>
          <w:rFonts w:hint="eastAsia"/>
          <w:szCs w:val="21"/>
        </w:rPr>
        <w:t>.</w:t>
      </w:r>
      <w:r>
        <w:rPr>
          <w:rFonts w:hint="eastAsia"/>
          <w:szCs w:val="21"/>
        </w:rPr>
        <w:tab/>
      </w:r>
      <w:r w:rsidRPr="001E13B6">
        <w:rPr>
          <w:rFonts w:hint="eastAsia"/>
          <w:szCs w:val="21"/>
        </w:rPr>
        <w:t>卫生部通过艾滋病毒股和全国艾滋病委员会，与</w:t>
      </w:r>
      <w:r>
        <w:rPr>
          <w:rFonts w:hint="eastAsia"/>
          <w:szCs w:val="21"/>
        </w:rPr>
        <w:t>太平洋区域权利资源组</w:t>
      </w:r>
      <w:r w:rsidRPr="001E13B6">
        <w:rPr>
          <w:rFonts w:hint="eastAsia"/>
          <w:szCs w:val="21"/>
        </w:rPr>
        <w:t>合作，正根据卫生部全国艾滋病毒和性传播感染战略计划（</w:t>
      </w:r>
      <w:r w:rsidRPr="001E13B6">
        <w:rPr>
          <w:szCs w:val="21"/>
        </w:rPr>
        <w:t>2008-2012</w:t>
      </w:r>
      <w:r w:rsidRPr="001E13B6">
        <w:rPr>
          <w:rFonts w:hint="eastAsia"/>
          <w:szCs w:val="21"/>
        </w:rPr>
        <w:t>年），编写一项政策文件草案，名为“艾滋病毒控制、预防和保护法案”。这份政策文件的起草符合其有关歧视脆弱群体之政策、立法和传统法律领域的目标，目的是最大限度地减轻某些群体的脆弱性，以协助预防或限止艾滋病毒传染病的加剧，并不论地位如何保每个人的人权。</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第</w:t>
      </w:r>
      <w:r>
        <w:rPr>
          <w:rFonts w:eastAsia="SimHei" w:hint="eastAsia"/>
          <w:szCs w:val="21"/>
        </w:rPr>
        <w:t>2</w:t>
      </w:r>
      <w:r w:rsidRPr="001E13B6">
        <w:rPr>
          <w:rFonts w:eastAsia="SimHei" w:hint="eastAsia"/>
          <w:szCs w:val="21"/>
        </w:rPr>
        <w:t>条：消除歧视的义务</w:t>
      </w:r>
    </w:p>
    <w:p w:rsidR="00DB4560" w:rsidRPr="001E13B6" w:rsidRDefault="00DB4560" w:rsidP="00DB4560">
      <w:pPr>
        <w:tabs>
          <w:tab w:val="left" w:pos="1701"/>
        </w:tabs>
        <w:spacing w:after="120"/>
        <w:ind w:left="1264" w:right="1264"/>
        <w:rPr>
          <w:rFonts w:eastAsia="SimHei"/>
          <w:szCs w:val="21"/>
        </w:rPr>
      </w:pPr>
      <w:bookmarkStart w:id="22" w:name="OLE_LINK33"/>
      <w:bookmarkStart w:id="23" w:name="OLE_LINK34"/>
      <w:r w:rsidRPr="001E13B6">
        <w:rPr>
          <w:rFonts w:eastAsia="SimHei" w:hint="eastAsia"/>
          <w:szCs w:val="21"/>
        </w:rPr>
        <w:t>获准或拟议的修正案和（或）法规</w:t>
      </w:r>
      <w:bookmarkEnd w:id="22"/>
      <w:bookmarkEnd w:id="23"/>
    </w:p>
    <w:p w:rsidR="00DB4560" w:rsidRPr="001E13B6" w:rsidRDefault="00DB4560" w:rsidP="00DB4560">
      <w:pPr>
        <w:tabs>
          <w:tab w:val="left" w:pos="1701"/>
        </w:tabs>
        <w:spacing w:after="120"/>
        <w:ind w:left="1264" w:right="1264"/>
        <w:rPr>
          <w:szCs w:val="21"/>
        </w:rPr>
      </w:pPr>
      <w:r w:rsidRPr="001E13B6">
        <w:rPr>
          <w:rFonts w:hint="eastAsia"/>
          <w:szCs w:val="21"/>
        </w:rPr>
        <w:t>68</w:t>
      </w:r>
      <w:r>
        <w:rPr>
          <w:rFonts w:hint="eastAsia"/>
          <w:szCs w:val="21"/>
        </w:rPr>
        <w:t>.</w:t>
      </w:r>
      <w:r>
        <w:rPr>
          <w:rFonts w:hint="eastAsia"/>
          <w:szCs w:val="21"/>
        </w:rPr>
        <w:tab/>
      </w:r>
      <w:r w:rsidRPr="001E13B6">
        <w:rPr>
          <w:rFonts w:hint="eastAsia"/>
          <w:szCs w:val="21"/>
        </w:rPr>
        <w:t>瓦努阿图政府已经采取了若干消除对妇女歧视的步骤。在本报告所述期间，下述法规得到了批准和修正：</w:t>
      </w:r>
    </w:p>
    <w:p w:rsidR="00DB4560" w:rsidRPr="001E13B6" w:rsidRDefault="00DB4560" w:rsidP="00DB4560">
      <w:pPr>
        <w:numPr>
          <w:ilvl w:val="0"/>
          <w:numId w:val="12"/>
        </w:numPr>
        <w:spacing w:after="120"/>
        <w:ind w:left="2127" w:right="1264"/>
        <w:rPr>
          <w:szCs w:val="21"/>
        </w:rPr>
      </w:pPr>
      <w:r w:rsidRPr="001E13B6">
        <w:rPr>
          <w:rFonts w:hint="eastAsia"/>
          <w:szCs w:val="21"/>
        </w:rPr>
        <w:t>修正</w:t>
      </w:r>
      <w:r w:rsidRPr="001E13B6">
        <w:rPr>
          <w:rFonts w:hint="eastAsia"/>
          <w:szCs w:val="21"/>
        </w:rPr>
        <w:t>2006</w:t>
      </w:r>
      <w:r w:rsidRPr="001E13B6">
        <w:rPr>
          <w:rFonts w:hint="eastAsia"/>
          <w:szCs w:val="21"/>
        </w:rPr>
        <w:t>年第</w:t>
      </w:r>
      <w:r w:rsidRPr="001E13B6">
        <w:rPr>
          <w:rFonts w:hint="eastAsia"/>
          <w:szCs w:val="21"/>
        </w:rPr>
        <w:t>25</w:t>
      </w:r>
      <w:r w:rsidRPr="001E13B6">
        <w:rPr>
          <w:rFonts w:hint="eastAsia"/>
          <w:szCs w:val="21"/>
        </w:rPr>
        <w:t>号《刑法典法》和</w:t>
      </w:r>
      <w:r w:rsidRPr="001E13B6">
        <w:rPr>
          <w:rFonts w:hint="eastAsia"/>
          <w:szCs w:val="21"/>
        </w:rPr>
        <w:t>2007</w:t>
      </w:r>
      <w:r w:rsidRPr="001E13B6">
        <w:rPr>
          <w:rFonts w:hint="eastAsia"/>
          <w:szCs w:val="21"/>
        </w:rPr>
        <w:t>年第</w:t>
      </w:r>
      <w:r w:rsidRPr="001E13B6">
        <w:rPr>
          <w:rFonts w:hint="eastAsia"/>
          <w:szCs w:val="21"/>
        </w:rPr>
        <w:t>14</w:t>
      </w:r>
      <w:r w:rsidRPr="001E13B6">
        <w:rPr>
          <w:rFonts w:hint="eastAsia"/>
          <w:szCs w:val="21"/>
        </w:rPr>
        <w:t>号法</w:t>
      </w:r>
    </w:p>
    <w:p w:rsidR="00DB4560" w:rsidRPr="001E13B6" w:rsidRDefault="00DB4560" w:rsidP="00DB4560">
      <w:pPr>
        <w:numPr>
          <w:ilvl w:val="0"/>
          <w:numId w:val="12"/>
        </w:numPr>
        <w:spacing w:after="120"/>
        <w:ind w:left="2127" w:right="1264"/>
        <w:rPr>
          <w:szCs w:val="21"/>
        </w:rPr>
      </w:pPr>
      <w:r w:rsidRPr="001E13B6">
        <w:rPr>
          <w:rFonts w:hint="eastAsia"/>
          <w:szCs w:val="21"/>
        </w:rPr>
        <w:t>2007</w:t>
      </w:r>
      <w:r w:rsidRPr="001E13B6">
        <w:rPr>
          <w:rFonts w:hint="eastAsia"/>
          <w:szCs w:val="21"/>
        </w:rPr>
        <w:t>年</w:t>
      </w:r>
      <w:r w:rsidRPr="001E13B6">
        <w:rPr>
          <w:rFonts w:hint="eastAsia"/>
          <w:szCs w:val="21"/>
        </w:rPr>
        <w:t>5</w:t>
      </w:r>
      <w:r w:rsidRPr="001E13B6">
        <w:rPr>
          <w:rFonts w:hint="eastAsia"/>
          <w:szCs w:val="21"/>
        </w:rPr>
        <w:t>月加入《消除对妇女歧视公约任择议定书》</w:t>
      </w:r>
    </w:p>
    <w:p w:rsidR="00DB4560" w:rsidRPr="001E13B6" w:rsidRDefault="00DB4560" w:rsidP="00DB4560">
      <w:pPr>
        <w:numPr>
          <w:ilvl w:val="0"/>
          <w:numId w:val="12"/>
        </w:numPr>
        <w:spacing w:after="120"/>
        <w:ind w:left="2127" w:right="1264"/>
        <w:rPr>
          <w:szCs w:val="21"/>
        </w:rPr>
      </w:pPr>
      <w:r w:rsidRPr="001E13B6">
        <w:rPr>
          <w:rFonts w:hint="eastAsia"/>
          <w:szCs w:val="21"/>
        </w:rPr>
        <w:t>修正</w:t>
      </w:r>
      <w:bookmarkStart w:id="24" w:name="OLE_LINK35"/>
      <w:bookmarkStart w:id="25" w:name="OLE_LINK36"/>
      <w:r w:rsidRPr="001E13B6">
        <w:rPr>
          <w:rFonts w:hint="eastAsia"/>
          <w:szCs w:val="21"/>
        </w:rPr>
        <w:t>分别订立于</w:t>
      </w:r>
      <w:r w:rsidRPr="001E13B6">
        <w:rPr>
          <w:rFonts w:hint="eastAsia"/>
          <w:szCs w:val="21"/>
        </w:rPr>
        <w:t>2008</w:t>
      </w:r>
      <w:r w:rsidRPr="001E13B6">
        <w:rPr>
          <w:rFonts w:hint="eastAsia"/>
          <w:szCs w:val="21"/>
        </w:rPr>
        <w:t>年、</w:t>
      </w:r>
      <w:r w:rsidRPr="001E13B6">
        <w:rPr>
          <w:rFonts w:hint="eastAsia"/>
          <w:szCs w:val="21"/>
        </w:rPr>
        <w:t>2009</w:t>
      </w:r>
      <w:r w:rsidRPr="001E13B6">
        <w:rPr>
          <w:rFonts w:hint="eastAsia"/>
          <w:szCs w:val="21"/>
        </w:rPr>
        <w:t>年和</w:t>
      </w:r>
      <w:r w:rsidRPr="001E13B6">
        <w:rPr>
          <w:rFonts w:hint="eastAsia"/>
          <w:szCs w:val="21"/>
        </w:rPr>
        <w:t>2010</w:t>
      </w:r>
      <w:r w:rsidRPr="001E13B6">
        <w:rPr>
          <w:rFonts w:hint="eastAsia"/>
          <w:szCs w:val="21"/>
        </w:rPr>
        <w:t>年的第</w:t>
      </w:r>
      <w:r w:rsidRPr="001E13B6">
        <w:rPr>
          <w:rFonts w:hint="eastAsia"/>
          <w:szCs w:val="21"/>
        </w:rPr>
        <w:t>31</w:t>
      </w:r>
      <w:r w:rsidRPr="001E13B6">
        <w:rPr>
          <w:rFonts w:hint="eastAsia"/>
          <w:szCs w:val="21"/>
        </w:rPr>
        <w:t>号《就业法》、第</w:t>
      </w:r>
      <w:r w:rsidRPr="001E13B6">
        <w:rPr>
          <w:rFonts w:hint="eastAsia"/>
          <w:szCs w:val="21"/>
        </w:rPr>
        <w:t>33</w:t>
      </w:r>
      <w:r w:rsidRPr="001E13B6">
        <w:rPr>
          <w:rFonts w:hint="eastAsia"/>
          <w:szCs w:val="21"/>
        </w:rPr>
        <w:t>号《就业法》和第</w:t>
      </w:r>
      <w:r w:rsidRPr="001E13B6">
        <w:rPr>
          <w:rFonts w:hint="eastAsia"/>
          <w:szCs w:val="21"/>
        </w:rPr>
        <w:t>25</w:t>
      </w:r>
      <w:r w:rsidRPr="001E13B6">
        <w:rPr>
          <w:rFonts w:hint="eastAsia"/>
          <w:szCs w:val="21"/>
        </w:rPr>
        <w:t>号《就业法》</w:t>
      </w:r>
      <w:bookmarkEnd w:id="24"/>
      <w:bookmarkEnd w:id="25"/>
    </w:p>
    <w:p w:rsidR="00DB4560" w:rsidRPr="001E13B6" w:rsidRDefault="00DB4560" w:rsidP="00DB4560">
      <w:pPr>
        <w:numPr>
          <w:ilvl w:val="0"/>
          <w:numId w:val="12"/>
        </w:numPr>
        <w:spacing w:after="120"/>
        <w:ind w:left="2127" w:right="1264"/>
        <w:rPr>
          <w:szCs w:val="21"/>
        </w:rPr>
      </w:pPr>
      <w:r w:rsidRPr="001E13B6">
        <w:rPr>
          <w:rFonts w:hint="eastAsia"/>
          <w:szCs w:val="21"/>
        </w:rPr>
        <w:t>2008</w:t>
      </w:r>
      <w:r w:rsidRPr="001E13B6">
        <w:rPr>
          <w:rFonts w:hint="eastAsia"/>
          <w:szCs w:val="21"/>
        </w:rPr>
        <w:t>年《家庭保护法》</w:t>
      </w:r>
    </w:p>
    <w:p w:rsidR="00DB4560" w:rsidRPr="001E13B6" w:rsidRDefault="00DB4560" w:rsidP="00DB4560">
      <w:pPr>
        <w:tabs>
          <w:tab w:val="left" w:pos="1701"/>
        </w:tabs>
        <w:spacing w:after="120"/>
        <w:ind w:left="1264" w:right="1264"/>
        <w:rPr>
          <w:szCs w:val="21"/>
        </w:rPr>
      </w:pPr>
      <w:r w:rsidRPr="001E13B6">
        <w:rPr>
          <w:rFonts w:hint="eastAsia"/>
          <w:szCs w:val="21"/>
        </w:rPr>
        <w:t>69</w:t>
      </w:r>
      <w:r>
        <w:rPr>
          <w:rFonts w:hint="eastAsia"/>
          <w:szCs w:val="21"/>
        </w:rPr>
        <w:t>.</w:t>
      </w:r>
      <w:r>
        <w:rPr>
          <w:rFonts w:hint="eastAsia"/>
          <w:szCs w:val="21"/>
        </w:rPr>
        <w:tab/>
      </w:r>
      <w:r w:rsidRPr="001E13B6">
        <w:rPr>
          <w:rFonts w:hint="eastAsia"/>
          <w:szCs w:val="21"/>
        </w:rPr>
        <w:t>2006</w:t>
      </w:r>
      <w:r w:rsidRPr="001E13B6">
        <w:rPr>
          <w:rFonts w:hint="eastAsia"/>
          <w:szCs w:val="21"/>
        </w:rPr>
        <w:t>年第</w:t>
      </w:r>
      <w:r w:rsidRPr="001E13B6">
        <w:rPr>
          <w:rFonts w:hint="eastAsia"/>
          <w:szCs w:val="21"/>
        </w:rPr>
        <w:t>25</w:t>
      </w:r>
      <w:r w:rsidRPr="001E13B6">
        <w:rPr>
          <w:rFonts w:hint="eastAsia"/>
          <w:szCs w:val="21"/>
        </w:rPr>
        <w:t>号《刑法典（修正）法》。《刑法典》（第</w:t>
      </w:r>
      <w:r w:rsidRPr="001E13B6">
        <w:rPr>
          <w:rFonts w:hint="eastAsia"/>
          <w:szCs w:val="21"/>
        </w:rPr>
        <w:t>135</w:t>
      </w:r>
      <w:r w:rsidRPr="001E13B6">
        <w:rPr>
          <w:rFonts w:hint="eastAsia"/>
          <w:szCs w:val="21"/>
        </w:rPr>
        <w:t>章）修正意在载入性交定义的修正案等，把这项犯罪的要件列入，绑架、未经同意的猥亵行为及猥亵青年的行为等犯罪的要件及其相应刑罚也都载入了修正案。</w:t>
      </w:r>
    </w:p>
    <w:p w:rsidR="00DB4560" w:rsidRPr="003A73BE" w:rsidRDefault="00DB4560" w:rsidP="00DB4560">
      <w:pPr>
        <w:tabs>
          <w:tab w:val="left" w:pos="1701"/>
        </w:tabs>
        <w:spacing w:after="120"/>
        <w:ind w:leftChars="810" w:left="1701" w:rightChars="602" w:right="1264"/>
        <w:rPr>
          <w:rFonts w:eastAsia="KaiTi_GB2312"/>
          <w:szCs w:val="21"/>
        </w:rPr>
      </w:pPr>
      <w:r w:rsidRPr="003A73BE">
        <w:rPr>
          <w:rFonts w:eastAsia="KaiTi_GB2312" w:hint="eastAsia"/>
          <w:szCs w:val="21"/>
        </w:rPr>
        <w:t>“第</w:t>
      </w:r>
      <w:r w:rsidRPr="003A73BE">
        <w:rPr>
          <w:rFonts w:eastAsia="KaiTi_GB2312" w:hint="eastAsia"/>
          <w:szCs w:val="21"/>
        </w:rPr>
        <w:t>89A</w:t>
      </w:r>
      <w:r w:rsidRPr="003A73BE">
        <w:rPr>
          <w:rFonts w:eastAsia="KaiTi_GB2312" w:hint="eastAsia"/>
          <w:szCs w:val="21"/>
        </w:rPr>
        <w:t>节。性交</w:t>
      </w:r>
    </w:p>
    <w:p w:rsidR="00DB4560" w:rsidRPr="003A73BE" w:rsidRDefault="00DB4560" w:rsidP="00DB4560">
      <w:pPr>
        <w:tabs>
          <w:tab w:val="left" w:pos="1701"/>
        </w:tabs>
        <w:spacing w:after="120"/>
        <w:ind w:leftChars="810" w:left="1701" w:rightChars="602" w:right="1264"/>
        <w:rPr>
          <w:rFonts w:eastAsia="KaiTi_GB2312"/>
          <w:szCs w:val="21"/>
        </w:rPr>
      </w:pPr>
      <w:r w:rsidRPr="003A73BE">
        <w:rPr>
          <w:rFonts w:eastAsia="KaiTi_GB2312" w:hint="eastAsia"/>
          <w:szCs w:val="21"/>
        </w:rPr>
        <w:t>在本法中，性交系指下述任何活动，男性在女性之上、男性在男性之上、女性在女性之上或女性在男性之上：</w:t>
      </w:r>
    </w:p>
    <w:p w:rsidR="00DB4560" w:rsidRPr="003A73BE" w:rsidRDefault="00DB4560" w:rsidP="00DB4560">
      <w:pPr>
        <w:tabs>
          <w:tab w:val="left" w:pos="1701"/>
        </w:tabs>
        <w:spacing w:after="120"/>
        <w:ind w:left="2127" w:right="1264"/>
        <w:rPr>
          <w:rFonts w:eastAsia="KaiTi_GB2312"/>
          <w:szCs w:val="21"/>
        </w:rPr>
      </w:pPr>
      <w:r w:rsidRPr="003A73BE">
        <w:rPr>
          <w:rFonts w:eastAsia="KaiTi_GB2312" w:hint="eastAsia"/>
          <w:szCs w:val="21"/>
        </w:rPr>
        <w:t>(a)</w:t>
      </w:r>
      <w:r w:rsidRPr="003A73BE">
        <w:rPr>
          <w:rFonts w:eastAsia="KaiTi_GB2312" w:hint="eastAsia"/>
          <w:szCs w:val="21"/>
        </w:rPr>
        <w:tab/>
      </w:r>
      <w:r w:rsidRPr="003A73BE">
        <w:rPr>
          <w:rFonts w:eastAsia="KaiTi_GB2312" w:hint="eastAsia"/>
          <w:szCs w:val="21"/>
        </w:rPr>
        <w:t>一人身体的任何部分在任何程度上插入另一个的阴道或肛门，为正当的医疗目的或以其他方式获得法律授权而插入则例外；</w:t>
      </w:r>
    </w:p>
    <w:p w:rsidR="00DB4560" w:rsidRPr="003A73BE" w:rsidRDefault="00DB4560" w:rsidP="00DB4560">
      <w:pPr>
        <w:tabs>
          <w:tab w:val="left" w:pos="1701"/>
        </w:tabs>
        <w:spacing w:after="120"/>
        <w:ind w:left="2127" w:right="1264"/>
        <w:rPr>
          <w:rFonts w:eastAsia="KaiTi_GB2312"/>
          <w:szCs w:val="21"/>
        </w:rPr>
      </w:pPr>
      <w:r w:rsidRPr="003A73BE">
        <w:rPr>
          <w:rFonts w:eastAsia="KaiTi_GB2312" w:hint="eastAsia"/>
          <w:szCs w:val="21"/>
        </w:rPr>
        <w:t>(b)</w:t>
      </w:r>
      <w:r w:rsidRPr="003A73BE">
        <w:rPr>
          <w:rFonts w:eastAsia="KaiTi_GB2312" w:hint="eastAsia"/>
          <w:szCs w:val="21"/>
        </w:rPr>
        <w:tab/>
      </w:r>
      <w:r w:rsidRPr="003A73BE">
        <w:rPr>
          <w:rFonts w:eastAsia="KaiTi_GB2312" w:hint="eastAsia"/>
          <w:szCs w:val="21"/>
        </w:rPr>
        <w:t>任何物体在任何程度上插入另一个的阴道或肛门，插入系另一人所为，为正当的医疗目的或以其他方式获得法律授权而插入则例外；</w:t>
      </w:r>
    </w:p>
    <w:p w:rsidR="00DB4560" w:rsidRPr="003A73BE" w:rsidRDefault="00DB4560" w:rsidP="00DB4560">
      <w:pPr>
        <w:tabs>
          <w:tab w:val="left" w:pos="1701"/>
        </w:tabs>
        <w:spacing w:after="120"/>
        <w:ind w:left="2127" w:right="1264"/>
        <w:rPr>
          <w:rFonts w:eastAsia="KaiTi_GB2312"/>
          <w:szCs w:val="21"/>
        </w:rPr>
      </w:pPr>
      <w:r w:rsidRPr="003A73BE">
        <w:rPr>
          <w:rFonts w:eastAsia="KaiTi_GB2312" w:hint="eastAsia"/>
          <w:szCs w:val="21"/>
        </w:rPr>
        <w:t>(c)</w:t>
      </w:r>
      <w:r w:rsidRPr="003A73BE">
        <w:rPr>
          <w:rFonts w:eastAsia="KaiTi_GB2312" w:hint="eastAsia"/>
          <w:szCs w:val="21"/>
        </w:rPr>
        <w:tab/>
      </w:r>
      <w:r w:rsidRPr="003A73BE">
        <w:rPr>
          <w:rFonts w:eastAsia="KaiTi_GB2312" w:hint="eastAsia"/>
          <w:szCs w:val="21"/>
        </w:rPr>
        <w:t>一人的阴茎的任何部分推进另一个的口中；</w:t>
      </w:r>
    </w:p>
    <w:p w:rsidR="00DB4560" w:rsidRPr="003A73BE" w:rsidRDefault="00DB4560" w:rsidP="00DB4560">
      <w:pPr>
        <w:tabs>
          <w:tab w:val="left" w:pos="1701"/>
        </w:tabs>
        <w:spacing w:after="120"/>
        <w:ind w:left="2127" w:right="1264"/>
        <w:rPr>
          <w:rFonts w:eastAsia="KaiTi_GB2312"/>
          <w:szCs w:val="21"/>
        </w:rPr>
      </w:pPr>
      <w:r w:rsidRPr="003A73BE">
        <w:rPr>
          <w:rFonts w:eastAsia="KaiTi_GB2312" w:hint="eastAsia"/>
          <w:szCs w:val="21"/>
        </w:rPr>
        <w:t>(d)</w:t>
      </w:r>
      <w:r w:rsidRPr="003A73BE">
        <w:rPr>
          <w:rFonts w:eastAsia="KaiTi_GB2312" w:hint="eastAsia"/>
          <w:szCs w:val="21"/>
        </w:rPr>
        <w:tab/>
      </w:r>
      <w:r w:rsidRPr="003A73BE">
        <w:rPr>
          <w:rFonts w:eastAsia="KaiTi_GB2312" w:hint="eastAsia"/>
          <w:szCs w:val="21"/>
        </w:rPr>
        <w:t>在任何程度上舐、吸或吻另一人的阴门、阴道、阴茎或肛门；</w:t>
      </w:r>
    </w:p>
    <w:p w:rsidR="00DB4560" w:rsidRPr="003A73BE" w:rsidRDefault="00DB4560" w:rsidP="00DB4560">
      <w:pPr>
        <w:tabs>
          <w:tab w:val="left" w:pos="1701"/>
        </w:tabs>
        <w:spacing w:after="120"/>
        <w:ind w:left="2127" w:right="1264"/>
        <w:rPr>
          <w:rFonts w:eastAsia="KaiTi_GB2312"/>
          <w:szCs w:val="21"/>
        </w:rPr>
      </w:pPr>
      <w:r w:rsidRPr="003A73BE">
        <w:rPr>
          <w:rFonts w:eastAsia="KaiTi_GB2312" w:hint="eastAsia"/>
          <w:szCs w:val="21"/>
        </w:rPr>
        <w:t>(e)</w:t>
      </w:r>
      <w:r w:rsidRPr="003A73BE">
        <w:rPr>
          <w:rFonts w:eastAsia="KaiTi_GB2312" w:hint="eastAsia"/>
          <w:szCs w:val="21"/>
        </w:rPr>
        <w:tab/>
        <w:t>(a)</w:t>
      </w:r>
      <w:r w:rsidRPr="003A73BE">
        <w:rPr>
          <w:rFonts w:eastAsia="KaiTi_GB2312" w:hint="eastAsia"/>
          <w:szCs w:val="21"/>
        </w:rPr>
        <w:t>、</w:t>
      </w:r>
      <w:r w:rsidRPr="003A73BE">
        <w:rPr>
          <w:rFonts w:eastAsia="KaiTi_GB2312" w:hint="eastAsia"/>
          <w:szCs w:val="21"/>
        </w:rPr>
        <w:t>(b)</w:t>
      </w:r>
      <w:r w:rsidRPr="003A73BE">
        <w:rPr>
          <w:rFonts w:eastAsia="KaiTi_GB2312" w:hint="eastAsia"/>
          <w:szCs w:val="21"/>
        </w:rPr>
        <w:t>、</w:t>
      </w:r>
      <w:r w:rsidRPr="003A73BE">
        <w:rPr>
          <w:rFonts w:eastAsia="KaiTi_GB2312" w:hint="eastAsia"/>
          <w:szCs w:val="21"/>
        </w:rPr>
        <w:t>(c)</w:t>
      </w:r>
      <w:r w:rsidRPr="003A73BE">
        <w:rPr>
          <w:rFonts w:eastAsia="KaiTi_GB2312" w:hint="eastAsia"/>
          <w:szCs w:val="21"/>
        </w:rPr>
        <w:t>或</w:t>
      </w:r>
      <w:r w:rsidRPr="003A73BE">
        <w:rPr>
          <w:rFonts w:eastAsia="KaiTi_GB2312" w:hint="eastAsia"/>
          <w:szCs w:val="21"/>
        </w:rPr>
        <w:t>(d)</w:t>
      </w:r>
      <w:r w:rsidRPr="003A73BE">
        <w:rPr>
          <w:rFonts w:eastAsia="KaiTi_GB2312" w:hint="eastAsia"/>
          <w:szCs w:val="21"/>
        </w:rPr>
        <w:t>款界定的性交继续；</w:t>
      </w:r>
    </w:p>
    <w:p w:rsidR="00DB4560" w:rsidRPr="003A73BE" w:rsidRDefault="00DB4560" w:rsidP="00DB4560">
      <w:pPr>
        <w:tabs>
          <w:tab w:val="left" w:pos="1701"/>
        </w:tabs>
        <w:spacing w:after="120"/>
        <w:ind w:left="2127" w:right="1264"/>
        <w:rPr>
          <w:rFonts w:eastAsia="KaiTi_GB2312"/>
          <w:szCs w:val="21"/>
        </w:rPr>
      </w:pPr>
      <w:r w:rsidRPr="003A73BE">
        <w:rPr>
          <w:rFonts w:eastAsia="KaiTi_GB2312" w:hint="eastAsia"/>
          <w:szCs w:val="21"/>
        </w:rPr>
        <w:t>(f)</w:t>
      </w:r>
      <w:r w:rsidRPr="003A73BE">
        <w:rPr>
          <w:rFonts w:eastAsia="KaiTi_GB2312" w:hint="eastAsia"/>
          <w:szCs w:val="21"/>
        </w:rPr>
        <w:t>致使或允许一人在致使或允许者身上进行</w:t>
      </w:r>
      <w:r w:rsidRPr="003A73BE">
        <w:rPr>
          <w:rFonts w:eastAsia="KaiTi_GB2312" w:hint="eastAsia"/>
          <w:szCs w:val="21"/>
        </w:rPr>
        <w:t>(a)</w:t>
      </w:r>
      <w:r w:rsidRPr="003A73BE">
        <w:rPr>
          <w:rFonts w:eastAsia="KaiTi_GB2312" w:hint="eastAsia"/>
          <w:szCs w:val="21"/>
        </w:rPr>
        <w:t>、</w:t>
      </w:r>
      <w:r w:rsidRPr="003A73BE">
        <w:rPr>
          <w:rFonts w:eastAsia="KaiTi_GB2312" w:hint="eastAsia"/>
          <w:szCs w:val="21"/>
        </w:rPr>
        <w:t>(b)</w:t>
      </w:r>
      <w:r w:rsidRPr="003A73BE">
        <w:rPr>
          <w:rFonts w:eastAsia="KaiTi_GB2312" w:hint="eastAsia"/>
          <w:szCs w:val="21"/>
        </w:rPr>
        <w:t>、</w:t>
      </w:r>
      <w:r w:rsidRPr="003A73BE">
        <w:rPr>
          <w:rFonts w:eastAsia="KaiTi_GB2312" w:hint="eastAsia"/>
          <w:szCs w:val="21"/>
        </w:rPr>
        <w:t>(c)</w:t>
      </w:r>
      <w:r w:rsidRPr="003A73BE">
        <w:rPr>
          <w:rFonts w:eastAsia="KaiTi_GB2312" w:hint="eastAsia"/>
          <w:szCs w:val="21"/>
        </w:rPr>
        <w:t>或</w:t>
      </w:r>
      <w:r w:rsidRPr="003A73BE">
        <w:rPr>
          <w:rFonts w:eastAsia="KaiTi_GB2312" w:hint="eastAsia"/>
          <w:szCs w:val="21"/>
        </w:rPr>
        <w:t>(d)</w:t>
      </w:r>
      <w:r w:rsidRPr="003A73BE">
        <w:rPr>
          <w:rFonts w:eastAsia="KaiTi_GB2312" w:hint="eastAsia"/>
          <w:szCs w:val="21"/>
        </w:rPr>
        <w:t>款界定的任何活动。”</w:t>
      </w:r>
    </w:p>
    <w:p w:rsidR="00DB4560" w:rsidRPr="003A73BE" w:rsidRDefault="00DB4560" w:rsidP="00DB4560">
      <w:pPr>
        <w:tabs>
          <w:tab w:val="left" w:pos="1701"/>
        </w:tabs>
        <w:spacing w:after="120"/>
        <w:ind w:leftChars="810" w:left="1701" w:rightChars="602" w:right="1264"/>
        <w:rPr>
          <w:rFonts w:eastAsia="KaiTi_GB2312"/>
          <w:szCs w:val="21"/>
        </w:rPr>
      </w:pPr>
      <w:r w:rsidRPr="003A73BE">
        <w:rPr>
          <w:rFonts w:eastAsia="KaiTi_GB2312" w:hint="eastAsia"/>
          <w:szCs w:val="21"/>
        </w:rPr>
        <w:t>“第</w:t>
      </w:r>
      <w:r w:rsidRPr="003A73BE">
        <w:rPr>
          <w:rFonts w:eastAsia="KaiTi_GB2312" w:hint="eastAsia"/>
          <w:szCs w:val="21"/>
        </w:rPr>
        <w:t>92</w:t>
      </w:r>
      <w:r w:rsidRPr="003A73BE">
        <w:rPr>
          <w:rFonts w:eastAsia="KaiTi_GB2312" w:hint="eastAsia"/>
          <w:szCs w:val="21"/>
        </w:rPr>
        <w:t>节。绑架</w:t>
      </w:r>
    </w:p>
    <w:p w:rsidR="00DB4560" w:rsidRPr="003A73BE" w:rsidRDefault="00DB4560" w:rsidP="00DB4560">
      <w:pPr>
        <w:tabs>
          <w:tab w:val="left" w:pos="1701"/>
        </w:tabs>
        <w:spacing w:after="120"/>
        <w:ind w:leftChars="810" w:left="1701" w:rightChars="602" w:right="1264"/>
        <w:rPr>
          <w:rFonts w:eastAsia="KaiTi_GB2312"/>
          <w:szCs w:val="21"/>
        </w:rPr>
      </w:pPr>
      <w:r w:rsidRPr="003A73BE">
        <w:rPr>
          <w:rFonts w:eastAsia="KaiTi_GB2312" w:hint="eastAsia"/>
          <w:szCs w:val="21"/>
        </w:rPr>
        <w:t>一人不得意欲使另一人与他、她或任何其他人性交，违背当事人意愿把当事人带走或扣留。</w:t>
      </w:r>
    </w:p>
    <w:p w:rsidR="00DB4560" w:rsidRPr="003A73BE" w:rsidRDefault="00DB4560" w:rsidP="00DB4560">
      <w:pPr>
        <w:tabs>
          <w:tab w:val="left" w:pos="1701"/>
        </w:tabs>
        <w:spacing w:after="120"/>
        <w:ind w:leftChars="810" w:left="1701" w:rightChars="602" w:right="1264"/>
        <w:rPr>
          <w:rFonts w:eastAsia="KaiTi_GB2312"/>
          <w:szCs w:val="21"/>
        </w:rPr>
      </w:pPr>
      <w:r w:rsidRPr="003A73BE">
        <w:rPr>
          <w:rFonts w:eastAsia="KaiTi_GB2312" w:hint="eastAsia"/>
          <w:szCs w:val="21"/>
        </w:rPr>
        <w:t>刑罚：</w:t>
      </w:r>
      <w:r w:rsidRPr="003A73BE">
        <w:rPr>
          <w:rFonts w:eastAsia="KaiTi_GB2312" w:hint="eastAsia"/>
          <w:szCs w:val="21"/>
        </w:rPr>
        <w:t>10</w:t>
      </w:r>
      <w:r w:rsidRPr="003A73BE">
        <w:rPr>
          <w:rFonts w:eastAsia="KaiTi_GB2312" w:hint="eastAsia"/>
          <w:szCs w:val="21"/>
        </w:rPr>
        <w:t>年徒刑。”</w:t>
      </w:r>
    </w:p>
    <w:p w:rsidR="00DB4560" w:rsidRPr="003A73BE" w:rsidRDefault="00DB4560" w:rsidP="00DB4560">
      <w:pPr>
        <w:tabs>
          <w:tab w:val="left" w:pos="1701"/>
        </w:tabs>
        <w:spacing w:after="120"/>
        <w:ind w:leftChars="810" w:left="1701" w:rightChars="602" w:right="1264"/>
        <w:rPr>
          <w:rFonts w:eastAsia="KaiTi_GB2312"/>
          <w:szCs w:val="21"/>
        </w:rPr>
      </w:pPr>
      <w:r w:rsidRPr="003A73BE">
        <w:rPr>
          <w:rFonts w:eastAsia="KaiTi_GB2312" w:hint="eastAsia"/>
          <w:szCs w:val="21"/>
        </w:rPr>
        <w:t>“第</w:t>
      </w:r>
      <w:r w:rsidRPr="003A73BE">
        <w:rPr>
          <w:rFonts w:eastAsia="KaiTi_GB2312" w:hint="eastAsia"/>
          <w:szCs w:val="21"/>
        </w:rPr>
        <w:t>98</w:t>
      </w:r>
      <w:r w:rsidRPr="003A73BE">
        <w:rPr>
          <w:rFonts w:eastAsia="KaiTi_GB2312" w:hint="eastAsia"/>
          <w:szCs w:val="21"/>
        </w:rPr>
        <w:t>节</w:t>
      </w:r>
      <w:r w:rsidRPr="003A73BE">
        <w:rPr>
          <w:rFonts w:eastAsia="KaiTi_GB2312" w:hint="eastAsia"/>
          <w:szCs w:val="21"/>
        </w:rPr>
        <w:t>.</w:t>
      </w:r>
      <w:r w:rsidRPr="003A73BE">
        <w:rPr>
          <w:rFonts w:eastAsia="KaiTi_GB2312" w:hint="eastAsia"/>
          <w:szCs w:val="21"/>
        </w:rPr>
        <w:tab/>
      </w:r>
      <w:r w:rsidRPr="003A73BE">
        <w:rPr>
          <w:rFonts w:eastAsia="KaiTi_GB2312" w:hint="eastAsia"/>
          <w:szCs w:val="21"/>
        </w:rPr>
        <w:t>未经同意的猥亵行为。</w:t>
      </w:r>
    </w:p>
    <w:p w:rsidR="00DB4560" w:rsidRPr="003A73BE" w:rsidRDefault="00DB4560" w:rsidP="00DB4560">
      <w:pPr>
        <w:tabs>
          <w:tab w:val="left" w:pos="1701"/>
        </w:tabs>
        <w:spacing w:after="120"/>
        <w:ind w:leftChars="810" w:left="1701" w:rightChars="602" w:right="1264"/>
        <w:rPr>
          <w:rFonts w:eastAsia="KaiTi_GB2312"/>
          <w:szCs w:val="21"/>
        </w:rPr>
      </w:pPr>
      <w:r w:rsidRPr="003A73BE">
        <w:rPr>
          <w:rFonts w:eastAsia="KaiTi_GB2312" w:hint="eastAsia"/>
          <w:szCs w:val="21"/>
        </w:rPr>
        <w:t>一人不得在下述情况下对另一人或当其面实施猥亵行为：</w:t>
      </w:r>
    </w:p>
    <w:p w:rsidR="00DB4560" w:rsidRPr="003A73BE" w:rsidRDefault="00DB4560" w:rsidP="00DB4560">
      <w:pPr>
        <w:tabs>
          <w:tab w:val="left" w:pos="1701"/>
        </w:tabs>
        <w:spacing w:after="120"/>
        <w:ind w:left="2127" w:right="1264"/>
        <w:rPr>
          <w:rFonts w:eastAsia="KaiTi_GB2312"/>
          <w:szCs w:val="21"/>
        </w:rPr>
      </w:pPr>
      <w:r w:rsidRPr="003A73BE">
        <w:rPr>
          <w:rFonts w:eastAsia="KaiTi_GB2312" w:hint="eastAsia"/>
          <w:szCs w:val="21"/>
        </w:rPr>
        <w:t>(a)</w:t>
      </w:r>
      <w:r w:rsidRPr="003A73BE">
        <w:rPr>
          <w:rFonts w:eastAsia="KaiTi_GB2312" w:hint="eastAsia"/>
          <w:szCs w:val="21"/>
        </w:rPr>
        <w:tab/>
      </w:r>
      <w:r w:rsidRPr="003A73BE">
        <w:rPr>
          <w:rFonts w:eastAsia="KaiTi_GB2312" w:hint="eastAsia"/>
          <w:szCs w:val="21"/>
        </w:rPr>
        <w:t>未经另一人同意，</w:t>
      </w:r>
    </w:p>
    <w:p w:rsidR="00DB4560" w:rsidRPr="003A73BE" w:rsidRDefault="00DB4560" w:rsidP="00DB4560">
      <w:pPr>
        <w:tabs>
          <w:tab w:val="left" w:pos="1701"/>
        </w:tabs>
        <w:spacing w:after="120"/>
        <w:ind w:left="2127" w:right="1264"/>
        <w:rPr>
          <w:rFonts w:eastAsia="KaiTi_GB2312"/>
          <w:szCs w:val="21"/>
        </w:rPr>
      </w:pPr>
      <w:r w:rsidRPr="003A73BE">
        <w:rPr>
          <w:rFonts w:eastAsia="KaiTi_GB2312" w:hint="eastAsia"/>
          <w:szCs w:val="21"/>
        </w:rPr>
        <w:t>(b)</w:t>
      </w:r>
      <w:r w:rsidRPr="003A73BE">
        <w:rPr>
          <w:rFonts w:eastAsia="KaiTi_GB2312" w:hint="eastAsia"/>
          <w:szCs w:val="21"/>
        </w:rPr>
        <w:tab/>
      </w:r>
      <w:r w:rsidRPr="003A73BE">
        <w:rPr>
          <w:rFonts w:eastAsia="KaiTi_GB2312" w:hint="eastAsia"/>
          <w:szCs w:val="21"/>
        </w:rPr>
        <w:t>经另一人同意，但取得同意的方式：</w:t>
      </w:r>
    </w:p>
    <w:p w:rsidR="00DB4560" w:rsidRPr="003A73BE" w:rsidRDefault="00DB4560" w:rsidP="00DB4560">
      <w:pPr>
        <w:tabs>
          <w:tab w:val="left" w:pos="1701"/>
        </w:tabs>
        <w:spacing w:after="120"/>
        <w:ind w:left="2632" w:right="1264"/>
        <w:rPr>
          <w:rFonts w:eastAsia="KaiTi_GB2312"/>
          <w:szCs w:val="21"/>
        </w:rPr>
      </w:pPr>
      <w:r w:rsidRPr="003A73BE">
        <w:rPr>
          <w:rFonts w:eastAsia="KaiTi_GB2312" w:hint="eastAsia"/>
          <w:szCs w:val="21"/>
        </w:rPr>
        <w:t>（一）强迫；</w:t>
      </w:r>
    </w:p>
    <w:p w:rsidR="00DB4560" w:rsidRPr="003A73BE" w:rsidRDefault="00DB4560" w:rsidP="00DB4560">
      <w:pPr>
        <w:tabs>
          <w:tab w:val="left" w:pos="1701"/>
        </w:tabs>
        <w:spacing w:after="120"/>
        <w:ind w:left="2632" w:right="1264"/>
        <w:rPr>
          <w:rFonts w:eastAsia="KaiTi_GB2312"/>
          <w:szCs w:val="21"/>
        </w:rPr>
      </w:pPr>
      <w:r w:rsidRPr="003A73BE">
        <w:rPr>
          <w:rFonts w:eastAsia="KaiTi_GB2312" w:hint="eastAsia"/>
          <w:szCs w:val="21"/>
        </w:rPr>
        <w:t>（二）搞任何种类的威胁恐吓；</w:t>
      </w:r>
    </w:p>
    <w:p w:rsidR="00DB4560" w:rsidRPr="003A73BE" w:rsidRDefault="00DB4560" w:rsidP="00DB4560">
      <w:pPr>
        <w:tabs>
          <w:tab w:val="left" w:pos="1701"/>
        </w:tabs>
        <w:spacing w:after="120"/>
        <w:ind w:left="2632" w:right="1264"/>
        <w:rPr>
          <w:rFonts w:eastAsia="KaiTi_GB2312"/>
          <w:szCs w:val="21"/>
        </w:rPr>
      </w:pPr>
      <w:r w:rsidRPr="003A73BE">
        <w:rPr>
          <w:rFonts w:eastAsia="KaiTi_GB2312" w:hint="eastAsia"/>
          <w:szCs w:val="21"/>
        </w:rPr>
        <w:t>（三）惧怕身体遭伤害；</w:t>
      </w:r>
    </w:p>
    <w:p w:rsidR="00DB4560" w:rsidRPr="003A73BE" w:rsidRDefault="00DB4560" w:rsidP="00DB4560">
      <w:pPr>
        <w:tabs>
          <w:tab w:val="left" w:pos="1701"/>
        </w:tabs>
        <w:spacing w:after="120"/>
        <w:ind w:left="2632" w:right="1264"/>
        <w:rPr>
          <w:rFonts w:eastAsia="KaiTi_GB2312"/>
          <w:szCs w:val="21"/>
        </w:rPr>
      </w:pPr>
      <w:r w:rsidRPr="003A73BE">
        <w:rPr>
          <w:rFonts w:eastAsia="KaiTi_GB2312" w:hint="eastAsia"/>
          <w:szCs w:val="21"/>
        </w:rPr>
        <w:t>（四）虚假陈述行为的性质；</w:t>
      </w:r>
    </w:p>
    <w:p w:rsidR="00DB4560" w:rsidRPr="003A73BE" w:rsidRDefault="00DB4560" w:rsidP="00DB4560">
      <w:pPr>
        <w:tabs>
          <w:tab w:val="left" w:pos="1701"/>
        </w:tabs>
        <w:spacing w:after="120"/>
        <w:ind w:left="2632" w:right="1264"/>
        <w:rPr>
          <w:rFonts w:eastAsia="KaiTi_GB2312"/>
          <w:szCs w:val="21"/>
        </w:rPr>
      </w:pPr>
      <w:r w:rsidRPr="003A73BE">
        <w:rPr>
          <w:rFonts w:eastAsia="KaiTi_GB2312" w:hint="eastAsia"/>
          <w:szCs w:val="21"/>
        </w:rPr>
        <w:t>（五）对已婚之人，扮演其丈夫或妻子；</w:t>
      </w:r>
    </w:p>
    <w:p w:rsidR="00DB4560" w:rsidRPr="003A73BE" w:rsidRDefault="00DB4560" w:rsidP="00DB4560">
      <w:pPr>
        <w:tabs>
          <w:tab w:val="left" w:pos="1701"/>
        </w:tabs>
        <w:spacing w:after="120"/>
        <w:ind w:left="2632" w:right="1264"/>
        <w:rPr>
          <w:rFonts w:eastAsia="KaiTi_GB2312"/>
          <w:szCs w:val="21"/>
        </w:rPr>
      </w:pPr>
      <w:r w:rsidRPr="003A73BE">
        <w:rPr>
          <w:rFonts w:eastAsia="KaiTi_GB2312" w:hint="eastAsia"/>
          <w:szCs w:val="21"/>
        </w:rPr>
        <w:t>（六）灌酒或下药；</w:t>
      </w:r>
    </w:p>
    <w:p w:rsidR="00DB4560" w:rsidRPr="003A73BE" w:rsidRDefault="00DB4560" w:rsidP="00DB4560">
      <w:pPr>
        <w:tabs>
          <w:tab w:val="left" w:pos="1701"/>
        </w:tabs>
        <w:spacing w:after="120"/>
        <w:ind w:left="2632" w:right="1264"/>
        <w:rPr>
          <w:rFonts w:eastAsia="KaiTi_GB2312"/>
          <w:szCs w:val="21"/>
        </w:rPr>
      </w:pPr>
      <w:r w:rsidRPr="003A73BE">
        <w:rPr>
          <w:rFonts w:eastAsia="KaiTi_GB2312" w:hint="eastAsia"/>
          <w:szCs w:val="21"/>
        </w:rPr>
        <w:t>（七）因为另一个身体或智力不全。</w:t>
      </w:r>
    </w:p>
    <w:p w:rsidR="00DB4560" w:rsidRPr="003A73BE" w:rsidRDefault="00DB4560" w:rsidP="00DB4560">
      <w:pPr>
        <w:tabs>
          <w:tab w:val="left" w:pos="1701"/>
        </w:tabs>
        <w:spacing w:after="120"/>
        <w:ind w:left="1701" w:right="1264"/>
        <w:rPr>
          <w:rFonts w:eastAsia="KaiTi_GB2312"/>
          <w:szCs w:val="21"/>
        </w:rPr>
      </w:pPr>
      <w:r w:rsidRPr="003A73BE">
        <w:rPr>
          <w:rFonts w:eastAsia="KaiTi_GB2312" w:hint="eastAsia"/>
          <w:szCs w:val="21"/>
        </w:rPr>
        <w:t>刑罚：</w:t>
      </w:r>
      <w:r w:rsidRPr="003A73BE">
        <w:rPr>
          <w:rFonts w:eastAsia="KaiTi_GB2312" w:hint="eastAsia"/>
          <w:szCs w:val="21"/>
        </w:rPr>
        <w:t>7</w:t>
      </w:r>
      <w:r w:rsidRPr="003A73BE">
        <w:rPr>
          <w:rFonts w:eastAsia="KaiTi_GB2312" w:hint="eastAsia"/>
          <w:szCs w:val="21"/>
        </w:rPr>
        <w:t>年徒刑。”</w:t>
      </w:r>
    </w:p>
    <w:p w:rsidR="00DB4560" w:rsidRPr="003A73BE" w:rsidRDefault="00DB4560" w:rsidP="00DB4560">
      <w:pPr>
        <w:tabs>
          <w:tab w:val="left" w:pos="1701"/>
        </w:tabs>
        <w:spacing w:after="120"/>
        <w:ind w:left="1701" w:right="1264"/>
        <w:rPr>
          <w:rFonts w:eastAsia="KaiTi_GB2312"/>
          <w:szCs w:val="21"/>
        </w:rPr>
      </w:pPr>
      <w:r w:rsidRPr="003A73BE">
        <w:rPr>
          <w:rFonts w:eastAsia="KaiTi_GB2312" w:hint="eastAsia"/>
          <w:szCs w:val="21"/>
        </w:rPr>
        <w:t>“第</w:t>
      </w:r>
      <w:r w:rsidRPr="003A73BE">
        <w:rPr>
          <w:rFonts w:eastAsia="KaiTi_GB2312" w:hint="eastAsia"/>
          <w:szCs w:val="21"/>
        </w:rPr>
        <w:t>98A</w:t>
      </w:r>
      <w:r w:rsidRPr="003A73BE">
        <w:rPr>
          <w:rFonts w:eastAsia="KaiTi_GB2312" w:hint="eastAsia"/>
          <w:szCs w:val="21"/>
        </w:rPr>
        <w:t>节。猥亵青年的行为。</w:t>
      </w:r>
    </w:p>
    <w:p w:rsidR="00DB4560" w:rsidRPr="003A73BE" w:rsidRDefault="00DB4560" w:rsidP="00DB4560">
      <w:pPr>
        <w:tabs>
          <w:tab w:val="left" w:pos="1701"/>
        </w:tabs>
        <w:spacing w:after="120"/>
        <w:ind w:left="1701" w:right="1264"/>
        <w:rPr>
          <w:rFonts w:eastAsia="KaiTi_GB2312"/>
          <w:szCs w:val="21"/>
        </w:rPr>
      </w:pPr>
      <w:r w:rsidRPr="003A73BE">
        <w:rPr>
          <w:rFonts w:eastAsia="KaiTi_GB2312" w:hint="eastAsia"/>
          <w:szCs w:val="21"/>
        </w:rPr>
        <w:t>一人不得对</w:t>
      </w:r>
      <w:r w:rsidRPr="003A73BE">
        <w:rPr>
          <w:rFonts w:eastAsia="KaiTi_GB2312" w:hint="eastAsia"/>
          <w:szCs w:val="21"/>
        </w:rPr>
        <w:t>15</w:t>
      </w:r>
      <w:r w:rsidRPr="003A73BE">
        <w:rPr>
          <w:rFonts w:eastAsia="KaiTi_GB2312" w:hint="eastAsia"/>
          <w:szCs w:val="21"/>
        </w:rPr>
        <w:t>岁以下的另一人或当其面实施猥亵行为。</w:t>
      </w:r>
    </w:p>
    <w:p w:rsidR="00DB4560" w:rsidRPr="003A73BE" w:rsidRDefault="00DB4560" w:rsidP="00DB4560">
      <w:pPr>
        <w:tabs>
          <w:tab w:val="left" w:pos="1701"/>
        </w:tabs>
        <w:spacing w:after="120"/>
        <w:ind w:left="1701" w:right="1264"/>
        <w:rPr>
          <w:rFonts w:eastAsia="KaiTi_GB2312"/>
          <w:szCs w:val="21"/>
        </w:rPr>
      </w:pPr>
      <w:r w:rsidRPr="003A73BE">
        <w:rPr>
          <w:rFonts w:eastAsia="KaiTi_GB2312" w:hint="eastAsia"/>
          <w:szCs w:val="21"/>
        </w:rPr>
        <w:t>刑罚：</w:t>
      </w:r>
      <w:r w:rsidRPr="003A73BE">
        <w:rPr>
          <w:rFonts w:eastAsia="KaiTi_GB2312" w:hint="eastAsia"/>
          <w:szCs w:val="21"/>
        </w:rPr>
        <w:t>10</w:t>
      </w:r>
      <w:r w:rsidRPr="003A73BE">
        <w:rPr>
          <w:rFonts w:eastAsia="KaiTi_GB2312" w:hint="eastAsia"/>
          <w:szCs w:val="21"/>
        </w:rPr>
        <w:t>年徒刑。”</w:t>
      </w:r>
    </w:p>
    <w:p w:rsidR="00DB4560" w:rsidRPr="001E13B6" w:rsidRDefault="00DB4560" w:rsidP="00DB4560">
      <w:pPr>
        <w:tabs>
          <w:tab w:val="left" w:pos="1701"/>
        </w:tabs>
        <w:spacing w:after="120"/>
        <w:ind w:left="1264" w:right="1264"/>
        <w:rPr>
          <w:szCs w:val="21"/>
        </w:rPr>
      </w:pPr>
      <w:r w:rsidRPr="001E13B6">
        <w:rPr>
          <w:rFonts w:hint="eastAsia"/>
          <w:szCs w:val="21"/>
        </w:rPr>
        <w:t>70</w:t>
      </w:r>
      <w:r>
        <w:rPr>
          <w:rFonts w:hint="eastAsia"/>
          <w:szCs w:val="21"/>
        </w:rPr>
        <w:t>.</w:t>
      </w:r>
      <w:r>
        <w:rPr>
          <w:rFonts w:hint="eastAsia"/>
          <w:szCs w:val="21"/>
        </w:rPr>
        <w:tab/>
      </w:r>
      <w:r w:rsidRPr="001E13B6">
        <w:rPr>
          <w:rFonts w:hint="eastAsia"/>
          <w:szCs w:val="21"/>
        </w:rPr>
        <w:t>2007</w:t>
      </w:r>
      <w:r w:rsidRPr="001E13B6">
        <w:rPr>
          <w:rFonts w:hint="eastAsia"/>
          <w:szCs w:val="21"/>
        </w:rPr>
        <w:t>年第</w:t>
      </w:r>
      <w:r w:rsidRPr="001E13B6">
        <w:rPr>
          <w:rFonts w:hint="eastAsia"/>
          <w:szCs w:val="21"/>
        </w:rPr>
        <w:t>27</w:t>
      </w:r>
      <w:r w:rsidRPr="001E13B6">
        <w:rPr>
          <w:rFonts w:hint="eastAsia"/>
          <w:szCs w:val="21"/>
        </w:rPr>
        <w:t>号《刑法典（修正）法》。这项修正案是指施加涉及法院有权施加的罚款、监控和社区令的刑罚。</w:t>
      </w:r>
    </w:p>
    <w:p w:rsidR="00DB4560" w:rsidRPr="001E13B6" w:rsidRDefault="00DB4560" w:rsidP="00DB4560">
      <w:pPr>
        <w:tabs>
          <w:tab w:val="left" w:pos="1701"/>
        </w:tabs>
        <w:spacing w:after="120"/>
        <w:ind w:left="1264" w:right="1264"/>
        <w:rPr>
          <w:szCs w:val="21"/>
        </w:rPr>
      </w:pPr>
      <w:r w:rsidRPr="001E13B6">
        <w:rPr>
          <w:rFonts w:hint="eastAsia"/>
          <w:szCs w:val="21"/>
        </w:rPr>
        <w:t>71</w:t>
      </w:r>
      <w:r>
        <w:rPr>
          <w:rFonts w:hint="eastAsia"/>
          <w:szCs w:val="21"/>
        </w:rPr>
        <w:t>.</w:t>
      </w:r>
      <w:r>
        <w:rPr>
          <w:rFonts w:hint="eastAsia"/>
          <w:szCs w:val="21"/>
        </w:rPr>
        <w:tab/>
      </w:r>
      <w:r w:rsidRPr="001E13B6">
        <w:rPr>
          <w:rFonts w:hint="eastAsia"/>
          <w:szCs w:val="21"/>
        </w:rPr>
        <w:t>2008</w:t>
      </w:r>
      <w:r w:rsidRPr="001E13B6">
        <w:rPr>
          <w:rFonts w:hint="eastAsia"/>
          <w:szCs w:val="21"/>
        </w:rPr>
        <w:t>年第</w:t>
      </w:r>
      <w:r w:rsidRPr="001E13B6">
        <w:rPr>
          <w:rFonts w:hint="eastAsia"/>
          <w:szCs w:val="21"/>
        </w:rPr>
        <w:t>31</w:t>
      </w:r>
      <w:r w:rsidRPr="001E13B6">
        <w:rPr>
          <w:rFonts w:hint="eastAsia"/>
          <w:szCs w:val="21"/>
        </w:rPr>
        <w:t>号和</w:t>
      </w:r>
      <w:r w:rsidRPr="001E13B6">
        <w:rPr>
          <w:rFonts w:hint="eastAsia"/>
          <w:szCs w:val="21"/>
        </w:rPr>
        <w:t>2009</w:t>
      </w:r>
      <w:r w:rsidRPr="001E13B6">
        <w:rPr>
          <w:rFonts w:hint="eastAsia"/>
          <w:szCs w:val="21"/>
        </w:rPr>
        <w:t>年第</w:t>
      </w:r>
      <w:r w:rsidRPr="001E13B6">
        <w:rPr>
          <w:rFonts w:hint="eastAsia"/>
          <w:szCs w:val="21"/>
        </w:rPr>
        <w:t>33</w:t>
      </w:r>
      <w:r w:rsidRPr="001E13B6">
        <w:rPr>
          <w:rFonts w:hint="eastAsia"/>
          <w:szCs w:val="21"/>
        </w:rPr>
        <w:t>号《就业（修正）法》。</w:t>
      </w:r>
      <w:r w:rsidRPr="001E13B6">
        <w:rPr>
          <w:rFonts w:hint="eastAsia"/>
          <w:szCs w:val="21"/>
        </w:rPr>
        <w:t>2008</w:t>
      </w:r>
      <w:r w:rsidRPr="001E13B6">
        <w:rPr>
          <w:rFonts w:hint="eastAsia"/>
          <w:szCs w:val="21"/>
        </w:rPr>
        <w:t>年和</w:t>
      </w:r>
      <w:r w:rsidRPr="001E13B6">
        <w:rPr>
          <w:rFonts w:hint="eastAsia"/>
          <w:szCs w:val="21"/>
        </w:rPr>
        <w:t>2009</w:t>
      </w:r>
      <w:r w:rsidRPr="001E13B6">
        <w:rPr>
          <w:rFonts w:hint="eastAsia"/>
          <w:szCs w:val="21"/>
        </w:rPr>
        <w:t>年，《就业法》</w:t>
      </w:r>
      <w:r>
        <w:rPr>
          <w:rFonts w:hint="eastAsia"/>
          <w:szCs w:val="21"/>
        </w:rPr>
        <w:t>[</w:t>
      </w:r>
      <w:r>
        <w:rPr>
          <w:rFonts w:hint="eastAsia"/>
          <w:szCs w:val="21"/>
        </w:rPr>
        <w:t>第</w:t>
      </w:r>
      <w:r>
        <w:rPr>
          <w:rFonts w:hint="eastAsia"/>
          <w:szCs w:val="21"/>
        </w:rPr>
        <w:t>160</w:t>
      </w:r>
      <w:r>
        <w:rPr>
          <w:rFonts w:hint="eastAsia"/>
          <w:szCs w:val="21"/>
        </w:rPr>
        <w:t>章</w:t>
      </w:r>
      <w:r>
        <w:rPr>
          <w:rFonts w:hint="eastAsia"/>
          <w:szCs w:val="21"/>
        </w:rPr>
        <w:t>]</w:t>
      </w:r>
      <w:r w:rsidRPr="001E13B6">
        <w:rPr>
          <w:rFonts w:hint="eastAsia"/>
          <w:szCs w:val="21"/>
        </w:rPr>
        <w:t>分别根据第</w:t>
      </w:r>
      <w:r w:rsidRPr="001E13B6">
        <w:rPr>
          <w:rFonts w:hint="eastAsia"/>
          <w:szCs w:val="21"/>
        </w:rPr>
        <w:t>31</w:t>
      </w:r>
      <w:r w:rsidRPr="001E13B6">
        <w:rPr>
          <w:rFonts w:hint="eastAsia"/>
          <w:szCs w:val="21"/>
        </w:rPr>
        <w:t>号和第</w:t>
      </w:r>
      <w:r w:rsidRPr="001E13B6">
        <w:rPr>
          <w:rFonts w:hint="eastAsia"/>
          <w:szCs w:val="21"/>
        </w:rPr>
        <w:t>33</w:t>
      </w:r>
      <w:r w:rsidRPr="001E13B6">
        <w:rPr>
          <w:rFonts w:hint="eastAsia"/>
          <w:szCs w:val="21"/>
        </w:rPr>
        <w:t>号《就业（修正）法》加以修正。修正的法载入了关于年假、妇女产假和修正工作条款的规定，引述如下：</w:t>
      </w:r>
    </w:p>
    <w:p w:rsidR="00DB4560" w:rsidRPr="003A73BE" w:rsidRDefault="00DB4560" w:rsidP="00DB4560">
      <w:pPr>
        <w:tabs>
          <w:tab w:val="left" w:pos="1701"/>
        </w:tabs>
        <w:spacing w:after="120"/>
        <w:ind w:left="1701" w:right="1264"/>
        <w:rPr>
          <w:rFonts w:eastAsia="KaiTi_GB2312"/>
          <w:szCs w:val="21"/>
        </w:rPr>
      </w:pPr>
      <w:r w:rsidRPr="003A73BE">
        <w:rPr>
          <w:rFonts w:eastAsia="KaiTi_GB2312" w:hint="eastAsia"/>
          <w:szCs w:val="21"/>
        </w:rPr>
        <w:t>“第</w:t>
      </w:r>
      <w:r w:rsidRPr="003A73BE">
        <w:rPr>
          <w:rFonts w:eastAsia="KaiTi_GB2312" w:hint="eastAsia"/>
          <w:szCs w:val="21"/>
        </w:rPr>
        <w:t>29</w:t>
      </w:r>
      <w:r w:rsidRPr="003A73BE">
        <w:rPr>
          <w:rFonts w:eastAsia="KaiTi_GB2312" w:hint="eastAsia"/>
          <w:szCs w:val="21"/>
        </w:rPr>
        <w:t>小节。</w:t>
      </w:r>
    </w:p>
    <w:p w:rsidR="00DB4560" w:rsidRPr="003A73BE" w:rsidRDefault="00DB4560" w:rsidP="00DB4560">
      <w:pPr>
        <w:tabs>
          <w:tab w:val="left" w:pos="1701"/>
        </w:tabs>
        <w:spacing w:after="120"/>
        <w:ind w:left="1701" w:right="1264"/>
        <w:rPr>
          <w:rFonts w:eastAsia="KaiTi_GB2312"/>
          <w:szCs w:val="21"/>
        </w:rPr>
      </w:pPr>
      <w:r w:rsidRPr="001E13B6">
        <w:rPr>
          <w:rFonts w:cs="SimSun" w:hint="eastAsia"/>
          <w:szCs w:val="21"/>
        </w:rPr>
        <w:t>•</w:t>
      </w:r>
      <w:r w:rsidRPr="003A73BE">
        <w:rPr>
          <w:rFonts w:eastAsia="KaiTi_GB2312" w:hint="eastAsia"/>
          <w:szCs w:val="21"/>
        </w:rPr>
        <w:t>每个雇主应准许在同一雇主处连续就业下述时间的雇员</w:t>
      </w:r>
    </w:p>
    <w:p w:rsidR="00DB4560" w:rsidRPr="003A73BE" w:rsidRDefault="00DB4560" w:rsidP="00DB4560">
      <w:pPr>
        <w:tabs>
          <w:tab w:val="left" w:pos="1701"/>
        </w:tabs>
        <w:spacing w:after="120"/>
        <w:ind w:left="2127" w:right="1264"/>
        <w:rPr>
          <w:rFonts w:eastAsia="KaiTi_GB2312"/>
          <w:szCs w:val="21"/>
        </w:rPr>
      </w:pPr>
      <w:r w:rsidRPr="003A73BE">
        <w:rPr>
          <w:rFonts w:eastAsia="KaiTi_GB2312" w:hint="eastAsia"/>
          <w:szCs w:val="21"/>
        </w:rPr>
        <w:t>(a)</w:t>
      </w:r>
      <w:r w:rsidRPr="003A73BE">
        <w:rPr>
          <w:rFonts w:eastAsia="KaiTi_GB2312" w:hint="eastAsia"/>
          <w:szCs w:val="21"/>
        </w:rPr>
        <w:tab/>
        <w:t>1</w:t>
      </w:r>
      <w:r w:rsidRPr="003A73BE">
        <w:rPr>
          <w:rFonts w:eastAsia="KaiTi_GB2312" w:hint="eastAsia"/>
          <w:szCs w:val="21"/>
        </w:rPr>
        <w:t>至</w:t>
      </w:r>
      <w:r w:rsidRPr="003A73BE">
        <w:rPr>
          <w:rFonts w:eastAsia="KaiTi_GB2312" w:hint="eastAsia"/>
          <w:szCs w:val="21"/>
        </w:rPr>
        <w:t>6</w:t>
      </w:r>
      <w:r w:rsidRPr="003A73BE">
        <w:rPr>
          <w:rFonts w:eastAsia="KaiTi_GB2312" w:hint="eastAsia"/>
          <w:szCs w:val="21"/>
        </w:rPr>
        <w:t>年者，享受全薪年假，就业每年每月年假为</w:t>
      </w:r>
      <w:r w:rsidRPr="003A73BE">
        <w:rPr>
          <w:rFonts w:eastAsia="KaiTi_GB2312" w:hint="eastAsia"/>
          <w:szCs w:val="21"/>
        </w:rPr>
        <w:t>1.25</w:t>
      </w:r>
      <w:r w:rsidRPr="003A73BE">
        <w:rPr>
          <w:rFonts w:eastAsia="KaiTi_GB2312" w:hint="eastAsia"/>
          <w:szCs w:val="21"/>
        </w:rPr>
        <w:t>个工作日；或者</w:t>
      </w:r>
    </w:p>
    <w:p w:rsidR="00DB4560" w:rsidRPr="003A73BE" w:rsidRDefault="00DB4560" w:rsidP="00DB4560">
      <w:pPr>
        <w:tabs>
          <w:tab w:val="left" w:pos="1701"/>
        </w:tabs>
        <w:spacing w:after="120"/>
        <w:ind w:left="2127" w:right="1264"/>
        <w:rPr>
          <w:rFonts w:eastAsia="KaiTi_GB2312"/>
          <w:szCs w:val="21"/>
        </w:rPr>
      </w:pPr>
      <w:r w:rsidRPr="003A73BE">
        <w:rPr>
          <w:rFonts w:eastAsia="KaiTi_GB2312" w:hint="eastAsia"/>
          <w:szCs w:val="21"/>
        </w:rPr>
        <w:t>(b)</w:t>
      </w:r>
      <w:r w:rsidRPr="003A73BE">
        <w:rPr>
          <w:rFonts w:eastAsia="KaiTi_GB2312" w:hint="eastAsia"/>
          <w:szCs w:val="21"/>
        </w:rPr>
        <w:tab/>
        <w:t>7</w:t>
      </w:r>
      <w:r w:rsidRPr="003A73BE">
        <w:rPr>
          <w:rFonts w:eastAsia="KaiTi_GB2312" w:hint="eastAsia"/>
          <w:szCs w:val="21"/>
        </w:rPr>
        <w:t>至</w:t>
      </w:r>
      <w:r w:rsidRPr="003A73BE">
        <w:rPr>
          <w:rFonts w:eastAsia="KaiTi_GB2312" w:hint="eastAsia"/>
          <w:szCs w:val="21"/>
        </w:rPr>
        <w:t>19</w:t>
      </w:r>
      <w:r w:rsidRPr="003A73BE">
        <w:rPr>
          <w:rFonts w:eastAsia="KaiTi_GB2312" w:hint="eastAsia"/>
          <w:szCs w:val="21"/>
        </w:rPr>
        <w:t>年者，享受全薪年假，就业每年每月年假为</w:t>
      </w:r>
      <w:r w:rsidRPr="003A73BE">
        <w:rPr>
          <w:rFonts w:eastAsia="KaiTi_GB2312" w:hint="eastAsia"/>
          <w:szCs w:val="21"/>
        </w:rPr>
        <w:t>1.75</w:t>
      </w:r>
      <w:r w:rsidRPr="003A73BE">
        <w:rPr>
          <w:rFonts w:eastAsia="KaiTi_GB2312" w:hint="eastAsia"/>
          <w:szCs w:val="21"/>
        </w:rPr>
        <w:t>个工作日。”</w:t>
      </w:r>
    </w:p>
    <w:p w:rsidR="00DB4560" w:rsidRPr="003A73BE" w:rsidRDefault="00DB4560" w:rsidP="00DB4560">
      <w:pPr>
        <w:tabs>
          <w:tab w:val="left" w:pos="1701"/>
        </w:tabs>
        <w:spacing w:after="120"/>
        <w:ind w:left="1701" w:right="1264"/>
        <w:rPr>
          <w:rFonts w:eastAsia="KaiTi_GB2312"/>
          <w:szCs w:val="21"/>
        </w:rPr>
      </w:pPr>
      <w:r w:rsidRPr="003A73BE">
        <w:rPr>
          <w:rFonts w:eastAsia="KaiTi_GB2312" w:hint="eastAsia"/>
          <w:szCs w:val="21"/>
        </w:rPr>
        <w:t>第</w:t>
      </w:r>
      <w:r w:rsidRPr="003A73BE">
        <w:rPr>
          <w:rFonts w:eastAsia="KaiTi_GB2312" w:hint="eastAsia"/>
          <w:szCs w:val="21"/>
        </w:rPr>
        <w:t>36</w:t>
      </w:r>
      <w:r w:rsidRPr="003A73BE">
        <w:rPr>
          <w:rFonts w:eastAsia="KaiTi_GB2312" w:hint="eastAsia"/>
          <w:szCs w:val="21"/>
        </w:rPr>
        <w:t>小节</w:t>
      </w:r>
    </w:p>
    <w:p w:rsidR="00DB4560" w:rsidRPr="003A73BE" w:rsidRDefault="00DB4560" w:rsidP="00DB4560">
      <w:pPr>
        <w:tabs>
          <w:tab w:val="left" w:pos="1701"/>
        </w:tabs>
        <w:spacing w:after="120"/>
        <w:ind w:left="1701" w:right="1264"/>
        <w:rPr>
          <w:rFonts w:eastAsia="KaiTi_GB2312"/>
          <w:szCs w:val="21"/>
        </w:rPr>
      </w:pPr>
      <w:r w:rsidRPr="003A73BE">
        <w:rPr>
          <w:rFonts w:eastAsia="KaiTi_GB2312" w:hint="eastAsia"/>
          <w:szCs w:val="21"/>
        </w:rPr>
        <w:t>(1)</w:t>
      </w:r>
      <w:r w:rsidRPr="003A73BE">
        <w:rPr>
          <w:rFonts w:eastAsia="KaiTi_GB2312" w:hint="eastAsia"/>
          <w:szCs w:val="21"/>
        </w:rPr>
        <w:tab/>
      </w:r>
      <w:r w:rsidRPr="003A73BE">
        <w:rPr>
          <w:rFonts w:eastAsia="KaiTi_GB2312" w:hint="eastAsia"/>
          <w:szCs w:val="21"/>
        </w:rPr>
        <w:t>雇主经女雇员出示诊断书，证明她可能在六周内分娩，得允许她休产假，并且在她分娩前后六周不得允许她工作。</w:t>
      </w:r>
    </w:p>
    <w:p w:rsidR="00DB4560" w:rsidRPr="003A73BE" w:rsidRDefault="00DB4560" w:rsidP="00DB4560">
      <w:pPr>
        <w:tabs>
          <w:tab w:val="left" w:pos="1701"/>
        </w:tabs>
        <w:spacing w:after="120"/>
        <w:ind w:left="1701" w:right="1264"/>
        <w:rPr>
          <w:rFonts w:eastAsia="KaiTi_GB2312"/>
          <w:szCs w:val="21"/>
        </w:rPr>
      </w:pPr>
      <w:r w:rsidRPr="003A73BE">
        <w:rPr>
          <w:rFonts w:eastAsia="KaiTi_GB2312" w:hint="eastAsia"/>
          <w:szCs w:val="21"/>
        </w:rPr>
        <w:t>(2)</w:t>
      </w:r>
      <w:r w:rsidRPr="003A73BE">
        <w:rPr>
          <w:rFonts w:eastAsia="KaiTi_GB2312" w:hint="eastAsia"/>
          <w:szCs w:val="21"/>
        </w:rPr>
        <w:tab/>
        <w:t>(B)</w:t>
      </w:r>
      <w:r w:rsidRPr="003A73BE">
        <w:rPr>
          <w:rFonts w:eastAsia="KaiTi_GB2312" w:hint="eastAsia"/>
          <w:szCs w:val="21"/>
        </w:rPr>
        <w:t>如果女雇员根据本小节规定有权从不止一个雇主处领取工资，劳务专员、劳务官员或劳务调查员得根据女雇员为每个雇员工作时数决定每个雇主必须支持的工资额。</w:t>
      </w:r>
    </w:p>
    <w:p w:rsidR="00DB4560" w:rsidRPr="003A73BE" w:rsidRDefault="00DB4560" w:rsidP="00DB4560">
      <w:pPr>
        <w:numPr>
          <w:ilvl w:val="0"/>
          <w:numId w:val="14"/>
        </w:numPr>
        <w:tabs>
          <w:tab w:val="left" w:pos="1701"/>
        </w:tabs>
        <w:spacing w:after="120"/>
        <w:ind w:right="1264"/>
        <w:rPr>
          <w:rFonts w:eastAsia="KaiTi_GB2312"/>
          <w:szCs w:val="21"/>
        </w:rPr>
      </w:pPr>
      <w:r w:rsidRPr="003A73BE">
        <w:rPr>
          <w:rFonts w:eastAsia="KaiTi_GB2312" w:hint="eastAsia"/>
          <w:szCs w:val="21"/>
        </w:rPr>
        <w:t>产假过后回来工作的妇女：</w:t>
      </w:r>
    </w:p>
    <w:p w:rsidR="00DB4560" w:rsidRPr="003A73BE" w:rsidRDefault="00DB4560" w:rsidP="00DB4560">
      <w:pPr>
        <w:tabs>
          <w:tab w:val="left" w:pos="1701"/>
        </w:tabs>
        <w:spacing w:after="120"/>
        <w:ind w:left="2127" w:right="1264"/>
        <w:rPr>
          <w:rFonts w:eastAsia="KaiTi_GB2312"/>
          <w:szCs w:val="21"/>
        </w:rPr>
      </w:pPr>
      <w:r w:rsidRPr="003A73BE">
        <w:rPr>
          <w:rFonts w:eastAsia="KaiTi_GB2312" w:hint="eastAsia"/>
          <w:szCs w:val="21"/>
        </w:rPr>
        <w:t>(a)</w:t>
      </w:r>
      <w:r w:rsidRPr="003A73BE">
        <w:rPr>
          <w:rFonts w:eastAsia="KaiTi_GB2312" w:hint="eastAsia"/>
          <w:szCs w:val="21"/>
        </w:rPr>
        <w:tab/>
      </w:r>
      <w:r w:rsidRPr="003A73BE">
        <w:rPr>
          <w:rFonts w:eastAsia="KaiTi_GB2312" w:hint="eastAsia"/>
          <w:szCs w:val="21"/>
        </w:rPr>
        <w:t>必须回到休产假前保有的同样或相当职位，薪金、工资、福利或年资不得有任何损失；或者</w:t>
      </w:r>
    </w:p>
    <w:p w:rsidR="00DB4560" w:rsidRPr="003A73BE" w:rsidRDefault="00DB4560" w:rsidP="00DB4560">
      <w:pPr>
        <w:tabs>
          <w:tab w:val="left" w:pos="1701"/>
        </w:tabs>
        <w:spacing w:after="120"/>
        <w:ind w:left="2127" w:right="1264"/>
        <w:rPr>
          <w:rFonts w:eastAsia="KaiTi_GB2312"/>
          <w:szCs w:val="21"/>
        </w:rPr>
      </w:pPr>
      <w:r w:rsidRPr="003A73BE">
        <w:rPr>
          <w:rFonts w:eastAsia="KaiTi_GB2312" w:hint="eastAsia"/>
          <w:szCs w:val="21"/>
        </w:rPr>
        <w:t>(b)</w:t>
      </w:r>
      <w:r w:rsidRPr="003A73BE">
        <w:rPr>
          <w:rFonts w:eastAsia="KaiTi_GB2312" w:hint="eastAsia"/>
          <w:szCs w:val="21"/>
        </w:rPr>
        <w:tab/>
      </w:r>
      <w:r w:rsidRPr="003A73BE">
        <w:rPr>
          <w:rFonts w:eastAsia="KaiTi_GB2312" w:hint="eastAsia"/>
          <w:szCs w:val="21"/>
        </w:rPr>
        <w:t>可以任命担任更高职位。”</w:t>
      </w:r>
    </w:p>
    <w:p w:rsidR="00DB4560" w:rsidRPr="001E13B6" w:rsidRDefault="00DB4560" w:rsidP="00DB4560">
      <w:pPr>
        <w:tabs>
          <w:tab w:val="left" w:pos="1701"/>
        </w:tabs>
        <w:spacing w:after="120"/>
        <w:ind w:left="1264" w:right="1264"/>
        <w:rPr>
          <w:szCs w:val="21"/>
        </w:rPr>
      </w:pPr>
      <w:r w:rsidRPr="001E13B6">
        <w:rPr>
          <w:rFonts w:hint="eastAsia"/>
          <w:szCs w:val="21"/>
        </w:rPr>
        <w:t>72</w:t>
      </w:r>
      <w:r>
        <w:rPr>
          <w:rFonts w:hint="eastAsia"/>
          <w:szCs w:val="21"/>
        </w:rPr>
        <w:t>.</w:t>
      </w:r>
      <w:r>
        <w:rPr>
          <w:rFonts w:hint="eastAsia"/>
          <w:szCs w:val="21"/>
        </w:rPr>
        <w:tab/>
      </w:r>
      <w:r w:rsidRPr="001E13B6">
        <w:rPr>
          <w:rFonts w:hint="eastAsia"/>
          <w:szCs w:val="21"/>
        </w:rPr>
        <w:t>2010</w:t>
      </w:r>
      <w:r w:rsidRPr="001E13B6">
        <w:rPr>
          <w:rFonts w:hint="eastAsia"/>
          <w:szCs w:val="21"/>
        </w:rPr>
        <w:t>年第</w:t>
      </w:r>
      <w:r w:rsidRPr="001E13B6">
        <w:rPr>
          <w:rFonts w:hint="eastAsia"/>
          <w:szCs w:val="21"/>
        </w:rPr>
        <w:t>25</w:t>
      </w:r>
      <w:r>
        <w:rPr>
          <w:rFonts w:hint="eastAsia"/>
          <w:szCs w:val="21"/>
        </w:rPr>
        <w:t>号</w:t>
      </w:r>
      <w:r w:rsidRPr="001E13B6">
        <w:rPr>
          <w:rFonts w:hint="eastAsia"/>
          <w:szCs w:val="21"/>
        </w:rPr>
        <w:t>《就业（修正）法》。三方劳工咨询理事会已成立，目的如下：</w:t>
      </w:r>
    </w:p>
    <w:p w:rsidR="00DB4560" w:rsidRPr="001E13B6" w:rsidRDefault="00DB4560" w:rsidP="00DB4560">
      <w:pPr>
        <w:tabs>
          <w:tab w:val="left" w:pos="1701"/>
        </w:tabs>
        <w:spacing w:after="120"/>
        <w:ind w:left="1264" w:right="1264"/>
        <w:rPr>
          <w:szCs w:val="21"/>
        </w:rPr>
      </w:pPr>
      <w:r>
        <w:rPr>
          <w:rFonts w:hint="eastAsia"/>
          <w:szCs w:val="21"/>
        </w:rPr>
        <w:tab/>
        <w:t>(a)</w:t>
      </w:r>
      <w:r>
        <w:rPr>
          <w:rFonts w:hint="eastAsia"/>
          <w:szCs w:val="21"/>
        </w:rPr>
        <w:tab/>
      </w:r>
      <w:r w:rsidRPr="001E13B6">
        <w:rPr>
          <w:rFonts w:hint="eastAsia"/>
          <w:szCs w:val="21"/>
        </w:rPr>
        <w:t>提出解决社会、经济和劳工问题的建议；</w:t>
      </w:r>
    </w:p>
    <w:p w:rsidR="00DB4560" w:rsidRPr="001E13B6" w:rsidRDefault="00DB4560" w:rsidP="00DB4560">
      <w:pPr>
        <w:tabs>
          <w:tab w:val="left" w:pos="1701"/>
        </w:tabs>
        <w:spacing w:after="120"/>
        <w:ind w:left="1264" w:right="1264"/>
        <w:rPr>
          <w:szCs w:val="21"/>
        </w:rPr>
      </w:pPr>
      <w:r>
        <w:rPr>
          <w:rFonts w:hint="eastAsia"/>
          <w:szCs w:val="21"/>
        </w:rPr>
        <w:tab/>
        <w:t>(b)</w:t>
      </w:r>
      <w:r>
        <w:rPr>
          <w:rFonts w:hint="eastAsia"/>
          <w:szCs w:val="21"/>
        </w:rPr>
        <w:tab/>
      </w:r>
      <w:r w:rsidRPr="001E13B6">
        <w:rPr>
          <w:rFonts w:hint="eastAsia"/>
          <w:szCs w:val="21"/>
        </w:rPr>
        <w:t>根据维拉港体面工作声明，促进就业和劳资关系做法；</w:t>
      </w:r>
    </w:p>
    <w:p w:rsidR="00DB4560" w:rsidRPr="001E13B6" w:rsidRDefault="00DB4560" w:rsidP="00DB4560">
      <w:pPr>
        <w:tabs>
          <w:tab w:val="left" w:pos="1701"/>
        </w:tabs>
        <w:spacing w:after="120"/>
        <w:ind w:left="1264" w:right="1264"/>
        <w:rPr>
          <w:szCs w:val="21"/>
        </w:rPr>
      </w:pPr>
      <w:r>
        <w:rPr>
          <w:rFonts w:hint="eastAsia"/>
          <w:szCs w:val="21"/>
        </w:rPr>
        <w:tab/>
        <w:t>(c)</w:t>
      </w:r>
      <w:r>
        <w:rPr>
          <w:rFonts w:hint="eastAsia"/>
          <w:szCs w:val="21"/>
        </w:rPr>
        <w:tab/>
      </w:r>
      <w:r w:rsidRPr="001E13B6">
        <w:rPr>
          <w:rFonts w:hint="eastAsia"/>
          <w:szCs w:val="21"/>
        </w:rPr>
        <w:t>确保就国际劳工标准的制订、通过、实施和管理与三方委托人积极协商。</w:t>
      </w:r>
    </w:p>
    <w:p w:rsidR="00DB4560" w:rsidRPr="001E13B6" w:rsidRDefault="00DB4560" w:rsidP="00DB4560">
      <w:pPr>
        <w:tabs>
          <w:tab w:val="left" w:pos="1701"/>
        </w:tabs>
        <w:spacing w:after="120"/>
        <w:ind w:left="1264" w:right="1264"/>
        <w:rPr>
          <w:szCs w:val="21"/>
        </w:rPr>
      </w:pPr>
      <w:r w:rsidRPr="001E13B6">
        <w:rPr>
          <w:rFonts w:hint="eastAsia"/>
          <w:szCs w:val="21"/>
        </w:rPr>
        <w:t>73</w:t>
      </w:r>
      <w:r>
        <w:rPr>
          <w:rFonts w:hint="eastAsia"/>
          <w:szCs w:val="21"/>
        </w:rPr>
        <w:t>.</w:t>
      </w:r>
      <w:r>
        <w:rPr>
          <w:rFonts w:hint="eastAsia"/>
          <w:szCs w:val="21"/>
        </w:rPr>
        <w:tab/>
      </w:r>
      <w:r w:rsidRPr="001E13B6">
        <w:rPr>
          <w:rFonts w:hint="eastAsia"/>
          <w:szCs w:val="21"/>
        </w:rPr>
        <w:t>在本报告所述期间，瓦努阿图的工人小组参加了最近举办的国际劳工组织（劳工组织）讲习班，并提议一项关于《就业法》法案，以取代《就业关系法案》第三部分的现行规定，载入下述规定：</w:t>
      </w:r>
    </w:p>
    <w:p w:rsidR="00DB4560" w:rsidRPr="003A73BE" w:rsidRDefault="00DB4560" w:rsidP="00DB4560">
      <w:pPr>
        <w:tabs>
          <w:tab w:val="left" w:pos="1701"/>
        </w:tabs>
        <w:spacing w:after="120"/>
        <w:ind w:left="1264" w:right="1264"/>
        <w:rPr>
          <w:rFonts w:eastAsia="KaiTi_GB2312"/>
          <w:szCs w:val="21"/>
        </w:rPr>
      </w:pPr>
      <w:r w:rsidRPr="003A73BE">
        <w:rPr>
          <w:rFonts w:eastAsia="KaiTi_GB2312" w:hint="eastAsia"/>
          <w:szCs w:val="21"/>
        </w:rPr>
        <w:tab/>
        <w:t>(a)</w:t>
      </w:r>
      <w:r w:rsidRPr="003A73BE">
        <w:rPr>
          <w:rFonts w:eastAsia="KaiTi_GB2312" w:hint="eastAsia"/>
          <w:szCs w:val="21"/>
        </w:rPr>
        <w:tab/>
      </w:r>
      <w:r w:rsidRPr="003A73BE">
        <w:rPr>
          <w:rFonts w:eastAsia="KaiTi_GB2312" w:hint="eastAsia"/>
          <w:szCs w:val="21"/>
        </w:rPr>
        <w:t>扩大三方劳工咨询理事会的职能，以包括社会经济政策；</w:t>
      </w:r>
    </w:p>
    <w:p w:rsidR="00DB4560" w:rsidRPr="003A73BE" w:rsidRDefault="00DB4560" w:rsidP="00DB4560">
      <w:pPr>
        <w:tabs>
          <w:tab w:val="left" w:pos="1701"/>
        </w:tabs>
        <w:spacing w:after="120"/>
        <w:ind w:left="1264" w:right="1264"/>
        <w:rPr>
          <w:rFonts w:eastAsia="KaiTi_GB2312"/>
          <w:szCs w:val="21"/>
        </w:rPr>
      </w:pPr>
      <w:r w:rsidRPr="003A73BE">
        <w:rPr>
          <w:rFonts w:eastAsia="KaiTi_GB2312" w:hint="eastAsia"/>
          <w:szCs w:val="21"/>
        </w:rPr>
        <w:tab/>
        <w:t>(b)</w:t>
      </w:r>
      <w:r w:rsidRPr="003A73BE">
        <w:rPr>
          <w:rFonts w:eastAsia="KaiTi_GB2312" w:hint="eastAsia"/>
          <w:szCs w:val="21"/>
        </w:rPr>
        <w:tab/>
      </w:r>
      <w:r w:rsidRPr="003A73BE">
        <w:rPr>
          <w:rFonts w:eastAsia="KaiTi_GB2312" w:hint="eastAsia"/>
          <w:szCs w:val="21"/>
        </w:rPr>
        <w:t>授权理事会来领导“在法律和实践中有效执行”瓦努阿图政府批准的劳工组织各项公约；</w:t>
      </w:r>
    </w:p>
    <w:p w:rsidR="00DB4560" w:rsidRPr="003A73BE" w:rsidRDefault="00DB4560" w:rsidP="00DB4560">
      <w:pPr>
        <w:tabs>
          <w:tab w:val="left" w:pos="1701"/>
        </w:tabs>
        <w:spacing w:after="120"/>
        <w:ind w:left="1264" w:right="1264"/>
        <w:rPr>
          <w:rFonts w:eastAsia="KaiTi_GB2312"/>
          <w:szCs w:val="21"/>
        </w:rPr>
      </w:pPr>
      <w:r w:rsidRPr="003A73BE">
        <w:rPr>
          <w:rFonts w:eastAsia="KaiTi_GB2312" w:hint="eastAsia"/>
          <w:szCs w:val="21"/>
        </w:rPr>
        <w:tab/>
        <w:t>(c)</w:t>
      </w:r>
      <w:r w:rsidRPr="003A73BE">
        <w:rPr>
          <w:rFonts w:eastAsia="KaiTi_GB2312" w:hint="eastAsia"/>
          <w:szCs w:val="21"/>
        </w:rPr>
        <w:tab/>
      </w:r>
      <w:r w:rsidRPr="003A73BE">
        <w:rPr>
          <w:rFonts w:eastAsia="KaiTi_GB2312" w:hint="eastAsia"/>
          <w:szCs w:val="21"/>
        </w:rPr>
        <w:t>法案中的订立工资的职能由理事会担当。</w:t>
      </w:r>
    </w:p>
    <w:p w:rsidR="00DB4560" w:rsidRPr="001E13B6" w:rsidRDefault="00DB4560" w:rsidP="00DB4560">
      <w:pPr>
        <w:tabs>
          <w:tab w:val="left" w:pos="1701"/>
        </w:tabs>
        <w:spacing w:after="120"/>
        <w:ind w:left="1264" w:right="1264"/>
        <w:rPr>
          <w:szCs w:val="21"/>
        </w:rPr>
      </w:pPr>
      <w:r w:rsidRPr="001E13B6">
        <w:rPr>
          <w:rFonts w:hint="eastAsia"/>
          <w:szCs w:val="21"/>
        </w:rPr>
        <w:t>74</w:t>
      </w:r>
      <w:r>
        <w:rPr>
          <w:rFonts w:hint="eastAsia"/>
          <w:szCs w:val="21"/>
        </w:rPr>
        <w:t>.</w:t>
      </w:r>
      <w:r>
        <w:rPr>
          <w:rFonts w:hint="eastAsia"/>
          <w:szCs w:val="21"/>
        </w:rPr>
        <w:tab/>
      </w:r>
      <w:r w:rsidRPr="001E13B6">
        <w:rPr>
          <w:rFonts w:hint="eastAsia"/>
          <w:szCs w:val="21"/>
        </w:rPr>
        <w:t>2008</w:t>
      </w:r>
      <w:r w:rsidRPr="001E13B6">
        <w:rPr>
          <w:rFonts w:hint="eastAsia"/>
          <w:szCs w:val="21"/>
        </w:rPr>
        <w:t>年《家庭保护法》。</w:t>
      </w:r>
      <w:r w:rsidRPr="001E13B6">
        <w:rPr>
          <w:rFonts w:hint="eastAsia"/>
          <w:szCs w:val="21"/>
        </w:rPr>
        <w:t>2008</w:t>
      </w:r>
      <w:r w:rsidRPr="001E13B6">
        <w:rPr>
          <w:rFonts w:hint="eastAsia"/>
          <w:szCs w:val="21"/>
        </w:rPr>
        <w:t>年，议会批准了</w:t>
      </w:r>
      <w:r>
        <w:rPr>
          <w:rFonts w:hint="eastAsia"/>
          <w:szCs w:val="21"/>
        </w:rPr>
        <w:t>《家庭保护法》</w:t>
      </w:r>
      <w:r w:rsidRPr="001E13B6">
        <w:rPr>
          <w:rFonts w:hint="eastAsia"/>
          <w:szCs w:val="21"/>
        </w:rPr>
        <w:t>。</w:t>
      </w:r>
      <w:r>
        <w:rPr>
          <w:rFonts w:hint="eastAsia"/>
          <w:szCs w:val="21"/>
        </w:rPr>
        <w:t>该法</w:t>
      </w:r>
      <w:r w:rsidRPr="001E13B6">
        <w:rPr>
          <w:rFonts w:hint="eastAsia"/>
          <w:szCs w:val="21"/>
        </w:rPr>
        <w:t>就家庭暴力犯罪的定义和遇家庭暴力签发家庭保护令事宜做出了规定。此法的目的是保护和增进和谐的家庭关系；防止瓦努阿图社会各层的家庭暴力（</w:t>
      </w:r>
      <w:r>
        <w:rPr>
          <w:rFonts w:hint="eastAsia"/>
          <w:szCs w:val="21"/>
        </w:rPr>
        <w:t>《家庭保护法》</w:t>
      </w:r>
      <w:r w:rsidRPr="001E13B6">
        <w:rPr>
          <w:rFonts w:hint="eastAsia"/>
          <w:szCs w:val="21"/>
        </w:rPr>
        <w:t>第一部分第</w:t>
      </w:r>
      <w:r w:rsidRPr="001E13B6">
        <w:rPr>
          <w:rFonts w:hint="eastAsia"/>
          <w:szCs w:val="21"/>
        </w:rPr>
        <w:t>1</w:t>
      </w:r>
      <w:r w:rsidRPr="001E13B6">
        <w:rPr>
          <w:rFonts w:hint="eastAsia"/>
          <w:szCs w:val="21"/>
        </w:rPr>
        <w:t>节）。</w:t>
      </w:r>
      <w:r>
        <w:rPr>
          <w:rFonts w:hint="eastAsia"/>
          <w:szCs w:val="21"/>
        </w:rPr>
        <w:t>《家庭保护法》</w:t>
      </w:r>
      <w:r w:rsidRPr="001E13B6">
        <w:rPr>
          <w:rFonts w:hint="eastAsia"/>
          <w:szCs w:val="21"/>
        </w:rPr>
        <w:t>第一部分第</w:t>
      </w:r>
      <w:r w:rsidRPr="001E13B6">
        <w:rPr>
          <w:rFonts w:hint="eastAsia"/>
          <w:szCs w:val="21"/>
        </w:rPr>
        <w:t>4</w:t>
      </w:r>
      <w:r w:rsidRPr="001E13B6">
        <w:rPr>
          <w:rFonts w:hint="eastAsia"/>
          <w:szCs w:val="21"/>
        </w:rPr>
        <w:t>节规定全面涵盖构成家庭暴力的种种行为，称引如下：</w:t>
      </w:r>
    </w:p>
    <w:p w:rsidR="00DB4560" w:rsidRPr="00F651B3" w:rsidRDefault="00DB4560" w:rsidP="00DB4560">
      <w:pPr>
        <w:tabs>
          <w:tab w:val="left" w:pos="1701"/>
        </w:tabs>
        <w:spacing w:after="120"/>
        <w:ind w:leftChars="810" w:left="1701" w:rightChars="602" w:right="1264"/>
        <w:rPr>
          <w:rFonts w:eastAsia="KaiTi_GB2312"/>
          <w:szCs w:val="21"/>
        </w:rPr>
      </w:pPr>
      <w:r w:rsidRPr="00F651B3">
        <w:rPr>
          <w:rFonts w:eastAsia="KaiTi_GB2312"/>
          <w:szCs w:val="21"/>
        </w:rPr>
        <w:t>“</w:t>
      </w:r>
      <w:r w:rsidRPr="00F651B3">
        <w:rPr>
          <w:rFonts w:eastAsia="KaiTi_GB2312"/>
          <w:szCs w:val="21"/>
        </w:rPr>
        <w:t>第</w:t>
      </w:r>
      <w:r w:rsidRPr="00F651B3">
        <w:rPr>
          <w:rFonts w:eastAsia="KaiTi_GB2312"/>
          <w:szCs w:val="21"/>
        </w:rPr>
        <w:t>4</w:t>
      </w:r>
      <w:r w:rsidRPr="00F651B3">
        <w:rPr>
          <w:rFonts w:eastAsia="KaiTi_GB2312"/>
          <w:szCs w:val="21"/>
        </w:rPr>
        <w:t>节。家庭暴力的含义</w:t>
      </w:r>
    </w:p>
    <w:p w:rsidR="00DB4560" w:rsidRPr="00F651B3" w:rsidRDefault="00DB4560" w:rsidP="00DB4560">
      <w:pPr>
        <w:tabs>
          <w:tab w:val="left" w:pos="1701"/>
        </w:tabs>
        <w:spacing w:after="120"/>
        <w:ind w:left="1701" w:right="1264"/>
        <w:rPr>
          <w:rFonts w:eastAsia="KaiTi_GB2312"/>
          <w:szCs w:val="21"/>
        </w:rPr>
      </w:pPr>
      <w:r w:rsidRPr="00F651B3">
        <w:rPr>
          <w:rFonts w:eastAsia="KaiTi_GB2312"/>
          <w:szCs w:val="21"/>
        </w:rPr>
        <w:t>(1)</w:t>
      </w:r>
      <w:r w:rsidRPr="00F651B3">
        <w:rPr>
          <w:rFonts w:eastAsia="KaiTi_GB2312"/>
          <w:szCs w:val="21"/>
        </w:rPr>
        <w:tab/>
      </w:r>
      <w:r w:rsidRPr="00F651B3">
        <w:rPr>
          <w:rFonts w:eastAsia="KaiTi_GB2312"/>
          <w:szCs w:val="21"/>
        </w:rPr>
        <w:t>一人如对家庭成员故意实行下列任何行为，就是实施家庭暴力行为：</w:t>
      </w:r>
    </w:p>
    <w:p w:rsidR="00DB4560" w:rsidRPr="00F651B3" w:rsidRDefault="00DB4560" w:rsidP="00DB4560">
      <w:pPr>
        <w:tabs>
          <w:tab w:val="left" w:pos="1701"/>
        </w:tabs>
        <w:spacing w:after="120"/>
        <w:ind w:left="2127" w:right="1264"/>
        <w:rPr>
          <w:rFonts w:eastAsia="KaiTi_GB2312"/>
          <w:szCs w:val="21"/>
        </w:rPr>
      </w:pPr>
      <w:r w:rsidRPr="00F651B3">
        <w:rPr>
          <w:rFonts w:eastAsia="KaiTi_GB2312"/>
          <w:szCs w:val="21"/>
        </w:rPr>
        <w:t>(a)</w:t>
      </w:r>
      <w:r w:rsidRPr="00F651B3">
        <w:rPr>
          <w:rFonts w:eastAsia="KaiTi_GB2312"/>
          <w:szCs w:val="21"/>
        </w:rPr>
        <w:tab/>
      </w:r>
      <w:r w:rsidRPr="00F651B3">
        <w:rPr>
          <w:rFonts w:eastAsia="KaiTi_GB2312"/>
          <w:szCs w:val="21"/>
        </w:rPr>
        <w:t>攻击家庭成员（不管是否有身体伤害的证据）；</w:t>
      </w:r>
    </w:p>
    <w:p w:rsidR="00DB4560" w:rsidRPr="00F651B3" w:rsidRDefault="00DB4560" w:rsidP="00DB4560">
      <w:pPr>
        <w:tabs>
          <w:tab w:val="left" w:pos="1701"/>
        </w:tabs>
        <w:spacing w:after="120"/>
        <w:ind w:left="2127" w:right="1264"/>
        <w:rPr>
          <w:rFonts w:eastAsia="KaiTi_GB2312"/>
          <w:szCs w:val="21"/>
        </w:rPr>
      </w:pPr>
      <w:r w:rsidRPr="00F651B3">
        <w:rPr>
          <w:rFonts w:eastAsia="KaiTi_GB2312"/>
          <w:szCs w:val="21"/>
        </w:rPr>
        <w:t>(b)</w:t>
      </w:r>
      <w:r w:rsidRPr="00F651B3">
        <w:rPr>
          <w:rFonts w:eastAsia="KaiTi_GB2312"/>
          <w:szCs w:val="21"/>
        </w:rPr>
        <w:tab/>
      </w:r>
      <w:r w:rsidRPr="00F651B3">
        <w:rPr>
          <w:rFonts w:eastAsia="KaiTi_GB2312"/>
          <w:szCs w:val="21"/>
        </w:rPr>
        <w:t>从心理上虐待、骚扰或恐吓家庭成员；</w:t>
      </w:r>
    </w:p>
    <w:p w:rsidR="00DB4560" w:rsidRPr="00F651B3" w:rsidRDefault="00DB4560" w:rsidP="00DB4560">
      <w:pPr>
        <w:tabs>
          <w:tab w:val="left" w:pos="1701"/>
        </w:tabs>
        <w:spacing w:after="120"/>
        <w:ind w:left="2127" w:right="1264"/>
        <w:rPr>
          <w:rFonts w:eastAsia="KaiTi_GB2312"/>
          <w:szCs w:val="21"/>
        </w:rPr>
      </w:pPr>
      <w:r w:rsidRPr="00F651B3">
        <w:rPr>
          <w:rFonts w:eastAsia="KaiTi_GB2312"/>
          <w:szCs w:val="21"/>
        </w:rPr>
        <w:t>(c)</w:t>
      </w:r>
      <w:r w:rsidRPr="00F651B3">
        <w:rPr>
          <w:rFonts w:eastAsia="KaiTi_GB2312"/>
          <w:szCs w:val="21"/>
        </w:rPr>
        <w:tab/>
      </w:r>
      <w:r w:rsidRPr="00F651B3">
        <w:rPr>
          <w:rFonts w:eastAsia="KaiTi_GB2312"/>
          <w:szCs w:val="21"/>
        </w:rPr>
        <w:t>性虐待家庭成员；无声接近家庭成员，让他或好担心受怕；</w:t>
      </w:r>
    </w:p>
    <w:p w:rsidR="00DB4560" w:rsidRPr="00F651B3" w:rsidRDefault="00DB4560" w:rsidP="00DB4560">
      <w:pPr>
        <w:tabs>
          <w:tab w:val="left" w:pos="1701"/>
        </w:tabs>
        <w:spacing w:after="120"/>
        <w:ind w:left="2127" w:right="1264"/>
        <w:rPr>
          <w:rFonts w:eastAsia="KaiTi_GB2312"/>
          <w:szCs w:val="21"/>
        </w:rPr>
      </w:pPr>
      <w:r w:rsidRPr="00F651B3">
        <w:rPr>
          <w:rFonts w:eastAsia="KaiTi_GB2312"/>
          <w:szCs w:val="21"/>
        </w:rPr>
        <w:t>(d)</w:t>
      </w:r>
      <w:r w:rsidRPr="00F651B3">
        <w:rPr>
          <w:rFonts w:eastAsia="KaiTi_GB2312"/>
          <w:szCs w:val="21"/>
        </w:rPr>
        <w:tab/>
      </w:r>
      <w:r w:rsidRPr="00F651B3">
        <w:rPr>
          <w:rFonts w:eastAsia="KaiTi_GB2312"/>
          <w:szCs w:val="21"/>
        </w:rPr>
        <w:t>对家庭成员有猥亵或攻击行为。</w:t>
      </w:r>
    </w:p>
    <w:p w:rsidR="00DB4560" w:rsidRPr="00F651B3" w:rsidRDefault="00DB4560" w:rsidP="00DB4560">
      <w:pPr>
        <w:tabs>
          <w:tab w:val="left" w:pos="1701"/>
        </w:tabs>
        <w:spacing w:after="120"/>
        <w:ind w:left="2127" w:right="1264"/>
        <w:rPr>
          <w:rFonts w:eastAsia="KaiTi_GB2312"/>
          <w:szCs w:val="21"/>
        </w:rPr>
      </w:pPr>
      <w:r w:rsidRPr="00F651B3">
        <w:rPr>
          <w:rFonts w:eastAsia="KaiTi_GB2312"/>
          <w:szCs w:val="21"/>
        </w:rPr>
        <w:t>(e)</w:t>
      </w:r>
      <w:r w:rsidRPr="00F651B3">
        <w:rPr>
          <w:rFonts w:eastAsia="KaiTi_GB2312"/>
          <w:szCs w:val="21"/>
        </w:rPr>
        <w:tab/>
      </w:r>
      <w:r w:rsidRPr="00F651B3">
        <w:rPr>
          <w:rFonts w:eastAsia="KaiTi_GB2312"/>
          <w:szCs w:val="21"/>
        </w:rPr>
        <w:t>损害家庭成员的财产或对之造成损害；威胁要实施</w:t>
      </w:r>
      <w:r w:rsidRPr="00F651B3">
        <w:rPr>
          <w:rFonts w:eastAsia="KaiTi_GB2312"/>
          <w:szCs w:val="21"/>
        </w:rPr>
        <w:t>(a)</w:t>
      </w:r>
      <w:r w:rsidRPr="00F651B3">
        <w:rPr>
          <w:rFonts w:eastAsia="KaiTi_GB2312"/>
          <w:szCs w:val="21"/>
        </w:rPr>
        <w:t>至</w:t>
      </w:r>
      <w:r w:rsidRPr="00F651B3">
        <w:rPr>
          <w:rFonts w:eastAsia="KaiTi_GB2312"/>
          <w:szCs w:val="21"/>
        </w:rPr>
        <w:t>(f)</w:t>
      </w:r>
      <w:r w:rsidRPr="00F651B3">
        <w:rPr>
          <w:rFonts w:eastAsia="KaiTi_GB2312"/>
          <w:szCs w:val="21"/>
        </w:rPr>
        <w:t>款的任何行为。</w:t>
      </w:r>
    </w:p>
    <w:p w:rsidR="00DB4560" w:rsidRPr="00F651B3" w:rsidRDefault="00DB4560" w:rsidP="00DB4560">
      <w:pPr>
        <w:tabs>
          <w:tab w:val="left" w:pos="1701"/>
        </w:tabs>
        <w:spacing w:after="120"/>
        <w:ind w:left="1701" w:right="1264"/>
        <w:rPr>
          <w:rFonts w:eastAsia="KaiTi_GB2312"/>
          <w:szCs w:val="21"/>
        </w:rPr>
      </w:pPr>
      <w:r w:rsidRPr="00F651B3">
        <w:rPr>
          <w:rFonts w:eastAsia="KaiTi_GB2312"/>
          <w:szCs w:val="21"/>
        </w:rPr>
        <w:t>(2)</w:t>
      </w:r>
      <w:r w:rsidRPr="00F651B3">
        <w:rPr>
          <w:rFonts w:eastAsia="KaiTi_GB2312"/>
          <w:szCs w:val="21"/>
        </w:rPr>
        <w:tab/>
      </w:r>
      <w:r w:rsidRPr="00F651B3">
        <w:rPr>
          <w:rFonts w:eastAsia="KaiTi_GB2312"/>
          <w:szCs w:val="21"/>
        </w:rPr>
        <w:t>在不限制第（</w:t>
      </w:r>
      <w:r w:rsidRPr="00F651B3">
        <w:rPr>
          <w:rFonts w:eastAsia="KaiTi_GB2312"/>
          <w:szCs w:val="21"/>
        </w:rPr>
        <w:t>1</w:t>
      </w:r>
      <w:r w:rsidRPr="00F651B3">
        <w:rPr>
          <w:rFonts w:eastAsia="KaiTi_GB2312"/>
          <w:szCs w:val="21"/>
        </w:rPr>
        <w:t>）</w:t>
      </w:r>
      <w:r w:rsidRPr="00F651B3">
        <w:rPr>
          <w:rFonts w:eastAsia="KaiTi_GB2312"/>
          <w:szCs w:val="21"/>
        </w:rPr>
        <w:t>(d)</w:t>
      </w:r>
      <w:r w:rsidRPr="00F651B3">
        <w:rPr>
          <w:rFonts w:eastAsia="KaiTi_GB2312"/>
          <w:szCs w:val="21"/>
        </w:rPr>
        <w:t>款的情况下，一人可能以下述方式无声接近另一人：</w:t>
      </w:r>
    </w:p>
    <w:p w:rsidR="00DB4560" w:rsidRPr="00F651B3" w:rsidRDefault="00DB4560" w:rsidP="00DB4560">
      <w:pPr>
        <w:tabs>
          <w:tab w:val="left" w:pos="1701"/>
          <w:tab w:val="left" w:pos="2552"/>
        </w:tabs>
        <w:spacing w:after="120"/>
        <w:ind w:left="2127" w:right="1264"/>
        <w:rPr>
          <w:rFonts w:eastAsia="KaiTi_GB2312"/>
          <w:szCs w:val="21"/>
        </w:rPr>
      </w:pPr>
      <w:r w:rsidRPr="00F651B3">
        <w:rPr>
          <w:rFonts w:eastAsia="KaiTi_GB2312"/>
          <w:szCs w:val="21"/>
        </w:rPr>
        <w:t>•</w:t>
      </w:r>
      <w:r w:rsidRPr="00F651B3">
        <w:rPr>
          <w:rFonts w:eastAsia="KaiTi_GB2312"/>
          <w:szCs w:val="21"/>
        </w:rPr>
        <w:tab/>
      </w:r>
      <w:r w:rsidRPr="00F651B3">
        <w:rPr>
          <w:rFonts w:eastAsia="KaiTi_GB2312"/>
          <w:szCs w:val="21"/>
        </w:rPr>
        <w:t>跟踪该人；</w:t>
      </w:r>
    </w:p>
    <w:p w:rsidR="00DB4560" w:rsidRPr="00F651B3" w:rsidRDefault="00DB4560" w:rsidP="00DB4560">
      <w:pPr>
        <w:tabs>
          <w:tab w:val="left" w:pos="1701"/>
          <w:tab w:val="left" w:pos="2552"/>
        </w:tabs>
        <w:spacing w:after="120"/>
        <w:ind w:left="2127" w:right="1264"/>
        <w:rPr>
          <w:rFonts w:eastAsia="KaiTi_GB2312"/>
          <w:szCs w:val="21"/>
        </w:rPr>
      </w:pPr>
      <w:r w:rsidRPr="00F651B3">
        <w:rPr>
          <w:rFonts w:eastAsia="KaiTi_GB2312"/>
          <w:szCs w:val="21"/>
        </w:rPr>
        <w:t>•</w:t>
      </w:r>
      <w:r w:rsidRPr="00F651B3">
        <w:rPr>
          <w:rFonts w:eastAsia="KaiTi_GB2312"/>
          <w:szCs w:val="21"/>
        </w:rPr>
        <w:tab/>
      </w:r>
      <w:r w:rsidRPr="00F651B3">
        <w:rPr>
          <w:rFonts w:eastAsia="KaiTi_GB2312"/>
          <w:szCs w:val="21"/>
        </w:rPr>
        <w:t>观察该人；</w:t>
      </w:r>
    </w:p>
    <w:p w:rsidR="00DB4560" w:rsidRPr="00F651B3" w:rsidRDefault="00DB4560" w:rsidP="00DB4560">
      <w:pPr>
        <w:tabs>
          <w:tab w:val="left" w:pos="1701"/>
          <w:tab w:val="left" w:pos="2552"/>
        </w:tabs>
        <w:spacing w:after="120"/>
        <w:ind w:left="2127" w:right="1264"/>
        <w:rPr>
          <w:rFonts w:eastAsia="KaiTi_GB2312"/>
          <w:szCs w:val="21"/>
        </w:rPr>
      </w:pPr>
      <w:r w:rsidRPr="00F651B3">
        <w:rPr>
          <w:rFonts w:eastAsia="KaiTi_GB2312"/>
          <w:szCs w:val="21"/>
        </w:rPr>
        <w:t>•</w:t>
      </w:r>
      <w:r w:rsidRPr="00F651B3">
        <w:rPr>
          <w:rFonts w:eastAsia="KaiTi_GB2312"/>
          <w:szCs w:val="21"/>
        </w:rPr>
        <w:tab/>
      </w:r>
      <w:r w:rsidRPr="00F651B3">
        <w:rPr>
          <w:rFonts w:eastAsia="KaiTi_GB2312"/>
          <w:szCs w:val="21"/>
        </w:rPr>
        <w:t>在该人居住、工作或者社交、消遣经常出没的房地之外徘徊；</w:t>
      </w:r>
    </w:p>
    <w:p w:rsidR="00DB4560" w:rsidRPr="00F651B3" w:rsidRDefault="00DB4560" w:rsidP="00DB4560">
      <w:pPr>
        <w:tabs>
          <w:tab w:val="left" w:pos="1701"/>
          <w:tab w:val="left" w:pos="2552"/>
        </w:tabs>
        <w:spacing w:after="120"/>
        <w:ind w:left="2127" w:right="1264"/>
        <w:rPr>
          <w:rFonts w:eastAsia="KaiTi_GB2312"/>
          <w:szCs w:val="21"/>
        </w:rPr>
      </w:pPr>
      <w:r w:rsidRPr="00F651B3">
        <w:rPr>
          <w:rFonts w:eastAsia="KaiTi_GB2312"/>
          <w:szCs w:val="21"/>
        </w:rPr>
        <w:t>•</w:t>
      </w:r>
      <w:r w:rsidRPr="00F651B3">
        <w:rPr>
          <w:rFonts w:eastAsia="KaiTi_GB2312"/>
          <w:szCs w:val="21"/>
        </w:rPr>
        <w:tab/>
      </w:r>
      <w:r w:rsidRPr="00F651B3">
        <w:rPr>
          <w:rFonts w:eastAsia="KaiTi_GB2312"/>
          <w:szCs w:val="21"/>
        </w:rPr>
        <w:t>持续不断地打电话给该人或该人书面语或工作的房地。</w:t>
      </w:r>
    </w:p>
    <w:p w:rsidR="00DB4560" w:rsidRPr="00F651B3" w:rsidRDefault="00DB4560" w:rsidP="00DB4560">
      <w:pPr>
        <w:tabs>
          <w:tab w:val="left" w:pos="1701"/>
        </w:tabs>
        <w:spacing w:after="120"/>
        <w:ind w:left="1701" w:right="1264"/>
        <w:rPr>
          <w:rFonts w:eastAsia="KaiTi_GB2312"/>
          <w:szCs w:val="21"/>
        </w:rPr>
      </w:pPr>
      <w:r w:rsidRPr="00F651B3">
        <w:rPr>
          <w:rFonts w:eastAsia="KaiTi_GB2312"/>
          <w:szCs w:val="21"/>
        </w:rPr>
        <w:t>(3)</w:t>
      </w:r>
      <w:r w:rsidRPr="00F651B3">
        <w:rPr>
          <w:rFonts w:eastAsia="KaiTi_GB2312"/>
          <w:szCs w:val="21"/>
        </w:rPr>
        <w:tab/>
      </w:r>
      <w:r w:rsidRPr="00F651B3">
        <w:rPr>
          <w:rFonts w:eastAsia="KaiTi_GB2312"/>
          <w:szCs w:val="21"/>
        </w:rPr>
        <w:t>在本《法》中，如果一人（本小节称为</w:t>
      </w:r>
      <w:r>
        <w:rPr>
          <w:rFonts w:eastAsia="KaiTi_GB2312" w:hint="eastAsia"/>
          <w:szCs w:val="21"/>
        </w:rPr>
        <w:t>‘</w:t>
      </w:r>
      <w:r w:rsidRPr="00F651B3">
        <w:rPr>
          <w:rFonts w:eastAsia="KaiTi_GB2312"/>
          <w:szCs w:val="21"/>
        </w:rPr>
        <w:t>教唆者</w:t>
      </w:r>
      <w:r>
        <w:rPr>
          <w:rFonts w:eastAsia="KaiTi_GB2312" w:hint="eastAsia"/>
          <w:szCs w:val="21"/>
        </w:rPr>
        <w:t>’</w:t>
      </w:r>
      <w:r w:rsidRPr="00F651B3">
        <w:rPr>
          <w:rFonts w:eastAsia="KaiTi_GB2312"/>
          <w:szCs w:val="21"/>
        </w:rPr>
        <w:t>）建议或找到另一人实施若由教唆者实施就算家庭暴力行为的行为，就认为是教唆者实施了该行为。</w:t>
      </w:r>
    </w:p>
    <w:p w:rsidR="00DB4560" w:rsidRPr="00F651B3" w:rsidRDefault="00DB4560" w:rsidP="00DB4560">
      <w:pPr>
        <w:tabs>
          <w:tab w:val="left" w:pos="1701"/>
        </w:tabs>
        <w:spacing w:after="120"/>
        <w:ind w:left="1701" w:right="1264"/>
        <w:rPr>
          <w:rFonts w:eastAsia="KaiTi_GB2312"/>
          <w:szCs w:val="21"/>
        </w:rPr>
      </w:pPr>
      <w:r w:rsidRPr="00F651B3">
        <w:rPr>
          <w:rFonts w:eastAsia="KaiTi_GB2312"/>
          <w:szCs w:val="21"/>
        </w:rPr>
        <w:t>(4)</w:t>
      </w:r>
      <w:r w:rsidRPr="00F651B3">
        <w:rPr>
          <w:rFonts w:eastAsia="KaiTi_GB2312"/>
          <w:szCs w:val="21"/>
        </w:rPr>
        <w:tab/>
      </w:r>
      <w:r w:rsidRPr="00F651B3">
        <w:rPr>
          <w:rFonts w:eastAsia="KaiTi_GB2312"/>
          <w:szCs w:val="21"/>
        </w:rPr>
        <w:t>为了避免疑惑：</w:t>
      </w:r>
    </w:p>
    <w:p w:rsidR="00DB4560" w:rsidRPr="00F651B3" w:rsidRDefault="00DB4560" w:rsidP="00DB4560">
      <w:pPr>
        <w:tabs>
          <w:tab w:val="left" w:pos="1701"/>
          <w:tab w:val="left" w:pos="2552"/>
        </w:tabs>
        <w:spacing w:after="120"/>
        <w:ind w:left="2127" w:right="1264"/>
        <w:rPr>
          <w:rFonts w:eastAsia="KaiTi_GB2312"/>
          <w:szCs w:val="21"/>
        </w:rPr>
      </w:pPr>
      <w:r w:rsidRPr="00F651B3">
        <w:rPr>
          <w:rFonts w:eastAsia="KaiTi_GB2312"/>
          <w:szCs w:val="21"/>
        </w:rPr>
        <w:t>•</w:t>
      </w:r>
      <w:r w:rsidRPr="00F651B3">
        <w:rPr>
          <w:rFonts w:eastAsia="KaiTi_GB2312"/>
          <w:szCs w:val="21"/>
        </w:rPr>
        <w:tab/>
      </w:r>
      <w:r w:rsidRPr="00F651B3">
        <w:rPr>
          <w:rFonts w:eastAsia="KaiTi_GB2312"/>
          <w:szCs w:val="21"/>
        </w:rPr>
        <w:t>一个行为就可以算家庭暴力行为；</w:t>
      </w:r>
    </w:p>
    <w:p w:rsidR="00DB4560" w:rsidRPr="00F651B3" w:rsidRDefault="00DB4560" w:rsidP="00DB4560">
      <w:pPr>
        <w:tabs>
          <w:tab w:val="left" w:pos="1701"/>
          <w:tab w:val="left" w:pos="2552"/>
        </w:tabs>
        <w:spacing w:after="120"/>
        <w:ind w:left="2552" w:right="1264" w:hanging="425"/>
        <w:rPr>
          <w:rFonts w:eastAsia="KaiTi_GB2312"/>
          <w:szCs w:val="21"/>
        </w:rPr>
      </w:pPr>
      <w:r w:rsidRPr="00F651B3">
        <w:rPr>
          <w:rFonts w:eastAsia="KaiTi_GB2312"/>
          <w:szCs w:val="21"/>
        </w:rPr>
        <w:t>•</w:t>
      </w:r>
      <w:r w:rsidRPr="00F651B3">
        <w:rPr>
          <w:rFonts w:eastAsia="KaiTi_GB2312"/>
          <w:szCs w:val="21"/>
        </w:rPr>
        <w:tab/>
      </w:r>
      <w:r w:rsidRPr="00F651B3">
        <w:rPr>
          <w:rFonts w:eastAsia="KaiTi_GB2312"/>
          <w:szCs w:val="21"/>
        </w:rPr>
        <w:t>构成某种行为模式的若干行为，即使部分或全部单看可能很小或微不足道，也可以算家庭暴力。</w:t>
      </w:r>
      <w:r w:rsidRPr="00F651B3">
        <w:rPr>
          <w:rFonts w:eastAsia="KaiTi_GB2312"/>
          <w:szCs w:val="21"/>
        </w:rPr>
        <w:t>”</w:t>
      </w:r>
    </w:p>
    <w:p w:rsidR="00DB4560" w:rsidRPr="001E13B6" w:rsidRDefault="00DB4560" w:rsidP="00DB4560">
      <w:pPr>
        <w:tabs>
          <w:tab w:val="left" w:pos="1701"/>
        </w:tabs>
        <w:spacing w:after="120"/>
        <w:ind w:left="1264" w:right="1264"/>
        <w:rPr>
          <w:szCs w:val="21"/>
        </w:rPr>
      </w:pPr>
      <w:r w:rsidRPr="001E13B6">
        <w:rPr>
          <w:rFonts w:hint="eastAsia"/>
          <w:szCs w:val="21"/>
        </w:rPr>
        <w:t>75</w:t>
      </w:r>
      <w:r>
        <w:rPr>
          <w:rFonts w:hint="eastAsia"/>
          <w:szCs w:val="21"/>
        </w:rPr>
        <w:t>.</w:t>
      </w:r>
      <w:r>
        <w:rPr>
          <w:rFonts w:hint="eastAsia"/>
          <w:szCs w:val="21"/>
        </w:rPr>
        <w:tab/>
      </w:r>
      <w:r>
        <w:rPr>
          <w:rFonts w:hint="eastAsia"/>
          <w:szCs w:val="21"/>
        </w:rPr>
        <w:t>《家庭保护法》</w:t>
      </w:r>
      <w:r w:rsidRPr="001E13B6">
        <w:rPr>
          <w:rFonts w:hint="eastAsia"/>
          <w:szCs w:val="21"/>
        </w:rPr>
        <w:t>也规定，法院有接到任何合格人员申请时，有权签发家庭保护令。</w:t>
      </w:r>
      <w:r>
        <w:rPr>
          <w:rFonts w:hint="eastAsia"/>
          <w:szCs w:val="21"/>
        </w:rPr>
        <w:t>《家庭保护法》</w:t>
      </w:r>
      <w:r w:rsidRPr="001E13B6">
        <w:rPr>
          <w:rFonts w:hint="eastAsia"/>
          <w:szCs w:val="21"/>
        </w:rPr>
        <w:t>界定的受权人也可以签发临时</w:t>
      </w:r>
      <w:r>
        <w:rPr>
          <w:rFonts w:hint="eastAsia"/>
          <w:szCs w:val="21"/>
        </w:rPr>
        <w:t>家庭保护令</w:t>
      </w:r>
      <w:r w:rsidRPr="001E13B6">
        <w:rPr>
          <w:rFonts w:hint="eastAsia"/>
          <w:szCs w:val="21"/>
        </w:rPr>
        <w:t>，可以</w:t>
      </w:r>
      <w:r w:rsidRPr="001E13B6">
        <w:rPr>
          <w:rFonts w:hint="eastAsia"/>
          <w:szCs w:val="21"/>
        </w:rPr>
        <w:t>14</w:t>
      </w:r>
      <w:r w:rsidRPr="001E13B6">
        <w:rPr>
          <w:rFonts w:hint="eastAsia"/>
          <w:szCs w:val="21"/>
        </w:rPr>
        <w:t>天内强制执行。此法也规定了违犯</w:t>
      </w:r>
      <w:r>
        <w:rPr>
          <w:rFonts w:hint="eastAsia"/>
          <w:szCs w:val="21"/>
        </w:rPr>
        <w:t>家庭保护令</w:t>
      </w:r>
      <w:r w:rsidRPr="001E13B6">
        <w:rPr>
          <w:rFonts w:hint="eastAsia"/>
          <w:szCs w:val="21"/>
        </w:rPr>
        <w:t>的罪行和对家庭暴力受害者的补偿。在本报告所述期间，</w:t>
      </w:r>
      <w:r>
        <w:rPr>
          <w:rFonts w:hint="eastAsia"/>
          <w:szCs w:val="21"/>
        </w:rPr>
        <w:t>司法和社会服务部</w:t>
      </w:r>
      <w:r w:rsidRPr="001E13B6">
        <w:rPr>
          <w:rFonts w:hint="eastAsia"/>
          <w:szCs w:val="21"/>
        </w:rPr>
        <w:t>正与</w:t>
      </w:r>
      <w:r>
        <w:rPr>
          <w:rFonts w:hint="eastAsia"/>
          <w:szCs w:val="21"/>
        </w:rPr>
        <w:t>妇女事务司</w:t>
      </w:r>
      <w:r w:rsidRPr="001E13B6">
        <w:rPr>
          <w:rFonts w:hint="eastAsia"/>
          <w:szCs w:val="21"/>
        </w:rPr>
        <w:t>携手落实此法。一个国家工作队和三个省工作队已经成立，并接受了人权、两性平等和</w:t>
      </w:r>
      <w:r>
        <w:rPr>
          <w:rFonts w:hint="eastAsia"/>
          <w:szCs w:val="21"/>
        </w:rPr>
        <w:t>《家庭保护法》</w:t>
      </w:r>
      <w:r w:rsidRPr="001E13B6">
        <w:rPr>
          <w:rFonts w:hint="eastAsia"/>
          <w:szCs w:val="21"/>
        </w:rPr>
        <w:t>培训。目前，</w:t>
      </w:r>
      <w:r>
        <w:rPr>
          <w:rFonts w:hint="eastAsia"/>
          <w:szCs w:val="21"/>
        </w:rPr>
        <w:t>妇女事务司</w:t>
      </w:r>
      <w:r w:rsidRPr="001E13B6">
        <w:rPr>
          <w:rFonts w:hint="eastAsia"/>
          <w:szCs w:val="21"/>
        </w:rPr>
        <w:t>正在征聘有资格签发临时保护令的受权人。拟议培训律师的家庭保护令、两性平等和人权敏感意识的培训正在筹备。</w:t>
      </w:r>
    </w:p>
    <w:p w:rsidR="00DB4560" w:rsidRPr="001E13B6" w:rsidRDefault="00DB4560" w:rsidP="00DB4560">
      <w:pPr>
        <w:tabs>
          <w:tab w:val="left" w:pos="1701"/>
        </w:tabs>
        <w:spacing w:after="120"/>
        <w:ind w:left="1264" w:right="1264"/>
        <w:rPr>
          <w:szCs w:val="21"/>
        </w:rPr>
      </w:pPr>
      <w:r w:rsidRPr="001E13B6">
        <w:rPr>
          <w:rFonts w:hint="eastAsia"/>
          <w:szCs w:val="21"/>
        </w:rPr>
        <w:t>76</w:t>
      </w:r>
      <w:r>
        <w:rPr>
          <w:rFonts w:hint="eastAsia"/>
          <w:szCs w:val="21"/>
        </w:rPr>
        <w:t>.</w:t>
      </w:r>
      <w:r>
        <w:rPr>
          <w:rFonts w:hint="eastAsia"/>
          <w:szCs w:val="21"/>
        </w:rPr>
        <w:tab/>
      </w:r>
      <w:r w:rsidRPr="001E13B6">
        <w:rPr>
          <w:rFonts w:hint="eastAsia"/>
          <w:szCs w:val="21"/>
        </w:rPr>
        <w:t>《家庭保护法修正案》。此规定，可修正，以载入因资格取消而免去被任命受权人的机制和理由。</w:t>
      </w:r>
    </w:p>
    <w:p w:rsidR="00DB4560" w:rsidRPr="00FD2DDC" w:rsidRDefault="00DB4560" w:rsidP="00DB4560">
      <w:pPr>
        <w:tabs>
          <w:tab w:val="left" w:pos="1701"/>
        </w:tabs>
        <w:spacing w:after="120"/>
        <w:ind w:left="1264" w:right="1264"/>
        <w:rPr>
          <w:rFonts w:ascii="KaiTi_GB2312" w:eastAsia="KaiTi_GB2312" w:hint="eastAsia"/>
          <w:b/>
          <w:szCs w:val="21"/>
        </w:rPr>
      </w:pPr>
      <w:r w:rsidRPr="00FD2DDC">
        <w:rPr>
          <w:rFonts w:ascii="KaiTi_GB2312" w:eastAsia="KaiTi_GB2312" w:hint="eastAsia"/>
          <w:b/>
          <w:szCs w:val="21"/>
        </w:rPr>
        <w:t>所采取的其他适当步骤和措施</w:t>
      </w:r>
    </w:p>
    <w:p w:rsidR="00DB4560" w:rsidRPr="001E13B6" w:rsidRDefault="00DB4560" w:rsidP="00DB4560">
      <w:pPr>
        <w:tabs>
          <w:tab w:val="left" w:pos="1701"/>
        </w:tabs>
        <w:spacing w:after="120"/>
        <w:ind w:left="1264" w:right="1264"/>
        <w:rPr>
          <w:szCs w:val="21"/>
        </w:rPr>
      </w:pPr>
      <w:r w:rsidRPr="001E13B6">
        <w:rPr>
          <w:rFonts w:hint="eastAsia"/>
          <w:szCs w:val="21"/>
        </w:rPr>
        <w:t>77</w:t>
      </w:r>
      <w:r>
        <w:rPr>
          <w:rFonts w:hint="eastAsia"/>
          <w:szCs w:val="21"/>
        </w:rPr>
        <w:t>.</w:t>
      </w:r>
      <w:r>
        <w:rPr>
          <w:rFonts w:hint="eastAsia"/>
          <w:szCs w:val="21"/>
        </w:rPr>
        <w:tab/>
      </w:r>
      <w:r w:rsidRPr="001E13B6">
        <w:rPr>
          <w:rFonts w:hint="eastAsia"/>
          <w:szCs w:val="21"/>
        </w:rPr>
        <w:t>《国家残疾政策和行动计划》（</w:t>
      </w:r>
      <w:r w:rsidRPr="001E13B6">
        <w:rPr>
          <w:szCs w:val="21"/>
        </w:rPr>
        <w:t>2008-2015</w:t>
      </w:r>
      <w:r w:rsidRPr="001E13B6">
        <w:rPr>
          <w:rFonts w:hint="eastAsia"/>
          <w:szCs w:val="21"/>
        </w:rPr>
        <w:t>年）。残疾妇女，因为身为女人和身为残疾人的地位，公认是一个极其脆弱的群体。政府通过</w:t>
      </w:r>
      <w:r>
        <w:rPr>
          <w:rFonts w:hint="eastAsia"/>
          <w:szCs w:val="21"/>
        </w:rPr>
        <w:t>司法和社会服务部</w:t>
      </w:r>
      <w:r w:rsidRPr="001E13B6">
        <w:rPr>
          <w:rFonts w:hint="eastAsia"/>
          <w:szCs w:val="21"/>
        </w:rPr>
        <w:t>设置了一名残疾处官员，在</w:t>
      </w:r>
      <w:r>
        <w:rPr>
          <w:rFonts w:hint="eastAsia"/>
          <w:szCs w:val="21"/>
        </w:rPr>
        <w:t>妇女事务司</w:t>
      </w:r>
      <w:r w:rsidRPr="001E13B6">
        <w:rPr>
          <w:rFonts w:hint="eastAsia"/>
          <w:szCs w:val="21"/>
        </w:rPr>
        <w:t>办公，任务是确保残疾政策在政府各级得到落实。全国残疾委员会已经重新任命，以按照下列指示落实《全国残疾政策和行动计划》：</w:t>
      </w:r>
    </w:p>
    <w:p w:rsidR="00DB4560" w:rsidRPr="001E13B6" w:rsidRDefault="00DB4560" w:rsidP="00DB4560">
      <w:pPr>
        <w:numPr>
          <w:ilvl w:val="0"/>
          <w:numId w:val="14"/>
        </w:numPr>
        <w:spacing w:after="120"/>
        <w:ind w:left="2127" w:right="1264"/>
        <w:rPr>
          <w:szCs w:val="21"/>
        </w:rPr>
      </w:pPr>
      <w:r w:rsidRPr="001E13B6">
        <w:rPr>
          <w:rFonts w:hint="eastAsia"/>
          <w:szCs w:val="21"/>
        </w:rPr>
        <w:t>全国协调与立法</w:t>
      </w:r>
    </w:p>
    <w:p w:rsidR="00DB4560" w:rsidRPr="001E13B6" w:rsidRDefault="00DB4560" w:rsidP="00DB4560">
      <w:pPr>
        <w:numPr>
          <w:ilvl w:val="0"/>
          <w:numId w:val="14"/>
        </w:numPr>
        <w:spacing w:after="120"/>
        <w:ind w:left="2127" w:right="1264"/>
        <w:rPr>
          <w:szCs w:val="21"/>
        </w:rPr>
      </w:pPr>
      <w:r w:rsidRPr="001E13B6">
        <w:rPr>
          <w:rFonts w:hint="eastAsia"/>
          <w:szCs w:val="21"/>
        </w:rPr>
        <w:t>自助组织和康复</w:t>
      </w:r>
      <w:r w:rsidRPr="001E13B6">
        <w:rPr>
          <w:rFonts w:hint="eastAsia"/>
          <w:szCs w:val="21"/>
        </w:rPr>
        <w:t>/</w:t>
      </w:r>
      <w:r w:rsidRPr="001E13B6">
        <w:rPr>
          <w:rFonts w:hint="eastAsia"/>
          <w:szCs w:val="21"/>
        </w:rPr>
        <w:t>服务组织</w:t>
      </w:r>
    </w:p>
    <w:p w:rsidR="00DB4560" w:rsidRPr="001E13B6" w:rsidRDefault="00DB4560" w:rsidP="00DB4560">
      <w:pPr>
        <w:numPr>
          <w:ilvl w:val="0"/>
          <w:numId w:val="14"/>
        </w:numPr>
        <w:spacing w:after="120"/>
        <w:ind w:left="2127" w:right="1264"/>
        <w:rPr>
          <w:szCs w:val="21"/>
        </w:rPr>
      </w:pPr>
      <w:r w:rsidRPr="001E13B6">
        <w:rPr>
          <w:rFonts w:hint="eastAsia"/>
          <w:szCs w:val="21"/>
        </w:rPr>
        <w:t>残疾妇女</w:t>
      </w:r>
    </w:p>
    <w:p w:rsidR="00DB4560" w:rsidRPr="001E13B6" w:rsidRDefault="00DB4560" w:rsidP="00DB4560">
      <w:pPr>
        <w:numPr>
          <w:ilvl w:val="0"/>
          <w:numId w:val="14"/>
        </w:numPr>
        <w:spacing w:after="120"/>
        <w:ind w:left="2127" w:right="1264"/>
        <w:rPr>
          <w:szCs w:val="21"/>
        </w:rPr>
      </w:pPr>
      <w:r w:rsidRPr="001E13B6">
        <w:rPr>
          <w:rFonts w:hint="eastAsia"/>
          <w:szCs w:val="21"/>
        </w:rPr>
        <w:t>教育、培训和就业</w:t>
      </w:r>
    </w:p>
    <w:p w:rsidR="00DB4560" w:rsidRPr="001E13B6" w:rsidRDefault="00DB4560" w:rsidP="00DB4560">
      <w:pPr>
        <w:numPr>
          <w:ilvl w:val="0"/>
          <w:numId w:val="14"/>
        </w:numPr>
        <w:spacing w:after="120"/>
        <w:ind w:left="2127" w:right="1264"/>
        <w:rPr>
          <w:szCs w:val="21"/>
        </w:rPr>
      </w:pPr>
      <w:r w:rsidRPr="001E13B6">
        <w:rPr>
          <w:rFonts w:hint="eastAsia"/>
          <w:szCs w:val="21"/>
        </w:rPr>
        <w:t>出入建成环境和乘坐公交</w:t>
      </w:r>
    </w:p>
    <w:p w:rsidR="00DB4560" w:rsidRPr="001E13B6" w:rsidRDefault="00DB4560" w:rsidP="00DB4560">
      <w:pPr>
        <w:numPr>
          <w:ilvl w:val="0"/>
          <w:numId w:val="14"/>
        </w:numPr>
        <w:spacing w:after="120"/>
        <w:ind w:left="2127" w:right="1264"/>
        <w:rPr>
          <w:szCs w:val="21"/>
        </w:rPr>
      </w:pPr>
      <w:r w:rsidRPr="001E13B6">
        <w:rPr>
          <w:rFonts w:hint="eastAsia"/>
          <w:szCs w:val="21"/>
        </w:rPr>
        <w:t>减缓贫穷</w:t>
      </w:r>
    </w:p>
    <w:p w:rsidR="00DB4560" w:rsidRPr="001E13B6" w:rsidRDefault="00DB4560" w:rsidP="00DB4560">
      <w:pPr>
        <w:numPr>
          <w:ilvl w:val="0"/>
          <w:numId w:val="14"/>
        </w:numPr>
        <w:spacing w:after="120"/>
        <w:ind w:left="2127" w:right="1264"/>
        <w:rPr>
          <w:szCs w:val="21"/>
        </w:rPr>
      </w:pPr>
      <w:r w:rsidRPr="001E13B6">
        <w:rPr>
          <w:rFonts w:hint="eastAsia"/>
          <w:szCs w:val="21"/>
        </w:rPr>
        <w:t>及早发现、及早干预和教育方面接触信息与通信</w:t>
      </w:r>
    </w:p>
    <w:p w:rsidR="00DB4560" w:rsidRPr="001E13B6" w:rsidRDefault="00DB4560" w:rsidP="00DB4560">
      <w:pPr>
        <w:numPr>
          <w:ilvl w:val="0"/>
          <w:numId w:val="14"/>
        </w:numPr>
        <w:spacing w:after="120"/>
        <w:ind w:left="2127" w:right="1264"/>
        <w:rPr>
          <w:szCs w:val="21"/>
        </w:rPr>
      </w:pPr>
      <w:r w:rsidRPr="001E13B6">
        <w:rPr>
          <w:rFonts w:hint="eastAsia"/>
          <w:szCs w:val="21"/>
        </w:rPr>
        <w:t>区域合作</w:t>
      </w:r>
    </w:p>
    <w:p w:rsidR="00DB4560" w:rsidRPr="001E13B6" w:rsidRDefault="00DB4560" w:rsidP="00DB4560">
      <w:pPr>
        <w:tabs>
          <w:tab w:val="left" w:pos="1701"/>
        </w:tabs>
        <w:spacing w:after="120"/>
        <w:ind w:left="1264" w:right="1264"/>
        <w:rPr>
          <w:szCs w:val="21"/>
        </w:rPr>
      </w:pPr>
      <w:r w:rsidRPr="001E13B6">
        <w:rPr>
          <w:rFonts w:hint="eastAsia"/>
          <w:szCs w:val="21"/>
        </w:rPr>
        <w:t>78</w:t>
      </w:r>
      <w:r>
        <w:rPr>
          <w:rFonts w:hint="eastAsia"/>
          <w:szCs w:val="21"/>
        </w:rPr>
        <w:t>.</w:t>
      </w:r>
      <w:r>
        <w:rPr>
          <w:rFonts w:hint="eastAsia"/>
          <w:szCs w:val="21"/>
        </w:rPr>
        <w:tab/>
      </w:r>
      <w:r w:rsidRPr="001E13B6">
        <w:rPr>
          <w:rFonts w:hint="eastAsia"/>
          <w:szCs w:val="21"/>
        </w:rPr>
        <w:t>妇女参与政府工作政策（</w:t>
      </w:r>
      <w:r w:rsidRPr="001E13B6">
        <w:rPr>
          <w:szCs w:val="21"/>
        </w:rPr>
        <w:t>2011-2015</w:t>
      </w:r>
      <w:r w:rsidRPr="001E13B6">
        <w:rPr>
          <w:rFonts w:hint="eastAsia"/>
          <w:szCs w:val="21"/>
        </w:rPr>
        <w:t>年）</w:t>
      </w:r>
      <w:r w:rsidRPr="001E13B6">
        <w:rPr>
          <w:rFonts w:hint="eastAsia"/>
          <w:szCs w:val="21"/>
        </w:rPr>
        <w:t>/</w:t>
      </w:r>
      <w:r w:rsidRPr="001E13B6">
        <w:rPr>
          <w:rFonts w:hint="eastAsia"/>
          <w:szCs w:val="21"/>
        </w:rPr>
        <w:t>妇女参与共同决策（</w:t>
      </w:r>
      <w:r w:rsidRPr="001E13B6">
        <w:rPr>
          <w:szCs w:val="21"/>
        </w:rPr>
        <w:t>2012-2016</w:t>
      </w:r>
      <w:r w:rsidRPr="001E13B6">
        <w:rPr>
          <w:rFonts w:hint="eastAsia"/>
          <w:szCs w:val="21"/>
        </w:rPr>
        <w:t>年）。这项政策的目的是营造一种支持妇女参与各级政府工作的平等代表权的有利环境，履行《宪法》、《</w:t>
      </w:r>
      <w:r>
        <w:rPr>
          <w:rFonts w:hint="eastAsia"/>
          <w:szCs w:val="21"/>
        </w:rPr>
        <w:t>全面改革方案</w:t>
      </w:r>
      <w:r w:rsidRPr="001E13B6">
        <w:rPr>
          <w:rFonts w:hint="eastAsia"/>
          <w:szCs w:val="21"/>
        </w:rPr>
        <w:t>》和《消除对妇女歧视公约》为瓦努阿图规定的义务。为了确保妇女参与国家和地方政府决定和决策的公正代表权，通过落实此事的建议：</w:t>
      </w:r>
    </w:p>
    <w:p w:rsidR="00DB4560" w:rsidRPr="001E13B6" w:rsidRDefault="00DB4560" w:rsidP="00DB4560">
      <w:pPr>
        <w:numPr>
          <w:ilvl w:val="0"/>
          <w:numId w:val="14"/>
        </w:numPr>
        <w:spacing w:after="120"/>
        <w:ind w:left="2127" w:right="1264"/>
        <w:rPr>
          <w:szCs w:val="21"/>
        </w:rPr>
      </w:pPr>
      <w:r>
        <w:rPr>
          <w:rFonts w:hint="eastAsia"/>
          <w:szCs w:val="21"/>
        </w:rPr>
        <w:t>妇女事务司</w:t>
      </w:r>
      <w:r w:rsidRPr="001E13B6">
        <w:rPr>
          <w:rFonts w:hint="eastAsia"/>
          <w:szCs w:val="21"/>
        </w:rPr>
        <w:t>着手研究，探索瓦努阿图男女之间的习惯决定做法和殖民化对这些做法的影响。</w:t>
      </w:r>
      <w:r w:rsidRPr="001E13B6">
        <w:rPr>
          <w:szCs w:val="21"/>
        </w:rPr>
        <w:tab/>
      </w:r>
    </w:p>
    <w:p w:rsidR="00DB4560" w:rsidRPr="001E13B6" w:rsidRDefault="00DB4560" w:rsidP="00DB4560">
      <w:pPr>
        <w:numPr>
          <w:ilvl w:val="0"/>
          <w:numId w:val="14"/>
        </w:numPr>
        <w:spacing w:after="120"/>
        <w:ind w:left="2127" w:right="1264"/>
        <w:rPr>
          <w:szCs w:val="21"/>
        </w:rPr>
      </w:pPr>
      <w:r>
        <w:rPr>
          <w:rFonts w:hint="eastAsia"/>
          <w:szCs w:val="21"/>
        </w:rPr>
        <w:t>妇女事务司</w:t>
      </w:r>
      <w:r w:rsidRPr="001E13B6">
        <w:rPr>
          <w:rFonts w:hint="eastAsia"/>
          <w:szCs w:val="21"/>
        </w:rPr>
        <w:t>在村庄和社区层次发起和（或）支持妇女的草根行动，以查明需要，采取满足这些需要的最好办法。</w:t>
      </w:r>
    </w:p>
    <w:p w:rsidR="00DB4560" w:rsidRPr="001E13B6" w:rsidRDefault="00DB4560" w:rsidP="00DB4560">
      <w:pPr>
        <w:numPr>
          <w:ilvl w:val="0"/>
          <w:numId w:val="14"/>
        </w:numPr>
        <w:spacing w:after="120"/>
        <w:ind w:left="2127" w:right="1264"/>
        <w:rPr>
          <w:szCs w:val="21"/>
        </w:rPr>
      </w:pPr>
      <w:r w:rsidRPr="001E13B6">
        <w:rPr>
          <w:rFonts w:hint="eastAsia"/>
          <w:szCs w:val="21"/>
        </w:rPr>
        <w:t>选举办公室为瓦努阿图各地男女和各政党党员编制并开展了一项选民教育方案，包括登记方式、投票的重要性、限额制度和比例代表制及全国公民投票的目的。</w:t>
      </w:r>
    </w:p>
    <w:p w:rsidR="00DB4560" w:rsidRPr="001E13B6" w:rsidRDefault="00DB4560" w:rsidP="00DB4560">
      <w:pPr>
        <w:numPr>
          <w:ilvl w:val="0"/>
          <w:numId w:val="14"/>
        </w:numPr>
        <w:spacing w:after="120"/>
        <w:ind w:left="2127" w:right="1264"/>
        <w:rPr>
          <w:szCs w:val="21"/>
        </w:rPr>
      </w:pPr>
      <w:r>
        <w:rPr>
          <w:rFonts w:hint="eastAsia"/>
          <w:szCs w:val="21"/>
        </w:rPr>
        <w:t>妇女事务司</w:t>
      </w:r>
      <w:r w:rsidRPr="001E13B6">
        <w:rPr>
          <w:rFonts w:hint="eastAsia"/>
          <w:szCs w:val="21"/>
        </w:rPr>
        <w:t>与</w:t>
      </w:r>
      <w:r>
        <w:rPr>
          <w:rFonts w:hint="eastAsia"/>
          <w:szCs w:val="21"/>
        </w:rPr>
        <w:t>司法和社会服务部</w:t>
      </w:r>
      <w:r w:rsidRPr="001E13B6">
        <w:rPr>
          <w:rFonts w:hint="eastAsia"/>
          <w:szCs w:val="21"/>
        </w:rPr>
        <w:t>协商，任命了一个工作委员会，以调查国家政府宪法规定限额、国家政府选举法规定限额、政党候选人限额及地方政府宪法规定或立法规定限额是否合适和可行，并向妇女参与政府国家工作队回报。</w:t>
      </w:r>
    </w:p>
    <w:p w:rsidR="00DB4560" w:rsidRPr="001E13B6" w:rsidRDefault="00DB4560" w:rsidP="00DB4560">
      <w:pPr>
        <w:numPr>
          <w:ilvl w:val="0"/>
          <w:numId w:val="14"/>
        </w:numPr>
        <w:spacing w:after="120"/>
        <w:ind w:left="2127" w:right="1264"/>
        <w:rPr>
          <w:szCs w:val="21"/>
        </w:rPr>
      </w:pPr>
      <w:r w:rsidRPr="001E13B6">
        <w:rPr>
          <w:rFonts w:hint="eastAsia"/>
          <w:szCs w:val="21"/>
        </w:rPr>
        <w:t>敦促各政党遵守“隔两个座位一名妇女”规则，也称“斑马线规则”，至少提名</w:t>
      </w:r>
      <w:r w:rsidRPr="001E13B6">
        <w:rPr>
          <w:rFonts w:hint="eastAsia"/>
          <w:szCs w:val="21"/>
        </w:rPr>
        <w:t>30%</w:t>
      </w:r>
      <w:r w:rsidRPr="001E13B6">
        <w:rPr>
          <w:rFonts w:hint="eastAsia"/>
          <w:szCs w:val="21"/>
        </w:rPr>
        <w:t>的妇女候选人。</w:t>
      </w:r>
    </w:p>
    <w:p w:rsidR="00DB4560" w:rsidRPr="001E13B6" w:rsidRDefault="00DB4560" w:rsidP="00DB4560">
      <w:pPr>
        <w:numPr>
          <w:ilvl w:val="0"/>
          <w:numId w:val="14"/>
        </w:numPr>
        <w:spacing w:after="120"/>
        <w:ind w:left="2127" w:right="1264"/>
        <w:rPr>
          <w:szCs w:val="21"/>
        </w:rPr>
      </w:pPr>
      <w:r w:rsidRPr="001E13B6">
        <w:rPr>
          <w:rFonts w:hint="eastAsia"/>
          <w:szCs w:val="21"/>
        </w:rPr>
        <w:t>考虑到</w:t>
      </w:r>
      <w:r w:rsidRPr="001E13B6">
        <w:rPr>
          <w:rFonts w:hint="eastAsia"/>
          <w:szCs w:val="21"/>
        </w:rPr>
        <w:t>2002</w:t>
      </w:r>
      <w:r w:rsidRPr="001E13B6">
        <w:rPr>
          <w:rFonts w:hint="eastAsia"/>
          <w:szCs w:val="21"/>
        </w:rPr>
        <w:t>年和</w:t>
      </w:r>
      <w:r w:rsidRPr="001E13B6">
        <w:rPr>
          <w:rFonts w:hint="eastAsia"/>
          <w:szCs w:val="21"/>
        </w:rPr>
        <w:t>2004</w:t>
      </w:r>
      <w:r w:rsidRPr="001E13B6">
        <w:rPr>
          <w:rFonts w:hint="eastAsia"/>
          <w:szCs w:val="21"/>
        </w:rPr>
        <w:t>年选举观察员团的提议，审查了瓦努阿图的选举制度，认为它是比例代表制。</w:t>
      </w:r>
    </w:p>
    <w:p w:rsidR="00DB4560" w:rsidRPr="001E13B6" w:rsidRDefault="00DB4560" w:rsidP="00DB4560">
      <w:pPr>
        <w:tabs>
          <w:tab w:val="left" w:pos="1701"/>
        </w:tabs>
        <w:spacing w:after="120"/>
        <w:ind w:left="1264" w:right="1264"/>
        <w:rPr>
          <w:szCs w:val="21"/>
        </w:rPr>
      </w:pPr>
      <w:r w:rsidRPr="001E13B6">
        <w:rPr>
          <w:rFonts w:hint="eastAsia"/>
          <w:szCs w:val="21"/>
        </w:rPr>
        <w:t>79</w:t>
      </w:r>
      <w:r>
        <w:rPr>
          <w:rFonts w:hint="eastAsia"/>
          <w:szCs w:val="21"/>
        </w:rPr>
        <w:t>.</w:t>
      </w:r>
      <w:r>
        <w:rPr>
          <w:rFonts w:hint="eastAsia"/>
          <w:szCs w:val="21"/>
        </w:rPr>
        <w:tab/>
      </w:r>
      <w:r w:rsidRPr="001E13B6">
        <w:rPr>
          <w:rFonts w:hint="eastAsia"/>
          <w:szCs w:val="21"/>
        </w:rPr>
        <w:t>瓦努阿图法律委员会。</w:t>
      </w:r>
      <w:r>
        <w:rPr>
          <w:rFonts w:hint="eastAsia"/>
          <w:szCs w:val="21"/>
        </w:rPr>
        <w:t>司法和社会服务部</w:t>
      </w:r>
      <w:r w:rsidRPr="001E13B6">
        <w:rPr>
          <w:rFonts w:hint="eastAsia"/>
          <w:szCs w:val="21"/>
        </w:rPr>
        <w:t>成立了瓦努阿图法律委员会，并且最近聘请了法律委员会秘书。</w:t>
      </w:r>
      <w:r>
        <w:rPr>
          <w:rFonts w:hint="eastAsia"/>
          <w:szCs w:val="21"/>
        </w:rPr>
        <w:t>瓦努阿图法律委员会</w:t>
      </w:r>
      <w:r w:rsidRPr="001E13B6">
        <w:rPr>
          <w:rFonts w:hint="eastAsia"/>
          <w:szCs w:val="21"/>
        </w:rPr>
        <w:t>正在编写家庭改革法议题文件，涉及下述问题：</w:t>
      </w:r>
    </w:p>
    <w:p w:rsidR="00DB4560" w:rsidRPr="001E13B6" w:rsidRDefault="00DB4560" w:rsidP="00DB4560">
      <w:pPr>
        <w:numPr>
          <w:ilvl w:val="0"/>
          <w:numId w:val="14"/>
        </w:numPr>
        <w:spacing w:after="120"/>
        <w:ind w:left="2127" w:right="1264"/>
        <w:rPr>
          <w:szCs w:val="21"/>
        </w:rPr>
      </w:pPr>
      <w:r w:rsidRPr="001E13B6">
        <w:rPr>
          <w:rFonts w:hint="eastAsia"/>
          <w:szCs w:val="21"/>
        </w:rPr>
        <w:t>家庭关系，包括涉及婚姻和其他可能引起法定互相义务的其他关系的法律；</w:t>
      </w:r>
    </w:p>
    <w:p w:rsidR="00DB4560" w:rsidRPr="001E13B6" w:rsidRDefault="00DB4560" w:rsidP="00DB4560">
      <w:pPr>
        <w:numPr>
          <w:ilvl w:val="0"/>
          <w:numId w:val="14"/>
        </w:numPr>
        <w:spacing w:after="120"/>
        <w:ind w:left="2127" w:right="1264"/>
        <w:rPr>
          <w:szCs w:val="21"/>
        </w:rPr>
      </w:pPr>
      <w:r w:rsidRPr="001E13B6">
        <w:rPr>
          <w:rFonts w:hint="eastAsia"/>
          <w:szCs w:val="21"/>
        </w:rPr>
        <w:t>上述各种关系中双方的权利和义务，会提及《公民法》可能做出的修改；</w:t>
      </w:r>
    </w:p>
    <w:p w:rsidR="00DB4560" w:rsidRPr="001E13B6" w:rsidRDefault="00DB4560" w:rsidP="00DB4560">
      <w:pPr>
        <w:numPr>
          <w:ilvl w:val="0"/>
          <w:numId w:val="14"/>
        </w:numPr>
        <w:spacing w:after="120"/>
        <w:ind w:left="2127" w:right="1264"/>
        <w:rPr>
          <w:szCs w:val="21"/>
        </w:rPr>
      </w:pPr>
      <w:r w:rsidRPr="001E13B6">
        <w:rPr>
          <w:rFonts w:hint="eastAsia"/>
          <w:szCs w:val="21"/>
        </w:rPr>
        <w:t>家庭破裂，包括离婚、子女抚养及关系破裂时的财产分割；</w:t>
      </w:r>
    </w:p>
    <w:p w:rsidR="00DB4560" w:rsidRPr="001E13B6" w:rsidRDefault="00DB4560" w:rsidP="00DB4560">
      <w:pPr>
        <w:numPr>
          <w:ilvl w:val="0"/>
          <w:numId w:val="14"/>
        </w:numPr>
        <w:spacing w:after="120"/>
        <w:ind w:left="2127" w:right="1264"/>
        <w:rPr>
          <w:szCs w:val="21"/>
        </w:rPr>
      </w:pPr>
      <w:r w:rsidRPr="001E13B6">
        <w:rPr>
          <w:rFonts w:hint="eastAsia"/>
          <w:szCs w:val="21"/>
        </w:rPr>
        <w:t>子女福利，包括在父母离婚、不监护、不监督和不收养的情况下子女的抚养。</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第</w:t>
      </w:r>
      <w:r>
        <w:rPr>
          <w:rFonts w:eastAsia="SimHei" w:hint="eastAsia"/>
          <w:szCs w:val="21"/>
        </w:rPr>
        <w:t>3</w:t>
      </w:r>
      <w:r w:rsidRPr="001E13B6">
        <w:rPr>
          <w:rFonts w:eastAsia="SimHei" w:hint="eastAsia"/>
          <w:szCs w:val="21"/>
        </w:rPr>
        <w:t>条：保证妇女全面进步的措施</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获准或拟议的修正案和（或）法规</w:t>
      </w:r>
    </w:p>
    <w:p w:rsidR="00DB4560" w:rsidRPr="001E13B6" w:rsidRDefault="00DB4560" w:rsidP="00DB4560">
      <w:pPr>
        <w:tabs>
          <w:tab w:val="left" w:pos="1701"/>
        </w:tabs>
        <w:spacing w:after="120"/>
        <w:ind w:left="1264" w:right="1264"/>
        <w:rPr>
          <w:szCs w:val="21"/>
        </w:rPr>
      </w:pPr>
      <w:r w:rsidRPr="001E13B6">
        <w:rPr>
          <w:rFonts w:hint="eastAsia"/>
          <w:szCs w:val="21"/>
        </w:rPr>
        <w:t>80</w:t>
      </w:r>
      <w:r>
        <w:rPr>
          <w:rFonts w:hint="eastAsia"/>
          <w:szCs w:val="21"/>
        </w:rPr>
        <w:t>.</w:t>
      </w:r>
      <w:r>
        <w:rPr>
          <w:rFonts w:hint="eastAsia"/>
          <w:szCs w:val="21"/>
        </w:rPr>
        <w:tab/>
      </w:r>
      <w:r w:rsidRPr="001E13B6">
        <w:rPr>
          <w:rFonts w:hint="eastAsia"/>
          <w:szCs w:val="21"/>
        </w:rPr>
        <w:t>下述法规得到了批准，即：</w:t>
      </w:r>
    </w:p>
    <w:p w:rsidR="00DB4560" w:rsidRPr="001E13B6" w:rsidRDefault="00DB4560" w:rsidP="00DB4560">
      <w:pPr>
        <w:numPr>
          <w:ilvl w:val="0"/>
          <w:numId w:val="14"/>
        </w:numPr>
        <w:spacing w:after="120"/>
        <w:ind w:left="2127" w:right="1264"/>
        <w:rPr>
          <w:szCs w:val="21"/>
        </w:rPr>
      </w:pPr>
      <w:r w:rsidRPr="001E13B6">
        <w:rPr>
          <w:rFonts w:hint="eastAsia"/>
          <w:szCs w:val="21"/>
        </w:rPr>
        <w:t>分别订立于</w:t>
      </w:r>
      <w:r w:rsidRPr="001E13B6">
        <w:rPr>
          <w:szCs w:val="21"/>
        </w:rPr>
        <w:t>2008</w:t>
      </w:r>
      <w:r w:rsidRPr="001E13B6">
        <w:rPr>
          <w:rFonts w:hint="eastAsia"/>
          <w:szCs w:val="21"/>
        </w:rPr>
        <w:t>年、</w:t>
      </w:r>
      <w:r w:rsidRPr="001E13B6">
        <w:rPr>
          <w:szCs w:val="21"/>
        </w:rPr>
        <w:t>2009</w:t>
      </w:r>
      <w:r w:rsidRPr="001E13B6">
        <w:rPr>
          <w:rFonts w:hint="eastAsia"/>
          <w:szCs w:val="21"/>
        </w:rPr>
        <w:t>年和</w:t>
      </w:r>
      <w:r w:rsidRPr="001E13B6">
        <w:rPr>
          <w:szCs w:val="21"/>
        </w:rPr>
        <w:t>2010</w:t>
      </w:r>
      <w:r w:rsidRPr="001E13B6">
        <w:rPr>
          <w:rFonts w:hint="eastAsia"/>
          <w:szCs w:val="21"/>
        </w:rPr>
        <w:t>年的第</w:t>
      </w:r>
      <w:r w:rsidRPr="001E13B6">
        <w:rPr>
          <w:szCs w:val="21"/>
        </w:rPr>
        <w:t>31</w:t>
      </w:r>
      <w:r w:rsidRPr="001E13B6">
        <w:rPr>
          <w:rFonts w:hint="eastAsia"/>
          <w:szCs w:val="21"/>
        </w:rPr>
        <w:t>号《就业（修正）法》、第</w:t>
      </w:r>
      <w:r w:rsidRPr="001E13B6">
        <w:rPr>
          <w:szCs w:val="21"/>
        </w:rPr>
        <w:t>33</w:t>
      </w:r>
      <w:r w:rsidRPr="001E13B6">
        <w:rPr>
          <w:rFonts w:hint="eastAsia"/>
          <w:szCs w:val="21"/>
        </w:rPr>
        <w:t>号《就业（修正）法》和第</w:t>
      </w:r>
      <w:r w:rsidRPr="001E13B6">
        <w:rPr>
          <w:szCs w:val="21"/>
        </w:rPr>
        <w:t>25</w:t>
      </w:r>
      <w:r w:rsidRPr="001E13B6">
        <w:rPr>
          <w:rFonts w:hint="eastAsia"/>
          <w:szCs w:val="21"/>
        </w:rPr>
        <w:t>号《就业（修正）法》</w:t>
      </w:r>
    </w:p>
    <w:p w:rsidR="00DB4560" w:rsidRPr="001E13B6" w:rsidRDefault="00DB4560" w:rsidP="00DB4560">
      <w:pPr>
        <w:numPr>
          <w:ilvl w:val="0"/>
          <w:numId w:val="14"/>
        </w:numPr>
        <w:spacing w:after="120"/>
        <w:ind w:left="2127" w:right="1264"/>
        <w:rPr>
          <w:szCs w:val="21"/>
        </w:rPr>
      </w:pPr>
      <w:r w:rsidRPr="001E13B6">
        <w:rPr>
          <w:rFonts w:hint="eastAsia"/>
          <w:szCs w:val="21"/>
        </w:rPr>
        <w:t>《同酬公约》</w:t>
      </w:r>
    </w:p>
    <w:p w:rsidR="00DB4560" w:rsidRPr="001E13B6" w:rsidRDefault="00DB4560" w:rsidP="00DB4560">
      <w:pPr>
        <w:numPr>
          <w:ilvl w:val="0"/>
          <w:numId w:val="14"/>
        </w:numPr>
        <w:spacing w:after="120"/>
        <w:ind w:left="2127" w:right="1264"/>
        <w:rPr>
          <w:szCs w:val="21"/>
        </w:rPr>
      </w:pPr>
      <w:r w:rsidRPr="001E13B6">
        <w:rPr>
          <w:rFonts w:hint="eastAsia"/>
          <w:szCs w:val="21"/>
        </w:rPr>
        <w:t>《（消除就业和职业）歧视公约》</w:t>
      </w:r>
    </w:p>
    <w:p w:rsidR="00DB4560" w:rsidRPr="001E13B6" w:rsidRDefault="00BF587A" w:rsidP="00DB4560">
      <w:pPr>
        <w:tabs>
          <w:tab w:val="left" w:pos="1701"/>
        </w:tabs>
        <w:spacing w:after="120"/>
        <w:ind w:left="1264" w:right="1264"/>
        <w:rPr>
          <w:rFonts w:eastAsia="SimHei"/>
          <w:szCs w:val="21"/>
        </w:rPr>
      </w:pPr>
      <w:r>
        <w:rPr>
          <w:rFonts w:eastAsia="SimHei"/>
          <w:szCs w:val="21"/>
        </w:rPr>
        <w:br w:type="page"/>
      </w:r>
      <w:r w:rsidR="00DB4560" w:rsidRPr="001E13B6">
        <w:rPr>
          <w:rFonts w:eastAsia="SimHei" w:hint="eastAsia"/>
          <w:szCs w:val="21"/>
        </w:rPr>
        <w:t>所采取的其他适当步骤和措施</w:t>
      </w:r>
    </w:p>
    <w:p w:rsidR="00DB4560" w:rsidRPr="001E13B6" w:rsidRDefault="00DB4560" w:rsidP="00DB4560">
      <w:pPr>
        <w:tabs>
          <w:tab w:val="left" w:pos="1701"/>
        </w:tabs>
        <w:spacing w:after="120"/>
        <w:ind w:left="1264" w:right="1264"/>
        <w:rPr>
          <w:szCs w:val="21"/>
        </w:rPr>
      </w:pPr>
      <w:r w:rsidRPr="001E13B6">
        <w:rPr>
          <w:rFonts w:eastAsia="SimHei" w:hint="eastAsia"/>
          <w:szCs w:val="21"/>
        </w:rPr>
        <w:t>81</w:t>
      </w:r>
      <w:r>
        <w:rPr>
          <w:rFonts w:eastAsia="SimHei" w:hint="eastAsia"/>
          <w:szCs w:val="21"/>
        </w:rPr>
        <w:t>.</w:t>
      </w:r>
      <w:r>
        <w:rPr>
          <w:rFonts w:eastAsia="SimHei" w:hint="eastAsia"/>
          <w:szCs w:val="21"/>
        </w:rPr>
        <w:tab/>
      </w:r>
      <w:r w:rsidRPr="001E13B6">
        <w:rPr>
          <w:rFonts w:eastAsia="SimHei" w:hint="eastAsia"/>
          <w:szCs w:val="21"/>
        </w:rPr>
        <w:t>全国妇女论坛（</w:t>
      </w:r>
      <w:r w:rsidRPr="001E13B6">
        <w:rPr>
          <w:rFonts w:eastAsia="SimHei" w:hint="eastAsia"/>
          <w:szCs w:val="21"/>
        </w:rPr>
        <w:t>2006</w:t>
      </w:r>
      <w:r w:rsidRPr="001E13B6">
        <w:rPr>
          <w:rFonts w:eastAsia="SimHei" w:hint="eastAsia"/>
          <w:szCs w:val="21"/>
        </w:rPr>
        <w:t>年</w:t>
      </w:r>
      <w:r w:rsidRPr="001E13B6">
        <w:rPr>
          <w:rFonts w:eastAsia="SimHei" w:hint="eastAsia"/>
          <w:szCs w:val="21"/>
        </w:rPr>
        <w:t>9</w:t>
      </w:r>
      <w:r w:rsidRPr="001E13B6">
        <w:rPr>
          <w:rFonts w:eastAsia="SimHei" w:hint="eastAsia"/>
          <w:szCs w:val="21"/>
        </w:rPr>
        <w:t>月）</w:t>
      </w:r>
      <w:r w:rsidRPr="001E13B6">
        <w:rPr>
          <w:rFonts w:hint="eastAsia"/>
          <w:szCs w:val="21"/>
        </w:rPr>
        <w:t>。</w:t>
      </w:r>
      <w:r>
        <w:rPr>
          <w:rFonts w:hint="eastAsia"/>
          <w:szCs w:val="21"/>
        </w:rPr>
        <w:t>妇女事务司</w:t>
      </w:r>
      <w:r w:rsidRPr="001E13B6">
        <w:rPr>
          <w:rFonts w:hint="eastAsia"/>
          <w:szCs w:val="21"/>
        </w:rPr>
        <w:t>组织了第一次全国妇女论坛，由瓦努阿图全国六个省的妇女参与，以审查《北京行动纲要》的执行情况，根据</w:t>
      </w:r>
      <w:r>
        <w:rPr>
          <w:rFonts w:hint="eastAsia"/>
          <w:szCs w:val="21"/>
        </w:rPr>
        <w:t>《北京行动纲要》</w:t>
      </w:r>
      <w:r w:rsidRPr="001E13B6">
        <w:rPr>
          <w:rFonts w:hint="eastAsia"/>
          <w:szCs w:val="21"/>
        </w:rPr>
        <w:t>所述</w:t>
      </w:r>
      <w:r w:rsidRPr="001E13B6">
        <w:rPr>
          <w:rFonts w:hint="eastAsia"/>
          <w:szCs w:val="21"/>
        </w:rPr>
        <w:t>12</w:t>
      </w:r>
      <w:r w:rsidRPr="001E13B6">
        <w:rPr>
          <w:rFonts w:hint="eastAsia"/>
          <w:szCs w:val="21"/>
        </w:rPr>
        <w:t>个关切领域和</w:t>
      </w:r>
      <w:r w:rsidRPr="001E13B6">
        <w:rPr>
          <w:rFonts w:hint="eastAsia"/>
          <w:szCs w:val="21"/>
        </w:rPr>
        <w:t>1996</w:t>
      </w:r>
      <w:r w:rsidRPr="001E13B6">
        <w:rPr>
          <w:rFonts w:hint="eastAsia"/>
          <w:szCs w:val="21"/>
        </w:rPr>
        <w:t>年同心协力为妇女、妇女与残疾及两性平等政策文件，提出加大妇女参与政治经济力度的建议。</w:t>
      </w:r>
    </w:p>
    <w:p w:rsidR="00DB4560" w:rsidRPr="001E13B6" w:rsidRDefault="00DB4560" w:rsidP="00DB4560">
      <w:pPr>
        <w:tabs>
          <w:tab w:val="left" w:pos="1701"/>
        </w:tabs>
        <w:spacing w:after="120"/>
        <w:ind w:left="1264" w:right="1264"/>
        <w:rPr>
          <w:szCs w:val="21"/>
        </w:rPr>
      </w:pPr>
      <w:r w:rsidRPr="001E13B6">
        <w:rPr>
          <w:rFonts w:hint="eastAsia"/>
          <w:szCs w:val="21"/>
        </w:rPr>
        <w:t>82</w:t>
      </w:r>
      <w:r>
        <w:rPr>
          <w:rFonts w:hint="eastAsia"/>
          <w:szCs w:val="21"/>
        </w:rPr>
        <w:t>.</w:t>
      </w:r>
      <w:r>
        <w:rPr>
          <w:rFonts w:hint="eastAsia"/>
          <w:szCs w:val="21"/>
        </w:rPr>
        <w:tab/>
      </w:r>
      <w:r>
        <w:rPr>
          <w:rFonts w:hint="eastAsia"/>
          <w:szCs w:val="21"/>
        </w:rPr>
        <w:t>《</w:t>
      </w:r>
      <w:r w:rsidRPr="001E13B6">
        <w:rPr>
          <w:rFonts w:eastAsia="SimHei" w:hint="eastAsia"/>
          <w:szCs w:val="21"/>
        </w:rPr>
        <w:t>国家妇女行动计划</w:t>
      </w:r>
      <w:r>
        <w:rPr>
          <w:rFonts w:eastAsia="SimHei" w:hint="eastAsia"/>
          <w:szCs w:val="21"/>
        </w:rPr>
        <w:t>》</w:t>
      </w:r>
      <w:r w:rsidRPr="001E13B6">
        <w:rPr>
          <w:rFonts w:eastAsia="SimHei" w:hint="eastAsia"/>
          <w:szCs w:val="21"/>
        </w:rPr>
        <w:t>（</w:t>
      </w:r>
      <w:r w:rsidRPr="001E13B6">
        <w:rPr>
          <w:rFonts w:eastAsia="SimHei"/>
          <w:szCs w:val="21"/>
        </w:rPr>
        <w:t>2007-2011</w:t>
      </w:r>
      <w:r w:rsidRPr="001E13B6">
        <w:rPr>
          <w:rFonts w:eastAsia="SimHei" w:hint="eastAsia"/>
          <w:szCs w:val="21"/>
        </w:rPr>
        <w:t>年）</w:t>
      </w:r>
      <w:r w:rsidRPr="001E13B6">
        <w:rPr>
          <w:rFonts w:hint="eastAsia"/>
          <w:szCs w:val="21"/>
        </w:rPr>
        <w:t>。</w:t>
      </w:r>
      <w:r>
        <w:rPr>
          <w:rFonts w:hint="eastAsia"/>
          <w:szCs w:val="21"/>
        </w:rPr>
        <w:t>妇女事务司</w:t>
      </w:r>
      <w:r w:rsidRPr="001E13B6">
        <w:rPr>
          <w:rFonts w:hint="eastAsia"/>
          <w:szCs w:val="21"/>
        </w:rPr>
        <w:t>因为</w:t>
      </w:r>
      <w:r w:rsidRPr="001E13B6">
        <w:rPr>
          <w:rFonts w:hint="eastAsia"/>
          <w:szCs w:val="21"/>
        </w:rPr>
        <w:t>2006</w:t>
      </w:r>
      <w:r w:rsidRPr="001E13B6">
        <w:rPr>
          <w:rFonts w:hint="eastAsia"/>
          <w:szCs w:val="21"/>
        </w:rPr>
        <w:t>年全国妇女论坛通过了</w:t>
      </w:r>
      <w:r>
        <w:rPr>
          <w:rFonts w:hint="eastAsia"/>
          <w:szCs w:val="21"/>
        </w:rPr>
        <w:t>《国家妇女行动计划》</w:t>
      </w:r>
      <w:r w:rsidRPr="001E13B6">
        <w:rPr>
          <w:rFonts w:hint="eastAsia"/>
          <w:szCs w:val="21"/>
        </w:rPr>
        <w:t>。</w:t>
      </w:r>
      <w:r>
        <w:rPr>
          <w:rFonts w:hint="eastAsia"/>
          <w:szCs w:val="21"/>
        </w:rPr>
        <w:t>《国家妇女行动计划》</w:t>
      </w:r>
      <w:r w:rsidRPr="001E13B6">
        <w:rPr>
          <w:rFonts w:hint="eastAsia"/>
          <w:szCs w:val="21"/>
        </w:rPr>
        <w:t>在</w:t>
      </w:r>
      <w:r w:rsidRPr="001E13B6">
        <w:rPr>
          <w:rFonts w:hint="eastAsia"/>
          <w:szCs w:val="21"/>
        </w:rPr>
        <w:t>12</w:t>
      </w:r>
      <w:r w:rsidRPr="001E13B6">
        <w:rPr>
          <w:rFonts w:hint="eastAsia"/>
          <w:szCs w:val="21"/>
        </w:rPr>
        <w:t>个关切领域的每一个领域都确定了战略目标，并增加了一个被认为是瓦努阿图优先事项的关切领域。它也提出了建议，查明了活动，确立了在全国妇女论坛期间商定的各个执行机构。</w:t>
      </w:r>
      <w:r w:rsidRPr="001E13B6">
        <w:rPr>
          <w:rFonts w:hint="eastAsia"/>
          <w:szCs w:val="21"/>
        </w:rPr>
        <w:t>13</w:t>
      </w:r>
      <w:r w:rsidRPr="001E13B6">
        <w:rPr>
          <w:rFonts w:hint="eastAsia"/>
          <w:szCs w:val="21"/>
        </w:rPr>
        <w:t>个关切领域如下：</w:t>
      </w:r>
    </w:p>
    <w:p w:rsidR="00DB4560" w:rsidRPr="001E13B6" w:rsidRDefault="00DB4560" w:rsidP="00DB4560">
      <w:pPr>
        <w:numPr>
          <w:ilvl w:val="0"/>
          <w:numId w:val="14"/>
        </w:numPr>
        <w:spacing w:after="120"/>
        <w:ind w:left="2127" w:right="1264"/>
        <w:rPr>
          <w:szCs w:val="21"/>
        </w:rPr>
      </w:pPr>
      <w:r w:rsidRPr="001E13B6">
        <w:rPr>
          <w:rFonts w:hint="eastAsia"/>
          <w:szCs w:val="21"/>
        </w:rPr>
        <w:t>妇女与贫穷</w:t>
      </w:r>
    </w:p>
    <w:p w:rsidR="00DB4560" w:rsidRPr="001E13B6" w:rsidRDefault="00DB4560" w:rsidP="00DB4560">
      <w:pPr>
        <w:numPr>
          <w:ilvl w:val="0"/>
          <w:numId w:val="14"/>
        </w:numPr>
        <w:spacing w:after="120"/>
        <w:ind w:left="2127" w:right="1264"/>
        <w:rPr>
          <w:szCs w:val="21"/>
        </w:rPr>
      </w:pPr>
      <w:r w:rsidRPr="001E13B6">
        <w:rPr>
          <w:rFonts w:hint="eastAsia"/>
          <w:szCs w:val="21"/>
        </w:rPr>
        <w:t>妇女教育和培训</w:t>
      </w:r>
    </w:p>
    <w:p w:rsidR="00DB4560" w:rsidRPr="001E13B6" w:rsidRDefault="00DB4560" w:rsidP="00DB4560">
      <w:pPr>
        <w:numPr>
          <w:ilvl w:val="0"/>
          <w:numId w:val="14"/>
        </w:numPr>
        <w:spacing w:after="120"/>
        <w:ind w:left="2127" w:right="1264"/>
        <w:rPr>
          <w:szCs w:val="21"/>
        </w:rPr>
      </w:pPr>
      <w:r w:rsidRPr="001E13B6">
        <w:rPr>
          <w:rFonts w:hint="eastAsia"/>
          <w:szCs w:val="21"/>
        </w:rPr>
        <w:t>妇女与健康</w:t>
      </w:r>
    </w:p>
    <w:p w:rsidR="00DB4560" w:rsidRPr="001E13B6" w:rsidRDefault="00DB4560" w:rsidP="00DB4560">
      <w:pPr>
        <w:numPr>
          <w:ilvl w:val="0"/>
          <w:numId w:val="14"/>
        </w:numPr>
        <w:spacing w:after="120"/>
        <w:ind w:left="2127" w:right="1264"/>
        <w:rPr>
          <w:szCs w:val="21"/>
        </w:rPr>
      </w:pPr>
      <w:r w:rsidRPr="001E13B6">
        <w:rPr>
          <w:rFonts w:hint="eastAsia"/>
          <w:szCs w:val="21"/>
        </w:rPr>
        <w:t>侵害妇女的暴力</w:t>
      </w:r>
    </w:p>
    <w:p w:rsidR="00DB4560" w:rsidRPr="001E13B6" w:rsidRDefault="00DB4560" w:rsidP="00DB4560">
      <w:pPr>
        <w:numPr>
          <w:ilvl w:val="0"/>
          <w:numId w:val="14"/>
        </w:numPr>
        <w:spacing w:after="120"/>
        <w:ind w:left="2127" w:right="1264"/>
        <w:rPr>
          <w:szCs w:val="21"/>
        </w:rPr>
      </w:pPr>
      <w:r w:rsidRPr="001E13B6">
        <w:rPr>
          <w:rFonts w:hint="eastAsia"/>
          <w:szCs w:val="21"/>
        </w:rPr>
        <w:t>妇女与武装冲突</w:t>
      </w:r>
    </w:p>
    <w:p w:rsidR="00DB4560" w:rsidRPr="001E13B6" w:rsidRDefault="00DB4560" w:rsidP="00DB4560">
      <w:pPr>
        <w:numPr>
          <w:ilvl w:val="0"/>
          <w:numId w:val="14"/>
        </w:numPr>
        <w:spacing w:after="120"/>
        <w:ind w:left="2127" w:right="1264"/>
        <w:rPr>
          <w:szCs w:val="21"/>
        </w:rPr>
      </w:pPr>
      <w:r w:rsidRPr="001E13B6">
        <w:rPr>
          <w:rFonts w:hint="eastAsia"/>
          <w:szCs w:val="21"/>
        </w:rPr>
        <w:t>妇女与经济</w:t>
      </w:r>
    </w:p>
    <w:p w:rsidR="00DB4560" w:rsidRPr="001E13B6" w:rsidRDefault="00DB4560" w:rsidP="00DB4560">
      <w:pPr>
        <w:numPr>
          <w:ilvl w:val="0"/>
          <w:numId w:val="14"/>
        </w:numPr>
        <w:spacing w:after="120"/>
        <w:ind w:left="2127" w:right="1264"/>
        <w:rPr>
          <w:szCs w:val="21"/>
        </w:rPr>
      </w:pPr>
      <w:r w:rsidRPr="001E13B6">
        <w:rPr>
          <w:rFonts w:hint="eastAsia"/>
          <w:szCs w:val="21"/>
        </w:rPr>
        <w:t>妇女掌权和参与决策</w:t>
      </w:r>
    </w:p>
    <w:p w:rsidR="00DB4560" w:rsidRPr="001E13B6" w:rsidRDefault="00DB4560" w:rsidP="00DB4560">
      <w:pPr>
        <w:numPr>
          <w:ilvl w:val="0"/>
          <w:numId w:val="14"/>
        </w:numPr>
        <w:spacing w:after="120"/>
        <w:ind w:left="2127" w:right="1264"/>
        <w:rPr>
          <w:szCs w:val="21"/>
        </w:rPr>
      </w:pPr>
      <w:r w:rsidRPr="001E13B6">
        <w:rPr>
          <w:rFonts w:hint="eastAsia"/>
          <w:szCs w:val="21"/>
        </w:rPr>
        <w:t>提高妇女地位的体制机制</w:t>
      </w:r>
    </w:p>
    <w:p w:rsidR="00DB4560" w:rsidRPr="001E13B6" w:rsidRDefault="00DB4560" w:rsidP="00DB4560">
      <w:pPr>
        <w:numPr>
          <w:ilvl w:val="0"/>
          <w:numId w:val="14"/>
        </w:numPr>
        <w:spacing w:after="120"/>
        <w:ind w:left="2127" w:right="1264"/>
        <w:rPr>
          <w:szCs w:val="21"/>
        </w:rPr>
      </w:pPr>
      <w:r w:rsidRPr="001E13B6">
        <w:rPr>
          <w:rFonts w:hint="eastAsia"/>
          <w:szCs w:val="21"/>
        </w:rPr>
        <w:t>妇女的人权</w:t>
      </w:r>
    </w:p>
    <w:p w:rsidR="00DB4560" w:rsidRPr="001E13B6" w:rsidRDefault="00DB4560" w:rsidP="00DB4560">
      <w:pPr>
        <w:numPr>
          <w:ilvl w:val="0"/>
          <w:numId w:val="14"/>
        </w:numPr>
        <w:spacing w:after="120"/>
        <w:ind w:left="2127" w:right="1264"/>
        <w:rPr>
          <w:szCs w:val="21"/>
        </w:rPr>
      </w:pPr>
      <w:r w:rsidRPr="001E13B6">
        <w:rPr>
          <w:rFonts w:hint="eastAsia"/>
          <w:szCs w:val="21"/>
        </w:rPr>
        <w:t>妇女与媒体</w:t>
      </w:r>
    </w:p>
    <w:p w:rsidR="00DB4560" w:rsidRPr="001E13B6" w:rsidRDefault="00DB4560" w:rsidP="00DB4560">
      <w:pPr>
        <w:numPr>
          <w:ilvl w:val="0"/>
          <w:numId w:val="14"/>
        </w:numPr>
        <w:spacing w:after="120"/>
        <w:ind w:left="2127" w:right="1264"/>
        <w:rPr>
          <w:szCs w:val="21"/>
        </w:rPr>
      </w:pPr>
      <w:r w:rsidRPr="001E13B6">
        <w:rPr>
          <w:rFonts w:hint="eastAsia"/>
          <w:szCs w:val="21"/>
        </w:rPr>
        <w:t>妇女与环境</w:t>
      </w:r>
    </w:p>
    <w:p w:rsidR="00DB4560" w:rsidRPr="001E13B6" w:rsidRDefault="00DB4560" w:rsidP="00DB4560">
      <w:pPr>
        <w:numPr>
          <w:ilvl w:val="0"/>
          <w:numId w:val="14"/>
        </w:numPr>
        <w:spacing w:after="120"/>
        <w:ind w:left="2127" w:right="1264"/>
        <w:rPr>
          <w:szCs w:val="21"/>
        </w:rPr>
      </w:pPr>
      <w:r w:rsidRPr="001E13B6">
        <w:rPr>
          <w:rFonts w:hint="eastAsia"/>
          <w:szCs w:val="21"/>
        </w:rPr>
        <w:t>女孩</w:t>
      </w:r>
    </w:p>
    <w:p w:rsidR="00DB4560" w:rsidRPr="001E13B6" w:rsidRDefault="00DB4560" w:rsidP="00DB4560">
      <w:pPr>
        <w:numPr>
          <w:ilvl w:val="0"/>
          <w:numId w:val="14"/>
        </w:numPr>
        <w:spacing w:after="120"/>
        <w:ind w:left="2127" w:right="1264"/>
        <w:rPr>
          <w:szCs w:val="21"/>
        </w:rPr>
      </w:pPr>
      <w:r w:rsidRPr="001E13B6">
        <w:rPr>
          <w:rFonts w:hint="eastAsia"/>
          <w:szCs w:val="21"/>
        </w:rPr>
        <w:t>妇女与残疾</w:t>
      </w:r>
    </w:p>
    <w:p w:rsidR="00DB4560" w:rsidRPr="001E13B6" w:rsidRDefault="00DB4560" w:rsidP="00DB4560">
      <w:pPr>
        <w:tabs>
          <w:tab w:val="left" w:pos="1701"/>
        </w:tabs>
        <w:spacing w:after="120"/>
        <w:ind w:left="1264" w:right="1264"/>
        <w:rPr>
          <w:szCs w:val="21"/>
        </w:rPr>
      </w:pPr>
      <w:r w:rsidRPr="001E13B6">
        <w:rPr>
          <w:rFonts w:hint="eastAsia"/>
          <w:szCs w:val="21"/>
        </w:rPr>
        <w:t>83</w:t>
      </w:r>
      <w:r>
        <w:rPr>
          <w:rFonts w:hint="eastAsia"/>
          <w:szCs w:val="21"/>
        </w:rPr>
        <w:t>.</w:t>
      </w:r>
      <w:r>
        <w:rPr>
          <w:rFonts w:hint="eastAsia"/>
          <w:szCs w:val="21"/>
        </w:rPr>
        <w:tab/>
      </w:r>
      <w:r w:rsidRPr="001E13B6">
        <w:rPr>
          <w:rFonts w:eastAsia="SimHei" w:hint="eastAsia"/>
          <w:szCs w:val="21"/>
        </w:rPr>
        <w:t>国家妇女政策（</w:t>
      </w:r>
      <w:r w:rsidRPr="001E13B6">
        <w:rPr>
          <w:rFonts w:eastAsia="SimHei"/>
          <w:spacing w:val="2"/>
          <w:szCs w:val="21"/>
        </w:rPr>
        <w:t>2010-2012</w:t>
      </w:r>
      <w:r w:rsidRPr="001E13B6">
        <w:rPr>
          <w:rFonts w:eastAsia="SimHei" w:hint="eastAsia"/>
          <w:spacing w:val="2"/>
          <w:szCs w:val="21"/>
        </w:rPr>
        <w:t>年</w:t>
      </w:r>
      <w:r w:rsidRPr="001E13B6">
        <w:rPr>
          <w:rFonts w:hint="eastAsia"/>
          <w:szCs w:val="21"/>
        </w:rPr>
        <w:t>）。作为拟订两性平等政策过程的一部分，</w:t>
      </w:r>
      <w:r>
        <w:rPr>
          <w:rFonts w:hint="eastAsia"/>
          <w:szCs w:val="21"/>
        </w:rPr>
        <w:t>妇女事务司</w:t>
      </w:r>
      <w:r w:rsidRPr="001E13B6">
        <w:rPr>
          <w:rFonts w:hint="eastAsia"/>
          <w:szCs w:val="21"/>
        </w:rPr>
        <w:t>在</w:t>
      </w:r>
      <w:r>
        <w:rPr>
          <w:rFonts w:hint="eastAsia"/>
          <w:szCs w:val="21"/>
        </w:rPr>
        <w:t>太平洋区域权利资源组</w:t>
      </w:r>
      <w:r w:rsidRPr="001E13B6">
        <w:rPr>
          <w:rFonts w:hint="eastAsia"/>
          <w:szCs w:val="21"/>
        </w:rPr>
        <w:t>的支持下，在维拉港举行了一次</w:t>
      </w:r>
      <w:r>
        <w:rPr>
          <w:rFonts w:hint="eastAsia"/>
          <w:szCs w:val="21"/>
        </w:rPr>
        <w:t>利益攸关方</w:t>
      </w:r>
      <w:r w:rsidRPr="001E13B6">
        <w:rPr>
          <w:rFonts w:hint="eastAsia"/>
          <w:szCs w:val="21"/>
        </w:rPr>
        <w:t>协商，参加协商的是来自不同部委、司局和机构、民间社会、非政府组织和妇女团体的各种代表，主要目的是提供有关国家妇女行动计划（</w:t>
      </w:r>
      <w:r w:rsidRPr="001E13B6">
        <w:rPr>
          <w:szCs w:val="21"/>
        </w:rPr>
        <w:t>2007-2011</w:t>
      </w:r>
      <w:r w:rsidRPr="001E13B6">
        <w:rPr>
          <w:rFonts w:hint="eastAsia"/>
          <w:szCs w:val="21"/>
        </w:rPr>
        <w:t>年）落实情况的反馈意见。举办了一次两性平等政策培训讲习班，以讨论拟议的两性平等政策文件，不过这份政策文件还没最后定下来。</w:t>
      </w:r>
    </w:p>
    <w:p w:rsidR="00DB4560" w:rsidRPr="001E13B6" w:rsidRDefault="00BF587A" w:rsidP="00DB4560">
      <w:pPr>
        <w:tabs>
          <w:tab w:val="left" w:pos="1701"/>
        </w:tabs>
        <w:spacing w:after="120"/>
        <w:ind w:left="1264" w:right="1264"/>
        <w:rPr>
          <w:rFonts w:eastAsia="SimHei"/>
          <w:szCs w:val="21"/>
        </w:rPr>
      </w:pPr>
      <w:r>
        <w:rPr>
          <w:rFonts w:eastAsia="SimHei"/>
          <w:szCs w:val="21"/>
        </w:rPr>
        <w:br w:type="page"/>
      </w:r>
      <w:r w:rsidR="00DB4560" w:rsidRPr="001E13B6">
        <w:rPr>
          <w:rFonts w:eastAsia="SimHei" w:hint="eastAsia"/>
          <w:szCs w:val="21"/>
        </w:rPr>
        <w:t>第</w:t>
      </w:r>
      <w:r w:rsidR="00DB4560">
        <w:rPr>
          <w:rFonts w:eastAsia="SimHei" w:hint="eastAsia"/>
          <w:szCs w:val="21"/>
        </w:rPr>
        <w:t>4</w:t>
      </w:r>
      <w:r w:rsidR="00DB4560" w:rsidRPr="001E13B6">
        <w:rPr>
          <w:rFonts w:eastAsia="SimHei" w:hint="eastAsia"/>
          <w:szCs w:val="21"/>
        </w:rPr>
        <w:t>条：加速实现男女平等</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获准或拟议的修正案和（或）法规</w:t>
      </w:r>
    </w:p>
    <w:p w:rsidR="00DB4560" w:rsidRPr="001E13B6" w:rsidRDefault="00DB4560" w:rsidP="00DB4560">
      <w:pPr>
        <w:tabs>
          <w:tab w:val="left" w:pos="1701"/>
        </w:tabs>
        <w:spacing w:after="120"/>
        <w:ind w:left="1264" w:right="1264"/>
        <w:rPr>
          <w:szCs w:val="21"/>
        </w:rPr>
      </w:pPr>
      <w:r w:rsidRPr="001E13B6">
        <w:rPr>
          <w:rFonts w:hint="eastAsia"/>
          <w:szCs w:val="21"/>
        </w:rPr>
        <w:t>84</w:t>
      </w:r>
      <w:r>
        <w:rPr>
          <w:rFonts w:hint="eastAsia"/>
          <w:szCs w:val="21"/>
        </w:rPr>
        <w:t>.</w:t>
      </w:r>
      <w:r>
        <w:rPr>
          <w:rFonts w:hint="eastAsia"/>
          <w:szCs w:val="21"/>
        </w:rPr>
        <w:tab/>
      </w:r>
      <w:r w:rsidRPr="001E13B6">
        <w:rPr>
          <w:szCs w:val="21"/>
        </w:rPr>
        <w:t>2010</w:t>
      </w:r>
      <w:r w:rsidRPr="001E13B6">
        <w:rPr>
          <w:rFonts w:hint="eastAsia"/>
          <w:szCs w:val="21"/>
        </w:rPr>
        <w:t>年第</w:t>
      </w:r>
      <w:r w:rsidRPr="001E13B6">
        <w:rPr>
          <w:szCs w:val="21"/>
        </w:rPr>
        <w:t>25</w:t>
      </w:r>
      <w:r w:rsidRPr="001E13B6">
        <w:rPr>
          <w:rFonts w:hint="eastAsia"/>
          <w:szCs w:val="21"/>
        </w:rPr>
        <w:t>号《就业（修正）法》，涉及劳工咨询理事会的设立，讨论见本报告第</w:t>
      </w:r>
      <w:r>
        <w:rPr>
          <w:rFonts w:hint="eastAsia"/>
          <w:szCs w:val="21"/>
        </w:rPr>
        <w:t>1</w:t>
      </w:r>
      <w:r w:rsidRPr="001E13B6">
        <w:rPr>
          <w:rFonts w:hint="eastAsia"/>
          <w:szCs w:val="21"/>
        </w:rPr>
        <w:t>条。</w:t>
      </w:r>
    </w:p>
    <w:p w:rsidR="00DB4560" w:rsidRPr="001E13B6" w:rsidRDefault="00DB4560" w:rsidP="00DB4560">
      <w:pPr>
        <w:tabs>
          <w:tab w:val="left" w:pos="1701"/>
        </w:tabs>
        <w:spacing w:after="120"/>
        <w:ind w:left="1264" w:right="1264"/>
        <w:rPr>
          <w:szCs w:val="21"/>
        </w:rPr>
      </w:pPr>
      <w:r w:rsidRPr="001E13B6">
        <w:rPr>
          <w:rFonts w:eastAsia="SimHei" w:hint="eastAsia"/>
          <w:szCs w:val="21"/>
        </w:rPr>
        <w:t>所采取的其他适当步骤和措施</w:t>
      </w:r>
    </w:p>
    <w:p w:rsidR="00DB4560" w:rsidRPr="001E13B6" w:rsidRDefault="00DB4560" w:rsidP="00DB4560">
      <w:pPr>
        <w:tabs>
          <w:tab w:val="left" w:pos="1701"/>
        </w:tabs>
        <w:spacing w:after="120"/>
        <w:ind w:left="1264" w:right="1264"/>
        <w:rPr>
          <w:szCs w:val="21"/>
        </w:rPr>
      </w:pPr>
      <w:r w:rsidRPr="001E13B6">
        <w:rPr>
          <w:rFonts w:hint="eastAsia"/>
          <w:szCs w:val="21"/>
        </w:rPr>
        <w:t>85</w:t>
      </w:r>
      <w:r>
        <w:rPr>
          <w:rFonts w:hint="eastAsia"/>
          <w:szCs w:val="21"/>
        </w:rPr>
        <w:t>.</w:t>
      </w:r>
      <w:r>
        <w:rPr>
          <w:rFonts w:hint="eastAsia"/>
          <w:szCs w:val="21"/>
        </w:rPr>
        <w:tab/>
      </w:r>
      <w:r w:rsidRPr="001E13B6">
        <w:rPr>
          <w:rFonts w:hint="eastAsia"/>
          <w:szCs w:val="21"/>
        </w:rPr>
        <w:t>谢法省政府已经通过了一项决议，规定在省议会中采取为妇女保留</w:t>
      </w:r>
      <w:r w:rsidRPr="001E13B6">
        <w:rPr>
          <w:rFonts w:hint="eastAsia"/>
          <w:szCs w:val="21"/>
        </w:rPr>
        <w:t>25%</w:t>
      </w:r>
      <w:r w:rsidRPr="001E13B6">
        <w:rPr>
          <w:rFonts w:hint="eastAsia"/>
          <w:szCs w:val="21"/>
        </w:rPr>
        <w:t>席位的定额。这项决议将在谢法省议会</w:t>
      </w:r>
      <w:r w:rsidRPr="001E13B6">
        <w:rPr>
          <w:rFonts w:hint="eastAsia"/>
          <w:szCs w:val="21"/>
        </w:rPr>
        <w:t>2012</w:t>
      </w:r>
      <w:r w:rsidRPr="001E13B6">
        <w:rPr>
          <w:rFonts w:hint="eastAsia"/>
          <w:szCs w:val="21"/>
        </w:rPr>
        <w:t>年选举时实施。</w:t>
      </w:r>
    </w:p>
    <w:p w:rsidR="00DB4560" w:rsidRPr="001E13B6" w:rsidRDefault="00DB4560" w:rsidP="00DB4560">
      <w:pPr>
        <w:tabs>
          <w:tab w:val="left" w:pos="1701"/>
        </w:tabs>
        <w:spacing w:after="120"/>
        <w:ind w:left="1264" w:right="1264"/>
        <w:rPr>
          <w:szCs w:val="21"/>
        </w:rPr>
      </w:pPr>
      <w:r w:rsidRPr="001E13B6">
        <w:rPr>
          <w:rFonts w:eastAsia="SimHei" w:hint="eastAsia"/>
          <w:szCs w:val="21"/>
        </w:rPr>
        <w:t>第</w:t>
      </w:r>
      <w:r>
        <w:rPr>
          <w:rFonts w:eastAsia="SimHei" w:hint="eastAsia"/>
          <w:szCs w:val="21"/>
        </w:rPr>
        <w:t>5</w:t>
      </w:r>
      <w:r w:rsidRPr="001E13B6">
        <w:rPr>
          <w:rFonts w:eastAsia="SimHei" w:hint="eastAsia"/>
          <w:szCs w:val="21"/>
        </w:rPr>
        <w:t>条：改革性别角色与成见的措施</w:t>
      </w:r>
    </w:p>
    <w:p w:rsidR="00DB4560" w:rsidRPr="001E13B6" w:rsidRDefault="00DB4560" w:rsidP="00DB4560">
      <w:pPr>
        <w:tabs>
          <w:tab w:val="left" w:pos="1701"/>
        </w:tabs>
        <w:spacing w:after="120"/>
        <w:ind w:left="1264" w:right="1264"/>
        <w:rPr>
          <w:rFonts w:eastAsia="SimHei"/>
          <w:szCs w:val="21"/>
        </w:rPr>
      </w:pPr>
      <w:bookmarkStart w:id="26" w:name="OLE_LINK57"/>
      <w:bookmarkStart w:id="27" w:name="OLE_LINK58"/>
      <w:r w:rsidRPr="001E13B6">
        <w:rPr>
          <w:rFonts w:eastAsia="SimHei" w:hint="eastAsia"/>
          <w:szCs w:val="21"/>
        </w:rPr>
        <w:t>获准或拟议的修正案和（或）法规</w:t>
      </w:r>
    </w:p>
    <w:p w:rsidR="00DB4560" w:rsidRPr="001E13B6" w:rsidRDefault="00DB4560" w:rsidP="00DB4560">
      <w:pPr>
        <w:tabs>
          <w:tab w:val="left" w:pos="1701"/>
        </w:tabs>
        <w:spacing w:after="120"/>
        <w:ind w:left="1264" w:right="1264"/>
        <w:rPr>
          <w:szCs w:val="21"/>
        </w:rPr>
      </w:pPr>
      <w:r w:rsidRPr="001E13B6">
        <w:rPr>
          <w:rFonts w:eastAsia="SimHei" w:hint="eastAsia"/>
          <w:szCs w:val="21"/>
        </w:rPr>
        <w:t>所采取的其他适当步骤和措施</w:t>
      </w:r>
      <w:bookmarkEnd w:id="26"/>
      <w:bookmarkEnd w:id="27"/>
    </w:p>
    <w:p w:rsidR="00DB4560" w:rsidRPr="001E13B6" w:rsidRDefault="00DB4560" w:rsidP="00DB4560">
      <w:pPr>
        <w:tabs>
          <w:tab w:val="left" w:pos="1701"/>
        </w:tabs>
        <w:spacing w:after="120"/>
        <w:ind w:left="1264" w:right="1264"/>
        <w:rPr>
          <w:szCs w:val="21"/>
        </w:rPr>
      </w:pPr>
      <w:r w:rsidRPr="001E13B6">
        <w:rPr>
          <w:rFonts w:hint="eastAsia"/>
          <w:szCs w:val="21"/>
        </w:rPr>
        <w:t>86</w:t>
      </w:r>
      <w:r>
        <w:rPr>
          <w:rFonts w:hint="eastAsia"/>
          <w:szCs w:val="21"/>
        </w:rPr>
        <w:t>.</w:t>
      </w:r>
      <w:r>
        <w:rPr>
          <w:rFonts w:hint="eastAsia"/>
          <w:szCs w:val="21"/>
        </w:rPr>
        <w:tab/>
      </w:r>
      <w:r w:rsidRPr="001E13B6">
        <w:rPr>
          <w:rFonts w:hint="eastAsia"/>
          <w:szCs w:val="21"/>
        </w:rPr>
        <w:t>教育部已经把家庭</w:t>
      </w:r>
      <w:r>
        <w:rPr>
          <w:rFonts w:hint="eastAsia"/>
          <w:szCs w:val="21"/>
        </w:rPr>
        <w:t>家庭生活教育</w:t>
      </w:r>
      <w:r w:rsidRPr="001E13B6">
        <w:rPr>
          <w:rFonts w:hint="eastAsia"/>
          <w:szCs w:val="21"/>
        </w:rPr>
        <w:t>大纲定为一项战略，以便在学校提供适龄的性生殖健康信息和教育。在本报告所述期间，</w:t>
      </w:r>
      <w:r>
        <w:rPr>
          <w:rFonts w:hint="eastAsia"/>
          <w:szCs w:val="21"/>
        </w:rPr>
        <w:t>家庭生活教育</w:t>
      </w:r>
      <w:r w:rsidRPr="001E13B6">
        <w:rPr>
          <w:rFonts w:hint="eastAsia"/>
          <w:szCs w:val="21"/>
        </w:rPr>
        <w:t>大纲已经起草，并且一直在磋商。</w:t>
      </w:r>
      <w:r>
        <w:rPr>
          <w:rFonts w:hint="eastAsia"/>
          <w:szCs w:val="21"/>
        </w:rPr>
        <w:t>家庭生活教育</w:t>
      </w:r>
      <w:r w:rsidRPr="001E13B6">
        <w:rPr>
          <w:rFonts w:hint="eastAsia"/>
          <w:szCs w:val="21"/>
        </w:rPr>
        <w:t>也是一项综合健康与家庭生活方案，涵盖了其他健康专题和其他问题，如心理健康、关系和安全。</w:t>
      </w:r>
    </w:p>
    <w:p w:rsidR="00DB4560" w:rsidRPr="001E13B6" w:rsidRDefault="00DB4560" w:rsidP="00DB4560">
      <w:pPr>
        <w:tabs>
          <w:tab w:val="left" w:pos="1701"/>
        </w:tabs>
        <w:spacing w:after="120"/>
        <w:ind w:left="1264" w:right="1264"/>
        <w:rPr>
          <w:szCs w:val="21"/>
        </w:rPr>
      </w:pPr>
      <w:r w:rsidRPr="001E13B6">
        <w:rPr>
          <w:rFonts w:hint="eastAsia"/>
          <w:szCs w:val="21"/>
        </w:rPr>
        <w:t>87</w:t>
      </w:r>
      <w:r>
        <w:rPr>
          <w:rFonts w:hint="eastAsia"/>
          <w:szCs w:val="21"/>
        </w:rPr>
        <w:t>.</w:t>
      </w:r>
      <w:r>
        <w:rPr>
          <w:rFonts w:hint="eastAsia"/>
          <w:szCs w:val="21"/>
        </w:rPr>
        <w:tab/>
      </w:r>
      <w:r>
        <w:rPr>
          <w:rFonts w:hint="eastAsia"/>
          <w:szCs w:val="21"/>
        </w:rPr>
        <w:t>妇女事务司</w:t>
      </w:r>
      <w:r w:rsidRPr="001E13B6">
        <w:rPr>
          <w:rFonts w:hint="eastAsia"/>
          <w:szCs w:val="21"/>
        </w:rPr>
        <w:t>与</w:t>
      </w:r>
      <w:r>
        <w:rPr>
          <w:rFonts w:hint="eastAsia"/>
          <w:szCs w:val="21"/>
        </w:rPr>
        <w:t>太平洋区域权利资源组</w:t>
      </w:r>
      <w:r w:rsidRPr="001E13B6">
        <w:rPr>
          <w:rFonts w:hint="eastAsia"/>
          <w:szCs w:val="21"/>
        </w:rPr>
        <w:t>合作，举办了各种关于《消除对妇女歧视公约》、人权、两性平等及《家庭保护法》的各种培训活动和讲习班，参加者有警察、教会领导人和非政府组织。此事在共同核心文件关于提高公职人员和其他专业人员认识的国家促进人权框架一节中已经讨论。</w:t>
      </w:r>
    </w:p>
    <w:p w:rsidR="00DB4560" w:rsidRPr="001E13B6" w:rsidRDefault="00DB4560" w:rsidP="00DB4560">
      <w:pPr>
        <w:tabs>
          <w:tab w:val="left" w:pos="1701"/>
        </w:tabs>
        <w:spacing w:after="120"/>
        <w:ind w:left="1264" w:right="1264"/>
        <w:rPr>
          <w:szCs w:val="21"/>
        </w:rPr>
      </w:pPr>
      <w:r w:rsidRPr="001E13B6">
        <w:rPr>
          <w:rFonts w:hint="eastAsia"/>
          <w:szCs w:val="21"/>
        </w:rPr>
        <w:t>88</w:t>
      </w:r>
      <w:r>
        <w:rPr>
          <w:rFonts w:hint="eastAsia"/>
          <w:szCs w:val="21"/>
        </w:rPr>
        <w:t>.</w:t>
      </w:r>
      <w:r>
        <w:rPr>
          <w:rFonts w:hint="eastAsia"/>
          <w:szCs w:val="21"/>
        </w:rPr>
        <w:tab/>
      </w:r>
      <w:r w:rsidRPr="001E13B6">
        <w:rPr>
          <w:rFonts w:hint="eastAsia"/>
          <w:szCs w:val="21"/>
        </w:rPr>
        <w:t>瓦努阿图妇女中心与瓦努阿图国家统计局合作对妇女的生活和关系进行研究，对世卫组织研究瓦努阿图的方法加以改造利用，涵盖六个省及首都维拉港与卢甘维尔市主要地区。研究的目的是估计侵害妇女的暴力的流行率与发生率，侵害妇女受害者</w:t>
      </w:r>
      <w:r w:rsidRPr="001E13B6">
        <w:rPr>
          <w:rFonts w:hint="eastAsia"/>
          <w:szCs w:val="21"/>
        </w:rPr>
        <w:t>/</w:t>
      </w:r>
      <w:r w:rsidRPr="001E13B6">
        <w:rPr>
          <w:rFonts w:hint="eastAsia"/>
          <w:szCs w:val="21"/>
        </w:rPr>
        <w:t>幸存者的暴力的影响，侵害妇女的暴力对儿童的影响，态度、风险和保护因素，以及妇女的应对战略。</w:t>
      </w:r>
    </w:p>
    <w:p w:rsidR="00DB4560" w:rsidRPr="001E13B6" w:rsidRDefault="00DB4560" w:rsidP="00DB4560">
      <w:pPr>
        <w:tabs>
          <w:tab w:val="left" w:pos="1701"/>
        </w:tabs>
        <w:spacing w:after="120"/>
        <w:ind w:left="1264" w:right="1264"/>
        <w:rPr>
          <w:szCs w:val="21"/>
        </w:rPr>
      </w:pPr>
      <w:r w:rsidRPr="001E13B6">
        <w:rPr>
          <w:rFonts w:hint="eastAsia"/>
          <w:szCs w:val="21"/>
        </w:rPr>
        <w:t>89</w:t>
      </w:r>
      <w:r>
        <w:rPr>
          <w:rFonts w:hint="eastAsia"/>
          <w:szCs w:val="21"/>
        </w:rPr>
        <w:t>.</w:t>
      </w:r>
      <w:r>
        <w:rPr>
          <w:rFonts w:hint="eastAsia"/>
          <w:szCs w:val="21"/>
        </w:rPr>
        <w:tab/>
      </w:r>
      <w:r w:rsidRPr="001E13B6">
        <w:rPr>
          <w:rFonts w:hint="eastAsia"/>
          <w:szCs w:val="21"/>
        </w:rPr>
        <w:t>研究所衡量的暴力类型和在妇女平生造成的后果，与过去</w:t>
      </w:r>
      <w:r w:rsidRPr="001E13B6">
        <w:rPr>
          <w:rFonts w:hint="eastAsia"/>
          <w:szCs w:val="21"/>
        </w:rPr>
        <w:t>12</w:t>
      </w:r>
      <w:r w:rsidRPr="001E13B6">
        <w:rPr>
          <w:rFonts w:hint="eastAsia"/>
          <w:szCs w:val="21"/>
        </w:rPr>
        <w:t>个</w:t>
      </w:r>
      <w:r>
        <w:rPr>
          <w:rFonts w:hint="eastAsia"/>
          <w:szCs w:val="21"/>
        </w:rPr>
        <w:t>月</w:t>
      </w:r>
      <w:r w:rsidRPr="001E13B6">
        <w:rPr>
          <w:rFonts w:hint="eastAsia"/>
          <w:szCs w:val="21"/>
        </w:rPr>
        <w:t>加以对比，范围涉及整个瓦努阿图，遍及城乡地区，具体如下：</w:t>
      </w:r>
    </w:p>
    <w:p w:rsidR="00DB4560" w:rsidRPr="001E13B6" w:rsidRDefault="00DB4560" w:rsidP="00DB4560">
      <w:pPr>
        <w:tabs>
          <w:tab w:val="left" w:pos="1701"/>
        </w:tabs>
        <w:spacing w:after="120"/>
        <w:ind w:leftChars="810" w:left="1701" w:rightChars="602" w:right="1264"/>
        <w:rPr>
          <w:szCs w:val="21"/>
        </w:rPr>
      </w:pPr>
      <w:r w:rsidRPr="001E13B6">
        <w:rPr>
          <w:rFonts w:hint="eastAsia"/>
          <w:szCs w:val="21"/>
        </w:rPr>
        <w:t>1</w:t>
      </w:r>
      <w:r>
        <w:rPr>
          <w:rFonts w:hint="eastAsia"/>
          <w:szCs w:val="21"/>
        </w:rPr>
        <w:t>.</w:t>
      </w:r>
      <w:r>
        <w:rPr>
          <w:rFonts w:hint="eastAsia"/>
          <w:szCs w:val="21"/>
        </w:rPr>
        <w:tab/>
      </w:r>
      <w:r w:rsidRPr="001E13B6">
        <w:rPr>
          <w:rFonts w:hint="eastAsia"/>
          <w:szCs w:val="21"/>
        </w:rPr>
        <w:t>现任丈夫或前夫</w:t>
      </w:r>
      <w:r w:rsidRPr="001E13B6">
        <w:rPr>
          <w:rFonts w:hint="eastAsia"/>
          <w:szCs w:val="21"/>
        </w:rPr>
        <w:t>/</w:t>
      </w:r>
      <w:r w:rsidRPr="001E13B6">
        <w:rPr>
          <w:rFonts w:hint="eastAsia"/>
          <w:szCs w:val="21"/>
        </w:rPr>
        <w:t>伴侣实施的暴力：</w:t>
      </w:r>
    </w:p>
    <w:p w:rsidR="00DB4560" w:rsidRPr="001E13B6" w:rsidRDefault="00DB4560" w:rsidP="00DB4560">
      <w:pPr>
        <w:numPr>
          <w:ilvl w:val="0"/>
          <w:numId w:val="15"/>
        </w:numPr>
        <w:spacing w:after="120"/>
        <w:ind w:left="2127" w:right="1264" w:firstLine="0"/>
        <w:rPr>
          <w:szCs w:val="21"/>
        </w:rPr>
      </w:pPr>
      <w:r w:rsidRPr="001E13B6">
        <w:rPr>
          <w:rFonts w:hint="eastAsia"/>
          <w:szCs w:val="21"/>
        </w:rPr>
        <w:t>情感暴力（一生期间</w:t>
      </w:r>
      <w:r w:rsidRPr="001E13B6">
        <w:rPr>
          <w:rFonts w:hint="eastAsia"/>
          <w:szCs w:val="21"/>
        </w:rPr>
        <w:t>68%</w:t>
      </w:r>
      <w:r w:rsidRPr="001E13B6">
        <w:rPr>
          <w:rFonts w:hint="eastAsia"/>
          <w:szCs w:val="21"/>
        </w:rPr>
        <w:t>，过去</w:t>
      </w:r>
      <w:r w:rsidRPr="001E13B6">
        <w:rPr>
          <w:rFonts w:hint="eastAsia"/>
          <w:szCs w:val="21"/>
        </w:rPr>
        <w:t>12</w:t>
      </w:r>
      <w:r w:rsidRPr="001E13B6">
        <w:rPr>
          <w:rFonts w:hint="eastAsia"/>
          <w:szCs w:val="21"/>
        </w:rPr>
        <w:t>个月</w:t>
      </w:r>
      <w:r w:rsidRPr="001E13B6">
        <w:rPr>
          <w:rFonts w:hint="eastAsia"/>
          <w:szCs w:val="21"/>
        </w:rPr>
        <w:t>54%</w:t>
      </w:r>
      <w:r w:rsidRPr="001E13B6">
        <w:rPr>
          <w:rFonts w:hint="eastAsia"/>
          <w:szCs w:val="21"/>
        </w:rPr>
        <w:t>；城市地区</w:t>
      </w:r>
      <w:r w:rsidRPr="001E13B6">
        <w:rPr>
          <w:rFonts w:hint="eastAsia"/>
          <w:szCs w:val="21"/>
        </w:rPr>
        <w:t>61%</w:t>
      </w:r>
      <w:r w:rsidRPr="001E13B6">
        <w:rPr>
          <w:rFonts w:hint="eastAsia"/>
          <w:szCs w:val="21"/>
        </w:rPr>
        <w:t>，农村地区</w:t>
      </w:r>
      <w:r w:rsidRPr="001E13B6">
        <w:rPr>
          <w:rFonts w:hint="eastAsia"/>
          <w:szCs w:val="21"/>
        </w:rPr>
        <w:t>70%</w:t>
      </w:r>
      <w:r w:rsidRPr="001E13B6">
        <w:rPr>
          <w:rFonts w:hint="eastAsia"/>
          <w:szCs w:val="21"/>
        </w:rPr>
        <w:t>）</w:t>
      </w:r>
    </w:p>
    <w:p w:rsidR="00DB4560" w:rsidRPr="001E13B6" w:rsidRDefault="00DB4560" w:rsidP="00DB4560">
      <w:pPr>
        <w:numPr>
          <w:ilvl w:val="0"/>
          <w:numId w:val="15"/>
        </w:numPr>
        <w:spacing w:after="120"/>
        <w:ind w:left="2127" w:right="1264" w:firstLine="0"/>
        <w:rPr>
          <w:szCs w:val="21"/>
        </w:rPr>
      </w:pPr>
      <w:r w:rsidRPr="001E13B6">
        <w:rPr>
          <w:rFonts w:hint="eastAsia"/>
          <w:szCs w:val="21"/>
        </w:rPr>
        <w:t>身体暴力（一生期间</w:t>
      </w:r>
      <w:r w:rsidRPr="001E13B6">
        <w:rPr>
          <w:rFonts w:hint="eastAsia"/>
          <w:szCs w:val="21"/>
        </w:rPr>
        <w:t>51%</w:t>
      </w:r>
      <w:r w:rsidRPr="001E13B6">
        <w:rPr>
          <w:rFonts w:hint="eastAsia"/>
          <w:szCs w:val="21"/>
        </w:rPr>
        <w:t>，过去</w:t>
      </w:r>
      <w:r w:rsidRPr="001E13B6">
        <w:rPr>
          <w:rFonts w:hint="eastAsia"/>
          <w:szCs w:val="21"/>
        </w:rPr>
        <w:t>12</w:t>
      </w:r>
      <w:r w:rsidRPr="001E13B6">
        <w:rPr>
          <w:rFonts w:hint="eastAsia"/>
          <w:szCs w:val="21"/>
        </w:rPr>
        <w:t>个月</w:t>
      </w:r>
      <w:r w:rsidRPr="001E13B6">
        <w:rPr>
          <w:rFonts w:hint="eastAsia"/>
          <w:szCs w:val="21"/>
        </w:rPr>
        <w:t>33%</w:t>
      </w:r>
      <w:r w:rsidRPr="001E13B6">
        <w:rPr>
          <w:rFonts w:hint="eastAsia"/>
          <w:szCs w:val="21"/>
        </w:rPr>
        <w:t>；城市地区</w:t>
      </w:r>
      <w:r w:rsidRPr="001E13B6">
        <w:rPr>
          <w:rFonts w:hint="eastAsia"/>
          <w:szCs w:val="21"/>
        </w:rPr>
        <w:t>41%</w:t>
      </w:r>
      <w:r w:rsidRPr="001E13B6">
        <w:rPr>
          <w:rFonts w:hint="eastAsia"/>
          <w:szCs w:val="21"/>
        </w:rPr>
        <w:t>，农村地区</w:t>
      </w:r>
      <w:r w:rsidRPr="001E13B6">
        <w:rPr>
          <w:rFonts w:hint="eastAsia"/>
          <w:szCs w:val="21"/>
        </w:rPr>
        <w:t>53%</w:t>
      </w:r>
      <w:r w:rsidRPr="001E13B6">
        <w:rPr>
          <w:rFonts w:hint="eastAsia"/>
          <w:szCs w:val="21"/>
        </w:rPr>
        <w:t>）</w:t>
      </w:r>
    </w:p>
    <w:p w:rsidR="00DB4560" w:rsidRPr="001E13B6" w:rsidRDefault="00DB4560" w:rsidP="00DB4560">
      <w:pPr>
        <w:numPr>
          <w:ilvl w:val="0"/>
          <w:numId w:val="15"/>
        </w:numPr>
        <w:spacing w:after="120"/>
        <w:ind w:left="2127" w:right="1264" w:firstLine="0"/>
        <w:rPr>
          <w:szCs w:val="21"/>
        </w:rPr>
      </w:pPr>
      <w:r w:rsidRPr="001E13B6">
        <w:rPr>
          <w:rFonts w:hint="eastAsia"/>
          <w:szCs w:val="21"/>
        </w:rPr>
        <w:t>性暴力（一生期间</w:t>
      </w:r>
      <w:r w:rsidRPr="001E13B6">
        <w:rPr>
          <w:rFonts w:hint="eastAsia"/>
          <w:szCs w:val="21"/>
        </w:rPr>
        <w:t>44%</w:t>
      </w:r>
      <w:r w:rsidRPr="001E13B6">
        <w:rPr>
          <w:rFonts w:hint="eastAsia"/>
          <w:szCs w:val="21"/>
        </w:rPr>
        <w:t>，过去</w:t>
      </w:r>
      <w:r w:rsidRPr="001E13B6">
        <w:rPr>
          <w:rFonts w:hint="eastAsia"/>
          <w:szCs w:val="21"/>
        </w:rPr>
        <w:t>12</w:t>
      </w:r>
      <w:r w:rsidRPr="001E13B6">
        <w:rPr>
          <w:rFonts w:hint="eastAsia"/>
          <w:szCs w:val="21"/>
        </w:rPr>
        <w:t>个月</w:t>
      </w:r>
      <w:r w:rsidRPr="001E13B6">
        <w:rPr>
          <w:rFonts w:hint="eastAsia"/>
          <w:szCs w:val="21"/>
        </w:rPr>
        <w:t>33%</w:t>
      </w:r>
      <w:r w:rsidRPr="001E13B6">
        <w:rPr>
          <w:rFonts w:hint="eastAsia"/>
          <w:szCs w:val="21"/>
        </w:rPr>
        <w:t>；城市地区</w:t>
      </w:r>
      <w:r w:rsidRPr="001E13B6">
        <w:rPr>
          <w:rFonts w:hint="eastAsia"/>
          <w:szCs w:val="21"/>
        </w:rPr>
        <w:t>41%</w:t>
      </w:r>
      <w:r w:rsidRPr="001E13B6">
        <w:rPr>
          <w:rFonts w:hint="eastAsia"/>
          <w:szCs w:val="21"/>
        </w:rPr>
        <w:t>，农村地区</w:t>
      </w:r>
      <w:r w:rsidRPr="001E13B6">
        <w:rPr>
          <w:rFonts w:hint="eastAsia"/>
          <w:szCs w:val="21"/>
        </w:rPr>
        <w:t>53%</w:t>
      </w:r>
      <w:r w:rsidRPr="001E13B6">
        <w:rPr>
          <w:rFonts w:hint="eastAsia"/>
          <w:szCs w:val="21"/>
        </w:rPr>
        <w:t>）</w:t>
      </w:r>
    </w:p>
    <w:p w:rsidR="00DB4560" w:rsidRPr="001E13B6" w:rsidRDefault="00DB4560" w:rsidP="00DB4560">
      <w:pPr>
        <w:numPr>
          <w:ilvl w:val="0"/>
          <w:numId w:val="15"/>
        </w:numPr>
        <w:spacing w:after="120"/>
        <w:ind w:left="2127" w:right="1264" w:firstLine="0"/>
        <w:rPr>
          <w:szCs w:val="21"/>
        </w:rPr>
      </w:pPr>
      <w:r w:rsidRPr="001E13B6">
        <w:rPr>
          <w:rFonts w:hint="eastAsia"/>
          <w:szCs w:val="21"/>
        </w:rPr>
        <w:t>身体加（或）性暴力（一生期间</w:t>
      </w:r>
      <w:r w:rsidRPr="001E13B6">
        <w:rPr>
          <w:rFonts w:hint="eastAsia"/>
          <w:szCs w:val="21"/>
        </w:rPr>
        <w:t>60%</w:t>
      </w:r>
      <w:r w:rsidRPr="001E13B6">
        <w:rPr>
          <w:rFonts w:hint="eastAsia"/>
          <w:szCs w:val="21"/>
        </w:rPr>
        <w:t>，过去</w:t>
      </w:r>
      <w:r w:rsidRPr="001E13B6">
        <w:rPr>
          <w:rFonts w:hint="eastAsia"/>
          <w:szCs w:val="21"/>
        </w:rPr>
        <w:t>12</w:t>
      </w:r>
      <w:r w:rsidRPr="001E13B6">
        <w:rPr>
          <w:rFonts w:hint="eastAsia"/>
          <w:szCs w:val="21"/>
        </w:rPr>
        <w:t>个月</w:t>
      </w:r>
      <w:r w:rsidRPr="001E13B6">
        <w:rPr>
          <w:rFonts w:hint="eastAsia"/>
          <w:szCs w:val="21"/>
        </w:rPr>
        <w:t>44%</w:t>
      </w:r>
      <w:r w:rsidRPr="001E13B6">
        <w:rPr>
          <w:rFonts w:hint="eastAsia"/>
          <w:szCs w:val="21"/>
        </w:rPr>
        <w:t>；城市地区</w:t>
      </w:r>
      <w:r w:rsidRPr="001E13B6">
        <w:rPr>
          <w:rFonts w:hint="eastAsia"/>
          <w:szCs w:val="21"/>
        </w:rPr>
        <w:t>50%</w:t>
      </w:r>
      <w:r w:rsidRPr="001E13B6">
        <w:rPr>
          <w:rFonts w:hint="eastAsia"/>
          <w:szCs w:val="21"/>
        </w:rPr>
        <w:t>，农村地区</w:t>
      </w:r>
      <w:r w:rsidRPr="001E13B6">
        <w:rPr>
          <w:rFonts w:hint="eastAsia"/>
          <w:szCs w:val="21"/>
        </w:rPr>
        <w:t>63%</w:t>
      </w:r>
      <w:r w:rsidRPr="001E13B6">
        <w:rPr>
          <w:rFonts w:hint="eastAsia"/>
          <w:szCs w:val="21"/>
        </w:rPr>
        <w:t>）</w:t>
      </w:r>
    </w:p>
    <w:p w:rsidR="00DB4560" w:rsidRPr="001E13B6" w:rsidRDefault="00DB4560" w:rsidP="00DB4560">
      <w:pPr>
        <w:tabs>
          <w:tab w:val="left" w:pos="1701"/>
        </w:tabs>
        <w:spacing w:after="120"/>
        <w:ind w:leftChars="810" w:left="1701" w:rightChars="602" w:right="1264"/>
        <w:rPr>
          <w:szCs w:val="21"/>
        </w:rPr>
      </w:pPr>
      <w:r w:rsidRPr="001E13B6">
        <w:rPr>
          <w:rFonts w:hint="eastAsia"/>
          <w:szCs w:val="21"/>
        </w:rPr>
        <w:t>2</w:t>
      </w:r>
      <w:r>
        <w:rPr>
          <w:rFonts w:hint="eastAsia"/>
          <w:szCs w:val="21"/>
        </w:rPr>
        <w:t>.</w:t>
      </w:r>
      <w:r>
        <w:rPr>
          <w:rFonts w:hint="eastAsia"/>
          <w:szCs w:val="21"/>
        </w:rPr>
        <w:tab/>
      </w:r>
      <w:r w:rsidRPr="001E13B6">
        <w:rPr>
          <w:rFonts w:hint="eastAsia"/>
          <w:szCs w:val="21"/>
        </w:rPr>
        <w:t>非伴侣（父母、老师、陌生人、兄弟等）实施的暴力：</w:t>
      </w:r>
    </w:p>
    <w:p w:rsidR="00DB4560" w:rsidRDefault="00DB4560" w:rsidP="00DB4560">
      <w:pPr>
        <w:numPr>
          <w:ilvl w:val="0"/>
          <w:numId w:val="17"/>
        </w:numPr>
        <w:spacing w:after="120"/>
        <w:ind w:left="2127" w:right="1264" w:firstLine="0"/>
        <w:rPr>
          <w:rFonts w:hint="eastAsia"/>
          <w:szCs w:val="21"/>
        </w:rPr>
      </w:pPr>
      <w:r w:rsidRPr="001E13B6">
        <w:rPr>
          <w:rFonts w:hint="eastAsia"/>
          <w:szCs w:val="21"/>
        </w:rPr>
        <w:t>身体暴力（</w:t>
      </w:r>
      <w:r w:rsidRPr="001E13B6">
        <w:rPr>
          <w:rFonts w:hint="eastAsia"/>
          <w:szCs w:val="21"/>
        </w:rPr>
        <w:t>15</w:t>
      </w:r>
      <w:r w:rsidRPr="001E13B6">
        <w:rPr>
          <w:rFonts w:hint="eastAsia"/>
          <w:szCs w:val="21"/>
        </w:rPr>
        <w:t>岁以上）：每四个妇女就有一个以上（</w:t>
      </w:r>
      <w:r w:rsidRPr="001E13B6">
        <w:rPr>
          <w:rFonts w:hint="eastAsia"/>
          <w:szCs w:val="21"/>
        </w:rPr>
        <w:t>28%</w:t>
      </w:r>
      <w:r w:rsidRPr="001E13B6">
        <w:rPr>
          <w:rFonts w:hint="eastAsia"/>
          <w:szCs w:val="21"/>
        </w:rPr>
        <w:t>）遭受</w:t>
      </w:r>
    </w:p>
    <w:p w:rsidR="00DB4560" w:rsidRPr="001E13B6" w:rsidRDefault="00DB4560" w:rsidP="00DB4560">
      <w:pPr>
        <w:numPr>
          <w:ilvl w:val="0"/>
          <w:numId w:val="17"/>
        </w:numPr>
        <w:spacing w:after="120"/>
        <w:ind w:left="2127" w:right="1264" w:firstLine="0"/>
        <w:rPr>
          <w:szCs w:val="21"/>
        </w:rPr>
      </w:pPr>
      <w:r w:rsidRPr="001E13B6">
        <w:rPr>
          <w:rFonts w:hint="eastAsia"/>
          <w:szCs w:val="21"/>
        </w:rPr>
        <w:t>性暴力（</w:t>
      </w:r>
      <w:r w:rsidRPr="001E13B6">
        <w:rPr>
          <w:rFonts w:hint="eastAsia"/>
          <w:szCs w:val="21"/>
        </w:rPr>
        <w:t>15</w:t>
      </w:r>
      <w:r w:rsidRPr="001E13B6">
        <w:rPr>
          <w:rFonts w:hint="eastAsia"/>
          <w:szCs w:val="21"/>
        </w:rPr>
        <w:t>岁以上）：每三个妇女就有一个（</w:t>
      </w:r>
      <w:r w:rsidRPr="001E13B6">
        <w:rPr>
          <w:rFonts w:hint="eastAsia"/>
          <w:szCs w:val="21"/>
        </w:rPr>
        <w:t>33%</w:t>
      </w:r>
      <w:r w:rsidRPr="001E13B6">
        <w:rPr>
          <w:rFonts w:hint="eastAsia"/>
          <w:szCs w:val="21"/>
        </w:rPr>
        <w:t>）遭受</w:t>
      </w:r>
    </w:p>
    <w:p w:rsidR="00DB4560" w:rsidRDefault="00DB4560" w:rsidP="00DB4560">
      <w:pPr>
        <w:numPr>
          <w:ilvl w:val="0"/>
          <w:numId w:val="17"/>
        </w:numPr>
        <w:spacing w:after="120"/>
        <w:ind w:left="2127" w:right="1264" w:firstLine="0"/>
        <w:rPr>
          <w:rFonts w:hint="eastAsia"/>
          <w:szCs w:val="21"/>
        </w:rPr>
      </w:pPr>
      <w:r w:rsidRPr="001E13B6">
        <w:rPr>
          <w:rFonts w:hint="eastAsia"/>
          <w:szCs w:val="21"/>
        </w:rPr>
        <w:t>童年性虐待（</w:t>
      </w:r>
      <w:r w:rsidRPr="001E13B6">
        <w:rPr>
          <w:rFonts w:hint="eastAsia"/>
          <w:szCs w:val="21"/>
        </w:rPr>
        <w:t>15</w:t>
      </w:r>
      <w:r w:rsidRPr="001E13B6">
        <w:rPr>
          <w:rFonts w:hint="eastAsia"/>
          <w:szCs w:val="21"/>
        </w:rPr>
        <w:t>岁以下）：几乎每三个妇女就有一（</w:t>
      </w:r>
      <w:r w:rsidRPr="001E13B6">
        <w:rPr>
          <w:rFonts w:hint="eastAsia"/>
          <w:szCs w:val="21"/>
        </w:rPr>
        <w:t>30%</w:t>
      </w:r>
      <w:r w:rsidRPr="001E13B6">
        <w:rPr>
          <w:rFonts w:hint="eastAsia"/>
          <w:szCs w:val="21"/>
        </w:rPr>
        <w:t>）遭受</w:t>
      </w:r>
    </w:p>
    <w:p w:rsidR="00DB4560" w:rsidRPr="001E13B6" w:rsidRDefault="00DB4560" w:rsidP="00DB4560">
      <w:pPr>
        <w:numPr>
          <w:ilvl w:val="0"/>
          <w:numId w:val="17"/>
        </w:numPr>
        <w:spacing w:after="120"/>
        <w:ind w:left="2127" w:right="1264" w:firstLine="0"/>
        <w:rPr>
          <w:szCs w:val="21"/>
        </w:rPr>
      </w:pPr>
      <w:r w:rsidRPr="001E13B6">
        <w:rPr>
          <w:rFonts w:hint="eastAsia"/>
          <w:szCs w:val="21"/>
        </w:rPr>
        <w:t>被迫初次性交：每五个妇女就有一个（</w:t>
      </w:r>
      <w:r w:rsidRPr="001E13B6">
        <w:rPr>
          <w:rFonts w:hint="eastAsia"/>
          <w:szCs w:val="21"/>
        </w:rPr>
        <w:t>41%</w:t>
      </w:r>
      <w:r w:rsidRPr="001E13B6">
        <w:rPr>
          <w:rFonts w:hint="eastAsia"/>
          <w:szCs w:val="21"/>
        </w:rPr>
        <w:t>）遭受</w:t>
      </w:r>
    </w:p>
    <w:p w:rsidR="00DB4560" w:rsidRPr="001E13B6" w:rsidRDefault="00DB4560" w:rsidP="00DB4560">
      <w:pPr>
        <w:tabs>
          <w:tab w:val="left" w:pos="1701"/>
        </w:tabs>
        <w:spacing w:after="120"/>
        <w:ind w:left="1264" w:right="1264"/>
        <w:rPr>
          <w:szCs w:val="21"/>
        </w:rPr>
      </w:pPr>
      <w:r w:rsidRPr="001E13B6">
        <w:rPr>
          <w:rFonts w:hint="eastAsia"/>
          <w:szCs w:val="21"/>
        </w:rPr>
        <w:t>90</w:t>
      </w:r>
      <w:r>
        <w:rPr>
          <w:rFonts w:hint="eastAsia"/>
          <w:szCs w:val="21"/>
        </w:rPr>
        <w:t>.</w:t>
      </w:r>
      <w:r>
        <w:rPr>
          <w:rFonts w:hint="eastAsia"/>
          <w:szCs w:val="21"/>
        </w:rPr>
        <w:tab/>
      </w:r>
      <w:r w:rsidRPr="001E13B6">
        <w:rPr>
          <w:rFonts w:hint="eastAsia"/>
          <w:szCs w:val="21"/>
        </w:rPr>
        <w:t>研究也揭示了暴力对妇女健康的影响，结果如下：</w:t>
      </w:r>
    </w:p>
    <w:p w:rsidR="00DB4560" w:rsidRDefault="00DB4560" w:rsidP="00DB4560">
      <w:pPr>
        <w:numPr>
          <w:ilvl w:val="1"/>
          <w:numId w:val="19"/>
        </w:numPr>
        <w:tabs>
          <w:tab w:val="left" w:pos="1701"/>
        </w:tabs>
        <w:spacing w:after="120"/>
        <w:ind w:left="1701" w:right="1264" w:hanging="17"/>
        <w:rPr>
          <w:rFonts w:hint="eastAsia"/>
          <w:szCs w:val="21"/>
        </w:rPr>
      </w:pPr>
      <w:r w:rsidRPr="001E13B6">
        <w:rPr>
          <w:rFonts w:hint="eastAsia"/>
          <w:szCs w:val="21"/>
        </w:rPr>
        <w:t>几乎每五个妇女就有两个（</w:t>
      </w:r>
      <w:r w:rsidRPr="001E13B6">
        <w:rPr>
          <w:rFonts w:hint="eastAsia"/>
          <w:szCs w:val="21"/>
        </w:rPr>
        <w:t>39%</w:t>
      </w:r>
      <w:r w:rsidRPr="001E13B6">
        <w:rPr>
          <w:rFonts w:hint="eastAsia"/>
          <w:szCs w:val="21"/>
        </w:rPr>
        <w:t>）平生因为丈夫或亲密伴侣的身体或性暴力而受过伤害。这就等于每四个有伴侣的妇女就有一个（</w:t>
      </w:r>
      <w:r w:rsidRPr="001E13B6">
        <w:rPr>
          <w:rFonts w:hint="eastAsia"/>
          <w:szCs w:val="21"/>
        </w:rPr>
        <w:t>24%</w:t>
      </w:r>
      <w:r w:rsidRPr="001E13B6">
        <w:rPr>
          <w:rFonts w:hint="eastAsia"/>
          <w:szCs w:val="21"/>
        </w:rPr>
        <w:t>）。</w:t>
      </w:r>
    </w:p>
    <w:p w:rsidR="00DB4560" w:rsidRPr="001E13B6" w:rsidRDefault="00DB4560" w:rsidP="00DB4560">
      <w:pPr>
        <w:numPr>
          <w:ilvl w:val="1"/>
          <w:numId w:val="19"/>
        </w:numPr>
        <w:tabs>
          <w:tab w:val="left" w:pos="1701"/>
        </w:tabs>
        <w:spacing w:after="120"/>
        <w:ind w:left="1701" w:right="1264" w:hanging="17"/>
        <w:rPr>
          <w:szCs w:val="21"/>
        </w:rPr>
      </w:pPr>
      <w:r w:rsidRPr="001E13B6">
        <w:rPr>
          <w:rFonts w:hint="eastAsia"/>
          <w:szCs w:val="21"/>
        </w:rPr>
        <w:t>每五个妇女就有不止两个（</w:t>
      </w:r>
      <w:r w:rsidRPr="001E13B6">
        <w:rPr>
          <w:rFonts w:hint="eastAsia"/>
          <w:szCs w:val="21"/>
        </w:rPr>
        <w:t>41%</w:t>
      </w:r>
      <w:r w:rsidRPr="001E13B6">
        <w:rPr>
          <w:rFonts w:hint="eastAsia"/>
          <w:szCs w:val="21"/>
        </w:rPr>
        <w:t>）受过三次以上的伤害；每五个妇女就有不止一个（</w:t>
      </w:r>
      <w:r w:rsidRPr="001E13B6">
        <w:rPr>
          <w:rFonts w:hint="eastAsia"/>
          <w:szCs w:val="21"/>
        </w:rPr>
        <w:t>21%</w:t>
      </w:r>
      <w:r w:rsidRPr="001E13B6">
        <w:rPr>
          <w:rFonts w:hint="eastAsia"/>
          <w:szCs w:val="21"/>
        </w:rPr>
        <w:t>）如今永远残疾；几乎有一半（</w:t>
      </w:r>
      <w:r w:rsidRPr="001E13B6">
        <w:rPr>
          <w:rFonts w:hint="eastAsia"/>
          <w:szCs w:val="21"/>
        </w:rPr>
        <w:t>48%</w:t>
      </w:r>
      <w:r w:rsidRPr="001E13B6">
        <w:rPr>
          <w:rFonts w:hint="eastAsia"/>
          <w:szCs w:val="21"/>
        </w:rPr>
        <w:t>）的妇女至少丧失过意识一次。生活中遭受身体、性或情感暴力的妇女心理健康问题更多，并且企图自杀的可能比没有遭受暴力的妇女要大得多。</w:t>
      </w:r>
    </w:p>
    <w:p w:rsidR="00DB4560" w:rsidRPr="001E13B6" w:rsidRDefault="00DB4560" w:rsidP="00DB4560">
      <w:pPr>
        <w:tabs>
          <w:tab w:val="left" w:pos="1701"/>
        </w:tabs>
        <w:spacing w:after="120"/>
        <w:ind w:left="1264" w:right="1264"/>
        <w:rPr>
          <w:szCs w:val="21"/>
        </w:rPr>
      </w:pPr>
      <w:r w:rsidRPr="001E13B6">
        <w:rPr>
          <w:rFonts w:hint="eastAsia"/>
          <w:szCs w:val="21"/>
        </w:rPr>
        <w:t>91</w:t>
      </w:r>
      <w:r>
        <w:rPr>
          <w:rFonts w:hint="eastAsia"/>
          <w:szCs w:val="21"/>
        </w:rPr>
        <w:t>.</w:t>
      </w:r>
      <w:r>
        <w:rPr>
          <w:rFonts w:hint="eastAsia"/>
          <w:szCs w:val="21"/>
        </w:rPr>
        <w:tab/>
      </w:r>
      <w:r w:rsidRPr="001E13B6">
        <w:rPr>
          <w:rFonts w:hint="eastAsia"/>
          <w:szCs w:val="21"/>
        </w:rPr>
        <w:t>对获取</w:t>
      </w:r>
      <w:r w:rsidRPr="001E13B6">
        <w:rPr>
          <w:rFonts w:hint="eastAsia"/>
          <w:szCs w:val="21"/>
        </w:rPr>
        <w:t>80%</w:t>
      </w:r>
      <w:r w:rsidRPr="001E13B6">
        <w:rPr>
          <w:rFonts w:hint="eastAsia"/>
          <w:szCs w:val="21"/>
        </w:rPr>
        <w:t>收入的妇女（它们多数来自推销或交易）的其他影响如下：</w:t>
      </w:r>
    </w:p>
    <w:p w:rsidR="00DB4560" w:rsidRPr="001E13B6" w:rsidRDefault="00DB4560" w:rsidP="00DB4560">
      <w:pPr>
        <w:numPr>
          <w:ilvl w:val="0"/>
          <w:numId w:val="20"/>
        </w:numPr>
        <w:tabs>
          <w:tab w:val="left" w:pos="1701"/>
        </w:tabs>
        <w:spacing w:after="120"/>
        <w:ind w:right="1264" w:firstLine="17"/>
        <w:rPr>
          <w:szCs w:val="21"/>
        </w:rPr>
      </w:pPr>
      <w:r w:rsidRPr="001E13B6">
        <w:rPr>
          <w:rFonts w:hint="eastAsia"/>
          <w:szCs w:val="21"/>
        </w:rPr>
        <w:t>30%</w:t>
      </w:r>
      <w:r w:rsidRPr="001E13B6">
        <w:rPr>
          <w:rFonts w:hint="eastAsia"/>
          <w:szCs w:val="21"/>
        </w:rPr>
        <w:t>遭受身体或性暴力的妇女，工作中断</w:t>
      </w:r>
    </w:p>
    <w:p w:rsidR="00DB4560" w:rsidRPr="001E13B6" w:rsidRDefault="00DB4560" w:rsidP="00DB4560">
      <w:pPr>
        <w:tabs>
          <w:tab w:val="left" w:pos="1701"/>
        </w:tabs>
        <w:spacing w:after="120"/>
        <w:ind w:left="1264" w:right="1264"/>
        <w:rPr>
          <w:szCs w:val="21"/>
        </w:rPr>
      </w:pPr>
      <w:r w:rsidRPr="001E13B6">
        <w:rPr>
          <w:rFonts w:hint="eastAsia"/>
          <w:szCs w:val="21"/>
        </w:rPr>
        <w:t>92</w:t>
      </w:r>
      <w:r>
        <w:rPr>
          <w:rFonts w:hint="eastAsia"/>
          <w:szCs w:val="21"/>
        </w:rPr>
        <w:t>.</w:t>
      </w:r>
      <w:r>
        <w:rPr>
          <w:rFonts w:hint="eastAsia"/>
          <w:szCs w:val="21"/>
        </w:rPr>
        <w:tab/>
      </w:r>
      <w:r w:rsidRPr="001E13B6">
        <w:rPr>
          <w:rFonts w:hint="eastAsia"/>
          <w:szCs w:val="21"/>
        </w:rPr>
        <w:t>工作和创收活动中断的方式（在工作中断的</w:t>
      </w:r>
      <w:r w:rsidRPr="001E13B6">
        <w:rPr>
          <w:rFonts w:hint="eastAsia"/>
          <w:szCs w:val="21"/>
        </w:rPr>
        <w:t>311</w:t>
      </w:r>
      <w:r w:rsidRPr="001E13B6">
        <w:rPr>
          <w:rFonts w:hint="eastAsia"/>
          <w:szCs w:val="21"/>
        </w:rPr>
        <w:t>名妇女中所占百分比）如下：</w:t>
      </w:r>
    </w:p>
    <w:p w:rsidR="00DB4560" w:rsidRPr="001E13B6" w:rsidRDefault="00DB4560" w:rsidP="00DB4560">
      <w:pPr>
        <w:numPr>
          <w:ilvl w:val="1"/>
          <w:numId w:val="21"/>
        </w:numPr>
        <w:tabs>
          <w:tab w:val="left" w:pos="1701"/>
        </w:tabs>
        <w:spacing w:after="120"/>
        <w:ind w:right="1264"/>
        <w:rPr>
          <w:szCs w:val="21"/>
        </w:rPr>
      </w:pPr>
      <w:r w:rsidRPr="001E13B6">
        <w:rPr>
          <w:rFonts w:hint="eastAsia"/>
          <w:szCs w:val="21"/>
        </w:rPr>
        <w:t>丈夫</w:t>
      </w:r>
      <w:r w:rsidRPr="001E13B6">
        <w:rPr>
          <w:rFonts w:hint="eastAsia"/>
          <w:szCs w:val="21"/>
        </w:rPr>
        <w:t>/</w:t>
      </w:r>
      <w:r w:rsidRPr="001E13B6">
        <w:rPr>
          <w:rFonts w:hint="eastAsia"/>
          <w:szCs w:val="21"/>
        </w:rPr>
        <w:t>伴侣打断工作（</w:t>
      </w:r>
      <w:r w:rsidRPr="001E13B6">
        <w:rPr>
          <w:rFonts w:hint="eastAsia"/>
          <w:szCs w:val="21"/>
        </w:rPr>
        <w:t>94%</w:t>
      </w:r>
      <w:r w:rsidRPr="001E13B6">
        <w:rPr>
          <w:rFonts w:hint="eastAsia"/>
          <w:szCs w:val="21"/>
        </w:rPr>
        <w:t>）；</w:t>
      </w:r>
    </w:p>
    <w:p w:rsidR="00DB4560" w:rsidRPr="001E13B6" w:rsidRDefault="00DB4560" w:rsidP="00DB4560">
      <w:pPr>
        <w:numPr>
          <w:ilvl w:val="1"/>
          <w:numId w:val="21"/>
        </w:numPr>
        <w:tabs>
          <w:tab w:val="left" w:pos="1701"/>
        </w:tabs>
        <w:spacing w:after="120"/>
        <w:ind w:right="1264"/>
        <w:rPr>
          <w:szCs w:val="21"/>
        </w:rPr>
      </w:pPr>
      <w:r w:rsidRPr="001E13B6">
        <w:rPr>
          <w:rFonts w:hint="eastAsia"/>
          <w:szCs w:val="21"/>
        </w:rPr>
        <w:t>不能集中心思（</w:t>
      </w:r>
      <w:r w:rsidRPr="001E13B6">
        <w:rPr>
          <w:rFonts w:hint="eastAsia"/>
          <w:szCs w:val="21"/>
        </w:rPr>
        <w:t>14%</w:t>
      </w:r>
      <w:r w:rsidRPr="001E13B6">
        <w:rPr>
          <w:rFonts w:hint="eastAsia"/>
          <w:szCs w:val="21"/>
        </w:rPr>
        <w:t>）</w:t>
      </w:r>
    </w:p>
    <w:p w:rsidR="00DB4560" w:rsidRPr="001E13B6" w:rsidRDefault="00DB4560" w:rsidP="00DB4560">
      <w:pPr>
        <w:numPr>
          <w:ilvl w:val="1"/>
          <w:numId w:val="21"/>
        </w:numPr>
        <w:tabs>
          <w:tab w:val="left" w:pos="1701"/>
        </w:tabs>
        <w:spacing w:after="120"/>
        <w:ind w:right="1264"/>
        <w:rPr>
          <w:szCs w:val="21"/>
        </w:rPr>
      </w:pPr>
      <w:r w:rsidRPr="001E13B6">
        <w:rPr>
          <w:rFonts w:hint="eastAsia"/>
          <w:szCs w:val="21"/>
        </w:rPr>
        <w:t>不能工作</w:t>
      </w:r>
      <w:r w:rsidRPr="001E13B6">
        <w:rPr>
          <w:rFonts w:hint="eastAsia"/>
          <w:szCs w:val="21"/>
        </w:rPr>
        <w:t>/</w:t>
      </w:r>
      <w:r w:rsidRPr="001E13B6">
        <w:rPr>
          <w:rFonts w:hint="eastAsia"/>
          <w:szCs w:val="21"/>
        </w:rPr>
        <w:t>休病假（</w:t>
      </w:r>
      <w:r w:rsidRPr="001E13B6">
        <w:rPr>
          <w:rFonts w:hint="eastAsia"/>
          <w:szCs w:val="21"/>
        </w:rPr>
        <w:t>13%</w:t>
      </w:r>
      <w:r w:rsidRPr="001E13B6">
        <w:rPr>
          <w:rFonts w:hint="eastAsia"/>
          <w:szCs w:val="21"/>
        </w:rPr>
        <w:t>）</w:t>
      </w:r>
    </w:p>
    <w:p w:rsidR="00DB4560" w:rsidRPr="001E13B6" w:rsidRDefault="00DB4560" w:rsidP="00DB4560">
      <w:pPr>
        <w:numPr>
          <w:ilvl w:val="1"/>
          <w:numId w:val="21"/>
        </w:numPr>
        <w:tabs>
          <w:tab w:val="left" w:pos="1701"/>
        </w:tabs>
        <w:spacing w:after="120"/>
        <w:ind w:right="1264"/>
        <w:rPr>
          <w:szCs w:val="21"/>
        </w:rPr>
      </w:pPr>
      <w:r w:rsidRPr="001E13B6">
        <w:rPr>
          <w:rFonts w:hint="eastAsia"/>
          <w:szCs w:val="21"/>
        </w:rPr>
        <w:t>对自己的能力失去信心（</w:t>
      </w:r>
      <w:r w:rsidRPr="001E13B6">
        <w:rPr>
          <w:rFonts w:hint="eastAsia"/>
          <w:szCs w:val="21"/>
        </w:rPr>
        <w:t>13%</w:t>
      </w:r>
      <w:r w:rsidRPr="001E13B6">
        <w:rPr>
          <w:rFonts w:hint="eastAsia"/>
          <w:szCs w:val="21"/>
        </w:rPr>
        <w:t>）</w:t>
      </w:r>
    </w:p>
    <w:p w:rsidR="00DB4560" w:rsidRPr="001E13B6" w:rsidRDefault="00DB4560" w:rsidP="00DB4560">
      <w:pPr>
        <w:numPr>
          <w:ilvl w:val="1"/>
          <w:numId w:val="21"/>
        </w:numPr>
        <w:tabs>
          <w:tab w:val="left" w:pos="1701"/>
        </w:tabs>
        <w:spacing w:after="120"/>
        <w:ind w:right="1264"/>
        <w:rPr>
          <w:szCs w:val="21"/>
        </w:rPr>
      </w:pPr>
      <w:r w:rsidRPr="001E13B6">
        <w:rPr>
          <w:rFonts w:hint="eastAsia"/>
          <w:szCs w:val="21"/>
        </w:rPr>
        <w:t>丈夫</w:t>
      </w:r>
      <w:r w:rsidRPr="001E13B6">
        <w:rPr>
          <w:rFonts w:hint="eastAsia"/>
          <w:szCs w:val="21"/>
        </w:rPr>
        <w:t>/</w:t>
      </w:r>
      <w:r w:rsidRPr="001E13B6">
        <w:rPr>
          <w:rFonts w:hint="eastAsia"/>
          <w:szCs w:val="21"/>
        </w:rPr>
        <w:t>伴侣阻止工作（</w:t>
      </w:r>
      <w:r w:rsidRPr="001E13B6">
        <w:rPr>
          <w:rFonts w:hint="eastAsia"/>
          <w:szCs w:val="21"/>
        </w:rPr>
        <w:t>11%</w:t>
      </w:r>
      <w:r w:rsidRPr="001E13B6">
        <w:rPr>
          <w:rFonts w:hint="eastAsia"/>
          <w:szCs w:val="21"/>
        </w:rPr>
        <w:t>）</w:t>
      </w:r>
    </w:p>
    <w:p w:rsidR="00DB4560" w:rsidRPr="001E13B6" w:rsidRDefault="00DB4560" w:rsidP="00DB4560">
      <w:pPr>
        <w:tabs>
          <w:tab w:val="left" w:pos="1701"/>
        </w:tabs>
        <w:spacing w:after="120"/>
        <w:ind w:left="1264" w:right="1264"/>
        <w:rPr>
          <w:szCs w:val="21"/>
        </w:rPr>
      </w:pPr>
      <w:r w:rsidRPr="001E13B6">
        <w:rPr>
          <w:rFonts w:hint="eastAsia"/>
          <w:szCs w:val="21"/>
        </w:rPr>
        <w:t>93</w:t>
      </w:r>
      <w:r>
        <w:rPr>
          <w:rFonts w:hint="eastAsia"/>
          <w:szCs w:val="21"/>
        </w:rPr>
        <w:t>.</w:t>
      </w:r>
      <w:r>
        <w:rPr>
          <w:rFonts w:hint="eastAsia"/>
          <w:szCs w:val="21"/>
        </w:rPr>
        <w:tab/>
      </w:r>
      <w:r w:rsidRPr="001E13B6">
        <w:rPr>
          <w:rFonts w:hint="eastAsia"/>
          <w:szCs w:val="21"/>
        </w:rPr>
        <w:t>这项研究的部分结果也揭示了妇女的应对战略：</w:t>
      </w:r>
    </w:p>
    <w:p w:rsidR="00DB4560" w:rsidRPr="001E13B6" w:rsidRDefault="00DB4560" w:rsidP="00DB4560">
      <w:pPr>
        <w:numPr>
          <w:ilvl w:val="1"/>
          <w:numId w:val="22"/>
        </w:numPr>
        <w:tabs>
          <w:tab w:val="left" w:pos="1701"/>
        </w:tabs>
        <w:spacing w:after="120"/>
        <w:ind w:left="1701" w:right="1264" w:hanging="17"/>
        <w:rPr>
          <w:szCs w:val="21"/>
        </w:rPr>
      </w:pPr>
      <w:r w:rsidRPr="001E13B6">
        <w:rPr>
          <w:rFonts w:hint="eastAsia"/>
          <w:szCs w:val="21"/>
        </w:rPr>
        <w:t>有五分之二以上（</w:t>
      </w:r>
      <w:r>
        <w:rPr>
          <w:rFonts w:hint="eastAsia"/>
          <w:szCs w:val="21"/>
        </w:rPr>
        <w:t>4</w:t>
      </w:r>
      <w:r w:rsidRPr="001E13B6">
        <w:rPr>
          <w:rFonts w:hint="eastAsia"/>
          <w:szCs w:val="21"/>
        </w:rPr>
        <w:t>3%</w:t>
      </w:r>
      <w:r w:rsidRPr="001E13B6">
        <w:rPr>
          <w:rFonts w:hint="eastAsia"/>
          <w:szCs w:val="21"/>
        </w:rPr>
        <w:t>）的妇女从未跟任何人讲过暴力的事，几乎有五分之三（</w:t>
      </w:r>
      <w:r w:rsidRPr="001E13B6">
        <w:rPr>
          <w:rFonts w:hint="eastAsia"/>
          <w:szCs w:val="21"/>
        </w:rPr>
        <w:t>57%</w:t>
      </w:r>
      <w:r w:rsidRPr="001E13B6">
        <w:rPr>
          <w:rFonts w:hint="eastAsia"/>
          <w:szCs w:val="21"/>
        </w:rPr>
        <w:t>）从未寻求过任何机构的帮助。</w:t>
      </w:r>
    </w:p>
    <w:p w:rsidR="00DB4560" w:rsidRPr="001E13B6" w:rsidRDefault="00DB4560" w:rsidP="00DB4560">
      <w:pPr>
        <w:numPr>
          <w:ilvl w:val="1"/>
          <w:numId w:val="22"/>
        </w:numPr>
        <w:tabs>
          <w:tab w:val="left" w:pos="1701"/>
        </w:tabs>
        <w:spacing w:after="120"/>
        <w:ind w:left="1701" w:right="1264" w:hanging="17"/>
        <w:rPr>
          <w:szCs w:val="21"/>
        </w:rPr>
      </w:pPr>
      <w:r w:rsidRPr="001E13B6">
        <w:rPr>
          <w:rFonts w:hint="eastAsia"/>
          <w:szCs w:val="21"/>
        </w:rPr>
        <w:t>多数通常告诉娘家、朋友和丈夫</w:t>
      </w:r>
      <w:r w:rsidRPr="001E13B6">
        <w:rPr>
          <w:rFonts w:hint="eastAsia"/>
          <w:szCs w:val="21"/>
        </w:rPr>
        <w:t>/</w:t>
      </w:r>
      <w:r w:rsidRPr="001E13B6">
        <w:rPr>
          <w:rFonts w:hint="eastAsia"/>
          <w:szCs w:val="21"/>
        </w:rPr>
        <w:t>伴侣家。</w:t>
      </w:r>
    </w:p>
    <w:p w:rsidR="00DB4560" w:rsidRPr="001E13B6" w:rsidRDefault="00DB4560" w:rsidP="00DB4560">
      <w:pPr>
        <w:numPr>
          <w:ilvl w:val="1"/>
          <w:numId w:val="22"/>
        </w:numPr>
        <w:tabs>
          <w:tab w:val="left" w:pos="1701"/>
        </w:tabs>
        <w:spacing w:after="120"/>
        <w:ind w:left="1701" w:right="1264" w:hanging="17"/>
        <w:rPr>
          <w:szCs w:val="21"/>
        </w:rPr>
      </w:pPr>
      <w:r w:rsidRPr="001E13B6">
        <w:rPr>
          <w:rFonts w:hint="eastAsia"/>
          <w:szCs w:val="21"/>
        </w:rPr>
        <w:t>几乎有四分之一（</w:t>
      </w:r>
      <w:r w:rsidRPr="001E13B6">
        <w:rPr>
          <w:rFonts w:hint="eastAsia"/>
          <w:szCs w:val="21"/>
        </w:rPr>
        <w:t>24%</w:t>
      </w:r>
      <w:r w:rsidRPr="001E13B6">
        <w:rPr>
          <w:rFonts w:hint="eastAsia"/>
          <w:szCs w:val="21"/>
        </w:rPr>
        <w:t>）求酋长和教会领导人（</w:t>
      </w:r>
      <w:r w:rsidRPr="001E13B6">
        <w:rPr>
          <w:rFonts w:hint="eastAsia"/>
          <w:szCs w:val="21"/>
        </w:rPr>
        <w:t>23%</w:t>
      </w:r>
      <w:r w:rsidRPr="001E13B6">
        <w:rPr>
          <w:rFonts w:hint="eastAsia"/>
          <w:szCs w:val="21"/>
        </w:rPr>
        <w:t>）帮助，</w:t>
      </w:r>
      <w:r w:rsidRPr="001E13B6">
        <w:rPr>
          <w:rFonts w:hint="eastAsia"/>
          <w:szCs w:val="21"/>
        </w:rPr>
        <w:t>15%</w:t>
      </w:r>
      <w:r w:rsidRPr="001E13B6">
        <w:rPr>
          <w:rFonts w:hint="eastAsia"/>
          <w:szCs w:val="21"/>
        </w:rPr>
        <w:t>求过保健机构帮助，十分之一求过警察帮助。</w:t>
      </w:r>
    </w:p>
    <w:p w:rsidR="00DB4560" w:rsidRPr="001E13B6" w:rsidRDefault="00DB4560" w:rsidP="00DB4560">
      <w:pPr>
        <w:numPr>
          <w:ilvl w:val="1"/>
          <w:numId w:val="22"/>
        </w:numPr>
        <w:tabs>
          <w:tab w:val="left" w:pos="1701"/>
        </w:tabs>
        <w:spacing w:after="120"/>
        <w:ind w:left="1701" w:right="1264" w:hanging="17"/>
        <w:rPr>
          <w:szCs w:val="21"/>
        </w:rPr>
      </w:pPr>
      <w:r w:rsidRPr="001E13B6">
        <w:rPr>
          <w:rFonts w:hint="eastAsia"/>
          <w:szCs w:val="21"/>
        </w:rPr>
        <w:t>几乎有一半（</w:t>
      </w:r>
      <w:r w:rsidRPr="001E13B6">
        <w:rPr>
          <w:rFonts w:hint="eastAsia"/>
          <w:szCs w:val="21"/>
        </w:rPr>
        <w:t>49%</w:t>
      </w:r>
      <w:r w:rsidRPr="001E13B6">
        <w:rPr>
          <w:rFonts w:hint="eastAsia"/>
          <w:szCs w:val="21"/>
        </w:rPr>
        <w:t>）因为暴力暂时离开家，但永远离去的不到</w:t>
      </w:r>
      <w:r w:rsidRPr="001E13B6">
        <w:rPr>
          <w:rFonts w:hint="eastAsia"/>
          <w:szCs w:val="21"/>
        </w:rPr>
        <w:t>1%</w:t>
      </w:r>
      <w:r w:rsidRPr="001E13B6">
        <w:rPr>
          <w:rFonts w:hint="eastAsia"/>
          <w:szCs w:val="21"/>
        </w:rPr>
        <w:t>。最常见的理由是她们再也无法忍受暴力了。</w:t>
      </w:r>
    </w:p>
    <w:p w:rsidR="00DB4560" w:rsidRPr="001E13B6" w:rsidRDefault="00DB4560" w:rsidP="00DB4560">
      <w:pPr>
        <w:numPr>
          <w:ilvl w:val="1"/>
          <w:numId w:val="22"/>
        </w:numPr>
        <w:tabs>
          <w:tab w:val="left" w:pos="1701"/>
        </w:tabs>
        <w:spacing w:after="120"/>
        <w:ind w:left="1701" w:right="1264" w:hanging="17"/>
        <w:rPr>
          <w:szCs w:val="21"/>
        </w:rPr>
      </w:pPr>
      <w:r w:rsidRPr="001E13B6">
        <w:rPr>
          <w:rFonts w:hint="eastAsia"/>
          <w:szCs w:val="21"/>
        </w:rPr>
        <w:t>返回家中和从未离家出走的最普遍理由是，她原谅了他，不想离开孩子，她相信婚姻神圣（妇女生活和家庭关系研究，</w:t>
      </w:r>
      <w:r w:rsidRPr="001E13B6">
        <w:rPr>
          <w:rFonts w:hint="eastAsia"/>
          <w:szCs w:val="21"/>
        </w:rPr>
        <w:t>2010</w:t>
      </w:r>
      <w:r w:rsidRPr="001E13B6">
        <w:rPr>
          <w:rFonts w:hint="eastAsia"/>
          <w:szCs w:val="21"/>
        </w:rPr>
        <w:t>年）。</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第</w:t>
      </w:r>
      <w:r>
        <w:rPr>
          <w:rFonts w:eastAsia="SimHei" w:hint="eastAsia"/>
          <w:szCs w:val="21"/>
        </w:rPr>
        <w:t>6</w:t>
      </w:r>
      <w:r w:rsidRPr="001E13B6">
        <w:rPr>
          <w:rFonts w:eastAsia="SimHei" w:hint="eastAsia"/>
          <w:szCs w:val="21"/>
        </w:rPr>
        <w:t>条：禁止剥削妇女</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获准或拟议的修正案和（或）法规</w:t>
      </w:r>
    </w:p>
    <w:p w:rsidR="00DB4560" w:rsidRPr="001E13B6" w:rsidRDefault="00DB4560" w:rsidP="00DB4560">
      <w:pPr>
        <w:tabs>
          <w:tab w:val="left" w:pos="1701"/>
        </w:tabs>
        <w:spacing w:after="120"/>
        <w:ind w:left="1264" w:right="1264"/>
        <w:rPr>
          <w:szCs w:val="21"/>
        </w:rPr>
      </w:pPr>
      <w:r w:rsidRPr="001E13B6">
        <w:rPr>
          <w:rFonts w:hint="eastAsia"/>
          <w:szCs w:val="21"/>
        </w:rPr>
        <w:t>94</w:t>
      </w:r>
      <w:r>
        <w:rPr>
          <w:rFonts w:hint="eastAsia"/>
          <w:szCs w:val="21"/>
        </w:rPr>
        <w:t>.</w:t>
      </w:r>
      <w:r>
        <w:rPr>
          <w:rFonts w:hint="eastAsia"/>
          <w:szCs w:val="21"/>
        </w:rPr>
        <w:tab/>
      </w:r>
      <w:r w:rsidRPr="001E13B6">
        <w:rPr>
          <w:rFonts w:hint="eastAsia"/>
          <w:szCs w:val="21"/>
        </w:rPr>
        <w:t>在本定期报告所述时期，没有禁止贩卖妇女和意图营利使用妇女卖淫的立法或拟议立法。</w:t>
      </w:r>
    </w:p>
    <w:p w:rsidR="00DB4560" w:rsidRPr="001E13B6" w:rsidRDefault="00DB4560" w:rsidP="00DB4560">
      <w:pPr>
        <w:tabs>
          <w:tab w:val="left" w:pos="1701"/>
        </w:tabs>
        <w:spacing w:after="120"/>
        <w:ind w:left="1264" w:right="1264"/>
        <w:rPr>
          <w:szCs w:val="21"/>
        </w:rPr>
      </w:pPr>
      <w:r w:rsidRPr="001E13B6">
        <w:rPr>
          <w:rFonts w:eastAsia="SimHei" w:hint="eastAsia"/>
          <w:szCs w:val="21"/>
        </w:rPr>
        <w:t>所采取的其他适当步骤和措施</w:t>
      </w:r>
    </w:p>
    <w:p w:rsidR="00DB4560" w:rsidRPr="001E13B6" w:rsidRDefault="00DB4560" w:rsidP="00DB4560">
      <w:pPr>
        <w:tabs>
          <w:tab w:val="left" w:pos="1701"/>
        </w:tabs>
        <w:spacing w:after="120"/>
        <w:ind w:left="1264" w:right="1264"/>
        <w:rPr>
          <w:szCs w:val="21"/>
        </w:rPr>
      </w:pPr>
      <w:r w:rsidRPr="001E13B6">
        <w:rPr>
          <w:rFonts w:hint="eastAsia"/>
          <w:szCs w:val="21"/>
        </w:rPr>
        <w:t>95</w:t>
      </w:r>
      <w:r>
        <w:rPr>
          <w:rFonts w:hint="eastAsia"/>
          <w:szCs w:val="21"/>
        </w:rPr>
        <w:t>.</w:t>
      </w:r>
      <w:r>
        <w:rPr>
          <w:rFonts w:hint="eastAsia"/>
          <w:szCs w:val="21"/>
        </w:rPr>
        <w:tab/>
      </w:r>
      <w:r w:rsidRPr="001E13B6">
        <w:rPr>
          <w:rFonts w:hint="eastAsia"/>
          <w:szCs w:val="21"/>
        </w:rPr>
        <w:t>2010</w:t>
      </w:r>
      <w:r w:rsidRPr="001E13B6">
        <w:rPr>
          <w:rFonts w:hint="eastAsia"/>
          <w:szCs w:val="21"/>
        </w:rPr>
        <w:t>年，政府通过内政部在维拉港举行了一次太平洋移民主管会议，为时两天，以便在处理问题和涉及偷渡、人口贩运及非正规移徙程序方面确立共同理解和一致性，主题是“巩固</w:t>
      </w:r>
      <w:r>
        <w:rPr>
          <w:rFonts w:hint="eastAsia"/>
          <w:szCs w:val="21"/>
        </w:rPr>
        <w:t>太平洋移民主管会议</w:t>
      </w:r>
      <w:r w:rsidRPr="001E13B6">
        <w:rPr>
          <w:rFonts w:hint="eastAsia"/>
          <w:szCs w:val="21"/>
        </w:rPr>
        <w:t>作为一个可贵实体的地位”，有来自太平洋国家的</w:t>
      </w:r>
      <w:r w:rsidRPr="001E13B6">
        <w:rPr>
          <w:rFonts w:hint="eastAsia"/>
          <w:szCs w:val="21"/>
        </w:rPr>
        <w:t>45</w:t>
      </w:r>
      <w:r w:rsidRPr="001E13B6">
        <w:rPr>
          <w:rFonts w:hint="eastAsia"/>
          <w:szCs w:val="21"/>
        </w:rPr>
        <w:t>位代表参加。会议期间，</w:t>
      </w:r>
      <w:r>
        <w:rPr>
          <w:rFonts w:hint="eastAsia"/>
          <w:szCs w:val="21"/>
        </w:rPr>
        <w:t>太平洋移民主管会议</w:t>
      </w:r>
      <w:r w:rsidRPr="001E13B6">
        <w:rPr>
          <w:rFonts w:hint="eastAsia"/>
          <w:szCs w:val="21"/>
        </w:rPr>
        <w:t>成员都认为，必需在区域层次着手探讨如何解决偷渡、人口贩运和非正规移徙问题。与会者也同意鼓励积极参加了</w:t>
      </w:r>
      <w:r>
        <w:rPr>
          <w:rFonts w:hint="eastAsia"/>
          <w:szCs w:val="21"/>
        </w:rPr>
        <w:t>太平洋移民主管会议</w:t>
      </w:r>
      <w:r w:rsidRPr="001E13B6">
        <w:rPr>
          <w:rFonts w:hint="eastAsia"/>
          <w:szCs w:val="21"/>
        </w:rPr>
        <w:t>的年度收集计划进程，同意提高其国家数据收集标准。承认</w:t>
      </w:r>
      <w:r>
        <w:rPr>
          <w:rFonts w:hint="eastAsia"/>
          <w:szCs w:val="21"/>
        </w:rPr>
        <w:t>太平洋移民主管会议</w:t>
      </w:r>
      <w:r w:rsidRPr="001E13B6">
        <w:rPr>
          <w:rFonts w:hint="eastAsia"/>
          <w:szCs w:val="21"/>
        </w:rPr>
        <w:t>是太平洋区域开始协商程序的合适论坛。会议讲习班也重申，必需加强区域和国家层次的信息和情报收集与共享，以便更好地理解整个区域的非正规移民趋势，成功打击偷渡和贩运网络。然而，目前还有关于本国之处贩卖妇女和女孩的基本信息。</w:t>
      </w:r>
    </w:p>
    <w:p w:rsidR="00DB4560" w:rsidRPr="001E13B6" w:rsidRDefault="00DB4560" w:rsidP="00DB4560">
      <w:pPr>
        <w:tabs>
          <w:tab w:val="left" w:pos="1701"/>
        </w:tabs>
        <w:spacing w:after="120"/>
        <w:ind w:left="1264" w:right="1264"/>
        <w:rPr>
          <w:szCs w:val="21"/>
        </w:rPr>
      </w:pPr>
      <w:r w:rsidRPr="001E13B6">
        <w:rPr>
          <w:rFonts w:hint="eastAsia"/>
          <w:szCs w:val="21"/>
        </w:rPr>
        <w:t>96</w:t>
      </w:r>
      <w:r>
        <w:rPr>
          <w:rFonts w:hint="eastAsia"/>
          <w:szCs w:val="21"/>
        </w:rPr>
        <w:t>.</w:t>
      </w:r>
      <w:r>
        <w:rPr>
          <w:rFonts w:hint="eastAsia"/>
          <w:szCs w:val="21"/>
        </w:rPr>
        <w:tab/>
      </w:r>
      <w:r w:rsidRPr="001E13B6">
        <w:rPr>
          <w:rFonts w:hint="eastAsia"/>
          <w:szCs w:val="21"/>
        </w:rPr>
        <w:t>政府一直在与万斯摩尔拜格合作。</w:t>
      </w:r>
      <w:r>
        <w:rPr>
          <w:rFonts w:hint="eastAsia"/>
          <w:szCs w:val="21"/>
        </w:rPr>
        <w:t>万斯摩尔拜格</w:t>
      </w:r>
      <w:r w:rsidRPr="001E13B6">
        <w:rPr>
          <w:rFonts w:hint="eastAsia"/>
          <w:szCs w:val="21"/>
        </w:rPr>
        <w:t>是瓦努阿图的一个非政府组织，在维拉港开办了卡穆·普萨穆·赫德诊所，提供生殖健康服务和咨询。卡普的方案之一是同侪教育，包括对女性性工作者、</w:t>
      </w:r>
      <w:r>
        <w:rPr>
          <w:rFonts w:hint="eastAsia"/>
          <w:szCs w:val="21"/>
        </w:rPr>
        <w:t>男男性行为者</w:t>
      </w:r>
      <w:r w:rsidRPr="001E13B6">
        <w:rPr>
          <w:rFonts w:hint="eastAsia"/>
          <w:szCs w:val="21"/>
        </w:rPr>
        <w:t>及船员开展认识方案。</w:t>
      </w:r>
      <w:r>
        <w:rPr>
          <w:rFonts w:hint="eastAsia"/>
          <w:szCs w:val="21"/>
        </w:rPr>
        <w:t>万斯摩尔拜格</w:t>
      </w:r>
      <w:r w:rsidRPr="001E13B6">
        <w:rPr>
          <w:rFonts w:hint="eastAsia"/>
          <w:szCs w:val="21"/>
        </w:rPr>
        <w:t>和政府通过卫生部已经签署了一项谅解备忘录，要卫生部向卡穆·普萨穆·赫德诊所提供免费药品、实验室测验和设备消毒。据</w:t>
      </w:r>
      <w:r>
        <w:rPr>
          <w:rFonts w:hint="eastAsia"/>
          <w:szCs w:val="21"/>
        </w:rPr>
        <w:t>万斯摩尔拜格</w:t>
      </w:r>
      <w:r w:rsidRPr="001E13B6">
        <w:rPr>
          <w:rFonts w:hint="eastAsia"/>
          <w:szCs w:val="21"/>
        </w:rPr>
        <w:t>2010</w:t>
      </w:r>
      <w:r w:rsidRPr="001E13B6">
        <w:rPr>
          <w:rFonts w:hint="eastAsia"/>
          <w:szCs w:val="21"/>
        </w:rPr>
        <w:t>年年度报告讲，在其以卡普为基地于维拉港举行的同侪教育期间，有</w:t>
      </w:r>
      <w:r w:rsidRPr="001E13B6">
        <w:rPr>
          <w:rFonts w:hint="eastAsia"/>
          <w:szCs w:val="21"/>
        </w:rPr>
        <w:t>90</w:t>
      </w:r>
      <w:r w:rsidRPr="001E13B6">
        <w:rPr>
          <w:rFonts w:hint="eastAsia"/>
          <w:szCs w:val="21"/>
        </w:rPr>
        <w:t>位女性性工作者和</w:t>
      </w:r>
      <w:r w:rsidRPr="001E13B6">
        <w:rPr>
          <w:rFonts w:hint="eastAsia"/>
          <w:szCs w:val="21"/>
        </w:rPr>
        <w:t>56</w:t>
      </w:r>
      <w:r w:rsidRPr="001E13B6">
        <w:rPr>
          <w:rFonts w:hint="eastAsia"/>
          <w:szCs w:val="21"/>
        </w:rPr>
        <w:t>位</w:t>
      </w:r>
      <w:r>
        <w:rPr>
          <w:rFonts w:hint="eastAsia"/>
          <w:szCs w:val="21"/>
        </w:rPr>
        <w:t>男男性行为者</w:t>
      </w:r>
      <w:r w:rsidRPr="001E13B6">
        <w:rPr>
          <w:rFonts w:hint="eastAsia"/>
          <w:szCs w:val="21"/>
        </w:rPr>
        <w:t>参加了讲习班。报告称，</w:t>
      </w:r>
      <w:r w:rsidRPr="001E13B6">
        <w:rPr>
          <w:rFonts w:hint="eastAsia"/>
          <w:szCs w:val="21"/>
        </w:rPr>
        <w:t>62%</w:t>
      </w:r>
      <w:r w:rsidRPr="001E13B6">
        <w:rPr>
          <w:rFonts w:hint="eastAsia"/>
          <w:szCs w:val="21"/>
        </w:rPr>
        <w:t>年龄都超过了</w:t>
      </w:r>
      <w:r w:rsidRPr="001E13B6">
        <w:rPr>
          <w:rFonts w:hint="eastAsia"/>
          <w:szCs w:val="21"/>
        </w:rPr>
        <w:t>25</w:t>
      </w:r>
      <w:r w:rsidRPr="001E13B6">
        <w:rPr>
          <w:rFonts w:hint="eastAsia"/>
          <w:szCs w:val="21"/>
        </w:rPr>
        <w:t>岁，</w:t>
      </w:r>
      <w:r w:rsidRPr="001E13B6">
        <w:rPr>
          <w:rFonts w:hint="eastAsia"/>
          <w:szCs w:val="21"/>
        </w:rPr>
        <w:t>29%</w:t>
      </w:r>
      <w:r w:rsidRPr="001E13B6">
        <w:rPr>
          <w:rFonts w:hint="eastAsia"/>
          <w:szCs w:val="21"/>
        </w:rPr>
        <w:t>年龄在</w:t>
      </w:r>
      <w:r w:rsidRPr="001E13B6">
        <w:rPr>
          <w:rFonts w:hint="eastAsia"/>
          <w:szCs w:val="21"/>
        </w:rPr>
        <w:t>20</w:t>
      </w:r>
      <w:r w:rsidRPr="001E13B6">
        <w:rPr>
          <w:rFonts w:hint="eastAsia"/>
          <w:szCs w:val="21"/>
        </w:rPr>
        <w:t>岁至</w:t>
      </w:r>
      <w:r w:rsidRPr="001E13B6">
        <w:rPr>
          <w:rFonts w:hint="eastAsia"/>
          <w:szCs w:val="21"/>
        </w:rPr>
        <w:t>24</w:t>
      </w:r>
      <w:r w:rsidRPr="001E13B6">
        <w:rPr>
          <w:rFonts w:hint="eastAsia"/>
          <w:szCs w:val="21"/>
        </w:rPr>
        <w:t>岁之间，</w:t>
      </w:r>
      <w:r w:rsidRPr="001E13B6">
        <w:rPr>
          <w:rFonts w:hint="eastAsia"/>
          <w:szCs w:val="21"/>
        </w:rPr>
        <w:t>9%</w:t>
      </w:r>
      <w:r w:rsidRPr="001E13B6">
        <w:rPr>
          <w:rFonts w:hint="eastAsia"/>
          <w:szCs w:val="21"/>
        </w:rPr>
        <w:t>年龄在</w:t>
      </w:r>
      <w:r w:rsidRPr="001E13B6">
        <w:rPr>
          <w:rFonts w:hint="eastAsia"/>
          <w:szCs w:val="21"/>
        </w:rPr>
        <w:t>14</w:t>
      </w:r>
      <w:r w:rsidRPr="001E13B6">
        <w:rPr>
          <w:rFonts w:hint="eastAsia"/>
          <w:szCs w:val="21"/>
        </w:rPr>
        <w:t>岁和</w:t>
      </w:r>
      <w:r w:rsidRPr="001E13B6">
        <w:rPr>
          <w:rFonts w:hint="eastAsia"/>
          <w:szCs w:val="21"/>
        </w:rPr>
        <w:t>19</w:t>
      </w:r>
      <w:r w:rsidRPr="001E13B6">
        <w:rPr>
          <w:rFonts w:hint="eastAsia"/>
          <w:szCs w:val="21"/>
        </w:rPr>
        <w:t>岁之间。有证据表明，瓦努阿图存在卖淫，但都是以交易为基础的。不过，没有法规保护不到年龄或不同意的成年性工作者遭受剥削，也没有任何法规保护性工作者的职业健康与安全。</w:t>
      </w:r>
    </w:p>
    <w:p w:rsidR="00DB4560" w:rsidRPr="009B5B0C" w:rsidRDefault="00BF587A" w:rsidP="00DB4560">
      <w:pPr>
        <w:pStyle w:val="SingleTxtGC"/>
        <w:tabs>
          <w:tab w:val="clear" w:pos="1134"/>
        </w:tabs>
        <w:spacing w:before="360" w:after="240"/>
        <w:ind w:left="1260"/>
        <w:rPr>
          <w:rFonts w:eastAsia="SimHei"/>
          <w:sz w:val="28"/>
        </w:rPr>
      </w:pPr>
      <w:r>
        <w:rPr>
          <w:rFonts w:eastAsia="SimHei"/>
          <w:sz w:val="28"/>
        </w:rPr>
        <w:br w:type="page"/>
      </w:r>
      <w:r w:rsidR="00DB4560" w:rsidRPr="009B5B0C">
        <w:rPr>
          <w:rFonts w:eastAsia="SimHei" w:hint="eastAsia"/>
          <w:sz w:val="28"/>
        </w:rPr>
        <w:t>第二部分</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第</w:t>
      </w:r>
      <w:r>
        <w:rPr>
          <w:rFonts w:eastAsia="SimHei" w:hint="eastAsia"/>
          <w:szCs w:val="21"/>
        </w:rPr>
        <w:t>7</w:t>
      </w:r>
      <w:r w:rsidRPr="001E13B6">
        <w:rPr>
          <w:rFonts w:eastAsia="SimHei" w:hint="eastAsia"/>
          <w:szCs w:val="21"/>
        </w:rPr>
        <w:t>条：政治和公共生活</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获准或拟议的修正案和（或）法规</w:t>
      </w:r>
    </w:p>
    <w:p w:rsidR="00DB4560" w:rsidRPr="001E13B6" w:rsidRDefault="00DB4560" w:rsidP="00DB4560">
      <w:pPr>
        <w:tabs>
          <w:tab w:val="left" w:pos="1701"/>
        </w:tabs>
        <w:spacing w:after="120"/>
        <w:ind w:left="1264" w:right="1264"/>
        <w:rPr>
          <w:szCs w:val="21"/>
        </w:rPr>
      </w:pPr>
      <w:r w:rsidRPr="001E13B6">
        <w:rPr>
          <w:rFonts w:hint="eastAsia"/>
          <w:szCs w:val="21"/>
        </w:rPr>
        <w:t>97</w:t>
      </w:r>
      <w:r>
        <w:rPr>
          <w:rFonts w:hint="eastAsia"/>
          <w:szCs w:val="21"/>
        </w:rPr>
        <w:t>.</w:t>
      </w:r>
      <w:r>
        <w:rPr>
          <w:rFonts w:hint="eastAsia"/>
          <w:szCs w:val="21"/>
        </w:rPr>
        <w:tab/>
      </w:r>
      <w:r w:rsidRPr="001E13B6">
        <w:rPr>
          <w:rFonts w:hint="eastAsia"/>
          <w:szCs w:val="21"/>
        </w:rPr>
        <w:t>1994</w:t>
      </w:r>
      <w:r w:rsidRPr="001E13B6">
        <w:rPr>
          <w:rFonts w:hint="eastAsia"/>
          <w:szCs w:val="21"/>
        </w:rPr>
        <w:t>年《权力下放法》［第</w:t>
      </w:r>
      <w:r w:rsidRPr="001E13B6">
        <w:rPr>
          <w:rFonts w:hint="eastAsia"/>
          <w:szCs w:val="21"/>
        </w:rPr>
        <w:t>230</w:t>
      </w:r>
      <w:r w:rsidRPr="001E13B6">
        <w:rPr>
          <w:rFonts w:hint="eastAsia"/>
          <w:szCs w:val="21"/>
        </w:rPr>
        <w:t>章］。《权力下放法》规定要任命妇女担任地方政府议会的议员。第三部分第</w:t>
      </w:r>
      <w:r w:rsidRPr="001E13B6">
        <w:rPr>
          <w:rFonts w:hint="eastAsia"/>
          <w:szCs w:val="21"/>
        </w:rPr>
        <w:t>5</w:t>
      </w:r>
      <w:r w:rsidRPr="001E13B6">
        <w:rPr>
          <w:rFonts w:hint="eastAsia"/>
          <w:szCs w:val="21"/>
        </w:rPr>
        <w:t>节规定了地方政府议会的名称和义务，第</w:t>
      </w:r>
      <w:r w:rsidRPr="001E13B6">
        <w:rPr>
          <w:rFonts w:hint="eastAsia"/>
          <w:szCs w:val="21"/>
        </w:rPr>
        <w:t>7</w:t>
      </w:r>
      <w:r w:rsidRPr="001E13B6">
        <w:rPr>
          <w:rFonts w:hint="eastAsia"/>
          <w:szCs w:val="21"/>
        </w:rPr>
        <w:t>节规定地方政府议会议会的任命。第</w:t>
      </w:r>
      <w:r w:rsidRPr="001E13B6">
        <w:rPr>
          <w:rFonts w:hint="eastAsia"/>
          <w:szCs w:val="21"/>
        </w:rPr>
        <w:t>7</w:t>
      </w:r>
      <w:r w:rsidRPr="001E13B6">
        <w:rPr>
          <w:rFonts w:hint="eastAsia"/>
          <w:szCs w:val="21"/>
        </w:rPr>
        <w:t>节引述如下：</w:t>
      </w:r>
    </w:p>
    <w:p w:rsidR="00DB4560" w:rsidRPr="003A73BE" w:rsidRDefault="00DB4560" w:rsidP="00DB4560">
      <w:pPr>
        <w:tabs>
          <w:tab w:val="left" w:pos="1701"/>
        </w:tabs>
        <w:spacing w:after="120"/>
        <w:ind w:left="1264" w:right="1264"/>
        <w:rPr>
          <w:rFonts w:eastAsia="KaiTi_GB2312"/>
          <w:szCs w:val="21"/>
        </w:rPr>
      </w:pPr>
      <w:r w:rsidRPr="003A73BE">
        <w:rPr>
          <w:rFonts w:eastAsia="KaiTi_GB2312" w:hint="eastAsia"/>
          <w:szCs w:val="21"/>
        </w:rPr>
        <w:tab/>
      </w:r>
      <w:r w:rsidRPr="003A73BE">
        <w:rPr>
          <w:rFonts w:eastAsia="KaiTi_GB2312" w:hint="eastAsia"/>
          <w:szCs w:val="21"/>
        </w:rPr>
        <w:t>“</w:t>
      </w:r>
      <w:r w:rsidRPr="003A73BE">
        <w:rPr>
          <w:rFonts w:eastAsia="KaiTi_GB2312"/>
          <w:szCs w:val="21"/>
        </w:rPr>
        <w:t>7.</w:t>
      </w:r>
      <w:r w:rsidRPr="003A73BE">
        <w:rPr>
          <w:rFonts w:eastAsia="KaiTi_GB2312"/>
          <w:szCs w:val="21"/>
        </w:rPr>
        <w:tab/>
      </w:r>
      <w:r w:rsidRPr="003A73BE">
        <w:rPr>
          <w:rFonts w:eastAsia="KaiTi_GB2312" w:hint="eastAsia"/>
          <w:szCs w:val="21"/>
        </w:rPr>
        <w:t>任命地方政府议会议员</w:t>
      </w:r>
    </w:p>
    <w:p w:rsidR="00DB4560" w:rsidRPr="003A73BE" w:rsidRDefault="00DB4560" w:rsidP="00DB4560">
      <w:pPr>
        <w:tabs>
          <w:tab w:val="left" w:pos="1701"/>
        </w:tabs>
        <w:spacing w:after="120"/>
        <w:ind w:left="2155" w:right="1264" w:hanging="891"/>
        <w:rPr>
          <w:rFonts w:eastAsia="KaiTi_GB2312"/>
          <w:szCs w:val="21"/>
        </w:rPr>
      </w:pPr>
      <w:r w:rsidRPr="003A73BE">
        <w:rPr>
          <w:rFonts w:eastAsia="KaiTi_GB2312" w:hint="eastAsia"/>
          <w:szCs w:val="21"/>
        </w:rPr>
        <w:tab/>
      </w:r>
      <w:r w:rsidRPr="003A73BE">
        <w:rPr>
          <w:rFonts w:eastAsia="KaiTi_GB2312" w:hint="eastAsia"/>
          <w:szCs w:val="21"/>
        </w:rPr>
        <w:tab/>
        <w:t>(1)</w:t>
      </w:r>
      <w:r w:rsidRPr="003A73BE">
        <w:rPr>
          <w:rFonts w:eastAsia="KaiTi_GB2312" w:hint="eastAsia"/>
          <w:szCs w:val="21"/>
        </w:rPr>
        <w:tab/>
      </w:r>
      <w:r w:rsidRPr="003A73BE">
        <w:rPr>
          <w:rFonts w:eastAsia="KaiTi_GB2312" w:hint="eastAsia"/>
          <w:szCs w:val="21"/>
        </w:rPr>
        <w:t>部长可以对所管地方政府区下令，规定每个地方政府议会被任命的议员，此类议员是：</w:t>
      </w:r>
    </w:p>
    <w:p w:rsidR="00DB4560" w:rsidRPr="003A73BE" w:rsidRDefault="00DB4560" w:rsidP="00DB4560">
      <w:pPr>
        <w:tabs>
          <w:tab w:val="left" w:pos="1701"/>
        </w:tabs>
        <w:spacing w:after="120"/>
        <w:ind w:left="2604" w:right="1264"/>
        <w:rPr>
          <w:rFonts w:eastAsia="KaiTi_GB2312"/>
          <w:szCs w:val="21"/>
        </w:rPr>
      </w:pPr>
      <w:r w:rsidRPr="003A73BE">
        <w:rPr>
          <w:rFonts w:eastAsia="KaiTi_GB2312" w:hint="eastAsia"/>
          <w:szCs w:val="21"/>
        </w:rPr>
        <w:t>(a)</w:t>
      </w:r>
      <w:r w:rsidRPr="003A73BE">
        <w:rPr>
          <w:rFonts w:eastAsia="KaiTi_GB2312" w:hint="eastAsia"/>
          <w:szCs w:val="21"/>
        </w:rPr>
        <w:tab/>
      </w:r>
      <w:r w:rsidRPr="003A73BE">
        <w:rPr>
          <w:rFonts w:eastAsia="KaiTi_GB2312" w:hint="eastAsia"/>
          <w:szCs w:val="21"/>
        </w:rPr>
        <w:t>部长从酋长代表机构提名的人员中任命的酋长；</w:t>
      </w:r>
    </w:p>
    <w:p w:rsidR="00DB4560" w:rsidRPr="003A73BE" w:rsidRDefault="00DB4560" w:rsidP="00DB4560">
      <w:pPr>
        <w:tabs>
          <w:tab w:val="left" w:pos="1701"/>
        </w:tabs>
        <w:spacing w:after="120"/>
        <w:ind w:left="2604" w:right="1264"/>
        <w:rPr>
          <w:rFonts w:eastAsia="KaiTi_GB2312"/>
          <w:szCs w:val="21"/>
        </w:rPr>
      </w:pPr>
      <w:r w:rsidRPr="003A73BE">
        <w:rPr>
          <w:rFonts w:eastAsia="KaiTi_GB2312" w:hint="eastAsia"/>
          <w:szCs w:val="21"/>
        </w:rPr>
        <w:t>(b)</w:t>
      </w:r>
      <w:r w:rsidRPr="003A73BE">
        <w:rPr>
          <w:rFonts w:eastAsia="KaiTi_GB2312" w:hint="eastAsia"/>
          <w:szCs w:val="21"/>
        </w:rPr>
        <w:tab/>
      </w:r>
      <w:r w:rsidRPr="003A73BE">
        <w:rPr>
          <w:rFonts w:eastAsia="KaiTi_GB2312" w:hint="eastAsia"/>
          <w:szCs w:val="21"/>
        </w:rPr>
        <w:t>部长从妇女代表机构提名的人员中任命的妇女；</w:t>
      </w:r>
    </w:p>
    <w:p w:rsidR="00DB4560" w:rsidRPr="003A73BE" w:rsidRDefault="00DB4560" w:rsidP="00DB4560">
      <w:pPr>
        <w:tabs>
          <w:tab w:val="left" w:pos="1701"/>
        </w:tabs>
        <w:spacing w:after="120"/>
        <w:ind w:left="2604" w:right="1264"/>
        <w:rPr>
          <w:rFonts w:eastAsia="KaiTi_GB2312"/>
          <w:szCs w:val="21"/>
        </w:rPr>
      </w:pPr>
      <w:r w:rsidRPr="003A73BE">
        <w:rPr>
          <w:rFonts w:eastAsia="KaiTi_GB2312" w:hint="eastAsia"/>
          <w:szCs w:val="21"/>
        </w:rPr>
        <w:t>(c)</w:t>
      </w:r>
      <w:r w:rsidRPr="003A73BE">
        <w:rPr>
          <w:rFonts w:eastAsia="KaiTi_GB2312" w:hint="eastAsia"/>
          <w:szCs w:val="21"/>
        </w:rPr>
        <w:tab/>
      </w:r>
      <w:r w:rsidRPr="003A73BE">
        <w:rPr>
          <w:rFonts w:eastAsia="KaiTi_GB2312" w:hint="eastAsia"/>
          <w:szCs w:val="21"/>
        </w:rPr>
        <w:t>部长从青年代表机构提名的人员中任命的青年代表；</w:t>
      </w:r>
    </w:p>
    <w:p w:rsidR="00DB4560" w:rsidRPr="003A73BE" w:rsidRDefault="00DB4560" w:rsidP="00DB4560">
      <w:pPr>
        <w:tabs>
          <w:tab w:val="left" w:pos="1701"/>
        </w:tabs>
        <w:spacing w:after="120"/>
        <w:ind w:left="2604" w:right="1264"/>
        <w:rPr>
          <w:rFonts w:eastAsia="KaiTi_GB2312"/>
          <w:szCs w:val="21"/>
        </w:rPr>
      </w:pPr>
      <w:r w:rsidRPr="003A73BE">
        <w:rPr>
          <w:rFonts w:eastAsia="KaiTi_GB2312" w:hint="eastAsia"/>
          <w:szCs w:val="21"/>
        </w:rPr>
        <w:t>(d)</w:t>
      </w:r>
      <w:r w:rsidRPr="003A73BE">
        <w:rPr>
          <w:rFonts w:eastAsia="KaiTi_GB2312" w:hint="eastAsia"/>
          <w:szCs w:val="21"/>
        </w:rPr>
        <w:tab/>
      </w:r>
      <w:r w:rsidRPr="003A73BE">
        <w:rPr>
          <w:rFonts w:eastAsia="KaiTi_GB2312" w:hint="eastAsia"/>
          <w:szCs w:val="21"/>
        </w:rPr>
        <w:t>部长从教会代表机构提名的人员中任命的教会代表。</w:t>
      </w:r>
    </w:p>
    <w:p w:rsidR="00DB4560" w:rsidRPr="003A73BE" w:rsidRDefault="00DB4560" w:rsidP="00DB4560">
      <w:pPr>
        <w:tabs>
          <w:tab w:val="left" w:pos="1701"/>
        </w:tabs>
        <w:spacing w:after="120"/>
        <w:ind w:left="2155" w:right="1264" w:hanging="891"/>
        <w:rPr>
          <w:rFonts w:eastAsia="KaiTi_GB2312"/>
          <w:szCs w:val="21"/>
        </w:rPr>
      </w:pPr>
      <w:r w:rsidRPr="003A73BE">
        <w:rPr>
          <w:rFonts w:eastAsia="KaiTi_GB2312" w:hint="eastAsia"/>
          <w:szCs w:val="21"/>
        </w:rPr>
        <w:tab/>
      </w:r>
      <w:r w:rsidRPr="003A73BE">
        <w:rPr>
          <w:rFonts w:eastAsia="KaiTi_GB2312" w:hint="eastAsia"/>
          <w:szCs w:val="21"/>
        </w:rPr>
        <w:tab/>
        <w:t>(2)</w:t>
      </w:r>
      <w:r w:rsidRPr="003A73BE">
        <w:rPr>
          <w:rFonts w:eastAsia="KaiTi_GB2312" w:hint="eastAsia"/>
          <w:szCs w:val="21"/>
        </w:rPr>
        <w:tab/>
      </w:r>
      <w:r w:rsidRPr="003A73BE">
        <w:rPr>
          <w:rFonts w:eastAsia="KaiTi_GB2312" w:hint="eastAsia"/>
          <w:szCs w:val="21"/>
        </w:rPr>
        <w:t>被任命议员</w:t>
      </w:r>
    </w:p>
    <w:p w:rsidR="00DB4560" w:rsidRPr="003A73BE" w:rsidRDefault="00DB4560" w:rsidP="00DB4560">
      <w:pPr>
        <w:tabs>
          <w:tab w:val="left" w:pos="1701"/>
        </w:tabs>
        <w:spacing w:after="120"/>
        <w:ind w:left="2618" w:right="1264"/>
        <w:rPr>
          <w:rFonts w:eastAsia="KaiTi_GB2312"/>
          <w:szCs w:val="21"/>
        </w:rPr>
      </w:pPr>
      <w:r w:rsidRPr="003A73BE">
        <w:rPr>
          <w:rFonts w:eastAsia="KaiTi_GB2312" w:hint="eastAsia"/>
          <w:szCs w:val="21"/>
        </w:rPr>
        <w:t>(a)</w:t>
      </w:r>
      <w:r w:rsidRPr="003A73BE">
        <w:rPr>
          <w:rFonts w:eastAsia="KaiTi_GB2312" w:hint="eastAsia"/>
          <w:szCs w:val="21"/>
        </w:rPr>
        <w:tab/>
      </w:r>
      <w:r w:rsidRPr="003A73BE">
        <w:rPr>
          <w:rFonts w:eastAsia="KaiTi_GB2312" w:hint="eastAsia"/>
          <w:szCs w:val="21"/>
        </w:rPr>
        <w:t>任职为期四年，并有资格连任；</w:t>
      </w:r>
    </w:p>
    <w:p w:rsidR="00DB4560" w:rsidRPr="003A73BE" w:rsidRDefault="00DB4560" w:rsidP="00DB4560">
      <w:pPr>
        <w:tabs>
          <w:tab w:val="left" w:pos="1701"/>
        </w:tabs>
        <w:spacing w:after="120"/>
        <w:ind w:left="2618" w:right="1264"/>
        <w:rPr>
          <w:rFonts w:eastAsia="KaiTi_GB2312"/>
          <w:szCs w:val="21"/>
        </w:rPr>
      </w:pPr>
      <w:r w:rsidRPr="003A73BE">
        <w:rPr>
          <w:rFonts w:eastAsia="KaiTi_GB2312" w:hint="eastAsia"/>
          <w:szCs w:val="21"/>
        </w:rPr>
        <w:t>(b)</w:t>
      </w:r>
      <w:r w:rsidRPr="003A73BE">
        <w:rPr>
          <w:rFonts w:eastAsia="KaiTi_GB2312" w:hint="eastAsia"/>
          <w:szCs w:val="21"/>
        </w:rPr>
        <w:tab/>
      </w:r>
      <w:r w:rsidRPr="003A73BE">
        <w:rPr>
          <w:rFonts w:eastAsia="KaiTi_GB2312" w:hint="eastAsia"/>
          <w:szCs w:val="21"/>
        </w:rPr>
        <w:t>在交地方政府议会决定的任何事项或问题上，征求其意见。</w:t>
      </w:r>
    </w:p>
    <w:p w:rsidR="00DB4560" w:rsidRPr="003A73BE" w:rsidRDefault="00DB4560" w:rsidP="00DB4560">
      <w:pPr>
        <w:tabs>
          <w:tab w:val="left" w:pos="1701"/>
        </w:tabs>
        <w:spacing w:after="120"/>
        <w:ind w:left="2155" w:right="1264" w:hanging="891"/>
        <w:rPr>
          <w:rFonts w:eastAsia="KaiTi_GB2312"/>
          <w:szCs w:val="21"/>
        </w:rPr>
      </w:pPr>
      <w:r w:rsidRPr="003A73BE">
        <w:rPr>
          <w:rFonts w:eastAsia="KaiTi_GB2312" w:hint="eastAsia"/>
          <w:szCs w:val="21"/>
        </w:rPr>
        <w:tab/>
      </w:r>
      <w:r w:rsidRPr="003A73BE">
        <w:rPr>
          <w:rFonts w:eastAsia="KaiTi_GB2312" w:hint="eastAsia"/>
          <w:szCs w:val="21"/>
        </w:rPr>
        <w:tab/>
        <w:t>(3)</w:t>
      </w:r>
      <w:r w:rsidRPr="003A73BE">
        <w:rPr>
          <w:rFonts w:eastAsia="KaiTi_GB2312" w:hint="eastAsia"/>
          <w:szCs w:val="21"/>
        </w:rPr>
        <w:tab/>
      </w:r>
      <w:r w:rsidRPr="003A73BE">
        <w:rPr>
          <w:rFonts w:eastAsia="KaiTi_GB2312" w:hint="eastAsia"/>
          <w:szCs w:val="21"/>
        </w:rPr>
        <w:t>被任命的议会无权在地方政府议会的会议上投票。</w:t>
      </w:r>
    </w:p>
    <w:p w:rsidR="00DB4560" w:rsidRPr="003A73BE" w:rsidRDefault="00DB4560" w:rsidP="00DB4560">
      <w:pPr>
        <w:tabs>
          <w:tab w:val="left" w:pos="1701"/>
        </w:tabs>
        <w:spacing w:after="120"/>
        <w:ind w:left="2155" w:right="1264" w:hanging="891"/>
        <w:rPr>
          <w:rFonts w:eastAsia="KaiTi_GB2312"/>
          <w:szCs w:val="21"/>
        </w:rPr>
      </w:pPr>
      <w:r w:rsidRPr="003A73BE">
        <w:rPr>
          <w:rFonts w:eastAsia="KaiTi_GB2312" w:hint="eastAsia"/>
          <w:szCs w:val="21"/>
        </w:rPr>
        <w:tab/>
      </w:r>
      <w:r w:rsidRPr="003A73BE">
        <w:rPr>
          <w:rFonts w:eastAsia="KaiTi_GB2312" w:hint="eastAsia"/>
          <w:szCs w:val="21"/>
        </w:rPr>
        <w:tab/>
        <w:t>(4)</w:t>
      </w:r>
      <w:r w:rsidRPr="003A73BE">
        <w:rPr>
          <w:rFonts w:eastAsia="KaiTi_GB2312" w:hint="eastAsia"/>
          <w:szCs w:val="21"/>
        </w:rPr>
        <w:tab/>
      </w:r>
      <w:r w:rsidRPr="003A73BE">
        <w:rPr>
          <w:rFonts w:eastAsia="KaiTi_GB2312" w:hint="eastAsia"/>
          <w:szCs w:val="21"/>
        </w:rPr>
        <w:t>被任命的议员不得超过当选议员人数的一半。”</w:t>
      </w:r>
    </w:p>
    <w:p w:rsidR="00DB4560" w:rsidRPr="001E13B6" w:rsidRDefault="00DB4560" w:rsidP="00DB4560">
      <w:pPr>
        <w:tabs>
          <w:tab w:val="left" w:pos="1701"/>
        </w:tabs>
        <w:spacing w:after="120"/>
        <w:ind w:left="1264" w:right="1264"/>
        <w:rPr>
          <w:szCs w:val="21"/>
        </w:rPr>
      </w:pPr>
      <w:r w:rsidRPr="001E13B6">
        <w:rPr>
          <w:rFonts w:hint="eastAsia"/>
          <w:szCs w:val="21"/>
        </w:rPr>
        <w:t>98</w:t>
      </w:r>
      <w:r>
        <w:rPr>
          <w:rFonts w:hint="eastAsia"/>
          <w:szCs w:val="21"/>
        </w:rPr>
        <w:t>.</w:t>
      </w:r>
      <w:r>
        <w:rPr>
          <w:rFonts w:hint="eastAsia"/>
          <w:szCs w:val="21"/>
        </w:rPr>
        <w:tab/>
      </w:r>
      <w:r w:rsidRPr="001E13B6">
        <w:rPr>
          <w:rFonts w:hint="eastAsia"/>
          <w:szCs w:val="21"/>
        </w:rPr>
        <w:t>2008</w:t>
      </w:r>
      <w:r w:rsidRPr="001E13B6">
        <w:rPr>
          <w:rFonts w:hint="eastAsia"/>
          <w:szCs w:val="21"/>
        </w:rPr>
        <w:t>年，继巴布亚新几内亚通过恢复妇女担任省议会提名议员的支助妇女特别措施决议之后，瓦努阿图改编采用了这项决议。所以，地方当局司向所有六个省议会通知下达了指示，要求提名妇女代表担任议员。目前，所有六个省议会都有妇女代表担任议会议员，她们要么是由</w:t>
      </w:r>
      <w:r>
        <w:rPr>
          <w:rFonts w:hint="eastAsia"/>
          <w:szCs w:val="21"/>
        </w:rPr>
        <w:t>妇女事务司</w:t>
      </w:r>
      <w:r w:rsidRPr="001E13B6">
        <w:rPr>
          <w:rFonts w:hint="eastAsia"/>
          <w:szCs w:val="21"/>
        </w:rPr>
        <w:t>遍布各省的妇女组织提名，要么是由省妇女组织提名。不过，并非所有的妇女代表都是由部长政府任命担任议会议员。所有被提名的妇女都有权参加省里的会议，却没有表决权。提出任何问题，都要通过代表被提名妇女的议员。</w:t>
      </w:r>
    </w:p>
    <w:p w:rsidR="00DB4560" w:rsidRPr="001E13B6" w:rsidRDefault="00DB4560" w:rsidP="00DB4560">
      <w:pPr>
        <w:tabs>
          <w:tab w:val="left" w:pos="1701"/>
        </w:tabs>
        <w:spacing w:after="120"/>
        <w:ind w:left="1264" w:right="1264"/>
        <w:rPr>
          <w:szCs w:val="21"/>
        </w:rPr>
      </w:pPr>
      <w:r w:rsidRPr="001E13B6">
        <w:rPr>
          <w:rFonts w:hint="eastAsia"/>
          <w:szCs w:val="21"/>
        </w:rPr>
        <w:t>99</w:t>
      </w:r>
      <w:r>
        <w:rPr>
          <w:rFonts w:hint="eastAsia"/>
          <w:szCs w:val="21"/>
        </w:rPr>
        <w:t>.</w:t>
      </w:r>
      <w:r>
        <w:rPr>
          <w:rFonts w:hint="eastAsia"/>
          <w:szCs w:val="21"/>
        </w:rPr>
        <w:tab/>
      </w:r>
      <w:r w:rsidRPr="001E13B6">
        <w:rPr>
          <w:rFonts w:hint="eastAsia"/>
          <w:szCs w:val="21"/>
        </w:rPr>
        <w:t>在地区议会下，妇女代表在所有地区议会中都有代言人。不过，《权力下放法》并不涵盖地区议会，正方司正在编写一个</w:t>
      </w:r>
      <w:r>
        <w:rPr>
          <w:rFonts w:hint="eastAsia"/>
          <w:szCs w:val="21"/>
        </w:rPr>
        <w:t>部长理事会</w:t>
      </w:r>
      <w:r w:rsidRPr="001E13B6">
        <w:rPr>
          <w:rFonts w:hint="eastAsia"/>
          <w:szCs w:val="21"/>
        </w:rPr>
        <w:t>文件，提议修正《权力下放法》，以便把地区议会纳入省的组织结构中。</w:t>
      </w:r>
    </w:p>
    <w:p w:rsidR="00DB4560" w:rsidRDefault="00DB4560" w:rsidP="00DB4560">
      <w:pPr>
        <w:tabs>
          <w:tab w:val="left" w:pos="1701"/>
        </w:tabs>
        <w:spacing w:after="120"/>
        <w:ind w:left="1264" w:right="1264"/>
        <w:rPr>
          <w:szCs w:val="21"/>
        </w:rPr>
      </w:pPr>
      <w:r w:rsidRPr="001E13B6">
        <w:rPr>
          <w:rFonts w:hint="eastAsia"/>
          <w:szCs w:val="21"/>
        </w:rPr>
        <w:t>100</w:t>
      </w:r>
      <w:r>
        <w:rPr>
          <w:rFonts w:hint="eastAsia"/>
          <w:szCs w:val="21"/>
        </w:rPr>
        <w:t>.</w:t>
      </w:r>
      <w:r>
        <w:rPr>
          <w:rFonts w:hint="eastAsia"/>
          <w:szCs w:val="21"/>
        </w:rPr>
        <w:tab/>
      </w:r>
      <w:r w:rsidRPr="001E13B6">
        <w:rPr>
          <w:rFonts w:hint="eastAsia"/>
          <w:szCs w:val="21"/>
        </w:rPr>
        <w:t>省议会依法有权规定年度业务预算。年度预算在省长议会下有被提名妇女条款。妇女和青年守则也有各省妇女发展预算条款。</w:t>
      </w:r>
    </w:p>
    <w:p w:rsidR="00DB4560" w:rsidRDefault="00DB4560" w:rsidP="00DB4560">
      <w:pPr>
        <w:tabs>
          <w:tab w:val="left" w:pos="1701"/>
        </w:tabs>
        <w:spacing w:after="120"/>
        <w:ind w:left="1264" w:right="1264"/>
        <w:rPr>
          <w:szCs w:val="21"/>
        </w:rPr>
      </w:pPr>
      <w:r w:rsidRPr="001E13B6">
        <w:rPr>
          <w:rFonts w:eastAsia="SimHei" w:hint="eastAsia"/>
          <w:szCs w:val="21"/>
        </w:rPr>
        <w:t>所采取的其他适当步骤和措施</w:t>
      </w:r>
    </w:p>
    <w:p w:rsidR="00DB4560" w:rsidRPr="001E13B6" w:rsidRDefault="00DB4560" w:rsidP="00DB4560">
      <w:pPr>
        <w:tabs>
          <w:tab w:val="left" w:pos="1701"/>
        </w:tabs>
        <w:spacing w:after="120"/>
        <w:ind w:left="1264" w:right="1264"/>
        <w:rPr>
          <w:szCs w:val="21"/>
        </w:rPr>
      </w:pPr>
      <w:r w:rsidRPr="001E13B6">
        <w:rPr>
          <w:rFonts w:hint="eastAsia"/>
          <w:szCs w:val="21"/>
        </w:rPr>
        <w:t>101</w:t>
      </w:r>
      <w:r>
        <w:rPr>
          <w:rFonts w:hint="eastAsia"/>
          <w:szCs w:val="21"/>
        </w:rPr>
        <w:t>.</w:t>
      </w:r>
      <w:r>
        <w:rPr>
          <w:rFonts w:hint="eastAsia"/>
          <w:szCs w:val="21"/>
        </w:rPr>
        <w:tab/>
      </w:r>
      <w:r>
        <w:rPr>
          <w:rFonts w:hint="eastAsia"/>
          <w:szCs w:val="21"/>
        </w:rPr>
        <w:t>妇女事务司</w:t>
      </w:r>
      <w:r w:rsidRPr="001E13B6">
        <w:rPr>
          <w:rFonts w:hint="eastAsia"/>
          <w:szCs w:val="21"/>
        </w:rPr>
        <w:t>一直在实施政策制订、研究及教育与认识培训方面的方案，以解决妇女在政治中代表不足问题。</w:t>
      </w:r>
      <w:r>
        <w:rPr>
          <w:rFonts w:hint="eastAsia"/>
          <w:szCs w:val="21"/>
        </w:rPr>
        <w:t>妇女事务司</w:t>
      </w:r>
      <w:r w:rsidRPr="001E13B6">
        <w:rPr>
          <w:rFonts w:hint="eastAsia"/>
          <w:szCs w:val="21"/>
        </w:rPr>
        <w:t>重新设立了妇女参与共同决策全国委员会，提供咨询意见，监督执行最近制订了</w:t>
      </w:r>
      <w:r w:rsidRPr="001E13B6">
        <w:rPr>
          <w:szCs w:val="21"/>
        </w:rPr>
        <w:t>2012-2016</w:t>
      </w:r>
      <w:r w:rsidRPr="001E13B6">
        <w:rPr>
          <w:rFonts w:hint="eastAsia"/>
          <w:szCs w:val="21"/>
        </w:rPr>
        <w:t>年期妇女参与共同决策政策。关于这项政策的国家行动计划目前正由委员会讨论。</w:t>
      </w:r>
    </w:p>
    <w:p w:rsidR="00DB4560" w:rsidRPr="001E13B6" w:rsidRDefault="00DB4560" w:rsidP="00DB4560">
      <w:pPr>
        <w:tabs>
          <w:tab w:val="left" w:pos="1701"/>
        </w:tabs>
        <w:spacing w:after="120"/>
        <w:ind w:left="1264" w:right="1264"/>
        <w:rPr>
          <w:szCs w:val="21"/>
        </w:rPr>
      </w:pPr>
      <w:r w:rsidRPr="001E13B6">
        <w:rPr>
          <w:rFonts w:hint="eastAsia"/>
          <w:szCs w:val="21"/>
        </w:rPr>
        <w:t>102</w:t>
      </w:r>
      <w:r>
        <w:rPr>
          <w:rFonts w:hint="eastAsia"/>
          <w:szCs w:val="21"/>
        </w:rPr>
        <w:t>.</w:t>
      </w:r>
      <w:r>
        <w:rPr>
          <w:rFonts w:hint="eastAsia"/>
          <w:szCs w:val="21"/>
        </w:rPr>
        <w:tab/>
      </w:r>
      <w:r>
        <w:rPr>
          <w:rFonts w:hint="eastAsia"/>
          <w:szCs w:val="21"/>
        </w:rPr>
        <w:t>妇女事务司</w:t>
      </w:r>
      <w:r w:rsidRPr="001E13B6">
        <w:rPr>
          <w:rFonts w:hint="eastAsia"/>
          <w:szCs w:val="21"/>
        </w:rPr>
        <w:t>最近发起了一项政党和选举两性平等情况研究，包含三个主要　建议领域。这些建议是要与政党开展建立战略伙伴关系，开展合作，要与文件和其他非政府组织等机构一起提高性别认识，采取行动；最后是指导和授权各种方案。研究表明，正在一点点地、渐渐地趋向兑现瓦努阿图实现议会妇女代表达到</w:t>
      </w:r>
      <w:r w:rsidRPr="001E13B6">
        <w:rPr>
          <w:rFonts w:hint="eastAsia"/>
          <w:szCs w:val="21"/>
        </w:rPr>
        <w:t>30%</w:t>
      </w:r>
      <w:r w:rsidRPr="001E13B6">
        <w:rPr>
          <w:rFonts w:hint="eastAsia"/>
          <w:szCs w:val="21"/>
        </w:rPr>
        <w:t>的承诺。</w:t>
      </w:r>
    </w:p>
    <w:p w:rsidR="00DB4560" w:rsidRPr="001E13B6" w:rsidRDefault="00DB4560" w:rsidP="00DB4560">
      <w:pPr>
        <w:tabs>
          <w:tab w:val="left" w:pos="1701"/>
        </w:tabs>
        <w:spacing w:after="120"/>
        <w:ind w:left="1264" w:right="1264"/>
        <w:rPr>
          <w:szCs w:val="21"/>
        </w:rPr>
      </w:pPr>
      <w:r w:rsidRPr="001E13B6">
        <w:rPr>
          <w:rFonts w:hint="eastAsia"/>
          <w:szCs w:val="21"/>
        </w:rPr>
        <w:t>103</w:t>
      </w:r>
      <w:r>
        <w:rPr>
          <w:rFonts w:hint="eastAsia"/>
          <w:szCs w:val="21"/>
        </w:rPr>
        <w:t>.</w:t>
      </w:r>
      <w:r>
        <w:rPr>
          <w:rFonts w:hint="eastAsia"/>
          <w:szCs w:val="21"/>
        </w:rPr>
        <w:tab/>
      </w:r>
      <w:r>
        <w:rPr>
          <w:rFonts w:hint="eastAsia"/>
          <w:szCs w:val="21"/>
        </w:rPr>
        <w:t>妇女事务司</w:t>
      </w:r>
      <w:r w:rsidRPr="001E13B6">
        <w:rPr>
          <w:rFonts w:hint="eastAsia"/>
          <w:szCs w:val="21"/>
        </w:rPr>
        <w:t>开办了各种讲习班。开办了下述教育和认识方案与讲习班，即：</w:t>
      </w:r>
    </w:p>
    <w:p w:rsidR="00DB4560" w:rsidRPr="001E13B6" w:rsidRDefault="00DB4560" w:rsidP="00DB4560">
      <w:pPr>
        <w:numPr>
          <w:ilvl w:val="0"/>
          <w:numId w:val="23"/>
        </w:numPr>
        <w:spacing w:after="120"/>
        <w:ind w:left="2127" w:right="1264"/>
        <w:rPr>
          <w:szCs w:val="21"/>
        </w:rPr>
      </w:pPr>
      <w:r w:rsidRPr="001E13B6">
        <w:rPr>
          <w:szCs w:val="21"/>
        </w:rPr>
        <w:t>2007-2009</w:t>
      </w:r>
      <w:r w:rsidRPr="001E13B6">
        <w:rPr>
          <w:rFonts w:hint="eastAsia"/>
          <w:szCs w:val="21"/>
        </w:rPr>
        <w:t>年期间，在瓦努阿图的首都以外岛屿开办的选民教育认识方案。</w:t>
      </w:r>
    </w:p>
    <w:p w:rsidR="00DB4560" w:rsidRPr="001E13B6" w:rsidRDefault="00DB4560" w:rsidP="00DB4560">
      <w:pPr>
        <w:numPr>
          <w:ilvl w:val="0"/>
          <w:numId w:val="23"/>
        </w:numPr>
        <w:spacing w:after="120"/>
        <w:ind w:left="2127" w:right="1264"/>
        <w:rPr>
          <w:szCs w:val="21"/>
        </w:rPr>
      </w:pPr>
      <w:r w:rsidRPr="001E13B6">
        <w:rPr>
          <w:rFonts w:hint="eastAsia"/>
          <w:szCs w:val="21"/>
        </w:rPr>
        <w:t>与妇女署合作，在瓦努阿图三个省举办了两性平等参与政治治理讲习班。讲习班采用了民主与两性选举衔接资源模块。结果，就成立了若干委员会，在国家和社区层次实施当前的妇女领导能力方案。结果，还有卢甘维尔市女市长当选，谢法省政府了已经批准在谢法省政府议会中分配给妇女五个席位。</w:t>
      </w:r>
    </w:p>
    <w:p w:rsidR="00DB4560" w:rsidRPr="001E13B6" w:rsidRDefault="00DB4560" w:rsidP="00DB4560">
      <w:pPr>
        <w:numPr>
          <w:ilvl w:val="0"/>
          <w:numId w:val="23"/>
        </w:numPr>
        <w:spacing w:after="120"/>
        <w:ind w:left="2127" w:right="1264"/>
        <w:rPr>
          <w:szCs w:val="21"/>
        </w:rPr>
      </w:pPr>
      <w:r w:rsidRPr="001E13B6">
        <w:rPr>
          <w:rFonts w:hint="eastAsia"/>
          <w:szCs w:val="21"/>
        </w:rPr>
        <w:t>利用</w:t>
      </w:r>
      <w:r>
        <w:rPr>
          <w:rFonts w:hint="eastAsia"/>
          <w:szCs w:val="21"/>
        </w:rPr>
        <w:t>民主与两性选举衔接资源</w:t>
      </w:r>
      <w:r w:rsidRPr="001E13B6">
        <w:rPr>
          <w:rFonts w:hint="eastAsia"/>
          <w:szCs w:val="21"/>
        </w:rPr>
        <w:t>模块，举办了为期一周的培训讲习班，由议会议员参加。议会议员承诺在国家选举中为妇女保留</w:t>
      </w:r>
      <w:r w:rsidRPr="001E13B6">
        <w:rPr>
          <w:rFonts w:hint="eastAsia"/>
          <w:szCs w:val="21"/>
        </w:rPr>
        <w:t>15%</w:t>
      </w:r>
      <w:r w:rsidRPr="001E13B6">
        <w:rPr>
          <w:rFonts w:hint="eastAsia"/>
          <w:szCs w:val="21"/>
        </w:rPr>
        <w:t>的席位，目前正在制订政策和立法修正案，</w:t>
      </w:r>
      <w:r>
        <w:rPr>
          <w:rFonts w:hint="eastAsia"/>
          <w:szCs w:val="21"/>
        </w:rPr>
        <w:t>提</w:t>
      </w:r>
      <w:r w:rsidRPr="001E13B6">
        <w:rPr>
          <w:rFonts w:hint="eastAsia"/>
          <w:szCs w:val="21"/>
        </w:rPr>
        <w:t>交部长理事会审批。</w:t>
      </w:r>
    </w:p>
    <w:p w:rsidR="00DB4560" w:rsidRPr="001E13B6" w:rsidRDefault="00DB4560" w:rsidP="00DB4560">
      <w:pPr>
        <w:numPr>
          <w:ilvl w:val="0"/>
          <w:numId w:val="23"/>
        </w:numPr>
        <w:spacing w:after="120"/>
        <w:ind w:left="2127" w:right="1264"/>
        <w:rPr>
          <w:szCs w:val="21"/>
        </w:rPr>
      </w:pPr>
      <w:r>
        <w:rPr>
          <w:rFonts w:hint="eastAsia"/>
          <w:szCs w:val="21"/>
        </w:rPr>
        <w:t>妇女事务司</w:t>
      </w:r>
      <w:r w:rsidRPr="001E13B6">
        <w:rPr>
          <w:rFonts w:hint="eastAsia"/>
          <w:szCs w:val="21"/>
        </w:rPr>
        <w:t>举办了一次</w:t>
      </w:r>
      <w:r>
        <w:rPr>
          <w:rFonts w:hint="eastAsia"/>
          <w:szCs w:val="21"/>
        </w:rPr>
        <w:t>民主与两性选举衔接资源</w:t>
      </w:r>
      <w:r w:rsidRPr="001E13B6">
        <w:rPr>
          <w:rFonts w:hint="eastAsia"/>
          <w:szCs w:val="21"/>
        </w:rPr>
        <w:t>公民与选民信息讲习班，由男生代表、女生代表和教会青年领导人参加。</w:t>
      </w:r>
    </w:p>
    <w:p w:rsidR="00DB4560" w:rsidRPr="001E13B6" w:rsidRDefault="00DB4560" w:rsidP="00DB4560">
      <w:pPr>
        <w:numPr>
          <w:ilvl w:val="0"/>
          <w:numId w:val="23"/>
        </w:numPr>
        <w:spacing w:after="120"/>
        <w:ind w:left="2127" w:right="1264"/>
        <w:rPr>
          <w:szCs w:val="21"/>
        </w:rPr>
      </w:pPr>
      <w:r>
        <w:rPr>
          <w:rFonts w:hint="eastAsia"/>
          <w:szCs w:val="21"/>
        </w:rPr>
        <w:t>司法和社会服务部</w:t>
      </w:r>
      <w:r w:rsidRPr="001E13B6">
        <w:rPr>
          <w:rFonts w:hint="eastAsia"/>
          <w:szCs w:val="21"/>
        </w:rPr>
        <w:t>也资助瓦努阿图教会理事会两性平等和教会妇女处发起的一个讲习班，以</w:t>
      </w:r>
      <w:r>
        <w:rPr>
          <w:rFonts w:hint="eastAsia"/>
          <w:szCs w:val="21"/>
        </w:rPr>
        <w:t>《</w:t>
      </w:r>
      <w:r w:rsidRPr="001E13B6">
        <w:rPr>
          <w:szCs w:val="21"/>
        </w:rPr>
        <w:t>2007-2011</w:t>
      </w:r>
      <w:r w:rsidRPr="001E13B6">
        <w:rPr>
          <w:rFonts w:hint="eastAsia"/>
          <w:szCs w:val="21"/>
        </w:rPr>
        <w:t>年</w:t>
      </w:r>
      <w:r>
        <w:rPr>
          <w:rFonts w:hint="eastAsia"/>
          <w:szCs w:val="21"/>
        </w:rPr>
        <w:t>国家妇女行动计划》</w:t>
      </w:r>
      <w:r w:rsidRPr="001E13B6">
        <w:rPr>
          <w:rFonts w:hint="eastAsia"/>
          <w:szCs w:val="21"/>
        </w:rPr>
        <w:t>所述的妇女</w:t>
      </w:r>
      <w:r w:rsidRPr="001E13B6">
        <w:rPr>
          <w:rFonts w:hint="eastAsia"/>
          <w:szCs w:val="21"/>
        </w:rPr>
        <w:t>13</w:t>
      </w:r>
      <w:r w:rsidRPr="001E13B6">
        <w:rPr>
          <w:rFonts w:hint="eastAsia"/>
          <w:szCs w:val="21"/>
        </w:rPr>
        <w:t>个关切领域为重点，全国教会领导人参加了讲习班。</w:t>
      </w:r>
    </w:p>
    <w:p w:rsidR="00DB4560" w:rsidRPr="001E13B6" w:rsidRDefault="00DB4560" w:rsidP="00DB4560">
      <w:pPr>
        <w:numPr>
          <w:ilvl w:val="0"/>
          <w:numId w:val="23"/>
        </w:numPr>
        <w:spacing w:after="120"/>
        <w:ind w:left="2127" w:right="1264"/>
        <w:rPr>
          <w:szCs w:val="21"/>
        </w:rPr>
      </w:pPr>
      <w:r w:rsidRPr="001E13B6">
        <w:rPr>
          <w:rFonts w:hint="eastAsia"/>
          <w:szCs w:val="21"/>
        </w:rPr>
        <w:t>2010</w:t>
      </w:r>
      <w:r w:rsidRPr="001E13B6">
        <w:rPr>
          <w:rFonts w:hint="eastAsia"/>
          <w:szCs w:val="21"/>
        </w:rPr>
        <w:t>年</w:t>
      </w:r>
      <w:r w:rsidRPr="001E13B6">
        <w:rPr>
          <w:rFonts w:hint="eastAsia"/>
          <w:szCs w:val="21"/>
        </w:rPr>
        <w:t>10</w:t>
      </w:r>
      <w:r w:rsidRPr="001E13B6">
        <w:rPr>
          <w:rFonts w:hint="eastAsia"/>
          <w:szCs w:val="21"/>
        </w:rPr>
        <w:t>月，也为太平洋区域选举管理机构举办了一次</w:t>
      </w:r>
      <w:r>
        <w:rPr>
          <w:rFonts w:hint="eastAsia"/>
          <w:szCs w:val="21"/>
        </w:rPr>
        <w:t>民主与两性选举衔接资源</w:t>
      </w:r>
      <w:r w:rsidRPr="001E13B6">
        <w:rPr>
          <w:rFonts w:hint="eastAsia"/>
          <w:szCs w:val="21"/>
        </w:rPr>
        <w:t>讲习班。</w:t>
      </w:r>
    </w:p>
    <w:p w:rsidR="00DB4560" w:rsidRPr="001E13B6" w:rsidRDefault="00DB4560" w:rsidP="00DB4560">
      <w:pPr>
        <w:tabs>
          <w:tab w:val="left" w:pos="1701"/>
        </w:tabs>
        <w:spacing w:after="120"/>
        <w:ind w:left="1264" w:right="1264"/>
        <w:rPr>
          <w:szCs w:val="21"/>
        </w:rPr>
      </w:pPr>
      <w:r w:rsidRPr="001E13B6">
        <w:rPr>
          <w:rFonts w:hint="eastAsia"/>
          <w:szCs w:val="21"/>
        </w:rPr>
        <w:t>104</w:t>
      </w:r>
      <w:r>
        <w:rPr>
          <w:rFonts w:hint="eastAsia"/>
          <w:szCs w:val="21"/>
        </w:rPr>
        <w:t>.</w:t>
      </w:r>
      <w:r>
        <w:rPr>
          <w:rFonts w:hint="eastAsia"/>
          <w:szCs w:val="21"/>
        </w:rPr>
        <w:tab/>
      </w:r>
      <w:r w:rsidRPr="001E13B6">
        <w:rPr>
          <w:rFonts w:hint="eastAsia"/>
          <w:szCs w:val="21"/>
        </w:rPr>
        <w:t>在公共服务方面，妇女通常在高等职类（主要官员职位及以上职位）代表不足，在较低职等代表过多。根据公务员</w:t>
      </w:r>
      <w:r>
        <w:rPr>
          <w:rFonts w:hint="eastAsia"/>
          <w:szCs w:val="21"/>
        </w:rPr>
        <w:t>公务员制度委员会</w:t>
      </w:r>
      <w:r w:rsidRPr="001E13B6">
        <w:rPr>
          <w:rFonts w:hint="eastAsia"/>
          <w:szCs w:val="21"/>
        </w:rPr>
        <w:t>员会</w:t>
      </w:r>
      <w:r w:rsidRPr="001E13B6">
        <w:rPr>
          <w:rFonts w:hint="eastAsia"/>
          <w:szCs w:val="21"/>
        </w:rPr>
        <w:t>2009</w:t>
      </w:r>
      <w:r w:rsidRPr="001E13B6">
        <w:rPr>
          <w:rFonts w:hint="eastAsia"/>
          <w:szCs w:val="21"/>
        </w:rPr>
        <w:t>年所做的公共部门服务调查（不包括来自警察委员会和教学委员会的调查对象），男人占公务员总数的</w:t>
      </w:r>
      <w:r w:rsidRPr="001E13B6">
        <w:rPr>
          <w:rFonts w:hint="eastAsia"/>
          <w:szCs w:val="21"/>
        </w:rPr>
        <w:t>60%</w:t>
      </w:r>
      <w:r w:rsidRPr="001E13B6">
        <w:rPr>
          <w:rFonts w:hint="eastAsia"/>
          <w:szCs w:val="21"/>
        </w:rPr>
        <w:t>，妇女占其余的</w:t>
      </w:r>
      <w:r w:rsidRPr="001E13B6">
        <w:rPr>
          <w:rFonts w:hint="eastAsia"/>
          <w:szCs w:val="21"/>
        </w:rPr>
        <w:t>40%</w:t>
      </w:r>
      <w:r w:rsidRPr="001E13B6">
        <w:rPr>
          <w:rFonts w:hint="eastAsia"/>
          <w:szCs w:val="21"/>
        </w:rPr>
        <w:t>。就年龄来看，</w:t>
      </w:r>
      <w:r>
        <w:rPr>
          <w:rFonts w:hint="eastAsia"/>
          <w:szCs w:val="21"/>
        </w:rPr>
        <w:t>公务员制度委员会</w:t>
      </w:r>
      <w:r w:rsidRPr="001E13B6">
        <w:rPr>
          <w:rFonts w:hint="eastAsia"/>
          <w:szCs w:val="21"/>
        </w:rPr>
        <w:t>人口数据表明，约有</w:t>
      </w:r>
      <w:r w:rsidRPr="001E13B6">
        <w:rPr>
          <w:rFonts w:hint="eastAsia"/>
          <w:szCs w:val="21"/>
        </w:rPr>
        <w:t>30%</w:t>
      </w:r>
      <w:r w:rsidRPr="001E13B6">
        <w:rPr>
          <w:rFonts w:hint="eastAsia"/>
          <w:szCs w:val="21"/>
        </w:rPr>
        <w:t>的公务员在接下的</w:t>
      </w:r>
      <w:r w:rsidRPr="001E13B6">
        <w:rPr>
          <w:rFonts w:hint="eastAsia"/>
          <w:szCs w:val="21"/>
        </w:rPr>
        <w:t>10</w:t>
      </w:r>
      <w:r w:rsidRPr="001E13B6">
        <w:rPr>
          <w:rFonts w:hint="eastAsia"/>
          <w:szCs w:val="21"/>
        </w:rPr>
        <w:t>年内就该退休了（</w:t>
      </w:r>
      <w:r w:rsidRPr="001E13B6">
        <w:rPr>
          <w:rFonts w:hint="eastAsia"/>
          <w:szCs w:val="21"/>
        </w:rPr>
        <w:t>45</w:t>
      </w:r>
      <w:r w:rsidRPr="001E13B6">
        <w:rPr>
          <w:rFonts w:hint="eastAsia"/>
          <w:szCs w:val="21"/>
        </w:rPr>
        <w:t>岁以上）（见表</w:t>
      </w:r>
      <w:r w:rsidRPr="001E13B6">
        <w:rPr>
          <w:rFonts w:hint="eastAsia"/>
          <w:szCs w:val="21"/>
        </w:rPr>
        <w:t>20</w:t>
      </w:r>
      <w:r w:rsidRPr="001E13B6">
        <w:rPr>
          <w:rFonts w:hint="eastAsia"/>
          <w:szCs w:val="21"/>
        </w:rPr>
        <w:t>）。</w:t>
      </w:r>
    </w:p>
    <w:p w:rsidR="00DB4560" w:rsidRPr="001E13B6" w:rsidRDefault="00DB4560" w:rsidP="00DB4560">
      <w:pPr>
        <w:tabs>
          <w:tab w:val="left" w:pos="1701"/>
        </w:tabs>
        <w:spacing w:after="120"/>
        <w:ind w:left="1264" w:right="1264"/>
        <w:rPr>
          <w:rFonts w:eastAsia="SimHei"/>
          <w:szCs w:val="21"/>
        </w:rPr>
      </w:pPr>
      <w:r w:rsidRPr="001E13B6">
        <w:rPr>
          <w:rFonts w:hint="eastAsia"/>
          <w:szCs w:val="21"/>
        </w:rPr>
        <w:t>表</w:t>
      </w:r>
      <w:r w:rsidRPr="001E13B6">
        <w:rPr>
          <w:szCs w:val="21"/>
        </w:rPr>
        <w:t>20</w:t>
      </w:r>
      <w:r>
        <w:rPr>
          <w:rFonts w:hint="eastAsia"/>
          <w:szCs w:val="21"/>
        </w:rPr>
        <w:br/>
      </w:r>
      <w:r w:rsidRPr="001E13B6">
        <w:rPr>
          <w:rFonts w:eastAsia="SimHei" w:hint="eastAsia"/>
          <w:szCs w:val="21"/>
        </w:rPr>
        <w:t>按职务</w:t>
      </w:r>
      <w:bookmarkStart w:id="28" w:name="OLE_LINK3"/>
      <w:bookmarkStart w:id="29" w:name="OLE_LINK4"/>
      <w:r w:rsidRPr="001E13B6">
        <w:rPr>
          <w:rFonts w:eastAsia="SimHei" w:hint="eastAsia"/>
          <w:szCs w:val="21"/>
        </w:rPr>
        <w:t>级别</w:t>
      </w:r>
      <w:bookmarkEnd w:id="28"/>
      <w:bookmarkEnd w:id="29"/>
      <w:r w:rsidRPr="001E13B6">
        <w:rPr>
          <w:rFonts w:eastAsia="SimHei" w:hint="eastAsia"/>
          <w:szCs w:val="21"/>
        </w:rPr>
        <w:t>和性别列示的调查对象：</w:t>
      </w:r>
      <w:r w:rsidRPr="001E13B6">
        <w:rPr>
          <w:rFonts w:eastAsia="SimHei"/>
          <w:szCs w:val="21"/>
        </w:rPr>
        <w:t>2009</w:t>
      </w:r>
      <w:r w:rsidRPr="001E13B6">
        <w:rPr>
          <w:rFonts w:eastAsia="SimHei" w:hint="eastAsia"/>
          <w:szCs w:val="21"/>
        </w:rPr>
        <w:t>年</w:t>
      </w:r>
    </w:p>
    <w:tbl>
      <w:tblPr>
        <w:tblW w:w="0" w:type="auto"/>
        <w:tblInd w:w="1267" w:type="dxa"/>
        <w:tblCellMar>
          <w:left w:w="0" w:type="dxa"/>
          <w:right w:w="0" w:type="dxa"/>
        </w:tblCellMar>
        <w:tblLook w:val="04A0"/>
      </w:tblPr>
      <w:tblGrid>
        <w:gridCol w:w="1830"/>
        <w:gridCol w:w="1719"/>
        <w:gridCol w:w="1719"/>
        <w:gridCol w:w="1719"/>
      </w:tblGrid>
      <w:tr w:rsidR="00DB4560" w:rsidRPr="009B5B0C" w:rsidTr="00DF7E1D">
        <w:trPr>
          <w:trHeight w:val="317"/>
          <w:tblHeader/>
        </w:trPr>
        <w:tc>
          <w:tcPr>
            <w:tcW w:w="1830" w:type="dxa"/>
            <w:tcBorders>
              <w:top w:val="single" w:sz="4"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rPr>
                <w:rFonts w:eastAsia="KaiTi_GB2312"/>
                <w:sz w:val="18"/>
                <w:szCs w:val="18"/>
              </w:rPr>
            </w:pPr>
          </w:p>
        </w:tc>
        <w:tc>
          <w:tcPr>
            <w:tcW w:w="3437" w:type="dxa"/>
            <w:gridSpan w:val="2"/>
            <w:tcBorders>
              <w:top w:val="single" w:sz="4" w:space="0" w:color="auto"/>
              <w:bottom w:val="single" w:sz="4" w:space="0" w:color="auto"/>
            </w:tcBorders>
            <w:shd w:val="clear" w:color="auto" w:fill="auto"/>
            <w:vAlign w:val="bottom"/>
          </w:tcPr>
          <w:p w:rsidR="00DB4560" w:rsidRPr="003A73BE" w:rsidRDefault="00DB4560" w:rsidP="00DF7E1D">
            <w:pPr>
              <w:pStyle w:val="SingleTxt"/>
              <w:tabs>
                <w:tab w:val="clear" w:pos="1264"/>
                <w:tab w:val="clear" w:pos="1695"/>
                <w:tab w:val="clear" w:pos="5574"/>
                <w:tab w:val="left" w:pos="1701"/>
              </w:tabs>
              <w:spacing w:after="0"/>
              <w:ind w:left="0" w:right="0"/>
              <w:jc w:val="center"/>
              <w:rPr>
                <w:rFonts w:eastAsia="KaiTi_GB2312"/>
                <w:sz w:val="18"/>
                <w:szCs w:val="18"/>
              </w:rPr>
            </w:pPr>
            <w:r w:rsidRPr="003A73BE">
              <w:rPr>
                <w:rFonts w:eastAsia="KaiTi_GB2312" w:hint="eastAsia"/>
                <w:sz w:val="18"/>
                <w:szCs w:val="18"/>
              </w:rPr>
              <w:t>调查对象数量和性别</w:t>
            </w:r>
          </w:p>
        </w:tc>
        <w:tc>
          <w:tcPr>
            <w:tcW w:w="1719" w:type="dxa"/>
            <w:tcBorders>
              <w:top w:val="single" w:sz="4"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rPr>
                <w:rFonts w:eastAsia="KaiTi_GB2312"/>
                <w:sz w:val="18"/>
                <w:szCs w:val="18"/>
              </w:rPr>
            </w:pPr>
          </w:p>
        </w:tc>
      </w:tr>
      <w:tr w:rsidR="00DB4560" w:rsidRPr="009B5B0C" w:rsidTr="00DF7E1D">
        <w:trPr>
          <w:trHeight w:val="317"/>
          <w:tblHeader/>
        </w:trPr>
        <w:tc>
          <w:tcPr>
            <w:tcW w:w="1830" w:type="dxa"/>
            <w:tcBorders>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9B5B0C">
              <w:rPr>
                <w:rFonts w:eastAsia="KaiTi_GB2312" w:hint="eastAsia"/>
                <w:sz w:val="18"/>
                <w:szCs w:val="18"/>
              </w:rPr>
              <w:t>职务级别</w:t>
            </w:r>
          </w:p>
        </w:tc>
        <w:tc>
          <w:tcPr>
            <w:tcW w:w="1719" w:type="dxa"/>
            <w:tcBorders>
              <w:top w:val="single" w:sz="4" w:space="0" w:color="auto"/>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jc w:val="right"/>
              <w:rPr>
                <w:rFonts w:eastAsia="KaiTi_GB2312"/>
                <w:sz w:val="18"/>
                <w:szCs w:val="18"/>
              </w:rPr>
            </w:pPr>
            <w:r w:rsidRPr="009B5B0C">
              <w:rPr>
                <w:rFonts w:eastAsia="KaiTi_GB2312" w:hint="eastAsia"/>
                <w:sz w:val="18"/>
                <w:szCs w:val="18"/>
              </w:rPr>
              <w:t>男性</w:t>
            </w:r>
          </w:p>
        </w:tc>
        <w:tc>
          <w:tcPr>
            <w:tcW w:w="1719" w:type="dxa"/>
            <w:tcBorders>
              <w:top w:val="single" w:sz="4" w:space="0" w:color="auto"/>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jc w:val="right"/>
              <w:rPr>
                <w:rFonts w:eastAsia="KaiTi_GB2312"/>
                <w:sz w:val="18"/>
                <w:szCs w:val="18"/>
              </w:rPr>
            </w:pPr>
            <w:r w:rsidRPr="009B5B0C">
              <w:rPr>
                <w:rFonts w:eastAsia="KaiTi_GB2312" w:hint="eastAsia"/>
                <w:sz w:val="18"/>
                <w:szCs w:val="18"/>
              </w:rPr>
              <w:t>女性</w:t>
            </w:r>
          </w:p>
        </w:tc>
        <w:tc>
          <w:tcPr>
            <w:tcW w:w="1719" w:type="dxa"/>
            <w:tcBorders>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jc w:val="right"/>
              <w:rPr>
                <w:rFonts w:eastAsia="KaiTi_GB2312"/>
                <w:sz w:val="18"/>
                <w:szCs w:val="18"/>
              </w:rPr>
            </w:pPr>
            <w:r w:rsidRPr="009B5B0C">
              <w:rPr>
                <w:rFonts w:eastAsia="KaiTi_GB2312" w:hint="eastAsia"/>
                <w:sz w:val="18"/>
                <w:szCs w:val="18"/>
              </w:rPr>
              <w:t>共计</w:t>
            </w:r>
          </w:p>
        </w:tc>
      </w:tr>
      <w:tr w:rsidR="00DB4560" w:rsidRPr="009B5B0C" w:rsidTr="00DF7E1D">
        <w:trPr>
          <w:trHeight w:hRule="exact" w:val="114"/>
          <w:tblHeader/>
        </w:trPr>
        <w:tc>
          <w:tcPr>
            <w:tcW w:w="1830" w:type="dxa"/>
            <w:tcBorders>
              <w:top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1719" w:type="dxa"/>
            <w:tcBorders>
              <w:top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jc w:val="right"/>
              <w:rPr>
                <w:rFonts w:eastAsia="Times New Roman"/>
                <w:sz w:val="18"/>
                <w:szCs w:val="18"/>
              </w:rPr>
            </w:pPr>
          </w:p>
        </w:tc>
        <w:tc>
          <w:tcPr>
            <w:tcW w:w="1719" w:type="dxa"/>
            <w:tcBorders>
              <w:top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jc w:val="right"/>
              <w:rPr>
                <w:rFonts w:eastAsia="Times New Roman"/>
                <w:sz w:val="18"/>
                <w:szCs w:val="18"/>
              </w:rPr>
            </w:pPr>
          </w:p>
        </w:tc>
        <w:tc>
          <w:tcPr>
            <w:tcW w:w="1719" w:type="dxa"/>
            <w:tcBorders>
              <w:top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jc w:val="right"/>
              <w:rPr>
                <w:rFonts w:eastAsia="Times New Roman"/>
                <w:sz w:val="18"/>
                <w:szCs w:val="18"/>
              </w:rPr>
            </w:pPr>
          </w:p>
        </w:tc>
      </w:tr>
      <w:tr w:rsidR="00DB4560" w:rsidRPr="009B5B0C" w:rsidTr="00DF7E1D">
        <w:trPr>
          <w:trHeight w:val="328"/>
        </w:trPr>
        <w:tc>
          <w:tcPr>
            <w:tcW w:w="183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9B5B0C">
              <w:rPr>
                <w:rFonts w:hint="eastAsia"/>
                <w:sz w:val="18"/>
                <w:szCs w:val="18"/>
              </w:rPr>
              <w:t>总裁</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2</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0</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2</w:t>
            </w:r>
          </w:p>
        </w:tc>
      </w:tr>
      <w:tr w:rsidR="00DB4560" w:rsidRPr="009B5B0C" w:rsidTr="00DF7E1D">
        <w:trPr>
          <w:trHeight w:val="317"/>
        </w:trPr>
        <w:tc>
          <w:tcPr>
            <w:tcW w:w="183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9B5B0C">
              <w:rPr>
                <w:rFonts w:hint="eastAsia"/>
                <w:sz w:val="18"/>
                <w:szCs w:val="18"/>
              </w:rPr>
              <w:t>主任</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16</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1</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17</w:t>
            </w:r>
          </w:p>
        </w:tc>
      </w:tr>
      <w:tr w:rsidR="00DB4560" w:rsidRPr="009B5B0C" w:rsidTr="00DF7E1D">
        <w:trPr>
          <w:trHeight w:val="317"/>
        </w:trPr>
        <w:tc>
          <w:tcPr>
            <w:tcW w:w="183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9B5B0C">
              <w:rPr>
                <w:rFonts w:hint="eastAsia"/>
                <w:sz w:val="18"/>
                <w:szCs w:val="18"/>
              </w:rPr>
              <w:t>经理</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31</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9</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40</w:t>
            </w:r>
          </w:p>
        </w:tc>
      </w:tr>
      <w:tr w:rsidR="00DB4560" w:rsidRPr="009B5B0C" w:rsidTr="00DF7E1D">
        <w:trPr>
          <w:trHeight w:val="328"/>
        </w:trPr>
        <w:tc>
          <w:tcPr>
            <w:tcW w:w="183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9B5B0C">
              <w:rPr>
                <w:rFonts w:hint="eastAsia"/>
                <w:sz w:val="18"/>
                <w:szCs w:val="18"/>
              </w:rPr>
              <w:t>首席官员</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25</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6</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31</w:t>
            </w:r>
          </w:p>
        </w:tc>
      </w:tr>
      <w:tr w:rsidR="00DB4560" w:rsidRPr="009B5B0C" w:rsidTr="00DF7E1D">
        <w:trPr>
          <w:trHeight w:val="317"/>
        </w:trPr>
        <w:tc>
          <w:tcPr>
            <w:tcW w:w="183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9B5B0C">
              <w:rPr>
                <w:rFonts w:hint="eastAsia"/>
                <w:sz w:val="18"/>
                <w:szCs w:val="18"/>
              </w:rPr>
              <w:t>高官</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83</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49</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132</w:t>
            </w:r>
          </w:p>
        </w:tc>
      </w:tr>
      <w:tr w:rsidR="00DB4560" w:rsidRPr="009B5B0C" w:rsidTr="00DF7E1D">
        <w:trPr>
          <w:trHeight w:val="317"/>
        </w:trPr>
        <w:tc>
          <w:tcPr>
            <w:tcW w:w="183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9B5B0C">
              <w:rPr>
                <w:rFonts w:hint="eastAsia"/>
                <w:sz w:val="18"/>
                <w:szCs w:val="18"/>
              </w:rPr>
              <w:t>官员</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119</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101</w:t>
            </w:r>
          </w:p>
        </w:tc>
        <w:tc>
          <w:tcPr>
            <w:tcW w:w="171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220</w:t>
            </w:r>
          </w:p>
        </w:tc>
      </w:tr>
      <w:tr w:rsidR="00DB4560" w:rsidRPr="009B5B0C" w:rsidTr="00DF7E1D">
        <w:trPr>
          <w:trHeight w:val="328"/>
        </w:trPr>
        <w:tc>
          <w:tcPr>
            <w:tcW w:w="1830" w:type="dxa"/>
            <w:tcBorders>
              <w:bottom w:val="single" w:sz="4"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9B5B0C">
              <w:rPr>
                <w:rFonts w:hint="eastAsia"/>
                <w:sz w:val="18"/>
                <w:szCs w:val="18"/>
              </w:rPr>
              <w:t>其他人</w:t>
            </w:r>
          </w:p>
        </w:tc>
        <w:tc>
          <w:tcPr>
            <w:tcW w:w="1719" w:type="dxa"/>
            <w:tcBorders>
              <w:bottom w:val="single" w:sz="4"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25</w:t>
            </w:r>
          </w:p>
        </w:tc>
        <w:tc>
          <w:tcPr>
            <w:tcW w:w="1719" w:type="dxa"/>
            <w:tcBorders>
              <w:bottom w:val="single" w:sz="4"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29</w:t>
            </w:r>
          </w:p>
        </w:tc>
        <w:tc>
          <w:tcPr>
            <w:tcW w:w="1719" w:type="dxa"/>
            <w:tcBorders>
              <w:bottom w:val="single" w:sz="4"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54</w:t>
            </w:r>
          </w:p>
        </w:tc>
      </w:tr>
      <w:tr w:rsidR="00DB4560" w:rsidRPr="009B5B0C" w:rsidTr="00DF7E1D">
        <w:trPr>
          <w:trHeight w:val="317"/>
        </w:trPr>
        <w:tc>
          <w:tcPr>
            <w:tcW w:w="1830" w:type="dxa"/>
            <w:tcBorders>
              <w:top w:val="single" w:sz="4" w:space="0" w:color="auto"/>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9B5B0C">
              <w:rPr>
                <w:rFonts w:eastAsia="SimHei"/>
                <w:sz w:val="18"/>
                <w:szCs w:val="18"/>
              </w:rPr>
              <w:tab/>
            </w:r>
            <w:r w:rsidRPr="009B5B0C">
              <w:rPr>
                <w:rFonts w:eastAsia="SimHei" w:hint="eastAsia"/>
                <w:sz w:val="18"/>
                <w:szCs w:val="18"/>
              </w:rPr>
              <w:t>共计</w:t>
            </w:r>
          </w:p>
        </w:tc>
        <w:tc>
          <w:tcPr>
            <w:tcW w:w="1719" w:type="dxa"/>
            <w:tcBorders>
              <w:top w:val="single" w:sz="4" w:space="0" w:color="auto"/>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SimHei"/>
                <w:sz w:val="18"/>
                <w:szCs w:val="18"/>
              </w:rPr>
            </w:pPr>
            <w:r w:rsidRPr="009B5B0C">
              <w:rPr>
                <w:rFonts w:eastAsia="SimHei"/>
                <w:sz w:val="18"/>
                <w:szCs w:val="18"/>
              </w:rPr>
              <w:t>301</w:t>
            </w:r>
          </w:p>
        </w:tc>
        <w:tc>
          <w:tcPr>
            <w:tcW w:w="1719" w:type="dxa"/>
            <w:tcBorders>
              <w:top w:val="single" w:sz="4" w:space="0" w:color="auto"/>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SimHei"/>
                <w:sz w:val="18"/>
                <w:szCs w:val="18"/>
              </w:rPr>
            </w:pPr>
            <w:r w:rsidRPr="009B5B0C">
              <w:rPr>
                <w:rFonts w:eastAsia="SimHei"/>
                <w:sz w:val="18"/>
                <w:szCs w:val="18"/>
              </w:rPr>
              <w:t>195</w:t>
            </w:r>
          </w:p>
        </w:tc>
        <w:tc>
          <w:tcPr>
            <w:tcW w:w="1719" w:type="dxa"/>
            <w:tcBorders>
              <w:top w:val="single" w:sz="4" w:space="0" w:color="auto"/>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SimHei"/>
                <w:sz w:val="18"/>
                <w:szCs w:val="18"/>
              </w:rPr>
            </w:pPr>
            <w:r w:rsidRPr="009B5B0C">
              <w:rPr>
                <w:rFonts w:eastAsia="SimHei"/>
                <w:sz w:val="18"/>
                <w:szCs w:val="18"/>
              </w:rPr>
              <w:t>496</w:t>
            </w:r>
          </w:p>
        </w:tc>
      </w:tr>
    </w:tbl>
    <w:p w:rsidR="00DB4560" w:rsidRPr="001E13B6" w:rsidRDefault="00DB4560" w:rsidP="00DB4560">
      <w:pPr>
        <w:tabs>
          <w:tab w:val="left" w:pos="1701"/>
        </w:tabs>
        <w:spacing w:after="120"/>
        <w:ind w:left="1264" w:right="1264"/>
        <w:rPr>
          <w:szCs w:val="21"/>
        </w:rPr>
      </w:pPr>
      <w:r w:rsidRPr="00234849">
        <w:rPr>
          <w:rFonts w:eastAsia="KaiTi_GB2312" w:hint="eastAsia"/>
          <w:szCs w:val="21"/>
        </w:rPr>
        <w:t>资料来源：</w:t>
      </w:r>
      <w:r w:rsidRPr="00DB4560">
        <w:rPr>
          <w:rFonts w:hint="eastAsia"/>
          <w:sz w:val="18"/>
          <w:szCs w:val="18"/>
        </w:rPr>
        <w:t>公务员制度委员会，</w:t>
      </w:r>
      <w:r w:rsidRPr="00DB4560">
        <w:rPr>
          <w:rFonts w:hint="eastAsia"/>
          <w:sz w:val="18"/>
          <w:szCs w:val="18"/>
        </w:rPr>
        <w:t>2009</w:t>
      </w:r>
      <w:r w:rsidRPr="00DB4560">
        <w:rPr>
          <w:rFonts w:hint="eastAsia"/>
          <w:sz w:val="18"/>
          <w:szCs w:val="18"/>
        </w:rPr>
        <w:t>年。</w:t>
      </w:r>
    </w:p>
    <w:p w:rsidR="00DB4560" w:rsidRPr="001E13B6" w:rsidRDefault="00DB4560" w:rsidP="00DB4560">
      <w:pPr>
        <w:tabs>
          <w:tab w:val="left" w:pos="1701"/>
        </w:tabs>
        <w:spacing w:after="120"/>
        <w:ind w:left="1264" w:right="1264"/>
        <w:rPr>
          <w:szCs w:val="21"/>
        </w:rPr>
      </w:pPr>
      <w:r w:rsidRPr="001E13B6">
        <w:rPr>
          <w:rFonts w:hint="eastAsia"/>
          <w:szCs w:val="21"/>
        </w:rPr>
        <w:t>105</w:t>
      </w:r>
      <w:r>
        <w:rPr>
          <w:rFonts w:hint="eastAsia"/>
          <w:szCs w:val="21"/>
        </w:rPr>
        <w:t>.</w:t>
      </w:r>
      <w:r>
        <w:rPr>
          <w:rFonts w:hint="eastAsia"/>
          <w:szCs w:val="21"/>
        </w:rPr>
        <w:tab/>
      </w:r>
      <w:r w:rsidRPr="001E13B6">
        <w:rPr>
          <w:rFonts w:hint="eastAsia"/>
          <w:szCs w:val="21"/>
        </w:rPr>
        <w:t>在本报告所述期间，</w:t>
      </w:r>
      <w:r>
        <w:rPr>
          <w:rFonts w:hint="eastAsia"/>
          <w:szCs w:val="21"/>
        </w:rPr>
        <w:t>公务员制度委员会</w:t>
      </w:r>
      <w:r w:rsidRPr="001E13B6">
        <w:rPr>
          <w:rFonts w:hint="eastAsia"/>
          <w:szCs w:val="21"/>
        </w:rPr>
        <w:t>报告称，如下文所示（见表</w:t>
      </w:r>
      <w:r w:rsidRPr="001E13B6">
        <w:rPr>
          <w:rFonts w:hint="eastAsia"/>
          <w:szCs w:val="21"/>
        </w:rPr>
        <w:t>21</w:t>
      </w:r>
      <w:r w:rsidRPr="001E13B6">
        <w:rPr>
          <w:rFonts w:hint="eastAsia"/>
          <w:szCs w:val="21"/>
        </w:rPr>
        <w:t>），在公共事业中，男性雇员多于女性。</w:t>
      </w:r>
    </w:p>
    <w:p w:rsidR="00DB4560" w:rsidRPr="001E13B6" w:rsidRDefault="00DB4560" w:rsidP="00DB4560">
      <w:pPr>
        <w:tabs>
          <w:tab w:val="left" w:pos="1701"/>
        </w:tabs>
        <w:spacing w:after="120"/>
        <w:ind w:left="1264" w:right="1264"/>
        <w:rPr>
          <w:rFonts w:eastAsia="SimHei"/>
          <w:szCs w:val="21"/>
        </w:rPr>
      </w:pPr>
      <w:r w:rsidRPr="001E13B6">
        <w:rPr>
          <w:rFonts w:hint="eastAsia"/>
          <w:szCs w:val="21"/>
        </w:rPr>
        <w:t>表</w:t>
      </w:r>
      <w:r w:rsidRPr="001E13B6">
        <w:rPr>
          <w:szCs w:val="21"/>
        </w:rPr>
        <w:t>21</w:t>
      </w:r>
      <w:r>
        <w:rPr>
          <w:rFonts w:hint="eastAsia"/>
          <w:szCs w:val="21"/>
        </w:rPr>
        <w:br/>
      </w:r>
      <w:r w:rsidRPr="001E13B6">
        <w:rPr>
          <w:rFonts w:eastAsia="SimHei" w:hint="eastAsia"/>
          <w:szCs w:val="21"/>
        </w:rPr>
        <w:t>瓦努阿图按年度和性别列示的公务员总数，</w:t>
      </w:r>
      <w:r w:rsidRPr="001E13B6">
        <w:rPr>
          <w:rFonts w:eastAsia="SimHei"/>
          <w:szCs w:val="21"/>
        </w:rPr>
        <w:t>20</w:t>
      </w:r>
      <w:r w:rsidRPr="001E13B6">
        <w:rPr>
          <w:rFonts w:eastAsia="SimHei" w:hint="eastAsia"/>
          <w:szCs w:val="21"/>
        </w:rPr>
        <w:t>1</w:t>
      </w:r>
      <w:r w:rsidRPr="001E13B6">
        <w:rPr>
          <w:rFonts w:eastAsia="SimHei"/>
          <w:szCs w:val="21"/>
        </w:rPr>
        <w:t>1</w:t>
      </w:r>
      <w:r w:rsidRPr="001E13B6">
        <w:rPr>
          <w:rFonts w:eastAsia="SimHei" w:hint="eastAsia"/>
          <w:szCs w:val="21"/>
        </w:rPr>
        <w:t>年</w:t>
      </w:r>
    </w:p>
    <w:tbl>
      <w:tblPr>
        <w:tblW w:w="0" w:type="auto"/>
        <w:tblInd w:w="1267" w:type="dxa"/>
        <w:tblCellMar>
          <w:left w:w="0" w:type="dxa"/>
          <w:right w:w="0" w:type="dxa"/>
        </w:tblCellMar>
        <w:tblLook w:val="04A0"/>
      </w:tblPr>
      <w:tblGrid>
        <w:gridCol w:w="1739"/>
        <w:gridCol w:w="1740"/>
        <w:gridCol w:w="1740"/>
        <w:gridCol w:w="1740"/>
      </w:tblGrid>
      <w:tr w:rsidR="00DB4560" w:rsidRPr="009B5B0C" w:rsidTr="00DF7E1D">
        <w:trPr>
          <w:trHeight w:val="311"/>
          <w:tblHeader/>
        </w:trPr>
        <w:tc>
          <w:tcPr>
            <w:tcW w:w="1739" w:type="dxa"/>
            <w:tcBorders>
              <w:top w:val="single" w:sz="4" w:space="0" w:color="auto"/>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rPr>
                <w:rFonts w:eastAsia="KaiTi_GB2312"/>
                <w:sz w:val="18"/>
                <w:szCs w:val="18"/>
              </w:rPr>
            </w:pPr>
            <w:r w:rsidRPr="009B5B0C">
              <w:rPr>
                <w:rFonts w:eastAsia="KaiTi_GB2312" w:hint="eastAsia"/>
                <w:sz w:val="18"/>
                <w:szCs w:val="18"/>
              </w:rPr>
              <w:t>年</w:t>
            </w:r>
          </w:p>
        </w:tc>
        <w:tc>
          <w:tcPr>
            <w:tcW w:w="1740" w:type="dxa"/>
            <w:tcBorders>
              <w:top w:val="single" w:sz="4" w:space="0" w:color="auto"/>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jc w:val="right"/>
              <w:rPr>
                <w:rFonts w:eastAsia="KaiTi_GB2312"/>
                <w:sz w:val="18"/>
                <w:szCs w:val="18"/>
              </w:rPr>
            </w:pPr>
            <w:r w:rsidRPr="009B5B0C">
              <w:rPr>
                <w:rFonts w:eastAsia="KaiTi_GB2312" w:hint="eastAsia"/>
                <w:sz w:val="18"/>
                <w:szCs w:val="18"/>
              </w:rPr>
              <w:t>女性</w:t>
            </w:r>
          </w:p>
        </w:tc>
        <w:tc>
          <w:tcPr>
            <w:tcW w:w="1740" w:type="dxa"/>
            <w:tcBorders>
              <w:top w:val="single" w:sz="4" w:space="0" w:color="auto"/>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jc w:val="right"/>
              <w:rPr>
                <w:rFonts w:eastAsia="KaiTi_GB2312"/>
                <w:sz w:val="18"/>
                <w:szCs w:val="18"/>
              </w:rPr>
            </w:pPr>
            <w:r w:rsidRPr="009B5B0C">
              <w:rPr>
                <w:rFonts w:eastAsia="KaiTi_GB2312" w:hint="eastAsia"/>
                <w:sz w:val="18"/>
                <w:szCs w:val="18"/>
              </w:rPr>
              <w:t>男性</w:t>
            </w:r>
          </w:p>
        </w:tc>
        <w:tc>
          <w:tcPr>
            <w:tcW w:w="1740" w:type="dxa"/>
            <w:tcBorders>
              <w:top w:val="single" w:sz="4" w:space="0" w:color="auto"/>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jc w:val="right"/>
              <w:rPr>
                <w:rFonts w:eastAsia="KaiTi_GB2312"/>
                <w:sz w:val="18"/>
                <w:szCs w:val="18"/>
              </w:rPr>
            </w:pPr>
            <w:r w:rsidRPr="009B5B0C">
              <w:rPr>
                <w:rFonts w:eastAsia="KaiTi_GB2312" w:hint="eastAsia"/>
                <w:sz w:val="18"/>
                <w:szCs w:val="18"/>
              </w:rPr>
              <w:t>共计</w:t>
            </w:r>
          </w:p>
        </w:tc>
      </w:tr>
      <w:tr w:rsidR="00DB4560" w:rsidRPr="009B5B0C" w:rsidTr="00DF7E1D">
        <w:trPr>
          <w:trHeight w:hRule="exact" w:val="112"/>
          <w:tblHeader/>
        </w:trPr>
        <w:tc>
          <w:tcPr>
            <w:tcW w:w="1739" w:type="dxa"/>
            <w:tcBorders>
              <w:top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rPr>
                <w:rFonts w:eastAsia="Times New Roman"/>
                <w:sz w:val="18"/>
                <w:szCs w:val="18"/>
              </w:rPr>
            </w:pPr>
          </w:p>
        </w:tc>
        <w:tc>
          <w:tcPr>
            <w:tcW w:w="1740" w:type="dxa"/>
            <w:tcBorders>
              <w:top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jc w:val="right"/>
              <w:rPr>
                <w:rFonts w:eastAsia="Times New Roman"/>
                <w:sz w:val="18"/>
                <w:szCs w:val="18"/>
              </w:rPr>
            </w:pPr>
          </w:p>
        </w:tc>
        <w:tc>
          <w:tcPr>
            <w:tcW w:w="1740" w:type="dxa"/>
            <w:tcBorders>
              <w:top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jc w:val="right"/>
              <w:rPr>
                <w:rFonts w:eastAsia="Times New Roman"/>
                <w:sz w:val="18"/>
                <w:szCs w:val="18"/>
              </w:rPr>
            </w:pPr>
          </w:p>
        </w:tc>
        <w:tc>
          <w:tcPr>
            <w:tcW w:w="1740" w:type="dxa"/>
            <w:tcBorders>
              <w:top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1701"/>
              </w:tabs>
              <w:spacing w:after="0"/>
              <w:ind w:left="0" w:right="0"/>
              <w:jc w:val="right"/>
              <w:rPr>
                <w:rFonts w:eastAsia="Times New Roman"/>
                <w:sz w:val="18"/>
                <w:szCs w:val="18"/>
              </w:rPr>
            </w:pPr>
          </w:p>
        </w:tc>
      </w:tr>
      <w:tr w:rsidR="00DB4560" w:rsidRPr="009B5B0C" w:rsidTr="00DF7E1D">
        <w:trPr>
          <w:trHeight w:val="311"/>
        </w:trPr>
        <w:tc>
          <w:tcPr>
            <w:tcW w:w="173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9B5B0C">
              <w:rPr>
                <w:rFonts w:eastAsia="Times New Roman"/>
                <w:sz w:val="18"/>
                <w:szCs w:val="18"/>
              </w:rPr>
              <w:t>2005</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1250</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2051</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3307</w:t>
            </w:r>
          </w:p>
        </w:tc>
      </w:tr>
      <w:tr w:rsidR="00DB4560" w:rsidRPr="009B5B0C" w:rsidTr="00DF7E1D">
        <w:trPr>
          <w:trHeight w:val="311"/>
        </w:trPr>
        <w:tc>
          <w:tcPr>
            <w:tcW w:w="173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9B5B0C">
              <w:rPr>
                <w:rFonts w:eastAsia="Times New Roman"/>
                <w:sz w:val="18"/>
                <w:szCs w:val="18"/>
              </w:rPr>
              <w:t>2006</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1360</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2227</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3594</w:t>
            </w:r>
          </w:p>
        </w:tc>
      </w:tr>
      <w:tr w:rsidR="00DB4560" w:rsidRPr="009B5B0C" w:rsidTr="00DF7E1D">
        <w:trPr>
          <w:trHeight w:val="311"/>
        </w:trPr>
        <w:tc>
          <w:tcPr>
            <w:tcW w:w="173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9B5B0C">
              <w:rPr>
                <w:rFonts w:eastAsia="Times New Roman"/>
                <w:sz w:val="18"/>
                <w:szCs w:val="18"/>
              </w:rPr>
              <w:t>2007</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1506</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2531</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4048</w:t>
            </w:r>
          </w:p>
        </w:tc>
      </w:tr>
      <w:tr w:rsidR="00DB4560" w:rsidRPr="009B5B0C" w:rsidTr="00DF7E1D">
        <w:trPr>
          <w:trHeight w:val="311"/>
        </w:trPr>
        <w:tc>
          <w:tcPr>
            <w:tcW w:w="173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9B5B0C">
              <w:rPr>
                <w:rFonts w:eastAsia="Times New Roman"/>
                <w:sz w:val="18"/>
                <w:szCs w:val="18"/>
              </w:rPr>
              <w:t>2008</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1648</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2796</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4457</w:t>
            </w:r>
          </w:p>
        </w:tc>
      </w:tr>
      <w:tr w:rsidR="00DB4560" w:rsidRPr="009B5B0C" w:rsidTr="00DF7E1D">
        <w:trPr>
          <w:trHeight w:val="311"/>
        </w:trPr>
        <w:tc>
          <w:tcPr>
            <w:tcW w:w="173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9B5B0C">
              <w:rPr>
                <w:rFonts w:eastAsia="Times New Roman"/>
                <w:sz w:val="18"/>
                <w:szCs w:val="18"/>
              </w:rPr>
              <w:t>2010</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1817</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3165</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4999</w:t>
            </w:r>
          </w:p>
        </w:tc>
      </w:tr>
      <w:tr w:rsidR="00DB4560" w:rsidRPr="009B5B0C" w:rsidTr="00DF7E1D">
        <w:trPr>
          <w:trHeight w:val="311"/>
        </w:trPr>
        <w:tc>
          <w:tcPr>
            <w:tcW w:w="1739"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9B5B0C">
              <w:rPr>
                <w:rFonts w:eastAsia="Times New Roman"/>
                <w:sz w:val="18"/>
                <w:szCs w:val="18"/>
              </w:rPr>
              <w:t>2009</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2047</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3552</w:t>
            </w:r>
          </w:p>
        </w:tc>
        <w:tc>
          <w:tcPr>
            <w:tcW w:w="1740" w:type="dxa"/>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5616</w:t>
            </w:r>
          </w:p>
        </w:tc>
      </w:tr>
      <w:tr w:rsidR="00DB4560" w:rsidRPr="009B5B0C" w:rsidTr="00DF7E1D">
        <w:trPr>
          <w:trHeight w:val="633"/>
        </w:trPr>
        <w:tc>
          <w:tcPr>
            <w:tcW w:w="1739" w:type="dxa"/>
            <w:tcBorders>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9B5B0C">
              <w:rPr>
                <w:rFonts w:eastAsia="Times New Roman"/>
                <w:sz w:val="18"/>
                <w:szCs w:val="18"/>
              </w:rPr>
              <w:t>2011</w:t>
            </w:r>
          </w:p>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c>
          <w:tcPr>
            <w:tcW w:w="1740" w:type="dxa"/>
            <w:tcBorders>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2138</w:t>
            </w:r>
          </w:p>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p>
        </w:tc>
        <w:tc>
          <w:tcPr>
            <w:tcW w:w="1740" w:type="dxa"/>
            <w:tcBorders>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3733</w:t>
            </w:r>
          </w:p>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p>
        </w:tc>
        <w:tc>
          <w:tcPr>
            <w:tcW w:w="1740" w:type="dxa"/>
            <w:tcBorders>
              <w:bottom w:val="single" w:sz="12" w:space="0" w:color="auto"/>
            </w:tcBorders>
            <w:shd w:val="clear" w:color="auto" w:fill="auto"/>
            <w:vAlign w:val="bottom"/>
          </w:tcPr>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5 887</w:t>
            </w:r>
          </w:p>
          <w:p w:rsidR="00DB4560" w:rsidRPr="009B5B0C"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9B5B0C">
              <w:rPr>
                <w:rFonts w:eastAsia="Times New Roman"/>
                <w:sz w:val="18"/>
                <w:szCs w:val="18"/>
              </w:rPr>
              <w:t>(16</w:t>
            </w:r>
            <w:r w:rsidRPr="009B5B0C">
              <w:rPr>
                <w:rFonts w:hint="eastAsia"/>
                <w:sz w:val="18"/>
                <w:szCs w:val="18"/>
              </w:rPr>
              <w:t>没有性别密码</w:t>
            </w:r>
            <w:r w:rsidRPr="009B5B0C">
              <w:rPr>
                <w:rFonts w:eastAsia="Times New Roman"/>
                <w:sz w:val="18"/>
                <w:szCs w:val="18"/>
              </w:rPr>
              <w:t>)</w:t>
            </w:r>
          </w:p>
        </w:tc>
      </w:tr>
    </w:tbl>
    <w:p w:rsidR="00DB4560" w:rsidRPr="001E13B6" w:rsidRDefault="00DB4560" w:rsidP="00DB4560">
      <w:pPr>
        <w:tabs>
          <w:tab w:val="left" w:pos="1701"/>
        </w:tabs>
        <w:spacing w:after="120"/>
        <w:ind w:left="1264" w:right="1264"/>
        <w:rPr>
          <w:szCs w:val="21"/>
        </w:rPr>
      </w:pPr>
      <w:r w:rsidRPr="00234849">
        <w:rPr>
          <w:rFonts w:eastAsia="KaiTi_GB2312" w:hint="eastAsia"/>
          <w:szCs w:val="21"/>
        </w:rPr>
        <w:t>资料来源：</w:t>
      </w:r>
      <w:r>
        <w:rPr>
          <w:rFonts w:hint="eastAsia"/>
          <w:szCs w:val="21"/>
        </w:rPr>
        <w:t>公务员制度委员会</w:t>
      </w:r>
      <w:r w:rsidRPr="001E13B6">
        <w:rPr>
          <w:rFonts w:hint="eastAsia"/>
          <w:szCs w:val="21"/>
        </w:rPr>
        <w:t>，</w:t>
      </w:r>
      <w:r w:rsidRPr="001E13B6">
        <w:rPr>
          <w:rFonts w:hint="eastAsia"/>
          <w:szCs w:val="21"/>
        </w:rPr>
        <w:t>2011</w:t>
      </w:r>
      <w:r w:rsidRPr="001E13B6">
        <w:rPr>
          <w:rFonts w:hint="eastAsia"/>
          <w:szCs w:val="21"/>
        </w:rPr>
        <w:t>年。</w:t>
      </w:r>
    </w:p>
    <w:p w:rsidR="00DB4560" w:rsidRPr="001E13B6" w:rsidRDefault="00DB4560" w:rsidP="00DB4560">
      <w:pPr>
        <w:tabs>
          <w:tab w:val="left" w:pos="1701"/>
        </w:tabs>
        <w:spacing w:after="120"/>
        <w:ind w:left="1264" w:right="1264"/>
        <w:rPr>
          <w:szCs w:val="21"/>
        </w:rPr>
      </w:pPr>
      <w:r w:rsidRPr="001E13B6">
        <w:rPr>
          <w:rFonts w:eastAsia="SimHei" w:hint="eastAsia"/>
          <w:szCs w:val="21"/>
        </w:rPr>
        <w:t>第</w:t>
      </w:r>
      <w:r>
        <w:rPr>
          <w:rFonts w:eastAsia="SimHei" w:hint="eastAsia"/>
          <w:szCs w:val="21"/>
        </w:rPr>
        <w:t>8</w:t>
      </w:r>
      <w:r w:rsidRPr="001E13B6">
        <w:rPr>
          <w:rFonts w:eastAsia="SimHei" w:hint="eastAsia"/>
          <w:szCs w:val="21"/>
        </w:rPr>
        <w:t>条：国际代表权和参与</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所采取的其他适当步骤和措施</w:t>
      </w:r>
    </w:p>
    <w:p w:rsidR="00DB4560" w:rsidRPr="001E13B6" w:rsidRDefault="00DB4560" w:rsidP="00DB4560">
      <w:pPr>
        <w:tabs>
          <w:tab w:val="left" w:pos="1701"/>
        </w:tabs>
        <w:spacing w:after="120"/>
        <w:ind w:left="1264" w:right="1264"/>
        <w:rPr>
          <w:szCs w:val="21"/>
        </w:rPr>
      </w:pPr>
      <w:r w:rsidRPr="001E13B6">
        <w:rPr>
          <w:rFonts w:hint="eastAsia"/>
          <w:szCs w:val="21"/>
        </w:rPr>
        <w:t>106</w:t>
      </w:r>
      <w:r>
        <w:rPr>
          <w:rFonts w:hint="eastAsia"/>
          <w:szCs w:val="21"/>
        </w:rPr>
        <w:t>.</w:t>
      </w:r>
      <w:r>
        <w:rPr>
          <w:rFonts w:hint="eastAsia"/>
          <w:szCs w:val="21"/>
        </w:rPr>
        <w:tab/>
      </w:r>
      <w:r w:rsidRPr="001E13B6">
        <w:rPr>
          <w:rFonts w:hint="eastAsia"/>
          <w:szCs w:val="21"/>
        </w:rPr>
        <w:t>妇女在国际上代表政府没有法律壁垒或障碍。然而，没有规定妇女在国际上作为代表和参加活动的限额。</w:t>
      </w:r>
    </w:p>
    <w:p w:rsidR="00DB4560" w:rsidRPr="001E13B6" w:rsidRDefault="00BF587A" w:rsidP="00DB4560">
      <w:pPr>
        <w:tabs>
          <w:tab w:val="left" w:pos="1701"/>
        </w:tabs>
        <w:spacing w:after="120"/>
        <w:ind w:left="1264" w:right="1264"/>
        <w:rPr>
          <w:rFonts w:eastAsia="SimHei"/>
          <w:szCs w:val="21"/>
        </w:rPr>
      </w:pPr>
      <w:r>
        <w:rPr>
          <w:rFonts w:eastAsia="SimHei"/>
          <w:szCs w:val="21"/>
        </w:rPr>
        <w:br w:type="page"/>
      </w:r>
      <w:r w:rsidR="00DB4560" w:rsidRPr="001E13B6">
        <w:rPr>
          <w:rFonts w:eastAsia="SimHei" w:hint="eastAsia"/>
          <w:szCs w:val="21"/>
        </w:rPr>
        <w:t>第</w:t>
      </w:r>
      <w:r w:rsidR="00DB4560" w:rsidRPr="001E13B6">
        <w:rPr>
          <w:rFonts w:eastAsia="SimHei" w:hint="eastAsia"/>
          <w:szCs w:val="21"/>
        </w:rPr>
        <w:t>9</w:t>
      </w:r>
      <w:r w:rsidR="00DB4560" w:rsidRPr="001E13B6">
        <w:rPr>
          <w:rFonts w:eastAsia="SimHei" w:hint="eastAsia"/>
          <w:szCs w:val="21"/>
        </w:rPr>
        <w:t>条：国籍和公民身份</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获准或拟议的修正案和（或）法规</w:t>
      </w:r>
    </w:p>
    <w:p w:rsidR="00DB4560" w:rsidRPr="001E13B6" w:rsidRDefault="00DB4560" w:rsidP="00DB4560">
      <w:pPr>
        <w:tabs>
          <w:tab w:val="left" w:pos="1701"/>
        </w:tabs>
        <w:spacing w:after="120"/>
        <w:ind w:left="1264" w:right="1264"/>
        <w:rPr>
          <w:szCs w:val="21"/>
        </w:rPr>
      </w:pPr>
      <w:r w:rsidRPr="001E13B6">
        <w:rPr>
          <w:rFonts w:hint="eastAsia"/>
          <w:szCs w:val="21"/>
        </w:rPr>
        <w:t>107</w:t>
      </w:r>
      <w:r>
        <w:rPr>
          <w:rFonts w:hint="eastAsia"/>
          <w:szCs w:val="21"/>
        </w:rPr>
        <w:t>.</w:t>
      </w:r>
      <w:r>
        <w:rPr>
          <w:rFonts w:hint="eastAsia"/>
          <w:szCs w:val="21"/>
        </w:rPr>
        <w:tab/>
      </w:r>
      <w:r w:rsidRPr="001E13B6">
        <w:rPr>
          <w:rFonts w:hint="eastAsia"/>
          <w:szCs w:val="21"/>
        </w:rPr>
        <w:t>在本定期报告所述期间，没有即将出台的法规，也没有《公民法》的拟议修正案。然而，</w:t>
      </w:r>
      <w:r>
        <w:rPr>
          <w:rFonts w:hint="eastAsia"/>
          <w:szCs w:val="21"/>
        </w:rPr>
        <w:t>瓦努阿图法律改革委员会</w:t>
      </w:r>
      <w:r w:rsidRPr="001E13B6">
        <w:rPr>
          <w:rFonts w:hint="eastAsia"/>
          <w:szCs w:val="21"/>
        </w:rPr>
        <w:t>的任务是调查《公民法》的歧视性规定。</w:t>
      </w:r>
    </w:p>
    <w:p w:rsidR="00DB4560" w:rsidRPr="001E13B6" w:rsidRDefault="00DB4560" w:rsidP="00DB4560">
      <w:pPr>
        <w:tabs>
          <w:tab w:val="left" w:pos="1701"/>
        </w:tabs>
        <w:spacing w:after="120"/>
        <w:ind w:left="1264" w:right="1264"/>
        <w:rPr>
          <w:szCs w:val="21"/>
        </w:rPr>
      </w:pPr>
      <w:r w:rsidRPr="001E13B6">
        <w:rPr>
          <w:rFonts w:eastAsia="SimHei" w:hint="eastAsia"/>
          <w:szCs w:val="21"/>
        </w:rPr>
        <w:t>所采取的其他适当步骤和措施</w:t>
      </w:r>
    </w:p>
    <w:p w:rsidR="00DB4560" w:rsidRPr="001E13B6" w:rsidRDefault="00DB4560" w:rsidP="00DB4560">
      <w:pPr>
        <w:tabs>
          <w:tab w:val="left" w:pos="1701"/>
        </w:tabs>
        <w:spacing w:after="120"/>
        <w:ind w:left="1264" w:right="1264"/>
        <w:rPr>
          <w:szCs w:val="21"/>
        </w:rPr>
      </w:pPr>
      <w:r w:rsidRPr="001E13B6">
        <w:rPr>
          <w:rFonts w:hint="eastAsia"/>
          <w:szCs w:val="21"/>
        </w:rPr>
        <w:t>108</w:t>
      </w:r>
      <w:r>
        <w:rPr>
          <w:rFonts w:hint="eastAsia"/>
          <w:szCs w:val="21"/>
        </w:rPr>
        <w:t>.</w:t>
      </w:r>
      <w:r>
        <w:rPr>
          <w:rFonts w:hint="eastAsia"/>
          <w:szCs w:val="21"/>
        </w:rPr>
        <w:tab/>
      </w:r>
      <w:r w:rsidRPr="001E13B6">
        <w:rPr>
          <w:rFonts w:hint="eastAsia"/>
          <w:szCs w:val="21"/>
        </w:rPr>
        <w:t>公民办公室与国家法律办公室协商已经主动提出全面审查《公民法》。</w:t>
      </w:r>
    </w:p>
    <w:p w:rsidR="00DB4560" w:rsidRPr="001E13B6" w:rsidRDefault="00DB4560" w:rsidP="00DB4560">
      <w:pPr>
        <w:tabs>
          <w:tab w:val="left" w:pos="1701"/>
        </w:tabs>
        <w:spacing w:after="120"/>
        <w:ind w:left="1264" w:right="1264"/>
        <w:rPr>
          <w:szCs w:val="21"/>
        </w:rPr>
      </w:pPr>
      <w:r w:rsidRPr="001E13B6">
        <w:rPr>
          <w:rFonts w:hint="eastAsia"/>
          <w:szCs w:val="21"/>
        </w:rPr>
        <w:t>109</w:t>
      </w:r>
      <w:r>
        <w:rPr>
          <w:rFonts w:hint="eastAsia"/>
          <w:szCs w:val="21"/>
        </w:rPr>
        <w:t>.</w:t>
      </w:r>
      <w:r>
        <w:rPr>
          <w:rFonts w:hint="eastAsia"/>
          <w:szCs w:val="21"/>
        </w:rPr>
        <w:tab/>
      </w:r>
      <w:r w:rsidRPr="001E13B6">
        <w:rPr>
          <w:rFonts w:hint="eastAsia"/>
          <w:szCs w:val="21"/>
        </w:rPr>
        <w:t>政府计划把护照办公室、婚姻办公室、选举办公室和公民办公室放在一处。国际民用航空组织（民航组织）一直鼓励该国政府达到新订成套的旅行证件要求和移民入境规则。身份管理处已经成立，以解决身份问题。</w:t>
      </w:r>
    </w:p>
    <w:p w:rsidR="00DB4560" w:rsidRPr="009B5B0C" w:rsidRDefault="00DB4560" w:rsidP="00DB4560">
      <w:pPr>
        <w:pStyle w:val="SingleTxtGC"/>
        <w:tabs>
          <w:tab w:val="clear" w:pos="1134"/>
        </w:tabs>
        <w:spacing w:before="360" w:after="240"/>
        <w:ind w:left="1246"/>
        <w:rPr>
          <w:rFonts w:eastAsia="SimHei"/>
          <w:sz w:val="28"/>
        </w:rPr>
      </w:pPr>
      <w:r w:rsidRPr="009B5B0C">
        <w:rPr>
          <w:rFonts w:eastAsia="SimHei" w:hint="eastAsia"/>
          <w:sz w:val="28"/>
        </w:rPr>
        <w:t>第三部分</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第</w:t>
      </w:r>
      <w:r>
        <w:rPr>
          <w:rFonts w:eastAsia="SimHei" w:hint="eastAsia"/>
          <w:szCs w:val="21"/>
        </w:rPr>
        <w:t>10</w:t>
      </w:r>
      <w:r w:rsidRPr="001E13B6">
        <w:rPr>
          <w:rFonts w:eastAsia="SimHei" w:hint="eastAsia"/>
          <w:szCs w:val="21"/>
        </w:rPr>
        <w:t>条：教育</w:t>
      </w:r>
    </w:p>
    <w:p w:rsidR="00DB4560" w:rsidRPr="001E13B6" w:rsidRDefault="00DB4560" w:rsidP="00DB4560">
      <w:pPr>
        <w:tabs>
          <w:tab w:val="left" w:pos="1701"/>
        </w:tabs>
        <w:spacing w:after="120"/>
        <w:ind w:left="1264" w:right="1264"/>
        <w:rPr>
          <w:szCs w:val="21"/>
        </w:rPr>
      </w:pPr>
      <w:r w:rsidRPr="001E13B6">
        <w:rPr>
          <w:rFonts w:hint="eastAsia"/>
          <w:szCs w:val="21"/>
        </w:rPr>
        <w:t>110</w:t>
      </w:r>
      <w:r>
        <w:rPr>
          <w:rFonts w:hint="eastAsia"/>
          <w:szCs w:val="21"/>
        </w:rPr>
        <w:t>.</w:t>
      </w:r>
      <w:r>
        <w:rPr>
          <w:rFonts w:hint="eastAsia"/>
          <w:szCs w:val="21"/>
        </w:rPr>
        <w:tab/>
      </w:r>
      <w:r w:rsidRPr="001E13B6">
        <w:rPr>
          <w:rFonts w:hint="eastAsia"/>
          <w:szCs w:val="21"/>
        </w:rPr>
        <w:t>瓦努阿图</w:t>
      </w:r>
      <w:r w:rsidRPr="001E13B6">
        <w:rPr>
          <w:szCs w:val="21"/>
        </w:rPr>
        <w:t>2006-2015</w:t>
      </w:r>
      <w:r w:rsidRPr="001E13B6">
        <w:rPr>
          <w:rFonts w:hint="eastAsia"/>
          <w:szCs w:val="21"/>
        </w:rPr>
        <w:t>年</w:t>
      </w:r>
      <w:r>
        <w:rPr>
          <w:rFonts w:hint="eastAsia"/>
          <w:szCs w:val="21"/>
        </w:rPr>
        <w:t>优先事项和行动议程</w:t>
      </w:r>
      <w:r w:rsidRPr="001E13B6">
        <w:rPr>
          <w:rFonts w:hint="eastAsia"/>
          <w:szCs w:val="21"/>
        </w:rPr>
        <w:t>和</w:t>
      </w:r>
      <w:r>
        <w:rPr>
          <w:rFonts w:hint="eastAsia"/>
          <w:szCs w:val="21"/>
        </w:rPr>
        <w:t>《</w:t>
      </w:r>
      <w:r w:rsidRPr="001E13B6">
        <w:rPr>
          <w:rFonts w:hint="eastAsia"/>
          <w:szCs w:val="21"/>
        </w:rPr>
        <w:t>全民教育全国行动计划（</w:t>
      </w:r>
      <w:r w:rsidRPr="001E13B6">
        <w:rPr>
          <w:szCs w:val="21"/>
        </w:rPr>
        <w:t>2001-2015</w:t>
      </w:r>
      <w:r w:rsidRPr="001E13B6">
        <w:rPr>
          <w:rFonts w:hint="eastAsia"/>
          <w:szCs w:val="21"/>
        </w:rPr>
        <w:t>年）</w:t>
      </w:r>
      <w:r>
        <w:rPr>
          <w:rFonts w:hint="eastAsia"/>
          <w:szCs w:val="21"/>
        </w:rPr>
        <w:t>》</w:t>
      </w:r>
      <w:r w:rsidRPr="001E13B6">
        <w:rPr>
          <w:rFonts w:hint="eastAsia"/>
          <w:szCs w:val="21"/>
        </w:rPr>
        <w:t>已经确立目标，到</w:t>
      </w:r>
      <w:r w:rsidRPr="001E13B6">
        <w:rPr>
          <w:rFonts w:hint="eastAsia"/>
          <w:szCs w:val="21"/>
        </w:rPr>
        <w:t>2015</w:t>
      </w:r>
      <w:r w:rsidRPr="001E13B6">
        <w:rPr>
          <w:rFonts w:hint="eastAsia"/>
          <w:szCs w:val="21"/>
        </w:rPr>
        <w:t>年，儿童都将全面获得完整免费的全套初等教育。瓦努阿图的教育系统分为学前（</w:t>
      </w:r>
      <w:r w:rsidRPr="001E13B6">
        <w:rPr>
          <w:szCs w:val="21"/>
        </w:rPr>
        <w:t>3-5</w:t>
      </w:r>
      <w:r w:rsidRPr="001E13B6">
        <w:rPr>
          <w:rFonts w:hint="eastAsia"/>
          <w:szCs w:val="21"/>
        </w:rPr>
        <w:t>岁）；小学或者说</w:t>
      </w:r>
      <w:r>
        <w:rPr>
          <w:rFonts w:hint="eastAsia"/>
          <w:szCs w:val="21"/>
        </w:rPr>
        <w:t>一</w:t>
      </w:r>
      <w:r w:rsidRPr="001E13B6">
        <w:rPr>
          <w:rFonts w:hint="eastAsia"/>
          <w:szCs w:val="21"/>
        </w:rPr>
        <w:t>至</w:t>
      </w:r>
      <w:r>
        <w:rPr>
          <w:rFonts w:hint="eastAsia"/>
          <w:szCs w:val="21"/>
        </w:rPr>
        <w:t>六</w:t>
      </w:r>
      <w:r w:rsidRPr="001E13B6">
        <w:rPr>
          <w:rFonts w:hint="eastAsia"/>
          <w:szCs w:val="21"/>
        </w:rPr>
        <w:t>年级（</w:t>
      </w:r>
      <w:r w:rsidRPr="001E13B6">
        <w:rPr>
          <w:szCs w:val="21"/>
        </w:rPr>
        <w:t>6-11</w:t>
      </w:r>
      <w:r w:rsidRPr="001E13B6">
        <w:rPr>
          <w:rFonts w:hint="eastAsia"/>
          <w:szCs w:val="21"/>
        </w:rPr>
        <w:t>岁）；中学，也就是说英文系统</w:t>
      </w:r>
      <w:r>
        <w:rPr>
          <w:rFonts w:hint="eastAsia"/>
          <w:szCs w:val="21"/>
        </w:rPr>
        <w:t>七</w:t>
      </w:r>
      <w:r w:rsidRPr="001E13B6">
        <w:rPr>
          <w:rFonts w:hint="eastAsia"/>
          <w:szCs w:val="21"/>
        </w:rPr>
        <w:t>至</w:t>
      </w:r>
      <w:r>
        <w:rPr>
          <w:rFonts w:hint="eastAsia"/>
          <w:szCs w:val="21"/>
        </w:rPr>
        <w:t>十三</w:t>
      </w:r>
      <w:r w:rsidRPr="001E13B6">
        <w:rPr>
          <w:rFonts w:hint="eastAsia"/>
          <w:szCs w:val="21"/>
        </w:rPr>
        <w:t>年级，法文技术或职业学校</w:t>
      </w:r>
      <w:r>
        <w:rPr>
          <w:rFonts w:hint="eastAsia"/>
          <w:szCs w:val="21"/>
        </w:rPr>
        <w:t>七</w:t>
      </w:r>
      <w:r w:rsidRPr="001E13B6">
        <w:rPr>
          <w:rFonts w:hint="eastAsia"/>
          <w:szCs w:val="21"/>
        </w:rPr>
        <w:t>至</w:t>
      </w:r>
      <w:r>
        <w:rPr>
          <w:rFonts w:hint="eastAsia"/>
          <w:szCs w:val="21"/>
        </w:rPr>
        <w:t>十四</w:t>
      </w:r>
      <w:r w:rsidRPr="001E13B6">
        <w:rPr>
          <w:rFonts w:hint="eastAsia"/>
          <w:szCs w:val="21"/>
        </w:rPr>
        <w:t>年级以及大学。</w:t>
      </w:r>
    </w:p>
    <w:p w:rsidR="00DB4560" w:rsidRPr="001E13B6" w:rsidRDefault="00DB4560" w:rsidP="00DB4560">
      <w:pPr>
        <w:tabs>
          <w:tab w:val="left" w:pos="1701"/>
        </w:tabs>
        <w:spacing w:after="120"/>
        <w:ind w:left="1264" w:right="1264"/>
        <w:rPr>
          <w:szCs w:val="21"/>
        </w:rPr>
      </w:pPr>
      <w:r w:rsidRPr="001E13B6">
        <w:rPr>
          <w:rFonts w:hint="eastAsia"/>
          <w:szCs w:val="21"/>
        </w:rPr>
        <w:t>111</w:t>
      </w:r>
      <w:r>
        <w:rPr>
          <w:rFonts w:hint="eastAsia"/>
          <w:szCs w:val="21"/>
        </w:rPr>
        <w:t>.</w:t>
      </w:r>
      <w:r>
        <w:rPr>
          <w:rFonts w:hint="eastAsia"/>
          <w:szCs w:val="21"/>
        </w:rPr>
        <w:tab/>
      </w:r>
      <w:r w:rsidRPr="001E13B6">
        <w:rPr>
          <w:rFonts w:hint="eastAsia"/>
          <w:szCs w:val="21"/>
        </w:rPr>
        <w:t>2010</w:t>
      </w:r>
      <w:r w:rsidRPr="001E13B6">
        <w:rPr>
          <w:rFonts w:hint="eastAsia"/>
          <w:szCs w:val="21"/>
        </w:rPr>
        <w:t>年，教育部拟订了一项早期幼儿教育政策；如教育部</w:t>
      </w:r>
      <w:r>
        <w:rPr>
          <w:rFonts w:hint="eastAsia"/>
          <w:szCs w:val="21"/>
        </w:rPr>
        <w:t>瓦努阿图教育管理信息系统</w:t>
      </w:r>
      <w:r w:rsidRPr="001E13B6">
        <w:rPr>
          <w:rFonts w:hint="eastAsia"/>
          <w:szCs w:val="21"/>
        </w:rPr>
        <w:t>报告的那样，这项政策表明，自</w:t>
      </w:r>
      <w:r w:rsidRPr="001E13B6">
        <w:rPr>
          <w:rFonts w:hint="eastAsia"/>
          <w:szCs w:val="21"/>
        </w:rPr>
        <w:t>2009</w:t>
      </w:r>
      <w:r w:rsidRPr="001E13B6">
        <w:rPr>
          <w:rFonts w:hint="eastAsia"/>
          <w:szCs w:val="21"/>
        </w:rPr>
        <w:t>年以来，招生总数已经增加了。</w:t>
      </w:r>
      <w:r>
        <w:rPr>
          <w:rFonts w:hint="eastAsia"/>
          <w:szCs w:val="21"/>
        </w:rPr>
        <w:t>早期幼儿教育</w:t>
      </w:r>
      <w:r w:rsidRPr="001E13B6">
        <w:rPr>
          <w:rFonts w:hint="eastAsia"/>
          <w:szCs w:val="21"/>
        </w:rPr>
        <w:t>入学人数在逐步增加，</w:t>
      </w:r>
      <w:r w:rsidRPr="001E13B6">
        <w:rPr>
          <w:rFonts w:hint="eastAsia"/>
          <w:szCs w:val="21"/>
        </w:rPr>
        <w:t>2012</w:t>
      </w:r>
      <w:r w:rsidRPr="001E13B6">
        <w:rPr>
          <w:rFonts w:hint="eastAsia"/>
          <w:szCs w:val="21"/>
        </w:rPr>
        <w:t>年</w:t>
      </w:r>
      <w:r>
        <w:rPr>
          <w:rFonts w:hint="eastAsia"/>
          <w:szCs w:val="21"/>
        </w:rPr>
        <w:t>早期幼儿教育</w:t>
      </w:r>
      <w:r w:rsidRPr="001E13B6">
        <w:rPr>
          <w:rFonts w:hint="eastAsia"/>
          <w:szCs w:val="21"/>
        </w:rPr>
        <w:t>净入学率为</w:t>
      </w:r>
      <w:r w:rsidRPr="001E13B6">
        <w:rPr>
          <w:rFonts w:hint="eastAsia"/>
          <w:szCs w:val="21"/>
        </w:rPr>
        <w:t>44%</w:t>
      </w:r>
      <w:r w:rsidRPr="001E13B6">
        <w:rPr>
          <w:rFonts w:hint="eastAsia"/>
          <w:szCs w:val="21"/>
        </w:rPr>
        <w:t>；</w:t>
      </w:r>
      <w:r w:rsidRPr="001E13B6">
        <w:rPr>
          <w:rFonts w:hint="eastAsia"/>
          <w:szCs w:val="21"/>
        </w:rPr>
        <w:t>2011</w:t>
      </w:r>
      <w:r w:rsidRPr="001E13B6">
        <w:rPr>
          <w:rFonts w:hint="eastAsia"/>
          <w:szCs w:val="21"/>
        </w:rPr>
        <w:t>年和</w:t>
      </w:r>
      <w:r w:rsidRPr="001E13B6">
        <w:rPr>
          <w:rFonts w:hint="eastAsia"/>
          <w:szCs w:val="21"/>
        </w:rPr>
        <w:t>2012</w:t>
      </w:r>
      <w:r w:rsidRPr="001E13B6">
        <w:rPr>
          <w:rFonts w:hint="eastAsia"/>
          <w:szCs w:val="21"/>
        </w:rPr>
        <w:t>年期间，</w:t>
      </w:r>
      <w:r>
        <w:rPr>
          <w:rFonts w:hint="eastAsia"/>
          <w:szCs w:val="21"/>
        </w:rPr>
        <w:t>早期幼儿教育</w:t>
      </w:r>
      <w:r w:rsidRPr="001E13B6">
        <w:rPr>
          <w:rFonts w:hint="eastAsia"/>
          <w:szCs w:val="21"/>
        </w:rPr>
        <w:t>毛入学率显示增加，上升了</w:t>
      </w:r>
      <w:r w:rsidRPr="001E13B6">
        <w:rPr>
          <w:rFonts w:hint="eastAsia"/>
          <w:szCs w:val="21"/>
        </w:rPr>
        <w:t>13%</w:t>
      </w:r>
      <w:r w:rsidRPr="001E13B6">
        <w:rPr>
          <w:rFonts w:hint="eastAsia"/>
          <w:szCs w:val="21"/>
        </w:rPr>
        <w:t>。</w:t>
      </w:r>
      <w:r>
        <w:rPr>
          <w:rFonts w:hint="eastAsia"/>
          <w:szCs w:val="21"/>
        </w:rPr>
        <w:t>早期幼儿教育</w:t>
      </w:r>
      <w:r w:rsidRPr="001E13B6">
        <w:rPr>
          <w:rFonts w:hint="eastAsia"/>
          <w:szCs w:val="21"/>
        </w:rPr>
        <w:t>就读的男女明显失衡已经改正，</w:t>
      </w:r>
      <w:r>
        <w:rPr>
          <w:rFonts w:hint="eastAsia"/>
          <w:szCs w:val="21"/>
        </w:rPr>
        <w:t>两性均等指数</w:t>
      </w:r>
      <w:r w:rsidRPr="001E13B6">
        <w:rPr>
          <w:rFonts w:hint="eastAsia"/>
          <w:szCs w:val="21"/>
        </w:rPr>
        <w:t>显示</w:t>
      </w:r>
      <w:r>
        <w:rPr>
          <w:rFonts w:hint="eastAsia"/>
          <w:szCs w:val="21"/>
        </w:rPr>
        <w:t>早期幼儿教育</w:t>
      </w:r>
      <w:r w:rsidRPr="001E13B6">
        <w:rPr>
          <w:rFonts w:hint="eastAsia"/>
          <w:szCs w:val="21"/>
        </w:rPr>
        <w:t>入学女孩稍多于男孩（见图</w:t>
      </w:r>
      <w:r w:rsidRPr="001E13B6">
        <w:rPr>
          <w:rFonts w:hint="eastAsia"/>
          <w:szCs w:val="21"/>
        </w:rPr>
        <w:t>10</w:t>
      </w:r>
      <w:r w:rsidRPr="001E13B6">
        <w:rPr>
          <w:rFonts w:hint="eastAsia"/>
          <w:szCs w:val="21"/>
        </w:rPr>
        <w:t>）。教育部改善</w:t>
      </w:r>
      <w:r>
        <w:rPr>
          <w:rFonts w:hint="eastAsia"/>
          <w:szCs w:val="21"/>
        </w:rPr>
        <w:t>早期幼儿教育</w:t>
      </w:r>
      <w:r w:rsidRPr="001E13B6">
        <w:rPr>
          <w:rFonts w:hint="eastAsia"/>
          <w:szCs w:val="21"/>
        </w:rPr>
        <w:t>招收的资源包括促进和资助基于社区的“模范幼儿园”，订正</w:t>
      </w:r>
      <w:r>
        <w:rPr>
          <w:rFonts w:hint="eastAsia"/>
          <w:szCs w:val="21"/>
        </w:rPr>
        <w:t>早期幼儿教育</w:t>
      </w:r>
      <w:r w:rsidRPr="001E13B6">
        <w:rPr>
          <w:rFonts w:hint="eastAsia"/>
          <w:szCs w:val="21"/>
        </w:rPr>
        <w:t>课程及</w:t>
      </w:r>
      <w:r>
        <w:rPr>
          <w:rFonts w:hint="eastAsia"/>
          <w:szCs w:val="21"/>
        </w:rPr>
        <w:t>早期幼儿教育</w:t>
      </w:r>
      <w:r w:rsidRPr="001E13B6">
        <w:rPr>
          <w:rFonts w:hint="eastAsia"/>
          <w:szCs w:val="21"/>
        </w:rPr>
        <w:t>教育合作取得证书。教育部与非政府组织合作伙伴密切合作，以改进接受</w:t>
      </w:r>
      <w:r>
        <w:rPr>
          <w:rFonts w:hint="eastAsia"/>
          <w:szCs w:val="21"/>
        </w:rPr>
        <w:t>早期幼儿教育</w:t>
      </w:r>
      <w:r w:rsidRPr="001E13B6">
        <w:rPr>
          <w:rFonts w:hint="eastAsia"/>
          <w:szCs w:val="21"/>
        </w:rPr>
        <w:t>教育的机会，提高其质量。</w:t>
      </w:r>
    </w:p>
    <w:p w:rsidR="00DB4560" w:rsidRPr="009B5B0C" w:rsidRDefault="00DB4560" w:rsidP="00DB4560">
      <w:pPr>
        <w:tabs>
          <w:tab w:val="left" w:pos="1701"/>
        </w:tabs>
        <w:spacing w:after="120"/>
        <w:ind w:left="1264" w:right="1264"/>
        <w:rPr>
          <w:spacing w:val="-4"/>
          <w:szCs w:val="21"/>
        </w:rPr>
      </w:pPr>
      <w:r w:rsidRPr="009B5B0C">
        <w:rPr>
          <w:rFonts w:hint="eastAsia"/>
          <w:spacing w:val="-4"/>
          <w:szCs w:val="21"/>
        </w:rPr>
        <w:t>112.</w:t>
      </w:r>
      <w:r w:rsidRPr="009B5B0C">
        <w:rPr>
          <w:rFonts w:hint="eastAsia"/>
          <w:spacing w:val="-4"/>
          <w:szCs w:val="21"/>
        </w:rPr>
        <w:tab/>
      </w:r>
      <w:r w:rsidRPr="009B5B0C">
        <w:rPr>
          <w:rFonts w:hint="eastAsia"/>
          <w:spacing w:val="-4"/>
          <w:szCs w:val="21"/>
        </w:rPr>
        <w:t>由于政府承诺实施免费初等教育，普及初等教育政策（</w:t>
      </w:r>
      <w:r w:rsidRPr="009B5B0C">
        <w:rPr>
          <w:rFonts w:hint="eastAsia"/>
          <w:spacing w:val="-4"/>
          <w:szCs w:val="21"/>
        </w:rPr>
        <w:t>2010-2012</w:t>
      </w:r>
      <w:r w:rsidRPr="009B5B0C">
        <w:rPr>
          <w:rFonts w:hint="eastAsia"/>
          <w:spacing w:val="-4"/>
          <w:szCs w:val="21"/>
        </w:rPr>
        <w:t>年）已经推出。根据这项政策，政府为小学（</w:t>
      </w:r>
      <w:r w:rsidRPr="009B5B0C">
        <w:rPr>
          <w:rFonts w:hint="eastAsia"/>
          <w:spacing w:val="-4"/>
          <w:szCs w:val="21"/>
        </w:rPr>
        <w:t>435</w:t>
      </w:r>
      <w:r w:rsidRPr="009B5B0C">
        <w:rPr>
          <w:rFonts w:hint="eastAsia"/>
          <w:spacing w:val="-4"/>
          <w:szCs w:val="21"/>
        </w:rPr>
        <w:t>所中的）</w:t>
      </w:r>
      <w:r w:rsidRPr="009B5B0C">
        <w:rPr>
          <w:rFonts w:hint="eastAsia"/>
          <w:spacing w:val="-4"/>
          <w:szCs w:val="21"/>
        </w:rPr>
        <w:t>350</w:t>
      </w:r>
      <w:r w:rsidRPr="009B5B0C">
        <w:rPr>
          <w:rFonts w:hint="eastAsia"/>
          <w:spacing w:val="-4"/>
          <w:szCs w:val="21"/>
        </w:rPr>
        <w:t>所和中学（</w:t>
      </w:r>
      <w:r w:rsidRPr="009B5B0C">
        <w:rPr>
          <w:rFonts w:hint="eastAsia"/>
          <w:spacing w:val="-4"/>
          <w:szCs w:val="21"/>
        </w:rPr>
        <w:t>2010</w:t>
      </w:r>
      <w:r w:rsidRPr="009B5B0C">
        <w:rPr>
          <w:rFonts w:hint="eastAsia"/>
          <w:spacing w:val="-4"/>
          <w:szCs w:val="21"/>
        </w:rPr>
        <w:t>年</w:t>
      </w:r>
      <w:r w:rsidRPr="009B5B0C">
        <w:rPr>
          <w:rFonts w:hint="eastAsia"/>
          <w:spacing w:val="-4"/>
          <w:szCs w:val="21"/>
        </w:rPr>
        <w:t>84</w:t>
      </w:r>
      <w:r w:rsidRPr="009B5B0C">
        <w:rPr>
          <w:rFonts w:hint="eastAsia"/>
          <w:spacing w:val="-4"/>
          <w:szCs w:val="21"/>
        </w:rPr>
        <w:t>所中的）</w:t>
      </w:r>
      <w:r w:rsidRPr="009B5B0C">
        <w:rPr>
          <w:rFonts w:hint="eastAsia"/>
          <w:spacing w:val="-4"/>
          <w:szCs w:val="21"/>
        </w:rPr>
        <w:t>61</w:t>
      </w:r>
      <w:r w:rsidRPr="009B5B0C">
        <w:rPr>
          <w:rFonts w:hint="eastAsia"/>
          <w:spacing w:val="-4"/>
          <w:szCs w:val="21"/>
        </w:rPr>
        <w:t>所提供</w:t>
      </w:r>
      <w:r w:rsidRPr="009B5B0C">
        <w:rPr>
          <w:rFonts w:hint="eastAsia"/>
          <w:spacing w:val="-4"/>
          <w:szCs w:val="21"/>
        </w:rPr>
        <w:t>2.76</w:t>
      </w:r>
      <w:r w:rsidRPr="009B5B0C">
        <w:rPr>
          <w:rFonts w:hint="eastAsia"/>
          <w:spacing w:val="-4"/>
          <w:szCs w:val="21"/>
        </w:rPr>
        <w:t>亿瓦图学校助学金，并为它们提供了教师。中小年度招生人数显著增加（见图</w:t>
      </w:r>
      <w:r w:rsidRPr="009B5B0C">
        <w:rPr>
          <w:rFonts w:hint="eastAsia"/>
          <w:spacing w:val="-4"/>
          <w:szCs w:val="21"/>
        </w:rPr>
        <w:t>10</w:t>
      </w:r>
      <w:r w:rsidRPr="009B5B0C">
        <w:rPr>
          <w:rFonts w:hint="eastAsia"/>
          <w:spacing w:val="-4"/>
          <w:szCs w:val="21"/>
        </w:rPr>
        <w:t>）。中小教育的群组存续率年年都有变化，所以要解释任何趋势都</w:t>
      </w:r>
      <w:r>
        <w:rPr>
          <w:rFonts w:hint="eastAsia"/>
          <w:spacing w:val="-4"/>
          <w:szCs w:val="21"/>
        </w:rPr>
        <w:t>很</w:t>
      </w:r>
      <w:r w:rsidRPr="009B5B0C">
        <w:rPr>
          <w:rFonts w:hint="eastAsia"/>
          <w:spacing w:val="-4"/>
          <w:szCs w:val="21"/>
        </w:rPr>
        <w:t>难。不过，女孩读完小学六年的可能似乎比男孩少小一点，可一旦到了中学，完成高中教育的可能似乎大于男孩（表</w:t>
      </w:r>
      <w:r w:rsidRPr="009B5B0C">
        <w:rPr>
          <w:rFonts w:hint="eastAsia"/>
          <w:spacing w:val="-4"/>
          <w:szCs w:val="21"/>
        </w:rPr>
        <w:t>22</w:t>
      </w:r>
      <w:r w:rsidRPr="009B5B0C">
        <w:rPr>
          <w:rFonts w:hint="eastAsia"/>
          <w:spacing w:val="-4"/>
          <w:szCs w:val="21"/>
        </w:rPr>
        <w:t>和</w:t>
      </w:r>
      <w:r w:rsidRPr="009B5B0C">
        <w:rPr>
          <w:rFonts w:hint="eastAsia"/>
          <w:spacing w:val="-4"/>
          <w:szCs w:val="21"/>
        </w:rPr>
        <w:t>23</w:t>
      </w:r>
      <w:r w:rsidRPr="009B5B0C">
        <w:rPr>
          <w:rFonts w:hint="eastAsia"/>
          <w:spacing w:val="-4"/>
          <w:szCs w:val="21"/>
        </w:rPr>
        <w:t>）。</w:t>
      </w:r>
    </w:p>
    <w:p w:rsidR="00DB4560" w:rsidRPr="001E13B6" w:rsidRDefault="00DB4560" w:rsidP="00DB4560">
      <w:pPr>
        <w:tabs>
          <w:tab w:val="left" w:pos="1701"/>
        </w:tabs>
        <w:spacing w:after="120"/>
        <w:ind w:left="1264" w:right="1264"/>
        <w:rPr>
          <w:spacing w:val="2"/>
          <w:szCs w:val="21"/>
        </w:rPr>
      </w:pPr>
      <w:r w:rsidRPr="001E13B6">
        <w:rPr>
          <w:rFonts w:hint="eastAsia"/>
          <w:szCs w:val="21"/>
        </w:rPr>
        <w:t>113</w:t>
      </w:r>
      <w:r>
        <w:rPr>
          <w:rFonts w:hint="eastAsia"/>
          <w:szCs w:val="21"/>
        </w:rPr>
        <w:t>.</w:t>
      </w:r>
      <w:r>
        <w:rPr>
          <w:rFonts w:hint="eastAsia"/>
          <w:szCs w:val="21"/>
        </w:rPr>
        <w:tab/>
      </w:r>
      <w:r w:rsidRPr="001E13B6">
        <w:rPr>
          <w:rFonts w:hint="eastAsia"/>
          <w:szCs w:val="21"/>
        </w:rPr>
        <w:t>瓦努阿图教育路线图（</w:t>
      </w:r>
      <w:r w:rsidRPr="001E13B6">
        <w:rPr>
          <w:szCs w:val="21"/>
        </w:rPr>
        <w:t>2010-2013</w:t>
      </w:r>
      <w:r>
        <w:rPr>
          <w:rFonts w:hint="eastAsia"/>
          <w:szCs w:val="21"/>
        </w:rPr>
        <w:t>年</w:t>
      </w:r>
      <w:r w:rsidRPr="001E13B6">
        <w:rPr>
          <w:rFonts w:hint="eastAsia"/>
          <w:szCs w:val="21"/>
        </w:rPr>
        <w:t>）</w:t>
      </w:r>
      <w:r w:rsidRPr="001E13B6">
        <w:rPr>
          <w:rFonts w:hint="eastAsia"/>
          <w:spacing w:val="2"/>
          <w:szCs w:val="21"/>
        </w:rPr>
        <w:t>规定要审查瓦努阿图学校课程，从幼儿园</w:t>
      </w:r>
      <w:r>
        <w:rPr>
          <w:rFonts w:hint="eastAsia"/>
          <w:spacing w:val="2"/>
          <w:szCs w:val="21"/>
        </w:rPr>
        <w:t>一</w:t>
      </w:r>
      <w:r w:rsidRPr="001E13B6">
        <w:rPr>
          <w:rFonts w:hint="eastAsia"/>
          <w:spacing w:val="2"/>
          <w:szCs w:val="21"/>
        </w:rPr>
        <w:t>到</w:t>
      </w:r>
      <w:r>
        <w:rPr>
          <w:rFonts w:hint="eastAsia"/>
          <w:spacing w:val="2"/>
          <w:szCs w:val="21"/>
        </w:rPr>
        <w:t>三</w:t>
      </w:r>
      <w:r w:rsidRPr="001E13B6">
        <w:rPr>
          <w:rFonts w:hint="eastAsia"/>
          <w:spacing w:val="2"/>
          <w:szCs w:val="21"/>
        </w:rPr>
        <w:t>年级、小学</w:t>
      </w:r>
      <w:r>
        <w:rPr>
          <w:rFonts w:hint="eastAsia"/>
          <w:spacing w:val="2"/>
          <w:szCs w:val="21"/>
        </w:rPr>
        <w:t>一</w:t>
      </w:r>
      <w:r w:rsidRPr="001E13B6">
        <w:rPr>
          <w:rFonts w:hint="eastAsia"/>
          <w:spacing w:val="2"/>
          <w:szCs w:val="21"/>
        </w:rPr>
        <w:t>到</w:t>
      </w:r>
      <w:r>
        <w:rPr>
          <w:rFonts w:hint="eastAsia"/>
          <w:spacing w:val="2"/>
          <w:szCs w:val="21"/>
        </w:rPr>
        <w:t>八</w:t>
      </w:r>
      <w:r w:rsidRPr="001E13B6">
        <w:rPr>
          <w:rFonts w:hint="eastAsia"/>
          <w:spacing w:val="2"/>
          <w:szCs w:val="21"/>
        </w:rPr>
        <w:t>年级和中学</w:t>
      </w:r>
      <w:r>
        <w:rPr>
          <w:rFonts w:hint="eastAsia"/>
          <w:spacing w:val="2"/>
          <w:szCs w:val="21"/>
        </w:rPr>
        <w:t>七</w:t>
      </w:r>
      <w:r w:rsidRPr="001E13B6">
        <w:rPr>
          <w:rFonts w:hint="eastAsia"/>
          <w:spacing w:val="2"/>
          <w:szCs w:val="21"/>
        </w:rPr>
        <w:t>至</w:t>
      </w:r>
      <w:r>
        <w:rPr>
          <w:rFonts w:hint="eastAsia"/>
          <w:spacing w:val="2"/>
          <w:szCs w:val="21"/>
        </w:rPr>
        <w:t>十三</w:t>
      </w:r>
      <w:r w:rsidRPr="001E13B6">
        <w:rPr>
          <w:rFonts w:hint="eastAsia"/>
          <w:spacing w:val="2"/>
          <w:szCs w:val="21"/>
        </w:rPr>
        <w:t>年级开始，要顾及性别问题。教育部认识到，有效课程和教师发展是一个长期过程，可能持续</w:t>
      </w:r>
      <w:r w:rsidRPr="001E13B6">
        <w:rPr>
          <w:rFonts w:hint="eastAsia"/>
          <w:spacing w:val="2"/>
          <w:szCs w:val="21"/>
        </w:rPr>
        <w:t>10</w:t>
      </w:r>
      <w:r w:rsidRPr="001E13B6">
        <w:rPr>
          <w:rFonts w:hint="eastAsia"/>
          <w:spacing w:val="2"/>
          <w:szCs w:val="21"/>
        </w:rPr>
        <w:t>至</w:t>
      </w:r>
      <w:r w:rsidRPr="001E13B6">
        <w:rPr>
          <w:rFonts w:hint="eastAsia"/>
          <w:spacing w:val="2"/>
          <w:szCs w:val="21"/>
        </w:rPr>
        <w:t>20</w:t>
      </w:r>
      <w:r w:rsidRPr="001E13B6">
        <w:rPr>
          <w:rFonts w:hint="eastAsia"/>
          <w:spacing w:val="2"/>
          <w:szCs w:val="21"/>
        </w:rPr>
        <w:t>年。新的中学课程标准</w:t>
      </w:r>
      <w:r w:rsidRPr="001E13B6">
        <w:rPr>
          <w:rFonts w:hint="eastAsia"/>
          <w:spacing w:val="2"/>
          <w:szCs w:val="21"/>
        </w:rPr>
        <w:t>2013</w:t>
      </w:r>
      <w:r w:rsidRPr="001E13B6">
        <w:rPr>
          <w:rFonts w:hint="eastAsia"/>
          <w:spacing w:val="2"/>
          <w:szCs w:val="21"/>
        </w:rPr>
        <w:t>年将按计划有序地制订，以确保教育部课程编排股发展适当的能力，顺序安排和协调问题都得到妥善解决。</w:t>
      </w:r>
    </w:p>
    <w:p w:rsidR="00DB4560" w:rsidRPr="001E13B6" w:rsidRDefault="00DB4560" w:rsidP="00DB4560">
      <w:pPr>
        <w:tabs>
          <w:tab w:val="left" w:pos="1701"/>
        </w:tabs>
        <w:spacing w:after="120"/>
        <w:ind w:left="1264" w:right="1264"/>
        <w:rPr>
          <w:rFonts w:eastAsia="SimHei"/>
          <w:szCs w:val="21"/>
        </w:rPr>
      </w:pPr>
      <w:r w:rsidRPr="001E13B6">
        <w:rPr>
          <w:rFonts w:hint="eastAsia"/>
          <w:szCs w:val="21"/>
        </w:rPr>
        <w:t>表</w:t>
      </w:r>
      <w:r w:rsidRPr="001E13B6">
        <w:rPr>
          <w:rFonts w:hint="eastAsia"/>
          <w:szCs w:val="21"/>
        </w:rPr>
        <w:t>22</w:t>
      </w:r>
      <w:r>
        <w:rPr>
          <w:rFonts w:hint="eastAsia"/>
          <w:szCs w:val="21"/>
        </w:rPr>
        <w:br/>
      </w:r>
      <w:r>
        <w:rPr>
          <w:rFonts w:eastAsia="SimHei" w:hint="eastAsia"/>
          <w:szCs w:val="21"/>
        </w:rPr>
        <w:t>一</w:t>
      </w:r>
      <w:r w:rsidRPr="001E13B6">
        <w:rPr>
          <w:rFonts w:eastAsia="SimHei" w:hint="eastAsia"/>
          <w:szCs w:val="21"/>
        </w:rPr>
        <w:t>至</w:t>
      </w:r>
      <w:r>
        <w:rPr>
          <w:rFonts w:eastAsia="SimHei" w:hint="eastAsia"/>
          <w:szCs w:val="21"/>
        </w:rPr>
        <w:t>六</w:t>
      </w:r>
      <w:r w:rsidRPr="001E13B6">
        <w:rPr>
          <w:rFonts w:eastAsia="SimHei" w:hint="eastAsia"/>
          <w:szCs w:val="21"/>
        </w:rPr>
        <w:t>年级的群组存续率：</w:t>
      </w:r>
      <w:r w:rsidRPr="001E13B6">
        <w:rPr>
          <w:rFonts w:eastAsia="SimHei"/>
          <w:szCs w:val="21"/>
        </w:rPr>
        <w:t>2007-2011</w:t>
      </w:r>
      <w:r w:rsidRPr="001E13B6">
        <w:rPr>
          <w:rFonts w:eastAsia="SimHei" w:hint="eastAsia"/>
          <w:szCs w:val="21"/>
        </w:rPr>
        <w:t>年</w:t>
      </w:r>
    </w:p>
    <w:tbl>
      <w:tblPr>
        <w:tblW w:w="0" w:type="auto"/>
        <w:tblInd w:w="1267" w:type="dxa"/>
        <w:tblCellMar>
          <w:left w:w="0" w:type="dxa"/>
          <w:right w:w="0" w:type="dxa"/>
        </w:tblCellMar>
        <w:tblLook w:val="04A0"/>
      </w:tblPr>
      <w:tblGrid>
        <w:gridCol w:w="895"/>
        <w:gridCol w:w="832"/>
        <w:gridCol w:w="918"/>
        <w:gridCol w:w="862"/>
        <w:gridCol w:w="880"/>
        <w:gridCol w:w="880"/>
        <w:gridCol w:w="880"/>
        <w:gridCol w:w="863"/>
      </w:tblGrid>
      <w:tr w:rsidR="00DB4560" w:rsidRPr="009B5B0C" w:rsidTr="00DF7E1D">
        <w:trPr>
          <w:trHeight w:val="320"/>
          <w:tblHeader/>
        </w:trPr>
        <w:tc>
          <w:tcPr>
            <w:tcW w:w="895" w:type="dxa"/>
            <w:tcBorders>
              <w:top w:val="single" w:sz="4" w:space="0" w:color="auto"/>
            </w:tcBorders>
            <w:shd w:val="clear" w:color="auto" w:fill="auto"/>
            <w:vAlign w:val="bottom"/>
          </w:tcPr>
          <w:p w:rsidR="00DB4560" w:rsidRPr="009B5B0C" w:rsidRDefault="00DB4560" w:rsidP="00DB4560">
            <w:pPr>
              <w:keepNext/>
              <w:keepLines/>
              <w:tabs>
                <w:tab w:val="left" w:pos="1701"/>
              </w:tabs>
              <w:spacing w:line="240" w:lineRule="exact"/>
              <w:rPr>
                <w:rFonts w:eastAsia="KaiTi_GB2312"/>
                <w:sz w:val="18"/>
                <w:szCs w:val="18"/>
              </w:rPr>
            </w:pPr>
          </w:p>
        </w:tc>
        <w:tc>
          <w:tcPr>
            <w:tcW w:w="832" w:type="dxa"/>
            <w:tcBorders>
              <w:top w:val="single" w:sz="4" w:space="0" w:color="auto"/>
            </w:tcBorders>
            <w:shd w:val="clear" w:color="auto" w:fill="auto"/>
            <w:vAlign w:val="bottom"/>
          </w:tcPr>
          <w:p w:rsidR="00DB4560" w:rsidRPr="009B5B0C" w:rsidRDefault="00DB4560" w:rsidP="00DB4560">
            <w:pPr>
              <w:keepNext/>
              <w:keepLines/>
              <w:tabs>
                <w:tab w:val="left" w:pos="1701"/>
              </w:tabs>
              <w:spacing w:line="240" w:lineRule="exact"/>
              <w:rPr>
                <w:rFonts w:eastAsia="KaiTi_GB2312"/>
                <w:sz w:val="18"/>
                <w:szCs w:val="18"/>
              </w:rPr>
            </w:pPr>
          </w:p>
        </w:tc>
        <w:tc>
          <w:tcPr>
            <w:tcW w:w="5283" w:type="dxa"/>
            <w:gridSpan w:val="6"/>
            <w:tcBorders>
              <w:top w:val="single" w:sz="4" w:space="0" w:color="auto"/>
              <w:bottom w:val="single" w:sz="4" w:space="0" w:color="auto"/>
            </w:tcBorders>
            <w:shd w:val="clear" w:color="auto" w:fill="auto"/>
            <w:vAlign w:val="bottom"/>
          </w:tcPr>
          <w:p w:rsidR="00DB4560" w:rsidRPr="003A73BE" w:rsidRDefault="00DB4560" w:rsidP="00DB4560">
            <w:pPr>
              <w:keepNext/>
              <w:keepLines/>
              <w:tabs>
                <w:tab w:val="left" w:pos="1701"/>
              </w:tabs>
              <w:spacing w:line="240" w:lineRule="exact"/>
              <w:jc w:val="center"/>
              <w:rPr>
                <w:rFonts w:eastAsia="KaiTi_GB2312"/>
                <w:sz w:val="18"/>
                <w:szCs w:val="18"/>
              </w:rPr>
            </w:pPr>
            <w:r w:rsidRPr="003A73BE">
              <w:rPr>
                <w:rFonts w:eastAsia="KaiTi_GB2312" w:hint="eastAsia"/>
                <w:sz w:val="18"/>
                <w:szCs w:val="18"/>
              </w:rPr>
              <w:t>年级</w:t>
            </w:r>
            <w:r w:rsidRPr="003A73BE">
              <w:rPr>
                <w:rFonts w:eastAsia="KaiTi_GB2312"/>
                <w:sz w:val="18"/>
                <w:szCs w:val="18"/>
              </w:rPr>
              <w:t xml:space="preserve"> (</w:t>
            </w:r>
            <w:r w:rsidRPr="003A73BE">
              <w:rPr>
                <w:rFonts w:eastAsia="KaiTi_GB2312" w:hint="eastAsia"/>
                <w:sz w:val="18"/>
                <w:szCs w:val="18"/>
              </w:rPr>
              <w:t>升级</w:t>
            </w:r>
            <w:r w:rsidRPr="003A73BE">
              <w:rPr>
                <w:rFonts w:eastAsia="KaiTi_GB2312"/>
                <w:sz w:val="18"/>
                <w:szCs w:val="18"/>
              </w:rPr>
              <w:t>%)</w:t>
            </w:r>
          </w:p>
        </w:tc>
      </w:tr>
      <w:tr w:rsidR="00DB4560" w:rsidRPr="009B5B0C" w:rsidTr="00DF7E1D">
        <w:trPr>
          <w:trHeight w:val="320"/>
          <w:tblHeader/>
        </w:trPr>
        <w:tc>
          <w:tcPr>
            <w:tcW w:w="895" w:type="dxa"/>
            <w:tcBorders>
              <w:bottom w:val="single" w:sz="12" w:space="0" w:color="auto"/>
            </w:tcBorders>
            <w:shd w:val="clear" w:color="auto" w:fill="auto"/>
            <w:vAlign w:val="bottom"/>
          </w:tcPr>
          <w:p w:rsidR="00DB4560" w:rsidRPr="009B5B0C" w:rsidRDefault="00DB4560" w:rsidP="00DB4560">
            <w:pPr>
              <w:keepNext/>
              <w:keepLines/>
              <w:tabs>
                <w:tab w:val="left" w:pos="1701"/>
              </w:tabs>
              <w:spacing w:line="240" w:lineRule="exact"/>
              <w:rPr>
                <w:rFonts w:eastAsia="KaiTi_GB2312"/>
                <w:sz w:val="18"/>
                <w:szCs w:val="18"/>
              </w:rPr>
            </w:pPr>
            <w:r w:rsidRPr="009B5B0C">
              <w:rPr>
                <w:rFonts w:eastAsia="KaiTi_GB2312" w:hint="eastAsia"/>
                <w:sz w:val="18"/>
                <w:szCs w:val="18"/>
              </w:rPr>
              <w:t>年</w:t>
            </w:r>
          </w:p>
        </w:tc>
        <w:tc>
          <w:tcPr>
            <w:tcW w:w="832" w:type="dxa"/>
            <w:tcBorders>
              <w:bottom w:val="single" w:sz="12" w:space="0" w:color="auto"/>
            </w:tcBorders>
            <w:shd w:val="clear" w:color="auto" w:fill="auto"/>
            <w:vAlign w:val="bottom"/>
          </w:tcPr>
          <w:p w:rsidR="00DB4560" w:rsidRPr="009B5B0C" w:rsidRDefault="00DB4560" w:rsidP="00DB4560">
            <w:pPr>
              <w:keepNext/>
              <w:keepLines/>
              <w:tabs>
                <w:tab w:val="left" w:pos="1701"/>
              </w:tabs>
              <w:spacing w:line="240" w:lineRule="exact"/>
              <w:rPr>
                <w:rFonts w:eastAsia="KaiTi_GB2312"/>
                <w:sz w:val="18"/>
                <w:szCs w:val="18"/>
              </w:rPr>
            </w:pPr>
            <w:r w:rsidRPr="009B5B0C">
              <w:rPr>
                <w:rFonts w:eastAsia="KaiTi_GB2312" w:hint="eastAsia"/>
                <w:sz w:val="18"/>
                <w:szCs w:val="18"/>
              </w:rPr>
              <w:t>性别</w:t>
            </w:r>
          </w:p>
        </w:tc>
        <w:tc>
          <w:tcPr>
            <w:tcW w:w="918" w:type="dxa"/>
            <w:tcBorders>
              <w:top w:val="single" w:sz="4" w:space="0" w:color="auto"/>
              <w:bottom w:val="single" w:sz="12" w:space="0" w:color="auto"/>
            </w:tcBorders>
            <w:shd w:val="clear" w:color="auto" w:fill="auto"/>
            <w:vAlign w:val="bottom"/>
          </w:tcPr>
          <w:p w:rsidR="00DB4560" w:rsidRPr="009B5B0C" w:rsidRDefault="00DB4560" w:rsidP="00DB4560">
            <w:pPr>
              <w:keepNext/>
              <w:keepLines/>
              <w:tabs>
                <w:tab w:val="left" w:pos="1701"/>
              </w:tabs>
              <w:spacing w:line="240" w:lineRule="exact"/>
              <w:jc w:val="right"/>
              <w:rPr>
                <w:rFonts w:eastAsia="KaiTi_GB2312"/>
                <w:sz w:val="18"/>
                <w:szCs w:val="18"/>
              </w:rPr>
            </w:pPr>
            <w:r w:rsidRPr="009B5B0C">
              <w:rPr>
                <w:rFonts w:eastAsia="KaiTi_GB2312"/>
                <w:sz w:val="18"/>
                <w:szCs w:val="18"/>
              </w:rPr>
              <w:t>1</w:t>
            </w:r>
          </w:p>
        </w:tc>
        <w:tc>
          <w:tcPr>
            <w:tcW w:w="862" w:type="dxa"/>
            <w:tcBorders>
              <w:top w:val="single" w:sz="4" w:space="0" w:color="auto"/>
              <w:bottom w:val="single" w:sz="12" w:space="0" w:color="auto"/>
            </w:tcBorders>
            <w:shd w:val="clear" w:color="auto" w:fill="auto"/>
            <w:vAlign w:val="bottom"/>
          </w:tcPr>
          <w:p w:rsidR="00DB4560" w:rsidRPr="009B5B0C" w:rsidRDefault="00DB4560" w:rsidP="00DB4560">
            <w:pPr>
              <w:keepNext/>
              <w:keepLines/>
              <w:tabs>
                <w:tab w:val="left" w:pos="1701"/>
              </w:tabs>
              <w:spacing w:line="240" w:lineRule="exact"/>
              <w:jc w:val="right"/>
              <w:rPr>
                <w:rFonts w:eastAsia="KaiTi_GB2312"/>
                <w:sz w:val="18"/>
                <w:szCs w:val="18"/>
              </w:rPr>
            </w:pPr>
            <w:r w:rsidRPr="009B5B0C">
              <w:rPr>
                <w:rFonts w:eastAsia="KaiTi_GB2312"/>
                <w:sz w:val="18"/>
                <w:szCs w:val="18"/>
              </w:rPr>
              <w:t>2</w:t>
            </w:r>
          </w:p>
        </w:tc>
        <w:tc>
          <w:tcPr>
            <w:tcW w:w="880" w:type="dxa"/>
            <w:tcBorders>
              <w:top w:val="single" w:sz="4" w:space="0" w:color="auto"/>
              <w:bottom w:val="single" w:sz="12" w:space="0" w:color="auto"/>
            </w:tcBorders>
            <w:shd w:val="clear" w:color="auto" w:fill="auto"/>
            <w:vAlign w:val="bottom"/>
          </w:tcPr>
          <w:p w:rsidR="00DB4560" w:rsidRPr="009B5B0C" w:rsidRDefault="00DB4560" w:rsidP="00DB4560">
            <w:pPr>
              <w:keepNext/>
              <w:keepLines/>
              <w:tabs>
                <w:tab w:val="left" w:pos="1701"/>
              </w:tabs>
              <w:spacing w:line="240" w:lineRule="exact"/>
              <w:jc w:val="right"/>
              <w:rPr>
                <w:rFonts w:eastAsia="KaiTi_GB2312"/>
                <w:sz w:val="18"/>
                <w:szCs w:val="18"/>
              </w:rPr>
            </w:pPr>
            <w:r w:rsidRPr="009B5B0C">
              <w:rPr>
                <w:rFonts w:eastAsia="KaiTi_GB2312"/>
                <w:sz w:val="18"/>
                <w:szCs w:val="18"/>
              </w:rPr>
              <w:t>3</w:t>
            </w:r>
          </w:p>
        </w:tc>
        <w:tc>
          <w:tcPr>
            <w:tcW w:w="880" w:type="dxa"/>
            <w:tcBorders>
              <w:top w:val="single" w:sz="4" w:space="0" w:color="auto"/>
              <w:bottom w:val="single" w:sz="12" w:space="0" w:color="auto"/>
            </w:tcBorders>
            <w:shd w:val="clear" w:color="auto" w:fill="auto"/>
            <w:vAlign w:val="bottom"/>
          </w:tcPr>
          <w:p w:rsidR="00DB4560" w:rsidRPr="009B5B0C" w:rsidRDefault="00DB4560" w:rsidP="00DB4560">
            <w:pPr>
              <w:keepNext/>
              <w:keepLines/>
              <w:tabs>
                <w:tab w:val="left" w:pos="1701"/>
              </w:tabs>
              <w:spacing w:line="240" w:lineRule="exact"/>
              <w:jc w:val="right"/>
              <w:rPr>
                <w:rFonts w:eastAsia="KaiTi_GB2312"/>
                <w:sz w:val="18"/>
                <w:szCs w:val="18"/>
              </w:rPr>
            </w:pPr>
            <w:r w:rsidRPr="009B5B0C">
              <w:rPr>
                <w:rFonts w:eastAsia="KaiTi_GB2312"/>
                <w:sz w:val="18"/>
                <w:szCs w:val="18"/>
              </w:rPr>
              <w:t>4</w:t>
            </w:r>
          </w:p>
        </w:tc>
        <w:tc>
          <w:tcPr>
            <w:tcW w:w="880" w:type="dxa"/>
            <w:tcBorders>
              <w:top w:val="single" w:sz="4" w:space="0" w:color="auto"/>
              <w:bottom w:val="single" w:sz="12" w:space="0" w:color="auto"/>
            </w:tcBorders>
            <w:shd w:val="clear" w:color="auto" w:fill="auto"/>
            <w:vAlign w:val="bottom"/>
          </w:tcPr>
          <w:p w:rsidR="00DB4560" w:rsidRPr="009B5B0C" w:rsidRDefault="00DB4560" w:rsidP="00DB4560">
            <w:pPr>
              <w:keepNext/>
              <w:keepLines/>
              <w:tabs>
                <w:tab w:val="left" w:pos="1701"/>
              </w:tabs>
              <w:spacing w:line="240" w:lineRule="exact"/>
              <w:jc w:val="right"/>
              <w:rPr>
                <w:rFonts w:eastAsia="KaiTi_GB2312"/>
                <w:sz w:val="18"/>
                <w:szCs w:val="18"/>
              </w:rPr>
            </w:pPr>
            <w:r w:rsidRPr="009B5B0C">
              <w:rPr>
                <w:rFonts w:eastAsia="KaiTi_GB2312"/>
                <w:sz w:val="18"/>
                <w:szCs w:val="18"/>
              </w:rPr>
              <w:t>5</w:t>
            </w:r>
          </w:p>
        </w:tc>
        <w:tc>
          <w:tcPr>
            <w:tcW w:w="863" w:type="dxa"/>
            <w:tcBorders>
              <w:top w:val="single" w:sz="4" w:space="0" w:color="auto"/>
              <w:bottom w:val="single" w:sz="12" w:space="0" w:color="auto"/>
            </w:tcBorders>
            <w:shd w:val="clear" w:color="auto" w:fill="auto"/>
            <w:vAlign w:val="bottom"/>
          </w:tcPr>
          <w:p w:rsidR="00DB4560" w:rsidRPr="009B5B0C" w:rsidRDefault="00DB4560" w:rsidP="00DB4560">
            <w:pPr>
              <w:keepNext/>
              <w:keepLines/>
              <w:tabs>
                <w:tab w:val="left" w:pos="1701"/>
              </w:tabs>
              <w:spacing w:line="240" w:lineRule="exact"/>
              <w:jc w:val="right"/>
              <w:rPr>
                <w:rFonts w:eastAsia="KaiTi_GB2312"/>
                <w:sz w:val="18"/>
                <w:szCs w:val="18"/>
              </w:rPr>
            </w:pPr>
            <w:r w:rsidRPr="009B5B0C">
              <w:rPr>
                <w:rFonts w:eastAsia="KaiTi_GB2312"/>
                <w:sz w:val="18"/>
                <w:szCs w:val="18"/>
              </w:rPr>
              <w:t>6</w:t>
            </w:r>
          </w:p>
        </w:tc>
      </w:tr>
      <w:tr w:rsidR="00DB4560" w:rsidRPr="009B5B0C" w:rsidTr="00DF7E1D">
        <w:trPr>
          <w:trHeight w:hRule="exact" w:val="115"/>
          <w:tblHeader/>
        </w:trPr>
        <w:tc>
          <w:tcPr>
            <w:tcW w:w="895" w:type="dxa"/>
            <w:tcBorders>
              <w:top w:val="single" w:sz="12" w:space="0" w:color="auto"/>
            </w:tcBorders>
            <w:shd w:val="clear" w:color="auto" w:fill="auto"/>
            <w:vAlign w:val="bottom"/>
          </w:tcPr>
          <w:p w:rsidR="00DB4560" w:rsidRPr="009B5B0C" w:rsidRDefault="00DB4560" w:rsidP="00DF7E1D">
            <w:pPr>
              <w:keepNext/>
              <w:keepLines/>
              <w:tabs>
                <w:tab w:val="left" w:pos="1701"/>
              </w:tabs>
              <w:rPr>
                <w:rFonts w:eastAsia="Times New Roman"/>
                <w:sz w:val="18"/>
                <w:szCs w:val="18"/>
              </w:rPr>
            </w:pPr>
          </w:p>
        </w:tc>
        <w:tc>
          <w:tcPr>
            <w:tcW w:w="832" w:type="dxa"/>
            <w:tcBorders>
              <w:top w:val="single" w:sz="12" w:space="0" w:color="auto"/>
            </w:tcBorders>
            <w:shd w:val="clear" w:color="auto" w:fill="auto"/>
            <w:vAlign w:val="bottom"/>
          </w:tcPr>
          <w:p w:rsidR="00DB4560" w:rsidRPr="009B5B0C" w:rsidRDefault="00DB4560" w:rsidP="00DF7E1D">
            <w:pPr>
              <w:keepNext/>
              <w:keepLines/>
              <w:tabs>
                <w:tab w:val="left" w:pos="1701"/>
              </w:tabs>
              <w:rPr>
                <w:rFonts w:eastAsia="Times New Roman"/>
                <w:sz w:val="18"/>
                <w:szCs w:val="18"/>
              </w:rPr>
            </w:pPr>
          </w:p>
        </w:tc>
        <w:tc>
          <w:tcPr>
            <w:tcW w:w="918" w:type="dxa"/>
            <w:tcBorders>
              <w:top w:val="single" w:sz="12" w:space="0" w:color="auto"/>
            </w:tcBorders>
            <w:shd w:val="clear" w:color="auto" w:fill="auto"/>
            <w:vAlign w:val="bottom"/>
          </w:tcPr>
          <w:p w:rsidR="00DB4560" w:rsidRPr="009B5B0C" w:rsidRDefault="00DB4560" w:rsidP="00DF7E1D">
            <w:pPr>
              <w:keepNext/>
              <w:keepLines/>
              <w:tabs>
                <w:tab w:val="left" w:pos="1701"/>
              </w:tabs>
              <w:jc w:val="right"/>
              <w:rPr>
                <w:rFonts w:eastAsia="Times New Roman"/>
                <w:sz w:val="18"/>
                <w:szCs w:val="18"/>
              </w:rPr>
            </w:pPr>
          </w:p>
        </w:tc>
        <w:tc>
          <w:tcPr>
            <w:tcW w:w="862" w:type="dxa"/>
            <w:tcBorders>
              <w:top w:val="single" w:sz="12" w:space="0" w:color="auto"/>
            </w:tcBorders>
            <w:shd w:val="clear" w:color="auto" w:fill="auto"/>
            <w:vAlign w:val="bottom"/>
          </w:tcPr>
          <w:p w:rsidR="00DB4560" w:rsidRPr="009B5B0C" w:rsidRDefault="00DB4560" w:rsidP="00DF7E1D">
            <w:pPr>
              <w:keepNext/>
              <w:keepLines/>
              <w:tabs>
                <w:tab w:val="left" w:pos="1701"/>
              </w:tabs>
              <w:jc w:val="right"/>
              <w:rPr>
                <w:rFonts w:eastAsia="Times New Roman"/>
                <w:sz w:val="18"/>
                <w:szCs w:val="18"/>
              </w:rPr>
            </w:pPr>
          </w:p>
        </w:tc>
        <w:tc>
          <w:tcPr>
            <w:tcW w:w="880" w:type="dxa"/>
            <w:tcBorders>
              <w:top w:val="single" w:sz="12" w:space="0" w:color="auto"/>
            </w:tcBorders>
            <w:shd w:val="clear" w:color="auto" w:fill="auto"/>
            <w:vAlign w:val="bottom"/>
          </w:tcPr>
          <w:p w:rsidR="00DB4560" w:rsidRPr="009B5B0C" w:rsidRDefault="00DB4560" w:rsidP="00DF7E1D">
            <w:pPr>
              <w:keepNext/>
              <w:keepLines/>
              <w:tabs>
                <w:tab w:val="left" w:pos="1701"/>
              </w:tabs>
              <w:jc w:val="right"/>
              <w:rPr>
                <w:rFonts w:eastAsia="Times New Roman"/>
                <w:sz w:val="18"/>
                <w:szCs w:val="18"/>
              </w:rPr>
            </w:pPr>
          </w:p>
        </w:tc>
        <w:tc>
          <w:tcPr>
            <w:tcW w:w="880" w:type="dxa"/>
            <w:tcBorders>
              <w:top w:val="single" w:sz="12" w:space="0" w:color="auto"/>
            </w:tcBorders>
            <w:shd w:val="clear" w:color="auto" w:fill="auto"/>
            <w:vAlign w:val="bottom"/>
          </w:tcPr>
          <w:p w:rsidR="00DB4560" w:rsidRPr="009B5B0C" w:rsidRDefault="00DB4560" w:rsidP="00DF7E1D">
            <w:pPr>
              <w:keepNext/>
              <w:keepLines/>
              <w:tabs>
                <w:tab w:val="left" w:pos="1701"/>
              </w:tabs>
              <w:jc w:val="right"/>
              <w:rPr>
                <w:rFonts w:eastAsia="Times New Roman"/>
                <w:sz w:val="18"/>
                <w:szCs w:val="18"/>
              </w:rPr>
            </w:pPr>
          </w:p>
        </w:tc>
        <w:tc>
          <w:tcPr>
            <w:tcW w:w="880" w:type="dxa"/>
            <w:tcBorders>
              <w:top w:val="single" w:sz="12" w:space="0" w:color="auto"/>
            </w:tcBorders>
            <w:shd w:val="clear" w:color="auto" w:fill="auto"/>
            <w:vAlign w:val="bottom"/>
          </w:tcPr>
          <w:p w:rsidR="00DB4560" w:rsidRPr="009B5B0C" w:rsidRDefault="00DB4560" w:rsidP="00DF7E1D">
            <w:pPr>
              <w:keepNext/>
              <w:keepLines/>
              <w:tabs>
                <w:tab w:val="left" w:pos="1701"/>
              </w:tabs>
              <w:jc w:val="right"/>
              <w:rPr>
                <w:rFonts w:eastAsia="Times New Roman"/>
                <w:sz w:val="18"/>
                <w:szCs w:val="18"/>
              </w:rPr>
            </w:pPr>
          </w:p>
        </w:tc>
        <w:tc>
          <w:tcPr>
            <w:tcW w:w="863" w:type="dxa"/>
            <w:tcBorders>
              <w:top w:val="single" w:sz="12" w:space="0" w:color="auto"/>
            </w:tcBorders>
            <w:shd w:val="clear" w:color="auto" w:fill="auto"/>
            <w:vAlign w:val="bottom"/>
          </w:tcPr>
          <w:p w:rsidR="00DB4560" w:rsidRPr="009B5B0C" w:rsidRDefault="00DB4560" w:rsidP="00DF7E1D">
            <w:pPr>
              <w:keepNext/>
              <w:keepLines/>
              <w:tabs>
                <w:tab w:val="left" w:pos="1701"/>
              </w:tabs>
              <w:jc w:val="right"/>
              <w:rPr>
                <w:rFonts w:eastAsia="Times New Roman"/>
                <w:sz w:val="18"/>
                <w:szCs w:val="18"/>
              </w:rPr>
            </w:pPr>
          </w:p>
        </w:tc>
      </w:tr>
      <w:tr w:rsidR="00DB4560" w:rsidRPr="009B5B0C" w:rsidTr="00DF7E1D">
        <w:trPr>
          <w:trHeight w:val="320"/>
        </w:trPr>
        <w:tc>
          <w:tcPr>
            <w:tcW w:w="895"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rPr>
                <w:rFonts w:eastAsia="Times New Roman"/>
                <w:sz w:val="18"/>
                <w:szCs w:val="18"/>
              </w:rPr>
            </w:pPr>
            <w:r w:rsidRPr="009B5B0C">
              <w:rPr>
                <w:rFonts w:eastAsia="Times New Roman"/>
                <w:sz w:val="18"/>
                <w:szCs w:val="18"/>
              </w:rPr>
              <w:t>2007</w:t>
            </w:r>
          </w:p>
        </w:tc>
        <w:tc>
          <w:tcPr>
            <w:tcW w:w="832"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女性</w:t>
            </w:r>
          </w:p>
        </w:tc>
        <w:tc>
          <w:tcPr>
            <w:tcW w:w="918"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91</w:t>
            </w:r>
            <w:r>
              <w:rPr>
                <w:rFonts w:eastAsia="Times New Roman"/>
                <w:sz w:val="18"/>
                <w:szCs w:val="18"/>
              </w:rPr>
              <w:t>.</w:t>
            </w:r>
            <w:r w:rsidRPr="009B5B0C">
              <w:rPr>
                <w:rFonts w:eastAsia="Times New Roman"/>
                <w:sz w:val="18"/>
                <w:szCs w:val="18"/>
              </w:rPr>
              <w:t>8%</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90</w:t>
            </w:r>
            <w:r>
              <w:rPr>
                <w:rFonts w:eastAsia="Times New Roman"/>
                <w:sz w:val="18"/>
                <w:szCs w:val="18"/>
              </w:rPr>
              <w:t>.</w:t>
            </w:r>
            <w:r w:rsidRPr="009B5B0C">
              <w:rPr>
                <w:rFonts w:eastAsia="Times New Roman"/>
                <w:sz w:val="18"/>
                <w:szCs w:val="18"/>
              </w:rPr>
              <w:t>9%</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89</w:t>
            </w:r>
            <w:r>
              <w:rPr>
                <w:rFonts w:eastAsia="Times New Roman"/>
                <w:sz w:val="18"/>
                <w:szCs w:val="18"/>
              </w:rPr>
              <w:t>.</w:t>
            </w:r>
            <w:r w:rsidRPr="009B5B0C">
              <w:rPr>
                <w:rFonts w:eastAsia="Times New Roman"/>
                <w:sz w:val="18"/>
                <w:szCs w:val="18"/>
              </w:rPr>
              <w:t>9%</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86</w:t>
            </w:r>
            <w:r>
              <w:rPr>
                <w:rFonts w:eastAsia="Times New Roman"/>
                <w:sz w:val="18"/>
                <w:szCs w:val="18"/>
              </w:rPr>
              <w:t>.</w:t>
            </w:r>
            <w:r w:rsidRPr="009B5B0C">
              <w:rPr>
                <w:rFonts w:eastAsia="Times New Roman"/>
                <w:sz w:val="18"/>
                <w:szCs w:val="18"/>
              </w:rPr>
              <w:t>6%</w:t>
            </w:r>
          </w:p>
        </w:tc>
        <w:tc>
          <w:tcPr>
            <w:tcW w:w="863"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82</w:t>
            </w:r>
            <w:r>
              <w:rPr>
                <w:rFonts w:eastAsia="Times New Roman"/>
                <w:sz w:val="18"/>
                <w:szCs w:val="18"/>
              </w:rPr>
              <w:t>.</w:t>
            </w:r>
            <w:r w:rsidRPr="009B5B0C">
              <w:rPr>
                <w:rFonts w:eastAsia="Times New Roman"/>
                <w:sz w:val="18"/>
                <w:szCs w:val="18"/>
              </w:rPr>
              <w:t>0%</w:t>
            </w:r>
          </w:p>
        </w:tc>
      </w:tr>
      <w:tr w:rsidR="00DB4560" w:rsidRPr="009B5B0C" w:rsidTr="00DF7E1D">
        <w:trPr>
          <w:trHeight w:val="332"/>
        </w:trPr>
        <w:tc>
          <w:tcPr>
            <w:tcW w:w="895"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rPr>
                <w:rFonts w:eastAsia="Times New Roman"/>
                <w:sz w:val="18"/>
                <w:szCs w:val="18"/>
              </w:rPr>
            </w:pPr>
          </w:p>
        </w:tc>
        <w:tc>
          <w:tcPr>
            <w:tcW w:w="832"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男性</w:t>
            </w:r>
          </w:p>
        </w:tc>
        <w:tc>
          <w:tcPr>
            <w:tcW w:w="918"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91</w:t>
            </w:r>
            <w:r>
              <w:rPr>
                <w:rFonts w:eastAsia="Times New Roman"/>
                <w:sz w:val="18"/>
                <w:szCs w:val="18"/>
              </w:rPr>
              <w:t>.</w:t>
            </w:r>
            <w:r w:rsidRPr="009B5B0C">
              <w:rPr>
                <w:rFonts w:eastAsia="Times New Roman"/>
                <w:sz w:val="18"/>
                <w:szCs w:val="18"/>
              </w:rPr>
              <w:t>5%</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89</w:t>
            </w:r>
            <w:r>
              <w:rPr>
                <w:rFonts w:eastAsia="Times New Roman"/>
                <w:sz w:val="18"/>
                <w:szCs w:val="18"/>
              </w:rPr>
              <w:t>.</w:t>
            </w:r>
            <w:r w:rsidRPr="009B5B0C">
              <w:rPr>
                <w:rFonts w:eastAsia="Times New Roman"/>
                <w:sz w:val="18"/>
                <w:szCs w:val="18"/>
              </w:rPr>
              <w:t>0%</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86</w:t>
            </w:r>
            <w:r>
              <w:rPr>
                <w:rFonts w:eastAsia="Times New Roman"/>
                <w:sz w:val="18"/>
                <w:szCs w:val="18"/>
              </w:rPr>
              <w:t>.</w:t>
            </w:r>
            <w:r w:rsidRPr="009B5B0C">
              <w:rPr>
                <w:rFonts w:eastAsia="Times New Roman"/>
                <w:sz w:val="18"/>
                <w:szCs w:val="18"/>
              </w:rPr>
              <w:t>3%</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81</w:t>
            </w:r>
            <w:r>
              <w:rPr>
                <w:rFonts w:eastAsia="Times New Roman"/>
                <w:sz w:val="18"/>
                <w:szCs w:val="18"/>
              </w:rPr>
              <w:t>.</w:t>
            </w:r>
            <w:r w:rsidRPr="009B5B0C">
              <w:rPr>
                <w:rFonts w:eastAsia="Times New Roman"/>
                <w:sz w:val="18"/>
                <w:szCs w:val="18"/>
              </w:rPr>
              <w:t>0%</w:t>
            </w:r>
          </w:p>
        </w:tc>
        <w:tc>
          <w:tcPr>
            <w:tcW w:w="863"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75</w:t>
            </w:r>
            <w:r>
              <w:rPr>
                <w:rFonts w:eastAsia="Times New Roman"/>
                <w:sz w:val="18"/>
                <w:szCs w:val="18"/>
              </w:rPr>
              <w:t>.</w:t>
            </w:r>
            <w:r w:rsidRPr="009B5B0C">
              <w:rPr>
                <w:rFonts w:eastAsia="Times New Roman"/>
                <w:sz w:val="18"/>
                <w:szCs w:val="18"/>
              </w:rPr>
              <w:t>7%</w:t>
            </w:r>
          </w:p>
        </w:tc>
      </w:tr>
      <w:tr w:rsidR="00DB4560" w:rsidRPr="009B5B0C" w:rsidTr="00DF7E1D">
        <w:trPr>
          <w:trHeight w:val="320"/>
        </w:trPr>
        <w:tc>
          <w:tcPr>
            <w:tcW w:w="895"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rPr>
                <w:rFonts w:eastAsia="Times New Roman"/>
                <w:sz w:val="18"/>
                <w:szCs w:val="18"/>
              </w:rPr>
            </w:pPr>
          </w:p>
        </w:tc>
        <w:tc>
          <w:tcPr>
            <w:tcW w:w="832"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共计</w:t>
            </w:r>
          </w:p>
        </w:tc>
        <w:tc>
          <w:tcPr>
            <w:tcW w:w="918"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91</w:t>
            </w:r>
            <w:r>
              <w:rPr>
                <w:rFonts w:eastAsia="Times New Roman"/>
                <w:sz w:val="18"/>
                <w:szCs w:val="18"/>
              </w:rPr>
              <w:t>.</w:t>
            </w:r>
            <w:r w:rsidRPr="009B5B0C">
              <w:rPr>
                <w:rFonts w:eastAsia="Times New Roman"/>
                <w:sz w:val="18"/>
                <w:szCs w:val="18"/>
              </w:rPr>
              <w:t>6%</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89</w:t>
            </w:r>
            <w:r>
              <w:rPr>
                <w:rFonts w:eastAsia="Times New Roman"/>
                <w:sz w:val="18"/>
                <w:szCs w:val="18"/>
              </w:rPr>
              <w:t>.</w:t>
            </w:r>
            <w:r w:rsidRPr="009B5B0C">
              <w:rPr>
                <w:rFonts w:eastAsia="Times New Roman"/>
                <w:sz w:val="18"/>
                <w:szCs w:val="18"/>
              </w:rPr>
              <w:t>9%</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88</w:t>
            </w:r>
            <w:r>
              <w:rPr>
                <w:rFonts w:eastAsia="Times New Roman"/>
                <w:sz w:val="18"/>
                <w:szCs w:val="18"/>
              </w:rPr>
              <w:t>.</w:t>
            </w:r>
            <w:r w:rsidRPr="009B5B0C">
              <w:rPr>
                <w:rFonts w:eastAsia="Times New Roman"/>
                <w:sz w:val="18"/>
                <w:szCs w:val="18"/>
              </w:rPr>
              <w:t>0%</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83</w:t>
            </w:r>
            <w:r>
              <w:rPr>
                <w:rFonts w:eastAsia="Times New Roman"/>
                <w:sz w:val="18"/>
                <w:szCs w:val="18"/>
              </w:rPr>
              <w:t>.</w:t>
            </w:r>
            <w:r w:rsidRPr="009B5B0C">
              <w:rPr>
                <w:rFonts w:eastAsia="Times New Roman"/>
                <w:sz w:val="18"/>
                <w:szCs w:val="18"/>
              </w:rPr>
              <w:t>6%</w:t>
            </w:r>
          </w:p>
        </w:tc>
        <w:tc>
          <w:tcPr>
            <w:tcW w:w="863"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78</w:t>
            </w:r>
            <w:r>
              <w:rPr>
                <w:rFonts w:eastAsia="Times New Roman"/>
                <w:sz w:val="18"/>
                <w:szCs w:val="18"/>
              </w:rPr>
              <w:t>.</w:t>
            </w:r>
            <w:r w:rsidRPr="009B5B0C">
              <w:rPr>
                <w:rFonts w:eastAsia="Times New Roman"/>
                <w:sz w:val="18"/>
                <w:szCs w:val="18"/>
              </w:rPr>
              <w:t>7%</w:t>
            </w:r>
          </w:p>
        </w:tc>
      </w:tr>
      <w:tr w:rsidR="00DB4560" w:rsidRPr="009B5B0C" w:rsidTr="00DF7E1D">
        <w:trPr>
          <w:trHeight w:val="332"/>
        </w:trPr>
        <w:tc>
          <w:tcPr>
            <w:tcW w:w="895"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rPr>
                <w:rFonts w:eastAsia="Times New Roman"/>
                <w:sz w:val="18"/>
                <w:szCs w:val="18"/>
              </w:rPr>
            </w:pPr>
            <w:r w:rsidRPr="009B5B0C">
              <w:rPr>
                <w:rFonts w:eastAsia="Times New Roman"/>
                <w:sz w:val="18"/>
                <w:szCs w:val="18"/>
              </w:rPr>
              <w:t>2008</w:t>
            </w:r>
          </w:p>
        </w:tc>
        <w:tc>
          <w:tcPr>
            <w:tcW w:w="832"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女性</w:t>
            </w:r>
          </w:p>
        </w:tc>
        <w:tc>
          <w:tcPr>
            <w:tcW w:w="918"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91</w:t>
            </w:r>
            <w:r>
              <w:rPr>
                <w:rFonts w:eastAsia="Times New Roman"/>
                <w:sz w:val="18"/>
                <w:szCs w:val="18"/>
              </w:rPr>
              <w:t>.</w:t>
            </w:r>
            <w:r w:rsidRPr="009B5B0C">
              <w:rPr>
                <w:rFonts w:eastAsia="Times New Roman"/>
                <w:sz w:val="18"/>
                <w:szCs w:val="18"/>
              </w:rPr>
              <w:t>4%</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86</w:t>
            </w:r>
            <w:r>
              <w:rPr>
                <w:rFonts w:eastAsia="Times New Roman"/>
                <w:sz w:val="18"/>
                <w:szCs w:val="18"/>
              </w:rPr>
              <w:t>.</w:t>
            </w:r>
            <w:r w:rsidRPr="009B5B0C">
              <w:rPr>
                <w:rFonts w:eastAsia="Times New Roman"/>
                <w:sz w:val="18"/>
                <w:szCs w:val="18"/>
              </w:rPr>
              <w:t>6%</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80</w:t>
            </w:r>
            <w:r>
              <w:rPr>
                <w:rFonts w:eastAsia="Times New Roman"/>
                <w:sz w:val="18"/>
                <w:szCs w:val="18"/>
              </w:rPr>
              <w:t>.</w:t>
            </w:r>
            <w:r w:rsidRPr="009B5B0C">
              <w:rPr>
                <w:rFonts w:eastAsia="Times New Roman"/>
                <w:sz w:val="18"/>
                <w:szCs w:val="18"/>
              </w:rPr>
              <w:t>3%</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74</w:t>
            </w:r>
            <w:r>
              <w:rPr>
                <w:rFonts w:eastAsia="Times New Roman"/>
                <w:sz w:val="18"/>
                <w:szCs w:val="18"/>
              </w:rPr>
              <w:t>.</w:t>
            </w:r>
            <w:r w:rsidRPr="009B5B0C">
              <w:rPr>
                <w:rFonts w:eastAsia="Times New Roman"/>
                <w:sz w:val="18"/>
                <w:szCs w:val="18"/>
              </w:rPr>
              <w:t>2%</w:t>
            </w:r>
          </w:p>
        </w:tc>
        <w:tc>
          <w:tcPr>
            <w:tcW w:w="863"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69</w:t>
            </w:r>
            <w:r>
              <w:rPr>
                <w:rFonts w:eastAsia="Times New Roman"/>
                <w:sz w:val="18"/>
                <w:szCs w:val="18"/>
              </w:rPr>
              <w:t>.</w:t>
            </w:r>
            <w:r w:rsidRPr="009B5B0C">
              <w:rPr>
                <w:rFonts w:eastAsia="Times New Roman"/>
                <w:sz w:val="18"/>
                <w:szCs w:val="18"/>
              </w:rPr>
              <w:t>2%</w:t>
            </w:r>
          </w:p>
        </w:tc>
      </w:tr>
      <w:tr w:rsidR="00DB4560" w:rsidRPr="009B5B0C" w:rsidTr="00DF7E1D">
        <w:trPr>
          <w:trHeight w:val="332"/>
        </w:trPr>
        <w:tc>
          <w:tcPr>
            <w:tcW w:w="895"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rPr>
                <w:rFonts w:eastAsia="Times New Roman"/>
                <w:sz w:val="18"/>
                <w:szCs w:val="18"/>
              </w:rPr>
            </w:pPr>
          </w:p>
        </w:tc>
        <w:tc>
          <w:tcPr>
            <w:tcW w:w="832"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男性</w:t>
            </w:r>
          </w:p>
        </w:tc>
        <w:tc>
          <w:tcPr>
            <w:tcW w:w="918"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91</w:t>
            </w:r>
            <w:r>
              <w:rPr>
                <w:rFonts w:eastAsia="Times New Roman"/>
                <w:sz w:val="18"/>
                <w:szCs w:val="18"/>
              </w:rPr>
              <w:t>.</w:t>
            </w:r>
            <w:r w:rsidRPr="009B5B0C">
              <w:rPr>
                <w:rFonts w:eastAsia="Times New Roman"/>
                <w:sz w:val="18"/>
                <w:szCs w:val="18"/>
              </w:rPr>
              <w:t>4%</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87</w:t>
            </w:r>
            <w:r>
              <w:rPr>
                <w:rFonts w:eastAsia="Times New Roman"/>
                <w:sz w:val="18"/>
                <w:szCs w:val="18"/>
              </w:rPr>
              <w:t>.</w:t>
            </w:r>
            <w:r w:rsidRPr="009B5B0C">
              <w:rPr>
                <w:rFonts w:eastAsia="Times New Roman"/>
                <w:sz w:val="18"/>
                <w:szCs w:val="18"/>
              </w:rPr>
              <w:t>5%</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84</w:t>
            </w:r>
            <w:r>
              <w:rPr>
                <w:rFonts w:eastAsia="Times New Roman"/>
                <w:sz w:val="18"/>
                <w:szCs w:val="18"/>
              </w:rPr>
              <w:t>.</w:t>
            </w:r>
            <w:r w:rsidRPr="009B5B0C">
              <w:rPr>
                <w:rFonts w:eastAsia="Times New Roman"/>
                <w:sz w:val="18"/>
                <w:szCs w:val="18"/>
              </w:rPr>
              <w:t>4%</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77</w:t>
            </w:r>
            <w:r>
              <w:rPr>
                <w:rFonts w:eastAsia="Times New Roman"/>
                <w:sz w:val="18"/>
                <w:szCs w:val="18"/>
              </w:rPr>
              <w:t>.</w:t>
            </w:r>
            <w:r w:rsidRPr="009B5B0C">
              <w:rPr>
                <w:rFonts w:eastAsia="Times New Roman"/>
                <w:sz w:val="18"/>
                <w:szCs w:val="18"/>
              </w:rPr>
              <w:t>4%</w:t>
            </w:r>
          </w:p>
        </w:tc>
        <w:tc>
          <w:tcPr>
            <w:tcW w:w="863"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73</w:t>
            </w:r>
            <w:r>
              <w:rPr>
                <w:rFonts w:eastAsia="Times New Roman"/>
                <w:sz w:val="18"/>
                <w:szCs w:val="18"/>
              </w:rPr>
              <w:t>.</w:t>
            </w:r>
            <w:r w:rsidRPr="009B5B0C">
              <w:rPr>
                <w:rFonts w:eastAsia="Times New Roman"/>
                <w:sz w:val="18"/>
                <w:szCs w:val="18"/>
              </w:rPr>
              <w:t>3%</w:t>
            </w:r>
          </w:p>
        </w:tc>
      </w:tr>
      <w:tr w:rsidR="00DB4560" w:rsidRPr="009B5B0C" w:rsidTr="00DF7E1D">
        <w:trPr>
          <w:trHeight w:val="332"/>
        </w:trPr>
        <w:tc>
          <w:tcPr>
            <w:tcW w:w="895"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rPr>
                <w:rFonts w:eastAsia="Times New Roman"/>
                <w:sz w:val="18"/>
                <w:szCs w:val="18"/>
              </w:rPr>
            </w:pPr>
          </w:p>
        </w:tc>
        <w:tc>
          <w:tcPr>
            <w:tcW w:w="832"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共计</w:t>
            </w:r>
          </w:p>
        </w:tc>
        <w:tc>
          <w:tcPr>
            <w:tcW w:w="918"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91</w:t>
            </w:r>
            <w:r>
              <w:rPr>
                <w:rFonts w:eastAsia="Times New Roman"/>
                <w:sz w:val="18"/>
                <w:szCs w:val="18"/>
              </w:rPr>
              <w:t>.</w:t>
            </w:r>
            <w:r w:rsidRPr="009B5B0C">
              <w:rPr>
                <w:rFonts w:eastAsia="Times New Roman"/>
                <w:sz w:val="18"/>
                <w:szCs w:val="18"/>
              </w:rPr>
              <w:t>4%</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87</w:t>
            </w:r>
            <w:r>
              <w:rPr>
                <w:rFonts w:eastAsia="Times New Roman"/>
                <w:sz w:val="18"/>
                <w:szCs w:val="18"/>
              </w:rPr>
              <w:t>.</w:t>
            </w:r>
            <w:r w:rsidRPr="009B5B0C">
              <w:rPr>
                <w:rFonts w:eastAsia="Times New Roman"/>
                <w:sz w:val="18"/>
                <w:szCs w:val="18"/>
              </w:rPr>
              <w:t>1%</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82</w:t>
            </w:r>
            <w:r>
              <w:rPr>
                <w:rFonts w:eastAsia="Times New Roman"/>
                <w:sz w:val="18"/>
                <w:szCs w:val="18"/>
              </w:rPr>
              <w:t>.</w:t>
            </w:r>
            <w:r w:rsidRPr="009B5B0C">
              <w:rPr>
                <w:rFonts w:eastAsia="Times New Roman"/>
                <w:sz w:val="18"/>
                <w:szCs w:val="18"/>
              </w:rPr>
              <w:t>4%</w:t>
            </w:r>
          </w:p>
        </w:tc>
        <w:tc>
          <w:tcPr>
            <w:tcW w:w="880"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75</w:t>
            </w:r>
            <w:r>
              <w:rPr>
                <w:rFonts w:eastAsia="Times New Roman"/>
                <w:sz w:val="18"/>
                <w:szCs w:val="18"/>
              </w:rPr>
              <w:t>.</w:t>
            </w:r>
            <w:r w:rsidRPr="009B5B0C">
              <w:rPr>
                <w:rFonts w:eastAsia="Times New Roman"/>
                <w:sz w:val="18"/>
                <w:szCs w:val="18"/>
              </w:rPr>
              <w:t>9%</w:t>
            </w:r>
          </w:p>
        </w:tc>
        <w:tc>
          <w:tcPr>
            <w:tcW w:w="863" w:type="dxa"/>
            <w:shd w:val="clear" w:color="auto" w:fill="auto"/>
            <w:vAlign w:val="bottom"/>
          </w:tcPr>
          <w:p w:rsidR="00DB4560" w:rsidRPr="009B5B0C" w:rsidRDefault="00DB4560" w:rsidP="00DB4560">
            <w:pPr>
              <w:keepNext/>
              <w:keepLines/>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71</w:t>
            </w:r>
            <w:r>
              <w:rPr>
                <w:rFonts w:eastAsia="Times New Roman"/>
                <w:sz w:val="18"/>
                <w:szCs w:val="18"/>
              </w:rPr>
              <w:t>.</w:t>
            </w:r>
            <w:r w:rsidRPr="009B5B0C">
              <w:rPr>
                <w:rFonts w:eastAsia="Times New Roman"/>
                <w:sz w:val="18"/>
                <w:szCs w:val="18"/>
              </w:rPr>
              <w:t>3%</w:t>
            </w:r>
          </w:p>
        </w:tc>
      </w:tr>
      <w:tr w:rsidR="00DB4560" w:rsidRPr="009B5B0C" w:rsidTr="00DF7E1D">
        <w:trPr>
          <w:trHeight w:val="332"/>
        </w:trPr>
        <w:tc>
          <w:tcPr>
            <w:tcW w:w="895"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r w:rsidRPr="009B5B0C">
              <w:rPr>
                <w:rFonts w:eastAsia="Times New Roman"/>
                <w:sz w:val="18"/>
                <w:szCs w:val="18"/>
              </w:rPr>
              <w:t>2009</w:t>
            </w:r>
          </w:p>
        </w:tc>
        <w:tc>
          <w:tcPr>
            <w:tcW w:w="83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女性</w:t>
            </w:r>
          </w:p>
        </w:tc>
        <w:tc>
          <w:tcPr>
            <w:tcW w:w="918"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98</w:t>
            </w:r>
            <w:r>
              <w:rPr>
                <w:rFonts w:eastAsia="Times New Roman"/>
                <w:sz w:val="18"/>
                <w:szCs w:val="18"/>
              </w:rPr>
              <w:t>.</w:t>
            </w:r>
            <w:r w:rsidRPr="009B5B0C">
              <w:rPr>
                <w:rFonts w:eastAsia="Times New Roman"/>
                <w:sz w:val="18"/>
                <w:szCs w:val="18"/>
              </w:rPr>
              <w:t>9%</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101</w:t>
            </w:r>
            <w:r>
              <w:rPr>
                <w:rFonts w:eastAsia="Times New Roman"/>
                <w:sz w:val="18"/>
                <w:szCs w:val="18"/>
              </w:rPr>
              <w:t>.</w:t>
            </w:r>
            <w:r w:rsidRPr="009B5B0C">
              <w:rPr>
                <w:rFonts w:eastAsia="Times New Roman"/>
                <w:sz w:val="18"/>
                <w:szCs w:val="18"/>
              </w:rPr>
              <w:t>3%</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r>
              <w:rPr>
                <w:rFonts w:eastAsia="Times New Roman"/>
                <w:sz w:val="18"/>
                <w:szCs w:val="18"/>
              </w:rPr>
              <w:t>.</w:t>
            </w:r>
            <w:r w:rsidRPr="009B5B0C">
              <w:rPr>
                <w:rFonts w:eastAsia="Times New Roman"/>
                <w:sz w:val="18"/>
                <w:szCs w:val="18"/>
              </w:rPr>
              <w:t>5%</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r>
              <w:rPr>
                <w:rFonts w:eastAsia="Times New Roman"/>
                <w:sz w:val="18"/>
                <w:szCs w:val="18"/>
              </w:rPr>
              <w:t>.</w:t>
            </w:r>
            <w:r w:rsidRPr="009B5B0C">
              <w:rPr>
                <w:rFonts w:eastAsia="Times New Roman"/>
                <w:sz w:val="18"/>
                <w:szCs w:val="18"/>
              </w:rPr>
              <w:t>3%</w:t>
            </w:r>
          </w:p>
        </w:tc>
        <w:tc>
          <w:tcPr>
            <w:tcW w:w="863"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94</w:t>
            </w:r>
            <w:r>
              <w:rPr>
                <w:rFonts w:eastAsia="Times New Roman"/>
                <w:sz w:val="18"/>
                <w:szCs w:val="18"/>
              </w:rPr>
              <w:t>.</w:t>
            </w:r>
            <w:r w:rsidRPr="009B5B0C">
              <w:rPr>
                <w:rFonts w:eastAsia="Times New Roman"/>
                <w:sz w:val="18"/>
                <w:szCs w:val="18"/>
              </w:rPr>
              <w:t>0%</w:t>
            </w:r>
          </w:p>
        </w:tc>
      </w:tr>
      <w:tr w:rsidR="00DB4560" w:rsidRPr="009B5B0C" w:rsidTr="00DF7E1D">
        <w:trPr>
          <w:trHeight w:val="332"/>
        </w:trPr>
        <w:tc>
          <w:tcPr>
            <w:tcW w:w="895"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p>
        </w:tc>
        <w:tc>
          <w:tcPr>
            <w:tcW w:w="83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男性</w:t>
            </w:r>
          </w:p>
        </w:tc>
        <w:tc>
          <w:tcPr>
            <w:tcW w:w="918"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98</w:t>
            </w:r>
            <w:r>
              <w:rPr>
                <w:rFonts w:eastAsia="Times New Roman"/>
                <w:sz w:val="18"/>
                <w:szCs w:val="18"/>
              </w:rPr>
              <w:t>.</w:t>
            </w:r>
            <w:r w:rsidRPr="009B5B0C">
              <w:rPr>
                <w:rFonts w:eastAsia="Times New Roman"/>
                <w:sz w:val="18"/>
                <w:szCs w:val="18"/>
              </w:rPr>
              <w:t>8%</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103</w:t>
            </w:r>
            <w:r>
              <w:rPr>
                <w:rFonts w:eastAsia="Times New Roman"/>
                <w:sz w:val="18"/>
                <w:szCs w:val="18"/>
              </w:rPr>
              <w:t>.</w:t>
            </w:r>
            <w:r w:rsidRPr="009B5B0C">
              <w:rPr>
                <w:rFonts w:eastAsia="Times New Roman"/>
                <w:sz w:val="18"/>
                <w:szCs w:val="18"/>
              </w:rPr>
              <w:t>5%</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101</w:t>
            </w:r>
            <w:r>
              <w:rPr>
                <w:rFonts w:eastAsia="Times New Roman"/>
                <w:sz w:val="18"/>
                <w:szCs w:val="18"/>
              </w:rPr>
              <w:t>.</w:t>
            </w:r>
            <w:r w:rsidRPr="009B5B0C">
              <w:rPr>
                <w:rFonts w:eastAsia="Times New Roman"/>
                <w:sz w:val="18"/>
                <w:szCs w:val="18"/>
              </w:rPr>
              <w:t>8%</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r>
              <w:rPr>
                <w:rFonts w:eastAsia="Times New Roman"/>
                <w:sz w:val="18"/>
                <w:szCs w:val="18"/>
              </w:rPr>
              <w:t>.</w:t>
            </w:r>
            <w:r w:rsidRPr="009B5B0C">
              <w:rPr>
                <w:rFonts w:eastAsia="Times New Roman"/>
                <w:sz w:val="18"/>
                <w:szCs w:val="18"/>
              </w:rPr>
              <w:t>9%</w:t>
            </w:r>
          </w:p>
        </w:tc>
        <w:tc>
          <w:tcPr>
            <w:tcW w:w="863"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97</w:t>
            </w:r>
            <w:r>
              <w:rPr>
                <w:rFonts w:eastAsia="Times New Roman"/>
                <w:sz w:val="18"/>
                <w:szCs w:val="18"/>
              </w:rPr>
              <w:t>.</w:t>
            </w:r>
            <w:r w:rsidRPr="009B5B0C">
              <w:rPr>
                <w:rFonts w:eastAsia="Times New Roman"/>
                <w:sz w:val="18"/>
                <w:szCs w:val="18"/>
              </w:rPr>
              <w:t>1%</w:t>
            </w:r>
          </w:p>
        </w:tc>
      </w:tr>
      <w:tr w:rsidR="00DB4560" w:rsidRPr="009B5B0C" w:rsidTr="00DF7E1D">
        <w:trPr>
          <w:trHeight w:val="320"/>
        </w:trPr>
        <w:tc>
          <w:tcPr>
            <w:tcW w:w="895"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p>
        </w:tc>
        <w:tc>
          <w:tcPr>
            <w:tcW w:w="83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共计</w:t>
            </w:r>
          </w:p>
        </w:tc>
        <w:tc>
          <w:tcPr>
            <w:tcW w:w="918"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98</w:t>
            </w:r>
            <w:r>
              <w:rPr>
                <w:rFonts w:eastAsia="Times New Roman"/>
                <w:sz w:val="18"/>
                <w:szCs w:val="18"/>
              </w:rPr>
              <w:t>.</w:t>
            </w:r>
            <w:r w:rsidRPr="009B5B0C">
              <w:rPr>
                <w:rFonts w:eastAsia="Times New Roman"/>
                <w:sz w:val="18"/>
                <w:szCs w:val="18"/>
              </w:rPr>
              <w:t>8%</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102</w:t>
            </w:r>
            <w:r>
              <w:rPr>
                <w:rFonts w:eastAsia="Times New Roman"/>
                <w:sz w:val="18"/>
                <w:szCs w:val="18"/>
              </w:rPr>
              <w:t>.</w:t>
            </w:r>
            <w:r w:rsidRPr="009B5B0C">
              <w:rPr>
                <w:rFonts w:eastAsia="Times New Roman"/>
                <w:sz w:val="18"/>
                <w:szCs w:val="18"/>
              </w:rPr>
              <w:t>4%</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101</w:t>
            </w:r>
            <w:r>
              <w:rPr>
                <w:rFonts w:eastAsia="Times New Roman"/>
                <w:sz w:val="18"/>
                <w:szCs w:val="18"/>
              </w:rPr>
              <w:t>.</w:t>
            </w:r>
            <w:r w:rsidRPr="009B5B0C">
              <w:rPr>
                <w:rFonts w:eastAsia="Times New Roman"/>
                <w:sz w:val="18"/>
                <w:szCs w:val="18"/>
              </w:rPr>
              <w:t>1%</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r>
              <w:rPr>
                <w:rFonts w:eastAsia="Times New Roman"/>
                <w:sz w:val="18"/>
                <w:szCs w:val="18"/>
              </w:rPr>
              <w:t>.</w:t>
            </w:r>
            <w:r w:rsidRPr="009B5B0C">
              <w:rPr>
                <w:rFonts w:eastAsia="Times New Roman"/>
                <w:sz w:val="18"/>
                <w:szCs w:val="18"/>
              </w:rPr>
              <w:t>6%</w:t>
            </w:r>
          </w:p>
        </w:tc>
        <w:tc>
          <w:tcPr>
            <w:tcW w:w="863"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95</w:t>
            </w:r>
            <w:r>
              <w:rPr>
                <w:rFonts w:eastAsia="Times New Roman"/>
                <w:sz w:val="18"/>
                <w:szCs w:val="18"/>
              </w:rPr>
              <w:t>.</w:t>
            </w:r>
            <w:r w:rsidRPr="009B5B0C">
              <w:rPr>
                <w:rFonts w:eastAsia="Times New Roman"/>
                <w:sz w:val="18"/>
                <w:szCs w:val="18"/>
              </w:rPr>
              <w:t>6%</w:t>
            </w:r>
          </w:p>
        </w:tc>
      </w:tr>
      <w:tr w:rsidR="00DB4560" w:rsidRPr="009B5B0C" w:rsidTr="00DF7E1D">
        <w:trPr>
          <w:trHeight w:val="332"/>
        </w:trPr>
        <w:tc>
          <w:tcPr>
            <w:tcW w:w="895"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r w:rsidRPr="009B5B0C">
              <w:rPr>
                <w:rFonts w:eastAsia="Times New Roman"/>
                <w:sz w:val="18"/>
                <w:szCs w:val="18"/>
              </w:rPr>
              <w:t>2010</w:t>
            </w:r>
          </w:p>
        </w:tc>
        <w:tc>
          <w:tcPr>
            <w:tcW w:w="83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女性</w:t>
            </w:r>
          </w:p>
        </w:tc>
        <w:tc>
          <w:tcPr>
            <w:tcW w:w="918"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90</w:t>
            </w:r>
            <w:r>
              <w:rPr>
                <w:rFonts w:eastAsia="Times New Roman"/>
                <w:sz w:val="18"/>
                <w:szCs w:val="18"/>
              </w:rPr>
              <w:t>.</w:t>
            </w:r>
            <w:r w:rsidRPr="009B5B0C">
              <w:rPr>
                <w:rFonts w:eastAsia="Times New Roman"/>
                <w:sz w:val="18"/>
                <w:szCs w:val="18"/>
              </w:rPr>
              <w:t>8%</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86</w:t>
            </w:r>
            <w:r>
              <w:rPr>
                <w:rFonts w:eastAsia="Times New Roman"/>
                <w:sz w:val="18"/>
                <w:szCs w:val="18"/>
              </w:rPr>
              <w:t>.</w:t>
            </w:r>
            <w:r w:rsidRPr="009B5B0C">
              <w:rPr>
                <w:rFonts w:eastAsia="Times New Roman"/>
                <w:sz w:val="18"/>
                <w:szCs w:val="18"/>
              </w:rPr>
              <w:t>8%</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84</w:t>
            </w:r>
            <w:r>
              <w:rPr>
                <w:rFonts w:eastAsia="Times New Roman"/>
                <w:sz w:val="18"/>
                <w:szCs w:val="18"/>
              </w:rPr>
              <w:t>.</w:t>
            </w:r>
            <w:r w:rsidRPr="009B5B0C">
              <w:rPr>
                <w:rFonts w:eastAsia="Times New Roman"/>
                <w:sz w:val="18"/>
                <w:szCs w:val="18"/>
              </w:rPr>
              <w:t>5%</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80</w:t>
            </w:r>
            <w:r>
              <w:rPr>
                <w:rFonts w:eastAsia="Times New Roman"/>
                <w:sz w:val="18"/>
                <w:szCs w:val="18"/>
              </w:rPr>
              <w:t>.</w:t>
            </w:r>
            <w:r w:rsidRPr="009B5B0C">
              <w:rPr>
                <w:rFonts w:eastAsia="Times New Roman"/>
                <w:sz w:val="18"/>
                <w:szCs w:val="18"/>
              </w:rPr>
              <w:t>4%</w:t>
            </w:r>
          </w:p>
        </w:tc>
        <w:tc>
          <w:tcPr>
            <w:tcW w:w="863"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74</w:t>
            </w:r>
            <w:r>
              <w:rPr>
                <w:rFonts w:eastAsia="Times New Roman"/>
                <w:sz w:val="18"/>
                <w:szCs w:val="18"/>
              </w:rPr>
              <w:t>.</w:t>
            </w:r>
            <w:r w:rsidRPr="009B5B0C">
              <w:rPr>
                <w:rFonts w:eastAsia="Times New Roman"/>
                <w:sz w:val="18"/>
                <w:szCs w:val="18"/>
              </w:rPr>
              <w:t>6%</w:t>
            </w:r>
          </w:p>
        </w:tc>
      </w:tr>
      <w:tr w:rsidR="00DB4560" w:rsidRPr="009B5B0C" w:rsidTr="00DF7E1D">
        <w:trPr>
          <w:trHeight w:val="332"/>
        </w:trPr>
        <w:tc>
          <w:tcPr>
            <w:tcW w:w="895"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p>
        </w:tc>
        <w:tc>
          <w:tcPr>
            <w:tcW w:w="83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男性</w:t>
            </w:r>
          </w:p>
        </w:tc>
        <w:tc>
          <w:tcPr>
            <w:tcW w:w="918"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93</w:t>
            </w:r>
            <w:r>
              <w:rPr>
                <w:rFonts w:eastAsia="Times New Roman"/>
                <w:sz w:val="18"/>
                <w:szCs w:val="18"/>
              </w:rPr>
              <w:t>.</w:t>
            </w:r>
            <w:r w:rsidRPr="009B5B0C">
              <w:rPr>
                <w:rFonts w:eastAsia="Times New Roman"/>
                <w:sz w:val="18"/>
                <w:szCs w:val="18"/>
              </w:rPr>
              <w:t>8%</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93</w:t>
            </w:r>
            <w:r>
              <w:rPr>
                <w:rFonts w:eastAsia="Times New Roman"/>
                <w:sz w:val="18"/>
                <w:szCs w:val="18"/>
              </w:rPr>
              <w:t>.</w:t>
            </w:r>
            <w:r w:rsidRPr="009B5B0C">
              <w:rPr>
                <w:rFonts w:eastAsia="Times New Roman"/>
                <w:sz w:val="18"/>
                <w:szCs w:val="18"/>
              </w:rPr>
              <w:t>0%</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87</w:t>
            </w:r>
            <w:r>
              <w:rPr>
                <w:rFonts w:eastAsia="Times New Roman"/>
                <w:sz w:val="18"/>
                <w:szCs w:val="18"/>
              </w:rPr>
              <w:t>.</w:t>
            </w:r>
            <w:r w:rsidRPr="009B5B0C">
              <w:rPr>
                <w:rFonts w:eastAsia="Times New Roman"/>
                <w:sz w:val="18"/>
                <w:szCs w:val="18"/>
              </w:rPr>
              <w:t>8%</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81</w:t>
            </w:r>
            <w:r>
              <w:rPr>
                <w:rFonts w:eastAsia="Times New Roman"/>
                <w:sz w:val="18"/>
                <w:szCs w:val="18"/>
              </w:rPr>
              <w:t>.</w:t>
            </w:r>
            <w:r w:rsidRPr="009B5B0C">
              <w:rPr>
                <w:rFonts w:eastAsia="Times New Roman"/>
                <w:sz w:val="18"/>
                <w:szCs w:val="18"/>
              </w:rPr>
              <w:t>9%</w:t>
            </w:r>
          </w:p>
        </w:tc>
        <w:tc>
          <w:tcPr>
            <w:tcW w:w="863"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76</w:t>
            </w:r>
            <w:r>
              <w:rPr>
                <w:rFonts w:eastAsia="Times New Roman"/>
                <w:sz w:val="18"/>
                <w:szCs w:val="18"/>
              </w:rPr>
              <w:t>.</w:t>
            </w:r>
            <w:r w:rsidRPr="009B5B0C">
              <w:rPr>
                <w:rFonts w:eastAsia="Times New Roman"/>
                <w:sz w:val="18"/>
                <w:szCs w:val="18"/>
              </w:rPr>
              <w:t>5%</w:t>
            </w:r>
          </w:p>
        </w:tc>
      </w:tr>
      <w:tr w:rsidR="00DB4560" w:rsidRPr="009B5B0C" w:rsidTr="00DF7E1D">
        <w:trPr>
          <w:trHeight w:val="332"/>
        </w:trPr>
        <w:tc>
          <w:tcPr>
            <w:tcW w:w="895"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p>
        </w:tc>
        <w:tc>
          <w:tcPr>
            <w:tcW w:w="83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共计</w:t>
            </w:r>
          </w:p>
        </w:tc>
        <w:tc>
          <w:tcPr>
            <w:tcW w:w="918"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92</w:t>
            </w:r>
            <w:r>
              <w:rPr>
                <w:rFonts w:eastAsia="Times New Roman"/>
                <w:sz w:val="18"/>
                <w:szCs w:val="18"/>
              </w:rPr>
              <w:t>.</w:t>
            </w:r>
            <w:r w:rsidRPr="009B5B0C">
              <w:rPr>
                <w:rFonts w:eastAsia="Times New Roman"/>
                <w:sz w:val="18"/>
                <w:szCs w:val="18"/>
              </w:rPr>
              <w:t>3%</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90</w:t>
            </w:r>
            <w:r>
              <w:rPr>
                <w:rFonts w:eastAsia="Times New Roman"/>
                <w:sz w:val="18"/>
                <w:szCs w:val="18"/>
              </w:rPr>
              <w:t>.</w:t>
            </w:r>
            <w:r w:rsidRPr="009B5B0C">
              <w:rPr>
                <w:rFonts w:eastAsia="Times New Roman"/>
                <w:sz w:val="18"/>
                <w:szCs w:val="18"/>
              </w:rPr>
              <w:t>0%</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86</w:t>
            </w:r>
            <w:r>
              <w:rPr>
                <w:rFonts w:eastAsia="Times New Roman"/>
                <w:sz w:val="18"/>
                <w:szCs w:val="18"/>
              </w:rPr>
              <w:t>.</w:t>
            </w:r>
            <w:r w:rsidRPr="009B5B0C">
              <w:rPr>
                <w:rFonts w:eastAsia="Times New Roman"/>
                <w:sz w:val="18"/>
                <w:szCs w:val="18"/>
              </w:rPr>
              <w:t>2%</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81</w:t>
            </w:r>
            <w:r>
              <w:rPr>
                <w:rFonts w:eastAsia="Times New Roman"/>
                <w:sz w:val="18"/>
                <w:szCs w:val="18"/>
              </w:rPr>
              <w:t>.</w:t>
            </w:r>
            <w:r w:rsidRPr="009B5B0C">
              <w:rPr>
                <w:rFonts w:eastAsia="Times New Roman"/>
                <w:sz w:val="18"/>
                <w:szCs w:val="18"/>
              </w:rPr>
              <w:t>2%</w:t>
            </w:r>
          </w:p>
        </w:tc>
        <w:tc>
          <w:tcPr>
            <w:tcW w:w="863"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75</w:t>
            </w:r>
            <w:r>
              <w:rPr>
                <w:rFonts w:eastAsia="Times New Roman"/>
                <w:sz w:val="18"/>
                <w:szCs w:val="18"/>
              </w:rPr>
              <w:t>.</w:t>
            </w:r>
            <w:r w:rsidRPr="009B5B0C">
              <w:rPr>
                <w:rFonts w:eastAsia="Times New Roman"/>
                <w:sz w:val="18"/>
                <w:szCs w:val="18"/>
              </w:rPr>
              <w:t>6%</w:t>
            </w:r>
          </w:p>
        </w:tc>
      </w:tr>
      <w:tr w:rsidR="00DB4560" w:rsidRPr="009B5B0C" w:rsidTr="00DF7E1D">
        <w:trPr>
          <w:trHeight w:val="332"/>
        </w:trPr>
        <w:tc>
          <w:tcPr>
            <w:tcW w:w="895"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r w:rsidRPr="009B5B0C">
              <w:rPr>
                <w:rFonts w:eastAsia="Times New Roman"/>
                <w:sz w:val="18"/>
                <w:szCs w:val="18"/>
              </w:rPr>
              <w:t>2011</w:t>
            </w:r>
          </w:p>
        </w:tc>
        <w:tc>
          <w:tcPr>
            <w:tcW w:w="83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女性</w:t>
            </w:r>
          </w:p>
        </w:tc>
        <w:tc>
          <w:tcPr>
            <w:tcW w:w="918"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94</w:t>
            </w:r>
            <w:r>
              <w:rPr>
                <w:rFonts w:eastAsia="Times New Roman"/>
                <w:sz w:val="18"/>
                <w:szCs w:val="18"/>
              </w:rPr>
              <w:t>.</w:t>
            </w:r>
            <w:r w:rsidRPr="009B5B0C">
              <w:rPr>
                <w:rFonts w:eastAsia="Times New Roman"/>
                <w:sz w:val="18"/>
                <w:szCs w:val="18"/>
              </w:rPr>
              <w:t>0%</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90</w:t>
            </w:r>
            <w:r>
              <w:rPr>
                <w:rFonts w:eastAsia="Times New Roman"/>
                <w:sz w:val="18"/>
                <w:szCs w:val="18"/>
              </w:rPr>
              <w:t>.</w:t>
            </w:r>
            <w:r w:rsidRPr="009B5B0C">
              <w:rPr>
                <w:rFonts w:eastAsia="Times New Roman"/>
                <w:sz w:val="18"/>
                <w:szCs w:val="18"/>
              </w:rPr>
              <w:t>9%</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86</w:t>
            </w:r>
            <w:r>
              <w:rPr>
                <w:rFonts w:eastAsia="Times New Roman"/>
                <w:sz w:val="18"/>
                <w:szCs w:val="18"/>
              </w:rPr>
              <w:t>.</w:t>
            </w:r>
            <w:r w:rsidRPr="009B5B0C">
              <w:rPr>
                <w:rFonts w:eastAsia="Times New Roman"/>
                <w:sz w:val="18"/>
                <w:szCs w:val="18"/>
              </w:rPr>
              <w:t>6%</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81</w:t>
            </w:r>
            <w:r>
              <w:rPr>
                <w:rFonts w:eastAsia="Times New Roman"/>
                <w:sz w:val="18"/>
                <w:szCs w:val="18"/>
              </w:rPr>
              <w:t>.</w:t>
            </w:r>
            <w:r w:rsidRPr="009B5B0C">
              <w:rPr>
                <w:rFonts w:eastAsia="Times New Roman"/>
                <w:sz w:val="18"/>
                <w:szCs w:val="18"/>
              </w:rPr>
              <w:t>7%</w:t>
            </w:r>
          </w:p>
        </w:tc>
        <w:tc>
          <w:tcPr>
            <w:tcW w:w="863"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82</w:t>
            </w:r>
            <w:r>
              <w:rPr>
                <w:rFonts w:eastAsia="Times New Roman"/>
                <w:sz w:val="18"/>
                <w:szCs w:val="18"/>
              </w:rPr>
              <w:t>.</w:t>
            </w:r>
            <w:r w:rsidRPr="009B5B0C">
              <w:rPr>
                <w:rFonts w:eastAsia="Times New Roman"/>
                <w:sz w:val="18"/>
                <w:szCs w:val="18"/>
              </w:rPr>
              <w:t>2%</w:t>
            </w:r>
          </w:p>
        </w:tc>
      </w:tr>
      <w:tr w:rsidR="00DB4560" w:rsidRPr="009B5B0C" w:rsidTr="00DF7E1D">
        <w:trPr>
          <w:trHeight w:val="320"/>
        </w:trPr>
        <w:tc>
          <w:tcPr>
            <w:tcW w:w="895"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p>
        </w:tc>
        <w:tc>
          <w:tcPr>
            <w:tcW w:w="83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rPr>
                <w:rFonts w:eastAsia="Times New Roman"/>
                <w:sz w:val="18"/>
                <w:szCs w:val="18"/>
              </w:rPr>
            </w:pPr>
            <w:r w:rsidRPr="009B5B0C">
              <w:rPr>
                <w:rFonts w:cs="SimSun" w:hint="eastAsia"/>
                <w:sz w:val="18"/>
                <w:szCs w:val="18"/>
              </w:rPr>
              <w:t>男性</w:t>
            </w:r>
          </w:p>
        </w:tc>
        <w:tc>
          <w:tcPr>
            <w:tcW w:w="918"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100%</w:t>
            </w:r>
          </w:p>
        </w:tc>
        <w:tc>
          <w:tcPr>
            <w:tcW w:w="862"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93</w:t>
            </w:r>
            <w:r>
              <w:rPr>
                <w:rFonts w:eastAsia="Times New Roman"/>
                <w:sz w:val="18"/>
                <w:szCs w:val="18"/>
              </w:rPr>
              <w:t>.</w:t>
            </w:r>
            <w:r w:rsidRPr="009B5B0C">
              <w:rPr>
                <w:rFonts w:eastAsia="Times New Roman"/>
                <w:sz w:val="18"/>
                <w:szCs w:val="18"/>
              </w:rPr>
              <w:t>1%</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91</w:t>
            </w:r>
            <w:r>
              <w:rPr>
                <w:rFonts w:eastAsia="Times New Roman"/>
                <w:sz w:val="18"/>
                <w:szCs w:val="18"/>
              </w:rPr>
              <w:t>.</w:t>
            </w:r>
            <w:r w:rsidRPr="009B5B0C">
              <w:rPr>
                <w:rFonts w:eastAsia="Times New Roman"/>
                <w:sz w:val="18"/>
                <w:szCs w:val="18"/>
              </w:rPr>
              <w:t>8%</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90</w:t>
            </w:r>
            <w:r>
              <w:rPr>
                <w:rFonts w:eastAsia="Times New Roman"/>
                <w:sz w:val="18"/>
                <w:szCs w:val="18"/>
              </w:rPr>
              <w:t>.</w:t>
            </w:r>
            <w:r w:rsidRPr="009B5B0C">
              <w:rPr>
                <w:rFonts w:eastAsia="Times New Roman"/>
                <w:sz w:val="18"/>
                <w:szCs w:val="18"/>
              </w:rPr>
              <w:t>3%</w:t>
            </w:r>
          </w:p>
        </w:tc>
        <w:tc>
          <w:tcPr>
            <w:tcW w:w="880"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87</w:t>
            </w:r>
            <w:r>
              <w:rPr>
                <w:rFonts w:eastAsia="Times New Roman"/>
                <w:sz w:val="18"/>
                <w:szCs w:val="18"/>
              </w:rPr>
              <w:t>.</w:t>
            </w:r>
            <w:r w:rsidRPr="009B5B0C">
              <w:rPr>
                <w:rFonts w:eastAsia="Times New Roman"/>
                <w:sz w:val="18"/>
                <w:szCs w:val="18"/>
              </w:rPr>
              <w:t>0%</w:t>
            </w:r>
          </w:p>
        </w:tc>
        <w:tc>
          <w:tcPr>
            <w:tcW w:w="863" w:type="dxa"/>
            <w:shd w:val="clear" w:color="auto" w:fill="auto"/>
            <w:vAlign w:val="bottom"/>
          </w:tcPr>
          <w:p w:rsidR="00DB4560" w:rsidRPr="009B5B0C" w:rsidRDefault="00DB4560" w:rsidP="00DB4560">
            <w:pPr>
              <w:tabs>
                <w:tab w:val="left" w:pos="288"/>
                <w:tab w:val="left" w:pos="576"/>
                <w:tab w:val="left" w:pos="864"/>
                <w:tab w:val="left" w:pos="1152"/>
                <w:tab w:val="left" w:pos="1701"/>
              </w:tabs>
              <w:spacing w:line="280" w:lineRule="atLeast"/>
              <w:jc w:val="right"/>
              <w:rPr>
                <w:rFonts w:eastAsia="Times New Roman"/>
                <w:sz w:val="18"/>
                <w:szCs w:val="18"/>
              </w:rPr>
            </w:pPr>
            <w:r w:rsidRPr="009B5B0C">
              <w:rPr>
                <w:rFonts w:eastAsia="Times New Roman"/>
                <w:sz w:val="18"/>
                <w:szCs w:val="18"/>
              </w:rPr>
              <w:t>84</w:t>
            </w:r>
            <w:r>
              <w:rPr>
                <w:rFonts w:eastAsia="Times New Roman"/>
                <w:sz w:val="18"/>
                <w:szCs w:val="18"/>
              </w:rPr>
              <w:t>.</w:t>
            </w:r>
            <w:r w:rsidRPr="009B5B0C">
              <w:rPr>
                <w:rFonts w:eastAsia="Times New Roman"/>
                <w:sz w:val="18"/>
                <w:szCs w:val="18"/>
              </w:rPr>
              <w:t>8%</w:t>
            </w:r>
          </w:p>
        </w:tc>
      </w:tr>
      <w:tr w:rsidR="00DB4560" w:rsidRPr="009B5B0C" w:rsidTr="00DF7E1D">
        <w:trPr>
          <w:trHeight w:val="332"/>
        </w:trPr>
        <w:tc>
          <w:tcPr>
            <w:tcW w:w="895" w:type="dxa"/>
            <w:tcBorders>
              <w:bottom w:val="single" w:sz="12" w:space="0" w:color="auto"/>
            </w:tcBorders>
            <w:shd w:val="clear" w:color="auto" w:fill="auto"/>
            <w:vAlign w:val="bottom"/>
          </w:tcPr>
          <w:p w:rsidR="00DB4560" w:rsidRPr="009B5B0C" w:rsidRDefault="00DB4560" w:rsidP="00DF7E1D">
            <w:pPr>
              <w:tabs>
                <w:tab w:val="left" w:pos="288"/>
                <w:tab w:val="left" w:pos="576"/>
                <w:tab w:val="left" w:pos="864"/>
                <w:tab w:val="left" w:pos="1152"/>
                <w:tab w:val="left" w:pos="1701"/>
              </w:tabs>
              <w:rPr>
                <w:rFonts w:eastAsia="Times New Roman"/>
                <w:sz w:val="18"/>
                <w:szCs w:val="18"/>
              </w:rPr>
            </w:pPr>
          </w:p>
        </w:tc>
        <w:tc>
          <w:tcPr>
            <w:tcW w:w="832" w:type="dxa"/>
            <w:tcBorders>
              <w:bottom w:val="single" w:sz="12" w:space="0" w:color="auto"/>
            </w:tcBorders>
            <w:shd w:val="clear" w:color="auto" w:fill="auto"/>
            <w:vAlign w:val="bottom"/>
          </w:tcPr>
          <w:p w:rsidR="00DB4560" w:rsidRPr="009B5B0C" w:rsidRDefault="00DB4560" w:rsidP="00DF7E1D">
            <w:pPr>
              <w:tabs>
                <w:tab w:val="left" w:pos="288"/>
                <w:tab w:val="left" w:pos="576"/>
                <w:tab w:val="left" w:pos="864"/>
                <w:tab w:val="left" w:pos="1152"/>
                <w:tab w:val="left" w:pos="1701"/>
              </w:tabs>
              <w:rPr>
                <w:rFonts w:eastAsia="Times New Roman"/>
                <w:sz w:val="18"/>
                <w:szCs w:val="18"/>
              </w:rPr>
            </w:pPr>
            <w:r w:rsidRPr="009B5B0C">
              <w:rPr>
                <w:rFonts w:cs="SimSun" w:hint="eastAsia"/>
                <w:sz w:val="18"/>
                <w:szCs w:val="18"/>
              </w:rPr>
              <w:t>共计</w:t>
            </w:r>
          </w:p>
        </w:tc>
        <w:tc>
          <w:tcPr>
            <w:tcW w:w="918" w:type="dxa"/>
            <w:tcBorders>
              <w:bottom w:val="single" w:sz="12" w:space="0" w:color="auto"/>
            </w:tcBorders>
            <w:shd w:val="clear" w:color="auto" w:fill="auto"/>
            <w:vAlign w:val="bottom"/>
          </w:tcPr>
          <w:p w:rsidR="00DB4560" w:rsidRPr="009B5B0C" w:rsidRDefault="00DB4560" w:rsidP="00DF7E1D">
            <w:pPr>
              <w:tabs>
                <w:tab w:val="left" w:pos="288"/>
                <w:tab w:val="left" w:pos="576"/>
                <w:tab w:val="left" w:pos="864"/>
                <w:tab w:val="left" w:pos="1152"/>
                <w:tab w:val="left" w:pos="1701"/>
              </w:tabs>
              <w:jc w:val="right"/>
              <w:rPr>
                <w:rFonts w:eastAsia="Times New Roman"/>
                <w:sz w:val="18"/>
                <w:szCs w:val="18"/>
              </w:rPr>
            </w:pPr>
            <w:r w:rsidRPr="009B5B0C">
              <w:rPr>
                <w:rFonts w:eastAsia="Times New Roman"/>
                <w:sz w:val="18"/>
                <w:szCs w:val="18"/>
              </w:rPr>
              <w:t>100%</w:t>
            </w:r>
          </w:p>
        </w:tc>
        <w:tc>
          <w:tcPr>
            <w:tcW w:w="862" w:type="dxa"/>
            <w:tcBorders>
              <w:bottom w:val="single" w:sz="12" w:space="0" w:color="auto"/>
            </w:tcBorders>
            <w:shd w:val="clear" w:color="auto" w:fill="auto"/>
            <w:vAlign w:val="bottom"/>
          </w:tcPr>
          <w:p w:rsidR="00DB4560" w:rsidRPr="009B5B0C" w:rsidRDefault="00DB4560" w:rsidP="00DF7E1D">
            <w:pPr>
              <w:tabs>
                <w:tab w:val="left" w:pos="288"/>
                <w:tab w:val="left" w:pos="576"/>
                <w:tab w:val="left" w:pos="864"/>
                <w:tab w:val="left" w:pos="1152"/>
                <w:tab w:val="left" w:pos="1701"/>
              </w:tabs>
              <w:jc w:val="right"/>
              <w:rPr>
                <w:rFonts w:eastAsia="Times New Roman"/>
                <w:sz w:val="18"/>
                <w:szCs w:val="18"/>
              </w:rPr>
            </w:pPr>
            <w:r w:rsidRPr="009B5B0C">
              <w:rPr>
                <w:rFonts w:eastAsia="Times New Roman"/>
                <w:sz w:val="18"/>
                <w:szCs w:val="18"/>
              </w:rPr>
              <w:t>93</w:t>
            </w:r>
            <w:r>
              <w:rPr>
                <w:rFonts w:eastAsia="Times New Roman"/>
                <w:sz w:val="18"/>
                <w:szCs w:val="18"/>
              </w:rPr>
              <w:t>.</w:t>
            </w:r>
            <w:r w:rsidRPr="009B5B0C">
              <w:rPr>
                <w:rFonts w:eastAsia="Times New Roman"/>
                <w:sz w:val="18"/>
                <w:szCs w:val="18"/>
              </w:rPr>
              <w:t>5%</w:t>
            </w:r>
          </w:p>
        </w:tc>
        <w:tc>
          <w:tcPr>
            <w:tcW w:w="880" w:type="dxa"/>
            <w:tcBorders>
              <w:bottom w:val="single" w:sz="12" w:space="0" w:color="auto"/>
            </w:tcBorders>
            <w:shd w:val="clear" w:color="auto" w:fill="auto"/>
            <w:vAlign w:val="bottom"/>
          </w:tcPr>
          <w:p w:rsidR="00DB4560" w:rsidRPr="009B5B0C" w:rsidRDefault="00DB4560" w:rsidP="00DF7E1D">
            <w:pPr>
              <w:tabs>
                <w:tab w:val="left" w:pos="288"/>
                <w:tab w:val="left" w:pos="576"/>
                <w:tab w:val="left" w:pos="864"/>
                <w:tab w:val="left" w:pos="1152"/>
                <w:tab w:val="left" w:pos="1701"/>
              </w:tabs>
              <w:jc w:val="right"/>
              <w:rPr>
                <w:rFonts w:eastAsia="Times New Roman"/>
                <w:sz w:val="18"/>
                <w:szCs w:val="18"/>
              </w:rPr>
            </w:pPr>
            <w:r w:rsidRPr="009B5B0C">
              <w:rPr>
                <w:rFonts w:eastAsia="Times New Roman"/>
                <w:sz w:val="18"/>
                <w:szCs w:val="18"/>
              </w:rPr>
              <w:t>91</w:t>
            </w:r>
            <w:r>
              <w:rPr>
                <w:rFonts w:eastAsia="Times New Roman"/>
                <w:sz w:val="18"/>
                <w:szCs w:val="18"/>
              </w:rPr>
              <w:t>.</w:t>
            </w:r>
            <w:r w:rsidRPr="009B5B0C">
              <w:rPr>
                <w:rFonts w:eastAsia="Times New Roman"/>
                <w:sz w:val="18"/>
                <w:szCs w:val="18"/>
              </w:rPr>
              <w:t>4%</w:t>
            </w:r>
          </w:p>
        </w:tc>
        <w:tc>
          <w:tcPr>
            <w:tcW w:w="880" w:type="dxa"/>
            <w:tcBorders>
              <w:bottom w:val="single" w:sz="12" w:space="0" w:color="auto"/>
            </w:tcBorders>
            <w:shd w:val="clear" w:color="auto" w:fill="auto"/>
            <w:vAlign w:val="bottom"/>
          </w:tcPr>
          <w:p w:rsidR="00DB4560" w:rsidRPr="009B5B0C" w:rsidRDefault="00DB4560" w:rsidP="00DF7E1D">
            <w:pPr>
              <w:tabs>
                <w:tab w:val="left" w:pos="288"/>
                <w:tab w:val="left" w:pos="576"/>
                <w:tab w:val="left" w:pos="864"/>
                <w:tab w:val="left" w:pos="1152"/>
                <w:tab w:val="left" w:pos="1701"/>
              </w:tabs>
              <w:jc w:val="right"/>
              <w:rPr>
                <w:rFonts w:eastAsia="Times New Roman"/>
                <w:sz w:val="18"/>
                <w:szCs w:val="18"/>
              </w:rPr>
            </w:pPr>
            <w:r w:rsidRPr="009B5B0C">
              <w:rPr>
                <w:rFonts w:eastAsia="Times New Roman"/>
                <w:sz w:val="18"/>
                <w:szCs w:val="18"/>
              </w:rPr>
              <w:t>88</w:t>
            </w:r>
            <w:r>
              <w:rPr>
                <w:rFonts w:eastAsia="Times New Roman"/>
                <w:sz w:val="18"/>
                <w:szCs w:val="18"/>
              </w:rPr>
              <w:t>.</w:t>
            </w:r>
            <w:r w:rsidRPr="009B5B0C">
              <w:rPr>
                <w:rFonts w:eastAsia="Times New Roman"/>
                <w:sz w:val="18"/>
                <w:szCs w:val="18"/>
              </w:rPr>
              <w:t>6%</w:t>
            </w:r>
          </w:p>
        </w:tc>
        <w:tc>
          <w:tcPr>
            <w:tcW w:w="880" w:type="dxa"/>
            <w:tcBorders>
              <w:bottom w:val="single" w:sz="12" w:space="0" w:color="auto"/>
            </w:tcBorders>
            <w:shd w:val="clear" w:color="auto" w:fill="auto"/>
            <w:vAlign w:val="bottom"/>
          </w:tcPr>
          <w:p w:rsidR="00DB4560" w:rsidRPr="009B5B0C" w:rsidRDefault="00DB4560" w:rsidP="00DF7E1D">
            <w:pPr>
              <w:tabs>
                <w:tab w:val="left" w:pos="288"/>
                <w:tab w:val="left" w:pos="576"/>
                <w:tab w:val="left" w:pos="864"/>
                <w:tab w:val="left" w:pos="1152"/>
                <w:tab w:val="left" w:pos="1701"/>
              </w:tabs>
              <w:jc w:val="right"/>
              <w:rPr>
                <w:rFonts w:eastAsia="Times New Roman"/>
                <w:sz w:val="18"/>
                <w:szCs w:val="18"/>
              </w:rPr>
            </w:pPr>
            <w:r w:rsidRPr="009B5B0C">
              <w:rPr>
                <w:rFonts w:eastAsia="Times New Roman"/>
                <w:sz w:val="18"/>
                <w:szCs w:val="18"/>
              </w:rPr>
              <w:t>84</w:t>
            </w:r>
            <w:r>
              <w:rPr>
                <w:rFonts w:eastAsia="Times New Roman"/>
                <w:sz w:val="18"/>
                <w:szCs w:val="18"/>
              </w:rPr>
              <w:t>.</w:t>
            </w:r>
            <w:r w:rsidRPr="009B5B0C">
              <w:rPr>
                <w:rFonts w:eastAsia="Times New Roman"/>
                <w:sz w:val="18"/>
                <w:szCs w:val="18"/>
              </w:rPr>
              <w:t>4%</w:t>
            </w:r>
          </w:p>
        </w:tc>
        <w:tc>
          <w:tcPr>
            <w:tcW w:w="863" w:type="dxa"/>
            <w:tcBorders>
              <w:bottom w:val="single" w:sz="12" w:space="0" w:color="auto"/>
            </w:tcBorders>
            <w:shd w:val="clear" w:color="auto" w:fill="auto"/>
            <w:vAlign w:val="bottom"/>
          </w:tcPr>
          <w:p w:rsidR="00DB4560" w:rsidRPr="009B5B0C" w:rsidRDefault="00DB4560" w:rsidP="00DF7E1D">
            <w:pPr>
              <w:tabs>
                <w:tab w:val="left" w:pos="288"/>
                <w:tab w:val="left" w:pos="576"/>
                <w:tab w:val="left" w:pos="864"/>
                <w:tab w:val="left" w:pos="1152"/>
                <w:tab w:val="left" w:pos="1701"/>
              </w:tabs>
              <w:jc w:val="right"/>
              <w:rPr>
                <w:rFonts w:eastAsia="Times New Roman"/>
                <w:sz w:val="18"/>
                <w:szCs w:val="18"/>
              </w:rPr>
            </w:pPr>
            <w:r w:rsidRPr="009B5B0C">
              <w:rPr>
                <w:rFonts w:eastAsia="Times New Roman"/>
                <w:sz w:val="18"/>
                <w:szCs w:val="18"/>
              </w:rPr>
              <w:t>83</w:t>
            </w:r>
            <w:r>
              <w:rPr>
                <w:rFonts w:eastAsia="Times New Roman"/>
                <w:sz w:val="18"/>
                <w:szCs w:val="18"/>
              </w:rPr>
              <w:t>.</w:t>
            </w:r>
            <w:r w:rsidRPr="009B5B0C">
              <w:rPr>
                <w:rFonts w:eastAsia="Times New Roman"/>
                <w:sz w:val="18"/>
                <w:szCs w:val="18"/>
              </w:rPr>
              <w:t>6%</w:t>
            </w:r>
          </w:p>
        </w:tc>
      </w:tr>
    </w:tbl>
    <w:p w:rsidR="00DB4560" w:rsidRPr="001E13B6" w:rsidRDefault="00DB4560" w:rsidP="00DB4560">
      <w:pPr>
        <w:tabs>
          <w:tab w:val="left" w:pos="1701"/>
        </w:tabs>
        <w:spacing w:line="280" w:lineRule="exact"/>
        <w:ind w:left="1264" w:right="1264"/>
        <w:rPr>
          <w:szCs w:val="21"/>
        </w:rPr>
      </w:pPr>
      <w:bookmarkStart w:id="30" w:name="OLE_LINK75"/>
      <w:bookmarkStart w:id="31" w:name="OLE_LINK76"/>
      <w:r w:rsidRPr="00234849">
        <w:rPr>
          <w:rFonts w:eastAsia="KaiTi_GB2312" w:hint="eastAsia"/>
          <w:szCs w:val="21"/>
        </w:rPr>
        <w:t>资料来源：</w:t>
      </w:r>
      <w:r w:rsidRPr="00DB4560">
        <w:rPr>
          <w:rFonts w:hint="eastAsia"/>
          <w:sz w:val="18"/>
          <w:szCs w:val="18"/>
        </w:rPr>
        <w:t>教育部，瓦努阿图教育管理信息系统数据，</w:t>
      </w:r>
      <w:r w:rsidRPr="00DB4560">
        <w:rPr>
          <w:rFonts w:hint="eastAsia"/>
          <w:sz w:val="18"/>
          <w:szCs w:val="18"/>
        </w:rPr>
        <w:t>2013</w:t>
      </w:r>
      <w:r w:rsidRPr="00DB4560">
        <w:rPr>
          <w:rFonts w:hint="eastAsia"/>
          <w:sz w:val="18"/>
          <w:szCs w:val="18"/>
        </w:rPr>
        <w:t>年。</w:t>
      </w:r>
      <w:bookmarkEnd w:id="30"/>
      <w:bookmarkEnd w:id="31"/>
    </w:p>
    <w:p w:rsidR="00DB4560" w:rsidRPr="001E13B6" w:rsidRDefault="00DB4560" w:rsidP="00DB4560">
      <w:pPr>
        <w:tabs>
          <w:tab w:val="left" w:pos="1701"/>
        </w:tabs>
        <w:spacing w:after="120"/>
        <w:ind w:left="1264" w:right="1264"/>
        <w:rPr>
          <w:szCs w:val="21"/>
        </w:rPr>
      </w:pPr>
      <w:r w:rsidRPr="001E13B6">
        <w:rPr>
          <w:rFonts w:hint="eastAsia"/>
          <w:szCs w:val="21"/>
        </w:rPr>
        <w:t>表</w:t>
      </w:r>
      <w:r w:rsidRPr="001E13B6">
        <w:rPr>
          <w:rFonts w:hint="eastAsia"/>
          <w:szCs w:val="21"/>
        </w:rPr>
        <w:t>23</w:t>
      </w:r>
      <w:r>
        <w:rPr>
          <w:szCs w:val="21"/>
        </w:rPr>
        <w:br/>
      </w:r>
      <w:r>
        <w:rPr>
          <w:rFonts w:eastAsia="SimHei" w:hint="eastAsia"/>
          <w:szCs w:val="21"/>
        </w:rPr>
        <w:t>一</w:t>
      </w:r>
      <w:r w:rsidRPr="001E13B6">
        <w:rPr>
          <w:rFonts w:eastAsia="SimHei" w:hint="eastAsia"/>
          <w:szCs w:val="21"/>
        </w:rPr>
        <w:t>至</w:t>
      </w:r>
      <w:r>
        <w:rPr>
          <w:rFonts w:eastAsia="SimHei" w:hint="eastAsia"/>
          <w:szCs w:val="21"/>
        </w:rPr>
        <w:t>十三</w:t>
      </w:r>
      <w:r w:rsidRPr="001E13B6">
        <w:rPr>
          <w:rFonts w:eastAsia="SimHei" w:hint="eastAsia"/>
          <w:szCs w:val="21"/>
        </w:rPr>
        <w:t>年级的群组存续率：</w:t>
      </w:r>
      <w:r w:rsidRPr="001E13B6">
        <w:rPr>
          <w:rFonts w:eastAsia="SimHei"/>
          <w:szCs w:val="21"/>
        </w:rPr>
        <w:t>200</w:t>
      </w:r>
      <w:r w:rsidRPr="001E13B6">
        <w:rPr>
          <w:rFonts w:eastAsia="SimHei" w:hint="eastAsia"/>
          <w:szCs w:val="21"/>
        </w:rPr>
        <w:t>8</w:t>
      </w:r>
      <w:r w:rsidRPr="001E13B6">
        <w:rPr>
          <w:rFonts w:eastAsia="SimHei"/>
          <w:szCs w:val="21"/>
        </w:rPr>
        <w:t>-2011</w:t>
      </w:r>
      <w:r w:rsidRPr="001E13B6">
        <w:rPr>
          <w:rFonts w:eastAsia="SimHei" w:hint="eastAsia"/>
          <w:szCs w:val="21"/>
        </w:rPr>
        <w:t>年</w:t>
      </w:r>
    </w:p>
    <w:tbl>
      <w:tblPr>
        <w:tblW w:w="0" w:type="auto"/>
        <w:tblInd w:w="1267" w:type="dxa"/>
        <w:tblCellMar>
          <w:left w:w="0" w:type="dxa"/>
          <w:right w:w="0" w:type="dxa"/>
        </w:tblCellMar>
        <w:tblLook w:val="04A0"/>
      </w:tblPr>
      <w:tblGrid>
        <w:gridCol w:w="830"/>
        <w:gridCol w:w="891"/>
        <w:gridCol w:w="800"/>
        <w:gridCol w:w="800"/>
        <w:gridCol w:w="800"/>
        <w:gridCol w:w="800"/>
        <w:gridCol w:w="800"/>
        <w:gridCol w:w="800"/>
        <w:gridCol w:w="800"/>
      </w:tblGrid>
      <w:tr w:rsidR="00DB4560" w:rsidRPr="009B5B0C" w:rsidTr="00DF7E1D">
        <w:trPr>
          <w:tblHeader/>
        </w:trPr>
        <w:tc>
          <w:tcPr>
            <w:tcW w:w="830" w:type="dxa"/>
            <w:tcBorders>
              <w:top w:val="single" w:sz="4" w:space="0" w:color="auto"/>
            </w:tcBorders>
            <w:shd w:val="clear" w:color="auto" w:fill="auto"/>
            <w:vAlign w:val="bottom"/>
          </w:tcPr>
          <w:p w:rsidR="00DB4560" w:rsidRPr="009B5B0C" w:rsidRDefault="00DB4560" w:rsidP="00DB4560">
            <w:pPr>
              <w:widowControl w:val="0"/>
              <w:tabs>
                <w:tab w:val="left" w:pos="1701"/>
              </w:tabs>
              <w:kinsoku w:val="0"/>
              <w:spacing w:line="240" w:lineRule="exact"/>
              <w:rPr>
                <w:rFonts w:eastAsia="KaiTi_GB2312"/>
                <w:sz w:val="18"/>
                <w:szCs w:val="18"/>
              </w:rPr>
            </w:pPr>
          </w:p>
        </w:tc>
        <w:tc>
          <w:tcPr>
            <w:tcW w:w="891" w:type="dxa"/>
            <w:tcBorders>
              <w:top w:val="single" w:sz="4" w:space="0" w:color="auto"/>
            </w:tcBorders>
            <w:shd w:val="clear" w:color="auto" w:fill="auto"/>
            <w:vAlign w:val="bottom"/>
          </w:tcPr>
          <w:p w:rsidR="00DB4560" w:rsidRPr="009B5B0C" w:rsidRDefault="00DB4560" w:rsidP="00DB4560">
            <w:pPr>
              <w:widowControl w:val="0"/>
              <w:tabs>
                <w:tab w:val="left" w:pos="1701"/>
              </w:tabs>
              <w:kinsoku w:val="0"/>
              <w:spacing w:line="240" w:lineRule="exact"/>
              <w:rPr>
                <w:rFonts w:eastAsia="KaiTi_GB2312"/>
                <w:sz w:val="18"/>
                <w:szCs w:val="18"/>
              </w:rPr>
            </w:pPr>
          </w:p>
        </w:tc>
        <w:tc>
          <w:tcPr>
            <w:tcW w:w="5600" w:type="dxa"/>
            <w:gridSpan w:val="7"/>
            <w:tcBorders>
              <w:top w:val="single" w:sz="4" w:space="0" w:color="auto"/>
              <w:bottom w:val="single" w:sz="4" w:space="0" w:color="auto"/>
            </w:tcBorders>
            <w:shd w:val="clear" w:color="auto" w:fill="auto"/>
            <w:vAlign w:val="bottom"/>
          </w:tcPr>
          <w:p w:rsidR="00DB4560" w:rsidRPr="009B5B0C" w:rsidRDefault="00DB4560" w:rsidP="00DB4560">
            <w:pPr>
              <w:widowControl w:val="0"/>
              <w:tabs>
                <w:tab w:val="left" w:pos="1701"/>
              </w:tabs>
              <w:kinsoku w:val="0"/>
              <w:spacing w:line="240" w:lineRule="exact"/>
              <w:jc w:val="right"/>
              <w:rPr>
                <w:rFonts w:eastAsia="KaiTi_GB2312"/>
                <w:sz w:val="18"/>
                <w:szCs w:val="18"/>
              </w:rPr>
            </w:pPr>
            <w:r w:rsidRPr="003A73BE">
              <w:rPr>
                <w:rFonts w:eastAsia="KaiTi_GB2312" w:hint="eastAsia"/>
                <w:sz w:val="18"/>
                <w:szCs w:val="18"/>
              </w:rPr>
              <w:t>年级</w:t>
            </w:r>
            <w:r w:rsidRPr="003A73BE">
              <w:rPr>
                <w:rFonts w:eastAsia="KaiTi_GB2312"/>
                <w:sz w:val="18"/>
                <w:szCs w:val="18"/>
              </w:rPr>
              <w:t xml:space="preserve"> (</w:t>
            </w:r>
            <w:r w:rsidRPr="003A73BE">
              <w:rPr>
                <w:rFonts w:eastAsia="KaiTi_GB2312" w:hint="eastAsia"/>
                <w:sz w:val="18"/>
                <w:szCs w:val="18"/>
              </w:rPr>
              <w:t>升级</w:t>
            </w:r>
            <w:r w:rsidRPr="003A73BE">
              <w:rPr>
                <w:rFonts w:eastAsia="KaiTi_GB2312"/>
                <w:sz w:val="18"/>
                <w:szCs w:val="18"/>
              </w:rPr>
              <w:t>%)</w:t>
            </w:r>
          </w:p>
        </w:tc>
      </w:tr>
      <w:tr w:rsidR="00DB4560" w:rsidRPr="009B5B0C" w:rsidTr="00DF7E1D">
        <w:trPr>
          <w:tblHeader/>
        </w:trPr>
        <w:tc>
          <w:tcPr>
            <w:tcW w:w="830" w:type="dxa"/>
            <w:tcBorders>
              <w:bottom w:val="single" w:sz="12" w:space="0" w:color="auto"/>
            </w:tcBorders>
            <w:shd w:val="clear" w:color="auto" w:fill="auto"/>
            <w:vAlign w:val="bottom"/>
          </w:tcPr>
          <w:p w:rsidR="00DB4560" w:rsidRPr="009B5B0C" w:rsidRDefault="00DB4560" w:rsidP="00DB4560">
            <w:pPr>
              <w:widowControl w:val="0"/>
              <w:tabs>
                <w:tab w:val="left" w:pos="1701"/>
              </w:tabs>
              <w:kinsoku w:val="0"/>
              <w:spacing w:line="240" w:lineRule="exact"/>
              <w:rPr>
                <w:rFonts w:eastAsia="KaiTi_GB2312"/>
                <w:sz w:val="18"/>
                <w:szCs w:val="18"/>
              </w:rPr>
            </w:pPr>
            <w:r w:rsidRPr="009B5B0C">
              <w:rPr>
                <w:rFonts w:eastAsia="KaiTi_GB2312" w:hint="eastAsia"/>
                <w:sz w:val="18"/>
                <w:szCs w:val="18"/>
              </w:rPr>
              <w:t>年</w:t>
            </w:r>
          </w:p>
        </w:tc>
        <w:tc>
          <w:tcPr>
            <w:tcW w:w="891" w:type="dxa"/>
            <w:tcBorders>
              <w:bottom w:val="single" w:sz="12" w:space="0" w:color="auto"/>
            </w:tcBorders>
            <w:shd w:val="clear" w:color="auto" w:fill="auto"/>
            <w:vAlign w:val="bottom"/>
          </w:tcPr>
          <w:p w:rsidR="00DB4560" w:rsidRPr="009B5B0C" w:rsidRDefault="00DB4560" w:rsidP="00DB4560">
            <w:pPr>
              <w:widowControl w:val="0"/>
              <w:tabs>
                <w:tab w:val="left" w:pos="1701"/>
              </w:tabs>
              <w:kinsoku w:val="0"/>
              <w:spacing w:line="240" w:lineRule="exact"/>
              <w:rPr>
                <w:rFonts w:eastAsia="KaiTi_GB2312"/>
                <w:sz w:val="18"/>
                <w:szCs w:val="18"/>
              </w:rPr>
            </w:pPr>
            <w:r w:rsidRPr="009B5B0C">
              <w:rPr>
                <w:rFonts w:eastAsia="KaiTi_GB2312" w:hint="eastAsia"/>
                <w:sz w:val="18"/>
                <w:szCs w:val="18"/>
              </w:rPr>
              <w:t>性别</w:t>
            </w:r>
          </w:p>
        </w:tc>
        <w:tc>
          <w:tcPr>
            <w:tcW w:w="800" w:type="dxa"/>
            <w:tcBorders>
              <w:top w:val="single" w:sz="4" w:space="0" w:color="auto"/>
              <w:bottom w:val="single" w:sz="12" w:space="0" w:color="auto"/>
            </w:tcBorders>
            <w:shd w:val="clear" w:color="auto" w:fill="auto"/>
            <w:vAlign w:val="bottom"/>
          </w:tcPr>
          <w:p w:rsidR="00DB4560" w:rsidRPr="009B5B0C" w:rsidRDefault="00DB4560" w:rsidP="00DB4560">
            <w:pPr>
              <w:widowControl w:val="0"/>
              <w:tabs>
                <w:tab w:val="left" w:pos="1701"/>
              </w:tabs>
              <w:kinsoku w:val="0"/>
              <w:spacing w:line="240" w:lineRule="exact"/>
              <w:jc w:val="right"/>
              <w:rPr>
                <w:rFonts w:eastAsia="KaiTi_GB2312"/>
                <w:sz w:val="18"/>
                <w:szCs w:val="18"/>
              </w:rPr>
            </w:pPr>
            <w:r w:rsidRPr="009B5B0C">
              <w:rPr>
                <w:rFonts w:eastAsia="KaiTi_GB2312"/>
                <w:sz w:val="18"/>
                <w:szCs w:val="18"/>
              </w:rPr>
              <w:t>7</w:t>
            </w:r>
          </w:p>
        </w:tc>
        <w:tc>
          <w:tcPr>
            <w:tcW w:w="800" w:type="dxa"/>
            <w:tcBorders>
              <w:top w:val="single" w:sz="4" w:space="0" w:color="auto"/>
              <w:bottom w:val="single" w:sz="12" w:space="0" w:color="auto"/>
            </w:tcBorders>
            <w:shd w:val="clear" w:color="auto" w:fill="auto"/>
            <w:vAlign w:val="bottom"/>
          </w:tcPr>
          <w:p w:rsidR="00DB4560" w:rsidRPr="009B5B0C" w:rsidRDefault="00DB4560" w:rsidP="00DB4560">
            <w:pPr>
              <w:widowControl w:val="0"/>
              <w:tabs>
                <w:tab w:val="left" w:pos="1701"/>
              </w:tabs>
              <w:kinsoku w:val="0"/>
              <w:spacing w:line="240" w:lineRule="exact"/>
              <w:jc w:val="right"/>
              <w:rPr>
                <w:rFonts w:eastAsia="KaiTi_GB2312"/>
                <w:sz w:val="18"/>
                <w:szCs w:val="18"/>
              </w:rPr>
            </w:pPr>
            <w:r w:rsidRPr="009B5B0C">
              <w:rPr>
                <w:rFonts w:eastAsia="KaiTi_GB2312"/>
                <w:sz w:val="18"/>
                <w:szCs w:val="18"/>
              </w:rPr>
              <w:t>8</w:t>
            </w:r>
          </w:p>
        </w:tc>
        <w:tc>
          <w:tcPr>
            <w:tcW w:w="800" w:type="dxa"/>
            <w:tcBorders>
              <w:top w:val="single" w:sz="4" w:space="0" w:color="auto"/>
              <w:bottom w:val="single" w:sz="12" w:space="0" w:color="auto"/>
            </w:tcBorders>
            <w:shd w:val="clear" w:color="auto" w:fill="auto"/>
            <w:vAlign w:val="bottom"/>
          </w:tcPr>
          <w:p w:rsidR="00DB4560" w:rsidRPr="009B5B0C" w:rsidRDefault="00DB4560" w:rsidP="00DB4560">
            <w:pPr>
              <w:widowControl w:val="0"/>
              <w:tabs>
                <w:tab w:val="left" w:pos="1701"/>
              </w:tabs>
              <w:kinsoku w:val="0"/>
              <w:spacing w:line="240" w:lineRule="exact"/>
              <w:jc w:val="right"/>
              <w:rPr>
                <w:rFonts w:eastAsia="KaiTi_GB2312"/>
                <w:sz w:val="18"/>
                <w:szCs w:val="18"/>
              </w:rPr>
            </w:pPr>
            <w:r w:rsidRPr="009B5B0C">
              <w:rPr>
                <w:rFonts w:eastAsia="KaiTi_GB2312"/>
                <w:sz w:val="18"/>
                <w:szCs w:val="18"/>
              </w:rPr>
              <w:t>9</w:t>
            </w:r>
          </w:p>
        </w:tc>
        <w:tc>
          <w:tcPr>
            <w:tcW w:w="800" w:type="dxa"/>
            <w:tcBorders>
              <w:top w:val="single" w:sz="4" w:space="0" w:color="auto"/>
              <w:bottom w:val="single" w:sz="12" w:space="0" w:color="auto"/>
            </w:tcBorders>
            <w:shd w:val="clear" w:color="auto" w:fill="auto"/>
            <w:vAlign w:val="bottom"/>
          </w:tcPr>
          <w:p w:rsidR="00DB4560" w:rsidRPr="009B5B0C" w:rsidRDefault="00DB4560" w:rsidP="00DB4560">
            <w:pPr>
              <w:widowControl w:val="0"/>
              <w:tabs>
                <w:tab w:val="left" w:pos="1701"/>
              </w:tabs>
              <w:kinsoku w:val="0"/>
              <w:spacing w:line="240" w:lineRule="exact"/>
              <w:jc w:val="right"/>
              <w:rPr>
                <w:rFonts w:eastAsia="KaiTi_GB2312"/>
                <w:sz w:val="18"/>
                <w:szCs w:val="18"/>
              </w:rPr>
            </w:pPr>
            <w:r w:rsidRPr="009B5B0C">
              <w:rPr>
                <w:rFonts w:eastAsia="KaiTi_GB2312"/>
                <w:sz w:val="18"/>
                <w:szCs w:val="18"/>
              </w:rPr>
              <w:t>10</w:t>
            </w:r>
          </w:p>
        </w:tc>
        <w:tc>
          <w:tcPr>
            <w:tcW w:w="800" w:type="dxa"/>
            <w:tcBorders>
              <w:top w:val="single" w:sz="4" w:space="0" w:color="auto"/>
              <w:bottom w:val="single" w:sz="12" w:space="0" w:color="auto"/>
            </w:tcBorders>
            <w:shd w:val="clear" w:color="auto" w:fill="auto"/>
            <w:vAlign w:val="bottom"/>
          </w:tcPr>
          <w:p w:rsidR="00DB4560" w:rsidRPr="009B5B0C" w:rsidRDefault="00DB4560" w:rsidP="00DB4560">
            <w:pPr>
              <w:widowControl w:val="0"/>
              <w:tabs>
                <w:tab w:val="left" w:pos="1701"/>
              </w:tabs>
              <w:kinsoku w:val="0"/>
              <w:spacing w:line="240" w:lineRule="exact"/>
              <w:jc w:val="right"/>
              <w:rPr>
                <w:rFonts w:eastAsia="KaiTi_GB2312"/>
                <w:sz w:val="18"/>
                <w:szCs w:val="18"/>
              </w:rPr>
            </w:pPr>
            <w:r w:rsidRPr="009B5B0C">
              <w:rPr>
                <w:rFonts w:eastAsia="KaiTi_GB2312"/>
                <w:sz w:val="18"/>
                <w:szCs w:val="18"/>
              </w:rPr>
              <w:t>11</w:t>
            </w:r>
          </w:p>
        </w:tc>
        <w:tc>
          <w:tcPr>
            <w:tcW w:w="800" w:type="dxa"/>
            <w:tcBorders>
              <w:top w:val="single" w:sz="4" w:space="0" w:color="auto"/>
              <w:bottom w:val="single" w:sz="12" w:space="0" w:color="auto"/>
            </w:tcBorders>
            <w:shd w:val="clear" w:color="auto" w:fill="auto"/>
            <w:vAlign w:val="bottom"/>
          </w:tcPr>
          <w:p w:rsidR="00DB4560" w:rsidRPr="009B5B0C" w:rsidRDefault="00DB4560" w:rsidP="00DB4560">
            <w:pPr>
              <w:widowControl w:val="0"/>
              <w:tabs>
                <w:tab w:val="left" w:pos="1701"/>
              </w:tabs>
              <w:kinsoku w:val="0"/>
              <w:spacing w:line="240" w:lineRule="exact"/>
              <w:jc w:val="right"/>
              <w:rPr>
                <w:rFonts w:eastAsia="KaiTi_GB2312"/>
                <w:sz w:val="18"/>
                <w:szCs w:val="18"/>
              </w:rPr>
            </w:pPr>
            <w:r w:rsidRPr="009B5B0C">
              <w:rPr>
                <w:rFonts w:eastAsia="KaiTi_GB2312"/>
                <w:sz w:val="18"/>
                <w:szCs w:val="18"/>
              </w:rPr>
              <w:t>12</w:t>
            </w:r>
          </w:p>
        </w:tc>
        <w:tc>
          <w:tcPr>
            <w:tcW w:w="800" w:type="dxa"/>
            <w:tcBorders>
              <w:top w:val="single" w:sz="4" w:space="0" w:color="auto"/>
              <w:bottom w:val="single" w:sz="12" w:space="0" w:color="auto"/>
            </w:tcBorders>
            <w:shd w:val="clear" w:color="auto" w:fill="auto"/>
            <w:vAlign w:val="bottom"/>
          </w:tcPr>
          <w:p w:rsidR="00DB4560" w:rsidRPr="009B5B0C" w:rsidRDefault="00DB4560" w:rsidP="00DB4560">
            <w:pPr>
              <w:widowControl w:val="0"/>
              <w:tabs>
                <w:tab w:val="left" w:pos="1701"/>
              </w:tabs>
              <w:kinsoku w:val="0"/>
              <w:spacing w:line="240" w:lineRule="exact"/>
              <w:jc w:val="right"/>
              <w:rPr>
                <w:rFonts w:eastAsia="KaiTi_GB2312"/>
                <w:sz w:val="18"/>
                <w:szCs w:val="18"/>
              </w:rPr>
            </w:pPr>
            <w:r w:rsidRPr="009B5B0C">
              <w:rPr>
                <w:rFonts w:eastAsia="KaiTi_GB2312"/>
                <w:sz w:val="18"/>
                <w:szCs w:val="18"/>
              </w:rPr>
              <w:t>13</w:t>
            </w:r>
          </w:p>
        </w:tc>
      </w:tr>
      <w:tr w:rsidR="00DB4560" w:rsidRPr="009B5B0C" w:rsidTr="00DF7E1D">
        <w:trPr>
          <w:trHeight w:hRule="exact" w:val="115"/>
          <w:tblHeader/>
        </w:trPr>
        <w:tc>
          <w:tcPr>
            <w:tcW w:w="830" w:type="dxa"/>
            <w:tcBorders>
              <w:top w:val="single" w:sz="12" w:space="0" w:color="auto"/>
            </w:tcBorders>
            <w:shd w:val="clear" w:color="auto" w:fill="auto"/>
            <w:vAlign w:val="bottom"/>
          </w:tcPr>
          <w:p w:rsidR="00DB4560" w:rsidRPr="009B5B0C" w:rsidRDefault="00DB4560" w:rsidP="00DF7E1D">
            <w:pPr>
              <w:widowControl w:val="0"/>
              <w:tabs>
                <w:tab w:val="left" w:pos="1701"/>
              </w:tabs>
              <w:kinsoku w:val="0"/>
              <w:rPr>
                <w:rFonts w:eastAsia="Times New Roman"/>
                <w:sz w:val="18"/>
                <w:szCs w:val="18"/>
              </w:rPr>
            </w:pPr>
          </w:p>
        </w:tc>
        <w:tc>
          <w:tcPr>
            <w:tcW w:w="891" w:type="dxa"/>
            <w:tcBorders>
              <w:top w:val="single" w:sz="12" w:space="0" w:color="auto"/>
            </w:tcBorders>
            <w:shd w:val="clear" w:color="auto" w:fill="auto"/>
            <w:vAlign w:val="bottom"/>
          </w:tcPr>
          <w:p w:rsidR="00DB4560" w:rsidRPr="009B5B0C" w:rsidRDefault="00DB4560" w:rsidP="00DF7E1D">
            <w:pPr>
              <w:widowControl w:val="0"/>
              <w:tabs>
                <w:tab w:val="left" w:pos="1701"/>
              </w:tabs>
              <w:kinsoku w:val="0"/>
              <w:rPr>
                <w:rFonts w:eastAsia="Times New Roman"/>
                <w:sz w:val="18"/>
                <w:szCs w:val="18"/>
              </w:rPr>
            </w:pPr>
          </w:p>
        </w:tc>
        <w:tc>
          <w:tcPr>
            <w:tcW w:w="800" w:type="dxa"/>
            <w:tcBorders>
              <w:top w:val="single" w:sz="12" w:space="0" w:color="auto"/>
            </w:tcBorders>
            <w:shd w:val="clear" w:color="auto" w:fill="auto"/>
            <w:vAlign w:val="bottom"/>
          </w:tcPr>
          <w:p w:rsidR="00DB4560" w:rsidRPr="009B5B0C" w:rsidRDefault="00DB4560" w:rsidP="00DF7E1D">
            <w:pPr>
              <w:widowControl w:val="0"/>
              <w:tabs>
                <w:tab w:val="left" w:pos="1701"/>
              </w:tabs>
              <w:kinsoku w:val="0"/>
              <w:jc w:val="right"/>
              <w:rPr>
                <w:rFonts w:eastAsia="Times New Roman"/>
                <w:sz w:val="18"/>
                <w:szCs w:val="18"/>
              </w:rPr>
            </w:pPr>
          </w:p>
        </w:tc>
        <w:tc>
          <w:tcPr>
            <w:tcW w:w="800" w:type="dxa"/>
            <w:tcBorders>
              <w:top w:val="single" w:sz="12" w:space="0" w:color="auto"/>
            </w:tcBorders>
            <w:shd w:val="clear" w:color="auto" w:fill="auto"/>
            <w:vAlign w:val="bottom"/>
          </w:tcPr>
          <w:p w:rsidR="00DB4560" w:rsidRPr="009B5B0C" w:rsidRDefault="00DB4560" w:rsidP="00DF7E1D">
            <w:pPr>
              <w:widowControl w:val="0"/>
              <w:tabs>
                <w:tab w:val="left" w:pos="1701"/>
              </w:tabs>
              <w:kinsoku w:val="0"/>
              <w:jc w:val="right"/>
              <w:rPr>
                <w:rFonts w:eastAsia="Times New Roman"/>
                <w:sz w:val="18"/>
                <w:szCs w:val="18"/>
              </w:rPr>
            </w:pPr>
          </w:p>
        </w:tc>
        <w:tc>
          <w:tcPr>
            <w:tcW w:w="800" w:type="dxa"/>
            <w:tcBorders>
              <w:top w:val="single" w:sz="12" w:space="0" w:color="auto"/>
            </w:tcBorders>
            <w:shd w:val="clear" w:color="auto" w:fill="auto"/>
            <w:vAlign w:val="bottom"/>
          </w:tcPr>
          <w:p w:rsidR="00DB4560" w:rsidRPr="009B5B0C" w:rsidRDefault="00DB4560" w:rsidP="00DF7E1D">
            <w:pPr>
              <w:widowControl w:val="0"/>
              <w:tabs>
                <w:tab w:val="left" w:pos="1701"/>
              </w:tabs>
              <w:kinsoku w:val="0"/>
              <w:jc w:val="right"/>
              <w:rPr>
                <w:rFonts w:eastAsia="Times New Roman"/>
                <w:sz w:val="18"/>
                <w:szCs w:val="18"/>
              </w:rPr>
            </w:pPr>
          </w:p>
        </w:tc>
        <w:tc>
          <w:tcPr>
            <w:tcW w:w="800" w:type="dxa"/>
            <w:tcBorders>
              <w:top w:val="single" w:sz="12" w:space="0" w:color="auto"/>
            </w:tcBorders>
            <w:shd w:val="clear" w:color="auto" w:fill="auto"/>
            <w:vAlign w:val="bottom"/>
          </w:tcPr>
          <w:p w:rsidR="00DB4560" w:rsidRPr="009B5B0C" w:rsidRDefault="00DB4560" w:rsidP="00DF7E1D">
            <w:pPr>
              <w:widowControl w:val="0"/>
              <w:tabs>
                <w:tab w:val="left" w:pos="1701"/>
              </w:tabs>
              <w:kinsoku w:val="0"/>
              <w:jc w:val="right"/>
              <w:rPr>
                <w:rFonts w:eastAsia="Times New Roman"/>
                <w:sz w:val="18"/>
                <w:szCs w:val="18"/>
              </w:rPr>
            </w:pPr>
          </w:p>
        </w:tc>
        <w:tc>
          <w:tcPr>
            <w:tcW w:w="800" w:type="dxa"/>
            <w:tcBorders>
              <w:top w:val="single" w:sz="12" w:space="0" w:color="auto"/>
            </w:tcBorders>
            <w:shd w:val="clear" w:color="auto" w:fill="auto"/>
            <w:vAlign w:val="bottom"/>
          </w:tcPr>
          <w:p w:rsidR="00DB4560" w:rsidRPr="009B5B0C" w:rsidRDefault="00DB4560" w:rsidP="00DF7E1D">
            <w:pPr>
              <w:widowControl w:val="0"/>
              <w:tabs>
                <w:tab w:val="left" w:pos="1701"/>
              </w:tabs>
              <w:kinsoku w:val="0"/>
              <w:jc w:val="right"/>
              <w:rPr>
                <w:rFonts w:eastAsia="Times New Roman"/>
                <w:sz w:val="18"/>
                <w:szCs w:val="18"/>
              </w:rPr>
            </w:pPr>
          </w:p>
        </w:tc>
        <w:tc>
          <w:tcPr>
            <w:tcW w:w="800" w:type="dxa"/>
            <w:tcBorders>
              <w:top w:val="single" w:sz="12" w:space="0" w:color="auto"/>
            </w:tcBorders>
            <w:shd w:val="clear" w:color="auto" w:fill="auto"/>
            <w:vAlign w:val="bottom"/>
          </w:tcPr>
          <w:p w:rsidR="00DB4560" w:rsidRPr="009B5B0C" w:rsidRDefault="00DB4560" w:rsidP="00DF7E1D">
            <w:pPr>
              <w:widowControl w:val="0"/>
              <w:tabs>
                <w:tab w:val="left" w:pos="1701"/>
              </w:tabs>
              <w:kinsoku w:val="0"/>
              <w:jc w:val="right"/>
              <w:rPr>
                <w:rFonts w:eastAsia="Times New Roman"/>
                <w:sz w:val="18"/>
                <w:szCs w:val="18"/>
              </w:rPr>
            </w:pPr>
          </w:p>
        </w:tc>
        <w:tc>
          <w:tcPr>
            <w:tcW w:w="800" w:type="dxa"/>
            <w:tcBorders>
              <w:top w:val="single" w:sz="12" w:space="0" w:color="auto"/>
            </w:tcBorders>
            <w:shd w:val="clear" w:color="auto" w:fill="auto"/>
            <w:vAlign w:val="bottom"/>
          </w:tcPr>
          <w:p w:rsidR="00DB4560" w:rsidRPr="009B5B0C" w:rsidRDefault="00DB4560" w:rsidP="00DF7E1D">
            <w:pPr>
              <w:widowControl w:val="0"/>
              <w:tabs>
                <w:tab w:val="left" w:pos="1701"/>
              </w:tabs>
              <w:kinsoku w:val="0"/>
              <w:jc w:val="right"/>
              <w:rPr>
                <w:rFonts w:eastAsia="Times New Roman"/>
                <w:sz w:val="18"/>
                <w:szCs w:val="18"/>
              </w:rPr>
            </w:pPr>
          </w:p>
        </w:tc>
      </w:tr>
      <w:tr w:rsidR="00DB4560" w:rsidRPr="009B5B0C" w:rsidTr="00DF7E1D">
        <w:tc>
          <w:tcPr>
            <w:tcW w:w="83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eastAsia="Times New Roman"/>
                <w:sz w:val="18"/>
                <w:szCs w:val="18"/>
              </w:rPr>
              <w:t>2008</w:t>
            </w:r>
          </w:p>
        </w:tc>
        <w:tc>
          <w:tcPr>
            <w:tcW w:w="891"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cs="SimSun" w:hint="eastAsia"/>
                <w:sz w:val="18"/>
                <w:szCs w:val="18"/>
              </w:rPr>
              <w:t>女性</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63</w:t>
            </w:r>
            <w:r>
              <w:rPr>
                <w:rFonts w:eastAsia="Times New Roman"/>
                <w:sz w:val="18"/>
                <w:szCs w:val="18"/>
              </w:rPr>
              <w:t>.</w:t>
            </w:r>
            <w:r w:rsidRPr="009B5B0C">
              <w:rPr>
                <w:rFonts w:eastAsia="Times New Roman"/>
                <w:sz w:val="18"/>
                <w:szCs w:val="18"/>
              </w:rPr>
              <w:t>0%</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57</w:t>
            </w:r>
            <w:r>
              <w:rPr>
                <w:rFonts w:eastAsia="Times New Roman"/>
                <w:sz w:val="18"/>
                <w:szCs w:val="18"/>
              </w:rPr>
              <w:t>.</w:t>
            </w:r>
            <w:r w:rsidRPr="009B5B0C">
              <w:rPr>
                <w:rFonts w:eastAsia="Times New Roman"/>
                <w:sz w:val="18"/>
                <w:szCs w:val="18"/>
              </w:rPr>
              <w:t>6%</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56</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50</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48</w:t>
            </w:r>
            <w:r>
              <w:rPr>
                <w:rFonts w:eastAsia="Times New Roman"/>
                <w:sz w:val="18"/>
                <w:szCs w:val="18"/>
              </w:rPr>
              <w:t>.</w:t>
            </w:r>
            <w:r w:rsidRPr="009B5B0C">
              <w:rPr>
                <w:rFonts w:eastAsia="Times New Roman"/>
                <w:sz w:val="18"/>
                <w:szCs w:val="18"/>
              </w:rPr>
              <w:t>6%</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41</w:t>
            </w:r>
            <w:r>
              <w:rPr>
                <w:rFonts w:eastAsia="Times New Roman"/>
                <w:sz w:val="18"/>
                <w:szCs w:val="18"/>
              </w:rPr>
              <w:t>.</w:t>
            </w:r>
            <w:r w:rsidRPr="009B5B0C">
              <w:rPr>
                <w:rFonts w:eastAsia="Times New Roman"/>
                <w:sz w:val="18"/>
                <w:szCs w:val="18"/>
              </w:rPr>
              <w:t>6%</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26</w:t>
            </w:r>
            <w:r>
              <w:rPr>
                <w:rFonts w:eastAsia="Times New Roman"/>
                <w:sz w:val="18"/>
                <w:szCs w:val="18"/>
              </w:rPr>
              <w:t>.</w:t>
            </w:r>
            <w:r w:rsidRPr="009B5B0C">
              <w:rPr>
                <w:rFonts w:eastAsia="Times New Roman"/>
                <w:sz w:val="18"/>
                <w:szCs w:val="18"/>
              </w:rPr>
              <w:t>2%</w:t>
            </w:r>
          </w:p>
        </w:tc>
      </w:tr>
      <w:tr w:rsidR="00DB4560" w:rsidRPr="009B5B0C" w:rsidTr="00DF7E1D">
        <w:tc>
          <w:tcPr>
            <w:tcW w:w="83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p>
        </w:tc>
        <w:tc>
          <w:tcPr>
            <w:tcW w:w="891"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cs="SimSun" w:hint="eastAsia"/>
                <w:sz w:val="18"/>
                <w:szCs w:val="18"/>
              </w:rPr>
              <w:t>男性</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62</w:t>
            </w:r>
            <w:r>
              <w:rPr>
                <w:rFonts w:eastAsia="Times New Roman"/>
                <w:sz w:val="18"/>
                <w:szCs w:val="18"/>
              </w:rPr>
              <w:t>.</w:t>
            </w:r>
            <w:r w:rsidRPr="009B5B0C">
              <w:rPr>
                <w:rFonts w:eastAsia="Times New Roman"/>
                <w:sz w:val="18"/>
                <w:szCs w:val="18"/>
              </w:rPr>
              <w:t>9%</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55</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52</w:t>
            </w:r>
            <w:r>
              <w:rPr>
                <w:rFonts w:eastAsia="Times New Roman"/>
                <w:sz w:val="18"/>
                <w:szCs w:val="18"/>
              </w:rPr>
              <w:t>.</w:t>
            </w:r>
            <w:r w:rsidRPr="009B5B0C">
              <w:rPr>
                <w:rFonts w:eastAsia="Times New Roman"/>
                <w:sz w:val="18"/>
                <w:szCs w:val="18"/>
              </w:rPr>
              <w:t>3%</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45</w:t>
            </w:r>
            <w:r>
              <w:rPr>
                <w:rFonts w:eastAsia="Times New Roman"/>
                <w:sz w:val="18"/>
                <w:szCs w:val="18"/>
              </w:rPr>
              <w:t>.</w:t>
            </w:r>
            <w:r w:rsidRPr="009B5B0C">
              <w:rPr>
                <w:rFonts w:eastAsia="Times New Roman"/>
                <w:sz w:val="18"/>
                <w:szCs w:val="18"/>
              </w:rPr>
              <w:t>1%</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48</w:t>
            </w:r>
            <w:r>
              <w:rPr>
                <w:rFonts w:eastAsia="Times New Roman"/>
                <w:sz w:val="18"/>
                <w:szCs w:val="18"/>
              </w:rPr>
              <w:t>.</w:t>
            </w:r>
            <w:r w:rsidRPr="009B5B0C">
              <w:rPr>
                <w:rFonts w:eastAsia="Times New Roman"/>
                <w:sz w:val="18"/>
                <w:szCs w:val="18"/>
              </w:rPr>
              <w:t>0%</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40</w:t>
            </w:r>
            <w:r>
              <w:rPr>
                <w:rFonts w:eastAsia="Times New Roman"/>
                <w:sz w:val="18"/>
                <w:szCs w:val="18"/>
              </w:rPr>
              <w:t>.</w:t>
            </w:r>
            <w:r w:rsidRPr="009B5B0C">
              <w:rPr>
                <w:rFonts w:eastAsia="Times New Roman"/>
                <w:sz w:val="18"/>
                <w:szCs w:val="18"/>
              </w:rPr>
              <w:t>2%</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17</w:t>
            </w:r>
            <w:r>
              <w:rPr>
                <w:rFonts w:eastAsia="Times New Roman"/>
                <w:sz w:val="18"/>
                <w:szCs w:val="18"/>
              </w:rPr>
              <w:t>.</w:t>
            </w:r>
            <w:r w:rsidRPr="009B5B0C">
              <w:rPr>
                <w:rFonts w:eastAsia="Times New Roman"/>
                <w:sz w:val="18"/>
                <w:szCs w:val="18"/>
              </w:rPr>
              <w:t>4%</w:t>
            </w:r>
          </w:p>
        </w:tc>
      </w:tr>
      <w:tr w:rsidR="00DB4560" w:rsidRPr="009B5B0C" w:rsidTr="00DF7E1D">
        <w:tc>
          <w:tcPr>
            <w:tcW w:w="83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p>
        </w:tc>
        <w:tc>
          <w:tcPr>
            <w:tcW w:w="891"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cs="SimSun" w:hint="eastAsia"/>
                <w:sz w:val="18"/>
                <w:szCs w:val="18"/>
              </w:rPr>
              <w:t>共计</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63</w:t>
            </w:r>
            <w:r>
              <w:rPr>
                <w:rFonts w:eastAsia="Times New Roman"/>
                <w:sz w:val="18"/>
                <w:szCs w:val="18"/>
              </w:rPr>
              <w:t>.</w:t>
            </w:r>
            <w:r w:rsidRPr="009B5B0C">
              <w:rPr>
                <w:rFonts w:eastAsia="Times New Roman"/>
                <w:sz w:val="18"/>
                <w:szCs w:val="18"/>
              </w:rPr>
              <w:t>0%</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56</w:t>
            </w:r>
            <w:r>
              <w:rPr>
                <w:rFonts w:eastAsia="Times New Roman"/>
                <w:sz w:val="18"/>
                <w:szCs w:val="18"/>
              </w:rPr>
              <w:t>.</w:t>
            </w:r>
            <w:r w:rsidRPr="009B5B0C">
              <w:rPr>
                <w:rFonts w:eastAsia="Times New Roman"/>
                <w:sz w:val="18"/>
                <w:szCs w:val="18"/>
              </w:rPr>
              <w:t>6%</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54</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47</w:t>
            </w:r>
            <w:r>
              <w:rPr>
                <w:rFonts w:eastAsia="Times New Roman"/>
                <w:sz w:val="18"/>
                <w:szCs w:val="18"/>
              </w:rPr>
              <w:t>.</w:t>
            </w:r>
            <w:r w:rsidRPr="009B5B0C">
              <w:rPr>
                <w:rFonts w:eastAsia="Times New Roman"/>
                <w:sz w:val="18"/>
                <w:szCs w:val="18"/>
              </w:rPr>
              <w:t>8%</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48</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41</w:t>
            </w:r>
            <w:r>
              <w:rPr>
                <w:rFonts w:eastAsia="Times New Roman"/>
                <w:sz w:val="18"/>
                <w:szCs w:val="18"/>
              </w:rPr>
              <w:t>.</w:t>
            </w:r>
            <w:r w:rsidRPr="009B5B0C">
              <w:rPr>
                <w:rFonts w:eastAsia="Times New Roman"/>
                <w:sz w:val="18"/>
                <w:szCs w:val="18"/>
              </w:rPr>
              <w:t>0%</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21</w:t>
            </w:r>
            <w:r>
              <w:rPr>
                <w:rFonts w:eastAsia="Times New Roman"/>
                <w:sz w:val="18"/>
                <w:szCs w:val="18"/>
              </w:rPr>
              <w:t>.</w:t>
            </w:r>
            <w:r w:rsidRPr="009B5B0C">
              <w:rPr>
                <w:rFonts w:eastAsia="Times New Roman"/>
                <w:sz w:val="18"/>
                <w:szCs w:val="18"/>
              </w:rPr>
              <w:t>3%</w:t>
            </w:r>
          </w:p>
        </w:tc>
      </w:tr>
      <w:tr w:rsidR="00DB4560" w:rsidRPr="009B5B0C" w:rsidTr="00DF7E1D">
        <w:tc>
          <w:tcPr>
            <w:tcW w:w="83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eastAsia="Times New Roman"/>
                <w:sz w:val="18"/>
                <w:szCs w:val="18"/>
              </w:rPr>
              <w:t>2009</w:t>
            </w:r>
          </w:p>
        </w:tc>
        <w:tc>
          <w:tcPr>
            <w:tcW w:w="891"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cs="SimSun" w:hint="eastAsia"/>
                <w:sz w:val="18"/>
                <w:szCs w:val="18"/>
              </w:rPr>
              <w:t>女性</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86</w:t>
            </w:r>
            <w:r>
              <w:rPr>
                <w:rFonts w:eastAsia="Times New Roman"/>
                <w:sz w:val="18"/>
                <w:szCs w:val="18"/>
              </w:rPr>
              <w:t>.</w:t>
            </w:r>
            <w:r w:rsidRPr="009B5B0C">
              <w:rPr>
                <w:rFonts w:eastAsia="Times New Roman"/>
                <w:sz w:val="18"/>
                <w:szCs w:val="18"/>
              </w:rPr>
              <w:t>3%</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81</w:t>
            </w:r>
            <w:r>
              <w:rPr>
                <w:rFonts w:eastAsia="Times New Roman"/>
                <w:sz w:val="18"/>
                <w:szCs w:val="18"/>
              </w:rPr>
              <w:t>.</w:t>
            </w:r>
            <w:r w:rsidRPr="009B5B0C">
              <w:rPr>
                <w:rFonts w:eastAsia="Times New Roman"/>
                <w:sz w:val="18"/>
                <w:szCs w:val="18"/>
              </w:rPr>
              <w:t>2%</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74</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57</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41</w:t>
            </w:r>
            <w:r>
              <w:rPr>
                <w:rFonts w:eastAsia="Times New Roman"/>
                <w:sz w:val="18"/>
                <w:szCs w:val="18"/>
              </w:rPr>
              <w:t>.</w:t>
            </w:r>
            <w:r w:rsidRPr="009B5B0C">
              <w:rPr>
                <w:rFonts w:eastAsia="Times New Roman"/>
                <w:sz w:val="18"/>
                <w:szCs w:val="18"/>
              </w:rPr>
              <w:t>0%</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31</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16</w:t>
            </w:r>
            <w:r>
              <w:rPr>
                <w:rFonts w:eastAsia="Times New Roman"/>
                <w:sz w:val="18"/>
                <w:szCs w:val="18"/>
              </w:rPr>
              <w:t>.</w:t>
            </w:r>
            <w:r w:rsidRPr="009B5B0C">
              <w:rPr>
                <w:rFonts w:eastAsia="Times New Roman"/>
                <w:sz w:val="18"/>
                <w:szCs w:val="18"/>
              </w:rPr>
              <w:t>8%</w:t>
            </w:r>
          </w:p>
        </w:tc>
      </w:tr>
      <w:tr w:rsidR="00DB4560" w:rsidRPr="009B5B0C" w:rsidTr="00DF7E1D">
        <w:tc>
          <w:tcPr>
            <w:tcW w:w="83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p>
        </w:tc>
        <w:tc>
          <w:tcPr>
            <w:tcW w:w="891"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cs="SimSun" w:hint="eastAsia"/>
                <w:sz w:val="18"/>
                <w:szCs w:val="18"/>
              </w:rPr>
              <w:t>男性</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88</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84</w:t>
            </w:r>
            <w:r>
              <w:rPr>
                <w:rFonts w:eastAsia="Times New Roman"/>
                <w:sz w:val="18"/>
                <w:szCs w:val="18"/>
              </w:rPr>
              <w:t>.</w:t>
            </w:r>
            <w:r w:rsidRPr="009B5B0C">
              <w:rPr>
                <w:rFonts w:eastAsia="Times New Roman"/>
                <w:sz w:val="18"/>
                <w:szCs w:val="18"/>
              </w:rPr>
              <w:t>5%</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78</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63</w:t>
            </w:r>
            <w:r>
              <w:rPr>
                <w:rFonts w:eastAsia="Times New Roman"/>
                <w:sz w:val="18"/>
                <w:szCs w:val="18"/>
              </w:rPr>
              <w:t>.</w:t>
            </w:r>
            <w:r w:rsidRPr="009B5B0C">
              <w:rPr>
                <w:rFonts w:eastAsia="Times New Roman"/>
                <w:sz w:val="18"/>
                <w:szCs w:val="18"/>
              </w:rPr>
              <w:t>7%</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47</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34</w:t>
            </w:r>
            <w:r>
              <w:rPr>
                <w:rFonts w:eastAsia="Times New Roman"/>
                <w:sz w:val="18"/>
                <w:szCs w:val="18"/>
              </w:rPr>
              <w:t>.</w:t>
            </w:r>
            <w:r w:rsidRPr="009B5B0C">
              <w:rPr>
                <w:rFonts w:eastAsia="Times New Roman"/>
                <w:sz w:val="18"/>
                <w:szCs w:val="18"/>
              </w:rPr>
              <w:t>1%</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14</w:t>
            </w:r>
            <w:r>
              <w:rPr>
                <w:rFonts w:eastAsia="Times New Roman"/>
                <w:sz w:val="18"/>
                <w:szCs w:val="18"/>
              </w:rPr>
              <w:t>.</w:t>
            </w:r>
            <w:r w:rsidRPr="009B5B0C">
              <w:rPr>
                <w:rFonts w:eastAsia="Times New Roman"/>
                <w:sz w:val="18"/>
                <w:szCs w:val="18"/>
              </w:rPr>
              <w:t>7%</w:t>
            </w:r>
          </w:p>
        </w:tc>
      </w:tr>
      <w:tr w:rsidR="00DB4560" w:rsidRPr="009B5B0C" w:rsidTr="00DF7E1D">
        <w:tc>
          <w:tcPr>
            <w:tcW w:w="83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p>
        </w:tc>
        <w:tc>
          <w:tcPr>
            <w:tcW w:w="891"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cs="SimSun" w:hint="eastAsia"/>
                <w:sz w:val="18"/>
                <w:szCs w:val="18"/>
              </w:rPr>
              <w:t>共计</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87</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82</w:t>
            </w:r>
            <w:r>
              <w:rPr>
                <w:rFonts w:eastAsia="Times New Roman"/>
                <w:sz w:val="18"/>
                <w:szCs w:val="18"/>
              </w:rPr>
              <w:t>.</w:t>
            </w:r>
            <w:r w:rsidRPr="009B5B0C">
              <w:rPr>
                <w:rFonts w:eastAsia="Times New Roman"/>
                <w:sz w:val="18"/>
                <w:szCs w:val="18"/>
              </w:rPr>
              <w:t>8%</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76</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60</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44</w:t>
            </w:r>
            <w:r>
              <w:rPr>
                <w:rFonts w:eastAsia="Times New Roman"/>
                <w:sz w:val="18"/>
                <w:szCs w:val="18"/>
              </w:rPr>
              <w:t>.</w:t>
            </w:r>
            <w:r w:rsidRPr="009B5B0C">
              <w:rPr>
                <w:rFonts w:eastAsia="Times New Roman"/>
                <w:sz w:val="18"/>
                <w:szCs w:val="18"/>
              </w:rPr>
              <w:t>0%</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32</w:t>
            </w:r>
            <w:r>
              <w:rPr>
                <w:rFonts w:eastAsia="Times New Roman"/>
                <w:sz w:val="18"/>
                <w:szCs w:val="18"/>
              </w:rPr>
              <w:t>.</w:t>
            </w:r>
            <w:r w:rsidRPr="009B5B0C">
              <w:rPr>
                <w:rFonts w:eastAsia="Times New Roman"/>
                <w:sz w:val="18"/>
                <w:szCs w:val="18"/>
              </w:rPr>
              <w:t>7%</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15</w:t>
            </w:r>
            <w:r>
              <w:rPr>
                <w:rFonts w:eastAsia="Times New Roman"/>
                <w:sz w:val="18"/>
                <w:szCs w:val="18"/>
              </w:rPr>
              <w:t>.</w:t>
            </w:r>
            <w:r w:rsidRPr="009B5B0C">
              <w:rPr>
                <w:rFonts w:eastAsia="Times New Roman"/>
                <w:sz w:val="18"/>
                <w:szCs w:val="18"/>
              </w:rPr>
              <w:t>8%</w:t>
            </w:r>
          </w:p>
        </w:tc>
      </w:tr>
      <w:tr w:rsidR="00DB4560" w:rsidRPr="009B5B0C" w:rsidTr="00DF7E1D">
        <w:tc>
          <w:tcPr>
            <w:tcW w:w="83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eastAsia="Times New Roman"/>
                <w:sz w:val="18"/>
                <w:szCs w:val="18"/>
              </w:rPr>
              <w:t>2010</w:t>
            </w:r>
          </w:p>
        </w:tc>
        <w:tc>
          <w:tcPr>
            <w:tcW w:w="891"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cs="SimSun" w:hint="eastAsia"/>
                <w:sz w:val="18"/>
                <w:szCs w:val="18"/>
              </w:rPr>
              <w:t>女性</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67</w:t>
            </w:r>
            <w:r>
              <w:rPr>
                <w:rFonts w:eastAsia="Times New Roman"/>
                <w:sz w:val="18"/>
                <w:szCs w:val="18"/>
              </w:rPr>
              <w:t>.</w:t>
            </w:r>
            <w:r w:rsidRPr="009B5B0C">
              <w:rPr>
                <w:rFonts w:eastAsia="Times New Roman"/>
                <w:sz w:val="18"/>
                <w:szCs w:val="18"/>
              </w:rPr>
              <w:t>7%</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60</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52</w:t>
            </w:r>
            <w:r>
              <w:rPr>
                <w:rFonts w:eastAsia="Times New Roman"/>
                <w:sz w:val="18"/>
                <w:szCs w:val="18"/>
              </w:rPr>
              <w:t>.</w:t>
            </w:r>
            <w:r w:rsidRPr="009B5B0C">
              <w:rPr>
                <w:rFonts w:eastAsia="Times New Roman"/>
                <w:sz w:val="18"/>
                <w:szCs w:val="18"/>
              </w:rPr>
              <w:t>3%</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42</w:t>
            </w:r>
            <w:r>
              <w:rPr>
                <w:rFonts w:eastAsia="Times New Roman"/>
                <w:sz w:val="18"/>
                <w:szCs w:val="18"/>
              </w:rPr>
              <w:t>.</w:t>
            </w:r>
            <w:r w:rsidRPr="009B5B0C">
              <w:rPr>
                <w:rFonts w:eastAsia="Times New Roman"/>
                <w:sz w:val="18"/>
                <w:szCs w:val="18"/>
              </w:rPr>
              <w:t>2%</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28</w:t>
            </w:r>
            <w:r>
              <w:rPr>
                <w:rFonts w:eastAsia="Times New Roman"/>
                <w:sz w:val="18"/>
                <w:szCs w:val="18"/>
              </w:rPr>
              <w:t>.</w:t>
            </w:r>
            <w:r w:rsidRPr="009B5B0C">
              <w:rPr>
                <w:rFonts w:eastAsia="Times New Roman"/>
                <w:sz w:val="18"/>
                <w:szCs w:val="18"/>
              </w:rPr>
              <w:t>8%</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22</w:t>
            </w:r>
            <w:r>
              <w:rPr>
                <w:rFonts w:eastAsia="Times New Roman"/>
                <w:sz w:val="18"/>
                <w:szCs w:val="18"/>
              </w:rPr>
              <w:t>.</w:t>
            </w:r>
            <w:r w:rsidRPr="009B5B0C">
              <w:rPr>
                <w:rFonts w:eastAsia="Times New Roman"/>
                <w:sz w:val="18"/>
                <w:szCs w:val="18"/>
              </w:rPr>
              <w:t>6%</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11</w:t>
            </w:r>
            <w:r>
              <w:rPr>
                <w:rFonts w:eastAsia="Times New Roman"/>
                <w:sz w:val="18"/>
                <w:szCs w:val="18"/>
              </w:rPr>
              <w:t>.</w:t>
            </w:r>
            <w:r w:rsidRPr="009B5B0C">
              <w:rPr>
                <w:rFonts w:eastAsia="Times New Roman"/>
                <w:sz w:val="18"/>
                <w:szCs w:val="18"/>
              </w:rPr>
              <w:t>1%</w:t>
            </w:r>
          </w:p>
        </w:tc>
      </w:tr>
      <w:tr w:rsidR="00DB4560" w:rsidRPr="009B5B0C" w:rsidTr="00DF7E1D">
        <w:tc>
          <w:tcPr>
            <w:tcW w:w="83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p>
        </w:tc>
        <w:tc>
          <w:tcPr>
            <w:tcW w:w="891"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cs="SimSun" w:hint="eastAsia"/>
                <w:sz w:val="18"/>
                <w:szCs w:val="18"/>
              </w:rPr>
              <w:t>男性</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65</w:t>
            </w:r>
            <w:r>
              <w:rPr>
                <w:rFonts w:eastAsia="Times New Roman"/>
                <w:sz w:val="18"/>
                <w:szCs w:val="18"/>
              </w:rPr>
              <w:t>.</w:t>
            </w:r>
            <w:r w:rsidRPr="009B5B0C">
              <w:rPr>
                <w:rFonts w:eastAsia="Times New Roman"/>
                <w:sz w:val="18"/>
                <w:szCs w:val="18"/>
              </w:rPr>
              <w:t>5%</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56</w:t>
            </w:r>
            <w:r>
              <w:rPr>
                <w:rFonts w:eastAsia="Times New Roman"/>
                <w:sz w:val="18"/>
                <w:szCs w:val="18"/>
              </w:rPr>
              <w:t>.</w:t>
            </w:r>
            <w:r w:rsidRPr="009B5B0C">
              <w:rPr>
                <w:rFonts w:eastAsia="Times New Roman"/>
                <w:sz w:val="18"/>
                <w:szCs w:val="18"/>
              </w:rPr>
              <w:t>1%</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46</w:t>
            </w:r>
            <w:r>
              <w:rPr>
                <w:rFonts w:eastAsia="Times New Roman"/>
                <w:sz w:val="18"/>
                <w:szCs w:val="18"/>
              </w:rPr>
              <w:t>.</w:t>
            </w:r>
            <w:r w:rsidRPr="009B5B0C">
              <w:rPr>
                <w:rFonts w:eastAsia="Times New Roman"/>
                <w:sz w:val="18"/>
                <w:szCs w:val="18"/>
              </w:rPr>
              <w:t>9%</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37</w:t>
            </w:r>
            <w:r>
              <w:rPr>
                <w:rFonts w:eastAsia="Times New Roman"/>
                <w:sz w:val="18"/>
                <w:szCs w:val="18"/>
              </w:rPr>
              <w:t>.</w:t>
            </w:r>
            <w:r w:rsidRPr="009B5B0C">
              <w:rPr>
                <w:rFonts w:eastAsia="Times New Roman"/>
                <w:sz w:val="18"/>
                <w:szCs w:val="18"/>
              </w:rPr>
              <w:t>1%</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26</w:t>
            </w:r>
            <w:r>
              <w:rPr>
                <w:rFonts w:eastAsia="Times New Roman"/>
                <w:sz w:val="18"/>
                <w:szCs w:val="18"/>
              </w:rPr>
              <w:t>.</w:t>
            </w:r>
            <w:r w:rsidRPr="009B5B0C">
              <w:rPr>
                <w:rFonts w:eastAsia="Times New Roman"/>
                <w:sz w:val="18"/>
                <w:szCs w:val="18"/>
              </w:rPr>
              <w:t>8%</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22</w:t>
            </w:r>
            <w:r>
              <w:rPr>
                <w:rFonts w:eastAsia="Times New Roman"/>
                <w:sz w:val="18"/>
                <w:szCs w:val="18"/>
              </w:rPr>
              <w:t>.</w:t>
            </w:r>
            <w:r w:rsidRPr="009B5B0C">
              <w:rPr>
                <w:rFonts w:eastAsia="Times New Roman"/>
                <w:sz w:val="18"/>
                <w:szCs w:val="18"/>
              </w:rPr>
              <w:t>6%</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8</w:t>
            </w:r>
            <w:r>
              <w:rPr>
                <w:rFonts w:eastAsia="Times New Roman"/>
                <w:sz w:val="18"/>
                <w:szCs w:val="18"/>
              </w:rPr>
              <w:t>.</w:t>
            </w:r>
            <w:r w:rsidRPr="009B5B0C">
              <w:rPr>
                <w:rFonts w:eastAsia="Times New Roman"/>
                <w:sz w:val="18"/>
                <w:szCs w:val="18"/>
              </w:rPr>
              <w:t>4%</w:t>
            </w:r>
          </w:p>
        </w:tc>
      </w:tr>
      <w:tr w:rsidR="00DB4560" w:rsidRPr="009B5B0C" w:rsidTr="00DF7E1D">
        <w:tc>
          <w:tcPr>
            <w:tcW w:w="83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p>
        </w:tc>
        <w:tc>
          <w:tcPr>
            <w:tcW w:w="891"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cs="SimSun" w:hint="eastAsia"/>
                <w:sz w:val="18"/>
                <w:szCs w:val="18"/>
              </w:rPr>
              <w:t>共计</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66</w:t>
            </w:r>
            <w:r>
              <w:rPr>
                <w:rFonts w:eastAsia="Times New Roman"/>
                <w:sz w:val="18"/>
                <w:szCs w:val="18"/>
              </w:rPr>
              <w:t>.</w:t>
            </w:r>
            <w:r w:rsidRPr="009B5B0C">
              <w:rPr>
                <w:rFonts w:eastAsia="Times New Roman"/>
                <w:sz w:val="18"/>
                <w:szCs w:val="18"/>
              </w:rPr>
              <w:t>6%</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58</w:t>
            </w:r>
            <w:r>
              <w:rPr>
                <w:rFonts w:eastAsia="Times New Roman"/>
                <w:sz w:val="18"/>
                <w:szCs w:val="18"/>
              </w:rPr>
              <w:t>.</w:t>
            </w:r>
            <w:r w:rsidRPr="009B5B0C">
              <w:rPr>
                <w:rFonts w:eastAsia="Times New Roman"/>
                <w:sz w:val="18"/>
                <w:szCs w:val="18"/>
              </w:rPr>
              <w:t>2%</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49</w:t>
            </w:r>
            <w:r>
              <w:rPr>
                <w:rFonts w:eastAsia="Times New Roman"/>
                <w:sz w:val="18"/>
                <w:szCs w:val="18"/>
              </w:rPr>
              <w:t>.</w:t>
            </w:r>
            <w:r w:rsidRPr="009B5B0C">
              <w:rPr>
                <w:rFonts w:eastAsia="Times New Roman"/>
                <w:sz w:val="18"/>
                <w:szCs w:val="18"/>
              </w:rPr>
              <w:t>6%</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39</w:t>
            </w:r>
            <w:r>
              <w:rPr>
                <w:rFonts w:eastAsia="Times New Roman"/>
                <w:sz w:val="18"/>
                <w:szCs w:val="18"/>
              </w:rPr>
              <w:t>.</w:t>
            </w:r>
            <w:r w:rsidRPr="009B5B0C">
              <w:rPr>
                <w:rFonts w:eastAsia="Times New Roman"/>
                <w:sz w:val="18"/>
                <w:szCs w:val="18"/>
              </w:rPr>
              <w:t>6%</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27</w:t>
            </w:r>
            <w:r>
              <w:rPr>
                <w:rFonts w:eastAsia="Times New Roman"/>
                <w:sz w:val="18"/>
                <w:szCs w:val="18"/>
              </w:rPr>
              <w:t>.</w:t>
            </w:r>
            <w:r w:rsidRPr="009B5B0C">
              <w:rPr>
                <w:rFonts w:eastAsia="Times New Roman"/>
                <w:sz w:val="18"/>
                <w:szCs w:val="18"/>
              </w:rPr>
              <w:t>8%</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22</w:t>
            </w:r>
            <w:r>
              <w:rPr>
                <w:rFonts w:eastAsia="Times New Roman"/>
                <w:sz w:val="18"/>
                <w:szCs w:val="18"/>
              </w:rPr>
              <w:t>.</w:t>
            </w:r>
            <w:r w:rsidRPr="009B5B0C">
              <w:rPr>
                <w:rFonts w:eastAsia="Times New Roman"/>
                <w:sz w:val="18"/>
                <w:szCs w:val="18"/>
              </w:rPr>
              <w:t>6%</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9</w:t>
            </w:r>
            <w:r>
              <w:rPr>
                <w:rFonts w:eastAsia="Times New Roman"/>
                <w:sz w:val="18"/>
                <w:szCs w:val="18"/>
              </w:rPr>
              <w:t>.</w:t>
            </w:r>
            <w:r w:rsidRPr="009B5B0C">
              <w:rPr>
                <w:rFonts w:eastAsia="Times New Roman"/>
                <w:sz w:val="18"/>
                <w:szCs w:val="18"/>
              </w:rPr>
              <w:t>7%</w:t>
            </w:r>
          </w:p>
        </w:tc>
      </w:tr>
      <w:tr w:rsidR="00DB4560" w:rsidRPr="009B5B0C" w:rsidTr="00DF7E1D">
        <w:tc>
          <w:tcPr>
            <w:tcW w:w="83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eastAsia="Times New Roman"/>
                <w:sz w:val="18"/>
                <w:szCs w:val="18"/>
              </w:rPr>
              <w:t>2011</w:t>
            </w:r>
          </w:p>
        </w:tc>
        <w:tc>
          <w:tcPr>
            <w:tcW w:w="891"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cs="SimSun" w:hint="eastAsia"/>
                <w:sz w:val="18"/>
                <w:szCs w:val="18"/>
              </w:rPr>
              <w:t>女性</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75</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66</w:t>
            </w:r>
            <w:r>
              <w:rPr>
                <w:rFonts w:eastAsia="Times New Roman"/>
                <w:sz w:val="18"/>
                <w:szCs w:val="18"/>
              </w:rPr>
              <w:t>.</w:t>
            </w:r>
            <w:r w:rsidRPr="009B5B0C">
              <w:rPr>
                <w:rFonts w:eastAsia="Times New Roman"/>
                <w:sz w:val="18"/>
                <w:szCs w:val="18"/>
              </w:rPr>
              <w:t>2%</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58</w:t>
            </w:r>
            <w:r>
              <w:rPr>
                <w:rFonts w:eastAsia="Times New Roman"/>
                <w:sz w:val="18"/>
                <w:szCs w:val="18"/>
              </w:rPr>
              <w:t>.</w:t>
            </w:r>
            <w:r w:rsidRPr="009B5B0C">
              <w:rPr>
                <w:rFonts w:eastAsia="Times New Roman"/>
                <w:sz w:val="18"/>
                <w:szCs w:val="18"/>
              </w:rPr>
              <w:t>6%</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48</w:t>
            </w:r>
            <w:r>
              <w:rPr>
                <w:rFonts w:eastAsia="Times New Roman"/>
                <w:sz w:val="18"/>
                <w:szCs w:val="18"/>
              </w:rPr>
              <w:t>.</w:t>
            </w:r>
            <w:r w:rsidRPr="009B5B0C">
              <w:rPr>
                <w:rFonts w:eastAsia="Times New Roman"/>
                <w:sz w:val="18"/>
                <w:szCs w:val="18"/>
              </w:rPr>
              <w:t>3%</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32</w:t>
            </w:r>
            <w:r>
              <w:rPr>
                <w:rFonts w:eastAsia="Times New Roman"/>
                <w:sz w:val="18"/>
                <w:szCs w:val="18"/>
              </w:rPr>
              <w:t>.</w:t>
            </w:r>
            <w:r w:rsidRPr="009B5B0C">
              <w:rPr>
                <w:rFonts w:eastAsia="Times New Roman"/>
                <w:sz w:val="18"/>
                <w:szCs w:val="18"/>
              </w:rPr>
              <w:t>1%</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23</w:t>
            </w:r>
            <w:r>
              <w:rPr>
                <w:rFonts w:eastAsia="Times New Roman"/>
                <w:sz w:val="18"/>
                <w:szCs w:val="18"/>
              </w:rPr>
              <w:t>.</w:t>
            </w:r>
            <w:r w:rsidRPr="009B5B0C">
              <w:rPr>
                <w:rFonts w:eastAsia="Times New Roman"/>
                <w:sz w:val="18"/>
                <w:szCs w:val="18"/>
              </w:rPr>
              <w:t>4%</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13</w:t>
            </w:r>
            <w:r>
              <w:rPr>
                <w:rFonts w:eastAsia="Times New Roman"/>
                <w:sz w:val="18"/>
                <w:szCs w:val="18"/>
              </w:rPr>
              <w:t>.</w:t>
            </w:r>
            <w:r w:rsidRPr="009B5B0C">
              <w:rPr>
                <w:rFonts w:eastAsia="Times New Roman"/>
                <w:sz w:val="18"/>
                <w:szCs w:val="18"/>
              </w:rPr>
              <w:t>6%</w:t>
            </w:r>
          </w:p>
        </w:tc>
      </w:tr>
      <w:tr w:rsidR="00DB4560" w:rsidRPr="009B5B0C" w:rsidTr="00DF7E1D">
        <w:tc>
          <w:tcPr>
            <w:tcW w:w="83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p>
        </w:tc>
        <w:tc>
          <w:tcPr>
            <w:tcW w:w="891"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cs="SimSun" w:hint="eastAsia"/>
                <w:sz w:val="18"/>
                <w:szCs w:val="18"/>
              </w:rPr>
              <w:t>男性</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76</w:t>
            </w:r>
            <w:r>
              <w:rPr>
                <w:rFonts w:eastAsia="Times New Roman"/>
                <w:sz w:val="18"/>
                <w:szCs w:val="18"/>
              </w:rPr>
              <w:t>.</w:t>
            </w:r>
            <w:r w:rsidRPr="009B5B0C">
              <w:rPr>
                <w:rFonts w:eastAsia="Times New Roman"/>
                <w:sz w:val="18"/>
                <w:szCs w:val="18"/>
              </w:rPr>
              <w:t>6%</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65</w:t>
            </w:r>
            <w:r>
              <w:rPr>
                <w:rFonts w:eastAsia="Times New Roman"/>
                <w:sz w:val="18"/>
                <w:szCs w:val="18"/>
              </w:rPr>
              <w:t>.</w:t>
            </w:r>
            <w:r w:rsidRPr="009B5B0C">
              <w:rPr>
                <w:rFonts w:eastAsia="Times New Roman"/>
                <w:sz w:val="18"/>
                <w:szCs w:val="18"/>
              </w:rPr>
              <w:t>0%</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52</w:t>
            </w:r>
            <w:r>
              <w:rPr>
                <w:rFonts w:eastAsia="Times New Roman"/>
                <w:sz w:val="18"/>
                <w:szCs w:val="18"/>
              </w:rPr>
              <w:t>.</w:t>
            </w:r>
            <w:r w:rsidRPr="009B5B0C">
              <w:rPr>
                <w:rFonts w:eastAsia="Times New Roman"/>
                <w:sz w:val="18"/>
                <w:szCs w:val="18"/>
              </w:rPr>
              <w:t>3%</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42</w:t>
            </w:r>
            <w:r>
              <w:rPr>
                <w:rFonts w:eastAsia="Times New Roman"/>
                <w:sz w:val="18"/>
                <w:szCs w:val="18"/>
              </w:rPr>
              <w:t>.</w:t>
            </w:r>
            <w:r w:rsidRPr="009B5B0C">
              <w:rPr>
                <w:rFonts w:eastAsia="Times New Roman"/>
                <w:sz w:val="18"/>
                <w:szCs w:val="18"/>
              </w:rPr>
              <w:t>8%</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25</w:t>
            </w:r>
            <w:r>
              <w:rPr>
                <w:rFonts w:eastAsia="Times New Roman"/>
                <w:sz w:val="18"/>
                <w:szCs w:val="18"/>
              </w:rPr>
              <w:t>.</w:t>
            </w:r>
            <w:r w:rsidRPr="009B5B0C">
              <w:rPr>
                <w:rFonts w:eastAsia="Times New Roman"/>
                <w:sz w:val="18"/>
                <w:szCs w:val="18"/>
              </w:rPr>
              <w:t>2%</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18</w:t>
            </w:r>
            <w:r>
              <w:rPr>
                <w:rFonts w:eastAsia="Times New Roman"/>
                <w:sz w:val="18"/>
                <w:szCs w:val="18"/>
              </w:rPr>
              <w:t>.</w:t>
            </w:r>
            <w:r w:rsidRPr="009B5B0C">
              <w:rPr>
                <w:rFonts w:eastAsia="Times New Roman"/>
                <w:sz w:val="18"/>
                <w:szCs w:val="18"/>
              </w:rPr>
              <w:t>2%</w:t>
            </w:r>
          </w:p>
        </w:tc>
        <w:tc>
          <w:tcPr>
            <w:tcW w:w="800" w:type="dxa"/>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10</w:t>
            </w:r>
            <w:r>
              <w:rPr>
                <w:rFonts w:eastAsia="Times New Roman"/>
                <w:sz w:val="18"/>
                <w:szCs w:val="18"/>
              </w:rPr>
              <w:t>.</w:t>
            </w:r>
            <w:r w:rsidRPr="009B5B0C">
              <w:rPr>
                <w:rFonts w:eastAsia="Times New Roman"/>
                <w:sz w:val="18"/>
                <w:szCs w:val="18"/>
              </w:rPr>
              <w:t>1%</w:t>
            </w:r>
          </w:p>
        </w:tc>
      </w:tr>
      <w:tr w:rsidR="00DB4560" w:rsidRPr="009B5B0C" w:rsidTr="00DF7E1D">
        <w:tc>
          <w:tcPr>
            <w:tcW w:w="830" w:type="dxa"/>
            <w:tcBorders>
              <w:bottom w:val="single" w:sz="12" w:space="0" w:color="auto"/>
            </w:tcBorders>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p>
        </w:tc>
        <w:tc>
          <w:tcPr>
            <w:tcW w:w="891" w:type="dxa"/>
            <w:tcBorders>
              <w:bottom w:val="single" w:sz="12" w:space="0" w:color="auto"/>
            </w:tcBorders>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rPr>
                <w:rFonts w:eastAsia="Times New Roman"/>
                <w:sz w:val="18"/>
                <w:szCs w:val="18"/>
              </w:rPr>
            </w:pPr>
            <w:r w:rsidRPr="009B5B0C">
              <w:rPr>
                <w:rFonts w:cs="SimSun" w:hint="eastAsia"/>
                <w:sz w:val="18"/>
                <w:szCs w:val="18"/>
              </w:rPr>
              <w:t>共计</w:t>
            </w:r>
          </w:p>
        </w:tc>
        <w:tc>
          <w:tcPr>
            <w:tcW w:w="800" w:type="dxa"/>
            <w:tcBorders>
              <w:bottom w:val="single" w:sz="12" w:space="0" w:color="auto"/>
            </w:tcBorders>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76</w:t>
            </w:r>
            <w:r>
              <w:rPr>
                <w:rFonts w:eastAsia="Times New Roman"/>
                <w:sz w:val="18"/>
                <w:szCs w:val="18"/>
              </w:rPr>
              <w:t>.</w:t>
            </w:r>
            <w:r w:rsidRPr="009B5B0C">
              <w:rPr>
                <w:rFonts w:eastAsia="Times New Roman"/>
                <w:sz w:val="18"/>
                <w:szCs w:val="18"/>
              </w:rPr>
              <w:t>0%</w:t>
            </w:r>
          </w:p>
        </w:tc>
        <w:tc>
          <w:tcPr>
            <w:tcW w:w="800" w:type="dxa"/>
            <w:tcBorders>
              <w:bottom w:val="single" w:sz="12" w:space="0" w:color="auto"/>
            </w:tcBorders>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65</w:t>
            </w:r>
            <w:r>
              <w:rPr>
                <w:rFonts w:eastAsia="Times New Roman"/>
                <w:sz w:val="18"/>
                <w:szCs w:val="18"/>
              </w:rPr>
              <w:t>.</w:t>
            </w:r>
            <w:r w:rsidRPr="009B5B0C">
              <w:rPr>
                <w:rFonts w:eastAsia="Times New Roman"/>
                <w:sz w:val="18"/>
                <w:szCs w:val="18"/>
              </w:rPr>
              <w:t>6%</w:t>
            </w:r>
          </w:p>
        </w:tc>
        <w:tc>
          <w:tcPr>
            <w:tcW w:w="800" w:type="dxa"/>
            <w:tcBorders>
              <w:bottom w:val="single" w:sz="12" w:space="0" w:color="auto"/>
            </w:tcBorders>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55</w:t>
            </w:r>
            <w:r>
              <w:rPr>
                <w:rFonts w:eastAsia="Times New Roman"/>
                <w:sz w:val="18"/>
                <w:szCs w:val="18"/>
              </w:rPr>
              <w:t>.</w:t>
            </w:r>
            <w:r w:rsidRPr="009B5B0C">
              <w:rPr>
                <w:rFonts w:eastAsia="Times New Roman"/>
                <w:sz w:val="18"/>
                <w:szCs w:val="18"/>
              </w:rPr>
              <w:t>4%</w:t>
            </w:r>
          </w:p>
        </w:tc>
        <w:tc>
          <w:tcPr>
            <w:tcW w:w="800" w:type="dxa"/>
            <w:tcBorders>
              <w:bottom w:val="single" w:sz="12" w:space="0" w:color="auto"/>
            </w:tcBorders>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45</w:t>
            </w:r>
            <w:r>
              <w:rPr>
                <w:rFonts w:eastAsia="Times New Roman"/>
                <w:sz w:val="18"/>
                <w:szCs w:val="18"/>
              </w:rPr>
              <w:t>.</w:t>
            </w:r>
            <w:r w:rsidRPr="009B5B0C">
              <w:rPr>
                <w:rFonts w:eastAsia="Times New Roman"/>
                <w:sz w:val="18"/>
                <w:szCs w:val="18"/>
              </w:rPr>
              <w:t>5%</w:t>
            </w:r>
          </w:p>
        </w:tc>
        <w:tc>
          <w:tcPr>
            <w:tcW w:w="800" w:type="dxa"/>
            <w:tcBorders>
              <w:bottom w:val="single" w:sz="12" w:space="0" w:color="auto"/>
            </w:tcBorders>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28</w:t>
            </w:r>
            <w:r>
              <w:rPr>
                <w:rFonts w:eastAsia="Times New Roman"/>
                <w:sz w:val="18"/>
                <w:szCs w:val="18"/>
              </w:rPr>
              <w:t>.</w:t>
            </w:r>
            <w:r w:rsidRPr="009B5B0C">
              <w:rPr>
                <w:rFonts w:eastAsia="Times New Roman"/>
                <w:sz w:val="18"/>
                <w:szCs w:val="18"/>
              </w:rPr>
              <w:t>5%</w:t>
            </w:r>
          </w:p>
        </w:tc>
        <w:tc>
          <w:tcPr>
            <w:tcW w:w="800" w:type="dxa"/>
            <w:tcBorders>
              <w:bottom w:val="single" w:sz="12" w:space="0" w:color="auto"/>
            </w:tcBorders>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20</w:t>
            </w:r>
            <w:r>
              <w:rPr>
                <w:rFonts w:eastAsia="Times New Roman"/>
                <w:sz w:val="18"/>
                <w:szCs w:val="18"/>
              </w:rPr>
              <w:t>.</w:t>
            </w:r>
            <w:r w:rsidRPr="009B5B0C">
              <w:rPr>
                <w:rFonts w:eastAsia="Times New Roman"/>
                <w:sz w:val="18"/>
                <w:szCs w:val="18"/>
              </w:rPr>
              <w:t>6%</w:t>
            </w:r>
          </w:p>
        </w:tc>
        <w:tc>
          <w:tcPr>
            <w:tcW w:w="800" w:type="dxa"/>
            <w:tcBorders>
              <w:bottom w:val="single" w:sz="12" w:space="0" w:color="auto"/>
            </w:tcBorders>
            <w:shd w:val="clear" w:color="auto" w:fill="auto"/>
            <w:vAlign w:val="bottom"/>
          </w:tcPr>
          <w:p w:rsidR="00DB4560" w:rsidRPr="009B5B0C" w:rsidRDefault="00DB4560" w:rsidP="00DB4560">
            <w:pPr>
              <w:widowControl w:val="0"/>
              <w:tabs>
                <w:tab w:val="left" w:pos="288"/>
                <w:tab w:val="left" w:pos="576"/>
                <w:tab w:val="left" w:pos="864"/>
                <w:tab w:val="left" w:pos="1152"/>
                <w:tab w:val="left" w:pos="1701"/>
              </w:tabs>
              <w:kinsoku w:val="0"/>
              <w:spacing w:line="260" w:lineRule="atLeast"/>
              <w:jc w:val="right"/>
              <w:rPr>
                <w:rFonts w:eastAsia="Times New Roman"/>
                <w:sz w:val="18"/>
                <w:szCs w:val="18"/>
              </w:rPr>
            </w:pPr>
            <w:r w:rsidRPr="009B5B0C">
              <w:rPr>
                <w:rFonts w:eastAsia="Times New Roman"/>
                <w:sz w:val="18"/>
                <w:szCs w:val="18"/>
              </w:rPr>
              <w:t>11</w:t>
            </w:r>
            <w:r>
              <w:rPr>
                <w:rFonts w:eastAsia="Times New Roman"/>
                <w:sz w:val="18"/>
                <w:szCs w:val="18"/>
              </w:rPr>
              <w:t>.</w:t>
            </w:r>
            <w:r w:rsidRPr="009B5B0C">
              <w:rPr>
                <w:rFonts w:eastAsia="Times New Roman"/>
                <w:sz w:val="18"/>
                <w:szCs w:val="18"/>
              </w:rPr>
              <w:t>7%</w:t>
            </w:r>
          </w:p>
        </w:tc>
      </w:tr>
    </w:tbl>
    <w:p w:rsidR="00DB4560" w:rsidRPr="001E13B6" w:rsidRDefault="00DB4560" w:rsidP="00DB4560">
      <w:pPr>
        <w:tabs>
          <w:tab w:val="left" w:pos="1701"/>
        </w:tabs>
        <w:spacing w:after="120"/>
        <w:ind w:left="1264" w:right="1264"/>
        <w:rPr>
          <w:szCs w:val="21"/>
        </w:rPr>
      </w:pPr>
      <w:r w:rsidRPr="00234849">
        <w:rPr>
          <w:rFonts w:eastAsia="KaiTi_GB2312" w:hint="eastAsia"/>
          <w:szCs w:val="21"/>
        </w:rPr>
        <w:t>资料来源：</w:t>
      </w:r>
      <w:r w:rsidRPr="008E6ECD">
        <w:rPr>
          <w:rFonts w:hint="eastAsia"/>
          <w:sz w:val="18"/>
          <w:szCs w:val="18"/>
        </w:rPr>
        <w:t>教育部，瓦努阿图教育管理信息系统数据，</w:t>
      </w:r>
      <w:r w:rsidRPr="008E6ECD">
        <w:rPr>
          <w:rFonts w:hint="eastAsia"/>
          <w:sz w:val="18"/>
          <w:szCs w:val="18"/>
        </w:rPr>
        <w:t>2013</w:t>
      </w:r>
      <w:r w:rsidRPr="008E6ECD">
        <w:rPr>
          <w:rFonts w:hint="eastAsia"/>
          <w:sz w:val="18"/>
          <w:szCs w:val="18"/>
        </w:rPr>
        <w:t>年。</w:t>
      </w:r>
    </w:p>
    <w:p w:rsidR="00DB4560" w:rsidRPr="001E13B6" w:rsidRDefault="00DB4560" w:rsidP="00DB4560">
      <w:pPr>
        <w:tabs>
          <w:tab w:val="left" w:pos="1701"/>
        </w:tabs>
        <w:spacing w:after="120"/>
        <w:ind w:left="1264" w:right="1264"/>
        <w:rPr>
          <w:szCs w:val="21"/>
        </w:rPr>
      </w:pPr>
      <w:r w:rsidRPr="001E13B6">
        <w:rPr>
          <w:rFonts w:hint="eastAsia"/>
          <w:szCs w:val="21"/>
        </w:rPr>
        <w:t>114</w:t>
      </w:r>
      <w:r>
        <w:rPr>
          <w:rFonts w:hint="eastAsia"/>
          <w:szCs w:val="21"/>
        </w:rPr>
        <w:t>.</w:t>
      </w:r>
      <w:r>
        <w:rPr>
          <w:rFonts w:hint="eastAsia"/>
          <w:szCs w:val="21"/>
        </w:rPr>
        <w:tab/>
      </w:r>
      <w:r w:rsidRPr="001E13B6">
        <w:rPr>
          <w:rFonts w:hint="eastAsia"/>
          <w:szCs w:val="21"/>
        </w:rPr>
        <w:t>2010</w:t>
      </w:r>
      <w:r w:rsidRPr="001E13B6">
        <w:rPr>
          <w:rFonts w:hint="eastAsia"/>
          <w:szCs w:val="21"/>
        </w:rPr>
        <w:t>年，有</w:t>
      </w:r>
      <w:r w:rsidRPr="001E13B6">
        <w:rPr>
          <w:rFonts w:hint="eastAsia"/>
          <w:szCs w:val="21"/>
        </w:rPr>
        <w:t>50</w:t>
      </w:r>
      <w:r w:rsidRPr="001E13B6">
        <w:rPr>
          <w:rFonts w:hint="eastAsia"/>
          <w:szCs w:val="21"/>
        </w:rPr>
        <w:t>个社区开办的农村培训中心，其中</w:t>
      </w:r>
      <w:r w:rsidRPr="001E13B6">
        <w:rPr>
          <w:rFonts w:hint="eastAsia"/>
          <w:szCs w:val="21"/>
        </w:rPr>
        <w:t>39</w:t>
      </w:r>
      <w:r w:rsidRPr="001E13B6">
        <w:rPr>
          <w:rFonts w:hint="eastAsia"/>
          <w:szCs w:val="21"/>
        </w:rPr>
        <w:t>个附属于瓦努阿图农村培训发展培训中心协会。</w:t>
      </w:r>
    </w:p>
    <w:p w:rsidR="00DB4560" w:rsidRPr="001E13B6" w:rsidRDefault="00DB4560" w:rsidP="00DB4560">
      <w:pPr>
        <w:tabs>
          <w:tab w:val="left" w:pos="1701"/>
        </w:tabs>
        <w:spacing w:after="120"/>
        <w:ind w:left="1264" w:right="1264"/>
        <w:rPr>
          <w:szCs w:val="21"/>
        </w:rPr>
      </w:pPr>
      <w:r w:rsidRPr="001E13B6">
        <w:rPr>
          <w:rFonts w:hint="eastAsia"/>
          <w:szCs w:val="21"/>
        </w:rPr>
        <w:t>115</w:t>
      </w:r>
      <w:r>
        <w:rPr>
          <w:rFonts w:hint="eastAsia"/>
          <w:szCs w:val="21"/>
        </w:rPr>
        <w:t>.</w:t>
      </w:r>
      <w:r>
        <w:rPr>
          <w:rFonts w:hint="eastAsia"/>
          <w:szCs w:val="21"/>
        </w:rPr>
        <w:tab/>
      </w:r>
      <w:r w:rsidRPr="001E13B6">
        <w:rPr>
          <w:rFonts w:hint="eastAsia"/>
          <w:szCs w:val="21"/>
        </w:rPr>
        <w:t>瓦努阿图有各种奖学金：瓦努阿图政府奖学金、公开公平奖（</w:t>
      </w:r>
      <w:r>
        <w:rPr>
          <w:rFonts w:hint="eastAsia"/>
          <w:szCs w:val="21"/>
        </w:rPr>
        <w:t>新西兰国际开发署</w:t>
      </w:r>
      <w:r w:rsidRPr="001E13B6">
        <w:rPr>
          <w:rFonts w:hint="eastAsia"/>
          <w:szCs w:val="21"/>
        </w:rPr>
        <w:t>和澳援署）、旅游学校奖学金及维拉港奖学金（</w:t>
      </w:r>
      <w:r w:rsidRPr="001E13B6">
        <w:rPr>
          <w:rFonts w:hint="eastAsia"/>
          <w:szCs w:val="21"/>
        </w:rPr>
        <w:t>DFL</w:t>
      </w:r>
      <w:r w:rsidRPr="001E13B6">
        <w:rPr>
          <w:rFonts w:hint="eastAsia"/>
          <w:szCs w:val="21"/>
        </w:rPr>
        <w:t>社会科学和科学基金会）。</w:t>
      </w:r>
      <w:r w:rsidRPr="001E13B6">
        <w:rPr>
          <w:rFonts w:hint="eastAsia"/>
          <w:szCs w:val="21"/>
        </w:rPr>
        <w:t>2010</w:t>
      </w:r>
      <w:r w:rsidRPr="001E13B6">
        <w:rPr>
          <w:rFonts w:hint="eastAsia"/>
          <w:szCs w:val="21"/>
        </w:rPr>
        <w:t>年，颁发了</w:t>
      </w:r>
      <w:r w:rsidRPr="001E13B6">
        <w:rPr>
          <w:rFonts w:hint="eastAsia"/>
          <w:szCs w:val="21"/>
        </w:rPr>
        <w:t>423</w:t>
      </w:r>
      <w:r w:rsidRPr="001E13B6">
        <w:rPr>
          <w:rFonts w:hint="eastAsia"/>
          <w:szCs w:val="21"/>
        </w:rPr>
        <w:t>笔</w:t>
      </w:r>
      <w:bookmarkStart w:id="32" w:name="OLE_LINK77"/>
      <w:bookmarkStart w:id="33" w:name="OLE_LINK78"/>
      <w:r w:rsidRPr="001E13B6">
        <w:rPr>
          <w:rFonts w:hint="eastAsia"/>
          <w:szCs w:val="21"/>
        </w:rPr>
        <w:t>高等教育</w:t>
      </w:r>
      <w:bookmarkEnd w:id="32"/>
      <w:bookmarkEnd w:id="33"/>
      <w:r w:rsidRPr="001E13B6">
        <w:rPr>
          <w:rFonts w:hint="eastAsia"/>
          <w:szCs w:val="21"/>
        </w:rPr>
        <w:t>奖学金，男性获奖人</w:t>
      </w:r>
      <w:r w:rsidRPr="001E13B6">
        <w:rPr>
          <w:rFonts w:hint="eastAsia"/>
          <w:szCs w:val="21"/>
        </w:rPr>
        <w:t>238</w:t>
      </w:r>
      <w:r w:rsidRPr="001E13B6">
        <w:rPr>
          <w:rFonts w:hint="eastAsia"/>
          <w:szCs w:val="21"/>
        </w:rPr>
        <w:t>个，女性获奖人</w:t>
      </w:r>
      <w:r w:rsidRPr="001E13B6">
        <w:rPr>
          <w:rFonts w:hint="eastAsia"/>
          <w:szCs w:val="21"/>
        </w:rPr>
        <w:t>185</w:t>
      </w:r>
      <w:r w:rsidRPr="001E13B6">
        <w:rPr>
          <w:rFonts w:hint="eastAsia"/>
          <w:szCs w:val="21"/>
        </w:rPr>
        <w:t>个，高等教育奖学金</w:t>
      </w:r>
      <w:r w:rsidRPr="001E13B6">
        <w:rPr>
          <w:rFonts w:hint="eastAsia"/>
          <w:szCs w:val="21"/>
        </w:rPr>
        <w:t>27</w:t>
      </w:r>
      <w:r>
        <w:rPr>
          <w:rFonts w:hint="eastAsia"/>
          <w:szCs w:val="21"/>
        </w:rPr>
        <w:t>.</w:t>
      </w:r>
      <w:r>
        <w:rPr>
          <w:rFonts w:hint="eastAsia"/>
          <w:szCs w:val="21"/>
        </w:rPr>
        <w:tab/>
        <w:t>8</w:t>
      </w:r>
      <w:r w:rsidRPr="001E13B6">
        <w:rPr>
          <w:rFonts w:hint="eastAsia"/>
          <w:szCs w:val="21"/>
        </w:rPr>
        <w:t>%</w:t>
      </w:r>
      <w:r w:rsidRPr="001E13B6">
        <w:rPr>
          <w:rFonts w:hint="eastAsia"/>
          <w:szCs w:val="21"/>
        </w:rPr>
        <w:t>由澳援署资源，</w:t>
      </w:r>
      <w:r w:rsidRPr="001E13B6">
        <w:rPr>
          <w:rFonts w:hint="eastAsia"/>
          <w:szCs w:val="21"/>
        </w:rPr>
        <w:t>23</w:t>
      </w:r>
      <w:r>
        <w:rPr>
          <w:rFonts w:hint="eastAsia"/>
          <w:szCs w:val="21"/>
        </w:rPr>
        <w:t>.</w:t>
      </w:r>
      <w:r w:rsidRPr="001E13B6">
        <w:rPr>
          <w:rFonts w:hint="eastAsia"/>
          <w:szCs w:val="21"/>
        </w:rPr>
        <w:t>1%</w:t>
      </w:r>
      <w:r w:rsidRPr="001E13B6">
        <w:rPr>
          <w:rFonts w:hint="eastAsia"/>
          <w:szCs w:val="21"/>
        </w:rPr>
        <w:t>由</w:t>
      </w:r>
      <w:r>
        <w:rPr>
          <w:rFonts w:hint="eastAsia"/>
          <w:szCs w:val="21"/>
        </w:rPr>
        <w:t>新西兰国际开发署</w:t>
      </w:r>
      <w:r w:rsidRPr="001E13B6">
        <w:rPr>
          <w:rFonts w:hint="eastAsia"/>
          <w:szCs w:val="21"/>
        </w:rPr>
        <w:t>资助。尽管新西兰和澳大利亚规定了</w:t>
      </w:r>
      <w:r w:rsidRPr="001E13B6">
        <w:rPr>
          <w:rFonts w:hint="eastAsia"/>
          <w:szCs w:val="21"/>
        </w:rPr>
        <w:t>50</w:t>
      </w:r>
      <w:r w:rsidRPr="001E13B6">
        <w:rPr>
          <w:rFonts w:hint="eastAsia"/>
          <w:szCs w:val="21"/>
        </w:rPr>
        <w:t>：</w:t>
      </w:r>
      <w:r w:rsidRPr="001E13B6">
        <w:rPr>
          <w:rFonts w:hint="eastAsia"/>
          <w:szCs w:val="21"/>
        </w:rPr>
        <w:t>50</w:t>
      </w:r>
      <w:r w:rsidRPr="001E13B6">
        <w:rPr>
          <w:rFonts w:hint="eastAsia"/>
          <w:szCs w:val="21"/>
        </w:rPr>
        <w:t>的分配指导方针，但女性获奖人比例低则表明，必需采取积极主动措施，以鼓励更多女性申请高等教育奖学金；必需开展研究，弄明白为什么更多合格女性不申请高级研究奖学金。</w:t>
      </w:r>
    </w:p>
    <w:p w:rsidR="00DB4560" w:rsidRPr="001E13B6" w:rsidRDefault="00DB4560" w:rsidP="00DB4560">
      <w:pPr>
        <w:tabs>
          <w:tab w:val="left" w:pos="1701"/>
        </w:tabs>
        <w:spacing w:after="120"/>
        <w:ind w:left="1264" w:right="1264"/>
        <w:rPr>
          <w:szCs w:val="21"/>
        </w:rPr>
      </w:pPr>
      <w:r w:rsidRPr="001E13B6">
        <w:rPr>
          <w:rFonts w:hint="eastAsia"/>
          <w:szCs w:val="21"/>
        </w:rPr>
        <w:t>116</w:t>
      </w:r>
      <w:r>
        <w:rPr>
          <w:rFonts w:hint="eastAsia"/>
          <w:szCs w:val="21"/>
        </w:rPr>
        <w:t>.</w:t>
      </w:r>
      <w:r>
        <w:rPr>
          <w:rFonts w:hint="eastAsia"/>
          <w:szCs w:val="21"/>
        </w:rPr>
        <w:tab/>
      </w:r>
      <w:r w:rsidRPr="001E13B6">
        <w:rPr>
          <w:rFonts w:hint="eastAsia"/>
          <w:szCs w:val="21"/>
        </w:rPr>
        <w:t>根据</w:t>
      </w:r>
      <w:r>
        <w:rPr>
          <w:rFonts w:hint="eastAsia"/>
          <w:szCs w:val="21"/>
        </w:rPr>
        <w:t>《</w:t>
      </w:r>
      <w:r w:rsidRPr="001E13B6">
        <w:rPr>
          <w:rFonts w:hint="eastAsia"/>
          <w:szCs w:val="21"/>
        </w:rPr>
        <w:t>瓦努阿图教育路线图</w:t>
      </w:r>
      <w:r>
        <w:rPr>
          <w:rFonts w:hint="eastAsia"/>
          <w:szCs w:val="21"/>
        </w:rPr>
        <w:t>》</w:t>
      </w:r>
      <w:r w:rsidRPr="001E13B6">
        <w:rPr>
          <w:rFonts w:hint="eastAsia"/>
          <w:szCs w:val="21"/>
        </w:rPr>
        <w:t>和</w:t>
      </w:r>
      <w:r>
        <w:rPr>
          <w:rFonts w:hint="eastAsia"/>
          <w:szCs w:val="21"/>
        </w:rPr>
        <w:t>《</w:t>
      </w:r>
      <w:r w:rsidRPr="001E13B6">
        <w:rPr>
          <w:szCs w:val="21"/>
        </w:rPr>
        <w:t>2007-2016</w:t>
      </w:r>
      <w:r w:rsidRPr="001E13B6">
        <w:rPr>
          <w:rFonts w:hint="eastAsia"/>
          <w:szCs w:val="21"/>
        </w:rPr>
        <w:t>年瓦努阿图教育部门战略</w:t>
      </w:r>
      <w:r>
        <w:rPr>
          <w:rFonts w:hint="eastAsia"/>
          <w:szCs w:val="21"/>
        </w:rPr>
        <w:t>》</w:t>
      </w:r>
      <w:r w:rsidRPr="001E13B6">
        <w:rPr>
          <w:rFonts w:hint="eastAsia"/>
          <w:szCs w:val="21"/>
        </w:rPr>
        <w:t>，中学设施已经扩充和提升。农村地区则提供膳宿设施（女生区）和（男生宿舍）。然而，在女生人数超过男生的情况下，学校行政部门就得调换膳宿设施，男生住女生区，女生住男生宿舍。</w:t>
      </w:r>
    </w:p>
    <w:p w:rsidR="00DB4560" w:rsidRPr="001E13B6" w:rsidRDefault="00DB4560" w:rsidP="00DB4560">
      <w:pPr>
        <w:tabs>
          <w:tab w:val="left" w:pos="1701"/>
        </w:tabs>
        <w:spacing w:after="120"/>
        <w:ind w:left="1264" w:right="1264"/>
        <w:rPr>
          <w:szCs w:val="21"/>
        </w:rPr>
      </w:pPr>
      <w:r w:rsidRPr="001E13B6">
        <w:rPr>
          <w:rFonts w:hint="eastAsia"/>
          <w:szCs w:val="21"/>
        </w:rPr>
        <w:t>117</w:t>
      </w:r>
      <w:r>
        <w:rPr>
          <w:rFonts w:hint="eastAsia"/>
          <w:szCs w:val="21"/>
        </w:rPr>
        <w:t>.</w:t>
      </w:r>
      <w:r>
        <w:rPr>
          <w:rFonts w:hint="eastAsia"/>
          <w:szCs w:val="21"/>
        </w:rPr>
        <w:tab/>
      </w:r>
      <w:r w:rsidRPr="001E13B6">
        <w:rPr>
          <w:rFonts w:hint="eastAsia"/>
          <w:szCs w:val="21"/>
        </w:rPr>
        <w:t>瓦努阿图在职培训股和瓦努阿图师范学院已经成立，以便为实习教师和在职教师提供培训。</w:t>
      </w:r>
      <w:r w:rsidRPr="001E13B6">
        <w:rPr>
          <w:rFonts w:hint="eastAsia"/>
          <w:szCs w:val="21"/>
        </w:rPr>
        <w:t>2006</w:t>
      </w:r>
      <w:r w:rsidRPr="001E13B6">
        <w:rPr>
          <w:rFonts w:hint="eastAsia"/>
          <w:szCs w:val="21"/>
        </w:rPr>
        <w:t>年和</w:t>
      </w:r>
      <w:r w:rsidRPr="001E13B6">
        <w:rPr>
          <w:rFonts w:hint="eastAsia"/>
          <w:szCs w:val="21"/>
        </w:rPr>
        <w:t>2007</w:t>
      </w:r>
      <w:r w:rsidRPr="001E13B6">
        <w:rPr>
          <w:rFonts w:hint="eastAsia"/>
          <w:szCs w:val="21"/>
        </w:rPr>
        <w:t>年，教育部与新西兰怀卡托大学合作，开办了一次妇女领导能力讲习班，有</w:t>
      </w:r>
      <w:r w:rsidRPr="001E13B6">
        <w:rPr>
          <w:rFonts w:hint="eastAsia"/>
          <w:szCs w:val="21"/>
        </w:rPr>
        <w:t>9</w:t>
      </w:r>
      <w:r w:rsidRPr="001E13B6">
        <w:rPr>
          <w:rFonts w:hint="eastAsia"/>
          <w:szCs w:val="21"/>
        </w:rPr>
        <w:t>个参与者来自教育部门，包括中小学教师和维拉港教育司的女性工作人员。</w:t>
      </w:r>
    </w:p>
    <w:p w:rsidR="00DB4560" w:rsidRPr="001E13B6" w:rsidRDefault="00DB4560" w:rsidP="00DB4560">
      <w:pPr>
        <w:tabs>
          <w:tab w:val="left" w:pos="1701"/>
        </w:tabs>
        <w:spacing w:after="120"/>
        <w:ind w:left="1264" w:right="1264"/>
        <w:rPr>
          <w:szCs w:val="21"/>
        </w:rPr>
      </w:pPr>
      <w:r w:rsidRPr="001E13B6">
        <w:rPr>
          <w:rFonts w:hint="eastAsia"/>
          <w:szCs w:val="21"/>
        </w:rPr>
        <w:t>118</w:t>
      </w:r>
      <w:r>
        <w:rPr>
          <w:rFonts w:hint="eastAsia"/>
          <w:szCs w:val="21"/>
        </w:rPr>
        <w:t>.</w:t>
      </w:r>
      <w:r>
        <w:rPr>
          <w:rFonts w:hint="eastAsia"/>
          <w:szCs w:val="21"/>
        </w:rPr>
        <w:tab/>
      </w:r>
      <w:r w:rsidRPr="001E13B6">
        <w:rPr>
          <w:rFonts w:hint="eastAsia"/>
          <w:szCs w:val="21"/>
        </w:rPr>
        <w:t>凭教育部的现有结构，教育部开展工作，包括在现有结构中设置一个全国方案协调员，协调员的主要现任是照管教育部两性平等处和儿童处。</w:t>
      </w:r>
    </w:p>
    <w:p w:rsidR="00DB4560" w:rsidRPr="001E13B6" w:rsidRDefault="00DB4560" w:rsidP="00DB4560">
      <w:pPr>
        <w:tabs>
          <w:tab w:val="left" w:pos="1701"/>
        </w:tabs>
        <w:spacing w:after="120"/>
        <w:ind w:left="1264" w:right="1264"/>
        <w:rPr>
          <w:szCs w:val="21"/>
        </w:rPr>
      </w:pPr>
      <w:r w:rsidRPr="001E13B6">
        <w:rPr>
          <w:rFonts w:eastAsia="SimHei" w:hint="eastAsia"/>
          <w:szCs w:val="21"/>
        </w:rPr>
        <w:t>第</w:t>
      </w:r>
      <w:r w:rsidRPr="007A01A3">
        <w:rPr>
          <w:rFonts w:eastAsia="SimHei" w:hint="eastAsia"/>
          <w:b/>
          <w:szCs w:val="21"/>
        </w:rPr>
        <w:t>11</w:t>
      </w:r>
      <w:r w:rsidRPr="001E13B6">
        <w:rPr>
          <w:rFonts w:eastAsia="SimHei" w:hint="eastAsia"/>
          <w:szCs w:val="21"/>
        </w:rPr>
        <w:t>条：就业</w:t>
      </w:r>
    </w:p>
    <w:p w:rsidR="00DB4560" w:rsidRPr="001E13B6" w:rsidRDefault="00DB4560" w:rsidP="00DB4560">
      <w:pPr>
        <w:tabs>
          <w:tab w:val="left" w:pos="1701"/>
        </w:tabs>
        <w:spacing w:after="120"/>
        <w:ind w:left="1264" w:right="1264"/>
        <w:rPr>
          <w:szCs w:val="21"/>
        </w:rPr>
      </w:pPr>
      <w:r w:rsidRPr="001E13B6">
        <w:rPr>
          <w:rFonts w:hint="eastAsia"/>
          <w:szCs w:val="21"/>
        </w:rPr>
        <w:t>119</w:t>
      </w:r>
      <w:r>
        <w:rPr>
          <w:rFonts w:hint="eastAsia"/>
          <w:szCs w:val="21"/>
        </w:rPr>
        <w:t>.</w:t>
      </w:r>
      <w:r>
        <w:rPr>
          <w:rFonts w:hint="eastAsia"/>
          <w:szCs w:val="21"/>
        </w:rPr>
        <w:tab/>
      </w:r>
      <w:r w:rsidRPr="001E13B6">
        <w:rPr>
          <w:rFonts w:hint="eastAsia"/>
          <w:szCs w:val="21"/>
        </w:rPr>
        <w:t>在本报告所述期间，《就业法》没有修正规定禁止妇女上夜班的条款。符合国际劳工标准的拟议《职业安全与健康法》仍然是部长理事会里的一份政策文件草案。而且，《工人补偿法》［第</w:t>
      </w:r>
      <w:r w:rsidRPr="001E13B6">
        <w:rPr>
          <w:rFonts w:hint="eastAsia"/>
          <w:szCs w:val="21"/>
        </w:rPr>
        <w:t>202</w:t>
      </w:r>
      <w:r w:rsidRPr="001E13B6">
        <w:rPr>
          <w:rFonts w:hint="eastAsia"/>
          <w:szCs w:val="21"/>
        </w:rPr>
        <w:t>章］涵盖了公共和私营部门雇员，没有修正有关私营保险公司执行该法的规定。不过，下述修正已经完成：</w:t>
      </w:r>
    </w:p>
    <w:p w:rsidR="00DB4560" w:rsidRPr="001E13B6" w:rsidRDefault="00DB4560" w:rsidP="00DB4560">
      <w:pPr>
        <w:tabs>
          <w:tab w:val="left" w:pos="1701"/>
        </w:tabs>
        <w:spacing w:after="120"/>
        <w:ind w:left="1264" w:right="1264"/>
        <w:rPr>
          <w:szCs w:val="21"/>
        </w:rPr>
      </w:pPr>
      <w:r w:rsidRPr="00DF1986">
        <w:rPr>
          <w:rFonts w:eastAsia="SimHei" w:hint="eastAsia"/>
          <w:b/>
          <w:szCs w:val="21"/>
        </w:rPr>
        <w:t>2008</w:t>
      </w:r>
      <w:r w:rsidRPr="001E13B6">
        <w:rPr>
          <w:rFonts w:eastAsia="SimHei" w:hint="eastAsia"/>
          <w:szCs w:val="21"/>
        </w:rPr>
        <w:t>年第</w:t>
      </w:r>
      <w:r w:rsidRPr="00DF1986">
        <w:rPr>
          <w:rFonts w:eastAsia="SimHei" w:hint="eastAsia"/>
          <w:b/>
          <w:szCs w:val="21"/>
        </w:rPr>
        <w:t>31</w:t>
      </w:r>
      <w:r w:rsidRPr="001E13B6">
        <w:rPr>
          <w:rFonts w:eastAsia="SimHei" w:hint="eastAsia"/>
          <w:szCs w:val="21"/>
        </w:rPr>
        <w:t>号《就业（修正）法》</w:t>
      </w:r>
      <w:r w:rsidRPr="001E13B6">
        <w:rPr>
          <w:rFonts w:hint="eastAsia"/>
          <w:szCs w:val="21"/>
        </w:rPr>
        <w:t>。</w:t>
      </w:r>
      <w:r w:rsidRPr="001E13B6">
        <w:rPr>
          <w:rFonts w:hint="eastAsia"/>
          <w:szCs w:val="21"/>
        </w:rPr>
        <w:t>2008</w:t>
      </w:r>
      <w:r w:rsidRPr="001E13B6">
        <w:rPr>
          <w:rFonts w:hint="eastAsia"/>
          <w:szCs w:val="21"/>
        </w:rPr>
        <w:t>年，修正的法包括有关年假、妇女产假及工资规定修正等条款。</w:t>
      </w:r>
    </w:p>
    <w:p w:rsidR="00DB4560" w:rsidRPr="001E13B6" w:rsidRDefault="00DB4560" w:rsidP="00DB4560">
      <w:pPr>
        <w:tabs>
          <w:tab w:val="left" w:pos="1701"/>
        </w:tabs>
        <w:spacing w:after="120"/>
        <w:ind w:left="1264" w:right="1264"/>
        <w:rPr>
          <w:szCs w:val="21"/>
        </w:rPr>
      </w:pPr>
      <w:r w:rsidRPr="00DF1986">
        <w:rPr>
          <w:rFonts w:eastAsia="SimHei" w:hint="eastAsia"/>
          <w:b/>
          <w:szCs w:val="21"/>
        </w:rPr>
        <w:t>2009</w:t>
      </w:r>
      <w:r w:rsidRPr="001E13B6">
        <w:rPr>
          <w:rFonts w:eastAsia="SimHei" w:hint="eastAsia"/>
          <w:szCs w:val="21"/>
        </w:rPr>
        <w:t>年第</w:t>
      </w:r>
      <w:r w:rsidRPr="00DF1986">
        <w:rPr>
          <w:rFonts w:eastAsia="SimHei" w:hint="eastAsia"/>
          <w:b/>
          <w:szCs w:val="21"/>
        </w:rPr>
        <w:t>33</w:t>
      </w:r>
      <w:r w:rsidRPr="001E13B6">
        <w:rPr>
          <w:rFonts w:eastAsia="SimHei" w:hint="eastAsia"/>
          <w:szCs w:val="21"/>
        </w:rPr>
        <w:t>号《就业（修正）法》</w:t>
      </w:r>
      <w:r w:rsidRPr="001E13B6">
        <w:rPr>
          <w:rFonts w:hint="eastAsia"/>
          <w:szCs w:val="21"/>
        </w:rPr>
        <w:t>。雇员辞职时享受离职津贴的权利由工作</w:t>
      </w:r>
      <w:r w:rsidRPr="001E13B6">
        <w:rPr>
          <w:rFonts w:hint="eastAsia"/>
          <w:szCs w:val="21"/>
        </w:rPr>
        <w:t>10</w:t>
      </w:r>
      <w:r w:rsidRPr="001E13B6">
        <w:rPr>
          <w:rFonts w:hint="eastAsia"/>
          <w:szCs w:val="21"/>
        </w:rPr>
        <w:t>年降到六年，休假由每就业一年休假半月增加到一个月。</w:t>
      </w:r>
    </w:p>
    <w:p w:rsidR="00DB4560" w:rsidRPr="001E13B6" w:rsidRDefault="00DB4560" w:rsidP="00DB4560">
      <w:pPr>
        <w:tabs>
          <w:tab w:val="left" w:pos="1701"/>
        </w:tabs>
        <w:spacing w:after="120"/>
        <w:ind w:left="1264" w:right="1264"/>
        <w:rPr>
          <w:szCs w:val="21"/>
        </w:rPr>
      </w:pPr>
      <w:r w:rsidRPr="00DF1986">
        <w:rPr>
          <w:rFonts w:eastAsia="SimHei" w:hint="eastAsia"/>
          <w:b/>
          <w:szCs w:val="21"/>
        </w:rPr>
        <w:t>2010</w:t>
      </w:r>
      <w:r w:rsidRPr="001E13B6">
        <w:rPr>
          <w:rFonts w:eastAsia="SimHei" w:hint="eastAsia"/>
          <w:szCs w:val="21"/>
        </w:rPr>
        <w:t>年第</w:t>
      </w:r>
      <w:r w:rsidRPr="00DF1986">
        <w:rPr>
          <w:rFonts w:eastAsia="SimHei" w:hint="eastAsia"/>
          <w:b/>
          <w:szCs w:val="21"/>
        </w:rPr>
        <w:t>25</w:t>
      </w:r>
      <w:r w:rsidRPr="001E13B6">
        <w:rPr>
          <w:rFonts w:eastAsia="SimHei" w:hint="eastAsia"/>
          <w:szCs w:val="21"/>
        </w:rPr>
        <w:t>号《就业（修正）法》。</w:t>
      </w:r>
      <w:r w:rsidRPr="001E13B6">
        <w:rPr>
          <w:rFonts w:hint="eastAsia"/>
          <w:szCs w:val="21"/>
        </w:rPr>
        <w:t>成立了三方劳工咨询理事会，具体讨论见本报告第二条。</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第</w:t>
      </w:r>
      <w:r w:rsidRPr="00DF1986">
        <w:rPr>
          <w:rFonts w:eastAsia="SimHei" w:hint="eastAsia"/>
          <w:b/>
          <w:szCs w:val="21"/>
        </w:rPr>
        <w:t>12</w:t>
      </w:r>
      <w:r w:rsidRPr="001E13B6">
        <w:rPr>
          <w:rFonts w:eastAsia="SimHei" w:hint="eastAsia"/>
          <w:szCs w:val="21"/>
        </w:rPr>
        <w:t>条：保健和计划生育</w:t>
      </w:r>
    </w:p>
    <w:p w:rsidR="00DB4560" w:rsidRPr="001E13B6" w:rsidRDefault="00DB4560" w:rsidP="00DB4560">
      <w:pPr>
        <w:tabs>
          <w:tab w:val="left" w:pos="1701"/>
        </w:tabs>
        <w:spacing w:after="120"/>
        <w:ind w:left="1264" w:right="1264"/>
        <w:rPr>
          <w:szCs w:val="21"/>
        </w:rPr>
      </w:pPr>
      <w:r w:rsidRPr="001E13B6">
        <w:rPr>
          <w:rFonts w:hint="eastAsia"/>
          <w:szCs w:val="21"/>
        </w:rPr>
        <w:t>120</w:t>
      </w:r>
      <w:r>
        <w:rPr>
          <w:rFonts w:hint="eastAsia"/>
          <w:szCs w:val="21"/>
        </w:rPr>
        <w:t>.</w:t>
      </w:r>
      <w:r>
        <w:rPr>
          <w:rFonts w:hint="eastAsia"/>
          <w:szCs w:val="21"/>
        </w:rPr>
        <w:tab/>
      </w:r>
      <w:r w:rsidRPr="001E13B6">
        <w:rPr>
          <w:rFonts w:hint="eastAsia"/>
          <w:szCs w:val="21"/>
        </w:rPr>
        <w:t>由于卫生部根据</w:t>
      </w:r>
      <w:r>
        <w:rPr>
          <w:rFonts w:hint="eastAsia"/>
          <w:szCs w:val="21"/>
        </w:rPr>
        <w:t>全面改革方案</w:t>
      </w:r>
      <w:r w:rsidRPr="001E13B6">
        <w:rPr>
          <w:rFonts w:hint="eastAsia"/>
          <w:szCs w:val="21"/>
        </w:rPr>
        <w:t>做出的承诺，卫生部制订了一项</w:t>
      </w:r>
      <w:r>
        <w:rPr>
          <w:rFonts w:hint="eastAsia"/>
          <w:szCs w:val="21"/>
        </w:rPr>
        <w:t>《</w:t>
      </w:r>
      <w:r w:rsidRPr="001E13B6">
        <w:rPr>
          <w:rFonts w:hint="eastAsia"/>
          <w:szCs w:val="21"/>
        </w:rPr>
        <w:t>总体保健服务计划</w:t>
      </w:r>
      <w:r>
        <w:rPr>
          <w:rFonts w:hint="eastAsia"/>
          <w:szCs w:val="21"/>
        </w:rPr>
        <w:t>》</w:t>
      </w:r>
      <w:r w:rsidRPr="001E13B6">
        <w:rPr>
          <w:rFonts w:hint="eastAsia"/>
          <w:szCs w:val="21"/>
        </w:rPr>
        <w:t>（</w:t>
      </w:r>
      <w:r w:rsidRPr="001E13B6">
        <w:rPr>
          <w:rFonts w:hint="eastAsia"/>
          <w:szCs w:val="21"/>
        </w:rPr>
        <w:t>2004-2009</w:t>
      </w:r>
      <w:r w:rsidRPr="001E13B6">
        <w:rPr>
          <w:rFonts w:hint="eastAsia"/>
          <w:szCs w:val="21"/>
        </w:rPr>
        <w:t>年），以继续其</w:t>
      </w:r>
      <w:r w:rsidRPr="001E13B6">
        <w:rPr>
          <w:szCs w:val="21"/>
        </w:rPr>
        <w:t>1999-2002</w:t>
      </w:r>
      <w:r w:rsidRPr="001E13B6">
        <w:rPr>
          <w:rFonts w:hint="eastAsia"/>
          <w:szCs w:val="21"/>
        </w:rPr>
        <w:t>年的总体计划。</w:t>
      </w:r>
      <w:r w:rsidRPr="001E13B6">
        <w:rPr>
          <w:rFonts w:hint="eastAsia"/>
          <w:szCs w:val="21"/>
        </w:rPr>
        <w:t>2004-2009</w:t>
      </w:r>
      <w:r w:rsidRPr="001E13B6">
        <w:rPr>
          <w:rFonts w:hint="eastAsia"/>
          <w:szCs w:val="21"/>
        </w:rPr>
        <w:t>年总体计划的五个优先事项之一是改善瓦努阿图人的健康状况，并特别提出了促进生育间隔和减少少女怀孕的建议。建议的主要目的是加强下述领域：</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男女计划生育，改善青少年的生殖健康和所有人的性健康</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处理生殖和性健康问题的初级保健</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社区自主处理这些社会问题</w:t>
      </w:r>
    </w:p>
    <w:p w:rsidR="00DB4560" w:rsidRPr="001E13B6" w:rsidRDefault="00DB4560" w:rsidP="00DB4560">
      <w:pPr>
        <w:tabs>
          <w:tab w:val="left" w:pos="1701"/>
        </w:tabs>
        <w:spacing w:after="120"/>
        <w:ind w:left="1264" w:right="1264"/>
        <w:rPr>
          <w:szCs w:val="21"/>
        </w:rPr>
      </w:pPr>
      <w:r w:rsidRPr="001E13B6">
        <w:rPr>
          <w:rFonts w:hint="eastAsia"/>
          <w:szCs w:val="21"/>
        </w:rPr>
        <w:t>121</w:t>
      </w:r>
      <w:r>
        <w:rPr>
          <w:rFonts w:hint="eastAsia"/>
          <w:szCs w:val="21"/>
        </w:rPr>
        <w:t>.</w:t>
      </w:r>
      <w:r>
        <w:rPr>
          <w:rFonts w:hint="eastAsia"/>
          <w:szCs w:val="21"/>
        </w:rPr>
        <w:tab/>
      </w:r>
      <w:r w:rsidRPr="001E13B6">
        <w:rPr>
          <w:rFonts w:hint="eastAsia"/>
          <w:szCs w:val="21"/>
        </w:rPr>
        <w:t>作为这项承诺的一部分，卫生部公共卫生股拟订了一项生殖健康政策和生殖战略，以生殖健康方案为重点。</w:t>
      </w:r>
    </w:p>
    <w:p w:rsidR="00DB4560" w:rsidRPr="001E13B6" w:rsidRDefault="00DB4560" w:rsidP="00DB4560">
      <w:pPr>
        <w:tabs>
          <w:tab w:val="left" w:pos="1701"/>
        </w:tabs>
        <w:spacing w:after="120"/>
        <w:ind w:left="1264" w:right="1264"/>
        <w:rPr>
          <w:szCs w:val="21"/>
        </w:rPr>
      </w:pPr>
      <w:r w:rsidRPr="001E13B6">
        <w:rPr>
          <w:rFonts w:hint="eastAsia"/>
          <w:szCs w:val="21"/>
        </w:rPr>
        <w:t>122</w:t>
      </w:r>
      <w:r>
        <w:rPr>
          <w:rFonts w:hint="eastAsia"/>
          <w:szCs w:val="21"/>
        </w:rPr>
        <w:t>.</w:t>
      </w:r>
      <w:r>
        <w:rPr>
          <w:rFonts w:hint="eastAsia"/>
          <w:szCs w:val="21"/>
        </w:rPr>
        <w:tab/>
      </w:r>
      <w:r w:rsidRPr="001E13B6">
        <w:rPr>
          <w:rFonts w:hint="eastAsia"/>
          <w:szCs w:val="21"/>
        </w:rPr>
        <w:t>2010</w:t>
      </w:r>
      <w:r w:rsidRPr="001E13B6">
        <w:rPr>
          <w:rFonts w:hint="eastAsia"/>
          <w:szCs w:val="21"/>
        </w:rPr>
        <w:t>年，卫生部推出了其卫生部门战略（</w:t>
      </w:r>
      <w:r w:rsidRPr="001E13B6">
        <w:rPr>
          <w:szCs w:val="21"/>
        </w:rPr>
        <w:t>2010-2016</w:t>
      </w:r>
      <w:r w:rsidRPr="001E13B6">
        <w:rPr>
          <w:rFonts w:hint="eastAsia"/>
          <w:szCs w:val="21"/>
        </w:rPr>
        <w:t>年），目标如下：</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改善全民的健康状况；</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确保公平获得各级保健服务；</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提高各级所提供服务的质量；</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促进良好管理和资源的高效妥善使用。</w:t>
      </w:r>
    </w:p>
    <w:p w:rsidR="00DB4560" w:rsidRPr="001E13B6" w:rsidRDefault="00DB4560" w:rsidP="00DB4560">
      <w:pPr>
        <w:tabs>
          <w:tab w:val="left" w:pos="1701"/>
        </w:tabs>
        <w:spacing w:after="120"/>
        <w:ind w:left="1264" w:right="1264"/>
        <w:rPr>
          <w:szCs w:val="21"/>
        </w:rPr>
      </w:pPr>
      <w:r w:rsidRPr="001E13B6">
        <w:rPr>
          <w:rFonts w:hint="eastAsia"/>
          <w:szCs w:val="21"/>
        </w:rPr>
        <w:t>123</w:t>
      </w:r>
      <w:r>
        <w:rPr>
          <w:rFonts w:hint="eastAsia"/>
          <w:szCs w:val="21"/>
        </w:rPr>
        <w:t>.</w:t>
      </w:r>
      <w:r>
        <w:rPr>
          <w:rFonts w:hint="eastAsia"/>
          <w:szCs w:val="21"/>
        </w:rPr>
        <w:tab/>
      </w:r>
      <w:r w:rsidRPr="001E13B6">
        <w:rPr>
          <w:rFonts w:hint="eastAsia"/>
          <w:szCs w:val="21"/>
        </w:rPr>
        <w:t>作为卫生部结构调整战略的一部分，卫生部完成了对其人力资源的审查和评估，并把结构提案提交给了公务员</w:t>
      </w:r>
      <w:r>
        <w:rPr>
          <w:rFonts w:hint="eastAsia"/>
          <w:szCs w:val="21"/>
        </w:rPr>
        <w:t>公务员制度委员会</w:t>
      </w:r>
      <w:r w:rsidRPr="001E13B6">
        <w:rPr>
          <w:rFonts w:hint="eastAsia"/>
          <w:szCs w:val="21"/>
        </w:rPr>
        <w:t>员会。</w:t>
      </w:r>
    </w:p>
    <w:p w:rsidR="00DB4560" w:rsidRPr="001E13B6" w:rsidRDefault="00DB4560" w:rsidP="00DB4560">
      <w:pPr>
        <w:tabs>
          <w:tab w:val="left" w:pos="1701"/>
        </w:tabs>
        <w:spacing w:after="120"/>
        <w:ind w:left="1264" w:right="1264"/>
        <w:rPr>
          <w:szCs w:val="21"/>
        </w:rPr>
      </w:pPr>
      <w:r w:rsidRPr="001E13B6">
        <w:rPr>
          <w:rFonts w:hint="eastAsia"/>
          <w:szCs w:val="21"/>
        </w:rPr>
        <w:t>124</w:t>
      </w:r>
      <w:r>
        <w:rPr>
          <w:rFonts w:hint="eastAsia"/>
          <w:szCs w:val="21"/>
        </w:rPr>
        <w:t>.</w:t>
      </w:r>
      <w:r>
        <w:rPr>
          <w:rFonts w:hint="eastAsia"/>
          <w:szCs w:val="21"/>
        </w:rPr>
        <w:tab/>
      </w:r>
      <w:r w:rsidRPr="001E13B6">
        <w:rPr>
          <w:rFonts w:hint="eastAsia"/>
          <w:szCs w:val="21"/>
        </w:rPr>
        <w:t>在本报告所述年度中，举行了一次全国工作场所性别主流化培训和省办讲习班，健康推广工作官员和省卫生管理人员参加了培训和讲习班。</w:t>
      </w:r>
    </w:p>
    <w:p w:rsidR="00DB4560" w:rsidRPr="001E13B6" w:rsidRDefault="00DB4560" w:rsidP="00DB4560">
      <w:pPr>
        <w:tabs>
          <w:tab w:val="left" w:pos="1701"/>
        </w:tabs>
        <w:spacing w:after="120"/>
        <w:ind w:left="1264" w:right="1264"/>
        <w:rPr>
          <w:szCs w:val="21"/>
        </w:rPr>
      </w:pPr>
      <w:r w:rsidRPr="001E13B6">
        <w:rPr>
          <w:rFonts w:hint="eastAsia"/>
          <w:szCs w:val="21"/>
        </w:rPr>
        <w:t>125</w:t>
      </w:r>
      <w:r>
        <w:rPr>
          <w:rFonts w:hint="eastAsia"/>
          <w:szCs w:val="21"/>
        </w:rPr>
        <w:t>.</w:t>
      </w:r>
      <w:r>
        <w:rPr>
          <w:rFonts w:hint="eastAsia"/>
          <w:szCs w:val="21"/>
        </w:rPr>
        <w:tab/>
      </w:r>
      <w:r w:rsidRPr="001E13B6">
        <w:rPr>
          <w:rFonts w:hint="eastAsia"/>
          <w:szCs w:val="21"/>
        </w:rPr>
        <w:t>卫生部正在与</w:t>
      </w:r>
      <w:r>
        <w:rPr>
          <w:rFonts w:hint="eastAsia"/>
          <w:szCs w:val="21"/>
        </w:rPr>
        <w:t>瓦努阿图妇女中心</w:t>
      </w:r>
      <w:r w:rsidRPr="001E13B6">
        <w:rPr>
          <w:rFonts w:hint="eastAsia"/>
          <w:szCs w:val="21"/>
        </w:rPr>
        <w:t>合作，努力推进关于两性平等和人权的认识方案执行工作。目前，正在新西兰举行对妇女的歧视问题培训，由医院咨询和法律援助协调人参加，还为护士提供了能力建设培训。</w:t>
      </w:r>
    </w:p>
    <w:p w:rsidR="00DB4560" w:rsidRPr="001E13B6" w:rsidRDefault="00DB4560" w:rsidP="00DB4560">
      <w:pPr>
        <w:tabs>
          <w:tab w:val="left" w:pos="1701"/>
        </w:tabs>
        <w:spacing w:after="120"/>
        <w:ind w:left="1264" w:right="1264"/>
        <w:rPr>
          <w:szCs w:val="21"/>
        </w:rPr>
      </w:pPr>
      <w:r w:rsidRPr="001E13B6">
        <w:rPr>
          <w:rFonts w:hint="eastAsia"/>
          <w:szCs w:val="21"/>
        </w:rPr>
        <w:t>126</w:t>
      </w:r>
      <w:r>
        <w:rPr>
          <w:rFonts w:hint="eastAsia"/>
          <w:szCs w:val="21"/>
        </w:rPr>
        <w:t>.</w:t>
      </w:r>
      <w:r>
        <w:rPr>
          <w:rFonts w:hint="eastAsia"/>
          <w:szCs w:val="21"/>
        </w:rPr>
        <w:tab/>
      </w:r>
      <w:r w:rsidRPr="001E13B6">
        <w:rPr>
          <w:rFonts w:hint="eastAsia"/>
          <w:szCs w:val="21"/>
        </w:rPr>
        <w:t>在本报告所述年度中。卫生部和红十字协会就在瓦努阿图实施社区健康和急救方案签署了一份谅解备忘录，涵盖了心理保健技能培训和社区知识方案、关于免疫和产前护理的母子保健后续行动教育方案和志愿者献血方案。</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第</w:t>
      </w:r>
      <w:r w:rsidRPr="00343B59">
        <w:rPr>
          <w:rFonts w:eastAsia="SimHei" w:hint="eastAsia"/>
          <w:b/>
          <w:szCs w:val="21"/>
        </w:rPr>
        <w:t>13</w:t>
      </w:r>
      <w:r w:rsidRPr="001E13B6">
        <w:rPr>
          <w:rFonts w:eastAsia="SimHei" w:hint="eastAsia"/>
          <w:szCs w:val="21"/>
        </w:rPr>
        <w:t>条：社会经济福利</w:t>
      </w:r>
    </w:p>
    <w:p w:rsidR="00DB4560" w:rsidRPr="001E13B6" w:rsidRDefault="00DB4560" w:rsidP="00DB4560">
      <w:pPr>
        <w:tabs>
          <w:tab w:val="left" w:pos="1701"/>
        </w:tabs>
        <w:spacing w:after="120"/>
        <w:ind w:left="1264" w:right="1264"/>
        <w:rPr>
          <w:szCs w:val="21"/>
        </w:rPr>
      </w:pPr>
      <w:r w:rsidRPr="001E13B6">
        <w:rPr>
          <w:rFonts w:hint="eastAsia"/>
          <w:szCs w:val="21"/>
        </w:rPr>
        <w:t>127</w:t>
      </w:r>
      <w:r>
        <w:rPr>
          <w:rFonts w:hint="eastAsia"/>
          <w:szCs w:val="21"/>
        </w:rPr>
        <w:t>.</w:t>
      </w:r>
      <w:r>
        <w:rPr>
          <w:rFonts w:hint="eastAsia"/>
          <w:szCs w:val="21"/>
        </w:rPr>
        <w:tab/>
      </w:r>
      <w:r w:rsidRPr="001E13B6">
        <w:rPr>
          <w:rFonts w:hint="eastAsia"/>
          <w:szCs w:val="21"/>
        </w:rPr>
        <w:t>瓦努阿图根据</w:t>
      </w:r>
      <w:r>
        <w:rPr>
          <w:rFonts w:hint="eastAsia"/>
          <w:szCs w:val="21"/>
        </w:rPr>
        <w:t>优先事项和行动议程</w:t>
      </w:r>
      <w:r w:rsidRPr="001E13B6">
        <w:rPr>
          <w:rFonts w:hint="eastAsia"/>
          <w:szCs w:val="21"/>
        </w:rPr>
        <w:t>（</w:t>
      </w:r>
      <w:r w:rsidRPr="001E13B6">
        <w:rPr>
          <w:szCs w:val="21"/>
        </w:rPr>
        <w:t>2006-2016</w:t>
      </w:r>
      <w:r w:rsidRPr="001E13B6">
        <w:rPr>
          <w:rFonts w:hint="eastAsia"/>
          <w:szCs w:val="21"/>
        </w:rPr>
        <w:t>年）推出各种政策，除其他外也承认</w:t>
      </w:r>
      <w:r>
        <w:rPr>
          <w:rFonts w:hint="eastAsia"/>
          <w:szCs w:val="21"/>
        </w:rPr>
        <w:t>优先事项和行动议程</w:t>
      </w:r>
      <w:r w:rsidRPr="001E13B6">
        <w:rPr>
          <w:rFonts w:hint="eastAsia"/>
          <w:szCs w:val="21"/>
        </w:rPr>
        <w:t>改善妇女状况九项基准中规定的赋予妇女经济权力。在</w:t>
      </w:r>
      <w:r w:rsidRPr="001E13B6">
        <w:rPr>
          <w:rFonts w:hint="eastAsia"/>
          <w:szCs w:val="21"/>
        </w:rPr>
        <w:t>2007</w:t>
      </w:r>
      <w:r w:rsidRPr="001E13B6">
        <w:rPr>
          <w:rFonts w:hint="eastAsia"/>
          <w:szCs w:val="21"/>
        </w:rPr>
        <w:t>年的预算政策中，财政部长承认政府要通过立法和正面社会经济政策促进妇女发展的承诺。</w:t>
      </w:r>
    </w:p>
    <w:p w:rsidR="00DB4560" w:rsidRPr="001E13B6" w:rsidRDefault="00DB4560" w:rsidP="00DB4560">
      <w:pPr>
        <w:tabs>
          <w:tab w:val="left" w:pos="1701"/>
        </w:tabs>
        <w:spacing w:after="120"/>
        <w:ind w:left="1264" w:right="1264"/>
        <w:rPr>
          <w:spacing w:val="2"/>
          <w:szCs w:val="21"/>
        </w:rPr>
      </w:pPr>
      <w:r w:rsidRPr="001E13B6">
        <w:rPr>
          <w:rFonts w:hint="eastAsia"/>
          <w:szCs w:val="21"/>
        </w:rPr>
        <w:t>128</w:t>
      </w:r>
      <w:r>
        <w:rPr>
          <w:rFonts w:hint="eastAsia"/>
          <w:szCs w:val="21"/>
        </w:rPr>
        <w:t>.</w:t>
      </w:r>
      <w:r>
        <w:rPr>
          <w:rFonts w:hint="eastAsia"/>
          <w:szCs w:val="21"/>
        </w:rPr>
        <w:tab/>
      </w:r>
      <w:r w:rsidRPr="001E13B6">
        <w:rPr>
          <w:rFonts w:hint="eastAsia"/>
          <w:szCs w:val="21"/>
        </w:rPr>
        <w:t>在瓦努阿图，不论社会地位如何，妇女都有领取家庭津贴的平等权利。目前，瓦努阿图国家储备基金为男女提供了社会保障体系。</w:t>
      </w:r>
      <w:r>
        <w:rPr>
          <w:rFonts w:hint="eastAsia"/>
          <w:szCs w:val="21"/>
        </w:rPr>
        <w:t>瓦努阿图国家储备基金</w:t>
      </w:r>
      <w:r w:rsidRPr="001E13B6">
        <w:rPr>
          <w:rFonts w:hint="eastAsia"/>
          <w:szCs w:val="21"/>
        </w:rPr>
        <w:t>根据第</w:t>
      </w:r>
      <w:r w:rsidRPr="001E13B6">
        <w:rPr>
          <w:rFonts w:hint="eastAsia"/>
          <w:szCs w:val="21"/>
        </w:rPr>
        <w:t>189</w:t>
      </w:r>
      <w:r w:rsidRPr="001E13B6">
        <w:rPr>
          <w:rFonts w:hint="eastAsia"/>
          <w:szCs w:val="21"/>
        </w:rPr>
        <w:t>章开办，别称“基金”，在瓦努阿图开办一个养老基金，为合格成员，也就是说任何瓦努阿图公民或者达到某些条件、每月收入金额在</w:t>
      </w:r>
      <w:r w:rsidRPr="001E13B6">
        <w:rPr>
          <w:rFonts w:hint="eastAsia"/>
          <w:szCs w:val="21"/>
        </w:rPr>
        <w:t>3</w:t>
      </w:r>
      <w:r>
        <w:rPr>
          <w:rFonts w:hint="eastAsia"/>
          <w:szCs w:val="21"/>
        </w:rPr>
        <w:t xml:space="preserve"> </w:t>
      </w:r>
      <w:r w:rsidRPr="001E13B6">
        <w:rPr>
          <w:rFonts w:hint="eastAsia"/>
          <w:szCs w:val="21"/>
        </w:rPr>
        <w:t>000</w:t>
      </w:r>
      <w:r w:rsidRPr="001E13B6">
        <w:rPr>
          <w:rFonts w:hint="eastAsia"/>
          <w:szCs w:val="21"/>
        </w:rPr>
        <w:t>瓦图或以上的非公民，提供福利。缴款金额是雇主出</w:t>
      </w:r>
      <w:r w:rsidRPr="001E13B6">
        <w:rPr>
          <w:rFonts w:hint="eastAsia"/>
          <w:szCs w:val="21"/>
        </w:rPr>
        <w:t>4%</w:t>
      </w:r>
      <w:r w:rsidRPr="001E13B6">
        <w:rPr>
          <w:rFonts w:hint="eastAsia"/>
          <w:szCs w:val="21"/>
        </w:rPr>
        <w:t>，雇员出</w:t>
      </w:r>
      <w:r w:rsidRPr="001E13B6">
        <w:rPr>
          <w:rFonts w:hint="eastAsia"/>
          <w:szCs w:val="21"/>
        </w:rPr>
        <w:t>4%</w:t>
      </w:r>
      <w:r w:rsidRPr="001E13B6">
        <w:rPr>
          <w:rFonts w:hint="eastAsia"/>
          <w:szCs w:val="21"/>
        </w:rPr>
        <w:t>。缴款可以在到达</w:t>
      </w:r>
      <w:r w:rsidRPr="001E13B6">
        <w:rPr>
          <w:rFonts w:hint="eastAsia"/>
          <w:szCs w:val="21"/>
        </w:rPr>
        <w:t>55</w:t>
      </w:r>
      <w:r w:rsidRPr="001E13B6">
        <w:rPr>
          <w:rFonts w:hint="eastAsia"/>
          <w:szCs w:val="21"/>
        </w:rPr>
        <w:t>岁退休年龄，在死亡、永久移居或永远残疾的情况提取。遇到死亡，如果成员一直积极缴款五年或五年以上，则</w:t>
      </w:r>
      <w:r>
        <w:rPr>
          <w:rFonts w:hint="eastAsia"/>
          <w:szCs w:val="21"/>
        </w:rPr>
        <w:t>瓦努阿图国家储备基金</w:t>
      </w:r>
      <w:r w:rsidRPr="001E13B6">
        <w:rPr>
          <w:rFonts w:hint="eastAsia"/>
          <w:szCs w:val="21"/>
        </w:rPr>
        <w:t>受益人可以收到一笔最多</w:t>
      </w:r>
      <w:r w:rsidRPr="001E13B6">
        <w:rPr>
          <w:spacing w:val="2"/>
          <w:szCs w:val="21"/>
        </w:rPr>
        <w:t>230</w:t>
      </w:r>
      <w:r>
        <w:rPr>
          <w:rFonts w:hint="eastAsia"/>
          <w:spacing w:val="2"/>
          <w:szCs w:val="21"/>
        </w:rPr>
        <w:t xml:space="preserve"> </w:t>
      </w:r>
      <w:r w:rsidRPr="001E13B6">
        <w:rPr>
          <w:spacing w:val="2"/>
          <w:szCs w:val="21"/>
        </w:rPr>
        <w:t>000</w:t>
      </w:r>
      <w:r w:rsidRPr="001E13B6">
        <w:rPr>
          <w:rFonts w:hint="eastAsia"/>
          <w:spacing w:val="2"/>
          <w:szCs w:val="21"/>
        </w:rPr>
        <w:t>瓦图的款。如果成员缴款不足五年，这笔款则要按比例分配，具体要看缴款的频率和金额。</w:t>
      </w:r>
    </w:p>
    <w:p w:rsidR="00DB4560" w:rsidRPr="001E13B6" w:rsidRDefault="00DB4560" w:rsidP="00DB4560">
      <w:pPr>
        <w:tabs>
          <w:tab w:val="left" w:pos="1701"/>
        </w:tabs>
        <w:spacing w:after="120"/>
        <w:ind w:left="1264" w:right="1264"/>
        <w:rPr>
          <w:szCs w:val="21"/>
        </w:rPr>
      </w:pPr>
      <w:r w:rsidRPr="001E13B6">
        <w:rPr>
          <w:rFonts w:hint="eastAsia"/>
          <w:spacing w:val="2"/>
          <w:szCs w:val="21"/>
        </w:rPr>
        <w:t>129</w:t>
      </w:r>
      <w:r>
        <w:rPr>
          <w:rFonts w:hint="eastAsia"/>
          <w:spacing w:val="2"/>
          <w:szCs w:val="21"/>
        </w:rPr>
        <w:t>.</w:t>
      </w:r>
      <w:r>
        <w:rPr>
          <w:rFonts w:hint="eastAsia"/>
          <w:spacing w:val="2"/>
          <w:szCs w:val="21"/>
        </w:rPr>
        <w:tab/>
      </w:r>
      <w:r w:rsidRPr="001E13B6">
        <w:rPr>
          <w:rFonts w:hint="eastAsia"/>
          <w:spacing w:val="2"/>
          <w:szCs w:val="21"/>
        </w:rPr>
        <w:t>2007</w:t>
      </w:r>
      <w:r w:rsidRPr="001E13B6">
        <w:rPr>
          <w:rFonts w:hint="eastAsia"/>
          <w:spacing w:val="2"/>
          <w:szCs w:val="21"/>
        </w:rPr>
        <w:t>年，《</w:t>
      </w:r>
      <w:r>
        <w:rPr>
          <w:rFonts w:hint="eastAsia"/>
          <w:spacing w:val="2"/>
          <w:szCs w:val="21"/>
        </w:rPr>
        <w:t>瓦努阿图国家储备基金</w:t>
      </w:r>
      <w:r w:rsidRPr="001E13B6">
        <w:rPr>
          <w:rFonts w:hint="eastAsia"/>
          <w:spacing w:val="2"/>
          <w:szCs w:val="21"/>
        </w:rPr>
        <w:t>法》做了修正，成员的账户分本为三部分：退休（</w:t>
      </w:r>
      <w:r w:rsidRPr="001E13B6">
        <w:rPr>
          <w:rFonts w:hint="eastAsia"/>
          <w:spacing w:val="2"/>
          <w:szCs w:val="21"/>
        </w:rPr>
        <w:t>50%</w:t>
      </w:r>
      <w:r w:rsidRPr="001E13B6">
        <w:rPr>
          <w:rFonts w:hint="eastAsia"/>
          <w:spacing w:val="2"/>
          <w:szCs w:val="21"/>
        </w:rPr>
        <w:t>）、投资（</w:t>
      </w:r>
      <w:r w:rsidRPr="001E13B6">
        <w:rPr>
          <w:rFonts w:hint="eastAsia"/>
          <w:spacing w:val="2"/>
          <w:szCs w:val="21"/>
        </w:rPr>
        <w:t>25%</w:t>
      </w:r>
      <w:r w:rsidRPr="001E13B6">
        <w:rPr>
          <w:rFonts w:hint="eastAsia"/>
          <w:spacing w:val="2"/>
          <w:szCs w:val="21"/>
        </w:rPr>
        <w:t>）和医保（</w:t>
      </w:r>
      <w:r w:rsidRPr="001E13B6">
        <w:rPr>
          <w:rFonts w:hint="eastAsia"/>
          <w:spacing w:val="2"/>
          <w:szCs w:val="21"/>
        </w:rPr>
        <w:t>25%</w:t>
      </w:r>
      <w:r w:rsidRPr="001E13B6">
        <w:rPr>
          <w:rFonts w:hint="eastAsia"/>
          <w:spacing w:val="2"/>
          <w:szCs w:val="21"/>
        </w:rPr>
        <w:t>）。任何成员，一旦账户里最低余额</w:t>
      </w:r>
      <w:r w:rsidRPr="001E13B6">
        <w:rPr>
          <w:rFonts w:hint="eastAsia"/>
          <w:spacing w:val="2"/>
          <w:szCs w:val="21"/>
        </w:rPr>
        <w:t>25</w:t>
      </w:r>
      <w:r>
        <w:rPr>
          <w:rFonts w:hint="eastAsia"/>
          <w:spacing w:val="2"/>
          <w:szCs w:val="21"/>
        </w:rPr>
        <w:t xml:space="preserve"> </w:t>
      </w:r>
      <w:r w:rsidRPr="001E13B6">
        <w:rPr>
          <w:rFonts w:hint="eastAsia"/>
          <w:spacing w:val="2"/>
          <w:szCs w:val="21"/>
        </w:rPr>
        <w:t>000</w:t>
      </w:r>
      <w:r w:rsidRPr="001E13B6">
        <w:rPr>
          <w:rFonts w:hint="eastAsia"/>
          <w:spacing w:val="2"/>
          <w:szCs w:val="21"/>
        </w:rPr>
        <w:t>瓦图，就可以从投资账户中借款；小额贷款最多可达账户余额的</w:t>
      </w:r>
      <w:r w:rsidRPr="001E13B6">
        <w:rPr>
          <w:rFonts w:hint="eastAsia"/>
          <w:spacing w:val="2"/>
          <w:szCs w:val="21"/>
        </w:rPr>
        <w:t>85%</w:t>
      </w:r>
      <w:r w:rsidRPr="001E13B6">
        <w:rPr>
          <w:rFonts w:hint="eastAsia"/>
          <w:spacing w:val="2"/>
          <w:szCs w:val="21"/>
        </w:rPr>
        <w:t>，最长可贷三年，利率</w:t>
      </w:r>
      <w:r w:rsidRPr="001E13B6">
        <w:rPr>
          <w:rFonts w:hint="eastAsia"/>
          <w:spacing w:val="2"/>
          <w:szCs w:val="21"/>
        </w:rPr>
        <w:t>12%</w:t>
      </w:r>
      <w:r w:rsidRPr="001E13B6">
        <w:rPr>
          <w:rFonts w:hint="eastAsia"/>
          <w:spacing w:val="2"/>
          <w:szCs w:val="21"/>
        </w:rPr>
        <w:t>，逐年减少。医保是为成员订立的一个小额医疗计划，目前仍在由</w:t>
      </w:r>
      <w:r>
        <w:rPr>
          <w:rFonts w:hint="eastAsia"/>
          <w:spacing w:val="2"/>
          <w:szCs w:val="21"/>
        </w:rPr>
        <w:t>瓦努阿图国家储备基金</w:t>
      </w:r>
      <w:r w:rsidRPr="001E13B6">
        <w:rPr>
          <w:rFonts w:hint="eastAsia"/>
          <w:spacing w:val="2"/>
          <w:szCs w:val="21"/>
        </w:rPr>
        <w:t>审议。根据</w:t>
      </w:r>
      <w:r>
        <w:rPr>
          <w:rFonts w:hint="eastAsia"/>
          <w:spacing w:val="2"/>
          <w:szCs w:val="21"/>
        </w:rPr>
        <w:t>瓦努阿图国家储备基金</w:t>
      </w:r>
      <w:r w:rsidRPr="001E13B6">
        <w:rPr>
          <w:rFonts w:hint="eastAsia"/>
          <w:spacing w:val="2"/>
          <w:szCs w:val="21"/>
        </w:rPr>
        <w:t>2008</w:t>
      </w:r>
      <w:r w:rsidRPr="001E13B6">
        <w:rPr>
          <w:rFonts w:hint="eastAsia"/>
          <w:spacing w:val="2"/>
          <w:szCs w:val="21"/>
        </w:rPr>
        <w:t>年的年度报告，女性成员总数为</w:t>
      </w:r>
      <w:r w:rsidRPr="001E13B6">
        <w:rPr>
          <w:szCs w:val="21"/>
        </w:rPr>
        <w:t>8</w:t>
      </w:r>
      <w:r>
        <w:rPr>
          <w:rFonts w:hint="eastAsia"/>
          <w:szCs w:val="21"/>
        </w:rPr>
        <w:t xml:space="preserve"> </w:t>
      </w:r>
      <w:r w:rsidRPr="001E13B6">
        <w:rPr>
          <w:szCs w:val="21"/>
        </w:rPr>
        <w:t>274</w:t>
      </w:r>
      <w:r w:rsidRPr="001E13B6">
        <w:rPr>
          <w:rFonts w:hint="eastAsia"/>
          <w:szCs w:val="21"/>
        </w:rPr>
        <w:t>人（见表</w:t>
      </w:r>
      <w:r w:rsidRPr="001E13B6">
        <w:rPr>
          <w:rFonts w:hint="eastAsia"/>
          <w:szCs w:val="21"/>
        </w:rPr>
        <w:t>25</w:t>
      </w:r>
      <w:r w:rsidRPr="001E13B6">
        <w:rPr>
          <w:rFonts w:hint="eastAsia"/>
          <w:szCs w:val="21"/>
        </w:rPr>
        <w:t>）。</w:t>
      </w:r>
    </w:p>
    <w:p w:rsidR="00DB4560" w:rsidRPr="001E13B6" w:rsidRDefault="00DB4560" w:rsidP="00DB4560">
      <w:pPr>
        <w:tabs>
          <w:tab w:val="left" w:pos="1701"/>
        </w:tabs>
        <w:spacing w:after="120"/>
        <w:ind w:left="1264" w:right="1264"/>
        <w:rPr>
          <w:rFonts w:eastAsia="SimHei"/>
          <w:szCs w:val="21"/>
        </w:rPr>
      </w:pPr>
      <w:r w:rsidRPr="001E13B6">
        <w:rPr>
          <w:rFonts w:hint="eastAsia"/>
          <w:szCs w:val="21"/>
        </w:rPr>
        <w:t>表</w:t>
      </w:r>
      <w:r w:rsidRPr="001E13B6">
        <w:rPr>
          <w:rFonts w:hint="eastAsia"/>
          <w:szCs w:val="21"/>
        </w:rPr>
        <w:t>24</w:t>
      </w:r>
      <w:r>
        <w:rPr>
          <w:rFonts w:hint="eastAsia"/>
          <w:szCs w:val="21"/>
        </w:rPr>
        <w:br/>
      </w:r>
      <w:r w:rsidRPr="001E13B6">
        <w:rPr>
          <w:rFonts w:eastAsia="SimHei" w:hint="eastAsia"/>
          <w:szCs w:val="21"/>
        </w:rPr>
        <w:t>瓦努阿图按年龄组和性别列示的基金成员：</w:t>
      </w:r>
      <w:r w:rsidRPr="00343B59">
        <w:rPr>
          <w:rFonts w:eastAsia="SimHei" w:hint="eastAsia"/>
          <w:b/>
          <w:szCs w:val="21"/>
        </w:rPr>
        <w:t>2008</w:t>
      </w:r>
      <w:r w:rsidRPr="001E13B6">
        <w:rPr>
          <w:rFonts w:eastAsia="SimHei" w:hint="eastAsia"/>
          <w:szCs w:val="21"/>
        </w:rPr>
        <w:t>年</w:t>
      </w:r>
    </w:p>
    <w:tbl>
      <w:tblPr>
        <w:tblW w:w="0" w:type="auto"/>
        <w:tblInd w:w="1267" w:type="dxa"/>
        <w:tblCellMar>
          <w:left w:w="0" w:type="dxa"/>
          <w:right w:w="0" w:type="dxa"/>
        </w:tblCellMar>
        <w:tblLook w:val="04A0"/>
      </w:tblPr>
      <w:tblGrid>
        <w:gridCol w:w="1772"/>
        <w:gridCol w:w="1725"/>
        <w:gridCol w:w="1725"/>
        <w:gridCol w:w="1725"/>
      </w:tblGrid>
      <w:tr w:rsidR="00DB4560" w:rsidRPr="00CA3CBF" w:rsidTr="00DF7E1D">
        <w:trPr>
          <w:trHeight w:val="303"/>
          <w:tblHeader/>
        </w:trPr>
        <w:tc>
          <w:tcPr>
            <w:tcW w:w="1772" w:type="dxa"/>
            <w:tcBorders>
              <w:top w:val="single" w:sz="4" w:space="0" w:color="auto"/>
              <w:bottom w:val="single" w:sz="12" w:space="0" w:color="auto"/>
            </w:tcBorders>
            <w:shd w:val="clear" w:color="auto" w:fill="auto"/>
            <w:vAlign w:val="bottom"/>
          </w:tcPr>
          <w:p w:rsidR="00DB4560" w:rsidRPr="00CA3CBF" w:rsidRDefault="00DB4560" w:rsidP="00DF7E1D">
            <w:pPr>
              <w:pStyle w:val="SingleTxt"/>
              <w:keepNext/>
              <w:keepLines/>
              <w:tabs>
                <w:tab w:val="clear" w:pos="1264"/>
                <w:tab w:val="clear" w:pos="1695"/>
                <w:tab w:val="clear" w:pos="5574"/>
                <w:tab w:val="left" w:pos="1701"/>
              </w:tabs>
              <w:spacing w:after="0"/>
              <w:ind w:left="0" w:right="0"/>
              <w:rPr>
                <w:rFonts w:eastAsia="KaiTi_GB2312"/>
                <w:sz w:val="18"/>
                <w:szCs w:val="18"/>
              </w:rPr>
            </w:pPr>
            <w:r w:rsidRPr="00CA3CBF">
              <w:rPr>
                <w:rFonts w:eastAsia="KaiTi_GB2312" w:hint="eastAsia"/>
                <w:sz w:val="18"/>
                <w:szCs w:val="18"/>
              </w:rPr>
              <w:t>年龄组</w:t>
            </w:r>
          </w:p>
        </w:tc>
        <w:tc>
          <w:tcPr>
            <w:tcW w:w="1725" w:type="dxa"/>
            <w:tcBorders>
              <w:top w:val="single" w:sz="4" w:space="0" w:color="auto"/>
              <w:bottom w:val="single" w:sz="12" w:space="0" w:color="auto"/>
            </w:tcBorders>
            <w:shd w:val="clear" w:color="auto" w:fill="auto"/>
            <w:vAlign w:val="bottom"/>
          </w:tcPr>
          <w:p w:rsidR="00DB4560" w:rsidRPr="00CA3CBF" w:rsidRDefault="00DB4560" w:rsidP="00DF7E1D">
            <w:pPr>
              <w:pStyle w:val="SingleTxt"/>
              <w:keepNext/>
              <w:keepLines/>
              <w:tabs>
                <w:tab w:val="clear" w:pos="1264"/>
                <w:tab w:val="clear" w:pos="1695"/>
                <w:tab w:val="clear" w:pos="5574"/>
                <w:tab w:val="left" w:pos="1701"/>
              </w:tabs>
              <w:spacing w:after="0"/>
              <w:ind w:left="0" w:right="0"/>
              <w:jc w:val="right"/>
              <w:rPr>
                <w:rFonts w:eastAsia="KaiTi_GB2312"/>
                <w:sz w:val="18"/>
                <w:szCs w:val="18"/>
              </w:rPr>
            </w:pPr>
            <w:r w:rsidRPr="00CA3CBF">
              <w:rPr>
                <w:rFonts w:eastAsia="KaiTi_GB2312" w:hint="eastAsia"/>
                <w:sz w:val="18"/>
                <w:szCs w:val="18"/>
              </w:rPr>
              <w:t>女性</w:t>
            </w:r>
          </w:p>
        </w:tc>
        <w:tc>
          <w:tcPr>
            <w:tcW w:w="1725" w:type="dxa"/>
            <w:tcBorders>
              <w:top w:val="single" w:sz="4" w:space="0" w:color="auto"/>
              <w:bottom w:val="single" w:sz="12" w:space="0" w:color="auto"/>
            </w:tcBorders>
            <w:shd w:val="clear" w:color="auto" w:fill="auto"/>
            <w:vAlign w:val="bottom"/>
          </w:tcPr>
          <w:p w:rsidR="00DB4560" w:rsidRPr="00CA3CBF" w:rsidRDefault="00DB4560" w:rsidP="00DF7E1D">
            <w:pPr>
              <w:pStyle w:val="SingleTxt"/>
              <w:keepNext/>
              <w:keepLines/>
              <w:tabs>
                <w:tab w:val="clear" w:pos="1264"/>
                <w:tab w:val="clear" w:pos="1695"/>
                <w:tab w:val="clear" w:pos="5574"/>
                <w:tab w:val="left" w:pos="1701"/>
              </w:tabs>
              <w:spacing w:after="0"/>
              <w:ind w:left="0" w:right="0"/>
              <w:jc w:val="right"/>
              <w:rPr>
                <w:rFonts w:eastAsia="KaiTi_GB2312"/>
                <w:sz w:val="18"/>
                <w:szCs w:val="18"/>
              </w:rPr>
            </w:pPr>
            <w:r w:rsidRPr="00CA3CBF">
              <w:rPr>
                <w:rFonts w:eastAsia="KaiTi_GB2312" w:hint="eastAsia"/>
                <w:sz w:val="18"/>
                <w:szCs w:val="18"/>
              </w:rPr>
              <w:t>男性</w:t>
            </w:r>
          </w:p>
        </w:tc>
        <w:tc>
          <w:tcPr>
            <w:tcW w:w="1725" w:type="dxa"/>
            <w:tcBorders>
              <w:top w:val="single" w:sz="4" w:space="0" w:color="auto"/>
              <w:bottom w:val="single" w:sz="12" w:space="0" w:color="auto"/>
            </w:tcBorders>
            <w:shd w:val="clear" w:color="auto" w:fill="auto"/>
            <w:vAlign w:val="bottom"/>
          </w:tcPr>
          <w:p w:rsidR="00DB4560" w:rsidRPr="00CA3CBF" w:rsidRDefault="00DB4560" w:rsidP="00DF7E1D">
            <w:pPr>
              <w:pStyle w:val="SingleTxt"/>
              <w:keepNext/>
              <w:keepLines/>
              <w:tabs>
                <w:tab w:val="clear" w:pos="1264"/>
                <w:tab w:val="clear" w:pos="1695"/>
                <w:tab w:val="clear" w:pos="5574"/>
                <w:tab w:val="left" w:pos="1701"/>
              </w:tabs>
              <w:spacing w:after="0"/>
              <w:ind w:left="0" w:right="0"/>
              <w:jc w:val="right"/>
              <w:rPr>
                <w:rFonts w:eastAsia="KaiTi_GB2312"/>
                <w:sz w:val="18"/>
                <w:szCs w:val="18"/>
              </w:rPr>
            </w:pPr>
            <w:r w:rsidRPr="00CA3CBF">
              <w:rPr>
                <w:rFonts w:eastAsia="KaiTi_GB2312" w:hint="eastAsia"/>
                <w:sz w:val="18"/>
                <w:szCs w:val="18"/>
              </w:rPr>
              <w:t>共计</w:t>
            </w:r>
          </w:p>
        </w:tc>
      </w:tr>
      <w:tr w:rsidR="00DB4560" w:rsidRPr="00CA3CBF" w:rsidTr="00DF7E1D">
        <w:trPr>
          <w:trHeight w:hRule="exact" w:val="109"/>
          <w:tblHeader/>
        </w:trPr>
        <w:tc>
          <w:tcPr>
            <w:tcW w:w="1772" w:type="dxa"/>
            <w:tcBorders>
              <w:top w:val="single" w:sz="12" w:space="0" w:color="auto"/>
            </w:tcBorders>
            <w:shd w:val="clear" w:color="auto" w:fill="auto"/>
            <w:vAlign w:val="bottom"/>
          </w:tcPr>
          <w:p w:rsidR="00DB4560" w:rsidRPr="00CA3CBF" w:rsidRDefault="00DB4560" w:rsidP="00DF7E1D">
            <w:pPr>
              <w:pStyle w:val="SingleTxt"/>
              <w:keepNext/>
              <w:keepLines/>
              <w:tabs>
                <w:tab w:val="clear" w:pos="1264"/>
                <w:tab w:val="clear" w:pos="1695"/>
                <w:tab w:val="clear" w:pos="5574"/>
                <w:tab w:val="left" w:pos="1701"/>
              </w:tabs>
              <w:spacing w:after="0"/>
              <w:ind w:left="0" w:right="0"/>
              <w:rPr>
                <w:rFonts w:eastAsia="Times New Roman"/>
                <w:sz w:val="18"/>
                <w:szCs w:val="18"/>
              </w:rPr>
            </w:pPr>
          </w:p>
        </w:tc>
        <w:tc>
          <w:tcPr>
            <w:tcW w:w="1725" w:type="dxa"/>
            <w:tcBorders>
              <w:top w:val="single" w:sz="12" w:space="0" w:color="auto"/>
            </w:tcBorders>
            <w:shd w:val="clear" w:color="auto" w:fill="auto"/>
            <w:vAlign w:val="bottom"/>
          </w:tcPr>
          <w:p w:rsidR="00DB4560" w:rsidRPr="00CA3CBF" w:rsidRDefault="00DB4560" w:rsidP="00DF7E1D">
            <w:pPr>
              <w:pStyle w:val="SingleTxt"/>
              <w:keepNext/>
              <w:keepLines/>
              <w:tabs>
                <w:tab w:val="clear" w:pos="1264"/>
                <w:tab w:val="clear" w:pos="1695"/>
                <w:tab w:val="clear" w:pos="5574"/>
                <w:tab w:val="left" w:pos="1701"/>
              </w:tabs>
              <w:spacing w:after="0"/>
              <w:ind w:left="0" w:right="0"/>
              <w:jc w:val="right"/>
              <w:rPr>
                <w:rFonts w:eastAsia="Times New Roman"/>
                <w:sz w:val="18"/>
                <w:szCs w:val="18"/>
              </w:rPr>
            </w:pPr>
          </w:p>
        </w:tc>
        <w:tc>
          <w:tcPr>
            <w:tcW w:w="1725" w:type="dxa"/>
            <w:tcBorders>
              <w:top w:val="single" w:sz="12" w:space="0" w:color="auto"/>
            </w:tcBorders>
            <w:shd w:val="clear" w:color="auto" w:fill="auto"/>
            <w:vAlign w:val="bottom"/>
          </w:tcPr>
          <w:p w:rsidR="00DB4560" w:rsidRPr="00CA3CBF" w:rsidRDefault="00DB4560" w:rsidP="00DF7E1D">
            <w:pPr>
              <w:pStyle w:val="SingleTxt"/>
              <w:keepNext/>
              <w:keepLines/>
              <w:tabs>
                <w:tab w:val="clear" w:pos="1264"/>
                <w:tab w:val="clear" w:pos="1695"/>
                <w:tab w:val="clear" w:pos="5574"/>
                <w:tab w:val="left" w:pos="1701"/>
              </w:tabs>
              <w:spacing w:after="0"/>
              <w:ind w:left="0" w:right="0"/>
              <w:jc w:val="right"/>
              <w:rPr>
                <w:rFonts w:eastAsia="Times New Roman"/>
                <w:sz w:val="18"/>
                <w:szCs w:val="18"/>
              </w:rPr>
            </w:pPr>
          </w:p>
        </w:tc>
        <w:tc>
          <w:tcPr>
            <w:tcW w:w="1725" w:type="dxa"/>
            <w:tcBorders>
              <w:top w:val="single" w:sz="12" w:space="0" w:color="auto"/>
            </w:tcBorders>
            <w:shd w:val="clear" w:color="auto" w:fill="auto"/>
            <w:vAlign w:val="bottom"/>
          </w:tcPr>
          <w:p w:rsidR="00DB4560" w:rsidRPr="00CA3CBF" w:rsidRDefault="00DB4560" w:rsidP="00DF7E1D">
            <w:pPr>
              <w:pStyle w:val="SingleTxt"/>
              <w:keepNext/>
              <w:keepLines/>
              <w:tabs>
                <w:tab w:val="clear" w:pos="1264"/>
                <w:tab w:val="clear" w:pos="1695"/>
                <w:tab w:val="clear" w:pos="5574"/>
                <w:tab w:val="left" w:pos="1701"/>
              </w:tabs>
              <w:spacing w:after="0"/>
              <w:ind w:left="0" w:right="0"/>
              <w:jc w:val="right"/>
              <w:rPr>
                <w:rFonts w:eastAsia="Times New Roman"/>
                <w:sz w:val="18"/>
                <w:szCs w:val="18"/>
              </w:rPr>
            </w:pPr>
          </w:p>
        </w:tc>
      </w:tr>
      <w:tr w:rsidR="00DB4560" w:rsidRPr="00CA3CBF" w:rsidTr="00DF7E1D">
        <w:trPr>
          <w:trHeight w:val="303"/>
        </w:trPr>
        <w:tc>
          <w:tcPr>
            <w:tcW w:w="1772" w:type="dxa"/>
            <w:shd w:val="clear" w:color="auto" w:fill="auto"/>
            <w:vAlign w:val="bottom"/>
          </w:tcPr>
          <w:p w:rsidR="00DB4560" w:rsidRPr="00CA3CBF" w:rsidRDefault="00DB4560" w:rsidP="00DF7E1D">
            <w:pPr>
              <w:pStyle w:val="SingleTxt"/>
              <w:keepNext/>
              <w:keepLines/>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eastAsia="Times New Roman"/>
                <w:sz w:val="18"/>
                <w:szCs w:val="18"/>
              </w:rPr>
              <w:t>20</w:t>
            </w:r>
            <w:r>
              <w:rPr>
                <w:rFonts w:hint="eastAsia"/>
                <w:sz w:val="18"/>
                <w:szCs w:val="18"/>
              </w:rPr>
              <w:t>岁</w:t>
            </w:r>
            <w:r w:rsidRPr="00CA3CBF">
              <w:rPr>
                <w:rFonts w:hint="eastAsia"/>
                <w:sz w:val="18"/>
                <w:szCs w:val="18"/>
              </w:rPr>
              <w:t>以下</w:t>
            </w:r>
          </w:p>
        </w:tc>
        <w:tc>
          <w:tcPr>
            <w:tcW w:w="1725" w:type="dxa"/>
            <w:shd w:val="clear" w:color="auto" w:fill="auto"/>
            <w:vAlign w:val="bottom"/>
          </w:tcPr>
          <w:p w:rsidR="00DB4560" w:rsidRPr="00CA3CBF" w:rsidRDefault="00DB4560" w:rsidP="00DF7E1D">
            <w:pPr>
              <w:pStyle w:val="SingleTxt"/>
              <w:keepNext/>
              <w:keepLines/>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380</w:t>
            </w:r>
          </w:p>
        </w:tc>
        <w:tc>
          <w:tcPr>
            <w:tcW w:w="1725" w:type="dxa"/>
            <w:shd w:val="clear" w:color="auto" w:fill="auto"/>
            <w:vAlign w:val="bottom"/>
          </w:tcPr>
          <w:p w:rsidR="00DB4560" w:rsidRPr="00CA3CBF" w:rsidRDefault="00DB4560" w:rsidP="00DF7E1D">
            <w:pPr>
              <w:pStyle w:val="SingleTxt"/>
              <w:keepNext/>
              <w:keepLines/>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626</w:t>
            </w:r>
          </w:p>
        </w:tc>
        <w:tc>
          <w:tcPr>
            <w:tcW w:w="1725" w:type="dxa"/>
            <w:shd w:val="clear" w:color="auto" w:fill="auto"/>
            <w:vAlign w:val="bottom"/>
          </w:tcPr>
          <w:p w:rsidR="00DB4560" w:rsidRPr="00CA3CBF" w:rsidRDefault="00DB4560" w:rsidP="00DF7E1D">
            <w:pPr>
              <w:pStyle w:val="SingleTxt"/>
              <w:keepNext/>
              <w:keepLines/>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1006</w:t>
            </w:r>
          </w:p>
        </w:tc>
      </w:tr>
      <w:tr w:rsidR="00DB4560" w:rsidRPr="00CA3CBF" w:rsidTr="00DF7E1D">
        <w:trPr>
          <w:trHeight w:val="303"/>
        </w:trPr>
        <w:tc>
          <w:tcPr>
            <w:tcW w:w="1772"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eastAsia="Times New Roman"/>
                <w:sz w:val="18"/>
                <w:szCs w:val="18"/>
              </w:rPr>
              <w:t>20-29</w:t>
            </w:r>
            <w:r>
              <w:rPr>
                <w:rFonts w:hint="eastAsia"/>
                <w:sz w:val="18"/>
                <w:szCs w:val="18"/>
              </w:rPr>
              <w:t>岁</w:t>
            </w:r>
          </w:p>
        </w:tc>
        <w:tc>
          <w:tcPr>
            <w:tcW w:w="1725"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2905</w:t>
            </w:r>
          </w:p>
        </w:tc>
        <w:tc>
          <w:tcPr>
            <w:tcW w:w="1725"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4795</w:t>
            </w:r>
          </w:p>
        </w:tc>
        <w:tc>
          <w:tcPr>
            <w:tcW w:w="1725"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7700</w:t>
            </w:r>
          </w:p>
        </w:tc>
      </w:tr>
      <w:tr w:rsidR="00DB4560" w:rsidRPr="00CA3CBF" w:rsidTr="00DF7E1D">
        <w:trPr>
          <w:trHeight w:val="314"/>
        </w:trPr>
        <w:tc>
          <w:tcPr>
            <w:tcW w:w="1772"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eastAsia="Times New Roman"/>
                <w:sz w:val="18"/>
                <w:szCs w:val="18"/>
              </w:rPr>
              <w:t>30-39</w:t>
            </w:r>
            <w:r>
              <w:rPr>
                <w:rFonts w:hint="eastAsia"/>
                <w:sz w:val="18"/>
                <w:szCs w:val="18"/>
              </w:rPr>
              <w:t>岁</w:t>
            </w:r>
          </w:p>
        </w:tc>
        <w:tc>
          <w:tcPr>
            <w:tcW w:w="1725"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2616</w:t>
            </w:r>
          </w:p>
        </w:tc>
        <w:tc>
          <w:tcPr>
            <w:tcW w:w="1725"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4317</w:t>
            </w:r>
          </w:p>
        </w:tc>
        <w:tc>
          <w:tcPr>
            <w:tcW w:w="1725"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6933</w:t>
            </w:r>
          </w:p>
        </w:tc>
      </w:tr>
      <w:tr w:rsidR="00DB4560" w:rsidRPr="00CA3CBF" w:rsidTr="00DF7E1D">
        <w:trPr>
          <w:trHeight w:val="303"/>
        </w:trPr>
        <w:tc>
          <w:tcPr>
            <w:tcW w:w="1772"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eastAsia="Times New Roman"/>
                <w:sz w:val="18"/>
                <w:szCs w:val="18"/>
              </w:rPr>
              <w:t>40-49</w:t>
            </w:r>
            <w:r>
              <w:rPr>
                <w:rFonts w:hint="eastAsia"/>
                <w:sz w:val="18"/>
                <w:szCs w:val="18"/>
              </w:rPr>
              <w:t>岁</w:t>
            </w:r>
          </w:p>
        </w:tc>
        <w:tc>
          <w:tcPr>
            <w:tcW w:w="1725"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1731</w:t>
            </w:r>
          </w:p>
        </w:tc>
        <w:tc>
          <w:tcPr>
            <w:tcW w:w="1725"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2857</w:t>
            </w:r>
          </w:p>
        </w:tc>
        <w:tc>
          <w:tcPr>
            <w:tcW w:w="1725"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4588</w:t>
            </w:r>
          </w:p>
        </w:tc>
      </w:tr>
      <w:tr w:rsidR="00DB4560" w:rsidRPr="00CA3CBF" w:rsidTr="00DF7E1D">
        <w:trPr>
          <w:trHeight w:val="303"/>
        </w:trPr>
        <w:tc>
          <w:tcPr>
            <w:tcW w:w="1772"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eastAsia="Times New Roman"/>
                <w:sz w:val="18"/>
                <w:szCs w:val="18"/>
              </w:rPr>
              <w:t>50-59</w:t>
            </w:r>
            <w:r>
              <w:rPr>
                <w:rFonts w:hint="eastAsia"/>
                <w:sz w:val="18"/>
                <w:szCs w:val="18"/>
              </w:rPr>
              <w:t>岁</w:t>
            </w:r>
          </w:p>
        </w:tc>
        <w:tc>
          <w:tcPr>
            <w:tcW w:w="1725"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536</w:t>
            </w:r>
          </w:p>
        </w:tc>
        <w:tc>
          <w:tcPr>
            <w:tcW w:w="1725"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885</w:t>
            </w:r>
          </w:p>
        </w:tc>
        <w:tc>
          <w:tcPr>
            <w:tcW w:w="1725" w:type="dxa"/>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1421</w:t>
            </w:r>
          </w:p>
        </w:tc>
      </w:tr>
      <w:tr w:rsidR="00DB4560" w:rsidRPr="00CA3CBF" w:rsidTr="00DF7E1D">
        <w:trPr>
          <w:trHeight w:val="303"/>
        </w:trPr>
        <w:tc>
          <w:tcPr>
            <w:tcW w:w="1772" w:type="dxa"/>
            <w:tcBorders>
              <w:bottom w:val="single" w:sz="4" w:space="0" w:color="auto"/>
            </w:tcBorders>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eastAsia="Times New Roman"/>
                <w:sz w:val="18"/>
                <w:szCs w:val="18"/>
              </w:rPr>
              <w:t>60</w:t>
            </w:r>
            <w:r>
              <w:rPr>
                <w:rFonts w:hint="eastAsia"/>
                <w:sz w:val="18"/>
                <w:szCs w:val="18"/>
              </w:rPr>
              <w:t>岁以上</w:t>
            </w:r>
          </w:p>
        </w:tc>
        <w:tc>
          <w:tcPr>
            <w:tcW w:w="1725" w:type="dxa"/>
            <w:tcBorders>
              <w:bottom w:val="single" w:sz="4" w:space="0" w:color="auto"/>
            </w:tcBorders>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106</w:t>
            </w:r>
          </w:p>
        </w:tc>
        <w:tc>
          <w:tcPr>
            <w:tcW w:w="1725" w:type="dxa"/>
            <w:tcBorders>
              <w:bottom w:val="single" w:sz="4" w:space="0" w:color="auto"/>
            </w:tcBorders>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175</w:t>
            </w:r>
          </w:p>
        </w:tc>
        <w:tc>
          <w:tcPr>
            <w:tcW w:w="1725" w:type="dxa"/>
            <w:tcBorders>
              <w:bottom w:val="single" w:sz="4" w:space="0" w:color="auto"/>
            </w:tcBorders>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Times New Roman"/>
                <w:sz w:val="18"/>
                <w:szCs w:val="18"/>
              </w:rPr>
            </w:pPr>
            <w:r w:rsidRPr="00CA3CBF">
              <w:rPr>
                <w:rFonts w:eastAsia="Times New Roman"/>
                <w:sz w:val="18"/>
                <w:szCs w:val="18"/>
              </w:rPr>
              <w:t>281</w:t>
            </w:r>
          </w:p>
        </w:tc>
      </w:tr>
      <w:tr w:rsidR="00DB4560" w:rsidRPr="00CA3CBF" w:rsidTr="00DF7E1D">
        <w:trPr>
          <w:trHeight w:val="290"/>
        </w:trPr>
        <w:tc>
          <w:tcPr>
            <w:tcW w:w="1772" w:type="dxa"/>
            <w:tcBorders>
              <w:top w:val="single" w:sz="4" w:space="0" w:color="auto"/>
              <w:bottom w:val="single" w:sz="12" w:space="0" w:color="auto"/>
            </w:tcBorders>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rPr>
                <w:rFonts w:eastAsia="SimHei"/>
                <w:sz w:val="18"/>
                <w:szCs w:val="18"/>
              </w:rPr>
            </w:pPr>
            <w:r w:rsidRPr="00CA3CBF">
              <w:rPr>
                <w:rFonts w:eastAsia="SimHei"/>
                <w:sz w:val="18"/>
                <w:szCs w:val="18"/>
              </w:rPr>
              <w:tab/>
            </w:r>
            <w:r w:rsidRPr="00CA3CBF">
              <w:rPr>
                <w:rFonts w:eastAsia="SimHei" w:hint="eastAsia"/>
                <w:sz w:val="18"/>
                <w:szCs w:val="18"/>
              </w:rPr>
              <w:t>共计</w:t>
            </w:r>
          </w:p>
        </w:tc>
        <w:tc>
          <w:tcPr>
            <w:tcW w:w="1725" w:type="dxa"/>
            <w:tcBorders>
              <w:top w:val="single" w:sz="4" w:space="0" w:color="auto"/>
              <w:bottom w:val="single" w:sz="12" w:space="0" w:color="auto"/>
            </w:tcBorders>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SimHei"/>
                <w:b/>
                <w:sz w:val="18"/>
                <w:szCs w:val="18"/>
              </w:rPr>
            </w:pPr>
            <w:r w:rsidRPr="00CA3CBF">
              <w:rPr>
                <w:rFonts w:eastAsia="SimHei"/>
                <w:b/>
                <w:sz w:val="18"/>
                <w:szCs w:val="18"/>
              </w:rPr>
              <w:t>8 274</w:t>
            </w:r>
          </w:p>
        </w:tc>
        <w:tc>
          <w:tcPr>
            <w:tcW w:w="1725" w:type="dxa"/>
            <w:tcBorders>
              <w:top w:val="single" w:sz="4" w:space="0" w:color="auto"/>
              <w:bottom w:val="single" w:sz="12" w:space="0" w:color="auto"/>
            </w:tcBorders>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SimHei"/>
                <w:b/>
                <w:sz w:val="18"/>
                <w:szCs w:val="18"/>
              </w:rPr>
            </w:pPr>
            <w:r w:rsidRPr="00CA3CBF">
              <w:rPr>
                <w:rFonts w:eastAsia="SimHei"/>
                <w:b/>
                <w:sz w:val="18"/>
                <w:szCs w:val="18"/>
              </w:rPr>
              <w:t>13 655</w:t>
            </w:r>
          </w:p>
        </w:tc>
        <w:tc>
          <w:tcPr>
            <w:tcW w:w="1725" w:type="dxa"/>
            <w:tcBorders>
              <w:top w:val="single" w:sz="4" w:space="0" w:color="auto"/>
              <w:bottom w:val="single" w:sz="12" w:space="0" w:color="auto"/>
            </w:tcBorders>
            <w:shd w:val="clear" w:color="auto" w:fill="auto"/>
            <w:vAlign w:val="bottom"/>
          </w:tcPr>
          <w:p w:rsidR="00DB4560" w:rsidRPr="00CA3CBF" w:rsidRDefault="00DB4560" w:rsidP="00DF7E1D">
            <w:pPr>
              <w:pStyle w:val="SingleTxt"/>
              <w:tabs>
                <w:tab w:val="clear" w:pos="1264"/>
                <w:tab w:val="clear" w:pos="1695"/>
                <w:tab w:val="clear" w:pos="5574"/>
                <w:tab w:val="left" w:pos="288"/>
                <w:tab w:val="left" w:pos="576"/>
                <w:tab w:val="left" w:pos="864"/>
                <w:tab w:val="left" w:pos="1152"/>
                <w:tab w:val="left" w:pos="1701"/>
              </w:tabs>
              <w:spacing w:after="0"/>
              <w:ind w:left="0" w:right="0"/>
              <w:jc w:val="right"/>
              <w:rPr>
                <w:rFonts w:eastAsia="SimHei"/>
                <w:b/>
                <w:sz w:val="18"/>
                <w:szCs w:val="18"/>
              </w:rPr>
            </w:pPr>
            <w:r w:rsidRPr="00CA3CBF">
              <w:rPr>
                <w:rFonts w:eastAsia="SimHei"/>
                <w:b/>
                <w:sz w:val="18"/>
                <w:szCs w:val="18"/>
              </w:rPr>
              <w:t>21 929</w:t>
            </w:r>
          </w:p>
        </w:tc>
      </w:tr>
    </w:tbl>
    <w:p w:rsidR="00DB4560" w:rsidRPr="001E13B6" w:rsidRDefault="00DB4560" w:rsidP="00DB4560">
      <w:pPr>
        <w:tabs>
          <w:tab w:val="left" w:pos="1701"/>
        </w:tabs>
        <w:spacing w:after="120"/>
        <w:ind w:left="1264" w:right="1264"/>
        <w:rPr>
          <w:szCs w:val="21"/>
        </w:rPr>
      </w:pPr>
      <w:r w:rsidRPr="00234849">
        <w:rPr>
          <w:rFonts w:eastAsia="KaiTi_GB2312" w:hint="eastAsia"/>
          <w:szCs w:val="21"/>
        </w:rPr>
        <w:t>资料来源：</w:t>
      </w:r>
      <w:r w:rsidRPr="001E13B6">
        <w:rPr>
          <w:rFonts w:hint="eastAsia"/>
          <w:szCs w:val="21"/>
        </w:rPr>
        <w:t>瓦努阿图国家储备基金，</w:t>
      </w:r>
      <w:r w:rsidRPr="001E13B6">
        <w:rPr>
          <w:rFonts w:hint="eastAsia"/>
          <w:szCs w:val="21"/>
        </w:rPr>
        <w:t>2008</w:t>
      </w:r>
      <w:r w:rsidRPr="001E13B6">
        <w:rPr>
          <w:rFonts w:hint="eastAsia"/>
          <w:szCs w:val="21"/>
        </w:rPr>
        <w:t>年。</w:t>
      </w:r>
    </w:p>
    <w:p w:rsidR="00DB4560" w:rsidRPr="001E13B6" w:rsidRDefault="00DB4560" w:rsidP="00DB4560">
      <w:pPr>
        <w:tabs>
          <w:tab w:val="left" w:pos="1701"/>
        </w:tabs>
        <w:spacing w:after="120"/>
        <w:ind w:left="1264" w:right="1264"/>
        <w:rPr>
          <w:szCs w:val="21"/>
        </w:rPr>
      </w:pPr>
      <w:r w:rsidRPr="001E13B6">
        <w:rPr>
          <w:rFonts w:hint="eastAsia"/>
          <w:szCs w:val="21"/>
        </w:rPr>
        <w:t>130</w:t>
      </w:r>
      <w:r>
        <w:rPr>
          <w:rFonts w:hint="eastAsia"/>
          <w:szCs w:val="21"/>
        </w:rPr>
        <w:t>.</w:t>
      </w:r>
      <w:r>
        <w:rPr>
          <w:rFonts w:hint="eastAsia"/>
          <w:szCs w:val="21"/>
        </w:rPr>
        <w:tab/>
      </w:r>
      <w:r w:rsidRPr="001E13B6">
        <w:rPr>
          <w:rFonts w:hint="eastAsia"/>
          <w:szCs w:val="21"/>
        </w:rPr>
        <w:t>在瓦努阿图，妇女接收银行贷款、抵押和其他金融信贷没有法律障碍。《瓦努阿图储备银行法》规定，</w:t>
      </w:r>
      <w:r>
        <w:rPr>
          <w:rFonts w:hint="eastAsia"/>
          <w:szCs w:val="21"/>
        </w:rPr>
        <w:t>瓦努阿图储备银行</w:t>
      </w:r>
      <w:r w:rsidRPr="001E13B6">
        <w:rPr>
          <w:rFonts w:hint="eastAsia"/>
          <w:szCs w:val="21"/>
        </w:rPr>
        <w:t>根据《金融机构法》监督和管理金融中介。就金融服务而论，有商业银行，一个养老基金和四家领有国内执照的一般保险商。然而，只有瓦努阿图国家银行为任何低收入的客户提供任何规模的金融服务，另外还有两个较小的半正规提供者――瓦努阿图妇女发展计划和合作社司（瓦努阿图金融评估服务，</w:t>
      </w:r>
      <w:r w:rsidRPr="001E13B6">
        <w:rPr>
          <w:rFonts w:hint="eastAsia"/>
          <w:szCs w:val="21"/>
        </w:rPr>
        <w:t>2011</w:t>
      </w:r>
      <w:r w:rsidRPr="001E13B6">
        <w:rPr>
          <w:rFonts w:hint="eastAsia"/>
          <w:szCs w:val="21"/>
        </w:rPr>
        <w:t>年）。</w:t>
      </w:r>
    </w:p>
    <w:p w:rsidR="00DB4560" w:rsidRPr="001E13B6" w:rsidRDefault="00DB4560" w:rsidP="00DB4560">
      <w:pPr>
        <w:tabs>
          <w:tab w:val="left" w:pos="1701"/>
        </w:tabs>
        <w:spacing w:after="120"/>
        <w:ind w:left="1264" w:right="1264"/>
        <w:rPr>
          <w:szCs w:val="21"/>
        </w:rPr>
      </w:pPr>
      <w:r w:rsidRPr="001E13B6">
        <w:rPr>
          <w:rFonts w:hint="eastAsia"/>
          <w:szCs w:val="21"/>
        </w:rPr>
        <w:t>131</w:t>
      </w:r>
      <w:r>
        <w:rPr>
          <w:rFonts w:hint="eastAsia"/>
          <w:szCs w:val="21"/>
        </w:rPr>
        <w:t>.</w:t>
      </w:r>
      <w:r>
        <w:rPr>
          <w:rFonts w:hint="eastAsia"/>
          <w:szCs w:val="21"/>
        </w:rPr>
        <w:tab/>
      </w:r>
      <w:r>
        <w:rPr>
          <w:rFonts w:hint="eastAsia"/>
          <w:szCs w:val="21"/>
        </w:rPr>
        <w:t>瓦努</w:t>
      </w:r>
      <w:r w:rsidRPr="001E13B6">
        <w:rPr>
          <w:rFonts w:hint="eastAsia"/>
          <w:szCs w:val="21"/>
        </w:rPr>
        <w:t>阿图国家银行是政府拥有和控制的银行，为所有合格的债权人提供商业银行服务（商业借贷、消费者借贷及国际商务）及零售与农村银行服务（商业、个人及农村银行服务）。</w:t>
      </w:r>
      <w:r>
        <w:rPr>
          <w:rFonts w:hint="eastAsia"/>
          <w:szCs w:val="21"/>
        </w:rPr>
        <w:t>瓦努阿图国家银行</w:t>
      </w:r>
      <w:r w:rsidRPr="001E13B6">
        <w:rPr>
          <w:rFonts w:hint="eastAsia"/>
          <w:szCs w:val="21"/>
        </w:rPr>
        <w:t>在瓦努阿图各地设有</w:t>
      </w:r>
      <w:r w:rsidRPr="001E13B6">
        <w:rPr>
          <w:rFonts w:hint="eastAsia"/>
          <w:szCs w:val="21"/>
        </w:rPr>
        <w:t>27</w:t>
      </w:r>
      <w:r w:rsidRPr="001E13B6">
        <w:rPr>
          <w:rFonts w:hint="eastAsia"/>
          <w:szCs w:val="21"/>
        </w:rPr>
        <w:t>个支行和机构。</w:t>
      </w:r>
      <w:r w:rsidRPr="001E13B6">
        <w:rPr>
          <w:rFonts w:hint="eastAsia"/>
          <w:szCs w:val="21"/>
        </w:rPr>
        <w:t>2010</w:t>
      </w:r>
      <w:r w:rsidRPr="001E13B6">
        <w:rPr>
          <w:rFonts w:hint="eastAsia"/>
          <w:szCs w:val="21"/>
        </w:rPr>
        <w:t>年，由于</w:t>
      </w:r>
      <w:r>
        <w:rPr>
          <w:rFonts w:hint="eastAsia"/>
          <w:szCs w:val="21"/>
        </w:rPr>
        <w:t>瓦努阿图国家银行</w:t>
      </w:r>
      <w:r w:rsidRPr="001E13B6">
        <w:rPr>
          <w:rFonts w:hint="eastAsia"/>
          <w:szCs w:val="21"/>
        </w:rPr>
        <w:t>开办了社区讲习班与研讨会，通过其设计的金融扫盲教育方案，协助人们学习有关收入、支出、预算编制、储蓄训练和取得金融信贷的基本技能，储蓄账户数量增加了。该行还在瓦努阿图各地开办了广播节目，每周播出两次，并开展宣传运动，颁发有关存款和小额贷款产品的宣传小册子。不过，</w:t>
      </w:r>
      <w:r>
        <w:rPr>
          <w:rFonts w:hint="eastAsia"/>
          <w:szCs w:val="21"/>
        </w:rPr>
        <w:t>瓦努阿图国家银行</w:t>
      </w:r>
      <w:r w:rsidRPr="001E13B6">
        <w:rPr>
          <w:rFonts w:hint="eastAsia"/>
          <w:szCs w:val="21"/>
        </w:rPr>
        <w:t>没有按性别分类的数据来显示接受这家国家银行金融服务的男女人数。</w:t>
      </w:r>
    </w:p>
    <w:p w:rsidR="00DB4560" w:rsidRPr="001E13B6" w:rsidRDefault="00DB4560" w:rsidP="00DB4560">
      <w:pPr>
        <w:tabs>
          <w:tab w:val="left" w:pos="1701"/>
        </w:tabs>
        <w:spacing w:after="120"/>
        <w:ind w:left="1264" w:right="1264"/>
        <w:rPr>
          <w:szCs w:val="21"/>
        </w:rPr>
      </w:pPr>
      <w:r w:rsidRPr="001E13B6">
        <w:rPr>
          <w:rFonts w:hint="eastAsia"/>
          <w:szCs w:val="21"/>
        </w:rPr>
        <w:t>132</w:t>
      </w:r>
      <w:r>
        <w:rPr>
          <w:rFonts w:hint="eastAsia"/>
          <w:szCs w:val="21"/>
        </w:rPr>
        <w:t>.</w:t>
      </w:r>
      <w:r>
        <w:rPr>
          <w:rFonts w:hint="eastAsia"/>
          <w:szCs w:val="21"/>
        </w:rPr>
        <w:tab/>
      </w:r>
      <w:r w:rsidRPr="001E13B6">
        <w:rPr>
          <w:rFonts w:hint="eastAsia"/>
          <w:szCs w:val="21"/>
        </w:rPr>
        <w:t>据世界银行讲，瓦努阿图没有代表女实业家利益的正式组织。不过，</w:t>
      </w:r>
      <w:r w:rsidRPr="001E13B6">
        <w:rPr>
          <w:rFonts w:hint="eastAsia"/>
          <w:szCs w:val="21"/>
        </w:rPr>
        <w:t>2008</w:t>
      </w:r>
      <w:r w:rsidRPr="001E13B6">
        <w:rPr>
          <w:rFonts w:hint="eastAsia"/>
          <w:szCs w:val="21"/>
        </w:rPr>
        <w:t>年，</w:t>
      </w:r>
      <w:r>
        <w:rPr>
          <w:rFonts w:hint="eastAsia"/>
          <w:szCs w:val="21"/>
        </w:rPr>
        <w:t>国际金融公司</w:t>
      </w:r>
      <w:r w:rsidRPr="001E13B6">
        <w:rPr>
          <w:rFonts w:hint="eastAsia"/>
          <w:szCs w:val="21"/>
        </w:rPr>
        <w:t>支持该国政府成立了一个经商工作队，由贸易部牵头，成员是来自政府和私营部门组织的代表。不过，参加工作队的组织没有一个专门着重妇女实业具体问题。</w:t>
      </w:r>
    </w:p>
    <w:p w:rsidR="00DB4560" w:rsidRPr="001E13B6" w:rsidRDefault="00DB4560" w:rsidP="00DB4560">
      <w:pPr>
        <w:tabs>
          <w:tab w:val="left" w:pos="1701"/>
        </w:tabs>
        <w:spacing w:after="120"/>
        <w:ind w:left="1264" w:right="1264"/>
        <w:rPr>
          <w:szCs w:val="21"/>
        </w:rPr>
      </w:pPr>
      <w:r w:rsidRPr="001E13B6">
        <w:rPr>
          <w:rFonts w:hint="eastAsia"/>
          <w:szCs w:val="21"/>
        </w:rPr>
        <w:t>133</w:t>
      </w:r>
      <w:r>
        <w:rPr>
          <w:rFonts w:hint="eastAsia"/>
          <w:szCs w:val="21"/>
        </w:rPr>
        <w:t>.</w:t>
      </w:r>
      <w:r>
        <w:rPr>
          <w:rFonts w:hint="eastAsia"/>
          <w:szCs w:val="21"/>
        </w:rPr>
        <w:tab/>
      </w:r>
      <w:r w:rsidRPr="001E13B6">
        <w:rPr>
          <w:rFonts w:hint="eastAsia"/>
          <w:szCs w:val="21"/>
        </w:rPr>
        <w:t>瓦努阿图允许妇女参加娱乐活动、体育及文化生活。</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第</w:t>
      </w:r>
      <w:r w:rsidRPr="00343B59">
        <w:rPr>
          <w:rFonts w:eastAsia="SimHei" w:hint="eastAsia"/>
          <w:b/>
          <w:szCs w:val="21"/>
        </w:rPr>
        <w:t>14</w:t>
      </w:r>
      <w:r w:rsidRPr="001E13B6">
        <w:rPr>
          <w:rFonts w:eastAsia="SimHei" w:hint="eastAsia"/>
          <w:szCs w:val="21"/>
        </w:rPr>
        <w:t>条：农村妇女</w:t>
      </w:r>
    </w:p>
    <w:p w:rsidR="00DB4560" w:rsidRPr="001E13B6" w:rsidRDefault="00DB4560" w:rsidP="00DB4560">
      <w:pPr>
        <w:tabs>
          <w:tab w:val="left" w:pos="1701"/>
        </w:tabs>
        <w:spacing w:after="120"/>
        <w:ind w:left="1264" w:right="1264"/>
        <w:rPr>
          <w:szCs w:val="21"/>
        </w:rPr>
      </w:pPr>
      <w:r w:rsidRPr="001E13B6">
        <w:rPr>
          <w:rFonts w:hint="eastAsia"/>
          <w:szCs w:val="21"/>
        </w:rPr>
        <w:t>134</w:t>
      </w:r>
      <w:r>
        <w:rPr>
          <w:rFonts w:hint="eastAsia"/>
          <w:szCs w:val="21"/>
        </w:rPr>
        <w:t>.</w:t>
      </w:r>
      <w:r>
        <w:rPr>
          <w:rFonts w:hint="eastAsia"/>
          <w:szCs w:val="21"/>
        </w:rPr>
        <w:tab/>
      </w:r>
      <w:r w:rsidRPr="001E13B6">
        <w:rPr>
          <w:rFonts w:hint="eastAsia"/>
          <w:szCs w:val="21"/>
        </w:rPr>
        <w:t>获取健康和教育基本社会服务的情况，本文件报告</w:t>
      </w:r>
      <w:r>
        <w:rPr>
          <w:rFonts w:hint="eastAsia"/>
          <w:szCs w:val="21"/>
        </w:rPr>
        <w:t>结论性意见</w:t>
      </w:r>
      <w:r w:rsidRPr="001E13B6">
        <w:rPr>
          <w:rFonts w:hint="eastAsia"/>
          <w:szCs w:val="21"/>
        </w:rPr>
        <w:t>第</w:t>
      </w:r>
      <w:r w:rsidRPr="001E13B6">
        <w:rPr>
          <w:rFonts w:hint="eastAsia"/>
          <w:szCs w:val="21"/>
        </w:rPr>
        <w:t>37</w:t>
      </w:r>
      <w:r w:rsidRPr="001E13B6">
        <w:rPr>
          <w:rFonts w:hint="eastAsia"/>
          <w:szCs w:val="21"/>
        </w:rPr>
        <w:t>号已经讨论过。</w:t>
      </w:r>
    </w:p>
    <w:p w:rsidR="00DB4560" w:rsidRPr="001E13B6" w:rsidRDefault="00DB4560" w:rsidP="00DB4560">
      <w:pPr>
        <w:tabs>
          <w:tab w:val="left" w:pos="1701"/>
        </w:tabs>
        <w:spacing w:after="120"/>
        <w:ind w:left="1264" w:right="1264"/>
        <w:rPr>
          <w:szCs w:val="21"/>
        </w:rPr>
      </w:pPr>
      <w:r w:rsidRPr="001E13B6">
        <w:rPr>
          <w:rFonts w:hint="eastAsia"/>
          <w:szCs w:val="21"/>
        </w:rPr>
        <w:t>135</w:t>
      </w:r>
      <w:r>
        <w:rPr>
          <w:rFonts w:hint="eastAsia"/>
          <w:szCs w:val="21"/>
        </w:rPr>
        <w:t>.</w:t>
      </w:r>
      <w:r>
        <w:rPr>
          <w:rFonts w:hint="eastAsia"/>
          <w:szCs w:val="21"/>
        </w:rPr>
        <w:tab/>
      </w:r>
      <w:r w:rsidRPr="001E13B6">
        <w:rPr>
          <w:rFonts w:hint="eastAsia"/>
          <w:szCs w:val="21"/>
        </w:rPr>
        <w:t>适当生活条件。在农村地区，</w:t>
      </w:r>
      <w:r w:rsidRPr="001E13B6">
        <w:rPr>
          <w:rFonts w:hint="eastAsia"/>
          <w:szCs w:val="21"/>
        </w:rPr>
        <w:t>82%</w:t>
      </w:r>
      <w:r w:rsidRPr="001E13B6">
        <w:rPr>
          <w:rFonts w:hint="eastAsia"/>
          <w:szCs w:val="21"/>
        </w:rPr>
        <w:t>的家庭以传统土地为生，</w:t>
      </w:r>
      <w:r w:rsidRPr="001E13B6">
        <w:rPr>
          <w:rFonts w:hint="eastAsia"/>
          <w:szCs w:val="21"/>
        </w:rPr>
        <w:t>11%</w:t>
      </w:r>
      <w:r w:rsidRPr="001E13B6">
        <w:rPr>
          <w:rFonts w:hint="eastAsia"/>
          <w:szCs w:val="21"/>
        </w:rPr>
        <w:t>以非正式协议占用土地，</w:t>
      </w:r>
      <w:r w:rsidRPr="001E13B6">
        <w:rPr>
          <w:rFonts w:hint="eastAsia"/>
          <w:szCs w:val="21"/>
        </w:rPr>
        <w:t>4%</w:t>
      </w:r>
      <w:r w:rsidRPr="001E13B6">
        <w:rPr>
          <w:rFonts w:hint="eastAsia"/>
          <w:szCs w:val="21"/>
        </w:rPr>
        <w:t>靠农村租地生活。就住宅的</w:t>
      </w:r>
      <w:r>
        <w:rPr>
          <w:rFonts w:hint="eastAsia"/>
          <w:szCs w:val="21"/>
        </w:rPr>
        <w:t>房龄</w:t>
      </w:r>
      <w:r w:rsidRPr="001E13B6">
        <w:rPr>
          <w:rFonts w:hint="eastAsia"/>
          <w:szCs w:val="21"/>
        </w:rPr>
        <w:t>来看，与城市地区相比，农村地区都不到</w:t>
      </w:r>
      <w:r w:rsidRPr="001E13B6">
        <w:rPr>
          <w:rFonts w:hint="eastAsia"/>
          <w:szCs w:val="21"/>
        </w:rPr>
        <w:t>10</w:t>
      </w:r>
      <w:r w:rsidRPr="001E13B6">
        <w:rPr>
          <w:rFonts w:hint="eastAsia"/>
          <w:szCs w:val="21"/>
        </w:rPr>
        <w:t>年，每所房子的平均房间数为</w:t>
      </w:r>
      <w:r w:rsidRPr="001E13B6">
        <w:rPr>
          <w:rFonts w:hint="eastAsia"/>
          <w:szCs w:val="21"/>
        </w:rPr>
        <w:t>2</w:t>
      </w:r>
      <w:r>
        <w:rPr>
          <w:rFonts w:hint="eastAsia"/>
          <w:szCs w:val="21"/>
        </w:rPr>
        <w:t>.</w:t>
      </w:r>
      <w:r>
        <w:rPr>
          <w:rFonts w:hint="eastAsia"/>
          <w:szCs w:val="21"/>
        </w:rPr>
        <w:tab/>
      </w:r>
      <w:r w:rsidRPr="001E13B6">
        <w:rPr>
          <w:rFonts w:hint="eastAsia"/>
          <w:szCs w:val="21"/>
        </w:rPr>
        <w:t>5</w:t>
      </w:r>
      <w:r w:rsidRPr="001E13B6">
        <w:rPr>
          <w:rFonts w:hint="eastAsia"/>
          <w:szCs w:val="21"/>
        </w:rPr>
        <w:t>个。一家附属一所或多所房子的生活区，农村地区为</w:t>
      </w:r>
      <w:r w:rsidRPr="001E13B6">
        <w:rPr>
          <w:rFonts w:hint="eastAsia"/>
          <w:szCs w:val="21"/>
        </w:rPr>
        <w:t>7%</w:t>
      </w:r>
      <w:r w:rsidRPr="001E13B6">
        <w:rPr>
          <w:rFonts w:hint="eastAsia"/>
          <w:szCs w:val="21"/>
        </w:rPr>
        <w:t>。拥挤一直是主要问题。农村地区建房所用材料都是传统材料。</w:t>
      </w:r>
    </w:p>
    <w:p w:rsidR="00DB4560" w:rsidRPr="001E13B6" w:rsidRDefault="00DB4560" w:rsidP="00DB4560">
      <w:pPr>
        <w:tabs>
          <w:tab w:val="left" w:pos="1701"/>
        </w:tabs>
        <w:spacing w:after="120"/>
        <w:ind w:left="1264" w:right="1264"/>
        <w:rPr>
          <w:szCs w:val="21"/>
        </w:rPr>
      </w:pPr>
      <w:r w:rsidRPr="001E13B6">
        <w:rPr>
          <w:rFonts w:hint="eastAsia"/>
          <w:szCs w:val="21"/>
        </w:rPr>
        <w:t>136</w:t>
      </w:r>
      <w:r>
        <w:rPr>
          <w:rFonts w:hint="eastAsia"/>
          <w:szCs w:val="21"/>
        </w:rPr>
        <w:t>.</w:t>
      </w:r>
      <w:r>
        <w:rPr>
          <w:rFonts w:hint="eastAsia"/>
          <w:szCs w:val="21"/>
        </w:rPr>
        <w:tab/>
      </w:r>
      <w:r w:rsidRPr="001E13B6">
        <w:rPr>
          <w:rFonts w:hint="eastAsia"/>
          <w:szCs w:val="21"/>
        </w:rPr>
        <w:t>环境卫生。农村地区垃圾收集不足，农村家庭处理垃圾都广泛采取焚烧垃圾的方式。就主要厕所设施来看，农村地区使用私家毛坑、私家通风的改进型厕所和共用毛坑厕所设施。</w:t>
      </w:r>
    </w:p>
    <w:p w:rsidR="00DB4560" w:rsidRPr="001E13B6" w:rsidRDefault="00DB4560" w:rsidP="00DB4560">
      <w:pPr>
        <w:tabs>
          <w:tab w:val="left" w:pos="1701"/>
        </w:tabs>
        <w:spacing w:after="120"/>
        <w:ind w:left="1264" w:right="1264"/>
        <w:rPr>
          <w:szCs w:val="21"/>
        </w:rPr>
      </w:pPr>
      <w:r w:rsidRPr="001E13B6">
        <w:rPr>
          <w:rFonts w:hint="eastAsia"/>
          <w:szCs w:val="21"/>
        </w:rPr>
        <w:t>137</w:t>
      </w:r>
      <w:r>
        <w:rPr>
          <w:rFonts w:hint="eastAsia"/>
          <w:szCs w:val="21"/>
        </w:rPr>
        <w:t>.</w:t>
      </w:r>
      <w:r>
        <w:rPr>
          <w:rFonts w:hint="eastAsia"/>
          <w:szCs w:val="21"/>
        </w:rPr>
        <w:tab/>
      </w:r>
      <w:r w:rsidRPr="001E13B6">
        <w:rPr>
          <w:rFonts w:hint="eastAsia"/>
          <w:szCs w:val="21"/>
        </w:rPr>
        <w:t>水电供应。在瓦努阿图，电力为私人所有，所有家庭（</w:t>
      </w:r>
      <w:r w:rsidRPr="001E13B6">
        <w:rPr>
          <w:rFonts w:hint="eastAsia"/>
          <w:szCs w:val="21"/>
        </w:rPr>
        <w:t>48%</w:t>
      </w:r>
      <w:r w:rsidRPr="001E13B6">
        <w:rPr>
          <w:rFonts w:hint="eastAsia"/>
          <w:szCs w:val="21"/>
        </w:rPr>
        <w:t>）照明的主要来源是煤油，</w:t>
      </w:r>
      <w:r w:rsidRPr="001E13B6">
        <w:rPr>
          <w:rFonts w:hint="eastAsia"/>
          <w:szCs w:val="21"/>
        </w:rPr>
        <w:t>28%</w:t>
      </w:r>
      <w:r w:rsidRPr="001E13B6">
        <w:rPr>
          <w:rFonts w:hint="eastAsia"/>
          <w:szCs w:val="21"/>
        </w:rPr>
        <w:t>使用主干电网。在农村地区，所有家庭中有</w:t>
      </w:r>
      <w:r w:rsidRPr="001E13B6">
        <w:rPr>
          <w:rFonts w:hint="eastAsia"/>
          <w:szCs w:val="21"/>
        </w:rPr>
        <w:t>62%</w:t>
      </w:r>
      <w:r w:rsidRPr="001E13B6">
        <w:rPr>
          <w:rFonts w:hint="eastAsia"/>
          <w:szCs w:val="21"/>
        </w:rPr>
        <w:t>点煤油灯，</w:t>
      </w:r>
      <w:r w:rsidRPr="001E13B6">
        <w:rPr>
          <w:rFonts w:hint="eastAsia"/>
          <w:szCs w:val="21"/>
        </w:rPr>
        <w:t>11%</w:t>
      </w:r>
      <w:r w:rsidRPr="001E13B6">
        <w:rPr>
          <w:rFonts w:hint="eastAsia"/>
          <w:szCs w:val="21"/>
        </w:rPr>
        <w:t>用主干电网。农村地区用共用水管作饮水和洗涤主要水源的家庭比例是</w:t>
      </w:r>
      <w:r w:rsidRPr="001E13B6">
        <w:rPr>
          <w:rFonts w:hint="eastAsia"/>
          <w:szCs w:val="21"/>
        </w:rPr>
        <w:t>25%</w:t>
      </w:r>
      <w:r w:rsidRPr="001E13B6">
        <w:rPr>
          <w:rFonts w:hint="eastAsia"/>
          <w:szCs w:val="21"/>
        </w:rPr>
        <w:t>。其他水供应来源包括村庄水池、家庭水箱、河流湖泊、私有管道及水井等水源（瓦</w:t>
      </w:r>
      <w:r>
        <w:rPr>
          <w:rFonts w:hint="eastAsia"/>
          <w:szCs w:val="21"/>
        </w:rPr>
        <w:t>努阿图</w:t>
      </w:r>
      <w:r w:rsidRPr="001E13B6">
        <w:rPr>
          <w:rFonts w:hint="eastAsia"/>
          <w:szCs w:val="21"/>
        </w:rPr>
        <w:t>统计局，</w:t>
      </w:r>
      <w:r w:rsidRPr="001E13B6">
        <w:rPr>
          <w:rFonts w:hint="eastAsia"/>
          <w:szCs w:val="21"/>
        </w:rPr>
        <w:t>2009</w:t>
      </w:r>
      <w:r w:rsidRPr="001E13B6">
        <w:rPr>
          <w:rFonts w:hint="eastAsia"/>
          <w:szCs w:val="21"/>
        </w:rPr>
        <w:t>年）。</w:t>
      </w:r>
    </w:p>
    <w:p w:rsidR="00DB4560" w:rsidRPr="001E13B6" w:rsidRDefault="00DB4560" w:rsidP="00DB4560">
      <w:pPr>
        <w:tabs>
          <w:tab w:val="left" w:pos="1701"/>
        </w:tabs>
        <w:spacing w:after="120"/>
        <w:ind w:left="1264" w:right="1264"/>
        <w:rPr>
          <w:szCs w:val="21"/>
        </w:rPr>
      </w:pPr>
      <w:r w:rsidRPr="001E13B6">
        <w:rPr>
          <w:rFonts w:hint="eastAsia"/>
          <w:szCs w:val="21"/>
        </w:rPr>
        <w:t>138</w:t>
      </w:r>
      <w:r>
        <w:rPr>
          <w:rFonts w:hint="eastAsia"/>
          <w:szCs w:val="21"/>
        </w:rPr>
        <w:t>.</w:t>
      </w:r>
      <w:r>
        <w:rPr>
          <w:rFonts w:hint="eastAsia"/>
          <w:szCs w:val="21"/>
        </w:rPr>
        <w:tab/>
      </w:r>
      <w:r w:rsidRPr="001E13B6">
        <w:rPr>
          <w:rFonts w:hint="eastAsia"/>
          <w:szCs w:val="21"/>
        </w:rPr>
        <w:t>交通运输。瓦努阿图只有少数家庭有运输工具。在农村地区，私人家庭拥有下述交通运输工具的家庭比例：机动车辆（</w:t>
      </w:r>
      <w:r w:rsidRPr="001E13B6">
        <w:rPr>
          <w:rFonts w:hint="eastAsia"/>
          <w:szCs w:val="21"/>
        </w:rPr>
        <w:t>3%</w:t>
      </w:r>
      <w:r w:rsidRPr="001E13B6">
        <w:rPr>
          <w:rFonts w:hint="eastAsia"/>
          <w:szCs w:val="21"/>
        </w:rPr>
        <w:t>的家庭）、摩托车（</w:t>
      </w:r>
      <w:r w:rsidRPr="001E13B6">
        <w:rPr>
          <w:rFonts w:hint="eastAsia"/>
          <w:szCs w:val="21"/>
        </w:rPr>
        <w:t>2%</w:t>
      </w:r>
      <w:r w:rsidRPr="001E13B6">
        <w:rPr>
          <w:rFonts w:hint="eastAsia"/>
          <w:szCs w:val="21"/>
        </w:rPr>
        <w:t>）、船（</w:t>
      </w:r>
      <w:r w:rsidRPr="001E13B6">
        <w:rPr>
          <w:rFonts w:hint="eastAsia"/>
          <w:szCs w:val="21"/>
        </w:rPr>
        <w:t>3%</w:t>
      </w:r>
      <w:r w:rsidRPr="001E13B6">
        <w:rPr>
          <w:rFonts w:hint="eastAsia"/>
          <w:szCs w:val="21"/>
        </w:rPr>
        <w:t>）和独木舟（</w:t>
      </w:r>
      <w:r w:rsidRPr="001E13B6">
        <w:rPr>
          <w:rFonts w:hint="eastAsia"/>
          <w:szCs w:val="21"/>
        </w:rPr>
        <w:t>13%</w:t>
      </w:r>
      <w:r w:rsidRPr="001E13B6">
        <w:rPr>
          <w:rFonts w:hint="eastAsia"/>
          <w:szCs w:val="21"/>
        </w:rPr>
        <w:t>）（</w:t>
      </w:r>
      <w:r>
        <w:rPr>
          <w:rFonts w:hint="eastAsia"/>
          <w:szCs w:val="21"/>
        </w:rPr>
        <w:t>瓦努阿图统计局</w:t>
      </w:r>
      <w:r w:rsidRPr="001E13B6">
        <w:rPr>
          <w:rFonts w:hint="eastAsia"/>
          <w:szCs w:val="21"/>
        </w:rPr>
        <w:t>，</w:t>
      </w:r>
      <w:r w:rsidRPr="001E13B6">
        <w:rPr>
          <w:rFonts w:hint="eastAsia"/>
          <w:szCs w:val="21"/>
        </w:rPr>
        <w:t>2009</w:t>
      </w:r>
      <w:r w:rsidRPr="001E13B6">
        <w:rPr>
          <w:rFonts w:hint="eastAsia"/>
          <w:szCs w:val="21"/>
        </w:rPr>
        <w:t>年）。</w:t>
      </w:r>
    </w:p>
    <w:p w:rsidR="00DB4560" w:rsidRPr="001E13B6" w:rsidRDefault="00DB4560" w:rsidP="00DB4560">
      <w:pPr>
        <w:tabs>
          <w:tab w:val="left" w:pos="1701"/>
        </w:tabs>
        <w:spacing w:after="120"/>
        <w:ind w:left="1264" w:right="1264"/>
        <w:rPr>
          <w:szCs w:val="21"/>
        </w:rPr>
      </w:pPr>
      <w:r w:rsidRPr="001E13B6">
        <w:rPr>
          <w:rFonts w:hint="eastAsia"/>
          <w:szCs w:val="21"/>
        </w:rPr>
        <w:t>139</w:t>
      </w:r>
      <w:r>
        <w:rPr>
          <w:rFonts w:hint="eastAsia"/>
          <w:szCs w:val="21"/>
        </w:rPr>
        <w:t>.</w:t>
      </w:r>
      <w:r>
        <w:rPr>
          <w:rFonts w:hint="eastAsia"/>
          <w:szCs w:val="21"/>
        </w:rPr>
        <w:tab/>
      </w:r>
      <w:r w:rsidRPr="001E13B6">
        <w:rPr>
          <w:rFonts w:hint="eastAsia"/>
          <w:szCs w:val="21"/>
        </w:rPr>
        <w:t>通信。</w:t>
      </w:r>
      <w:r>
        <w:rPr>
          <w:rFonts w:hint="eastAsia"/>
          <w:szCs w:val="21"/>
        </w:rPr>
        <w:t>瓦努阿图统计局</w:t>
      </w:r>
      <w:r w:rsidRPr="001E13B6">
        <w:rPr>
          <w:rFonts w:hint="eastAsia"/>
          <w:szCs w:val="21"/>
        </w:rPr>
        <w:t>2009</w:t>
      </w:r>
      <w:r w:rsidRPr="001E13B6">
        <w:rPr>
          <w:rFonts w:hint="eastAsia"/>
          <w:szCs w:val="21"/>
        </w:rPr>
        <w:t>年人口普查提供有关下述通信工具的数据：固定电话（陆上线路）、移动电话和因特网。在农村地区，</w:t>
      </w:r>
      <w:r w:rsidRPr="001E13B6">
        <w:rPr>
          <w:rFonts w:hint="eastAsia"/>
          <w:szCs w:val="21"/>
        </w:rPr>
        <w:t>2%</w:t>
      </w:r>
      <w:r w:rsidRPr="001E13B6">
        <w:rPr>
          <w:rFonts w:hint="eastAsia"/>
          <w:szCs w:val="21"/>
        </w:rPr>
        <w:t>的家庭用上了陆上线路电话，</w:t>
      </w:r>
      <w:r w:rsidRPr="001E13B6">
        <w:rPr>
          <w:rFonts w:hint="eastAsia"/>
          <w:szCs w:val="21"/>
        </w:rPr>
        <w:t>71%</w:t>
      </w:r>
      <w:r w:rsidRPr="001E13B6">
        <w:rPr>
          <w:rFonts w:hint="eastAsia"/>
          <w:szCs w:val="21"/>
        </w:rPr>
        <w:t>拥有移动电话。</w:t>
      </w:r>
      <w:r w:rsidRPr="001E13B6">
        <w:rPr>
          <w:rFonts w:hint="eastAsia"/>
          <w:szCs w:val="21"/>
        </w:rPr>
        <w:t>51%</w:t>
      </w:r>
      <w:r w:rsidRPr="001E13B6">
        <w:rPr>
          <w:rFonts w:hint="eastAsia"/>
          <w:szCs w:val="21"/>
        </w:rPr>
        <w:t>生活在农村地区私人家中、年龄</w:t>
      </w:r>
      <w:r w:rsidRPr="001E13B6">
        <w:rPr>
          <w:rFonts w:hint="eastAsia"/>
          <w:szCs w:val="21"/>
        </w:rPr>
        <w:t>15</w:t>
      </w:r>
      <w:r w:rsidRPr="001E13B6">
        <w:rPr>
          <w:rFonts w:hint="eastAsia"/>
          <w:szCs w:val="21"/>
        </w:rPr>
        <w:t>岁以上的女人，只有</w:t>
      </w:r>
      <w:r w:rsidRPr="001E13B6">
        <w:rPr>
          <w:rFonts w:hint="eastAsia"/>
          <w:szCs w:val="21"/>
        </w:rPr>
        <w:t>3%</w:t>
      </w:r>
      <w:r w:rsidRPr="001E13B6">
        <w:rPr>
          <w:rFonts w:hint="eastAsia"/>
          <w:szCs w:val="21"/>
        </w:rPr>
        <w:t>上网。</w:t>
      </w:r>
    </w:p>
    <w:p w:rsidR="00DB4560" w:rsidRPr="001E13B6" w:rsidRDefault="00DB4560" w:rsidP="00DB4560">
      <w:pPr>
        <w:tabs>
          <w:tab w:val="left" w:pos="1701"/>
        </w:tabs>
        <w:spacing w:after="120"/>
        <w:ind w:left="1264" w:right="1264"/>
        <w:rPr>
          <w:szCs w:val="21"/>
        </w:rPr>
      </w:pPr>
      <w:r w:rsidRPr="001E13B6">
        <w:rPr>
          <w:rFonts w:hint="eastAsia"/>
          <w:szCs w:val="21"/>
        </w:rPr>
        <w:t>140</w:t>
      </w:r>
      <w:r>
        <w:rPr>
          <w:rFonts w:hint="eastAsia"/>
          <w:szCs w:val="21"/>
        </w:rPr>
        <w:t>.</w:t>
      </w:r>
      <w:r>
        <w:rPr>
          <w:rFonts w:hint="eastAsia"/>
          <w:szCs w:val="21"/>
        </w:rPr>
        <w:tab/>
      </w:r>
      <w:r w:rsidRPr="001E13B6">
        <w:rPr>
          <w:rFonts w:hint="eastAsia"/>
          <w:szCs w:val="21"/>
        </w:rPr>
        <w:t>农村地区妇女的经济活动，在本文件报告</w:t>
      </w:r>
      <w:r>
        <w:rPr>
          <w:rFonts w:hint="eastAsia"/>
          <w:szCs w:val="21"/>
        </w:rPr>
        <w:t>结论性意见</w:t>
      </w:r>
      <w:r w:rsidRPr="001E13B6">
        <w:rPr>
          <w:rFonts w:hint="eastAsia"/>
          <w:szCs w:val="21"/>
        </w:rPr>
        <w:t>第</w:t>
      </w:r>
      <w:r w:rsidRPr="001E13B6">
        <w:rPr>
          <w:rFonts w:hint="eastAsia"/>
          <w:szCs w:val="21"/>
        </w:rPr>
        <w:t>37</w:t>
      </w:r>
      <w:r w:rsidRPr="001E13B6">
        <w:rPr>
          <w:rFonts w:hint="eastAsia"/>
          <w:szCs w:val="21"/>
        </w:rPr>
        <w:t>号下已经报告过了。</w:t>
      </w:r>
    </w:p>
    <w:p w:rsidR="00DB4560" w:rsidRPr="001E13B6" w:rsidRDefault="00DB4560" w:rsidP="00DB4560">
      <w:pPr>
        <w:tabs>
          <w:tab w:val="left" w:pos="1701"/>
        </w:tabs>
        <w:spacing w:after="120"/>
        <w:ind w:left="1264" w:right="1264"/>
        <w:rPr>
          <w:szCs w:val="21"/>
        </w:rPr>
      </w:pPr>
      <w:r w:rsidRPr="001E13B6">
        <w:rPr>
          <w:rFonts w:hint="eastAsia"/>
          <w:szCs w:val="21"/>
        </w:rPr>
        <w:t>141</w:t>
      </w:r>
      <w:r>
        <w:rPr>
          <w:rFonts w:hint="eastAsia"/>
          <w:szCs w:val="21"/>
        </w:rPr>
        <w:t>.</w:t>
      </w:r>
      <w:r>
        <w:rPr>
          <w:rFonts w:hint="eastAsia"/>
          <w:szCs w:val="21"/>
        </w:rPr>
        <w:tab/>
      </w:r>
      <w:r w:rsidRPr="001E13B6">
        <w:rPr>
          <w:rFonts w:hint="eastAsia"/>
          <w:szCs w:val="21"/>
        </w:rPr>
        <w:t>土地改革方案。</w:t>
      </w:r>
      <w:r w:rsidRPr="001E13B6">
        <w:rPr>
          <w:rFonts w:hint="eastAsia"/>
          <w:szCs w:val="21"/>
        </w:rPr>
        <w:t>2006</w:t>
      </w:r>
      <w:r w:rsidRPr="001E13B6">
        <w:rPr>
          <w:rFonts w:hint="eastAsia"/>
          <w:szCs w:val="21"/>
        </w:rPr>
        <w:t>年，举行了一次全面土地峰会，以解决土地问题，结果商业部</w:t>
      </w:r>
      <w:r w:rsidRPr="001E13B6">
        <w:rPr>
          <w:rFonts w:hint="eastAsia"/>
          <w:szCs w:val="21"/>
        </w:rPr>
        <w:t>2009</w:t>
      </w:r>
      <w:r w:rsidRPr="001E13B6">
        <w:rPr>
          <w:rFonts w:hint="eastAsia"/>
          <w:szCs w:val="21"/>
        </w:rPr>
        <w:t>年批准了土地部门框架（</w:t>
      </w:r>
      <w:r w:rsidRPr="001E13B6">
        <w:rPr>
          <w:szCs w:val="21"/>
        </w:rPr>
        <w:t>2009-2018</w:t>
      </w:r>
      <w:r w:rsidRPr="001E13B6">
        <w:rPr>
          <w:rFonts w:hint="eastAsia"/>
          <w:szCs w:val="21"/>
        </w:rPr>
        <w:t>年）。</w:t>
      </w:r>
      <w:r w:rsidRPr="001E13B6">
        <w:rPr>
          <w:rFonts w:hint="eastAsia"/>
          <w:szCs w:val="21"/>
        </w:rPr>
        <w:t>2010</w:t>
      </w:r>
      <w:r w:rsidRPr="001E13B6">
        <w:rPr>
          <w:rFonts w:hint="eastAsia"/>
          <w:szCs w:val="21"/>
        </w:rPr>
        <w:t>年，政府成立了瓦努阿图土地治理委员会，以监督</w:t>
      </w:r>
      <w:r>
        <w:rPr>
          <w:rFonts w:hint="eastAsia"/>
          <w:szCs w:val="21"/>
        </w:rPr>
        <w:t>土地部门框架</w:t>
      </w:r>
      <w:r w:rsidRPr="001E13B6">
        <w:rPr>
          <w:rFonts w:hint="eastAsia"/>
          <w:szCs w:val="21"/>
        </w:rPr>
        <w:t>的实施。为了支持这些活动，澳援署资助了“妈妈格洛恩”土地改革方案，目标如下：</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传统地主做出知情的集体决定</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参与式土地治理</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有效的便利服务</w:t>
      </w:r>
    </w:p>
    <w:p w:rsidR="00DB4560" w:rsidRPr="001E13B6" w:rsidRDefault="00DB4560" w:rsidP="00DB4560">
      <w:pPr>
        <w:tabs>
          <w:tab w:val="left" w:pos="1701"/>
        </w:tabs>
        <w:spacing w:after="120"/>
        <w:ind w:left="1264" w:right="1264"/>
        <w:rPr>
          <w:szCs w:val="21"/>
        </w:rPr>
      </w:pPr>
      <w:r w:rsidRPr="001E13B6">
        <w:rPr>
          <w:rFonts w:hint="eastAsia"/>
          <w:szCs w:val="21"/>
        </w:rPr>
        <w:t>142</w:t>
      </w:r>
      <w:r>
        <w:rPr>
          <w:rFonts w:hint="eastAsia"/>
          <w:szCs w:val="21"/>
        </w:rPr>
        <w:t>.</w:t>
      </w:r>
      <w:r>
        <w:rPr>
          <w:rFonts w:hint="eastAsia"/>
          <w:szCs w:val="21"/>
        </w:rPr>
        <w:tab/>
      </w:r>
      <w:r w:rsidRPr="001E13B6">
        <w:rPr>
          <w:rFonts w:hint="eastAsia"/>
          <w:szCs w:val="21"/>
        </w:rPr>
        <w:t>国家土地立法的拟议修正已经进行，《土地法庭法》已经制订。然而，没有数据显示土地改革活动对妇女权利的影响。</w:t>
      </w:r>
    </w:p>
    <w:p w:rsidR="00DB4560" w:rsidRPr="001E13B6" w:rsidRDefault="00DB4560" w:rsidP="00DB4560">
      <w:pPr>
        <w:tabs>
          <w:tab w:val="left" w:pos="1701"/>
        </w:tabs>
        <w:spacing w:after="120"/>
        <w:ind w:left="1264" w:right="1264"/>
        <w:rPr>
          <w:szCs w:val="21"/>
        </w:rPr>
      </w:pPr>
      <w:r w:rsidRPr="001E13B6">
        <w:rPr>
          <w:rFonts w:hint="eastAsia"/>
          <w:szCs w:val="21"/>
        </w:rPr>
        <w:t>143</w:t>
      </w:r>
      <w:r>
        <w:rPr>
          <w:rFonts w:hint="eastAsia"/>
          <w:szCs w:val="21"/>
        </w:rPr>
        <w:t>.</w:t>
      </w:r>
      <w:r>
        <w:rPr>
          <w:rFonts w:hint="eastAsia"/>
          <w:szCs w:val="21"/>
        </w:rPr>
        <w:tab/>
      </w:r>
      <w:r w:rsidRPr="001E13B6">
        <w:rPr>
          <w:rFonts w:hint="eastAsia"/>
          <w:szCs w:val="21"/>
        </w:rPr>
        <w:t>世行对人人公正方案在瓦努阿图最近关于埃皮岛和塔纳岛屿区土地租赁研究中发现，妇女被排斥在当地决策论坛之外，在所研究的</w:t>
      </w:r>
      <w:r w:rsidRPr="001E13B6">
        <w:rPr>
          <w:rFonts w:hint="eastAsia"/>
          <w:szCs w:val="21"/>
        </w:rPr>
        <w:t>87</w:t>
      </w:r>
      <w:r w:rsidRPr="001E13B6">
        <w:rPr>
          <w:rFonts w:hint="eastAsia"/>
          <w:szCs w:val="21"/>
        </w:rPr>
        <w:t>项租赁中，没有一个妇女被指定为惟一出租人，只有两个妇女继续了租约，只有一例是一个妇女被指定为联合承租人（土地租赁研究项目，世行，</w:t>
      </w:r>
      <w:r w:rsidRPr="001E13B6">
        <w:rPr>
          <w:rFonts w:hint="eastAsia"/>
          <w:szCs w:val="21"/>
        </w:rPr>
        <w:t>2011</w:t>
      </w:r>
      <w:r w:rsidRPr="001E13B6">
        <w:rPr>
          <w:rFonts w:hint="eastAsia"/>
          <w:szCs w:val="21"/>
        </w:rPr>
        <w:t>年）。</w:t>
      </w:r>
    </w:p>
    <w:p w:rsidR="00DB4560" w:rsidRPr="00CA3CBF" w:rsidRDefault="00DB4560" w:rsidP="00DB4560">
      <w:pPr>
        <w:pStyle w:val="SingleTxtGC"/>
        <w:tabs>
          <w:tab w:val="clear" w:pos="1134"/>
        </w:tabs>
        <w:spacing w:before="360" w:after="240"/>
        <w:ind w:left="1274"/>
        <w:rPr>
          <w:rFonts w:eastAsia="SimHei"/>
          <w:sz w:val="28"/>
        </w:rPr>
      </w:pPr>
      <w:r w:rsidRPr="00CA3CBF">
        <w:rPr>
          <w:rFonts w:eastAsia="SimHei" w:hint="eastAsia"/>
          <w:sz w:val="28"/>
        </w:rPr>
        <w:t>第四部分</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第</w:t>
      </w:r>
      <w:r w:rsidRPr="00343B59">
        <w:rPr>
          <w:rFonts w:eastAsia="SimHei" w:hint="eastAsia"/>
          <w:b/>
          <w:szCs w:val="21"/>
        </w:rPr>
        <w:t>15</w:t>
      </w:r>
      <w:r w:rsidRPr="001E13B6">
        <w:rPr>
          <w:rFonts w:eastAsia="SimHei" w:hint="eastAsia"/>
          <w:szCs w:val="21"/>
        </w:rPr>
        <w:t>条：法律和公民事务面前的平等</w:t>
      </w:r>
    </w:p>
    <w:p w:rsidR="00DB4560" w:rsidRPr="001E13B6" w:rsidRDefault="00DB4560" w:rsidP="00DB4560">
      <w:pPr>
        <w:tabs>
          <w:tab w:val="left" w:pos="1701"/>
        </w:tabs>
        <w:spacing w:after="120"/>
        <w:ind w:left="1264" w:right="1264"/>
        <w:rPr>
          <w:szCs w:val="21"/>
        </w:rPr>
      </w:pPr>
      <w:r w:rsidRPr="001E13B6">
        <w:rPr>
          <w:rFonts w:hint="eastAsia"/>
          <w:szCs w:val="21"/>
        </w:rPr>
        <w:t>144</w:t>
      </w:r>
      <w:r>
        <w:rPr>
          <w:rFonts w:hint="eastAsia"/>
          <w:szCs w:val="21"/>
        </w:rPr>
        <w:t>.</w:t>
      </w:r>
      <w:r>
        <w:rPr>
          <w:rFonts w:hint="eastAsia"/>
          <w:szCs w:val="21"/>
        </w:rPr>
        <w:tab/>
      </w:r>
      <w:r w:rsidRPr="001E13B6">
        <w:rPr>
          <w:rFonts w:hint="eastAsia"/>
          <w:szCs w:val="21"/>
        </w:rPr>
        <w:t>《瓦努阿图宪法》据第</w:t>
      </w:r>
      <w:r w:rsidRPr="001E13B6">
        <w:rPr>
          <w:rFonts w:hint="eastAsia"/>
          <w:szCs w:val="21"/>
        </w:rPr>
        <w:t>5</w:t>
      </w:r>
      <w:r w:rsidRPr="001E13B6">
        <w:rPr>
          <w:rFonts w:hint="eastAsia"/>
          <w:szCs w:val="21"/>
        </w:rPr>
        <w:t>（</w:t>
      </w:r>
      <w:r w:rsidRPr="001E13B6">
        <w:rPr>
          <w:rFonts w:hint="eastAsia"/>
          <w:szCs w:val="21"/>
        </w:rPr>
        <w:t>1</w:t>
      </w:r>
      <w:r w:rsidRPr="001E13B6">
        <w:rPr>
          <w:rFonts w:hint="eastAsia"/>
          <w:szCs w:val="21"/>
        </w:rPr>
        <w:t>）条规定，依法律或行政行动，给予所有人以平等待遇。在民事事件中，妇女诉讼，参与法院审理、缔结合同与管理财产，都没有法律障碍。不过，没有取消所有限制妇女法律行为能力的合同与私立文书的法规。</w:t>
      </w:r>
    </w:p>
    <w:p w:rsidR="00DB4560" w:rsidRPr="001E13B6" w:rsidRDefault="00DB4560" w:rsidP="00DB4560">
      <w:pPr>
        <w:tabs>
          <w:tab w:val="left" w:pos="1701"/>
        </w:tabs>
        <w:spacing w:after="120"/>
        <w:ind w:left="1264" w:right="1264"/>
        <w:rPr>
          <w:szCs w:val="21"/>
        </w:rPr>
      </w:pPr>
      <w:r w:rsidRPr="001E13B6">
        <w:rPr>
          <w:rFonts w:hint="eastAsia"/>
          <w:szCs w:val="21"/>
        </w:rPr>
        <w:t>145</w:t>
      </w:r>
      <w:r>
        <w:rPr>
          <w:rFonts w:hint="eastAsia"/>
          <w:szCs w:val="21"/>
        </w:rPr>
        <w:t>.</w:t>
      </w:r>
      <w:r>
        <w:rPr>
          <w:rFonts w:hint="eastAsia"/>
          <w:szCs w:val="21"/>
        </w:rPr>
        <w:tab/>
      </w:r>
      <w:r w:rsidRPr="001E13B6">
        <w:rPr>
          <w:rFonts w:hint="eastAsia"/>
          <w:szCs w:val="21"/>
        </w:rPr>
        <w:t>在报告所述期间，《公民法》［第</w:t>
      </w:r>
      <w:r w:rsidRPr="001E13B6">
        <w:rPr>
          <w:rFonts w:hint="eastAsia"/>
          <w:szCs w:val="21"/>
        </w:rPr>
        <w:t>112</w:t>
      </w:r>
      <w:r w:rsidRPr="001E13B6">
        <w:rPr>
          <w:rFonts w:hint="eastAsia"/>
          <w:szCs w:val="21"/>
        </w:rPr>
        <w:t>章］有关限制妇女选择住处和住所平等权利的第</w:t>
      </w:r>
      <w:r w:rsidRPr="001E13B6">
        <w:rPr>
          <w:rFonts w:hint="eastAsia"/>
          <w:szCs w:val="21"/>
        </w:rPr>
        <w:t>18</w:t>
      </w:r>
      <w:r w:rsidRPr="001E13B6">
        <w:rPr>
          <w:rFonts w:hint="eastAsia"/>
          <w:szCs w:val="21"/>
        </w:rPr>
        <w:t>节规定没有修正。第</w:t>
      </w:r>
      <w:r w:rsidRPr="001E13B6">
        <w:rPr>
          <w:rFonts w:hint="eastAsia"/>
          <w:szCs w:val="21"/>
        </w:rPr>
        <w:t>18</w:t>
      </w:r>
      <w:r w:rsidRPr="001E13B6">
        <w:rPr>
          <w:rFonts w:hint="eastAsia"/>
          <w:szCs w:val="21"/>
        </w:rPr>
        <w:t>节规定：</w:t>
      </w:r>
    </w:p>
    <w:p w:rsidR="00DB4560" w:rsidRPr="003A73BE" w:rsidRDefault="00DB4560" w:rsidP="00DB4560">
      <w:pPr>
        <w:tabs>
          <w:tab w:val="left" w:pos="1701"/>
        </w:tabs>
        <w:spacing w:after="120"/>
        <w:ind w:leftChars="810" w:left="1701" w:rightChars="602" w:right="1264"/>
        <w:rPr>
          <w:rFonts w:eastAsia="KaiTi_GB2312"/>
          <w:szCs w:val="21"/>
        </w:rPr>
      </w:pPr>
      <w:r w:rsidRPr="003A73BE">
        <w:rPr>
          <w:rFonts w:eastAsia="KaiTi_GB2312" w:hint="eastAsia"/>
          <w:szCs w:val="21"/>
        </w:rPr>
        <w:t>“第</w:t>
      </w:r>
      <w:r w:rsidRPr="003A73BE">
        <w:rPr>
          <w:rFonts w:eastAsia="KaiTi_GB2312" w:hint="eastAsia"/>
          <w:szCs w:val="21"/>
        </w:rPr>
        <w:t>18</w:t>
      </w:r>
      <w:r w:rsidRPr="003A73BE">
        <w:rPr>
          <w:rFonts w:eastAsia="KaiTi_GB2312" w:hint="eastAsia"/>
          <w:szCs w:val="21"/>
        </w:rPr>
        <w:t>节。妇女若因为与外国公民结婚而放弃瓦努阿图公民身份，后来婚姻破裂，则可以重新获得公民身份；男人则不可”。</w:t>
      </w:r>
    </w:p>
    <w:p w:rsidR="00DB4560" w:rsidRPr="001E13B6" w:rsidRDefault="00BF587A" w:rsidP="00DB4560">
      <w:pPr>
        <w:tabs>
          <w:tab w:val="left" w:pos="1701"/>
        </w:tabs>
        <w:spacing w:after="120"/>
        <w:ind w:left="1264" w:right="1264"/>
        <w:rPr>
          <w:rFonts w:eastAsia="SimHei"/>
          <w:szCs w:val="21"/>
        </w:rPr>
      </w:pPr>
      <w:r>
        <w:rPr>
          <w:rFonts w:eastAsia="SimHei"/>
          <w:szCs w:val="21"/>
        </w:rPr>
        <w:br w:type="page"/>
      </w:r>
      <w:r w:rsidR="00DB4560" w:rsidRPr="001E13B6">
        <w:rPr>
          <w:rFonts w:eastAsia="SimHei" w:hint="eastAsia"/>
          <w:szCs w:val="21"/>
        </w:rPr>
        <w:t>第</w:t>
      </w:r>
      <w:r w:rsidR="00DB4560" w:rsidRPr="00343B59">
        <w:rPr>
          <w:rFonts w:eastAsia="SimHei" w:hint="eastAsia"/>
          <w:b/>
          <w:szCs w:val="21"/>
        </w:rPr>
        <w:t>16</w:t>
      </w:r>
      <w:r w:rsidR="00DB4560" w:rsidRPr="001E13B6">
        <w:rPr>
          <w:rFonts w:eastAsia="SimHei" w:hint="eastAsia"/>
          <w:szCs w:val="21"/>
        </w:rPr>
        <w:t>条：属人法和家庭法</w:t>
      </w:r>
    </w:p>
    <w:p w:rsidR="00DB4560" w:rsidRPr="001E13B6" w:rsidRDefault="00DB4560" w:rsidP="00DB4560">
      <w:pPr>
        <w:tabs>
          <w:tab w:val="left" w:pos="1701"/>
        </w:tabs>
        <w:spacing w:after="120"/>
        <w:ind w:left="1264" w:right="1264"/>
        <w:rPr>
          <w:szCs w:val="21"/>
        </w:rPr>
      </w:pPr>
      <w:r w:rsidRPr="001E13B6">
        <w:rPr>
          <w:rFonts w:hint="eastAsia"/>
          <w:szCs w:val="21"/>
        </w:rPr>
        <w:t>146</w:t>
      </w:r>
      <w:r>
        <w:rPr>
          <w:rFonts w:hint="eastAsia"/>
          <w:szCs w:val="21"/>
        </w:rPr>
        <w:t>.</w:t>
      </w:r>
      <w:r>
        <w:rPr>
          <w:rFonts w:hint="eastAsia"/>
          <w:szCs w:val="21"/>
        </w:rPr>
        <w:tab/>
      </w:r>
      <w:r w:rsidRPr="001E13B6">
        <w:rPr>
          <w:rFonts w:hint="eastAsia"/>
          <w:szCs w:val="21"/>
        </w:rPr>
        <w:t>在报告所述期间，《婚姻管理法》［第</w:t>
      </w:r>
      <w:r w:rsidRPr="001E13B6">
        <w:rPr>
          <w:rFonts w:hint="eastAsia"/>
          <w:szCs w:val="21"/>
        </w:rPr>
        <w:t>45</w:t>
      </w:r>
      <w:r w:rsidRPr="001E13B6">
        <w:rPr>
          <w:rFonts w:hint="eastAsia"/>
          <w:szCs w:val="21"/>
        </w:rPr>
        <w:t>章］关于女性结婚最低年龄由</w:t>
      </w:r>
      <w:r w:rsidRPr="001E13B6">
        <w:rPr>
          <w:rFonts w:hint="eastAsia"/>
          <w:szCs w:val="21"/>
        </w:rPr>
        <w:t>16</w:t>
      </w:r>
      <w:r w:rsidRPr="001E13B6">
        <w:rPr>
          <w:rFonts w:hint="eastAsia"/>
          <w:szCs w:val="21"/>
        </w:rPr>
        <w:t>岁提高到</w:t>
      </w:r>
      <w:r w:rsidRPr="001E13B6">
        <w:rPr>
          <w:rFonts w:hint="eastAsia"/>
          <w:szCs w:val="21"/>
        </w:rPr>
        <w:t>18</w:t>
      </w:r>
      <w:r w:rsidRPr="001E13B6">
        <w:rPr>
          <w:rFonts w:hint="eastAsia"/>
          <w:szCs w:val="21"/>
        </w:rPr>
        <w:t>岁的规定没有修正。然而，瓦法革委正在调查法律中的歧视性规定，并拟议相应修正案，以此作为其开展全面家庭法改革方案的一部分。</w:t>
      </w:r>
    </w:p>
    <w:p w:rsidR="00DB4560" w:rsidRPr="001E13B6" w:rsidRDefault="00DB4560" w:rsidP="00DB4560">
      <w:pPr>
        <w:tabs>
          <w:tab w:val="left" w:pos="1701"/>
        </w:tabs>
        <w:spacing w:after="120"/>
        <w:ind w:left="1264" w:right="1264"/>
        <w:rPr>
          <w:rFonts w:eastAsia="SimHei"/>
          <w:szCs w:val="21"/>
        </w:rPr>
      </w:pPr>
      <w:r w:rsidRPr="001E13B6">
        <w:rPr>
          <w:rFonts w:eastAsia="SimHei" w:hint="eastAsia"/>
          <w:szCs w:val="21"/>
        </w:rPr>
        <w:t>对儿童的监护</w:t>
      </w:r>
    </w:p>
    <w:p w:rsidR="00DB4560" w:rsidRDefault="00DB4560" w:rsidP="00DB4560">
      <w:pPr>
        <w:tabs>
          <w:tab w:val="left" w:pos="1701"/>
        </w:tabs>
        <w:spacing w:after="120"/>
        <w:ind w:left="1264" w:right="1264"/>
        <w:rPr>
          <w:szCs w:val="21"/>
        </w:rPr>
      </w:pPr>
      <w:r w:rsidRPr="001E13B6">
        <w:rPr>
          <w:rFonts w:hint="eastAsia"/>
          <w:szCs w:val="21"/>
        </w:rPr>
        <w:t>147</w:t>
      </w:r>
      <w:r>
        <w:rPr>
          <w:rFonts w:hint="eastAsia"/>
          <w:szCs w:val="21"/>
        </w:rPr>
        <w:t>.</w:t>
      </w:r>
      <w:r>
        <w:rPr>
          <w:rFonts w:hint="eastAsia"/>
          <w:szCs w:val="21"/>
        </w:rPr>
        <w:tab/>
      </w:r>
      <w:r w:rsidRPr="001E13B6">
        <w:rPr>
          <w:rFonts w:hint="eastAsia"/>
          <w:szCs w:val="21"/>
        </w:rPr>
        <w:t>在报告所述期间，《婚姻诉讼法》［第</w:t>
      </w:r>
      <w:r w:rsidRPr="001E13B6">
        <w:rPr>
          <w:rFonts w:hint="eastAsia"/>
          <w:szCs w:val="21"/>
        </w:rPr>
        <w:t>192</w:t>
      </w:r>
      <w:r w:rsidRPr="001E13B6">
        <w:rPr>
          <w:rFonts w:hint="eastAsia"/>
          <w:szCs w:val="21"/>
        </w:rPr>
        <w:t>章］和《家庭维护法》［第</w:t>
      </w:r>
      <w:r w:rsidRPr="001E13B6">
        <w:rPr>
          <w:rFonts w:hint="eastAsia"/>
          <w:szCs w:val="21"/>
        </w:rPr>
        <w:t>42</w:t>
      </w:r>
      <w:r w:rsidRPr="001E13B6">
        <w:rPr>
          <w:rFonts w:hint="eastAsia"/>
          <w:szCs w:val="21"/>
        </w:rPr>
        <w:t>章］有关对儿童的监护的规定没有修正。不过，瓦法革委正在调查法律中的歧视性规定，并拟议相应修正案，以此作为其开展全面家庭法改革方案的一部分。</w:t>
      </w:r>
    </w:p>
    <w:p w:rsidR="00BF587A" w:rsidRDefault="00BF587A" w:rsidP="00DB4560">
      <w:pPr>
        <w:tabs>
          <w:tab w:val="left" w:pos="1701"/>
        </w:tabs>
        <w:spacing w:after="120"/>
        <w:ind w:left="1264" w:right="1264"/>
        <w:rPr>
          <w:szCs w:val="21"/>
        </w:rPr>
      </w:pPr>
      <w:r w:rsidRPr="001E13B6">
        <w:rPr>
          <w:rFonts w:eastAsia="SimHei" w:hint="eastAsia"/>
          <w:szCs w:val="21"/>
        </w:rPr>
        <w:t>财产权</w:t>
      </w:r>
    </w:p>
    <w:p w:rsidR="00DB4560" w:rsidRPr="001E13B6" w:rsidRDefault="00DB4560" w:rsidP="00DB4560">
      <w:pPr>
        <w:tabs>
          <w:tab w:val="left" w:pos="1701"/>
        </w:tabs>
        <w:spacing w:after="120"/>
        <w:ind w:left="1264" w:right="1264"/>
        <w:rPr>
          <w:rFonts w:eastAsia="SimHei"/>
          <w:szCs w:val="21"/>
        </w:rPr>
      </w:pPr>
      <w:r w:rsidRPr="001E13B6">
        <w:rPr>
          <w:rFonts w:hint="eastAsia"/>
          <w:szCs w:val="21"/>
        </w:rPr>
        <w:t>表</w:t>
      </w:r>
      <w:r w:rsidRPr="001E13B6">
        <w:rPr>
          <w:rFonts w:hint="eastAsia"/>
          <w:szCs w:val="21"/>
        </w:rPr>
        <w:t>25</w:t>
      </w:r>
      <w:r>
        <w:rPr>
          <w:rFonts w:hint="eastAsia"/>
          <w:szCs w:val="21"/>
        </w:rPr>
        <w:br/>
      </w:r>
      <w:r w:rsidRPr="001E13B6">
        <w:rPr>
          <w:rFonts w:eastAsia="SimHei" w:hint="eastAsia"/>
          <w:szCs w:val="21"/>
        </w:rPr>
        <w:t>瓦努阿图妇女的财产权</w:t>
      </w:r>
    </w:p>
    <w:tbl>
      <w:tblPr>
        <w:tblW w:w="6955" w:type="dxa"/>
        <w:tblInd w:w="1267" w:type="dxa"/>
        <w:tblCellMar>
          <w:left w:w="0" w:type="dxa"/>
          <w:right w:w="0" w:type="dxa"/>
        </w:tblCellMar>
        <w:tblLook w:val="04A0"/>
      </w:tblPr>
      <w:tblGrid>
        <w:gridCol w:w="1001"/>
        <w:gridCol w:w="2127"/>
        <w:gridCol w:w="3827"/>
      </w:tblGrid>
      <w:tr w:rsidR="00DB4560" w:rsidRPr="00CA3CBF" w:rsidTr="00DF7E1D">
        <w:trPr>
          <w:tblHeader/>
        </w:trPr>
        <w:tc>
          <w:tcPr>
            <w:tcW w:w="1001" w:type="dxa"/>
            <w:tcBorders>
              <w:top w:val="single" w:sz="4" w:space="0" w:color="auto"/>
              <w:bottom w:val="single" w:sz="12" w:space="0" w:color="auto"/>
            </w:tcBorders>
            <w:shd w:val="clear" w:color="auto" w:fill="auto"/>
            <w:vAlign w:val="bottom"/>
          </w:tcPr>
          <w:p w:rsidR="00DB4560" w:rsidRPr="00CA3CBF" w:rsidRDefault="00DB4560" w:rsidP="00DF7E1D">
            <w:pPr>
              <w:keepNext/>
              <w:keepLines/>
              <w:tabs>
                <w:tab w:val="left" w:pos="1701"/>
              </w:tabs>
              <w:jc w:val="left"/>
              <w:rPr>
                <w:rFonts w:eastAsia="KaiTi_GB2312"/>
                <w:sz w:val="18"/>
                <w:szCs w:val="18"/>
              </w:rPr>
            </w:pPr>
            <w:r w:rsidRPr="00CA3CBF">
              <w:rPr>
                <w:rFonts w:eastAsia="KaiTi_GB2312" w:hint="eastAsia"/>
                <w:sz w:val="18"/>
                <w:szCs w:val="18"/>
              </w:rPr>
              <w:t>财产权</w:t>
            </w:r>
          </w:p>
        </w:tc>
        <w:tc>
          <w:tcPr>
            <w:tcW w:w="2127" w:type="dxa"/>
            <w:tcBorders>
              <w:top w:val="single" w:sz="4" w:space="0" w:color="auto"/>
              <w:bottom w:val="single" w:sz="12" w:space="0" w:color="auto"/>
            </w:tcBorders>
            <w:shd w:val="clear" w:color="auto" w:fill="auto"/>
            <w:vAlign w:val="bottom"/>
          </w:tcPr>
          <w:p w:rsidR="00DB4560" w:rsidRPr="00CA3CBF" w:rsidRDefault="00DB4560" w:rsidP="00DF7E1D">
            <w:pPr>
              <w:keepNext/>
              <w:keepLines/>
              <w:tabs>
                <w:tab w:val="left" w:pos="1701"/>
              </w:tabs>
              <w:jc w:val="left"/>
              <w:rPr>
                <w:rFonts w:eastAsia="KaiTi_GB2312"/>
                <w:sz w:val="18"/>
                <w:szCs w:val="18"/>
              </w:rPr>
            </w:pPr>
            <w:r w:rsidRPr="00CA3CBF">
              <w:rPr>
                <w:rFonts w:eastAsia="KaiTi_GB2312" w:hint="eastAsia"/>
                <w:sz w:val="18"/>
                <w:szCs w:val="18"/>
              </w:rPr>
              <w:t>法律规定</w:t>
            </w:r>
          </w:p>
        </w:tc>
        <w:tc>
          <w:tcPr>
            <w:tcW w:w="3827" w:type="dxa"/>
            <w:tcBorders>
              <w:top w:val="single" w:sz="4" w:space="0" w:color="auto"/>
              <w:bottom w:val="single" w:sz="12" w:space="0" w:color="auto"/>
            </w:tcBorders>
            <w:shd w:val="clear" w:color="auto" w:fill="auto"/>
            <w:vAlign w:val="bottom"/>
          </w:tcPr>
          <w:p w:rsidR="00DB4560" w:rsidRPr="00CA3CBF" w:rsidRDefault="00DB4560" w:rsidP="00DF7E1D">
            <w:pPr>
              <w:keepNext/>
              <w:keepLines/>
              <w:tabs>
                <w:tab w:val="left" w:pos="1701"/>
              </w:tabs>
              <w:jc w:val="left"/>
              <w:rPr>
                <w:rFonts w:eastAsia="KaiTi_GB2312"/>
                <w:sz w:val="18"/>
                <w:szCs w:val="18"/>
              </w:rPr>
            </w:pPr>
            <w:r w:rsidRPr="00CA3CBF">
              <w:rPr>
                <w:rFonts w:eastAsia="KaiTi_GB2312" w:hint="eastAsia"/>
                <w:sz w:val="18"/>
                <w:szCs w:val="18"/>
              </w:rPr>
              <w:t>惯例</w:t>
            </w:r>
          </w:p>
        </w:tc>
      </w:tr>
      <w:tr w:rsidR="00DB4560" w:rsidRPr="00CA3CBF" w:rsidTr="00DF7E1D">
        <w:trPr>
          <w:trHeight w:hRule="exact" w:val="115"/>
          <w:tblHeader/>
        </w:trPr>
        <w:tc>
          <w:tcPr>
            <w:tcW w:w="1001" w:type="dxa"/>
            <w:tcBorders>
              <w:top w:val="single" w:sz="12" w:space="0" w:color="auto"/>
            </w:tcBorders>
            <w:shd w:val="clear" w:color="auto" w:fill="auto"/>
            <w:vAlign w:val="bottom"/>
          </w:tcPr>
          <w:p w:rsidR="00DB4560" w:rsidRPr="00CA3CBF" w:rsidRDefault="00DB4560" w:rsidP="00DF7E1D">
            <w:pPr>
              <w:keepNext/>
              <w:keepLines/>
              <w:tabs>
                <w:tab w:val="left" w:pos="1701"/>
              </w:tabs>
              <w:jc w:val="left"/>
              <w:rPr>
                <w:rFonts w:eastAsia="Times New Roman"/>
                <w:sz w:val="18"/>
                <w:szCs w:val="18"/>
              </w:rPr>
            </w:pPr>
          </w:p>
        </w:tc>
        <w:tc>
          <w:tcPr>
            <w:tcW w:w="2127" w:type="dxa"/>
            <w:tcBorders>
              <w:top w:val="single" w:sz="12" w:space="0" w:color="auto"/>
            </w:tcBorders>
            <w:shd w:val="clear" w:color="auto" w:fill="auto"/>
            <w:vAlign w:val="bottom"/>
          </w:tcPr>
          <w:p w:rsidR="00DB4560" w:rsidRPr="00CA3CBF" w:rsidRDefault="00DB4560" w:rsidP="00DF7E1D">
            <w:pPr>
              <w:keepNext/>
              <w:keepLines/>
              <w:tabs>
                <w:tab w:val="left" w:pos="1701"/>
              </w:tabs>
              <w:jc w:val="left"/>
              <w:rPr>
                <w:rFonts w:eastAsia="Times New Roman"/>
                <w:sz w:val="18"/>
                <w:szCs w:val="18"/>
              </w:rPr>
            </w:pPr>
          </w:p>
        </w:tc>
        <w:tc>
          <w:tcPr>
            <w:tcW w:w="3827" w:type="dxa"/>
            <w:tcBorders>
              <w:top w:val="single" w:sz="12" w:space="0" w:color="auto"/>
            </w:tcBorders>
            <w:shd w:val="clear" w:color="auto" w:fill="auto"/>
            <w:vAlign w:val="bottom"/>
          </w:tcPr>
          <w:p w:rsidR="00DB4560" w:rsidRPr="00CA3CBF" w:rsidRDefault="00DB4560" w:rsidP="00DF7E1D">
            <w:pPr>
              <w:keepNext/>
              <w:keepLines/>
              <w:tabs>
                <w:tab w:val="left" w:pos="1701"/>
              </w:tabs>
              <w:jc w:val="left"/>
              <w:rPr>
                <w:rFonts w:eastAsia="Times New Roman"/>
                <w:sz w:val="18"/>
                <w:szCs w:val="18"/>
              </w:rPr>
            </w:pPr>
          </w:p>
        </w:tc>
      </w:tr>
      <w:tr w:rsidR="00DB4560" w:rsidRPr="00CA3CBF" w:rsidTr="00DF7E1D">
        <w:tc>
          <w:tcPr>
            <w:tcW w:w="1001" w:type="dxa"/>
            <w:shd w:val="clear" w:color="auto" w:fill="auto"/>
          </w:tcPr>
          <w:p w:rsidR="00DB4560" w:rsidRPr="00CA3CBF" w:rsidRDefault="00DB4560" w:rsidP="00DF7E1D">
            <w:pPr>
              <w:keepNext/>
              <w:keepLines/>
              <w:tabs>
                <w:tab w:val="left" w:pos="288"/>
                <w:tab w:val="left" w:pos="576"/>
                <w:tab w:val="left" w:pos="864"/>
                <w:tab w:val="left" w:pos="1152"/>
                <w:tab w:val="left" w:pos="1701"/>
              </w:tabs>
              <w:jc w:val="left"/>
              <w:rPr>
                <w:rFonts w:eastAsia="Times New Roman"/>
                <w:sz w:val="18"/>
                <w:szCs w:val="18"/>
              </w:rPr>
            </w:pPr>
            <w:r w:rsidRPr="00CA3CBF">
              <w:rPr>
                <w:rFonts w:hint="eastAsia"/>
                <w:sz w:val="18"/>
                <w:szCs w:val="18"/>
              </w:rPr>
              <w:t>婚姻财产</w:t>
            </w:r>
          </w:p>
        </w:tc>
        <w:tc>
          <w:tcPr>
            <w:tcW w:w="2127" w:type="dxa"/>
            <w:shd w:val="clear" w:color="auto" w:fill="auto"/>
          </w:tcPr>
          <w:p w:rsidR="00DB4560" w:rsidRPr="00CA3CBF" w:rsidRDefault="00DB4560" w:rsidP="00DF7E1D">
            <w:pPr>
              <w:keepNext/>
              <w:keepLines/>
              <w:tabs>
                <w:tab w:val="left" w:pos="288"/>
                <w:tab w:val="left" w:pos="576"/>
                <w:tab w:val="left" w:pos="864"/>
                <w:tab w:val="left" w:pos="1152"/>
                <w:tab w:val="left" w:pos="1701"/>
              </w:tabs>
              <w:jc w:val="left"/>
              <w:rPr>
                <w:rFonts w:eastAsia="Times New Roman"/>
                <w:sz w:val="18"/>
                <w:szCs w:val="18"/>
              </w:rPr>
            </w:pPr>
            <w:r w:rsidRPr="00CA3CBF">
              <w:rPr>
                <w:rFonts w:hint="eastAsia"/>
                <w:sz w:val="18"/>
                <w:szCs w:val="18"/>
              </w:rPr>
              <w:t>普通法</w:t>
            </w:r>
          </w:p>
        </w:tc>
        <w:tc>
          <w:tcPr>
            <w:tcW w:w="3827" w:type="dxa"/>
            <w:shd w:val="clear" w:color="auto" w:fill="auto"/>
          </w:tcPr>
          <w:p w:rsidR="00DB4560" w:rsidRPr="00CA3CBF" w:rsidRDefault="00DB4560" w:rsidP="00DF7E1D">
            <w:pPr>
              <w:keepNext/>
              <w:keepLines/>
              <w:tabs>
                <w:tab w:val="left" w:pos="288"/>
                <w:tab w:val="left" w:pos="576"/>
                <w:tab w:val="left" w:pos="864"/>
                <w:tab w:val="left" w:pos="1152"/>
                <w:tab w:val="left" w:pos="1701"/>
              </w:tabs>
              <w:jc w:val="left"/>
              <w:rPr>
                <w:sz w:val="18"/>
                <w:szCs w:val="18"/>
              </w:rPr>
            </w:pPr>
            <w:r w:rsidRPr="00CA3CBF">
              <w:rPr>
                <w:rFonts w:hint="eastAsia"/>
                <w:sz w:val="18"/>
                <w:szCs w:val="18"/>
              </w:rPr>
              <w:t>已婚妇女对婚姻住所没有自动的优先权益。如若丈夫未经她知道而出售或抵押住所，她也没有救济，除非她发出异议通知（关于产权的通知）以保护其权益。</w:t>
            </w:r>
          </w:p>
        </w:tc>
      </w:tr>
      <w:tr w:rsidR="00DB4560" w:rsidRPr="00CA3CBF" w:rsidTr="00DF7E1D">
        <w:tc>
          <w:tcPr>
            <w:tcW w:w="1001" w:type="dxa"/>
            <w:shd w:val="clear" w:color="auto" w:fill="auto"/>
          </w:tcPr>
          <w:p w:rsidR="00DB4560" w:rsidRPr="00CA3CBF" w:rsidRDefault="00DB4560" w:rsidP="00DF7E1D">
            <w:pPr>
              <w:tabs>
                <w:tab w:val="left" w:pos="288"/>
                <w:tab w:val="left" w:pos="576"/>
                <w:tab w:val="left" w:pos="864"/>
                <w:tab w:val="left" w:pos="1152"/>
                <w:tab w:val="left" w:pos="1701"/>
              </w:tabs>
              <w:jc w:val="left"/>
              <w:rPr>
                <w:rFonts w:eastAsia="Times New Roman"/>
                <w:sz w:val="18"/>
                <w:szCs w:val="18"/>
              </w:rPr>
            </w:pPr>
            <w:r w:rsidRPr="00CA3CBF">
              <w:rPr>
                <w:rFonts w:hint="eastAsia"/>
                <w:sz w:val="18"/>
                <w:szCs w:val="18"/>
              </w:rPr>
              <w:t>离婚</w:t>
            </w:r>
          </w:p>
        </w:tc>
        <w:tc>
          <w:tcPr>
            <w:tcW w:w="2127" w:type="dxa"/>
            <w:shd w:val="clear" w:color="auto" w:fill="auto"/>
          </w:tcPr>
          <w:p w:rsidR="00DB4560" w:rsidRPr="00CA3CBF" w:rsidRDefault="00DB4560" w:rsidP="00DF7E1D">
            <w:pPr>
              <w:tabs>
                <w:tab w:val="left" w:pos="288"/>
                <w:tab w:val="left" w:pos="576"/>
                <w:tab w:val="left" w:pos="864"/>
                <w:tab w:val="left" w:pos="1152"/>
                <w:tab w:val="left" w:pos="1701"/>
              </w:tabs>
              <w:jc w:val="left"/>
              <w:rPr>
                <w:rFonts w:eastAsia="Times New Roman"/>
                <w:sz w:val="18"/>
                <w:szCs w:val="18"/>
              </w:rPr>
            </w:pPr>
            <w:r w:rsidRPr="00CA3CBF">
              <w:rPr>
                <w:rFonts w:hint="eastAsia"/>
                <w:sz w:val="18"/>
                <w:szCs w:val="18"/>
              </w:rPr>
              <w:t>《婚姻诉讼法》</w:t>
            </w:r>
            <w:r>
              <w:rPr>
                <w:sz w:val="18"/>
                <w:szCs w:val="18"/>
              </w:rPr>
              <w:br/>
            </w:r>
            <w:r w:rsidRPr="00CA3CBF">
              <w:rPr>
                <w:rFonts w:hint="eastAsia"/>
                <w:sz w:val="18"/>
                <w:szCs w:val="18"/>
              </w:rPr>
              <w:t>（第</w:t>
            </w:r>
            <w:r w:rsidRPr="00CA3CBF">
              <w:rPr>
                <w:rFonts w:eastAsia="Times New Roman"/>
                <w:sz w:val="18"/>
                <w:szCs w:val="18"/>
              </w:rPr>
              <w:t>192</w:t>
            </w:r>
            <w:r w:rsidRPr="00CA3CBF">
              <w:rPr>
                <w:rFonts w:hint="eastAsia"/>
                <w:sz w:val="18"/>
                <w:szCs w:val="18"/>
              </w:rPr>
              <w:t>章）</w:t>
            </w:r>
          </w:p>
        </w:tc>
        <w:tc>
          <w:tcPr>
            <w:tcW w:w="3827" w:type="dxa"/>
            <w:shd w:val="clear" w:color="auto" w:fill="auto"/>
          </w:tcPr>
          <w:p w:rsidR="00DB4560" w:rsidRPr="00CA3CBF" w:rsidRDefault="00DB4560" w:rsidP="00DF7E1D">
            <w:pPr>
              <w:tabs>
                <w:tab w:val="left" w:pos="288"/>
                <w:tab w:val="left" w:pos="576"/>
                <w:tab w:val="left" w:pos="864"/>
                <w:tab w:val="left" w:pos="1152"/>
                <w:tab w:val="left" w:pos="1701"/>
              </w:tabs>
              <w:jc w:val="left"/>
              <w:rPr>
                <w:rFonts w:eastAsia="Times New Roman"/>
                <w:sz w:val="18"/>
                <w:szCs w:val="18"/>
              </w:rPr>
            </w:pPr>
            <w:r w:rsidRPr="00CA3CBF">
              <w:rPr>
                <w:rFonts w:hint="eastAsia"/>
                <w:sz w:val="18"/>
                <w:szCs w:val="18"/>
              </w:rPr>
              <w:t>离婚时婚姻财产侵害在何种程度上承认对婚姻的非经济贡献（例如妻子照顾家庭）不清楚。在费希诉费希案件（上诉法院，</w:t>
            </w:r>
            <w:r w:rsidRPr="00CA3CBF">
              <w:rPr>
                <w:rFonts w:hint="eastAsia"/>
                <w:sz w:val="18"/>
                <w:szCs w:val="18"/>
              </w:rPr>
              <w:t>1991</w:t>
            </w:r>
            <w:r w:rsidRPr="00CA3CBF">
              <w:rPr>
                <w:rFonts w:hint="eastAsia"/>
                <w:sz w:val="18"/>
                <w:szCs w:val="18"/>
              </w:rPr>
              <w:t>年），婚姻财产分割的起点对妻子来说，可以判给三分之一。</w:t>
            </w:r>
          </w:p>
        </w:tc>
      </w:tr>
      <w:tr w:rsidR="00DB4560" w:rsidRPr="00CA3CBF" w:rsidTr="00DF7E1D">
        <w:tc>
          <w:tcPr>
            <w:tcW w:w="1001" w:type="dxa"/>
            <w:tcBorders>
              <w:bottom w:val="single" w:sz="12" w:space="0" w:color="auto"/>
            </w:tcBorders>
            <w:shd w:val="clear" w:color="auto" w:fill="auto"/>
          </w:tcPr>
          <w:p w:rsidR="00DB4560" w:rsidRPr="00CA3CBF" w:rsidRDefault="00DB4560" w:rsidP="00DF7E1D">
            <w:pPr>
              <w:tabs>
                <w:tab w:val="left" w:pos="288"/>
                <w:tab w:val="left" w:pos="576"/>
                <w:tab w:val="left" w:pos="864"/>
                <w:tab w:val="left" w:pos="1152"/>
                <w:tab w:val="left" w:pos="1701"/>
              </w:tabs>
              <w:jc w:val="left"/>
              <w:rPr>
                <w:rFonts w:eastAsia="Times New Roman"/>
                <w:sz w:val="18"/>
                <w:szCs w:val="18"/>
              </w:rPr>
            </w:pPr>
            <w:r w:rsidRPr="00CA3CBF">
              <w:rPr>
                <w:rFonts w:hint="eastAsia"/>
                <w:sz w:val="18"/>
                <w:szCs w:val="18"/>
              </w:rPr>
              <w:t>继续</w:t>
            </w:r>
          </w:p>
        </w:tc>
        <w:tc>
          <w:tcPr>
            <w:tcW w:w="2127" w:type="dxa"/>
            <w:tcBorders>
              <w:bottom w:val="single" w:sz="12" w:space="0" w:color="auto"/>
            </w:tcBorders>
            <w:shd w:val="clear" w:color="auto" w:fill="auto"/>
          </w:tcPr>
          <w:p w:rsidR="00DB4560" w:rsidRPr="00CA3CBF" w:rsidRDefault="00DB4560" w:rsidP="00DF7E1D">
            <w:pPr>
              <w:tabs>
                <w:tab w:val="left" w:pos="288"/>
                <w:tab w:val="left" w:pos="576"/>
                <w:tab w:val="left" w:pos="864"/>
                <w:tab w:val="left" w:pos="1152"/>
                <w:tab w:val="left" w:pos="1701"/>
              </w:tabs>
              <w:jc w:val="left"/>
              <w:rPr>
                <w:sz w:val="18"/>
                <w:szCs w:val="18"/>
              </w:rPr>
            </w:pPr>
            <w:r w:rsidRPr="00CA3CBF">
              <w:rPr>
                <w:rFonts w:eastAsia="Times New Roman"/>
                <w:sz w:val="18"/>
                <w:szCs w:val="18"/>
              </w:rPr>
              <w:t>1935</w:t>
            </w:r>
            <w:r w:rsidRPr="00CA3CBF">
              <w:rPr>
                <w:rFonts w:hint="eastAsia"/>
                <w:sz w:val="18"/>
                <w:szCs w:val="18"/>
              </w:rPr>
              <w:t>年</w:t>
            </w:r>
            <w:r>
              <w:rPr>
                <w:sz w:val="18"/>
                <w:szCs w:val="18"/>
              </w:rPr>
              <w:br/>
            </w:r>
            <w:r w:rsidRPr="00CA3CBF">
              <w:rPr>
                <w:rFonts w:hint="eastAsia"/>
                <w:sz w:val="18"/>
                <w:szCs w:val="18"/>
              </w:rPr>
              <w:t>《英国遗产管理法》</w:t>
            </w:r>
          </w:p>
        </w:tc>
        <w:tc>
          <w:tcPr>
            <w:tcW w:w="3827" w:type="dxa"/>
            <w:tcBorders>
              <w:bottom w:val="single" w:sz="12" w:space="0" w:color="auto"/>
            </w:tcBorders>
            <w:shd w:val="clear" w:color="auto" w:fill="auto"/>
          </w:tcPr>
          <w:p w:rsidR="00DB4560" w:rsidRPr="00CA3CBF" w:rsidRDefault="00DB4560" w:rsidP="00DF7E1D">
            <w:pPr>
              <w:tabs>
                <w:tab w:val="left" w:pos="288"/>
                <w:tab w:val="left" w:pos="576"/>
                <w:tab w:val="left" w:pos="864"/>
                <w:tab w:val="left" w:pos="1152"/>
                <w:tab w:val="left" w:pos="1701"/>
              </w:tabs>
              <w:jc w:val="left"/>
              <w:rPr>
                <w:rFonts w:eastAsia="Times New Roman"/>
                <w:sz w:val="18"/>
                <w:szCs w:val="18"/>
              </w:rPr>
            </w:pPr>
            <w:r w:rsidRPr="00CA3CBF">
              <w:rPr>
                <w:rFonts w:hint="eastAsia"/>
                <w:sz w:val="18"/>
                <w:szCs w:val="18"/>
              </w:rPr>
              <w:t>某些社区的习惯是，女儿结婚后失去土地权利。在惯例不适用的情况下，适用</w:t>
            </w:r>
            <w:r w:rsidRPr="00CA3CBF">
              <w:rPr>
                <w:rFonts w:hint="eastAsia"/>
                <w:sz w:val="18"/>
                <w:szCs w:val="18"/>
              </w:rPr>
              <w:t>1923</w:t>
            </w:r>
            <w:r w:rsidRPr="00CA3CBF">
              <w:rPr>
                <w:rFonts w:hint="eastAsia"/>
                <w:sz w:val="18"/>
                <w:szCs w:val="18"/>
              </w:rPr>
              <w:t>年《英国管理法》。不过，习俗惯例受《宪法》第</w:t>
            </w:r>
            <w:r w:rsidRPr="00CA3CBF">
              <w:rPr>
                <w:rFonts w:hint="eastAsia"/>
                <w:sz w:val="18"/>
                <w:szCs w:val="18"/>
              </w:rPr>
              <w:t>5</w:t>
            </w:r>
            <w:r w:rsidRPr="00CA3CBF">
              <w:rPr>
                <w:rFonts w:hint="eastAsia"/>
                <w:sz w:val="18"/>
                <w:szCs w:val="18"/>
              </w:rPr>
              <w:t>条制约。</w:t>
            </w:r>
          </w:p>
        </w:tc>
      </w:tr>
    </w:tbl>
    <w:p w:rsidR="00DB4560" w:rsidRPr="001E13B6" w:rsidRDefault="00DB4560" w:rsidP="00DB4560">
      <w:pPr>
        <w:tabs>
          <w:tab w:val="left" w:pos="1701"/>
        </w:tabs>
        <w:spacing w:after="120"/>
        <w:ind w:left="1264" w:right="1264"/>
        <w:rPr>
          <w:szCs w:val="21"/>
          <w:lang w:val="en-GB"/>
        </w:rPr>
      </w:pPr>
      <w:r w:rsidRPr="00234849">
        <w:rPr>
          <w:rFonts w:eastAsia="KaiTi_GB2312" w:hint="eastAsia"/>
          <w:szCs w:val="21"/>
          <w:lang w:val="en-GB"/>
        </w:rPr>
        <w:t>资料来源：</w:t>
      </w:r>
      <w:r w:rsidRPr="001E13B6">
        <w:rPr>
          <w:rFonts w:hint="eastAsia"/>
          <w:szCs w:val="21"/>
          <w:lang w:val="en-GB"/>
        </w:rPr>
        <w:t>世行</w:t>
      </w:r>
      <w:r>
        <w:rPr>
          <w:rFonts w:hint="eastAsia"/>
          <w:szCs w:val="21"/>
          <w:lang w:val="en-GB"/>
        </w:rPr>
        <w:t>国际金融公司</w:t>
      </w:r>
      <w:r w:rsidRPr="001E13B6">
        <w:rPr>
          <w:rFonts w:hint="eastAsia"/>
          <w:szCs w:val="21"/>
          <w:lang w:val="en-GB"/>
        </w:rPr>
        <w:t>，</w:t>
      </w:r>
      <w:r w:rsidRPr="001E13B6">
        <w:rPr>
          <w:rFonts w:hint="eastAsia"/>
          <w:szCs w:val="21"/>
          <w:lang w:val="en-GB"/>
        </w:rPr>
        <w:t>2010</w:t>
      </w:r>
      <w:r w:rsidRPr="001E13B6">
        <w:rPr>
          <w:rFonts w:hint="eastAsia"/>
          <w:szCs w:val="21"/>
          <w:lang w:val="en-GB"/>
        </w:rPr>
        <w:t>年。</w:t>
      </w:r>
    </w:p>
    <w:p w:rsidR="00DB4560" w:rsidRPr="001E13B6" w:rsidRDefault="00DB4560" w:rsidP="00DB4560">
      <w:pPr>
        <w:tabs>
          <w:tab w:val="left" w:pos="1701"/>
        </w:tabs>
        <w:spacing w:after="120"/>
        <w:ind w:left="1264" w:right="1264"/>
        <w:rPr>
          <w:szCs w:val="21"/>
        </w:rPr>
      </w:pPr>
      <w:r w:rsidRPr="001E13B6">
        <w:rPr>
          <w:rFonts w:hint="eastAsia"/>
          <w:szCs w:val="21"/>
          <w:lang w:val="en-GB"/>
        </w:rPr>
        <w:t>148</w:t>
      </w:r>
      <w:r>
        <w:rPr>
          <w:rFonts w:hint="eastAsia"/>
          <w:szCs w:val="21"/>
          <w:lang w:val="en-GB"/>
        </w:rPr>
        <w:t>.</w:t>
      </w:r>
      <w:r>
        <w:rPr>
          <w:rFonts w:hint="eastAsia"/>
          <w:szCs w:val="21"/>
          <w:lang w:val="en-GB"/>
        </w:rPr>
        <w:tab/>
      </w:r>
      <w:r w:rsidRPr="001E13B6">
        <w:rPr>
          <w:rFonts w:hint="eastAsia"/>
          <w:szCs w:val="21"/>
        </w:rPr>
        <w:t>在报告所述期间，没有拟议立法规定配偶双方在财产所有权、经营、管理、享有和处置方面的平等权利。世行最后一项关于两性投资氛围评估发现，妇女的财产权妨碍她们参加经济活动。瓦努阿图妇女的财产权和所采取的惯例，见表</w:t>
      </w:r>
      <w:r w:rsidRPr="001E13B6">
        <w:rPr>
          <w:rFonts w:hint="eastAsia"/>
          <w:szCs w:val="21"/>
        </w:rPr>
        <w:t>25</w:t>
      </w:r>
      <w:r w:rsidRPr="001E13B6">
        <w:rPr>
          <w:rFonts w:hint="eastAsia"/>
          <w:szCs w:val="21"/>
        </w:rPr>
        <w:t>。</w:t>
      </w:r>
    </w:p>
    <w:p w:rsidR="00DB4560" w:rsidRPr="00CA3CBF" w:rsidRDefault="00DB4560" w:rsidP="00DB4560">
      <w:pPr>
        <w:pStyle w:val="HChGC"/>
        <w:ind w:left="1246" w:hanging="1246"/>
      </w:pPr>
      <w:r w:rsidRPr="00343B59">
        <w:rPr>
          <w:rFonts w:hint="eastAsia"/>
          <w:b/>
        </w:rPr>
        <w:tab/>
      </w:r>
      <w:r w:rsidRPr="00343B59">
        <w:rPr>
          <w:b/>
        </w:rPr>
        <w:t>3</w:t>
      </w:r>
      <w:r w:rsidRPr="00343B59">
        <w:rPr>
          <w:rFonts w:hint="eastAsia"/>
          <w:b/>
        </w:rPr>
        <w:t>.</w:t>
      </w:r>
      <w:r w:rsidRPr="00343B59">
        <w:rPr>
          <w:rFonts w:hint="eastAsia"/>
          <w:b/>
        </w:rPr>
        <w:tab/>
      </w:r>
      <w:r w:rsidRPr="00CA3CBF">
        <w:rPr>
          <w:rFonts w:hint="eastAsia"/>
        </w:rPr>
        <w:t>新旧障碍和预想措施</w:t>
      </w:r>
    </w:p>
    <w:p w:rsidR="00DB4560" w:rsidRPr="001E13B6" w:rsidRDefault="00DB4560" w:rsidP="00DB4560">
      <w:pPr>
        <w:tabs>
          <w:tab w:val="left" w:pos="1701"/>
        </w:tabs>
        <w:spacing w:after="120"/>
        <w:ind w:left="1264" w:right="1264"/>
        <w:rPr>
          <w:szCs w:val="21"/>
        </w:rPr>
      </w:pPr>
      <w:r w:rsidRPr="001E13B6">
        <w:rPr>
          <w:rFonts w:hint="eastAsia"/>
          <w:szCs w:val="21"/>
        </w:rPr>
        <w:t>149</w:t>
      </w:r>
      <w:r>
        <w:rPr>
          <w:rFonts w:hint="eastAsia"/>
          <w:szCs w:val="21"/>
        </w:rPr>
        <w:t>.</w:t>
      </w:r>
      <w:r>
        <w:rPr>
          <w:rFonts w:hint="eastAsia"/>
          <w:szCs w:val="21"/>
        </w:rPr>
        <w:tab/>
      </w:r>
      <w:r w:rsidRPr="001E13B6">
        <w:rPr>
          <w:rFonts w:hint="eastAsia"/>
          <w:szCs w:val="21"/>
        </w:rPr>
        <w:t>妇女缺少获得政府资源的机会。政府业务预算是满足妇女特殊需要和估计政府关于妇女支出的机制，其中缺乏两性预算编制。国家预算政策在资金分配问题上没有敏感反映两性问题；两性平等活动没有充分纳入政府法规，两性平等没有作为两性平等的办法纳入政府计划、政策及方案的主流，这一切仍然是一个障碍。</w:t>
      </w:r>
    </w:p>
    <w:p w:rsidR="00DB4560" w:rsidRPr="001E13B6" w:rsidRDefault="00DB4560" w:rsidP="00DB4560">
      <w:pPr>
        <w:tabs>
          <w:tab w:val="left" w:pos="1701"/>
        </w:tabs>
        <w:spacing w:after="120"/>
        <w:ind w:left="1264" w:right="1264"/>
        <w:rPr>
          <w:szCs w:val="21"/>
        </w:rPr>
      </w:pPr>
      <w:r w:rsidRPr="001E13B6">
        <w:rPr>
          <w:rFonts w:hint="eastAsia"/>
          <w:szCs w:val="21"/>
        </w:rPr>
        <w:t>150</w:t>
      </w:r>
      <w:r>
        <w:rPr>
          <w:rFonts w:hint="eastAsia"/>
          <w:szCs w:val="21"/>
        </w:rPr>
        <w:t>.</w:t>
      </w:r>
      <w:r>
        <w:rPr>
          <w:rFonts w:hint="eastAsia"/>
          <w:szCs w:val="21"/>
        </w:rPr>
        <w:tab/>
      </w:r>
      <w:r>
        <w:rPr>
          <w:rFonts w:hint="eastAsia"/>
          <w:szCs w:val="21"/>
        </w:rPr>
        <w:t>妇女事务司</w:t>
      </w:r>
      <w:r w:rsidRPr="001E13B6">
        <w:rPr>
          <w:rFonts w:hint="eastAsia"/>
          <w:szCs w:val="21"/>
        </w:rPr>
        <w:t>的体制发展。</w:t>
      </w:r>
      <w:r>
        <w:rPr>
          <w:rFonts w:hint="eastAsia"/>
          <w:szCs w:val="21"/>
        </w:rPr>
        <w:t>妇女事务司</w:t>
      </w:r>
      <w:r w:rsidRPr="001E13B6">
        <w:rPr>
          <w:rFonts w:hint="eastAsia"/>
          <w:szCs w:val="21"/>
        </w:rPr>
        <w:t>是一个国家妇女机构，仍然缺乏能力和财政资源来支持其方案，如特别是农村地区认识运动和项目的实施。虽然各种国际组织和非政府组织已经提供了财政和技术援助，但</w:t>
      </w:r>
      <w:r>
        <w:rPr>
          <w:rFonts w:hint="eastAsia"/>
          <w:szCs w:val="21"/>
        </w:rPr>
        <w:t>妇女事务司</w:t>
      </w:r>
      <w:r w:rsidRPr="001E13B6">
        <w:rPr>
          <w:rFonts w:hint="eastAsia"/>
          <w:szCs w:val="21"/>
        </w:rPr>
        <w:t>充分发展自己促进妇女发展的机制和体制，仍然缺乏国家政府的支持。</w:t>
      </w:r>
      <w:r>
        <w:rPr>
          <w:rFonts w:hint="eastAsia"/>
          <w:szCs w:val="21"/>
        </w:rPr>
        <w:t>妇女事务司</w:t>
      </w:r>
      <w:r w:rsidRPr="001E13B6">
        <w:rPr>
          <w:rFonts w:hint="eastAsia"/>
          <w:szCs w:val="21"/>
        </w:rPr>
        <w:t>司长职位的轮换率也成问题。</w:t>
      </w:r>
      <w:r>
        <w:rPr>
          <w:rFonts w:hint="eastAsia"/>
          <w:szCs w:val="21"/>
        </w:rPr>
        <w:t>妇女事务司</w:t>
      </w:r>
      <w:r w:rsidRPr="001E13B6">
        <w:rPr>
          <w:rFonts w:hint="eastAsia"/>
          <w:szCs w:val="21"/>
        </w:rPr>
        <w:t>自××以来有××任司长。</w:t>
      </w:r>
    </w:p>
    <w:p w:rsidR="00DB4560" w:rsidRPr="001E13B6" w:rsidRDefault="00DB4560" w:rsidP="00DB4560">
      <w:pPr>
        <w:tabs>
          <w:tab w:val="left" w:pos="1701"/>
        </w:tabs>
        <w:spacing w:after="120"/>
        <w:ind w:left="1264" w:right="1264"/>
        <w:rPr>
          <w:szCs w:val="21"/>
        </w:rPr>
      </w:pPr>
      <w:r w:rsidRPr="001E13B6">
        <w:rPr>
          <w:rFonts w:hint="eastAsia"/>
          <w:szCs w:val="21"/>
        </w:rPr>
        <w:t>151</w:t>
      </w:r>
      <w:r>
        <w:rPr>
          <w:rFonts w:hint="eastAsia"/>
          <w:szCs w:val="21"/>
        </w:rPr>
        <w:t>.</w:t>
      </w:r>
      <w:r>
        <w:rPr>
          <w:rFonts w:hint="eastAsia"/>
          <w:szCs w:val="21"/>
        </w:rPr>
        <w:tab/>
      </w:r>
      <w:r w:rsidRPr="001E13B6">
        <w:rPr>
          <w:rFonts w:hint="eastAsia"/>
          <w:szCs w:val="21"/>
        </w:rPr>
        <w:t>按性别分列的数据和两性数据库。开展两性分析以审查男女需要离不开按性别分列的数据，但这类数据在政府各部委的许多发展活动中纵使不是没有，也有限，所以仍然是实施妇女发展的一个障碍。国家消除对妇女歧视公约委员会设想的措施之一是在政府各部提供两性数据库，以便监测和分析影响妇女社会、经济和政治发展的各种活动。总理办公厅监测和评价办公室在监测妇女活动及其对发展影响方面应当充分发挥作用。</w:t>
      </w:r>
    </w:p>
    <w:p w:rsidR="00DB4560" w:rsidRPr="00CA3CBF" w:rsidRDefault="00DB4560" w:rsidP="00DB4560">
      <w:pPr>
        <w:pStyle w:val="HChGC"/>
        <w:ind w:left="1246" w:hanging="1246"/>
      </w:pPr>
      <w:r w:rsidRPr="00343B59">
        <w:rPr>
          <w:rFonts w:hint="eastAsia"/>
          <w:b/>
        </w:rPr>
        <w:tab/>
        <w:t>4.</w:t>
      </w:r>
      <w:r w:rsidRPr="00343B59">
        <w:rPr>
          <w:rFonts w:hint="eastAsia"/>
          <w:b/>
        </w:rPr>
        <w:tab/>
      </w:r>
      <w:r w:rsidRPr="00CA3CBF">
        <w:rPr>
          <w:rFonts w:hint="eastAsia"/>
        </w:rPr>
        <w:t>所采取措施的影响</w:t>
      </w:r>
    </w:p>
    <w:p w:rsidR="00DB4560" w:rsidRPr="00CA3CBF" w:rsidRDefault="00DB4560" w:rsidP="00DB4560">
      <w:pPr>
        <w:pStyle w:val="HChGC"/>
        <w:ind w:left="1246" w:hanging="1246"/>
      </w:pPr>
      <w:r w:rsidRPr="00343B59">
        <w:rPr>
          <w:rFonts w:hint="eastAsia"/>
          <w:b/>
        </w:rPr>
        <w:tab/>
        <w:t>5.</w:t>
      </w:r>
      <w:r w:rsidRPr="00343B59">
        <w:rPr>
          <w:rFonts w:hint="eastAsia"/>
          <w:b/>
        </w:rPr>
        <w:tab/>
      </w:r>
      <w:r w:rsidRPr="00CA3CBF">
        <w:rPr>
          <w:rFonts w:hint="eastAsia"/>
        </w:rPr>
        <w:t>不同妇女团体</w:t>
      </w:r>
    </w:p>
    <w:p w:rsidR="00DB4560" w:rsidRPr="001E13B6" w:rsidRDefault="00DB4560" w:rsidP="00DB4560">
      <w:pPr>
        <w:tabs>
          <w:tab w:val="left" w:pos="1701"/>
        </w:tabs>
        <w:spacing w:after="120"/>
        <w:ind w:left="1264" w:right="1264"/>
        <w:rPr>
          <w:szCs w:val="21"/>
        </w:rPr>
      </w:pPr>
      <w:r w:rsidRPr="001E13B6">
        <w:rPr>
          <w:rFonts w:hint="eastAsia"/>
          <w:szCs w:val="21"/>
        </w:rPr>
        <w:t>152</w:t>
      </w:r>
      <w:r>
        <w:rPr>
          <w:rFonts w:hint="eastAsia"/>
          <w:szCs w:val="21"/>
        </w:rPr>
        <w:t>.</w:t>
      </w:r>
      <w:r>
        <w:rPr>
          <w:rFonts w:hint="eastAsia"/>
          <w:szCs w:val="21"/>
        </w:rPr>
        <w:tab/>
      </w:r>
      <w:r w:rsidRPr="001E13B6">
        <w:rPr>
          <w:rFonts w:hint="eastAsia"/>
          <w:szCs w:val="21"/>
        </w:rPr>
        <w:t>瓦努阿图妇女全国理事会。</w:t>
      </w:r>
      <w:r w:rsidRPr="001E13B6">
        <w:rPr>
          <w:rFonts w:hint="eastAsia"/>
          <w:szCs w:val="21"/>
        </w:rPr>
        <w:t>1980</w:t>
      </w:r>
      <w:r w:rsidRPr="001E13B6">
        <w:rPr>
          <w:rFonts w:hint="eastAsia"/>
          <w:szCs w:val="21"/>
        </w:rPr>
        <w:t>年成立，是瓦努阿图妇女团体的全国伞式组织，一个非营利组织，目的是促进瓦努阿图妇女、儿童和家庭的利益和福祉，与瓦努阿图的所有妇女理事会合作，促使成员和工作人员本着和谐、合作与协作的精神工作。</w:t>
      </w:r>
    </w:p>
    <w:p w:rsidR="00DB4560" w:rsidRPr="001E13B6" w:rsidRDefault="00DB4560" w:rsidP="00DB4560">
      <w:pPr>
        <w:tabs>
          <w:tab w:val="left" w:pos="1701"/>
        </w:tabs>
        <w:spacing w:after="120"/>
        <w:ind w:left="1264" w:right="1264"/>
        <w:rPr>
          <w:szCs w:val="21"/>
        </w:rPr>
      </w:pPr>
      <w:r w:rsidRPr="001E13B6">
        <w:rPr>
          <w:rFonts w:hint="eastAsia"/>
          <w:szCs w:val="21"/>
        </w:rPr>
        <w:t>153</w:t>
      </w:r>
      <w:r>
        <w:rPr>
          <w:rFonts w:hint="eastAsia"/>
          <w:szCs w:val="21"/>
        </w:rPr>
        <w:t>.</w:t>
      </w:r>
      <w:r>
        <w:rPr>
          <w:rFonts w:hint="eastAsia"/>
          <w:szCs w:val="21"/>
        </w:rPr>
        <w:tab/>
      </w:r>
      <w:r w:rsidRPr="001E13B6">
        <w:rPr>
          <w:rFonts w:hint="eastAsia"/>
          <w:szCs w:val="21"/>
        </w:rPr>
        <w:t>瓦努阿图基督教理事会妇女处。瓦努阿图基督教理事会</w:t>
      </w:r>
      <w:r w:rsidRPr="001E13B6">
        <w:rPr>
          <w:rFonts w:hint="eastAsia"/>
          <w:szCs w:val="21"/>
        </w:rPr>
        <w:t>1980</w:t>
      </w:r>
      <w:r w:rsidRPr="001E13B6">
        <w:rPr>
          <w:rFonts w:hint="eastAsia"/>
          <w:szCs w:val="21"/>
        </w:rPr>
        <w:t>年成立，现有五个主要教堂，两个观察员和瓦努阿图所有牧师都加入的牧师兄弟会。</w:t>
      </w:r>
      <w:r w:rsidRPr="001E13B6">
        <w:rPr>
          <w:rFonts w:hint="eastAsia"/>
          <w:szCs w:val="21"/>
        </w:rPr>
        <w:t>1990</w:t>
      </w:r>
      <w:r w:rsidRPr="001E13B6">
        <w:rPr>
          <w:rFonts w:hint="eastAsia"/>
          <w:szCs w:val="21"/>
        </w:rPr>
        <w:t>年，创立了瓦努阿图基督教理事会妇女处（</w:t>
      </w:r>
      <w:r>
        <w:rPr>
          <w:rFonts w:hint="eastAsia"/>
          <w:szCs w:val="21"/>
        </w:rPr>
        <w:t>瓦努阿图基督教理事会</w:t>
      </w:r>
      <w:r w:rsidRPr="001E13B6">
        <w:rPr>
          <w:rFonts w:hint="eastAsia"/>
          <w:szCs w:val="21"/>
        </w:rPr>
        <w:t>妇女处），由来自从村庄到国家一级的不同教派的女教徒团体组成。</w:t>
      </w:r>
      <w:r>
        <w:rPr>
          <w:rFonts w:hint="eastAsia"/>
          <w:szCs w:val="21"/>
        </w:rPr>
        <w:t>瓦努阿图基督教理事会</w:t>
      </w:r>
      <w:r w:rsidRPr="001E13B6">
        <w:rPr>
          <w:rFonts w:hint="eastAsia"/>
          <w:szCs w:val="21"/>
        </w:rPr>
        <w:t>妇女处的活动方案包括教堂礼拜和社会活动。它也在不同市和省举办讲习班和女教徒之间的联谊活动。</w:t>
      </w:r>
    </w:p>
    <w:p w:rsidR="00DB4560" w:rsidRPr="001E13B6" w:rsidRDefault="00DB4560" w:rsidP="00DB4560">
      <w:pPr>
        <w:tabs>
          <w:tab w:val="left" w:pos="1701"/>
        </w:tabs>
        <w:spacing w:after="120"/>
        <w:ind w:left="1264" w:right="1264"/>
        <w:rPr>
          <w:szCs w:val="21"/>
        </w:rPr>
      </w:pPr>
      <w:r w:rsidRPr="001E13B6">
        <w:rPr>
          <w:rFonts w:hint="eastAsia"/>
          <w:szCs w:val="21"/>
        </w:rPr>
        <w:t>154</w:t>
      </w:r>
      <w:r>
        <w:rPr>
          <w:rFonts w:hint="eastAsia"/>
          <w:szCs w:val="21"/>
        </w:rPr>
        <w:t>.</w:t>
      </w:r>
      <w:r>
        <w:rPr>
          <w:rFonts w:hint="eastAsia"/>
          <w:szCs w:val="21"/>
        </w:rPr>
        <w:tab/>
      </w:r>
      <w:r w:rsidRPr="001E13B6">
        <w:rPr>
          <w:rFonts w:hint="eastAsia"/>
          <w:szCs w:val="21"/>
        </w:rPr>
        <w:t>瓦努阿图妇女中心。</w:t>
      </w:r>
      <w:r w:rsidRPr="001E13B6">
        <w:rPr>
          <w:rFonts w:hint="eastAsia"/>
          <w:szCs w:val="21"/>
        </w:rPr>
        <w:t>1992</w:t>
      </w:r>
      <w:r w:rsidRPr="001E13B6">
        <w:rPr>
          <w:rFonts w:hint="eastAsia"/>
          <w:szCs w:val="21"/>
        </w:rPr>
        <w:t>年成立，因一直为解决侵害妇女暴力问题而努力的斐济妇女中心举办的一次太平洋区域会议而设。</w:t>
      </w:r>
      <w:r>
        <w:rPr>
          <w:rFonts w:hint="eastAsia"/>
          <w:szCs w:val="21"/>
        </w:rPr>
        <w:t>瓦努阿图妇女中心</w:t>
      </w:r>
      <w:r w:rsidRPr="001E13B6">
        <w:rPr>
          <w:rFonts w:hint="eastAsia"/>
          <w:szCs w:val="21"/>
        </w:rPr>
        <w:t>当初是一个防止侵害妇女暴力的委员会，一直支持在家庭和家人中遭受暴力的妇女儿童。它是一个非政府组织，倡导人权，以阻止侵害妇女、儿童的暴力，得到了澳援署（</w:t>
      </w:r>
      <w:r w:rsidRPr="001E13B6">
        <w:rPr>
          <w:rFonts w:hint="eastAsia"/>
          <w:szCs w:val="21"/>
        </w:rPr>
        <w:t>1994</w:t>
      </w:r>
      <w:r w:rsidRPr="001E13B6">
        <w:rPr>
          <w:rFonts w:hint="eastAsia"/>
          <w:szCs w:val="21"/>
        </w:rPr>
        <w:t>年）和</w:t>
      </w:r>
      <w:r>
        <w:rPr>
          <w:rFonts w:hint="eastAsia"/>
          <w:szCs w:val="21"/>
        </w:rPr>
        <w:t>新西兰国际开发署</w:t>
      </w:r>
      <w:r w:rsidRPr="001E13B6">
        <w:rPr>
          <w:rFonts w:hint="eastAsia"/>
          <w:szCs w:val="21"/>
        </w:rPr>
        <w:t>（</w:t>
      </w:r>
      <w:r w:rsidRPr="001E13B6">
        <w:rPr>
          <w:rFonts w:hint="eastAsia"/>
          <w:szCs w:val="21"/>
        </w:rPr>
        <w:t>1995</w:t>
      </w:r>
      <w:r w:rsidRPr="001E13B6">
        <w:rPr>
          <w:rFonts w:hint="eastAsia"/>
          <w:szCs w:val="21"/>
        </w:rPr>
        <w:t>年）的资助。</w:t>
      </w:r>
      <w:r>
        <w:rPr>
          <w:rFonts w:hint="eastAsia"/>
          <w:szCs w:val="21"/>
        </w:rPr>
        <w:t>瓦努阿图妇女中心</w:t>
      </w:r>
      <w:r w:rsidRPr="001E13B6">
        <w:rPr>
          <w:rFonts w:hint="eastAsia"/>
          <w:szCs w:val="21"/>
        </w:rPr>
        <w:t>提供下列服务：</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咨询</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同类住房</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社区意识</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特殊节日庆祝，</w:t>
      </w:r>
      <w:r>
        <w:rPr>
          <w:rFonts w:hint="eastAsia"/>
          <w:szCs w:val="21"/>
        </w:rPr>
        <w:t>如</w:t>
      </w:r>
      <w:r w:rsidRPr="001E13B6">
        <w:rPr>
          <w:rFonts w:hint="eastAsia"/>
          <w:szCs w:val="21"/>
        </w:rPr>
        <w:t>国际妇女节、全国妇女节等</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宣传运动，如每星期四穿黑衣以示制止侵害妇女的暴力</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法律宣传</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法律咨询</w:t>
      </w:r>
    </w:p>
    <w:p w:rsidR="00DB4560" w:rsidRPr="001E13B6" w:rsidRDefault="00DB4560" w:rsidP="00DB4560">
      <w:pPr>
        <w:tabs>
          <w:tab w:val="left" w:pos="1701"/>
        </w:tabs>
        <w:spacing w:after="120"/>
        <w:ind w:left="1264" w:right="1264"/>
        <w:rPr>
          <w:szCs w:val="21"/>
        </w:rPr>
      </w:pPr>
      <w:r>
        <w:rPr>
          <w:rFonts w:hint="eastAsia"/>
          <w:szCs w:val="21"/>
        </w:rPr>
        <w:tab/>
      </w:r>
      <w:r w:rsidRPr="001E13B6">
        <w:rPr>
          <w:szCs w:val="21"/>
        </w:rPr>
        <w:t>•</w:t>
      </w:r>
      <w:r>
        <w:rPr>
          <w:rFonts w:hint="eastAsia"/>
          <w:szCs w:val="21"/>
        </w:rPr>
        <w:tab/>
      </w:r>
      <w:r w:rsidRPr="001E13B6">
        <w:rPr>
          <w:rFonts w:hint="eastAsia"/>
          <w:szCs w:val="21"/>
        </w:rPr>
        <w:t>研究</w:t>
      </w:r>
    </w:p>
    <w:p w:rsidR="00DB4560" w:rsidRPr="001E13B6" w:rsidRDefault="00DB4560" w:rsidP="00DB4560">
      <w:pPr>
        <w:tabs>
          <w:tab w:val="left" w:pos="1701"/>
        </w:tabs>
        <w:spacing w:after="120"/>
        <w:ind w:left="1264" w:right="1264"/>
        <w:rPr>
          <w:szCs w:val="21"/>
        </w:rPr>
      </w:pPr>
      <w:r w:rsidRPr="001E13B6">
        <w:rPr>
          <w:rFonts w:hint="eastAsia"/>
          <w:szCs w:val="21"/>
        </w:rPr>
        <w:t>155</w:t>
      </w:r>
      <w:r>
        <w:rPr>
          <w:rFonts w:hint="eastAsia"/>
          <w:szCs w:val="21"/>
        </w:rPr>
        <w:t>.</w:t>
      </w:r>
      <w:r>
        <w:rPr>
          <w:rFonts w:hint="eastAsia"/>
          <w:szCs w:val="21"/>
        </w:rPr>
        <w:tab/>
      </w:r>
      <w:r>
        <w:rPr>
          <w:rFonts w:hint="eastAsia"/>
          <w:szCs w:val="21"/>
        </w:rPr>
        <w:t>瓦努阿图妇女中心</w:t>
      </w:r>
      <w:r w:rsidRPr="001E13B6">
        <w:rPr>
          <w:rFonts w:hint="eastAsia"/>
          <w:szCs w:val="21"/>
        </w:rPr>
        <w:t>也在</w:t>
      </w:r>
      <w:r w:rsidRPr="001E13B6">
        <w:rPr>
          <w:szCs w:val="21"/>
        </w:rPr>
        <w:t>桑马</w:t>
      </w:r>
      <w:r w:rsidRPr="001E13B6">
        <w:rPr>
          <w:rFonts w:hint="eastAsia"/>
          <w:szCs w:val="21"/>
        </w:rPr>
        <w:t>省</w:t>
      </w:r>
      <w:r w:rsidRPr="001E13B6">
        <w:rPr>
          <w:szCs w:val="21"/>
        </w:rPr>
        <w:t>、塔菲阿省</w:t>
      </w:r>
      <w:r w:rsidRPr="001E13B6">
        <w:rPr>
          <w:rFonts w:hint="eastAsia"/>
          <w:szCs w:val="21"/>
        </w:rPr>
        <w:t>和</w:t>
      </w:r>
      <w:r w:rsidRPr="001E13B6">
        <w:rPr>
          <w:szCs w:val="21"/>
        </w:rPr>
        <w:t>托尔巴</w:t>
      </w:r>
      <w:r w:rsidRPr="001E13B6">
        <w:rPr>
          <w:rFonts w:hint="eastAsia"/>
          <w:szCs w:val="21"/>
        </w:rPr>
        <w:t>省设立了其咨询中心，并在瓦努阿图不同岛屿上设立了</w:t>
      </w:r>
      <w:r w:rsidRPr="001E13B6">
        <w:rPr>
          <w:rFonts w:hint="eastAsia"/>
          <w:szCs w:val="21"/>
        </w:rPr>
        <w:t>37</w:t>
      </w:r>
      <w:r w:rsidRPr="001E13B6">
        <w:rPr>
          <w:rFonts w:hint="eastAsia"/>
          <w:szCs w:val="21"/>
        </w:rPr>
        <w:t>个暴力侵害所有妇女问题委员会。</w:t>
      </w:r>
      <w:r w:rsidRPr="001E13B6">
        <w:rPr>
          <w:rFonts w:hint="eastAsia"/>
          <w:szCs w:val="21"/>
        </w:rPr>
        <w:t>2002</w:t>
      </w:r>
      <w:r w:rsidRPr="001E13B6">
        <w:rPr>
          <w:rFonts w:hint="eastAsia"/>
          <w:szCs w:val="21"/>
        </w:rPr>
        <w:t>年，</w:t>
      </w:r>
      <w:r>
        <w:rPr>
          <w:rFonts w:hint="eastAsia"/>
          <w:szCs w:val="21"/>
        </w:rPr>
        <w:t>瓦努阿图妇女中心</w:t>
      </w:r>
      <w:r w:rsidRPr="001E13B6">
        <w:rPr>
          <w:rFonts w:hint="eastAsia"/>
          <w:szCs w:val="21"/>
        </w:rPr>
        <w:t>开始实施培训方案，吸收男人参加并支持防治侵害妇女的暴力。这些男性支持者来自不同组织或团体，如警察、酋长、教会领导人和政府代表。</w:t>
      </w:r>
    </w:p>
    <w:p w:rsidR="00DB4560" w:rsidRPr="001E13B6" w:rsidRDefault="00DB4560" w:rsidP="00DB4560">
      <w:pPr>
        <w:tabs>
          <w:tab w:val="left" w:pos="1701"/>
        </w:tabs>
        <w:spacing w:after="120"/>
        <w:ind w:left="1264" w:right="1264"/>
        <w:rPr>
          <w:szCs w:val="21"/>
        </w:rPr>
      </w:pPr>
      <w:r w:rsidRPr="001E13B6">
        <w:rPr>
          <w:rFonts w:hint="eastAsia"/>
          <w:szCs w:val="21"/>
        </w:rPr>
        <w:t>156</w:t>
      </w:r>
      <w:r>
        <w:rPr>
          <w:rFonts w:hint="eastAsia"/>
          <w:szCs w:val="21"/>
        </w:rPr>
        <w:t>.</w:t>
      </w:r>
      <w:r>
        <w:rPr>
          <w:rFonts w:hint="eastAsia"/>
          <w:szCs w:val="21"/>
        </w:rPr>
        <w:tab/>
      </w:r>
      <w:r>
        <w:rPr>
          <w:rFonts w:hint="eastAsia"/>
          <w:szCs w:val="21"/>
        </w:rPr>
        <w:t>《</w:t>
      </w:r>
      <w:r w:rsidRPr="001E13B6">
        <w:rPr>
          <w:rFonts w:hint="eastAsia"/>
          <w:szCs w:val="21"/>
        </w:rPr>
        <w:t>瓦努阿图妇女发展计划</w:t>
      </w:r>
      <w:r>
        <w:rPr>
          <w:rFonts w:hint="eastAsia"/>
          <w:szCs w:val="21"/>
        </w:rPr>
        <w:t>》</w:t>
      </w:r>
      <w:r w:rsidRPr="001E13B6">
        <w:rPr>
          <w:rFonts w:hint="eastAsia"/>
          <w:szCs w:val="21"/>
        </w:rPr>
        <w:t>。本是妇女事务司主导的一个试验项目，</w:t>
      </w:r>
      <w:r w:rsidRPr="001E13B6">
        <w:rPr>
          <w:rFonts w:hint="eastAsia"/>
          <w:szCs w:val="21"/>
        </w:rPr>
        <w:t>1996</w:t>
      </w:r>
      <w:r w:rsidRPr="001E13B6">
        <w:rPr>
          <w:rFonts w:hint="eastAsia"/>
          <w:szCs w:val="21"/>
        </w:rPr>
        <w:t>年开始，得到了联合国开发计划署（开发</w:t>
      </w:r>
      <w:r>
        <w:rPr>
          <w:rFonts w:hint="eastAsia"/>
          <w:szCs w:val="21"/>
        </w:rPr>
        <w:t>计划</w:t>
      </w:r>
      <w:r w:rsidRPr="001E13B6">
        <w:rPr>
          <w:rFonts w:hint="eastAsia"/>
          <w:szCs w:val="21"/>
        </w:rPr>
        <w:t>署）和其他赞助者的支持。</w:t>
      </w:r>
      <w:r w:rsidRPr="001E13B6">
        <w:rPr>
          <w:rFonts w:hint="eastAsia"/>
          <w:szCs w:val="21"/>
        </w:rPr>
        <w:t>2003</w:t>
      </w:r>
      <w:r w:rsidRPr="001E13B6">
        <w:rPr>
          <w:rFonts w:hint="eastAsia"/>
          <w:szCs w:val="21"/>
        </w:rPr>
        <w:t>年，注册为一个小额金融机构，并作为一个受益人自有的非政府组织而运作。</w:t>
      </w:r>
      <w:r>
        <w:rPr>
          <w:rFonts w:hint="eastAsia"/>
          <w:szCs w:val="21"/>
        </w:rPr>
        <w:t>瓦努阿图妇女发展计划</w:t>
      </w:r>
      <w:r w:rsidRPr="001E13B6">
        <w:rPr>
          <w:rFonts w:hint="eastAsia"/>
          <w:szCs w:val="21"/>
        </w:rPr>
        <w:t>自</w:t>
      </w:r>
      <w:r w:rsidRPr="001E13B6">
        <w:rPr>
          <w:rFonts w:hint="eastAsia"/>
          <w:szCs w:val="21"/>
        </w:rPr>
        <w:t>1996</w:t>
      </w:r>
      <w:r w:rsidRPr="001E13B6">
        <w:rPr>
          <w:rFonts w:hint="eastAsia"/>
          <w:szCs w:val="21"/>
        </w:rPr>
        <w:t>年起，采用格拉米恩银行的办法，向弱势妇女提供小额金融服务。自</w:t>
      </w:r>
      <w:r w:rsidRPr="001E13B6">
        <w:rPr>
          <w:rFonts w:hint="eastAsia"/>
          <w:szCs w:val="21"/>
        </w:rPr>
        <w:t>2007</w:t>
      </w:r>
      <w:r w:rsidRPr="001E13B6">
        <w:rPr>
          <w:rFonts w:hint="eastAsia"/>
          <w:szCs w:val="21"/>
        </w:rPr>
        <w:t>年起，开始接受男性客户。</w:t>
      </w:r>
    </w:p>
    <w:p w:rsidR="00DB4560" w:rsidRPr="001E13B6" w:rsidRDefault="00DB4560" w:rsidP="00DB4560">
      <w:pPr>
        <w:tabs>
          <w:tab w:val="left" w:pos="1701"/>
        </w:tabs>
        <w:spacing w:after="120"/>
        <w:ind w:left="1264" w:right="1264"/>
        <w:rPr>
          <w:szCs w:val="21"/>
        </w:rPr>
      </w:pPr>
      <w:r w:rsidRPr="001E13B6">
        <w:rPr>
          <w:rFonts w:hint="eastAsia"/>
          <w:szCs w:val="21"/>
        </w:rPr>
        <w:t>157</w:t>
      </w:r>
      <w:r>
        <w:rPr>
          <w:rFonts w:hint="eastAsia"/>
          <w:szCs w:val="21"/>
        </w:rPr>
        <w:t>.</w:t>
      </w:r>
      <w:r>
        <w:rPr>
          <w:rFonts w:hint="eastAsia"/>
          <w:szCs w:val="21"/>
        </w:rPr>
        <w:tab/>
      </w:r>
      <w:r w:rsidRPr="001E13B6">
        <w:rPr>
          <w:rFonts w:hint="eastAsia"/>
          <w:szCs w:val="21"/>
        </w:rPr>
        <w:t>妇女防治犯罪组织。</w:t>
      </w:r>
      <w:r w:rsidRPr="001E13B6">
        <w:rPr>
          <w:rFonts w:hint="eastAsia"/>
          <w:szCs w:val="21"/>
        </w:rPr>
        <w:t>2008</w:t>
      </w:r>
      <w:r w:rsidRPr="001E13B6">
        <w:rPr>
          <w:rFonts w:hint="eastAsia"/>
          <w:szCs w:val="21"/>
        </w:rPr>
        <w:t>年成立，是一个非营利组织，不过由于资金问题，目前不再活动。</w:t>
      </w:r>
    </w:p>
    <w:p w:rsidR="00DB4560" w:rsidRPr="00CA3CBF" w:rsidRDefault="00DB4560" w:rsidP="00DB4560">
      <w:pPr>
        <w:pStyle w:val="HChGC"/>
        <w:ind w:left="1246" w:hanging="1246"/>
      </w:pPr>
      <w:r w:rsidRPr="00343B59">
        <w:rPr>
          <w:rFonts w:hint="eastAsia"/>
          <w:b/>
        </w:rPr>
        <w:tab/>
      </w:r>
      <w:r w:rsidRPr="00343B59">
        <w:rPr>
          <w:b/>
        </w:rPr>
        <w:t>6</w:t>
      </w:r>
      <w:r w:rsidRPr="00343B59">
        <w:rPr>
          <w:rFonts w:hint="eastAsia"/>
          <w:b/>
        </w:rPr>
        <w:t>.</w:t>
      </w:r>
      <w:r w:rsidRPr="00343B59">
        <w:rPr>
          <w:rFonts w:hint="eastAsia"/>
          <w:b/>
        </w:rPr>
        <w:tab/>
      </w:r>
      <w:r w:rsidRPr="00CA3CBF">
        <w:rPr>
          <w:rFonts w:hint="eastAsia"/>
        </w:rPr>
        <w:t>政治和法律方针的根本变化</w:t>
      </w:r>
    </w:p>
    <w:p w:rsidR="00DB4560" w:rsidRPr="001E13B6" w:rsidRDefault="00DB4560" w:rsidP="00DB4560">
      <w:pPr>
        <w:tabs>
          <w:tab w:val="left" w:pos="1701"/>
        </w:tabs>
        <w:spacing w:after="120"/>
        <w:ind w:left="1264" w:right="1264"/>
        <w:rPr>
          <w:szCs w:val="21"/>
        </w:rPr>
      </w:pPr>
      <w:r w:rsidRPr="001E13B6">
        <w:rPr>
          <w:rFonts w:hint="eastAsia"/>
          <w:szCs w:val="21"/>
        </w:rPr>
        <w:t>158</w:t>
      </w:r>
      <w:r>
        <w:rPr>
          <w:rFonts w:hint="eastAsia"/>
          <w:szCs w:val="21"/>
        </w:rPr>
        <w:t>.</w:t>
      </w:r>
      <w:r>
        <w:rPr>
          <w:rFonts w:hint="eastAsia"/>
          <w:szCs w:val="21"/>
        </w:rPr>
        <w:tab/>
      </w:r>
      <w:r w:rsidRPr="001E13B6">
        <w:rPr>
          <w:rFonts w:hint="eastAsia"/>
          <w:szCs w:val="21"/>
        </w:rPr>
        <w:t>2011</w:t>
      </w:r>
      <w:r w:rsidRPr="001E13B6">
        <w:rPr>
          <w:rFonts w:hint="eastAsia"/>
          <w:szCs w:val="21"/>
        </w:rPr>
        <w:t>年《巫术法》。应举报过安布里姆岛和塔纳岛涉及巫术的暴动的维拉港</w:t>
      </w:r>
      <w:r w:rsidRPr="001E13B6">
        <w:rPr>
          <w:szCs w:val="21"/>
        </w:rPr>
        <w:t>Nikoletan</w:t>
      </w:r>
      <w:r w:rsidRPr="001E13B6">
        <w:rPr>
          <w:rFonts w:hint="eastAsia"/>
          <w:szCs w:val="21"/>
        </w:rPr>
        <w:t>酋长理事会的请求，政府通过法律改革委员会，正以</w:t>
      </w:r>
      <w:r w:rsidRPr="001E13B6">
        <w:rPr>
          <w:rFonts w:hint="eastAsia"/>
          <w:szCs w:val="21"/>
        </w:rPr>
        <w:t>1991</w:t>
      </w:r>
      <w:r w:rsidRPr="001E13B6">
        <w:rPr>
          <w:rFonts w:hint="eastAsia"/>
          <w:szCs w:val="21"/>
        </w:rPr>
        <w:t>年《</w:t>
      </w:r>
      <w:r>
        <w:rPr>
          <w:rFonts w:hint="eastAsia"/>
          <w:szCs w:val="21"/>
        </w:rPr>
        <w:t>巴布亚新几内亚</w:t>
      </w:r>
      <w:r w:rsidRPr="001E13B6">
        <w:rPr>
          <w:rFonts w:hint="eastAsia"/>
          <w:szCs w:val="21"/>
        </w:rPr>
        <w:t>巫术法》为基础，优先通过《巫术法》。据大赦国际报道，妇女遭受巫术杀害的可能是男人的六倍。作为这项计划的一部分，将开展磋商，通过适当的法律，包括修订《瓦努阿图刑法典》（《每日邮报》，</w:t>
      </w:r>
      <w:smartTag w:uri="urn:schemas-microsoft-com:office:smarttags" w:element="chsdate">
        <w:smartTagPr>
          <w:attr w:name="IsROCDate" w:val="False"/>
          <w:attr w:name="IsLunarDate" w:val="False"/>
          <w:attr w:name="Day" w:val="9"/>
          <w:attr w:name="Month" w:val="8"/>
          <w:attr w:name="Year" w:val="2011"/>
        </w:smartTagPr>
        <w:r w:rsidRPr="001E13B6">
          <w:rPr>
            <w:rFonts w:hint="eastAsia"/>
            <w:szCs w:val="21"/>
          </w:rPr>
          <w:t>2011</w:t>
        </w:r>
        <w:r w:rsidRPr="001E13B6">
          <w:rPr>
            <w:rFonts w:hint="eastAsia"/>
            <w:szCs w:val="21"/>
          </w:rPr>
          <w:t>年</w:t>
        </w:r>
        <w:r w:rsidRPr="001E13B6">
          <w:rPr>
            <w:rFonts w:hint="eastAsia"/>
            <w:szCs w:val="21"/>
          </w:rPr>
          <w:t>8</w:t>
        </w:r>
        <w:r w:rsidRPr="001E13B6">
          <w:rPr>
            <w:rFonts w:hint="eastAsia"/>
            <w:szCs w:val="21"/>
          </w:rPr>
          <w:t>月</w:t>
        </w:r>
        <w:r w:rsidRPr="001E13B6">
          <w:rPr>
            <w:rFonts w:hint="eastAsia"/>
            <w:szCs w:val="21"/>
          </w:rPr>
          <w:t>9</w:t>
        </w:r>
        <w:r w:rsidRPr="001E13B6">
          <w:rPr>
            <w:rFonts w:hint="eastAsia"/>
            <w:szCs w:val="21"/>
          </w:rPr>
          <w:t>日</w:t>
        </w:r>
      </w:smartTag>
      <w:r w:rsidRPr="001E13B6">
        <w:rPr>
          <w:rFonts w:hint="eastAsia"/>
          <w:szCs w:val="21"/>
        </w:rPr>
        <w:t>）。</w:t>
      </w:r>
    </w:p>
    <w:p w:rsidR="00DB4560" w:rsidRPr="00CA3CBF" w:rsidRDefault="00DB4560" w:rsidP="00DB4560">
      <w:pPr>
        <w:pStyle w:val="HChGC"/>
        <w:ind w:left="1246" w:hanging="1246"/>
      </w:pPr>
      <w:r w:rsidRPr="00343B59">
        <w:rPr>
          <w:rFonts w:hint="eastAsia"/>
          <w:b/>
        </w:rPr>
        <w:tab/>
        <w:t>7.</w:t>
      </w:r>
      <w:r w:rsidRPr="00343B59">
        <w:rPr>
          <w:rFonts w:hint="eastAsia"/>
          <w:b/>
        </w:rPr>
        <w:tab/>
      </w:r>
      <w:r w:rsidRPr="00CA3CBF">
        <w:rPr>
          <w:rFonts w:hint="eastAsia"/>
        </w:rPr>
        <w:t>任择议定书</w:t>
      </w:r>
    </w:p>
    <w:p w:rsidR="00DB4560" w:rsidRPr="00CA3CBF" w:rsidRDefault="00DB4560" w:rsidP="00DB4560">
      <w:pPr>
        <w:pStyle w:val="HChGC"/>
        <w:ind w:left="1246" w:hanging="1246"/>
      </w:pPr>
      <w:r w:rsidRPr="00343B59">
        <w:rPr>
          <w:rFonts w:hint="eastAsia"/>
          <w:b/>
        </w:rPr>
        <w:tab/>
        <w:t>8.</w:t>
      </w:r>
      <w:r w:rsidRPr="00343B59">
        <w:rPr>
          <w:rFonts w:hint="eastAsia"/>
          <w:b/>
        </w:rPr>
        <w:tab/>
      </w:r>
      <w:r w:rsidRPr="00CA3CBF">
        <w:rPr>
          <w:rFonts w:hint="eastAsia"/>
        </w:rPr>
        <w:t>联合国会议、峰会和审查的结果</w:t>
      </w:r>
    </w:p>
    <w:p w:rsidR="00DB4560" w:rsidRPr="00CA3CBF" w:rsidRDefault="00DB4560" w:rsidP="00DB4560">
      <w:pPr>
        <w:pStyle w:val="HChGC"/>
        <w:spacing w:before="0" w:after="120"/>
        <w:ind w:left="1247" w:hanging="1247"/>
        <w:rPr>
          <w:sz w:val="21"/>
          <w:szCs w:val="21"/>
        </w:rPr>
      </w:pPr>
      <w:r w:rsidRPr="00343B59">
        <w:rPr>
          <w:rFonts w:hint="eastAsia"/>
          <w:b/>
          <w:sz w:val="21"/>
          <w:szCs w:val="21"/>
        </w:rPr>
        <w:tab/>
        <w:t>a.</w:t>
      </w:r>
      <w:r w:rsidRPr="00343B59">
        <w:rPr>
          <w:rFonts w:hint="eastAsia"/>
          <w:b/>
          <w:sz w:val="21"/>
          <w:szCs w:val="21"/>
        </w:rPr>
        <w:tab/>
      </w:r>
      <w:r w:rsidRPr="00CA3CBF">
        <w:rPr>
          <w:rFonts w:hint="eastAsia"/>
          <w:sz w:val="21"/>
          <w:szCs w:val="21"/>
        </w:rPr>
        <w:t>《北京行动纲要》</w:t>
      </w:r>
    </w:p>
    <w:p w:rsidR="00DB4560" w:rsidRPr="001E13B6" w:rsidRDefault="00DB4560" w:rsidP="00DB4560">
      <w:pPr>
        <w:tabs>
          <w:tab w:val="left" w:pos="1701"/>
        </w:tabs>
        <w:spacing w:after="120"/>
        <w:ind w:left="1264" w:right="1264"/>
        <w:rPr>
          <w:szCs w:val="21"/>
        </w:rPr>
      </w:pPr>
      <w:r w:rsidRPr="001E13B6">
        <w:rPr>
          <w:rFonts w:hint="eastAsia"/>
          <w:szCs w:val="21"/>
        </w:rPr>
        <w:t>159</w:t>
      </w:r>
      <w:r>
        <w:rPr>
          <w:rFonts w:hint="eastAsia"/>
          <w:szCs w:val="21"/>
        </w:rPr>
        <w:t>.</w:t>
      </w:r>
      <w:r>
        <w:rPr>
          <w:rFonts w:hint="eastAsia"/>
          <w:szCs w:val="21"/>
        </w:rPr>
        <w:tab/>
      </w:r>
      <w:r w:rsidRPr="001E13B6">
        <w:rPr>
          <w:rFonts w:hint="eastAsia"/>
          <w:szCs w:val="21"/>
        </w:rPr>
        <w:t>作为瓦努阿图参加</w:t>
      </w:r>
      <w:r w:rsidRPr="001E13B6">
        <w:rPr>
          <w:szCs w:val="21"/>
        </w:rPr>
        <w:t>第四次妇女问题世界会议</w:t>
      </w:r>
      <w:r w:rsidRPr="001E13B6">
        <w:rPr>
          <w:rFonts w:hint="eastAsia"/>
          <w:szCs w:val="21"/>
        </w:rPr>
        <w:t>北京</w:t>
      </w:r>
      <w:r w:rsidRPr="001E13B6">
        <w:rPr>
          <w:szCs w:val="21"/>
        </w:rPr>
        <w:t>行动纲要</w:t>
      </w:r>
      <w:r w:rsidRPr="001E13B6">
        <w:rPr>
          <w:szCs w:val="21"/>
        </w:rPr>
        <w:t>+15</w:t>
      </w:r>
      <w:r w:rsidRPr="001E13B6">
        <w:rPr>
          <w:rFonts w:hint="eastAsia"/>
          <w:szCs w:val="21"/>
        </w:rPr>
        <w:t>会议的成果，</w:t>
      </w:r>
      <w:r>
        <w:rPr>
          <w:rFonts w:hint="eastAsia"/>
          <w:szCs w:val="21"/>
        </w:rPr>
        <w:t>妇女事务司</w:t>
      </w:r>
      <w:r w:rsidRPr="001E13B6">
        <w:rPr>
          <w:rFonts w:hint="eastAsia"/>
          <w:szCs w:val="21"/>
        </w:rPr>
        <w:t>2006</w:t>
      </w:r>
      <w:r w:rsidRPr="001E13B6">
        <w:rPr>
          <w:rFonts w:hint="eastAsia"/>
          <w:szCs w:val="21"/>
        </w:rPr>
        <w:t>年组织了一次全国妇女论坛。论坛的目的是监测包括</w:t>
      </w:r>
      <w:r w:rsidRPr="001E13B6">
        <w:rPr>
          <w:rFonts w:hint="eastAsia"/>
          <w:szCs w:val="21"/>
        </w:rPr>
        <w:t>12</w:t>
      </w:r>
      <w:r w:rsidRPr="001E13B6">
        <w:rPr>
          <w:rFonts w:hint="eastAsia"/>
          <w:szCs w:val="21"/>
        </w:rPr>
        <w:t>个关切领域的《北京宣言</w:t>
      </w:r>
      <w:r>
        <w:rPr>
          <w:rFonts w:hint="eastAsia"/>
          <w:szCs w:val="21"/>
        </w:rPr>
        <w:t>》</w:t>
      </w:r>
      <w:r w:rsidRPr="001E13B6">
        <w:rPr>
          <w:rFonts w:hint="eastAsia"/>
          <w:szCs w:val="21"/>
        </w:rPr>
        <w:t>和</w:t>
      </w:r>
      <w:r>
        <w:rPr>
          <w:rFonts w:hint="eastAsia"/>
          <w:szCs w:val="21"/>
        </w:rPr>
        <w:t>《</w:t>
      </w:r>
      <w:r w:rsidRPr="001E13B6">
        <w:rPr>
          <w:rFonts w:hint="eastAsia"/>
          <w:szCs w:val="21"/>
        </w:rPr>
        <w:t>行动纲要》的实施进度。举行了一次</w:t>
      </w:r>
      <w:r>
        <w:rPr>
          <w:rFonts w:hint="eastAsia"/>
          <w:szCs w:val="21"/>
        </w:rPr>
        <w:t>利益攸关方</w:t>
      </w:r>
      <w:r w:rsidRPr="001E13B6">
        <w:rPr>
          <w:rFonts w:hint="eastAsia"/>
          <w:szCs w:val="21"/>
        </w:rPr>
        <w:t>协商，政府代表、非政府组织和民间社会参加了协商，目的是弄清每个</w:t>
      </w:r>
      <w:r>
        <w:rPr>
          <w:rFonts w:hint="eastAsia"/>
          <w:szCs w:val="21"/>
        </w:rPr>
        <w:t>利益攸关方</w:t>
      </w:r>
      <w:r w:rsidRPr="001E13B6">
        <w:rPr>
          <w:rFonts w:hint="eastAsia"/>
          <w:szCs w:val="21"/>
        </w:rPr>
        <w:t>已经执行或打算执行的</w:t>
      </w:r>
      <w:r w:rsidRPr="001E13B6">
        <w:rPr>
          <w:rFonts w:hint="eastAsia"/>
          <w:szCs w:val="21"/>
        </w:rPr>
        <w:t>12</w:t>
      </w:r>
      <w:r w:rsidRPr="001E13B6">
        <w:rPr>
          <w:rFonts w:hint="eastAsia"/>
          <w:szCs w:val="21"/>
        </w:rPr>
        <w:t>个关切领域的活动方案。结果，制订和编制了</w:t>
      </w:r>
      <w:r>
        <w:rPr>
          <w:rFonts w:hint="eastAsia"/>
          <w:szCs w:val="21"/>
        </w:rPr>
        <w:t>《</w:t>
      </w:r>
      <w:r>
        <w:rPr>
          <w:rFonts w:hint="eastAsia"/>
          <w:szCs w:val="21"/>
        </w:rPr>
        <w:t>2007-2011</w:t>
      </w:r>
      <w:r>
        <w:rPr>
          <w:rFonts w:hint="eastAsia"/>
          <w:szCs w:val="21"/>
        </w:rPr>
        <w:t>年</w:t>
      </w:r>
      <w:r w:rsidRPr="001E13B6">
        <w:rPr>
          <w:rFonts w:hint="eastAsia"/>
          <w:szCs w:val="21"/>
        </w:rPr>
        <w:t>国家妇女行动计划</w:t>
      </w:r>
      <w:r>
        <w:rPr>
          <w:rFonts w:hint="eastAsia"/>
          <w:szCs w:val="21"/>
        </w:rPr>
        <w:t>》</w:t>
      </w:r>
      <w:r w:rsidRPr="001E13B6">
        <w:rPr>
          <w:rFonts w:hint="eastAsia"/>
          <w:szCs w:val="21"/>
        </w:rPr>
        <w:t>，还通过一个新的关切领域</w:t>
      </w:r>
      <w:r>
        <w:rPr>
          <w:rFonts w:hint="eastAsia"/>
          <w:szCs w:val="21"/>
        </w:rPr>
        <w:t>——</w:t>
      </w:r>
      <w:r w:rsidRPr="001E13B6">
        <w:rPr>
          <w:rFonts w:hint="eastAsia"/>
          <w:szCs w:val="21"/>
        </w:rPr>
        <w:t>妇女与残疾。</w:t>
      </w:r>
      <w:r>
        <w:rPr>
          <w:rFonts w:hint="eastAsia"/>
          <w:szCs w:val="21"/>
        </w:rPr>
        <w:t>国家妇女行动计划</w:t>
      </w:r>
      <w:r w:rsidRPr="001E13B6">
        <w:rPr>
          <w:rFonts w:hint="eastAsia"/>
          <w:szCs w:val="21"/>
        </w:rPr>
        <w:t>规定</w:t>
      </w:r>
      <w:bookmarkStart w:id="34" w:name="_GoBack"/>
      <w:bookmarkEnd w:id="34"/>
      <w:r w:rsidRPr="001E13B6">
        <w:rPr>
          <w:rFonts w:hint="eastAsia"/>
          <w:szCs w:val="21"/>
        </w:rPr>
        <w:t>了要开展的活动和在这项四年计划内要实施有关活动的具体机构。结果，在政府各部设立了两性问题处官员。然而，这项计划没有规定任何指标，所以也没有开展监测和评价。</w:t>
      </w:r>
    </w:p>
    <w:p w:rsidR="00DB4560" w:rsidRPr="00CA3CBF" w:rsidRDefault="00DB4560" w:rsidP="00DB4560">
      <w:pPr>
        <w:pStyle w:val="HChGC"/>
        <w:spacing w:before="0" w:after="120"/>
        <w:ind w:left="1247" w:hanging="1247"/>
        <w:rPr>
          <w:sz w:val="21"/>
          <w:szCs w:val="21"/>
        </w:rPr>
      </w:pPr>
      <w:r w:rsidRPr="00C96847">
        <w:rPr>
          <w:rFonts w:hint="eastAsia"/>
          <w:b/>
          <w:sz w:val="21"/>
          <w:szCs w:val="21"/>
        </w:rPr>
        <w:tab/>
        <w:t>b.</w:t>
      </w:r>
      <w:r w:rsidRPr="00C96847">
        <w:rPr>
          <w:rFonts w:hint="eastAsia"/>
          <w:b/>
          <w:sz w:val="21"/>
          <w:szCs w:val="21"/>
        </w:rPr>
        <w:tab/>
      </w:r>
      <w:r w:rsidRPr="00CA3CBF">
        <w:rPr>
          <w:rFonts w:hint="eastAsia"/>
          <w:sz w:val="21"/>
          <w:szCs w:val="21"/>
        </w:rPr>
        <w:t>千年发展目标</w:t>
      </w:r>
    </w:p>
    <w:p w:rsidR="00DB4560" w:rsidRPr="001E13B6" w:rsidRDefault="00DB4560" w:rsidP="00DB4560">
      <w:pPr>
        <w:tabs>
          <w:tab w:val="left" w:pos="1701"/>
        </w:tabs>
        <w:spacing w:after="120"/>
        <w:ind w:left="1264" w:right="1264"/>
        <w:rPr>
          <w:szCs w:val="21"/>
        </w:rPr>
      </w:pPr>
      <w:r w:rsidRPr="001E13B6">
        <w:rPr>
          <w:rFonts w:hint="eastAsia"/>
          <w:szCs w:val="21"/>
        </w:rPr>
        <w:t>160</w:t>
      </w:r>
      <w:r>
        <w:rPr>
          <w:rFonts w:hint="eastAsia"/>
          <w:szCs w:val="21"/>
        </w:rPr>
        <w:t>.</w:t>
      </w:r>
      <w:r>
        <w:rPr>
          <w:rFonts w:hint="eastAsia"/>
          <w:szCs w:val="21"/>
        </w:rPr>
        <w:tab/>
      </w:r>
      <w:r w:rsidRPr="001E13B6">
        <w:rPr>
          <w:rFonts w:hint="eastAsia"/>
          <w:szCs w:val="21"/>
        </w:rPr>
        <w:t>瓦努阿图的第一份千年</w:t>
      </w:r>
      <w:r>
        <w:rPr>
          <w:rFonts w:hint="eastAsia"/>
          <w:szCs w:val="21"/>
        </w:rPr>
        <w:t>发展</w:t>
      </w:r>
      <w:r w:rsidRPr="001E13B6">
        <w:rPr>
          <w:rFonts w:hint="eastAsia"/>
          <w:szCs w:val="21"/>
        </w:rPr>
        <w:t>目标报告</w:t>
      </w:r>
      <w:r w:rsidRPr="001E13B6">
        <w:rPr>
          <w:rFonts w:hint="eastAsia"/>
          <w:szCs w:val="21"/>
        </w:rPr>
        <w:t>2005</w:t>
      </w:r>
      <w:r w:rsidRPr="001E13B6">
        <w:rPr>
          <w:rFonts w:hint="eastAsia"/>
          <w:szCs w:val="21"/>
        </w:rPr>
        <w:t>年提交。</w:t>
      </w:r>
      <w:r w:rsidRPr="001E13B6">
        <w:rPr>
          <w:rFonts w:hint="eastAsia"/>
          <w:szCs w:val="21"/>
        </w:rPr>
        <w:t>2010</w:t>
      </w:r>
      <w:r w:rsidRPr="001E13B6">
        <w:rPr>
          <w:rFonts w:hint="eastAsia"/>
          <w:szCs w:val="21"/>
        </w:rPr>
        <w:t>年提供了第二份千年</w:t>
      </w:r>
      <w:r>
        <w:rPr>
          <w:rFonts w:hint="eastAsia"/>
          <w:szCs w:val="21"/>
        </w:rPr>
        <w:t>发展</w:t>
      </w:r>
      <w:r w:rsidRPr="001E13B6">
        <w:rPr>
          <w:rFonts w:hint="eastAsia"/>
          <w:szCs w:val="21"/>
        </w:rPr>
        <w:t>目标报告，列有所有指标可用的按性别列示的数据。以下是千年</w:t>
      </w:r>
      <w:r>
        <w:rPr>
          <w:rFonts w:hint="eastAsia"/>
          <w:szCs w:val="21"/>
        </w:rPr>
        <w:t>发展</w:t>
      </w:r>
      <w:r w:rsidRPr="001E13B6">
        <w:rPr>
          <w:rFonts w:hint="eastAsia"/>
          <w:szCs w:val="21"/>
        </w:rPr>
        <w:t>目标实现的摘要：</w:t>
      </w:r>
    </w:p>
    <w:p w:rsidR="00DB4560" w:rsidRPr="001E13B6" w:rsidRDefault="00DB4560" w:rsidP="00DB4560">
      <w:pPr>
        <w:tabs>
          <w:tab w:val="left" w:pos="1701"/>
        </w:tabs>
        <w:spacing w:after="120"/>
        <w:ind w:left="2155" w:right="1264" w:hanging="891"/>
        <w:rPr>
          <w:szCs w:val="21"/>
        </w:rPr>
      </w:pPr>
      <w:r>
        <w:rPr>
          <w:rFonts w:hint="eastAsia"/>
          <w:szCs w:val="21"/>
        </w:rPr>
        <w:tab/>
      </w:r>
      <w:r w:rsidRPr="001E13B6">
        <w:rPr>
          <w:szCs w:val="21"/>
        </w:rPr>
        <w:t>•</w:t>
      </w:r>
      <w:r>
        <w:rPr>
          <w:rFonts w:hint="eastAsia"/>
          <w:szCs w:val="21"/>
        </w:rPr>
        <w:tab/>
      </w:r>
      <w:r w:rsidRPr="001E13B6">
        <w:rPr>
          <w:rFonts w:hint="eastAsia"/>
          <w:szCs w:val="21"/>
        </w:rPr>
        <w:t>政府改革。加强公务制度问责、提高公务制度透明的公务制度改革正在进行，同时也开启了法律部门改革进程、权力下放和服务转移，并计划扩大到省级政府。撤销电信和航空部门的管制已经加强了竞争，并在电信方面直接促成了移动电话接入降价。私有化进程正在进行。</w:t>
      </w:r>
    </w:p>
    <w:p w:rsidR="00DB4560" w:rsidRPr="001E13B6" w:rsidRDefault="00DB4560" w:rsidP="00DB4560">
      <w:pPr>
        <w:tabs>
          <w:tab w:val="left" w:pos="1701"/>
        </w:tabs>
        <w:spacing w:after="120"/>
        <w:ind w:left="2155" w:right="1264" w:hanging="891"/>
        <w:rPr>
          <w:szCs w:val="21"/>
        </w:rPr>
      </w:pPr>
      <w:r>
        <w:rPr>
          <w:rFonts w:hint="eastAsia"/>
          <w:szCs w:val="21"/>
        </w:rPr>
        <w:tab/>
      </w:r>
      <w:r w:rsidRPr="001E13B6">
        <w:rPr>
          <w:szCs w:val="21"/>
        </w:rPr>
        <w:t>•</w:t>
      </w:r>
      <w:r>
        <w:rPr>
          <w:rFonts w:hint="eastAsia"/>
          <w:szCs w:val="21"/>
        </w:rPr>
        <w:tab/>
      </w:r>
      <w:r w:rsidRPr="001E13B6">
        <w:rPr>
          <w:rFonts w:hint="eastAsia"/>
          <w:szCs w:val="21"/>
        </w:rPr>
        <w:t>持续经济增长。宏观经济稳定和财政政策审慎强化了瓦努阿图的经济政策，经济政策促使经济因为外国直接投资、建筑、旅游及零售和批发业而增长，在稍次的程度上也因为农业而增长。</w:t>
      </w:r>
    </w:p>
    <w:p w:rsidR="00DB4560" w:rsidRPr="001E13B6" w:rsidRDefault="00DB4560" w:rsidP="00DB4560">
      <w:pPr>
        <w:tabs>
          <w:tab w:val="left" w:pos="1701"/>
        </w:tabs>
        <w:spacing w:after="120"/>
        <w:ind w:left="2155" w:right="1264" w:hanging="891"/>
        <w:rPr>
          <w:szCs w:val="21"/>
        </w:rPr>
      </w:pPr>
      <w:r>
        <w:rPr>
          <w:rFonts w:hint="eastAsia"/>
          <w:szCs w:val="21"/>
        </w:rPr>
        <w:tab/>
      </w:r>
      <w:r w:rsidRPr="001E13B6">
        <w:rPr>
          <w:szCs w:val="21"/>
        </w:rPr>
        <w:t>•</w:t>
      </w:r>
      <w:r>
        <w:rPr>
          <w:rFonts w:hint="eastAsia"/>
          <w:szCs w:val="21"/>
        </w:rPr>
        <w:tab/>
      </w:r>
      <w:r w:rsidRPr="001E13B6">
        <w:rPr>
          <w:rFonts w:hint="eastAsia"/>
          <w:szCs w:val="21"/>
        </w:rPr>
        <w:t>知情决策。政府各机构运作，都围绕着</w:t>
      </w:r>
      <w:r w:rsidRPr="001E13B6">
        <w:rPr>
          <w:szCs w:val="21"/>
        </w:rPr>
        <w:t>2006-2015</w:t>
      </w:r>
      <w:r w:rsidRPr="001E13B6">
        <w:rPr>
          <w:rFonts w:hint="eastAsia"/>
          <w:szCs w:val="21"/>
        </w:rPr>
        <w:t>年</w:t>
      </w:r>
      <w:r>
        <w:rPr>
          <w:rFonts w:hint="eastAsia"/>
          <w:szCs w:val="21"/>
        </w:rPr>
        <w:t>优先事项和行动议程</w:t>
      </w:r>
      <w:r w:rsidRPr="001E13B6">
        <w:rPr>
          <w:rFonts w:hint="eastAsia"/>
          <w:szCs w:val="21"/>
        </w:rPr>
        <w:t>和</w:t>
      </w:r>
      <w:r>
        <w:rPr>
          <w:rFonts w:hint="eastAsia"/>
          <w:szCs w:val="21"/>
        </w:rPr>
        <w:t>《</w:t>
      </w:r>
      <w:r w:rsidRPr="001E13B6">
        <w:rPr>
          <w:szCs w:val="21"/>
        </w:rPr>
        <w:t>2009-2012</w:t>
      </w:r>
      <w:r w:rsidRPr="001E13B6">
        <w:rPr>
          <w:rFonts w:hint="eastAsia"/>
          <w:szCs w:val="21"/>
        </w:rPr>
        <w:t>年长远规划即时行动</w:t>
      </w:r>
      <w:r>
        <w:rPr>
          <w:rFonts w:hint="eastAsia"/>
          <w:szCs w:val="21"/>
        </w:rPr>
        <w:t>》</w:t>
      </w:r>
      <w:r w:rsidRPr="001E13B6">
        <w:rPr>
          <w:rFonts w:hint="eastAsia"/>
          <w:szCs w:val="21"/>
        </w:rPr>
        <w:t>（</w:t>
      </w:r>
      <w:r>
        <w:rPr>
          <w:rFonts w:hint="eastAsia"/>
          <w:szCs w:val="21"/>
        </w:rPr>
        <w:t>长远规划即时行动</w:t>
      </w:r>
      <w:r w:rsidRPr="001E13B6">
        <w:rPr>
          <w:rFonts w:hint="eastAsia"/>
          <w:szCs w:val="21"/>
        </w:rPr>
        <w:t>）中概述的关键政策指示开展，并提交年度报告，说明根据主要业绩指标衡量的进度。现出台了一个政府政策和方案监测与评价框架，但用于监测和评价的统计材料有限。</w:t>
      </w:r>
    </w:p>
    <w:p w:rsidR="00DB4560" w:rsidRPr="001E13B6" w:rsidRDefault="00DB4560" w:rsidP="00DB4560">
      <w:pPr>
        <w:tabs>
          <w:tab w:val="left" w:pos="1701"/>
        </w:tabs>
        <w:spacing w:after="120"/>
        <w:ind w:left="2155" w:right="1264" w:hanging="891"/>
        <w:rPr>
          <w:szCs w:val="21"/>
        </w:rPr>
      </w:pPr>
      <w:r>
        <w:rPr>
          <w:rFonts w:hint="eastAsia"/>
          <w:szCs w:val="21"/>
        </w:rPr>
        <w:tab/>
      </w:r>
      <w:r w:rsidRPr="001E13B6">
        <w:rPr>
          <w:szCs w:val="21"/>
        </w:rPr>
        <w:t>•</w:t>
      </w:r>
      <w:r>
        <w:rPr>
          <w:rFonts w:hint="eastAsia"/>
          <w:szCs w:val="21"/>
        </w:rPr>
        <w:tab/>
      </w:r>
      <w:r w:rsidRPr="001E13B6">
        <w:rPr>
          <w:rFonts w:hint="eastAsia"/>
          <w:szCs w:val="21"/>
        </w:rPr>
        <w:t>2010</w:t>
      </w:r>
      <w:r w:rsidRPr="001E13B6">
        <w:rPr>
          <w:rFonts w:hint="eastAsia"/>
          <w:szCs w:val="21"/>
        </w:rPr>
        <w:t>年“免费”实行教育。政府和发展伙伴实施了</w:t>
      </w:r>
      <w:r>
        <w:rPr>
          <w:rFonts w:hint="eastAsia"/>
          <w:szCs w:val="21"/>
        </w:rPr>
        <w:t>一</w:t>
      </w:r>
      <w:r w:rsidRPr="001E13B6">
        <w:rPr>
          <w:rFonts w:hint="eastAsia"/>
          <w:szCs w:val="21"/>
        </w:rPr>
        <w:t>至</w:t>
      </w:r>
      <w:r>
        <w:rPr>
          <w:rFonts w:hint="eastAsia"/>
          <w:szCs w:val="21"/>
        </w:rPr>
        <w:t>六</w:t>
      </w:r>
      <w:r w:rsidRPr="001E13B6">
        <w:rPr>
          <w:rFonts w:hint="eastAsia"/>
          <w:szCs w:val="21"/>
        </w:rPr>
        <w:t>年级免费教育，各小学可以在教育部的监督直接管理自己的资金。</w:t>
      </w:r>
    </w:p>
    <w:p w:rsidR="00DB4560" w:rsidRPr="001E13B6" w:rsidRDefault="00DB4560" w:rsidP="00DB4560">
      <w:pPr>
        <w:tabs>
          <w:tab w:val="left" w:pos="1701"/>
        </w:tabs>
        <w:spacing w:after="120"/>
        <w:ind w:left="2155" w:right="1264" w:hanging="891"/>
        <w:rPr>
          <w:szCs w:val="21"/>
        </w:rPr>
      </w:pPr>
      <w:r>
        <w:rPr>
          <w:rFonts w:hint="eastAsia"/>
          <w:szCs w:val="21"/>
        </w:rPr>
        <w:tab/>
      </w:r>
      <w:r w:rsidRPr="001E13B6">
        <w:rPr>
          <w:szCs w:val="21"/>
        </w:rPr>
        <w:t>•</w:t>
      </w:r>
      <w:r>
        <w:rPr>
          <w:rFonts w:hint="eastAsia"/>
          <w:szCs w:val="21"/>
        </w:rPr>
        <w:tab/>
      </w:r>
      <w:r w:rsidRPr="001E13B6">
        <w:rPr>
          <w:rFonts w:hint="eastAsia"/>
          <w:szCs w:val="21"/>
        </w:rPr>
        <w:t>最低工资增加。</w:t>
      </w:r>
      <w:r w:rsidRPr="001E13B6">
        <w:rPr>
          <w:rFonts w:hint="eastAsia"/>
          <w:szCs w:val="21"/>
        </w:rPr>
        <w:t>2008</w:t>
      </w:r>
      <w:r w:rsidRPr="001E13B6">
        <w:rPr>
          <w:rFonts w:hint="eastAsia"/>
          <w:szCs w:val="21"/>
        </w:rPr>
        <w:t>年，确定法定最低工资为每月</w:t>
      </w:r>
      <w:r w:rsidRPr="001E13B6">
        <w:rPr>
          <w:szCs w:val="21"/>
        </w:rPr>
        <w:t>26</w:t>
      </w:r>
      <w:r>
        <w:rPr>
          <w:rFonts w:hint="eastAsia"/>
          <w:szCs w:val="21"/>
        </w:rPr>
        <w:t xml:space="preserve"> </w:t>
      </w:r>
      <w:r w:rsidRPr="001E13B6">
        <w:rPr>
          <w:szCs w:val="21"/>
        </w:rPr>
        <w:t>000</w:t>
      </w:r>
      <w:r w:rsidRPr="001E13B6">
        <w:rPr>
          <w:rFonts w:hint="eastAsia"/>
          <w:szCs w:val="21"/>
        </w:rPr>
        <w:t>瓦图，增加了</w:t>
      </w:r>
      <w:r w:rsidRPr="001E13B6">
        <w:rPr>
          <w:rFonts w:hint="eastAsia"/>
          <w:szCs w:val="21"/>
        </w:rPr>
        <w:t>30%</w:t>
      </w:r>
      <w:r w:rsidRPr="001E13B6">
        <w:rPr>
          <w:rFonts w:hint="eastAsia"/>
          <w:szCs w:val="21"/>
        </w:rPr>
        <w:t>。</w:t>
      </w:r>
    </w:p>
    <w:p w:rsidR="00DB4560" w:rsidRPr="001E13B6" w:rsidRDefault="00DB4560" w:rsidP="00DB4560">
      <w:pPr>
        <w:tabs>
          <w:tab w:val="left" w:pos="1701"/>
        </w:tabs>
        <w:spacing w:after="120"/>
        <w:ind w:left="2155" w:right="1264" w:hanging="891"/>
        <w:rPr>
          <w:szCs w:val="21"/>
        </w:rPr>
      </w:pPr>
      <w:r>
        <w:rPr>
          <w:rFonts w:hint="eastAsia"/>
          <w:szCs w:val="21"/>
        </w:rPr>
        <w:tab/>
      </w:r>
      <w:r w:rsidRPr="001E13B6">
        <w:rPr>
          <w:szCs w:val="21"/>
        </w:rPr>
        <w:t>•</w:t>
      </w:r>
      <w:r>
        <w:rPr>
          <w:rFonts w:hint="eastAsia"/>
          <w:szCs w:val="21"/>
        </w:rPr>
        <w:tab/>
      </w:r>
      <w:r w:rsidRPr="001E13B6">
        <w:rPr>
          <w:rFonts w:hint="eastAsia"/>
          <w:szCs w:val="21"/>
        </w:rPr>
        <w:t>“扩大”保健服务工作。政府管理和开办了瓦努阿图几乎所有保健服务。瓦努阿图防治许多疾病都取得了显著进展，但要确保每个社区都有机会获得适当的人力资源、设施、商品和供给品仍然困难重重（见表</w:t>
      </w:r>
      <w:r w:rsidRPr="001E13B6">
        <w:rPr>
          <w:rFonts w:hint="eastAsia"/>
          <w:szCs w:val="21"/>
        </w:rPr>
        <w:t>26</w:t>
      </w:r>
      <w:r w:rsidRPr="001E13B6">
        <w:rPr>
          <w:rFonts w:hint="eastAsia"/>
          <w:szCs w:val="21"/>
        </w:rPr>
        <w:t>）。</w:t>
      </w:r>
    </w:p>
    <w:p w:rsidR="00DB4560" w:rsidRPr="001E13B6" w:rsidRDefault="008E6ECD" w:rsidP="00DB4560">
      <w:pPr>
        <w:tabs>
          <w:tab w:val="left" w:pos="1701"/>
        </w:tabs>
        <w:spacing w:after="120"/>
        <w:ind w:left="1264" w:right="1264"/>
        <w:rPr>
          <w:rFonts w:eastAsia="SimHei"/>
          <w:szCs w:val="21"/>
        </w:rPr>
      </w:pPr>
      <w:r>
        <w:rPr>
          <w:szCs w:val="21"/>
        </w:rPr>
        <w:br w:type="page"/>
      </w:r>
      <w:r w:rsidR="00DB4560" w:rsidRPr="001E13B6">
        <w:rPr>
          <w:rFonts w:hint="eastAsia"/>
          <w:szCs w:val="21"/>
        </w:rPr>
        <w:t>表</w:t>
      </w:r>
      <w:r w:rsidR="00DB4560" w:rsidRPr="001E13B6">
        <w:rPr>
          <w:rFonts w:hint="eastAsia"/>
          <w:szCs w:val="21"/>
        </w:rPr>
        <w:t>26</w:t>
      </w:r>
      <w:bookmarkStart w:id="35" w:name="OLE_LINK97"/>
      <w:bookmarkStart w:id="36" w:name="OLE_LINK98"/>
      <w:r w:rsidR="00DB4560">
        <w:rPr>
          <w:rFonts w:hint="eastAsia"/>
          <w:szCs w:val="21"/>
        </w:rPr>
        <w:br/>
      </w:r>
      <w:r w:rsidR="00DB4560" w:rsidRPr="001E13B6">
        <w:rPr>
          <w:rFonts w:eastAsia="SimHei" w:hint="eastAsia"/>
          <w:szCs w:val="21"/>
        </w:rPr>
        <w:t>瓦努阿图千年发展目标的实现：</w:t>
      </w:r>
      <w:r w:rsidR="00DB4560" w:rsidRPr="00C96847">
        <w:rPr>
          <w:rFonts w:eastAsia="SimHei" w:hint="eastAsia"/>
          <w:b/>
          <w:szCs w:val="21"/>
        </w:rPr>
        <w:t>2010</w:t>
      </w:r>
      <w:r w:rsidR="00DB4560" w:rsidRPr="001E13B6">
        <w:rPr>
          <w:rFonts w:eastAsia="SimHei" w:hint="eastAsia"/>
          <w:szCs w:val="21"/>
        </w:rPr>
        <w:t>年</w:t>
      </w:r>
      <w:bookmarkEnd w:id="35"/>
      <w:bookmarkEnd w:id="36"/>
    </w:p>
    <w:tbl>
      <w:tblPr>
        <w:tblW w:w="6946" w:type="dxa"/>
        <w:tblInd w:w="1276" w:type="dxa"/>
        <w:tblLayout w:type="fixed"/>
        <w:tblCellMar>
          <w:left w:w="0" w:type="dxa"/>
          <w:right w:w="0" w:type="dxa"/>
        </w:tblCellMar>
        <w:tblLook w:val="04A0"/>
      </w:tblPr>
      <w:tblGrid>
        <w:gridCol w:w="3861"/>
        <w:gridCol w:w="1554"/>
        <w:gridCol w:w="1531"/>
      </w:tblGrid>
      <w:tr w:rsidR="00DB4560" w:rsidRPr="00CA3CBF" w:rsidTr="00DF7E1D">
        <w:trPr>
          <w:tblHeader/>
        </w:trPr>
        <w:tc>
          <w:tcPr>
            <w:tcW w:w="3861" w:type="dxa"/>
            <w:tcBorders>
              <w:top w:val="single" w:sz="4" w:space="0" w:color="auto"/>
              <w:bottom w:val="single" w:sz="12" w:space="0" w:color="auto"/>
            </w:tcBorders>
            <w:shd w:val="clear" w:color="auto" w:fill="auto"/>
            <w:tcMar>
              <w:left w:w="113" w:type="dxa"/>
              <w:right w:w="113" w:type="dxa"/>
            </w:tcMar>
            <w:vAlign w:val="bottom"/>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KaiTi_GB2312"/>
                <w:sz w:val="18"/>
                <w:szCs w:val="18"/>
              </w:rPr>
            </w:pPr>
            <w:r w:rsidRPr="00CA3CBF">
              <w:rPr>
                <w:rFonts w:eastAsia="KaiTi_GB2312" w:hint="eastAsia"/>
                <w:sz w:val="18"/>
                <w:szCs w:val="18"/>
              </w:rPr>
              <w:t>目标</w:t>
            </w:r>
          </w:p>
        </w:tc>
        <w:tc>
          <w:tcPr>
            <w:tcW w:w="1554" w:type="dxa"/>
            <w:tcBorders>
              <w:top w:val="single" w:sz="4" w:space="0" w:color="auto"/>
              <w:bottom w:val="single" w:sz="12" w:space="0" w:color="auto"/>
            </w:tcBorders>
            <w:shd w:val="clear" w:color="auto" w:fill="auto"/>
            <w:tcMar>
              <w:left w:w="113" w:type="dxa"/>
              <w:right w:w="113" w:type="dxa"/>
            </w:tcMar>
            <w:vAlign w:val="bottom"/>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KaiTi_GB2312"/>
                <w:sz w:val="18"/>
                <w:szCs w:val="18"/>
              </w:rPr>
            </w:pPr>
            <w:r w:rsidRPr="00CA3CBF">
              <w:rPr>
                <w:rFonts w:eastAsia="KaiTi_GB2312" w:hint="eastAsia"/>
                <w:sz w:val="18"/>
                <w:szCs w:val="18"/>
              </w:rPr>
              <w:t>目标会达到吗？</w:t>
            </w:r>
          </w:p>
        </w:tc>
        <w:tc>
          <w:tcPr>
            <w:tcW w:w="1531" w:type="dxa"/>
            <w:tcBorders>
              <w:top w:val="single" w:sz="4" w:space="0" w:color="auto"/>
              <w:bottom w:val="single" w:sz="12" w:space="0" w:color="auto"/>
            </w:tcBorders>
            <w:shd w:val="clear" w:color="auto" w:fill="auto"/>
            <w:tcMar>
              <w:left w:w="113" w:type="dxa"/>
              <w:right w:w="113" w:type="dxa"/>
            </w:tcMar>
            <w:vAlign w:val="bottom"/>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KaiTi_GB2312"/>
                <w:sz w:val="18"/>
                <w:szCs w:val="18"/>
              </w:rPr>
            </w:pPr>
            <w:r w:rsidRPr="00CA3CBF">
              <w:rPr>
                <w:rFonts w:eastAsia="KaiTi_GB2312" w:hint="eastAsia"/>
                <w:sz w:val="18"/>
                <w:szCs w:val="18"/>
              </w:rPr>
              <w:t>政策环境情况</w:t>
            </w:r>
          </w:p>
        </w:tc>
      </w:tr>
      <w:tr w:rsidR="00DB4560" w:rsidRPr="00CA3CBF" w:rsidTr="00DF7E1D">
        <w:trPr>
          <w:trHeight w:hRule="exact" w:val="115"/>
          <w:tblHeader/>
        </w:trPr>
        <w:tc>
          <w:tcPr>
            <w:tcW w:w="3861" w:type="dxa"/>
            <w:tcBorders>
              <w:top w:val="single" w:sz="12" w:space="0" w:color="auto"/>
            </w:tcBorders>
            <w:shd w:val="clear" w:color="auto" w:fill="auto"/>
            <w:tcMar>
              <w:left w:w="113" w:type="dxa"/>
              <w:right w:w="113" w:type="dxa"/>
            </w:tcMar>
            <w:vAlign w:val="bottom"/>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c>
          <w:tcPr>
            <w:tcW w:w="1554" w:type="dxa"/>
            <w:tcBorders>
              <w:top w:val="single" w:sz="12" w:space="0" w:color="auto"/>
            </w:tcBorders>
            <w:shd w:val="clear" w:color="auto" w:fill="auto"/>
            <w:tcMar>
              <w:left w:w="113" w:type="dxa"/>
              <w:right w:w="113" w:type="dxa"/>
            </w:tcMar>
            <w:vAlign w:val="bottom"/>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c>
          <w:tcPr>
            <w:tcW w:w="1531" w:type="dxa"/>
            <w:tcBorders>
              <w:top w:val="single" w:sz="12" w:space="0" w:color="auto"/>
            </w:tcBorders>
            <w:shd w:val="clear" w:color="auto" w:fill="auto"/>
            <w:tcMar>
              <w:left w:w="113" w:type="dxa"/>
              <w:right w:w="113" w:type="dxa"/>
            </w:tcMar>
            <w:vAlign w:val="bottom"/>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KaiTi_GB2312"/>
                <w:sz w:val="18"/>
                <w:szCs w:val="18"/>
              </w:rPr>
            </w:pPr>
            <w:r w:rsidRPr="00CA3CBF">
              <w:rPr>
                <w:rFonts w:eastAsia="KaiTi_GB2312" w:hint="eastAsia"/>
                <w:sz w:val="18"/>
                <w:szCs w:val="18"/>
              </w:rPr>
              <w:t>目标</w:t>
            </w:r>
            <w:r w:rsidRPr="00CA3CBF">
              <w:rPr>
                <w:rFonts w:eastAsia="KaiTi_GB2312" w:hint="eastAsia"/>
                <w:sz w:val="18"/>
                <w:szCs w:val="18"/>
              </w:rPr>
              <w:t>1</w:t>
            </w:r>
            <w:r w:rsidRPr="00CA3CBF">
              <w:rPr>
                <w:rFonts w:eastAsia="KaiTi_GB2312" w:hint="eastAsia"/>
                <w:sz w:val="18"/>
                <w:szCs w:val="18"/>
              </w:rPr>
              <w:t>：消灭极端贫穷和饥饿</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5574"/>
                <w:tab w:val="left" w:pos="288"/>
                <w:tab w:val="left" w:pos="576"/>
                <w:tab w:val="left" w:pos="864"/>
                <w:tab w:val="left" w:pos="1152"/>
              </w:tabs>
              <w:spacing w:after="0"/>
              <w:ind w:left="0" w:right="0"/>
              <w:rPr>
                <w:rFonts w:eastAsia="Times New Roman"/>
                <w:sz w:val="18"/>
                <w:szCs w:val="18"/>
              </w:rPr>
            </w:pPr>
            <w:r w:rsidRPr="00CA3CBF">
              <w:rPr>
                <w:rFonts w:cs="SimSun" w:hint="eastAsia"/>
                <w:sz w:val="18"/>
                <w:szCs w:val="18"/>
              </w:rPr>
              <w:t>具体目标</w:t>
            </w:r>
            <w:r w:rsidRPr="00CA3CBF">
              <w:rPr>
                <w:rFonts w:eastAsia="Times New Roman" w:hint="eastAsia"/>
                <w:sz w:val="18"/>
                <w:szCs w:val="18"/>
              </w:rPr>
              <w:t>1</w:t>
            </w:r>
            <w:r>
              <w:rPr>
                <w:rFonts w:eastAsia="Times New Roman" w:hint="eastAsia"/>
                <w:sz w:val="18"/>
                <w:szCs w:val="18"/>
              </w:rPr>
              <w:t>.a</w:t>
            </w:r>
            <w:r>
              <w:rPr>
                <w:rFonts w:hint="eastAsia"/>
                <w:sz w:val="18"/>
                <w:szCs w:val="18"/>
              </w:rPr>
              <w:t>a</w:t>
            </w:r>
            <w:r w:rsidRPr="00CA3CBF">
              <w:rPr>
                <w:rFonts w:eastAsia="Times New Roman" w:hint="eastAsia"/>
                <w:sz w:val="18"/>
                <w:szCs w:val="18"/>
              </w:rPr>
              <w:t xml:space="preserve"> 1990</w:t>
            </w:r>
            <w:r w:rsidRPr="00CA3CBF">
              <w:rPr>
                <w:rFonts w:cs="SimSun" w:hint="eastAsia"/>
                <w:sz w:val="18"/>
                <w:szCs w:val="18"/>
              </w:rPr>
              <w:t>年至</w:t>
            </w:r>
            <w:r w:rsidRPr="00CA3CBF">
              <w:rPr>
                <w:rFonts w:eastAsia="Times New Roman" w:hint="eastAsia"/>
                <w:sz w:val="18"/>
                <w:szCs w:val="18"/>
              </w:rPr>
              <w:t>2015</w:t>
            </w:r>
            <w:r w:rsidRPr="00CA3CBF">
              <w:rPr>
                <w:rFonts w:cs="SimSun" w:hint="eastAsia"/>
                <w:sz w:val="18"/>
                <w:szCs w:val="18"/>
              </w:rPr>
              <w:t>年间，将每日收入低于</w:t>
            </w:r>
            <w:r w:rsidRPr="00CA3CBF">
              <w:rPr>
                <w:rFonts w:eastAsia="Times New Roman" w:hint="eastAsia"/>
                <w:sz w:val="18"/>
                <w:szCs w:val="18"/>
              </w:rPr>
              <w:t>1</w:t>
            </w:r>
            <w:r>
              <w:rPr>
                <w:rFonts w:eastAsia="Times New Roman" w:hint="eastAsia"/>
                <w:sz w:val="18"/>
                <w:szCs w:val="18"/>
              </w:rPr>
              <w:t>.</w:t>
            </w:r>
            <w:r w:rsidRPr="00CA3CBF">
              <w:rPr>
                <w:rFonts w:eastAsia="Times New Roman" w:hint="eastAsia"/>
                <w:sz w:val="18"/>
                <w:szCs w:val="18"/>
              </w:rPr>
              <w:t>25</w:t>
            </w:r>
            <w:r w:rsidRPr="00CA3CBF">
              <w:rPr>
                <w:rFonts w:cs="SimSun" w:hint="eastAsia"/>
                <w:sz w:val="18"/>
                <w:szCs w:val="18"/>
              </w:rPr>
              <w:t>美元的人口比例减半</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hint="eastAsia"/>
                <w:sz w:val="18"/>
                <w:szCs w:val="18"/>
              </w:rPr>
              <w:t>有可能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cs="SimSun" w:hint="eastAsia"/>
                <w:sz w:val="18"/>
                <w:szCs w:val="18"/>
              </w:rPr>
              <w:t>弱但在不断改善</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5574"/>
                <w:tab w:val="left" w:pos="288"/>
                <w:tab w:val="left" w:pos="576"/>
                <w:tab w:val="left" w:pos="864"/>
                <w:tab w:val="left" w:pos="1152"/>
              </w:tabs>
              <w:spacing w:after="0"/>
              <w:ind w:left="0" w:right="0"/>
              <w:rPr>
                <w:rFonts w:eastAsia="Times New Roman"/>
                <w:sz w:val="18"/>
                <w:szCs w:val="18"/>
              </w:rPr>
            </w:pPr>
            <w:r w:rsidRPr="00CA3CBF">
              <w:rPr>
                <w:rFonts w:cs="SimSun" w:hint="eastAsia"/>
                <w:sz w:val="18"/>
                <w:szCs w:val="18"/>
              </w:rPr>
              <w:t>具体目标</w:t>
            </w:r>
            <w:r w:rsidRPr="00CA3CBF">
              <w:rPr>
                <w:rFonts w:eastAsia="Times New Roman" w:hint="eastAsia"/>
                <w:sz w:val="18"/>
                <w:szCs w:val="18"/>
              </w:rPr>
              <w:t>1</w:t>
            </w:r>
            <w:r>
              <w:rPr>
                <w:rFonts w:eastAsia="Times New Roman" w:hint="eastAsia"/>
                <w:sz w:val="18"/>
                <w:szCs w:val="18"/>
              </w:rPr>
              <w:t>.b</w:t>
            </w:r>
            <w:r>
              <w:rPr>
                <w:rFonts w:hint="eastAsia"/>
                <w:sz w:val="18"/>
                <w:szCs w:val="18"/>
              </w:rPr>
              <w:t>b</w:t>
            </w:r>
            <w:r w:rsidRPr="00CA3CBF">
              <w:rPr>
                <w:rFonts w:eastAsia="Times New Roman" w:hint="eastAsia"/>
                <w:sz w:val="18"/>
                <w:szCs w:val="18"/>
              </w:rPr>
              <w:t xml:space="preserve"> </w:t>
            </w:r>
            <w:r w:rsidRPr="00CA3CBF">
              <w:rPr>
                <w:rFonts w:cs="SimSun" w:hint="eastAsia"/>
                <w:sz w:val="18"/>
                <w:szCs w:val="18"/>
              </w:rPr>
              <w:t>使所有人包括妇女和青年人都享有充分的生产就业和体面工作</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hint="eastAsia"/>
                <w:sz w:val="18"/>
                <w:szCs w:val="18"/>
              </w:rPr>
              <w:t>不可能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cs="SimSun" w:hint="eastAsia"/>
                <w:sz w:val="18"/>
                <w:szCs w:val="18"/>
              </w:rPr>
              <w:t>弱但在不断改善</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5574"/>
                <w:tab w:val="left" w:pos="288"/>
                <w:tab w:val="left" w:pos="576"/>
                <w:tab w:val="left" w:pos="864"/>
                <w:tab w:val="left" w:pos="1152"/>
              </w:tabs>
              <w:spacing w:after="0"/>
              <w:ind w:left="0" w:right="0"/>
              <w:rPr>
                <w:rFonts w:eastAsia="Times New Roman"/>
                <w:sz w:val="18"/>
                <w:szCs w:val="18"/>
              </w:rPr>
            </w:pPr>
            <w:bookmarkStart w:id="37" w:name="OLE_LINK131"/>
            <w:bookmarkStart w:id="38" w:name="OLE_LINK132"/>
            <w:r w:rsidRPr="00CA3CBF">
              <w:rPr>
                <w:rFonts w:cs="SimSun" w:hint="eastAsia"/>
                <w:sz w:val="18"/>
                <w:szCs w:val="18"/>
              </w:rPr>
              <w:t>具体目标</w:t>
            </w:r>
            <w:r w:rsidRPr="00CA3CBF">
              <w:rPr>
                <w:rFonts w:eastAsia="Times New Roman" w:hint="eastAsia"/>
                <w:sz w:val="18"/>
                <w:szCs w:val="18"/>
              </w:rPr>
              <w:t>1</w:t>
            </w:r>
            <w:r>
              <w:rPr>
                <w:rFonts w:eastAsia="Times New Roman" w:hint="eastAsia"/>
                <w:sz w:val="18"/>
                <w:szCs w:val="18"/>
              </w:rPr>
              <w:t>.</w:t>
            </w:r>
            <w:bookmarkEnd w:id="37"/>
            <w:bookmarkEnd w:id="38"/>
            <w:r>
              <w:rPr>
                <w:rFonts w:eastAsia="Times New Roman" w:hint="eastAsia"/>
                <w:sz w:val="18"/>
                <w:szCs w:val="18"/>
              </w:rPr>
              <w:t>c</w:t>
            </w:r>
            <w:r>
              <w:rPr>
                <w:rFonts w:hint="eastAsia"/>
                <w:sz w:val="18"/>
                <w:szCs w:val="18"/>
              </w:rPr>
              <w:t>c</w:t>
            </w:r>
            <w:r w:rsidRPr="00CA3CBF">
              <w:rPr>
                <w:rFonts w:eastAsia="Times New Roman" w:hint="eastAsia"/>
                <w:sz w:val="18"/>
                <w:szCs w:val="18"/>
              </w:rPr>
              <w:t xml:space="preserve"> 1990</w:t>
            </w:r>
            <w:r w:rsidRPr="00CA3CBF">
              <w:rPr>
                <w:rFonts w:cs="SimSun" w:hint="eastAsia"/>
                <w:sz w:val="18"/>
                <w:szCs w:val="18"/>
              </w:rPr>
              <w:t>年至</w:t>
            </w:r>
            <w:r w:rsidRPr="00CA3CBF">
              <w:rPr>
                <w:rFonts w:eastAsia="Times New Roman" w:hint="eastAsia"/>
                <w:sz w:val="18"/>
                <w:szCs w:val="18"/>
              </w:rPr>
              <w:t>2015</w:t>
            </w:r>
            <w:r w:rsidRPr="00CA3CBF">
              <w:rPr>
                <w:rFonts w:cs="SimSun" w:hint="eastAsia"/>
                <w:sz w:val="18"/>
                <w:szCs w:val="18"/>
              </w:rPr>
              <w:t>年间，挨饿的人口比例减半</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cs="SimSun" w:hint="eastAsia"/>
                <w:sz w:val="18"/>
                <w:szCs w:val="18"/>
              </w:rPr>
              <w:t>不可能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cs="SimSun" w:hint="eastAsia"/>
                <w:sz w:val="18"/>
                <w:szCs w:val="18"/>
              </w:rPr>
              <w:t>弱</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cs="SimSun" w:hint="eastAsia"/>
                <w:sz w:val="18"/>
                <w:szCs w:val="18"/>
              </w:rPr>
              <w:t>具体目标</w:t>
            </w:r>
            <w:r w:rsidRPr="00CA3CBF">
              <w:rPr>
                <w:rFonts w:eastAsia="Times New Roman" w:hint="eastAsia"/>
                <w:sz w:val="18"/>
                <w:szCs w:val="18"/>
              </w:rPr>
              <w:t>1</w:t>
            </w:r>
            <w:r>
              <w:rPr>
                <w:rFonts w:eastAsia="Times New Roman" w:hint="eastAsia"/>
                <w:sz w:val="18"/>
                <w:szCs w:val="18"/>
              </w:rPr>
              <w:t>.</w:t>
            </w:r>
            <w:r w:rsidRPr="00CA3CBF">
              <w:rPr>
                <w:rFonts w:eastAsia="Times New Roman"/>
                <w:sz w:val="18"/>
                <w:szCs w:val="18"/>
              </w:rPr>
              <w:t>d</w:t>
            </w:r>
            <w:r>
              <w:rPr>
                <w:rFonts w:eastAsia="Times New Roman"/>
                <w:sz w:val="18"/>
                <w:szCs w:val="18"/>
              </w:rPr>
              <w:t>.</w:t>
            </w:r>
            <w:r w:rsidRPr="00CA3CBF">
              <w:rPr>
                <w:rFonts w:eastAsia="Times New Roman"/>
                <w:sz w:val="18"/>
                <w:szCs w:val="18"/>
              </w:rPr>
              <w:tab/>
            </w:r>
            <w:r w:rsidRPr="00CA3CBF">
              <w:rPr>
                <w:rFonts w:hint="eastAsia"/>
                <w:sz w:val="18"/>
                <w:szCs w:val="18"/>
              </w:rPr>
              <w:t>到</w:t>
            </w:r>
            <w:r w:rsidRPr="00CA3CBF">
              <w:rPr>
                <w:rFonts w:eastAsia="Times New Roman"/>
                <w:sz w:val="18"/>
                <w:szCs w:val="18"/>
              </w:rPr>
              <w:t>2020</w:t>
            </w:r>
            <w:r w:rsidRPr="00CA3CBF">
              <w:rPr>
                <w:rFonts w:hint="eastAsia"/>
                <w:sz w:val="18"/>
                <w:szCs w:val="18"/>
              </w:rPr>
              <w:t>年，实现粮食安全显著改善</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cs="SimSun" w:hint="eastAsia"/>
                <w:sz w:val="18"/>
                <w:szCs w:val="18"/>
              </w:rPr>
              <w:t>不可能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cs="SimSun" w:hint="eastAsia"/>
                <w:sz w:val="18"/>
                <w:szCs w:val="18"/>
              </w:rPr>
              <w:t>弱</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KaiTi_GB2312"/>
                <w:sz w:val="18"/>
                <w:szCs w:val="18"/>
              </w:rPr>
            </w:pPr>
            <w:r w:rsidRPr="00CA3CBF">
              <w:rPr>
                <w:rFonts w:eastAsia="KaiTi_GB2312" w:hint="eastAsia"/>
                <w:sz w:val="18"/>
                <w:szCs w:val="18"/>
              </w:rPr>
              <w:t>目标</w:t>
            </w:r>
            <w:r w:rsidRPr="00CA3CBF">
              <w:rPr>
                <w:rFonts w:eastAsia="KaiTi_GB2312" w:hint="eastAsia"/>
                <w:sz w:val="18"/>
                <w:szCs w:val="18"/>
              </w:rPr>
              <w:t>2</w:t>
            </w:r>
            <w:r w:rsidRPr="00CA3CBF">
              <w:rPr>
                <w:rFonts w:eastAsia="KaiTi_GB2312" w:hint="eastAsia"/>
                <w:sz w:val="18"/>
                <w:szCs w:val="18"/>
              </w:rPr>
              <w:t>：普及小学教育</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hint="eastAsia"/>
                <w:sz w:val="18"/>
                <w:szCs w:val="18"/>
              </w:rPr>
              <w:t>具体目标</w:t>
            </w:r>
            <w:r w:rsidRPr="00CA3CBF">
              <w:rPr>
                <w:rFonts w:hint="eastAsia"/>
                <w:sz w:val="18"/>
                <w:szCs w:val="18"/>
              </w:rPr>
              <w:t>2</w:t>
            </w:r>
            <w:r>
              <w:rPr>
                <w:rFonts w:hint="eastAsia"/>
                <w:sz w:val="18"/>
                <w:szCs w:val="18"/>
              </w:rPr>
              <w:t>.a</w:t>
            </w:r>
            <w:r w:rsidRPr="00CA3CBF">
              <w:rPr>
                <w:rFonts w:hint="eastAsia"/>
                <w:sz w:val="18"/>
                <w:szCs w:val="18"/>
              </w:rPr>
              <w:t xml:space="preserve"> </w:t>
            </w:r>
            <w:r w:rsidRPr="00CA3CBF">
              <w:rPr>
                <w:rFonts w:hint="eastAsia"/>
                <w:sz w:val="18"/>
                <w:szCs w:val="18"/>
              </w:rPr>
              <w:t>确保到</w:t>
            </w:r>
            <w:r w:rsidRPr="00CA3CBF">
              <w:rPr>
                <w:rFonts w:hint="eastAsia"/>
                <w:sz w:val="18"/>
                <w:szCs w:val="18"/>
              </w:rPr>
              <w:t>2015</w:t>
            </w:r>
            <w:r w:rsidRPr="00CA3CBF">
              <w:rPr>
                <w:rFonts w:hint="eastAsia"/>
                <w:sz w:val="18"/>
                <w:szCs w:val="18"/>
              </w:rPr>
              <w:t>年，世界各地的儿童，不论男女，都能上完小学全部课程</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或许</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强</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KaiTi_GB2312"/>
                <w:sz w:val="18"/>
                <w:szCs w:val="18"/>
              </w:rPr>
            </w:pPr>
            <w:r w:rsidRPr="00CA3CBF">
              <w:rPr>
                <w:rFonts w:eastAsia="KaiTi_GB2312" w:hint="eastAsia"/>
                <w:sz w:val="18"/>
                <w:szCs w:val="18"/>
              </w:rPr>
              <w:t>目标</w:t>
            </w:r>
            <w:r w:rsidRPr="00CA3CBF">
              <w:rPr>
                <w:rFonts w:eastAsia="KaiTi_GB2312" w:hint="eastAsia"/>
                <w:sz w:val="18"/>
                <w:szCs w:val="18"/>
              </w:rPr>
              <w:t>3</w:t>
            </w:r>
            <w:r w:rsidRPr="00CA3CBF">
              <w:rPr>
                <w:rFonts w:eastAsia="KaiTi_GB2312" w:hint="eastAsia"/>
                <w:sz w:val="18"/>
                <w:szCs w:val="18"/>
              </w:rPr>
              <w:t>：促进男女平等并赋予妇女权力</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hint="eastAsia"/>
                <w:sz w:val="18"/>
                <w:szCs w:val="18"/>
              </w:rPr>
              <w:t>具体目标</w:t>
            </w:r>
            <w:r w:rsidRPr="00CA3CBF">
              <w:rPr>
                <w:rFonts w:hint="eastAsia"/>
                <w:sz w:val="18"/>
                <w:szCs w:val="18"/>
              </w:rPr>
              <w:t>3</w:t>
            </w:r>
            <w:r>
              <w:rPr>
                <w:rFonts w:hint="eastAsia"/>
                <w:sz w:val="18"/>
                <w:szCs w:val="18"/>
              </w:rPr>
              <w:t>.a</w:t>
            </w:r>
            <w:r w:rsidRPr="00CA3CBF">
              <w:rPr>
                <w:rFonts w:hint="eastAsia"/>
                <w:sz w:val="18"/>
                <w:szCs w:val="18"/>
              </w:rPr>
              <w:t xml:space="preserve"> </w:t>
            </w:r>
            <w:r w:rsidRPr="00CA3CBF">
              <w:rPr>
                <w:rFonts w:hint="eastAsia"/>
                <w:sz w:val="18"/>
                <w:szCs w:val="18"/>
              </w:rPr>
              <w:t>争取到</w:t>
            </w:r>
            <w:r w:rsidRPr="00CA3CBF">
              <w:rPr>
                <w:rFonts w:hint="eastAsia"/>
                <w:sz w:val="18"/>
                <w:szCs w:val="18"/>
              </w:rPr>
              <w:t>2005</w:t>
            </w:r>
            <w:r w:rsidRPr="00CA3CBF">
              <w:rPr>
                <w:rFonts w:hint="eastAsia"/>
                <w:sz w:val="18"/>
                <w:szCs w:val="18"/>
              </w:rPr>
              <w:t>年消除小学教育和中学教育中的两性差距，最迟于</w:t>
            </w:r>
            <w:r w:rsidRPr="00CA3CBF">
              <w:rPr>
                <w:rFonts w:hint="eastAsia"/>
                <w:sz w:val="18"/>
                <w:szCs w:val="18"/>
              </w:rPr>
              <w:t>2015</w:t>
            </w:r>
            <w:r w:rsidRPr="00CA3CBF">
              <w:rPr>
                <w:rFonts w:hint="eastAsia"/>
                <w:sz w:val="18"/>
                <w:szCs w:val="18"/>
              </w:rPr>
              <w:t>年在各级教育中消除此种差距</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不可能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好</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hint="eastAsia"/>
                <w:sz w:val="18"/>
                <w:szCs w:val="18"/>
              </w:rPr>
              <w:t>具体目标</w:t>
            </w:r>
            <w:r w:rsidRPr="00CA3CBF">
              <w:rPr>
                <w:sz w:val="18"/>
                <w:szCs w:val="18"/>
              </w:rPr>
              <w:t>3</w:t>
            </w:r>
            <w:r>
              <w:rPr>
                <w:sz w:val="18"/>
                <w:szCs w:val="18"/>
              </w:rPr>
              <w:t>.</w:t>
            </w:r>
            <w:r w:rsidRPr="00CA3CBF">
              <w:rPr>
                <w:sz w:val="18"/>
                <w:szCs w:val="18"/>
              </w:rPr>
              <w:t>b</w:t>
            </w:r>
            <w:r>
              <w:rPr>
                <w:sz w:val="18"/>
                <w:szCs w:val="18"/>
              </w:rPr>
              <w:t>.</w:t>
            </w:r>
            <w:r w:rsidRPr="00CA3CBF">
              <w:rPr>
                <w:sz w:val="18"/>
                <w:szCs w:val="18"/>
              </w:rPr>
              <w:tab/>
            </w:r>
            <w:r w:rsidRPr="00CA3CBF">
              <w:rPr>
                <w:rFonts w:hint="eastAsia"/>
                <w:sz w:val="18"/>
                <w:szCs w:val="18"/>
              </w:rPr>
              <w:t>确保非农业部门的两性平等</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有可能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弱</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pacing w:val="2"/>
                <w:sz w:val="18"/>
                <w:szCs w:val="18"/>
              </w:rPr>
            </w:pPr>
            <w:r w:rsidRPr="00CA3CBF">
              <w:rPr>
                <w:rFonts w:hint="eastAsia"/>
                <w:sz w:val="18"/>
                <w:szCs w:val="18"/>
              </w:rPr>
              <w:t>具体目标</w:t>
            </w:r>
            <w:r w:rsidRPr="00CA3CBF">
              <w:rPr>
                <w:spacing w:val="2"/>
                <w:sz w:val="18"/>
                <w:szCs w:val="18"/>
              </w:rPr>
              <w:t>3</w:t>
            </w:r>
            <w:r>
              <w:rPr>
                <w:spacing w:val="2"/>
                <w:sz w:val="18"/>
                <w:szCs w:val="18"/>
              </w:rPr>
              <w:t>.</w:t>
            </w:r>
            <w:r w:rsidRPr="00CA3CBF">
              <w:rPr>
                <w:spacing w:val="2"/>
                <w:sz w:val="18"/>
                <w:szCs w:val="18"/>
              </w:rPr>
              <w:t>c</w:t>
            </w:r>
            <w:r>
              <w:rPr>
                <w:spacing w:val="2"/>
                <w:sz w:val="18"/>
                <w:szCs w:val="18"/>
              </w:rPr>
              <w:t>.</w:t>
            </w:r>
            <w:r w:rsidRPr="00CA3CBF">
              <w:rPr>
                <w:spacing w:val="2"/>
                <w:sz w:val="18"/>
                <w:szCs w:val="18"/>
              </w:rPr>
              <w:tab/>
            </w:r>
            <w:r w:rsidRPr="00CA3CBF">
              <w:rPr>
                <w:rFonts w:hint="eastAsia"/>
                <w:spacing w:val="2"/>
                <w:sz w:val="18"/>
                <w:szCs w:val="18"/>
              </w:rPr>
              <w:t>确保国家议会</w:t>
            </w:r>
            <w:r w:rsidRPr="00CA3CBF">
              <w:rPr>
                <w:rFonts w:hint="eastAsia"/>
                <w:spacing w:val="2"/>
                <w:sz w:val="18"/>
                <w:szCs w:val="18"/>
              </w:rPr>
              <w:t>30%</w:t>
            </w:r>
            <w:r w:rsidRPr="00CA3CBF">
              <w:rPr>
                <w:rFonts w:hint="eastAsia"/>
                <w:spacing w:val="2"/>
                <w:sz w:val="18"/>
                <w:szCs w:val="18"/>
              </w:rPr>
              <w:t>的席位为妇女保有</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不可能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弱</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KaiTi_GB2312"/>
                <w:sz w:val="18"/>
                <w:szCs w:val="18"/>
              </w:rPr>
            </w:pPr>
            <w:r w:rsidRPr="00CA3CBF">
              <w:rPr>
                <w:rFonts w:eastAsia="KaiTi_GB2312" w:hint="eastAsia"/>
                <w:sz w:val="18"/>
                <w:szCs w:val="18"/>
              </w:rPr>
              <w:t>目标</w:t>
            </w:r>
            <w:r w:rsidRPr="00CA3CBF">
              <w:rPr>
                <w:rFonts w:eastAsia="KaiTi_GB2312" w:hint="eastAsia"/>
                <w:sz w:val="18"/>
                <w:szCs w:val="18"/>
              </w:rPr>
              <w:t>4</w:t>
            </w:r>
            <w:r w:rsidRPr="00CA3CBF">
              <w:rPr>
                <w:rFonts w:eastAsia="KaiTi_GB2312" w:hint="eastAsia"/>
                <w:sz w:val="18"/>
                <w:szCs w:val="18"/>
              </w:rPr>
              <w:t>：降低儿童死亡率</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hint="eastAsia"/>
                <w:sz w:val="18"/>
                <w:szCs w:val="18"/>
              </w:rPr>
              <w:t>具体目标</w:t>
            </w:r>
            <w:r w:rsidRPr="00CA3CBF">
              <w:rPr>
                <w:rFonts w:hint="eastAsia"/>
                <w:sz w:val="18"/>
                <w:szCs w:val="18"/>
              </w:rPr>
              <w:t>4</w:t>
            </w:r>
            <w:r>
              <w:rPr>
                <w:rFonts w:hint="eastAsia"/>
                <w:sz w:val="18"/>
                <w:szCs w:val="18"/>
              </w:rPr>
              <w:t>.a</w:t>
            </w:r>
            <w:r w:rsidRPr="00CA3CBF">
              <w:rPr>
                <w:rFonts w:hint="eastAsia"/>
                <w:sz w:val="18"/>
                <w:szCs w:val="18"/>
              </w:rPr>
              <w:t xml:space="preserve"> 1990</w:t>
            </w:r>
            <w:r w:rsidRPr="00CA3CBF">
              <w:rPr>
                <w:rFonts w:hint="eastAsia"/>
                <w:sz w:val="18"/>
                <w:szCs w:val="18"/>
              </w:rPr>
              <w:t>年至</w:t>
            </w:r>
            <w:r w:rsidRPr="00CA3CBF">
              <w:rPr>
                <w:rFonts w:hint="eastAsia"/>
                <w:sz w:val="18"/>
                <w:szCs w:val="18"/>
              </w:rPr>
              <w:t>2015</w:t>
            </w:r>
            <w:r w:rsidRPr="00CA3CBF">
              <w:rPr>
                <w:rFonts w:hint="eastAsia"/>
                <w:sz w:val="18"/>
                <w:szCs w:val="18"/>
              </w:rPr>
              <w:t>年间，将五岁以下死亡率降低三分之二</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有可能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强</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KaiTi_GB2312"/>
                <w:sz w:val="18"/>
                <w:szCs w:val="18"/>
              </w:rPr>
            </w:pPr>
            <w:r w:rsidRPr="00CA3CBF">
              <w:rPr>
                <w:rFonts w:eastAsia="KaiTi_GB2312" w:hint="eastAsia"/>
                <w:sz w:val="18"/>
                <w:szCs w:val="18"/>
              </w:rPr>
              <w:t>目标</w:t>
            </w:r>
            <w:r w:rsidRPr="00CA3CBF">
              <w:rPr>
                <w:rFonts w:eastAsia="KaiTi_GB2312" w:hint="eastAsia"/>
                <w:sz w:val="18"/>
                <w:szCs w:val="18"/>
              </w:rPr>
              <w:t>5</w:t>
            </w:r>
            <w:r w:rsidRPr="00CA3CBF">
              <w:rPr>
                <w:rFonts w:eastAsia="KaiTi_GB2312" w:hint="eastAsia"/>
                <w:sz w:val="18"/>
                <w:szCs w:val="18"/>
              </w:rPr>
              <w:t>：改善产妇保健</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hint="eastAsia"/>
                <w:sz w:val="18"/>
                <w:szCs w:val="18"/>
              </w:rPr>
              <w:t>具体目标</w:t>
            </w:r>
            <w:r w:rsidRPr="00CA3CBF">
              <w:rPr>
                <w:rFonts w:hint="eastAsia"/>
                <w:sz w:val="18"/>
                <w:szCs w:val="18"/>
              </w:rPr>
              <w:t>5</w:t>
            </w:r>
            <w:r>
              <w:rPr>
                <w:rFonts w:hint="eastAsia"/>
                <w:sz w:val="18"/>
                <w:szCs w:val="18"/>
              </w:rPr>
              <w:t>.a</w:t>
            </w:r>
            <w:r w:rsidRPr="00CA3CBF">
              <w:rPr>
                <w:rFonts w:hint="eastAsia"/>
                <w:sz w:val="18"/>
                <w:szCs w:val="18"/>
              </w:rPr>
              <w:t xml:space="preserve"> 1990</w:t>
            </w:r>
            <w:r w:rsidRPr="00CA3CBF">
              <w:rPr>
                <w:rFonts w:hint="eastAsia"/>
                <w:sz w:val="18"/>
                <w:szCs w:val="18"/>
              </w:rPr>
              <w:t>年至</w:t>
            </w:r>
            <w:r w:rsidRPr="00CA3CBF">
              <w:rPr>
                <w:rFonts w:hint="eastAsia"/>
                <w:sz w:val="18"/>
                <w:szCs w:val="18"/>
              </w:rPr>
              <w:t>2015</w:t>
            </w:r>
            <w:r w:rsidRPr="00CA3CBF">
              <w:rPr>
                <w:rFonts w:hint="eastAsia"/>
                <w:sz w:val="18"/>
                <w:szCs w:val="18"/>
              </w:rPr>
              <w:t>年间，产妇死亡率降低四分之三</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有可能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强</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rFonts w:hint="eastAsia"/>
                <w:sz w:val="18"/>
                <w:szCs w:val="18"/>
              </w:rPr>
              <w:t>具体目标</w:t>
            </w:r>
            <w:r w:rsidRPr="00CA3CBF">
              <w:rPr>
                <w:rFonts w:hint="eastAsia"/>
                <w:sz w:val="18"/>
                <w:szCs w:val="18"/>
              </w:rPr>
              <w:t>5</w:t>
            </w:r>
            <w:r>
              <w:rPr>
                <w:rFonts w:hint="eastAsia"/>
                <w:sz w:val="18"/>
                <w:szCs w:val="18"/>
              </w:rPr>
              <w:t>.b</w:t>
            </w:r>
            <w:r w:rsidRPr="00CA3CBF">
              <w:rPr>
                <w:rFonts w:hint="eastAsia"/>
                <w:sz w:val="18"/>
                <w:szCs w:val="18"/>
              </w:rPr>
              <w:t xml:space="preserve"> </w:t>
            </w:r>
            <w:r w:rsidRPr="00CA3CBF">
              <w:rPr>
                <w:rFonts w:hint="eastAsia"/>
                <w:sz w:val="18"/>
                <w:szCs w:val="18"/>
              </w:rPr>
              <w:t>到</w:t>
            </w:r>
            <w:r w:rsidRPr="00CA3CBF">
              <w:rPr>
                <w:rFonts w:hint="eastAsia"/>
                <w:sz w:val="18"/>
                <w:szCs w:val="18"/>
              </w:rPr>
              <w:t>2015</w:t>
            </w:r>
            <w:r w:rsidRPr="00CA3CBF">
              <w:rPr>
                <w:rFonts w:hint="eastAsia"/>
                <w:sz w:val="18"/>
                <w:szCs w:val="18"/>
              </w:rPr>
              <w:t>年实现普遍享有生殖保健</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不可能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Times New Roman"/>
                <w:sz w:val="18"/>
                <w:szCs w:val="18"/>
              </w:rPr>
            </w:pPr>
            <w:r w:rsidRPr="00CA3CBF">
              <w:rPr>
                <w:sz w:val="18"/>
                <w:szCs w:val="18"/>
              </w:rPr>
              <w:t>强</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KaiTi_GB2312"/>
                <w:sz w:val="18"/>
                <w:szCs w:val="18"/>
              </w:rPr>
            </w:pPr>
          </w:p>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KaiTi_GB2312"/>
                <w:sz w:val="18"/>
                <w:szCs w:val="18"/>
              </w:rPr>
            </w:pPr>
            <w:r w:rsidRPr="00CA3CBF">
              <w:rPr>
                <w:rFonts w:eastAsia="KaiTi_GB2312" w:hint="eastAsia"/>
                <w:sz w:val="18"/>
                <w:szCs w:val="18"/>
              </w:rPr>
              <w:t>目标</w:t>
            </w:r>
            <w:r w:rsidRPr="00CA3CBF">
              <w:rPr>
                <w:rFonts w:eastAsia="KaiTi_GB2312" w:hint="eastAsia"/>
                <w:sz w:val="18"/>
                <w:szCs w:val="18"/>
              </w:rPr>
              <w:t>6</w:t>
            </w:r>
            <w:r w:rsidRPr="00CA3CBF">
              <w:rPr>
                <w:rFonts w:eastAsia="KaiTi_GB2312" w:hint="eastAsia"/>
                <w:sz w:val="18"/>
                <w:szCs w:val="18"/>
              </w:rPr>
              <w:t>：与艾滋病毒</w:t>
            </w:r>
            <w:r w:rsidRPr="00CA3CBF">
              <w:rPr>
                <w:rFonts w:eastAsia="KaiTi_GB2312" w:hint="eastAsia"/>
                <w:sz w:val="18"/>
                <w:szCs w:val="18"/>
              </w:rPr>
              <w:t>/</w:t>
            </w:r>
            <w:r w:rsidRPr="00CA3CBF">
              <w:rPr>
                <w:rFonts w:eastAsia="KaiTi_GB2312" w:hint="eastAsia"/>
                <w:sz w:val="18"/>
                <w:szCs w:val="18"/>
              </w:rPr>
              <w:t>艾滋病、疟疾和其他疾病作斗争</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hint="eastAsia"/>
                <w:sz w:val="18"/>
                <w:szCs w:val="18"/>
              </w:rPr>
              <w:t>具体目标</w:t>
            </w:r>
            <w:r w:rsidRPr="00CA3CBF">
              <w:rPr>
                <w:rFonts w:hint="eastAsia"/>
                <w:sz w:val="18"/>
                <w:szCs w:val="18"/>
              </w:rPr>
              <w:t>6</w:t>
            </w:r>
            <w:r>
              <w:rPr>
                <w:rFonts w:hint="eastAsia"/>
                <w:sz w:val="18"/>
                <w:szCs w:val="18"/>
              </w:rPr>
              <w:t>.a</w:t>
            </w:r>
            <w:r w:rsidRPr="00CA3CBF">
              <w:rPr>
                <w:rFonts w:hint="eastAsia"/>
                <w:sz w:val="18"/>
                <w:szCs w:val="18"/>
              </w:rPr>
              <w:t xml:space="preserve"> </w:t>
            </w:r>
            <w:r w:rsidRPr="00CA3CBF">
              <w:rPr>
                <w:rFonts w:hint="eastAsia"/>
                <w:sz w:val="18"/>
                <w:szCs w:val="18"/>
              </w:rPr>
              <w:t>到</w:t>
            </w:r>
            <w:r w:rsidRPr="00CA3CBF">
              <w:rPr>
                <w:rFonts w:hint="eastAsia"/>
                <w:sz w:val="18"/>
                <w:szCs w:val="18"/>
              </w:rPr>
              <w:t>2015</w:t>
            </w:r>
            <w:r w:rsidRPr="00CA3CBF">
              <w:rPr>
                <w:rFonts w:hint="eastAsia"/>
                <w:sz w:val="18"/>
                <w:szCs w:val="18"/>
              </w:rPr>
              <w:t>年遏制并开始扭转艾滋病毒</w:t>
            </w:r>
            <w:r w:rsidRPr="00CA3CBF">
              <w:rPr>
                <w:rFonts w:hint="eastAsia"/>
                <w:sz w:val="18"/>
                <w:szCs w:val="18"/>
              </w:rPr>
              <w:t>/</w:t>
            </w:r>
            <w:r w:rsidRPr="00CA3CBF">
              <w:rPr>
                <w:rFonts w:hint="eastAsia"/>
                <w:sz w:val="18"/>
                <w:szCs w:val="18"/>
              </w:rPr>
              <w:t>艾滋病的蔓延</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有可能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好</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hint="eastAsia"/>
                <w:sz w:val="18"/>
                <w:szCs w:val="18"/>
              </w:rPr>
              <w:t>具体目标</w:t>
            </w:r>
            <w:r w:rsidRPr="00CA3CBF">
              <w:rPr>
                <w:rFonts w:hint="eastAsia"/>
                <w:sz w:val="18"/>
                <w:szCs w:val="18"/>
              </w:rPr>
              <w:t>6</w:t>
            </w:r>
            <w:r>
              <w:rPr>
                <w:rFonts w:hint="eastAsia"/>
                <w:sz w:val="18"/>
                <w:szCs w:val="18"/>
              </w:rPr>
              <w:t>.b</w:t>
            </w:r>
            <w:r w:rsidRPr="00CA3CBF">
              <w:rPr>
                <w:rFonts w:hint="eastAsia"/>
                <w:sz w:val="18"/>
                <w:szCs w:val="18"/>
              </w:rPr>
              <w:t xml:space="preserve"> </w:t>
            </w:r>
            <w:r w:rsidRPr="00CA3CBF">
              <w:rPr>
                <w:rFonts w:hint="eastAsia"/>
                <w:sz w:val="18"/>
                <w:szCs w:val="18"/>
              </w:rPr>
              <w:t>到</w:t>
            </w:r>
            <w:r w:rsidRPr="00CA3CBF">
              <w:rPr>
                <w:rFonts w:hint="eastAsia"/>
                <w:sz w:val="18"/>
                <w:szCs w:val="18"/>
              </w:rPr>
              <w:t>2010</w:t>
            </w:r>
            <w:r w:rsidRPr="00CA3CBF">
              <w:rPr>
                <w:rFonts w:hint="eastAsia"/>
                <w:sz w:val="18"/>
                <w:szCs w:val="18"/>
              </w:rPr>
              <w:t>年向所有需要者普遍提供艾滋病毒</w:t>
            </w:r>
            <w:r w:rsidRPr="00CA3CBF">
              <w:rPr>
                <w:rFonts w:hint="eastAsia"/>
                <w:sz w:val="18"/>
                <w:szCs w:val="18"/>
              </w:rPr>
              <w:t>/</w:t>
            </w:r>
            <w:r w:rsidRPr="00CA3CBF">
              <w:rPr>
                <w:rFonts w:hint="eastAsia"/>
                <w:sz w:val="18"/>
                <w:szCs w:val="18"/>
              </w:rPr>
              <w:t>艾滋病治疗</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hint="eastAsia"/>
                <w:sz w:val="18"/>
                <w:szCs w:val="18"/>
              </w:rPr>
              <w:t>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强</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hint="eastAsia"/>
                <w:sz w:val="18"/>
                <w:szCs w:val="18"/>
              </w:rPr>
              <w:t>具体目标</w:t>
            </w:r>
            <w:r w:rsidRPr="00CA3CBF">
              <w:rPr>
                <w:rFonts w:hint="eastAsia"/>
                <w:sz w:val="18"/>
                <w:szCs w:val="18"/>
              </w:rPr>
              <w:t>6</w:t>
            </w:r>
            <w:r>
              <w:rPr>
                <w:rFonts w:hint="eastAsia"/>
                <w:sz w:val="18"/>
                <w:szCs w:val="18"/>
              </w:rPr>
              <w:t>.c</w:t>
            </w:r>
            <w:r w:rsidRPr="00CA3CBF">
              <w:rPr>
                <w:rFonts w:hint="eastAsia"/>
                <w:sz w:val="18"/>
                <w:szCs w:val="18"/>
              </w:rPr>
              <w:t xml:space="preserve"> </w:t>
            </w:r>
            <w:r w:rsidRPr="00CA3CBF">
              <w:rPr>
                <w:rFonts w:hint="eastAsia"/>
                <w:sz w:val="18"/>
                <w:szCs w:val="18"/>
              </w:rPr>
              <w:t>到</w:t>
            </w:r>
            <w:r w:rsidRPr="00CA3CBF">
              <w:rPr>
                <w:rFonts w:hint="eastAsia"/>
                <w:sz w:val="18"/>
                <w:szCs w:val="18"/>
              </w:rPr>
              <w:t>2015</w:t>
            </w:r>
            <w:r w:rsidRPr="00CA3CBF">
              <w:rPr>
                <w:rFonts w:hint="eastAsia"/>
                <w:sz w:val="18"/>
                <w:szCs w:val="18"/>
              </w:rPr>
              <w:t>年遏制并开始扭转疟疾和其他主要疾病的发病率</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pacing w:val="2"/>
                <w:w w:val="102"/>
                <w:sz w:val="18"/>
                <w:szCs w:val="18"/>
              </w:rPr>
            </w:pPr>
            <w:r w:rsidRPr="00CA3CBF">
              <w:rPr>
                <w:rFonts w:hint="eastAsia"/>
                <w:spacing w:val="2"/>
                <w:w w:val="102"/>
                <w:sz w:val="18"/>
                <w:szCs w:val="18"/>
              </w:rPr>
              <w:t>有些疾病可能，其他疾病不可能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强</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p>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KaiTi_GB2312"/>
                <w:sz w:val="18"/>
                <w:szCs w:val="18"/>
              </w:rPr>
            </w:pPr>
            <w:r w:rsidRPr="00CA3CBF">
              <w:rPr>
                <w:rFonts w:eastAsia="KaiTi_GB2312" w:hint="eastAsia"/>
                <w:sz w:val="18"/>
                <w:szCs w:val="18"/>
              </w:rPr>
              <w:t>目标</w:t>
            </w:r>
            <w:r w:rsidRPr="00CA3CBF">
              <w:rPr>
                <w:rFonts w:eastAsia="KaiTi_GB2312" w:hint="eastAsia"/>
                <w:sz w:val="18"/>
                <w:szCs w:val="18"/>
              </w:rPr>
              <w:t>7</w:t>
            </w:r>
            <w:r w:rsidRPr="00CA3CBF">
              <w:rPr>
                <w:rFonts w:eastAsia="KaiTi_GB2312" w:hint="eastAsia"/>
                <w:sz w:val="18"/>
                <w:szCs w:val="18"/>
              </w:rPr>
              <w:t>：确保环境的可持续能力</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hint="eastAsia"/>
                <w:sz w:val="18"/>
                <w:szCs w:val="18"/>
              </w:rPr>
              <w:t>具体目标</w:t>
            </w:r>
            <w:r w:rsidRPr="00CA3CBF">
              <w:rPr>
                <w:rFonts w:hint="eastAsia"/>
                <w:sz w:val="18"/>
                <w:szCs w:val="18"/>
              </w:rPr>
              <w:t>7</w:t>
            </w:r>
            <w:r>
              <w:rPr>
                <w:rFonts w:hint="eastAsia"/>
                <w:sz w:val="18"/>
                <w:szCs w:val="18"/>
              </w:rPr>
              <w:t>.a</w:t>
            </w:r>
            <w:r w:rsidRPr="00CA3CBF">
              <w:rPr>
                <w:rFonts w:hint="eastAsia"/>
                <w:sz w:val="18"/>
                <w:szCs w:val="18"/>
              </w:rPr>
              <w:t xml:space="preserve"> </w:t>
            </w:r>
            <w:r w:rsidRPr="00CA3CBF">
              <w:rPr>
                <w:rFonts w:hint="eastAsia"/>
                <w:sz w:val="18"/>
                <w:szCs w:val="18"/>
              </w:rPr>
              <w:t>将可持续发展原则纳入国家政策和方案，并扭转环境资源的损失</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不可能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弱但在不断改善</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hint="eastAsia"/>
                <w:sz w:val="18"/>
                <w:szCs w:val="18"/>
              </w:rPr>
              <w:t>具体目标</w:t>
            </w:r>
            <w:r w:rsidRPr="00CA3CBF">
              <w:rPr>
                <w:rFonts w:hint="eastAsia"/>
                <w:sz w:val="18"/>
                <w:szCs w:val="18"/>
              </w:rPr>
              <w:t>7</w:t>
            </w:r>
            <w:r>
              <w:rPr>
                <w:rFonts w:hint="eastAsia"/>
                <w:sz w:val="18"/>
                <w:szCs w:val="18"/>
              </w:rPr>
              <w:t>.b</w:t>
            </w:r>
            <w:r w:rsidRPr="00CA3CBF">
              <w:rPr>
                <w:rFonts w:hint="eastAsia"/>
                <w:sz w:val="18"/>
                <w:szCs w:val="18"/>
              </w:rPr>
              <w:t xml:space="preserve"> </w:t>
            </w:r>
            <w:r w:rsidRPr="00CA3CBF">
              <w:rPr>
                <w:rFonts w:hint="eastAsia"/>
                <w:sz w:val="18"/>
                <w:szCs w:val="18"/>
              </w:rPr>
              <w:t>减少生物多样性的丧失，到</w:t>
            </w:r>
            <w:r w:rsidRPr="00CA3CBF">
              <w:rPr>
                <w:rFonts w:hint="eastAsia"/>
                <w:sz w:val="18"/>
                <w:szCs w:val="18"/>
              </w:rPr>
              <w:t>2010</w:t>
            </w:r>
            <w:r w:rsidRPr="00CA3CBF">
              <w:rPr>
                <w:rFonts w:hint="eastAsia"/>
                <w:sz w:val="18"/>
                <w:szCs w:val="18"/>
              </w:rPr>
              <w:t>年显著降低丧失率</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不可能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弱</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hint="eastAsia"/>
                <w:sz w:val="18"/>
                <w:szCs w:val="18"/>
              </w:rPr>
              <w:t>具体目标</w:t>
            </w:r>
            <w:r w:rsidRPr="00CA3CBF">
              <w:rPr>
                <w:rFonts w:hint="eastAsia"/>
                <w:sz w:val="18"/>
                <w:szCs w:val="18"/>
              </w:rPr>
              <w:t>7</w:t>
            </w:r>
            <w:r>
              <w:rPr>
                <w:rFonts w:hint="eastAsia"/>
                <w:sz w:val="18"/>
                <w:szCs w:val="18"/>
              </w:rPr>
              <w:t>.c</w:t>
            </w:r>
            <w:r w:rsidRPr="00CA3CBF">
              <w:rPr>
                <w:rFonts w:hint="eastAsia"/>
                <w:sz w:val="18"/>
                <w:szCs w:val="18"/>
              </w:rPr>
              <w:t xml:space="preserve"> </w:t>
            </w:r>
            <w:r w:rsidRPr="00CA3CBF">
              <w:rPr>
                <w:rFonts w:hint="eastAsia"/>
                <w:sz w:val="18"/>
                <w:szCs w:val="18"/>
              </w:rPr>
              <w:t>到</w:t>
            </w:r>
            <w:r w:rsidRPr="00CA3CBF">
              <w:rPr>
                <w:rFonts w:hint="eastAsia"/>
                <w:sz w:val="18"/>
                <w:szCs w:val="18"/>
              </w:rPr>
              <w:t>2015</w:t>
            </w:r>
            <w:r w:rsidRPr="00CA3CBF">
              <w:rPr>
                <w:rFonts w:hint="eastAsia"/>
                <w:sz w:val="18"/>
                <w:szCs w:val="18"/>
              </w:rPr>
              <w:t>年将无法持续获得安全饮用水和基本卫生设施的人口比例减半</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或许</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弱但在不断改善</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hint="eastAsia"/>
                <w:sz w:val="18"/>
                <w:szCs w:val="18"/>
              </w:rPr>
              <w:t>具体目标</w:t>
            </w:r>
            <w:r w:rsidRPr="00CA3CBF">
              <w:rPr>
                <w:rFonts w:hint="eastAsia"/>
                <w:sz w:val="18"/>
                <w:szCs w:val="18"/>
              </w:rPr>
              <w:t>7</w:t>
            </w:r>
            <w:r>
              <w:rPr>
                <w:rFonts w:hint="eastAsia"/>
                <w:sz w:val="18"/>
                <w:szCs w:val="18"/>
              </w:rPr>
              <w:t>.d</w:t>
            </w:r>
            <w:r w:rsidRPr="00CA3CBF">
              <w:rPr>
                <w:rFonts w:hint="eastAsia"/>
                <w:sz w:val="18"/>
                <w:szCs w:val="18"/>
              </w:rPr>
              <w:t xml:space="preserve"> </w:t>
            </w:r>
            <w:r w:rsidRPr="00CA3CBF">
              <w:rPr>
                <w:rFonts w:hint="eastAsia"/>
                <w:sz w:val="18"/>
                <w:szCs w:val="18"/>
              </w:rPr>
              <w:t>到</w:t>
            </w:r>
            <w:r w:rsidRPr="00CA3CBF">
              <w:rPr>
                <w:rFonts w:hint="eastAsia"/>
                <w:sz w:val="18"/>
                <w:szCs w:val="18"/>
              </w:rPr>
              <w:t>2020</w:t>
            </w:r>
            <w:r w:rsidRPr="00CA3CBF">
              <w:rPr>
                <w:rFonts w:hint="eastAsia"/>
                <w:sz w:val="18"/>
                <w:szCs w:val="18"/>
              </w:rPr>
              <w:t>年使至少</w:t>
            </w:r>
            <w:r w:rsidRPr="00CA3CBF">
              <w:rPr>
                <w:rFonts w:hint="eastAsia"/>
                <w:sz w:val="18"/>
                <w:szCs w:val="18"/>
              </w:rPr>
              <w:t>1</w:t>
            </w:r>
            <w:r w:rsidRPr="00CA3CBF">
              <w:rPr>
                <w:rFonts w:hint="eastAsia"/>
                <w:sz w:val="18"/>
                <w:szCs w:val="18"/>
              </w:rPr>
              <w:t>亿贫民窟居民的生活明显改善</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不可能</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弱但在不断改善</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p>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rFonts w:eastAsia="KaiTi_GB2312"/>
                <w:sz w:val="18"/>
                <w:szCs w:val="18"/>
              </w:rPr>
            </w:pPr>
            <w:r w:rsidRPr="00CA3CBF">
              <w:rPr>
                <w:rFonts w:eastAsia="KaiTi_GB2312" w:hint="eastAsia"/>
                <w:sz w:val="18"/>
                <w:szCs w:val="18"/>
              </w:rPr>
              <w:t>目标</w:t>
            </w:r>
            <w:r w:rsidRPr="00CA3CBF">
              <w:rPr>
                <w:rFonts w:eastAsia="KaiTi_GB2312" w:hint="eastAsia"/>
                <w:sz w:val="18"/>
                <w:szCs w:val="18"/>
              </w:rPr>
              <w:t>8</w:t>
            </w:r>
            <w:r w:rsidRPr="00CA3CBF">
              <w:rPr>
                <w:rFonts w:eastAsia="KaiTi_GB2312" w:hint="eastAsia"/>
                <w:sz w:val="18"/>
                <w:szCs w:val="18"/>
              </w:rPr>
              <w:t>：制订促进发展的全球伙伴关系</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w w:val="102"/>
                <w:sz w:val="18"/>
                <w:szCs w:val="18"/>
              </w:rPr>
            </w:pPr>
            <w:r w:rsidRPr="00CA3CBF">
              <w:rPr>
                <w:rFonts w:hint="eastAsia"/>
                <w:w w:val="102"/>
                <w:sz w:val="18"/>
                <w:szCs w:val="18"/>
              </w:rPr>
              <w:t>具体目标</w:t>
            </w:r>
            <w:r w:rsidRPr="00CA3CBF">
              <w:rPr>
                <w:rFonts w:hint="eastAsia"/>
                <w:w w:val="102"/>
                <w:sz w:val="18"/>
                <w:szCs w:val="18"/>
              </w:rPr>
              <w:t>8</w:t>
            </w:r>
            <w:r>
              <w:rPr>
                <w:rFonts w:hint="eastAsia"/>
                <w:w w:val="102"/>
                <w:sz w:val="18"/>
                <w:szCs w:val="18"/>
              </w:rPr>
              <w:t>.a</w:t>
            </w:r>
            <w:r w:rsidRPr="00CA3CBF">
              <w:rPr>
                <w:rFonts w:hint="eastAsia"/>
                <w:w w:val="102"/>
                <w:sz w:val="18"/>
                <w:szCs w:val="18"/>
              </w:rPr>
              <w:t xml:space="preserve"> </w:t>
            </w:r>
            <w:r w:rsidRPr="00CA3CBF">
              <w:rPr>
                <w:rFonts w:hint="eastAsia"/>
                <w:w w:val="102"/>
                <w:sz w:val="18"/>
                <w:szCs w:val="18"/>
              </w:rPr>
              <w:t>进一步发展开放的、有章可循的、可预测的、非歧视性的贸易和金融体制</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没有数据</w:t>
            </w:r>
            <w:r w:rsidRPr="00CA3CBF">
              <w:rPr>
                <w:sz w:val="18"/>
                <w:szCs w:val="18"/>
              </w:rPr>
              <w:t>/</w:t>
            </w:r>
            <w:r w:rsidRPr="00CA3CBF">
              <w:rPr>
                <w:sz w:val="18"/>
                <w:szCs w:val="18"/>
              </w:rPr>
              <w:t>目标</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强</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hint="eastAsia"/>
                <w:sz w:val="18"/>
                <w:szCs w:val="18"/>
              </w:rPr>
              <w:t>具体目标</w:t>
            </w:r>
            <w:r w:rsidRPr="00CA3CBF">
              <w:rPr>
                <w:rFonts w:hint="eastAsia"/>
                <w:sz w:val="18"/>
                <w:szCs w:val="18"/>
              </w:rPr>
              <w:t>8</w:t>
            </w:r>
            <w:r>
              <w:rPr>
                <w:rFonts w:hint="eastAsia"/>
                <w:sz w:val="18"/>
                <w:szCs w:val="18"/>
              </w:rPr>
              <w:t>.b</w:t>
            </w:r>
            <w:r w:rsidRPr="00CA3CBF">
              <w:rPr>
                <w:rFonts w:hint="eastAsia"/>
                <w:sz w:val="18"/>
                <w:szCs w:val="18"/>
              </w:rPr>
              <w:t xml:space="preserve"> </w:t>
            </w:r>
            <w:r w:rsidRPr="00CA3CBF">
              <w:rPr>
                <w:rFonts w:hint="eastAsia"/>
                <w:sz w:val="18"/>
                <w:szCs w:val="18"/>
              </w:rPr>
              <w:t>满足最不发达国家的特殊需要</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没有数据</w:t>
            </w:r>
            <w:r w:rsidRPr="00CA3CBF">
              <w:rPr>
                <w:sz w:val="18"/>
                <w:szCs w:val="18"/>
              </w:rPr>
              <w:t>/</w:t>
            </w:r>
            <w:r w:rsidRPr="00CA3CBF">
              <w:rPr>
                <w:sz w:val="18"/>
                <w:szCs w:val="18"/>
              </w:rPr>
              <w:t>目标</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不错</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hint="eastAsia"/>
                <w:sz w:val="18"/>
                <w:szCs w:val="18"/>
              </w:rPr>
              <w:t>具体目标</w:t>
            </w:r>
            <w:r w:rsidRPr="00CA3CBF">
              <w:rPr>
                <w:rFonts w:hint="eastAsia"/>
                <w:sz w:val="18"/>
                <w:szCs w:val="18"/>
              </w:rPr>
              <w:t>8</w:t>
            </w:r>
            <w:r>
              <w:rPr>
                <w:rFonts w:hint="eastAsia"/>
                <w:sz w:val="18"/>
                <w:szCs w:val="18"/>
              </w:rPr>
              <w:t>.c</w:t>
            </w:r>
            <w:r w:rsidRPr="00CA3CBF">
              <w:rPr>
                <w:rFonts w:hint="eastAsia"/>
                <w:sz w:val="18"/>
                <w:szCs w:val="18"/>
              </w:rPr>
              <w:t xml:space="preserve"> </w:t>
            </w:r>
            <w:r w:rsidRPr="00CA3CBF">
              <w:rPr>
                <w:rFonts w:hint="eastAsia"/>
                <w:sz w:val="18"/>
                <w:szCs w:val="18"/>
              </w:rPr>
              <w:t>（通过《小岛屿发展中国家可持续发展行动纲领》和大会第</w:t>
            </w:r>
            <w:r w:rsidRPr="00CA3CBF">
              <w:rPr>
                <w:rFonts w:hint="eastAsia"/>
                <w:sz w:val="18"/>
                <w:szCs w:val="18"/>
              </w:rPr>
              <w:t>22</w:t>
            </w:r>
            <w:r w:rsidRPr="00CA3CBF">
              <w:rPr>
                <w:rFonts w:hint="eastAsia"/>
                <w:sz w:val="18"/>
                <w:szCs w:val="18"/>
              </w:rPr>
              <w:t>届特别会议成果）满足小岛屿发展中国家的特殊需要</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没有数据</w:t>
            </w:r>
            <w:r w:rsidRPr="00CA3CBF">
              <w:rPr>
                <w:sz w:val="18"/>
                <w:szCs w:val="18"/>
              </w:rPr>
              <w:t>/</w:t>
            </w:r>
            <w:r w:rsidRPr="00CA3CBF">
              <w:rPr>
                <w:sz w:val="18"/>
                <w:szCs w:val="18"/>
              </w:rPr>
              <w:t>目标</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不错</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hint="eastAsia"/>
                <w:sz w:val="18"/>
                <w:szCs w:val="18"/>
              </w:rPr>
              <w:t>具体目标</w:t>
            </w:r>
            <w:r w:rsidRPr="00CA3CBF">
              <w:rPr>
                <w:rFonts w:hint="eastAsia"/>
                <w:sz w:val="18"/>
                <w:szCs w:val="18"/>
              </w:rPr>
              <w:t>8</w:t>
            </w:r>
            <w:r>
              <w:rPr>
                <w:rFonts w:hint="eastAsia"/>
                <w:sz w:val="18"/>
                <w:szCs w:val="18"/>
              </w:rPr>
              <w:t>.d</w:t>
            </w:r>
            <w:r w:rsidRPr="00CA3CBF">
              <w:rPr>
                <w:rFonts w:hint="eastAsia"/>
                <w:sz w:val="18"/>
                <w:szCs w:val="18"/>
              </w:rPr>
              <w:t xml:space="preserve"> </w:t>
            </w:r>
            <w:r w:rsidRPr="00CA3CBF">
              <w:rPr>
                <w:rFonts w:hint="eastAsia"/>
                <w:sz w:val="18"/>
                <w:szCs w:val="18"/>
              </w:rPr>
              <w:t>通过国家和国际措施全面处理发展中国家的债务问题，以便使债务长期持续</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没有数据</w:t>
            </w:r>
            <w:r w:rsidRPr="00CA3CBF">
              <w:rPr>
                <w:sz w:val="18"/>
                <w:szCs w:val="18"/>
              </w:rPr>
              <w:t>/</w:t>
            </w:r>
            <w:r w:rsidRPr="00CA3CBF">
              <w:rPr>
                <w:sz w:val="18"/>
                <w:szCs w:val="18"/>
              </w:rPr>
              <w:t>目标</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不错</w:t>
            </w:r>
          </w:p>
        </w:tc>
      </w:tr>
      <w:tr w:rsidR="00DB4560" w:rsidRPr="00CA3CBF" w:rsidTr="00DF7E1D">
        <w:tc>
          <w:tcPr>
            <w:tcW w:w="386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hint="eastAsia"/>
                <w:sz w:val="18"/>
                <w:szCs w:val="18"/>
              </w:rPr>
              <w:t>具体目标</w:t>
            </w:r>
            <w:r w:rsidRPr="00CA3CBF">
              <w:rPr>
                <w:rFonts w:hint="eastAsia"/>
                <w:sz w:val="18"/>
                <w:szCs w:val="18"/>
              </w:rPr>
              <w:t>8</w:t>
            </w:r>
            <w:r>
              <w:rPr>
                <w:rFonts w:hint="eastAsia"/>
                <w:sz w:val="18"/>
                <w:szCs w:val="18"/>
              </w:rPr>
              <w:t>.e</w:t>
            </w:r>
            <w:r w:rsidRPr="00CA3CBF">
              <w:rPr>
                <w:rFonts w:hint="eastAsia"/>
                <w:sz w:val="18"/>
                <w:szCs w:val="18"/>
              </w:rPr>
              <w:t xml:space="preserve"> </w:t>
            </w:r>
            <w:r w:rsidRPr="00CA3CBF">
              <w:rPr>
                <w:rFonts w:hint="eastAsia"/>
                <w:sz w:val="18"/>
                <w:szCs w:val="18"/>
              </w:rPr>
              <w:t>与制药公司合作，在发展中国家提供负担得起的基本药物</w:t>
            </w:r>
          </w:p>
        </w:tc>
        <w:tc>
          <w:tcPr>
            <w:tcW w:w="1554"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没有数据</w:t>
            </w:r>
            <w:r w:rsidRPr="00CA3CBF">
              <w:rPr>
                <w:sz w:val="18"/>
                <w:szCs w:val="18"/>
              </w:rPr>
              <w:t>/</w:t>
            </w:r>
            <w:r w:rsidRPr="00CA3CBF">
              <w:rPr>
                <w:sz w:val="18"/>
                <w:szCs w:val="18"/>
              </w:rPr>
              <w:t>目标</w:t>
            </w:r>
          </w:p>
        </w:tc>
        <w:tc>
          <w:tcPr>
            <w:tcW w:w="1531" w:type="dxa"/>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不错</w:t>
            </w:r>
          </w:p>
        </w:tc>
      </w:tr>
      <w:tr w:rsidR="00DB4560" w:rsidRPr="00CA3CBF" w:rsidTr="00DF7E1D">
        <w:tc>
          <w:tcPr>
            <w:tcW w:w="3861" w:type="dxa"/>
            <w:tcBorders>
              <w:bottom w:val="single" w:sz="12" w:space="0" w:color="auto"/>
            </w:tcBorders>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rFonts w:hint="eastAsia"/>
                <w:sz w:val="18"/>
                <w:szCs w:val="18"/>
              </w:rPr>
              <w:t>具体目标</w:t>
            </w:r>
            <w:r w:rsidRPr="00CA3CBF">
              <w:rPr>
                <w:rFonts w:hint="eastAsia"/>
                <w:sz w:val="18"/>
                <w:szCs w:val="18"/>
              </w:rPr>
              <w:t>8</w:t>
            </w:r>
            <w:r>
              <w:rPr>
                <w:rFonts w:hint="eastAsia"/>
                <w:sz w:val="18"/>
                <w:szCs w:val="18"/>
              </w:rPr>
              <w:t>.f</w:t>
            </w:r>
            <w:r w:rsidRPr="00CA3CBF">
              <w:rPr>
                <w:rFonts w:hint="eastAsia"/>
                <w:sz w:val="18"/>
                <w:szCs w:val="18"/>
              </w:rPr>
              <w:t xml:space="preserve"> </w:t>
            </w:r>
            <w:r w:rsidRPr="00CA3CBF">
              <w:rPr>
                <w:rFonts w:hint="eastAsia"/>
                <w:sz w:val="18"/>
                <w:szCs w:val="18"/>
              </w:rPr>
              <w:t>与私营部门合作，普及新技术、特别是信息和通信的利益</w:t>
            </w:r>
          </w:p>
        </w:tc>
        <w:tc>
          <w:tcPr>
            <w:tcW w:w="1554" w:type="dxa"/>
            <w:tcBorders>
              <w:bottom w:val="single" w:sz="12" w:space="0" w:color="auto"/>
            </w:tcBorders>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没有数据</w:t>
            </w:r>
            <w:r w:rsidRPr="00CA3CBF">
              <w:rPr>
                <w:sz w:val="18"/>
                <w:szCs w:val="18"/>
              </w:rPr>
              <w:t>/</w:t>
            </w:r>
            <w:r w:rsidRPr="00CA3CBF">
              <w:rPr>
                <w:sz w:val="18"/>
                <w:szCs w:val="18"/>
              </w:rPr>
              <w:t>目标</w:t>
            </w:r>
          </w:p>
        </w:tc>
        <w:tc>
          <w:tcPr>
            <w:tcW w:w="1531" w:type="dxa"/>
            <w:tcBorders>
              <w:bottom w:val="single" w:sz="12" w:space="0" w:color="auto"/>
            </w:tcBorders>
            <w:shd w:val="clear" w:color="auto" w:fill="auto"/>
            <w:tcMar>
              <w:left w:w="113" w:type="dxa"/>
              <w:right w:w="113" w:type="dxa"/>
            </w:tcMar>
          </w:tcPr>
          <w:p w:rsidR="00DB4560" w:rsidRPr="00CA3CBF" w:rsidRDefault="00DB4560" w:rsidP="00DF7E1D">
            <w:pPr>
              <w:pStyle w:val="SingleTxt"/>
              <w:widowControl w:val="0"/>
              <w:tabs>
                <w:tab w:val="clear" w:pos="1264"/>
                <w:tab w:val="clear" w:pos="1695"/>
                <w:tab w:val="clear" w:pos="5574"/>
                <w:tab w:val="left" w:pos="288"/>
                <w:tab w:val="left" w:pos="576"/>
                <w:tab w:val="left" w:pos="864"/>
                <w:tab w:val="left" w:pos="1152"/>
                <w:tab w:val="left" w:pos="1701"/>
              </w:tabs>
              <w:spacing w:after="0"/>
              <w:ind w:left="0" w:right="0"/>
              <w:rPr>
                <w:sz w:val="18"/>
                <w:szCs w:val="18"/>
              </w:rPr>
            </w:pPr>
            <w:r w:rsidRPr="00CA3CBF">
              <w:rPr>
                <w:sz w:val="18"/>
                <w:szCs w:val="18"/>
              </w:rPr>
              <w:t>不错</w:t>
            </w:r>
          </w:p>
        </w:tc>
      </w:tr>
    </w:tbl>
    <w:p w:rsidR="00DB4560" w:rsidRPr="001E13B6" w:rsidRDefault="00DB4560" w:rsidP="00DB4560">
      <w:pPr>
        <w:tabs>
          <w:tab w:val="left" w:pos="1701"/>
        </w:tabs>
        <w:spacing w:after="120"/>
        <w:ind w:left="1264" w:right="1264"/>
        <w:rPr>
          <w:szCs w:val="21"/>
        </w:rPr>
      </w:pPr>
      <w:r w:rsidRPr="00234849">
        <w:rPr>
          <w:rFonts w:eastAsia="KaiTi_GB2312" w:hint="eastAsia"/>
          <w:szCs w:val="21"/>
        </w:rPr>
        <w:t>资料来源：</w:t>
      </w:r>
      <w:r w:rsidRPr="00DB4560">
        <w:rPr>
          <w:rFonts w:hint="eastAsia"/>
          <w:sz w:val="18"/>
          <w:szCs w:val="18"/>
        </w:rPr>
        <w:t>总理办公厅，</w:t>
      </w:r>
      <w:r w:rsidRPr="00DB4560">
        <w:rPr>
          <w:rFonts w:hint="eastAsia"/>
          <w:sz w:val="18"/>
          <w:szCs w:val="18"/>
        </w:rPr>
        <w:t>2010</w:t>
      </w:r>
      <w:r w:rsidRPr="00DB4560">
        <w:rPr>
          <w:rFonts w:hint="eastAsia"/>
          <w:sz w:val="18"/>
          <w:szCs w:val="18"/>
        </w:rPr>
        <w:t>年。</w:t>
      </w:r>
    </w:p>
    <w:p w:rsidR="00DB4560" w:rsidRPr="00CA3CBF" w:rsidRDefault="00DB4560" w:rsidP="00DB4560">
      <w:pPr>
        <w:tabs>
          <w:tab w:val="left" w:pos="1701"/>
        </w:tabs>
        <w:spacing w:after="120"/>
        <w:ind w:left="1264" w:right="1264"/>
        <w:rPr>
          <w:rFonts w:eastAsia="SimHei"/>
          <w:sz w:val="24"/>
          <w:szCs w:val="24"/>
        </w:rPr>
      </w:pPr>
      <w:r w:rsidRPr="00CA3CBF">
        <w:rPr>
          <w:sz w:val="24"/>
          <w:szCs w:val="24"/>
        </w:rPr>
        <w:br w:type="page"/>
      </w:r>
      <w:r w:rsidRPr="00CA3CBF">
        <w:rPr>
          <w:rFonts w:eastAsia="SimHei" w:hint="eastAsia"/>
          <w:sz w:val="24"/>
          <w:szCs w:val="24"/>
        </w:rPr>
        <w:t>文献</w:t>
      </w:r>
      <w:r>
        <w:rPr>
          <w:rFonts w:eastAsia="SimHei" w:hint="eastAsia"/>
          <w:sz w:val="24"/>
          <w:szCs w:val="24"/>
        </w:rPr>
        <w:t>资料</w:t>
      </w:r>
    </w:p>
    <w:p w:rsidR="00DB4560" w:rsidRPr="001E13B6" w:rsidRDefault="00DB4560" w:rsidP="00DB4560">
      <w:pPr>
        <w:pStyle w:val="SingleTxt"/>
        <w:tabs>
          <w:tab w:val="clear" w:pos="1695"/>
          <w:tab w:val="left" w:pos="1701"/>
        </w:tabs>
        <w:spacing w:after="120"/>
        <w:rPr>
          <w:szCs w:val="21"/>
        </w:rPr>
      </w:pPr>
      <w:r w:rsidRPr="001E13B6">
        <w:rPr>
          <w:rFonts w:hint="eastAsia"/>
          <w:szCs w:val="21"/>
        </w:rPr>
        <w:t>亚洲开发银行</w:t>
      </w:r>
      <w:r>
        <w:rPr>
          <w:rFonts w:hint="eastAsia"/>
          <w:szCs w:val="21"/>
        </w:rPr>
        <w:t>，</w:t>
      </w:r>
      <w:r w:rsidRPr="001E13B6">
        <w:rPr>
          <w:szCs w:val="21"/>
        </w:rPr>
        <w:t>2009</w:t>
      </w:r>
      <w:r w:rsidRPr="001E13B6">
        <w:rPr>
          <w:rFonts w:hint="eastAsia"/>
          <w:szCs w:val="21"/>
        </w:rPr>
        <w:t>年</w:t>
      </w:r>
      <w:r>
        <w:rPr>
          <w:rFonts w:hint="eastAsia"/>
          <w:szCs w:val="21"/>
        </w:rPr>
        <w:t>，</w:t>
      </w:r>
      <w:r w:rsidRPr="003A73BE">
        <w:rPr>
          <w:rFonts w:eastAsia="KaiTi_GB2312" w:hint="eastAsia"/>
          <w:szCs w:val="21"/>
        </w:rPr>
        <w:t>《</w:t>
      </w:r>
      <w:r w:rsidRPr="003A73BE">
        <w:rPr>
          <w:rFonts w:eastAsia="KaiTi_GB2312" w:hint="eastAsia"/>
          <w:szCs w:val="21"/>
        </w:rPr>
        <w:t>2009</w:t>
      </w:r>
      <w:r w:rsidRPr="003A73BE">
        <w:rPr>
          <w:rFonts w:eastAsia="KaiTi_GB2312" w:hint="eastAsia"/>
          <w:szCs w:val="21"/>
        </w:rPr>
        <w:t>年瓦努阿图经济报告：加速改革》）</w:t>
      </w:r>
      <w:r>
        <w:rPr>
          <w:rFonts w:hint="eastAsia"/>
          <w:szCs w:val="21"/>
        </w:rPr>
        <w:t>，</w:t>
      </w:r>
      <w:r w:rsidRPr="001E13B6">
        <w:rPr>
          <w:szCs w:val="21"/>
        </w:rPr>
        <w:t>Mandaluyong City, Philippines</w:t>
      </w:r>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Heddith S</w:t>
      </w:r>
      <w:r>
        <w:rPr>
          <w:szCs w:val="21"/>
        </w:rPr>
        <w:t>.</w:t>
      </w:r>
      <w:r w:rsidRPr="001E13B6">
        <w:rPr>
          <w:szCs w:val="21"/>
        </w:rPr>
        <w:t xml:space="preserve"> &amp; Manuel C</w:t>
      </w:r>
      <w:r>
        <w:rPr>
          <w:szCs w:val="21"/>
        </w:rPr>
        <w:t>.</w:t>
      </w:r>
      <w:r w:rsidRPr="001E13B6">
        <w:rPr>
          <w:szCs w:val="21"/>
        </w:rPr>
        <w:t xml:space="preserve"> (January 2010)</w:t>
      </w:r>
      <w:r>
        <w:rPr>
          <w:szCs w:val="21"/>
        </w:rPr>
        <w:t>.</w:t>
      </w:r>
      <w:r w:rsidRPr="001E13B6">
        <w:rPr>
          <w:szCs w:val="21"/>
        </w:rPr>
        <w:t xml:space="preserve"> </w:t>
      </w:r>
      <w:smartTag w:uri="urn:schemas-microsoft-com:office:smarttags" w:element="place">
        <w:smartTag w:uri="urn:schemas-microsoft-com:office:smarttags" w:element="country-region">
          <w:r w:rsidRPr="001E13B6">
            <w:rPr>
              <w:rFonts w:eastAsia="KaiTi_GB2312"/>
              <w:szCs w:val="21"/>
            </w:rPr>
            <w:t>Vanuatu</w:t>
          </w:r>
        </w:smartTag>
      </w:smartTag>
      <w:r w:rsidRPr="001E13B6">
        <w:rPr>
          <w:rFonts w:eastAsia="KaiTi_GB2312"/>
          <w:szCs w:val="21"/>
        </w:rPr>
        <w:t xml:space="preserve"> Gender and Investment Climate Reform Assessment</w:t>
      </w:r>
      <w:r>
        <w:rPr>
          <w:szCs w:val="21"/>
        </w:rPr>
        <w:t>.</w:t>
      </w:r>
      <w:r w:rsidRPr="001E13B6">
        <w:rPr>
          <w:szCs w:val="21"/>
        </w:rPr>
        <w:t xml:space="preserve"> International Finance Corporation, World Bank Group</w:t>
      </w:r>
      <w:r>
        <w:rPr>
          <w:szCs w:val="21"/>
        </w:rPr>
        <w:t>.</w:t>
      </w:r>
      <w:r w:rsidRPr="001E13B6">
        <w:rPr>
          <w:szCs w:val="21"/>
        </w:rPr>
        <w:t xml:space="preserve"> </w:t>
      </w:r>
      <w:smartTag w:uri="urn:schemas-microsoft-com:office:smarttags" w:element="place">
        <w:smartTag w:uri="urn:schemas-microsoft-com:office:smarttags" w:element="City">
          <w:r w:rsidRPr="001E13B6">
            <w:rPr>
              <w:szCs w:val="21"/>
            </w:rPr>
            <w:t>Washington</w:t>
          </w:r>
        </w:smartTag>
        <w:r w:rsidRPr="001E13B6">
          <w:rPr>
            <w:szCs w:val="21"/>
          </w:rPr>
          <w:t xml:space="preserve">, </w:t>
        </w:r>
        <w:smartTag w:uri="urn:schemas-microsoft-com:office:smarttags" w:element="State">
          <w:r w:rsidRPr="001E13B6">
            <w:rPr>
              <w:szCs w:val="21"/>
            </w:rPr>
            <w:t>D</w:t>
          </w:r>
          <w:r>
            <w:rPr>
              <w:szCs w:val="21"/>
            </w:rPr>
            <w:t>.</w:t>
          </w:r>
          <w:r w:rsidRPr="001E13B6">
            <w:rPr>
              <w:szCs w:val="21"/>
            </w:rPr>
            <w:t>C</w:t>
          </w:r>
          <w:r>
            <w:rPr>
              <w:szCs w:val="21"/>
            </w:rPr>
            <w:t>.</w:t>
          </w:r>
        </w:smartTag>
      </w:smartTag>
    </w:p>
    <w:p w:rsidR="00DB4560" w:rsidRPr="001E13B6" w:rsidRDefault="00DB4560" w:rsidP="00DB4560">
      <w:pPr>
        <w:pStyle w:val="SingleTxt"/>
        <w:tabs>
          <w:tab w:val="clear" w:pos="1695"/>
          <w:tab w:val="left" w:pos="1701"/>
        </w:tabs>
        <w:spacing w:after="120"/>
        <w:rPr>
          <w:szCs w:val="21"/>
        </w:rPr>
      </w:pPr>
      <w:r w:rsidRPr="001E13B6">
        <w:rPr>
          <w:szCs w:val="21"/>
        </w:rPr>
        <w:t>Holden, P</w:t>
      </w:r>
      <w:r>
        <w:rPr>
          <w:szCs w:val="21"/>
        </w:rPr>
        <w:t>.</w:t>
      </w:r>
      <w:r w:rsidRPr="001E13B6">
        <w:rPr>
          <w:szCs w:val="21"/>
        </w:rPr>
        <w:t>, Dayrit, M</w:t>
      </w:r>
      <w:r>
        <w:rPr>
          <w:szCs w:val="21"/>
        </w:rPr>
        <w:t>.</w:t>
      </w:r>
      <w:r w:rsidRPr="001E13B6">
        <w:rPr>
          <w:szCs w:val="21"/>
        </w:rPr>
        <w:t>, Cleaver, J</w:t>
      </w:r>
      <w:r>
        <w:rPr>
          <w:szCs w:val="21"/>
        </w:rPr>
        <w:t>.</w:t>
      </w:r>
      <w:r w:rsidRPr="001E13B6">
        <w:rPr>
          <w:szCs w:val="21"/>
        </w:rPr>
        <w:t>, Darcy, L</w:t>
      </w:r>
      <w:r>
        <w:rPr>
          <w:szCs w:val="21"/>
        </w:rPr>
        <w:t>.</w:t>
      </w:r>
      <w:r w:rsidRPr="001E13B6">
        <w:rPr>
          <w:szCs w:val="21"/>
        </w:rPr>
        <w:t>, Reid, T</w:t>
      </w:r>
      <w:r>
        <w:rPr>
          <w:szCs w:val="21"/>
        </w:rPr>
        <w:t>.</w:t>
      </w:r>
      <w:r w:rsidRPr="001E13B6">
        <w:rPr>
          <w:szCs w:val="21"/>
        </w:rPr>
        <w:t>, Russell, C</w:t>
      </w:r>
      <w:r>
        <w:rPr>
          <w:szCs w:val="21"/>
        </w:rPr>
        <w:t>.</w:t>
      </w:r>
      <w:r w:rsidRPr="001E13B6">
        <w:rPr>
          <w:szCs w:val="21"/>
        </w:rPr>
        <w:t>, et</w:t>
      </w:r>
      <w:r>
        <w:rPr>
          <w:szCs w:val="21"/>
        </w:rPr>
        <w:t>.</w:t>
      </w:r>
      <w:r w:rsidRPr="001E13B6">
        <w:rPr>
          <w:szCs w:val="21"/>
        </w:rPr>
        <w:t xml:space="preserve"> al</w:t>
      </w:r>
      <w:r>
        <w:rPr>
          <w:szCs w:val="21"/>
        </w:rPr>
        <w:t>.</w:t>
      </w:r>
      <w:r w:rsidRPr="001E13B6">
        <w:rPr>
          <w:szCs w:val="21"/>
        </w:rPr>
        <w:t>, (2009)</w:t>
      </w:r>
      <w:r>
        <w:rPr>
          <w:szCs w:val="21"/>
        </w:rPr>
        <w:t>.</w:t>
      </w:r>
      <w:r w:rsidRPr="001E13B6">
        <w:rPr>
          <w:szCs w:val="21"/>
        </w:rPr>
        <w:t xml:space="preserve"> </w:t>
      </w:r>
      <w:r w:rsidRPr="001E13B6">
        <w:rPr>
          <w:rFonts w:eastAsia="KaiTi_GB2312"/>
          <w:szCs w:val="21"/>
        </w:rPr>
        <w:t>Pacific Private Sector Development Initiative Annual Progress Report 2009</w:t>
      </w:r>
      <w:r>
        <w:rPr>
          <w:szCs w:val="21"/>
        </w:rPr>
        <w:t>.</w:t>
      </w:r>
      <w:r w:rsidRPr="001E13B6">
        <w:rPr>
          <w:szCs w:val="21"/>
        </w:rPr>
        <w:t xml:space="preserve"> </w:t>
      </w:r>
      <w:smartTag w:uri="urn:schemas-microsoft-com:office:smarttags" w:element="City">
        <w:r w:rsidRPr="001E13B6">
          <w:rPr>
            <w:szCs w:val="21"/>
          </w:rPr>
          <w:t>Sydney</w:t>
        </w:r>
      </w:smartTag>
      <w:r w:rsidRPr="001E13B6">
        <w:rPr>
          <w:szCs w:val="21"/>
        </w:rPr>
        <w:t xml:space="preserve">, NSW, </w:t>
      </w:r>
      <w:smartTag w:uri="urn:schemas-microsoft-com:office:smarttags" w:element="place">
        <w:smartTag w:uri="urn:schemas-microsoft-com:office:smarttags" w:element="country-region">
          <w:r w:rsidRPr="001E13B6">
            <w:rPr>
              <w:szCs w:val="21"/>
            </w:rPr>
            <w:t>Australia</w:t>
          </w:r>
        </w:smartTag>
      </w:smartTag>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Holmes, R</w:t>
      </w:r>
      <w:r>
        <w:rPr>
          <w:szCs w:val="21"/>
        </w:rPr>
        <w:t>.</w:t>
      </w:r>
      <w:r w:rsidRPr="001E13B6">
        <w:rPr>
          <w:szCs w:val="21"/>
        </w:rPr>
        <w:t xml:space="preserve"> &amp; Slater, R</w:t>
      </w:r>
      <w:r>
        <w:rPr>
          <w:szCs w:val="21"/>
        </w:rPr>
        <w:t>.</w:t>
      </w:r>
      <w:r w:rsidRPr="001E13B6">
        <w:rPr>
          <w:szCs w:val="21"/>
        </w:rPr>
        <w:t xml:space="preserve"> (2011)</w:t>
      </w:r>
      <w:r>
        <w:rPr>
          <w:szCs w:val="21"/>
        </w:rPr>
        <w:t>.</w:t>
      </w:r>
      <w:r w:rsidRPr="001E13B6">
        <w:rPr>
          <w:szCs w:val="21"/>
        </w:rPr>
        <w:t xml:space="preserve"> </w:t>
      </w:r>
      <w:r w:rsidRPr="001E13B6">
        <w:rPr>
          <w:rFonts w:eastAsia="KaiTi_GB2312"/>
          <w:szCs w:val="21"/>
        </w:rPr>
        <w:t>Gender and Social Protection in Pacific</w:t>
      </w:r>
      <w:r w:rsidRPr="001E13B6">
        <w:rPr>
          <w:szCs w:val="21"/>
        </w:rPr>
        <w:t>, February 2011</w:t>
      </w:r>
    </w:p>
    <w:p w:rsidR="00DB4560" w:rsidRPr="001E13B6" w:rsidRDefault="00DB4560" w:rsidP="00DB4560">
      <w:pPr>
        <w:pStyle w:val="SingleTxt"/>
        <w:tabs>
          <w:tab w:val="clear" w:pos="1695"/>
          <w:tab w:val="left" w:pos="1701"/>
        </w:tabs>
        <w:spacing w:after="120"/>
        <w:rPr>
          <w:szCs w:val="21"/>
        </w:rPr>
      </w:pPr>
      <w:r w:rsidRPr="001E13B6">
        <w:rPr>
          <w:szCs w:val="21"/>
        </w:rPr>
        <w:t>Jalal, I</w:t>
      </w:r>
      <w:r>
        <w:rPr>
          <w:szCs w:val="21"/>
        </w:rPr>
        <w:t>.</w:t>
      </w:r>
      <w:r w:rsidRPr="001E13B6">
        <w:rPr>
          <w:szCs w:val="21"/>
        </w:rPr>
        <w:t xml:space="preserve"> &amp; Madraiwiwi, J</w:t>
      </w:r>
      <w:r>
        <w:rPr>
          <w:szCs w:val="21"/>
        </w:rPr>
        <w:t>.</w:t>
      </w:r>
      <w:r w:rsidRPr="001E13B6">
        <w:rPr>
          <w:szCs w:val="21"/>
        </w:rPr>
        <w:t xml:space="preserve"> (2005) </w:t>
      </w:r>
      <w:r w:rsidRPr="001E13B6">
        <w:rPr>
          <w:rFonts w:eastAsia="KaiTi_GB2312"/>
          <w:szCs w:val="21"/>
        </w:rPr>
        <w:t>Pacific Human Rights Law DigestVolume 1</w:t>
      </w:r>
      <w:r w:rsidRPr="001E13B6">
        <w:rPr>
          <w:szCs w:val="21"/>
        </w:rPr>
        <w:t>, PHRLD</w:t>
      </w:r>
      <w:r>
        <w:rPr>
          <w:szCs w:val="21"/>
        </w:rPr>
        <w:t>.</w:t>
      </w:r>
      <w:r w:rsidRPr="001E13B6">
        <w:rPr>
          <w:szCs w:val="21"/>
        </w:rPr>
        <w:t xml:space="preserve"> </w:t>
      </w:r>
      <w:smartTag w:uri="urn:schemas-microsoft-com:office:smarttags" w:element="City">
        <w:smartTag w:uri="urn:schemas-microsoft-com:office:smarttags" w:element="place">
          <w:r w:rsidRPr="001E13B6">
            <w:rPr>
              <w:szCs w:val="21"/>
            </w:rPr>
            <w:t>Suva</w:t>
          </w:r>
        </w:smartTag>
      </w:smartTag>
      <w:r>
        <w:rPr>
          <w:szCs w:val="21"/>
        </w:rPr>
        <w:t>.</w:t>
      </w:r>
      <w:r w:rsidRPr="001E13B6">
        <w:rPr>
          <w:szCs w:val="21"/>
        </w:rPr>
        <w:t xml:space="preserve"> </w:t>
      </w:r>
      <w:smartTag w:uri="urn:schemas-microsoft-com:office:smarttags" w:element="country-region">
        <w:smartTag w:uri="urn:schemas-microsoft-com:office:smarttags" w:element="place">
          <w:r w:rsidRPr="001E13B6">
            <w:rPr>
              <w:szCs w:val="21"/>
            </w:rPr>
            <w:t>Fiji</w:t>
          </w:r>
        </w:smartTag>
      </w:smartTag>
      <w:r w:rsidRPr="001E13B6">
        <w:rPr>
          <w:szCs w:val="21"/>
        </w:rPr>
        <w:t>: RRRT</w:t>
      </w:r>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Jivan, V</w:t>
      </w:r>
      <w:r>
        <w:rPr>
          <w:szCs w:val="21"/>
        </w:rPr>
        <w:t>.</w:t>
      </w:r>
      <w:r w:rsidRPr="001E13B6">
        <w:rPr>
          <w:szCs w:val="21"/>
        </w:rPr>
        <w:t>, &amp; Forster, C</w:t>
      </w:r>
      <w:r>
        <w:rPr>
          <w:szCs w:val="21"/>
        </w:rPr>
        <w:t>.</w:t>
      </w:r>
      <w:r w:rsidRPr="001E13B6">
        <w:rPr>
          <w:szCs w:val="21"/>
        </w:rPr>
        <w:t xml:space="preserve"> (2007)</w:t>
      </w:r>
      <w:r>
        <w:rPr>
          <w:szCs w:val="21"/>
        </w:rPr>
        <w:t>.</w:t>
      </w:r>
      <w:r w:rsidRPr="001E13B6">
        <w:rPr>
          <w:szCs w:val="21"/>
        </w:rPr>
        <w:t xml:space="preserve"> </w:t>
      </w:r>
      <w:r w:rsidRPr="001E13B6">
        <w:rPr>
          <w:rFonts w:eastAsia="KaiTi_GB2312"/>
          <w:szCs w:val="21"/>
        </w:rPr>
        <w:t>CEDAW legislative Compliance in nine Pacific Island Countries</w:t>
      </w:r>
      <w:r>
        <w:rPr>
          <w:rFonts w:hAnsi="SimSun" w:cs="SimSun" w:hint="eastAsia"/>
          <w:szCs w:val="21"/>
        </w:rPr>
        <w:t>，</w:t>
      </w:r>
      <w:r w:rsidRPr="001E13B6">
        <w:rPr>
          <w:szCs w:val="21"/>
        </w:rPr>
        <w:t>UNDP</w:t>
      </w:r>
      <w:r>
        <w:rPr>
          <w:rFonts w:hint="eastAsia"/>
          <w:szCs w:val="21"/>
        </w:rPr>
        <w:t xml:space="preserve"> </w:t>
      </w:r>
      <w:r w:rsidRPr="001E13B6">
        <w:rPr>
          <w:szCs w:val="21"/>
        </w:rPr>
        <w:t>and UNIFEM, 2007</w:t>
      </w:r>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Kalo, J</w:t>
      </w:r>
      <w:r>
        <w:rPr>
          <w:szCs w:val="21"/>
        </w:rPr>
        <w:t>.</w:t>
      </w:r>
      <w:r w:rsidRPr="001E13B6">
        <w:rPr>
          <w:szCs w:val="21"/>
        </w:rPr>
        <w:t xml:space="preserve"> (2006)</w:t>
      </w:r>
      <w:r>
        <w:rPr>
          <w:szCs w:val="21"/>
        </w:rPr>
        <w:t>.</w:t>
      </w:r>
      <w:r w:rsidRPr="001E13B6">
        <w:rPr>
          <w:szCs w:val="21"/>
        </w:rPr>
        <w:t xml:space="preserve"> </w:t>
      </w:r>
      <w:r w:rsidRPr="001E13B6">
        <w:rPr>
          <w:rFonts w:eastAsia="KaiTi_GB2312"/>
          <w:szCs w:val="21"/>
        </w:rPr>
        <w:t>Utilisation of Adolescent Reproductive Health Services by Young People in Vanuatu</w:t>
      </w:r>
      <w:r w:rsidRPr="001E13B6">
        <w:rPr>
          <w:szCs w:val="21"/>
        </w:rPr>
        <w:t xml:space="preserve">, </w:t>
      </w:r>
      <w:bookmarkStart w:id="39" w:name="OLE_LINK137"/>
      <w:bookmarkStart w:id="40" w:name="OLE_LINK138"/>
      <w:r w:rsidRPr="001E13B6">
        <w:rPr>
          <w:szCs w:val="21"/>
        </w:rPr>
        <w:t>SPC</w:t>
      </w:r>
      <w:bookmarkEnd w:id="39"/>
      <w:bookmarkEnd w:id="40"/>
      <w:r w:rsidRPr="001E13B6">
        <w:rPr>
          <w:szCs w:val="21"/>
        </w:rPr>
        <w:t xml:space="preserve">, </w:t>
      </w:r>
      <w:bookmarkStart w:id="41" w:name="OLE_LINK135"/>
      <w:bookmarkStart w:id="42" w:name="OLE_LINK136"/>
      <w:r w:rsidRPr="001E13B6">
        <w:rPr>
          <w:szCs w:val="21"/>
        </w:rPr>
        <w:t>UNFPA</w:t>
      </w:r>
      <w:bookmarkEnd w:id="41"/>
      <w:bookmarkEnd w:id="42"/>
      <w:r w:rsidRPr="001E13B6">
        <w:rPr>
          <w:szCs w:val="21"/>
        </w:rPr>
        <w:t>, 2006</w:t>
      </w:r>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Kokona &amp; Co</w:t>
      </w:r>
      <w:r>
        <w:rPr>
          <w:szCs w:val="21"/>
        </w:rPr>
        <w:t>.</w:t>
      </w:r>
      <w:r w:rsidRPr="001E13B6">
        <w:rPr>
          <w:szCs w:val="21"/>
        </w:rPr>
        <w:t xml:space="preserve"> (January 20, 2010)</w:t>
      </w:r>
      <w:r>
        <w:rPr>
          <w:szCs w:val="21"/>
        </w:rPr>
        <w:t>.</w:t>
      </w:r>
      <w:r w:rsidRPr="001E13B6">
        <w:rPr>
          <w:szCs w:val="21"/>
        </w:rPr>
        <w:t xml:space="preserve"> </w:t>
      </w:r>
      <w:r w:rsidRPr="001E13B6">
        <w:rPr>
          <w:rFonts w:eastAsia="KaiTi_GB2312"/>
          <w:szCs w:val="21"/>
        </w:rPr>
        <w:t>Tracer Study for: The Training and Scholarships Coordination Unit</w:t>
      </w:r>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Hickey, F</w:t>
      </w:r>
      <w:r>
        <w:rPr>
          <w:szCs w:val="21"/>
        </w:rPr>
        <w:t>.</w:t>
      </w:r>
      <w:r w:rsidRPr="001E13B6">
        <w:rPr>
          <w:szCs w:val="21"/>
        </w:rPr>
        <w:t xml:space="preserve"> (December 2008)</w:t>
      </w:r>
      <w:r>
        <w:rPr>
          <w:szCs w:val="21"/>
        </w:rPr>
        <w:t>.</w:t>
      </w:r>
      <w:r w:rsidRPr="001E13B6">
        <w:rPr>
          <w:szCs w:val="21"/>
        </w:rPr>
        <w:t xml:space="preserve"> </w:t>
      </w:r>
      <w:r w:rsidRPr="001E13B6">
        <w:rPr>
          <w:rFonts w:eastAsia="KaiTi_GB2312"/>
          <w:szCs w:val="21"/>
        </w:rPr>
        <w:t xml:space="preserve">Nearshore fisheries and human development in </w:t>
      </w:r>
      <w:smartTag w:uri="urn:schemas-microsoft-com:office:smarttags" w:element="country-region">
        <w:r w:rsidRPr="001E13B6">
          <w:rPr>
            <w:rFonts w:eastAsia="KaiTi_GB2312"/>
            <w:szCs w:val="21"/>
          </w:rPr>
          <w:t>Vanuatu</w:t>
        </w:r>
      </w:smartTag>
      <w:r w:rsidRPr="001E13B6">
        <w:rPr>
          <w:rFonts w:eastAsia="KaiTi_GB2312"/>
          <w:szCs w:val="21"/>
        </w:rPr>
        <w:t xml:space="preserve"> and other parts of Melanesia</w:t>
      </w:r>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Murry, C</w:t>
      </w:r>
      <w:r>
        <w:rPr>
          <w:szCs w:val="21"/>
        </w:rPr>
        <w:t>.</w:t>
      </w:r>
      <w:r w:rsidRPr="001E13B6">
        <w:rPr>
          <w:szCs w:val="21"/>
        </w:rPr>
        <w:t xml:space="preserve"> (October 2010) </w:t>
      </w:r>
      <w:r w:rsidRPr="001E13B6">
        <w:rPr>
          <w:rFonts w:eastAsia="KaiTi_GB2312"/>
          <w:szCs w:val="21"/>
        </w:rPr>
        <w:t xml:space="preserve">I No Bin Gat Protection: A Baseline Report on Understanding HIV and AIDS Risk and Vulnerability Among </w:t>
      </w:r>
      <w:smartTag w:uri="urn:schemas-microsoft-com:office:smarttags" w:element="place">
        <w:smartTag w:uri="urn:schemas-microsoft-com:office:smarttags" w:element="country-region">
          <w:r w:rsidRPr="001E13B6">
            <w:rPr>
              <w:rFonts w:eastAsia="KaiTi_GB2312"/>
              <w:szCs w:val="21"/>
            </w:rPr>
            <w:t>Vanuatu</w:t>
          </w:r>
        </w:smartTag>
      </w:smartTag>
      <w:r w:rsidRPr="001E13B6">
        <w:rPr>
          <w:rFonts w:eastAsia="KaiTi_GB2312"/>
          <w:szCs w:val="21"/>
        </w:rPr>
        <w:t xml:space="preserve"> Youth</w:t>
      </w:r>
      <w:r>
        <w:rPr>
          <w:szCs w:val="21"/>
        </w:rPr>
        <w:t>.</w:t>
      </w:r>
      <w:r w:rsidRPr="001E13B6">
        <w:rPr>
          <w:szCs w:val="21"/>
        </w:rPr>
        <w:t xml:space="preserve"> </w:t>
      </w:r>
      <w:r>
        <w:rPr>
          <w:rFonts w:hint="eastAsia"/>
          <w:szCs w:val="21"/>
        </w:rPr>
        <w:t xml:space="preserve">Suva, </w:t>
      </w:r>
      <w:smartTag w:uri="urn:schemas-microsoft-com:office:smarttags" w:element="country-region">
        <w:r>
          <w:rPr>
            <w:rFonts w:hint="eastAsia"/>
            <w:szCs w:val="21"/>
          </w:rPr>
          <w:t>Fiji</w:t>
        </w:r>
      </w:smartTag>
      <w:r w:rsidRPr="001E13B6">
        <w:rPr>
          <w:szCs w:val="21"/>
        </w:rPr>
        <w:t>: UNICEF</w:t>
      </w:r>
      <w:r>
        <w:rPr>
          <w:rFonts w:hint="eastAsia"/>
          <w:szCs w:val="21"/>
        </w:rPr>
        <w:t xml:space="preserve"> </w:t>
      </w:r>
      <w:r w:rsidRPr="001E13B6">
        <w:rPr>
          <w:szCs w:val="21"/>
        </w:rPr>
        <w:t xml:space="preserve">Pacific and Government of </w:t>
      </w:r>
      <w:smartTag w:uri="urn:schemas-microsoft-com:office:smarttags" w:element="country-region">
        <w:smartTag w:uri="urn:schemas-microsoft-com:office:smarttags" w:element="place">
          <w:r w:rsidRPr="001E13B6">
            <w:rPr>
              <w:szCs w:val="21"/>
            </w:rPr>
            <w:t>Vanuatu</w:t>
          </w:r>
        </w:smartTag>
      </w:smartTag>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 xml:space="preserve">National Bank of </w:t>
      </w:r>
      <w:smartTag w:uri="urn:schemas-microsoft-com:office:smarttags" w:element="country-region">
        <w:smartTag w:uri="urn:schemas-microsoft-com:office:smarttags" w:element="place">
          <w:r w:rsidRPr="001E13B6">
            <w:rPr>
              <w:szCs w:val="21"/>
            </w:rPr>
            <w:t>Vanuatu</w:t>
          </w:r>
        </w:smartTag>
      </w:smartTag>
      <w:r>
        <w:rPr>
          <w:szCs w:val="21"/>
        </w:rPr>
        <w:t>.</w:t>
      </w:r>
      <w:r w:rsidRPr="001E13B6">
        <w:rPr>
          <w:szCs w:val="21"/>
        </w:rPr>
        <w:t xml:space="preserve"> (2010)</w:t>
      </w:r>
      <w:r>
        <w:rPr>
          <w:szCs w:val="21"/>
        </w:rPr>
        <w:t>.</w:t>
      </w:r>
      <w:r w:rsidRPr="001E13B6">
        <w:rPr>
          <w:szCs w:val="21"/>
        </w:rPr>
        <w:t xml:space="preserve"> </w:t>
      </w:r>
      <w:r w:rsidRPr="001E13B6">
        <w:rPr>
          <w:rFonts w:eastAsia="KaiTi_GB2312"/>
          <w:szCs w:val="21"/>
        </w:rPr>
        <w:t>Annual Report 2010</w:t>
      </w:r>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Noka, T</w:t>
      </w:r>
      <w:r>
        <w:rPr>
          <w:szCs w:val="21"/>
        </w:rPr>
        <w:t>.</w:t>
      </w:r>
      <w:r w:rsidRPr="001E13B6">
        <w:rPr>
          <w:szCs w:val="21"/>
        </w:rPr>
        <w:t>, &amp; Saraken, S</w:t>
      </w:r>
      <w:r>
        <w:rPr>
          <w:szCs w:val="21"/>
        </w:rPr>
        <w:t>.</w:t>
      </w:r>
      <w:r w:rsidRPr="001E13B6">
        <w:rPr>
          <w:szCs w:val="21"/>
        </w:rPr>
        <w:t xml:space="preserve"> (December 2010)</w:t>
      </w:r>
      <w:r>
        <w:rPr>
          <w:szCs w:val="21"/>
        </w:rPr>
        <w:t>.</w:t>
      </w:r>
      <w:r w:rsidRPr="001E13B6">
        <w:rPr>
          <w:szCs w:val="21"/>
        </w:rPr>
        <w:t xml:space="preserve"> </w:t>
      </w:r>
      <w:r w:rsidRPr="001E13B6">
        <w:rPr>
          <w:rFonts w:eastAsia="KaiTi_GB2312"/>
          <w:szCs w:val="21"/>
        </w:rPr>
        <w:t>Gender Profile of Political Parties &amp; Election</w:t>
      </w:r>
      <w:r w:rsidRPr="001E13B6">
        <w:rPr>
          <w:szCs w:val="21"/>
        </w:rPr>
        <w:t>, Department of Women’s Affairs</w:t>
      </w:r>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PIPP</w:t>
      </w:r>
      <w:r>
        <w:rPr>
          <w:szCs w:val="21"/>
        </w:rPr>
        <w:t>.</w:t>
      </w:r>
      <w:r w:rsidRPr="001E13B6">
        <w:rPr>
          <w:szCs w:val="21"/>
        </w:rPr>
        <w:t xml:space="preserve"> (2008)</w:t>
      </w:r>
      <w:r>
        <w:rPr>
          <w:szCs w:val="21"/>
        </w:rPr>
        <w:t>.</w:t>
      </w:r>
      <w:r w:rsidRPr="001E13B6">
        <w:rPr>
          <w:szCs w:val="21"/>
        </w:rPr>
        <w:t xml:space="preserve"> Social and Economic Impact of Introducing Telecommunications throughout Vanuatu, Pacific Institute of Public Policy, 2008</w:t>
      </w:r>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Prime Minister’s Office</w:t>
      </w:r>
      <w:r>
        <w:rPr>
          <w:szCs w:val="21"/>
        </w:rPr>
        <w:t>.</w:t>
      </w:r>
      <w:r w:rsidRPr="001E13B6">
        <w:rPr>
          <w:szCs w:val="21"/>
        </w:rPr>
        <w:t xml:space="preserve"> (September 2010)</w:t>
      </w:r>
      <w:r>
        <w:rPr>
          <w:szCs w:val="21"/>
        </w:rPr>
        <w:t>.</w:t>
      </w:r>
      <w:r w:rsidRPr="001E13B6">
        <w:rPr>
          <w:szCs w:val="21"/>
        </w:rPr>
        <w:t xml:space="preserve"> </w:t>
      </w:r>
      <w:r w:rsidRPr="001E13B6">
        <w:rPr>
          <w:rFonts w:eastAsia="KaiTi_GB2312"/>
          <w:szCs w:val="21"/>
        </w:rPr>
        <w:t>Millennium Development Goals 2010 Report for Vanuatu</w:t>
      </w:r>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Ratua, S</w:t>
      </w:r>
      <w:r>
        <w:rPr>
          <w:szCs w:val="21"/>
        </w:rPr>
        <w:t>.</w:t>
      </w:r>
      <w:r w:rsidRPr="001E13B6">
        <w:rPr>
          <w:szCs w:val="21"/>
        </w:rPr>
        <w:t xml:space="preserve"> (2010)</w:t>
      </w:r>
      <w:r>
        <w:rPr>
          <w:szCs w:val="21"/>
        </w:rPr>
        <w:t>.</w:t>
      </w:r>
      <w:r w:rsidRPr="001E13B6">
        <w:rPr>
          <w:szCs w:val="21"/>
        </w:rPr>
        <w:t xml:space="preserve"> </w:t>
      </w:r>
      <w:r w:rsidRPr="001E13B6">
        <w:rPr>
          <w:rFonts w:eastAsia="KaiTi_GB2312"/>
          <w:szCs w:val="21"/>
        </w:rPr>
        <w:t>Back to basics: towards integrated social protection for vulnerable groups in Vanuatu</w:t>
      </w:r>
      <w:r w:rsidRPr="001E13B6">
        <w:rPr>
          <w:szCs w:val="21"/>
        </w:rPr>
        <w:t>, Pacific Economic Bulletin, Volume 25, Number 3, The Australian University</w:t>
      </w:r>
      <w:r>
        <w:rPr>
          <w:szCs w:val="21"/>
        </w:rPr>
        <w:t>.</w:t>
      </w:r>
    </w:p>
    <w:p w:rsidR="00DB4560" w:rsidRPr="001E13B6" w:rsidRDefault="00DB4560" w:rsidP="00DB4560">
      <w:pPr>
        <w:pStyle w:val="SingleTxt"/>
        <w:tabs>
          <w:tab w:val="clear" w:pos="1695"/>
          <w:tab w:val="left" w:pos="1701"/>
        </w:tabs>
        <w:spacing w:after="120"/>
        <w:rPr>
          <w:szCs w:val="21"/>
        </w:rPr>
      </w:pPr>
      <w:smartTag w:uri="urn:schemas-microsoft-com:office:smarttags" w:element="place">
        <w:smartTag w:uri="urn:schemas-microsoft-com:office:smarttags" w:element="PlaceType">
          <w:r w:rsidRPr="001E13B6">
            <w:rPr>
              <w:szCs w:val="21"/>
            </w:rPr>
            <w:t>Republic</w:t>
          </w:r>
        </w:smartTag>
        <w:r w:rsidRPr="001E13B6">
          <w:rPr>
            <w:szCs w:val="21"/>
          </w:rPr>
          <w:t xml:space="preserve"> of </w:t>
        </w:r>
        <w:smartTag w:uri="urn:schemas-microsoft-com:office:smarttags" w:element="PlaceName">
          <w:r w:rsidRPr="001E13B6">
            <w:rPr>
              <w:szCs w:val="21"/>
            </w:rPr>
            <w:t>Vanuatu</w:t>
          </w:r>
        </w:smartTag>
      </w:smartTag>
      <w:r>
        <w:rPr>
          <w:szCs w:val="21"/>
        </w:rPr>
        <w:t>.</w:t>
      </w:r>
      <w:r w:rsidRPr="001E13B6">
        <w:rPr>
          <w:szCs w:val="21"/>
        </w:rPr>
        <w:t xml:space="preserve"> (10-12 February 2010)</w:t>
      </w:r>
      <w:r>
        <w:rPr>
          <w:szCs w:val="21"/>
        </w:rPr>
        <w:t>.</w:t>
      </w:r>
      <w:r w:rsidRPr="001E13B6">
        <w:rPr>
          <w:szCs w:val="21"/>
        </w:rPr>
        <w:t xml:space="preserve"> </w:t>
      </w:r>
      <w:r w:rsidRPr="001E13B6">
        <w:rPr>
          <w:rFonts w:eastAsia="KaiTi_GB2312"/>
          <w:szCs w:val="21"/>
        </w:rPr>
        <w:t xml:space="preserve">Pacific Conference on the </w:t>
      </w:r>
      <w:bookmarkStart w:id="43" w:name="OLE_LINK143"/>
      <w:bookmarkStart w:id="44" w:name="OLE_LINK144"/>
      <w:r w:rsidRPr="001E13B6">
        <w:rPr>
          <w:rFonts w:eastAsia="KaiTi_GB2312"/>
          <w:szCs w:val="21"/>
        </w:rPr>
        <w:t>Human Face of the Global Economic Crisis Report</w:t>
      </w:r>
      <w:bookmarkEnd w:id="43"/>
      <w:bookmarkEnd w:id="44"/>
      <w:r>
        <w:rPr>
          <w:rFonts w:eastAsia="KaiTi_GB2312"/>
          <w:szCs w:val="21"/>
        </w:rPr>
        <w:t>.</w:t>
      </w:r>
      <w:r w:rsidRPr="001E13B6">
        <w:rPr>
          <w:rFonts w:eastAsia="KaiTi_GB2312"/>
          <w:szCs w:val="21"/>
        </w:rPr>
        <w:t xml:space="preserve"> Port </w:t>
      </w:r>
      <w:smartTag w:uri="urn:schemas-microsoft-com:office:smarttags" w:element="place">
        <w:smartTag w:uri="urn:schemas-microsoft-com:office:smarttags" w:element="City">
          <w:r w:rsidRPr="001E13B6">
            <w:rPr>
              <w:rFonts w:eastAsia="KaiTi_GB2312"/>
              <w:szCs w:val="21"/>
            </w:rPr>
            <w:t>Vila</w:t>
          </w:r>
        </w:smartTag>
        <w:r w:rsidRPr="001E13B6">
          <w:rPr>
            <w:rFonts w:eastAsia="KaiTi_GB2312"/>
            <w:szCs w:val="21"/>
          </w:rPr>
          <w:t xml:space="preserve">, </w:t>
        </w:r>
        <w:smartTag w:uri="urn:schemas-microsoft-com:office:smarttags" w:element="country-region">
          <w:r w:rsidRPr="001E13B6">
            <w:rPr>
              <w:rFonts w:eastAsia="KaiTi_GB2312"/>
              <w:szCs w:val="21"/>
            </w:rPr>
            <w:t>Vanuatu</w:t>
          </w:r>
        </w:smartTag>
      </w:smartTag>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Solomon Star News</w:t>
      </w:r>
      <w:r>
        <w:rPr>
          <w:szCs w:val="21"/>
        </w:rPr>
        <w:t>.</w:t>
      </w:r>
      <w:r w:rsidRPr="001E13B6">
        <w:rPr>
          <w:szCs w:val="21"/>
        </w:rPr>
        <w:t>(2010)</w:t>
      </w:r>
      <w:r>
        <w:rPr>
          <w:szCs w:val="21"/>
        </w:rPr>
        <w:t>.</w:t>
      </w:r>
      <w:r w:rsidRPr="001E13B6">
        <w:rPr>
          <w:szCs w:val="21"/>
        </w:rPr>
        <w:t xml:space="preserve"> </w:t>
      </w:r>
      <w:r w:rsidRPr="001E13B6">
        <w:rPr>
          <w:rFonts w:eastAsia="KaiTi_GB2312"/>
          <w:szCs w:val="21"/>
        </w:rPr>
        <w:t>People Smuggling, Human Trafficking Conference in Port Vila</w:t>
      </w:r>
      <w:r w:rsidRPr="001E13B6">
        <w:rPr>
          <w:szCs w:val="21"/>
        </w:rPr>
        <w:t>, October 25, 2010</w:t>
      </w:r>
      <w:r>
        <w:rPr>
          <w:szCs w:val="21"/>
        </w:rPr>
        <w:t>.</w:t>
      </w:r>
    </w:p>
    <w:p w:rsidR="00DB4560" w:rsidRPr="001E13B6" w:rsidRDefault="00DB4560" w:rsidP="00DB4560">
      <w:pPr>
        <w:pStyle w:val="SingleTxt"/>
        <w:tabs>
          <w:tab w:val="clear" w:pos="1695"/>
          <w:tab w:val="left" w:pos="1701"/>
        </w:tabs>
        <w:spacing w:after="120"/>
        <w:rPr>
          <w:szCs w:val="21"/>
        </w:rPr>
      </w:pPr>
      <w:r w:rsidRPr="001E13B6">
        <w:rPr>
          <w:szCs w:val="21"/>
        </w:rPr>
        <w:t>SPC (2008)</w:t>
      </w:r>
      <w:r>
        <w:rPr>
          <w:szCs w:val="21"/>
        </w:rPr>
        <w:t>.</w:t>
      </w:r>
      <w:r w:rsidRPr="001E13B6">
        <w:rPr>
          <w:szCs w:val="21"/>
        </w:rPr>
        <w:t xml:space="preserve"> </w:t>
      </w:r>
      <w:smartTag w:uri="urn:schemas-microsoft-com:office:smarttags" w:element="country-region">
        <w:smartTag w:uri="urn:schemas-microsoft-com:office:smarttags" w:element="place">
          <w:r w:rsidRPr="001E13B6">
            <w:rPr>
              <w:szCs w:val="21"/>
            </w:rPr>
            <w:t>Vanuatu</w:t>
          </w:r>
        </w:smartTag>
      </w:smartTag>
      <w:r w:rsidRPr="001E13B6">
        <w:rPr>
          <w:szCs w:val="21"/>
        </w:rPr>
        <w:t xml:space="preserve"> Country Profile</w:t>
      </w:r>
      <w:r>
        <w:rPr>
          <w:szCs w:val="21"/>
        </w:rPr>
        <w:t>.</w:t>
      </w:r>
    </w:p>
    <w:p w:rsidR="00DB4560" w:rsidRPr="001E13B6" w:rsidRDefault="00DB4560" w:rsidP="00DB4560">
      <w:pPr>
        <w:pStyle w:val="SingleTxt"/>
        <w:tabs>
          <w:tab w:val="clear" w:pos="1695"/>
          <w:tab w:val="left" w:pos="1701"/>
        </w:tabs>
        <w:spacing w:after="120"/>
        <w:rPr>
          <w:szCs w:val="21"/>
        </w:rPr>
      </w:pPr>
      <w:r w:rsidRPr="001E13B6">
        <w:rPr>
          <w:rFonts w:hint="eastAsia"/>
          <w:szCs w:val="21"/>
        </w:rPr>
        <w:t>联合国消除对妇女歧视公约委员会。联合国消除对妇女歧视委员会最终意见，消除对妇女歧视公约合并定期国家报告，瓦努阿图，</w:t>
      </w:r>
      <w:r w:rsidRPr="001E13B6">
        <w:rPr>
          <w:szCs w:val="21"/>
        </w:rPr>
        <w:t>2004</w:t>
      </w:r>
      <w:r w:rsidRPr="001E13B6">
        <w:rPr>
          <w:rFonts w:hint="eastAsia"/>
          <w:szCs w:val="21"/>
        </w:rPr>
        <w:t>年</w:t>
      </w:r>
      <w:r w:rsidRPr="001E13B6">
        <w:rPr>
          <w:rFonts w:hint="eastAsia"/>
          <w:szCs w:val="21"/>
        </w:rPr>
        <w:t>9</w:t>
      </w:r>
      <w:r w:rsidRPr="001E13B6">
        <w:rPr>
          <w:rFonts w:hint="eastAsia"/>
          <w:szCs w:val="21"/>
        </w:rPr>
        <w:t>月。</w:t>
      </w:r>
    </w:p>
    <w:p w:rsidR="00DB4560" w:rsidRPr="001E13B6" w:rsidRDefault="00DB4560" w:rsidP="00DB4560">
      <w:pPr>
        <w:pStyle w:val="SingleTxt"/>
        <w:tabs>
          <w:tab w:val="clear" w:pos="1695"/>
          <w:tab w:val="left" w:pos="1701"/>
        </w:tabs>
        <w:spacing w:after="120"/>
        <w:rPr>
          <w:szCs w:val="21"/>
        </w:rPr>
      </w:pPr>
      <w:r w:rsidRPr="001E13B6">
        <w:rPr>
          <w:rFonts w:hint="eastAsia"/>
          <w:szCs w:val="21"/>
        </w:rPr>
        <w:t>开发署</w:t>
      </w:r>
      <w:r>
        <w:rPr>
          <w:rFonts w:hint="eastAsia"/>
          <w:szCs w:val="21"/>
        </w:rPr>
        <w:t>，（</w:t>
      </w:r>
      <w:r w:rsidRPr="001E13B6">
        <w:rPr>
          <w:szCs w:val="21"/>
        </w:rPr>
        <w:t>2010</w:t>
      </w:r>
      <w:r w:rsidRPr="001E13B6">
        <w:rPr>
          <w:rFonts w:hint="eastAsia"/>
          <w:szCs w:val="21"/>
        </w:rPr>
        <w:t>年</w:t>
      </w:r>
      <w:r>
        <w:rPr>
          <w:rFonts w:hint="eastAsia"/>
          <w:szCs w:val="21"/>
        </w:rPr>
        <w:t>），</w:t>
      </w:r>
      <w:r w:rsidRPr="001E13B6">
        <w:rPr>
          <w:rFonts w:hint="eastAsia"/>
          <w:szCs w:val="21"/>
        </w:rPr>
        <w:t>《</w:t>
      </w:r>
      <w:r w:rsidRPr="003A73BE">
        <w:rPr>
          <w:rFonts w:eastAsia="KaiTi_GB2312" w:hint="eastAsia"/>
          <w:szCs w:val="21"/>
        </w:rPr>
        <w:t>2010</w:t>
      </w:r>
      <w:r w:rsidRPr="003A73BE">
        <w:rPr>
          <w:rFonts w:eastAsia="KaiTi_GB2312" w:hint="eastAsia"/>
          <w:szCs w:val="21"/>
        </w:rPr>
        <w:t>年瓦努阿图千年发展目标报告》</w:t>
      </w:r>
      <w:r w:rsidRPr="001E13B6">
        <w:rPr>
          <w:rFonts w:hint="eastAsia"/>
          <w:szCs w:val="21"/>
        </w:rPr>
        <w:t>。</w:t>
      </w:r>
    </w:p>
    <w:p w:rsidR="00DB4560" w:rsidRPr="001E13B6" w:rsidRDefault="00DB4560" w:rsidP="00DB4560">
      <w:pPr>
        <w:pStyle w:val="SingleTxt"/>
        <w:tabs>
          <w:tab w:val="clear" w:pos="1695"/>
          <w:tab w:val="left" w:pos="1701"/>
        </w:tabs>
        <w:spacing w:after="120"/>
        <w:rPr>
          <w:szCs w:val="21"/>
        </w:rPr>
      </w:pPr>
      <w:r w:rsidRPr="001E13B6">
        <w:rPr>
          <w:rFonts w:hint="eastAsia"/>
          <w:szCs w:val="21"/>
        </w:rPr>
        <w:t>人口基金</w:t>
      </w:r>
      <w:r>
        <w:rPr>
          <w:rFonts w:hint="eastAsia"/>
          <w:szCs w:val="21"/>
        </w:rPr>
        <w:t>，（</w:t>
      </w:r>
      <w:r w:rsidRPr="001E13B6">
        <w:rPr>
          <w:szCs w:val="21"/>
        </w:rPr>
        <w:t>2005</w:t>
      </w:r>
      <w:r w:rsidRPr="001E13B6">
        <w:rPr>
          <w:rFonts w:hint="eastAsia"/>
          <w:szCs w:val="21"/>
        </w:rPr>
        <w:t>年</w:t>
      </w:r>
      <w:r w:rsidRPr="001E13B6">
        <w:rPr>
          <w:rFonts w:hint="eastAsia"/>
          <w:szCs w:val="21"/>
        </w:rPr>
        <w:t>11</w:t>
      </w:r>
      <w:r w:rsidRPr="001E13B6">
        <w:rPr>
          <w:rFonts w:hint="eastAsia"/>
          <w:szCs w:val="21"/>
        </w:rPr>
        <w:t>月</w:t>
      </w:r>
      <w:r w:rsidRPr="001E13B6">
        <w:rPr>
          <w:szCs w:val="21"/>
        </w:rPr>
        <w:t>-2008</w:t>
      </w:r>
      <w:r w:rsidRPr="001E13B6">
        <w:rPr>
          <w:rFonts w:hint="eastAsia"/>
          <w:szCs w:val="21"/>
        </w:rPr>
        <w:t>年</w:t>
      </w:r>
      <w:r w:rsidRPr="001E13B6">
        <w:rPr>
          <w:rFonts w:hint="eastAsia"/>
          <w:szCs w:val="21"/>
        </w:rPr>
        <w:t>6</w:t>
      </w:r>
      <w:r w:rsidRPr="001E13B6">
        <w:rPr>
          <w:rFonts w:hint="eastAsia"/>
          <w:szCs w:val="21"/>
        </w:rPr>
        <w:t>月</w:t>
      </w:r>
      <w:r>
        <w:rPr>
          <w:rFonts w:hint="eastAsia"/>
          <w:szCs w:val="21"/>
        </w:rPr>
        <w:t>），</w:t>
      </w:r>
      <w:r w:rsidRPr="003A73BE">
        <w:rPr>
          <w:rFonts w:eastAsia="KaiTi_GB2312" w:hint="eastAsia"/>
          <w:szCs w:val="21"/>
        </w:rPr>
        <w:t>《七个太平洋岛屿国家的计划生育和紧急产科护理》</w:t>
      </w:r>
    </w:p>
    <w:p w:rsidR="00DB4560" w:rsidRPr="001E13B6" w:rsidRDefault="00DB4560" w:rsidP="00DB4560">
      <w:pPr>
        <w:pStyle w:val="SingleTxt"/>
        <w:tabs>
          <w:tab w:val="clear" w:pos="1695"/>
          <w:tab w:val="left" w:pos="1701"/>
        </w:tabs>
        <w:spacing w:after="120"/>
        <w:rPr>
          <w:szCs w:val="21"/>
        </w:rPr>
      </w:pPr>
      <w:r w:rsidRPr="001E13B6">
        <w:rPr>
          <w:rFonts w:hint="eastAsia"/>
          <w:szCs w:val="21"/>
        </w:rPr>
        <w:t>人口基金</w:t>
      </w:r>
      <w:r>
        <w:rPr>
          <w:rFonts w:hint="eastAsia"/>
          <w:szCs w:val="21"/>
        </w:rPr>
        <w:t>，</w:t>
      </w:r>
      <w:r w:rsidRPr="001E13B6">
        <w:rPr>
          <w:rFonts w:hint="eastAsia"/>
          <w:szCs w:val="21"/>
        </w:rPr>
        <w:t>《两性平等、生殖健康与权利》</w:t>
      </w:r>
      <w:r w:rsidRPr="001E13B6">
        <w:rPr>
          <w:rFonts w:eastAsia="KaiTi_GB2312" w:hint="eastAsia"/>
          <w:szCs w:val="21"/>
        </w:rPr>
        <w:t>。</w:t>
      </w:r>
    </w:p>
    <w:p w:rsidR="00DB4560" w:rsidRPr="001E13B6" w:rsidRDefault="00DB4560" w:rsidP="00DB4560">
      <w:pPr>
        <w:pStyle w:val="SingleTxt"/>
        <w:tabs>
          <w:tab w:val="clear" w:pos="1695"/>
          <w:tab w:val="left" w:pos="1701"/>
        </w:tabs>
        <w:spacing w:after="120"/>
        <w:rPr>
          <w:szCs w:val="21"/>
        </w:rPr>
      </w:pPr>
      <w:r w:rsidRPr="001E13B6">
        <w:rPr>
          <w:rFonts w:hint="eastAsia"/>
          <w:szCs w:val="21"/>
        </w:rPr>
        <w:t>儿童基金会</w:t>
      </w:r>
      <w:r>
        <w:rPr>
          <w:rFonts w:hint="eastAsia"/>
          <w:szCs w:val="21"/>
        </w:rPr>
        <w:t>，（</w:t>
      </w:r>
      <w:r w:rsidRPr="001E13B6">
        <w:rPr>
          <w:szCs w:val="21"/>
        </w:rPr>
        <w:t>2008</w:t>
      </w:r>
      <w:r w:rsidRPr="001E13B6">
        <w:rPr>
          <w:rFonts w:hint="eastAsia"/>
          <w:szCs w:val="21"/>
        </w:rPr>
        <w:t>年</w:t>
      </w:r>
      <w:r>
        <w:rPr>
          <w:rFonts w:hint="eastAsia"/>
          <w:szCs w:val="21"/>
        </w:rPr>
        <w:t>），</w:t>
      </w:r>
      <w:r w:rsidRPr="003A73BE">
        <w:rPr>
          <w:rFonts w:eastAsia="KaiTi_GB2312" w:hint="eastAsia"/>
          <w:szCs w:val="21"/>
        </w:rPr>
        <w:t>《太平洋的立法改革与＜童权公约＞，次区域会议</w:t>
      </w:r>
      <w:r w:rsidRPr="001E13B6">
        <w:rPr>
          <w:rFonts w:hint="eastAsia"/>
          <w:szCs w:val="21"/>
        </w:rPr>
        <w:t>》</w:t>
      </w:r>
      <w:r w:rsidRPr="001E13B6">
        <w:rPr>
          <w:szCs w:val="21"/>
        </w:rPr>
        <w:t xml:space="preserve">, </w:t>
      </w:r>
      <w:bookmarkStart w:id="45" w:name="OLE_LINK152"/>
      <w:r w:rsidRPr="001E13B6">
        <w:rPr>
          <w:rFonts w:hint="eastAsia"/>
          <w:szCs w:val="21"/>
        </w:rPr>
        <w:t>南太大和儿童基金会，瓦努阿图维拉港，</w:t>
      </w:r>
      <w:r w:rsidRPr="001E13B6">
        <w:rPr>
          <w:rFonts w:hint="eastAsia"/>
          <w:szCs w:val="21"/>
        </w:rPr>
        <w:t>8</w:t>
      </w:r>
      <w:r w:rsidRPr="001E13B6">
        <w:rPr>
          <w:rFonts w:hint="eastAsia"/>
          <w:szCs w:val="21"/>
        </w:rPr>
        <w:t>月</w:t>
      </w:r>
      <w:bookmarkEnd w:id="45"/>
      <w:r w:rsidRPr="001E13B6">
        <w:rPr>
          <w:szCs w:val="21"/>
        </w:rPr>
        <w:t>25-28</w:t>
      </w:r>
      <w:r w:rsidRPr="001E13B6">
        <w:rPr>
          <w:rFonts w:hint="eastAsia"/>
          <w:szCs w:val="21"/>
        </w:rPr>
        <w:t>日。</w:t>
      </w:r>
    </w:p>
    <w:p w:rsidR="00DB4560" w:rsidRPr="001E13B6" w:rsidRDefault="00DB4560" w:rsidP="00DB4560">
      <w:pPr>
        <w:pStyle w:val="SingleTxt"/>
        <w:tabs>
          <w:tab w:val="clear" w:pos="1695"/>
          <w:tab w:val="left" w:pos="1701"/>
        </w:tabs>
        <w:spacing w:after="120"/>
        <w:rPr>
          <w:szCs w:val="21"/>
        </w:rPr>
      </w:pPr>
      <w:r w:rsidRPr="001E13B6">
        <w:rPr>
          <w:rFonts w:hint="eastAsia"/>
          <w:szCs w:val="21"/>
        </w:rPr>
        <w:t>儿童基金会</w:t>
      </w:r>
      <w:r>
        <w:rPr>
          <w:rFonts w:hint="eastAsia"/>
          <w:szCs w:val="21"/>
        </w:rPr>
        <w:t>，（</w:t>
      </w:r>
      <w:r w:rsidRPr="001E13B6">
        <w:rPr>
          <w:szCs w:val="21"/>
        </w:rPr>
        <w:t>2008</w:t>
      </w:r>
      <w:r w:rsidRPr="001E13B6">
        <w:rPr>
          <w:rFonts w:hint="eastAsia"/>
          <w:szCs w:val="21"/>
        </w:rPr>
        <w:t>年</w:t>
      </w:r>
      <w:r>
        <w:rPr>
          <w:rFonts w:hint="eastAsia"/>
          <w:szCs w:val="21"/>
        </w:rPr>
        <w:t>），</w:t>
      </w:r>
      <w:r w:rsidRPr="003A73BE">
        <w:rPr>
          <w:rFonts w:eastAsia="KaiTi_GB2312" w:hint="eastAsia"/>
          <w:szCs w:val="21"/>
        </w:rPr>
        <w:t>《斐济、基里巴斯、所罗门群岛和瓦努阿图儿童保护基线报告区域摘要》</w:t>
      </w:r>
      <w:r w:rsidRPr="001E13B6">
        <w:rPr>
          <w:rFonts w:hint="eastAsia"/>
          <w:szCs w:val="21"/>
        </w:rPr>
        <w:t>。</w:t>
      </w:r>
    </w:p>
    <w:p w:rsidR="00DB4560" w:rsidRPr="001E13B6" w:rsidRDefault="00DB4560" w:rsidP="00DB4560">
      <w:pPr>
        <w:pStyle w:val="SingleTxt"/>
        <w:tabs>
          <w:tab w:val="clear" w:pos="1695"/>
          <w:tab w:val="left" w:pos="1701"/>
        </w:tabs>
        <w:spacing w:after="120"/>
        <w:rPr>
          <w:szCs w:val="21"/>
        </w:rPr>
      </w:pPr>
      <w:r w:rsidRPr="001E13B6">
        <w:rPr>
          <w:rFonts w:hint="eastAsia"/>
          <w:szCs w:val="21"/>
        </w:rPr>
        <w:t>儿童基金会</w:t>
      </w:r>
      <w:r>
        <w:rPr>
          <w:rFonts w:hint="eastAsia"/>
          <w:szCs w:val="21"/>
        </w:rPr>
        <w:t>，（</w:t>
      </w:r>
      <w:r w:rsidRPr="001E13B6">
        <w:rPr>
          <w:szCs w:val="21"/>
        </w:rPr>
        <w:t>2010</w:t>
      </w:r>
      <w:r w:rsidRPr="001E13B6">
        <w:rPr>
          <w:rFonts w:hint="eastAsia"/>
          <w:szCs w:val="21"/>
        </w:rPr>
        <w:t>年</w:t>
      </w:r>
      <w:r>
        <w:rPr>
          <w:rFonts w:hint="eastAsia"/>
          <w:szCs w:val="21"/>
        </w:rPr>
        <w:t>），</w:t>
      </w:r>
      <w:r w:rsidRPr="003A73BE">
        <w:rPr>
          <w:rFonts w:eastAsia="KaiTi_GB2312" w:hint="eastAsia"/>
          <w:szCs w:val="21"/>
        </w:rPr>
        <w:t>《加重儿童虐待的经济负担：瓦努阿图案例研究》</w:t>
      </w:r>
      <w:r w:rsidRPr="001E13B6">
        <w:rPr>
          <w:rFonts w:eastAsia="KaiTi_GB2312" w:hint="eastAsia"/>
          <w:szCs w:val="21"/>
        </w:rPr>
        <w:t>。</w:t>
      </w:r>
    </w:p>
    <w:p w:rsidR="00DB4560" w:rsidRPr="001E13B6" w:rsidRDefault="00DB4560" w:rsidP="00DB4560">
      <w:pPr>
        <w:pStyle w:val="SingleTxt"/>
        <w:tabs>
          <w:tab w:val="clear" w:pos="1695"/>
          <w:tab w:val="left" w:pos="1701"/>
        </w:tabs>
        <w:spacing w:after="120"/>
        <w:rPr>
          <w:szCs w:val="21"/>
        </w:rPr>
      </w:pPr>
      <w:r w:rsidRPr="001E13B6">
        <w:rPr>
          <w:rFonts w:hint="eastAsia"/>
          <w:szCs w:val="21"/>
        </w:rPr>
        <w:t>儿童基金会</w:t>
      </w:r>
      <w:r>
        <w:rPr>
          <w:rFonts w:hint="eastAsia"/>
          <w:szCs w:val="21"/>
        </w:rPr>
        <w:t>，（</w:t>
      </w:r>
      <w:r w:rsidRPr="001E13B6">
        <w:rPr>
          <w:szCs w:val="21"/>
        </w:rPr>
        <w:t>2008</w:t>
      </w:r>
      <w:r w:rsidRPr="001E13B6">
        <w:rPr>
          <w:rFonts w:hint="eastAsia"/>
          <w:szCs w:val="21"/>
        </w:rPr>
        <w:t>年</w:t>
      </w:r>
      <w:r>
        <w:rPr>
          <w:rFonts w:hint="eastAsia"/>
          <w:szCs w:val="21"/>
        </w:rPr>
        <w:t>），</w:t>
      </w:r>
      <w:r w:rsidRPr="003A73BE">
        <w:rPr>
          <w:rFonts w:eastAsia="KaiTi_GB2312" w:hint="eastAsia"/>
          <w:szCs w:val="21"/>
        </w:rPr>
        <w:t>《监测儿童妇女处境：</w:t>
      </w:r>
      <w:r w:rsidRPr="003A73BE">
        <w:rPr>
          <w:rFonts w:eastAsia="KaiTi_GB2312" w:hint="eastAsia"/>
          <w:szCs w:val="21"/>
        </w:rPr>
        <w:t>2007</w:t>
      </w:r>
      <w:r w:rsidRPr="003A73BE">
        <w:rPr>
          <w:rFonts w:eastAsia="KaiTi_GB2312" w:hint="eastAsia"/>
          <w:szCs w:val="21"/>
        </w:rPr>
        <w:t>年瓦努阿图多重指标群组调查》</w:t>
      </w:r>
      <w:r>
        <w:rPr>
          <w:rFonts w:hAnsi="SimSun" w:cs="SimSun" w:hint="eastAsia"/>
          <w:szCs w:val="21"/>
        </w:rPr>
        <w:t>，</w:t>
      </w:r>
      <w:r w:rsidRPr="001E13B6">
        <w:rPr>
          <w:rFonts w:hint="eastAsia"/>
          <w:szCs w:val="21"/>
        </w:rPr>
        <w:t>瓦努阿图维拉港：卫生部。</w:t>
      </w:r>
    </w:p>
    <w:p w:rsidR="00DB4560" w:rsidRPr="001E13B6" w:rsidRDefault="00DB4560" w:rsidP="00DB4560">
      <w:pPr>
        <w:pStyle w:val="SingleTxt"/>
        <w:tabs>
          <w:tab w:val="clear" w:pos="1695"/>
          <w:tab w:val="left" w:pos="1701"/>
        </w:tabs>
        <w:spacing w:after="120"/>
        <w:rPr>
          <w:szCs w:val="21"/>
        </w:rPr>
      </w:pPr>
      <w:r w:rsidRPr="001E13B6">
        <w:rPr>
          <w:rFonts w:hint="eastAsia"/>
          <w:szCs w:val="21"/>
        </w:rPr>
        <w:t>妇女署</w:t>
      </w:r>
      <w:r>
        <w:rPr>
          <w:rFonts w:hint="eastAsia"/>
          <w:szCs w:val="21"/>
        </w:rPr>
        <w:t>，（</w:t>
      </w:r>
      <w:r w:rsidRPr="001E13B6">
        <w:rPr>
          <w:szCs w:val="21"/>
        </w:rPr>
        <w:t>2010</w:t>
      </w:r>
      <w:r w:rsidRPr="001E13B6">
        <w:rPr>
          <w:rFonts w:hint="eastAsia"/>
          <w:szCs w:val="21"/>
        </w:rPr>
        <w:t>年</w:t>
      </w:r>
      <w:r w:rsidRPr="001E13B6">
        <w:rPr>
          <w:rFonts w:hint="eastAsia"/>
          <w:szCs w:val="21"/>
        </w:rPr>
        <w:t>9</w:t>
      </w:r>
      <w:r w:rsidRPr="001E13B6">
        <w:rPr>
          <w:rFonts w:hint="eastAsia"/>
          <w:szCs w:val="21"/>
        </w:rPr>
        <w:t>月</w:t>
      </w:r>
      <w:r>
        <w:rPr>
          <w:rFonts w:hint="eastAsia"/>
          <w:szCs w:val="21"/>
        </w:rPr>
        <w:t>），</w:t>
      </w:r>
      <w:r w:rsidRPr="003A73BE">
        <w:rPr>
          <w:rFonts w:eastAsia="KaiTi_GB2312" w:hint="eastAsia"/>
          <w:szCs w:val="21"/>
        </w:rPr>
        <w:t>《瓦努阿图议员</w:t>
      </w:r>
      <w:r>
        <w:rPr>
          <w:rFonts w:hAnsi="SimSun" w:cs="SimSun" w:hint="eastAsia"/>
          <w:szCs w:val="21"/>
        </w:rPr>
        <w:t>民主与两性选举衔接资源</w:t>
      </w:r>
      <w:r w:rsidRPr="003A73BE">
        <w:rPr>
          <w:rFonts w:eastAsia="KaiTi_GB2312" w:hint="eastAsia"/>
          <w:szCs w:val="21"/>
        </w:rPr>
        <w:t>妇女参政的两性平等与选举讲习班报告》</w:t>
      </w:r>
      <w:r w:rsidRPr="001E13B6">
        <w:rPr>
          <w:rFonts w:hint="eastAsia"/>
          <w:szCs w:val="21"/>
        </w:rPr>
        <w:t>，</w:t>
      </w:r>
      <w:r w:rsidRPr="001E13B6">
        <w:rPr>
          <w:rFonts w:hint="eastAsia"/>
          <w:szCs w:val="21"/>
        </w:rPr>
        <w:t>2010</w:t>
      </w:r>
      <w:r w:rsidRPr="001E13B6">
        <w:rPr>
          <w:rFonts w:hint="eastAsia"/>
          <w:szCs w:val="21"/>
        </w:rPr>
        <w:t>年</w:t>
      </w:r>
      <w:r w:rsidRPr="001E13B6">
        <w:rPr>
          <w:rFonts w:hint="eastAsia"/>
          <w:szCs w:val="21"/>
        </w:rPr>
        <w:t>9</w:t>
      </w:r>
      <w:r w:rsidRPr="001E13B6">
        <w:rPr>
          <w:rFonts w:hint="eastAsia"/>
          <w:szCs w:val="21"/>
        </w:rPr>
        <w:t>月。</w:t>
      </w:r>
    </w:p>
    <w:p w:rsidR="00DB4560" w:rsidRPr="001E13B6" w:rsidRDefault="00DB4560" w:rsidP="00DB4560">
      <w:pPr>
        <w:pStyle w:val="SingleTxt"/>
        <w:tabs>
          <w:tab w:val="clear" w:pos="1695"/>
          <w:tab w:val="left" w:pos="1701"/>
        </w:tabs>
        <w:spacing w:after="120"/>
        <w:rPr>
          <w:szCs w:val="21"/>
        </w:rPr>
      </w:pPr>
      <w:smartTag w:uri="urn:schemas-microsoft-com:office:smarttags" w:element="country-region">
        <w:smartTag w:uri="urn:schemas-microsoft-com:office:smarttags" w:element="place">
          <w:r w:rsidRPr="001E13B6">
            <w:rPr>
              <w:szCs w:val="21"/>
            </w:rPr>
            <w:t>Vanuatu</w:t>
          </w:r>
        </w:smartTag>
      </w:smartTag>
      <w:r>
        <w:rPr>
          <w:szCs w:val="21"/>
        </w:rPr>
        <w:t>.</w:t>
      </w:r>
      <w:r w:rsidRPr="001E13B6">
        <w:rPr>
          <w:szCs w:val="21"/>
        </w:rPr>
        <w:t xml:space="preserve"> (2010)</w:t>
      </w:r>
      <w:r>
        <w:rPr>
          <w:szCs w:val="21"/>
        </w:rPr>
        <w:t>.</w:t>
      </w:r>
      <w:r w:rsidRPr="001E13B6">
        <w:rPr>
          <w:szCs w:val="21"/>
        </w:rPr>
        <w:t xml:space="preserve"> Annual Development Report, DSPPAC, July 2011</w:t>
      </w:r>
      <w:r>
        <w:rPr>
          <w:szCs w:val="21"/>
        </w:rPr>
        <w:t>.</w:t>
      </w:r>
    </w:p>
    <w:p w:rsidR="00DB4560" w:rsidRPr="001E13B6" w:rsidRDefault="00DB4560" w:rsidP="00DB4560">
      <w:pPr>
        <w:pStyle w:val="SingleTxt"/>
        <w:tabs>
          <w:tab w:val="clear" w:pos="1695"/>
          <w:tab w:val="left" w:pos="1701"/>
        </w:tabs>
        <w:spacing w:after="120"/>
        <w:rPr>
          <w:szCs w:val="21"/>
        </w:rPr>
      </w:pPr>
      <w:smartTag w:uri="urn:schemas-microsoft-com:office:smarttags" w:element="country-region">
        <w:smartTag w:uri="urn:schemas-microsoft-com:office:smarttags" w:element="place">
          <w:r w:rsidRPr="001E13B6">
            <w:rPr>
              <w:szCs w:val="21"/>
            </w:rPr>
            <w:t>Vanuatu</w:t>
          </w:r>
        </w:smartTag>
      </w:smartTag>
      <w:r>
        <w:rPr>
          <w:szCs w:val="21"/>
        </w:rPr>
        <w:t>.</w:t>
      </w:r>
      <w:r w:rsidRPr="001E13B6">
        <w:rPr>
          <w:szCs w:val="21"/>
        </w:rPr>
        <w:t xml:space="preserve"> (2011)</w:t>
      </w:r>
      <w:r>
        <w:rPr>
          <w:szCs w:val="21"/>
        </w:rPr>
        <w:t>.</w:t>
      </w:r>
      <w:r w:rsidRPr="001E13B6">
        <w:rPr>
          <w:szCs w:val="21"/>
        </w:rPr>
        <w:t xml:space="preserve"> Annual Report, Department of Cooperative &amp; Ni-Vanuatu Business Development Services, 2011</w:t>
      </w:r>
      <w:r>
        <w:rPr>
          <w:szCs w:val="21"/>
        </w:rPr>
        <w:t>.</w:t>
      </w:r>
    </w:p>
    <w:p w:rsidR="00DB4560" w:rsidRPr="001E13B6" w:rsidRDefault="00DB4560" w:rsidP="00DB4560">
      <w:pPr>
        <w:pStyle w:val="SingleTxt"/>
        <w:tabs>
          <w:tab w:val="clear" w:pos="1695"/>
          <w:tab w:val="left" w:pos="1701"/>
        </w:tabs>
        <w:spacing w:after="120"/>
        <w:rPr>
          <w:szCs w:val="21"/>
        </w:rPr>
      </w:pPr>
      <w:smartTag w:uri="urn:schemas-microsoft-com:office:smarttags" w:element="country-region">
        <w:smartTag w:uri="urn:schemas-microsoft-com:office:smarttags" w:element="place">
          <w:r w:rsidRPr="001E13B6">
            <w:rPr>
              <w:szCs w:val="21"/>
            </w:rPr>
            <w:t>Vanuatu</w:t>
          </w:r>
        </w:smartTag>
      </w:smartTag>
      <w:r>
        <w:rPr>
          <w:szCs w:val="21"/>
        </w:rPr>
        <w:t>.</w:t>
      </w:r>
      <w:r w:rsidRPr="001E13B6">
        <w:rPr>
          <w:szCs w:val="21"/>
        </w:rPr>
        <w:t xml:space="preserve"> (2010)</w:t>
      </w:r>
      <w:r>
        <w:rPr>
          <w:szCs w:val="21"/>
        </w:rPr>
        <w:t>.</w:t>
      </w:r>
      <w:r w:rsidRPr="001E13B6">
        <w:rPr>
          <w:szCs w:val="21"/>
        </w:rPr>
        <w:t xml:space="preserve"> Annual Report, Ministry of Education, March 2, 2010</w:t>
      </w:r>
      <w:r>
        <w:rPr>
          <w:szCs w:val="21"/>
        </w:rPr>
        <w:t>.</w:t>
      </w:r>
    </w:p>
    <w:p w:rsidR="00DB4560" w:rsidRPr="001E13B6" w:rsidRDefault="00DB4560" w:rsidP="00DB4560">
      <w:pPr>
        <w:pStyle w:val="SingleTxt"/>
        <w:tabs>
          <w:tab w:val="clear" w:pos="1695"/>
          <w:tab w:val="left" w:pos="1701"/>
        </w:tabs>
        <w:spacing w:after="120"/>
        <w:rPr>
          <w:szCs w:val="21"/>
        </w:rPr>
      </w:pPr>
      <w:smartTag w:uri="urn:schemas-microsoft-com:office:smarttags" w:element="country-region">
        <w:smartTag w:uri="urn:schemas-microsoft-com:office:smarttags" w:element="place">
          <w:r w:rsidRPr="001E13B6">
            <w:rPr>
              <w:szCs w:val="21"/>
            </w:rPr>
            <w:t>Vanuatu</w:t>
          </w:r>
        </w:smartTag>
      </w:smartTag>
      <w:r>
        <w:rPr>
          <w:szCs w:val="21"/>
        </w:rPr>
        <w:t>.</w:t>
      </w:r>
      <w:r w:rsidRPr="001E13B6">
        <w:rPr>
          <w:szCs w:val="21"/>
        </w:rPr>
        <w:t xml:space="preserve"> (2011)</w:t>
      </w:r>
      <w:r>
        <w:rPr>
          <w:szCs w:val="21"/>
        </w:rPr>
        <w:t>.</w:t>
      </w:r>
      <w:r w:rsidRPr="001E13B6">
        <w:rPr>
          <w:szCs w:val="21"/>
        </w:rPr>
        <w:t xml:space="preserve"> Annual Statistical Report 2009, Ministry of Education, 2011</w:t>
      </w:r>
      <w:r>
        <w:rPr>
          <w:szCs w:val="21"/>
        </w:rPr>
        <w:t>.</w:t>
      </w:r>
    </w:p>
    <w:p w:rsidR="00DB4560" w:rsidRPr="001E13B6" w:rsidRDefault="00DB4560" w:rsidP="00DB4560">
      <w:pPr>
        <w:pStyle w:val="SingleTxt"/>
        <w:tabs>
          <w:tab w:val="clear" w:pos="1695"/>
          <w:tab w:val="left" w:pos="1701"/>
        </w:tabs>
        <w:spacing w:after="120"/>
        <w:rPr>
          <w:rFonts w:hint="eastAsia"/>
          <w:szCs w:val="21"/>
        </w:rPr>
      </w:pPr>
      <w:r>
        <w:rPr>
          <w:rFonts w:hint="eastAsia"/>
          <w:szCs w:val="21"/>
        </w:rPr>
        <w:t>瓦努阿图，（</w:t>
      </w:r>
      <w:r w:rsidRPr="001E13B6">
        <w:rPr>
          <w:szCs w:val="21"/>
        </w:rPr>
        <w:t>2004</w:t>
      </w:r>
      <w:r>
        <w:rPr>
          <w:rFonts w:hint="eastAsia"/>
          <w:szCs w:val="21"/>
        </w:rPr>
        <w:t>年），</w:t>
      </w:r>
      <w:r w:rsidRPr="003A73BE">
        <w:rPr>
          <w:rFonts w:eastAsia="KaiTi_GB2312" w:hint="eastAsia"/>
          <w:szCs w:val="21"/>
        </w:rPr>
        <w:t>《消除对妇女歧视公约合并定期国家报告》</w:t>
      </w:r>
      <w:r>
        <w:rPr>
          <w:rFonts w:hint="eastAsia"/>
          <w:szCs w:val="21"/>
        </w:rPr>
        <w:t>，</w:t>
      </w:r>
      <w:r>
        <w:rPr>
          <w:rFonts w:hint="eastAsia"/>
          <w:szCs w:val="21"/>
        </w:rPr>
        <w:t>2004</w:t>
      </w:r>
      <w:r>
        <w:rPr>
          <w:rFonts w:hint="eastAsia"/>
          <w:szCs w:val="21"/>
        </w:rPr>
        <w:t>年</w:t>
      </w:r>
      <w:r>
        <w:rPr>
          <w:rFonts w:hint="eastAsia"/>
          <w:szCs w:val="21"/>
        </w:rPr>
        <w:t>9</w:t>
      </w:r>
      <w:r>
        <w:rPr>
          <w:rFonts w:hint="eastAsia"/>
          <w:szCs w:val="21"/>
        </w:rPr>
        <w:t>月。</w:t>
      </w:r>
    </w:p>
    <w:p w:rsidR="00DB4560" w:rsidRPr="001E13B6" w:rsidRDefault="00DB4560" w:rsidP="00DB4560">
      <w:pPr>
        <w:pStyle w:val="SingleTxt"/>
        <w:tabs>
          <w:tab w:val="clear" w:pos="1695"/>
          <w:tab w:val="left" w:pos="1701"/>
        </w:tabs>
        <w:spacing w:after="120"/>
        <w:rPr>
          <w:szCs w:val="21"/>
        </w:rPr>
      </w:pPr>
      <w:smartTag w:uri="urn:schemas-microsoft-com:office:smarttags" w:element="place">
        <w:smartTag w:uri="urn:schemas-microsoft-com:office:smarttags" w:element="country-region">
          <w:r w:rsidRPr="001E13B6">
            <w:rPr>
              <w:szCs w:val="21"/>
            </w:rPr>
            <w:t>Vanuatu</w:t>
          </w:r>
        </w:smartTag>
      </w:smartTag>
      <w:r>
        <w:rPr>
          <w:szCs w:val="21"/>
        </w:rPr>
        <w:t>.</w:t>
      </w:r>
      <w:r w:rsidRPr="001E13B6">
        <w:rPr>
          <w:szCs w:val="21"/>
        </w:rPr>
        <w:t xml:space="preserve"> (2007)</w:t>
      </w:r>
      <w:r>
        <w:rPr>
          <w:szCs w:val="21"/>
        </w:rPr>
        <w:t>.</w:t>
      </w:r>
      <w:r w:rsidRPr="001E13B6">
        <w:rPr>
          <w:szCs w:val="21"/>
        </w:rPr>
        <w:t xml:space="preserve"> Census of Agricultural, Department of Agriculture, 2007</w:t>
      </w:r>
      <w:r>
        <w:rPr>
          <w:szCs w:val="21"/>
        </w:rPr>
        <w:t>.</w:t>
      </w:r>
    </w:p>
    <w:p w:rsidR="00DB4560" w:rsidRPr="001E13B6" w:rsidRDefault="00DB4560" w:rsidP="00DB4560">
      <w:pPr>
        <w:pStyle w:val="SingleTxt"/>
        <w:tabs>
          <w:tab w:val="clear" w:pos="1695"/>
          <w:tab w:val="left" w:pos="1701"/>
        </w:tabs>
        <w:spacing w:after="120"/>
        <w:rPr>
          <w:szCs w:val="21"/>
        </w:rPr>
      </w:pPr>
      <w:smartTag w:uri="urn:schemas-microsoft-com:office:smarttags" w:element="country-region">
        <w:smartTag w:uri="urn:schemas-microsoft-com:office:smarttags" w:element="place">
          <w:r w:rsidRPr="001E13B6">
            <w:rPr>
              <w:szCs w:val="21"/>
            </w:rPr>
            <w:t>Vanuatu</w:t>
          </w:r>
        </w:smartTag>
      </w:smartTag>
      <w:r>
        <w:rPr>
          <w:szCs w:val="21"/>
        </w:rPr>
        <w:t>.</w:t>
      </w:r>
      <w:r w:rsidRPr="001E13B6">
        <w:rPr>
          <w:szCs w:val="21"/>
        </w:rPr>
        <w:t xml:space="preserve"> (1997)</w:t>
      </w:r>
      <w:r>
        <w:rPr>
          <w:szCs w:val="21"/>
        </w:rPr>
        <w:t>.</w:t>
      </w:r>
      <w:r w:rsidRPr="001E13B6">
        <w:rPr>
          <w:szCs w:val="21"/>
        </w:rPr>
        <w:t xml:space="preserve"> Core Document, UN-HRI, January 27, 1997</w:t>
      </w:r>
      <w:r>
        <w:rPr>
          <w:szCs w:val="21"/>
        </w:rPr>
        <w:t>.</w:t>
      </w:r>
    </w:p>
    <w:p w:rsidR="00DB4560" w:rsidRPr="001E13B6" w:rsidRDefault="00DB4560" w:rsidP="00DB4560">
      <w:pPr>
        <w:pStyle w:val="SingleTxt"/>
        <w:tabs>
          <w:tab w:val="clear" w:pos="1695"/>
          <w:tab w:val="left" w:pos="1701"/>
        </w:tabs>
        <w:spacing w:after="120"/>
        <w:rPr>
          <w:spacing w:val="2"/>
          <w:szCs w:val="21"/>
        </w:rPr>
      </w:pPr>
      <w:smartTag w:uri="urn:schemas-microsoft-com:office:smarttags" w:element="country-region">
        <w:smartTag w:uri="urn:schemas-microsoft-com:office:smarttags" w:element="place">
          <w:r w:rsidRPr="001E13B6">
            <w:rPr>
              <w:spacing w:val="2"/>
              <w:szCs w:val="21"/>
            </w:rPr>
            <w:t>Vanuatu</w:t>
          </w:r>
        </w:smartTag>
      </w:smartTag>
      <w:r>
        <w:rPr>
          <w:spacing w:val="2"/>
          <w:szCs w:val="21"/>
        </w:rPr>
        <w:t>.</w:t>
      </w:r>
      <w:r w:rsidRPr="001E13B6">
        <w:rPr>
          <w:spacing w:val="2"/>
          <w:szCs w:val="21"/>
        </w:rPr>
        <w:t xml:space="preserve"> (2011)</w:t>
      </w:r>
      <w:r>
        <w:rPr>
          <w:spacing w:val="2"/>
          <w:szCs w:val="21"/>
        </w:rPr>
        <w:t>.</w:t>
      </w:r>
      <w:r w:rsidRPr="001E13B6">
        <w:rPr>
          <w:spacing w:val="2"/>
          <w:szCs w:val="21"/>
        </w:rPr>
        <w:t xml:space="preserve"> Government of the </w:t>
      </w:r>
      <w:smartTag w:uri="urn:schemas-microsoft-com:office:smarttags" w:element="place">
        <w:smartTag w:uri="urn:schemas-microsoft-com:office:smarttags" w:element="PlaceType">
          <w:r w:rsidRPr="001E13B6">
            <w:rPr>
              <w:spacing w:val="2"/>
              <w:szCs w:val="21"/>
            </w:rPr>
            <w:t>Republic</w:t>
          </w:r>
        </w:smartTag>
        <w:r w:rsidRPr="001E13B6">
          <w:rPr>
            <w:spacing w:val="2"/>
            <w:szCs w:val="21"/>
          </w:rPr>
          <w:t xml:space="preserve"> of </w:t>
        </w:r>
        <w:smartTag w:uri="urn:schemas-microsoft-com:office:smarttags" w:element="PlaceName">
          <w:r w:rsidRPr="001E13B6">
            <w:rPr>
              <w:spacing w:val="2"/>
              <w:szCs w:val="21"/>
            </w:rPr>
            <w:t>Vanuatu</w:t>
          </w:r>
        </w:smartTag>
      </w:smartTag>
      <w:r w:rsidRPr="001E13B6">
        <w:rPr>
          <w:spacing w:val="2"/>
          <w:szCs w:val="21"/>
        </w:rPr>
        <w:t xml:space="preserve"> Budget 2011Volume 1 &amp; 2</w:t>
      </w:r>
      <w:r>
        <w:rPr>
          <w:spacing w:val="2"/>
          <w:szCs w:val="21"/>
        </w:rPr>
        <w:t>.</w:t>
      </w:r>
    </w:p>
    <w:p w:rsidR="00DB4560" w:rsidRPr="001E13B6" w:rsidRDefault="00DB4560" w:rsidP="00DB4560">
      <w:pPr>
        <w:pStyle w:val="SingleTxt"/>
        <w:tabs>
          <w:tab w:val="clear" w:pos="1695"/>
          <w:tab w:val="left" w:pos="1701"/>
        </w:tabs>
        <w:spacing w:after="120"/>
        <w:rPr>
          <w:szCs w:val="21"/>
        </w:rPr>
      </w:pPr>
      <w:smartTag w:uri="urn:schemas-microsoft-com:office:smarttags" w:element="country-region">
        <w:smartTag w:uri="urn:schemas-microsoft-com:office:smarttags" w:element="place">
          <w:r w:rsidRPr="001E13B6">
            <w:rPr>
              <w:szCs w:val="21"/>
            </w:rPr>
            <w:t>Vanuatu</w:t>
          </w:r>
        </w:smartTag>
      </w:smartTag>
      <w:r>
        <w:rPr>
          <w:szCs w:val="21"/>
        </w:rPr>
        <w:t>.</w:t>
      </w:r>
      <w:r w:rsidRPr="001E13B6">
        <w:rPr>
          <w:szCs w:val="21"/>
        </w:rPr>
        <w:t xml:space="preserve"> (2007)</w:t>
      </w:r>
      <w:r>
        <w:rPr>
          <w:szCs w:val="21"/>
        </w:rPr>
        <w:t>.</w:t>
      </w:r>
      <w:r w:rsidRPr="001E13B6">
        <w:rPr>
          <w:szCs w:val="21"/>
        </w:rPr>
        <w:t xml:space="preserve"> National Plan of Action for Women 2007-2011, </w:t>
      </w:r>
      <w:smartTag w:uri="urn:schemas-microsoft-com:office:smarttags" w:element="place">
        <w:smartTag w:uri="urn:schemas-microsoft-com:office:smarttags" w:element="country-region">
          <w:r w:rsidRPr="001E13B6">
            <w:rPr>
              <w:szCs w:val="21"/>
            </w:rPr>
            <w:t>Vanuatu</w:t>
          </w:r>
        </w:smartTag>
      </w:smartTag>
      <w:r w:rsidRPr="001E13B6">
        <w:rPr>
          <w:szCs w:val="21"/>
        </w:rPr>
        <w:t>, DWA, May 2007</w:t>
      </w:r>
      <w:r>
        <w:rPr>
          <w:szCs w:val="21"/>
        </w:rPr>
        <w:t>.</w:t>
      </w:r>
    </w:p>
    <w:p w:rsidR="00DB4560" w:rsidRPr="001E13B6" w:rsidRDefault="00DB4560" w:rsidP="00DB4560">
      <w:pPr>
        <w:pStyle w:val="SingleTxt"/>
        <w:tabs>
          <w:tab w:val="clear" w:pos="1695"/>
          <w:tab w:val="left" w:pos="1701"/>
        </w:tabs>
        <w:spacing w:after="120"/>
        <w:rPr>
          <w:szCs w:val="21"/>
        </w:rPr>
      </w:pPr>
      <w:smartTag w:uri="urn:schemas-microsoft-com:office:smarttags" w:element="country-region">
        <w:smartTag w:uri="urn:schemas-microsoft-com:office:smarttags" w:element="place">
          <w:r w:rsidRPr="001E13B6">
            <w:rPr>
              <w:szCs w:val="21"/>
            </w:rPr>
            <w:t>Vanuatu</w:t>
          </w:r>
        </w:smartTag>
      </w:smartTag>
      <w:r>
        <w:rPr>
          <w:szCs w:val="21"/>
        </w:rPr>
        <w:t>.</w:t>
      </w:r>
      <w:r w:rsidRPr="001E13B6">
        <w:rPr>
          <w:szCs w:val="21"/>
        </w:rPr>
        <w:t xml:space="preserve"> (2011)</w:t>
      </w:r>
      <w:r>
        <w:rPr>
          <w:szCs w:val="21"/>
        </w:rPr>
        <w:t>.</w:t>
      </w:r>
      <w:r w:rsidRPr="001E13B6">
        <w:rPr>
          <w:szCs w:val="21"/>
        </w:rPr>
        <w:t xml:space="preserve"> National Population Policy 2011-2020, DSPPAC, Office of the Prime Minister, June 2011</w:t>
      </w:r>
      <w:r>
        <w:rPr>
          <w:szCs w:val="21"/>
        </w:rPr>
        <w:t>.</w:t>
      </w:r>
    </w:p>
    <w:p w:rsidR="00DB4560" w:rsidRPr="001E13B6" w:rsidRDefault="00DB4560" w:rsidP="00DB4560">
      <w:pPr>
        <w:pStyle w:val="SingleTxt"/>
        <w:tabs>
          <w:tab w:val="clear" w:pos="1695"/>
          <w:tab w:val="left" w:pos="1701"/>
        </w:tabs>
        <w:spacing w:after="120"/>
        <w:rPr>
          <w:szCs w:val="21"/>
        </w:rPr>
      </w:pPr>
      <w:smartTag w:uri="urn:schemas-microsoft-com:office:smarttags" w:element="country-region">
        <w:smartTag w:uri="urn:schemas-microsoft-com:office:smarttags" w:element="place">
          <w:r w:rsidRPr="001E13B6">
            <w:rPr>
              <w:szCs w:val="21"/>
            </w:rPr>
            <w:t>Vanuatu</w:t>
          </w:r>
        </w:smartTag>
      </w:smartTag>
      <w:r>
        <w:rPr>
          <w:szCs w:val="21"/>
        </w:rPr>
        <w:t>.</w:t>
      </w:r>
      <w:r w:rsidRPr="001E13B6">
        <w:rPr>
          <w:szCs w:val="21"/>
        </w:rPr>
        <w:t xml:space="preserve"> (2010)</w:t>
      </w:r>
      <w:r>
        <w:rPr>
          <w:szCs w:val="21"/>
        </w:rPr>
        <w:t>.</w:t>
      </w:r>
      <w:r w:rsidRPr="001E13B6">
        <w:rPr>
          <w:szCs w:val="21"/>
        </w:rPr>
        <w:t xml:space="preserve"> National Assessment Report: 5 year review of the Mauritius Strategy for further Implementation of the Barbados Program of Action for sustainable development, ESCAPP, 2010</w:t>
      </w:r>
      <w:r>
        <w:rPr>
          <w:szCs w:val="21"/>
        </w:rPr>
        <w:t>.</w:t>
      </w:r>
    </w:p>
    <w:p w:rsidR="00DB4560" w:rsidRPr="001E13B6" w:rsidRDefault="00DB4560" w:rsidP="00DB4560">
      <w:pPr>
        <w:pStyle w:val="SingleTxt"/>
        <w:tabs>
          <w:tab w:val="clear" w:pos="1695"/>
          <w:tab w:val="left" w:pos="1701"/>
        </w:tabs>
        <w:spacing w:after="120"/>
        <w:rPr>
          <w:szCs w:val="21"/>
        </w:rPr>
      </w:pPr>
      <w:smartTag w:uri="urn:schemas-microsoft-com:office:smarttags" w:element="country-region">
        <w:smartTag w:uri="urn:schemas-microsoft-com:office:smarttags" w:element="place">
          <w:r w:rsidRPr="001E13B6">
            <w:rPr>
              <w:szCs w:val="21"/>
            </w:rPr>
            <w:t>Vanuatu</w:t>
          </w:r>
        </w:smartTag>
      </w:smartTag>
      <w:r>
        <w:rPr>
          <w:szCs w:val="21"/>
        </w:rPr>
        <w:t>.</w:t>
      </w:r>
      <w:r w:rsidRPr="001E13B6">
        <w:rPr>
          <w:szCs w:val="21"/>
        </w:rPr>
        <w:t xml:space="preserve"> (2008)</w:t>
      </w:r>
      <w:r>
        <w:rPr>
          <w:szCs w:val="21"/>
        </w:rPr>
        <w:t>.</w:t>
      </w:r>
      <w:r w:rsidRPr="001E13B6">
        <w:rPr>
          <w:szCs w:val="21"/>
        </w:rPr>
        <w:t xml:space="preserve"> </w:t>
      </w:r>
      <w:r w:rsidRPr="001E13B6">
        <w:rPr>
          <w:rFonts w:eastAsia="KaiTi_GB2312"/>
          <w:szCs w:val="21"/>
        </w:rPr>
        <w:t xml:space="preserve">Second Generation Surveillance of </w:t>
      </w:r>
      <w:bookmarkStart w:id="46" w:name="OLE_LINK155"/>
      <w:bookmarkStart w:id="47" w:name="OLE_LINK156"/>
      <w:bookmarkStart w:id="48" w:name="OLE_LINK157"/>
      <w:r w:rsidRPr="001E13B6">
        <w:rPr>
          <w:rFonts w:eastAsia="KaiTi_GB2312"/>
          <w:szCs w:val="21"/>
        </w:rPr>
        <w:t>Ante-natal Women</w:t>
      </w:r>
      <w:bookmarkEnd w:id="46"/>
      <w:bookmarkEnd w:id="47"/>
      <w:bookmarkEnd w:id="48"/>
      <w:r w:rsidRPr="001E13B6">
        <w:rPr>
          <w:rFonts w:eastAsia="KaiTi_GB2312"/>
          <w:szCs w:val="21"/>
        </w:rPr>
        <w:t>, STI Clinic Clients and Youth, Ministry of Health</w:t>
      </w:r>
      <w:r>
        <w:rPr>
          <w:szCs w:val="21"/>
        </w:rPr>
        <w:t>.</w:t>
      </w:r>
    </w:p>
    <w:p w:rsidR="00DB4560" w:rsidRPr="001E13B6" w:rsidRDefault="00DB4560" w:rsidP="00DB4560">
      <w:pPr>
        <w:pStyle w:val="SingleTxt"/>
        <w:tabs>
          <w:tab w:val="clear" w:pos="1695"/>
          <w:tab w:val="left" w:pos="1701"/>
        </w:tabs>
        <w:spacing w:after="120"/>
        <w:rPr>
          <w:szCs w:val="21"/>
        </w:rPr>
      </w:pPr>
      <w:smartTag w:uri="urn:schemas-microsoft-com:office:smarttags" w:element="country-region">
        <w:smartTag w:uri="urn:schemas-microsoft-com:office:smarttags" w:element="place">
          <w:r w:rsidRPr="001E13B6">
            <w:rPr>
              <w:szCs w:val="21"/>
            </w:rPr>
            <w:t>Vanuatu</w:t>
          </w:r>
        </w:smartTag>
      </w:smartTag>
      <w:r>
        <w:rPr>
          <w:szCs w:val="21"/>
        </w:rPr>
        <w:t>.</w:t>
      </w:r>
      <w:r w:rsidRPr="001E13B6">
        <w:rPr>
          <w:szCs w:val="21"/>
        </w:rPr>
        <w:t xml:space="preserve"> (2009)</w:t>
      </w:r>
      <w:r>
        <w:rPr>
          <w:szCs w:val="21"/>
        </w:rPr>
        <w:t>.</w:t>
      </w:r>
      <w:r w:rsidRPr="001E13B6">
        <w:rPr>
          <w:szCs w:val="21"/>
        </w:rPr>
        <w:t xml:space="preserve"> </w:t>
      </w:r>
      <w:smartTag w:uri="urn:schemas-microsoft-com:office:smarttags" w:element="place">
        <w:smartTag w:uri="urn:schemas-microsoft-com:office:smarttags" w:element="PlaceType">
          <w:r w:rsidRPr="001E13B6">
            <w:rPr>
              <w:rFonts w:eastAsia="KaiTi_GB2312"/>
              <w:szCs w:val="21"/>
            </w:rPr>
            <w:t>Republic</w:t>
          </w:r>
        </w:smartTag>
        <w:r w:rsidRPr="001E13B6">
          <w:rPr>
            <w:rFonts w:eastAsia="KaiTi_GB2312"/>
            <w:szCs w:val="21"/>
          </w:rPr>
          <w:t xml:space="preserve"> of </w:t>
        </w:r>
        <w:smartTag w:uri="urn:schemas-microsoft-com:office:smarttags" w:element="PlaceName">
          <w:r w:rsidRPr="001E13B6">
            <w:rPr>
              <w:rFonts w:eastAsia="KaiTi_GB2312"/>
              <w:szCs w:val="21"/>
            </w:rPr>
            <w:t>Vanuatu</w:t>
          </w:r>
        </w:smartTag>
      </w:smartTag>
      <w:r w:rsidRPr="001E13B6">
        <w:rPr>
          <w:rFonts w:eastAsia="KaiTi_GB2312"/>
          <w:szCs w:val="21"/>
        </w:rPr>
        <w:t xml:space="preserve"> Reproductive Health Policy 2008, Reproductive Health Strategy 2008-2010</w:t>
      </w:r>
      <w:r>
        <w:rPr>
          <w:szCs w:val="21"/>
        </w:rPr>
        <w:t>.</w:t>
      </w:r>
      <w:r w:rsidRPr="001E13B6">
        <w:rPr>
          <w:szCs w:val="21"/>
        </w:rPr>
        <w:t xml:space="preserve"> Port </w:t>
      </w:r>
      <w:smartTag w:uri="urn:schemas-microsoft-com:office:smarttags" w:element="place">
        <w:smartTag w:uri="urn:schemas-microsoft-com:office:smarttags" w:element="City">
          <w:r w:rsidRPr="001E13B6">
            <w:rPr>
              <w:szCs w:val="21"/>
            </w:rPr>
            <w:t>Vila</w:t>
          </w:r>
        </w:smartTag>
        <w:r w:rsidRPr="001E13B6">
          <w:rPr>
            <w:szCs w:val="21"/>
          </w:rPr>
          <w:t xml:space="preserve">, </w:t>
        </w:r>
        <w:smartTag w:uri="urn:schemas-microsoft-com:office:smarttags" w:element="country-region">
          <w:r w:rsidRPr="001E13B6">
            <w:rPr>
              <w:szCs w:val="21"/>
            </w:rPr>
            <w:t>Vanuatu</w:t>
          </w:r>
        </w:smartTag>
      </w:smartTag>
      <w:r w:rsidRPr="001E13B6">
        <w:rPr>
          <w:szCs w:val="21"/>
        </w:rPr>
        <w:t>: Ministry of Health</w:t>
      </w:r>
      <w:r>
        <w:rPr>
          <w:szCs w:val="21"/>
        </w:rPr>
        <w:t>.</w:t>
      </w:r>
    </w:p>
    <w:p w:rsidR="00DB4560" w:rsidRPr="001E13B6" w:rsidRDefault="00DB4560" w:rsidP="00DB4560">
      <w:pPr>
        <w:pStyle w:val="SingleTxt"/>
        <w:tabs>
          <w:tab w:val="clear" w:pos="1695"/>
          <w:tab w:val="left" w:pos="1701"/>
        </w:tabs>
        <w:spacing w:after="120"/>
        <w:rPr>
          <w:szCs w:val="21"/>
        </w:rPr>
      </w:pPr>
      <w:smartTag w:uri="urn:schemas-microsoft-com:office:smarttags" w:element="country-region">
        <w:smartTag w:uri="urn:schemas-microsoft-com:office:smarttags" w:element="place">
          <w:r w:rsidRPr="001E13B6">
            <w:rPr>
              <w:szCs w:val="21"/>
            </w:rPr>
            <w:t>Vanuatu</w:t>
          </w:r>
        </w:smartTag>
      </w:smartTag>
      <w:r>
        <w:rPr>
          <w:szCs w:val="21"/>
        </w:rPr>
        <w:t>.</w:t>
      </w:r>
      <w:r w:rsidRPr="001E13B6">
        <w:rPr>
          <w:szCs w:val="21"/>
        </w:rPr>
        <w:t xml:space="preserve"> (2011)</w:t>
      </w:r>
      <w:r>
        <w:rPr>
          <w:szCs w:val="21"/>
        </w:rPr>
        <w:t>.</w:t>
      </w:r>
      <w:r w:rsidRPr="001E13B6">
        <w:rPr>
          <w:szCs w:val="21"/>
        </w:rPr>
        <w:t xml:space="preserve"> Survey on Monitoring the </w:t>
      </w:r>
      <w:smartTag w:uri="urn:schemas-microsoft-com:office:smarttags" w:element="place">
        <w:smartTag w:uri="urn:schemas-microsoft-com:office:smarttags" w:element="City">
          <w:r w:rsidRPr="001E13B6">
            <w:rPr>
              <w:szCs w:val="21"/>
            </w:rPr>
            <w:t>Paris</w:t>
          </w:r>
        </w:smartTag>
      </w:smartTag>
      <w:r w:rsidRPr="001E13B6">
        <w:rPr>
          <w:szCs w:val="21"/>
        </w:rPr>
        <w:t xml:space="preserve"> Declaration Country Report, DSPPAC, March 2011</w:t>
      </w:r>
      <w:r>
        <w:rPr>
          <w:szCs w:val="21"/>
        </w:rPr>
        <w:t>.</w:t>
      </w:r>
    </w:p>
    <w:p w:rsidR="005B5BA2" w:rsidRDefault="00DB4560" w:rsidP="00DB4560">
      <w:pPr>
        <w:pStyle w:val="SingleTxt"/>
        <w:rPr>
          <w:szCs w:val="21"/>
        </w:rPr>
      </w:pPr>
      <w:smartTag w:uri="urn:schemas-microsoft-com:office:smarttags" w:element="country-region">
        <w:smartTag w:uri="urn:schemas-microsoft-com:office:smarttags" w:element="place">
          <w:r w:rsidRPr="001E13B6">
            <w:rPr>
              <w:szCs w:val="21"/>
            </w:rPr>
            <w:t>Vanuatu</w:t>
          </w:r>
        </w:smartTag>
      </w:smartTag>
      <w:r>
        <w:rPr>
          <w:szCs w:val="21"/>
        </w:rPr>
        <w:t>.</w:t>
      </w:r>
      <w:r w:rsidRPr="001E13B6">
        <w:rPr>
          <w:szCs w:val="21"/>
        </w:rPr>
        <w:t xml:space="preserve"> (2010)</w:t>
      </w:r>
      <w:r>
        <w:rPr>
          <w:szCs w:val="21"/>
        </w:rPr>
        <w:t>.</w:t>
      </w:r>
      <w:r w:rsidRPr="001E13B6">
        <w:rPr>
          <w:szCs w:val="21"/>
        </w:rPr>
        <w:t xml:space="preserve"> </w:t>
      </w:r>
      <w:bookmarkStart w:id="49" w:name="OLE_LINK158"/>
      <w:bookmarkStart w:id="50" w:name="OLE_LINK159"/>
      <w:r w:rsidRPr="001E13B6">
        <w:rPr>
          <w:szCs w:val="21"/>
        </w:rPr>
        <w:t>UNGASS</w:t>
      </w:r>
      <w:bookmarkEnd w:id="49"/>
      <w:bookmarkEnd w:id="50"/>
      <w:r w:rsidRPr="001E13B6">
        <w:rPr>
          <w:szCs w:val="21"/>
        </w:rPr>
        <w:t xml:space="preserve"> Country Progress Report, March 31, 2010</w:t>
      </w:r>
      <w:r>
        <w:rPr>
          <w:szCs w:val="21"/>
        </w:rPr>
        <w:t>.</w:t>
      </w:r>
    </w:p>
    <w:p w:rsidR="00DB4560" w:rsidRPr="00DB4560" w:rsidRDefault="00DB4560" w:rsidP="00DB4560">
      <w:pPr>
        <w:pStyle w:val="SingleTxt"/>
        <w:spacing w:after="0" w:line="240" w:lineRule="auto"/>
        <w:rPr>
          <w:rFonts w:hint="eastAsia"/>
          <w:sz w:val="20"/>
        </w:rPr>
      </w:pPr>
      <w:r>
        <w:rPr>
          <w:rFonts w:hint="eastAsia"/>
          <w:noProof/>
          <w:snapToGrid/>
          <w:sz w:val="20"/>
        </w:rPr>
        <w:pict>
          <v:line id="_x0000_s1026" style="position:absolute;left:0;text-align:left;z-index:1;mso-position-horizontal:center" from="0,30pt" to="1in,30pt" strokecolor="#010000" strokeweight=".25pt"/>
        </w:pict>
      </w:r>
    </w:p>
    <w:sectPr w:rsidR="00DB4560" w:rsidRPr="00DB4560" w:rsidSect="005B5BA2">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3T13:36:00Z" w:initials="Start">
    <w:p w:rsidR="005B5BA2" w:rsidRDefault="005B5BA2">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2C4DBC">
        <w:fldChar w:fldCharType="separate"/>
      </w:r>
      <w:r w:rsidR="002C4DBC">
        <w:rPr>
          <w:rFonts w:hint="eastAsia"/>
          <w:noProof/>
        </w:rPr>
        <w:t>页</w:t>
      </w:r>
      <w:r w:rsidR="002C4DBC">
        <w:rPr>
          <w:rFonts w:hint="eastAsia"/>
          <w:noProof/>
        </w:rPr>
        <w:t xml:space="preserve">: </w:t>
      </w:r>
      <w:r w:rsidR="002C4DBC">
        <w:rPr>
          <w:noProof/>
        </w:rPr>
        <w:t>1</w:t>
      </w:r>
      <w:r w:rsidR="002C4DBC">
        <w:rPr>
          <w:rFonts w:hint="eastAsia"/>
          <w:noProof/>
        </w:rPr>
        <w:br/>
      </w:r>
      <w:r>
        <w:fldChar w:fldCharType="end"/>
      </w:r>
      <w:r>
        <w:rPr>
          <w:rStyle w:val="CommentReference"/>
        </w:rPr>
        <w:annotationRef/>
      </w:r>
      <w:r>
        <w:t>&lt;&lt;ODS JOB NO&gt;&gt;N1466421C&lt;&lt;ODS JOB NO&gt;&gt;</w:t>
      </w:r>
    </w:p>
    <w:p w:rsidR="005B5BA2" w:rsidRDefault="005B5BA2">
      <w:pPr>
        <w:pStyle w:val="CommentText"/>
      </w:pPr>
      <w:r>
        <w:t>&lt;&lt;ODS DOC SYMBOL1&gt;&gt;CEDAW/C/VUT/4-5&lt;&lt;ODS DOC SYMBOL1&gt;&gt;</w:t>
      </w:r>
    </w:p>
    <w:p w:rsidR="005B5BA2" w:rsidRDefault="005B5BA2">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67EF" w:rsidRDefault="00AC67EF">
      <w:r>
        <w:separator/>
      </w:r>
    </w:p>
  </w:endnote>
  <w:endnote w:type="continuationSeparator" w:id="0">
    <w:p w:rsidR="00AC67EF" w:rsidRDefault="00AC67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B5BA2" w:rsidTr="005B5BA2">
      <w:tblPrEx>
        <w:tblCellMar>
          <w:top w:w="0" w:type="dxa"/>
          <w:bottom w:w="0" w:type="dxa"/>
        </w:tblCellMar>
      </w:tblPrEx>
      <w:tc>
        <w:tcPr>
          <w:tcW w:w="5028" w:type="dxa"/>
          <w:shd w:val="clear" w:color="auto" w:fill="auto"/>
        </w:tcPr>
        <w:p w:rsidR="005B5BA2" w:rsidRPr="005B5BA2" w:rsidRDefault="005B5BA2" w:rsidP="005B5BA2">
          <w:pPr>
            <w:pStyle w:val="Footer"/>
            <w:jc w:val="right"/>
            <w:rPr>
              <w:b w:val="0"/>
              <w:w w:val="103"/>
              <w:sz w:val="14"/>
              <w:lang w:eastAsia="zh-CN"/>
            </w:rPr>
          </w:pPr>
          <w:fldSimple w:instr=" DOCVARIABLE &quot;FooterJN&quot; \* MERGEFORMAT ">
            <w:r w:rsidR="002C4DBC">
              <w:rPr>
                <w:b w:val="0"/>
                <w:w w:val="103"/>
                <w:sz w:val="14"/>
                <w:lang w:eastAsia="zh-CN"/>
              </w:rPr>
              <w:t>14-66057 (C)</w:t>
            </w:r>
          </w:fldSimple>
        </w:p>
      </w:tc>
      <w:tc>
        <w:tcPr>
          <w:tcW w:w="5028" w:type="dxa"/>
          <w:shd w:val="clear" w:color="auto" w:fill="auto"/>
        </w:tcPr>
        <w:p w:rsidR="005B5BA2" w:rsidRPr="005B5BA2" w:rsidRDefault="005B5BA2" w:rsidP="005B5BA2">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57717F">
            <w:rPr>
              <w:w w:val="103"/>
              <w:lang w:eastAsia="zh-CN"/>
            </w:rPr>
            <w:t>2</w:t>
          </w:r>
          <w:r>
            <w:rPr>
              <w:w w:val="103"/>
              <w:lang w:eastAsia="zh-CN"/>
            </w:rPr>
            <w:fldChar w:fldCharType="end"/>
          </w:r>
          <w:r>
            <w:rPr>
              <w:w w:val="103"/>
              <w:lang w:eastAsia="zh-CN"/>
            </w:rPr>
            <w:t>/</w:t>
          </w:r>
          <w:fldSimple w:instr=" NUMPAGES  \* Arabic  \* MERGEFORMAT ">
            <w:r w:rsidR="0057717F">
              <w:rPr>
                <w:w w:val="103"/>
                <w:lang w:eastAsia="zh-CN"/>
              </w:rPr>
              <w:t>3</w:t>
            </w:r>
          </w:fldSimple>
        </w:p>
      </w:tc>
    </w:tr>
  </w:tbl>
  <w:p w:rsidR="005B5BA2" w:rsidRPr="005B5BA2" w:rsidRDefault="005B5BA2" w:rsidP="005B5BA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5B5BA2" w:rsidTr="005B5BA2">
      <w:tblPrEx>
        <w:tblCellMar>
          <w:top w:w="0" w:type="dxa"/>
          <w:bottom w:w="0" w:type="dxa"/>
        </w:tblCellMar>
      </w:tblPrEx>
      <w:tc>
        <w:tcPr>
          <w:tcW w:w="5028" w:type="dxa"/>
          <w:shd w:val="clear" w:color="auto" w:fill="auto"/>
        </w:tcPr>
        <w:p w:rsidR="005B5BA2" w:rsidRPr="005B5BA2" w:rsidRDefault="005B5BA2" w:rsidP="005B5BA2">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2C4DBC">
            <w:rPr>
              <w:lang w:eastAsia="zh-CN"/>
            </w:rPr>
            <w:t>1</w:t>
          </w:r>
          <w:r>
            <w:rPr>
              <w:lang w:eastAsia="zh-CN"/>
            </w:rPr>
            <w:fldChar w:fldCharType="end"/>
          </w:r>
          <w:r>
            <w:rPr>
              <w:lang w:eastAsia="zh-CN"/>
            </w:rPr>
            <w:t>/</w:t>
          </w:r>
          <w:fldSimple w:instr=" NUMPAGES  \* Arabic  \* MERGEFORMAT ">
            <w:r w:rsidR="002C4DBC">
              <w:rPr>
                <w:lang w:eastAsia="zh-CN"/>
              </w:rPr>
              <w:t>46</w:t>
            </w:r>
          </w:fldSimple>
        </w:p>
      </w:tc>
      <w:tc>
        <w:tcPr>
          <w:tcW w:w="5028" w:type="dxa"/>
          <w:shd w:val="clear" w:color="auto" w:fill="auto"/>
        </w:tcPr>
        <w:p w:rsidR="005B5BA2" w:rsidRPr="005B5BA2" w:rsidRDefault="005B5BA2" w:rsidP="005B5BA2">
          <w:pPr>
            <w:pStyle w:val="Footer"/>
            <w:jc w:val="left"/>
            <w:rPr>
              <w:b w:val="0"/>
              <w:w w:val="103"/>
              <w:sz w:val="14"/>
              <w:lang w:eastAsia="zh-CN"/>
            </w:rPr>
          </w:pPr>
          <w:fldSimple w:instr=" DOCVARIABLE &quot;FooterJN&quot; \* MERGEFORMAT ">
            <w:r w:rsidR="002C4DBC">
              <w:rPr>
                <w:b w:val="0"/>
                <w:w w:val="103"/>
                <w:sz w:val="14"/>
                <w:lang w:eastAsia="zh-CN"/>
              </w:rPr>
              <w:t>14-66057 (C)</w:t>
            </w:r>
          </w:fldSimple>
        </w:p>
      </w:tc>
    </w:tr>
  </w:tbl>
  <w:p w:rsidR="005B5BA2" w:rsidRPr="005B5BA2" w:rsidRDefault="005B5BA2" w:rsidP="005B5BA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5B5BA2" w:rsidTr="005B5BA2">
      <w:tblPrEx>
        <w:tblCellMar>
          <w:top w:w="0" w:type="dxa"/>
          <w:bottom w:w="0" w:type="dxa"/>
        </w:tblCellMar>
      </w:tblPrEx>
      <w:tc>
        <w:tcPr>
          <w:tcW w:w="3744" w:type="dxa"/>
        </w:tcPr>
        <w:p w:rsidR="005B5BA2" w:rsidRDefault="00DB4560" w:rsidP="005B5BA2">
          <w:pPr>
            <w:pStyle w:val="Release"/>
          </w:pPr>
          <w:r w:rsidRPr="00DB4560">
            <w:t xml:space="preserve">14-66057 </w:t>
          </w:r>
          <w:r>
            <w:t xml:space="preserve">X </w:t>
          </w:r>
          <w:r w:rsidRPr="00DB4560">
            <w:t>(C)</w:t>
          </w:r>
          <w:r w:rsidR="005B5BA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4-5Size =1Lang = C"/>
                <w10:wrap anchorx="page" anchory="page"/>
              </v:shape>
            </w:pict>
          </w:r>
          <w:r w:rsidR="005B5BA2">
            <w:t xml:space="preserve">    230315    230315</w:t>
          </w:r>
        </w:p>
        <w:p w:rsidR="005B5BA2" w:rsidRPr="005B5BA2" w:rsidRDefault="005B5BA2" w:rsidP="005B5BA2">
          <w:pPr>
            <w:spacing w:before="80" w:line="210" w:lineRule="exact"/>
            <w:rPr>
              <w:rFonts w:ascii="Barcode 3 of 9 by request" w:hAnsi="Barcode 3 of 9 by request"/>
              <w:sz w:val="24"/>
            </w:rPr>
          </w:pPr>
          <w:r>
            <w:rPr>
              <w:rFonts w:ascii="Barcode 3 of 9 by request" w:hAnsi="Barcode 3 of 9 by request"/>
              <w:sz w:val="24"/>
            </w:rPr>
            <w:t>*1466057*</w:t>
          </w:r>
        </w:p>
      </w:tc>
      <w:tc>
        <w:tcPr>
          <w:tcW w:w="5028" w:type="dxa"/>
        </w:tcPr>
        <w:p w:rsidR="005B5BA2" w:rsidRDefault="005B5BA2" w:rsidP="005B5BA2">
          <w:pPr>
            <w:pStyle w:val="Footer"/>
            <w:jc w:val="right"/>
            <w:rPr>
              <w:b w:val="0"/>
              <w:sz w:val="21"/>
              <w:lang w:eastAsia="zh-CN"/>
            </w:rPr>
          </w:pPr>
          <w:r>
            <w:rPr>
              <w:b w:val="0"/>
              <w:sz w:val="21"/>
              <w:lang w:eastAsia="zh-CN"/>
            </w:rPr>
            <w:pict>
              <v:shape id="_x0000_i1026" type="#_x0000_t75" style="width:48.75pt;height:18pt">
                <v:imagedata r:id="rId2" o:title="recycle_Chinese"/>
              </v:shape>
            </w:pict>
          </w:r>
        </w:p>
      </w:tc>
    </w:tr>
  </w:tbl>
  <w:p w:rsidR="005B5BA2" w:rsidRPr="005B5BA2" w:rsidRDefault="005B5BA2" w:rsidP="005B5BA2">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67EF" w:rsidRPr="00DB4560" w:rsidRDefault="00AC67EF" w:rsidP="00DB4560">
      <w:pPr>
        <w:pStyle w:val="Footer"/>
        <w:spacing w:after="80"/>
        <w:ind w:left="792"/>
        <w:rPr>
          <w:sz w:val="16"/>
        </w:rPr>
      </w:pPr>
      <w:r w:rsidRPr="00DB4560">
        <w:rPr>
          <w:sz w:val="16"/>
        </w:rPr>
        <w:t>__________________</w:t>
      </w:r>
    </w:p>
  </w:footnote>
  <w:footnote w:type="continuationSeparator" w:id="0">
    <w:p w:rsidR="00AC67EF" w:rsidRPr="00DB4560" w:rsidRDefault="00AC67EF" w:rsidP="00DB4560">
      <w:pPr>
        <w:pStyle w:val="Footer"/>
        <w:spacing w:after="80"/>
        <w:ind w:left="792"/>
        <w:rPr>
          <w:sz w:val="16"/>
        </w:rPr>
      </w:pPr>
      <w:r w:rsidRPr="00DB4560">
        <w:rPr>
          <w:sz w:val="16"/>
        </w:rPr>
        <w:t>__________________</w:t>
      </w:r>
    </w:p>
  </w:footnote>
  <w:footnote w:id="1">
    <w:p w:rsidR="00DB4560" w:rsidRDefault="00DB4560" w:rsidP="00DB4560">
      <w:pPr>
        <w:pStyle w:val="FootnoteText"/>
        <w:keepLines/>
        <w:numPr>
          <w:ilvl w:val="0"/>
          <w:numId w:val="11"/>
        </w:numPr>
        <w:tabs>
          <w:tab w:val="clear" w:pos="418"/>
          <w:tab w:val="right" w:pos="1195"/>
          <w:tab w:val="left" w:pos="1264"/>
          <w:tab w:val="left" w:pos="1695"/>
          <w:tab w:val="left" w:pos="2126"/>
          <w:tab w:val="left" w:pos="2557"/>
        </w:tabs>
        <w:ind w:left="1264" w:right="1264" w:hanging="432"/>
      </w:pPr>
      <w:r>
        <w:rPr>
          <w:rFonts w:hint="eastAsia"/>
        </w:rPr>
        <w:t>本文件未经正式编辑而印发。</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B5BA2" w:rsidTr="005B5BA2">
      <w:tblPrEx>
        <w:tblCellMar>
          <w:top w:w="0" w:type="dxa"/>
          <w:bottom w:w="0" w:type="dxa"/>
        </w:tblCellMar>
      </w:tblPrEx>
      <w:trPr>
        <w:trHeight w:hRule="exact" w:val="864"/>
      </w:trPr>
      <w:tc>
        <w:tcPr>
          <w:tcW w:w="4838" w:type="dxa"/>
          <w:shd w:val="clear" w:color="auto" w:fill="auto"/>
          <w:vAlign w:val="bottom"/>
        </w:tcPr>
        <w:p w:rsidR="005B5BA2" w:rsidRPr="005B5BA2" w:rsidRDefault="005B5BA2" w:rsidP="005B5BA2">
          <w:pPr>
            <w:pStyle w:val="Header"/>
            <w:spacing w:after="80"/>
            <w:jc w:val="left"/>
            <w:rPr>
              <w:b/>
              <w:sz w:val="17"/>
              <w:lang w:eastAsia="zh-CN"/>
            </w:rPr>
          </w:pPr>
          <w:fldSimple w:instr=" DOCVARIABLE &quot;sss1&quot; \* MERGEFORMAT ">
            <w:r w:rsidR="002C4DBC">
              <w:rPr>
                <w:b/>
                <w:sz w:val="17"/>
                <w:lang w:eastAsia="zh-CN"/>
              </w:rPr>
              <w:t>CEDAW/C/VUT/4-5</w:t>
            </w:r>
          </w:fldSimple>
        </w:p>
      </w:tc>
      <w:tc>
        <w:tcPr>
          <w:tcW w:w="5028" w:type="dxa"/>
          <w:shd w:val="clear" w:color="auto" w:fill="auto"/>
          <w:vAlign w:val="bottom"/>
        </w:tcPr>
        <w:p w:rsidR="005B5BA2" w:rsidRDefault="005B5BA2" w:rsidP="005B5BA2">
          <w:pPr>
            <w:pStyle w:val="Header"/>
            <w:rPr>
              <w:lang w:eastAsia="zh-CN"/>
            </w:rPr>
          </w:pPr>
        </w:p>
      </w:tc>
    </w:tr>
  </w:tbl>
  <w:p w:rsidR="005B5BA2" w:rsidRPr="005B5BA2" w:rsidRDefault="005B5BA2" w:rsidP="005B5BA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5B5BA2" w:rsidTr="005B5BA2">
      <w:tblPrEx>
        <w:tblCellMar>
          <w:top w:w="0" w:type="dxa"/>
          <w:bottom w:w="0" w:type="dxa"/>
        </w:tblCellMar>
      </w:tblPrEx>
      <w:trPr>
        <w:trHeight w:hRule="exact" w:val="864"/>
      </w:trPr>
      <w:tc>
        <w:tcPr>
          <w:tcW w:w="4838" w:type="dxa"/>
          <w:shd w:val="clear" w:color="auto" w:fill="auto"/>
          <w:vAlign w:val="bottom"/>
        </w:tcPr>
        <w:p w:rsidR="005B5BA2" w:rsidRDefault="005B5BA2" w:rsidP="005B5BA2">
          <w:pPr>
            <w:pStyle w:val="Header"/>
            <w:rPr>
              <w:lang w:eastAsia="zh-CN"/>
            </w:rPr>
          </w:pPr>
        </w:p>
      </w:tc>
      <w:tc>
        <w:tcPr>
          <w:tcW w:w="5028" w:type="dxa"/>
          <w:shd w:val="clear" w:color="auto" w:fill="auto"/>
          <w:vAlign w:val="bottom"/>
        </w:tcPr>
        <w:p w:rsidR="005B5BA2" w:rsidRPr="005B5BA2" w:rsidRDefault="005B5BA2" w:rsidP="005B5BA2">
          <w:pPr>
            <w:pStyle w:val="Header"/>
            <w:spacing w:after="80"/>
            <w:jc w:val="right"/>
            <w:rPr>
              <w:b/>
              <w:sz w:val="17"/>
              <w:lang w:eastAsia="zh-CN"/>
            </w:rPr>
          </w:pPr>
          <w:fldSimple w:instr=" DOCVARIABLE &quot;sss1&quot; \* MERGEFORMAT ">
            <w:r w:rsidR="002C4DBC">
              <w:rPr>
                <w:b/>
                <w:sz w:val="17"/>
                <w:lang w:eastAsia="zh-CN"/>
              </w:rPr>
              <w:t>CEDAW/C/VUT/4-5</w:t>
            </w:r>
          </w:fldSimple>
        </w:p>
      </w:tc>
    </w:tr>
  </w:tbl>
  <w:p w:rsidR="005B5BA2" w:rsidRPr="005B5BA2" w:rsidRDefault="005B5BA2" w:rsidP="005B5BA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5B5BA2" w:rsidTr="005B5BA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B5BA2" w:rsidRDefault="005B5BA2" w:rsidP="005B5BA2">
          <w:pPr>
            <w:pStyle w:val="Header"/>
            <w:spacing w:after="120"/>
            <w:rPr>
              <w:lang w:eastAsia="zh-CN"/>
            </w:rPr>
          </w:pPr>
        </w:p>
      </w:tc>
      <w:tc>
        <w:tcPr>
          <w:tcW w:w="1872" w:type="dxa"/>
          <w:tcBorders>
            <w:bottom w:val="single" w:sz="4" w:space="0" w:color="auto"/>
          </w:tcBorders>
          <w:shd w:val="clear" w:color="auto" w:fill="auto"/>
          <w:vAlign w:val="bottom"/>
        </w:tcPr>
        <w:p w:rsidR="005B5BA2" w:rsidRPr="005B5BA2" w:rsidRDefault="005B5BA2" w:rsidP="005B5BA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B5BA2" w:rsidRDefault="005B5BA2" w:rsidP="005B5BA2">
          <w:pPr>
            <w:pStyle w:val="Header"/>
            <w:spacing w:after="120"/>
            <w:rPr>
              <w:lang w:eastAsia="zh-CN"/>
            </w:rPr>
          </w:pPr>
        </w:p>
      </w:tc>
      <w:tc>
        <w:tcPr>
          <w:tcW w:w="6523" w:type="dxa"/>
          <w:gridSpan w:val="3"/>
          <w:tcBorders>
            <w:bottom w:val="single" w:sz="4" w:space="0" w:color="auto"/>
          </w:tcBorders>
          <w:shd w:val="clear" w:color="auto" w:fill="auto"/>
          <w:vAlign w:val="bottom"/>
        </w:tcPr>
        <w:p w:rsidR="005B5BA2" w:rsidRPr="005B5BA2" w:rsidRDefault="005B5BA2" w:rsidP="005B5BA2">
          <w:pPr>
            <w:spacing w:after="80" w:line="240" w:lineRule="auto"/>
            <w:jc w:val="right"/>
            <w:rPr>
              <w:position w:val="-4"/>
            </w:rPr>
          </w:pPr>
          <w:r>
            <w:rPr>
              <w:position w:val="-4"/>
              <w:sz w:val="40"/>
            </w:rPr>
            <w:t>CEDAW</w:t>
          </w:r>
          <w:r>
            <w:rPr>
              <w:position w:val="-4"/>
            </w:rPr>
            <w:t>/C/VUT/4-5</w:t>
          </w:r>
        </w:p>
      </w:tc>
    </w:tr>
    <w:tr w:rsidR="005B5BA2" w:rsidRPr="005B5BA2" w:rsidTr="005B5BA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B5BA2" w:rsidRPr="005B5BA2" w:rsidRDefault="005B5BA2" w:rsidP="005B5BA2">
          <w:pPr>
            <w:pStyle w:val="Header"/>
            <w:spacing w:before="109"/>
            <w:ind w:left="-72"/>
            <w:rPr>
              <w:lang w:eastAsia="zh-CN"/>
            </w:rPr>
          </w:pPr>
          <w:r>
            <w:rPr>
              <w:lang w:eastAsia="zh-CN"/>
            </w:rPr>
            <w:t xml:space="preserve"> </w:t>
          </w:r>
          <w:r>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5B5BA2" w:rsidRPr="005B5BA2" w:rsidRDefault="005B5BA2" w:rsidP="005B5BA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B5BA2" w:rsidRPr="005B5BA2" w:rsidRDefault="005B5BA2" w:rsidP="005B5BA2">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5B5BA2" w:rsidRDefault="005B5BA2" w:rsidP="005B5BA2">
          <w:pPr>
            <w:pStyle w:val="Distr"/>
          </w:pPr>
          <w:r>
            <w:t>Distr.: General</w:t>
          </w:r>
        </w:p>
        <w:p w:rsidR="005B5BA2" w:rsidRDefault="005B5BA2" w:rsidP="005B5BA2">
          <w:pPr>
            <w:pStyle w:val="Publication"/>
          </w:pPr>
          <w:r>
            <w:t>3 December 2014</w:t>
          </w:r>
        </w:p>
        <w:p w:rsidR="005B5BA2" w:rsidRDefault="005B5BA2" w:rsidP="005B5BA2">
          <w:pPr>
            <w:spacing w:line="240" w:lineRule="exact"/>
          </w:pPr>
          <w:r>
            <w:t>Chinese</w:t>
          </w:r>
        </w:p>
        <w:p w:rsidR="005B5BA2" w:rsidRDefault="005B5BA2" w:rsidP="005B5BA2">
          <w:pPr>
            <w:pStyle w:val="Original"/>
          </w:pPr>
          <w:r>
            <w:t>Original: English</w:t>
          </w:r>
        </w:p>
        <w:p w:rsidR="005B5BA2" w:rsidRPr="005B5BA2" w:rsidRDefault="005B5BA2" w:rsidP="005B5BA2"/>
      </w:tc>
    </w:tr>
  </w:tbl>
  <w:p w:rsidR="005B5BA2" w:rsidRPr="005B5BA2" w:rsidRDefault="005B5BA2" w:rsidP="005B5BA2">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0C0B2E84"/>
    <w:multiLevelType w:val="hybridMultilevel"/>
    <w:tmpl w:val="60FCFC6A"/>
    <w:lvl w:ilvl="0" w:tplc="8EEA267A">
      <w:start w:val="1"/>
      <w:numFmt w:val="lowerLetter"/>
      <w:lvlText w:val="%1）"/>
      <w:lvlJc w:val="left"/>
      <w:pPr>
        <w:ind w:left="1624" w:hanging="360"/>
      </w:pPr>
      <w:rPr>
        <w:rFonts w:hint="eastAsia"/>
      </w:r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B1313D"/>
    <w:multiLevelType w:val="hybridMultilevel"/>
    <w:tmpl w:val="97CE374E"/>
    <w:lvl w:ilvl="0" w:tplc="8FA0956A">
      <w:start w:val="1"/>
      <w:numFmt w:val="bullet"/>
      <w:lvlText w:val="•"/>
      <w:lvlJc w:val="left"/>
      <w:pPr>
        <w:ind w:left="1684" w:hanging="420"/>
      </w:pPr>
      <w:rPr>
        <w:rFonts w:ascii="Times New Roman" w:hAnsi="Times New Roman" w:cs="Times New Roman" w:hint="default"/>
      </w:rPr>
    </w:lvl>
    <w:lvl w:ilvl="1" w:tplc="04090003" w:tentative="1">
      <w:start w:val="1"/>
      <w:numFmt w:val="bullet"/>
      <w:lvlText w:val=""/>
      <w:lvlJc w:val="left"/>
      <w:pPr>
        <w:ind w:left="2104" w:hanging="420"/>
      </w:pPr>
      <w:rPr>
        <w:rFonts w:ascii="Wingdings" w:hAnsi="Wingdings" w:hint="default"/>
      </w:rPr>
    </w:lvl>
    <w:lvl w:ilvl="2" w:tplc="04090005" w:tentative="1">
      <w:start w:val="1"/>
      <w:numFmt w:val="bullet"/>
      <w:lvlText w:val=""/>
      <w:lvlJc w:val="left"/>
      <w:pPr>
        <w:ind w:left="2524" w:hanging="420"/>
      </w:pPr>
      <w:rPr>
        <w:rFonts w:ascii="Wingdings" w:hAnsi="Wingdings" w:hint="default"/>
      </w:rPr>
    </w:lvl>
    <w:lvl w:ilvl="3" w:tplc="04090001" w:tentative="1">
      <w:start w:val="1"/>
      <w:numFmt w:val="bullet"/>
      <w:lvlText w:val=""/>
      <w:lvlJc w:val="left"/>
      <w:pPr>
        <w:ind w:left="2944" w:hanging="420"/>
      </w:pPr>
      <w:rPr>
        <w:rFonts w:ascii="Wingdings" w:hAnsi="Wingdings" w:hint="default"/>
      </w:rPr>
    </w:lvl>
    <w:lvl w:ilvl="4" w:tplc="04090003" w:tentative="1">
      <w:start w:val="1"/>
      <w:numFmt w:val="bullet"/>
      <w:lvlText w:val=""/>
      <w:lvlJc w:val="left"/>
      <w:pPr>
        <w:ind w:left="3364" w:hanging="420"/>
      </w:pPr>
      <w:rPr>
        <w:rFonts w:ascii="Wingdings" w:hAnsi="Wingdings" w:hint="default"/>
      </w:rPr>
    </w:lvl>
    <w:lvl w:ilvl="5" w:tplc="04090005" w:tentative="1">
      <w:start w:val="1"/>
      <w:numFmt w:val="bullet"/>
      <w:lvlText w:val=""/>
      <w:lvlJc w:val="left"/>
      <w:pPr>
        <w:ind w:left="3784" w:hanging="420"/>
      </w:pPr>
      <w:rPr>
        <w:rFonts w:ascii="Wingdings" w:hAnsi="Wingdings" w:hint="default"/>
      </w:rPr>
    </w:lvl>
    <w:lvl w:ilvl="6" w:tplc="04090001" w:tentative="1">
      <w:start w:val="1"/>
      <w:numFmt w:val="bullet"/>
      <w:lvlText w:val=""/>
      <w:lvlJc w:val="left"/>
      <w:pPr>
        <w:ind w:left="4204" w:hanging="420"/>
      </w:pPr>
      <w:rPr>
        <w:rFonts w:ascii="Wingdings" w:hAnsi="Wingdings" w:hint="default"/>
      </w:rPr>
    </w:lvl>
    <w:lvl w:ilvl="7" w:tplc="04090003" w:tentative="1">
      <w:start w:val="1"/>
      <w:numFmt w:val="bullet"/>
      <w:lvlText w:val=""/>
      <w:lvlJc w:val="left"/>
      <w:pPr>
        <w:ind w:left="4624" w:hanging="420"/>
      </w:pPr>
      <w:rPr>
        <w:rFonts w:ascii="Wingdings" w:hAnsi="Wingdings" w:hint="default"/>
      </w:rPr>
    </w:lvl>
    <w:lvl w:ilvl="8" w:tplc="04090005" w:tentative="1">
      <w:start w:val="1"/>
      <w:numFmt w:val="bullet"/>
      <w:lvlText w:val=""/>
      <w:lvlJc w:val="left"/>
      <w:pPr>
        <w:ind w:left="5044" w:hanging="420"/>
      </w:pPr>
      <w:rPr>
        <w:rFonts w:ascii="Wingdings" w:hAnsi="Wingdings" w:hint="default"/>
      </w:rPr>
    </w:lvl>
  </w:abstractNum>
  <w:abstractNum w:abstractNumId="9">
    <w:nsid w:val="3BEF6EB7"/>
    <w:multiLevelType w:val="hybridMultilevel"/>
    <w:tmpl w:val="C9AA1044"/>
    <w:lvl w:ilvl="0" w:tplc="43685FC6">
      <w:start w:val="3"/>
      <w:numFmt w:val="bullet"/>
      <w:lvlText w:val=""/>
      <w:lvlJc w:val="left"/>
      <w:pPr>
        <w:ind w:left="319" w:hanging="360"/>
      </w:pPr>
      <w:rPr>
        <w:rFonts w:ascii="Symbol" w:eastAsia="SimSun" w:hAnsi="Symbol" w:cs="Times New Roman" w:hint="default"/>
        <w:color w:val="0000FF"/>
        <w:sz w:val="21"/>
      </w:rPr>
    </w:lvl>
    <w:lvl w:ilvl="1" w:tplc="04090003" w:tentative="1">
      <w:start w:val="1"/>
      <w:numFmt w:val="bullet"/>
      <w:lvlText w:val=""/>
      <w:lvlJc w:val="left"/>
      <w:pPr>
        <w:ind w:left="799" w:hanging="420"/>
      </w:pPr>
      <w:rPr>
        <w:rFonts w:ascii="Wingdings" w:hAnsi="Wingdings" w:hint="default"/>
      </w:rPr>
    </w:lvl>
    <w:lvl w:ilvl="2" w:tplc="04090005" w:tentative="1">
      <w:start w:val="1"/>
      <w:numFmt w:val="bullet"/>
      <w:lvlText w:val=""/>
      <w:lvlJc w:val="left"/>
      <w:pPr>
        <w:ind w:left="1219" w:hanging="420"/>
      </w:pPr>
      <w:rPr>
        <w:rFonts w:ascii="Wingdings" w:hAnsi="Wingdings" w:hint="default"/>
      </w:rPr>
    </w:lvl>
    <w:lvl w:ilvl="3" w:tplc="04090001" w:tentative="1">
      <w:start w:val="1"/>
      <w:numFmt w:val="bullet"/>
      <w:lvlText w:val=""/>
      <w:lvlJc w:val="left"/>
      <w:pPr>
        <w:ind w:left="1639" w:hanging="420"/>
      </w:pPr>
      <w:rPr>
        <w:rFonts w:ascii="Wingdings" w:hAnsi="Wingdings" w:hint="default"/>
      </w:rPr>
    </w:lvl>
    <w:lvl w:ilvl="4" w:tplc="04090003" w:tentative="1">
      <w:start w:val="1"/>
      <w:numFmt w:val="bullet"/>
      <w:lvlText w:val=""/>
      <w:lvlJc w:val="left"/>
      <w:pPr>
        <w:ind w:left="2059" w:hanging="420"/>
      </w:pPr>
      <w:rPr>
        <w:rFonts w:ascii="Wingdings" w:hAnsi="Wingdings" w:hint="default"/>
      </w:rPr>
    </w:lvl>
    <w:lvl w:ilvl="5" w:tplc="04090005" w:tentative="1">
      <w:start w:val="1"/>
      <w:numFmt w:val="bullet"/>
      <w:lvlText w:val=""/>
      <w:lvlJc w:val="left"/>
      <w:pPr>
        <w:ind w:left="2479" w:hanging="420"/>
      </w:pPr>
      <w:rPr>
        <w:rFonts w:ascii="Wingdings" w:hAnsi="Wingdings" w:hint="default"/>
      </w:rPr>
    </w:lvl>
    <w:lvl w:ilvl="6" w:tplc="04090001" w:tentative="1">
      <w:start w:val="1"/>
      <w:numFmt w:val="bullet"/>
      <w:lvlText w:val=""/>
      <w:lvlJc w:val="left"/>
      <w:pPr>
        <w:ind w:left="2899" w:hanging="420"/>
      </w:pPr>
      <w:rPr>
        <w:rFonts w:ascii="Wingdings" w:hAnsi="Wingdings" w:hint="default"/>
      </w:rPr>
    </w:lvl>
    <w:lvl w:ilvl="7" w:tplc="04090003" w:tentative="1">
      <w:start w:val="1"/>
      <w:numFmt w:val="bullet"/>
      <w:lvlText w:val=""/>
      <w:lvlJc w:val="left"/>
      <w:pPr>
        <w:ind w:left="3319" w:hanging="420"/>
      </w:pPr>
      <w:rPr>
        <w:rFonts w:ascii="Wingdings" w:hAnsi="Wingdings" w:hint="default"/>
      </w:rPr>
    </w:lvl>
    <w:lvl w:ilvl="8" w:tplc="04090005" w:tentative="1">
      <w:start w:val="1"/>
      <w:numFmt w:val="bullet"/>
      <w:lvlText w:val=""/>
      <w:lvlJc w:val="left"/>
      <w:pPr>
        <w:ind w:left="3739" w:hanging="420"/>
      </w:pPr>
      <w:rPr>
        <w:rFonts w:ascii="Wingdings" w:hAnsi="Wingdings" w:hint="default"/>
      </w:rPr>
    </w:lvl>
  </w:abstractNum>
  <w:abstractNum w:abstractNumId="10">
    <w:nsid w:val="3D356B83"/>
    <w:multiLevelType w:val="hybridMultilevel"/>
    <w:tmpl w:val="B2D8A3EC"/>
    <w:lvl w:ilvl="0" w:tplc="04090019">
      <w:start w:val="1"/>
      <w:numFmt w:val="lowerLetter"/>
      <w:lvlText w:val="%1)"/>
      <w:lvlJc w:val="left"/>
      <w:pPr>
        <w:ind w:left="1684" w:hanging="420"/>
      </w:p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11">
    <w:nsid w:val="43711307"/>
    <w:multiLevelType w:val="hybridMultilevel"/>
    <w:tmpl w:val="6FCA2946"/>
    <w:lvl w:ilvl="0" w:tplc="04090019">
      <w:start w:val="1"/>
      <w:numFmt w:val="lowerLetter"/>
      <w:lvlText w:val="%1)"/>
      <w:lvlJc w:val="left"/>
      <w:pPr>
        <w:ind w:left="1684" w:hanging="420"/>
      </w:pPr>
    </w:lvl>
    <w:lvl w:ilvl="1" w:tplc="04090019" w:tentative="1">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12">
    <w:nsid w:val="516C616F"/>
    <w:multiLevelType w:val="hybridMultilevel"/>
    <w:tmpl w:val="3F365CB4"/>
    <w:lvl w:ilvl="0" w:tplc="8FA0956A">
      <w:start w:val="1"/>
      <w:numFmt w:val="bullet"/>
      <w:lvlText w:val="•"/>
      <w:lvlJc w:val="left"/>
      <w:pPr>
        <w:ind w:left="1684" w:hanging="420"/>
      </w:pPr>
      <w:rPr>
        <w:rFonts w:ascii="Times New Roman" w:hAnsi="Times New Roman" w:cs="Times New Roman" w:hint="default"/>
      </w:rPr>
    </w:lvl>
    <w:lvl w:ilvl="1" w:tplc="04090003" w:tentative="1">
      <w:start w:val="1"/>
      <w:numFmt w:val="bullet"/>
      <w:lvlText w:val=""/>
      <w:lvlJc w:val="left"/>
      <w:pPr>
        <w:ind w:left="2104" w:hanging="420"/>
      </w:pPr>
      <w:rPr>
        <w:rFonts w:ascii="Wingdings" w:hAnsi="Wingdings" w:hint="default"/>
      </w:rPr>
    </w:lvl>
    <w:lvl w:ilvl="2" w:tplc="04090005" w:tentative="1">
      <w:start w:val="1"/>
      <w:numFmt w:val="bullet"/>
      <w:lvlText w:val=""/>
      <w:lvlJc w:val="left"/>
      <w:pPr>
        <w:ind w:left="2524" w:hanging="420"/>
      </w:pPr>
      <w:rPr>
        <w:rFonts w:ascii="Wingdings" w:hAnsi="Wingdings" w:hint="default"/>
      </w:rPr>
    </w:lvl>
    <w:lvl w:ilvl="3" w:tplc="04090001" w:tentative="1">
      <w:start w:val="1"/>
      <w:numFmt w:val="bullet"/>
      <w:lvlText w:val=""/>
      <w:lvlJc w:val="left"/>
      <w:pPr>
        <w:ind w:left="2944" w:hanging="420"/>
      </w:pPr>
      <w:rPr>
        <w:rFonts w:ascii="Wingdings" w:hAnsi="Wingdings" w:hint="default"/>
      </w:rPr>
    </w:lvl>
    <w:lvl w:ilvl="4" w:tplc="04090003" w:tentative="1">
      <w:start w:val="1"/>
      <w:numFmt w:val="bullet"/>
      <w:lvlText w:val=""/>
      <w:lvlJc w:val="left"/>
      <w:pPr>
        <w:ind w:left="3364" w:hanging="420"/>
      </w:pPr>
      <w:rPr>
        <w:rFonts w:ascii="Wingdings" w:hAnsi="Wingdings" w:hint="default"/>
      </w:rPr>
    </w:lvl>
    <w:lvl w:ilvl="5" w:tplc="04090005" w:tentative="1">
      <w:start w:val="1"/>
      <w:numFmt w:val="bullet"/>
      <w:lvlText w:val=""/>
      <w:lvlJc w:val="left"/>
      <w:pPr>
        <w:ind w:left="3784" w:hanging="420"/>
      </w:pPr>
      <w:rPr>
        <w:rFonts w:ascii="Wingdings" w:hAnsi="Wingdings" w:hint="default"/>
      </w:rPr>
    </w:lvl>
    <w:lvl w:ilvl="6" w:tplc="04090001" w:tentative="1">
      <w:start w:val="1"/>
      <w:numFmt w:val="bullet"/>
      <w:lvlText w:val=""/>
      <w:lvlJc w:val="left"/>
      <w:pPr>
        <w:ind w:left="4204" w:hanging="420"/>
      </w:pPr>
      <w:rPr>
        <w:rFonts w:ascii="Wingdings" w:hAnsi="Wingdings" w:hint="default"/>
      </w:rPr>
    </w:lvl>
    <w:lvl w:ilvl="7" w:tplc="04090003" w:tentative="1">
      <w:start w:val="1"/>
      <w:numFmt w:val="bullet"/>
      <w:lvlText w:val=""/>
      <w:lvlJc w:val="left"/>
      <w:pPr>
        <w:ind w:left="4624" w:hanging="420"/>
      </w:pPr>
      <w:rPr>
        <w:rFonts w:ascii="Wingdings" w:hAnsi="Wingdings" w:hint="default"/>
      </w:rPr>
    </w:lvl>
    <w:lvl w:ilvl="8" w:tplc="04090005" w:tentative="1">
      <w:start w:val="1"/>
      <w:numFmt w:val="bullet"/>
      <w:lvlText w:val=""/>
      <w:lvlJc w:val="left"/>
      <w:pPr>
        <w:ind w:left="5044" w:hanging="420"/>
      </w:pPr>
      <w:rPr>
        <w:rFonts w:ascii="Wingdings" w:hAnsi="Wingdings" w:hint="default"/>
      </w:rPr>
    </w:lvl>
  </w:abstractNum>
  <w:abstractNum w:abstractNumId="13">
    <w:nsid w:val="5D8C1581"/>
    <w:multiLevelType w:val="hybridMultilevel"/>
    <w:tmpl w:val="69E26B04"/>
    <w:lvl w:ilvl="0" w:tplc="031C8CD0">
      <w:numFmt w:val="bullet"/>
      <w:lvlText w:val="●"/>
      <w:lvlJc w:val="left"/>
      <w:pPr>
        <w:ind w:left="1624" w:hanging="360"/>
      </w:pPr>
      <w:rPr>
        <w:rFonts w:ascii="SimSun" w:eastAsia="SimSun" w:hAnsi="SimSun" w:cs="Times New Roman" w:hint="eastAsia"/>
      </w:rPr>
    </w:lvl>
    <w:lvl w:ilvl="1" w:tplc="04090003" w:tentative="1">
      <w:start w:val="1"/>
      <w:numFmt w:val="bullet"/>
      <w:lvlText w:val=""/>
      <w:lvlJc w:val="left"/>
      <w:pPr>
        <w:ind w:left="2104" w:hanging="420"/>
      </w:pPr>
      <w:rPr>
        <w:rFonts w:ascii="Wingdings" w:hAnsi="Wingdings" w:hint="default"/>
      </w:rPr>
    </w:lvl>
    <w:lvl w:ilvl="2" w:tplc="04090005" w:tentative="1">
      <w:start w:val="1"/>
      <w:numFmt w:val="bullet"/>
      <w:lvlText w:val=""/>
      <w:lvlJc w:val="left"/>
      <w:pPr>
        <w:ind w:left="2524" w:hanging="420"/>
      </w:pPr>
      <w:rPr>
        <w:rFonts w:ascii="Wingdings" w:hAnsi="Wingdings" w:hint="default"/>
      </w:rPr>
    </w:lvl>
    <w:lvl w:ilvl="3" w:tplc="04090001" w:tentative="1">
      <w:start w:val="1"/>
      <w:numFmt w:val="bullet"/>
      <w:lvlText w:val=""/>
      <w:lvlJc w:val="left"/>
      <w:pPr>
        <w:ind w:left="2944" w:hanging="420"/>
      </w:pPr>
      <w:rPr>
        <w:rFonts w:ascii="Wingdings" w:hAnsi="Wingdings" w:hint="default"/>
      </w:rPr>
    </w:lvl>
    <w:lvl w:ilvl="4" w:tplc="04090003" w:tentative="1">
      <w:start w:val="1"/>
      <w:numFmt w:val="bullet"/>
      <w:lvlText w:val=""/>
      <w:lvlJc w:val="left"/>
      <w:pPr>
        <w:ind w:left="3364" w:hanging="420"/>
      </w:pPr>
      <w:rPr>
        <w:rFonts w:ascii="Wingdings" w:hAnsi="Wingdings" w:hint="default"/>
      </w:rPr>
    </w:lvl>
    <w:lvl w:ilvl="5" w:tplc="04090005" w:tentative="1">
      <w:start w:val="1"/>
      <w:numFmt w:val="bullet"/>
      <w:lvlText w:val=""/>
      <w:lvlJc w:val="left"/>
      <w:pPr>
        <w:ind w:left="3784" w:hanging="420"/>
      </w:pPr>
      <w:rPr>
        <w:rFonts w:ascii="Wingdings" w:hAnsi="Wingdings" w:hint="default"/>
      </w:rPr>
    </w:lvl>
    <w:lvl w:ilvl="6" w:tplc="04090001" w:tentative="1">
      <w:start w:val="1"/>
      <w:numFmt w:val="bullet"/>
      <w:lvlText w:val=""/>
      <w:lvlJc w:val="left"/>
      <w:pPr>
        <w:ind w:left="4204" w:hanging="420"/>
      </w:pPr>
      <w:rPr>
        <w:rFonts w:ascii="Wingdings" w:hAnsi="Wingdings" w:hint="default"/>
      </w:rPr>
    </w:lvl>
    <w:lvl w:ilvl="7" w:tplc="04090003" w:tentative="1">
      <w:start w:val="1"/>
      <w:numFmt w:val="bullet"/>
      <w:lvlText w:val=""/>
      <w:lvlJc w:val="left"/>
      <w:pPr>
        <w:ind w:left="4624" w:hanging="420"/>
      </w:pPr>
      <w:rPr>
        <w:rFonts w:ascii="Wingdings" w:hAnsi="Wingdings" w:hint="default"/>
      </w:rPr>
    </w:lvl>
    <w:lvl w:ilvl="8" w:tplc="04090005" w:tentative="1">
      <w:start w:val="1"/>
      <w:numFmt w:val="bullet"/>
      <w:lvlText w:val=""/>
      <w:lvlJc w:val="left"/>
      <w:pPr>
        <w:ind w:left="5044" w:hanging="420"/>
      </w:pPr>
      <w:rPr>
        <w:rFonts w:ascii="Wingdings" w:hAnsi="Wingdings" w:hint="default"/>
      </w:rPr>
    </w:lvl>
  </w:abstractNum>
  <w:abstractNum w:abstractNumId="1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65D561E1"/>
    <w:multiLevelType w:val="hybridMultilevel"/>
    <w:tmpl w:val="93A49912"/>
    <w:lvl w:ilvl="0" w:tplc="04090019">
      <w:start w:val="1"/>
      <w:numFmt w:val="lowerLetter"/>
      <w:lvlText w:val="%1)"/>
      <w:lvlJc w:val="left"/>
      <w:pPr>
        <w:ind w:left="1684" w:hanging="420"/>
      </w:pPr>
    </w:lvl>
    <w:lvl w:ilvl="1" w:tplc="04090019">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16">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D6D2CA2"/>
    <w:multiLevelType w:val="hybridMultilevel"/>
    <w:tmpl w:val="DDC43A70"/>
    <w:lvl w:ilvl="0" w:tplc="04090019">
      <w:start w:val="1"/>
      <w:numFmt w:val="lowerLetter"/>
      <w:lvlText w:val="%1)"/>
      <w:lvlJc w:val="left"/>
      <w:pPr>
        <w:ind w:left="1684" w:hanging="420"/>
      </w:pPr>
    </w:lvl>
    <w:lvl w:ilvl="1" w:tplc="5EF40EA6">
      <w:start w:val="1"/>
      <w:numFmt w:val="lowerLetter"/>
      <w:lvlText w:val="%2）"/>
      <w:lvlJc w:val="left"/>
      <w:pPr>
        <w:ind w:left="2044" w:hanging="360"/>
      </w:pPr>
      <w:rPr>
        <w:rFonts w:hint="eastAsia"/>
      </w:r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19">
    <w:nsid w:val="6DA47829"/>
    <w:multiLevelType w:val="hybridMultilevel"/>
    <w:tmpl w:val="06CC0122"/>
    <w:lvl w:ilvl="0" w:tplc="04090019">
      <w:start w:val="1"/>
      <w:numFmt w:val="lowerLetter"/>
      <w:lvlText w:val="%1)"/>
      <w:lvlJc w:val="left"/>
      <w:pPr>
        <w:ind w:left="1684" w:hanging="420"/>
      </w:pPr>
    </w:lvl>
    <w:lvl w:ilvl="1" w:tplc="04090019">
      <w:start w:val="1"/>
      <w:numFmt w:val="lowerLetter"/>
      <w:lvlText w:val="%2)"/>
      <w:lvlJc w:val="left"/>
      <w:pPr>
        <w:ind w:left="2104" w:hanging="420"/>
      </w:pPr>
    </w:lvl>
    <w:lvl w:ilvl="2" w:tplc="0409001B" w:tentative="1">
      <w:start w:val="1"/>
      <w:numFmt w:val="lowerRoman"/>
      <w:lvlText w:val="%3."/>
      <w:lvlJc w:val="right"/>
      <w:pPr>
        <w:ind w:left="2524" w:hanging="420"/>
      </w:p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abstractNum w:abstractNumId="20">
    <w:nsid w:val="7516170A"/>
    <w:multiLevelType w:val="hybridMultilevel"/>
    <w:tmpl w:val="3A624548"/>
    <w:lvl w:ilvl="0" w:tplc="8FA0956A">
      <w:start w:val="1"/>
      <w:numFmt w:val="bullet"/>
      <w:lvlText w:val="•"/>
      <w:lvlJc w:val="left"/>
      <w:pPr>
        <w:ind w:left="1684" w:hanging="420"/>
      </w:pPr>
      <w:rPr>
        <w:rFonts w:ascii="Times New Roman" w:hAnsi="Times New Roman" w:cs="Times New Roman" w:hint="default"/>
      </w:rPr>
    </w:lvl>
    <w:lvl w:ilvl="1" w:tplc="04090003" w:tentative="1">
      <w:start w:val="1"/>
      <w:numFmt w:val="bullet"/>
      <w:lvlText w:val=""/>
      <w:lvlJc w:val="left"/>
      <w:pPr>
        <w:ind w:left="2104" w:hanging="420"/>
      </w:pPr>
      <w:rPr>
        <w:rFonts w:ascii="Wingdings" w:hAnsi="Wingdings" w:hint="default"/>
      </w:rPr>
    </w:lvl>
    <w:lvl w:ilvl="2" w:tplc="04090005" w:tentative="1">
      <w:start w:val="1"/>
      <w:numFmt w:val="bullet"/>
      <w:lvlText w:val=""/>
      <w:lvlJc w:val="left"/>
      <w:pPr>
        <w:ind w:left="2524" w:hanging="420"/>
      </w:pPr>
      <w:rPr>
        <w:rFonts w:ascii="Wingdings" w:hAnsi="Wingdings" w:hint="default"/>
      </w:rPr>
    </w:lvl>
    <w:lvl w:ilvl="3" w:tplc="04090001" w:tentative="1">
      <w:start w:val="1"/>
      <w:numFmt w:val="bullet"/>
      <w:lvlText w:val=""/>
      <w:lvlJc w:val="left"/>
      <w:pPr>
        <w:ind w:left="2944" w:hanging="420"/>
      </w:pPr>
      <w:rPr>
        <w:rFonts w:ascii="Wingdings" w:hAnsi="Wingdings" w:hint="default"/>
      </w:rPr>
    </w:lvl>
    <w:lvl w:ilvl="4" w:tplc="04090003" w:tentative="1">
      <w:start w:val="1"/>
      <w:numFmt w:val="bullet"/>
      <w:lvlText w:val=""/>
      <w:lvlJc w:val="left"/>
      <w:pPr>
        <w:ind w:left="3364" w:hanging="420"/>
      </w:pPr>
      <w:rPr>
        <w:rFonts w:ascii="Wingdings" w:hAnsi="Wingdings" w:hint="default"/>
      </w:rPr>
    </w:lvl>
    <w:lvl w:ilvl="5" w:tplc="04090005" w:tentative="1">
      <w:start w:val="1"/>
      <w:numFmt w:val="bullet"/>
      <w:lvlText w:val=""/>
      <w:lvlJc w:val="left"/>
      <w:pPr>
        <w:ind w:left="3784" w:hanging="420"/>
      </w:pPr>
      <w:rPr>
        <w:rFonts w:ascii="Wingdings" w:hAnsi="Wingdings" w:hint="default"/>
      </w:rPr>
    </w:lvl>
    <w:lvl w:ilvl="6" w:tplc="04090001" w:tentative="1">
      <w:start w:val="1"/>
      <w:numFmt w:val="bullet"/>
      <w:lvlText w:val=""/>
      <w:lvlJc w:val="left"/>
      <w:pPr>
        <w:ind w:left="4204" w:hanging="420"/>
      </w:pPr>
      <w:rPr>
        <w:rFonts w:ascii="Wingdings" w:hAnsi="Wingdings" w:hint="default"/>
      </w:rPr>
    </w:lvl>
    <w:lvl w:ilvl="7" w:tplc="04090003" w:tentative="1">
      <w:start w:val="1"/>
      <w:numFmt w:val="bullet"/>
      <w:lvlText w:val=""/>
      <w:lvlJc w:val="left"/>
      <w:pPr>
        <w:ind w:left="4624" w:hanging="420"/>
      </w:pPr>
      <w:rPr>
        <w:rFonts w:ascii="Wingdings" w:hAnsi="Wingdings" w:hint="default"/>
      </w:rPr>
    </w:lvl>
    <w:lvl w:ilvl="8" w:tplc="04090005" w:tentative="1">
      <w:start w:val="1"/>
      <w:numFmt w:val="bullet"/>
      <w:lvlText w:val=""/>
      <w:lvlJc w:val="left"/>
      <w:pPr>
        <w:ind w:left="5044" w:hanging="420"/>
      </w:pPr>
      <w:rPr>
        <w:rFonts w:ascii="Wingdings" w:hAnsi="Wingdings" w:hint="default"/>
      </w:rPr>
    </w:lvl>
  </w:abstractNum>
  <w:abstractNum w:abstractNumId="21">
    <w:nsid w:val="774D06C4"/>
    <w:multiLevelType w:val="hybridMultilevel"/>
    <w:tmpl w:val="4BC4EC82"/>
    <w:lvl w:ilvl="0" w:tplc="01EE8386">
      <w:start w:val="1"/>
      <w:numFmt w:val="lowerLetter"/>
      <w:lvlText w:val="%1）"/>
      <w:lvlJc w:val="left"/>
      <w:pPr>
        <w:ind w:left="1834" w:hanging="360"/>
      </w:pPr>
      <w:rPr>
        <w:rFonts w:hint="eastAsia"/>
      </w:rPr>
    </w:lvl>
    <w:lvl w:ilvl="1" w:tplc="04090019" w:tentative="1">
      <w:start w:val="1"/>
      <w:numFmt w:val="lowerLetter"/>
      <w:lvlText w:val="%2)"/>
      <w:lvlJc w:val="left"/>
      <w:pPr>
        <w:ind w:left="2314" w:hanging="420"/>
      </w:pPr>
    </w:lvl>
    <w:lvl w:ilvl="2" w:tplc="0409001B" w:tentative="1">
      <w:start w:val="1"/>
      <w:numFmt w:val="lowerRoman"/>
      <w:lvlText w:val="%3."/>
      <w:lvlJc w:val="right"/>
      <w:pPr>
        <w:ind w:left="2734" w:hanging="420"/>
      </w:pPr>
    </w:lvl>
    <w:lvl w:ilvl="3" w:tplc="0409000F" w:tentative="1">
      <w:start w:val="1"/>
      <w:numFmt w:val="decimal"/>
      <w:lvlText w:val="%4."/>
      <w:lvlJc w:val="left"/>
      <w:pPr>
        <w:ind w:left="3154" w:hanging="420"/>
      </w:pPr>
    </w:lvl>
    <w:lvl w:ilvl="4" w:tplc="04090019" w:tentative="1">
      <w:start w:val="1"/>
      <w:numFmt w:val="lowerLetter"/>
      <w:lvlText w:val="%5)"/>
      <w:lvlJc w:val="left"/>
      <w:pPr>
        <w:ind w:left="3574" w:hanging="420"/>
      </w:pPr>
    </w:lvl>
    <w:lvl w:ilvl="5" w:tplc="0409001B" w:tentative="1">
      <w:start w:val="1"/>
      <w:numFmt w:val="lowerRoman"/>
      <w:lvlText w:val="%6."/>
      <w:lvlJc w:val="right"/>
      <w:pPr>
        <w:ind w:left="3994" w:hanging="420"/>
      </w:pPr>
    </w:lvl>
    <w:lvl w:ilvl="6" w:tplc="0409000F" w:tentative="1">
      <w:start w:val="1"/>
      <w:numFmt w:val="decimal"/>
      <w:lvlText w:val="%7."/>
      <w:lvlJc w:val="left"/>
      <w:pPr>
        <w:ind w:left="4414" w:hanging="420"/>
      </w:pPr>
    </w:lvl>
    <w:lvl w:ilvl="7" w:tplc="04090019" w:tentative="1">
      <w:start w:val="1"/>
      <w:numFmt w:val="lowerLetter"/>
      <w:lvlText w:val="%8)"/>
      <w:lvlJc w:val="left"/>
      <w:pPr>
        <w:ind w:left="4834" w:hanging="420"/>
      </w:pPr>
    </w:lvl>
    <w:lvl w:ilvl="8" w:tplc="0409001B" w:tentative="1">
      <w:start w:val="1"/>
      <w:numFmt w:val="lowerRoman"/>
      <w:lvlText w:val="%9."/>
      <w:lvlJc w:val="right"/>
      <w:pPr>
        <w:ind w:left="5254" w:hanging="420"/>
      </w:pPr>
    </w:lvl>
  </w:abstractNum>
  <w:abstractNum w:abstractNumId="22">
    <w:nsid w:val="7CDB26C4"/>
    <w:multiLevelType w:val="hybridMultilevel"/>
    <w:tmpl w:val="56648C78"/>
    <w:lvl w:ilvl="0" w:tplc="04090019">
      <w:start w:val="1"/>
      <w:numFmt w:val="lowerLetter"/>
      <w:lvlText w:val="%1)"/>
      <w:lvlJc w:val="left"/>
      <w:pPr>
        <w:ind w:left="1684" w:hanging="420"/>
      </w:pPr>
    </w:lvl>
    <w:lvl w:ilvl="1" w:tplc="04090019">
      <w:start w:val="1"/>
      <w:numFmt w:val="lowerLetter"/>
      <w:lvlText w:val="%2)"/>
      <w:lvlJc w:val="left"/>
      <w:pPr>
        <w:ind w:left="2104" w:hanging="420"/>
      </w:pPr>
    </w:lvl>
    <w:lvl w:ilvl="2" w:tplc="448E50E0">
      <w:start w:val="8"/>
      <w:numFmt w:val="bullet"/>
      <w:lvlText w:val="﷒"/>
      <w:lvlJc w:val="left"/>
      <w:pPr>
        <w:ind w:left="2464" w:hanging="360"/>
      </w:pPr>
      <w:rPr>
        <w:rFonts w:ascii="Times New Roman" w:eastAsia="SimSun" w:hAnsi="Times New Roman" w:cs="Times New Roman" w:hint="default"/>
      </w:rPr>
    </w:lvl>
    <w:lvl w:ilvl="3" w:tplc="0409000F" w:tentative="1">
      <w:start w:val="1"/>
      <w:numFmt w:val="decimal"/>
      <w:lvlText w:val="%4."/>
      <w:lvlJc w:val="left"/>
      <w:pPr>
        <w:ind w:left="2944" w:hanging="420"/>
      </w:pPr>
    </w:lvl>
    <w:lvl w:ilvl="4" w:tplc="04090019" w:tentative="1">
      <w:start w:val="1"/>
      <w:numFmt w:val="lowerLetter"/>
      <w:lvlText w:val="%5)"/>
      <w:lvlJc w:val="left"/>
      <w:pPr>
        <w:ind w:left="3364" w:hanging="420"/>
      </w:pPr>
    </w:lvl>
    <w:lvl w:ilvl="5" w:tplc="0409001B" w:tentative="1">
      <w:start w:val="1"/>
      <w:numFmt w:val="lowerRoman"/>
      <w:lvlText w:val="%6."/>
      <w:lvlJc w:val="right"/>
      <w:pPr>
        <w:ind w:left="3784" w:hanging="420"/>
      </w:pPr>
    </w:lvl>
    <w:lvl w:ilvl="6" w:tplc="0409000F" w:tentative="1">
      <w:start w:val="1"/>
      <w:numFmt w:val="decimal"/>
      <w:lvlText w:val="%7."/>
      <w:lvlJc w:val="left"/>
      <w:pPr>
        <w:ind w:left="4204" w:hanging="420"/>
      </w:pPr>
    </w:lvl>
    <w:lvl w:ilvl="7" w:tplc="04090019" w:tentative="1">
      <w:start w:val="1"/>
      <w:numFmt w:val="lowerLetter"/>
      <w:lvlText w:val="%8)"/>
      <w:lvlJc w:val="left"/>
      <w:pPr>
        <w:ind w:left="4624" w:hanging="420"/>
      </w:pPr>
    </w:lvl>
    <w:lvl w:ilvl="8" w:tplc="0409001B" w:tentative="1">
      <w:start w:val="1"/>
      <w:numFmt w:val="lowerRoman"/>
      <w:lvlText w:val="%9."/>
      <w:lvlJc w:val="right"/>
      <w:pPr>
        <w:ind w:left="5044" w:hanging="420"/>
      </w:pPr>
    </w:lvl>
  </w:abstractNum>
  <w:num w:numId="1">
    <w:abstractNumId w:val="0"/>
  </w:num>
  <w:num w:numId="2">
    <w:abstractNumId w:val="1"/>
  </w:num>
  <w:num w:numId="3">
    <w:abstractNumId w:val="5"/>
  </w:num>
  <w:num w:numId="4">
    <w:abstractNumId w:val="16"/>
  </w:num>
  <w:num w:numId="5">
    <w:abstractNumId w:val="6"/>
  </w:num>
  <w:num w:numId="6">
    <w:abstractNumId w:val="14"/>
  </w:num>
  <w:num w:numId="7">
    <w:abstractNumId w:val="7"/>
  </w:num>
  <w:num w:numId="8">
    <w:abstractNumId w:val="3"/>
  </w:num>
  <w:num w:numId="9">
    <w:abstractNumId w:val="2"/>
  </w:num>
  <w:num w:numId="10">
    <w:abstractNumId w:val="17"/>
  </w:num>
  <w:num w:numId="11">
    <w:abstractNumId w:val="9"/>
  </w:num>
  <w:num w:numId="12">
    <w:abstractNumId w:val="12"/>
  </w:num>
  <w:num w:numId="13">
    <w:abstractNumId w:val="13"/>
  </w:num>
  <w:num w:numId="14">
    <w:abstractNumId w:val="8"/>
  </w:num>
  <w:num w:numId="15">
    <w:abstractNumId w:val="11"/>
  </w:num>
  <w:num w:numId="16">
    <w:abstractNumId w:val="21"/>
  </w:num>
  <w:num w:numId="17">
    <w:abstractNumId w:val="18"/>
  </w:num>
  <w:num w:numId="18">
    <w:abstractNumId w:val="4"/>
  </w:num>
  <w:num w:numId="19">
    <w:abstractNumId w:val="15"/>
  </w:num>
  <w:num w:numId="20">
    <w:abstractNumId w:val="10"/>
  </w:num>
  <w:num w:numId="21">
    <w:abstractNumId w:val="22"/>
  </w:num>
  <w:num w:numId="22">
    <w:abstractNumId w:val="19"/>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57*"/>
    <w:docVar w:name="CreationDt" w:val="23/03/2015 13:04:37"/>
    <w:docVar w:name="DocCategory" w:val="Doc"/>
    <w:docVar w:name="DocType" w:val="Final"/>
    <w:docVar w:name="DutyStation" w:val="New York"/>
    <w:docVar w:name="FooterJN" w:val="14-66057 (C)"/>
    <w:docVar w:name="jobn" w:val="14-66057 (C)"/>
    <w:docVar w:name="jobnDT" w:val="14-66057 (C)   230315"/>
    <w:docVar w:name="jobnDTDT" w:val="14-66057 (C)   230315   230315"/>
    <w:docVar w:name="JobNo" w:val="1466057C"/>
    <w:docVar w:name="OandT" w:val="DHG"/>
    <w:docVar w:name="PaperSize" w:val="Letter"/>
    <w:docVar w:name="sss1" w:val="CEDAW/C/VUT/4-5"/>
    <w:docVar w:name="sss2" w:val="-"/>
    <w:docVar w:name="Symbol1" w:val="CEDAW/C/VUT/4-5"/>
    <w:docVar w:name="Symbol2" w:val="-"/>
  </w:docVars>
  <w:rsids>
    <w:rsidRoot w:val="00045ECA"/>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CA"/>
    <w:rsid w:val="00045EFE"/>
    <w:rsid w:val="00054631"/>
    <w:rsid w:val="00056952"/>
    <w:rsid w:val="0006608A"/>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3A2"/>
    <w:rsid w:val="001944A4"/>
    <w:rsid w:val="001A4A37"/>
    <w:rsid w:val="001B0DFD"/>
    <w:rsid w:val="001B2814"/>
    <w:rsid w:val="001B39C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4DBC"/>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A12"/>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2841"/>
    <w:rsid w:val="00515657"/>
    <w:rsid w:val="0051592B"/>
    <w:rsid w:val="00520F48"/>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7717F"/>
    <w:rsid w:val="0058302A"/>
    <w:rsid w:val="00585A6B"/>
    <w:rsid w:val="005A175A"/>
    <w:rsid w:val="005A7200"/>
    <w:rsid w:val="005B04F3"/>
    <w:rsid w:val="005B1476"/>
    <w:rsid w:val="005B1D3C"/>
    <w:rsid w:val="005B3B9A"/>
    <w:rsid w:val="005B4497"/>
    <w:rsid w:val="005B5BA2"/>
    <w:rsid w:val="005B6C71"/>
    <w:rsid w:val="005B7338"/>
    <w:rsid w:val="005C02AB"/>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6ECD"/>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5FC"/>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550F"/>
    <w:rsid w:val="00AC67EF"/>
    <w:rsid w:val="00AD4308"/>
    <w:rsid w:val="00AE6C5D"/>
    <w:rsid w:val="00AF021F"/>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85761"/>
    <w:rsid w:val="00B9116F"/>
    <w:rsid w:val="00B9408D"/>
    <w:rsid w:val="00B94698"/>
    <w:rsid w:val="00BB23A4"/>
    <w:rsid w:val="00BB6332"/>
    <w:rsid w:val="00BB7FCE"/>
    <w:rsid w:val="00BC0F5C"/>
    <w:rsid w:val="00BC2276"/>
    <w:rsid w:val="00BD1B08"/>
    <w:rsid w:val="00BD1BFF"/>
    <w:rsid w:val="00BD2150"/>
    <w:rsid w:val="00BE1CC3"/>
    <w:rsid w:val="00BE1CDE"/>
    <w:rsid w:val="00BE365A"/>
    <w:rsid w:val="00BE47C4"/>
    <w:rsid w:val="00BE50EF"/>
    <w:rsid w:val="00BF587A"/>
    <w:rsid w:val="00C052A2"/>
    <w:rsid w:val="00C06A4A"/>
    <w:rsid w:val="00C131AA"/>
    <w:rsid w:val="00C1391A"/>
    <w:rsid w:val="00C14CE6"/>
    <w:rsid w:val="00C15218"/>
    <w:rsid w:val="00C21D51"/>
    <w:rsid w:val="00C22BB2"/>
    <w:rsid w:val="00C22F76"/>
    <w:rsid w:val="00C2725D"/>
    <w:rsid w:val="00C3054E"/>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4560"/>
    <w:rsid w:val="00DB53E0"/>
    <w:rsid w:val="00DC2506"/>
    <w:rsid w:val="00DC4290"/>
    <w:rsid w:val="00DC49FA"/>
    <w:rsid w:val="00DD3D6B"/>
    <w:rsid w:val="00DD4467"/>
    <w:rsid w:val="00DD5418"/>
    <w:rsid w:val="00DD61C8"/>
    <w:rsid w:val="00DD772B"/>
    <w:rsid w:val="00DF5B53"/>
    <w:rsid w:val="00DF742A"/>
    <w:rsid w:val="00DF7E1D"/>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hsdat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uiPriority="99"/>
    <w:lsdException w:name="footer" w:uiPriority="99"/>
    <w:lsdException w:name="caption" w:semiHidden="1" w:unhideWhenUsed="1" w:qFormat="1"/>
    <w:lsdException w:name="footnote reference" w:uiPriority="99"/>
    <w:lsdException w:name="Title" w:uiPriority="10" w:qFormat="1"/>
    <w:lsdException w:name="Subtitle" w:uiPriority="11" w:qFormat="1"/>
    <w:lsdException w:name="FollowedHyperlink" w:qFormat="1"/>
    <w:lsdException w:name="Strong" w:uiPriority="22" w:qFormat="1"/>
    <w:lsdException w:name="Emphasis" w:uiPriority="20" w:qFormat="1"/>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4560"/>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HCh"/>
    <w:link w:val="Heading1Char1"/>
    <w:uiPriority w:val="9"/>
    <w:qFormat/>
    <w:rsid w:val="005B04F3"/>
    <w:pPr>
      <w:keepNext/>
      <w:keepLines/>
      <w:numPr>
        <w:numId w:val="5"/>
      </w:numPr>
      <w:tabs>
        <w:tab w:val="clear" w:pos="431"/>
        <w:tab w:val="right" w:pos="1021"/>
        <w:tab w:val="left" w:pos="1264"/>
        <w:tab w:val="left" w:pos="1695"/>
        <w:tab w:val="left" w:pos="2126"/>
        <w:tab w:val="left" w:pos="2557"/>
      </w:tabs>
      <w:overflowPunct/>
      <w:adjustRightInd/>
      <w:snapToGrid/>
      <w:spacing w:line="400" w:lineRule="exact"/>
      <w:ind w:right="1264"/>
      <w:outlineLvl w:val="0"/>
    </w:pPr>
    <w:rPr>
      <w:rFonts w:eastAsia="SimHei"/>
      <w:bCs/>
      <w:snapToGrid/>
      <w:kern w:val="14"/>
      <w:sz w:val="28"/>
      <w:szCs w:val="28"/>
      <w:lang/>
    </w:rPr>
  </w:style>
  <w:style w:type="paragraph" w:styleId="Heading2">
    <w:name w:val="heading 2"/>
    <w:basedOn w:val="Normal"/>
    <w:next w:val="H1"/>
    <w:link w:val="Heading2Char1"/>
    <w:uiPriority w:val="9"/>
    <w:qFormat/>
    <w:rsid w:val="005B04F3"/>
    <w:pPr>
      <w:keepNext/>
      <w:keepLines/>
      <w:numPr>
        <w:ilvl w:val="1"/>
        <w:numId w:val="5"/>
      </w:numPr>
      <w:tabs>
        <w:tab w:val="clear" w:pos="431"/>
        <w:tab w:val="right" w:pos="1021"/>
        <w:tab w:val="left" w:pos="1264"/>
        <w:tab w:val="left" w:pos="1695"/>
        <w:tab w:val="left" w:pos="2126"/>
        <w:tab w:val="left" w:pos="2557"/>
      </w:tabs>
      <w:overflowPunct/>
      <w:adjustRightInd/>
      <w:snapToGrid/>
      <w:spacing w:line="240" w:lineRule="exact"/>
      <w:ind w:right="1264"/>
      <w:outlineLvl w:val="1"/>
    </w:pPr>
    <w:rPr>
      <w:rFonts w:ascii="SimHei" w:hAnsi="SimHei"/>
      <w:b/>
      <w:bCs/>
      <w:snapToGrid/>
      <w:kern w:val="14"/>
      <w:sz w:val="28"/>
      <w:szCs w:val="26"/>
      <w:lang/>
    </w:rPr>
  </w:style>
  <w:style w:type="paragraph" w:styleId="Heading3">
    <w:name w:val="heading 3"/>
    <w:aliases w:val="Char Знак Знак Знак"/>
    <w:basedOn w:val="Normal"/>
    <w:next w:val="Normal"/>
    <w:link w:val="Heading3Char"/>
    <w:uiPriority w:val="9"/>
    <w:qFormat/>
    <w:rsid w:val="005B04F3"/>
    <w:pPr>
      <w:keepNext/>
      <w:keepLines/>
      <w:numPr>
        <w:ilvl w:val="2"/>
        <w:numId w:val="5"/>
      </w:numPr>
      <w:tabs>
        <w:tab w:val="clear" w:pos="431"/>
      </w:tabs>
      <w:overflowPunct/>
      <w:adjustRightInd/>
      <w:snapToGrid/>
      <w:spacing w:before="260" w:after="260" w:line="416" w:lineRule="atLeast"/>
      <w:outlineLvl w:val="2"/>
    </w:pPr>
    <w:rPr>
      <w:rFonts w:ascii="SimSun" w:hAnsi="SimSun"/>
      <w:b/>
      <w:bCs/>
      <w:snapToGrid/>
      <w:kern w:val="14"/>
      <w:sz w:val="32"/>
      <w:lang/>
    </w:rPr>
  </w:style>
  <w:style w:type="paragraph" w:styleId="Heading4">
    <w:name w:val="heading 4"/>
    <w:basedOn w:val="Normal"/>
    <w:next w:val="Normal"/>
    <w:link w:val="Heading4Char"/>
    <w:uiPriority w:val="9"/>
    <w:qFormat/>
    <w:rsid w:val="00DB4560"/>
    <w:pPr>
      <w:keepNext/>
      <w:keepLines/>
      <w:widowControl w:val="0"/>
      <w:numPr>
        <w:ilvl w:val="3"/>
        <w:numId w:val="5"/>
      </w:numPr>
      <w:spacing w:after="240"/>
      <w:ind w:left="864" w:hanging="144"/>
      <w:outlineLvl w:val="3"/>
    </w:pPr>
    <w:rPr>
      <w:u w:val="single"/>
      <w:lang/>
    </w:rPr>
  </w:style>
  <w:style w:type="paragraph" w:styleId="Heading5">
    <w:name w:val="heading 5"/>
    <w:basedOn w:val="Normal"/>
    <w:next w:val="Normal"/>
    <w:link w:val="Heading5Char"/>
    <w:uiPriority w:val="9"/>
    <w:qFormat/>
    <w:rsid w:val="00DB4560"/>
    <w:pPr>
      <w:numPr>
        <w:ilvl w:val="4"/>
        <w:numId w:val="5"/>
      </w:numPr>
      <w:spacing w:after="240"/>
      <w:ind w:left="1008" w:hanging="432"/>
      <w:outlineLvl w:val="4"/>
    </w:pPr>
    <w:rPr>
      <w:rFonts w:eastAsia="SimHei"/>
      <w:bCs/>
      <w:szCs w:val="36"/>
      <w:lang/>
    </w:rPr>
  </w:style>
  <w:style w:type="paragraph" w:styleId="Heading6">
    <w:name w:val="heading 6"/>
    <w:basedOn w:val="Normal"/>
    <w:next w:val="Normal"/>
    <w:link w:val="Heading6Char"/>
    <w:uiPriority w:val="9"/>
    <w:qFormat/>
    <w:rsid w:val="00DB4560"/>
    <w:pPr>
      <w:keepNext/>
      <w:keepLines/>
      <w:numPr>
        <w:ilvl w:val="5"/>
        <w:numId w:val="5"/>
      </w:numPr>
      <w:spacing w:before="240" w:after="64" w:line="320" w:lineRule="auto"/>
      <w:ind w:left="1152" w:hanging="432"/>
      <w:outlineLvl w:val="5"/>
    </w:pPr>
    <w:rPr>
      <w:rFonts w:ascii="Arial" w:eastAsia="SimHei" w:hAnsi="Arial"/>
      <w:b/>
      <w:bCs/>
      <w:szCs w:val="24"/>
      <w:lang/>
    </w:rPr>
  </w:style>
  <w:style w:type="paragraph" w:styleId="Heading7">
    <w:name w:val="heading 7"/>
    <w:basedOn w:val="Normal"/>
    <w:next w:val="Normal"/>
    <w:link w:val="Heading7Char"/>
    <w:uiPriority w:val="9"/>
    <w:qFormat/>
    <w:rsid w:val="00DB4560"/>
    <w:pPr>
      <w:keepNext/>
      <w:keepLines/>
      <w:numPr>
        <w:ilvl w:val="6"/>
        <w:numId w:val="5"/>
      </w:numPr>
      <w:spacing w:before="240" w:after="64" w:line="320" w:lineRule="auto"/>
      <w:ind w:left="1296" w:hanging="288"/>
      <w:outlineLvl w:val="6"/>
    </w:pPr>
    <w:rPr>
      <w:b/>
      <w:bCs/>
      <w:szCs w:val="24"/>
      <w:lang/>
    </w:rPr>
  </w:style>
  <w:style w:type="paragraph" w:styleId="Heading8">
    <w:name w:val="heading 8"/>
    <w:basedOn w:val="Normal"/>
    <w:next w:val="Normal"/>
    <w:link w:val="Heading8Char"/>
    <w:uiPriority w:val="9"/>
    <w:qFormat/>
    <w:rsid w:val="00DB4560"/>
    <w:pPr>
      <w:keepNext/>
      <w:keepLines/>
      <w:numPr>
        <w:ilvl w:val="7"/>
        <w:numId w:val="5"/>
      </w:numPr>
      <w:spacing w:before="240" w:after="64" w:line="320" w:lineRule="auto"/>
      <w:ind w:left="1440" w:hanging="432"/>
      <w:outlineLvl w:val="7"/>
    </w:pPr>
    <w:rPr>
      <w:rFonts w:ascii="Arial" w:eastAsia="SimHei" w:hAnsi="Arial"/>
      <w:szCs w:val="24"/>
      <w:lang/>
    </w:rPr>
  </w:style>
  <w:style w:type="paragraph" w:styleId="Heading9">
    <w:name w:val="heading 9"/>
    <w:basedOn w:val="Normal"/>
    <w:next w:val="Normal"/>
    <w:link w:val="Heading9Char"/>
    <w:uiPriority w:val="9"/>
    <w:qFormat/>
    <w:rsid w:val="00DB4560"/>
    <w:pPr>
      <w:keepNext/>
      <w:keepLines/>
      <w:numPr>
        <w:ilvl w:val="8"/>
        <w:numId w:val="5"/>
      </w:numPr>
      <w:spacing w:before="240" w:after="64" w:line="320" w:lineRule="auto"/>
      <w:ind w:left="1584" w:hanging="144"/>
      <w:outlineLvl w:val="8"/>
    </w:pPr>
    <w:rPr>
      <w:rFonts w:ascii="Arial" w:eastAsia="SimHei" w:hAnsi="Arial"/>
      <w:szCs w:val="21"/>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uiPriority w:val="99"/>
    <w:rsid w:val="00803014"/>
    <w:rPr>
      <w:color w:val="auto"/>
      <w:spacing w:val="0"/>
      <w:w w:val="150"/>
      <w:position w:val="0"/>
      <w:vertAlign w:val="superscript"/>
    </w:rPr>
  </w:style>
  <w:style w:type="character" w:styleId="EndnoteReference">
    <w:name w:val="endnote reference"/>
    <w:rsid w:val="001E5A51"/>
    <w:rPr>
      <w:color w:val="auto"/>
      <w:spacing w:val="0"/>
      <w:w w:val="150"/>
      <w:position w:val="0"/>
      <w:vertAlign w:val="superscript"/>
    </w:rPr>
  </w:style>
  <w:style w:type="paragraph" w:styleId="FootnoteText">
    <w:name w:val="footnote text"/>
    <w:basedOn w:val="Normal"/>
    <w:link w:val="FootnoteTextChar"/>
    <w:rsid w:val="001E5A51"/>
    <w:pPr>
      <w:tabs>
        <w:tab w:val="clear" w:pos="431"/>
        <w:tab w:val="right" w:pos="418"/>
      </w:tabs>
      <w:spacing w:after="120" w:line="240" w:lineRule="exact"/>
      <w:ind w:left="170" w:hanging="170"/>
    </w:pPr>
    <w:rPr>
      <w:noProof/>
      <w:snapToGrid/>
      <w:kern w:val="14"/>
      <w:sz w:val="18"/>
      <w:lang/>
    </w:rPr>
  </w:style>
  <w:style w:type="paragraph" w:styleId="EndnoteText">
    <w:name w:val="endnote text"/>
    <w:basedOn w:val="FootnoteText"/>
    <w:rsid w:val="001E5A51"/>
  </w:style>
  <w:style w:type="paragraph" w:styleId="CommentText">
    <w:name w:val="annotation text"/>
    <w:basedOn w:val="Normal"/>
    <w:link w:val="CommentTextChar3"/>
    <w:semiHidden/>
    <w:rsid w:val="001E5A51"/>
    <w:rPr>
      <w:snapToGrid/>
      <w:kern w:val="14"/>
      <w:lang/>
    </w:rPr>
  </w:style>
  <w:style w:type="paragraph" w:styleId="CommentSubject">
    <w:name w:val="annotation subject"/>
    <w:basedOn w:val="CommentText"/>
    <w:next w:val="CommentText"/>
    <w:link w:val="CommentSubjectChar"/>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link w:val="BalloonTextChar1"/>
    <w:uiPriority w:val="99"/>
    <w:rsid w:val="001E5A51"/>
    <w:rPr>
      <w:snapToGrid/>
      <w:kern w:val="14"/>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link w:val="HeaderChar1"/>
    <w:uiPriority w:val="99"/>
    <w:rsid w:val="001E5A51"/>
    <w:pPr>
      <w:tabs>
        <w:tab w:val="center" w:pos="4320"/>
        <w:tab w:val="right" w:pos="8640"/>
      </w:tabs>
      <w:jc w:val="both"/>
    </w:pPr>
    <w:rPr>
      <w:noProof/>
      <w:sz w:val="18"/>
    </w:rPr>
  </w:style>
  <w:style w:type="paragraph" w:styleId="Footer">
    <w:name w:val="footer"/>
    <w:link w:val="FooterChar1"/>
    <w:uiPriority w:val="99"/>
    <w:rsid w:val="001E5A51"/>
    <w:pPr>
      <w:tabs>
        <w:tab w:val="center" w:pos="4320"/>
        <w:tab w:val="right" w:pos="8640"/>
      </w:tabs>
      <w:jc w:val="both"/>
    </w:pPr>
    <w:rPr>
      <w:b/>
      <w:noProof/>
      <w:sz w:val="18"/>
      <w:szCs w:val="18"/>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1">
    <w:name w:val="Heading 1 Char1"/>
    <w:aliases w:val="Table_G Char"/>
    <w:link w:val="Heading1"/>
    <w:uiPriority w:val="9"/>
    <w:rsid w:val="005B04F3"/>
    <w:rPr>
      <w:rFonts w:eastAsia="SimHei"/>
      <w:bCs/>
      <w:kern w:val="14"/>
      <w:sz w:val="28"/>
      <w:szCs w:val="28"/>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1">
    <w:name w:val="Heading 2 Char1"/>
    <w:link w:val="Heading2"/>
    <w:uiPriority w:val="9"/>
    <w:rsid w:val="005B04F3"/>
    <w:rPr>
      <w:rFonts w:ascii="SimHei" w:hAnsi="SimHei"/>
      <w:b/>
      <w:bCs/>
      <w:kern w:val="14"/>
      <w:sz w:val="28"/>
      <w:szCs w:val="26"/>
    </w:rPr>
  </w:style>
  <w:style w:type="character" w:customStyle="1" w:styleId="Heading3Char">
    <w:name w:val="Heading 3 Char"/>
    <w:aliases w:val="Char Знак Знак Знак Char"/>
    <w:link w:val="Heading3"/>
    <w:uiPriority w:val="9"/>
    <w:rsid w:val="005B04F3"/>
    <w:rPr>
      <w:rFonts w:ascii="SimSun" w:hAnsi="SimSun"/>
      <w:b/>
      <w:bCs/>
      <w:kern w:val="14"/>
      <w:sz w:val="32"/>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character" w:customStyle="1" w:styleId="Heading4Char">
    <w:name w:val="Heading 4 Char"/>
    <w:link w:val="Heading4"/>
    <w:uiPriority w:val="9"/>
    <w:rsid w:val="00DB4560"/>
    <w:rPr>
      <w:snapToGrid/>
      <w:sz w:val="21"/>
      <w:u w:val="single"/>
    </w:rPr>
  </w:style>
  <w:style w:type="character" w:customStyle="1" w:styleId="Heading5Char">
    <w:name w:val="Heading 5 Char"/>
    <w:link w:val="Heading5"/>
    <w:uiPriority w:val="9"/>
    <w:rsid w:val="00DB4560"/>
    <w:rPr>
      <w:rFonts w:eastAsia="SimHei"/>
      <w:bCs/>
      <w:snapToGrid/>
      <w:sz w:val="21"/>
      <w:szCs w:val="36"/>
    </w:rPr>
  </w:style>
  <w:style w:type="character" w:customStyle="1" w:styleId="Heading6Char">
    <w:name w:val="Heading 6 Char"/>
    <w:link w:val="Heading6"/>
    <w:uiPriority w:val="9"/>
    <w:rsid w:val="00DB4560"/>
    <w:rPr>
      <w:rFonts w:ascii="Arial" w:eastAsia="SimHei" w:hAnsi="Arial"/>
      <w:b/>
      <w:bCs/>
      <w:snapToGrid/>
      <w:sz w:val="21"/>
      <w:szCs w:val="24"/>
    </w:rPr>
  </w:style>
  <w:style w:type="character" w:customStyle="1" w:styleId="Heading7Char">
    <w:name w:val="Heading 7 Char"/>
    <w:link w:val="Heading7"/>
    <w:uiPriority w:val="9"/>
    <w:rsid w:val="00DB4560"/>
    <w:rPr>
      <w:b/>
      <w:bCs/>
      <w:snapToGrid/>
      <w:sz w:val="21"/>
      <w:szCs w:val="24"/>
    </w:rPr>
  </w:style>
  <w:style w:type="character" w:customStyle="1" w:styleId="Heading8Char">
    <w:name w:val="Heading 8 Char"/>
    <w:link w:val="Heading8"/>
    <w:uiPriority w:val="9"/>
    <w:rsid w:val="00DB4560"/>
    <w:rPr>
      <w:rFonts w:ascii="Arial" w:eastAsia="SimHei" w:hAnsi="Arial"/>
      <w:snapToGrid/>
      <w:sz w:val="21"/>
      <w:szCs w:val="24"/>
    </w:rPr>
  </w:style>
  <w:style w:type="character" w:customStyle="1" w:styleId="Heading9Char">
    <w:name w:val="Heading 9 Char"/>
    <w:link w:val="Heading9"/>
    <w:uiPriority w:val="9"/>
    <w:rsid w:val="00DB4560"/>
    <w:rPr>
      <w:rFonts w:ascii="Arial" w:eastAsia="SimHei" w:hAnsi="Arial"/>
      <w:snapToGrid/>
      <w:sz w:val="21"/>
      <w:szCs w:val="21"/>
    </w:rPr>
  </w:style>
  <w:style w:type="paragraph" w:customStyle="1" w:styleId="DashGC">
    <w:name w:val="_Dash_GC"/>
    <w:basedOn w:val="Normal"/>
    <w:rsid w:val="00DB4560"/>
    <w:pPr>
      <w:numPr>
        <w:numId w:val="5"/>
      </w:numPr>
      <w:spacing w:after="120"/>
      <w:ind w:right="1134"/>
    </w:pPr>
    <w:rPr>
      <w:lang w:val="fr-CH"/>
    </w:rPr>
  </w:style>
  <w:style w:type="paragraph" w:customStyle="1" w:styleId="a">
    <w:name w:val="缩进正文"/>
    <w:basedOn w:val="SingleTxtGC"/>
    <w:rsid w:val="00DB4560"/>
    <w:pPr>
      <w:ind w:left="1565"/>
    </w:pPr>
  </w:style>
  <w:style w:type="paragraph" w:customStyle="1" w:styleId="a0">
    <w:name w:val="表中标题"/>
    <w:basedOn w:val="SingleTxtGC"/>
    <w:rsid w:val="00DB4560"/>
    <w:pPr>
      <w:spacing w:before="80" w:after="80" w:line="200" w:lineRule="exact"/>
      <w:ind w:left="0" w:right="113"/>
    </w:pPr>
    <w:rPr>
      <w:rFonts w:eastAsia="KaiTi_GB2312"/>
      <w:sz w:val="18"/>
    </w:rPr>
  </w:style>
  <w:style w:type="paragraph" w:customStyle="1" w:styleId="a1">
    <w:name w:val="目录段页次"/>
    <w:basedOn w:val="Normal"/>
    <w:rsid w:val="00DB4560"/>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DB4560"/>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link w:val="MacroTextChar"/>
    <w:rsid w:val="00DB456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MacroTextChar">
    <w:name w:val="Macro Text Char"/>
    <w:link w:val="MacroText"/>
    <w:rsid w:val="00DB4560"/>
    <w:rPr>
      <w:kern w:val="24"/>
      <w:sz w:val="24"/>
      <w:lang w:bidi="ar-SA"/>
    </w:rPr>
  </w:style>
  <w:style w:type="character" w:styleId="PageNumber">
    <w:name w:val="page number"/>
    <w:rsid w:val="00DB4560"/>
    <w:rPr>
      <w:rFonts w:ascii="Times New Roman" w:hAnsi="Times New Roman"/>
      <w:b/>
      <w:spacing w:val="0"/>
      <w:kern w:val="0"/>
      <w:sz w:val="18"/>
    </w:rPr>
  </w:style>
  <w:style w:type="paragraph" w:customStyle="1" w:styleId="Bullet1GC">
    <w:name w:val="_Bullet 1_GC"/>
    <w:basedOn w:val="Normal"/>
    <w:rsid w:val="00DB4560"/>
    <w:pPr>
      <w:numPr>
        <w:numId w:val="3"/>
      </w:numPr>
      <w:spacing w:after="120"/>
      <w:ind w:right="1134"/>
    </w:pPr>
  </w:style>
  <w:style w:type="paragraph" w:customStyle="1" w:styleId="Bullet2GC">
    <w:name w:val="_Bullet 2_GC"/>
    <w:basedOn w:val="Normal"/>
    <w:rsid w:val="00DB4560"/>
    <w:pPr>
      <w:numPr>
        <w:numId w:val="4"/>
      </w:numPr>
      <w:spacing w:after="120"/>
      <w:ind w:right="1134"/>
    </w:pPr>
  </w:style>
  <w:style w:type="paragraph" w:styleId="Title">
    <w:name w:val="Title"/>
    <w:basedOn w:val="Normal"/>
    <w:link w:val="TitleChar"/>
    <w:uiPriority w:val="10"/>
    <w:qFormat/>
    <w:rsid w:val="00DB4560"/>
    <w:pPr>
      <w:spacing w:before="240" w:after="60"/>
      <w:jc w:val="center"/>
      <w:outlineLvl w:val="0"/>
    </w:pPr>
    <w:rPr>
      <w:rFonts w:ascii="Arial" w:hAnsi="Arial"/>
      <w:b/>
      <w:bCs/>
      <w:sz w:val="32"/>
      <w:szCs w:val="32"/>
      <w:lang/>
    </w:rPr>
  </w:style>
  <w:style w:type="character" w:customStyle="1" w:styleId="TitleChar">
    <w:name w:val="Title Char"/>
    <w:link w:val="Title"/>
    <w:uiPriority w:val="10"/>
    <w:rsid w:val="00DB4560"/>
    <w:rPr>
      <w:rFonts w:ascii="Arial" w:hAnsi="Arial" w:cs="Arial"/>
      <w:b/>
      <w:bCs/>
      <w:snapToGrid/>
      <w:sz w:val="32"/>
      <w:szCs w:val="32"/>
    </w:rPr>
  </w:style>
  <w:style w:type="paragraph" w:customStyle="1" w:styleId="HMGC">
    <w:name w:val="_ H __M_GC"/>
    <w:basedOn w:val="Normal"/>
    <w:next w:val="SingleTxtGC"/>
    <w:link w:val="HMGCChar"/>
    <w:rsid w:val="00DB4560"/>
    <w:pPr>
      <w:keepNext/>
      <w:keepLines/>
      <w:tabs>
        <w:tab w:val="clear" w:pos="431"/>
        <w:tab w:val="right" w:pos="851"/>
      </w:tabs>
      <w:spacing w:before="240" w:after="240" w:line="440" w:lineRule="exact"/>
      <w:ind w:left="1134" w:right="1134" w:hanging="1134"/>
      <w:outlineLvl w:val="0"/>
    </w:pPr>
    <w:rPr>
      <w:rFonts w:eastAsia="SimHei"/>
      <w:sz w:val="34"/>
      <w:lang/>
    </w:rPr>
  </w:style>
  <w:style w:type="paragraph" w:customStyle="1" w:styleId="HChGC">
    <w:name w:val="_ H _Ch_GC"/>
    <w:basedOn w:val="Normal"/>
    <w:next w:val="SingleTxtGC"/>
    <w:rsid w:val="00DB4560"/>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DB4560"/>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DB4560"/>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DB4560"/>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DB4560"/>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DB4560"/>
    <w:pPr>
      <w:tabs>
        <w:tab w:val="left" w:pos="1134"/>
        <w:tab w:val="left" w:pos="1565"/>
        <w:tab w:val="left" w:pos="1996"/>
        <w:tab w:val="left" w:pos="2427"/>
      </w:tabs>
      <w:spacing w:after="120"/>
      <w:ind w:left="1134" w:right="1134"/>
    </w:pPr>
    <w:rPr>
      <w:lang/>
    </w:rPr>
  </w:style>
  <w:style w:type="paragraph" w:customStyle="1" w:styleId="SLGC">
    <w:name w:val="__S_L_GC"/>
    <w:basedOn w:val="Normal"/>
    <w:next w:val="SingleTxtGC"/>
    <w:rsid w:val="00DB4560"/>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DB4560"/>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DB4560"/>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DB4560"/>
    <w:pPr>
      <w:keepNext/>
      <w:keepLines/>
      <w:spacing w:before="240" w:after="240" w:line="420" w:lineRule="exact"/>
      <w:ind w:left="1134" w:right="1134"/>
      <w:jc w:val="left"/>
    </w:pPr>
    <w:rPr>
      <w:rFonts w:eastAsia="SimHei"/>
      <w:sz w:val="40"/>
    </w:rPr>
  </w:style>
  <w:style w:type="paragraph" w:customStyle="1" w:styleId="a3">
    <w:name w:val="悬挂"/>
    <w:basedOn w:val="SingleTxtGC"/>
    <w:rsid w:val="00DB4560"/>
    <w:pPr>
      <w:ind w:left="1565" w:hanging="431"/>
    </w:pPr>
  </w:style>
  <w:style w:type="paragraph" w:customStyle="1" w:styleId="a4">
    <w:name w:val="表中文字"/>
    <w:basedOn w:val="SingleTxtGC"/>
    <w:rsid w:val="00DB4560"/>
    <w:pPr>
      <w:spacing w:before="40" w:line="240" w:lineRule="atLeast"/>
      <w:ind w:left="0" w:right="113"/>
    </w:pPr>
    <w:rPr>
      <w:sz w:val="18"/>
    </w:rPr>
  </w:style>
  <w:style w:type="paragraph" w:customStyle="1" w:styleId="a5">
    <w:name w:val="表数文字"/>
    <w:basedOn w:val="SingleTxtGC"/>
    <w:rsid w:val="00DB4560"/>
    <w:pPr>
      <w:spacing w:before="40" w:after="40" w:line="240" w:lineRule="atLeast"/>
      <w:ind w:left="0" w:right="113"/>
    </w:pPr>
    <w:rPr>
      <w:sz w:val="18"/>
    </w:rPr>
  </w:style>
  <w:style w:type="table" w:styleId="TableGrid">
    <w:name w:val="Table Grid"/>
    <w:basedOn w:val="TableNormal"/>
    <w:uiPriority w:val="59"/>
    <w:rsid w:val="00DB4560"/>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link w:val="FootnoteText"/>
    <w:rsid w:val="00DB4560"/>
    <w:rPr>
      <w:noProof/>
      <w:kern w:val="14"/>
      <w:sz w:val="18"/>
    </w:rPr>
  </w:style>
  <w:style w:type="paragraph" w:styleId="DocumentMap">
    <w:name w:val="Document Map"/>
    <w:basedOn w:val="Normal"/>
    <w:link w:val="DocumentMapChar1"/>
    <w:rsid w:val="00DB4560"/>
    <w:pPr>
      <w:shd w:val="clear" w:color="auto" w:fill="000080"/>
      <w:tabs>
        <w:tab w:val="clear" w:pos="431"/>
      </w:tabs>
      <w:overflowPunct/>
      <w:adjustRightInd/>
      <w:snapToGrid/>
    </w:pPr>
    <w:rPr>
      <w:rFonts w:ascii="SimSun"/>
      <w:snapToGrid/>
      <w:kern w:val="14"/>
      <w:lang/>
    </w:rPr>
  </w:style>
  <w:style w:type="character" w:customStyle="1" w:styleId="DocumentMapChar1">
    <w:name w:val="Document Map Char1"/>
    <w:link w:val="DocumentMap"/>
    <w:rsid w:val="00DB4560"/>
    <w:rPr>
      <w:rFonts w:ascii="SimSun"/>
      <w:kern w:val="14"/>
      <w:sz w:val="21"/>
      <w:shd w:val="clear" w:color="auto" w:fill="000080"/>
      <w:lang/>
    </w:rPr>
  </w:style>
  <w:style w:type="paragraph" w:customStyle="1" w:styleId="HMG">
    <w:name w:val="_ H __M_G"/>
    <w:basedOn w:val="Normal"/>
    <w:next w:val="Normal"/>
    <w:rsid w:val="00DB4560"/>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DB4560"/>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rsid w:val="00DB4560"/>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rsid w:val="00DB4560"/>
    <w:pPr>
      <w:tabs>
        <w:tab w:val="clear" w:pos="431"/>
      </w:tabs>
      <w:suppressAutoHyphens/>
      <w:overflowPunct/>
      <w:adjustRightInd/>
      <w:snapToGrid/>
      <w:spacing w:line="240" w:lineRule="atLeast"/>
      <w:jc w:val="left"/>
    </w:pPr>
    <w:rPr>
      <w:snapToGrid/>
      <w:sz w:val="20"/>
      <w:lang w:val="en-GB" w:eastAsia="en-US"/>
    </w:rPr>
  </w:style>
  <w:style w:type="character" w:customStyle="1" w:styleId="PlainTextChar">
    <w:name w:val="Plain Text Char"/>
    <w:link w:val="PlainText"/>
    <w:rsid w:val="00DB4560"/>
    <w:rPr>
      <w:lang w:val="en-GB" w:eastAsia="en-US"/>
    </w:rPr>
  </w:style>
  <w:style w:type="paragraph" w:styleId="BodyText">
    <w:name w:val="Body Text"/>
    <w:aliases w:val="Знак8"/>
    <w:basedOn w:val="Normal"/>
    <w:next w:val="Normal"/>
    <w:link w:val="BodyTextChar2"/>
    <w:rsid w:val="00DB4560"/>
    <w:pPr>
      <w:tabs>
        <w:tab w:val="clear" w:pos="431"/>
      </w:tabs>
      <w:suppressAutoHyphens/>
      <w:overflowPunct/>
      <w:adjustRightInd/>
      <w:snapToGrid/>
      <w:spacing w:line="240" w:lineRule="atLeast"/>
      <w:jc w:val="left"/>
    </w:pPr>
    <w:rPr>
      <w:snapToGrid/>
      <w:sz w:val="20"/>
      <w:lang w:val="en-GB" w:eastAsia="en-US"/>
    </w:rPr>
  </w:style>
  <w:style w:type="character" w:customStyle="1" w:styleId="BodyTextChar2">
    <w:name w:val="Body Text Char2"/>
    <w:aliases w:val="Знак8 Char1"/>
    <w:link w:val="BodyText"/>
    <w:rsid w:val="00DB4560"/>
    <w:rPr>
      <w:lang w:val="en-GB" w:eastAsia="en-US"/>
    </w:rPr>
  </w:style>
  <w:style w:type="paragraph" w:styleId="BodyTextIndent">
    <w:name w:val="Body Text Indent"/>
    <w:aliases w:val="Знак1"/>
    <w:basedOn w:val="Normal"/>
    <w:link w:val="BodyTextIndentChar"/>
    <w:rsid w:val="00DB4560"/>
    <w:pPr>
      <w:tabs>
        <w:tab w:val="clear" w:pos="431"/>
      </w:tabs>
      <w:suppressAutoHyphens/>
      <w:overflowPunct/>
      <w:adjustRightInd/>
      <w:snapToGrid/>
      <w:spacing w:after="120" w:line="240" w:lineRule="atLeast"/>
      <w:ind w:left="283"/>
      <w:jc w:val="left"/>
    </w:pPr>
    <w:rPr>
      <w:snapToGrid/>
      <w:sz w:val="20"/>
      <w:lang w:val="en-GB" w:eastAsia="en-US"/>
    </w:rPr>
  </w:style>
  <w:style w:type="character" w:customStyle="1" w:styleId="BodyTextIndentChar">
    <w:name w:val="Body Text Indent Char"/>
    <w:aliases w:val="Знак1 Char"/>
    <w:link w:val="BodyTextIndent"/>
    <w:rsid w:val="00DB4560"/>
    <w:rPr>
      <w:lang w:val="en-GB" w:eastAsia="en-US"/>
    </w:rPr>
  </w:style>
  <w:style w:type="paragraph" w:styleId="BlockText">
    <w:name w:val="Block Text"/>
    <w:basedOn w:val="Normal"/>
    <w:rsid w:val="00DB4560"/>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DB456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DB4560"/>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DB4560"/>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DB456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DB4560"/>
    <w:pPr>
      <w:numPr>
        <w:numId w:val="9"/>
      </w:numPr>
      <w:tabs>
        <w:tab w:val="clear" w:pos="431"/>
      </w:tabs>
      <w:suppressAutoHyphens/>
      <w:overflowPunct/>
      <w:adjustRightInd/>
      <w:snapToGrid/>
      <w:spacing w:after="120" w:line="240" w:lineRule="atLeast"/>
      <w:ind w:right="1134"/>
    </w:pPr>
    <w:rPr>
      <w:snapToGrid/>
      <w:sz w:val="20"/>
      <w:lang w:val="en-GB" w:eastAsia="en-US"/>
    </w:rPr>
  </w:style>
  <w:style w:type="character" w:styleId="LineNumber">
    <w:name w:val="line number"/>
    <w:rsid w:val="00DB4560"/>
    <w:rPr>
      <w:sz w:val="14"/>
    </w:rPr>
  </w:style>
  <w:style w:type="paragraph" w:customStyle="1" w:styleId="Bullet2G">
    <w:name w:val="_Bullet 2_G"/>
    <w:basedOn w:val="Normal"/>
    <w:rsid w:val="00DB4560"/>
    <w:pPr>
      <w:numPr>
        <w:numId w:val="10"/>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DB4560"/>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DB4560"/>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DB4560"/>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DB4560"/>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rsid w:val="00DB4560"/>
    <w:pPr>
      <w:numPr>
        <w:numId w:val="6"/>
      </w:numPr>
    </w:pPr>
  </w:style>
  <w:style w:type="numbering" w:styleId="1ai">
    <w:name w:val="Outline List 1"/>
    <w:basedOn w:val="NoList"/>
    <w:rsid w:val="00DB4560"/>
    <w:pPr>
      <w:numPr>
        <w:numId w:val="7"/>
      </w:numPr>
    </w:pPr>
  </w:style>
  <w:style w:type="numbering" w:styleId="ArticleSection">
    <w:name w:val="Outline List 3"/>
    <w:basedOn w:val="NoList"/>
    <w:rsid w:val="00DB4560"/>
    <w:pPr>
      <w:numPr>
        <w:numId w:val="8"/>
      </w:numPr>
    </w:pPr>
  </w:style>
  <w:style w:type="paragraph" w:styleId="BodyText2">
    <w:name w:val="Body Text 2"/>
    <w:basedOn w:val="Normal"/>
    <w:link w:val="BodyText2Char"/>
    <w:rsid w:val="00DB4560"/>
    <w:pPr>
      <w:tabs>
        <w:tab w:val="clear" w:pos="431"/>
      </w:tabs>
      <w:suppressAutoHyphens/>
      <w:overflowPunct/>
      <w:adjustRightInd/>
      <w:snapToGrid/>
      <w:spacing w:after="120" w:line="480" w:lineRule="auto"/>
      <w:jc w:val="left"/>
    </w:pPr>
    <w:rPr>
      <w:snapToGrid/>
      <w:sz w:val="20"/>
      <w:lang w:val="en-GB" w:eastAsia="en-US"/>
    </w:rPr>
  </w:style>
  <w:style w:type="character" w:customStyle="1" w:styleId="BodyText2Char">
    <w:name w:val="Body Text 2 Char"/>
    <w:link w:val="BodyText2"/>
    <w:rsid w:val="00DB4560"/>
    <w:rPr>
      <w:lang w:val="en-GB" w:eastAsia="en-US"/>
    </w:rPr>
  </w:style>
  <w:style w:type="paragraph" w:styleId="BodyText3">
    <w:name w:val="Body Text 3"/>
    <w:aliases w:val="Знак"/>
    <w:basedOn w:val="Normal"/>
    <w:link w:val="BodyText3Char"/>
    <w:rsid w:val="00DB4560"/>
    <w:pPr>
      <w:tabs>
        <w:tab w:val="clear" w:pos="431"/>
      </w:tabs>
      <w:suppressAutoHyphens/>
      <w:overflowPunct/>
      <w:adjustRightInd/>
      <w:snapToGrid/>
      <w:spacing w:after="120" w:line="240" w:lineRule="atLeast"/>
      <w:jc w:val="left"/>
    </w:pPr>
    <w:rPr>
      <w:snapToGrid/>
      <w:sz w:val="16"/>
      <w:szCs w:val="16"/>
      <w:lang w:val="en-GB" w:eastAsia="en-US"/>
    </w:rPr>
  </w:style>
  <w:style w:type="character" w:customStyle="1" w:styleId="BodyText3Char">
    <w:name w:val="Body Text 3 Char"/>
    <w:aliases w:val="Знак Char"/>
    <w:link w:val="BodyText3"/>
    <w:rsid w:val="00DB4560"/>
    <w:rPr>
      <w:sz w:val="16"/>
      <w:szCs w:val="16"/>
      <w:lang w:val="en-GB" w:eastAsia="en-US"/>
    </w:rPr>
  </w:style>
  <w:style w:type="paragraph" w:styleId="BodyTextFirstIndent">
    <w:name w:val="Body Text First Indent"/>
    <w:basedOn w:val="BodyText"/>
    <w:link w:val="BodyTextFirstIndentChar"/>
    <w:rsid w:val="00DB4560"/>
    <w:pPr>
      <w:spacing w:after="120"/>
      <w:ind w:firstLine="210"/>
    </w:pPr>
  </w:style>
  <w:style w:type="character" w:customStyle="1" w:styleId="BodyTextFirstIndentChar">
    <w:name w:val="Body Text First Indent Char"/>
    <w:basedOn w:val="BodyTextChar2"/>
    <w:link w:val="BodyTextFirstIndent"/>
    <w:rsid w:val="00DB4560"/>
  </w:style>
  <w:style w:type="paragraph" w:styleId="BodyTextFirstIndent2">
    <w:name w:val="Body Text First Indent 2"/>
    <w:basedOn w:val="BodyTextIndent"/>
    <w:link w:val="BodyTextFirstIndent2Char"/>
    <w:rsid w:val="00DB4560"/>
    <w:pPr>
      <w:ind w:firstLine="210"/>
    </w:pPr>
  </w:style>
  <w:style w:type="character" w:customStyle="1" w:styleId="BodyTextFirstIndent2Char">
    <w:name w:val="Body Text First Indent 2 Char"/>
    <w:basedOn w:val="BodyTextIndentChar"/>
    <w:link w:val="BodyTextFirstIndent2"/>
    <w:rsid w:val="00DB4560"/>
  </w:style>
  <w:style w:type="paragraph" w:styleId="BodyTextIndent2">
    <w:name w:val="Body Text Indent 2"/>
    <w:basedOn w:val="Normal"/>
    <w:link w:val="BodyTextIndent2Char"/>
    <w:rsid w:val="00DB4560"/>
    <w:pPr>
      <w:tabs>
        <w:tab w:val="clear" w:pos="431"/>
      </w:tabs>
      <w:suppressAutoHyphens/>
      <w:overflowPunct/>
      <w:adjustRightInd/>
      <w:snapToGrid/>
      <w:spacing w:after="120" w:line="480" w:lineRule="auto"/>
      <w:ind w:left="283"/>
      <w:jc w:val="left"/>
    </w:pPr>
    <w:rPr>
      <w:snapToGrid/>
      <w:sz w:val="20"/>
      <w:lang w:val="en-GB" w:eastAsia="en-US"/>
    </w:rPr>
  </w:style>
  <w:style w:type="character" w:customStyle="1" w:styleId="BodyTextIndent2Char">
    <w:name w:val="Body Text Indent 2 Char"/>
    <w:link w:val="BodyTextIndent2"/>
    <w:rsid w:val="00DB4560"/>
    <w:rPr>
      <w:lang w:val="en-GB" w:eastAsia="en-US"/>
    </w:rPr>
  </w:style>
  <w:style w:type="paragraph" w:styleId="BodyTextIndent3">
    <w:name w:val="Body Text Indent 3"/>
    <w:basedOn w:val="Normal"/>
    <w:link w:val="BodyTextIndent3Char"/>
    <w:rsid w:val="00DB4560"/>
    <w:pPr>
      <w:tabs>
        <w:tab w:val="clear" w:pos="431"/>
      </w:tabs>
      <w:suppressAutoHyphens/>
      <w:overflowPunct/>
      <w:adjustRightInd/>
      <w:snapToGrid/>
      <w:spacing w:after="120" w:line="240" w:lineRule="atLeast"/>
      <w:ind w:left="283"/>
      <w:jc w:val="left"/>
    </w:pPr>
    <w:rPr>
      <w:snapToGrid/>
      <w:sz w:val="16"/>
      <w:szCs w:val="16"/>
      <w:lang w:val="en-GB" w:eastAsia="en-US"/>
    </w:rPr>
  </w:style>
  <w:style w:type="character" w:customStyle="1" w:styleId="BodyTextIndent3Char">
    <w:name w:val="Body Text Indent 3 Char"/>
    <w:link w:val="BodyTextIndent3"/>
    <w:rsid w:val="00DB4560"/>
    <w:rPr>
      <w:sz w:val="16"/>
      <w:szCs w:val="16"/>
      <w:lang w:val="en-GB" w:eastAsia="en-US"/>
    </w:rPr>
  </w:style>
  <w:style w:type="paragraph" w:styleId="Closing">
    <w:name w:val="Closing"/>
    <w:basedOn w:val="Normal"/>
    <w:link w:val="ClosingChar"/>
    <w:rsid w:val="00DB4560"/>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ClosingChar">
    <w:name w:val="Closing Char"/>
    <w:link w:val="Closing"/>
    <w:rsid w:val="00DB4560"/>
    <w:rPr>
      <w:lang w:val="en-GB" w:eastAsia="en-US"/>
    </w:rPr>
  </w:style>
  <w:style w:type="paragraph" w:styleId="Date">
    <w:name w:val="Date"/>
    <w:basedOn w:val="Normal"/>
    <w:next w:val="Normal"/>
    <w:link w:val="DateChar"/>
    <w:rsid w:val="00DB4560"/>
    <w:pPr>
      <w:tabs>
        <w:tab w:val="clear" w:pos="431"/>
      </w:tabs>
      <w:suppressAutoHyphens/>
      <w:overflowPunct/>
      <w:adjustRightInd/>
      <w:snapToGrid/>
      <w:spacing w:line="240" w:lineRule="atLeast"/>
      <w:jc w:val="left"/>
    </w:pPr>
    <w:rPr>
      <w:snapToGrid/>
      <w:sz w:val="20"/>
      <w:lang w:val="en-GB" w:eastAsia="en-US"/>
    </w:rPr>
  </w:style>
  <w:style w:type="character" w:customStyle="1" w:styleId="DateChar">
    <w:name w:val="Date Char"/>
    <w:link w:val="Date"/>
    <w:rsid w:val="00DB4560"/>
    <w:rPr>
      <w:lang w:val="en-GB" w:eastAsia="en-US"/>
    </w:rPr>
  </w:style>
  <w:style w:type="paragraph" w:styleId="E-mailSignature">
    <w:name w:val="E-mail Signature"/>
    <w:basedOn w:val="Normal"/>
    <w:link w:val="E-mailSignatureChar"/>
    <w:rsid w:val="00DB4560"/>
    <w:pPr>
      <w:tabs>
        <w:tab w:val="clear" w:pos="431"/>
      </w:tabs>
      <w:suppressAutoHyphens/>
      <w:overflowPunct/>
      <w:adjustRightInd/>
      <w:snapToGrid/>
      <w:spacing w:line="240" w:lineRule="atLeast"/>
      <w:jc w:val="left"/>
    </w:pPr>
    <w:rPr>
      <w:snapToGrid/>
      <w:sz w:val="20"/>
      <w:lang w:val="en-GB" w:eastAsia="en-US"/>
    </w:rPr>
  </w:style>
  <w:style w:type="character" w:customStyle="1" w:styleId="E-mailSignatureChar">
    <w:name w:val="E-mail Signature Char"/>
    <w:link w:val="E-mailSignature"/>
    <w:rsid w:val="00DB4560"/>
    <w:rPr>
      <w:lang w:val="en-GB" w:eastAsia="en-US"/>
    </w:rPr>
  </w:style>
  <w:style w:type="character" w:styleId="Emphasis">
    <w:name w:val="Emphasis"/>
    <w:uiPriority w:val="20"/>
    <w:qFormat/>
    <w:rsid w:val="00DB4560"/>
    <w:rPr>
      <w:i/>
      <w:iCs/>
    </w:rPr>
  </w:style>
  <w:style w:type="paragraph" w:styleId="EnvelopeReturn">
    <w:name w:val="envelope return"/>
    <w:basedOn w:val="Normal"/>
    <w:rsid w:val="00DB4560"/>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basedOn w:val="DefaultParagraphFont"/>
    <w:rsid w:val="00DB4560"/>
  </w:style>
  <w:style w:type="paragraph" w:styleId="HTMLAddress">
    <w:name w:val="HTML Address"/>
    <w:basedOn w:val="Normal"/>
    <w:link w:val="HTMLAddressChar"/>
    <w:rsid w:val="00DB4560"/>
    <w:pPr>
      <w:tabs>
        <w:tab w:val="clear" w:pos="431"/>
      </w:tabs>
      <w:suppressAutoHyphens/>
      <w:overflowPunct/>
      <w:adjustRightInd/>
      <w:snapToGrid/>
      <w:spacing w:line="240" w:lineRule="atLeast"/>
      <w:jc w:val="left"/>
    </w:pPr>
    <w:rPr>
      <w:i/>
      <w:iCs/>
      <w:snapToGrid/>
      <w:sz w:val="20"/>
      <w:lang w:val="en-GB" w:eastAsia="en-US"/>
    </w:rPr>
  </w:style>
  <w:style w:type="character" w:customStyle="1" w:styleId="HTMLAddressChar">
    <w:name w:val="HTML Address Char"/>
    <w:link w:val="HTMLAddress"/>
    <w:rsid w:val="00DB4560"/>
    <w:rPr>
      <w:i/>
      <w:iCs/>
      <w:lang w:val="en-GB" w:eastAsia="en-US"/>
    </w:rPr>
  </w:style>
  <w:style w:type="character" w:styleId="HTMLCite">
    <w:name w:val="HTML Cite"/>
    <w:rsid w:val="00DB4560"/>
    <w:rPr>
      <w:i/>
      <w:iCs/>
    </w:rPr>
  </w:style>
  <w:style w:type="character" w:styleId="HTMLCode">
    <w:name w:val="HTML Code"/>
    <w:rsid w:val="00DB4560"/>
    <w:rPr>
      <w:rFonts w:ascii="Courier New" w:hAnsi="Courier New" w:cs="Courier New"/>
      <w:sz w:val="20"/>
      <w:szCs w:val="20"/>
    </w:rPr>
  </w:style>
  <w:style w:type="character" w:styleId="HTMLDefinition">
    <w:name w:val="HTML Definition"/>
    <w:rsid w:val="00DB4560"/>
    <w:rPr>
      <w:i/>
      <w:iCs/>
    </w:rPr>
  </w:style>
  <w:style w:type="character" w:styleId="HTMLKeyboard">
    <w:name w:val="HTML Keyboard"/>
    <w:rsid w:val="00DB4560"/>
    <w:rPr>
      <w:rFonts w:ascii="Courier New" w:hAnsi="Courier New" w:cs="Courier New"/>
      <w:sz w:val="20"/>
      <w:szCs w:val="20"/>
    </w:rPr>
  </w:style>
  <w:style w:type="paragraph" w:styleId="HTMLPreformatted">
    <w:name w:val="HTML Preformatted"/>
    <w:basedOn w:val="Normal"/>
    <w:link w:val="HTMLPreformattedChar"/>
    <w:rsid w:val="00DB4560"/>
    <w:pPr>
      <w:tabs>
        <w:tab w:val="clear" w:pos="431"/>
      </w:tabs>
      <w:suppressAutoHyphens/>
      <w:overflowPunct/>
      <w:adjustRightInd/>
      <w:snapToGrid/>
      <w:spacing w:line="240" w:lineRule="atLeast"/>
      <w:jc w:val="left"/>
    </w:pPr>
    <w:rPr>
      <w:rFonts w:ascii="Courier New" w:hAnsi="Courier New"/>
      <w:snapToGrid/>
      <w:sz w:val="20"/>
      <w:lang w:val="en-GB" w:eastAsia="en-US"/>
    </w:rPr>
  </w:style>
  <w:style w:type="character" w:customStyle="1" w:styleId="HTMLPreformattedChar">
    <w:name w:val="HTML Preformatted Char"/>
    <w:link w:val="HTMLPreformatted"/>
    <w:rsid w:val="00DB4560"/>
    <w:rPr>
      <w:rFonts w:ascii="Courier New" w:hAnsi="Courier New"/>
      <w:lang w:val="en-GB" w:eastAsia="en-US"/>
    </w:rPr>
  </w:style>
  <w:style w:type="character" w:styleId="HTMLSample">
    <w:name w:val="HTML Sample"/>
    <w:rsid w:val="00DB4560"/>
    <w:rPr>
      <w:rFonts w:ascii="Courier New" w:hAnsi="Courier New" w:cs="Courier New"/>
    </w:rPr>
  </w:style>
  <w:style w:type="character" w:styleId="HTMLTypewriter">
    <w:name w:val="HTML Typewriter"/>
    <w:rsid w:val="00DB4560"/>
    <w:rPr>
      <w:rFonts w:ascii="Courier New" w:hAnsi="Courier New" w:cs="Courier New"/>
      <w:sz w:val="20"/>
      <w:szCs w:val="20"/>
    </w:rPr>
  </w:style>
  <w:style w:type="character" w:styleId="HTMLVariable">
    <w:name w:val="HTML Variable"/>
    <w:rsid w:val="00DB4560"/>
    <w:rPr>
      <w:i/>
      <w:iCs/>
    </w:rPr>
  </w:style>
  <w:style w:type="paragraph" w:styleId="List">
    <w:name w:val="List"/>
    <w:basedOn w:val="Normal"/>
    <w:rsid w:val="00DB4560"/>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rsid w:val="00DB4560"/>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rsid w:val="00DB4560"/>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rsid w:val="00DB4560"/>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rsid w:val="00DB4560"/>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rsid w:val="00DB4560"/>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rsid w:val="00DB4560"/>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rsid w:val="00DB4560"/>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rsid w:val="00DB4560"/>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rsid w:val="00DB4560"/>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rsid w:val="00DB4560"/>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rsid w:val="00DB4560"/>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rsid w:val="00DB4560"/>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rsid w:val="00DB4560"/>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rsid w:val="00DB4560"/>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rsid w:val="00DB4560"/>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rsid w:val="00DB4560"/>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rsid w:val="00DB4560"/>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rsid w:val="00DB4560"/>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rsid w:val="00DB4560"/>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rsid w:val="00DB4560"/>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snapToGrid/>
      <w:sz w:val="24"/>
      <w:szCs w:val="24"/>
      <w:lang w:val="en-GB" w:eastAsia="en-US"/>
    </w:rPr>
  </w:style>
  <w:style w:type="character" w:customStyle="1" w:styleId="MessageHeaderChar">
    <w:name w:val="Message Header Char"/>
    <w:link w:val="MessageHeader"/>
    <w:rsid w:val="00DB4560"/>
    <w:rPr>
      <w:rFonts w:ascii="Arial" w:hAnsi="Arial" w:cs="Arial"/>
      <w:sz w:val="24"/>
      <w:szCs w:val="24"/>
      <w:shd w:val="pct20" w:color="auto" w:fill="auto"/>
      <w:lang w:val="en-GB" w:eastAsia="en-US"/>
    </w:rPr>
  </w:style>
  <w:style w:type="paragraph" w:styleId="NormalIndent">
    <w:name w:val="Normal Indent"/>
    <w:basedOn w:val="Normal"/>
    <w:rsid w:val="00DB4560"/>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rsid w:val="00DB4560"/>
    <w:pPr>
      <w:tabs>
        <w:tab w:val="clear" w:pos="431"/>
      </w:tabs>
      <w:suppressAutoHyphens/>
      <w:overflowPunct/>
      <w:adjustRightInd/>
      <w:snapToGrid/>
      <w:spacing w:line="240" w:lineRule="atLeast"/>
      <w:jc w:val="left"/>
    </w:pPr>
    <w:rPr>
      <w:snapToGrid/>
      <w:sz w:val="20"/>
      <w:lang w:val="en-GB" w:eastAsia="en-US"/>
    </w:rPr>
  </w:style>
  <w:style w:type="character" w:customStyle="1" w:styleId="NoteHeadingChar">
    <w:name w:val="Note Heading Char"/>
    <w:link w:val="NoteHeading"/>
    <w:rsid w:val="00DB4560"/>
    <w:rPr>
      <w:lang w:val="en-GB" w:eastAsia="en-US"/>
    </w:rPr>
  </w:style>
  <w:style w:type="paragraph" w:styleId="Salutation">
    <w:name w:val="Salutation"/>
    <w:basedOn w:val="Normal"/>
    <w:next w:val="Normal"/>
    <w:link w:val="SalutationChar"/>
    <w:rsid w:val="00DB4560"/>
    <w:pPr>
      <w:tabs>
        <w:tab w:val="clear" w:pos="431"/>
      </w:tabs>
      <w:suppressAutoHyphens/>
      <w:overflowPunct/>
      <w:adjustRightInd/>
      <w:snapToGrid/>
      <w:spacing w:line="240" w:lineRule="atLeast"/>
      <w:jc w:val="left"/>
    </w:pPr>
    <w:rPr>
      <w:snapToGrid/>
      <w:sz w:val="20"/>
      <w:lang w:val="en-GB" w:eastAsia="en-US"/>
    </w:rPr>
  </w:style>
  <w:style w:type="character" w:customStyle="1" w:styleId="SalutationChar">
    <w:name w:val="Salutation Char"/>
    <w:link w:val="Salutation"/>
    <w:rsid w:val="00DB4560"/>
    <w:rPr>
      <w:lang w:val="en-GB" w:eastAsia="en-US"/>
    </w:rPr>
  </w:style>
  <w:style w:type="paragraph" w:styleId="Signature">
    <w:name w:val="Signature"/>
    <w:basedOn w:val="Normal"/>
    <w:link w:val="SignatureChar"/>
    <w:rsid w:val="00DB4560"/>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SignatureChar">
    <w:name w:val="Signature Char"/>
    <w:link w:val="Signature"/>
    <w:rsid w:val="00DB4560"/>
    <w:rPr>
      <w:lang w:val="en-GB" w:eastAsia="en-US"/>
    </w:rPr>
  </w:style>
  <w:style w:type="character" w:styleId="Strong">
    <w:name w:val="Strong"/>
    <w:uiPriority w:val="22"/>
    <w:qFormat/>
    <w:rsid w:val="00DB4560"/>
    <w:rPr>
      <w:b/>
      <w:bCs/>
    </w:rPr>
  </w:style>
  <w:style w:type="paragraph" w:styleId="Subtitle">
    <w:name w:val="Subtitle"/>
    <w:basedOn w:val="Normal"/>
    <w:link w:val="SubtitleChar"/>
    <w:uiPriority w:val="11"/>
    <w:qFormat/>
    <w:rsid w:val="00DB4560"/>
    <w:pPr>
      <w:tabs>
        <w:tab w:val="clear" w:pos="431"/>
      </w:tabs>
      <w:suppressAutoHyphens/>
      <w:overflowPunct/>
      <w:adjustRightInd/>
      <w:snapToGrid/>
      <w:spacing w:after="60" w:line="240" w:lineRule="atLeast"/>
      <w:jc w:val="center"/>
      <w:outlineLvl w:val="1"/>
    </w:pPr>
    <w:rPr>
      <w:rFonts w:ascii="Arial" w:hAnsi="Arial"/>
      <w:snapToGrid/>
      <w:sz w:val="24"/>
      <w:szCs w:val="24"/>
      <w:lang w:val="en-GB" w:eastAsia="en-US"/>
    </w:rPr>
  </w:style>
  <w:style w:type="character" w:customStyle="1" w:styleId="SubtitleChar">
    <w:name w:val="Subtitle Char"/>
    <w:link w:val="Subtitle"/>
    <w:uiPriority w:val="11"/>
    <w:rsid w:val="00DB4560"/>
    <w:rPr>
      <w:rFonts w:ascii="Arial" w:hAnsi="Arial" w:cs="Arial"/>
      <w:sz w:val="24"/>
      <w:szCs w:val="24"/>
      <w:lang w:val="en-GB" w:eastAsia="en-US"/>
    </w:rPr>
  </w:style>
  <w:style w:type="table" w:styleId="Table3Deffects1">
    <w:name w:val="Table 3D effects 1"/>
    <w:basedOn w:val="TableNormal"/>
    <w:rsid w:val="00DB4560"/>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B4560"/>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B4560"/>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DB456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B4560"/>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B4560"/>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B4560"/>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DB4560"/>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B4560"/>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B4560"/>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DB4560"/>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B4560"/>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B4560"/>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B4560"/>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B4560"/>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DB4560"/>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DB4560"/>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DB456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B4560"/>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B4560"/>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B4560"/>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B456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B456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B4560"/>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B4560"/>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DB4560"/>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B4560"/>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B4560"/>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B456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B456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B456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B4560"/>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B4560"/>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DB4560"/>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DB4560"/>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B4560"/>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B4560"/>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B4560"/>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B4560"/>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DB456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DB4560"/>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B4560"/>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B4560"/>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DB4560"/>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NoSpacing1">
    <w:name w:val="No Spacing1"/>
    <w:qFormat/>
    <w:rsid w:val="00DB4560"/>
    <w:pPr>
      <w:widowControl w:val="0"/>
      <w:wordWrap w:val="0"/>
      <w:autoSpaceDE w:val="0"/>
      <w:autoSpaceDN w:val="0"/>
      <w:jc w:val="both"/>
    </w:pPr>
    <w:rPr>
      <w:rFonts w:ascii="Malgun Gothic" w:eastAsia="Malgun Gothic" w:hAnsi="Malgun Gothic"/>
      <w:kern w:val="2"/>
      <w:szCs w:val="22"/>
      <w:lang w:eastAsia="ko-KR"/>
    </w:rPr>
  </w:style>
  <w:style w:type="paragraph" w:customStyle="1" w:styleId="ListParagraph1">
    <w:name w:val="List Paragraph1"/>
    <w:basedOn w:val="Normal"/>
    <w:qFormat/>
    <w:rsid w:val="00DB4560"/>
    <w:pPr>
      <w:widowControl w:val="0"/>
      <w:tabs>
        <w:tab w:val="clear" w:pos="431"/>
      </w:tabs>
      <w:wordWrap w:val="0"/>
      <w:overflowPunct/>
      <w:autoSpaceDE w:val="0"/>
      <w:autoSpaceDN w:val="0"/>
      <w:adjustRightInd/>
      <w:snapToGrid/>
      <w:spacing w:after="200" w:line="276" w:lineRule="auto"/>
      <w:ind w:leftChars="400" w:left="800"/>
    </w:pPr>
    <w:rPr>
      <w:rFonts w:ascii="Malgun Gothic" w:eastAsia="Malgun Gothic" w:hAnsi="Malgun Gothic"/>
      <w:snapToGrid/>
      <w:kern w:val="2"/>
      <w:sz w:val="20"/>
      <w:szCs w:val="22"/>
      <w:lang w:eastAsia="ko-KR"/>
    </w:rPr>
  </w:style>
  <w:style w:type="paragraph" w:customStyle="1" w:styleId="a6">
    <w:name w:val="바탕글"/>
    <w:basedOn w:val="Normal"/>
    <w:rsid w:val="00DB4560"/>
    <w:pPr>
      <w:tabs>
        <w:tab w:val="clear" w:pos="431"/>
      </w:tabs>
      <w:overflowPunct/>
      <w:adjustRightInd/>
      <w:spacing w:line="384" w:lineRule="auto"/>
    </w:pPr>
    <w:rPr>
      <w:rFonts w:ascii="Batang" w:eastAsia="Batang" w:hAnsi="Batang" w:cs="Gulim"/>
      <w:snapToGrid/>
      <w:color w:val="000000"/>
      <w:sz w:val="20"/>
      <w:lang w:eastAsia="ko-KR"/>
    </w:rPr>
  </w:style>
  <w:style w:type="character" w:customStyle="1" w:styleId="FooterChar1">
    <w:name w:val="Footer Char1"/>
    <w:link w:val="Footer"/>
    <w:uiPriority w:val="99"/>
    <w:locked/>
    <w:rsid w:val="00DB4560"/>
    <w:rPr>
      <w:b/>
      <w:noProof/>
      <w:sz w:val="18"/>
      <w:szCs w:val="18"/>
      <w:lang w:bidi="ar-SA"/>
    </w:rPr>
  </w:style>
  <w:style w:type="character" w:customStyle="1" w:styleId="BalloonTextChar1">
    <w:name w:val="Balloon Text Char1"/>
    <w:link w:val="BalloonText"/>
    <w:uiPriority w:val="99"/>
    <w:locked/>
    <w:rsid w:val="00DB4560"/>
    <w:rPr>
      <w:kern w:val="14"/>
      <w:sz w:val="18"/>
      <w:szCs w:val="18"/>
    </w:rPr>
  </w:style>
  <w:style w:type="paragraph" w:customStyle="1" w:styleId="15">
    <w:name w:val="작은제목(중고딕15)"/>
    <w:basedOn w:val="Normal"/>
    <w:rsid w:val="00DB4560"/>
    <w:pPr>
      <w:tabs>
        <w:tab w:val="clear" w:pos="431"/>
      </w:tabs>
      <w:overflowPunct/>
      <w:adjustRightInd/>
      <w:snapToGrid/>
      <w:spacing w:before="100" w:beforeAutospacing="1" w:after="100" w:afterAutospacing="1" w:line="240" w:lineRule="auto"/>
      <w:jc w:val="left"/>
    </w:pPr>
    <w:rPr>
      <w:rFonts w:ascii="Gulim" w:eastAsia="Gulim" w:hAnsi="Gulim" w:cs="Gulim"/>
      <w:snapToGrid/>
      <w:sz w:val="24"/>
      <w:szCs w:val="24"/>
      <w:lang w:eastAsia="ko-KR"/>
    </w:rPr>
  </w:style>
  <w:style w:type="character" w:customStyle="1" w:styleId="HeaderChar1">
    <w:name w:val="Header Char1"/>
    <w:link w:val="Header"/>
    <w:uiPriority w:val="99"/>
    <w:rsid w:val="00DB4560"/>
    <w:rPr>
      <w:noProof/>
      <w:sz w:val="18"/>
      <w:lang w:bidi="ar-SA"/>
    </w:rPr>
  </w:style>
  <w:style w:type="paragraph" w:customStyle="1" w:styleId="Char2CharCharChar">
    <w:name w:val=" Char2 Char Char Char"/>
    <w:basedOn w:val="Normal"/>
    <w:rsid w:val="00DB4560"/>
    <w:pPr>
      <w:tabs>
        <w:tab w:val="clear" w:pos="431"/>
      </w:tabs>
      <w:overflowPunct/>
      <w:adjustRightInd/>
      <w:snapToGrid/>
      <w:spacing w:after="160" w:line="240" w:lineRule="exact"/>
      <w:jc w:val="left"/>
    </w:pPr>
    <w:rPr>
      <w:rFonts w:ascii="Verdana" w:hAnsi="Verdana"/>
      <w:snapToGrid/>
      <w:sz w:val="20"/>
      <w:lang w:eastAsia="en-US"/>
    </w:rPr>
  </w:style>
  <w:style w:type="paragraph" w:customStyle="1" w:styleId="Style">
    <w:name w:val="Style"/>
    <w:rsid w:val="00DB4560"/>
    <w:pPr>
      <w:widowControl w:val="0"/>
      <w:autoSpaceDE w:val="0"/>
      <w:autoSpaceDN w:val="0"/>
      <w:adjustRightInd w:val="0"/>
    </w:pPr>
    <w:rPr>
      <w:rFonts w:ascii="Arial" w:hAnsi="Arial" w:cs="Arial"/>
      <w:sz w:val="24"/>
      <w:szCs w:val="24"/>
    </w:rPr>
  </w:style>
  <w:style w:type="character" w:customStyle="1" w:styleId="CharChar8">
    <w:name w:val=" Char Char8"/>
    <w:rsid w:val="00DB4560"/>
    <w:rPr>
      <w:sz w:val="22"/>
      <w:szCs w:val="22"/>
      <w:lang w:eastAsia="en-US"/>
    </w:rPr>
  </w:style>
  <w:style w:type="character" w:customStyle="1" w:styleId="CharChar7">
    <w:name w:val=" Char Char7"/>
    <w:rsid w:val="00DB4560"/>
    <w:rPr>
      <w:sz w:val="22"/>
      <w:szCs w:val="22"/>
      <w:lang w:eastAsia="en-US"/>
    </w:rPr>
  </w:style>
  <w:style w:type="character" w:customStyle="1" w:styleId="CharChar5">
    <w:name w:val=" Char Char5"/>
    <w:semiHidden/>
    <w:rsid w:val="00DB4560"/>
    <w:rPr>
      <w:rFonts w:ascii="Tahoma" w:hAnsi="Tahoma" w:cs="Tahoma"/>
      <w:sz w:val="16"/>
      <w:szCs w:val="16"/>
      <w:lang w:val="en-ZA" w:eastAsia="en-US"/>
    </w:rPr>
  </w:style>
  <w:style w:type="character" w:customStyle="1" w:styleId="CommentTextChar3">
    <w:name w:val="Comment Text Char3"/>
    <w:link w:val="CommentText"/>
    <w:semiHidden/>
    <w:rsid w:val="00DB4560"/>
    <w:rPr>
      <w:kern w:val="14"/>
      <w:sz w:val="21"/>
    </w:rPr>
  </w:style>
  <w:style w:type="character" w:customStyle="1" w:styleId="CommentSubjectChar">
    <w:name w:val="Comment Subject Char"/>
    <w:link w:val="CommentSubject"/>
    <w:rsid w:val="00DB4560"/>
    <w:rPr>
      <w:b/>
      <w:bCs/>
      <w:kern w:val="14"/>
      <w:sz w:val="21"/>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rsid w:val="00DB4560"/>
    <w:rPr>
      <w:spacing w:val="5"/>
      <w:w w:val="104"/>
      <w:kern w:val="14"/>
      <w:sz w:val="17"/>
      <w:lang w:val="en-GB" w:eastAsia="en-US"/>
    </w:rPr>
  </w:style>
  <w:style w:type="paragraph" w:customStyle="1" w:styleId="Default">
    <w:name w:val="Default"/>
    <w:rsid w:val="00DB4560"/>
    <w:pPr>
      <w:autoSpaceDE w:val="0"/>
      <w:autoSpaceDN w:val="0"/>
      <w:adjustRightInd w:val="0"/>
    </w:pPr>
    <w:rPr>
      <w:color w:val="000000"/>
      <w:sz w:val="24"/>
      <w:szCs w:val="24"/>
      <w:lang w:val="en-SG" w:eastAsia="en-SG"/>
    </w:rPr>
  </w:style>
  <w:style w:type="character" w:customStyle="1" w:styleId="apple-style-span">
    <w:name w:val="apple-style-span"/>
    <w:basedOn w:val="DefaultParagraphFont"/>
    <w:rsid w:val="00DB4560"/>
  </w:style>
  <w:style w:type="character" w:customStyle="1" w:styleId="text">
    <w:name w:val="text"/>
    <w:rsid w:val="00DB4560"/>
    <w:rPr>
      <w:bdr w:val="none" w:sz="0" w:space="0" w:color="auto" w:frame="1"/>
    </w:rPr>
  </w:style>
  <w:style w:type="character" w:customStyle="1" w:styleId="apple-converted-space">
    <w:name w:val="apple-converted-space"/>
    <w:basedOn w:val="DefaultParagraphFont"/>
    <w:rsid w:val="00DB4560"/>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basedOn w:val="DefaultParagraphFont"/>
    <w:locked/>
    <w:rsid w:val="00DB4560"/>
  </w:style>
  <w:style w:type="character" w:customStyle="1" w:styleId="IntenseEmphasis1">
    <w:name w:val="Intense Emphasis1"/>
    <w:qFormat/>
    <w:rsid w:val="00DB4560"/>
    <w:rPr>
      <w:b/>
      <w:bCs/>
      <w:i/>
      <w:iCs/>
      <w:color w:val="4F81BD"/>
      <w:sz w:val="24"/>
    </w:rPr>
  </w:style>
  <w:style w:type="character" w:customStyle="1" w:styleId="longtext1">
    <w:name w:val="long_text1"/>
    <w:rsid w:val="00DB4560"/>
    <w:rPr>
      <w:sz w:val="20"/>
      <w:szCs w:val="20"/>
    </w:rPr>
  </w:style>
  <w:style w:type="character" w:customStyle="1" w:styleId="trans">
    <w:name w:val="trans"/>
    <w:basedOn w:val="DefaultParagraphFont"/>
    <w:rsid w:val="00DB4560"/>
  </w:style>
  <w:style w:type="character" w:customStyle="1" w:styleId="H23GChar">
    <w:name w:val="_ H_2/3_G Char"/>
    <w:link w:val="H23G"/>
    <w:locked/>
    <w:rsid w:val="00DB4560"/>
    <w:rPr>
      <w:b/>
      <w:lang w:val="en-GB" w:eastAsia="en-US"/>
    </w:rPr>
  </w:style>
  <w:style w:type="character" w:customStyle="1" w:styleId="meta1">
    <w:name w:val="meta1"/>
    <w:rsid w:val="00DB4560"/>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
    <w:uiPriority w:val="99"/>
    <w:locked/>
    <w:rsid w:val="00DB4560"/>
    <w:rPr>
      <w:rFonts w:cs="Times New Roman"/>
      <w:spacing w:val="5"/>
      <w:w w:val="104"/>
      <w:kern w:val="14"/>
      <w:sz w:val="17"/>
      <w:lang w:val="en-GB" w:eastAsia="en-US"/>
    </w:rPr>
  </w:style>
  <w:style w:type="character" w:customStyle="1" w:styleId="hps">
    <w:name w:val="hps"/>
    <w:rsid w:val="00DB4560"/>
  </w:style>
  <w:style w:type="paragraph" w:customStyle="1" w:styleId="PargrafodaLista">
    <w:name w:val="Parágrafo da Lista"/>
    <w:basedOn w:val="Normal"/>
    <w:rsid w:val="00DB4560"/>
    <w:pPr>
      <w:tabs>
        <w:tab w:val="clear" w:pos="431"/>
      </w:tabs>
      <w:overflowPunct/>
      <w:adjustRightInd/>
      <w:snapToGrid/>
      <w:spacing w:after="200" w:line="276" w:lineRule="auto"/>
      <w:ind w:left="720"/>
      <w:contextualSpacing/>
      <w:jc w:val="left"/>
    </w:pPr>
    <w:rPr>
      <w:rFonts w:ascii="Calibri" w:hAnsi="Calibri"/>
      <w:snapToGrid/>
      <w:sz w:val="22"/>
      <w:szCs w:val="22"/>
      <w:lang w:val="pt-PT" w:eastAsia="en-US"/>
    </w:rPr>
  </w:style>
  <w:style w:type="character" w:customStyle="1" w:styleId="H1GChar">
    <w:name w:val="_ H_1_G Char"/>
    <w:link w:val="H1G"/>
    <w:rsid w:val="00DB4560"/>
    <w:rPr>
      <w:b/>
      <w:sz w:val="24"/>
      <w:lang w:val="en-GB" w:eastAsia="en-US"/>
    </w:rPr>
  </w:style>
  <w:style w:type="character" w:customStyle="1" w:styleId="Heading1Char">
    <w:name w:val="Heading 1 Char"/>
    <w:rsid w:val="00DB4560"/>
    <w:rPr>
      <w:rFonts w:ascii="Cambria" w:eastAsia="SimSun" w:hAnsi="Cambria" w:cs="Times New Roman"/>
      <w:b/>
      <w:bCs/>
      <w:color w:val="365F91"/>
      <w:sz w:val="28"/>
      <w:szCs w:val="28"/>
      <w:lang w:eastAsia="en-US"/>
    </w:rPr>
  </w:style>
  <w:style w:type="character" w:customStyle="1" w:styleId="Heading2Char">
    <w:name w:val="Heading 2 Char"/>
    <w:rsid w:val="00DB4560"/>
    <w:rPr>
      <w:rFonts w:ascii="Cambria" w:eastAsia="SimSun" w:hAnsi="Cambria" w:cs="Times New Roman"/>
      <w:b/>
      <w:bCs/>
      <w:color w:val="4F81BD"/>
      <w:sz w:val="26"/>
      <w:szCs w:val="26"/>
      <w:lang w:eastAsia="en-US"/>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DB4560"/>
    <w:rPr>
      <w:rFonts w:ascii="Times New Roman" w:eastAsia="Times New Roman" w:hAnsi="Times New Roman"/>
      <w:sz w:val="24"/>
      <w:lang w:val="en-GB"/>
    </w:rPr>
  </w:style>
  <w:style w:type="character" w:customStyle="1" w:styleId="BodyTextChar">
    <w:name w:val="Body Text Char"/>
    <w:aliases w:val="Знак8 Char"/>
    <w:rsid w:val="00DB4560"/>
    <w:rPr>
      <w:sz w:val="22"/>
      <w:szCs w:val="22"/>
      <w:lang w:eastAsia="en-US"/>
    </w:rPr>
  </w:style>
  <w:style w:type="paragraph" w:customStyle="1" w:styleId="Bodytext0">
    <w:name w:val="Body text"/>
    <w:basedOn w:val="Normal"/>
    <w:rsid w:val="00DB4560"/>
    <w:pPr>
      <w:tabs>
        <w:tab w:val="clear" w:pos="431"/>
      </w:tabs>
      <w:overflowPunct/>
      <w:adjustRightInd/>
      <w:snapToGrid/>
      <w:spacing w:line="240" w:lineRule="auto"/>
    </w:pPr>
    <w:rPr>
      <w:rFonts w:ascii="Arial" w:hAnsi="Arial"/>
      <w:snapToGrid/>
      <w:sz w:val="20"/>
      <w:lang w:val="en-GB" w:eastAsia="en-US"/>
    </w:rPr>
  </w:style>
  <w:style w:type="paragraph" w:customStyle="1" w:styleId="Normal0">
    <w:name w:val="[Normal]"/>
    <w:rsid w:val="00DB4560"/>
    <w:pPr>
      <w:widowControl w:val="0"/>
      <w:autoSpaceDE w:val="0"/>
      <w:autoSpaceDN w:val="0"/>
      <w:adjustRightInd w:val="0"/>
    </w:pPr>
    <w:rPr>
      <w:rFonts w:ascii="Arial" w:eastAsia="Calibri" w:hAnsi="Arial" w:cs="Arial"/>
      <w:sz w:val="24"/>
      <w:szCs w:val="24"/>
    </w:rPr>
  </w:style>
  <w:style w:type="character" w:customStyle="1" w:styleId="yshortcuts">
    <w:name w:val="yshortcuts"/>
    <w:rsid w:val="00DB4560"/>
  </w:style>
  <w:style w:type="character" w:customStyle="1" w:styleId="CommentTextChar">
    <w:name w:val="Comment Text Char"/>
    <w:semiHidden/>
    <w:rsid w:val="00DB4560"/>
    <w:rPr>
      <w:lang w:eastAsia="en-US"/>
    </w:rPr>
  </w:style>
  <w:style w:type="character" w:customStyle="1" w:styleId="CommentTextChar2">
    <w:name w:val="Comment Text Char2"/>
    <w:semiHidden/>
    <w:rsid w:val="00DB4560"/>
    <w:rPr>
      <w:rFonts w:ascii="Times New Roman" w:eastAsia="Times New Roman" w:hAnsi="Times New Roman"/>
      <w:lang w:val="ru-RU" w:eastAsia="ru-RU"/>
    </w:rPr>
  </w:style>
  <w:style w:type="character" w:customStyle="1" w:styleId="BalloonTextChar">
    <w:name w:val="Balloon Text Char"/>
    <w:rsid w:val="00DB4560"/>
    <w:rPr>
      <w:rFonts w:ascii="Tahoma" w:hAnsi="Tahoma" w:cs="Tahoma"/>
      <w:sz w:val="16"/>
      <w:szCs w:val="16"/>
      <w:lang w:eastAsia="en-US"/>
    </w:rPr>
  </w:style>
  <w:style w:type="paragraph" w:customStyle="1" w:styleId="abzacixml">
    <w:name w:val="abzaci_xml"/>
    <w:basedOn w:val="PlainText"/>
    <w:rsid w:val="00DB4560"/>
    <w:pPr>
      <w:suppressAutoHyphens w:val="0"/>
      <w:spacing w:line="240" w:lineRule="auto"/>
      <w:ind w:firstLine="283"/>
      <w:jc w:val="both"/>
    </w:pPr>
    <w:rPr>
      <w:rFonts w:ascii="Sylfaen" w:eastAsia="Sylfaen" w:hAnsi="Sylfaen"/>
      <w:sz w:val="22"/>
      <w:lang/>
    </w:rPr>
  </w:style>
  <w:style w:type="paragraph" w:customStyle="1" w:styleId="muxlixml">
    <w:name w:val="muxli_xml"/>
    <w:basedOn w:val="Normal"/>
    <w:rsid w:val="00DB4560"/>
    <w:pPr>
      <w:keepLines/>
      <w:tabs>
        <w:tab w:val="clear" w:pos="431"/>
      </w:tabs>
      <w:overflowPunct/>
      <w:adjustRightInd/>
      <w:snapToGrid/>
      <w:spacing w:before="240" w:line="240" w:lineRule="exact"/>
      <w:ind w:left="850" w:hanging="850"/>
      <w:jc w:val="left"/>
    </w:pPr>
    <w:rPr>
      <w:rFonts w:ascii="Sylfaen" w:eastAsia="Sylfaen" w:hAnsi="Sylfaen"/>
      <w:b/>
      <w:snapToGrid/>
      <w:sz w:val="22"/>
      <w:lang w:eastAsia="en-US"/>
    </w:rPr>
  </w:style>
  <w:style w:type="paragraph" w:customStyle="1" w:styleId="tavisataurixml">
    <w:name w:val="tavi_satauri_xml"/>
    <w:basedOn w:val="Normal"/>
    <w:rsid w:val="00DB4560"/>
    <w:pPr>
      <w:tabs>
        <w:tab w:val="clear" w:pos="431"/>
      </w:tabs>
      <w:overflowPunct/>
      <w:adjustRightInd/>
      <w:snapToGrid/>
      <w:spacing w:after="240" w:line="240" w:lineRule="auto"/>
      <w:jc w:val="center"/>
    </w:pPr>
    <w:rPr>
      <w:rFonts w:ascii="Sylfaen" w:eastAsia="Sylfaen" w:hAnsi="Sylfaen"/>
      <w:b/>
      <w:snapToGrid/>
      <w:sz w:val="22"/>
      <w:lang w:eastAsia="en-US"/>
    </w:rPr>
  </w:style>
  <w:style w:type="paragraph" w:customStyle="1" w:styleId="Text0">
    <w:name w:val="Text"/>
    <w:basedOn w:val="Normal"/>
    <w:rsid w:val="00DB4560"/>
    <w:pPr>
      <w:tabs>
        <w:tab w:val="clear" w:pos="431"/>
      </w:tabs>
      <w:overflowPunct/>
      <w:adjustRightInd/>
      <w:snapToGrid/>
      <w:spacing w:before="120" w:after="120" w:line="240" w:lineRule="auto"/>
    </w:pPr>
    <w:rPr>
      <w:snapToGrid/>
      <w:color w:val="000000"/>
      <w:kern w:val="28"/>
      <w:sz w:val="16"/>
      <w:szCs w:val="16"/>
      <w:lang w:eastAsia="en-US"/>
    </w:rPr>
  </w:style>
  <w:style w:type="paragraph" w:customStyle="1" w:styleId="Unit">
    <w:name w:val="Unit"/>
    <w:basedOn w:val="Normal"/>
    <w:rsid w:val="00DB4560"/>
    <w:pPr>
      <w:tabs>
        <w:tab w:val="clear" w:pos="431"/>
      </w:tabs>
      <w:overflowPunct/>
      <w:adjustRightInd/>
      <w:snapToGrid/>
      <w:spacing w:before="20" w:after="20" w:line="240" w:lineRule="auto"/>
      <w:jc w:val="right"/>
    </w:pPr>
    <w:rPr>
      <w:snapToGrid/>
      <w:color w:val="000000"/>
      <w:kern w:val="28"/>
      <w:sz w:val="14"/>
      <w:szCs w:val="14"/>
      <w:lang w:eastAsia="en-US"/>
    </w:rPr>
  </w:style>
  <w:style w:type="paragraph" w:customStyle="1" w:styleId="Sourse">
    <w:name w:val="Sourse"/>
    <w:basedOn w:val="Normal"/>
    <w:rsid w:val="00DB4560"/>
    <w:pPr>
      <w:tabs>
        <w:tab w:val="clear" w:pos="431"/>
      </w:tabs>
      <w:overflowPunct/>
      <w:adjustRightInd/>
      <w:snapToGrid/>
      <w:spacing w:before="20" w:after="20" w:line="240" w:lineRule="auto"/>
    </w:pPr>
    <w:rPr>
      <w:snapToGrid/>
      <w:color w:val="000000"/>
      <w:kern w:val="28"/>
      <w:sz w:val="14"/>
      <w:szCs w:val="14"/>
      <w:lang w:eastAsia="en-US"/>
    </w:rPr>
  </w:style>
  <w:style w:type="paragraph" w:customStyle="1" w:styleId="yiv77541397msonormal">
    <w:name w:val="yiv77541397msonormal"/>
    <w:basedOn w:val="Normal"/>
    <w:rsid w:val="00DB4560"/>
    <w:pPr>
      <w:tabs>
        <w:tab w:val="clear" w:pos="431"/>
      </w:tabs>
      <w:overflowPunct/>
      <w:adjustRightInd/>
      <w:snapToGrid/>
      <w:spacing w:before="100" w:beforeAutospacing="1" w:after="100" w:afterAutospacing="1" w:line="240" w:lineRule="auto"/>
      <w:jc w:val="left"/>
    </w:pPr>
    <w:rPr>
      <w:snapToGrid/>
      <w:sz w:val="24"/>
      <w:szCs w:val="24"/>
      <w:lang w:eastAsia="en-US"/>
    </w:rPr>
  </w:style>
  <w:style w:type="character" w:customStyle="1" w:styleId="HeaderChar">
    <w:name w:val="Header Char"/>
    <w:rsid w:val="00DB4560"/>
    <w:rPr>
      <w:sz w:val="22"/>
      <w:szCs w:val="22"/>
      <w:lang w:eastAsia="en-US"/>
    </w:rPr>
  </w:style>
  <w:style w:type="character" w:customStyle="1" w:styleId="FooterChar">
    <w:name w:val="Footer Char"/>
    <w:rsid w:val="00DB4560"/>
    <w:rPr>
      <w:sz w:val="22"/>
      <w:szCs w:val="22"/>
      <w:lang w:eastAsia="en-US"/>
    </w:rPr>
  </w:style>
  <w:style w:type="character" w:customStyle="1" w:styleId="DocumentMapChar">
    <w:name w:val="Document Map Char"/>
    <w:semiHidden/>
    <w:locked/>
    <w:rsid w:val="00DB4560"/>
    <w:rPr>
      <w:rFonts w:ascii="Tahoma" w:hAnsi="Tahoma"/>
      <w:shd w:val="clear" w:color="auto" w:fill="000080"/>
      <w:lang w:val="en-AU" w:eastAsia="ru-RU"/>
    </w:rPr>
  </w:style>
  <w:style w:type="character" w:customStyle="1" w:styleId="DocumentMapChar2">
    <w:name w:val="Document Map Char2"/>
    <w:rsid w:val="00DB4560"/>
    <w:rPr>
      <w:rFonts w:ascii="Tahoma" w:hAnsi="Tahoma" w:cs="Tahoma"/>
      <w:sz w:val="16"/>
      <w:szCs w:val="16"/>
      <w:lang w:eastAsia="en-US"/>
    </w:rPr>
  </w:style>
  <w:style w:type="character" w:customStyle="1" w:styleId="CommentTextChar1">
    <w:name w:val="Comment Text Char1"/>
    <w:semiHidden/>
    <w:locked/>
    <w:rsid w:val="00DB4560"/>
    <w:rPr>
      <w:rFonts w:cs="Times New Roman"/>
      <w:sz w:val="20"/>
      <w:szCs w:val="20"/>
    </w:rPr>
  </w:style>
  <w:style w:type="table" w:customStyle="1" w:styleId="MediumShading1Accent5">
    <w:name w:val="Medium Shading 1 Accent 5"/>
    <w:rsid w:val="00DB4560"/>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DB4560"/>
    <w:rPr>
      <w:rFonts w:ascii="LitNusx" w:hAnsi="LitNusx" w:cs="Times New Roman"/>
      <w:sz w:val="20"/>
      <w:szCs w:val="20"/>
      <w:lang w:eastAsia="ru-RU"/>
    </w:rPr>
  </w:style>
  <w:style w:type="paragraph" w:customStyle="1" w:styleId="muxlixml0">
    <w:name w:val="muxlixml0"/>
    <w:basedOn w:val="Normal"/>
    <w:rsid w:val="00DB4560"/>
    <w:pPr>
      <w:tabs>
        <w:tab w:val="clear" w:pos="431"/>
      </w:tabs>
      <w:overflowPunct/>
      <w:adjustRightInd/>
      <w:snapToGrid/>
      <w:spacing w:before="100" w:beforeAutospacing="1" w:after="100" w:afterAutospacing="1" w:line="240" w:lineRule="auto"/>
      <w:jc w:val="left"/>
    </w:pPr>
    <w:rPr>
      <w:rFonts w:eastAsia="Calibri"/>
      <w:snapToGrid/>
      <w:sz w:val="24"/>
      <w:szCs w:val="24"/>
      <w:lang w:eastAsia="en-US"/>
    </w:rPr>
  </w:style>
  <w:style w:type="paragraph" w:customStyle="1" w:styleId="abzacixml0">
    <w:name w:val="abzacixml"/>
    <w:basedOn w:val="Normal"/>
    <w:rsid w:val="00DB4560"/>
    <w:pPr>
      <w:tabs>
        <w:tab w:val="clear" w:pos="431"/>
      </w:tabs>
      <w:overflowPunct/>
      <w:adjustRightInd/>
      <w:snapToGrid/>
      <w:spacing w:before="100" w:beforeAutospacing="1" w:after="100" w:afterAutospacing="1" w:line="240" w:lineRule="auto"/>
      <w:jc w:val="left"/>
    </w:pPr>
    <w:rPr>
      <w:rFonts w:eastAsia="Calibri"/>
      <w:snapToGrid/>
      <w:sz w:val="24"/>
      <w:szCs w:val="24"/>
      <w:lang w:eastAsia="en-US"/>
    </w:rPr>
  </w:style>
  <w:style w:type="paragraph" w:customStyle="1" w:styleId="Pa9">
    <w:name w:val="Pa9"/>
    <w:basedOn w:val="Normal"/>
    <w:next w:val="Normal"/>
    <w:rsid w:val="00DB4560"/>
    <w:pPr>
      <w:tabs>
        <w:tab w:val="clear" w:pos="431"/>
      </w:tabs>
      <w:overflowPunct/>
      <w:autoSpaceDE w:val="0"/>
      <w:autoSpaceDN w:val="0"/>
      <w:snapToGrid/>
      <w:spacing w:line="221" w:lineRule="atLeast"/>
      <w:jc w:val="left"/>
    </w:pPr>
    <w:rPr>
      <w:rFonts w:ascii="Arial" w:hAnsi="Arial" w:cs="Arial"/>
      <w:snapToGrid/>
      <w:sz w:val="24"/>
      <w:szCs w:val="24"/>
      <w:lang w:val="ru-RU" w:eastAsia="ru-RU"/>
    </w:rPr>
  </w:style>
  <w:style w:type="character" w:customStyle="1" w:styleId="il">
    <w:name w:val="il"/>
    <w:rsid w:val="00DB4560"/>
  </w:style>
  <w:style w:type="paragraph" w:customStyle="1" w:styleId="yiv401499452msoplaintext">
    <w:name w:val="yiv401499452msoplaintext"/>
    <w:basedOn w:val="Normal"/>
    <w:rsid w:val="00DB4560"/>
    <w:pPr>
      <w:tabs>
        <w:tab w:val="clear" w:pos="431"/>
      </w:tabs>
      <w:overflowPunct/>
      <w:adjustRightInd/>
      <w:snapToGrid/>
      <w:spacing w:before="100" w:beforeAutospacing="1" w:after="100" w:afterAutospacing="1" w:line="240" w:lineRule="auto"/>
      <w:jc w:val="left"/>
    </w:pPr>
    <w:rPr>
      <w:snapToGrid/>
      <w:sz w:val="24"/>
      <w:szCs w:val="24"/>
      <w:lang w:val="en-GB" w:eastAsia="en-GB"/>
    </w:rPr>
  </w:style>
  <w:style w:type="paragraph" w:customStyle="1" w:styleId="Web">
    <w:name w:val="Κανονικό (Web)"/>
    <w:basedOn w:val="Normal"/>
    <w:rsid w:val="00DB4560"/>
    <w:pPr>
      <w:tabs>
        <w:tab w:val="clear" w:pos="431"/>
      </w:tabs>
      <w:overflowPunct/>
      <w:adjustRightInd/>
      <w:snapToGrid/>
      <w:spacing w:before="100" w:beforeAutospacing="1" w:after="100" w:afterAutospacing="1" w:line="240" w:lineRule="auto"/>
      <w:jc w:val="left"/>
    </w:pPr>
    <w:rPr>
      <w:rFonts w:ascii="Arial Unicode MS" w:eastAsia="Arial Unicode MS" w:hAnsi="Arial Unicode MS" w:cs="Arial Unicode MS"/>
      <w:snapToGrid/>
      <w:color w:val="000000"/>
      <w:sz w:val="24"/>
      <w:szCs w:val="24"/>
      <w:lang w:val="el-GR" w:eastAsia="el-GR"/>
    </w:rPr>
  </w:style>
  <w:style w:type="character" w:customStyle="1" w:styleId="HChGChar">
    <w:name w:val="_ H _Ch_G Char"/>
    <w:link w:val="HChG"/>
    <w:rsid w:val="00DB4560"/>
    <w:rPr>
      <w:b/>
      <w:sz w:val="28"/>
      <w:lang w:val="en-GB" w:eastAsia="en-US"/>
    </w:rPr>
  </w:style>
  <w:style w:type="paragraph" w:styleId="TOC1">
    <w:name w:val="toc 1"/>
    <w:basedOn w:val="Normal"/>
    <w:next w:val="Normal"/>
    <w:autoRedefine/>
    <w:rsid w:val="00DB4560"/>
    <w:pPr>
      <w:tabs>
        <w:tab w:val="clear" w:pos="431"/>
        <w:tab w:val="left" w:pos="1418"/>
        <w:tab w:val="right" w:leader="dot" w:pos="8080"/>
      </w:tabs>
      <w:overflowPunct/>
      <w:adjustRightInd/>
      <w:snapToGrid/>
      <w:spacing w:before="120" w:after="120"/>
      <w:ind w:leftChars="405" w:left="1417" w:hangingChars="270" w:hanging="567"/>
      <w:jc w:val="left"/>
    </w:pPr>
    <w:rPr>
      <w:rFonts w:ascii="Calibri" w:hAnsi="Calibri" w:cs="Calibri"/>
      <w:b/>
      <w:bCs/>
      <w:caps/>
      <w:snapToGrid/>
      <w:kern w:val="14"/>
      <w:sz w:val="20"/>
    </w:rPr>
  </w:style>
  <w:style w:type="paragraph" w:styleId="TOC2">
    <w:name w:val="toc 2"/>
    <w:basedOn w:val="Normal"/>
    <w:next w:val="Normal"/>
    <w:autoRedefine/>
    <w:rsid w:val="00DB4560"/>
    <w:pPr>
      <w:tabs>
        <w:tab w:val="clear" w:pos="431"/>
      </w:tabs>
      <w:overflowPunct/>
      <w:adjustRightInd/>
      <w:snapToGrid/>
      <w:ind w:left="210"/>
      <w:jc w:val="left"/>
    </w:pPr>
    <w:rPr>
      <w:rFonts w:ascii="Calibri" w:hAnsi="Calibri" w:cs="Calibri"/>
      <w:smallCaps/>
      <w:snapToGrid/>
      <w:kern w:val="14"/>
      <w:sz w:val="20"/>
    </w:rPr>
  </w:style>
  <w:style w:type="paragraph" w:styleId="TOC3">
    <w:name w:val="toc 3"/>
    <w:basedOn w:val="Normal"/>
    <w:next w:val="Normal"/>
    <w:autoRedefine/>
    <w:rsid w:val="00DB4560"/>
    <w:pPr>
      <w:tabs>
        <w:tab w:val="clear" w:pos="431"/>
      </w:tabs>
      <w:overflowPunct/>
      <w:adjustRightInd/>
      <w:snapToGrid/>
      <w:ind w:left="420"/>
      <w:jc w:val="left"/>
    </w:pPr>
    <w:rPr>
      <w:rFonts w:ascii="Calibri" w:hAnsi="Calibri" w:cs="Calibri"/>
      <w:i/>
      <w:iCs/>
      <w:snapToGrid/>
      <w:kern w:val="14"/>
      <w:sz w:val="20"/>
    </w:rPr>
  </w:style>
  <w:style w:type="paragraph" w:styleId="TOC4">
    <w:name w:val="toc 4"/>
    <w:basedOn w:val="Normal"/>
    <w:next w:val="Normal"/>
    <w:autoRedefine/>
    <w:rsid w:val="00DB4560"/>
    <w:pPr>
      <w:tabs>
        <w:tab w:val="clear" w:pos="431"/>
      </w:tabs>
      <w:overflowPunct/>
      <w:adjustRightInd/>
      <w:snapToGrid/>
      <w:ind w:left="630"/>
      <w:jc w:val="left"/>
    </w:pPr>
    <w:rPr>
      <w:rFonts w:ascii="Calibri" w:hAnsi="Calibri" w:cs="Calibri"/>
      <w:snapToGrid/>
      <w:kern w:val="14"/>
      <w:sz w:val="18"/>
      <w:szCs w:val="18"/>
    </w:rPr>
  </w:style>
  <w:style w:type="paragraph" w:styleId="TOC5">
    <w:name w:val="toc 5"/>
    <w:basedOn w:val="Normal"/>
    <w:next w:val="Normal"/>
    <w:autoRedefine/>
    <w:rsid w:val="00DB4560"/>
    <w:pPr>
      <w:tabs>
        <w:tab w:val="clear" w:pos="431"/>
      </w:tabs>
      <w:overflowPunct/>
      <w:adjustRightInd/>
      <w:snapToGrid/>
      <w:ind w:left="840"/>
      <w:jc w:val="left"/>
    </w:pPr>
    <w:rPr>
      <w:rFonts w:ascii="Calibri" w:hAnsi="Calibri" w:cs="Calibri"/>
      <w:snapToGrid/>
      <w:kern w:val="14"/>
      <w:sz w:val="18"/>
      <w:szCs w:val="18"/>
    </w:rPr>
  </w:style>
  <w:style w:type="paragraph" w:styleId="TOC6">
    <w:name w:val="toc 6"/>
    <w:basedOn w:val="Normal"/>
    <w:next w:val="Normal"/>
    <w:autoRedefine/>
    <w:rsid w:val="00DB4560"/>
    <w:pPr>
      <w:tabs>
        <w:tab w:val="clear" w:pos="431"/>
      </w:tabs>
      <w:overflowPunct/>
      <w:adjustRightInd/>
      <w:snapToGrid/>
      <w:ind w:left="1050"/>
      <w:jc w:val="left"/>
    </w:pPr>
    <w:rPr>
      <w:rFonts w:ascii="Calibri" w:hAnsi="Calibri" w:cs="Calibri"/>
      <w:snapToGrid/>
      <w:kern w:val="14"/>
      <w:sz w:val="18"/>
      <w:szCs w:val="18"/>
    </w:rPr>
  </w:style>
  <w:style w:type="paragraph" w:styleId="TOC7">
    <w:name w:val="toc 7"/>
    <w:basedOn w:val="Normal"/>
    <w:next w:val="Normal"/>
    <w:autoRedefine/>
    <w:rsid w:val="00DB4560"/>
    <w:pPr>
      <w:tabs>
        <w:tab w:val="clear" w:pos="431"/>
      </w:tabs>
      <w:overflowPunct/>
      <w:adjustRightInd/>
      <w:snapToGrid/>
      <w:ind w:left="1260"/>
      <w:jc w:val="left"/>
    </w:pPr>
    <w:rPr>
      <w:rFonts w:ascii="Calibri" w:hAnsi="Calibri" w:cs="Calibri"/>
      <w:snapToGrid/>
      <w:kern w:val="14"/>
      <w:sz w:val="18"/>
      <w:szCs w:val="18"/>
    </w:rPr>
  </w:style>
  <w:style w:type="paragraph" w:styleId="TOC8">
    <w:name w:val="toc 8"/>
    <w:basedOn w:val="Normal"/>
    <w:next w:val="Normal"/>
    <w:autoRedefine/>
    <w:rsid w:val="00DB4560"/>
    <w:pPr>
      <w:tabs>
        <w:tab w:val="clear" w:pos="431"/>
      </w:tabs>
      <w:overflowPunct/>
      <w:adjustRightInd/>
      <w:snapToGrid/>
      <w:ind w:left="1470"/>
      <w:jc w:val="left"/>
    </w:pPr>
    <w:rPr>
      <w:rFonts w:ascii="Calibri" w:hAnsi="Calibri" w:cs="Calibri"/>
      <w:snapToGrid/>
      <w:kern w:val="14"/>
      <w:sz w:val="18"/>
      <w:szCs w:val="18"/>
    </w:rPr>
  </w:style>
  <w:style w:type="paragraph" w:styleId="TOC9">
    <w:name w:val="toc 9"/>
    <w:basedOn w:val="Normal"/>
    <w:next w:val="Normal"/>
    <w:autoRedefine/>
    <w:rsid w:val="00DB4560"/>
    <w:pPr>
      <w:tabs>
        <w:tab w:val="clear" w:pos="431"/>
      </w:tabs>
      <w:overflowPunct/>
      <w:adjustRightInd/>
      <w:snapToGrid/>
      <w:ind w:left="1680"/>
      <w:jc w:val="left"/>
    </w:pPr>
    <w:rPr>
      <w:rFonts w:ascii="Calibri" w:hAnsi="Calibri" w:cs="Calibri"/>
      <w:snapToGrid/>
      <w:kern w:val="14"/>
      <w:sz w:val="18"/>
      <w:szCs w:val="18"/>
    </w:rPr>
  </w:style>
  <w:style w:type="character" w:customStyle="1" w:styleId="SingleTxtGCChar">
    <w:name w:val="_ Single Txt_GC Char"/>
    <w:link w:val="SingleTxtGC"/>
    <w:locked/>
    <w:rsid w:val="00DB4560"/>
    <w:rPr>
      <w:snapToGrid/>
      <w:sz w:val="21"/>
    </w:rPr>
  </w:style>
  <w:style w:type="character" w:customStyle="1" w:styleId="HMGCChar">
    <w:name w:val="_ H __M_GC Char"/>
    <w:link w:val="HMGC"/>
    <w:rsid w:val="00DB4560"/>
    <w:rPr>
      <w:rFonts w:eastAsia="SimHei"/>
      <w:snapToGrid/>
      <w:sz w:val="34"/>
    </w:rPr>
  </w:style>
  <w:style w:type="paragraph" w:styleId="NoSpacing">
    <w:name w:val="No Spacing"/>
    <w:basedOn w:val="Normal"/>
    <w:link w:val="NoSpacingChar"/>
    <w:uiPriority w:val="1"/>
    <w:qFormat/>
    <w:rsid w:val="00DB4560"/>
    <w:pPr>
      <w:tabs>
        <w:tab w:val="clear" w:pos="431"/>
      </w:tabs>
      <w:overflowPunct/>
      <w:adjustRightInd/>
      <w:snapToGrid/>
      <w:spacing w:line="240" w:lineRule="auto"/>
      <w:jc w:val="left"/>
    </w:pPr>
    <w:rPr>
      <w:rFonts w:ascii="Calibri" w:hAnsi="Calibri"/>
      <w:snapToGrid/>
      <w:sz w:val="24"/>
      <w:szCs w:val="32"/>
      <w:lang/>
    </w:rPr>
  </w:style>
  <w:style w:type="paragraph" w:styleId="ListParagraph">
    <w:name w:val="List Paragraph"/>
    <w:basedOn w:val="Normal"/>
    <w:uiPriority w:val="34"/>
    <w:qFormat/>
    <w:rsid w:val="00DB4560"/>
    <w:pPr>
      <w:tabs>
        <w:tab w:val="clear" w:pos="431"/>
      </w:tabs>
      <w:overflowPunct/>
      <w:adjustRightInd/>
      <w:snapToGrid/>
      <w:spacing w:line="240" w:lineRule="auto"/>
      <w:ind w:left="720"/>
      <w:contextualSpacing/>
      <w:jc w:val="left"/>
    </w:pPr>
    <w:rPr>
      <w:rFonts w:ascii="Calibri" w:hAnsi="Calibri"/>
      <w:snapToGrid/>
      <w:sz w:val="24"/>
      <w:szCs w:val="24"/>
    </w:rPr>
  </w:style>
  <w:style w:type="paragraph" w:styleId="Quote">
    <w:name w:val="Quote"/>
    <w:basedOn w:val="Normal"/>
    <w:next w:val="Normal"/>
    <w:link w:val="QuoteChar"/>
    <w:uiPriority w:val="29"/>
    <w:qFormat/>
    <w:rsid w:val="00DB4560"/>
    <w:pPr>
      <w:tabs>
        <w:tab w:val="clear" w:pos="431"/>
      </w:tabs>
      <w:overflowPunct/>
      <w:adjustRightInd/>
      <w:snapToGrid/>
      <w:spacing w:line="240" w:lineRule="auto"/>
      <w:jc w:val="left"/>
    </w:pPr>
    <w:rPr>
      <w:rFonts w:ascii="Calibri" w:hAnsi="Calibri"/>
      <w:i/>
      <w:snapToGrid/>
      <w:sz w:val="24"/>
      <w:szCs w:val="24"/>
      <w:lang/>
    </w:rPr>
  </w:style>
  <w:style w:type="character" w:customStyle="1" w:styleId="QuoteChar">
    <w:name w:val="Quote Char"/>
    <w:link w:val="Quote"/>
    <w:uiPriority w:val="29"/>
    <w:rsid w:val="00DB4560"/>
    <w:rPr>
      <w:rFonts w:ascii="Calibri" w:hAnsi="Calibri"/>
      <w:i/>
      <w:sz w:val="24"/>
      <w:szCs w:val="24"/>
    </w:rPr>
  </w:style>
  <w:style w:type="paragraph" w:styleId="IntenseQuote">
    <w:name w:val="Intense Quote"/>
    <w:basedOn w:val="Normal"/>
    <w:next w:val="Normal"/>
    <w:link w:val="IntenseQuoteChar"/>
    <w:uiPriority w:val="30"/>
    <w:qFormat/>
    <w:rsid w:val="00DB4560"/>
    <w:pPr>
      <w:tabs>
        <w:tab w:val="clear" w:pos="431"/>
      </w:tabs>
      <w:overflowPunct/>
      <w:adjustRightInd/>
      <w:snapToGrid/>
      <w:spacing w:line="240" w:lineRule="auto"/>
      <w:ind w:left="720" w:right="720"/>
      <w:jc w:val="left"/>
    </w:pPr>
    <w:rPr>
      <w:rFonts w:ascii="Calibri" w:hAnsi="Calibri"/>
      <w:b/>
      <w:i/>
      <w:snapToGrid/>
      <w:sz w:val="24"/>
      <w:szCs w:val="22"/>
      <w:lang/>
    </w:rPr>
  </w:style>
  <w:style w:type="character" w:customStyle="1" w:styleId="IntenseQuoteChar">
    <w:name w:val="Intense Quote Char"/>
    <w:link w:val="IntenseQuote"/>
    <w:uiPriority w:val="30"/>
    <w:rsid w:val="00DB4560"/>
    <w:rPr>
      <w:rFonts w:ascii="Calibri" w:hAnsi="Calibri"/>
      <w:b/>
      <w:i/>
      <w:sz w:val="24"/>
      <w:szCs w:val="22"/>
    </w:rPr>
  </w:style>
  <w:style w:type="character" w:styleId="SubtleEmphasis">
    <w:name w:val="Subtle Emphasis"/>
    <w:uiPriority w:val="19"/>
    <w:qFormat/>
    <w:rsid w:val="00DB4560"/>
    <w:rPr>
      <w:i/>
      <w:color w:val="5A5A5A"/>
    </w:rPr>
  </w:style>
  <w:style w:type="character" w:styleId="IntenseEmphasis">
    <w:name w:val="Intense Emphasis"/>
    <w:uiPriority w:val="21"/>
    <w:qFormat/>
    <w:rsid w:val="00DB4560"/>
    <w:rPr>
      <w:b/>
      <w:i/>
      <w:sz w:val="24"/>
      <w:szCs w:val="24"/>
      <w:u w:val="single"/>
    </w:rPr>
  </w:style>
  <w:style w:type="character" w:styleId="SubtleReference">
    <w:name w:val="Subtle Reference"/>
    <w:uiPriority w:val="31"/>
    <w:qFormat/>
    <w:rsid w:val="00DB4560"/>
    <w:rPr>
      <w:sz w:val="24"/>
      <w:szCs w:val="24"/>
      <w:u w:val="single"/>
    </w:rPr>
  </w:style>
  <w:style w:type="character" w:styleId="IntenseReference">
    <w:name w:val="Intense Reference"/>
    <w:uiPriority w:val="32"/>
    <w:qFormat/>
    <w:rsid w:val="00DB4560"/>
    <w:rPr>
      <w:b/>
      <w:sz w:val="24"/>
      <w:u w:val="single"/>
    </w:rPr>
  </w:style>
  <w:style w:type="character" w:styleId="BookTitle">
    <w:name w:val="Book Title"/>
    <w:uiPriority w:val="33"/>
    <w:qFormat/>
    <w:rsid w:val="00DB4560"/>
    <w:rPr>
      <w:rFonts w:ascii="Cambria" w:eastAsia="SimSun" w:hAnsi="Cambria"/>
      <w:b/>
      <w:i/>
      <w:sz w:val="24"/>
      <w:szCs w:val="24"/>
    </w:rPr>
  </w:style>
  <w:style w:type="paragraph" w:styleId="TOCHeading">
    <w:name w:val="TOC Heading"/>
    <w:basedOn w:val="Heading1"/>
    <w:next w:val="Normal"/>
    <w:uiPriority w:val="39"/>
    <w:qFormat/>
    <w:rsid w:val="00DB4560"/>
    <w:pPr>
      <w:keepLines w:val="0"/>
      <w:numPr>
        <w:numId w:val="0"/>
      </w:numPr>
      <w:tabs>
        <w:tab w:val="clear" w:pos="1021"/>
        <w:tab w:val="clear" w:pos="1264"/>
        <w:tab w:val="clear" w:pos="1695"/>
        <w:tab w:val="clear" w:pos="2126"/>
        <w:tab w:val="clear" w:pos="2557"/>
      </w:tabs>
      <w:spacing w:before="240" w:after="60" w:line="240" w:lineRule="auto"/>
      <w:ind w:right="0"/>
      <w:jc w:val="left"/>
      <w:outlineLvl w:val="9"/>
    </w:pPr>
    <w:rPr>
      <w:rFonts w:ascii="Cambria" w:eastAsia="SimSun" w:hAnsi="Cambria"/>
      <w:b/>
      <w:kern w:val="32"/>
      <w:sz w:val="32"/>
      <w:szCs w:val="32"/>
    </w:rPr>
  </w:style>
  <w:style w:type="character" w:customStyle="1" w:styleId="NoSpacingChar">
    <w:name w:val="No Spacing Char"/>
    <w:link w:val="NoSpacing"/>
    <w:uiPriority w:val="1"/>
    <w:rsid w:val="00DB4560"/>
    <w:rPr>
      <w:rFonts w:ascii="Calibri" w:hAnsi="Calibri"/>
      <w:sz w:val="24"/>
      <w:szCs w:val="32"/>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3</Pages>
  <Words>17752</Words>
  <Characters>20949</Characters>
  <Application>Microsoft Office Outlook</Application>
  <DocSecurity>4</DocSecurity>
  <Lines>1102</Lines>
  <Paragraphs>1105</Paragraphs>
  <ScaleCrop>false</ScaleCrop>
  <Company>United Nations</Company>
  <LinksUpToDate>false</LinksUpToDate>
  <CharactersWithSpaces>37596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Huangui Du</dc:creator>
  <cp:keywords/>
  <dc:description/>
  <cp:lastModifiedBy>Huangui Du</cp:lastModifiedBy>
  <cp:revision>12</cp:revision>
  <cp:lastPrinted>2015-03-23T11:39:00Z</cp:lastPrinted>
  <dcterms:created xsi:type="dcterms:W3CDTF">2015-03-23T11:03:00Z</dcterms:created>
  <dcterms:modified xsi:type="dcterms:W3CDTF">2015-03-23T11:40:00Z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1466057</vt:lpwstr>
  </property>
  <property fmtid="{D5CDD505-2E9C-101B-9397-08002B2CF9AE}" pid="3" name="ODSRefJobNo">
    <vt:lpwstr>1466421C</vt:lpwstr>
  </property>
  <property fmtid="{D5CDD505-2E9C-101B-9397-08002B2CF9AE}" pid="4" name="Symbol1">
    <vt:lpwstr>CEDAW/C/VUT/4-5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December 2014</vt:lpwstr>
  </property>
  <property fmtid="{D5CDD505-2E9C-101B-9397-08002B2CF9AE}" pid="9" name="Original">
    <vt:lpwstr>English</vt:lpwstr>
  </property>
  <property fmtid="{D5CDD505-2E9C-101B-9397-08002B2CF9AE}" pid="10" name="Release Date">
    <vt:lpwstr>230315</vt:lpwstr>
  </property>
  <property fmtid="{D5CDD505-2E9C-101B-9397-08002B2CF9AE}" pid="11" name="Comment">
    <vt:lpwstr/>
  </property>
  <property fmtid="{D5CDD505-2E9C-101B-9397-08002B2CF9AE}" pid="12" name="DraftPages">
    <vt:lpwstr> </vt:lpwstr>
  </property>
  <property fmtid="{D5CDD505-2E9C-101B-9397-08002B2CF9AE}" pid="13" name="Operator">
    <vt:lpwstr>DHG</vt:lpwstr>
  </property>
</Properties>
</file>