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001506B" w14:textId="77777777" w:rsidTr="00B614C4">
        <w:trPr>
          <w:trHeight w:hRule="exact" w:val="851"/>
        </w:trPr>
        <w:tc>
          <w:tcPr>
            <w:tcW w:w="1280" w:type="dxa"/>
            <w:tcBorders>
              <w:bottom w:val="single" w:sz="4" w:space="0" w:color="auto"/>
            </w:tcBorders>
          </w:tcPr>
          <w:p w14:paraId="5381A631" w14:textId="77777777" w:rsidR="00CE1D1C" w:rsidRPr="00F124C6" w:rsidRDefault="00CE1D1C" w:rsidP="00B614C4">
            <w:pPr>
              <w:pStyle w:val="H23GC"/>
            </w:pPr>
          </w:p>
        </w:tc>
        <w:tc>
          <w:tcPr>
            <w:tcW w:w="2273" w:type="dxa"/>
            <w:tcBorders>
              <w:bottom w:val="single" w:sz="4" w:space="0" w:color="auto"/>
            </w:tcBorders>
            <w:vAlign w:val="bottom"/>
          </w:tcPr>
          <w:p w14:paraId="2FD1971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69E3FC6" w14:textId="475153A8" w:rsidR="00CE1D1C" w:rsidRPr="00DA706D" w:rsidRDefault="00CB316B" w:rsidP="00B614C4">
            <w:pPr>
              <w:spacing w:line="240" w:lineRule="atLeast"/>
              <w:jc w:val="right"/>
              <w:rPr>
                <w:sz w:val="20"/>
                <w:szCs w:val="21"/>
              </w:rPr>
            </w:pPr>
            <w:proofErr w:type="spellStart"/>
            <w:r w:rsidRPr="00DA706D">
              <w:rPr>
                <w:sz w:val="40"/>
                <w:szCs w:val="21"/>
              </w:rPr>
              <w:t>CCPR</w:t>
            </w:r>
            <w:proofErr w:type="spellEnd"/>
            <w:r w:rsidR="00B716F9" w:rsidRPr="00DA706D">
              <w:rPr>
                <w:sz w:val="20"/>
                <w:szCs w:val="21"/>
              </w:rPr>
              <w:t>/</w:t>
            </w:r>
            <w:r w:rsidRPr="00DA706D">
              <w:rPr>
                <w:sz w:val="20"/>
                <w:szCs w:val="21"/>
              </w:rPr>
              <w:t>C</w:t>
            </w:r>
            <w:r w:rsidR="00B716F9" w:rsidRPr="00DA706D">
              <w:rPr>
                <w:sz w:val="20"/>
                <w:szCs w:val="21"/>
              </w:rPr>
              <w:t>/</w:t>
            </w:r>
            <w:proofErr w:type="spellStart"/>
            <w:r w:rsidRPr="00DA706D">
              <w:rPr>
                <w:sz w:val="20"/>
                <w:szCs w:val="21"/>
              </w:rPr>
              <w:t>KGZ</w:t>
            </w:r>
            <w:proofErr w:type="spellEnd"/>
            <w:r w:rsidR="00B716F9" w:rsidRPr="00DA706D">
              <w:rPr>
                <w:sz w:val="20"/>
                <w:szCs w:val="21"/>
              </w:rPr>
              <w:t>/</w:t>
            </w:r>
            <w:r w:rsidRPr="00DA706D">
              <w:rPr>
                <w:sz w:val="20"/>
                <w:szCs w:val="21"/>
              </w:rPr>
              <w:t>CO</w:t>
            </w:r>
            <w:r w:rsidR="00B716F9" w:rsidRPr="00DA706D">
              <w:rPr>
                <w:sz w:val="20"/>
                <w:szCs w:val="21"/>
              </w:rPr>
              <w:t>/</w:t>
            </w:r>
            <w:r w:rsidRPr="00DA706D">
              <w:rPr>
                <w:sz w:val="20"/>
                <w:szCs w:val="21"/>
              </w:rPr>
              <w:t>3</w:t>
            </w:r>
          </w:p>
        </w:tc>
      </w:tr>
      <w:tr w:rsidR="00CE1D1C" w:rsidRPr="00F124C6" w14:paraId="48E12406" w14:textId="77777777" w:rsidTr="00B614C4">
        <w:trPr>
          <w:trHeight w:hRule="exact" w:val="2835"/>
        </w:trPr>
        <w:tc>
          <w:tcPr>
            <w:tcW w:w="1280" w:type="dxa"/>
            <w:tcBorders>
              <w:top w:val="single" w:sz="4" w:space="0" w:color="auto"/>
              <w:bottom w:val="single" w:sz="12" w:space="0" w:color="auto"/>
            </w:tcBorders>
          </w:tcPr>
          <w:p w14:paraId="5D76E945" w14:textId="77777777" w:rsidR="00CE1D1C" w:rsidRPr="00F124C6" w:rsidRDefault="00CE1D1C" w:rsidP="00B614C4">
            <w:pPr>
              <w:spacing w:line="120" w:lineRule="atLeast"/>
              <w:rPr>
                <w:sz w:val="10"/>
                <w:szCs w:val="10"/>
              </w:rPr>
            </w:pPr>
          </w:p>
          <w:p w14:paraId="35DFD21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7780362" wp14:editId="62269E7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8B5D8C"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B90AF9C" w14:textId="7AD93322" w:rsidR="00CE1D1C" w:rsidRPr="0004600B" w:rsidRDefault="00CB316B" w:rsidP="00B614C4">
            <w:pPr>
              <w:spacing w:before="240" w:line="240" w:lineRule="atLeast"/>
              <w:rPr>
                <w:sz w:val="20"/>
              </w:rPr>
            </w:pPr>
            <w:r>
              <w:rPr>
                <w:sz w:val="20"/>
              </w:rPr>
              <w:t>Distr.: General</w:t>
            </w:r>
          </w:p>
          <w:p w14:paraId="48ADAECA" w14:textId="618DB5DD" w:rsidR="00CE1D1C" w:rsidRPr="00F124C6" w:rsidRDefault="00CB316B" w:rsidP="00B614C4">
            <w:pPr>
              <w:spacing w:line="240" w:lineRule="atLeast"/>
              <w:rPr>
                <w:sz w:val="20"/>
              </w:rPr>
            </w:pPr>
            <w:r>
              <w:rPr>
                <w:sz w:val="20"/>
              </w:rPr>
              <w:t>9</w:t>
            </w:r>
            <w:r w:rsidR="003F4AEE">
              <w:rPr>
                <w:sz w:val="20"/>
              </w:rPr>
              <w:t xml:space="preserve"> </w:t>
            </w:r>
            <w:r>
              <w:rPr>
                <w:sz w:val="20"/>
              </w:rPr>
              <w:t>December</w:t>
            </w:r>
            <w:r w:rsidR="00EA7E67">
              <w:rPr>
                <w:sz w:val="20"/>
              </w:rPr>
              <w:t xml:space="preserve"> </w:t>
            </w:r>
            <w:r>
              <w:rPr>
                <w:sz w:val="20"/>
              </w:rPr>
              <w:t>2</w:t>
            </w:r>
            <w:r w:rsidR="00EA7E67">
              <w:rPr>
                <w:sz w:val="20"/>
              </w:rPr>
              <w:t>0</w:t>
            </w:r>
            <w:r>
              <w:rPr>
                <w:sz w:val="20"/>
              </w:rPr>
              <w:t>22</w:t>
            </w:r>
          </w:p>
          <w:p w14:paraId="4A176149" w14:textId="0B35675B" w:rsidR="00CE1D1C" w:rsidRPr="00F124C6" w:rsidRDefault="00CB316B" w:rsidP="00B614C4">
            <w:pPr>
              <w:spacing w:line="240" w:lineRule="atLeast"/>
              <w:rPr>
                <w:sz w:val="20"/>
              </w:rPr>
            </w:pPr>
            <w:r>
              <w:rPr>
                <w:sz w:val="20"/>
              </w:rPr>
              <w:t>Chinese</w:t>
            </w:r>
            <w:r w:rsidR="00CE1D1C" w:rsidRPr="00F124C6">
              <w:rPr>
                <w:sz w:val="20"/>
              </w:rPr>
              <w:t xml:space="preserve"> </w:t>
            </w:r>
          </w:p>
          <w:p w14:paraId="7DFC088E" w14:textId="714F80D7" w:rsidR="00CE1D1C" w:rsidRPr="00F124C6" w:rsidRDefault="00CB316B" w:rsidP="00B614C4">
            <w:pPr>
              <w:spacing w:line="240" w:lineRule="atLeast"/>
            </w:pPr>
            <w:r>
              <w:rPr>
                <w:sz w:val="20"/>
              </w:rPr>
              <w:t>Original: English</w:t>
            </w:r>
          </w:p>
        </w:tc>
      </w:tr>
    </w:tbl>
    <w:p w14:paraId="002FDE83" w14:textId="20DD620D" w:rsidR="00B716F9" w:rsidRDefault="000210C7" w:rsidP="000210C7">
      <w:pPr>
        <w:pStyle w:val="a9"/>
        <w:spacing w:before="120"/>
        <w:rPr>
          <w:rFonts w:ascii="Time New Roman" w:eastAsia="黑体" w:hAnsi="Time New Roman" w:hint="eastAsia"/>
          <w:sz w:val="24"/>
          <w:szCs w:val="24"/>
        </w:rPr>
      </w:pPr>
      <w:r w:rsidRPr="000210C7">
        <w:rPr>
          <w:rFonts w:ascii="Time New Roman" w:eastAsia="黑体" w:hAnsi="Time New Roman" w:hint="eastAsia"/>
          <w:sz w:val="24"/>
          <w:szCs w:val="24"/>
        </w:rPr>
        <w:t>人权事务委员会</w:t>
      </w:r>
    </w:p>
    <w:p w14:paraId="1742E5CF" w14:textId="77777777" w:rsidR="00CB316B" w:rsidRPr="00CB316B" w:rsidRDefault="00CB316B" w:rsidP="004D2866">
      <w:pPr>
        <w:pStyle w:val="HChGC"/>
        <w:spacing w:before="440" w:after="320"/>
      </w:pPr>
      <w:r w:rsidRPr="00CB316B">
        <w:tab/>
      </w:r>
      <w:r w:rsidRPr="00CB316B">
        <w:tab/>
      </w:r>
      <w:r w:rsidRPr="00CB316B">
        <w:t>关于吉尔吉斯斯坦第三次定期报告的结论性意见</w:t>
      </w:r>
      <w:r w:rsidRPr="00CB316B">
        <w:footnoteReference w:customMarkFollows="1" w:id="2"/>
        <w:t>*</w:t>
      </w:r>
    </w:p>
    <w:p w14:paraId="7C76E58D" w14:textId="4BE377DB" w:rsidR="00CB316B" w:rsidRPr="00CB316B" w:rsidRDefault="00CB316B" w:rsidP="00CB316B">
      <w:pPr>
        <w:pStyle w:val="SingleTxtGC"/>
      </w:pPr>
      <w:bookmarkStart w:id="0" w:name="_Hlk102133385"/>
      <w:r>
        <w:t>1</w:t>
      </w:r>
      <w:r w:rsidRPr="00CB316B">
        <w:t>.</w:t>
      </w:r>
      <w:r w:rsidRPr="00CB316B">
        <w:tab/>
      </w:r>
      <w:r w:rsidRPr="00CB316B">
        <w:rPr>
          <w:rFonts w:hint="eastAsia"/>
        </w:rPr>
        <w:t>对于</w:t>
      </w:r>
      <w:r w:rsidRPr="00CB316B">
        <w:t>吉尔吉斯斯坦的第三次定期报告</w:t>
      </w:r>
      <w:r w:rsidRPr="00CB316B">
        <w:rPr>
          <w:vertAlign w:val="superscript"/>
        </w:rPr>
        <w:footnoteReference w:id="3"/>
      </w:r>
      <w:r w:rsidRPr="00CB316B">
        <w:rPr>
          <w:rFonts w:hint="eastAsia"/>
        </w:rPr>
        <w:t>，</w:t>
      </w:r>
      <w:r w:rsidRPr="00CB316B">
        <w:t>委员会在</w:t>
      </w:r>
      <w:r>
        <w:t>2</w:t>
      </w:r>
      <w:r w:rsidRPr="00CB316B">
        <w:t>0</w:t>
      </w:r>
      <w:r>
        <w:t>22</w:t>
      </w:r>
      <w:r w:rsidRPr="00CB316B">
        <w:t>年</w:t>
      </w:r>
      <w:r>
        <w:t>1</w:t>
      </w:r>
      <w:r w:rsidRPr="00CB316B">
        <w:t>0</w:t>
      </w:r>
      <w:r w:rsidRPr="00CB316B">
        <w:t>月</w:t>
      </w:r>
      <w:r>
        <w:t>11</w:t>
      </w:r>
      <w:r w:rsidRPr="00CB316B">
        <w:t>日和</w:t>
      </w:r>
      <w:r>
        <w:t>12</w:t>
      </w:r>
      <w:r w:rsidRPr="00CB316B">
        <w:t>日</w:t>
      </w:r>
      <w:r w:rsidRPr="00A341EC">
        <w:rPr>
          <w:spacing w:val="2"/>
        </w:rPr>
        <w:t>举行的第</w:t>
      </w:r>
      <w:r w:rsidRPr="00A341EC">
        <w:rPr>
          <w:spacing w:val="2"/>
        </w:rPr>
        <w:t>3921</w:t>
      </w:r>
      <w:r w:rsidRPr="00A341EC">
        <w:rPr>
          <w:spacing w:val="2"/>
        </w:rPr>
        <w:t>和第</w:t>
      </w:r>
      <w:r w:rsidRPr="00A341EC">
        <w:rPr>
          <w:spacing w:val="2"/>
        </w:rPr>
        <w:t>3922</w:t>
      </w:r>
      <w:r w:rsidRPr="00A341EC">
        <w:rPr>
          <w:spacing w:val="2"/>
        </w:rPr>
        <w:t>次会议</w:t>
      </w:r>
      <w:r w:rsidRPr="00A341EC">
        <w:rPr>
          <w:spacing w:val="2"/>
          <w:vertAlign w:val="superscript"/>
        </w:rPr>
        <w:footnoteReference w:id="4"/>
      </w:r>
      <w:r w:rsidR="004D2866" w:rsidRPr="00A341EC">
        <w:rPr>
          <w:rFonts w:hint="eastAsia"/>
          <w:spacing w:val="2"/>
        </w:rPr>
        <w:t xml:space="preserve"> </w:t>
      </w:r>
      <w:r w:rsidRPr="00A341EC">
        <w:rPr>
          <w:spacing w:val="2"/>
        </w:rPr>
        <w:t>上</w:t>
      </w:r>
      <w:r w:rsidRPr="00A341EC">
        <w:rPr>
          <w:rFonts w:hint="eastAsia"/>
          <w:spacing w:val="2"/>
        </w:rPr>
        <w:t>进行了</w:t>
      </w:r>
      <w:r w:rsidRPr="00A341EC">
        <w:rPr>
          <w:spacing w:val="2"/>
        </w:rPr>
        <w:t>审议。委员会在</w:t>
      </w:r>
      <w:r w:rsidRPr="00A341EC">
        <w:rPr>
          <w:spacing w:val="2"/>
        </w:rPr>
        <w:t>2022</w:t>
      </w:r>
      <w:r w:rsidRPr="00A341EC">
        <w:rPr>
          <w:spacing w:val="2"/>
        </w:rPr>
        <w:t>年</w:t>
      </w:r>
      <w:r w:rsidRPr="00A341EC">
        <w:rPr>
          <w:spacing w:val="2"/>
        </w:rPr>
        <w:t>10</w:t>
      </w:r>
      <w:r w:rsidRPr="00A341EC">
        <w:rPr>
          <w:spacing w:val="2"/>
        </w:rPr>
        <w:t>月</w:t>
      </w:r>
      <w:r w:rsidRPr="00A341EC">
        <w:rPr>
          <w:spacing w:val="2"/>
        </w:rPr>
        <w:t>28</w:t>
      </w:r>
      <w:r w:rsidRPr="00A341EC">
        <w:rPr>
          <w:spacing w:val="2"/>
        </w:rPr>
        <w:t>日举</w:t>
      </w:r>
      <w:r w:rsidRPr="00CB316B">
        <w:t>行的第</w:t>
      </w:r>
      <w:r>
        <w:t>3945</w:t>
      </w:r>
      <w:r w:rsidRPr="00CB316B">
        <w:t>次会议上通过了本结论性意见。</w:t>
      </w:r>
    </w:p>
    <w:p w14:paraId="78514AA1" w14:textId="67962494" w:rsidR="00CB316B" w:rsidRPr="00CB316B" w:rsidRDefault="00272270" w:rsidP="00272270">
      <w:pPr>
        <w:pStyle w:val="H1GC"/>
      </w:pPr>
      <w:r>
        <w:tab/>
      </w:r>
      <w:r w:rsidR="00CB316B">
        <w:t>A</w:t>
      </w:r>
      <w:r w:rsidR="00CB316B" w:rsidRPr="00CB316B">
        <w:t>.</w:t>
      </w:r>
      <w:r w:rsidR="00CB316B" w:rsidRPr="00CB316B">
        <w:tab/>
      </w:r>
      <w:r w:rsidR="00CB316B" w:rsidRPr="00CB316B">
        <w:t>导言</w:t>
      </w:r>
    </w:p>
    <w:p w14:paraId="61A8FECB" w14:textId="7079F634" w:rsidR="00CB316B" w:rsidRPr="00CB316B" w:rsidRDefault="00CB316B" w:rsidP="00CB316B">
      <w:pPr>
        <w:pStyle w:val="SingleTxtGC"/>
      </w:pPr>
      <w:r>
        <w:t>2</w:t>
      </w:r>
      <w:r w:rsidRPr="00CB316B">
        <w:t>.</w:t>
      </w:r>
      <w:r w:rsidRPr="00CB316B">
        <w:tab/>
      </w:r>
      <w:r w:rsidRPr="00CB316B">
        <w:t>委员会欢迎吉尔吉斯斯坦提交第三次定期报告和其中所载资料。委员会赞赏有机会再次与缔约国高级别代表团开展建设性对话，讨论缔约国在报告所述期间</w:t>
      </w:r>
      <w:r w:rsidRPr="0069464B">
        <w:rPr>
          <w:spacing w:val="4"/>
        </w:rPr>
        <w:t>为执行《公约》规定而采取的各项措施。委员会感谢缔约国</w:t>
      </w:r>
      <w:proofErr w:type="gramStart"/>
      <w:r w:rsidRPr="0069464B">
        <w:rPr>
          <w:spacing w:val="4"/>
        </w:rPr>
        <w:t>作出</w:t>
      </w:r>
      <w:proofErr w:type="gramEnd"/>
      <w:r w:rsidRPr="0069464B">
        <w:rPr>
          <w:spacing w:val="4"/>
        </w:rPr>
        <w:t>书面答复</w:t>
      </w:r>
      <w:r w:rsidRPr="0069464B">
        <w:rPr>
          <w:spacing w:val="4"/>
          <w:vertAlign w:val="superscript"/>
        </w:rPr>
        <w:footnoteReference w:id="5"/>
      </w:r>
      <w:r w:rsidRPr="0069464B">
        <w:rPr>
          <w:rFonts w:hint="eastAsia"/>
          <w:spacing w:val="4"/>
        </w:rPr>
        <w:t>，作</w:t>
      </w:r>
      <w:r w:rsidRPr="00CB316B">
        <w:rPr>
          <w:rFonts w:hint="eastAsia"/>
        </w:rPr>
        <w:t>为对问题清单</w:t>
      </w:r>
      <w:r w:rsidRPr="00CB316B">
        <w:rPr>
          <w:vertAlign w:val="superscript"/>
        </w:rPr>
        <w:footnoteReference w:id="6"/>
      </w:r>
      <w:r w:rsidR="004D2866">
        <w:rPr>
          <w:rFonts w:hint="eastAsia"/>
        </w:rPr>
        <w:t xml:space="preserve"> </w:t>
      </w:r>
      <w:r w:rsidRPr="00CB316B">
        <w:rPr>
          <w:rFonts w:hint="eastAsia"/>
        </w:rPr>
        <w:t>的回复，</w:t>
      </w:r>
      <w:r w:rsidRPr="00CB316B">
        <w:t>代表团</w:t>
      </w:r>
      <w:r w:rsidRPr="00CB316B">
        <w:rPr>
          <w:rFonts w:hint="eastAsia"/>
        </w:rPr>
        <w:t>还作了</w:t>
      </w:r>
      <w:r w:rsidRPr="00CB316B">
        <w:t>口头答复</w:t>
      </w:r>
      <w:r w:rsidRPr="00CB316B">
        <w:rPr>
          <w:rFonts w:hint="eastAsia"/>
        </w:rPr>
        <w:t>作为补充</w:t>
      </w:r>
      <w:r w:rsidRPr="00CB316B">
        <w:t>，</w:t>
      </w:r>
      <w:r w:rsidRPr="00CB316B">
        <w:rPr>
          <w:rFonts w:hint="eastAsia"/>
        </w:rPr>
        <w:t>并感谢缔约国</w:t>
      </w:r>
      <w:r w:rsidRPr="00CB316B">
        <w:t>提交书面补充资料。</w:t>
      </w:r>
    </w:p>
    <w:bookmarkEnd w:id="0"/>
    <w:p w14:paraId="2B4398C6" w14:textId="0606274C" w:rsidR="00CB316B" w:rsidRPr="00CB316B" w:rsidRDefault="00272270" w:rsidP="00272270">
      <w:pPr>
        <w:pStyle w:val="H1GC"/>
      </w:pPr>
      <w:r>
        <w:tab/>
      </w:r>
      <w:r w:rsidR="00CB316B">
        <w:t>B</w:t>
      </w:r>
      <w:r w:rsidR="00CB316B" w:rsidRPr="00CB316B">
        <w:t>.</w:t>
      </w:r>
      <w:r w:rsidR="00CB316B" w:rsidRPr="00CB316B">
        <w:tab/>
      </w:r>
      <w:r w:rsidR="00CB316B" w:rsidRPr="00CB316B">
        <w:t>积极方面</w:t>
      </w:r>
    </w:p>
    <w:p w14:paraId="5B48B467" w14:textId="7D1A909C" w:rsidR="00CB316B" w:rsidRPr="00CB316B" w:rsidRDefault="00CB316B" w:rsidP="00CB316B">
      <w:pPr>
        <w:pStyle w:val="SingleTxtGC"/>
      </w:pPr>
      <w:r>
        <w:t>3</w:t>
      </w:r>
      <w:r w:rsidRPr="00CB316B">
        <w:t>.</w:t>
      </w:r>
      <w:r w:rsidRPr="00CB316B">
        <w:tab/>
      </w:r>
      <w:r w:rsidRPr="00CB316B">
        <w:t>委员会欢迎缔约国采取以下法律和体制措施：</w:t>
      </w:r>
    </w:p>
    <w:p w14:paraId="0F3DB068" w14:textId="5FB78177" w:rsidR="00CB316B" w:rsidRPr="00CB316B" w:rsidRDefault="00CB316B" w:rsidP="00272270">
      <w:pPr>
        <w:pStyle w:val="SingleTxtGC"/>
        <w:numPr>
          <w:ilvl w:val="0"/>
          <w:numId w:val="10"/>
        </w:numPr>
      </w:pPr>
      <w:r>
        <w:t>2</w:t>
      </w:r>
      <w:r w:rsidRPr="00CB316B">
        <w:t>0</w:t>
      </w:r>
      <w:r>
        <w:t>22</w:t>
      </w:r>
      <w:r w:rsidRPr="00CB316B">
        <w:t>年通过《国家保障法律援助法》的新修正案；</w:t>
      </w:r>
    </w:p>
    <w:p w14:paraId="4CA54937" w14:textId="584FD8DE" w:rsidR="00CB316B" w:rsidRPr="00CB316B" w:rsidRDefault="00CB316B" w:rsidP="00272270">
      <w:pPr>
        <w:pStyle w:val="SingleTxtGC"/>
        <w:numPr>
          <w:ilvl w:val="0"/>
          <w:numId w:val="10"/>
        </w:numPr>
      </w:pPr>
      <w:r>
        <w:t>2</w:t>
      </w:r>
      <w:r w:rsidRPr="00CB316B">
        <w:t>0</w:t>
      </w:r>
      <w:r>
        <w:t>21</w:t>
      </w:r>
      <w:r w:rsidRPr="00CB316B">
        <w:t>年</w:t>
      </w:r>
      <w:r>
        <w:t>5</w:t>
      </w:r>
      <w:r w:rsidRPr="00CB316B">
        <w:t>月</w:t>
      </w:r>
      <w:r>
        <w:t>5</w:t>
      </w:r>
      <w:r w:rsidRPr="00CB316B">
        <w:t>日通过《宪法》，</w:t>
      </w:r>
      <w:r w:rsidRPr="00CB316B">
        <w:rPr>
          <w:rFonts w:hint="eastAsia"/>
        </w:rPr>
        <w:t>其中规定了</w:t>
      </w:r>
      <w:r w:rsidRPr="00CB316B">
        <w:t>保护人权和基本自由，包括</w:t>
      </w:r>
      <w:r w:rsidRPr="00E27013">
        <w:rPr>
          <w:spacing w:val="2"/>
        </w:rPr>
        <w:t>保护《公约》规定的</w:t>
      </w:r>
      <w:r w:rsidRPr="00E27013">
        <w:rPr>
          <w:rFonts w:hint="eastAsia"/>
          <w:spacing w:val="2"/>
        </w:rPr>
        <w:t>各项</w:t>
      </w:r>
      <w:r w:rsidRPr="00E27013">
        <w:rPr>
          <w:spacing w:val="2"/>
        </w:rPr>
        <w:t>权利，</w:t>
      </w:r>
      <w:r w:rsidRPr="00E27013">
        <w:rPr>
          <w:rFonts w:hint="eastAsia"/>
          <w:spacing w:val="2"/>
        </w:rPr>
        <w:t>并规定了</w:t>
      </w:r>
      <w:r w:rsidRPr="00E27013">
        <w:rPr>
          <w:spacing w:val="2"/>
        </w:rPr>
        <w:t>国际法，包括国际人权法在国内法律体</w:t>
      </w:r>
      <w:r w:rsidRPr="00CB316B">
        <w:t>系中的地位</w:t>
      </w:r>
      <w:r w:rsidRPr="00CB316B">
        <w:t>(</w:t>
      </w:r>
      <w:r w:rsidRPr="00CB316B">
        <w:t>第</w:t>
      </w:r>
      <w:r>
        <w:t>6</w:t>
      </w:r>
      <w:r w:rsidRPr="00CB316B">
        <w:t>(</w:t>
      </w:r>
      <w:r>
        <w:t>3</w:t>
      </w:r>
      <w:r w:rsidRPr="00CB316B">
        <w:t>)</w:t>
      </w:r>
      <w:r w:rsidRPr="00CB316B">
        <w:t>条和第</w:t>
      </w:r>
      <w:r>
        <w:t>55</w:t>
      </w:r>
      <w:r w:rsidRPr="00CB316B">
        <w:t>条</w:t>
      </w:r>
      <w:r w:rsidRPr="00CB316B">
        <w:t>)</w:t>
      </w:r>
      <w:r w:rsidRPr="00CB316B">
        <w:t>；</w:t>
      </w:r>
    </w:p>
    <w:p w14:paraId="7BF6AF19" w14:textId="4A8E6FF4" w:rsidR="00CB316B" w:rsidRPr="00CB316B" w:rsidRDefault="00CB316B" w:rsidP="00272270">
      <w:pPr>
        <w:pStyle w:val="SingleTxtGC"/>
        <w:numPr>
          <w:ilvl w:val="0"/>
          <w:numId w:val="10"/>
        </w:numPr>
      </w:pPr>
      <w:r>
        <w:t>2</w:t>
      </w:r>
      <w:r w:rsidRPr="00CB316B">
        <w:t>0</w:t>
      </w:r>
      <w:r>
        <w:t>2</w:t>
      </w:r>
      <w:r w:rsidRPr="00CB316B">
        <w:t>0</w:t>
      </w:r>
      <w:r w:rsidRPr="00CB316B">
        <w:t>年通过《</w:t>
      </w:r>
      <w:r>
        <w:t>2</w:t>
      </w:r>
      <w:r w:rsidRPr="00CB316B">
        <w:t>0</w:t>
      </w:r>
      <w:r>
        <w:t>21</w:t>
      </w:r>
      <w:r w:rsidRPr="00CB316B">
        <w:t>-</w:t>
      </w:r>
      <w:r>
        <w:t>2</w:t>
      </w:r>
      <w:r w:rsidRPr="00CB316B">
        <w:t>0</w:t>
      </w:r>
      <w:r>
        <w:t>24</w:t>
      </w:r>
      <w:r w:rsidRPr="00CB316B">
        <w:t>年打击腐败和消除</w:t>
      </w:r>
      <w:r w:rsidRPr="00CB316B">
        <w:rPr>
          <w:rFonts w:hint="eastAsia"/>
        </w:rPr>
        <w:t>影响</w:t>
      </w:r>
      <w:r w:rsidRPr="00CB316B">
        <w:t>国家战略》总统令；</w:t>
      </w:r>
    </w:p>
    <w:p w14:paraId="41A85668" w14:textId="5569B397" w:rsidR="00CB316B" w:rsidRPr="00CB316B" w:rsidRDefault="00CB316B" w:rsidP="00272270">
      <w:pPr>
        <w:pStyle w:val="SingleTxtGC"/>
        <w:numPr>
          <w:ilvl w:val="0"/>
          <w:numId w:val="10"/>
        </w:numPr>
      </w:pPr>
      <w:r>
        <w:t>2</w:t>
      </w:r>
      <w:r w:rsidRPr="00CB316B">
        <w:t>0</w:t>
      </w:r>
      <w:r>
        <w:t>2</w:t>
      </w:r>
      <w:r w:rsidRPr="00CB316B">
        <w:t>0</w:t>
      </w:r>
      <w:r w:rsidRPr="00CB316B">
        <w:t>年通过《</w:t>
      </w:r>
      <w:r>
        <w:t>2</w:t>
      </w:r>
      <w:r w:rsidRPr="00CB316B">
        <w:t>0</w:t>
      </w:r>
      <w:r>
        <w:t>21</w:t>
      </w:r>
      <w:r w:rsidRPr="00CB316B">
        <w:t>-</w:t>
      </w:r>
      <w:r>
        <w:t>2</w:t>
      </w:r>
      <w:r w:rsidRPr="00CB316B">
        <w:t>0</w:t>
      </w:r>
      <w:r>
        <w:t>26</w:t>
      </w:r>
      <w:r w:rsidRPr="00CB316B">
        <w:t>年吉尔吉斯斯坦共和国吉尔吉斯公民身份发展构想》；</w:t>
      </w:r>
    </w:p>
    <w:p w14:paraId="7207A53A" w14:textId="531B916E" w:rsidR="00CB316B" w:rsidRPr="00CB316B" w:rsidRDefault="00CB316B" w:rsidP="00272270">
      <w:pPr>
        <w:pStyle w:val="SingleTxtGC"/>
        <w:numPr>
          <w:ilvl w:val="0"/>
          <w:numId w:val="10"/>
        </w:numPr>
      </w:pPr>
      <w:r>
        <w:lastRenderedPageBreak/>
        <w:t>2</w:t>
      </w:r>
      <w:r w:rsidRPr="00CB316B">
        <w:t>0</w:t>
      </w:r>
      <w:r>
        <w:t>2</w:t>
      </w:r>
      <w:r w:rsidRPr="00CB316B">
        <w:t>0</w:t>
      </w:r>
      <w:r w:rsidRPr="00CB316B">
        <w:t>年通过《</w:t>
      </w:r>
      <w:r>
        <w:t>2</w:t>
      </w:r>
      <w:r w:rsidRPr="00CB316B">
        <w:t>0</w:t>
      </w:r>
      <w:r>
        <w:t>21</w:t>
      </w:r>
      <w:r w:rsidRPr="00CB316B">
        <w:t>-</w:t>
      </w:r>
      <w:r>
        <w:t>2</w:t>
      </w:r>
      <w:r w:rsidRPr="00CB316B">
        <w:t>0</w:t>
      </w:r>
      <w:r>
        <w:t>24</w:t>
      </w:r>
      <w:r w:rsidRPr="00CB316B">
        <w:t>年司法机关反腐败计划》；</w:t>
      </w:r>
    </w:p>
    <w:p w14:paraId="2A5A8CEB" w14:textId="63A7002D" w:rsidR="00CB316B" w:rsidRPr="00CB316B" w:rsidRDefault="00CB316B" w:rsidP="00272270">
      <w:pPr>
        <w:pStyle w:val="SingleTxtGC"/>
        <w:numPr>
          <w:ilvl w:val="0"/>
          <w:numId w:val="10"/>
        </w:numPr>
      </w:pPr>
      <w:r>
        <w:t>2</w:t>
      </w:r>
      <w:r w:rsidRPr="00CB316B">
        <w:t>0</w:t>
      </w:r>
      <w:r>
        <w:t>19</w:t>
      </w:r>
      <w:r w:rsidRPr="00CB316B">
        <w:t>年建立人口贩运受害者国家转介机制。</w:t>
      </w:r>
    </w:p>
    <w:p w14:paraId="6EDCEE1B" w14:textId="6D03698C" w:rsidR="00CB316B" w:rsidRPr="00CB316B" w:rsidRDefault="00CB316B" w:rsidP="00CB316B">
      <w:pPr>
        <w:pStyle w:val="SingleTxtGC"/>
      </w:pPr>
      <w:r>
        <w:t>4</w:t>
      </w:r>
      <w:r w:rsidRPr="00CB316B">
        <w:t>.</w:t>
      </w:r>
      <w:r w:rsidRPr="00CB316B">
        <w:tab/>
      </w:r>
      <w:r w:rsidRPr="00CB316B">
        <w:t>委员会欢迎缔约国于</w:t>
      </w:r>
      <w:r>
        <w:t>2</w:t>
      </w:r>
      <w:r w:rsidRPr="00CB316B">
        <w:t>0</w:t>
      </w:r>
      <w:r>
        <w:t>19</w:t>
      </w:r>
      <w:r w:rsidRPr="00CB316B">
        <w:t>年批准《残疾人权利公约》。</w:t>
      </w:r>
    </w:p>
    <w:p w14:paraId="2CA780BD" w14:textId="351E46CE" w:rsidR="00CB316B" w:rsidRPr="00CB316B" w:rsidRDefault="00272270" w:rsidP="00272270">
      <w:pPr>
        <w:pStyle w:val="H1GC"/>
      </w:pPr>
      <w:r>
        <w:tab/>
      </w:r>
      <w:r w:rsidR="00CB316B">
        <w:t>C</w:t>
      </w:r>
      <w:r w:rsidR="00CB316B" w:rsidRPr="00CB316B">
        <w:t>.</w:t>
      </w:r>
      <w:r w:rsidR="00CB316B" w:rsidRPr="00CB316B">
        <w:tab/>
      </w:r>
      <w:r w:rsidR="00CB316B" w:rsidRPr="00CB316B">
        <w:t>关注的主要问题及建议</w:t>
      </w:r>
    </w:p>
    <w:p w14:paraId="3102A11C" w14:textId="77777777" w:rsidR="00CB316B" w:rsidRPr="00CB316B" w:rsidRDefault="00CB316B" w:rsidP="000B463B">
      <w:pPr>
        <w:pStyle w:val="H23GC"/>
        <w:spacing w:after="180"/>
      </w:pPr>
      <w:r w:rsidRPr="00CB316B">
        <w:tab/>
      </w:r>
      <w:r w:rsidRPr="00CB316B">
        <w:tab/>
      </w:r>
      <w:r w:rsidRPr="00CB316B">
        <w:t>《公约》及其任择议定书执行情况</w:t>
      </w:r>
    </w:p>
    <w:p w14:paraId="4CEB8FD4" w14:textId="75884FCC" w:rsidR="00CB316B" w:rsidRPr="00CB316B" w:rsidRDefault="00CB316B" w:rsidP="000B463B">
      <w:pPr>
        <w:pStyle w:val="SingleTxtGC"/>
        <w:spacing w:line="336" w:lineRule="exact"/>
      </w:pPr>
      <w:r w:rsidRPr="004C2272">
        <w:rPr>
          <w:spacing w:val="2"/>
        </w:rPr>
        <w:t>5.</w:t>
      </w:r>
      <w:r w:rsidRPr="004C2272">
        <w:rPr>
          <w:spacing w:val="2"/>
        </w:rPr>
        <w:tab/>
      </w:r>
      <w:r w:rsidRPr="004C2272">
        <w:rPr>
          <w:spacing w:val="2"/>
        </w:rPr>
        <w:t>委员会注意到缔约国执行了《</w:t>
      </w:r>
      <w:r w:rsidRPr="004C2272">
        <w:rPr>
          <w:spacing w:val="2"/>
        </w:rPr>
        <w:t>2019-2021</w:t>
      </w:r>
      <w:r w:rsidRPr="004C2272">
        <w:rPr>
          <w:spacing w:val="2"/>
        </w:rPr>
        <w:t>年国家人权行动计划》，但仍感关</w:t>
      </w:r>
      <w:r w:rsidRPr="00CB316B">
        <w:t>切的是，</w:t>
      </w:r>
      <w:r>
        <w:t>2</w:t>
      </w:r>
      <w:r w:rsidRPr="00CB316B">
        <w:t>0</w:t>
      </w:r>
      <w:r>
        <w:t>22</w:t>
      </w:r>
      <w:r w:rsidRPr="00CB316B">
        <w:t>-</w:t>
      </w:r>
      <w:r>
        <w:t>2</w:t>
      </w:r>
      <w:r w:rsidRPr="00CB316B">
        <w:t>0</w:t>
      </w:r>
      <w:r>
        <w:t>24</w:t>
      </w:r>
      <w:r w:rsidRPr="00CB316B">
        <w:t>年行动计划迟迟未定稿，且未与包括民间社会在内的利益攸关方开展有意义</w:t>
      </w:r>
      <w:r w:rsidRPr="00CB316B">
        <w:rPr>
          <w:rFonts w:hint="eastAsia"/>
        </w:rPr>
        <w:t>的</w:t>
      </w:r>
      <w:r w:rsidRPr="00CB316B">
        <w:t>公开磋商。委员会还感到关切的是，</w:t>
      </w:r>
      <w:r w:rsidRPr="00CB316B">
        <w:rPr>
          <w:rFonts w:hint="eastAsia"/>
        </w:rPr>
        <w:t>立法法提案规定在</w:t>
      </w:r>
      <w:r w:rsidRPr="00CB316B">
        <w:t>某些特定</w:t>
      </w:r>
      <w:r w:rsidRPr="00CB316B">
        <w:rPr>
          <w:rFonts w:hint="eastAsia"/>
        </w:rPr>
        <w:t>情况下就</w:t>
      </w:r>
      <w:r w:rsidRPr="00CB316B">
        <w:t>法律草案公开征求意见的时间期限较短。委员会欢迎缔约国提供的资料，即根据</w:t>
      </w:r>
      <w:r>
        <w:t>2</w:t>
      </w:r>
      <w:r w:rsidRPr="00CB316B">
        <w:t>0</w:t>
      </w:r>
      <w:r>
        <w:t>21</w:t>
      </w:r>
      <w:r w:rsidRPr="00CB316B">
        <w:t>年《刑事诉讼法》，受害者可向国家法院申请重新审理委员会认定缔约国违反《公约》规定的案件。然而，委员会感到关切的是，</w:t>
      </w:r>
      <w:r w:rsidRPr="00CB316B">
        <w:rPr>
          <w:rFonts w:hint="eastAsia"/>
        </w:rPr>
        <w:t>其</w:t>
      </w:r>
      <w:r w:rsidRPr="00CB316B">
        <w:t>通过的</w:t>
      </w:r>
      <w:r w:rsidRPr="004C2272">
        <w:rPr>
          <w:spacing w:val="2"/>
        </w:rPr>
        <w:t>《意见》迟迟得不到落实，且《公约》条款直接适用于国内法院的情况很少。委</w:t>
      </w:r>
      <w:r w:rsidRPr="00CB316B">
        <w:t>员会欢迎缔约国在解决无国籍状态方面取得的重大进展，但对剥夺公民身份的</w:t>
      </w:r>
      <w:r w:rsidRPr="004C2272">
        <w:rPr>
          <w:spacing w:val="-6"/>
        </w:rPr>
        <w:t>法律提案表示关切。</w:t>
      </w:r>
      <w:r w:rsidRPr="004C2272">
        <w:rPr>
          <w:rFonts w:hint="eastAsia"/>
          <w:spacing w:val="-6"/>
        </w:rPr>
        <w:t>提</w:t>
      </w:r>
      <w:r w:rsidRPr="004C2272">
        <w:rPr>
          <w:spacing w:val="-6"/>
        </w:rPr>
        <w:t>案规定，公民如参与恐怖主义、资助恐怖主义、叛国、间谍、</w:t>
      </w:r>
      <w:r w:rsidRPr="00715B8D">
        <w:rPr>
          <w:spacing w:val="-4"/>
        </w:rPr>
        <w:t>分裂主义、极端主义相关活动或作为雇佣军作战，可能会被剥夺公民身份，且</w:t>
      </w:r>
      <w:r w:rsidRPr="00715B8D">
        <w:rPr>
          <w:rFonts w:hint="eastAsia"/>
          <w:spacing w:val="-4"/>
        </w:rPr>
        <w:t>提</w:t>
      </w:r>
      <w:r w:rsidRPr="00715B8D">
        <w:rPr>
          <w:spacing w:val="-4"/>
        </w:rPr>
        <w:t>案</w:t>
      </w:r>
      <w:r w:rsidRPr="00CB316B">
        <w:t>未规定保障措施以确保公民享有公平审判权和正当法律程序。</w:t>
      </w:r>
    </w:p>
    <w:p w14:paraId="03F99DFF" w14:textId="3A22D1C0" w:rsidR="00CB316B" w:rsidRPr="00715B8D" w:rsidRDefault="00CB316B" w:rsidP="000B463B">
      <w:pPr>
        <w:pStyle w:val="SingleTxtGC"/>
        <w:spacing w:line="336" w:lineRule="exact"/>
        <w:rPr>
          <w:rFonts w:ascii="Time New Roman" w:eastAsia="黑体" w:hAnsi="Time New Roman" w:hint="eastAsia"/>
        </w:rPr>
      </w:pPr>
      <w:r w:rsidRPr="00715B8D">
        <w:rPr>
          <w:rFonts w:ascii="Time New Roman" w:eastAsia="黑体" w:hAnsi="Time New Roman"/>
        </w:rPr>
        <w:t>6.</w:t>
      </w:r>
      <w:r w:rsidRPr="00715B8D">
        <w:rPr>
          <w:rFonts w:ascii="Time New Roman" w:eastAsia="黑体" w:hAnsi="Time New Roman"/>
        </w:rPr>
        <w:tab/>
      </w:r>
      <w:r w:rsidRPr="00715B8D">
        <w:rPr>
          <w:rFonts w:ascii="Time New Roman" w:eastAsia="黑体" w:hAnsi="Time New Roman"/>
        </w:rPr>
        <w:t>缔约国应：</w:t>
      </w:r>
    </w:p>
    <w:p w14:paraId="1A2EFB48" w14:textId="512D61A7" w:rsidR="00CB316B" w:rsidRPr="00715B8D" w:rsidRDefault="00CB316B" w:rsidP="000B463B">
      <w:pPr>
        <w:pStyle w:val="SingleTxtGC"/>
        <w:numPr>
          <w:ilvl w:val="0"/>
          <w:numId w:val="24"/>
        </w:numPr>
        <w:spacing w:line="336" w:lineRule="exact"/>
        <w:rPr>
          <w:rFonts w:ascii="Time New Roman" w:eastAsia="黑体" w:hAnsi="Time New Roman" w:hint="eastAsia"/>
        </w:rPr>
      </w:pPr>
      <w:r w:rsidRPr="00715B8D">
        <w:rPr>
          <w:rFonts w:ascii="Time New Roman" w:eastAsia="黑体" w:hAnsi="Time New Roman"/>
          <w:spacing w:val="2"/>
        </w:rPr>
        <w:t>加快与民间社会开展公开和有意义的磋商并通过《</w:t>
      </w:r>
      <w:r w:rsidRPr="00715B8D">
        <w:rPr>
          <w:rFonts w:ascii="Time New Roman" w:eastAsia="黑体" w:hAnsi="Time New Roman"/>
          <w:spacing w:val="2"/>
        </w:rPr>
        <w:t>2022-2024</w:t>
      </w:r>
      <w:r w:rsidRPr="00715B8D">
        <w:rPr>
          <w:rFonts w:ascii="Time New Roman" w:eastAsia="黑体" w:hAnsi="Time New Roman"/>
          <w:spacing w:val="2"/>
        </w:rPr>
        <w:t>年国家人</w:t>
      </w:r>
      <w:r w:rsidRPr="00715B8D">
        <w:rPr>
          <w:rFonts w:ascii="Time New Roman" w:eastAsia="黑体" w:hAnsi="Time New Roman"/>
        </w:rPr>
        <w:t>权行动计划》；</w:t>
      </w:r>
    </w:p>
    <w:p w14:paraId="176AC31D" w14:textId="1AB40737" w:rsidR="00CB316B" w:rsidRPr="00715B8D" w:rsidRDefault="00CB316B" w:rsidP="000B463B">
      <w:pPr>
        <w:pStyle w:val="SingleTxtGC"/>
        <w:numPr>
          <w:ilvl w:val="0"/>
          <w:numId w:val="24"/>
        </w:numPr>
        <w:spacing w:line="336" w:lineRule="exact"/>
        <w:rPr>
          <w:rFonts w:ascii="Time New Roman" w:eastAsia="黑体" w:hAnsi="Time New Roman" w:hint="eastAsia"/>
        </w:rPr>
      </w:pPr>
      <w:r w:rsidRPr="00800148">
        <w:rPr>
          <w:rFonts w:ascii="Time New Roman" w:eastAsia="黑体" w:hAnsi="Time New Roman"/>
          <w:spacing w:val="4"/>
        </w:rPr>
        <w:t>审查立法法草案，确保包括民间社会在内的所有相关行为者均能够公</w:t>
      </w:r>
      <w:r w:rsidRPr="00715B8D">
        <w:rPr>
          <w:rFonts w:ascii="Time New Roman" w:eastAsia="黑体" w:hAnsi="Time New Roman"/>
        </w:rPr>
        <w:t>开、有意义地参与立法进程；</w:t>
      </w:r>
    </w:p>
    <w:p w14:paraId="75CBEDB9" w14:textId="07858CA5" w:rsidR="00CB316B" w:rsidRPr="00715B8D" w:rsidRDefault="00CB316B" w:rsidP="000B463B">
      <w:pPr>
        <w:pStyle w:val="SingleTxtGC"/>
        <w:numPr>
          <w:ilvl w:val="0"/>
          <w:numId w:val="24"/>
        </w:numPr>
        <w:spacing w:line="336" w:lineRule="exact"/>
        <w:rPr>
          <w:rFonts w:ascii="Time New Roman" w:eastAsia="黑体" w:hAnsi="Time New Roman" w:hint="eastAsia"/>
        </w:rPr>
      </w:pPr>
      <w:r w:rsidRPr="00715B8D">
        <w:rPr>
          <w:rFonts w:ascii="Time New Roman" w:eastAsia="黑体" w:hAnsi="Time New Roman"/>
        </w:rPr>
        <w:t>采取一切必要措施落实委员会通过的所有待落实的意见，通过适当、</w:t>
      </w:r>
      <w:r w:rsidRPr="009363C7">
        <w:rPr>
          <w:rFonts w:ascii="Time New Roman" w:eastAsia="黑体" w:hAnsi="Time New Roman"/>
          <w:spacing w:val="4"/>
        </w:rPr>
        <w:t>有效的机制，包括为司法机关、检察官和律师提供培训等，确保如发生违反《公约》的情况，受害者可根据《公约》第</w:t>
      </w:r>
      <w:r w:rsidRPr="009363C7">
        <w:rPr>
          <w:rFonts w:ascii="Time New Roman" w:eastAsia="黑体" w:hAnsi="Time New Roman" w:hint="eastAsia"/>
          <w:spacing w:val="4"/>
        </w:rPr>
        <w:t>二</w:t>
      </w:r>
      <w:r w:rsidRPr="009363C7">
        <w:rPr>
          <w:rFonts w:ascii="Time New Roman" w:eastAsia="黑体" w:hAnsi="Time New Roman"/>
          <w:spacing w:val="4"/>
        </w:rPr>
        <w:t>条第</w:t>
      </w:r>
      <w:r w:rsidRPr="009363C7">
        <w:rPr>
          <w:rFonts w:ascii="Time New Roman" w:eastAsia="黑体" w:hAnsi="Time New Roman" w:hint="eastAsia"/>
          <w:spacing w:val="4"/>
        </w:rPr>
        <w:t>三</w:t>
      </w:r>
      <w:r w:rsidRPr="009363C7">
        <w:rPr>
          <w:rFonts w:ascii="Time New Roman" w:eastAsia="黑体" w:hAnsi="Time New Roman"/>
          <w:spacing w:val="4"/>
        </w:rPr>
        <w:t>款享有</w:t>
      </w:r>
      <w:r w:rsidRPr="009363C7">
        <w:rPr>
          <w:rFonts w:ascii="Time New Roman" w:eastAsia="黑体" w:hAnsi="Time New Roman" w:hint="eastAsia"/>
          <w:spacing w:val="4"/>
        </w:rPr>
        <w:t>获得</w:t>
      </w:r>
      <w:r w:rsidRPr="009363C7">
        <w:rPr>
          <w:rFonts w:ascii="Time New Roman" w:eastAsia="黑体" w:hAnsi="Time New Roman"/>
          <w:spacing w:val="4"/>
        </w:rPr>
        <w:t>有效补救的权</w:t>
      </w:r>
      <w:r w:rsidRPr="00715B8D">
        <w:rPr>
          <w:rFonts w:ascii="Time New Roman" w:eastAsia="黑体" w:hAnsi="Time New Roman"/>
        </w:rPr>
        <w:t>利。</w:t>
      </w:r>
    </w:p>
    <w:p w14:paraId="2B6BC945" w14:textId="29714A3E" w:rsidR="00CB316B" w:rsidRPr="00715B8D" w:rsidRDefault="00CB316B" w:rsidP="000B463B">
      <w:pPr>
        <w:pStyle w:val="SingleTxtGC"/>
        <w:numPr>
          <w:ilvl w:val="0"/>
          <w:numId w:val="24"/>
        </w:numPr>
        <w:spacing w:line="336" w:lineRule="exact"/>
        <w:rPr>
          <w:rFonts w:ascii="Time New Roman" w:eastAsia="黑体" w:hAnsi="Time New Roman" w:hint="eastAsia"/>
        </w:rPr>
      </w:pPr>
      <w:r w:rsidRPr="009363C7">
        <w:rPr>
          <w:rFonts w:ascii="Time New Roman" w:eastAsia="黑体" w:hAnsi="Time New Roman"/>
          <w:spacing w:val="4"/>
        </w:rPr>
        <w:t>宣传推广委员会通过的《意见》，以提高司法、立法和行政当局、民</w:t>
      </w:r>
      <w:r w:rsidRPr="00715B8D">
        <w:rPr>
          <w:rFonts w:ascii="Time New Roman" w:eastAsia="黑体" w:hAnsi="Time New Roman"/>
        </w:rPr>
        <w:t>间社会以及公众的认识，包括将委员会的《意见》翻译成缔约国使用的语言，并在官方网站上公布；</w:t>
      </w:r>
    </w:p>
    <w:p w14:paraId="611527AB" w14:textId="7A39FE1E" w:rsidR="00CB316B" w:rsidRPr="00CB316B" w:rsidRDefault="00CB316B" w:rsidP="000B463B">
      <w:pPr>
        <w:pStyle w:val="SingleTxtGC"/>
        <w:numPr>
          <w:ilvl w:val="0"/>
          <w:numId w:val="24"/>
        </w:numPr>
        <w:spacing w:line="336" w:lineRule="exact"/>
      </w:pPr>
      <w:r w:rsidRPr="00715B8D">
        <w:rPr>
          <w:rFonts w:ascii="Time New Roman" w:eastAsia="黑体" w:hAnsi="Time New Roman"/>
        </w:rPr>
        <w:t>确保关于剥夺公民</w:t>
      </w:r>
      <w:r w:rsidRPr="00715B8D">
        <w:rPr>
          <w:rFonts w:ascii="Time New Roman" w:eastAsia="黑体" w:hAnsi="Time New Roman" w:hint="eastAsia"/>
        </w:rPr>
        <w:t>身份</w:t>
      </w:r>
      <w:r w:rsidRPr="00715B8D">
        <w:rPr>
          <w:rFonts w:ascii="Time New Roman" w:eastAsia="黑体" w:hAnsi="Time New Roman"/>
        </w:rPr>
        <w:t>的法律提案符合《公约》和国际人权标准。</w:t>
      </w:r>
    </w:p>
    <w:p w14:paraId="039FAF87" w14:textId="77777777" w:rsidR="00CB316B" w:rsidRPr="00CB316B" w:rsidRDefault="00CB316B" w:rsidP="000B463B">
      <w:pPr>
        <w:pStyle w:val="H23GC"/>
        <w:spacing w:after="180" w:line="336" w:lineRule="exact"/>
      </w:pPr>
      <w:r w:rsidRPr="00CB316B">
        <w:tab/>
      </w:r>
      <w:r w:rsidRPr="00CB316B">
        <w:tab/>
      </w:r>
      <w:r w:rsidRPr="00CB316B">
        <w:t>国家人权机构</w:t>
      </w:r>
    </w:p>
    <w:p w14:paraId="201D90CE" w14:textId="43F9A9D8" w:rsidR="00CB316B" w:rsidRPr="00CB316B" w:rsidRDefault="00CB316B" w:rsidP="000B463B">
      <w:pPr>
        <w:pStyle w:val="SingleTxtGC"/>
        <w:spacing w:line="336" w:lineRule="exact"/>
      </w:pPr>
      <w:r>
        <w:t>7</w:t>
      </w:r>
      <w:r w:rsidRPr="00CB316B">
        <w:t>.</w:t>
      </w:r>
      <w:r w:rsidRPr="00CB316B">
        <w:tab/>
      </w:r>
      <w:r w:rsidRPr="00CB316B">
        <w:t>委员会对确保监察员办公室</w:t>
      </w:r>
      <w:r w:rsidRPr="00CB316B">
        <w:t>(</w:t>
      </w:r>
      <w:proofErr w:type="spellStart"/>
      <w:r>
        <w:t>Akyikatchy</w:t>
      </w:r>
      <w:proofErr w:type="spellEnd"/>
      <w:r w:rsidRPr="00CB316B">
        <w:t>)</w:t>
      </w:r>
      <w:r w:rsidRPr="00CB316B">
        <w:t>完全独立方面缺乏进展表示关切。</w:t>
      </w:r>
      <w:r w:rsidRPr="00110254">
        <w:rPr>
          <w:spacing w:val="2"/>
        </w:rPr>
        <w:t>委员会</w:t>
      </w:r>
      <w:r w:rsidRPr="00110254">
        <w:rPr>
          <w:rFonts w:hint="eastAsia"/>
          <w:spacing w:val="2"/>
          <w:lang w:val="fr-CH"/>
        </w:rPr>
        <w:t>感到遗憾的是，</w:t>
      </w:r>
      <w:r w:rsidRPr="00110254">
        <w:rPr>
          <w:spacing w:val="2"/>
        </w:rPr>
        <w:t>缔约国未能修订《监察员法》，使其符合《关于促进和保</w:t>
      </w:r>
      <w:r w:rsidRPr="00CB316B">
        <w:t>护人权的国家机构的地位的原则》</w:t>
      </w:r>
      <w:r w:rsidRPr="00CB316B">
        <w:t>(</w:t>
      </w:r>
      <w:r w:rsidRPr="00CB316B">
        <w:t>《巴黎原则》</w:t>
      </w:r>
      <w:r w:rsidRPr="00CB316B">
        <w:t>)</w:t>
      </w:r>
      <w:r w:rsidRPr="00CB316B">
        <w:t>；委员会还表示遗憾的是，尚未收到</w:t>
      </w:r>
      <w:r w:rsidRPr="00CB316B">
        <w:rPr>
          <w:rFonts w:hint="eastAsia"/>
        </w:rPr>
        <w:t>关于为</w:t>
      </w:r>
      <w:r w:rsidRPr="00CB316B">
        <w:t>监察员办公室分</w:t>
      </w:r>
      <w:r w:rsidRPr="00CB316B">
        <w:rPr>
          <w:rFonts w:hint="eastAsia"/>
        </w:rPr>
        <w:t>配</w:t>
      </w:r>
      <w:r w:rsidRPr="00CB316B">
        <w:t>的</w:t>
      </w:r>
      <w:r w:rsidRPr="00CB316B">
        <w:rPr>
          <w:rFonts w:hint="eastAsia"/>
        </w:rPr>
        <w:t>财政</w:t>
      </w:r>
      <w:r w:rsidRPr="00CB316B">
        <w:t>和技术资源的资料</w:t>
      </w:r>
      <w:r w:rsidRPr="00CB316B">
        <w:t>(</w:t>
      </w:r>
      <w:r w:rsidRPr="00CB316B">
        <w:t>第</w:t>
      </w:r>
      <w:r w:rsidRPr="00CB316B">
        <w:rPr>
          <w:rFonts w:hint="eastAsia"/>
          <w:lang w:val="fr-CH"/>
        </w:rPr>
        <w:t>二</w:t>
      </w:r>
      <w:r w:rsidRPr="00CB316B">
        <w:t>条</w:t>
      </w:r>
      <w:r w:rsidRPr="00CB316B">
        <w:t>)</w:t>
      </w:r>
      <w:r w:rsidRPr="00CB316B">
        <w:t>。</w:t>
      </w:r>
    </w:p>
    <w:p w14:paraId="210AF966" w14:textId="77777777" w:rsidR="00110254" w:rsidRDefault="00110254">
      <w:pPr>
        <w:tabs>
          <w:tab w:val="clear" w:pos="431"/>
        </w:tabs>
        <w:overflowPunct/>
        <w:adjustRightInd/>
        <w:snapToGrid/>
        <w:spacing w:line="240" w:lineRule="auto"/>
        <w:jc w:val="left"/>
      </w:pPr>
      <w:r>
        <w:br w:type="page"/>
      </w:r>
    </w:p>
    <w:p w14:paraId="2949029C" w14:textId="770BF6E0" w:rsidR="00CB316B" w:rsidRPr="00110254" w:rsidRDefault="00CB316B" w:rsidP="00935C35">
      <w:pPr>
        <w:pStyle w:val="SingleTxtGC"/>
        <w:spacing w:line="340" w:lineRule="exact"/>
        <w:rPr>
          <w:rFonts w:ascii="Time New Roman" w:eastAsia="黑体" w:hAnsi="Time New Roman" w:hint="eastAsia"/>
        </w:rPr>
      </w:pPr>
      <w:r w:rsidRPr="00110254">
        <w:rPr>
          <w:rFonts w:ascii="Time New Roman" w:eastAsia="黑体" w:hAnsi="Time New Roman"/>
        </w:rPr>
        <w:lastRenderedPageBreak/>
        <w:t>8.</w:t>
      </w:r>
      <w:r w:rsidRPr="00110254">
        <w:rPr>
          <w:rFonts w:ascii="Time New Roman" w:eastAsia="黑体" w:hAnsi="Time New Roman"/>
        </w:rPr>
        <w:tab/>
      </w:r>
      <w:r w:rsidRPr="00110254">
        <w:rPr>
          <w:rFonts w:ascii="Time New Roman" w:eastAsia="黑体" w:hAnsi="Time New Roman"/>
        </w:rPr>
        <w:t>回顾委员会</w:t>
      </w:r>
      <w:r w:rsidRPr="00110254">
        <w:rPr>
          <w:rFonts w:ascii="Time New Roman" w:eastAsia="黑体" w:hAnsi="Time New Roman" w:hint="eastAsia"/>
        </w:rPr>
        <w:t>以</w:t>
      </w:r>
      <w:r w:rsidRPr="00110254">
        <w:rPr>
          <w:rFonts w:ascii="Time New Roman" w:eastAsia="黑体" w:hAnsi="Time New Roman"/>
        </w:rPr>
        <w:t>前的建议</w:t>
      </w:r>
      <w:r w:rsidRPr="00110254">
        <w:rPr>
          <w:rFonts w:ascii="Time New Roman" w:eastAsia="黑体" w:hAnsi="Time New Roman"/>
          <w:vertAlign w:val="superscript"/>
        </w:rPr>
        <w:footnoteReference w:id="7"/>
      </w:r>
      <w:r w:rsidRPr="00110254">
        <w:rPr>
          <w:rFonts w:ascii="Time New Roman" w:eastAsia="黑体" w:hAnsi="Time New Roman"/>
        </w:rPr>
        <w:t>，缔约国应：</w:t>
      </w:r>
    </w:p>
    <w:p w14:paraId="70F5D0FE" w14:textId="4938D2FE" w:rsidR="00CB316B" w:rsidRPr="00110254" w:rsidRDefault="00CB316B" w:rsidP="00935C35">
      <w:pPr>
        <w:pStyle w:val="SingleTxtGC"/>
        <w:numPr>
          <w:ilvl w:val="0"/>
          <w:numId w:val="26"/>
        </w:numPr>
        <w:spacing w:line="340" w:lineRule="exact"/>
        <w:rPr>
          <w:rFonts w:ascii="Time New Roman" w:eastAsia="黑体" w:hAnsi="Time New Roman" w:hint="eastAsia"/>
        </w:rPr>
      </w:pPr>
      <w:r w:rsidRPr="00F96423">
        <w:rPr>
          <w:rFonts w:ascii="Time New Roman" w:eastAsia="黑体" w:hAnsi="Time New Roman"/>
          <w:spacing w:val="-4"/>
        </w:rPr>
        <w:t>与民间社会协商，使监察员</w:t>
      </w:r>
      <w:r w:rsidRPr="00F96423">
        <w:rPr>
          <w:rFonts w:ascii="Time New Roman" w:eastAsia="黑体" w:hAnsi="Time New Roman"/>
          <w:spacing w:val="-4"/>
        </w:rPr>
        <w:t>(</w:t>
      </w:r>
      <w:proofErr w:type="spellStart"/>
      <w:r w:rsidRPr="00F96423">
        <w:rPr>
          <w:rFonts w:ascii="Time New Roman" w:eastAsia="黑体" w:hAnsi="Time New Roman"/>
          <w:spacing w:val="-4"/>
        </w:rPr>
        <w:t>Akyikatchy</w:t>
      </w:r>
      <w:proofErr w:type="spellEnd"/>
      <w:r w:rsidRPr="00F96423">
        <w:rPr>
          <w:rFonts w:ascii="Time New Roman" w:eastAsia="黑体" w:hAnsi="Time New Roman"/>
          <w:spacing w:val="-4"/>
        </w:rPr>
        <w:t>)</w:t>
      </w:r>
      <w:r w:rsidRPr="00F96423">
        <w:rPr>
          <w:rFonts w:ascii="Time New Roman" w:eastAsia="黑体" w:hAnsi="Time New Roman"/>
          <w:spacing w:val="-4"/>
        </w:rPr>
        <w:t>的</w:t>
      </w:r>
      <w:r w:rsidRPr="00F96423">
        <w:rPr>
          <w:rFonts w:ascii="Time New Roman" w:eastAsia="黑体" w:hAnsi="Time New Roman" w:hint="eastAsia"/>
          <w:spacing w:val="-4"/>
        </w:rPr>
        <w:t>工作任务</w:t>
      </w:r>
      <w:r w:rsidRPr="00F96423">
        <w:rPr>
          <w:rFonts w:ascii="Time New Roman" w:eastAsia="黑体" w:hAnsi="Time New Roman"/>
          <w:spacing w:val="-4"/>
        </w:rPr>
        <w:t>完全符合《关于促进和保护人权的国家机构地位的原则》</w:t>
      </w:r>
      <w:r w:rsidRPr="00F96423">
        <w:rPr>
          <w:rFonts w:ascii="Time New Roman" w:eastAsia="黑体" w:hAnsi="Time New Roman"/>
          <w:spacing w:val="-4"/>
        </w:rPr>
        <w:t>(</w:t>
      </w:r>
      <w:r w:rsidRPr="00F96423">
        <w:rPr>
          <w:rFonts w:ascii="Time New Roman" w:eastAsia="黑体" w:hAnsi="Time New Roman"/>
          <w:spacing w:val="-4"/>
        </w:rPr>
        <w:t>《巴黎原则》</w:t>
      </w:r>
      <w:r w:rsidRPr="00F96423">
        <w:rPr>
          <w:rFonts w:ascii="Time New Roman" w:eastAsia="黑体" w:hAnsi="Time New Roman"/>
          <w:spacing w:val="-4"/>
        </w:rPr>
        <w:t>)</w:t>
      </w:r>
      <w:r w:rsidRPr="00F96423">
        <w:rPr>
          <w:rFonts w:ascii="Time New Roman" w:eastAsia="黑体" w:hAnsi="Time New Roman"/>
          <w:spacing w:val="-4"/>
        </w:rPr>
        <w:t>，包括确保监察员完全独立于</w:t>
      </w:r>
      <w:r w:rsidRPr="00110254">
        <w:rPr>
          <w:rFonts w:ascii="Time New Roman" w:eastAsia="黑体" w:hAnsi="Time New Roman"/>
        </w:rPr>
        <w:t>行政当局；</w:t>
      </w:r>
    </w:p>
    <w:p w14:paraId="215F9490" w14:textId="4572DCCA" w:rsidR="00CB316B" w:rsidRPr="00110254" w:rsidRDefault="00CB316B" w:rsidP="00935C35">
      <w:pPr>
        <w:pStyle w:val="SingleTxtGC"/>
        <w:numPr>
          <w:ilvl w:val="0"/>
          <w:numId w:val="26"/>
        </w:numPr>
        <w:spacing w:line="340" w:lineRule="exact"/>
        <w:rPr>
          <w:rFonts w:ascii="Time New Roman" w:eastAsia="黑体" w:hAnsi="Time New Roman" w:hint="eastAsia"/>
        </w:rPr>
      </w:pPr>
      <w:r w:rsidRPr="00110254">
        <w:rPr>
          <w:rFonts w:ascii="Time New Roman" w:eastAsia="黑体" w:hAnsi="Time New Roman"/>
        </w:rPr>
        <w:t>为监察员办公室提供充足的人力和财政资源，使其能够有效、独立地开展工作。</w:t>
      </w:r>
    </w:p>
    <w:p w14:paraId="6AD32E8D" w14:textId="77777777" w:rsidR="00CB316B" w:rsidRPr="00CB316B" w:rsidRDefault="00CB316B" w:rsidP="00935C35">
      <w:pPr>
        <w:pStyle w:val="H23GC"/>
        <w:spacing w:after="180" w:line="340" w:lineRule="exact"/>
      </w:pPr>
      <w:r w:rsidRPr="00CB316B">
        <w:tab/>
      </w:r>
      <w:r w:rsidRPr="00CB316B">
        <w:tab/>
      </w:r>
      <w:r w:rsidRPr="00CB316B">
        <w:t>反腐败措施</w:t>
      </w:r>
    </w:p>
    <w:p w14:paraId="42ADDA0C" w14:textId="4B5C921E" w:rsidR="00CB316B" w:rsidRPr="00CB316B" w:rsidRDefault="00CB316B" w:rsidP="00935C35">
      <w:pPr>
        <w:pStyle w:val="SingleTxtGC"/>
        <w:spacing w:line="340" w:lineRule="exact"/>
      </w:pPr>
      <w:r>
        <w:t>9</w:t>
      </w:r>
      <w:r w:rsidRPr="00CB316B">
        <w:t>.</w:t>
      </w:r>
      <w:r w:rsidRPr="00CB316B">
        <w:tab/>
      </w:r>
      <w:r w:rsidRPr="005226A6">
        <w:rPr>
          <w:spacing w:val="-4"/>
        </w:rPr>
        <w:t>委员会欢迎缔约国开展反腐败改革并采取相关措施，但仍对于有报告表明腐败现象，包括法官腐败现象急剧增加表示关切。委员会感到遗憾的是，缺乏关于腐败</w:t>
      </w:r>
      <w:r w:rsidRPr="00CB316B">
        <w:t>案件的详细资料，特别是针对高级公职人员腐败案件的调查、起诉和定罪资料。委员会对个人资产和收入主动申报即合法并可获得赦免的法律草案表示关切，该草案提出，禁止公众查阅公职人员的资产申报情况。委员会还感到关切的是，</w:t>
      </w:r>
      <w:r w:rsidRPr="005226A6">
        <w:rPr>
          <w:spacing w:val="-4"/>
        </w:rPr>
        <w:t>2022</w:t>
      </w:r>
      <w:r w:rsidRPr="005226A6">
        <w:rPr>
          <w:spacing w:val="-4"/>
        </w:rPr>
        <w:t>年</w:t>
      </w:r>
      <w:r w:rsidRPr="005226A6">
        <w:rPr>
          <w:spacing w:val="-4"/>
        </w:rPr>
        <w:t>4</w:t>
      </w:r>
      <w:r w:rsidRPr="005226A6">
        <w:rPr>
          <w:spacing w:val="-4"/>
        </w:rPr>
        <w:t>月</w:t>
      </w:r>
      <w:r w:rsidRPr="005226A6">
        <w:rPr>
          <w:spacing w:val="-4"/>
        </w:rPr>
        <w:t>14</w:t>
      </w:r>
      <w:r w:rsidRPr="005226A6">
        <w:rPr>
          <w:spacing w:val="-4"/>
        </w:rPr>
        <w:t>日的《公共采购法》将三分之一的政府采购数据从公开数据中删除</w:t>
      </w:r>
      <w:r w:rsidRPr="00CB316B">
        <w:t>(</w:t>
      </w:r>
      <w:r w:rsidRPr="00CB316B">
        <w:t>第</w:t>
      </w:r>
      <w:r w:rsidRPr="00CB316B">
        <w:rPr>
          <w:rFonts w:hint="eastAsia"/>
        </w:rPr>
        <w:t>二和第十四</w:t>
      </w:r>
      <w:r w:rsidRPr="00CB316B">
        <w:t>条</w:t>
      </w:r>
      <w:r w:rsidRPr="00CB316B">
        <w:t>)</w:t>
      </w:r>
      <w:r w:rsidRPr="00CB316B">
        <w:t>。</w:t>
      </w:r>
    </w:p>
    <w:p w14:paraId="2292DDE5" w14:textId="1D56B1E6" w:rsidR="00CB316B" w:rsidRPr="00F12E1C" w:rsidRDefault="00CB316B" w:rsidP="00935C35">
      <w:pPr>
        <w:pStyle w:val="SingleTxtGC"/>
        <w:spacing w:line="340" w:lineRule="exact"/>
        <w:rPr>
          <w:rFonts w:ascii="Time New Roman" w:eastAsia="黑体" w:hAnsi="Time New Roman" w:hint="eastAsia"/>
        </w:rPr>
      </w:pPr>
      <w:r w:rsidRPr="00F12E1C">
        <w:rPr>
          <w:rFonts w:ascii="Time New Roman" w:eastAsia="黑体" w:hAnsi="Time New Roman"/>
        </w:rPr>
        <w:t>10.</w:t>
      </w:r>
      <w:r w:rsidRPr="00F12E1C">
        <w:rPr>
          <w:rFonts w:ascii="Time New Roman" w:eastAsia="黑体" w:hAnsi="Time New Roman"/>
        </w:rPr>
        <w:tab/>
      </w:r>
      <w:r w:rsidRPr="00F12E1C">
        <w:rPr>
          <w:rFonts w:ascii="Time New Roman" w:eastAsia="黑体" w:hAnsi="Time New Roman"/>
        </w:rPr>
        <w:t>缔约国应：</w:t>
      </w:r>
    </w:p>
    <w:p w14:paraId="7757645E" w14:textId="0618A90D" w:rsidR="00CB316B" w:rsidRPr="00F12E1C" w:rsidRDefault="00CB316B" w:rsidP="00935C35">
      <w:pPr>
        <w:pStyle w:val="SingleTxtGC"/>
        <w:numPr>
          <w:ilvl w:val="0"/>
          <w:numId w:val="28"/>
        </w:numPr>
        <w:spacing w:line="340" w:lineRule="exact"/>
        <w:rPr>
          <w:rFonts w:ascii="Time New Roman" w:eastAsia="黑体" w:hAnsi="Time New Roman" w:hint="eastAsia"/>
        </w:rPr>
      </w:pPr>
      <w:r w:rsidRPr="00F12E1C">
        <w:rPr>
          <w:rFonts w:ascii="Time New Roman" w:eastAsia="黑体" w:hAnsi="Time New Roman"/>
        </w:rPr>
        <w:t>确保对所有腐败行为进行及时、彻底的调查，确保对所有腐败人员，包括高层和司法机构腐败人员提起诉讼，并根据其罪行的严重程度进行</w:t>
      </w:r>
      <w:r w:rsidRPr="00F12E1C">
        <w:rPr>
          <w:rFonts w:ascii="Time New Roman" w:eastAsia="黑体" w:hAnsi="Time New Roman" w:hint="eastAsia"/>
        </w:rPr>
        <w:t>处罚</w:t>
      </w:r>
      <w:r w:rsidRPr="00F12E1C">
        <w:rPr>
          <w:rFonts w:ascii="Time New Roman" w:eastAsia="黑体" w:hAnsi="Time New Roman"/>
        </w:rPr>
        <w:t>；</w:t>
      </w:r>
    </w:p>
    <w:p w14:paraId="6EB2639B" w14:textId="5FC5001E" w:rsidR="00CB316B" w:rsidRPr="00F12E1C" w:rsidRDefault="00CB316B" w:rsidP="00935C35">
      <w:pPr>
        <w:pStyle w:val="SingleTxtGC"/>
        <w:numPr>
          <w:ilvl w:val="0"/>
          <w:numId w:val="28"/>
        </w:numPr>
        <w:spacing w:line="340" w:lineRule="exact"/>
        <w:rPr>
          <w:rFonts w:ascii="Time New Roman" w:eastAsia="黑体" w:hAnsi="Time New Roman" w:hint="eastAsia"/>
        </w:rPr>
      </w:pPr>
      <w:r w:rsidRPr="00F12E1C">
        <w:rPr>
          <w:rFonts w:ascii="Time New Roman" w:eastAsia="黑体" w:hAnsi="Time New Roman"/>
        </w:rPr>
        <w:t>确保视情追回资产；</w:t>
      </w:r>
    </w:p>
    <w:p w14:paraId="4CA41C15" w14:textId="23A26374" w:rsidR="00CB316B" w:rsidRPr="00F12E1C" w:rsidRDefault="00CB316B" w:rsidP="00935C35">
      <w:pPr>
        <w:pStyle w:val="SingleTxtGC"/>
        <w:numPr>
          <w:ilvl w:val="0"/>
          <w:numId w:val="28"/>
        </w:numPr>
        <w:spacing w:line="340" w:lineRule="exact"/>
        <w:rPr>
          <w:rFonts w:ascii="Time New Roman" w:eastAsia="黑体" w:hAnsi="Time New Roman" w:hint="eastAsia"/>
        </w:rPr>
      </w:pPr>
      <w:r w:rsidRPr="00F12E1C">
        <w:rPr>
          <w:rFonts w:ascii="Time New Roman" w:eastAsia="黑体" w:hAnsi="Time New Roman"/>
          <w:spacing w:val="-4"/>
        </w:rPr>
        <w:t>为执法机构人员、检察官和法官提供</w:t>
      </w:r>
      <w:r w:rsidRPr="00F12E1C">
        <w:rPr>
          <w:rFonts w:ascii="Time New Roman" w:eastAsia="黑体" w:hAnsi="Time New Roman" w:hint="eastAsia"/>
          <w:spacing w:val="-4"/>
        </w:rPr>
        <w:t>发现</w:t>
      </w:r>
      <w:r w:rsidRPr="00F12E1C">
        <w:rPr>
          <w:rFonts w:ascii="Time New Roman" w:eastAsia="黑体" w:hAnsi="Time New Roman"/>
          <w:spacing w:val="-4"/>
        </w:rPr>
        <w:t>、调查和起诉腐败行为，特别是</w:t>
      </w:r>
      <w:r w:rsidRPr="00F12E1C">
        <w:rPr>
          <w:rFonts w:ascii="Time New Roman" w:eastAsia="黑体" w:hAnsi="Time New Roman"/>
        </w:rPr>
        <w:t>高层腐败行为的培训；</w:t>
      </w:r>
    </w:p>
    <w:p w14:paraId="4ED62553" w14:textId="27CE29D7" w:rsidR="00CB316B" w:rsidRPr="00F12E1C" w:rsidRDefault="00CB316B" w:rsidP="00935C35">
      <w:pPr>
        <w:pStyle w:val="SingleTxtGC"/>
        <w:numPr>
          <w:ilvl w:val="0"/>
          <w:numId w:val="28"/>
        </w:numPr>
        <w:spacing w:line="340" w:lineRule="exact"/>
        <w:rPr>
          <w:rFonts w:ascii="Time New Roman" w:eastAsia="黑体" w:hAnsi="Time New Roman" w:hint="eastAsia"/>
        </w:rPr>
      </w:pPr>
      <w:r w:rsidRPr="00F12E1C">
        <w:rPr>
          <w:rFonts w:ascii="Time New Roman" w:eastAsia="黑体" w:hAnsi="Time New Roman"/>
        </w:rPr>
        <w:t>在民间社会广泛参与的情况下，审查关于个人财产和收入主动申报即合法并可获得赦免的法律草案，不禁止公众查阅公职人员资产申报情况。</w:t>
      </w:r>
    </w:p>
    <w:p w14:paraId="0862B6E0" w14:textId="2B27E8A3" w:rsidR="00CB316B" w:rsidRPr="00CB316B" w:rsidRDefault="00CB316B" w:rsidP="00935C35">
      <w:pPr>
        <w:pStyle w:val="SingleTxtGC"/>
        <w:numPr>
          <w:ilvl w:val="0"/>
          <w:numId w:val="28"/>
        </w:numPr>
        <w:spacing w:line="340" w:lineRule="exact"/>
      </w:pPr>
      <w:r w:rsidRPr="00F12E1C">
        <w:rPr>
          <w:rFonts w:ascii="Time New Roman" w:eastAsia="黑体" w:hAnsi="Time New Roman"/>
        </w:rPr>
        <w:t>审查《采购法》，确保公共采购的透明和问责，包括赋予公众查询信息的权利和建立</w:t>
      </w:r>
      <w:proofErr w:type="gramStart"/>
      <w:r w:rsidRPr="00F12E1C">
        <w:rPr>
          <w:rFonts w:ascii="Time New Roman" w:eastAsia="黑体" w:hAnsi="Time New Roman"/>
        </w:rPr>
        <w:t>独立监督</w:t>
      </w:r>
      <w:proofErr w:type="gramEnd"/>
      <w:r w:rsidRPr="00F12E1C">
        <w:rPr>
          <w:rFonts w:ascii="Time New Roman" w:eastAsia="黑体" w:hAnsi="Time New Roman"/>
        </w:rPr>
        <w:t>机制。</w:t>
      </w:r>
    </w:p>
    <w:p w14:paraId="4E0E5B0F" w14:textId="77777777" w:rsidR="00CB316B" w:rsidRPr="00CB316B" w:rsidRDefault="00CB316B" w:rsidP="00935C35">
      <w:pPr>
        <w:pStyle w:val="H23GC"/>
        <w:spacing w:after="180" w:line="340" w:lineRule="exact"/>
      </w:pPr>
      <w:r w:rsidRPr="00CB316B">
        <w:tab/>
      </w:r>
      <w:r w:rsidRPr="00CB316B">
        <w:tab/>
      </w:r>
      <w:r w:rsidRPr="00CB316B">
        <w:rPr>
          <w:rFonts w:hint="eastAsia"/>
        </w:rPr>
        <w:t>不</w:t>
      </w:r>
      <w:r w:rsidRPr="00CB316B">
        <w:t>歧视</w:t>
      </w:r>
    </w:p>
    <w:p w14:paraId="17C82452" w14:textId="5F55C792" w:rsidR="00CB316B" w:rsidRPr="00CB316B" w:rsidRDefault="00CB316B" w:rsidP="00935C35">
      <w:pPr>
        <w:pStyle w:val="SingleTxtGC"/>
        <w:spacing w:line="340" w:lineRule="exact"/>
      </w:pPr>
      <w:r>
        <w:t>11</w:t>
      </w:r>
      <w:r w:rsidRPr="00CB316B">
        <w:t>.</w:t>
      </w:r>
      <w:r w:rsidRPr="00CB316B">
        <w:tab/>
      </w:r>
      <w:r w:rsidRPr="00CB316B">
        <w:t>委员会欢迎缔约国提供的资料，即《</w:t>
      </w:r>
      <w:r>
        <w:t>2</w:t>
      </w:r>
      <w:r w:rsidRPr="00CB316B">
        <w:t>0</w:t>
      </w:r>
      <w:r>
        <w:t>22</w:t>
      </w:r>
      <w:r w:rsidRPr="00CB316B">
        <w:t>-</w:t>
      </w:r>
      <w:r>
        <w:t>2</w:t>
      </w:r>
      <w:r w:rsidRPr="00CB316B">
        <w:t>0</w:t>
      </w:r>
      <w:r>
        <w:t>24</w:t>
      </w:r>
      <w:r w:rsidRPr="00CB316B">
        <w:t>年国家人权行动计划》草案</w:t>
      </w:r>
      <w:r w:rsidRPr="00CB316B">
        <w:rPr>
          <w:rFonts w:hint="eastAsia"/>
        </w:rPr>
        <w:t>提出了通过</w:t>
      </w:r>
      <w:r w:rsidRPr="00CB316B">
        <w:t>全面反歧视立法的建议。然而，委员会感到关切的是，现行法律框架未对公共和私营部门存在的直接、间接和多重歧视以及《公约》禁止的所有歧视</w:t>
      </w:r>
      <w:r w:rsidRPr="00ED4A9A">
        <w:rPr>
          <w:spacing w:val="-2"/>
        </w:rPr>
        <w:t>行为提供充分和有效的保护。委员会尤其感到关切的是</w:t>
      </w:r>
      <w:r w:rsidRPr="00ED4A9A">
        <w:rPr>
          <w:rFonts w:hint="eastAsia"/>
          <w:spacing w:val="-2"/>
        </w:rPr>
        <w:t>，</w:t>
      </w:r>
      <w:r w:rsidRPr="00ED4A9A">
        <w:rPr>
          <w:spacing w:val="-2"/>
        </w:rPr>
        <w:t>《宪法》第</w:t>
      </w:r>
      <w:r w:rsidRPr="00ED4A9A">
        <w:rPr>
          <w:spacing w:val="-2"/>
        </w:rPr>
        <w:t>24</w:t>
      </w:r>
      <w:r w:rsidRPr="00ED4A9A">
        <w:rPr>
          <w:spacing w:val="-2"/>
        </w:rPr>
        <w:t>条未明确</w:t>
      </w:r>
      <w:r w:rsidRPr="00CB316B">
        <w:t>将基于性取向和性别认同的歧视行为列入歧视的定义范畴，也未明确提及其定义是否适用于私人领域，包括教育和医疗。委员会还感到关切的是，《刑法》第</w:t>
      </w:r>
      <w:r>
        <w:t>33</w:t>
      </w:r>
      <w:r w:rsidRPr="00CB316B">
        <w:t>0</w:t>
      </w:r>
      <w:r w:rsidRPr="00CB316B">
        <w:t>条虽然将煽动种族、族裔、宗教或区域间敌对或仇恨的行为定罪，但并未将基于性取向和性别认同的歧视行为定罪</w:t>
      </w:r>
      <w:r w:rsidRPr="00CB316B">
        <w:t>(</w:t>
      </w:r>
      <w:r w:rsidRPr="00CB316B">
        <w:t>第</w:t>
      </w:r>
      <w:r w:rsidRPr="00CB316B">
        <w:rPr>
          <w:rFonts w:hint="eastAsia"/>
        </w:rPr>
        <w:t>二和第二十六</w:t>
      </w:r>
      <w:r w:rsidRPr="00CB316B">
        <w:t>条</w:t>
      </w:r>
      <w:r w:rsidRPr="00CB316B">
        <w:t>)</w:t>
      </w:r>
      <w:r w:rsidRPr="00CB316B">
        <w:t>。</w:t>
      </w:r>
    </w:p>
    <w:p w14:paraId="3F64C9E5" w14:textId="77777777" w:rsidR="00935C35" w:rsidRDefault="00935C35">
      <w:pPr>
        <w:tabs>
          <w:tab w:val="clear" w:pos="431"/>
        </w:tabs>
        <w:overflowPunct/>
        <w:adjustRightInd/>
        <w:snapToGrid/>
        <w:spacing w:line="240" w:lineRule="auto"/>
        <w:jc w:val="left"/>
      </w:pPr>
      <w:r>
        <w:br w:type="page"/>
      </w:r>
    </w:p>
    <w:p w14:paraId="74261768" w14:textId="1C673B90" w:rsidR="00CB316B" w:rsidRPr="008B29AA" w:rsidRDefault="00CB316B" w:rsidP="00E24552">
      <w:pPr>
        <w:pStyle w:val="SingleTxtGC"/>
        <w:spacing w:line="336" w:lineRule="exact"/>
        <w:rPr>
          <w:rFonts w:ascii="Time New Roman" w:eastAsia="黑体" w:hAnsi="Time New Roman" w:hint="eastAsia"/>
        </w:rPr>
      </w:pPr>
      <w:r w:rsidRPr="008B29AA">
        <w:rPr>
          <w:rFonts w:ascii="Time New Roman" w:eastAsia="黑体" w:hAnsi="Time New Roman"/>
        </w:rPr>
        <w:lastRenderedPageBreak/>
        <w:t>12.</w:t>
      </w:r>
      <w:r w:rsidRPr="008B29AA">
        <w:rPr>
          <w:rFonts w:ascii="Time New Roman" w:eastAsia="黑体" w:hAnsi="Time New Roman"/>
        </w:rPr>
        <w:tab/>
      </w:r>
      <w:r w:rsidRPr="008B29AA">
        <w:rPr>
          <w:rFonts w:ascii="Time New Roman" w:eastAsia="黑体" w:hAnsi="Time New Roman"/>
        </w:rPr>
        <w:t>考虑到委员会</w:t>
      </w:r>
      <w:r w:rsidRPr="008B29AA">
        <w:rPr>
          <w:rFonts w:ascii="Time New Roman" w:eastAsia="黑体" w:hAnsi="Time New Roman" w:hint="eastAsia"/>
        </w:rPr>
        <w:t>以</w:t>
      </w:r>
      <w:r w:rsidRPr="008B29AA">
        <w:rPr>
          <w:rFonts w:ascii="Time New Roman" w:eastAsia="黑体" w:hAnsi="Time New Roman"/>
        </w:rPr>
        <w:t>前的建议</w:t>
      </w:r>
      <w:r w:rsidRPr="008B29AA">
        <w:rPr>
          <w:rFonts w:ascii="Time New Roman" w:eastAsia="黑体" w:hAnsi="Time New Roman"/>
          <w:vertAlign w:val="superscript"/>
        </w:rPr>
        <w:footnoteReference w:id="8"/>
      </w:r>
      <w:r w:rsidRPr="008B29AA">
        <w:rPr>
          <w:rFonts w:ascii="Time New Roman" w:eastAsia="黑体" w:hAnsi="Time New Roman"/>
        </w:rPr>
        <w:t>，缔约国应：</w:t>
      </w:r>
    </w:p>
    <w:p w14:paraId="745CE4C4" w14:textId="69A5488C" w:rsidR="00CB316B" w:rsidRPr="008B29AA" w:rsidRDefault="00CB316B" w:rsidP="00E24552">
      <w:pPr>
        <w:pStyle w:val="SingleTxtGC"/>
        <w:numPr>
          <w:ilvl w:val="0"/>
          <w:numId w:val="30"/>
        </w:numPr>
        <w:spacing w:line="336" w:lineRule="exact"/>
        <w:rPr>
          <w:rFonts w:ascii="Time New Roman" w:eastAsia="黑体" w:hAnsi="Time New Roman" w:hint="eastAsia"/>
        </w:rPr>
      </w:pPr>
      <w:r w:rsidRPr="008B29AA">
        <w:rPr>
          <w:rFonts w:ascii="Time New Roman" w:eastAsia="黑体" w:hAnsi="Time New Roman"/>
        </w:rPr>
        <w:t>通过全面反歧视立法，在所有领域全面、有效地禁止歧视，明确列出</w:t>
      </w:r>
      <w:r w:rsidRPr="008B29AA">
        <w:rPr>
          <w:rFonts w:ascii="Time New Roman" w:eastAsia="黑体" w:hAnsi="Time New Roman"/>
          <w:spacing w:val="2"/>
        </w:rPr>
        <w:t>被禁止的歧视行为，包括基于性取向和性别认同的歧视，并在歧视</w:t>
      </w:r>
      <w:r w:rsidRPr="008B29AA">
        <w:rPr>
          <w:rFonts w:ascii="Time New Roman" w:eastAsia="黑体" w:hAnsi="Time New Roman" w:hint="eastAsia"/>
          <w:spacing w:val="2"/>
        </w:rPr>
        <w:t>行为</w:t>
      </w:r>
      <w:r w:rsidRPr="008B29AA">
        <w:rPr>
          <w:rFonts w:ascii="Time New Roman" w:eastAsia="黑体" w:hAnsi="Time New Roman"/>
          <w:spacing w:val="2"/>
        </w:rPr>
        <w:t>发生时提</w:t>
      </w:r>
      <w:r w:rsidRPr="008B29AA">
        <w:rPr>
          <w:rFonts w:ascii="Time New Roman" w:eastAsia="黑体" w:hAnsi="Time New Roman"/>
        </w:rPr>
        <w:t>供有效的补救措施；</w:t>
      </w:r>
    </w:p>
    <w:p w14:paraId="2AC13A4D" w14:textId="51F29CA7" w:rsidR="00CB316B" w:rsidRPr="008B29AA" w:rsidRDefault="00CB316B" w:rsidP="00E24552">
      <w:pPr>
        <w:pStyle w:val="SingleTxtGC"/>
        <w:numPr>
          <w:ilvl w:val="0"/>
          <w:numId w:val="30"/>
        </w:numPr>
        <w:spacing w:line="336" w:lineRule="exact"/>
        <w:rPr>
          <w:rFonts w:ascii="Time New Roman" w:eastAsia="黑体" w:hAnsi="Time New Roman" w:hint="eastAsia"/>
        </w:rPr>
      </w:pPr>
      <w:r w:rsidRPr="008B29AA">
        <w:rPr>
          <w:rFonts w:ascii="Time New Roman" w:eastAsia="黑体" w:hAnsi="Time New Roman"/>
        </w:rPr>
        <w:t>采取具体措施，包括为公务员、执法人员和公诉机关在内的司法机构人员提供培训并开展宣传教育活动，有效防止歧视行为的发生；</w:t>
      </w:r>
    </w:p>
    <w:p w14:paraId="51E662A1" w14:textId="4A2AC457" w:rsidR="00CB316B" w:rsidRPr="008B29AA" w:rsidRDefault="00CB316B" w:rsidP="00E24552">
      <w:pPr>
        <w:pStyle w:val="SingleTxtGC"/>
        <w:numPr>
          <w:ilvl w:val="0"/>
          <w:numId w:val="30"/>
        </w:numPr>
        <w:spacing w:line="336" w:lineRule="exact"/>
        <w:rPr>
          <w:rFonts w:ascii="Time New Roman" w:eastAsia="黑体" w:hAnsi="Time New Roman" w:hint="eastAsia"/>
        </w:rPr>
      </w:pPr>
      <w:r w:rsidRPr="008B29AA">
        <w:rPr>
          <w:rFonts w:ascii="Time New Roman" w:eastAsia="黑体" w:hAnsi="Time New Roman"/>
        </w:rPr>
        <w:t>鼓励举报仇恨犯罪和仇恨言论，包括网上仇恨言论，确保对所有案件进行彻底调查，犯罪者受到起诉和惩罚，受害者得到充分补偿</w:t>
      </w:r>
      <w:r w:rsidR="0053335B" w:rsidRPr="008B29AA">
        <w:rPr>
          <w:rFonts w:ascii="Time New Roman" w:eastAsia="黑体" w:hAnsi="Time New Roman"/>
        </w:rPr>
        <w:t>。</w:t>
      </w:r>
    </w:p>
    <w:p w14:paraId="0E629F58" w14:textId="77777777" w:rsidR="00CB316B" w:rsidRPr="00CB316B" w:rsidRDefault="00CB316B" w:rsidP="00E24552">
      <w:pPr>
        <w:pStyle w:val="H23GC"/>
        <w:spacing w:line="336" w:lineRule="exact"/>
      </w:pPr>
      <w:r w:rsidRPr="00CB316B">
        <w:tab/>
      </w:r>
      <w:r w:rsidRPr="00CB316B">
        <w:tab/>
      </w:r>
      <w:r w:rsidRPr="00CB316B">
        <w:t>基于性取向和性别认同的歧视</w:t>
      </w:r>
    </w:p>
    <w:p w14:paraId="7887B92C" w14:textId="13AF5B74" w:rsidR="00CB316B" w:rsidRPr="00CB316B" w:rsidRDefault="00CB316B" w:rsidP="00E24552">
      <w:pPr>
        <w:pStyle w:val="SingleTxtGC"/>
        <w:spacing w:line="336" w:lineRule="exact"/>
      </w:pPr>
      <w:r>
        <w:t>13</w:t>
      </w:r>
      <w:r w:rsidRPr="00CB316B">
        <w:t>.</w:t>
      </w:r>
      <w:r w:rsidRPr="00CB316B">
        <w:tab/>
      </w:r>
      <w:r w:rsidRPr="00CB316B">
        <w:t>委员会感到关切的是，持续有报告表明，缔约国存在基于性取向和性别认同</w:t>
      </w:r>
      <w:r w:rsidRPr="002101AE">
        <w:rPr>
          <w:spacing w:val="2"/>
        </w:rPr>
        <w:t>的仇恨犯罪和仇恨言论。委员会还感到关切的是，有报告称，政治人物和国家官</w:t>
      </w:r>
      <w:r w:rsidRPr="00CB316B">
        <w:t>员以性取向和性别认同为由对个人进行</w:t>
      </w:r>
      <w:r w:rsidRPr="00CB316B">
        <w:rPr>
          <w:rFonts w:hint="eastAsia"/>
        </w:rPr>
        <w:t>侮辱</w:t>
      </w:r>
      <w:r w:rsidRPr="00CB316B">
        <w:t>、骚扰、暴力和歧视却未受惩罚，</w:t>
      </w:r>
      <w:r w:rsidRPr="002101AE">
        <w:rPr>
          <w:spacing w:val="-2"/>
        </w:rPr>
        <w:t>特别是在</w:t>
      </w:r>
      <w:r w:rsidRPr="002101AE">
        <w:rPr>
          <w:spacing w:val="-2"/>
        </w:rPr>
        <w:t>2020</w:t>
      </w:r>
      <w:r w:rsidRPr="002101AE">
        <w:rPr>
          <w:spacing w:val="-2"/>
        </w:rPr>
        <w:t>年议会选举期间。委员会注意到了为公务员定期举办培训的资料，</w:t>
      </w:r>
      <w:r w:rsidRPr="002101AE">
        <w:rPr>
          <w:spacing w:val="2"/>
        </w:rPr>
        <w:t>但感到关切的是，缺乏为国家全体官员举办全面培训的资料，以及为全体民众开</w:t>
      </w:r>
      <w:r w:rsidRPr="00CB316B">
        <w:t>展宣传教育活动的资料</w:t>
      </w:r>
      <w:r w:rsidRPr="00CB316B">
        <w:t>(</w:t>
      </w:r>
      <w:r w:rsidRPr="00CB316B">
        <w:t>第</w:t>
      </w:r>
      <w:r w:rsidRPr="00CB316B">
        <w:rPr>
          <w:rFonts w:hint="eastAsia"/>
        </w:rPr>
        <w:t>二</w:t>
      </w:r>
      <w:r w:rsidRPr="00CB316B">
        <w:t>、</w:t>
      </w:r>
      <w:r w:rsidRPr="00CB316B">
        <w:rPr>
          <w:rFonts w:hint="eastAsia"/>
        </w:rPr>
        <w:t>第七</w:t>
      </w:r>
      <w:r w:rsidRPr="00CB316B">
        <w:t>、</w:t>
      </w:r>
      <w:r w:rsidRPr="00CB316B">
        <w:rPr>
          <w:rFonts w:hint="eastAsia"/>
        </w:rPr>
        <w:t>第十七</w:t>
      </w:r>
      <w:r w:rsidRPr="00CB316B">
        <w:t>、</w:t>
      </w:r>
      <w:r w:rsidRPr="00CB316B">
        <w:rPr>
          <w:rFonts w:hint="eastAsia"/>
        </w:rPr>
        <w:t>第二十一和第二十六</w:t>
      </w:r>
      <w:r w:rsidRPr="00CB316B">
        <w:t>条</w:t>
      </w:r>
      <w:r w:rsidRPr="00CB316B">
        <w:t>)</w:t>
      </w:r>
      <w:r w:rsidRPr="00CB316B">
        <w:t>。</w:t>
      </w:r>
    </w:p>
    <w:p w14:paraId="09D7D4C2" w14:textId="48D9D5D0" w:rsidR="00CB316B" w:rsidRPr="00DF5557" w:rsidRDefault="00CB316B" w:rsidP="00E24552">
      <w:pPr>
        <w:pStyle w:val="SingleTxtGC"/>
        <w:spacing w:line="336" w:lineRule="exact"/>
        <w:rPr>
          <w:rFonts w:ascii="Time New Roman" w:eastAsia="黑体" w:hAnsi="Time New Roman" w:hint="eastAsia"/>
        </w:rPr>
      </w:pPr>
      <w:r w:rsidRPr="00DF5557">
        <w:rPr>
          <w:rFonts w:ascii="Time New Roman" w:eastAsia="黑体" w:hAnsi="Time New Roman"/>
        </w:rPr>
        <w:t>14.</w:t>
      </w:r>
      <w:r w:rsidRPr="00DF5557">
        <w:rPr>
          <w:rFonts w:ascii="Time New Roman" w:eastAsia="黑体" w:hAnsi="Time New Roman"/>
        </w:rPr>
        <w:tab/>
      </w:r>
      <w:r w:rsidRPr="00DF5557">
        <w:rPr>
          <w:rFonts w:ascii="Time New Roman" w:eastAsia="黑体" w:hAnsi="Time New Roman"/>
        </w:rPr>
        <w:t>缔约国应综合施策，防止和处理一切基于性取向和性别认同的歧视，并：</w:t>
      </w:r>
    </w:p>
    <w:p w14:paraId="3809CF0C" w14:textId="0DA5B715" w:rsidR="00CB316B" w:rsidRPr="00DF5557" w:rsidRDefault="00CB316B" w:rsidP="00E24552">
      <w:pPr>
        <w:pStyle w:val="SingleTxtGC"/>
        <w:numPr>
          <w:ilvl w:val="0"/>
          <w:numId w:val="32"/>
        </w:numPr>
        <w:spacing w:line="336" w:lineRule="exact"/>
        <w:rPr>
          <w:rFonts w:ascii="Time New Roman" w:eastAsia="黑体" w:hAnsi="Time New Roman" w:hint="eastAsia"/>
        </w:rPr>
      </w:pPr>
      <w:r w:rsidRPr="000E789C">
        <w:rPr>
          <w:rFonts w:ascii="Time New Roman" w:eastAsia="黑体" w:hAnsi="Time New Roman" w:hint="eastAsia"/>
          <w:spacing w:val="-4"/>
        </w:rPr>
        <w:t>在法律和实践中</w:t>
      </w:r>
      <w:r w:rsidRPr="000E789C">
        <w:rPr>
          <w:rFonts w:ascii="Time New Roman" w:eastAsia="黑体" w:hAnsi="Time New Roman"/>
          <w:spacing w:val="-4"/>
        </w:rPr>
        <w:t>提供有效保护，防止一切基于性取向和性别认同的歧视</w:t>
      </w:r>
      <w:r w:rsidRPr="00DF5557">
        <w:rPr>
          <w:rFonts w:ascii="Time New Roman" w:eastAsia="黑体" w:hAnsi="Time New Roman"/>
        </w:rPr>
        <w:t>和暴力，确保相关行为得到及时、彻底的调查；</w:t>
      </w:r>
    </w:p>
    <w:p w14:paraId="6B58DE84" w14:textId="5554F14A" w:rsidR="00CB316B" w:rsidRPr="00DF5557" w:rsidRDefault="00CB316B" w:rsidP="00E24552">
      <w:pPr>
        <w:pStyle w:val="SingleTxtGC"/>
        <w:numPr>
          <w:ilvl w:val="0"/>
          <w:numId w:val="32"/>
        </w:numPr>
        <w:spacing w:line="336" w:lineRule="exact"/>
        <w:rPr>
          <w:rFonts w:ascii="Time New Roman" w:eastAsia="黑体" w:hAnsi="Time New Roman" w:hint="eastAsia"/>
        </w:rPr>
      </w:pPr>
      <w:r w:rsidRPr="006F16AB">
        <w:rPr>
          <w:rFonts w:ascii="Time New Roman" w:eastAsia="黑体" w:hAnsi="Time New Roman" w:hint="eastAsia"/>
          <w:spacing w:val="4"/>
        </w:rPr>
        <w:t>强化</w:t>
      </w:r>
      <w:r w:rsidRPr="006F16AB">
        <w:rPr>
          <w:rFonts w:ascii="Time New Roman" w:eastAsia="黑体" w:hAnsi="Time New Roman"/>
          <w:spacing w:val="4"/>
        </w:rPr>
        <w:t>对国家官员，包括司法人员、检察机关和警察</w:t>
      </w:r>
      <w:r w:rsidRPr="006F16AB">
        <w:rPr>
          <w:rFonts w:ascii="Time New Roman" w:eastAsia="黑体" w:hAnsi="Time New Roman" w:hint="eastAsia"/>
          <w:spacing w:val="4"/>
        </w:rPr>
        <w:t>开展关于</w:t>
      </w:r>
      <w:r w:rsidRPr="006F16AB">
        <w:rPr>
          <w:rFonts w:ascii="Time New Roman" w:eastAsia="黑体" w:hAnsi="Time New Roman"/>
          <w:spacing w:val="4"/>
        </w:rPr>
        <w:t>防止和打</w:t>
      </w:r>
      <w:r w:rsidRPr="00DF5557">
        <w:rPr>
          <w:rFonts w:ascii="Time New Roman" w:eastAsia="黑体" w:hAnsi="Time New Roman"/>
        </w:rPr>
        <w:t>击基于性取向和性别认同的暴力行为</w:t>
      </w:r>
      <w:r w:rsidRPr="00DF5557">
        <w:rPr>
          <w:rFonts w:ascii="Time New Roman" w:eastAsia="黑体" w:hAnsi="Time New Roman" w:hint="eastAsia"/>
        </w:rPr>
        <w:t>的培训</w:t>
      </w:r>
      <w:r w:rsidRPr="00DF5557">
        <w:rPr>
          <w:rFonts w:ascii="Time New Roman" w:eastAsia="黑体" w:hAnsi="Time New Roman"/>
        </w:rPr>
        <w:t>。</w:t>
      </w:r>
    </w:p>
    <w:p w14:paraId="4B5D6204" w14:textId="77777777" w:rsidR="00CB316B" w:rsidRPr="00CB316B" w:rsidRDefault="00CB316B" w:rsidP="00E24552">
      <w:pPr>
        <w:pStyle w:val="H23GC"/>
        <w:spacing w:line="336" w:lineRule="exact"/>
      </w:pPr>
      <w:r w:rsidRPr="00CB316B">
        <w:tab/>
      </w:r>
      <w:r w:rsidRPr="00CB316B">
        <w:tab/>
      </w:r>
      <w:r w:rsidRPr="00CB316B">
        <w:t>性别平等</w:t>
      </w:r>
    </w:p>
    <w:p w14:paraId="58861B3A" w14:textId="6F2ED225" w:rsidR="00CB316B" w:rsidRPr="00CB316B" w:rsidRDefault="00CB316B" w:rsidP="00E24552">
      <w:pPr>
        <w:pStyle w:val="SingleTxtGC"/>
        <w:spacing w:line="336" w:lineRule="exact"/>
      </w:pPr>
      <w:r>
        <w:t>15</w:t>
      </w:r>
      <w:r w:rsidRPr="00CB316B">
        <w:t>.</w:t>
      </w:r>
      <w:r w:rsidRPr="00CB316B">
        <w:tab/>
      </w:r>
      <w:r w:rsidRPr="00CB316B">
        <w:t>委员会赞赏缔约国采取措施，增加妇女在政治生活，特别是在国家和地方议会中的代表性。然而，委员会仍然对女性议员在国家议会中的占比只有</w:t>
      </w:r>
      <w:r>
        <w:t>21</w:t>
      </w:r>
      <w:r w:rsidRPr="00CB316B">
        <w:t>%</w:t>
      </w:r>
      <w:r w:rsidRPr="00CB316B">
        <w:t>表示</w:t>
      </w:r>
      <w:r w:rsidRPr="00D401F9">
        <w:rPr>
          <w:spacing w:val="-4"/>
        </w:rPr>
        <w:t>关切。此外，根据所获资料，</w:t>
      </w:r>
      <w:r w:rsidRPr="00D401F9">
        <w:rPr>
          <w:spacing w:val="-4"/>
        </w:rPr>
        <w:t>2021</w:t>
      </w:r>
      <w:r w:rsidRPr="00D401F9">
        <w:rPr>
          <w:spacing w:val="-4"/>
        </w:rPr>
        <w:t>年选举中，只有一位女性在</w:t>
      </w:r>
      <w:r w:rsidRPr="00D401F9">
        <w:rPr>
          <w:spacing w:val="-4"/>
        </w:rPr>
        <w:t>36</w:t>
      </w:r>
      <w:r w:rsidRPr="00D401F9">
        <w:rPr>
          <w:spacing w:val="-4"/>
        </w:rPr>
        <w:t>个单一成员选区中赢得了席位。委员会注意到了缔约国代表团提供的资料，但仍然感到关切的是，</w:t>
      </w:r>
      <w:r w:rsidRPr="00CB316B">
        <w:t>妇女在司法、立法和行政机构中，特别是高级决策岗位中的代表性持续处于低位</w:t>
      </w:r>
      <w:r w:rsidRPr="00CB316B">
        <w:t>(</w:t>
      </w:r>
      <w:r w:rsidRPr="00CB316B">
        <w:t>第</w:t>
      </w:r>
      <w:r w:rsidRPr="00CB316B">
        <w:rPr>
          <w:rFonts w:hint="eastAsia"/>
        </w:rPr>
        <w:t>二至第三</w:t>
      </w:r>
      <w:r w:rsidRPr="00CB316B">
        <w:t>条</w:t>
      </w:r>
      <w:r w:rsidRPr="00CB316B">
        <w:rPr>
          <w:rFonts w:hint="eastAsia"/>
        </w:rPr>
        <w:t>、</w:t>
      </w:r>
      <w:r w:rsidRPr="00CB316B">
        <w:t>第</w:t>
      </w:r>
      <w:r w:rsidRPr="00CB316B">
        <w:rPr>
          <w:rFonts w:hint="eastAsia"/>
        </w:rPr>
        <w:t>二十五至第二十六</w:t>
      </w:r>
      <w:r w:rsidRPr="00CB316B">
        <w:t>条</w:t>
      </w:r>
      <w:r w:rsidRPr="00CB316B">
        <w:t>)</w:t>
      </w:r>
      <w:r w:rsidRPr="00CB316B">
        <w:t>。</w:t>
      </w:r>
    </w:p>
    <w:p w14:paraId="2BCF6FDD" w14:textId="3C4B2CF3" w:rsidR="00CB316B" w:rsidRPr="00D401F9" w:rsidRDefault="00CB316B" w:rsidP="00E24552">
      <w:pPr>
        <w:pStyle w:val="SingleTxtGC"/>
        <w:spacing w:line="336" w:lineRule="exact"/>
        <w:rPr>
          <w:rFonts w:ascii="Time New Roman" w:eastAsia="黑体" w:hAnsi="Time New Roman" w:hint="eastAsia"/>
        </w:rPr>
      </w:pPr>
      <w:r w:rsidRPr="00D401F9">
        <w:rPr>
          <w:rFonts w:ascii="Time New Roman" w:eastAsia="黑体" w:hAnsi="Time New Roman"/>
          <w:spacing w:val="2"/>
        </w:rPr>
        <w:t>16.</w:t>
      </w:r>
      <w:r w:rsidRPr="00D401F9">
        <w:rPr>
          <w:rFonts w:ascii="Time New Roman" w:eastAsia="黑体" w:hAnsi="Time New Roman"/>
          <w:spacing w:val="2"/>
        </w:rPr>
        <w:tab/>
      </w:r>
      <w:r w:rsidRPr="00D401F9">
        <w:rPr>
          <w:rFonts w:ascii="Time New Roman" w:eastAsia="黑体" w:hAnsi="Time New Roman"/>
          <w:spacing w:val="2"/>
        </w:rPr>
        <w:t>缔约国应加强措施，确保妇女充分平等地参与政治和公共生活，包括参与国</w:t>
      </w:r>
      <w:r w:rsidRPr="00D401F9">
        <w:rPr>
          <w:rFonts w:ascii="Time New Roman" w:eastAsia="黑体" w:hAnsi="Time New Roman"/>
        </w:rPr>
        <w:t>家、地区和地方各级行政、司法和立法机构，特别是应</w:t>
      </w:r>
      <w:r w:rsidRPr="00D401F9">
        <w:rPr>
          <w:rFonts w:ascii="Time New Roman" w:eastAsia="黑体" w:hAnsi="Time New Roman" w:hint="eastAsia"/>
        </w:rPr>
        <w:t>任职</w:t>
      </w:r>
      <w:r w:rsidRPr="00D401F9">
        <w:rPr>
          <w:rFonts w:ascii="Time New Roman" w:eastAsia="黑体" w:hAnsi="Time New Roman"/>
        </w:rPr>
        <w:t>决策岗位。</w:t>
      </w:r>
    </w:p>
    <w:p w14:paraId="50034B6C" w14:textId="77777777" w:rsidR="00CB316B" w:rsidRPr="00CB316B" w:rsidRDefault="00CB316B" w:rsidP="002151F1">
      <w:pPr>
        <w:pStyle w:val="H23GC"/>
        <w:spacing w:after="180" w:line="336" w:lineRule="exact"/>
      </w:pPr>
      <w:r w:rsidRPr="00CB316B">
        <w:tab/>
      </w:r>
      <w:r w:rsidRPr="00CB316B">
        <w:tab/>
      </w:r>
      <w:r w:rsidRPr="00CB316B">
        <w:t>紧急状态和</w:t>
      </w:r>
      <w:r w:rsidRPr="00CB316B">
        <w:rPr>
          <w:rFonts w:hint="eastAsia"/>
        </w:rPr>
        <w:t>疫情</w:t>
      </w:r>
      <w:r w:rsidRPr="00CB316B">
        <w:t>应对</w:t>
      </w:r>
    </w:p>
    <w:p w14:paraId="29715BC8" w14:textId="38F3B4FF" w:rsidR="00CB316B" w:rsidRPr="00CB316B" w:rsidRDefault="00CB316B" w:rsidP="00E24552">
      <w:pPr>
        <w:pStyle w:val="SingleTxtGC"/>
        <w:spacing w:line="336" w:lineRule="exact"/>
      </w:pPr>
      <w:r>
        <w:t>17</w:t>
      </w:r>
      <w:r w:rsidRPr="00CB316B">
        <w:t>.</w:t>
      </w:r>
      <w:r w:rsidRPr="00CB316B">
        <w:tab/>
      </w:r>
      <w:r w:rsidRPr="00CB316B">
        <w:t>委员会感到关切的是，虽然与冠状病毒病</w:t>
      </w:r>
      <w:r>
        <w:t>(COVID</w:t>
      </w:r>
      <w:r w:rsidRPr="00CB316B">
        <w:t>-</w:t>
      </w:r>
      <w:r>
        <w:t>19)</w:t>
      </w:r>
      <w:r w:rsidRPr="00CB316B">
        <w:t>大流行相关的大多数限制已经取消，但政府于</w:t>
      </w:r>
      <w:r>
        <w:t>2</w:t>
      </w:r>
      <w:r w:rsidRPr="00CB316B">
        <w:t>0</w:t>
      </w:r>
      <w:r>
        <w:t>22</w:t>
      </w:r>
      <w:r w:rsidRPr="00CB316B">
        <w:t>年</w:t>
      </w:r>
      <w:r>
        <w:t>7</w:t>
      </w:r>
      <w:r w:rsidRPr="00CB316B">
        <w:t>月延长了紧急状态。委员会表示关切的是，</w:t>
      </w:r>
      <w:r w:rsidRPr="009C78B5">
        <w:rPr>
          <w:spacing w:val="-4"/>
        </w:rPr>
        <w:t>国家官员提供的有关</w:t>
      </w:r>
      <w:r w:rsidRPr="009C78B5">
        <w:rPr>
          <w:spacing w:val="-4"/>
        </w:rPr>
        <w:t>COVID-19</w:t>
      </w:r>
      <w:r w:rsidRPr="009C78B5">
        <w:rPr>
          <w:spacing w:val="-4"/>
        </w:rPr>
        <w:t>的信息，包括政府令和官方条例，均没有少数民族</w:t>
      </w:r>
      <w:r w:rsidRPr="00CB316B">
        <w:t>语言的版本。委员会欢迎缔约国于</w:t>
      </w:r>
      <w:r>
        <w:t>2</w:t>
      </w:r>
      <w:r w:rsidRPr="00CB316B">
        <w:t>0</w:t>
      </w:r>
      <w:r>
        <w:t>18</w:t>
      </w:r>
      <w:r w:rsidRPr="00CB316B">
        <w:t>年通过《民防法》，但表示关切的是，</w:t>
      </w:r>
      <w:r w:rsidRPr="00CB316B">
        <w:lastRenderedPageBreak/>
        <w:t>该法第</w:t>
      </w:r>
      <w:r>
        <w:t>2</w:t>
      </w:r>
      <w:r w:rsidRPr="00CB316B">
        <w:t>条第</w:t>
      </w:r>
      <w:r>
        <w:t>4</w:t>
      </w:r>
      <w:r w:rsidRPr="00CB316B">
        <w:t>款对于紧急情况的定义比《公约》第</w:t>
      </w:r>
      <w:r w:rsidRPr="00CB316B">
        <w:rPr>
          <w:rFonts w:hint="eastAsia"/>
        </w:rPr>
        <w:t>四</w:t>
      </w:r>
      <w:r w:rsidRPr="00CB316B">
        <w:t>条规定的定义更</w:t>
      </w:r>
      <w:r w:rsidRPr="00CB316B">
        <w:rPr>
          <w:rFonts w:hint="eastAsia"/>
        </w:rPr>
        <w:t>加</w:t>
      </w:r>
      <w:r w:rsidRPr="00CB316B">
        <w:t>宽泛，将事故、灾难和人为灾害纳入紧急状态的范畴。此外，委员会还感到关切的是，</w:t>
      </w:r>
      <w:r w:rsidRPr="009C78B5">
        <w:rPr>
          <w:spacing w:val="4"/>
        </w:rPr>
        <w:t>缔约国利用紧急状态规避议会程序，加速通过了约</w:t>
      </w:r>
      <w:r w:rsidRPr="009C78B5">
        <w:rPr>
          <w:spacing w:val="4"/>
        </w:rPr>
        <w:t>50</w:t>
      </w:r>
      <w:r w:rsidRPr="009C78B5">
        <w:rPr>
          <w:spacing w:val="4"/>
        </w:rPr>
        <w:t>项与</w:t>
      </w:r>
      <w:r w:rsidRPr="009C78B5">
        <w:rPr>
          <w:rFonts w:hint="eastAsia"/>
          <w:spacing w:val="4"/>
        </w:rPr>
        <w:t>疫情</w:t>
      </w:r>
      <w:r w:rsidRPr="009C78B5">
        <w:rPr>
          <w:spacing w:val="4"/>
        </w:rPr>
        <w:t>无关的法律。委员会注意到缔约国所作的努力，但仍对人群疫苗接种率低表示关切</w:t>
      </w:r>
      <w:r w:rsidRPr="009C78B5">
        <w:rPr>
          <w:spacing w:val="4"/>
        </w:rPr>
        <w:t>(</w:t>
      </w:r>
      <w:r w:rsidRPr="009C78B5">
        <w:rPr>
          <w:spacing w:val="4"/>
        </w:rPr>
        <w:t>第</w:t>
      </w:r>
      <w:r w:rsidRPr="009C78B5">
        <w:rPr>
          <w:rFonts w:hint="eastAsia"/>
          <w:spacing w:val="4"/>
        </w:rPr>
        <w:t>四、第</w:t>
      </w:r>
      <w:r w:rsidRPr="00CB316B">
        <w:rPr>
          <w:rFonts w:hint="eastAsia"/>
        </w:rPr>
        <w:t>九、第十二、第十四、第十七和第二十一</w:t>
      </w:r>
      <w:r w:rsidRPr="00CB316B">
        <w:t>条</w:t>
      </w:r>
      <w:r w:rsidRPr="00CB316B">
        <w:t>)</w:t>
      </w:r>
      <w:r w:rsidRPr="00CB316B">
        <w:t>。</w:t>
      </w:r>
    </w:p>
    <w:p w14:paraId="7CDAD08F" w14:textId="1746B92D" w:rsidR="00CB316B" w:rsidRPr="00B948A1" w:rsidRDefault="00CB316B" w:rsidP="00E24552">
      <w:pPr>
        <w:pStyle w:val="SingleTxtGC"/>
        <w:spacing w:line="336" w:lineRule="exact"/>
        <w:rPr>
          <w:rFonts w:ascii="Time New Roman" w:eastAsia="黑体" w:hAnsi="Time New Roman" w:hint="eastAsia"/>
        </w:rPr>
      </w:pPr>
      <w:r w:rsidRPr="00B948A1">
        <w:rPr>
          <w:rFonts w:ascii="Time New Roman" w:eastAsia="黑体" w:hAnsi="Time New Roman"/>
        </w:rPr>
        <w:t>18.</w:t>
      </w:r>
      <w:r w:rsidRPr="00B948A1">
        <w:rPr>
          <w:rFonts w:ascii="Time New Roman" w:eastAsia="黑体" w:hAnsi="Time New Roman"/>
        </w:rPr>
        <w:tab/>
      </w:r>
      <w:r w:rsidRPr="000D54EE">
        <w:rPr>
          <w:rFonts w:ascii="Time New Roman" w:eastAsia="黑体" w:hAnsi="Time New Roman"/>
          <w:spacing w:val="-4"/>
        </w:rPr>
        <w:t>缔约国应，确保其关于紧急状态的国家法律框架完全符合《公约》的各项规定</w:t>
      </w:r>
      <w:r w:rsidRPr="00B948A1">
        <w:rPr>
          <w:rFonts w:ascii="Time New Roman" w:eastAsia="黑体" w:hAnsi="Time New Roman" w:hint="eastAsia"/>
        </w:rPr>
        <w:t>和</w:t>
      </w:r>
      <w:r w:rsidRPr="00B948A1">
        <w:rPr>
          <w:rFonts w:ascii="Time New Roman" w:eastAsia="黑体" w:hAnsi="Time New Roman"/>
        </w:rPr>
        <w:t>委员会第</w:t>
      </w:r>
      <w:r w:rsidRPr="00B948A1">
        <w:rPr>
          <w:rFonts w:ascii="Time New Roman" w:eastAsia="黑体" w:hAnsi="Time New Roman"/>
        </w:rPr>
        <w:t>29</w:t>
      </w:r>
      <w:r w:rsidRPr="00B948A1">
        <w:rPr>
          <w:rFonts w:ascii="Time New Roman" w:eastAsia="黑体" w:hAnsi="Time New Roman"/>
        </w:rPr>
        <w:t>号一般性意见</w:t>
      </w:r>
      <w:r w:rsidRPr="00B948A1">
        <w:rPr>
          <w:rFonts w:ascii="Time New Roman" w:eastAsia="黑体" w:hAnsi="Time New Roman"/>
        </w:rPr>
        <w:t>(2001</w:t>
      </w:r>
      <w:r w:rsidRPr="00B948A1">
        <w:rPr>
          <w:rFonts w:ascii="Time New Roman" w:eastAsia="黑体" w:hAnsi="Time New Roman"/>
        </w:rPr>
        <w:t>年</w:t>
      </w:r>
      <w:r w:rsidRPr="00B948A1">
        <w:rPr>
          <w:rFonts w:ascii="Time New Roman" w:eastAsia="黑体" w:hAnsi="Time New Roman"/>
        </w:rPr>
        <w:t>)</w:t>
      </w:r>
      <w:r w:rsidRPr="00B948A1">
        <w:rPr>
          <w:rFonts w:ascii="Time New Roman" w:eastAsia="黑体" w:hAnsi="Time New Roman"/>
        </w:rPr>
        <w:t>关于紧急状态</w:t>
      </w:r>
      <w:proofErr w:type="gramStart"/>
      <w:r w:rsidRPr="00B948A1">
        <w:rPr>
          <w:rFonts w:ascii="Time New Roman" w:eastAsia="黑体" w:hAnsi="Time New Roman"/>
        </w:rPr>
        <w:t>期间克减</w:t>
      </w:r>
      <w:proofErr w:type="gramEnd"/>
      <w:r w:rsidRPr="00B948A1">
        <w:rPr>
          <w:rFonts w:ascii="Time New Roman" w:eastAsia="黑体" w:hAnsi="Time New Roman"/>
        </w:rPr>
        <w:t>《公约》条款问题的解释。考虑到缔约国已解除了与</w:t>
      </w:r>
      <w:r w:rsidRPr="00B948A1">
        <w:rPr>
          <w:rFonts w:ascii="Time New Roman" w:eastAsia="黑体" w:hAnsi="Time New Roman" w:hint="eastAsia"/>
        </w:rPr>
        <w:t>疫情</w:t>
      </w:r>
      <w:r w:rsidRPr="00B948A1">
        <w:rPr>
          <w:rFonts w:ascii="Time New Roman" w:eastAsia="黑体" w:hAnsi="Time New Roman"/>
        </w:rPr>
        <w:t>有关的大多数措施，缔约国还应考虑结束紧急状态。缔约国不应规避议会程序加速通过法律，</w:t>
      </w:r>
      <w:r w:rsidRPr="00B948A1">
        <w:rPr>
          <w:rFonts w:ascii="Time New Roman" w:eastAsia="黑体" w:hAnsi="Time New Roman" w:hint="eastAsia"/>
        </w:rPr>
        <w:t>而</w:t>
      </w:r>
      <w:r w:rsidRPr="00B948A1">
        <w:rPr>
          <w:rFonts w:ascii="Time New Roman" w:eastAsia="黑体" w:hAnsi="Time New Roman"/>
        </w:rPr>
        <w:t>应确保与包括民间社会在内的有关各方进行有效协商。缔约国应开展宣传教育活动，提高人群</w:t>
      </w:r>
      <w:r w:rsidRPr="00B948A1">
        <w:rPr>
          <w:rFonts w:ascii="Time New Roman" w:eastAsia="黑体" w:hAnsi="Time New Roman"/>
        </w:rPr>
        <w:t>COVID-19</w:t>
      </w:r>
      <w:r w:rsidRPr="000D54EE">
        <w:rPr>
          <w:rFonts w:ascii="Time New Roman" w:eastAsia="黑体" w:hAnsi="Time New Roman"/>
          <w:spacing w:val="2"/>
        </w:rPr>
        <w:t>疫苗接种率。缔约国还应确保以国内使用的</w:t>
      </w:r>
      <w:r w:rsidRPr="000D54EE">
        <w:rPr>
          <w:rFonts w:ascii="Time New Roman" w:eastAsia="黑体" w:hAnsi="Time New Roman" w:hint="eastAsia"/>
          <w:spacing w:val="2"/>
        </w:rPr>
        <w:t>各种</w:t>
      </w:r>
      <w:r w:rsidRPr="000D54EE">
        <w:rPr>
          <w:rFonts w:ascii="Time New Roman" w:eastAsia="黑体" w:hAnsi="Time New Roman"/>
          <w:spacing w:val="2"/>
        </w:rPr>
        <w:t>语言提供关于卫生紧急情况的</w:t>
      </w:r>
      <w:r w:rsidRPr="000D54EE">
        <w:rPr>
          <w:rFonts w:ascii="Time New Roman" w:eastAsia="黑体" w:hAnsi="Time New Roman" w:hint="eastAsia"/>
          <w:spacing w:val="2"/>
        </w:rPr>
        <w:t>各</w:t>
      </w:r>
      <w:r w:rsidRPr="00B948A1">
        <w:rPr>
          <w:rFonts w:ascii="Time New Roman" w:eastAsia="黑体" w:hAnsi="Time New Roman" w:hint="eastAsia"/>
        </w:rPr>
        <w:t>项</w:t>
      </w:r>
      <w:r w:rsidRPr="00B948A1">
        <w:rPr>
          <w:rFonts w:ascii="Time New Roman" w:eastAsia="黑体" w:hAnsi="Time New Roman"/>
        </w:rPr>
        <w:t>条例。</w:t>
      </w:r>
    </w:p>
    <w:p w14:paraId="717FF409" w14:textId="77777777" w:rsidR="00CB316B" w:rsidRPr="00CB316B" w:rsidRDefault="00CB316B" w:rsidP="00E24552">
      <w:pPr>
        <w:pStyle w:val="H23GC"/>
        <w:spacing w:line="336" w:lineRule="exact"/>
      </w:pPr>
      <w:r w:rsidRPr="00CB316B">
        <w:tab/>
      </w:r>
      <w:r w:rsidRPr="00CB316B">
        <w:tab/>
      </w:r>
      <w:r w:rsidRPr="00CB316B">
        <w:t>反恐怖主义措施</w:t>
      </w:r>
    </w:p>
    <w:p w14:paraId="54C1E14C" w14:textId="1FB391B5" w:rsidR="00CB316B" w:rsidRPr="00CB316B" w:rsidRDefault="00CB316B" w:rsidP="00E24552">
      <w:pPr>
        <w:pStyle w:val="SingleTxtGC"/>
        <w:spacing w:line="336" w:lineRule="exact"/>
      </w:pPr>
      <w:r>
        <w:t>19</w:t>
      </w:r>
      <w:r w:rsidRPr="00CB316B">
        <w:t>.</w:t>
      </w:r>
      <w:r w:rsidRPr="00CB316B">
        <w:tab/>
      </w:r>
      <w:r w:rsidRPr="00CB316B">
        <w:t>委员会对缺少缔约国打击恐怖主义和极端主义</w:t>
      </w:r>
      <w:r w:rsidRPr="00CB316B">
        <w:rPr>
          <w:rFonts w:hint="eastAsia"/>
        </w:rPr>
        <w:t>法律</w:t>
      </w:r>
      <w:r w:rsidRPr="00CB316B">
        <w:t>内容和适用情况的资料表示遗憾。委员会感到关切的是，国家反恐法</w:t>
      </w:r>
      <w:r w:rsidRPr="00CB316B">
        <w:rPr>
          <w:rFonts w:hint="eastAsia"/>
        </w:rPr>
        <w:t>中</w:t>
      </w:r>
      <w:r w:rsidRPr="00CB316B">
        <w:t>的定义，特别是对</w:t>
      </w:r>
      <w:r>
        <w:rPr>
          <w:rFonts w:hint="eastAsia"/>
        </w:rPr>
        <w:t>“</w:t>
      </w:r>
      <w:r w:rsidRPr="00CB316B">
        <w:t>极端主义</w:t>
      </w:r>
      <w:r>
        <w:rPr>
          <w:rFonts w:hint="eastAsia"/>
        </w:rPr>
        <w:t>”</w:t>
      </w:r>
      <w:r w:rsidRPr="00CB316B">
        <w:t>的定义，过于宽泛和模糊，且法案中缺少充分的保障措施以防止任意使用反</w:t>
      </w:r>
      <w:proofErr w:type="gramStart"/>
      <w:r w:rsidRPr="00CB316B">
        <w:t>恐措施</w:t>
      </w:r>
      <w:proofErr w:type="gramEnd"/>
      <w:r w:rsidRPr="00CB316B">
        <w:t>限制《公约》规定的权利和自由的行为，包括宗教、</w:t>
      </w:r>
      <w:r w:rsidRPr="00CB316B">
        <w:rPr>
          <w:rFonts w:hint="eastAsia"/>
        </w:rPr>
        <w:t>表达</w:t>
      </w:r>
      <w:r w:rsidRPr="00CB316B">
        <w:t>和结社自由。委员会欢迎缔约国与联合国儿童基金会共同努力，于</w:t>
      </w:r>
      <w:r>
        <w:t>2</w:t>
      </w:r>
      <w:r w:rsidRPr="00CB316B">
        <w:t>0</w:t>
      </w:r>
      <w:r>
        <w:t>21</w:t>
      </w:r>
      <w:r w:rsidRPr="00CB316B">
        <w:t>年从伊拉克撤离了</w:t>
      </w:r>
      <w:r>
        <w:t>79</w:t>
      </w:r>
      <w:r w:rsidRPr="00CB316B">
        <w:t>名儿童，</w:t>
      </w:r>
      <w:r w:rsidRPr="006A5DDE">
        <w:rPr>
          <w:spacing w:val="2"/>
        </w:rPr>
        <w:t>但委员会遗憾地注意到，缔约国并未继续开展工作，撤离仍然滞留在阿富汗、伊</w:t>
      </w:r>
      <w:r w:rsidRPr="00CB316B">
        <w:t>拉克和阿拉伯叙利亚共和国冲突地区的吉尔吉斯公民</w:t>
      </w:r>
      <w:r>
        <w:t>(</w:t>
      </w:r>
      <w:r w:rsidRPr="00CB316B">
        <w:t>第</w:t>
      </w:r>
      <w:r w:rsidRPr="00CB316B">
        <w:rPr>
          <w:rFonts w:hint="eastAsia"/>
        </w:rPr>
        <w:t>二</w:t>
      </w:r>
      <w:r w:rsidRPr="00CB316B">
        <w:t>、</w:t>
      </w:r>
      <w:r w:rsidRPr="00CB316B">
        <w:rPr>
          <w:rFonts w:hint="eastAsia"/>
        </w:rPr>
        <w:t>第十八至第十九</w:t>
      </w:r>
      <w:r w:rsidRPr="00CB316B">
        <w:t>和</w:t>
      </w:r>
      <w:r w:rsidRPr="00CB316B">
        <w:rPr>
          <w:rFonts w:hint="eastAsia"/>
        </w:rPr>
        <w:t>第二十一至第二十二</w:t>
      </w:r>
      <w:r w:rsidRPr="00CB316B">
        <w:t>条</w:t>
      </w:r>
      <w:r w:rsidRPr="00CB316B">
        <w:t>)</w:t>
      </w:r>
      <w:r w:rsidRPr="00CB316B">
        <w:t>。</w:t>
      </w:r>
    </w:p>
    <w:p w14:paraId="2CED0D55" w14:textId="3A176173" w:rsidR="00CB316B" w:rsidRPr="0080575D" w:rsidRDefault="00CB316B" w:rsidP="00E24552">
      <w:pPr>
        <w:pStyle w:val="SingleTxtGC"/>
        <w:spacing w:line="336" w:lineRule="exact"/>
        <w:rPr>
          <w:rFonts w:ascii="Time New Roman" w:eastAsia="黑体" w:hAnsi="Time New Roman" w:hint="eastAsia"/>
        </w:rPr>
      </w:pPr>
      <w:r w:rsidRPr="0080575D">
        <w:rPr>
          <w:rFonts w:ascii="Time New Roman" w:eastAsia="黑体" w:hAnsi="Time New Roman"/>
        </w:rPr>
        <w:t>20.</w:t>
      </w:r>
      <w:r w:rsidRPr="0080575D">
        <w:rPr>
          <w:rFonts w:ascii="Time New Roman" w:eastAsia="黑体" w:hAnsi="Time New Roman"/>
        </w:rPr>
        <w:tab/>
      </w:r>
      <w:r w:rsidRPr="0080575D">
        <w:rPr>
          <w:rFonts w:ascii="Time New Roman" w:eastAsia="黑体" w:hAnsi="Time New Roman"/>
        </w:rPr>
        <w:t>缔约国应：</w:t>
      </w:r>
    </w:p>
    <w:p w14:paraId="1D253EDD" w14:textId="60111778" w:rsidR="00CB316B" w:rsidRPr="0080575D" w:rsidRDefault="00CB316B" w:rsidP="00E24552">
      <w:pPr>
        <w:pStyle w:val="SingleTxtGC"/>
        <w:numPr>
          <w:ilvl w:val="0"/>
          <w:numId w:val="34"/>
        </w:numPr>
        <w:spacing w:line="336" w:lineRule="exact"/>
        <w:rPr>
          <w:rFonts w:ascii="Time New Roman" w:eastAsia="黑体" w:hAnsi="Time New Roman" w:hint="eastAsia"/>
        </w:rPr>
      </w:pPr>
      <w:r w:rsidRPr="0080575D">
        <w:rPr>
          <w:rFonts w:ascii="Time New Roman" w:eastAsia="黑体" w:hAnsi="Time New Roman"/>
        </w:rPr>
        <w:t>澄清和缩小国家反恐法中宽泛的定义，包括将直接煽动或诉诸暴力</w:t>
      </w:r>
      <w:r w:rsidRPr="0080575D">
        <w:rPr>
          <w:rFonts w:ascii="Time New Roman" w:eastAsia="黑体" w:hAnsi="Time New Roman" w:hint="eastAsia"/>
        </w:rPr>
        <w:t>的要</w:t>
      </w:r>
      <w:r w:rsidRPr="0080575D">
        <w:rPr>
          <w:rFonts w:ascii="Time New Roman" w:eastAsia="黑体" w:hAnsi="Time New Roman" w:hint="eastAsia"/>
          <w:spacing w:val="-4"/>
        </w:rPr>
        <w:t>素</w:t>
      </w:r>
      <w:r w:rsidRPr="0080575D">
        <w:rPr>
          <w:rFonts w:ascii="Time New Roman" w:eastAsia="黑体" w:hAnsi="Time New Roman"/>
          <w:spacing w:val="-4"/>
        </w:rPr>
        <w:t>纳入恐怖主义和极端主义的定义，并确保</w:t>
      </w:r>
      <w:proofErr w:type="gramStart"/>
      <w:r w:rsidRPr="0080575D">
        <w:rPr>
          <w:rFonts w:ascii="Time New Roman" w:eastAsia="黑体" w:hAnsi="Time New Roman"/>
          <w:spacing w:val="-4"/>
        </w:rPr>
        <w:t>反恐法的</w:t>
      </w:r>
      <w:proofErr w:type="gramEnd"/>
      <w:r w:rsidRPr="0080575D">
        <w:rPr>
          <w:rFonts w:ascii="Time New Roman" w:eastAsia="黑体" w:hAnsi="Time New Roman"/>
          <w:spacing w:val="-4"/>
        </w:rPr>
        <w:t>各项条款符合法律确定性、</w:t>
      </w:r>
      <w:r w:rsidRPr="0080575D">
        <w:rPr>
          <w:rFonts w:ascii="Time New Roman" w:eastAsia="黑体" w:hAnsi="Time New Roman"/>
        </w:rPr>
        <w:t>可预测性和相称性原则；</w:t>
      </w:r>
    </w:p>
    <w:p w14:paraId="38E9549D" w14:textId="47CB7CF7" w:rsidR="00CB316B" w:rsidRPr="0080575D" w:rsidRDefault="00CB316B" w:rsidP="00E24552">
      <w:pPr>
        <w:pStyle w:val="SingleTxtGC"/>
        <w:numPr>
          <w:ilvl w:val="0"/>
          <w:numId w:val="34"/>
        </w:numPr>
        <w:spacing w:line="336" w:lineRule="exact"/>
        <w:rPr>
          <w:rFonts w:ascii="Time New Roman" w:eastAsia="黑体" w:hAnsi="Time New Roman" w:hint="eastAsia"/>
        </w:rPr>
      </w:pPr>
      <w:r w:rsidRPr="0080575D">
        <w:rPr>
          <w:rFonts w:ascii="Time New Roman" w:eastAsia="黑体" w:hAnsi="Time New Roman" w:hint="eastAsia"/>
        </w:rPr>
        <w:t>出于</w:t>
      </w:r>
      <w:r w:rsidRPr="0080575D">
        <w:rPr>
          <w:rFonts w:ascii="Time New Roman" w:eastAsia="黑体" w:hAnsi="Time New Roman"/>
        </w:rPr>
        <w:t>国家安全原因对人权采取限制时，应提供包括司法监督在内的适当保障措施，确保</w:t>
      </w:r>
      <w:r w:rsidRPr="0080575D">
        <w:rPr>
          <w:rFonts w:ascii="Time New Roman" w:eastAsia="黑体" w:hAnsi="Time New Roman" w:hint="eastAsia"/>
        </w:rPr>
        <w:t>适用这些</w:t>
      </w:r>
      <w:r w:rsidRPr="0080575D">
        <w:rPr>
          <w:rFonts w:ascii="Time New Roman" w:eastAsia="黑体" w:hAnsi="Time New Roman"/>
        </w:rPr>
        <w:t>限制</w:t>
      </w:r>
      <w:r w:rsidRPr="0080575D">
        <w:rPr>
          <w:rFonts w:ascii="Time New Roman" w:eastAsia="黑体" w:hAnsi="Time New Roman" w:hint="eastAsia"/>
        </w:rPr>
        <w:t>是出于正当目的，并且是</w:t>
      </w:r>
      <w:r w:rsidRPr="0080575D">
        <w:rPr>
          <w:rFonts w:ascii="Time New Roman" w:eastAsia="黑体" w:hAnsi="Time New Roman"/>
        </w:rPr>
        <w:t>必要和相称的；</w:t>
      </w:r>
    </w:p>
    <w:p w14:paraId="6A5FEAF1" w14:textId="6485DD0E" w:rsidR="00CB316B" w:rsidRPr="00CB316B" w:rsidRDefault="00CB316B" w:rsidP="00E24552">
      <w:pPr>
        <w:pStyle w:val="SingleTxtGC"/>
        <w:numPr>
          <w:ilvl w:val="0"/>
          <w:numId w:val="34"/>
        </w:numPr>
        <w:spacing w:line="336" w:lineRule="exact"/>
      </w:pPr>
      <w:r w:rsidRPr="00990A86">
        <w:rPr>
          <w:rFonts w:ascii="Time New Roman" w:eastAsia="黑体" w:hAnsi="Time New Roman"/>
          <w:spacing w:val="4"/>
        </w:rPr>
        <w:t>继续开展工作，撤离阿富汗、伊拉克和阿拉伯叙利亚共和国的所有吉</w:t>
      </w:r>
      <w:r w:rsidRPr="0080575D">
        <w:rPr>
          <w:rFonts w:ascii="Time New Roman" w:eastAsia="黑体" w:hAnsi="Time New Roman"/>
        </w:rPr>
        <w:t>尔吉斯公民，为他们提供支持，帮助其</w:t>
      </w:r>
      <w:r w:rsidRPr="0080575D">
        <w:rPr>
          <w:rFonts w:ascii="Time New Roman" w:eastAsia="黑体" w:hAnsi="Time New Roman" w:hint="eastAsia"/>
        </w:rPr>
        <w:t>复原</w:t>
      </w:r>
      <w:r w:rsidRPr="0080575D">
        <w:rPr>
          <w:rFonts w:ascii="Time New Roman" w:eastAsia="黑体" w:hAnsi="Time New Roman"/>
        </w:rPr>
        <w:t>和融入社会，实现家庭团聚。</w:t>
      </w:r>
    </w:p>
    <w:p w14:paraId="7CC50C91" w14:textId="77777777" w:rsidR="00CB316B" w:rsidRPr="00CB316B" w:rsidRDefault="00CB316B" w:rsidP="00E24552">
      <w:pPr>
        <w:pStyle w:val="H23GC"/>
        <w:spacing w:line="336" w:lineRule="exact"/>
      </w:pPr>
      <w:r w:rsidRPr="00CB316B">
        <w:tab/>
      </w:r>
      <w:r w:rsidRPr="00CB316B">
        <w:tab/>
      </w:r>
      <w:r w:rsidRPr="00CB316B">
        <w:t>贩运人口</w:t>
      </w:r>
    </w:p>
    <w:p w14:paraId="2E8021E5" w14:textId="06B56B70" w:rsidR="00CB316B" w:rsidRPr="00CB316B" w:rsidRDefault="00CB316B" w:rsidP="00E24552">
      <w:pPr>
        <w:pStyle w:val="SingleTxtGC"/>
        <w:spacing w:line="336" w:lineRule="exact"/>
      </w:pPr>
      <w:r>
        <w:t>21</w:t>
      </w:r>
      <w:r w:rsidRPr="00CB316B">
        <w:t>.</w:t>
      </w:r>
      <w:r w:rsidRPr="00CB316B">
        <w:tab/>
      </w:r>
      <w:r w:rsidRPr="00CB316B">
        <w:t>委员会欢迎缔约国于</w:t>
      </w:r>
      <w:r>
        <w:t>2</w:t>
      </w:r>
      <w:r w:rsidRPr="00CB316B">
        <w:t>0</w:t>
      </w:r>
      <w:r>
        <w:t>19</w:t>
      </w:r>
      <w:r w:rsidRPr="00CB316B">
        <w:t>年建立了人口贩运受害者国家转介机制。然而，委员会感到关切的是，根据收到的资料，截至</w:t>
      </w:r>
      <w:r>
        <w:t>2</w:t>
      </w:r>
      <w:r w:rsidRPr="00CB316B">
        <w:t>0</w:t>
      </w:r>
      <w:r>
        <w:t>22</w:t>
      </w:r>
      <w:r w:rsidRPr="00CB316B">
        <w:t>年</w:t>
      </w:r>
      <w:r>
        <w:t>1</w:t>
      </w:r>
      <w:r w:rsidRPr="00CB316B">
        <w:t>0</w:t>
      </w:r>
      <w:r w:rsidRPr="00CB316B">
        <w:t>月，国家转介机制并未</w:t>
      </w:r>
      <w:r w:rsidRPr="000B3D02">
        <w:rPr>
          <w:spacing w:val="-4"/>
        </w:rPr>
        <w:t>转介任何案件。委员会还感到关切的是，缔约国缺少为人口贩运受害者提供的国家</w:t>
      </w:r>
      <w:r w:rsidRPr="005A20A9">
        <w:rPr>
          <w:spacing w:val="-4"/>
        </w:rPr>
        <w:t>支助的庇护所。此外，委员会深为关切的是，对贩运人口和强迫劳动</w:t>
      </w:r>
      <w:r w:rsidRPr="005A20A9">
        <w:rPr>
          <w:rFonts w:hint="eastAsia"/>
          <w:spacing w:val="-4"/>
        </w:rPr>
        <w:t>的案件</w:t>
      </w:r>
      <w:r w:rsidRPr="005A20A9">
        <w:rPr>
          <w:spacing w:val="-4"/>
        </w:rPr>
        <w:t>，包括</w:t>
      </w:r>
      <w:r w:rsidRPr="00CB316B">
        <w:rPr>
          <w:rFonts w:hint="eastAsia"/>
        </w:rPr>
        <w:t>对</w:t>
      </w:r>
      <w:r w:rsidRPr="00CB316B">
        <w:t>童工和儿童性剥削案件的调查、起诉和定罪</w:t>
      </w:r>
      <w:r w:rsidRPr="00CB316B">
        <w:rPr>
          <w:rFonts w:hint="eastAsia"/>
        </w:rPr>
        <w:t>的</w:t>
      </w:r>
      <w:r w:rsidRPr="00CB316B">
        <w:t>数量很少。最后，委员会还对</w:t>
      </w:r>
      <w:r w:rsidRPr="005A20A9">
        <w:rPr>
          <w:spacing w:val="2"/>
        </w:rPr>
        <w:t>《刑法》第</w:t>
      </w:r>
      <w:r w:rsidRPr="005A20A9">
        <w:rPr>
          <w:spacing w:val="2"/>
        </w:rPr>
        <w:t>166</w:t>
      </w:r>
      <w:r w:rsidRPr="005A20A9">
        <w:rPr>
          <w:spacing w:val="2"/>
        </w:rPr>
        <w:t>条第</w:t>
      </w:r>
      <w:r w:rsidRPr="005A20A9">
        <w:rPr>
          <w:spacing w:val="2"/>
        </w:rPr>
        <w:t>4</w:t>
      </w:r>
      <w:r w:rsidRPr="005A20A9">
        <w:rPr>
          <w:spacing w:val="2"/>
        </w:rPr>
        <w:t>款和第</w:t>
      </w:r>
      <w:r w:rsidRPr="005A20A9">
        <w:rPr>
          <w:spacing w:val="2"/>
        </w:rPr>
        <w:t>167</w:t>
      </w:r>
      <w:r w:rsidRPr="005A20A9">
        <w:rPr>
          <w:spacing w:val="2"/>
        </w:rPr>
        <w:t>条，即贩运人口和贩运儿童之间的矛盾表述表</w:t>
      </w:r>
      <w:r w:rsidRPr="00CB316B">
        <w:t>示关切</w:t>
      </w:r>
      <w:r w:rsidRPr="00CB316B">
        <w:t>(</w:t>
      </w:r>
      <w:r w:rsidRPr="00CB316B">
        <w:t>第</w:t>
      </w:r>
      <w:r w:rsidRPr="00CB316B">
        <w:rPr>
          <w:rFonts w:hint="eastAsia"/>
        </w:rPr>
        <w:t>三、第八</w:t>
      </w:r>
      <w:r w:rsidRPr="00CB316B">
        <w:t>和</w:t>
      </w:r>
      <w:r w:rsidRPr="00CB316B">
        <w:rPr>
          <w:rFonts w:hint="eastAsia"/>
        </w:rPr>
        <w:t>第二十四</w:t>
      </w:r>
      <w:r w:rsidRPr="00CB316B">
        <w:t>条</w:t>
      </w:r>
      <w:r w:rsidRPr="00CB316B">
        <w:t>)</w:t>
      </w:r>
      <w:r w:rsidRPr="00CB316B">
        <w:t>。</w:t>
      </w:r>
    </w:p>
    <w:p w14:paraId="61D558D6" w14:textId="77777777" w:rsidR="00E24552" w:rsidRDefault="00E24552">
      <w:pPr>
        <w:tabs>
          <w:tab w:val="clear" w:pos="431"/>
        </w:tabs>
        <w:overflowPunct/>
        <w:adjustRightInd/>
        <w:snapToGrid/>
        <w:spacing w:line="240" w:lineRule="auto"/>
        <w:jc w:val="left"/>
      </w:pPr>
      <w:r>
        <w:br w:type="page"/>
      </w:r>
    </w:p>
    <w:p w14:paraId="04A1148E" w14:textId="29634EDE" w:rsidR="00CB316B" w:rsidRPr="002151F1" w:rsidRDefault="00CB316B" w:rsidP="00DF3256">
      <w:pPr>
        <w:pStyle w:val="SingleTxtGC"/>
        <w:spacing w:line="314" w:lineRule="exact"/>
        <w:rPr>
          <w:rFonts w:ascii="Time New Roman" w:eastAsia="黑体" w:hAnsi="Time New Roman" w:hint="eastAsia"/>
        </w:rPr>
      </w:pPr>
      <w:r w:rsidRPr="002151F1">
        <w:rPr>
          <w:rFonts w:ascii="Time New Roman" w:eastAsia="黑体" w:hAnsi="Time New Roman"/>
        </w:rPr>
        <w:lastRenderedPageBreak/>
        <w:t>22.</w:t>
      </w:r>
      <w:r w:rsidRPr="002151F1">
        <w:rPr>
          <w:rFonts w:ascii="Time New Roman" w:eastAsia="黑体" w:hAnsi="Time New Roman"/>
        </w:rPr>
        <w:tab/>
      </w:r>
      <w:r w:rsidRPr="002151F1">
        <w:rPr>
          <w:rFonts w:ascii="Time New Roman" w:eastAsia="黑体" w:hAnsi="Time New Roman"/>
        </w:rPr>
        <w:t>缔约国应：</w:t>
      </w:r>
    </w:p>
    <w:p w14:paraId="329E2E34" w14:textId="671351CE" w:rsidR="00CB316B" w:rsidRPr="002151F1" w:rsidRDefault="00CB316B" w:rsidP="00DF3256">
      <w:pPr>
        <w:pStyle w:val="SingleTxtGC"/>
        <w:numPr>
          <w:ilvl w:val="0"/>
          <w:numId w:val="36"/>
        </w:numPr>
        <w:spacing w:line="314" w:lineRule="exact"/>
        <w:rPr>
          <w:rFonts w:ascii="Time New Roman" w:eastAsia="黑体" w:hAnsi="Time New Roman" w:hint="eastAsia"/>
        </w:rPr>
      </w:pPr>
      <w:r w:rsidRPr="002151F1">
        <w:rPr>
          <w:rFonts w:ascii="Time New Roman" w:eastAsia="黑体" w:hAnsi="Time New Roman"/>
        </w:rPr>
        <w:t>确保彻底调查所有关于贩运人口的指控，包括</w:t>
      </w:r>
      <w:r w:rsidRPr="002151F1">
        <w:rPr>
          <w:rFonts w:ascii="Time New Roman" w:eastAsia="黑体" w:hAnsi="Time New Roman" w:hint="eastAsia"/>
        </w:rPr>
        <w:t>对</w:t>
      </w:r>
      <w:r w:rsidRPr="002151F1">
        <w:rPr>
          <w:rFonts w:ascii="Time New Roman" w:eastAsia="黑体" w:hAnsi="Time New Roman"/>
        </w:rPr>
        <w:t>童工和儿童性剥削的指控，起诉被指控的</w:t>
      </w:r>
      <w:r w:rsidRPr="002151F1">
        <w:rPr>
          <w:rFonts w:ascii="Time New Roman" w:eastAsia="黑体" w:hAnsi="Time New Roman" w:hint="eastAsia"/>
        </w:rPr>
        <w:t>施害</w:t>
      </w:r>
      <w:r w:rsidRPr="002151F1">
        <w:rPr>
          <w:rFonts w:ascii="Time New Roman" w:eastAsia="黑体" w:hAnsi="Time New Roman"/>
        </w:rPr>
        <w:t>者，并进行相应</w:t>
      </w:r>
      <w:r w:rsidRPr="002151F1">
        <w:rPr>
          <w:rFonts w:ascii="Time New Roman" w:eastAsia="黑体" w:hAnsi="Time New Roman" w:hint="eastAsia"/>
        </w:rPr>
        <w:t>惩处</w:t>
      </w:r>
      <w:r w:rsidRPr="002151F1">
        <w:rPr>
          <w:rFonts w:ascii="Time New Roman" w:eastAsia="黑体" w:hAnsi="Time New Roman"/>
        </w:rPr>
        <w:t>；</w:t>
      </w:r>
    </w:p>
    <w:p w14:paraId="795F5794" w14:textId="15B015E7" w:rsidR="00CB316B" w:rsidRPr="002151F1" w:rsidRDefault="00CB316B" w:rsidP="00DF3256">
      <w:pPr>
        <w:pStyle w:val="SingleTxtGC"/>
        <w:numPr>
          <w:ilvl w:val="0"/>
          <w:numId w:val="36"/>
        </w:numPr>
        <w:spacing w:line="314" w:lineRule="exact"/>
        <w:rPr>
          <w:rFonts w:ascii="Time New Roman" w:eastAsia="黑体" w:hAnsi="Time New Roman" w:hint="eastAsia"/>
        </w:rPr>
      </w:pPr>
      <w:r w:rsidRPr="002151F1">
        <w:rPr>
          <w:rFonts w:ascii="Time New Roman" w:eastAsia="黑体" w:hAnsi="Time New Roman"/>
          <w:spacing w:val="-2"/>
        </w:rPr>
        <w:t>确保向贩运人口的受害者提供充分援助，包括建立国家支助的庇护所，</w:t>
      </w:r>
      <w:r w:rsidRPr="002151F1">
        <w:rPr>
          <w:rFonts w:ascii="Time New Roman" w:eastAsia="黑体" w:hAnsi="Time New Roman"/>
        </w:rPr>
        <w:t>无论受害者是否在调查和诉讼期间与执法当局合作；</w:t>
      </w:r>
    </w:p>
    <w:p w14:paraId="59AFCF09" w14:textId="1F45061A" w:rsidR="00CB316B" w:rsidRPr="00CB316B" w:rsidRDefault="00CB316B" w:rsidP="00DF3256">
      <w:pPr>
        <w:pStyle w:val="SingleTxtGC"/>
        <w:numPr>
          <w:ilvl w:val="0"/>
          <w:numId w:val="36"/>
        </w:numPr>
        <w:spacing w:line="314" w:lineRule="exact"/>
      </w:pPr>
      <w:r w:rsidRPr="002151F1">
        <w:rPr>
          <w:rFonts w:ascii="Time New Roman" w:eastAsia="黑体" w:hAnsi="Time New Roman"/>
        </w:rPr>
        <w:t>修订《刑法》第</w:t>
      </w:r>
      <w:r w:rsidRPr="002151F1">
        <w:rPr>
          <w:rFonts w:ascii="Time New Roman" w:eastAsia="黑体" w:hAnsi="Time New Roman"/>
        </w:rPr>
        <w:t>166</w:t>
      </w:r>
      <w:r w:rsidRPr="002151F1">
        <w:rPr>
          <w:rFonts w:ascii="Time New Roman" w:eastAsia="黑体" w:hAnsi="Time New Roman"/>
        </w:rPr>
        <w:t>条第</w:t>
      </w:r>
      <w:r w:rsidRPr="002151F1">
        <w:rPr>
          <w:rFonts w:ascii="Time New Roman" w:eastAsia="黑体" w:hAnsi="Time New Roman"/>
        </w:rPr>
        <w:t>4</w:t>
      </w:r>
      <w:r w:rsidRPr="002151F1">
        <w:rPr>
          <w:rFonts w:ascii="Time New Roman" w:eastAsia="黑体" w:hAnsi="Time New Roman"/>
        </w:rPr>
        <w:t>款，确保贩运儿童的行为受到相应</w:t>
      </w:r>
      <w:r w:rsidRPr="002151F1">
        <w:rPr>
          <w:rFonts w:ascii="Time New Roman" w:eastAsia="黑体" w:hAnsi="Time New Roman" w:hint="eastAsia"/>
        </w:rPr>
        <w:t>惩处</w:t>
      </w:r>
      <w:r w:rsidRPr="002151F1">
        <w:rPr>
          <w:rFonts w:ascii="Time New Roman" w:eastAsia="黑体" w:hAnsi="Time New Roman"/>
        </w:rPr>
        <w:t>。</w:t>
      </w:r>
    </w:p>
    <w:p w14:paraId="48A6794A" w14:textId="77777777" w:rsidR="00CB316B" w:rsidRPr="00CB316B" w:rsidRDefault="00CB316B" w:rsidP="00DF3256">
      <w:pPr>
        <w:pStyle w:val="H23GC"/>
        <w:spacing w:line="314" w:lineRule="exact"/>
      </w:pPr>
      <w:r w:rsidRPr="00CB316B">
        <w:tab/>
      </w:r>
      <w:r w:rsidRPr="00CB316B">
        <w:tab/>
      </w:r>
      <w:r w:rsidRPr="00CB316B">
        <w:t>暴力侵害妇女与家庭暴力</w:t>
      </w:r>
    </w:p>
    <w:p w14:paraId="3587F0BD" w14:textId="1E14CA6E" w:rsidR="00CB316B" w:rsidRPr="00CB316B" w:rsidRDefault="00CB316B" w:rsidP="00DF3256">
      <w:pPr>
        <w:pStyle w:val="SingleTxtGC"/>
        <w:spacing w:line="314" w:lineRule="exact"/>
      </w:pPr>
      <w:r>
        <w:t>23</w:t>
      </w:r>
      <w:r w:rsidRPr="00CB316B">
        <w:t>.</w:t>
      </w:r>
      <w:r w:rsidRPr="00CB316B">
        <w:tab/>
      </w:r>
      <w:r w:rsidRPr="00C749D9">
        <w:rPr>
          <w:spacing w:val="-4"/>
        </w:rPr>
        <w:t>委员会满意地注意到缔约国在制止暴力侵害妇女和家庭暴力方面所作的努力，</w:t>
      </w:r>
      <w:r w:rsidRPr="00C749D9">
        <w:rPr>
          <w:spacing w:val="4"/>
        </w:rPr>
        <w:t>但仍感关切的是，家庭暴力案件的报告数量有所增加，特别是在</w:t>
      </w:r>
      <w:r w:rsidRPr="00C749D9">
        <w:rPr>
          <w:rFonts w:hint="eastAsia"/>
          <w:spacing w:val="4"/>
        </w:rPr>
        <w:t>疫情</w:t>
      </w:r>
      <w:r w:rsidRPr="00C749D9">
        <w:rPr>
          <w:spacing w:val="4"/>
        </w:rPr>
        <w:t>期间。</w:t>
      </w:r>
      <w:r w:rsidRPr="00C749D9">
        <w:rPr>
          <w:spacing w:val="-4"/>
        </w:rPr>
        <w:t>委员会还对早婚、强迫婚姻等有害习俗持续存在表示关切。委员会感到遗憾的是，</w:t>
      </w:r>
      <w:r w:rsidRPr="00CB316B">
        <w:t>尚未收到</w:t>
      </w:r>
      <w:r w:rsidRPr="00CB316B">
        <w:rPr>
          <w:rFonts w:hint="eastAsia"/>
        </w:rPr>
        <w:t>明确资料，说明</w:t>
      </w:r>
      <w:r w:rsidRPr="00CB316B">
        <w:t>地方委员会在保护和防范家庭暴力方面的作用和能力。</w:t>
      </w:r>
      <w:r w:rsidRPr="0049465E">
        <w:rPr>
          <w:spacing w:val="2"/>
        </w:rPr>
        <w:t>委员会还感到关切的是，缺少为援助受害者而设立的</w:t>
      </w:r>
      <w:r w:rsidRPr="0049465E">
        <w:rPr>
          <w:spacing w:val="2"/>
        </w:rPr>
        <w:t>112</w:t>
      </w:r>
      <w:r w:rsidRPr="0049465E">
        <w:rPr>
          <w:spacing w:val="2"/>
        </w:rPr>
        <w:t>紧急呼叫服务的详细资</w:t>
      </w:r>
      <w:r w:rsidRPr="00CB316B">
        <w:t>料。此外，委员会深为关切的是，被终止调查的性暴力和性别暴力案件很多，</w:t>
      </w:r>
      <w:r w:rsidRPr="00B23CD4">
        <w:rPr>
          <w:spacing w:val="-4"/>
        </w:rPr>
        <w:t>而相应定罪的案件很少。最后，委员会还对缺乏国家支助的家庭暴力受害者庇护所</w:t>
      </w:r>
      <w:r w:rsidRPr="00CB316B">
        <w:t>表示关切</w:t>
      </w:r>
      <w:r w:rsidRPr="00CB316B">
        <w:t>(</w:t>
      </w:r>
      <w:r w:rsidRPr="00CB316B">
        <w:t>第</w:t>
      </w:r>
      <w:r w:rsidRPr="00CB316B">
        <w:rPr>
          <w:rFonts w:hint="eastAsia"/>
        </w:rPr>
        <w:t>二至第三</w:t>
      </w:r>
      <w:r w:rsidRPr="00CB316B">
        <w:t>、</w:t>
      </w:r>
      <w:r w:rsidRPr="00CB316B">
        <w:rPr>
          <w:rFonts w:hint="eastAsia"/>
        </w:rPr>
        <w:t>第七</w:t>
      </w:r>
      <w:r w:rsidRPr="00CB316B">
        <w:t>、</w:t>
      </w:r>
      <w:r w:rsidRPr="00CB316B">
        <w:rPr>
          <w:rFonts w:hint="eastAsia"/>
        </w:rPr>
        <w:t>第二十三</w:t>
      </w:r>
      <w:r w:rsidRPr="00CB316B">
        <w:t>和</w:t>
      </w:r>
      <w:r w:rsidRPr="00CB316B">
        <w:rPr>
          <w:rFonts w:hint="eastAsia"/>
        </w:rPr>
        <w:t>第二十六</w:t>
      </w:r>
      <w:r w:rsidRPr="00CB316B">
        <w:t>条</w:t>
      </w:r>
      <w:r w:rsidRPr="00CB316B">
        <w:t>)</w:t>
      </w:r>
      <w:r w:rsidRPr="00CB316B">
        <w:t>。</w:t>
      </w:r>
    </w:p>
    <w:p w14:paraId="3B2B48DE" w14:textId="7A335A5E" w:rsidR="00CB316B" w:rsidRPr="00B23CD4" w:rsidRDefault="00CB316B" w:rsidP="00DF3256">
      <w:pPr>
        <w:pStyle w:val="SingleTxtGC"/>
        <w:spacing w:line="314" w:lineRule="exact"/>
        <w:rPr>
          <w:rFonts w:ascii="Time New Roman" w:eastAsia="黑体" w:hAnsi="Time New Roman" w:hint="eastAsia"/>
        </w:rPr>
      </w:pPr>
      <w:r w:rsidRPr="00B23CD4">
        <w:rPr>
          <w:rFonts w:ascii="Time New Roman" w:eastAsia="黑体" w:hAnsi="Time New Roman"/>
        </w:rPr>
        <w:t>24.</w:t>
      </w:r>
      <w:r w:rsidRPr="00B23CD4">
        <w:rPr>
          <w:rFonts w:ascii="Time New Roman" w:eastAsia="黑体" w:hAnsi="Time New Roman"/>
        </w:rPr>
        <w:tab/>
      </w:r>
      <w:r w:rsidRPr="00B23CD4">
        <w:rPr>
          <w:rFonts w:ascii="Time New Roman" w:eastAsia="黑体" w:hAnsi="Time New Roman"/>
        </w:rPr>
        <w:t>缔约国应：</w:t>
      </w:r>
    </w:p>
    <w:p w14:paraId="06974E0F" w14:textId="453EC68A" w:rsidR="00CB316B" w:rsidRPr="00B23CD4" w:rsidRDefault="00CB316B" w:rsidP="00DF3256">
      <w:pPr>
        <w:pStyle w:val="SingleTxtGC"/>
        <w:numPr>
          <w:ilvl w:val="0"/>
          <w:numId w:val="38"/>
        </w:numPr>
        <w:spacing w:line="314" w:lineRule="exact"/>
        <w:rPr>
          <w:rFonts w:ascii="Time New Roman" w:eastAsia="黑体" w:hAnsi="Time New Roman" w:hint="eastAsia"/>
          <w:spacing w:val="-4"/>
        </w:rPr>
      </w:pPr>
      <w:r w:rsidRPr="00B23CD4">
        <w:rPr>
          <w:rFonts w:ascii="Time New Roman" w:eastAsia="黑体" w:hAnsi="Time New Roman"/>
          <w:spacing w:val="-4"/>
        </w:rPr>
        <w:t>采取有效措施防止家庭暴力，调查相关案件，起诉并</w:t>
      </w:r>
      <w:r w:rsidRPr="00B23CD4">
        <w:rPr>
          <w:rFonts w:ascii="Time New Roman" w:eastAsia="黑体" w:hAnsi="Time New Roman" w:hint="eastAsia"/>
          <w:spacing w:val="-4"/>
        </w:rPr>
        <w:t>充分</w:t>
      </w:r>
      <w:r w:rsidRPr="00B23CD4">
        <w:rPr>
          <w:rFonts w:ascii="Time New Roman" w:eastAsia="黑体" w:hAnsi="Time New Roman"/>
          <w:spacing w:val="-4"/>
        </w:rPr>
        <w:t>惩</w:t>
      </w:r>
      <w:r w:rsidRPr="00B23CD4">
        <w:rPr>
          <w:rFonts w:ascii="Time New Roman" w:eastAsia="黑体" w:hAnsi="Time New Roman" w:hint="eastAsia"/>
          <w:spacing w:val="-4"/>
        </w:rPr>
        <w:t>处施害者</w:t>
      </w:r>
      <w:r w:rsidRPr="00B23CD4">
        <w:rPr>
          <w:rFonts w:ascii="Time New Roman" w:eastAsia="黑体" w:hAnsi="Time New Roman"/>
          <w:spacing w:val="-4"/>
        </w:rPr>
        <w:t>；</w:t>
      </w:r>
    </w:p>
    <w:p w14:paraId="759A4E04" w14:textId="67233CAC" w:rsidR="00CB316B" w:rsidRPr="00B23CD4" w:rsidRDefault="00CB316B" w:rsidP="00DF3256">
      <w:pPr>
        <w:pStyle w:val="SingleTxtGC"/>
        <w:numPr>
          <w:ilvl w:val="0"/>
          <w:numId w:val="38"/>
        </w:numPr>
        <w:spacing w:line="314" w:lineRule="exact"/>
        <w:rPr>
          <w:rFonts w:ascii="Time New Roman" w:eastAsia="黑体" w:hAnsi="Time New Roman" w:hint="eastAsia"/>
        </w:rPr>
      </w:pPr>
      <w:r w:rsidRPr="00B23CD4">
        <w:rPr>
          <w:rFonts w:ascii="Time New Roman" w:eastAsia="黑体" w:hAnsi="Time New Roman"/>
        </w:rPr>
        <w:t>加大力度打击强迫婚姻和早婚；</w:t>
      </w:r>
    </w:p>
    <w:p w14:paraId="3BAFF4FA" w14:textId="4DDB8A4B" w:rsidR="00CB316B" w:rsidRPr="00B23CD4" w:rsidRDefault="00CB316B" w:rsidP="00DF3256">
      <w:pPr>
        <w:pStyle w:val="SingleTxtGC"/>
        <w:numPr>
          <w:ilvl w:val="0"/>
          <w:numId w:val="38"/>
        </w:numPr>
        <w:spacing w:line="314" w:lineRule="exact"/>
        <w:rPr>
          <w:rFonts w:ascii="Time New Roman" w:eastAsia="黑体" w:hAnsi="Time New Roman" w:hint="eastAsia"/>
        </w:rPr>
      </w:pPr>
      <w:r w:rsidRPr="00581F31">
        <w:rPr>
          <w:rFonts w:ascii="Time New Roman" w:eastAsia="黑体" w:hAnsi="Time New Roman"/>
          <w:spacing w:val="-2"/>
        </w:rPr>
        <w:t>增加和加强遭受暴力侵害的妇女和女孩的支助服务和保护，根据《欧洲</w:t>
      </w:r>
      <w:r w:rsidRPr="00581F31">
        <w:rPr>
          <w:rFonts w:ascii="Time New Roman" w:eastAsia="黑体" w:hAnsi="Time New Roman"/>
          <w:spacing w:val="2"/>
        </w:rPr>
        <w:t>委员会预防和打击暴力侵害妇女行为及家庭暴力公约》</w:t>
      </w:r>
      <w:r w:rsidRPr="00581F31">
        <w:rPr>
          <w:rFonts w:ascii="Time New Roman" w:eastAsia="黑体" w:hAnsi="Time New Roman"/>
          <w:spacing w:val="2"/>
        </w:rPr>
        <w:t>(</w:t>
      </w:r>
      <w:r w:rsidRPr="00581F31">
        <w:rPr>
          <w:rFonts w:ascii="Time New Roman" w:eastAsia="黑体" w:hAnsi="Time New Roman"/>
          <w:spacing w:val="2"/>
        </w:rPr>
        <w:t>《伊斯坦布尔公约》</w:t>
      </w:r>
      <w:r w:rsidRPr="00581F31">
        <w:rPr>
          <w:rFonts w:ascii="Time New Roman" w:eastAsia="黑体" w:hAnsi="Time New Roman"/>
          <w:spacing w:val="2"/>
        </w:rPr>
        <w:t>)</w:t>
      </w:r>
      <w:r w:rsidRPr="00E4647C">
        <w:rPr>
          <w:rFonts w:ascii="Time New Roman" w:eastAsia="黑体" w:hAnsi="Time New Roman"/>
          <w:spacing w:val="-6"/>
        </w:rPr>
        <w:t>详细规定的最佳做法，提供庇护所、</w:t>
      </w:r>
      <w:r w:rsidRPr="00E4647C">
        <w:rPr>
          <w:rFonts w:ascii="Time New Roman" w:eastAsia="黑体" w:hAnsi="Time New Roman" w:hint="eastAsia"/>
          <w:spacing w:val="-6"/>
        </w:rPr>
        <w:t>非评判性</w:t>
      </w:r>
      <w:r w:rsidRPr="00E4647C">
        <w:rPr>
          <w:rFonts w:ascii="Time New Roman" w:eastAsia="黑体" w:hAnsi="Time New Roman"/>
          <w:spacing w:val="-6"/>
        </w:rPr>
        <w:t>医疗服务、心理咨询和其他支助服务；</w:t>
      </w:r>
    </w:p>
    <w:p w14:paraId="6855E8AB" w14:textId="7A554A17" w:rsidR="00CB316B" w:rsidRPr="00B23CD4" w:rsidRDefault="00CB316B" w:rsidP="00DF3256">
      <w:pPr>
        <w:pStyle w:val="SingleTxtGC"/>
        <w:numPr>
          <w:ilvl w:val="0"/>
          <w:numId w:val="38"/>
        </w:numPr>
        <w:spacing w:line="314" w:lineRule="exact"/>
        <w:rPr>
          <w:rFonts w:ascii="Time New Roman" w:eastAsia="黑体" w:hAnsi="Time New Roman" w:hint="eastAsia"/>
        </w:rPr>
      </w:pPr>
      <w:r w:rsidRPr="00B23CD4">
        <w:rPr>
          <w:rFonts w:ascii="Time New Roman" w:eastAsia="黑体" w:hAnsi="Time New Roman"/>
        </w:rPr>
        <w:t>加大民间社会的参与程度，提高公众的参与和监督力度，执行防止和打击暴力侵害妇女行为和家庭暴力的政策法规，改善民间社会与国家机构、刑事司法</w:t>
      </w:r>
      <w:r w:rsidRPr="00B23CD4">
        <w:rPr>
          <w:rFonts w:ascii="Time New Roman" w:eastAsia="黑体" w:hAnsi="Time New Roman" w:hint="eastAsia"/>
        </w:rPr>
        <w:t>行为体</w:t>
      </w:r>
      <w:r w:rsidRPr="00B23CD4">
        <w:rPr>
          <w:rFonts w:ascii="Time New Roman" w:eastAsia="黑体" w:hAnsi="Time New Roman"/>
        </w:rPr>
        <w:t>的互动；</w:t>
      </w:r>
    </w:p>
    <w:p w14:paraId="42CBDDC2" w14:textId="3508554F" w:rsidR="00CB316B" w:rsidRPr="00B23CD4" w:rsidRDefault="00CB316B" w:rsidP="00DF3256">
      <w:pPr>
        <w:pStyle w:val="SingleTxtGC"/>
        <w:numPr>
          <w:ilvl w:val="0"/>
          <w:numId w:val="38"/>
        </w:numPr>
        <w:spacing w:line="314" w:lineRule="exact"/>
        <w:rPr>
          <w:rFonts w:ascii="Time New Roman" w:eastAsia="黑体" w:hAnsi="Time New Roman" w:hint="eastAsia"/>
        </w:rPr>
      </w:pPr>
      <w:r w:rsidRPr="00E4647C">
        <w:rPr>
          <w:rFonts w:ascii="Time New Roman" w:eastAsia="黑体" w:hAnsi="Time New Roman"/>
          <w:spacing w:val="-2"/>
        </w:rPr>
        <w:t>提高妇女和女童关于法律救济措施的认识，确保她们的权利得到保护</w:t>
      </w:r>
      <w:r w:rsidRPr="00E4647C">
        <w:rPr>
          <w:rFonts w:ascii="Time New Roman" w:eastAsia="黑体" w:hAnsi="Time New Roman" w:hint="eastAsia"/>
          <w:spacing w:val="-2"/>
        </w:rPr>
        <w:t>，</w:t>
      </w:r>
      <w:r w:rsidRPr="00B23CD4">
        <w:rPr>
          <w:rFonts w:ascii="Time New Roman" w:eastAsia="黑体" w:hAnsi="Time New Roman"/>
        </w:rPr>
        <w:t>包括</w:t>
      </w:r>
      <w:r w:rsidRPr="00B23CD4">
        <w:rPr>
          <w:rFonts w:ascii="Time New Roman" w:eastAsia="黑体" w:hAnsi="Time New Roman" w:hint="eastAsia"/>
        </w:rPr>
        <w:t>在</w:t>
      </w:r>
      <w:r w:rsidRPr="00B23CD4">
        <w:rPr>
          <w:rFonts w:ascii="Time New Roman" w:eastAsia="黑体" w:hAnsi="Time New Roman"/>
        </w:rPr>
        <w:t>农村地区；</w:t>
      </w:r>
    </w:p>
    <w:p w14:paraId="22073C10" w14:textId="1BBD8268" w:rsidR="00CB316B" w:rsidRPr="00CB316B" w:rsidRDefault="00CB316B" w:rsidP="00DF3256">
      <w:pPr>
        <w:pStyle w:val="SingleTxtGC"/>
        <w:numPr>
          <w:ilvl w:val="0"/>
          <w:numId w:val="38"/>
        </w:numPr>
        <w:spacing w:line="314" w:lineRule="exact"/>
      </w:pPr>
      <w:r w:rsidRPr="00402802">
        <w:rPr>
          <w:rFonts w:ascii="Time New Roman" w:eastAsia="黑体" w:hAnsi="Time New Roman"/>
          <w:spacing w:val="-2"/>
        </w:rPr>
        <w:t>提高宗教和社区领袖的认识水平，</w:t>
      </w:r>
      <w:proofErr w:type="gramStart"/>
      <w:r w:rsidRPr="00402802">
        <w:rPr>
          <w:rFonts w:ascii="Time New Roman" w:eastAsia="黑体" w:hAnsi="Time New Roman"/>
          <w:spacing w:val="-2"/>
        </w:rPr>
        <w:t>不</w:t>
      </w:r>
      <w:proofErr w:type="gramEnd"/>
      <w:r w:rsidRPr="00402802">
        <w:rPr>
          <w:rFonts w:ascii="Time New Roman" w:eastAsia="黑体" w:hAnsi="Time New Roman"/>
          <w:spacing w:val="-2"/>
        </w:rPr>
        <w:t>羞辱主张个人权利的妇女，为司法</w:t>
      </w:r>
      <w:r w:rsidRPr="00B23CD4">
        <w:rPr>
          <w:rFonts w:ascii="Time New Roman" w:eastAsia="黑体" w:hAnsi="Time New Roman"/>
        </w:rPr>
        <w:t>和执法官员提供关于妇女权利和性别平等的培训，消除对挑战父权制妇女的性别成见和司法不公问题。</w:t>
      </w:r>
    </w:p>
    <w:p w14:paraId="0A97EA76" w14:textId="77777777" w:rsidR="00CB316B" w:rsidRPr="00CB316B" w:rsidRDefault="00CB316B" w:rsidP="00DF3256">
      <w:pPr>
        <w:pStyle w:val="H23GC"/>
        <w:spacing w:line="314" w:lineRule="exact"/>
      </w:pPr>
      <w:r w:rsidRPr="00CB316B">
        <w:tab/>
      </w:r>
      <w:r w:rsidRPr="00CB316B">
        <w:tab/>
      </w:r>
      <w:r w:rsidRPr="00CB316B">
        <w:t>族裔暴力</w:t>
      </w:r>
    </w:p>
    <w:p w14:paraId="010A70A3" w14:textId="09E119DE" w:rsidR="00CB316B" w:rsidRPr="00CB316B" w:rsidRDefault="00CB316B" w:rsidP="00DF3256">
      <w:pPr>
        <w:pStyle w:val="SingleTxtGC"/>
        <w:spacing w:line="314" w:lineRule="exact"/>
      </w:pPr>
      <w:r>
        <w:t>25</w:t>
      </w:r>
      <w:r w:rsidRPr="00CB316B">
        <w:t>.</w:t>
      </w:r>
      <w:r w:rsidRPr="00CB316B">
        <w:tab/>
      </w:r>
      <w:r w:rsidRPr="00CB316B">
        <w:t>委员会重申</w:t>
      </w:r>
      <w:r w:rsidRPr="00CB316B">
        <w:rPr>
          <w:rFonts w:hint="eastAsia"/>
        </w:rPr>
        <w:t>以</w:t>
      </w:r>
      <w:r w:rsidRPr="00CB316B">
        <w:t>前的关切</w:t>
      </w:r>
      <w:r w:rsidRPr="00CB316B">
        <w:rPr>
          <w:vertAlign w:val="superscript"/>
        </w:rPr>
        <w:footnoteReference w:id="9"/>
      </w:r>
      <w:r w:rsidRPr="00CB316B">
        <w:t>，即缔约国未对</w:t>
      </w:r>
      <w:r>
        <w:t>2</w:t>
      </w:r>
      <w:r w:rsidRPr="00CB316B">
        <w:t>0</w:t>
      </w:r>
      <w:r>
        <w:t>1</w:t>
      </w:r>
      <w:r w:rsidRPr="00CB316B">
        <w:t>0</w:t>
      </w:r>
      <w:r w:rsidRPr="00CB316B">
        <w:t>年</w:t>
      </w:r>
      <w:r>
        <w:t>6</w:t>
      </w:r>
      <w:r w:rsidRPr="00CB316B">
        <w:t>月吉尔吉斯斯坦南部种族冲突期间和之后发生的侵犯人权行为进行充分、独立和有效的调查，并对缔约国未能在没有任何种族歧视的情况下向受害者提供赔偿表示遗憾。此外，委员会还感到关切的是，缔约国尚未完全解决导致冲突的根源问题，</w:t>
      </w:r>
      <w:r w:rsidRPr="00CB316B">
        <w:rPr>
          <w:rFonts w:hint="eastAsia"/>
        </w:rPr>
        <w:t>而</w:t>
      </w:r>
      <w:r w:rsidRPr="00CB316B">
        <w:t>这些问题可能持续</w:t>
      </w:r>
      <w:r w:rsidRPr="00DF3256">
        <w:rPr>
          <w:spacing w:val="-6"/>
        </w:rPr>
        <w:t>存在。最后，委员会感到关切的是，尽管不断有关于种族</w:t>
      </w:r>
      <w:proofErr w:type="gramStart"/>
      <w:r w:rsidRPr="00DF3256">
        <w:rPr>
          <w:spacing w:val="-6"/>
        </w:rPr>
        <w:t>污名化</w:t>
      </w:r>
      <w:proofErr w:type="gramEnd"/>
      <w:r w:rsidRPr="00DF3256">
        <w:rPr>
          <w:spacing w:val="-6"/>
        </w:rPr>
        <w:t>和仇恨言论的指控，</w:t>
      </w:r>
      <w:r w:rsidRPr="00CB316B">
        <w:t>但在报告所述期间没有任何投诉记录</w:t>
      </w:r>
      <w:r w:rsidRPr="00CB316B">
        <w:t>(</w:t>
      </w:r>
      <w:r w:rsidRPr="00CB316B">
        <w:t>第</w:t>
      </w:r>
      <w:r w:rsidRPr="00CB316B">
        <w:rPr>
          <w:rFonts w:hint="eastAsia"/>
        </w:rPr>
        <w:t>二</w:t>
      </w:r>
      <w:r w:rsidRPr="00CB316B">
        <w:t>、</w:t>
      </w:r>
      <w:r w:rsidRPr="00CB316B">
        <w:rPr>
          <w:rFonts w:hint="eastAsia"/>
        </w:rPr>
        <w:t>第七</w:t>
      </w:r>
      <w:r w:rsidRPr="00CB316B">
        <w:t>、</w:t>
      </w:r>
      <w:r w:rsidRPr="00CB316B">
        <w:rPr>
          <w:rFonts w:hint="eastAsia"/>
        </w:rPr>
        <w:t>第九</w:t>
      </w:r>
      <w:r w:rsidRPr="00CB316B">
        <w:t>、</w:t>
      </w:r>
      <w:r w:rsidRPr="00CB316B">
        <w:rPr>
          <w:rFonts w:hint="eastAsia"/>
        </w:rPr>
        <w:t>第十四</w:t>
      </w:r>
      <w:r w:rsidRPr="00CB316B">
        <w:t>、</w:t>
      </w:r>
      <w:r w:rsidRPr="00CB316B">
        <w:rPr>
          <w:rFonts w:hint="eastAsia"/>
        </w:rPr>
        <w:t>第二十六</w:t>
      </w:r>
      <w:r w:rsidRPr="00CB316B">
        <w:t>和</w:t>
      </w:r>
      <w:r w:rsidRPr="00CB316B">
        <w:rPr>
          <w:rFonts w:hint="eastAsia"/>
        </w:rPr>
        <w:t>第二十七</w:t>
      </w:r>
      <w:r w:rsidRPr="00CB316B">
        <w:t>条</w:t>
      </w:r>
      <w:r w:rsidRPr="00CB316B">
        <w:t>)</w:t>
      </w:r>
      <w:r w:rsidRPr="00CB316B">
        <w:t>。</w:t>
      </w:r>
    </w:p>
    <w:p w14:paraId="088FC06F" w14:textId="6425890C" w:rsidR="00CB316B" w:rsidRPr="003601BD" w:rsidRDefault="00CB316B" w:rsidP="00CB316B">
      <w:pPr>
        <w:pStyle w:val="SingleTxtGC"/>
        <w:rPr>
          <w:rFonts w:ascii="Time New Roman" w:eastAsia="黑体" w:hAnsi="Time New Roman" w:hint="eastAsia"/>
        </w:rPr>
      </w:pPr>
      <w:r w:rsidRPr="003601BD">
        <w:rPr>
          <w:rFonts w:ascii="Time New Roman" w:eastAsia="黑体" w:hAnsi="Time New Roman"/>
        </w:rPr>
        <w:lastRenderedPageBreak/>
        <w:t>26.</w:t>
      </w:r>
      <w:r w:rsidRPr="003601BD">
        <w:rPr>
          <w:rFonts w:ascii="Time New Roman" w:eastAsia="黑体" w:hAnsi="Time New Roman"/>
        </w:rPr>
        <w:tab/>
      </w:r>
      <w:r w:rsidRPr="003601BD">
        <w:rPr>
          <w:rFonts w:ascii="Time New Roman" w:eastAsia="黑体" w:hAnsi="Time New Roman"/>
        </w:rPr>
        <w:t>缔约国应：</w:t>
      </w:r>
    </w:p>
    <w:p w14:paraId="0DD6240A" w14:textId="5F201B00" w:rsidR="00CB316B" w:rsidRPr="003601BD" w:rsidRDefault="00CB316B" w:rsidP="00FC4EC3">
      <w:pPr>
        <w:pStyle w:val="SingleTxtGC"/>
        <w:numPr>
          <w:ilvl w:val="0"/>
          <w:numId w:val="40"/>
        </w:numPr>
        <w:rPr>
          <w:rFonts w:ascii="Time New Roman" w:eastAsia="黑体" w:hAnsi="Time New Roman" w:hint="eastAsia"/>
        </w:rPr>
      </w:pPr>
      <w:r w:rsidRPr="003601BD">
        <w:rPr>
          <w:rFonts w:ascii="Time New Roman" w:eastAsia="黑体" w:hAnsi="Time New Roman"/>
          <w:spacing w:val="-4"/>
        </w:rPr>
        <w:t>对</w:t>
      </w:r>
      <w:r w:rsidRPr="003601BD">
        <w:rPr>
          <w:rFonts w:ascii="Time New Roman" w:eastAsia="黑体" w:hAnsi="Time New Roman" w:hint="eastAsia"/>
          <w:spacing w:val="-4"/>
        </w:rPr>
        <w:t>与</w:t>
      </w:r>
      <w:r w:rsidRPr="003601BD">
        <w:rPr>
          <w:rFonts w:ascii="Time New Roman" w:eastAsia="黑体" w:hAnsi="Time New Roman"/>
          <w:spacing w:val="-4"/>
        </w:rPr>
        <w:t>2010</w:t>
      </w:r>
      <w:r w:rsidRPr="003601BD">
        <w:rPr>
          <w:rFonts w:ascii="Time New Roman" w:eastAsia="黑体" w:hAnsi="Time New Roman"/>
          <w:spacing w:val="-4"/>
        </w:rPr>
        <w:t>年种族冲突有关的所有侵犯人权的指控开展独立、公正、彻底</w:t>
      </w:r>
      <w:r w:rsidRPr="003601BD">
        <w:rPr>
          <w:rFonts w:ascii="Time New Roman" w:eastAsia="黑体" w:hAnsi="Time New Roman"/>
        </w:rPr>
        <w:t>和有效的调查，确保责任人受到起诉，向受害者提供救济，且不得因种族</w:t>
      </w:r>
      <w:r w:rsidRPr="003601BD">
        <w:rPr>
          <w:rFonts w:ascii="Time New Roman" w:eastAsia="黑体" w:hAnsi="Time New Roman" w:hint="eastAsia"/>
        </w:rPr>
        <w:t>原因</w:t>
      </w:r>
      <w:r w:rsidRPr="003601BD">
        <w:rPr>
          <w:rFonts w:ascii="Time New Roman" w:eastAsia="黑体" w:hAnsi="Time New Roman"/>
        </w:rPr>
        <w:t>对其进行歧视；</w:t>
      </w:r>
    </w:p>
    <w:p w14:paraId="6B315E12" w14:textId="5CFF2F9A" w:rsidR="00CB316B" w:rsidRPr="00CB316B" w:rsidRDefault="00CB316B" w:rsidP="00FC4EC3">
      <w:pPr>
        <w:pStyle w:val="SingleTxtGC"/>
        <w:numPr>
          <w:ilvl w:val="0"/>
          <w:numId w:val="40"/>
        </w:numPr>
      </w:pPr>
      <w:r w:rsidRPr="003601BD">
        <w:rPr>
          <w:rFonts w:ascii="Time New Roman" w:eastAsia="黑体" w:hAnsi="Time New Roman"/>
          <w:spacing w:val="-4"/>
        </w:rPr>
        <w:t>设立公正的投诉机制，确保一切形式的歧视均能得到有效、便捷的救济，</w:t>
      </w:r>
      <w:r w:rsidRPr="003601BD">
        <w:rPr>
          <w:rFonts w:ascii="Time New Roman" w:eastAsia="黑体" w:hAnsi="Time New Roman"/>
        </w:rPr>
        <w:t>收集与歧视相关的投诉案件和</w:t>
      </w:r>
      <w:r w:rsidRPr="003601BD">
        <w:rPr>
          <w:rFonts w:ascii="Time New Roman" w:eastAsia="黑体" w:hAnsi="Time New Roman" w:hint="eastAsia"/>
        </w:rPr>
        <w:t>处理</w:t>
      </w:r>
      <w:r w:rsidRPr="003601BD">
        <w:rPr>
          <w:rFonts w:ascii="Time New Roman" w:eastAsia="黑体" w:hAnsi="Time New Roman"/>
        </w:rPr>
        <w:t>结果的分类数据</w:t>
      </w:r>
      <w:r w:rsidR="00FC4EC3" w:rsidRPr="003601BD">
        <w:rPr>
          <w:rFonts w:ascii="Time New Roman" w:eastAsia="黑体" w:hAnsi="Time New Roman"/>
        </w:rPr>
        <w:t>。</w:t>
      </w:r>
    </w:p>
    <w:p w14:paraId="5FF2D734" w14:textId="77777777" w:rsidR="00CB316B" w:rsidRPr="00CB316B" w:rsidRDefault="00CB316B" w:rsidP="00A56624">
      <w:pPr>
        <w:pStyle w:val="H23GC"/>
      </w:pPr>
      <w:r w:rsidRPr="00CB316B">
        <w:tab/>
      </w:r>
      <w:r w:rsidRPr="00CB316B">
        <w:tab/>
      </w:r>
      <w:r w:rsidRPr="00CB316B">
        <w:t>生命权和保护人民</w:t>
      </w:r>
    </w:p>
    <w:p w14:paraId="0236D577" w14:textId="227F6AA3" w:rsidR="00CB316B" w:rsidRPr="00CB316B" w:rsidRDefault="00CB316B" w:rsidP="00CB316B">
      <w:pPr>
        <w:pStyle w:val="SingleTxtGC"/>
      </w:pPr>
      <w:r w:rsidRPr="00A7511B">
        <w:rPr>
          <w:spacing w:val="2"/>
        </w:rPr>
        <w:t>27.</w:t>
      </w:r>
      <w:r w:rsidRPr="00A7511B">
        <w:rPr>
          <w:spacing w:val="2"/>
        </w:rPr>
        <w:tab/>
      </w:r>
      <w:r w:rsidRPr="00A7511B">
        <w:rPr>
          <w:spacing w:val="2"/>
        </w:rPr>
        <w:t>委员会赞扬缔约国为保护巴特肯地区的居民所采取的措施。然而，委员会感</w:t>
      </w:r>
      <w:r w:rsidRPr="00CB316B">
        <w:t>到关切的是，有报告称，负责保护民众并修复被损毁财产的国家官员未能充分</w:t>
      </w:r>
      <w:proofErr w:type="gramStart"/>
      <w:r w:rsidRPr="00CB316B">
        <w:t>考虑受</w:t>
      </w:r>
      <w:proofErr w:type="gramEnd"/>
      <w:r w:rsidRPr="00CB316B">
        <w:t>影响民众和民间社会的意见</w:t>
      </w:r>
      <w:r w:rsidRPr="00CB316B">
        <w:t>(</w:t>
      </w:r>
      <w:r w:rsidRPr="00CB316B">
        <w:t>第</w:t>
      </w:r>
      <w:r w:rsidRPr="00CB316B">
        <w:rPr>
          <w:rFonts w:hint="eastAsia"/>
        </w:rPr>
        <w:t>六</w:t>
      </w:r>
      <w:r w:rsidRPr="00CB316B">
        <w:t>条</w:t>
      </w:r>
      <w:r w:rsidRPr="00CB316B">
        <w:t>)</w:t>
      </w:r>
      <w:r w:rsidRPr="00CB316B">
        <w:t>。</w:t>
      </w:r>
    </w:p>
    <w:p w14:paraId="0CA7D51B" w14:textId="6DC39DBD" w:rsidR="00CB316B" w:rsidRPr="00A7511B" w:rsidRDefault="00CB316B" w:rsidP="00CB316B">
      <w:pPr>
        <w:pStyle w:val="SingleTxtGC"/>
        <w:rPr>
          <w:rFonts w:ascii="Time New Roman" w:eastAsia="黑体" w:hAnsi="Time New Roman" w:hint="eastAsia"/>
        </w:rPr>
      </w:pPr>
      <w:r w:rsidRPr="00A7511B">
        <w:rPr>
          <w:rFonts w:ascii="Time New Roman" w:eastAsia="黑体" w:hAnsi="Time New Roman"/>
        </w:rPr>
        <w:t>28.</w:t>
      </w:r>
      <w:r w:rsidRPr="00A7511B">
        <w:rPr>
          <w:rFonts w:ascii="Time New Roman" w:eastAsia="黑体" w:hAnsi="Time New Roman"/>
        </w:rPr>
        <w:tab/>
      </w:r>
      <w:r w:rsidRPr="00A7511B">
        <w:rPr>
          <w:rFonts w:ascii="Time New Roman" w:eastAsia="黑体" w:hAnsi="Time New Roman"/>
          <w:spacing w:val="-4"/>
        </w:rPr>
        <w:t>缔约国应继续努力，</w:t>
      </w:r>
      <w:proofErr w:type="gramStart"/>
      <w:r w:rsidRPr="00A7511B">
        <w:rPr>
          <w:rFonts w:ascii="Time New Roman" w:eastAsia="黑体" w:hAnsi="Time New Roman"/>
          <w:spacing w:val="-4"/>
        </w:rPr>
        <w:t>确保巴</w:t>
      </w:r>
      <w:proofErr w:type="gramEnd"/>
      <w:r w:rsidRPr="00A7511B">
        <w:rPr>
          <w:rFonts w:ascii="Time New Roman" w:eastAsia="黑体" w:hAnsi="Time New Roman"/>
          <w:spacing w:val="-4"/>
        </w:rPr>
        <w:t>特肯地区的民众</w:t>
      </w:r>
      <w:r w:rsidRPr="00A7511B">
        <w:rPr>
          <w:rFonts w:ascii="Time New Roman" w:eastAsia="黑体" w:hAnsi="Time New Roman" w:hint="eastAsia"/>
          <w:spacing w:val="-4"/>
        </w:rPr>
        <w:t>得</w:t>
      </w:r>
      <w:r w:rsidRPr="00A7511B">
        <w:rPr>
          <w:rFonts w:ascii="Time New Roman" w:eastAsia="黑体" w:hAnsi="Time New Roman"/>
          <w:spacing w:val="-4"/>
        </w:rPr>
        <w:t>到保护，并与各</w:t>
      </w:r>
      <w:r w:rsidRPr="00A7511B">
        <w:rPr>
          <w:rFonts w:ascii="Time New Roman" w:eastAsia="黑体" w:hAnsi="Time New Roman" w:hint="eastAsia"/>
          <w:spacing w:val="-4"/>
        </w:rPr>
        <w:t>有</w:t>
      </w:r>
      <w:r w:rsidRPr="00A7511B">
        <w:rPr>
          <w:rFonts w:ascii="Time New Roman" w:eastAsia="黑体" w:hAnsi="Time New Roman"/>
          <w:spacing w:val="-4"/>
        </w:rPr>
        <w:t>关</w:t>
      </w:r>
      <w:r w:rsidRPr="00A7511B">
        <w:rPr>
          <w:rFonts w:ascii="Time New Roman" w:eastAsia="黑体" w:hAnsi="Time New Roman" w:hint="eastAsia"/>
          <w:spacing w:val="-4"/>
        </w:rPr>
        <w:t>行为</w:t>
      </w:r>
      <w:proofErr w:type="gramStart"/>
      <w:r w:rsidRPr="00A7511B">
        <w:rPr>
          <w:rFonts w:ascii="Time New Roman" w:eastAsia="黑体" w:hAnsi="Time New Roman" w:hint="eastAsia"/>
          <w:spacing w:val="-4"/>
        </w:rPr>
        <w:t>体</w:t>
      </w:r>
      <w:r w:rsidRPr="00A7511B">
        <w:rPr>
          <w:rFonts w:ascii="Time New Roman" w:eastAsia="黑体" w:hAnsi="Time New Roman"/>
          <w:spacing w:val="-4"/>
        </w:rPr>
        <w:t>开展</w:t>
      </w:r>
      <w:proofErr w:type="gramEnd"/>
      <w:r w:rsidRPr="00A7511B">
        <w:rPr>
          <w:rFonts w:ascii="Time New Roman" w:eastAsia="黑体" w:hAnsi="Time New Roman"/>
        </w:rPr>
        <w:t>广泛、公开的磋商，</w:t>
      </w:r>
      <w:r w:rsidRPr="00A7511B">
        <w:rPr>
          <w:rFonts w:ascii="Time New Roman" w:eastAsia="黑体" w:hAnsi="Time New Roman" w:hint="eastAsia"/>
        </w:rPr>
        <w:t>并</w:t>
      </w:r>
      <w:r w:rsidRPr="00A7511B">
        <w:rPr>
          <w:rFonts w:ascii="Time New Roman" w:eastAsia="黑体" w:hAnsi="Time New Roman"/>
        </w:rPr>
        <w:t>在此基础上通过相关的国家战略，保护国内流离失所者等受影响的民众。</w:t>
      </w:r>
    </w:p>
    <w:p w14:paraId="1DA719FF" w14:textId="77777777" w:rsidR="00CB316B" w:rsidRPr="00CB316B" w:rsidRDefault="00CB316B" w:rsidP="00A56624">
      <w:pPr>
        <w:pStyle w:val="H23GC"/>
      </w:pPr>
      <w:r w:rsidRPr="00CB316B">
        <w:tab/>
      </w:r>
      <w:r w:rsidRPr="00CB316B">
        <w:tab/>
      </w:r>
      <w:r w:rsidRPr="00CB316B">
        <w:t>酷刑、虐待和</w:t>
      </w:r>
      <w:proofErr w:type="gramStart"/>
      <w:r w:rsidRPr="00CB316B">
        <w:t>不</w:t>
      </w:r>
      <w:proofErr w:type="gramEnd"/>
      <w:r w:rsidRPr="00CB316B">
        <w:rPr>
          <w:rFonts w:hint="eastAsia"/>
        </w:rPr>
        <w:t>推</w:t>
      </w:r>
      <w:r w:rsidRPr="00CB316B">
        <w:t>回</w:t>
      </w:r>
    </w:p>
    <w:p w14:paraId="2E9D040D" w14:textId="5E2E311A" w:rsidR="00CB316B" w:rsidRPr="00CB316B" w:rsidRDefault="00CB316B" w:rsidP="00CB316B">
      <w:pPr>
        <w:pStyle w:val="SingleTxtGC"/>
      </w:pPr>
      <w:r>
        <w:t>29</w:t>
      </w:r>
      <w:r w:rsidRPr="00CB316B">
        <w:t>.</w:t>
      </w:r>
      <w:r w:rsidRPr="00CB316B">
        <w:tab/>
      </w:r>
      <w:r w:rsidRPr="005F5A8D">
        <w:rPr>
          <w:spacing w:val="-4"/>
        </w:rPr>
        <w:t>委员会注意到，缔约国就其决定合并国家防止酷刑中心与监察员办公室</w:t>
      </w:r>
      <w:proofErr w:type="gramStart"/>
      <w:r w:rsidRPr="005F5A8D">
        <w:rPr>
          <w:spacing w:val="-4"/>
        </w:rPr>
        <w:t>作出</w:t>
      </w:r>
      <w:proofErr w:type="gramEnd"/>
      <w:r w:rsidRPr="005F5A8D">
        <w:rPr>
          <w:spacing w:val="-4"/>
        </w:rPr>
        <w:t>了</w:t>
      </w:r>
      <w:r w:rsidRPr="00CB316B">
        <w:t>解释，但仍感关切的是，缔约国未向国家防止酷刑中心提供充足的资金，确保其有效、独立地开展工作。委员会对《刑法》和《刑事诉讼法》修正案深为关切，特别是修正案重新设立了调查前阶段，限制了受害者和被告的权利。委员会还感到关切的是，对被剥夺自由者实施酷刑和虐待的案件中，包括在寄宿学校、军队</w:t>
      </w:r>
      <w:r w:rsidRPr="005F5A8D">
        <w:rPr>
          <w:spacing w:val="2"/>
        </w:rPr>
        <w:t>和精神病诊疗机构中，有罪不罚现象大量存在，且受害者未获得应有的赔偿。</w:t>
      </w:r>
      <w:r w:rsidRPr="005F5A8D">
        <w:rPr>
          <w:spacing w:val="-4"/>
        </w:rPr>
        <w:t>此外，委员会感到关切的是，不断有报告表明，尽管</w:t>
      </w:r>
      <w:r w:rsidRPr="005F5A8D">
        <w:rPr>
          <w:rFonts w:hint="eastAsia"/>
          <w:spacing w:val="-4"/>
        </w:rPr>
        <w:t>一些</w:t>
      </w:r>
      <w:r w:rsidRPr="005F5A8D">
        <w:rPr>
          <w:spacing w:val="-4"/>
        </w:rPr>
        <w:t>人员确实面临酷刑风险，</w:t>
      </w:r>
      <w:r w:rsidRPr="00CB316B">
        <w:t>但他们仍然被引渡。最后，委员会感到关切的是，缔约国未能对</w:t>
      </w:r>
      <w:r>
        <w:t>Orhan</w:t>
      </w:r>
      <w:r w:rsidRPr="00CB316B">
        <w:t xml:space="preserve"> </w:t>
      </w:r>
      <w:proofErr w:type="spellStart"/>
      <w:r>
        <w:t>Inandi</w:t>
      </w:r>
      <w:proofErr w:type="spellEnd"/>
      <w:r w:rsidRPr="00CB316B">
        <w:t>的强迫失踪</w:t>
      </w:r>
      <w:r w:rsidRPr="00CB316B">
        <w:rPr>
          <w:rFonts w:hint="eastAsia"/>
        </w:rPr>
        <w:t>案件</w:t>
      </w:r>
      <w:r w:rsidRPr="00CB316B">
        <w:t>开展彻底、有效的调查</w:t>
      </w:r>
      <w:r w:rsidRPr="00CB316B">
        <w:t>(</w:t>
      </w:r>
      <w:r w:rsidRPr="00CB316B">
        <w:t>第</w:t>
      </w:r>
      <w:r w:rsidRPr="00CB316B">
        <w:rPr>
          <w:rFonts w:hint="eastAsia"/>
        </w:rPr>
        <w:t>二</w:t>
      </w:r>
      <w:r w:rsidRPr="00CB316B">
        <w:t>、</w:t>
      </w:r>
      <w:r w:rsidRPr="00CB316B">
        <w:rPr>
          <w:rFonts w:hint="eastAsia"/>
        </w:rPr>
        <w:t>第六至第七</w:t>
      </w:r>
      <w:r w:rsidRPr="00CB316B">
        <w:t>和</w:t>
      </w:r>
      <w:r w:rsidRPr="00CB316B">
        <w:rPr>
          <w:rFonts w:hint="eastAsia"/>
        </w:rPr>
        <w:t>第十四</w:t>
      </w:r>
      <w:r w:rsidRPr="00CB316B">
        <w:t>条</w:t>
      </w:r>
      <w:r w:rsidRPr="00CB316B">
        <w:t>)</w:t>
      </w:r>
      <w:r w:rsidRPr="00CB316B">
        <w:t>。</w:t>
      </w:r>
    </w:p>
    <w:p w14:paraId="58B128B2" w14:textId="7AD51CF0" w:rsidR="00CB316B" w:rsidRPr="00275591" w:rsidRDefault="00CB316B" w:rsidP="00CB316B">
      <w:pPr>
        <w:pStyle w:val="SingleTxtGC"/>
        <w:rPr>
          <w:rFonts w:ascii="Time New Roman" w:eastAsia="黑体" w:hAnsi="Time New Roman" w:hint="eastAsia"/>
        </w:rPr>
      </w:pPr>
      <w:r w:rsidRPr="00275591">
        <w:rPr>
          <w:rFonts w:ascii="Time New Roman" w:eastAsia="黑体" w:hAnsi="Time New Roman"/>
        </w:rPr>
        <w:t>30.</w:t>
      </w:r>
      <w:r w:rsidRPr="00275591">
        <w:rPr>
          <w:rFonts w:ascii="Time New Roman" w:eastAsia="黑体" w:hAnsi="Time New Roman"/>
        </w:rPr>
        <w:tab/>
      </w:r>
      <w:r w:rsidRPr="00275591">
        <w:rPr>
          <w:rFonts w:ascii="Time New Roman" w:eastAsia="黑体" w:hAnsi="Time New Roman"/>
        </w:rPr>
        <w:t>缔约国应：</w:t>
      </w:r>
    </w:p>
    <w:p w14:paraId="1F731F2D" w14:textId="7560FE58" w:rsidR="00CB316B" w:rsidRPr="00275591" w:rsidRDefault="00CB316B" w:rsidP="00641D9A">
      <w:pPr>
        <w:pStyle w:val="SingleTxtGC"/>
        <w:numPr>
          <w:ilvl w:val="0"/>
          <w:numId w:val="42"/>
        </w:numPr>
        <w:rPr>
          <w:rFonts w:ascii="Time New Roman" w:eastAsia="黑体" w:hAnsi="Time New Roman" w:hint="eastAsia"/>
        </w:rPr>
      </w:pPr>
      <w:r w:rsidRPr="00275591">
        <w:rPr>
          <w:rFonts w:ascii="Time New Roman" w:eastAsia="黑体" w:hAnsi="Time New Roman"/>
        </w:rPr>
        <w:t>向国家防止酷刑中心提供必要的财政资源，确保其能够有效、独立地开展工作，包括确保其工作人员不受阻碍地进入所有剥夺自由的场所，并对非法干扰国家防止酷刑中心工作的人员追究行政和刑事责任；</w:t>
      </w:r>
    </w:p>
    <w:p w14:paraId="1E7FCFBA" w14:textId="04CC1BA3" w:rsidR="00CB316B" w:rsidRPr="00275591" w:rsidRDefault="00CB316B" w:rsidP="00641D9A">
      <w:pPr>
        <w:pStyle w:val="SingleTxtGC"/>
        <w:numPr>
          <w:ilvl w:val="0"/>
          <w:numId w:val="42"/>
        </w:numPr>
        <w:rPr>
          <w:rFonts w:ascii="Time New Roman" w:eastAsia="黑体" w:hAnsi="Time New Roman" w:hint="eastAsia"/>
        </w:rPr>
      </w:pPr>
      <w:r w:rsidRPr="00275591">
        <w:rPr>
          <w:rFonts w:ascii="Time New Roman" w:eastAsia="黑体" w:hAnsi="Time New Roman"/>
          <w:spacing w:val="4"/>
        </w:rPr>
        <w:t>修订《刑事诉讼法》，确保其完全符合《公约》和关于公平审判和司</w:t>
      </w:r>
      <w:r w:rsidRPr="00275591">
        <w:rPr>
          <w:rFonts w:ascii="Time New Roman" w:eastAsia="黑体" w:hAnsi="Time New Roman"/>
        </w:rPr>
        <w:t>法处置的国际标准。特别应考虑废除调查前问询，因为此概念和做法规避了向受害者和嫌疑人提供人权保障的相关措施，违反了公平审判的标准；</w:t>
      </w:r>
    </w:p>
    <w:p w14:paraId="2850C5E6" w14:textId="254CF935" w:rsidR="00CB316B" w:rsidRPr="00275591" w:rsidRDefault="00CB316B" w:rsidP="00641D9A">
      <w:pPr>
        <w:pStyle w:val="SingleTxtGC"/>
        <w:numPr>
          <w:ilvl w:val="0"/>
          <w:numId w:val="42"/>
        </w:numPr>
        <w:rPr>
          <w:rFonts w:ascii="Time New Roman" w:eastAsia="黑体" w:hAnsi="Time New Roman" w:hint="eastAsia"/>
        </w:rPr>
      </w:pPr>
      <w:r w:rsidRPr="00275591">
        <w:rPr>
          <w:rFonts w:ascii="Time New Roman" w:eastAsia="黑体" w:hAnsi="Time New Roman"/>
        </w:rPr>
        <w:t>确保所有对酷刑和虐待的指控得到迅速、公正、彻底和有效的调查，对肇事者进行起诉，并向受害者提供充分赔偿，包括康复治疗和适当资金补偿。</w:t>
      </w:r>
    </w:p>
    <w:p w14:paraId="3DC4CC4A" w14:textId="15013A8D" w:rsidR="00CB316B" w:rsidRPr="00275591" w:rsidRDefault="00CB316B" w:rsidP="00641D9A">
      <w:pPr>
        <w:pStyle w:val="SingleTxtGC"/>
        <w:numPr>
          <w:ilvl w:val="0"/>
          <w:numId w:val="42"/>
        </w:numPr>
        <w:rPr>
          <w:rFonts w:ascii="Time New Roman" w:eastAsia="黑体" w:hAnsi="Time New Roman" w:hint="eastAsia"/>
        </w:rPr>
      </w:pPr>
      <w:r w:rsidRPr="00310D12">
        <w:rPr>
          <w:rFonts w:ascii="Time New Roman" w:eastAsia="黑体" w:hAnsi="Time New Roman"/>
          <w:spacing w:val="4"/>
        </w:rPr>
        <w:t>严格执行《公约》第</w:t>
      </w:r>
      <w:r w:rsidRPr="00310D12">
        <w:rPr>
          <w:rFonts w:ascii="Time New Roman" w:eastAsia="黑体" w:hAnsi="Time New Roman" w:hint="eastAsia"/>
          <w:spacing w:val="4"/>
        </w:rPr>
        <w:t>六</w:t>
      </w:r>
      <w:r w:rsidRPr="00310D12">
        <w:rPr>
          <w:rFonts w:ascii="Time New Roman" w:eastAsia="黑体" w:hAnsi="Time New Roman"/>
          <w:spacing w:val="4"/>
        </w:rPr>
        <w:t>条和第</w:t>
      </w:r>
      <w:r w:rsidRPr="00310D12">
        <w:rPr>
          <w:rFonts w:ascii="Time New Roman" w:eastAsia="黑体" w:hAnsi="Time New Roman" w:hint="eastAsia"/>
          <w:spacing w:val="4"/>
        </w:rPr>
        <w:t>七</w:t>
      </w:r>
      <w:r w:rsidRPr="00310D12">
        <w:rPr>
          <w:rFonts w:ascii="Time New Roman" w:eastAsia="黑体" w:hAnsi="Time New Roman"/>
          <w:spacing w:val="4"/>
        </w:rPr>
        <w:t>条关于绝对禁止驱回的规定，并以最</w:t>
      </w:r>
      <w:r w:rsidRPr="00275591">
        <w:rPr>
          <w:rFonts w:ascii="Time New Roman" w:eastAsia="黑体" w:hAnsi="Time New Roman"/>
        </w:rPr>
        <w:t>审慎的态度评估外交保证；确保对依据外交保证移交的人员进行适当、有效和独立的移交后监测；若无法有效监测相关人员在引渡、驱逐、移交或遣返他国后的待遇，则应避免依赖外交保证；</w:t>
      </w:r>
    </w:p>
    <w:p w14:paraId="41DE1484" w14:textId="6B2FF3F5" w:rsidR="00CB316B" w:rsidRPr="00CB316B" w:rsidRDefault="00CB316B" w:rsidP="00641D9A">
      <w:pPr>
        <w:pStyle w:val="SingleTxtGC"/>
        <w:numPr>
          <w:ilvl w:val="0"/>
          <w:numId w:val="42"/>
        </w:numPr>
      </w:pPr>
      <w:r w:rsidRPr="00275591">
        <w:rPr>
          <w:rFonts w:ascii="Time New Roman" w:eastAsia="黑体" w:hAnsi="Time New Roman"/>
        </w:rPr>
        <w:t>对</w:t>
      </w:r>
      <w:r w:rsidRPr="00275591">
        <w:rPr>
          <w:rFonts w:ascii="Time New Roman" w:eastAsia="黑体" w:hAnsi="Time New Roman"/>
        </w:rPr>
        <w:t xml:space="preserve">Orhan </w:t>
      </w:r>
      <w:proofErr w:type="spellStart"/>
      <w:r w:rsidRPr="00275591">
        <w:rPr>
          <w:rFonts w:ascii="Time New Roman" w:eastAsia="黑体" w:hAnsi="Time New Roman"/>
        </w:rPr>
        <w:t>Inandi</w:t>
      </w:r>
      <w:proofErr w:type="spellEnd"/>
      <w:r w:rsidRPr="00275591">
        <w:rPr>
          <w:rFonts w:ascii="Time New Roman" w:eastAsia="黑体" w:hAnsi="Time New Roman"/>
        </w:rPr>
        <w:t>强迫失踪案件开展迅速、彻底、有效和公正的调查，并将调查结果公之于众。</w:t>
      </w:r>
    </w:p>
    <w:p w14:paraId="7FC5D96D" w14:textId="77777777" w:rsidR="00CB316B" w:rsidRPr="00CB316B" w:rsidRDefault="00CB316B" w:rsidP="00A56624">
      <w:pPr>
        <w:pStyle w:val="H23GC"/>
      </w:pPr>
      <w:r w:rsidRPr="00CB316B">
        <w:lastRenderedPageBreak/>
        <w:tab/>
      </w:r>
      <w:r w:rsidRPr="00CB316B">
        <w:tab/>
      </w:r>
      <w:r w:rsidRPr="00CB316B">
        <w:t>人身自由和安全</w:t>
      </w:r>
    </w:p>
    <w:p w14:paraId="643323C1" w14:textId="6A24555E" w:rsidR="00CB316B" w:rsidRPr="00CB316B" w:rsidRDefault="00CB316B" w:rsidP="00CB316B">
      <w:pPr>
        <w:pStyle w:val="SingleTxtGC"/>
      </w:pPr>
      <w:r>
        <w:t>31</w:t>
      </w:r>
      <w:r w:rsidRPr="00CB316B">
        <w:t>.</w:t>
      </w:r>
      <w:r w:rsidRPr="00CB316B">
        <w:tab/>
      </w:r>
      <w:r w:rsidRPr="00CB316B">
        <w:t>委员会注意到代表团提供的资料，但感到关切的是，在现实中并不是所有被剥夺自由的人都能获得根本的法律保障，特别是获得国家法律援助规定的接触律师的权利。委员会还对有报告称体检过于简单表示关切。此外，委员会深为关切</w:t>
      </w:r>
      <w:r w:rsidRPr="00F56971">
        <w:rPr>
          <w:spacing w:val="2"/>
        </w:rPr>
        <w:t>的是，在某些情况下，对涉嫌违法的儿童进行逮捕、审讯和拘留时，其父母或监</w:t>
      </w:r>
      <w:r w:rsidRPr="00CB316B">
        <w:t>护人并不在场</w:t>
      </w:r>
      <w:r w:rsidRPr="00CB316B">
        <w:t>(</w:t>
      </w:r>
      <w:r w:rsidRPr="00CB316B">
        <w:t>第</w:t>
      </w:r>
      <w:r w:rsidRPr="00CB316B">
        <w:rPr>
          <w:rFonts w:hint="eastAsia"/>
        </w:rPr>
        <w:t>九</w:t>
      </w:r>
      <w:r w:rsidRPr="00CB316B">
        <w:t>和第</w:t>
      </w:r>
      <w:r w:rsidRPr="00CB316B">
        <w:rPr>
          <w:rFonts w:hint="eastAsia"/>
        </w:rPr>
        <w:t>十四</w:t>
      </w:r>
      <w:r w:rsidRPr="00CB316B">
        <w:t>条</w:t>
      </w:r>
      <w:r w:rsidRPr="00CB316B">
        <w:t>)</w:t>
      </w:r>
      <w:r w:rsidRPr="00CB316B">
        <w:t>。</w:t>
      </w:r>
    </w:p>
    <w:p w14:paraId="18EF9861" w14:textId="0BCAFCE6" w:rsidR="00CB316B" w:rsidRPr="0011030A" w:rsidRDefault="00CB316B" w:rsidP="00CB316B">
      <w:pPr>
        <w:pStyle w:val="SingleTxtGC"/>
        <w:rPr>
          <w:rFonts w:ascii="Time New Roman" w:eastAsia="黑体" w:hAnsi="Time New Roman" w:hint="eastAsia"/>
        </w:rPr>
      </w:pPr>
      <w:r w:rsidRPr="0011030A">
        <w:rPr>
          <w:rFonts w:ascii="Time New Roman" w:eastAsia="黑体" w:hAnsi="Time New Roman"/>
        </w:rPr>
        <w:t>32.</w:t>
      </w:r>
      <w:r w:rsidRPr="0011030A">
        <w:rPr>
          <w:rFonts w:ascii="Time New Roman" w:eastAsia="黑体" w:hAnsi="Time New Roman"/>
        </w:rPr>
        <w:tab/>
      </w:r>
      <w:r w:rsidRPr="0011030A">
        <w:rPr>
          <w:rFonts w:ascii="Time New Roman" w:eastAsia="黑体" w:hAnsi="Time New Roman"/>
        </w:rPr>
        <w:t>缔约国应：</w:t>
      </w:r>
    </w:p>
    <w:p w14:paraId="3AB57EFB" w14:textId="1F941ED3" w:rsidR="00CB316B" w:rsidRPr="0011030A" w:rsidRDefault="00CB316B" w:rsidP="00641D9A">
      <w:pPr>
        <w:pStyle w:val="SingleTxtGC"/>
        <w:numPr>
          <w:ilvl w:val="0"/>
          <w:numId w:val="44"/>
        </w:numPr>
        <w:rPr>
          <w:rFonts w:ascii="Time New Roman" w:eastAsia="黑体" w:hAnsi="Time New Roman" w:hint="eastAsia"/>
        </w:rPr>
      </w:pPr>
      <w:r w:rsidRPr="0011030A">
        <w:rPr>
          <w:rFonts w:ascii="Time New Roman" w:eastAsia="黑体" w:hAnsi="Time New Roman"/>
          <w:spacing w:val="-2"/>
        </w:rPr>
        <w:t>确保所有被剥夺自由者从被拘留之初就能享有所有法律保障，包括确保</w:t>
      </w:r>
      <w:r w:rsidRPr="0011030A">
        <w:rPr>
          <w:rFonts w:ascii="Time New Roman" w:eastAsia="黑体" w:hAnsi="Time New Roman" w:hint="eastAsia"/>
        </w:rPr>
        <w:t>他们</w:t>
      </w:r>
      <w:r w:rsidRPr="0011030A">
        <w:rPr>
          <w:rFonts w:ascii="Time New Roman" w:eastAsia="黑体" w:hAnsi="Time New Roman"/>
        </w:rPr>
        <w:t>在</w:t>
      </w:r>
      <w:r w:rsidRPr="0011030A">
        <w:rPr>
          <w:rFonts w:ascii="Time New Roman" w:eastAsia="黑体" w:hAnsi="Time New Roman" w:hint="eastAsia"/>
        </w:rPr>
        <w:t>被</w:t>
      </w:r>
      <w:r w:rsidRPr="0011030A">
        <w:rPr>
          <w:rFonts w:ascii="Time New Roman" w:eastAsia="黑体" w:hAnsi="Time New Roman"/>
        </w:rPr>
        <w:t>捕后立即获得法律援助和体检；</w:t>
      </w:r>
    </w:p>
    <w:p w14:paraId="5FD5306F" w14:textId="4ED66164" w:rsidR="00CB316B" w:rsidRPr="0011030A" w:rsidRDefault="00CB316B" w:rsidP="00641D9A">
      <w:pPr>
        <w:pStyle w:val="SingleTxtGC"/>
        <w:numPr>
          <w:ilvl w:val="0"/>
          <w:numId w:val="44"/>
        </w:numPr>
        <w:rPr>
          <w:rFonts w:ascii="Time New Roman" w:eastAsia="黑体" w:hAnsi="Time New Roman" w:hint="eastAsia"/>
          <w:spacing w:val="-2"/>
        </w:rPr>
      </w:pPr>
      <w:r w:rsidRPr="0011030A">
        <w:rPr>
          <w:rFonts w:ascii="Time New Roman" w:eastAsia="黑体" w:hAnsi="Time New Roman"/>
          <w:spacing w:val="-2"/>
        </w:rPr>
        <w:t>为执法人员、法官和检察官提供</w:t>
      </w:r>
      <w:r w:rsidRPr="0011030A">
        <w:rPr>
          <w:rFonts w:ascii="Time New Roman" w:eastAsia="黑体" w:hAnsi="Time New Roman" w:hint="eastAsia"/>
          <w:spacing w:val="-2"/>
        </w:rPr>
        <w:t>照顾到</w:t>
      </w:r>
      <w:r w:rsidRPr="0011030A">
        <w:rPr>
          <w:rFonts w:ascii="Time New Roman" w:eastAsia="黑体" w:hAnsi="Time New Roman"/>
          <w:spacing w:val="-2"/>
        </w:rPr>
        <w:t>儿童</w:t>
      </w:r>
      <w:r w:rsidRPr="0011030A">
        <w:rPr>
          <w:rFonts w:ascii="Time New Roman" w:eastAsia="黑体" w:hAnsi="Time New Roman" w:hint="eastAsia"/>
          <w:spacing w:val="-2"/>
        </w:rPr>
        <w:t>特殊性</w:t>
      </w:r>
      <w:r w:rsidRPr="0011030A">
        <w:rPr>
          <w:rFonts w:ascii="Time New Roman" w:eastAsia="黑体" w:hAnsi="Time New Roman"/>
          <w:spacing w:val="-2"/>
        </w:rPr>
        <w:t>的调查和审讯培训；</w:t>
      </w:r>
    </w:p>
    <w:p w14:paraId="10AFF695" w14:textId="116305E8" w:rsidR="00CB316B" w:rsidRPr="00CB316B" w:rsidRDefault="00CB316B" w:rsidP="00641D9A">
      <w:pPr>
        <w:pStyle w:val="SingleTxtGC"/>
        <w:numPr>
          <w:ilvl w:val="0"/>
          <w:numId w:val="44"/>
        </w:numPr>
      </w:pPr>
      <w:r w:rsidRPr="0011030A">
        <w:rPr>
          <w:rFonts w:ascii="Time New Roman" w:eastAsia="黑体" w:hAnsi="Time New Roman" w:hint="eastAsia"/>
        </w:rPr>
        <w:t>优先</w:t>
      </w:r>
      <w:r w:rsidRPr="0011030A">
        <w:rPr>
          <w:rFonts w:ascii="Time New Roman" w:eastAsia="黑体" w:hAnsi="Time New Roman"/>
        </w:rPr>
        <w:t>使用非拘禁措施，取代审前拘留和监禁。</w:t>
      </w:r>
    </w:p>
    <w:p w14:paraId="499366F4" w14:textId="77777777" w:rsidR="00CB316B" w:rsidRPr="00CB316B" w:rsidRDefault="00CB316B" w:rsidP="00A56624">
      <w:pPr>
        <w:pStyle w:val="H23GC"/>
      </w:pPr>
      <w:r w:rsidRPr="00CB316B">
        <w:tab/>
      </w:r>
      <w:r w:rsidRPr="00CB316B">
        <w:tab/>
      </w:r>
      <w:r w:rsidRPr="00CB316B">
        <w:t>行政拘留</w:t>
      </w:r>
    </w:p>
    <w:p w14:paraId="36E17AA7" w14:textId="3C509474" w:rsidR="00CB316B" w:rsidRPr="00CB316B" w:rsidRDefault="00CB316B" w:rsidP="00CB316B">
      <w:pPr>
        <w:pStyle w:val="SingleTxtGC"/>
      </w:pPr>
      <w:r>
        <w:t>33</w:t>
      </w:r>
      <w:r w:rsidRPr="00CB316B">
        <w:t>.</w:t>
      </w:r>
      <w:r w:rsidRPr="00CB316B">
        <w:tab/>
      </w:r>
      <w:r w:rsidRPr="00C6597F">
        <w:rPr>
          <w:spacing w:val="-4"/>
        </w:rPr>
        <w:t>委员会感到关切的是，缔约国《处罚法》重新规定了最长五天的行政拘留期，</w:t>
      </w:r>
      <w:r w:rsidRPr="00C6597F">
        <w:rPr>
          <w:spacing w:val="4"/>
        </w:rPr>
        <w:t>行政拘留人员</w:t>
      </w:r>
      <w:r w:rsidRPr="00C6597F">
        <w:rPr>
          <w:rFonts w:hint="eastAsia"/>
          <w:spacing w:val="4"/>
        </w:rPr>
        <w:t>没有</w:t>
      </w:r>
      <w:r w:rsidRPr="00C6597F">
        <w:rPr>
          <w:spacing w:val="4"/>
        </w:rPr>
        <w:t>充分</w:t>
      </w:r>
      <w:r w:rsidRPr="00C6597F">
        <w:rPr>
          <w:rFonts w:hint="eastAsia"/>
          <w:spacing w:val="4"/>
        </w:rPr>
        <w:t>的</w:t>
      </w:r>
      <w:r w:rsidRPr="00C6597F">
        <w:rPr>
          <w:spacing w:val="4"/>
        </w:rPr>
        <w:t>保障，且</w:t>
      </w:r>
      <w:r w:rsidRPr="00C6597F">
        <w:rPr>
          <w:rFonts w:hint="eastAsia"/>
          <w:spacing w:val="4"/>
        </w:rPr>
        <w:t>对</w:t>
      </w:r>
      <w:r w:rsidRPr="00C6597F">
        <w:rPr>
          <w:spacing w:val="4"/>
        </w:rPr>
        <w:t>行政拘留决定没有切实的上诉权</w:t>
      </w:r>
      <w:r w:rsidRPr="00C6597F">
        <w:rPr>
          <w:spacing w:val="4"/>
        </w:rPr>
        <w:t>(</w:t>
      </w:r>
      <w:r w:rsidRPr="00C6597F">
        <w:rPr>
          <w:spacing w:val="4"/>
        </w:rPr>
        <w:t>第</w:t>
      </w:r>
      <w:r w:rsidRPr="00C6597F">
        <w:rPr>
          <w:rFonts w:hint="eastAsia"/>
          <w:spacing w:val="4"/>
        </w:rPr>
        <w:t>九至第</w:t>
      </w:r>
      <w:r w:rsidRPr="00CB316B">
        <w:rPr>
          <w:rFonts w:hint="eastAsia"/>
        </w:rPr>
        <w:t>十</w:t>
      </w:r>
      <w:r w:rsidRPr="00CB316B">
        <w:t>条和第</w:t>
      </w:r>
      <w:r w:rsidRPr="00CB316B">
        <w:rPr>
          <w:rFonts w:hint="eastAsia"/>
        </w:rPr>
        <w:t>十四</w:t>
      </w:r>
      <w:r w:rsidRPr="00CB316B">
        <w:t>条</w:t>
      </w:r>
      <w:r w:rsidRPr="00CB316B">
        <w:t>)</w:t>
      </w:r>
      <w:r w:rsidRPr="00CB316B">
        <w:t>。</w:t>
      </w:r>
    </w:p>
    <w:p w14:paraId="032B349C" w14:textId="7CCD816F" w:rsidR="00CB316B" w:rsidRPr="00C6597F" w:rsidRDefault="00CB316B" w:rsidP="00CB316B">
      <w:pPr>
        <w:pStyle w:val="SingleTxtGC"/>
        <w:rPr>
          <w:rFonts w:ascii="Time New Roman" w:eastAsia="黑体" w:hAnsi="Time New Roman" w:hint="eastAsia"/>
        </w:rPr>
      </w:pPr>
      <w:r w:rsidRPr="00C6597F">
        <w:rPr>
          <w:rFonts w:ascii="Time New Roman" w:eastAsia="黑体" w:hAnsi="Time New Roman"/>
        </w:rPr>
        <w:t>34.</w:t>
      </w:r>
      <w:r w:rsidRPr="00C6597F">
        <w:rPr>
          <w:rFonts w:ascii="Time New Roman" w:eastAsia="黑体" w:hAnsi="Time New Roman"/>
        </w:rPr>
        <w:tab/>
      </w:r>
      <w:r w:rsidRPr="00C6597F">
        <w:rPr>
          <w:rFonts w:ascii="Time New Roman" w:eastAsia="黑体" w:hAnsi="Time New Roman"/>
        </w:rPr>
        <w:t>缔约国应审查《处罚法》，特别是涉及上述问题的部分，使之符合《公约》</w:t>
      </w:r>
      <w:r w:rsidRPr="008C63D1">
        <w:rPr>
          <w:rFonts w:ascii="Time New Roman" w:eastAsia="黑体" w:hAnsi="Time New Roman"/>
          <w:spacing w:val="2"/>
        </w:rPr>
        <w:t>第</w:t>
      </w:r>
      <w:r w:rsidRPr="008C63D1">
        <w:rPr>
          <w:rFonts w:ascii="Time New Roman" w:eastAsia="黑体" w:hAnsi="Time New Roman" w:hint="eastAsia"/>
          <w:spacing w:val="2"/>
        </w:rPr>
        <w:t>九</w:t>
      </w:r>
      <w:r w:rsidRPr="008C63D1">
        <w:rPr>
          <w:rFonts w:ascii="Time New Roman" w:eastAsia="黑体" w:hAnsi="Time New Roman"/>
          <w:spacing w:val="2"/>
        </w:rPr>
        <w:t>、</w:t>
      </w:r>
      <w:r w:rsidRPr="008C63D1">
        <w:rPr>
          <w:rFonts w:ascii="Time New Roman" w:eastAsia="黑体" w:hAnsi="Time New Roman" w:hint="eastAsia"/>
          <w:spacing w:val="2"/>
        </w:rPr>
        <w:t>第十</w:t>
      </w:r>
      <w:r w:rsidRPr="008C63D1">
        <w:rPr>
          <w:rFonts w:ascii="Time New Roman" w:eastAsia="黑体" w:hAnsi="Time New Roman"/>
          <w:spacing w:val="2"/>
        </w:rPr>
        <w:t>和</w:t>
      </w:r>
      <w:r w:rsidRPr="008C63D1">
        <w:rPr>
          <w:rFonts w:ascii="Time New Roman" w:eastAsia="黑体" w:hAnsi="Time New Roman" w:hint="eastAsia"/>
          <w:spacing w:val="2"/>
        </w:rPr>
        <w:t>第十四</w:t>
      </w:r>
      <w:r w:rsidRPr="008C63D1">
        <w:rPr>
          <w:rFonts w:ascii="Time New Roman" w:eastAsia="黑体" w:hAnsi="Time New Roman"/>
          <w:spacing w:val="2"/>
        </w:rPr>
        <w:t>条，确保处罚程序公平和公正。缔约国应确保，无论是在法</w:t>
      </w:r>
      <w:r w:rsidRPr="00C6597F">
        <w:rPr>
          <w:rFonts w:ascii="Time New Roman" w:eastAsia="黑体" w:hAnsi="Time New Roman"/>
        </w:rPr>
        <w:t>律规定还是法律实践中，行政拘留人员均有权对拘留决定提起上诉。</w:t>
      </w:r>
    </w:p>
    <w:p w14:paraId="2B8DF347" w14:textId="77777777" w:rsidR="00CB316B" w:rsidRPr="00CB316B" w:rsidRDefault="00CB316B" w:rsidP="00A56624">
      <w:pPr>
        <w:pStyle w:val="H23GC"/>
      </w:pPr>
      <w:r w:rsidRPr="00CB316B">
        <w:tab/>
      </w:r>
      <w:r w:rsidRPr="00CB316B">
        <w:tab/>
      </w:r>
      <w:r w:rsidRPr="00CB316B">
        <w:t>拘留条件和拘留期间的死亡</w:t>
      </w:r>
    </w:p>
    <w:p w14:paraId="7FBAC3E2" w14:textId="7897120D" w:rsidR="00CB316B" w:rsidRPr="00CB316B" w:rsidRDefault="00CB316B" w:rsidP="00CB316B">
      <w:pPr>
        <w:pStyle w:val="SingleTxtGC"/>
      </w:pPr>
      <w:r>
        <w:t>35</w:t>
      </w:r>
      <w:r w:rsidRPr="00CB316B">
        <w:t>.</w:t>
      </w:r>
      <w:r w:rsidRPr="00CB316B">
        <w:tab/>
      </w:r>
      <w:r w:rsidRPr="008C63D1">
        <w:rPr>
          <w:spacing w:val="-4"/>
        </w:rPr>
        <w:t>委员会深为关切的是，有报告称一些拘留期间死亡案例是酷刑和虐待造成的。</w:t>
      </w:r>
      <w:r w:rsidRPr="00CB316B">
        <w:t>委员会注意到缔约国提供的资料，但</w:t>
      </w:r>
      <w:proofErr w:type="gramStart"/>
      <w:r w:rsidRPr="00CB316B">
        <w:t>对并非</w:t>
      </w:r>
      <w:proofErr w:type="gramEnd"/>
      <w:r w:rsidRPr="00CB316B">
        <w:t>所有</w:t>
      </w:r>
      <w:r w:rsidRPr="00CB316B">
        <w:rPr>
          <w:rFonts w:hint="eastAsia"/>
        </w:rPr>
        <w:t>拘留</w:t>
      </w:r>
      <w:r w:rsidRPr="00CB316B">
        <w:t>期间死亡案例均得到适当、公正的调查表示关切。委员会欢迎缔约国为提升监狱系统现代化水平、改善拘留</w:t>
      </w:r>
      <w:r w:rsidRPr="00B67043">
        <w:rPr>
          <w:spacing w:val="2"/>
        </w:rPr>
        <w:t>条件所做的努力。然而，委员会仍然对拘留条件，特别是终身监禁服刑人员的拘</w:t>
      </w:r>
      <w:r w:rsidRPr="00CB316B">
        <w:t>留条件</w:t>
      </w:r>
      <w:proofErr w:type="gramStart"/>
      <w:r w:rsidRPr="00CB316B">
        <w:t>差表示</w:t>
      </w:r>
      <w:proofErr w:type="gramEnd"/>
      <w:r w:rsidRPr="00CB316B">
        <w:t>关切。此外，委员会对精神病诊疗机构的状况表示关切，</w:t>
      </w:r>
      <w:r w:rsidRPr="00CB316B">
        <w:rPr>
          <w:rFonts w:hint="eastAsia"/>
        </w:rPr>
        <w:t>特别是疫情期间这些</w:t>
      </w:r>
      <w:r w:rsidRPr="00CB316B">
        <w:t>状况有所恶化。委员会还对</w:t>
      </w:r>
      <w:proofErr w:type="spellStart"/>
      <w:r>
        <w:t>Azimjan</w:t>
      </w:r>
      <w:proofErr w:type="spellEnd"/>
      <w:r w:rsidRPr="00CB316B">
        <w:t xml:space="preserve"> </w:t>
      </w:r>
      <w:proofErr w:type="spellStart"/>
      <w:r>
        <w:t>Askarov</w:t>
      </w:r>
      <w:proofErr w:type="spellEnd"/>
      <w:r w:rsidRPr="00CB316B">
        <w:t>死亡事件的调查尚无结果表示关切</w:t>
      </w:r>
      <w:r w:rsidRPr="00CB316B">
        <w:t>(</w:t>
      </w:r>
      <w:r w:rsidRPr="00CB316B">
        <w:t>第</w:t>
      </w:r>
      <w:r w:rsidRPr="00CB316B">
        <w:rPr>
          <w:rFonts w:hint="eastAsia"/>
        </w:rPr>
        <w:t>七</w:t>
      </w:r>
      <w:r w:rsidRPr="00CB316B">
        <w:t>和第</w:t>
      </w:r>
      <w:r w:rsidRPr="00CB316B">
        <w:rPr>
          <w:rFonts w:hint="eastAsia"/>
        </w:rPr>
        <w:t>十</w:t>
      </w:r>
      <w:r w:rsidRPr="00CB316B">
        <w:t>条</w:t>
      </w:r>
      <w:r w:rsidRPr="00CB316B">
        <w:t>)</w:t>
      </w:r>
      <w:r w:rsidRPr="00CB316B">
        <w:t>。</w:t>
      </w:r>
    </w:p>
    <w:p w14:paraId="3AF9A4D2" w14:textId="2DE70FD3" w:rsidR="00CB316B" w:rsidRPr="00B67043" w:rsidRDefault="00CB316B" w:rsidP="00CB316B">
      <w:pPr>
        <w:pStyle w:val="SingleTxtGC"/>
        <w:rPr>
          <w:rFonts w:ascii="Time New Roman" w:eastAsia="黑体" w:hAnsi="Time New Roman" w:hint="eastAsia"/>
        </w:rPr>
      </w:pPr>
      <w:r w:rsidRPr="00B67043">
        <w:rPr>
          <w:rFonts w:ascii="Time New Roman" w:eastAsia="黑体" w:hAnsi="Time New Roman"/>
        </w:rPr>
        <w:t>36.</w:t>
      </w:r>
      <w:r w:rsidRPr="00B67043">
        <w:rPr>
          <w:rFonts w:ascii="Time New Roman" w:eastAsia="黑体" w:hAnsi="Time New Roman"/>
        </w:rPr>
        <w:tab/>
      </w:r>
      <w:r w:rsidRPr="00B67043">
        <w:rPr>
          <w:rFonts w:ascii="Time New Roman" w:eastAsia="黑体" w:hAnsi="Time New Roman"/>
        </w:rPr>
        <w:t>缔约国应：</w:t>
      </w:r>
    </w:p>
    <w:p w14:paraId="1634DF8A" w14:textId="430CE0D7" w:rsidR="00CB316B" w:rsidRPr="00B67043" w:rsidRDefault="00CB316B" w:rsidP="00D50E14">
      <w:pPr>
        <w:pStyle w:val="SingleTxtGC"/>
        <w:numPr>
          <w:ilvl w:val="0"/>
          <w:numId w:val="12"/>
        </w:numPr>
        <w:rPr>
          <w:rFonts w:ascii="Time New Roman" w:eastAsia="黑体" w:hAnsi="Time New Roman" w:hint="eastAsia"/>
        </w:rPr>
      </w:pPr>
      <w:r w:rsidRPr="00B67043">
        <w:rPr>
          <w:rFonts w:ascii="Time New Roman" w:eastAsia="黑体" w:hAnsi="Time New Roman"/>
        </w:rPr>
        <w:t>采取紧急措施，确保所有拘留期间死亡案件得到彻底、公正</w:t>
      </w:r>
      <w:r w:rsidRPr="00B67043">
        <w:rPr>
          <w:rFonts w:ascii="Time New Roman" w:eastAsia="黑体" w:hAnsi="Time New Roman" w:hint="eastAsia"/>
        </w:rPr>
        <w:t>的</w:t>
      </w:r>
      <w:r w:rsidRPr="00B67043">
        <w:rPr>
          <w:rFonts w:ascii="Time New Roman" w:eastAsia="黑体" w:hAnsi="Time New Roman"/>
        </w:rPr>
        <w:t>调查，追究责任人的责任，并向受害者家属提供补救；</w:t>
      </w:r>
    </w:p>
    <w:p w14:paraId="05705D0B" w14:textId="537E3F2C" w:rsidR="00CB316B" w:rsidRPr="00B67043" w:rsidRDefault="00CB316B" w:rsidP="00D50E14">
      <w:pPr>
        <w:pStyle w:val="SingleTxtGC"/>
        <w:numPr>
          <w:ilvl w:val="0"/>
          <w:numId w:val="12"/>
        </w:numPr>
        <w:rPr>
          <w:rFonts w:ascii="Time New Roman" w:eastAsia="黑体" w:hAnsi="Time New Roman" w:hint="eastAsia"/>
        </w:rPr>
      </w:pPr>
      <w:r w:rsidRPr="00B67043">
        <w:rPr>
          <w:rFonts w:ascii="Time New Roman" w:eastAsia="黑体" w:hAnsi="Time New Roman"/>
        </w:rPr>
        <w:t>进一步改善拘留条件，包括精神病诊疗机构的条件，划拨充足的财政和人力资源，根据《公约》第</w:t>
      </w:r>
      <w:r w:rsidRPr="00B67043">
        <w:rPr>
          <w:rFonts w:ascii="Time New Roman" w:eastAsia="黑体" w:hAnsi="Time New Roman" w:hint="eastAsia"/>
        </w:rPr>
        <w:t>十</w:t>
      </w:r>
      <w:r w:rsidRPr="00B67043">
        <w:rPr>
          <w:rFonts w:ascii="Time New Roman" w:eastAsia="黑体" w:hAnsi="Time New Roman"/>
        </w:rPr>
        <w:t>条和《联合国囚犯待遇最低限度标准规则》</w:t>
      </w:r>
      <w:r w:rsidRPr="00B67043">
        <w:rPr>
          <w:rFonts w:ascii="Time New Roman" w:eastAsia="黑体" w:hAnsi="Time New Roman"/>
        </w:rPr>
        <w:t>(</w:t>
      </w:r>
      <w:r w:rsidRPr="00B67043">
        <w:rPr>
          <w:rFonts w:ascii="Time New Roman" w:eastAsia="黑体" w:hAnsi="Time New Roman"/>
        </w:rPr>
        <w:t>《纳尔逊</w:t>
      </w:r>
      <w:r w:rsidR="00B65632">
        <w:rPr>
          <w:rFonts w:ascii="Time New Roman" w:eastAsia="黑体" w:hAnsi="Time New Roman" w:hint="eastAsia"/>
        </w:rPr>
        <w:t>·</w:t>
      </w:r>
      <w:r w:rsidRPr="00B67043">
        <w:rPr>
          <w:rFonts w:ascii="Time New Roman" w:eastAsia="黑体" w:hAnsi="Time New Roman"/>
        </w:rPr>
        <w:t>曼德拉规则》</w:t>
      </w:r>
      <w:r w:rsidRPr="00B67043">
        <w:rPr>
          <w:rFonts w:ascii="Time New Roman" w:eastAsia="黑体" w:hAnsi="Time New Roman"/>
        </w:rPr>
        <w:t>)</w:t>
      </w:r>
      <w:r w:rsidRPr="00B67043">
        <w:rPr>
          <w:rFonts w:ascii="Time New Roman" w:eastAsia="黑体" w:hAnsi="Time New Roman"/>
        </w:rPr>
        <w:t>，确保被剥夺自由者的尊严得到尊重；</w:t>
      </w:r>
    </w:p>
    <w:p w14:paraId="42AE3368" w14:textId="67BBC1FD" w:rsidR="00CB316B" w:rsidRPr="00B67043" w:rsidRDefault="00CB316B" w:rsidP="00D50E14">
      <w:pPr>
        <w:pStyle w:val="SingleTxtGC"/>
        <w:numPr>
          <w:ilvl w:val="0"/>
          <w:numId w:val="12"/>
        </w:numPr>
        <w:rPr>
          <w:rFonts w:ascii="Time New Roman" w:eastAsia="黑体" w:hAnsi="Time New Roman" w:hint="eastAsia"/>
        </w:rPr>
      </w:pPr>
      <w:r w:rsidRPr="00B67043">
        <w:rPr>
          <w:rFonts w:ascii="Time New Roman" w:eastAsia="黑体" w:hAnsi="Time New Roman"/>
        </w:rPr>
        <w:t>确保尽快为所有拘留者提供适当医疗</w:t>
      </w:r>
      <w:r w:rsidRPr="00B67043">
        <w:rPr>
          <w:rFonts w:ascii="Time New Roman" w:eastAsia="黑体" w:hAnsi="Time New Roman" w:hint="eastAsia"/>
        </w:rPr>
        <w:t>服务</w:t>
      </w:r>
      <w:r w:rsidRPr="00B67043">
        <w:rPr>
          <w:rFonts w:ascii="Time New Roman" w:eastAsia="黑体" w:hAnsi="Time New Roman"/>
        </w:rPr>
        <w:t>，并为需要特殊治疗的人员提供</w:t>
      </w:r>
      <w:r w:rsidRPr="00B67043">
        <w:rPr>
          <w:rFonts w:ascii="Time New Roman" w:eastAsia="黑体" w:hAnsi="Time New Roman" w:hint="eastAsia"/>
        </w:rPr>
        <w:t>此种</w:t>
      </w:r>
      <w:r w:rsidRPr="00B67043">
        <w:rPr>
          <w:rFonts w:ascii="Time New Roman" w:eastAsia="黑体" w:hAnsi="Time New Roman"/>
        </w:rPr>
        <w:t>治疗。如监狱无法提供所需的住院治疗，则应考虑使用公共卫生机构和其他非拘禁性设施；</w:t>
      </w:r>
    </w:p>
    <w:p w14:paraId="2FF6F067" w14:textId="290DE28D" w:rsidR="00CB316B" w:rsidRPr="00B67043" w:rsidRDefault="00CB316B" w:rsidP="00D50E14">
      <w:pPr>
        <w:pStyle w:val="SingleTxtGC"/>
        <w:numPr>
          <w:ilvl w:val="0"/>
          <w:numId w:val="12"/>
        </w:numPr>
        <w:rPr>
          <w:rFonts w:ascii="Time New Roman" w:eastAsia="黑体" w:hAnsi="Time New Roman" w:hint="eastAsia"/>
        </w:rPr>
      </w:pPr>
      <w:r w:rsidRPr="00B67043">
        <w:rPr>
          <w:rFonts w:ascii="Time New Roman" w:eastAsia="黑体" w:hAnsi="Time New Roman"/>
        </w:rPr>
        <w:t>确保由国家监狱管理局管理所有关押短期拘留者的拘留设施；</w:t>
      </w:r>
    </w:p>
    <w:p w14:paraId="2F716E2B" w14:textId="14B90B53" w:rsidR="00CB316B" w:rsidRPr="00CB316B" w:rsidRDefault="00CB316B" w:rsidP="00D50E14">
      <w:pPr>
        <w:pStyle w:val="SingleTxtGC"/>
        <w:numPr>
          <w:ilvl w:val="0"/>
          <w:numId w:val="12"/>
        </w:numPr>
      </w:pPr>
      <w:r w:rsidRPr="00B67043">
        <w:rPr>
          <w:rFonts w:ascii="Time New Roman" w:eastAsia="黑体" w:hAnsi="Time New Roman"/>
        </w:rPr>
        <w:t>及时、公正、客观的完成对</w:t>
      </w:r>
      <w:proofErr w:type="spellStart"/>
      <w:r w:rsidRPr="00B67043">
        <w:rPr>
          <w:rFonts w:ascii="Time New Roman" w:eastAsia="黑体" w:hAnsi="Time New Roman"/>
        </w:rPr>
        <w:t>Azimjan</w:t>
      </w:r>
      <w:proofErr w:type="spellEnd"/>
      <w:r w:rsidRPr="00B67043">
        <w:rPr>
          <w:rFonts w:ascii="Time New Roman" w:eastAsia="黑体" w:hAnsi="Time New Roman"/>
        </w:rPr>
        <w:t xml:space="preserve"> </w:t>
      </w:r>
      <w:proofErr w:type="spellStart"/>
      <w:r w:rsidRPr="00B67043">
        <w:rPr>
          <w:rFonts w:ascii="Time New Roman" w:eastAsia="黑体" w:hAnsi="Time New Roman"/>
        </w:rPr>
        <w:t>Askarov</w:t>
      </w:r>
      <w:proofErr w:type="spellEnd"/>
      <w:r w:rsidRPr="00B67043">
        <w:rPr>
          <w:rFonts w:ascii="Time New Roman" w:eastAsia="黑体" w:hAnsi="Time New Roman"/>
        </w:rPr>
        <w:t>死亡事件的调查。</w:t>
      </w:r>
    </w:p>
    <w:p w14:paraId="2D9C3DCA" w14:textId="77777777" w:rsidR="00CB316B" w:rsidRPr="00CB316B" w:rsidRDefault="00CB316B" w:rsidP="00A56624">
      <w:pPr>
        <w:pStyle w:val="H23GC"/>
      </w:pPr>
      <w:r w:rsidRPr="00CB316B">
        <w:lastRenderedPageBreak/>
        <w:tab/>
      </w:r>
      <w:r w:rsidRPr="00CB316B">
        <w:tab/>
      </w:r>
      <w:r w:rsidRPr="00CB316B">
        <w:t>司法独立</w:t>
      </w:r>
    </w:p>
    <w:p w14:paraId="5DFB43E0" w14:textId="393FBFFF" w:rsidR="00CB316B" w:rsidRPr="00CB316B" w:rsidRDefault="00CB316B" w:rsidP="00AD360C">
      <w:pPr>
        <w:pStyle w:val="SingleTxtGC"/>
        <w:spacing w:line="316" w:lineRule="exact"/>
      </w:pPr>
      <w:r>
        <w:t>37</w:t>
      </w:r>
      <w:r w:rsidRPr="00CB316B">
        <w:t>.</w:t>
      </w:r>
      <w:r w:rsidRPr="00CB316B">
        <w:tab/>
      </w:r>
      <w:r w:rsidRPr="00CB316B">
        <w:t>委员会感到关切的是，有报告称缔约国司法系统缺乏独立性和公正性，特别是总统参与法官的选拔和任命，以及据称在</w:t>
      </w:r>
      <w:r w:rsidRPr="00CB316B">
        <w:rPr>
          <w:rFonts w:hint="eastAsia"/>
        </w:rPr>
        <w:t>影响较大</w:t>
      </w:r>
      <w:r w:rsidRPr="00CB316B">
        <w:t>的政治案件中存在政治</w:t>
      </w:r>
      <w:r w:rsidRPr="00CB316B">
        <w:rPr>
          <w:rFonts w:hint="eastAsia"/>
        </w:rPr>
        <w:t>施</w:t>
      </w:r>
      <w:r w:rsidRPr="00CB316B">
        <w:t>压</w:t>
      </w:r>
      <w:r w:rsidRPr="0052059D">
        <w:rPr>
          <w:rFonts w:hint="eastAsia"/>
          <w:spacing w:val="2"/>
        </w:rPr>
        <w:t>现象</w:t>
      </w:r>
      <w:r w:rsidRPr="0052059D">
        <w:rPr>
          <w:spacing w:val="2"/>
        </w:rPr>
        <w:t>。此外，委员会还感到关切的是，有指控称执法人员对政治犯的辩护律师施</w:t>
      </w:r>
      <w:r w:rsidRPr="00CB316B">
        <w:t>加压力并进行威胁</w:t>
      </w:r>
      <w:r w:rsidRPr="00CB316B">
        <w:t>(</w:t>
      </w:r>
      <w:r w:rsidRPr="00CB316B">
        <w:t>第</w:t>
      </w:r>
      <w:r>
        <w:t>14</w:t>
      </w:r>
      <w:r w:rsidRPr="00CB316B">
        <w:t>条</w:t>
      </w:r>
      <w:r w:rsidRPr="00CB316B">
        <w:t>)</w:t>
      </w:r>
      <w:r w:rsidRPr="00CB316B">
        <w:t>。</w:t>
      </w:r>
    </w:p>
    <w:p w14:paraId="0B67CBE2" w14:textId="573B0646" w:rsidR="00CB316B" w:rsidRPr="0052059D" w:rsidRDefault="00CB316B" w:rsidP="00AD360C">
      <w:pPr>
        <w:pStyle w:val="SingleTxtGC"/>
        <w:spacing w:line="316" w:lineRule="exact"/>
        <w:rPr>
          <w:rFonts w:ascii="Time New Roman" w:eastAsia="黑体" w:hAnsi="Time New Roman" w:hint="eastAsia"/>
        </w:rPr>
      </w:pPr>
      <w:r w:rsidRPr="0052059D">
        <w:rPr>
          <w:rFonts w:ascii="Time New Roman" w:eastAsia="黑体" w:hAnsi="Time New Roman"/>
        </w:rPr>
        <w:t>38.</w:t>
      </w:r>
      <w:r w:rsidRPr="0052059D">
        <w:rPr>
          <w:rFonts w:ascii="Time New Roman" w:eastAsia="黑体" w:hAnsi="Time New Roman"/>
        </w:rPr>
        <w:tab/>
      </w:r>
      <w:r w:rsidRPr="0052059D">
        <w:rPr>
          <w:rFonts w:ascii="Time New Roman" w:eastAsia="黑体" w:hAnsi="Time New Roman"/>
        </w:rPr>
        <w:t>缔约国应：</w:t>
      </w:r>
    </w:p>
    <w:p w14:paraId="280558F9" w14:textId="5FE44475" w:rsidR="00CB316B" w:rsidRPr="0052059D" w:rsidRDefault="00CB316B" w:rsidP="00AD360C">
      <w:pPr>
        <w:pStyle w:val="SingleTxtGC"/>
        <w:numPr>
          <w:ilvl w:val="0"/>
          <w:numId w:val="14"/>
        </w:numPr>
        <w:spacing w:line="316" w:lineRule="exact"/>
        <w:rPr>
          <w:rFonts w:ascii="Time New Roman" w:eastAsia="黑体" w:hAnsi="Time New Roman" w:hint="eastAsia"/>
        </w:rPr>
      </w:pPr>
      <w:r w:rsidRPr="0052059D">
        <w:rPr>
          <w:rFonts w:ascii="Time New Roman" w:eastAsia="黑体" w:hAnsi="Time New Roman"/>
          <w:spacing w:val="4"/>
        </w:rPr>
        <w:t>确保法官和检察官的遴选、任命、晋升和免职程序符合《公约》和相</w:t>
      </w:r>
      <w:r w:rsidRPr="0052059D">
        <w:rPr>
          <w:rFonts w:ascii="Time New Roman" w:eastAsia="黑体" w:hAnsi="Time New Roman"/>
        </w:rPr>
        <w:t>关国际标准，包括《关于司法机关独立的基本原则》；</w:t>
      </w:r>
    </w:p>
    <w:p w14:paraId="703300F3" w14:textId="182E5679" w:rsidR="00CB316B" w:rsidRPr="0052059D" w:rsidRDefault="00CB316B" w:rsidP="00AD360C">
      <w:pPr>
        <w:pStyle w:val="SingleTxtGC"/>
        <w:numPr>
          <w:ilvl w:val="0"/>
          <w:numId w:val="14"/>
        </w:numPr>
        <w:spacing w:line="316" w:lineRule="exact"/>
        <w:rPr>
          <w:rFonts w:ascii="Time New Roman" w:eastAsia="黑体" w:hAnsi="Time New Roman" w:hint="eastAsia"/>
        </w:rPr>
      </w:pPr>
      <w:r w:rsidRPr="0052059D">
        <w:rPr>
          <w:rFonts w:ascii="Time New Roman" w:eastAsia="黑体" w:hAnsi="Time New Roman"/>
        </w:rPr>
        <w:t>消除一切形式的不当干预，在法律和实践中保障律师的独立性，包括对所有威胁并向律师施压的指控开展公正的调查。</w:t>
      </w:r>
    </w:p>
    <w:p w14:paraId="6FB868D4" w14:textId="77777777" w:rsidR="00CB316B" w:rsidRPr="00CB316B" w:rsidRDefault="00CB316B" w:rsidP="00AD360C">
      <w:pPr>
        <w:pStyle w:val="H23GC"/>
        <w:spacing w:line="316" w:lineRule="exact"/>
      </w:pPr>
      <w:r w:rsidRPr="00CB316B">
        <w:tab/>
      </w:r>
      <w:r w:rsidRPr="00CB316B">
        <w:tab/>
      </w:r>
      <w:r w:rsidRPr="00CB316B">
        <w:t>长老法院</w:t>
      </w:r>
    </w:p>
    <w:p w14:paraId="109A8547" w14:textId="09A20B0E" w:rsidR="00CB316B" w:rsidRPr="00CB316B" w:rsidRDefault="00CB316B" w:rsidP="00AD360C">
      <w:pPr>
        <w:pStyle w:val="SingleTxtGC"/>
        <w:spacing w:line="316" w:lineRule="exact"/>
      </w:pPr>
      <w:r>
        <w:t>39</w:t>
      </w:r>
      <w:r w:rsidRPr="00CB316B">
        <w:t>.</w:t>
      </w:r>
      <w:r w:rsidRPr="00CB316B">
        <w:tab/>
      </w:r>
      <w:r w:rsidRPr="008F0804">
        <w:rPr>
          <w:spacing w:val="-4"/>
        </w:rPr>
        <w:t>委员会注意到，缔约国称长老法院</w:t>
      </w:r>
      <w:r w:rsidRPr="008F0804">
        <w:rPr>
          <w:spacing w:val="-4"/>
        </w:rPr>
        <w:t>(</w:t>
      </w:r>
      <w:proofErr w:type="spellStart"/>
      <w:r w:rsidRPr="008F0804">
        <w:rPr>
          <w:spacing w:val="-4"/>
        </w:rPr>
        <w:t>aksakal</w:t>
      </w:r>
      <w:proofErr w:type="spellEnd"/>
      <w:r w:rsidRPr="008F0804">
        <w:rPr>
          <w:spacing w:val="-4"/>
        </w:rPr>
        <w:t>法院</w:t>
      </w:r>
      <w:r w:rsidRPr="008F0804">
        <w:rPr>
          <w:spacing w:val="-4"/>
        </w:rPr>
        <w:t>)</w:t>
      </w:r>
      <w:r w:rsidRPr="008F0804">
        <w:rPr>
          <w:spacing w:val="-4"/>
        </w:rPr>
        <w:t>不是司法系统的一部分，而是</w:t>
      </w:r>
      <w:r w:rsidRPr="00CB316B">
        <w:t>在自愿基础上，经选举产生的公共自治机构，但委员会感到关切的是，长老法院</w:t>
      </w:r>
      <w:r w:rsidRPr="008F0804">
        <w:rPr>
          <w:spacing w:val="-4"/>
        </w:rPr>
        <w:t>实际上行使了司法职能，对民众的争端进行裁决。委员会还感关切的是，长老法院</w:t>
      </w:r>
      <w:r w:rsidRPr="00CB316B">
        <w:t>(</w:t>
      </w:r>
      <w:proofErr w:type="spellStart"/>
      <w:r>
        <w:t>aksakal</w:t>
      </w:r>
      <w:proofErr w:type="spellEnd"/>
      <w:r w:rsidRPr="00CB316B">
        <w:t>法院</w:t>
      </w:r>
      <w:r w:rsidRPr="00CB316B">
        <w:t>)</w:t>
      </w:r>
      <w:r w:rsidRPr="00CB316B">
        <w:t>的成员缺乏包括保护人权在内的法律知识，无法在裁决中运用相关知识，而是根据传统文化和道德规范裁决案件，这可能对弱势群体，特别是妇女和儿童产生不利影响</w:t>
      </w:r>
      <w:r w:rsidRPr="00CB316B">
        <w:t>(</w:t>
      </w:r>
      <w:r w:rsidRPr="00CB316B">
        <w:t>第</w:t>
      </w:r>
      <w:r w:rsidRPr="00CB316B">
        <w:rPr>
          <w:rFonts w:hint="eastAsia"/>
        </w:rPr>
        <w:t>二至第三</w:t>
      </w:r>
      <w:r w:rsidRPr="00CB316B">
        <w:t>条和第</w:t>
      </w:r>
      <w:r w:rsidRPr="00CB316B">
        <w:rPr>
          <w:rFonts w:hint="eastAsia"/>
        </w:rPr>
        <w:t>十四</w:t>
      </w:r>
      <w:r w:rsidRPr="00CB316B">
        <w:t>条</w:t>
      </w:r>
      <w:r w:rsidRPr="00CB316B">
        <w:t>)</w:t>
      </w:r>
      <w:r w:rsidRPr="00CB316B">
        <w:t>。</w:t>
      </w:r>
    </w:p>
    <w:p w14:paraId="12F7BCCD" w14:textId="52178477" w:rsidR="00CB316B" w:rsidRPr="008F0804" w:rsidRDefault="00CB316B" w:rsidP="00AD360C">
      <w:pPr>
        <w:pStyle w:val="SingleTxtGC"/>
        <w:spacing w:line="316" w:lineRule="exact"/>
        <w:rPr>
          <w:rFonts w:ascii="Time New Roman" w:eastAsia="黑体" w:hAnsi="Time New Roman" w:hint="eastAsia"/>
        </w:rPr>
      </w:pPr>
      <w:r w:rsidRPr="008F0804">
        <w:rPr>
          <w:rFonts w:ascii="Time New Roman" w:eastAsia="黑体" w:hAnsi="Time New Roman"/>
        </w:rPr>
        <w:t>40.</w:t>
      </w:r>
      <w:r w:rsidRPr="008F0804">
        <w:rPr>
          <w:rFonts w:ascii="Time New Roman" w:eastAsia="黑体" w:hAnsi="Time New Roman"/>
        </w:rPr>
        <w:tab/>
      </w:r>
      <w:r w:rsidRPr="008F0804">
        <w:rPr>
          <w:rFonts w:ascii="Time New Roman" w:eastAsia="黑体" w:hAnsi="Time New Roman"/>
          <w:spacing w:val="-6"/>
        </w:rPr>
        <w:t>委员会重申以往建议，敦促缔约国确保长老法院的运作完全符合《公约》规定，</w:t>
      </w:r>
      <w:r w:rsidRPr="00A26900">
        <w:rPr>
          <w:rFonts w:ascii="Time New Roman" w:eastAsia="黑体" w:hAnsi="Time New Roman"/>
          <w:spacing w:val="-6"/>
        </w:rPr>
        <w:t>特别是确保公平审判和非歧视</w:t>
      </w:r>
      <w:r w:rsidRPr="00A26900">
        <w:rPr>
          <w:rFonts w:ascii="Time New Roman" w:eastAsia="黑体" w:hAnsi="Time New Roman"/>
          <w:spacing w:val="-26"/>
        </w:rPr>
        <w:t>，</w:t>
      </w:r>
      <w:r w:rsidRPr="00A26900">
        <w:rPr>
          <w:rFonts w:ascii="Time New Roman" w:eastAsia="黑体" w:hAnsi="Time New Roman"/>
          <w:spacing w:val="-6"/>
        </w:rPr>
        <w:t>并为其成员提供关于</w:t>
      </w:r>
      <w:r w:rsidRPr="00A26900">
        <w:rPr>
          <w:rFonts w:ascii="Time New Roman" w:eastAsia="黑体" w:hAnsi="Time New Roman" w:hint="eastAsia"/>
          <w:spacing w:val="-6"/>
        </w:rPr>
        <w:t>受</w:t>
      </w:r>
      <w:r w:rsidRPr="00A26900">
        <w:rPr>
          <w:rFonts w:ascii="Time New Roman" w:eastAsia="黑体" w:hAnsi="Time New Roman"/>
          <w:spacing w:val="-6"/>
        </w:rPr>
        <w:t>《公约》保护的权利的培训。</w:t>
      </w:r>
      <w:r w:rsidRPr="00A26900">
        <w:rPr>
          <w:rFonts w:ascii="Time New Roman" w:eastAsia="黑体" w:hAnsi="Time New Roman"/>
          <w:spacing w:val="-6"/>
          <w:vertAlign w:val="superscript"/>
        </w:rPr>
        <w:footnoteReference w:id="10"/>
      </w:r>
    </w:p>
    <w:p w14:paraId="4512CD4E" w14:textId="77777777" w:rsidR="00CB316B" w:rsidRPr="00CB316B" w:rsidRDefault="00CB316B" w:rsidP="00AD360C">
      <w:pPr>
        <w:pStyle w:val="H23GC"/>
        <w:spacing w:line="316" w:lineRule="exact"/>
      </w:pPr>
      <w:r w:rsidRPr="00CB316B">
        <w:tab/>
      </w:r>
      <w:r w:rsidRPr="00CB316B">
        <w:tab/>
      </w:r>
      <w:r w:rsidRPr="00CB316B">
        <w:t>体罚</w:t>
      </w:r>
    </w:p>
    <w:p w14:paraId="7D5AF217" w14:textId="3F8CDA88" w:rsidR="00CB316B" w:rsidRPr="00CB316B" w:rsidRDefault="00CB316B" w:rsidP="00AD360C">
      <w:pPr>
        <w:pStyle w:val="SingleTxtGC"/>
        <w:spacing w:line="316" w:lineRule="exact"/>
      </w:pPr>
      <w:r>
        <w:t>41</w:t>
      </w:r>
      <w:r w:rsidRPr="00CB316B">
        <w:t>.</w:t>
      </w:r>
      <w:r w:rsidRPr="00CB316B">
        <w:tab/>
      </w:r>
      <w:r w:rsidRPr="004152A1">
        <w:rPr>
          <w:spacing w:val="-4"/>
        </w:rPr>
        <w:t>委员会对体罚现象，特别是教育系统中的体罚现象有所增加的报告表示关切。</w:t>
      </w:r>
      <w:r w:rsidRPr="00516AE9">
        <w:rPr>
          <w:spacing w:val="4"/>
        </w:rPr>
        <w:t>委员会还对缔约国未能解决此类暴力问题表示关切。此外，委员会感到关切的</w:t>
      </w:r>
      <w:r w:rsidRPr="00CB316B">
        <w:t>是，近期关于保护学校教师的法律草案可能对保护儿童产生负面影响</w:t>
      </w:r>
      <w:r w:rsidRPr="00CB316B">
        <w:t>(</w:t>
      </w:r>
      <w:r w:rsidRPr="00CB316B">
        <w:t>第</w:t>
      </w:r>
      <w:r w:rsidRPr="00CB316B">
        <w:rPr>
          <w:rFonts w:hint="eastAsia"/>
        </w:rPr>
        <w:t>七</w:t>
      </w:r>
      <w:r w:rsidRPr="00CB316B">
        <w:t>和第</w:t>
      </w:r>
      <w:r w:rsidRPr="00CB316B">
        <w:rPr>
          <w:rFonts w:hint="eastAsia"/>
        </w:rPr>
        <w:t>二十四</w:t>
      </w:r>
      <w:r w:rsidRPr="00CB316B">
        <w:t>条</w:t>
      </w:r>
      <w:r w:rsidRPr="00CB316B">
        <w:t>)</w:t>
      </w:r>
      <w:r w:rsidRPr="00CB316B">
        <w:t>。</w:t>
      </w:r>
    </w:p>
    <w:p w14:paraId="25064482" w14:textId="54B658EC" w:rsidR="00CB316B" w:rsidRPr="00516AE9" w:rsidRDefault="00CB316B" w:rsidP="00AD360C">
      <w:pPr>
        <w:pStyle w:val="SingleTxtGC"/>
        <w:spacing w:line="316" w:lineRule="exact"/>
        <w:rPr>
          <w:rFonts w:ascii="Time New Roman" w:eastAsia="黑体" w:hAnsi="Time New Roman" w:hint="eastAsia"/>
        </w:rPr>
      </w:pPr>
      <w:r w:rsidRPr="00516AE9">
        <w:rPr>
          <w:rFonts w:ascii="Time New Roman" w:eastAsia="黑体" w:hAnsi="Time New Roman"/>
        </w:rPr>
        <w:t>42.</w:t>
      </w:r>
      <w:r w:rsidRPr="00516AE9">
        <w:rPr>
          <w:rFonts w:ascii="Time New Roman" w:eastAsia="黑体" w:hAnsi="Time New Roman"/>
        </w:rPr>
        <w:tab/>
      </w:r>
      <w:r w:rsidRPr="00516AE9">
        <w:rPr>
          <w:rFonts w:ascii="Time New Roman" w:eastAsia="黑体" w:hAnsi="Time New Roman"/>
        </w:rPr>
        <w:t>缔约国应制定并执行全面的国家议程，在儿童健康</w:t>
      </w:r>
      <w:r w:rsidRPr="00516AE9">
        <w:rPr>
          <w:rFonts w:ascii="Time New Roman" w:eastAsia="黑体" w:hAnsi="Time New Roman" w:hint="eastAsia"/>
        </w:rPr>
        <w:t>和</w:t>
      </w:r>
      <w:r w:rsidRPr="00516AE9">
        <w:rPr>
          <w:rFonts w:ascii="Time New Roman" w:eastAsia="黑体" w:hAnsi="Time New Roman"/>
        </w:rPr>
        <w:t>发展、儿童心理健康和暴力侵害儿童等领域提高公众认识，改变社会行为，并采取切实措施，包括酌情通过立法，终止所有场合的体罚。缔约国还应支持审查针对暴力侵害儿童问题的处理程序，包括审查所有教育机构对暴力侵害儿童问题的处理程序，并为各机构制定落实儿童安全防护政策。</w:t>
      </w:r>
    </w:p>
    <w:p w14:paraId="7C7EF548" w14:textId="77777777" w:rsidR="00CB316B" w:rsidRPr="00CB316B" w:rsidRDefault="00CB316B" w:rsidP="00AD360C">
      <w:pPr>
        <w:pStyle w:val="H23GC"/>
        <w:spacing w:line="316" w:lineRule="exact"/>
      </w:pPr>
      <w:r w:rsidRPr="00CB316B">
        <w:tab/>
      </w:r>
      <w:r w:rsidRPr="00CB316B">
        <w:tab/>
      </w:r>
      <w:r w:rsidRPr="00CB316B">
        <w:t>良心和宗教信仰自由</w:t>
      </w:r>
    </w:p>
    <w:p w14:paraId="2D94C4FE" w14:textId="4405A2AD" w:rsidR="00CB316B" w:rsidRPr="00CB316B" w:rsidRDefault="00CB316B" w:rsidP="00AD360C">
      <w:pPr>
        <w:pStyle w:val="SingleTxtGC"/>
        <w:spacing w:line="316" w:lineRule="exact"/>
      </w:pPr>
      <w:r>
        <w:t>43</w:t>
      </w:r>
      <w:r w:rsidRPr="00CB316B">
        <w:t>.</w:t>
      </w:r>
      <w:r w:rsidRPr="00CB316B">
        <w:tab/>
      </w:r>
      <w:r w:rsidRPr="00AD360C">
        <w:rPr>
          <w:spacing w:val="-4"/>
        </w:rPr>
        <w:t>委员会欢迎缔约国计划通过《宗教自由和宗教组织法》修正案，修正案规定</w:t>
      </w:r>
      <w:r w:rsidRPr="00AD360C">
        <w:rPr>
          <w:rFonts w:hint="eastAsia"/>
          <w:spacing w:val="-4"/>
        </w:rPr>
        <w:t>，</w:t>
      </w:r>
      <w:r w:rsidRPr="00CB316B">
        <w:t>宗教组织、宗教团体和宗教教育机构进行登记时，不再需要提交经公证人核实并</w:t>
      </w:r>
      <w:r w:rsidRPr="00D4112F">
        <w:rPr>
          <w:spacing w:val="-4"/>
        </w:rPr>
        <w:t>经地方议会批准的公民名单，但委员会表示关切的是，教徒人数较少的宗教团体，</w:t>
      </w:r>
      <w:r w:rsidRPr="00D4112F">
        <w:rPr>
          <w:spacing w:val="2"/>
        </w:rPr>
        <w:t>如巴哈教、新教、艾哈迈德穆斯林、耶和华见证人、腾格里派和</w:t>
      </w:r>
      <w:proofErr w:type="gramStart"/>
      <w:r w:rsidRPr="00D4112F">
        <w:rPr>
          <w:spacing w:val="2"/>
        </w:rPr>
        <w:t>琐</w:t>
      </w:r>
      <w:proofErr w:type="gramEnd"/>
      <w:r w:rsidRPr="00D4112F">
        <w:rPr>
          <w:spacing w:val="2"/>
        </w:rPr>
        <w:t>罗亚斯德</w:t>
      </w:r>
      <w:proofErr w:type="gramStart"/>
      <w:r w:rsidRPr="00D4112F">
        <w:rPr>
          <w:spacing w:val="2"/>
        </w:rPr>
        <w:t>教登</w:t>
      </w:r>
      <w:r w:rsidRPr="00CB316B">
        <w:t>记</w:t>
      </w:r>
      <w:proofErr w:type="gramEnd"/>
      <w:r w:rsidRPr="00CB316B">
        <w:t>时，要求依然繁琐。此外，委员会还对缔约国对宗教材料的过度审查和限制使用表示关切。最后，委员会对有报告称基督教徒不得葬入本地墓地表示关切</w:t>
      </w:r>
      <w:r w:rsidRPr="00CB316B">
        <w:t>(</w:t>
      </w:r>
      <w:r w:rsidRPr="00CB316B">
        <w:t>第</w:t>
      </w:r>
      <w:r w:rsidRPr="00CB316B">
        <w:rPr>
          <w:rFonts w:hint="eastAsia"/>
        </w:rPr>
        <w:t>十八至第十九</w:t>
      </w:r>
      <w:r w:rsidRPr="00CB316B">
        <w:t>条和第</w:t>
      </w:r>
      <w:r w:rsidRPr="00CB316B">
        <w:rPr>
          <w:rFonts w:hint="eastAsia"/>
        </w:rPr>
        <w:t>二十六至第二十七</w:t>
      </w:r>
      <w:r w:rsidRPr="00CB316B">
        <w:t>条</w:t>
      </w:r>
      <w:r w:rsidRPr="00CB316B">
        <w:t>)</w:t>
      </w:r>
      <w:r w:rsidRPr="00CB316B">
        <w:t>。</w:t>
      </w:r>
    </w:p>
    <w:p w14:paraId="554EBBF6" w14:textId="77777777" w:rsidR="00D05686" w:rsidRDefault="00D05686" w:rsidP="00B87409">
      <w:pPr>
        <w:pStyle w:val="SingleTxtGC"/>
        <w:spacing w:after="0" w:line="280" w:lineRule="exact"/>
        <w:rPr>
          <w:rFonts w:ascii="Time New Roman" w:eastAsia="黑体" w:hAnsi="Time New Roman" w:hint="eastAsia"/>
        </w:rPr>
      </w:pPr>
    </w:p>
    <w:p w14:paraId="3F56053D" w14:textId="7EEFEC72" w:rsidR="00CB316B" w:rsidRPr="00F02A5B" w:rsidRDefault="00CB316B" w:rsidP="00B87409">
      <w:pPr>
        <w:pStyle w:val="SingleTxtGC"/>
        <w:spacing w:after="180" w:line="280" w:lineRule="exact"/>
        <w:rPr>
          <w:rFonts w:ascii="Time New Roman" w:eastAsia="黑体" w:hAnsi="Time New Roman" w:hint="eastAsia"/>
        </w:rPr>
      </w:pPr>
      <w:r w:rsidRPr="00F02A5B">
        <w:rPr>
          <w:rFonts w:ascii="Time New Roman" w:eastAsia="黑体" w:hAnsi="Time New Roman"/>
        </w:rPr>
        <w:t>44.</w:t>
      </w:r>
      <w:r w:rsidRPr="00F02A5B">
        <w:rPr>
          <w:rFonts w:ascii="Time New Roman" w:eastAsia="黑体" w:hAnsi="Time New Roman"/>
        </w:rPr>
        <w:tab/>
      </w:r>
      <w:r w:rsidRPr="00F02A5B">
        <w:rPr>
          <w:rFonts w:ascii="Time New Roman" w:eastAsia="黑体" w:hAnsi="Time New Roman"/>
        </w:rPr>
        <w:t>缔约国应：</w:t>
      </w:r>
    </w:p>
    <w:p w14:paraId="6213BB24" w14:textId="5F9C166A" w:rsidR="00CB316B" w:rsidRPr="00F02A5B" w:rsidRDefault="00CB316B" w:rsidP="004D4EFC">
      <w:pPr>
        <w:pStyle w:val="SingleTxtGC"/>
        <w:numPr>
          <w:ilvl w:val="0"/>
          <w:numId w:val="16"/>
        </w:numPr>
        <w:spacing w:line="340" w:lineRule="exact"/>
        <w:rPr>
          <w:rFonts w:ascii="Time New Roman" w:eastAsia="黑体" w:hAnsi="Time New Roman" w:hint="eastAsia"/>
        </w:rPr>
      </w:pPr>
      <w:r w:rsidRPr="00F02A5B">
        <w:rPr>
          <w:rFonts w:ascii="Time New Roman" w:eastAsia="黑体" w:hAnsi="Time New Roman"/>
        </w:rPr>
        <w:t>加快通过《宗教自由和宗教组织法》修正案，确保取消所有不符合《公约》第</w:t>
      </w:r>
      <w:r w:rsidRPr="00F02A5B">
        <w:rPr>
          <w:rFonts w:ascii="Time New Roman" w:eastAsia="黑体" w:hAnsi="Time New Roman" w:hint="eastAsia"/>
        </w:rPr>
        <w:t>十八</w:t>
      </w:r>
      <w:r w:rsidRPr="00F02A5B">
        <w:rPr>
          <w:rFonts w:ascii="Time New Roman" w:eastAsia="黑体" w:hAnsi="Time New Roman"/>
        </w:rPr>
        <w:t>条的限制性规定，为宗教组织提供透明、公平的登记程序，不</w:t>
      </w:r>
      <w:r w:rsidRPr="00F02A5B">
        <w:rPr>
          <w:rFonts w:ascii="Time New Roman" w:eastAsia="黑体" w:hAnsi="Time New Roman" w:hint="eastAsia"/>
        </w:rPr>
        <w:t>将</w:t>
      </w:r>
      <w:r w:rsidRPr="00F02A5B">
        <w:rPr>
          <w:rFonts w:ascii="Time New Roman" w:eastAsia="黑体" w:hAnsi="Time New Roman"/>
        </w:rPr>
        <w:t>未登记宗教组织的宗教活动定</w:t>
      </w:r>
      <w:r w:rsidRPr="00F02A5B">
        <w:rPr>
          <w:rFonts w:ascii="Time New Roman" w:eastAsia="黑体" w:hAnsi="Time New Roman" w:hint="eastAsia"/>
        </w:rPr>
        <w:t>为犯罪</w:t>
      </w:r>
      <w:r w:rsidRPr="00F02A5B">
        <w:rPr>
          <w:rFonts w:ascii="Time New Roman" w:eastAsia="黑体" w:hAnsi="Time New Roman"/>
        </w:rPr>
        <w:t>；</w:t>
      </w:r>
    </w:p>
    <w:p w14:paraId="29FF46F2" w14:textId="35AA98F6" w:rsidR="00CB316B" w:rsidRPr="00F02A5B" w:rsidRDefault="00CB316B" w:rsidP="004D4EFC">
      <w:pPr>
        <w:pStyle w:val="SingleTxtGC"/>
        <w:numPr>
          <w:ilvl w:val="0"/>
          <w:numId w:val="16"/>
        </w:numPr>
        <w:spacing w:line="340" w:lineRule="exact"/>
        <w:rPr>
          <w:rFonts w:ascii="Time New Roman" w:eastAsia="黑体" w:hAnsi="Time New Roman" w:hint="eastAsia"/>
        </w:rPr>
      </w:pPr>
      <w:r w:rsidRPr="00F02A5B">
        <w:rPr>
          <w:rFonts w:ascii="Time New Roman" w:eastAsia="黑体" w:hAnsi="Time New Roman"/>
        </w:rPr>
        <w:t>规范墓葬场地分配和墓地管理，防止基于宗教的歧视。</w:t>
      </w:r>
    </w:p>
    <w:p w14:paraId="415176D9" w14:textId="77777777" w:rsidR="00CB316B" w:rsidRPr="00CB316B" w:rsidRDefault="00CB316B" w:rsidP="004D4EFC">
      <w:pPr>
        <w:pStyle w:val="H23GC"/>
        <w:spacing w:after="240" w:line="340" w:lineRule="exact"/>
      </w:pPr>
      <w:r w:rsidRPr="00CB316B">
        <w:tab/>
      </w:r>
      <w:r w:rsidRPr="00CB316B">
        <w:tab/>
      </w:r>
      <w:r w:rsidRPr="00CB316B">
        <w:t>表达自由</w:t>
      </w:r>
    </w:p>
    <w:p w14:paraId="6D4940DD" w14:textId="49D67FD9" w:rsidR="00CB316B" w:rsidRPr="00CB316B" w:rsidRDefault="00CB316B" w:rsidP="004D4EFC">
      <w:pPr>
        <w:pStyle w:val="SingleTxtGC"/>
        <w:spacing w:after="180" w:line="340" w:lineRule="exact"/>
      </w:pPr>
      <w:r>
        <w:t>45</w:t>
      </w:r>
      <w:r w:rsidRPr="00CB316B">
        <w:t>.</w:t>
      </w:r>
      <w:r w:rsidRPr="00CB316B">
        <w:tab/>
      </w:r>
      <w:r w:rsidRPr="00CB316B">
        <w:t>委员会感到关切的是，有报告称人权维护者、律师、政治</w:t>
      </w:r>
      <w:r w:rsidRPr="00CB316B">
        <w:rPr>
          <w:rFonts w:hint="eastAsia"/>
        </w:rPr>
        <w:t>人士</w:t>
      </w:r>
      <w:r w:rsidRPr="00CB316B">
        <w:t>、记者和其他个人在表达个人观点，特别是批评政府的举措时，</w:t>
      </w:r>
      <w:r w:rsidRPr="00CB316B">
        <w:rPr>
          <w:rFonts w:hint="eastAsia"/>
        </w:rPr>
        <w:t>被</w:t>
      </w:r>
      <w:r w:rsidRPr="00CB316B">
        <w:t>政府施加不当压力，压力包括对</w:t>
      </w:r>
      <w:proofErr w:type="gramStart"/>
      <w:r w:rsidRPr="00CB316B">
        <w:t>博客作者</w:t>
      </w:r>
      <w:proofErr w:type="gramEnd"/>
      <w:r w:rsidRPr="00CB316B">
        <w:t>和记者提起刑事诉讼。委员会深为关切的是，大量报告表明，人权维护者和记者遭受了线上和线下的骚扰和恐吓，但缔约国未对此</w:t>
      </w:r>
      <w:proofErr w:type="gramStart"/>
      <w:r w:rsidRPr="00CB316B">
        <w:t>作出</w:t>
      </w:r>
      <w:proofErr w:type="gramEnd"/>
      <w:r w:rsidRPr="00CB316B">
        <w:t>任何反应。委员会还对《防止不可靠</w:t>
      </w:r>
      <w:r w:rsidRPr="00CB316B">
        <w:t>(</w:t>
      </w:r>
      <w:r w:rsidRPr="00CB316B">
        <w:t>虚假</w:t>
      </w:r>
      <w:r w:rsidRPr="00CB316B">
        <w:t>)</w:t>
      </w:r>
      <w:r w:rsidRPr="00CB316B">
        <w:t>信息法》表示关切，该法允许行政机构不经正当</w:t>
      </w:r>
      <w:r w:rsidRPr="00443A6E">
        <w:rPr>
          <w:spacing w:val="2"/>
        </w:rPr>
        <w:t>程序和事先司法监督任意封锁互联网</w:t>
      </w:r>
      <w:r w:rsidRPr="00443A6E">
        <w:rPr>
          <w:rFonts w:hint="eastAsia"/>
          <w:spacing w:val="2"/>
        </w:rPr>
        <w:t>资源</w:t>
      </w:r>
      <w:r w:rsidRPr="00443A6E">
        <w:rPr>
          <w:spacing w:val="2"/>
        </w:rPr>
        <w:t>。此外，委员会对缔约国</w:t>
      </w:r>
      <w:proofErr w:type="gramStart"/>
      <w:r w:rsidRPr="00443A6E">
        <w:rPr>
          <w:spacing w:val="2"/>
        </w:rPr>
        <w:t>称相关</w:t>
      </w:r>
      <w:proofErr w:type="gramEnd"/>
      <w:r w:rsidRPr="00443A6E">
        <w:rPr>
          <w:spacing w:val="2"/>
        </w:rPr>
        <w:t>规定</w:t>
      </w:r>
      <w:r w:rsidRPr="00443A6E">
        <w:rPr>
          <w:spacing w:val="-4"/>
        </w:rPr>
        <w:t>无需修订感到遗憾。委员会还对《吉尔吉斯共和国国家电视和无线电广播公司法》</w:t>
      </w:r>
      <w:r w:rsidRPr="00CB316B">
        <w:t>表示关切，该法排除了社会公众对国家广播公司工作的监督。最后，委员会还对关于媒体管理的法律提案表示关切，特别是该</w:t>
      </w:r>
      <w:r w:rsidRPr="00CB316B">
        <w:rPr>
          <w:rFonts w:hint="eastAsia"/>
        </w:rPr>
        <w:t>提</w:t>
      </w:r>
      <w:r w:rsidRPr="00CB316B">
        <w:t>案要求所有媒体进行重新登记</w:t>
      </w:r>
      <w:r w:rsidRPr="00CB316B">
        <w:t>(</w:t>
      </w:r>
      <w:r w:rsidRPr="00CB316B">
        <w:t>第</w:t>
      </w:r>
      <w:r w:rsidRPr="00CB316B">
        <w:rPr>
          <w:rFonts w:hint="eastAsia"/>
        </w:rPr>
        <w:t>十九</w:t>
      </w:r>
      <w:r w:rsidRPr="00CB316B">
        <w:t>条</w:t>
      </w:r>
      <w:r w:rsidRPr="00CB316B">
        <w:t>)</w:t>
      </w:r>
      <w:r w:rsidRPr="00CB316B">
        <w:t>。</w:t>
      </w:r>
    </w:p>
    <w:p w14:paraId="2E4A5CEA" w14:textId="6541B632" w:rsidR="00CB316B" w:rsidRPr="00443A6E" w:rsidRDefault="00CB316B" w:rsidP="004D4EFC">
      <w:pPr>
        <w:pStyle w:val="SingleTxtGC"/>
        <w:spacing w:before="120" w:after="180" w:line="340" w:lineRule="exact"/>
        <w:rPr>
          <w:rFonts w:ascii="Time New Roman" w:eastAsia="黑体" w:hAnsi="Time New Roman" w:hint="eastAsia"/>
        </w:rPr>
      </w:pPr>
      <w:r w:rsidRPr="00443A6E">
        <w:rPr>
          <w:rFonts w:ascii="Time New Roman" w:eastAsia="黑体" w:hAnsi="Time New Roman"/>
        </w:rPr>
        <w:t>46.</w:t>
      </w:r>
      <w:r w:rsidRPr="00443A6E">
        <w:rPr>
          <w:rFonts w:ascii="Time New Roman" w:eastAsia="黑体" w:hAnsi="Time New Roman"/>
        </w:rPr>
        <w:tab/>
      </w:r>
      <w:r w:rsidRPr="00443A6E">
        <w:rPr>
          <w:rFonts w:ascii="Time New Roman" w:eastAsia="黑体" w:hAnsi="Time New Roman"/>
        </w:rPr>
        <w:t>缔约国应：</w:t>
      </w:r>
    </w:p>
    <w:p w14:paraId="75DB55F2" w14:textId="284F0415" w:rsidR="00CB316B" w:rsidRPr="00443A6E" w:rsidRDefault="00CB316B" w:rsidP="004D4EFC">
      <w:pPr>
        <w:pStyle w:val="SingleTxtGC"/>
        <w:numPr>
          <w:ilvl w:val="0"/>
          <w:numId w:val="18"/>
        </w:numPr>
        <w:spacing w:line="340" w:lineRule="exact"/>
        <w:rPr>
          <w:rFonts w:ascii="Time New Roman" w:eastAsia="黑体" w:hAnsi="Time New Roman" w:hint="eastAsia"/>
        </w:rPr>
      </w:pPr>
      <w:r w:rsidRPr="00443A6E">
        <w:rPr>
          <w:rFonts w:ascii="Time New Roman" w:eastAsia="黑体" w:hAnsi="Time New Roman"/>
        </w:rPr>
        <w:t>不以刑事起诉作为工具，打压对涉及公共利益问题的批评性报道；</w:t>
      </w:r>
    </w:p>
    <w:p w14:paraId="7A7D160D" w14:textId="237CDF17" w:rsidR="00CB316B" w:rsidRPr="00443A6E" w:rsidRDefault="00CB316B" w:rsidP="004D4EFC">
      <w:pPr>
        <w:pStyle w:val="SingleTxtGC"/>
        <w:numPr>
          <w:ilvl w:val="0"/>
          <w:numId w:val="18"/>
        </w:numPr>
        <w:spacing w:line="340" w:lineRule="exact"/>
        <w:rPr>
          <w:rFonts w:ascii="Time New Roman" w:eastAsia="黑体" w:hAnsi="Time New Roman" w:hint="eastAsia"/>
        </w:rPr>
      </w:pPr>
      <w:r w:rsidRPr="00443A6E">
        <w:rPr>
          <w:rFonts w:ascii="Time New Roman" w:eastAsia="黑体" w:hAnsi="Time New Roman"/>
        </w:rPr>
        <w:t>加强</w:t>
      </w:r>
      <w:proofErr w:type="gramStart"/>
      <w:r w:rsidRPr="00443A6E">
        <w:rPr>
          <w:rFonts w:ascii="Time New Roman" w:eastAsia="黑体" w:hAnsi="Time New Roman"/>
        </w:rPr>
        <w:t>对博客作者</w:t>
      </w:r>
      <w:proofErr w:type="gramEnd"/>
      <w:r w:rsidRPr="00443A6E">
        <w:rPr>
          <w:rFonts w:ascii="Time New Roman" w:eastAsia="黑体" w:hAnsi="Time New Roman"/>
        </w:rPr>
        <w:t>、记者、人权维护者和政府批评者的保护，使其免受任何威胁、压力、恐吓和攻击，</w:t>
      </w:r>
      <w:r w:rsidRPr="00443A6E">
        <w:rPr>
          <w:rFonts w:ascii="Time New Roman" w:eastAsia="黑体" w:hAnsi="Time New Roman" w:hint="eastAsia"/>
        </w:rPr>
        <w:t>确保</w:t>
      </w:r>
      <w:proofErr w:type="gramStart"/>
      <w:r w:rsidRPr="00443A6E">
        <w:rPr>
          <w:rFonts w:ascii="Time New Roman" w:eastAsia="黑体" w:hAnsi="Time New Roman" w:hint="eastAsia"/>
        </w:rPr>
        <w:t>在</w:t>
      </w:r>
      <w:r w:rsidRPr="00443A6E">
        <w:rPr>
          <w:rFonts w:ascii="Time New Roman" w:eastAsia="黑体" w:hAnsi="Time New Roman"/>
        </w:rPr>
        <w:t>博客作者</w:t>
      </w:r>
      <w:proofErr w:type="gramEnd"/>
      <w:r w:rsidRPr="00443A6E">
        <w:rPr>
          <w:rFonts w:ascii="Time New Roman" w:eastAsia="黑体" w:hAnsi="Time New Roman"/>
        </w:rPr>
        <w:t>、记者、政府批评者和其他活动人士遭受不当干预</w:t>
      </w:r>
      <w:r w:rsidRPr="00443A6E">
        <w:rPr>
          <w:rFonts w:ascii="Time New Roman" w:eastAsia="黑体" w:hAnsi="Time New Roman" w:hint="eastAsia"/>
        </w:rPr>
        <w:t>时</w:t>
      </w:r>
      <w:r w:rsidRPr="00443A6E">
        <w:rPr>
          <w:rFonts w:ascii="Time New Roman" w:eastAsia="黑体" w:hAnsi="Time New Roman"/>
        </w:rPr>
        <w:t>，对案件进行彻底、独立的调查、起诉和</w:t>
      </w:r>
      <w:r w:rsidRPr="00443A6E">
        <w:rPr>
          <w:rFonts w:ascii="Time New Roman" w:eastAsia="黑体" w:hAnsi="Time New Roman" w:hint="eastAsia"/>
        </w:rPr>
        <w:t>处罚</w:t>
      </w:r>
      <w:r w:rsidRPr="00443A6E">
        <w:rPr>
          <w:rFonts w:ascii="Time New Roman" w:eastAsia="黑体" w:hAnsi="Time New Roman"/>
        </w:rPr>
        <w:t>，并向受害者提供有效的救济措施；</w:t>
      </w:r>
    </w:p>
    <w:p w14:paraId="2BC3FBB7" w14:textId="08872EC1" w:rsidR="00CB316B" w:rsidRPr="00443A6E" w:rsidRDefault="00CB316B" w:rsidP="004D4EFC">
      <w:pPr>
        <w:pStyle w:val="SingleTxtGC"/>
        <w:numPr>
          <w:ilvl w:val="0"/>
          <w:numId w:val="18"/>
        </w:numPr>
        <w:spacing w:line="340" w:lineRule="exact"/>
        <w:rPr>
          <w:rFonts w:ascii="Time New Roman" w:eastAsia="黑体" w:hAnsi="Time New Roman" w:hint="eastAsia"/>
        </w:rPr>
      </w:pPr>
      <w:r w:rsidRPr="00443A6E">
        <w:rPr>
          <w:rFonts w:ascii="Time New Roman" w:eastAsia="黑体" w:hAnsi="Time New Roman"/>
        </w:rPr>
        <w:t>审查《防止不可靠</w:t>
      </w:r>
      <w:r w:rsidRPr="00443A6E">
        <w:rPr>
          <w:rFonts w:ascii="Time New Roman" w:eastAsia="黑体" w:hAnsi="Time New Roman"/>
        </w:rPr>
        <w:t>(</w:t>
      </w:r>
      <w:r w:rsidRPr="00443A6E">
        <w:rPr>
          <w:rFonts w:ascii="Time New Roman" w:eastAsia="黑体" w:hAnsi="Time New Roman"/>
        </w:rPr>
        <w:t>虚假</w:t>
      </w:r>
      <w:r w:rsidRPr="00443A6E">
        <w:rPr>
          <w:rFonts w:ascii="Time New Roman" w:eastAsia="黑体" w:hAnsi="Time New Roman"/>
        </w:rPr>
        <w:t>)</w:t>
      </w:r>
      <w:r w:rsidRPr="00443A6E">
        <w:rPr>
          <w:rFonts w:ascii="Time New Roman" w:eastAsia="黑体" w:hAnsi="Time New Roman"/>
        </w:rPr>
        <w:t>信息法》，确保所有封锁媒体</w:t>
      </w:r>
      <w:r w:rsidRPr="00443A6E">
        <w:rPr>
          <w:rFonts w:ascii="Time New Roman" w:eastAsia="黑体" w:hAnsi="Time New Roman" w:hint="eastAsia"/>
        </w:rPr>
        <w:t>资源</w:t>
      </w:r>
      <w:r w:rsidRPr="00443A6E">
        <w:rPr>
          <w:rFonts w:ascii="Time New Roman" w:eastAsia="黑体" w:hAnsi="Time New Roman"/>
        </w:rPr>
        <w:t>的决定均有有效</w:t>
      </w:r>
      <w:r w:rsidRPr="00443A6E">
        <w:rPr>
          <w:rFonts w:ascii="Time New Roman" w:eastAsia="黑体" w:hAnsi="Time New Roman" w:hint="eastAsia"/>
        </w:rPr>
        <w:t>的</w:t>
      </w:r>
      <w:r w:rsidRPr="00443A6E">
        <w:rPr>
          <w:rFonts w:ascii="Time New Roman" w:eastAsia="黑体" w:hAnsi="Time New Roman"/>
        </w:rPr>
        <w:t>保障措施并</w:t>
      </w:r>
      <w:r w:rsidRPr="00443A6E">
        <w:rPr>
          <w:rFonts w:ascii="Time New Roman" w:eastAsia="黑体" w:hAnsi="Time New Roman" w:hint="eastAsia"/>
        </w:rPr>
        <w:t>接受</w:t>
      </w:r>
      <w:r w:rsidRPr="00443A6E">
        <w:rPr>
          <w:rFonts w:ascii="Time New Roman" w:eastAsia="黑体" w:hAnsi="Time New Roman"/>
        </w:rPr>
        <w:t>司法审查；</w:t>
      </w:r>
    </w:p>
    <w:p w14:paraId="189C7339" w14:textId="45195AD6" w:rsidR="00CB316B" w:rsidRPr="00CB316B" w:rsidRDefault="00CB316B" w:rsidP="00D05686">
      <w:pPr>
        <w:pStyle w:val="SingleTxtGC"/>
        <w:numPr>
          <w:ilvl w:val="0"/>
          <w:numId w:val="18"/>
        </w:numPr>
        <w:spacing w:after="180" w:line="340" w:lineRule="exact"/>
      </w:pPr>
      <w:r w:rsidRPr="0041519E">
        <w:rPr>
          <w:rFonts w:ascii="Time New Roman" w:eastAsia="黑体" w:hAnsi="Time New Roman"/>
          <w:spacing w:val="4"/>
        </w:rPr>
        <w:t>审查可能对媒体自由进行不当限制的国家法律和体制框架，包括</w:t>
      </w:r>
      <w:r w:rsidRPr="006928B8">
        <w:rPr>
          <w:rFonts w:ascii="Time New Roman" w:eastAsia="黑体" w:hAnsi="Time New Roman"/>
          <w:spacing w:val="2"/>
        </w:rPr>
        <w:t>《吉尔吉斯共和国国家电视和广播公司法》和媒体管理法，确保其符合委员会关</w:t>
      </w:r>
      <w:r w:rsidRPr="00443A6E">
        <w:rPr>
          <w:rFonts w:ascii="Time New Roman" w:eastAsia="黑体" w:hAnsi="Time New Roman"/>
        </w:rPr>
        <w:t>于意见和表达自由的第</w:t>
      </w:r>
      <w:r w:rsidRPr="00443A6E">
        <w:rPr>
          <w:rFonts w:ascii="Time New Roman" w:eastAsia="黑体" w:hAnsi="Time New Roman"/>
        </w:rPr>
        <w:t>34</w:t>
      </w:r>
      <w:r w:rsidRPr="00443A6E">
        <w:rPr>
          <w:rFonts w:ascii="Time New Roman" w:eastAsia="黑体" w:hAnsi="Time New Roman"/>
        </w:rPr>
        <w:t>号一般性意见</w:t>
      </w:r>
      <w:r w:rsidRPr="00443A6E">
        <w:rPr>
          <w:rFonts w:ascii="Time New Roman" w:eastAsia="黑体" w:hAnsi="Time New Roman"/>
        </w:rPr>
        <w:t>(2011</w:t>
      </w:r>
      <w:r w:rsidRPr="00443A6E">
        <w:rPr>
          <w:rFonts w:ascii="Time New Roman" w:eastAsia="黑体" w:hAnsi="Time New Roman"/>
        </w:rPr>
        <w:t>年</w:t>
      </w:r>
      <w:r w:rsidRPr="00443A6E">
        <w:rPr>
          <w:rFonts w:ascii="Time New Roman" w:eastAsia="黑体" w:hAnsi="Time New Roman"/>
        </w:rPr>
        <w:t>)</w:t>
      </w:r>
      <w:r w:rsidRPr="00443A6E">
        <w:rPr>
          <w:rFonts w:ascii="Time New Roman" w:eastAsia="黑体" w:hAnsi="Time New Roman"/>
        </w:rPr>
        <w:t>中阐述的《公约》第</w:t>
      </w:r>
      <w:r w:rsidRPr="00443A6E">
        <w:rPr>
          <w:rFonts w:ascii="Time New Roman" w:eastAsia="黑体" w:hAnsi="Time New Roman" w:hint="eastAsia"/>
        </w:rPr>
        <w:t>十九</w:t>
      </w:r>
      <w:r w:rsidRPr="00443A6E">
        <w:rPr>
          <w:rFonts w:ascii="Time New Roman" w:eastAsia="黑体" w:hAnsi="Time New Roman"/>
        </w:rPr>
        <w:t>条的规定。</w:t>
      </w:r>
    </w:p>
    <w:p w14:paraId="44FD2015" w14:textId="77777777" w:rsidR="00CB316B" w:rsidRPr="00CB316B" w:rsidRDefault="00CB316B" w:rsidP="004D4EFC">
      <w:pPr>
        <w:pStyle w:val="H23GC"/>
        <w:spacing w:after="240" w:line="340" w:lineRule="exact"/>
      </w:pPr>
      <w:r w:rsidRPr="00CB316B">
        <w:tab/>
      </w:r>
      <w:r w:rsidRPr="00CB316B">
        <w:tab/>
      </w:r>
      <w:r w:rsidRPr="00CB316B">
        <w:t>和平集会权</w:t>
      </w:r>
    </w:p>
    <w:p w14:paraId="3DC49F52" w14:textId="156F3D3F" w:rsidR="00CB316B" w:rsidRPr="00CB316B" w:rsidRDefault="00CB316B" w:rsidP="004D4EFC">
      <w:pPr>
        <w:pStyle w:val="SingleTxtGC"/>
        <w:spacing w:line="340" w:lineRule="exact"/>
      </w:pPr>
      <w:r>
        <w:t>47</w:t>
      </w:r>
      <w:r w:rsidRPr="00CB316B">
        <w:t>.</w:t>
      </w:r>
      <w:r w:rsidRPr="00CB316B">
        <w:tab/>
      </w:r>
      <w:r w:rsidRPr="006928B8">
        <w:rPr>
          <w:spacing w:val="-4"/>
        </w:rPr>
        <w:t>委员会感到关切的是，缔约国</w:t>
      </w:r>
      <w:r w:rsidRPr="006928B8">
        <w:rPr>
          <w:rFonts w:hint="eastAsia"/>
          <w:spacing w:val="-4"/>
        </w:rPr>
        <w:t>在</w:t>
      </w:r>
      <w:r w:rsidRPr="006928B8">
        <w:rPr>
          <w:spacing w:val="-4"/>
        </w:rPr>
        <w:t>法律和实践</w:t>
      </w:r>
      <w:r w:rsidRPr="006928B8">
        <w:rPr>
          <w:rFonts w:hint="eastAsia"/>
          <w:spacing w:val="-4"/>
        </w:rPr>
        <w:t>中</w:t>
      </w:r>
      <w:r w:rsidRPr="006928B8">
        <w:rPr>
          <w:spacing w:val="-4"/>
        </w:rPr>
        <w:t>对和平集会权进行了不当限制，</w:t>
      </w:r>
      <w:r w:rsidRPr="006928B8">
        <w:rPr>
          <w:spacing w:val="4"/>
        </w:rPr>
        <w:t>包括有报告称，组织和</w:t>
      </w:r>
      <w:r w:rsidRPr="006928B8">
        <w:rPr>
          <w:spacing w:val="4"/>
        </w:rPr>
        <w:t>/</w:t>
      </w:r>
      <w:r w:rsidRPr="006928B8">
        <w:rPr>
          <w:spacing w:val="4"/>
        </w:rPr>
        <w:t>或参加和平集会的活动人士遭到逮捕、拘留和</w:t>
      </w:r>
      <w:r w:rsidRPr="006928B8">
        <w:rPr>
          <w:rFonts w:hint="eastAsia"/>
          <w:spacing w:val="4"/>
        </w:rPr>
        <w:t>处罚</w:t>
      </w:r>
      <w:r w:rsidRPr="006928B8">
        <w:rPr>
          <w:spacing w:val="4"/>
        </w:rPr>
        <w:t>。此</w:t>
      </w:r>
      <w:r w:rsidRPr="00CB316B">
        <w:t>外，委员会还对</w:t>
      </w:r>
      <w:r w:rsidRPr="00CB316B">
        <w:rPr>
          <w:rFonts w:hint="eastAsia"/>
        </w:rPr>
        <w:t>一概</w:t>
      </w:r>
      <w:r w:rsidRPr="00CB316B">
        <w:t>禁止在比什凯克市中心举行和平集会</w:t>
      </w:r>
      <w:r w:rsidRPr="00CB316B">
        <w:rPr>
          <w:rFonts w:hint="eastAsia"/>
        </w:rPr>
        <w:t>事</w:t>
      </w:r>
      <w:r w:rsidRPr="00CB316B">
        <w:t>表示关切</w:t>
      </w:r>
      <w:r w:rsidRPr="00CB316B">
        <w:t>(</w:t>
      </w:r>
      <w:r w:rsidRPr="00CB316B">
        <w:t>第</w:t>
      </w:r>
      <w:r w:rsidRPr="00CB316B">
        <w:rPr>
          <w:rFonts w:hint="eastAsia"/>
        </w:rPr>
        <w:t>九</w:t>
      </w:r>
      <w:r w:rsidRPr="00CB316B">
        <w:t>、</w:t>
      </w:r>
      <w:r w:rsidRPr="00CB316B">
        <w:rPr>
          <w:rFonts w:hint="eastAsia"/>
        </w:rPr>
        <w:t>第十九</w:t>
      </w:r>
      <w:r w:rsidRPr="00CB316B">
        <w:t>和</w:t>
      </w:r>
      <w:r w:rsidRPr="00CB316B">
        <w:rPr>
          <w:rFonts w:hint="eastAsia"/>
        </w:rPr>
        <w:t>第二十一</w:t>
      </w:r>
      <w:r w:rsidRPr="00CB316B">
        <w:t>条</w:t>
      </w:r>
      <w:r w:rsidRPr="00CB316B">
        <w:t>)</w:t>
      </w:r>
      <w:r w:rsidRPr="00CB316B">
        <w:t>。</w:t>
      </w:r>
    </w:p>
    <w:p w14:paraId="06204877" w14:textId="77777777" w:rsidR="00210921" w:rsidRDefault="00210921">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B20D086" w14:textId="487330B4" w:rsidR="00CB316B" w:rsidRPr="00004BAA" w:rsidRDefault="00CB316B" w:rsidP="00CB316B">
      <w:pPr>
        <w:pStyle w:val="SingleTxtGC"/>
        <w:rPr>
          <w:rFonts w:ascii="Time New Roman" w:eastAsia="黑体" w:hAnsi="Time New Roman" w:hint="eastAsia"/>
        </w:rPr>
      </w:pPr>
      <w:r w:rsidRPr="00004BAA">
        <w:rPr>
          <w:rFonts w:ascii="Time New Roman" w:eastAsia="黑体" w:hAnsi="Time New Roman"/>
        </w:rPr>
        <w:lastRenderedPageBreak/>
        <w:t>48.</w:t>
      </w:r>
      <w:r w:rsidRPr="00004BAA">
        <w:rPr>
          <w:rFonts w:ascii="Time New Roman" w:eastAsia="黑体" w:hAnsi="Time New Roman"/>
        </w:rPr>
        <w:tab/>
      </w:r>
      <w:r w:rsidRPr="00004BAA">
        <w:rPr>
          <w:rFonts w:ascii="Time New Roman" w:eastAsia="黑体" w:hAnsi="Time New Roman"/>
        </w:rPr>
        <w:t>根据《公约》第</w:t>
      </w:r>
      <w:r w:rsidRPr="00004BAA">
        <w:rPr>
          <w:rFonts w:ascii="Time New Roman" w:eastAsia="黑体" w:hAnsi="Time New Roman" w:hint="eastAsia"/>
        </w:rPr>
        <w:t>二十一</w:t>
      </w:r>
      <w:r w:rsidRPr="00004BAA">
        <w:rPr>
          <w:rFonts w:ascii="Time New Roman" w:eastAsia="黑体" w:hAnsi="Time New Roman"/>
        </w:rPr>
        <w:t>条，并参照委员会关于和平集会权的第</w:t>
      </w:r>
      <w:r w:rsidRPr="00004BAA">
        <w:rPr>
          <w:rFonts w:ascii="Time New Roman" w:eastAsia="黑体" w:hAnsi="Time New Roman"/>
        </w:rPr>
        <w:t>37</w:t>
      </w:r>
      <w:r w:rsidRPr="00004BAA">
        <w:rPr>
          <w:rFonts w:ascii="Time New Roman" w:eastAsia="黑体" w:hAnsi="Time New Roman"/>
        </w:rPr>
        <w:t>号一般性意见</w:t>
      </w:r>
      <w:r w:rsidRPr="00004BAA">
        <w:rPr>
          <w:rFonts w:ascii="Time New Roman" w:eastAsia="黑体" w:hAnsi="Time New Roman"/>
        </w:rPr>
        <w:t>(2020</w:t>
      </w:r>
      <w:r w:rsidRPr="00004BAA">
        <w:rPr>
          <w:rFonts w:ascii="Time New Roman" w:eastAsia="黑体" w:hAnsi="Time New Roman"/>
        </w:rPr>
        <w:t>年</w:t>
      </w:r>
      <w:r w:rsidRPr="00004BAA">
        <w:rPr>
          <w:rFonts w:ascii="Time New Roman" w:eastAsia="黑体" w:hAnsi="Time New Roman"/>
        </w:rPr>
        <w:t>)</w:t>
      </w:r>
      <w:r w:rsidRPr="00004BAA">
        <w:rPr>
          <w:rFonts w:ascii="Time New Roman" w:eastAsia="黑体" w:hAnsi="Time New Roman"/>
        </w:rPr>
        <w:t>，缔约国应：</w:t>
      </w:r>
    </w:p>
    <w:p w14:paraId="74EC864F" w14:textId="64CB88AC" w:rsidR="00CB316B" w:rsidRPr="00004BAA" w:rsidRDefault="00CB316B" w:rsidP="00D50E14">
      <w:pPr>
        <w:pStyle w:val="SingleTxtGC"/>
        <w:numPr>
          <w:ilvl w:val="0"/>
          <w:numId w:val="20"/>
        </w:numPr>
        <w:rPr>
          <w:rFonts w:ascii="Time New Roman" w:eastAsia="黑体" w:hAnsi="Time New Roman" w:hint="eastAsia"/>
        </w:rPr>
      </w:pPr>
      <w:r w:rsidRPr="00004BAA">
        <w:rPr>
          <w:rFonts w:ascii="Time New Roman" w:eastAsia="黑体" w:hAnsi="Time New Roman"/>
        </w:rPr>
        <w:t>不对和平集会权进行不当干预，特别是不对和平集会实行全面限制，不选择性和歧视性地驱散和平集会；</w:t>
      </w:r>
    </w:p>
    <w:p w14:paraId="30E9788A" w14:textId="6B486BCE" w:rsidR="00CB316B" w:rsidRPr="00004BAA" w:rsidRDefault="00CB316B" w:rsidP="00D50E14">
      <w:pPr>
        <w:pStyle w:val="SingleTxtGC"/>
        <w:numPr>
          <w:ilvl w:val="0"/>
          <w:numId w:val="20"/>
        </w:numPr>
        <w:rPr>
          <w:rFonts w:ascii="Time New Roman" w:eastAsia="黑体" w:hAnsi="Time New Roman" w:hint="eastAsia"/>
        </w:rPr>
      </w:pPr>
      <w:r w:rsidRPr="00004BAA">
        <w:rPr>
          <w:rFonts w:ascii="Time New Roman" w:eastAsia="黑体" w:hAnsi="Time New Roman"/>
        </w:rPr>
        <w:t>确保对所有暴力侵害、任意逮捕和拘留和平抗议者的案件</w:t>
      </w:r>
      <w:r w:rsidRPr="00004BAA">
        <w:rPr>
          <w:rFonts w:ascii="Time New Roman" w:eastAsia="黑体" w:hAnsi="Time New Roman" w:hint="eastAsia"/>
        </w:rPr>
        <w:t>进行</w:t>
      </w:r>
      <w:r w:rsidRPr="00004BAA">
        <w:rPr>
          <w:rFonts w:ascii="Time New Roman" w:eastAsia="黑体" w:hAnsi="Time New Roman"/>
        </w:rPr>
        <w:t>及时、公正的调查，并将责任人绳之以法。</w:t>
      </w:r>
    </w:p>
    <w:p w14:paraId="07C21915" w14:textId="545CB63F" w:rsidR="00CB316B" w:rsidRPr="00CB316B" w:rsidRDefault="00CB316B" w:rsidP="00D50E14">
      <w:pPr>
        <w:pStyle w:val="SingleTxtGC"/>
        <w:numPr>
          <w:ilvl w:val="0"/>
          <w:numId w:val="20"/>
        </w:numPr>
      </w:pPr>
      <w:r w:rsidRPr="003433F5">
        <w:rPr>
          <w:rFonts w:ascii="Time New Roman" w:eastAsia="黑体" w:hAnsi="Time New Roman"/>
          <w:spacing w:val="-2"/>
        </w:rPr>
        <w:t>为执法人员、检察官和法官提供培训，使其更好的理解对和平集会采取</w:t>
      </w:r>
      <w:r w:rsidRPr="00004BAA">
        <w:rPr>
          <w:rFonts w:ascii="Time New Roman" w:eastAsia="黑体" w:hAnsi="Time New Roman"/>
        </w:rPr>
        <w:t>限制性措施时应遵循的原则。</w:t>
      </w:r>
    </w:p>
    <w:p w14:paraId="3C48F107" w14:textId="77777777" w:rsidR="00CB316B" w:rsidRPr="00CB316B" w:rsidRDefault="00CB316B" w:rsidP="00B61EF2">
      <w:pPr>
        <w:pStyle w:val="H23GC"/>
      </w:pPr>
      <w:r w:rsidRPr="00CB316B">
        <w:tab/>
      </w:r>
      <w:r w:rsidRPr="00CB316B">
        <w:tab/>
      </w:r>
      <w:r w:rsidRPr="00CB316B">
        <w:t>结社</w:t>
      </w:r>
      <w:r w:rsidRPr="00CB316B">
        <w:rPr>
          <w:rFonts w:hint="eastAsia"/>
        </w:rPr>
        <w:t>自由</w:t>
      </w:r>
      <w:r w:rsidRPr="00CB316B">
        <w:t>和参与公共事务</w:t>
      </w:r>
    </w:p>
    <w:p w14:paraId="55536E70" w14:textId="09A85F0A" w:rsidR="00CB316B" w:rsidRPr="00CB316B" w:rsidRDefault="00CB316B" w:rsidP="00CB316B">
      <w:pPr>
        <w:pStyle w:val="SingleTxtGC"/>
      </w:pPr>
      <w:r>
        <w:t>49</w:t>
      </w:r>
      <w:r w:rsidRPr="00CB316B">
        <w:t>.</w:t>
      </w:r>
      <w:r w:rsidRPr="00CB316B">
        <w:tab/>
      </w:r>
      <w:r w:rsidRPr="00CB316B">
        <w:t>委员会对缔约国</w:t>
      </w:r>
      <w:r>
        <w:t>2</w:t>
      </w:r>
      <w:r w:rsidRPr="00CB316B">
        <w:t>0</w:t>
      </w:r>
      <w:r>
        <w:t>21</w:t>
      </w:r>
      <w:r w:rsidRPr="00CB316B">
        <w:t>年通过的《非营利组织法》深表关切，该法</w:t>
      </w:r>
      <w:r w:rsidRPr="00CB316B">
        <w:rPr>
          <w:rFonts w:hint="eastAsia"/>
        </w:rPr>
        <w:t>对</w:t>
      </w:r>
      <w:r w:rsidRPr="00CB316B">
        <w:t>非政府组织</w:t>
      </w:r>
      <w:r w:rsidRPr="00CB316B">
        <w:rPr>
          <w:rFonts w:hint="eastAsia"/>
        </w:rPr>
        <w:t>规定了</w:t>
      </w:r>
      <w:r w:rsidRPr="00CB316B">
        <w:t>不合理且繁琐</w:t>
      </w:r>
      <w:r w:rsidRPr="00CB316B">
        <w:rPr>
          <w:rFonts w:hint="eastAsia"/>
        </w:rPr>
        <w:t>的报告要求</w:t>
      </w:r>
      <w:r w:rsidRPr="00CB316B">
        <w:t>，非政府组织须提供包括资金来源、支出用途的综合资料，以及关于资产购置、资产使用和资产处置的资料。委员会关切地注意到，国际人权机制和民间社会多次就相关</w:t>
      </w:r>
      <w:r w:rsidRPr="00CB316B">
        <w:rPr>
          <w:rFonts w:hint="eastAsia"/>
        </w:rPr>
        <w:t>报告</w:t>
      </w:r>
      <w:r w:rsidRPr="00CB316B">
        <w:t>责任过多提出呼吁，但缔约国并未予以考虑。委员会还感到关切的是，议会议员曾数次企图通过所谓的</w:t>
      </w:r>
      <w:r>
        <w:rPr>
          <w:rFonts w:hint="eastAsia"/>
        </w:rPr>
        <w:t>“</w:t>
      </w:r>
      <w:r w:rsidRPr="00CB316B">
        <w:t>外国代理人</w:t>
      </w:r>
      <w:r>
        <w:rPr>
          <w:rFonts w:hint="eastAsia"/>
        </w:rPr>
        <w:t>”</w:t>
      </w:r>
      <w:r w:rsidRPr="00CB316B">
        <w:t>法，该法案赋予当局广泛的权力，可以</w:t>
      </w:r>
      <w:proofErr w:type="gramStart"/>
      <w:r w:rsidRPr="00CB316B">
        <w:t>干涉因</w:t>
      </w:r>
      <w:proofErr w:type="gramEnd"/>
      <w:r w:rsidRPr="00CB316B">
        <w:t>接受外国资金而被</w:t>
      </w:r>
      <w:r w:rsidRPr="00CB316B">
        <w:rPr>
          <w:rFonts w:hint="eastAsia"/>
        </w:rPr>
        <w:t>指责</w:t>
      </w:r>
      <w:r w:rsidRPr="00CB316B">
        <w:t>为</w:t>
      </w:r>
      <w:r>
        <w:rPr>
          <w:rFonts w:hint="eastAsia"/>
        </w:rPr>
        <w:t>“</w:t>
      </w:r>
      <w:r w:rsidRPr="00CB316B">
        <w:t>外国代理人</w:t>
      </w:r>
      <w:r>
        <w:rPr>
          <w:rFonts w:hint="eastAsia"/>
        </w:rPr>
        <w:t>”</w:t>
      </w:r>
      <w:r w:rsidRPr="00CB316B">
        <w:t>的非营利组织的内部事务。此外，委员会还对</w:t>
      </w:r>
      <w:r w:rsidRPr="00CB316B">
        <w:rPr>
          <w:rFonts w:hint="eastAsia"/>
        </w:rPr>
        <w:t>已定罪囚</w:t>
      </w:r>
      <w:r w:rsidRPr="00CB316B">
        <w:t>犯被剥夺参与公共事务的权利和表决权表示关切</w:t>
      </w:r>
      <w:r w:rsidRPr="00CB316B">
        <w:t>(</w:t>
      </w:r>
      <w:r w:rsidRPr="00CB316B">
        <w:t>第</w:t>
      </w:r>
      <w:r w:rsidRPr="00CB316B">
        <w:rPr>
          <w:rFonts w:hint="eastAsia"/>
        </w:rPr>
        <w:t>十九</w:t>
      </w:r>
      <w:r w:rsidRPr="00CB316B">
        <w:t>、</w:t>
      </w:r>
      <w:r w:rsidRPr="00CB316B">
        <w:rPr>
          <w:rFonts w:hint="eastAsia"/>
        </w:rPr>
        <w:t>第二十二</w:t>
      </w:r>
      <w:r w:rsidRPr="00CB316B">
        <w:t>和第</w:t>
      </w:r>
      <w:r w:rsidRPr="00CB316B">
        <w:rPr>
          <w:rFonts w:hint="eastAsia"/>
        </w:rPr>
        <w:t>二十五</w:t>
      </w:r>
      <w:r w:rsidRPr="00CB316B">
        <w:t>条</w:t>
      </w:r>
      <w:r w:rsidRPr="00CB316B">
        <w:t>)</w:t>
      </w:r>
      <w:r w:rsidRPr="00CB316B">
        <w:t>。</w:t>
      </w:r>
    </w:p>
    <w:p w14:paraId="7CC090CE" w14:textId="354C2F04" w:rsidR="00CB316B" w:rsidRPr="00030A11" w:rsidRDefault="00CB316B" w:rsidP="00CB316B">
      <w:pPr>
        <w:pStyle w:val="SingleTxtGC"/>
        <w:rPr>
          <w:rFonts w:ascii="Time New Roman" w:eastAsia="黑体" w:hAnsi="Time New Roman" w:hint="eastAsia"/>
        </w:rPr>
      </w:pPr>
      <w:r w:rsidRPr="00E47AAB">
        <w:rPr>
          <w:rFonts w:ascii="Time New Roman" w:eastAsia="黑体" w:hAnsi="Time New Roman"/>
          <w:spacing w:val="2"/>
        </w:rPr>
        <w:t>50.</w:t>
      </w:r>
      <w:r w:rsidRPr="00E47AAB">
        <w:rPr>
          <w:rFonts w:ascii="Time New Roman" w:eastAsia="黑体" w:hAnsi="Time New Roman"/>
          <w:spacing w:val="2"/>
        </w:rPr>
        <w:tab/>
      </w:r>
      <w:r w:rsidRPr="00E47AAB">
        <w:rPr>
          <w:rFonts w:ascii="Time New Roman" w:eastAsia="黑体" w:hAnsi="Time New Roman"/>
          <w:spacing w:val="2"/>
        </w:rPr>
        <w:t>缔约国应修订《非营利组织法》</w:t>
      </w:r>
      <w:r w:rsidRPr="00E47AAB">
        <w:rPr>
          <w:rFonts w:ascii="Time New Roman" w:eastAsia="黑体" w:hAnsi="Time New Roman" w:hint="eastAsia"/>
          <w:spacing w:val="2"/>
        </w:rPr>
        <w:t>的条款</w:t>
      </w:r>
      <w:r w:rsidRPr="00E47AAB">
        <w:rPr>
          <w:rFonts w:ascii="Time New Roman" w:eastAsia="黑体" w:hAnsi="Time New Roman"/>
          <w:spacing w:val="2"/>
        </w:rPr>
        <w:t>，使其完全符合《公约》第</w:t>
      </w:r>
      <w:r w:rsidRPr="00E47AAB">
        <w:rPr>
          <w:rFonts w:ascii="Time New Roman" w:eastAsia="黑体" w:hAnsi="Time New Roman" w:hint="eastAsia"/>
          <w:spacing w:val="2"/>
        </w:rPr>
        <w:t>十九</w:t>
      </w:r>
      <w:r w:rsidRPr="00E47AAB">
        <w:rPr>
          <w:rFonts w:ascii="Time New Roman" w:eastAsia="黑体" w:hAnsi="Time New Roman"/>
          <w:spacing w:val="2"/>
        </w:rPr>
        <w:t>、</w:t>
      </w:r>
      <w:r w:rsidRPr="00E47AAB">
        <w:rPr>
          <w:rFonts w:ascii="Time New Roman" w:eastAsia="黑体" w:hAnsi="Time New Roman" w:hint="eastAsia"/>
          <w:spacing w:val="2"/>
        </w:rPr>
        <w:t>第</w:t>
      </w:r>
      <w:r w:rsidRPr="00030A11">
        <w:rPr>
          <w:rFonts w:ascii="Time New Roman" w:eastAsia="黑体" w:hAnsi="Time New Roman" w:hint="eastAsia"/>
        </w:rPr>
        <w:t>二十二</w:t>
      </w:r>
      <w:r w:rsidRPr="00030A11">
        <w:rPr>
          <w:rFonts w:ascii="Time New Roman" w:eastAsia="黑体" w:hAnsi="Time New Roman"/>
        </w:rPr>
        <w:t>条和第</w:t>
      </w:r>
      <w:r w:rsidRPr="00030A11">
        <w:rPr>
          <w:rFonts w:ascii="Time New Roman" w:eastAsia="黑体" w:hAnsi="Time New Roman" w:hint="eastAsia"/>
        </w:rPr>
        <w:t>二十五</w:t>
      </w:r>
      <w:r w:rsidRPr="00030A11">
        <w:rPr>
          <w:rFonts w:ascii="Time New Roman" w:eastAsia="黑体" w:hAnsi="Time New Roman"/>
        </w:rPr>
        <w:t>条的规定。缔约国应确保，所有关于公共社团和非政府组织的法</w:t>
      </w:r>
      <w:r w:rsidRPr="00030A11">
        <w:rPr>
          <w:rFonts w:ascii="Time New Roman" w:eastAsia="黑体" w:hAnsi="Time New Roman" w:hint="eastAsia"/>
        </w:rPr>
        <w:t>律</w:t>
      </w:r>
      <w:r w:rsidRPr="00030A11">
        <w:rPr>
          <w:rFonts w:ascii="Time New Roman" w:eastAsia="黑体" w:hAnsi="Time New Roman"/>
        </w:rPr>
        <w:t>不会在执行过程中干涉非政府组织的活动，或对其形成不当控制。根据委员会第</w:t>
      </w:r>
      <w:r w:rsidRPr="00030A11">
        <w:rPr>
          <w:rFonts w:ascii="Time New Roman" w:eastAsia="黑体" w:hAnsi="Time New Roman"/>
        </w:rPr>
        <w:t>25</w:t>
      </w:r>
      <w:r w:rsidRPr="00030A11">
        <w:rPr>
          <w:rFonts w:ascii="Time New Roman" w:eastAsia="黑体" w:hAnsi="Time New Roman"/>
        </w:rPr>
        <w:t>号一般性意见</w:t>
      </w:r>
      <w:r w:rsidRPr="00030A11">
        <w:rPr>
          <w:rFonts w:ascii="Time New Roman" w:eastAsia="黑体" w:hAnsi="Time New Roman"/>
        </w:rPr>
        <w:t>(1996</w:t>
      </w:r>
      <w:r w:rsidRPr="00030A11">
        <w:rPr>
          <w:rFonts w:ascii="Time New Roman" w:eastAsia="黑体" w:hAnsi="Time New Roman"/>
        </w:rPr>
        <w:t>年</w:t>
      </w:r>
      <w:r w:rsidRPr="00030A11">
        <w:rPr>
          <w:rFonts w:ascii="Time New Roman" w:eastAsia="黑体" w:hAnsi="Time New Roman"/>
        </w:rPr>
        <w:t>)</w:t>
      </w:r>
      <w:r w:rsidRPr="00030A11">
        <w:rPr>
          <w:rFonts w:ascii="Time New Roman" w:eastAsia="黑体" w:hAnsi="Time New Roman"/>
        </w:rPr>
        <w:t>，缔约国应修订国家法律框架，确保囚犯的表决权。</w:t>
      </w:r>
    </w:p>
    <w:p w14:paraId="0280320A" w14:textId="77777777" w:rsidR="00CB316B" w:rsidRPr="00CB316B" w:rsidRDefault="00CB316B" w:rsidP="00B61EF2">
      <w:pPr>
        <w:pStyle w:val="H23GC"/>
      </w:pPr>
      <w:r w:rsidRPr="00CB316B">
        <w:tab/>
      </w:r>
      <w:r w:rsidRPr="00CB316B">
        <w:tab/>
      </w:r>
      <w:r w:rsidRPr="00CB316B">
        <w:t>少数群体的权利</w:t>
      </w:r>
    </w:p>
    <w:p w14:paraId="0B0C5F36" w14:textId="339A8136" w:rsidR="00CB316B" w:rsidRPr="00CB316B" w:rsidRDefault="00CB316B" w:rsidP="00CB316B">
      <w:pPr>
        <w:pStyle w:val="SingleTxtGC"/>
      </w:pPr>
      <w:r>
        <w:t>51</w:t>
      </w:r>
      <w:r w:rsidRPr="00CB316B">
        <w:t>.</w:t>
      </w:r>
      <w:r w:rsidRPr="00CB316B">
        <w:tab/>
      </w:r>
      <w:r w:rsidRPr="007A4A93">
        <w:rPr>
          <w:spacing w:val="-4"/>
        </w:rPr>
        <w:t>委员会感到关切的是，缔约国在增加少数民族在政治机构和决策岗位的代表性</w:t>
      </w:r>
      <w:r w:rsidRPr="00CB316B">
        <w:t>方面进展不大。委员会感到遗憾的是，没有获得按民族分类的少数民族在司法和检察机关任职的人员数据。委员会关切地注意到，代表团提供的资料表明，少数民族在警察中的占比很低，且自</w:t>
      </w:r>
      <w:r>
        <w:t>2</w:t>
      </w:r>
      <w:r w:rsidRPr="00CB316B">
        <w:t>0</w:t>
      </w:r>
      <w:r>
        <w:t>18</w:t>
      </w:r>
      <w:r w:rsidRPr="00CB316B">
        <w:t>年以来有所下降。委员会还感关切的是，乌兹别克族学校的数量减少，</w:t>
      </w:r>
      <w:r w:rsidRPr="00CB316B">
        <w:rPr>
          <w:rFonts w:hint="eastAsia"/>
        </w:rPr>
        <w:t>缔约国也没有通过有效的保障和具体措施来推动</w:t>
      </w:r>
      <w:r w:rsidRPr="00CB316B">
        <w:t>少数民族语言教</w:t>
      </w:r>
      <w:r w:rsidRPr="00CB316B">
        <w:rPr>
          <w:rFonts w:hint="eastAsia"/>
        </w:rPr>
        <w:t>育</w:t>
      </w:r>
      <w:r w:rsidRPr="00CB316B">
        <w:t>，包括职业教育和大学教育不足。最后，委员会感到关切的是，</w:t>
      </w:r>
      <w:r w:rsidRPr="007A4A93">
        <w:rPr>
          <w:spacing w:val="4"/>
        </w:rPr>
        <w:t>对公务员语言要求的现行规定不利于少数民族候选人的提名</w:t>
      </w:r>
      <w:r w:rsidRPr="007A4A93">
        <w:rPr>
          <w:spacing w:val="4"/>
        </w:rPr>
        <w:t>(</w:t>
      </w:r>
      <w:r w:rsidRPr="007A4A93">
        <w:rPr>
          <w:spacing w:val="4"/>
        </w:rPr>
        <w:t>第</w:t>
      </w:r>
      <w:r w:rsidRPr="007A4A93">
        <w:rPr>
          <w:rFonts w:hint="eastAsia"/>
          <w:spacing w:val="4"/>
        </w:rPr>
        <w:t>二条第一款</w:t>
      </w:r>
      <w:r w:rsidRPr="007A4A93">
        <w:rPr>
          <w:spacing w:val="4"/>
        </w:rPr>
        <w:t>和第</w:t>
      </w:r>
      <w:r w:rsidRPr="00CB316B">
        <w:rPr>
          <w:rFonts w:hint="eastAsia"/>
        </w:rPr>
        <w:t>二十六至第二十七</w:t>
      </w:r>
      <w:r w:rsidRPr="00CB316B">
        <w:t>条</w:t>
      </w:r>
      <w:r w:rsidRPr="00CB316B">
        <w:t>)</w:t>
      </w:r>
      <w:r w:rsidRPr="00CB316B">
        <w:t>。</w:t>
      </w:r>
    </w:p>
    <w:p w14:paraId="74AD4939" w14:textId="3B9249E7" w:rsidR="00CB316B" w:rsidRPr="009B7AD6" w:rsidRDefault="00CB316B" w:rsidP="00CB316B">
      <w:pPr>
        <w:pStyle w:val="SingleTxtGC"/>
        <w:rPr>
          <w:rFonts w:ascii="Time New Roman" w:eastAsia="黑体" w:hAnsi="Time New Roman" w:hint="eastAsia"/>
        </w:rPr>
      </w:pPr>
      <w:r w:rsidRPr="009B7AD6">
        <w:rPr>
          <w:rFonts w:ascii="Time New Roman" w:eastAsia="黑体" w:hAnsi="Time New Roman"/>
        </w:rPr>
        <w:t>52.</w:t>
      </w:r>
      <w:r w:rsidRPr="009B7AD6">
        <w:rPr>
          <w:rFonts w:ascii="Time New Roman" w:eastAsia="黑体" w:hAnsi="Time New Roman"/>
        </w:rPr>
        <w:tab/>
      </w:r>
      <w:r w:rsidRPr="009B7AD6">
        <w:rPr>
          <w:rFonts w:ascii="Time New Roman" w:eastAsia="黑体" w:hAnsi="Time New Roman"/>
        </w:rPr>
        <w:t>缔约国应：</w:t>
      </w:r>
    </w:p>
    <w:p w14:paraId="36DEFFCB" w14:textId="766B41CE" w:rsidR="00CB316B" w:rsidRPr="009B7AD6" w:rsidRDefault="00CB316B" w:rsidP="00D50E14">
      <w:pPr>
        <w:pStyle w:val="SingleTxtGC"/>
        <w:numPr>
          <w:ilvl w:val="0"/>
          <w:numId w:val="22"/>
        </w:numPr>
        <w:rPr>
          <w:rFonts w:ascii="Time New Roman" w:eastAsia="黑体" w:hAnsi="Time New Roman" w:hint="eastAsia"/>
        </w:rPr>
      </w:pPr>
      <w:r w:rsidRPr="009B7AD6">
        <w:rPr>
          <w:rFonts w:ascii="Time New Roman" w:eastAsia="黑体" w:hAnsi="Time New Roman"/>
        </w:rPr>
        <w:t>确保少数民族在政府机构和公共行政部门，包括司法、检察和执法机关中</w:t>
      </w:r>
      <w:r w:rsidRPr="009B7AD6">
        <w:rPr>
          <w:rFonts w:ascii="Time New Roman" w:eastAsia="黑体" w:hAnsi="Time New Roman" w:hint="eastAsia"/>
        </w:rPr>
        <w:t>有</w:t>
      </w:r>
      <w:r w:rsidRPr="009B7AD6">
        <w:rPr>
          <w:rFonts w:ascii="Time New Roman" w:eastAsia="黑体" w:hAnsi="Time New Roman"/>
        </w:rPr>
        <w:t>充分的代表性，必要时应适当采取积极措施实现这一目标；</w:t>
      </w:r>
    </w:p>
    <w:p w14:paraId="2407CF43" w14:textId="7371D31D" w:rsidR="00CB316B" w:rsidRPr="009B7AD6" w:rsidRDefault="00CB316B" w:rsidP="00D50E14">
      <w:pPr>
        <w:pStyle w:val="SingleTxtGC"/>
        <w:numPr>
          <w:ilvl w:val="0"/>
          <w:numId w:val="22"/>
        </w:numPr>
        <w:rPr>
          <w:rFonts w:ascii="Time New Roman" w:eastAsia="黑体" w:hAnsi="Time New Roman" w:hint="eastAsia"/>
        </w:rPr>
      </w:pPr>
      <w:r w:rsidRPr="009B7AD6">
        <w:rPr>
          <w:rFonts w:ascii="Time New Roman" w:eastAsia="黑体" w:hAnsi="Time New Roman"/>
        </w:rPr>
        <w:t>重新考虑教育法草案的相关条款，明确保障少数民族人民以少数民族语</w:t>
      </w:r>
      <w:r w:rsidRPr="00210921">
        <w:rPr>
          <w:rFonts w:ascii="Time New Roman" w:eastAsia="黑体" w:hAnsi="Time New Roman"/>
          <w:spacing w:val="-4"/>
        </w:rPr>
        <w:t>言接受教育，包括职业教育和大学教育的权利，促进他们更好的获得公共服务，</w:t>
      </w:r>
      <w:r w:rsidRPr="009B7AD6">
        <w:rPr>
          <w:rFonts w:ascii="Time New Roman" w:eastAsia="黑体" w:hAnsi="Time New Roman"/>
        </w:rPr>
        <w:t>接受教育，融入社会；</w:t>
      </w:r>
    </w:p>
    <w:p w14:paraId="5AA6FFE0" w14:textId="70BCE56F" w:rsidR="00CB316B" w:rsidRPr="00CB316B" w:rsidRDefault="00CB316B" w:rsidP="00D50E14">
      <w:pPr>
        <w:pStyle w:val="SingleTxtGC"/>
        <w:numPr>
          <w:ilvl w:val="0"/>
          <w:numId w:val="22"/>
        </w:numPr>
      </w:pPr>
      <w:r w:rsidRPr="009B7AD6">
        <w:rPr>
          <w:rFonts w:ascii="Time New Roman" w:eastAsia="黑体" w:hAnsi="Time New Roman"/>
        </w:rPr>
        <w:t>恢复为学校毕业生提供以少数民族语言进行的全国性考试，确保不同</w:t>
      </w:r>
      <w:r w:rsidRPr="009B7AD6">
        <w:rPr>
          <w:rFonts w:ascii="Time New Roman" w:eastAsia="黑体" w:hAnsi="Time New Roman" w:hint="eastAsia"/>
        </w:rPr>
        <w:t>民</w:t>
      </w:r>
      <w:r w:rsidRPr="009B7AD6">
        <w:rPr>
          <w:rFonts w:ascii="Time New Roman" w:eastAsia="黑体" w:hAnsi="Time New Roman"/>
        </w:rPr>
        <w:t>族和语言的学生均能平等的接受高等教育。</w:t>
      </w:r>
    </w:p>
    <w:p w14:paraId="53B3199A" w14:textId="634BE6ED" w:rsidR="00CB316B" w:rsidRPr="00CB316B" w:rsidRDefault="00A56624" w:rsidP="00A56624">
      <w:pPr>
        <w:pStyle w:val="H1GC"/>
      </w:pPr>
      <w:r>
        <w:lastRenderedPageBreak/>
        <w:tab/>
      </w:r>
      <w:r w:rsidR="00CB316B">
        <w:t>D</w:t>
      </w:r>
      <w:r w:rsidR="00CB316B" w:rsidRPr="00CB316B">
        <w:t>.</w:t>
      </w:r>
      <w:r w:rsidR="00CB316B" w:rsidRPr="00CB316B">
        <w:tab/>
      </w:r>
      <w:r w:rsidR="00CB316B" w:rsidRPr="00CB316B">
        <w:t>传播和后续行动</w:t>
      </w:r>
    </w:p>
    <w:p w14:paraId="18EA11FF" w14:textId="44BB45AC" w:rsidR="00CB316B" w:rsidRPr="00D40157" w:rsidRDefault="00CB316B" w:rsidP="00CB316B">
      <w:pPr>
        <w:pStyle w:val="SingleTxtGC"/>
        <w:rPr>
          <w:rFonts w:ascii="Time New Roman" w:eastAsia="黑体" w:hAnsi="Time New Roman" w:hint="eastAsia"/>
        </w:rPr>
      </w:pPr>
      <w:r w:rsidRPr="00D40157">
        <w:rPr>
          <w:rFonts w:ascii="Time New Roman" w:eastAsia="黑体" w:hAnsi="Time New Roman"/>
        </w:rPr>
        <w:t>53.</w:t>
      </w:r>
      <w:r w:rsidRPr="00D40157">
        <w:rPr>
          <w:rFonts w:ascii="Time New Roman" w:eastAsia="黑体" w:hAnsi="Time New Roman"/>
        </w:rPr>
        <w:tab/>
      </w:r>
      <w:r w:rsidRPr="0091584A">
        <w:rPr>
          <w:rFonts w:ascii="Time New Roman" w:eastAsia="黑体" w:hAnsi="Time New Roman"/>
          <w:spacing w:val="-4"/>
        </w:rPr>
        <w:t>缔约国应广泛传播《公约》及其两项任择议定书、第三次定期报告和本结论性</w:t>
      </w:r>
      <w:r w:rsidRPr="00D40157">
        <w:rPr>
          <w:rFonts w:ascii="Time New Roman" w:eastAsia="黑体" w:hAnsi="Time New Roman"/>
        </w:rPr>
        <w:t>意见，提高司法、立法和行政部门，在缔约国开展活动的民间社会团体和非政府</w:t>
      </w:r>
      <w:r w:rsidRPr="00B546D8">
        <w:rPr>
          <w:rFonts w:ascii="Time New Roman" w:eastAsia="黑体" w:hAnsi="Time New Roman"/>
          <w:spacing w:val="2"/>
        </w:rPr>
        <w:t>组织以及广大公众对《公约》所载权利的认识。缔约国应确保将定期报告和</w:t>
      </w:r>
      <w:r w:rsidRPr="00B546D8">
        <w:rPr>
          <w:rFonts w:ascii="Time New Roman" w:eastAsia="黑体" w:hAnsi="Time New Roman" w:hint="eastAsia"/>
          <w:spacing w:val="2"/>
        </w:rPr>
        <w:t>本</w:t>
      </w:r>
      <w:r w:rsidRPr="00B546D8">
        <w:rPr>
          <w:rFonts w:ascii="Time New Roman" w:eastAsia="黑体" w:hAnsi="Time New Roman"/>
          <w:spacing w:val="2"/>
        </w:rPr>
        <w:t>结</w:t>
      </w:r>
      <w:r w:rsidRPr="00D40157">
        <w:rPr>
          <w:rFonts w:ascii="Time New Roman" w:eastAsia="黑体" w:hAnsi="Time New Roman"/>
        </w:rPr>
        <w:t>论性意见译成缔约国的官方语言。</w:t>
      </w:r>
    </w:p>
    <w:p w14:paraId="66C13070" w14:textId="60D2EC5D" w:rsidR="00CB316B" w:rsidRPr="00D40157" w:rsidRDefault="00CB316B" w:rsidP="00CB316B">
      <w:pPr>
        <w:pStyle w:val="SingleTxtGC"/>
        <w:rPr>
          <w:rFonts w:ascii="Time New Roman" w:eastAsia="黑体" w:hAnsi="Time New Roman" w:hint="eastAsia"/>
        </w:rPr>
      </w:pPr>
      <w:r w:rsidRPr="00D40157">
        <w:rPr>
          <w:rFonts w:ascii="Time New Roman" w:eastAsia="黑体" w:hAnsi="Time New Roman"/>
        </w:rPr>
        <w:t>54.</w:t>
      </w:r>
      <w:r w:rsidRPr="00D40157">
        <w:rPr>
          <w:rFonts w:ascii="Time New Roman" w:eastAsia="黑体" w:hAnsi="Time New Roman"/>
        </w:rPr>
        <w:tab/>
      </w:r>
      <w:r w:rsidRPr="00D40157">
        <w:rPr>
          <w:rFonts w:ascii="Time New Roman" w:eastAsia="黑体" w:hAnsi="Time New Roman"/>
        </w:rPr>
        <w:t>根据委员会议事规则第</w:t>
      </w:r>
      <w:r w:rsidRPr="00D40157">
        <w:rPr>
          <w:rFonts w:ascii="Time New Roman" w:eastAsia="黑体" w:hAnsi="Time New Roman"/>
        </w:rPr>
        <w:t>75</w:t>
      </w:r>
      <w:r w:rsidRPr="00D40157">
        <w:rPr>
          <w:rFonts w:ascii="Time New Roman" w:eastAsia="黑体" w:hAnsi="Time New Roman"/>
        </w:rPr>
        <w:t>条第</w:t>
      </w:r>
      <w:r w:rsidRPr="00D40157">
        <w:rPr>
          <w:rFonts w:ascii="Time New Roman" w:eastAsia="黑体" w:hAnsi="Time New Roman"/>
        </w:rPr>
        <w:t>1</w:t>
      </w:r>
      <w:r w:rsidRPr="00D40157">
        <w:rPr>
          <w:rFonts w:ascii="Time New Roman" w:eastAsia="黑体" w:hAnsi="Time New Roman"/>
        </w:rPr>
        <w:t>款，缔约国应在</w:t>
      </w:r>
      <w:r w:rsidRPr="00D40157">
        <w:rPr>
          <w:rFonts w:ascii="Time New Roman" w:eastAsia="黑体" w:hAnsi="Time New Roman"/>
        </w:rPr>
        <w:t>2025</w:t>
      </w:r>
      <w:r w:rsidRPr="00D40157">
        <w:rPr>
          <w:rFonts w:ascii="Time New Roman" w:eastAsia="黑体" w:hAnsi="Time New Roman"/>
        </w:rPr>
        <w:t>年</w:t>
      </w:r>
      <w:r w:rsidRPr="00D40157">
        <w:rPr>
          <w:rFonts w:ascii="Time New Roman" w:eastAsia="黑体" w:hAnsi="Time New Roman"/>
        </w:rPr>
        <w:t>11</w:t>
      </w:r>
      <w:r w:rsidRPr="00D40157">
        <w:rPr>
          <w:rFonts w:ascii="Time New Roman" w:eastAsia="黑体" w:hAnsi="Time New Roman"/>
        </w:rPr>
        <w:t>月</w:t>
      </w:r>
      <w:r w:rsidRPr="00D40157">
        <w:rPr>
          <w:rFonts w:ascii="Time New Roman" w:eastAsia="黑体" w:hAnsi="Time New Roman"/>
        </w:rPr>
        <w:t>4</w:t>
      </w:r>
      <w:r w:rsidRPr="00D40157">
        <w:rPr>
          <w:rFonts w:ascii="Time New Roman" w:eastAsia="黑体" w:hAnsi="Time New Roman"/>
        </w:rPr>
        <w:t>日前提交资料，说明对委员会在上文第</w:t>
      </w:r>
      <w:r w:rsidRPr="00D40157">
        <w:rPr>
          <w:rFonts w:ascii="Time New Roman" w:eastAsia="黑体" w:hAnsi="Time New Roman"/>
        </w:rPr>
        <w:t>20</w:t>
      </w:r>
      <w:r w:rsidRPr="00D40157">
        <w:rPr>
          <w:rFonts w:ascii="Time New Roman" w:eastAsia="黑体" w:hAnsi="Time New Roman"/>
        </w:rPr>
        <w:t>段</w:t>
      </w:r>
      <w:r w:rsidRPr="00D40157">
        <w:rPr>
          <w:rFonts w:ascii="Time New Roman" w:eastAsia="黑体" w:hAnsi="Time New Roman"/>
        </w:rPr>
        <w:t>(</w:t>
      </w:r>
      <w:r w:rsidRPr="00D40157">
        <w:rPr>
          <w:rFonts w:ascii="Time New Roman" w:eastAsia="黑体" w:hAnsi="Time New Roman"/>
        </w:rPr>
        <w:t>反恐</w:t>
      </w:r>
      <w:r w:rsidRPr="00D40157">
        <w:rPr>
          <w:rFonts w:ascii="Time New Roman" w:eastAsia="黑体" w:hAnsi="Time New Roman" w:hint="eastAsia"/>
        </w:rPr>
        <w:t>怖主义</w:t>
      </w:r>
      <w:r w:rsidRPr="00D40157">
        <w:rPr>
          <w:rFonts w:ascii="Time New Roman" w:eastAsia="黑体" w:hAnsi="Time New Roman"/>
        </w:rPr>
        <w:t>措施</w:t>
      </w:r>
      <w:r w:rsidRPr="00D40157">
        <w:rPr>
          <w:rFonts w:ascii="Time New Roman" w:eastAsia="黑体" w:hAnsi="Time New Roman"/>
        </w:rPr>
        <w:t>)</w:t>
      </w:r>
      <w:r w:rsidRPr="00D40157">
        <w:rPr>
          <w:rFonts w:ascii="Time New Roman" w:eastAsia="黑体" w:hAnsi="Time New Roman"/>
        </w:rPr>
        <w:t>、第</w:t>
      </w:r>
      <w:r w:rsidRPr="00D40157">
        <w:rPr>
          <w:rFonts w:ascii="Time New Roman" w:eastAsia="黑体" w:hAnsi="Time New Roman"/>
        </w:rPr>
        <w:t>44</w:t>
      </w:r>
      <w:r w:rsidRPr="00D40157">
        <w:rPr>
          <w:rFonts w:ascii="Time New Roman" w:eastAsia="黑体" w:hAnsi="Time New Roman"/>
        </w:rPr>
        <w:t>段</w:t>
      </w:r>
      <w:r w:rsidRPr="00D40157">
        <w:rPr>
          <w:rFonts w:ascii="Time New Roman" w:eastAsia="黑体" w:hAnsi="Time New Roman"/>
        </w:rPr>
        <w:t>(</w:t>
      </w:r>
      <w:r w:rsidRPr="00D40157">
        <w:rPr>
          <w:rFonts w:ascii="Time New Roman" w:eastAsia="黑体" w:hAnsi="Time New Roman"/>
        </w:rPr>
        <w:t>良心和宗教</w:t>
      </w:r>
      <w:r w:rsidRPr="00D40157">
        <w:rPr>
          <w:rFonts w:ascii="Time New Roman" w:eastAsia="黑体" w:hAnsi="Time New Roman" w:hint="eastAsia"/>
        </w:rPr>
        <w:t>信仰</w:t>
      </w:r>
      <w:r w:rsidRPr="00D40157">
        <w:rPr>
          <w:rFonts w:ascii="Time New Roman" w:eastAsia="黑体" w:hAnsi="Time New Roman"/>
        </w:rPr>
        <w:t>自由</w:t>
      </w:r>
      <w:r w:rsidRPr="00D40157">
        <w:rPr>
          <w:rFonts w:ascii="Time New Roman" w:eastAsia="黑体" w:hAnsi="Time New Roman"/>
        </w:rPr>
        <w:t>)</w:t>
      </w:r>
      <w:r w:rsidRPr="00D40157">
        <w:rPr>
          <w:rFonts w:ascii="Time New Roman" w:eastAsia="黑体" w:hAnsi="Time New Roman"/>
        </w:rPr>
        <w:t>和第</w:t>
      </w:r>
      <w:r w:rsidRPr="00D40157">
        <w:rPr>
          <w:rFonts w:ascii="Time New Roman" w:eastAsia="黑体" w:hAnsi="Time New Roman"/>
        </w:rPr>
        <w:t>46</w:t>
      </w:r>
      <w:r w:rsidRPr="00D40157">
        <w:rPr>
          <w:rFonts w:ascii="Time New Roman" w:eastAsia="黑体" w:hAnsi="Time New Roman"/>
        </w:rPr>
        <w:t>段</w:t>
      </w:r>
      <w:r w:rsidRPr="00D40157">
        <w:rPr>
          <w:rFonts w:ascii="Time New Roman" w:eastAsia="黑体" w:hAnsi="Time New Roman"/>
        </w:rPr>
        <w:t>(</w:t>
      </w:r>
      <w:r w:rsidRPr="00D40157">
        <w:rPr>
          <w:rFonts w:ascii="Time New Roman" w:eastAsia="黑体" w:hAnsi="Time New Roman"/>
        </w:rPr>
        <w:t>表达自由</w:t>
      </w:r>
      <w:r w:rsidRPr="00D40157">
        <w:rPr>
          <w:rFonts w:ascii="Time New Roman" w:eastAsia="黑体" w:hAnsi="Time New Roman"/>
        </w:rPr>
        <w:t>)</w:t>
      </w:r>
      <w:r w:rsidRPr="00D40157">
        <w:rPr>
          <w:rFonts w:ascii="Time New Roman" w:eastAsia="黑体" w:hAnsi="Time New Roman"/>
        </w:rPr>
        <w:t>所提建议的落实情况。</w:t>
      </w:r>
    </w:p>
    <w:p w14:paraId="68073D74" w14:textId="19BAD4BA" w:rsidR="000210C7" w:rsidRDefault="00CB316B" w:rsidP="00CB316B">
      <w:pPr>
        <w:pStyle w:val="SingleTxtGC"/>
      </w:pPr>
      <w:r w:rsidRPr="00D40157">
        <w:rPr>
          <w:rFonts w:ascii="Time New Roman" w:eastAsia="黑体" w:hAnsi="Time New Roman"/>
        </w:rPr>
        <w:t>55.</w:t>
      </w:r>
      <w:r w:rsidRPr="00D40157">
        <w:rPr>
          <w:rFonts w:ascii="Time New Roman" w:eastAsia="黑体" w:hAnsi="Time New Roman"/>
        </w:rPr>
        <w:tab/>
      </w:r>
      <w:r w:rsidRPr="00D40157">
        <w:rPr>
          <w:rFonts w:ascii="Time New Roman" w:eastAsia="黑体" w:hAnsi="Time New Roman"/>
        </w:rPr>
        <w:t>根据委员会可预测的审议周期，缔约国将于</w:t>
      </w:r>
      <w:r w:rsidRPr="00D40157">
        <w:rPr>
          <w:rFonts w:ascii="Time New Roman" w:eastAsia="黑体" w:hAnsi="Time New Roman"/>
        </w:rPr>
        <w:t>2028</w:t>
      </w:r>
      <w:r w:rsidRPr="00D40157">
        <w:rPr>
          <w:rFonts w:ascii="Time New Roman" w:eastAsia="黑体" w:hAnsi="Time New Roman"/>
        </w:rPr>
        <w:t>年收到委员会提出的报告</w:t>
      </w:r>
      <w:proofErr w:type="gramStart"/>
      <w:r w:rsidRPr="00D40157">
        <w:rPr>
          <w:rFonts w:ascii="Time New Roman" w:eastAsia="黑体" w:hAnsi="Time New Roman"/>
        </w:rPr>
        <w:t>前问题</w:t>
      </w:r>
      <w:proofErr w:type="gramEnd"/>
      <w:r w:rsidRPr="00D40157">
        <w:rPr>
          <w:rFonts w:ascii="Time New Roman" w:eastAsia="黑体" w:hAnsi="Time New Roman"/>
        </w:rPr>
        <w:t>清单，并应在一年内提交答复，该答复将构成</w:t>
      </w:r>
      <w:r w:rsidRPr="00D40157">
        <w:rPr>
          <w:rFonts w:ascii="Time New Roman" w:eastAsia="黑体" w:hAnsi="Time New Roman" w:hint="eastAsia"/>
        </w:rPr>
        <w:t>缔约国的</w:t>
      </w:r>
      <w:r w:rsidRPr="00D40157">
        <w:rPr>
          <w:rFonts w:ascii="Time New Roman" w:eastAsia="黑体" w:hAnsi="Time New Roman"/>
        </w:rPr>
        <w:t>第四次定期报告。</w:t>
      </w:r>
      <w:r w:rsidRPr="00063588">
        <w:rPr>
          <w:rFonts w:ascii="Time New Roman" w:eastAsia="黑体" w:hAnsi="Time New Roman"/>
          <w:spacing w:val="2"/>
        </w:rPr>
        <w:t>委员会还请缔约国在编写报告时广泛征求在其国内开展活动的民间社会团体和</w:t>
      </w:r>
      <w:r w:rsidRPr="00063588">
        <w:rPr>
          <w:rFonts w:ascii="Time New Roman" w:eastAsia="黑体" w:hAnsi="Time New Roman"/>
          <w:spacing w:val="-4"/>
        </w:rPr>
        <w:t>非政府组织的意见。按照大会第</w:t>
      </w:r>
      <w:r w:rsidRPr="00063588">
        <w:rPr>
          <w:rFonts w:ascii="Time New Roman" w:eastAsia="黑体" w:hAnsi="Time New Roman"/>
          <w:spacing w:val="-4"/>
        </w:rPr>
        <w:t>68/268</w:t>
      </w:r>
      <w:r w:rsidRPr="00063588">
        <w:rPr>
          <w:rFonts w:ascii="Time New Roman" w:eastAsia="黑体" w:hAnsi="Time New Roman"/>
          <w:spacing w:val="-4"/>
        </w:rPr>
        <w:t>号决议，报告字数应限制在</w:t>
      </w:r>
      <w:r w:rsidRPr="00063588">
        <w:rPr>
          <w:rFonts w:ascii="Time New Roman" w:eastAsia="黑体" w:hAnsi="Time New Roman"/>
          <w:spacing w:val="-4"/>
        </w:rPr>
        <w:t>21,200</w:t>
      </w:r>
      <w:r w:rsidRPr="00063588">
        <w:rPr>
          <w:rFonts w:ascii="Time New Roman" w:eastAsia="黑体" w:hAnsi="Time New Roman"/>
          <w:spacing w:val="-4"/>
        </w:rPr>
        <w:t>字以内。</w:t>
      </w:r>
      <w:r w:rsidRPr="00D40157">
        <w:rPr>
          <w:rFonts w:ascii="Time New Roman" w:eastAsia="黑体" w:hAnsi="Time New Roman"/>
        </w:rPr>
        <w:t>与缔约国的下一次建设性对话将于</w:t>
      </w:r>
      <w:r w:rsidRPr="00D40157">
        <w:rPr>
          <w:rFonts w:ascii="Time New Roman" w:eastAsia="黑体" w:hAnsi="Time New Roman"/>
        </w:rPr>
        <w:t>2030</w:t>
      </w:r>
      <w:r w:rsidRPr="00D40157">
        <w:rPr>
          <w:rFonts w:ascii="Time New Roman" w:eastAsia="黑体" w:hAnsi="Time New Roman"/>
        </w:rPr>
        <w:t>年在日内瓦举行。</w:t>
      </w:r>
    </w:p>
    <w:p w14:paraId="16B01706" w14:textId="77777777" w:rsidR="00D50E14" w:rsidRPr="002D6A9C" w:rsidRDefault="00D50E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50E14"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1A747" w14:textId="77777777" w:rsidR="00812E1B" w:rsidRPr="000D319F" w:rsidRDefault="00812E1B" w:rsidP="000D319F">
      <w:pPr>
        <w:pStyle w:val="af0"/>
        <w:spacing w:after="240"/>
        <w:ind w:left="907"/>
        <w:rPr>
          <w:rFonts w:asciiTheme="majorBidi" w:eastAsia="宋体" w:hAnsiTheme="majorBidi" w:cstheme="majorBidi"/>
          <w:sz w:val="21"/>
          <w:szCs w:val="21"/>
          <w:lang w:val="en-US"/>
        </w:rPr>
      </w:pPr>
    </w:p>
    <w:p w14:paraId="6ADB0377" w14:textId="77777777" w:rsidR="00812E1B" w:rsidRPr="000D319F" w:rsidRDefault="00812E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B57E473" w14:textId="77777777" w:rsidR="00812E1B" w:rsidRPr="000D319F" w:rsidRDefault="00812E1B" w:rsidP="000D319F">
      <w:pPr>
        <w:pStyle w:val="af0"/>
      </w:pPr>
    </w:p>
  </w:endnote>
  <w:endnote w:type="continuationNotice" w:id="1">
    <w:p w14:paraId="24C81596" w14:textId="77777777" w:rsidR="00812E1B" w:rsidRDefault="00812E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C2AA6" w14:textId="77777777" w:rsidR="00056632" w:rsidRPr="00B716F9" w:rsidRDefault="00B716F9" w:rsidP="00B716F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716F9">
      <w:rPr>
        <w:rStyle w:val="af2"/>
        <w:b w:val="0"/>
        <w:snapToGrid w:val="0"/>
        <w:sz w:val="16"/>
      </w:rPr>
      <w:t>GE.22</w:t>
    </w:r>
    <w:proofErr w:type="spellEnd"/>
    <w:r w:rsidRPr="00B716F9">
      <w:rPr>
        <w:rStyle w:val="af2"/>
        <w:b w:val="0"/>
        <w:snapToGrid w:val="0"/>
        <w:sz w:val="16"/>
      </w:rPr>
      <w:t>-25877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18371" w14:textId="77777777" w:rsidR="00056632" w:rsidRPr="00B716F9" w:rsidRDefault="00B716F9" w:rsidP="00B716F9">
    <w:pPr>
      <w:pStyle w:val="af0"/>
      <w:tabs>
        <w:tab w:val="clear" w:pos="431"/>
        <w:tab w:val="right" w:pos="9638"/>
      </w:tabs>
      <w:rPr>
        <w:rStyle w:val="af2"/>
      </w:rPr>
    </w:pPr>
    <w:proofErr w:type="spellStart"/>
    <w:r>
      <w:t>GE.22</w:t>
    </w:r>
    <w:proofErr w:type="spellEnd"/>
    <w:r>
      <w:t>-25877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C4E1" w14:textId="0670BCB9" w:rsidR="00056632" w:rsidRPr="00487939" w:rsidRDefault="00B716F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4703233" wp14:editId="7F42A31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-25877</w:t>
    </w:r>
    <w:r w:rsidR="00731A42" w:rsidRPr="00EE277A">
      <w:rPr>
        <w:sz w:val="20"/>
        <w:lang w:eastAsia="zh-CN"/>
      </w:rPr>
      <w:t xml:space="preserve"> (C)</w:t>
    </w:r>
    <w:r w:rsidR="00EA7E67">
      <w:rPr>
        <w:sz w:val="20"/>
        <w:lang w:eastAsia="zh-CN"/>
      </w:rPr>
      <w:tab/>
    </w:r>
    <w:r w:rsidR="00F76BEE">
      <w:rPr>
        <w:sz w:val="20"/>
        <w:lang w:eastAsia="zh-CN"/>
      </w:rPr>
      <w:t>1</w:t>
    </w:r>
    <w:r w:rsidR="00EA7E67">
      <w:rPr>
        <w:sz w:val="20"/>
        <w:lang w:eastAsia="zh-CN"/>
      </w:rPr>
      <w:t>00</w:t>
    </w:r>
    <w:r w:rsidR="00F76BEE">
      <w:rPr>
        <w:sz w:val="20"/>
        <w:lang w:eastAsia="zh-CN"/>
      </w:rPr>
      <w:t>2</w:t>
    </w:r>
    <w:r w:rsidR="0060122D">
      <w:rPr>
        <w:sz w:val="20"/>
        <w:lang w:eastAsia="zh-CN"/>
      </w:rPr>
      <w:t>2</w:t>
    </w:r>
    <w:r w:rsidR="00F76BEE">
      <w:rPr>
        <w:sz w:val="20"/>
        <w:lang w:eastAsia="zh-CN"/>
      </w:rPr>
      <w:t>3</w:t>
    </w:r>
    <w:r w:rsidR="00731A42">
      <w:rPr>
        <w:sz w:val="20"/>
        <w:lang w:eastAsia="zh-CN"/>
      </w:rPr>
      <w:tab/>
    </w:r>
    <w:r w:rsidR="00F76BEE">
      <w:rPr>
        <w:sz w:val="20"/>
        <w:lang w:eastAsia="zh-CN"/>
      </w:rPr>
      <w:t>15</w:t>
    </w:r>
    <w:r w:rsidR="00731A42">
      <w:rPr>
        <w:sz w:val="20"/>
        <w:lang w:eastAsia="zh-CN"/>
      </w:rPr>
      <w:t>0</w:t>
    </w:r>
    <w:r w:rsidR="00F76BEE">
      <w:rPr>
        <w:sz w:val="20"/>
        <w:lang w:eastAsia="zh-CN"/>
      </w:rPr>
      <w:t>2</w:t>
    </w:r>
    <w:r w:rsidR="0060122D">
      <w:rPr>
        <w:sz w:val="20"/>
        <w:lang w:eastAsia="zh-CN"/>
      </w:rPr>
      <w:t>2</w:t>
    </w:r>
    <w:r w:rsidR="00F76BEE">
      <w:rPr>
        <w:sz w:val="20"/>
        <w:lang w:eastAsia="zh-CN"/>
      </w:rPr>
      <w:t>3</w:t>
    </w:r>
    <w:r w:rsidR="00731A42">
      <w:rPr>
        <w:b/>
        <w:sz w:val="21"/>
      </w:rPr>
      <w:tab/>
    </w:r>
    <w:r w:rsidR="00A1364C">
      <w:rPr>
        <w:rFonts w:hint="eastAsia"/>
        <w:b/>
        <w:noProof/>
        <w:snapToGrid/>
        <w:sz w:val="21"/>
        <w:lang w:val="en-US" w:eastAsia="zh-CN"/>
      </w:rPr>
      <w:drawing>
        <wp:inline distT="0" distB="0" distL="0" distR="0" wp14:anchorId="3A78B8E0" wp14:editId="4459305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0E1F0" w14:textId="77777777" w:rsidR="00812E1B" w:rsidRPr="000157B1" w:rsidRDefault="00812E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B34483" w14:textId="77777777" w:rsidR="00812E1B" w:rsidRPr="000157B1" w:rsidRDefault="00812E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630030" w14:textId="77777777" w:rsidR="00812E1B" w:rsidRDefault="00812E1B"/>
  </w:footnote>
  <w:footnote w:id="2">
    <w:p w14:paraId="7A1AEAAF" w14:textId="6CA4758B" w:rsidR="00CB316B" w:rsidRPr="007A2345" w:rsidRDefault="00CB316B" w:rsidP="00D50E14">
      <w:pPr>
        <w:pStyle w:val="a6"/>
      </w:pPr>
      <w:r>
        <w:rPr>
          <w:lang w:val="zh-CN"/>
        </w:rPr>
        <w:tab/>
      </w:r>
      <w:r w:rsidRPr="00AD7E0F">
        <w:rPr>
          <w:sz w:val="21"/>
          <w:szCs w:val="21"/>
          <w:lang w:val="zh-CN"/>
        </w:rPr>
        <w:t>*</w:t>
      </w:r>
      <w:r w:rsidR="00AD7E0F">
        <w:rPr>
          <w:lang w:val="zh-CN"/>
        </w:rPr>
        <w:tab/>
      </w:r>
      <w:r>
        <w:rPr>
          <w:lang w:val="zh-CN"/>
        </w:rPr>
        <w:t>委员会第一百三十六届会议通过</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w:t>
      </w:r>
    </w:p>
  </w:footnote>
  <w:footnote w:id="3">
    <w:p w14:paraId="75AA3BB3" w14:textId="78585B0C" w:rsidR="00CB316B" w:rsidRPr="001A0E84" w:rsidRDefault="00CB316B" w:rsidP="00D50E14">
      <w:pPr>
        <w:pStyle w:val="a6"/>
      </w:pPr>
      <w:r w:rsidRPr="007A2345">
        <w:rPr>
          <w:lang w:val="zh-CN"/>
        </w:rPr>
        <w:tab/>
      </w:r>
      <w:r w:rsidRPr="000D5231">
        <w:rPr>
          <w:rStyle w:val="a8"/>
          <w:rFonts w:eastAsia="宋体"/>
          <w:lang w:val="zh-CN"/>
        </w:rPr>
        <w:footnoteRef/>
      </w:r>
      <w:r w:rsidRPr="001A0E84">
        <w:rPr>
          <w:lang w:val="zh-CN"/>
        </w:rPr>
        <w:tab/>
      </w:r>
      <w:hyperlink r:id="rId1" w:history="1">
        <w:r w:rsidRPr="001A0E84">
          <w:rPr>
            <w:rStyle w:val="af5"/>
            <w:u w:val="none"/>
            <w:lang w:val="zh-CN"/>
          </w:rPr>
          <w:t>CCPR/C/KGZ/3</w:t>
        </w:r>
      </w:hyperlink>
      <w:r w:rsidRPr="001A0E84">
        <w:rPr>
          <w:lang w:val="zh-CN"/>
        </w:rPr>
        <w:t>.</w:t>
      </w:r>
    </w:p>
  </w:footnote>
  <w:footnote w:id="4">
    <w:p w14:paraId="1EC1333F" w14:textId="2A3DFD42" w:rsidR="00CB316B" w:rsidRPr="001A0E84" w:rsidRDefault="00CB316B" w:rsidP="00D50E14">
      <w:pPr>
        <w:pStyle w:val="a6"/>
      </w:pPr>
      <w:r w:rsidRPr="001A0E84">
        <w:rPr>
          <w:lang w:val="zh-CN"/>
        </w:rPr>
        <w:tab/>
      </w:r>
      <w:r w:rsidRPr="001A0E84">
        <w:rPr>
          <w:rStyle w:val="a8"/>
          <w:rFonts w:eastAsia="宋体"/>
          <w:lang w:val="zh-CN"/>
        </w:rPr>
        <w:footnoteRef/>
      </w:r>
      <w:r w:rsidRPr="001A0E84">
        <w:rPr>
          <w:lang w:val="zh-CN"/>
        </w:rPr>
        <w:tab/>
      </w:r>
      <w:r w:rsidRPr="001A0E84">
        <w:rPr>
          <w:lang w:val="zh-CN"/>
        </w:rPr>
        <w:t>见</w:t>
      </w:r>
      <w:r w:rsidR="009A6B76">
        <w:fldChar w:fldCharType="begin"/>
      </w:r>
      <w:r w:rsidR="009A6B76">
        <w:instrText xml:space="preserve"> HYPERLINK "http://undocs.org/ch/CCPR/C/SR.3921" </w:instrText>
      </w:r>
      <w:r w:rsidR="009A6B76">
        <w:fldChar w:fldCharType="separate"/>
      </w:r>
      <w:r w:rsidRPr="001A0E84">
        <w:rPr>
          <w:rStyle w:val="af5"/>
          <w:u w:val="none"/>
          <w:lang w:val="zh-CN"/>
        </w:rPr>
        <w:t>CCPR/C/SR.3921</w:t>
      </w:r>
      <w:r w:rsidR="009A6B76">
        <w:rPr>
          <w:rStyle w:val="af5"/>
          <w:u w:val="none"/>
          <w:lang w:val="zh-CN"/>
        </w:rPr>
        <w:fldChar w:fldCharType="end"/>
      </w:r>
      <w:r w:rsidRPr="001A0E84">
        <w:rPr>
          <w:lang w:val="zh-CN"/>
        </w:rPr>
        <w:t>和</w:t>
      </w:r>
      <w:hyperlink r:id="rId2" w:history="1">
        <w:r w:rsidRPr="001A0E84">
          <w:rPr>
            <w:rStyle w:val="af5"/>
            <w:u w:val="none"/>
            <w:lang w:val="zh-CN"/>
          </w:rPr>
          <w:t>CCPR/C/SR.3922</w:t>
        </w:r>
      </w:hyperlink>
      <w:r w:rsidRPr="001A0E84">
        <w:rPr>
          <w:lang w:val="zh-CN"/>
        </w:rPr>
        <w:t>。</w:t>
      </w:r>
    </w:p>
  </w:footnote>
  <w:footnote w:id="5">
    <w:p w14:paraId="74D7BD0B" w14:textId="5BE6F3D8" w:rsidR="00CB316B" w:rsidRPr="001A0E84" w:rsidRDefault="00CB316B" w:rsidP="00D50E14">
      <w:pPr>
        <w:pStyle w:val="a6"/>
      </w:pPr>
      <w:r w:rsidRPr="001A0E84">
        <w:rPr>
          <w:lang w:val="zh-CN"/>
        </w:rPr>
        <w:tab/>
      </w:r>
      <w:r w:rsidRPr="001A0E84">
        <w:rPr>
          <w:rStyle w:val="a8"/>
          <w:rFonts w:eastAsia="宋体"/>
          <w:lang w:val="zh-CN"/>
        </w:rPr>
        <w:footnoteRef/>
      </w:r>
      <w:r w:rsidRPr="001A0E84">
        <w:rPr>
          <w:lang w:val="zh-CN"/>
        </w:rPr>
        <w:tab/>
      </w:r>
      <w:hyperlink r:id="rId3" w:history="1">
        <w:r w:rsidRPr="001A0E84">
          <w:rPr>
            <w:rStyle w:val="af5"/>
            <w:u w:val="none"/>
            <w:lang w:val="zh-CN"/>
          </w:rPr>
          <w:t>CCPR/C/KGZ/RQ/3</w:t>
        </w:r>
      </w:hyperlink>
      <w:r w:rsidRPr="001A0E84">
        <w:rPr>
          <w:lang w:val="zh-CN"/>
        </w:rPr>
        <w:t>.</w:t>
      </w:r>
    </w:p>
  </w:footnote>
  <w:footnote w:id="6">
    <w:p w14:paraId="137C41F0" w14:textId="7ED2C881" w:rsidR="00CB316B" w:rsidRPr="001A0E84" w:rsidRDefault="00CB316B" w:rsidP="00D50E14">
      <w:pPr>
        <w:pStyle w:val="a6"/>
      </w:pPr>
      <w:r w:rsidRPr="001A0E84">
        <w:rPr>
          <w:lang w:val="zh-CN"/>
        </w:rPr>
        <w:tab/>
      </w:r>
      <w:r w:rsidRPr="001A0E84">
        <w:rPr>
          <w:rStyle w:val="a8"/>
          <w:rFonts w:eastAsia="宋体"/>
          <w:lang w:val="zh-CN"/>
        </w:rPr>
        <w:footnoteRef/>
      </w:r>
      <w:r w:rsidRPr="001A0E84">
        <w:rPr>
          <w:lang w:val="zh-CN"/>
        </w:rPr>
        <w:tab/>
      </w:r>
      <w:hyperlink r:id="rId4" w:history="1">
        <w:r w:rsidRPr="001A0E84">
          <w:rPr>
            <w:rStyle w:val="af5"/>
            <w:u w:val="none"/>
            <w:lang w:val="zh-CN"/>
          </w:rPr>
          <w:t>CCPR/C/KGZ/Q/3</w:t>
        </w:r>
      </w:hyperlink>
      <w:r w:rsidRPr="001A0E84">
        <w:rPr>
          <w:lang w:val="zh-CN"/>
        </w:rPr>
        <w:t>.</w:t>
      </w:r>
    </w:p>
  </w:footnote>
  <w:footnote w:id="7">
    <w:p w14:paraId="20FA603E" w14:textId="09CEEBB7" w:rsidR="00CB316B" w:rsidRPr="001A0E84" w:rsidRDefault="00CB316B" w:rsidP="00D50E14">
      <w:pPr>
        <w:pStyle w:val="a6"/>
      </w:pPr>
      <w:r w:rsidRPr="001A0E84">
        <w:rPr>
          <w:lang w:val="zh-CN"/>
        </w:rPr>
        <w:tab/>
      </w:r>
      <w:r w:rsidRPr="001A0E84">
        <w:rPr>
          <w:rStyle w:val="a8"/>
          <w:rFonts w:eastAsia="宋体"/>
          <w:lang w:val="zh-CN"/>
        </w:rPr>
        <w:footnoteRef/>
      </w:r>
      <w:r w:rsidRPr="001A0E84">
        <w:tab/>
      </w:r>
      <w:hyperlink r:id="rId5" w:history="1">
        <w:proofErr w:type="spellStart"/>
        <w:r w:rsidRPr="001A0E84">
          <w:rPr>
            <w:rStyle w:val="af5"/>
            <w:u w:val="none"/>
          </w:rPr>
          <w:t>CCPR</w:t>
        </w:r>
        <w:proofErr w:type="spellEnd"/>
        <w:r w:rsidRPr="001A0E84">
          <w:rPr>
            <w:rStyle w:val="af5"/>
            <w:u w:val="none"/>
          </w:rPr>
          <w:t>/C/</w:t>
        </w:r>
        <w:proofErr w:type="spellStart"/>
        <w:r w:rsidRPr="001A0E84">
          <w:rPr>
            <w:rStyle w:val="af5"/>
            <w:u w:val="none"/>
          </w:rPr>
          <w:t>KGZ</w:t>
        </w:r>
        <w:proofErr w:type="spellEnd"/>
        <w:r w:rsidRPr="001A0E84">
          <w:rPr>
            <w:rStyle w:val="af5"/>
            <w:u w:val="none"/>
          </w:rPr>
          <w:t>/CO/2</w:t>
        </w:r>
      </w:hyperlink>
      <w:r w:rsidRPr="001A0E84">
        <w:t xml:space="preserve">, </w:t>
      </w:r>
      <w:r w:rsidRPr="001A0E84">
        <w:rPr>
          <w:lang w:val="zh-CN"/>
        </w:rPr>
        <w:t>第</w:t>
      </w:r>
      <w:r w:rsidRPr="001A0E84">
        <w:t>7</w:t>
      </w:r>
      <w:r w:rsidRPr="001A0E84">
        <w:rPr>
          <w:lang w:val="zh-CN"/>
        </w:rPr>
        <w:t>段。</w:t>
      </w:r>
    </w:p>
  </w:footnote>
  <w:footnote w:id="8">
    <w:p w14:paraId="404AEC03" w14:textId="52E32A95" w:rsidR="00CB316B" w:rsidRPr="001A0E84" w:rsidRDefault="00CB316B" w:rsidP="00D50E14">
      <w:pPr>
        <w:pStyle w:val="a6"/>
      </w:pPr>
      <w:r w:rsidRPr="001A0E84">
        <w:tab/>
      </w:r>
      <w:r w:rsidRPr="001A0E84">
        <w:rPr>
          <w:rStyle w:val="a8"/>
          <w:rFonts w:eastAsia="宋体"/>
          <w:lang w:val="zh-CN"/>
        </w:rPr>
        <w:footnoteRef/>
      </w:r>
      <w:r w:rsidRPr="001A0E84">
        <w:tab/>
      </w:r>
      <w:hyperlink r:id="rId6" w:history="1">
        <w:proofErr w:type="spellStart"/>
        <w:r w:rsidRPr="001A0E84">
          <w:rPr>
            <w:rStyle w:val="af5"/>
            <w:u w:val="none"/>
          </w:rPr>
          <w:t>CCPR</w:t>
        </w:r>
        <w:proofErr w:type="spellEnd"/>
        <w:r w:rsidRPr="001A0E84">
          <w:rPr>
            <w:rStyle w:val="af5"/>
            <w:u w:val="none"/>
          </w:rPr>
          <w:t>/C/</w:t>
        </w:r>
        <w:proofErr w:type="spellStart"/>
        <w:r w:rsidRPr="001A0E84">
          <w:rPr>
            <w:rStyle w:val="af5"/>
            <w:u w:val="none"/>
          </w:rPr>
          <w:t>KGZ</w:t>
        </w:r>
        <w:proofErr w:type="spellEnd"/>
        <w:r w:rsidRPr="001A0E84">
          <w:rPr>
            <w:rStyle w:val="af5"/>
            <w:u w:val="none"/>
          </w:rPr>
          <w:t>/CO/2</w:t>
        </w:r>
      </w:hyperlink>
      <w:r w:rsidRPr="001A0E84">
        <w:t xml:space="preserve">, </w:t>
      </w:r>
      <w:r w:rsidRPr="001A0E84">
        <w:rPr>
          <w:lang w:val="zh-CN"/>
        </w:rPr>
        <w:t>第</w:t>
      </w:r>
      <w:r w:rsidRPr="001A0E84">
        <w:t>8</w:t>
      </w:r>
      <w:r w:rsidRPr="001A0E84">
        <w:rPr>
          <w:lang w:val="zh-CN"/>
        </w:rPr>
        <w:t>段。</w:t>
      </w:r>
    </w:p>
  </w:footnote>
  <w:footnote w:id="9">
    <w:p w14:paraId="154CFF7E" w14:textId="277D040B" w:rsidR="00CB316B" w:rsidRPr="001A0E84" w:rsidRDefault="00CB316B" w:rsidP="00402802">
      <w:pPr>
        <w:pStyle w:val="a6"/>
        <w:spacing w:after="0"/>
      </w:pPr>
      <w:r w:rsidRPr="001A0E84">
        <w:tab/>
      </w:r>
      <w:r w:rsidRPr="001A0E84">
        <w:rPr>
          <w:rStyle w:val="a8"/>
          <w:rFonts w:eastAsia="宋体"/>
          <w:lang w:val="zh-CN"/>
        </w:rPr>
        <w:footnoteRef/>
      </w:r>
      <w:r w:rsidRPr="001A0E84">
        <w:tab/>
      </w:r>
      <w:hyperlink r:id="rId7" w:history="1">
        <w:proofErr w:type="spellStart"/>
        <w:r w:rsidRPr="001A0E84">
          <w:rPr>
            <w:rStyle w:val="af5"/>
            <w:u w:val="none"/>
          </w:rPr>
          <w:t>CCPR</w:t>
        </w:r>
        <w:proofErr w:type="spellEnd"/>
        <w:r w:rsidRPr="001A0E84">
          <w:rPr>
            <w:rStyle w:val="af5"/>
            <w:u w:val="none"/>
          </w:rPr>
          <w:t>/C/</w:t>
        </w:r>
        <w:proofErr w:type="spellStart"/>
        <w:r w:rsidRPr="001A0E84">
          <w:rPr>
            <w:rStyle w:val="af5"/>
            <w:u w:val="none"/>
          </w:rPr>
          <w:t>KGZ</w:t>
        </w:r>
        <w:proofErr w:type="spellEnd"/>
        <w:r w:rsidRPr="001A0E84">
          <w:rPr>
            <w:rStyle w:val="af5"/>
            <w:u w:val="none"/>
          </w:rPr>
          <w:t>/CO/2</w:t>
        </w:r>
      </w:hyperlink>
      <w:r w:rsidRPr="001A0E84">
        <w:t xml:space="preserve">, </w:t>
      </w:r>
      <w:r w:rsidRPr="001A0E84">
        <w:rPr>
          <w:lang w:val="zh-CN"/>
        </w:rPr>
        <w:t>第</w:t>
      </w:r>
      <w:r w:rsidRPr="001A0E84">
        <w:t>14</w:t>
      </w:r>
      <w:r w:rsidRPr="001A0E84">
        <w:rPr>
          <w:lang w:val="zh-CN"/>
        </w:rPr>
        <w:t>段。</w:t>
      </w:r>
    </w:p>
  </w:footnote>
  <w:footnote w:id="10">
    <w:p w14:paraId="45F2346E" w14:textId="54168D9D" w:rsidR="00CB316B" w:rsidRPr="00545EEA" w:rsidRDefault="00CB316B" w:rsidP="00A26900">
      <w:pPr>
        <w:pStyle w:val="a6"/>
        <w:spacing w:after="0"/>
      </w:pPr>
      <w:r w:rsidRPr="001A0E84">
        <w:tab/>
      </w:r>
      <w:r w:rsidRPr="001A0E84">
        <w:rPr>
          <w:rStyle w:val="a8"/>
          <w:rFonts w:eastAsia="宋体"/>
          <w:lang w:val="zh-CN"/>
        </w:rPr>
        <w:footnoteRef/>
      </w:r>
      <w:r w:rsidRPr="001A0E84">
        <w:tab/>
      </w:r>
      <w:hyperlink r:id="rId8" w:history="1">
        <w:proofErr w:type="spellStart"/>
        <w:r w:rsidRPr="001A0E84">
          <w:rPr>
            <w:rStyle w:val="af5"/>
            <w:u w:val="none"/>
          </w:rPr>
          <w:t>CCPR</w:t>
        </w:r>
        <w:proofErr w:type="spellEnd"/>
        <w:r w:rsidRPr="001A0E84">
          <w:rPr>
            <w:rStyle w:val="af5"/>
            <w:u w:val="none"/>
          </w:rPr>
          <w:t>/C/</w:t>
        </w:r>
        <w:proofErr w:type="spellStart"/>
        <w:r w:rsidRPr="001A0E84">
          <w:rPr>
            <w:rStyle w:val="af5"/>
            <w:u w:val="none"/>
          </w:rPr>
          <w:t>KGZ</w:t>
        </w:r>
        <w:proofErr w:type="spellEnd"/>
        <w:r w:rsidRPr="001A0E84">
          <w:rPr>
            <w:rStyle w:val="af5"/>
            <w:u w:val="none"/>
          </w:rPr>
          <w:t>/CO/2</w:t>
        </w:r>
      </w:hyperlink>
      <w:r w:rsidRPr="001A0E84">
        <w:t xml:space="preserve">, </w:t>
      </w:r>
      <w:r w:rsidRPr="001A0E84">
        <w:rPr>
          <w:lang w:val="zh-CN"/>
        </w:rPr>
        <w:t>第</w:t>
      </w:r>
      <w:r w:rsidRPr="001A0E84">
        <w:t>19</w:t>
      </w:r>
      <w:r w:rsidRPr="001A0E84">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15265" w14:textId="77777777" w:rsidR="00056632" w:rsidRDefault="00B716F9" w:rsidP="00B716F9">
    <w:pPr>
      <w:pStyle w:val="af3"/>
    </w:pPr>
    <w:proofErr w:type="spellStart"/>
    <w:r>
      <w:t>CCPR</w:t>
    </w:r>
    <w:proofErr w:type="spellEnd"/>
    <w:r>
      <w:t>/C/</w:t>
    </w:r>
    <w:proofErr w:type="spellStart"/>
    <w:r>
      <w:t>KGZ</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89E0" w14:textId="77777777" w:rsidR="00056632" w:rsidRPr="00202A30" w:rsidRDefault="00B716F9" w:rsidP="00B716F9">
    <w:pPr>
      <w:pStyle w:val="af3"/>
      <w:jc w:val="right"/>
    </w:pPr>
    <w:proofErr w:type="spellStart"/>
    <w:r>
      <w:t>CCPR</w:t>
    </w:r>
    <w:proofErr w:type="spellEnd"/>
    <w:r>
      <w:t>/C/</w:t>
    </w:r>
    <w:proofErr w:type="spellStart"/>
    <w:r>
      <w:t>KGZ</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3C739B"/>
    <w:multiLevelType w:val="hybridMultilevel"/>
    <w:tmpl w:val="990E30D2"/>
    <w:lvl w:ilvl="0" w:tplc="6BF2B0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C1115B"/>
    <w:multiLevelType w:val="hybridMultilevel"/>
    <w:tmpl w:val="F07A1064"/>
    <w:lvl w:ilvl="0" w:tplc="D426457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217875"/>
    <w:multiLevelType w:val="hybridMultilevel"/>
    <w:tmpl w:val="E5A0BDD4"/>
    <w:lvl w:ilvl="0" w:tplc="F768E67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70F765F"/>
    <w:multiLevelType w:val="hybridMultilevel"/>
    <w:tmpl w:val="0D98F6AC"/>
    <w:lvl w:ilvl="0" w:tplc="76F4D4A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7721B9"/>
    <w:multiLevelType w:val="hybridMultilevel"/>
    <w:tmpl w:val="4E2207F0"/>
    <w:lvl w:ilvl="0" w:tplc="A13612C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CD85AA3"/>
    <w:multiLevelType w:val="hybridMultilevel"/>
    <w:tmpl w:val="EA4AD114"/>
    <w:lvl w:ilvl="0" w:tplc="03F6670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FF305CB"/>
    <w:multiLevelType w:val="hybridMultilevel"/>
    <w:tmpl w:val="E86E4CCA"/>
    <w:lvl w:ilvl="0" w:tplc="3BACA4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3721E93"/>
    <w:multiLevelType w:val="hybridMultilevel"/>
    <w:tmpl w:val="3FBEF1D6"/>
    <w:lvl w:ilvl="0" w:tplc="535C71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64A4BC0"/>
    <w:multiLevelType w:val="hybridMultilevel"/>
    <w:tmpl w:val="7CC6319E"/>
    <w:lvl w:ilvl="0" w:tplc="BBD6A68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B8C0B71"/>
    <w:multiLevelType w:val="hybridMultilevel"/>
    <w:tmpl w:val="5134A422"/>
    <w:lvl w:ilvl="0" w:tplc="6ACA37D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290E40B0"/>
    <w:multiLevelType w:val="hybridMultilevel"/>
    <w:tmpl w:val="CDCCB8DC"/>
    <w:lvl w:ilvl="0" w:tplc="32E6FA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9EC0B98"/>
    <w:multiLevelType w:val="hybridMultilevel"/>
    <w:tmpl w:val="54B63198"/>
    <w:lvl w:ilvl="0" w:tplc="A32C3E1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0607F67"/>
    <w:multiLevelType w:val="hybridMultilevel"/>
    <w:tmpl w:val="C6BE12D2"/>
    <w:lvl w:ilvl="0" w:tplc="CBC4949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1A01353"/>
    <w:multiLevelType w:val="hybridMultilevel"/>
    <w:tmpl w:val="62D29DCC"/>
    <w:lvl w:ilvl="0" w:tplc="AF0E247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35D216D"/>
    <w:multiLevelType w:val="hybridMultilevel"/>
    <w:tmpl w:val="FDA447D0"/>
    <w:lvl w:ilvl="0" w:tplc="D240979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5B9498B"/>
    <w:multiLevelType w:val="hybridMultilevel"/>
    <w:tmpl w:val="A1EC4A60"/>
    <w:lvl w:ilvl="0" w:tplc="1BFAAF2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7562E78"/>
    <w:multiLevelType w:val="hybridMultilevel"/>
    <w:tmpl w:val="FD1A59C6"/>
    <w:lvl w:ilvl="0" w:tplc="6AB2CD0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B002174"/>
    <w:multiLevelType w:val="hybridMultilevel"/>
    <w:tmpl w:val="44E8F09E"/>
    <w:lvl w:ilvl="0" w:tplc="CB74A7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FC22F9C"/>
    <w:multiLevelType w:val="hybridMultilevel"/>
    <w:tmpl w:val="68D2B390"/>
    <w:lvl w:ilvl="0" w:tplc="6A28D7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1E40545"/>
    <w:multiLevelType w:val="hybridMultilevel"/>
    <w:tmpl w:val="C29EB13E"/>
    <w:lvl w:ilvl="0" w:tplc="6C0ECD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D8E120B"/>
    <w:multiLevelType w:val="hybridMultilevel"/>
    <w:tmpl w:val="BC14055C"/>
    <w:lvl w:ilvl="0" w:tplc="FB4EA7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DDD5876"/>
    <w:multiLevelType w:val="hybridMultilevel"/>
    <w:tmpl w:val="F104D4CC"/>
    <w:lvl w:ilvl="0" w:tplc="896ECF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1FF5A64"/>
    <w:multiLevelType w:val="hybridMultilevel"/>
    <w:tmpl w:val="13DC3788"/>
    <w:lvl w:ilvl="0" w:tplc="C518AF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3F65CEA"/>
    <w:multiLevelType w:val="hybridMultilevel"/>
    <w:tmpl w:val="77768C6A"/>
    <w:lvl w:ilvl="0" w:tplc="98A6A1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46A2EC8"/>
    <w:multiLevelType w:val="hybridMultilevel"/>
    <w:tmpl w:val="4854452A"/>
    <w:lvl w:ilvl="0" w:tplc="B8F05BA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6F300A0"/>
    <w:multiLevelType w:val="hybridMultilevel"/>
    <w:tmpl w:val="4768C808"/>
    <w:lvl w:ilvl="0" w:tplc="8AE600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7116915"/>
    <w:multiLevelType w:val="hybridMultilevel"/>
    <w:tmpl w:val="3F029886"/>
    <w:lvl w:ilvl="0" w:tplc="D974B7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D8C1A8F"/>
    <w:multiLevelType w:val="hybridMultilevel"/>
    <w:tmpl w:val="F5401958"/>
    <w:lvl w:ilvl="0" w:tplc="613473C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E81470A"/>
    <w:multiLevelType w:val="hybridMultilevel"/>
    <w:tmpl w:val="18781608"/>
    <w:lvl w:ilvl="0" w:tplc="A4C4907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F20100D"/>
    <w:multiLevelType w:val="hybridMultilevel"/>
    <w:tmpl w:val="D300490E"/>
    <w:lvl w:ilvl="0" w:tplc="F17A81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6C6065B3"/>
    <w:multiLevelType w:val="hybridMultilevel"/>
    <w:tmpl w:val="BCCEDE62"/>
    <w:lvl w:ilvl="0" w:tplc="A07EAD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D03573E"/>
    <w:multiLevelType w:val="hybridMultilevel"/>
    <w:tmpl w:val="35EAD656"/>
    <w:lvl w:ilvl="0" w:tplc="079073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8E2399D"/>
    <w:multiLevelType w:val="hybridMultilevel"/>
    <w:tmpl w:val="EB2E0084"/>
    <w:lvl w:ilvl="0" w:tplc="9CD03F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B827145"/>
    <w:multiLevelType w:val="hybridMultilevel"/>
    <w:tmpl w:val="65F853F6"/>
    <w:lvl w:ilvl="0" w:tplc="33E68D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CCA3683"/>
    <w:multiLevelType w:val="hybridMultilevel"/>
    <w:tmpl w:val="99B8AC56"/>
    <w:lvl w:ilvl="0" w:tplc="A5B82A0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E4C7582"/>
    <w:multiLevelType w:val="hybridMultilevel"/>
    <w:tmpl w:val="0690FC00"/>
    <w:lvl w:ilvl="0" w:tplc="ABA2FA7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97942271">
    <w:abstractNumId w:val="9"/>
  </w:num>
  <w:num w:numId="2" w16cid:durableId="1488473444">
    <w:abstractNumId w:val="35"/>
  </w:num>
  <w:num w:numId="3" w16cid:durableId="1881046147">
    <w:abstractNumId w:val="10"/>
  </w:num>
  <w:num w:numId="4" w16cid:durableId="2042706911">
    <w:abstractNumId w:val="0"/>
  </w:num>
  <w:num w:numId="5" w16cid:durableId="17302258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7"/>
  </w:num>
  <w:num w:numId="8" w16cid:durableId="246697977">
    <w:abstractNumId w:val="11"/>
  </w:num>
  <w:num w:numId="9" w16cid:durableId="570771093">
    <w:abstractNumId w:val="14"/>
  </w:num>
  <w:num w:numId="10" w16cid:durableId="257518149">
    <w:abstractNumId w:val="15"/>
  </w:num>
  <w:num w:numId="11" w16cid:durableId="340545616">
    <w:abstractNumId w:val="42"/>
  </w:num>
  <w:num w:numId="12" w16cid:durableId="2012640013">
    <w:abstractNumId w:val="1"/>
  </w:num>
  <w:num w:numId="13" w16cid:durableId="417142276">
    <w:abstractNumId w:val="16"/>
  </w:num>
  <w:num w:numId="14" w16cid:durableId="962540723">
    <w:abstractNumId w:val="41"/>
  </w:num>
  <w:num w:numId="15" w16cid:durableId="1359088935">
    <w:abstractNumId w:val="13"/>
  </w:num>
  <w:num w:numId="16" w16cid:durableId="45375222">
    <w:abstractNumId w:val="26"/>
  </w:num>
  <w:num w:numId="17" w16cid:durableId="964578408">
    <w:abstractNumId w:val="17"/>
  </w:num>
  <w:num w:numId="18" w16cid:durableId="716662552">
    <w:abstractNumId w:val="31"/>
  </w:num>
  <w:num w:numId="19" w16cid:durableId="2093623377">
    <w:abstractNumId w:val="19"/>
  </w:num>
  <w:num w:numId="20" w16cid:durableId="1125661695">
    <w:abstractNumId w:val="34"/>
  </w:num>
  <w:num w:numId="21" w16cid:durableId="1620575247">
    <w:abstractNumId w:val="12"/>
  </w:num>
  <w:num w:numId="22" w16cid:durableId="674915810">
    <w:abstractNumId w:val="39"/>
  </w:num>
  <w:num w:numId="23" w16cid:durableId="827399428">
    <w:abstractNumId w:val="29"/>
  </w:num>
  <w:num w:numId="24" w16cid:durableId="1010524281">
    <w:abstractNumId w:val="25"/>
  </w:num>
  <w:num w:numId="25" w16cid:durableId="715931961">
    <w:abstractNumId w:val="18"/>
  </w:num>
  <w:num w:numId="26" w16cid:durableId="506755623">
    <w:abstractNumId w:val="7"/>
  </w:num>
  <w:num w:numId="27" w16cid:durableId="823356576">
    <w:abstractNumId w:val="6"/>
  </w:num>
  <w:num w:numId="28" w16cid:durableId="1605336958">
    <w:abstractNumId w:val="27"/>
  </w:num>
  <w:num w:numId="29" w16cid:durableId="1903447817">
    <w:abstractNumId w:val="5"/>
  </w:num>
  <w:num w:numId="30" w16cid:durableId="2064206477">
    <w:abstractNumId w:val="23"/>
  </w:num>
  <w:num w:numId="31" w16cid:durableId="1455438755">
    <w:abstractNumId w:val="20"/>
  </w:num>
  <w:num w:numId="32" w16cid:durableId="229195240">
    <w:abstractNumId w:val="22"/>
  </w:num>
  <w:num w:numId="33" w16cid:durableId="1958873730">
    <w:abstractNumId w:val="33"/>
  </w:num>
  <w:num w:numId="34" w16cid:durableId="1668943250">
    <w:abstractNumId w:val="28"/>
  </w:num>
  <w:num w:numId="35" w16cid:durableId="1336835561">
    <w:abstractNumId w:val="21"/>
  </w:num>
  <w:num w:numId="36" w16cid:durableId="2077504624">
    <w:abstractNumId w:val="40"/>
  </w:num>
  <w:num w:numId="37" w16cid:durableId="215311999">
    <w:abstractNumId w:val="2"/>
  </w:num>
  <w:num w:numId="38" w16cid:durableId="371685742">
    <w:abstractNumId w:val="24"/>
  </w:num>
  <w:num w:numId="39" w16cid:durableId="424768988">
    <w:abstractNumId w:val="4"/>
  </w:num>
  <w:num w:numId="40" w16cid:durableId="729040215">
    <w:abstractNumId w:val="38"/>
  </w:num>
  <w:num w:numId="41" w16cid:durableId="797115093">
    <w:abstractNumId w:val="43"/>
  </w:num>
  <w:num w:numId="42" w16cid:durableId="1276794077">
    <w:abstractNumId w:val="30"/>
  </w:num>
  <w:num w:numId="43" w16cid:durableId="580212164">
    <w:abstractNumId w:val="3"/>
  </w:num>
  <w:num w:numId="44" w16cid:durableId="1381200036">
    <w:abstractNumId w:val="8"/>
  </w:num>
  <w:num w:numId="45" w16cid:durableId="20001631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1B"/>
    <w:rsid w:val="00004BAA"/>
    <w:rsid w:val="00011483"/>
    <w:rsid w:val="000210C7"/>
    <w:rsid w:val="00030A11"/>
    <w:rsid w:val="0004554F"/>
    <w:rsid w:val="00063588"/>
    <w:rsid w:val="00067CC4"/>
    <w:rsid w:val="00076DAE"/>
    <w:rsid w:val="000B3D02"/>
    <w:rsid w:val="000B463B"/>
    <w:rsid w:val="000D319F"/>
    <w:rsid w:val="000D54EE"/>
    <w:rsid w:val="000E4D0E"/>
    <w:rsid w:val="000E789C"/>
    <w:rsid w:val="000F5EB8"/>
    <w:rsid w:val="00110254"/>
    <w:rsid w:val="0011030A"/>
    <w:rsid w:val="00126EB7"/>
    <w:rsid w:val="00144B69"/>
    <w:rsid w:val="00153E86"/>
    <w:rsid w:val="00172E04"/>
    <w:rsid w:val="001A0E84"/>
    <w:rsid w:val="001B1BD1"/>
    <w:rsid w:val="001C3EF2"/>
    <w:rsid w:val="001D17F6"/>
    <w:rsid w:val="00204B42"/>
    <w:rsid w:val="002101AE"/>
    <w:rsid w:val="00210921"/>
    <w:rsid w:val="0021265F"/>
    <w:rsid w:val="002151F1"/>
    <w:rsid w:val="0021532F"/>
    <w:rsid w:val="002231C3"/>
    <w:rsid w:val="0024417F"/>
    <w:rsid w:val="00250F8D"/>
    <w:rsid w:val="0025482B"/>
    <w:rsid w:val="00272270"/>
    <w:rsid w:val="00275591"/>
    <w:rsid w:val="002D2FCC"/>
    <w:rsid w:val="002E1C97"/>
    <w:rsid w:val="002F5834"/>
    <w:rsid w:val="003006AB"/>
    <w:rsid w:val="00310D12"/>
    <w:rsid w:val="00326EBF"/>
    <w:rsid w:val="00327FE4"/>
    <w:rsid w:val="003333CC"/>
    <w:rsid w:val="003433F5"/>
    <w:rsid w:val="003601BD"/>
    <w:rsid w:val="00385347"/>
    <w:rsid w:val="00385D85"/>
    <w:rsid w:val="003F4AEE"/>
    <w:rsid w:val="00402802"/>
    <w:rsid w:val="0041519E"/>
    <w:rsid w:val="004152A1"/>
    <w:rsid w:val="00427F63"/>
    <w:rsid w:val="00434D38"/>
    <w:rsid w:val="00443A6E"/>
    <w:rsid w:val="0049465E"/>
    <w:rsid w:val="00494EB8"/>
    <w:rsid w:val="004C2272"/>
    <w:rsid w:val="004C4A0A"/>
    <w:rsid w:val="004D0A00"/>
    <w:rsid w:val="004D2866"/>
    <w:rsid w:val="004D4EFC"/>
    <w:rsid w:val="004E473D"/>
    <w:rsid w:val="004F348E"/>
    <w:rsid w:val="00501220"/>
    <w:rsid w:val="00516AE9"/>
    <w:rsid w:val="0052059D"/>
    <w:rsid w:val="005226A6"/>
    <w:rsid w:val="0053335B"/>
    <w:rsid w:val="00550496"/>
    <w:rsid w:val="00561F63"/>
    <w:rsid w:val="0057615F"/>
    <w:rsid w:val="00581F31"/>
    <w:rsid w:val="005A20A9"/>
    <w:rsid w:val="005E403A"/>
    <w:rsid w:val="005E4086"/>
    <w:rsid w:val="005F5A8D"/>
    <w:rsid w:val="0060122D"/>
    <w:rsid w:val="00604D91"/>
    <w:rsid w:val="006257FE"/>
    <w:rsid w:val="00641D9A"/>
    <w:rsid w:val="00654DD9"/>
    <w:rsid w:val="00670DEE"/>
    <w:rsid w:val="00680656"/>
    <w:rsid w:val="006928B8"/>
    <w:rsid w:val="0069464B"/>
    <w:rsid w:val="00694EE0"/>
    <w:rsid w:val="006A5DDE"/>
    <w:rsid w:val="006B1119"/>
    <w:rsid w:val="006D3757"/>
    <w:rsid w:val="006D37EB"/>
    <w:rsid w:val="006E3E46"/>
    <w:rsid w:val="006E71B1"/>
    <w:rsid w:val="006F1404"/>
    <w:rsid w:val="006F16AB"/>
    <w:rsid w:val="0070593B"/>
    <w:rsid w:val="00705D89"/>
    <w:rsid w:val="00715B8D"/>
    <w:rsid w:val="00731A42"/>
    <w:rsid w:val="00755487"/>
    <w:rsid w:val="00763F15"/>
    <w:rsid w:val="00767E69"/>
    <w:rsid w:val="0077079A"/>
    <w:rsid w:val="007710C4"/>
    <w:rsid w:val="00771504"/>
    <w:rsid w:val="0079010B"/>
    <w:rsid w:val="007A4A93"/>
    <w:rsid w:val="007A5599"/>
    <w:rsid w:val="00800148"/>
    <w:rsid w:val="0080575D"/>
    <w:rsid w:val="00812E1B"/>
    <w:rsid w:val="00856233"/>
    <w:rsid w:val="00860F27"/>
    <w:rsid w:val="008A1560"/>
    <w:rsid w:val="008B0560"/>
    <w:rsid w:val="008B29AA"/>
    <w:rsid w:val="008B2BFA"/>
    <w:rsid w:val="008C63D1"/>
    <w:rsid w:val="008D31F4"/>
    <w:rsid w:val="008E6A3F"/>
    <w:rsid w:val="008E6FEB"/>
    <w:rsid w:val="008F0804"/>
    <w:rsid w:val="0091584A"/>
    <w:rsid w:val="00923557"/>
    <w:rsid w:val="00935C35"/>
    <w:rsid w:val="009363C7"/>
    <w:rsid w:val="00936F03"/>
    <w:rsid w:val="00943B69"/>
    <w:rsid w:val="00944CB3"/>
    <w:rsid w:val="0096722F"/>
    <w:rsid w:val="00986624"/>
    <w:rsid w:val="00990A86"/>
    <w:rsid w:val="009B09D7"/>
    <w:rsid w:val="009B7AD6"/>
    <w:rsid w:val="009C78B5"/>
    <w:rsid w:val="009D35ED"/>
    <w:rsid w:val="00A03CB6"/>
    <w:rsid w:val="00A04D8E"/>
    <w:rsid w:val="00A1364C"/>
    <w:rsid w:val="00A21076"/>
    <w:rsid w:val="00A26900"/>
    <w:rsid w:val="00A31BA8"/>
    <w:rsid w:val="00A341EC"/>
    <w:rsid w:val="00A3739A"/>
    <w:rsid w:val="00A52DAF"/>
    <w:rsid w:val="00A56624"/>
    <w:rsid w:val="00A7511B"/>
    <w:rsid w:val="00A84072"/>
    <w:rsid w:val="00AD360C"/>
    <w:rsid w:val="00AD7E0F"/>
    <w:rsid w:val="00AF3AB9"/>
    <w:rsid w:val="00B16570"/>
    <w:rsid w:val="00B23B03"/>
    <w:rsid w:val="00B23CD4"/>
    <w:rsid w:val="00B43EB7"/>
    <w:rsid w:val="00B53320"/>
    <w:rsid w:val="00B546D8"/>
    <w:rsid w:val="00B614C4"/>
    <w:rsid w:val="00B61EF2"/>
    <w:rsid w:val="00B65632"/>
    <w:rsid w:val="00B67043"/>
    <w:rsid w:val="00B712F3"/>
    <w:rsid w:val="00B716F9"/>
    <w:rsid w:val="00B87409"/>
    <w:rsid w:val="00B948A1"/>
    <w:rsid w:val="00BC6522"/>
    <w:rsid w:val="00BE1FFE"/>
    <w:rsid w:val="00C121D5"/>
    <w:rsid w:val="00C17349"/>
    <w:rsid w:val="00C31C98"/>
    <w:rsid w:val="00C323A4"/>
    <w:rsid w:val="00C351AA"/>
    <w:rsid w:val="00C41CB0"/>
    <w:rsid w:val="00C43CF0"/>
    <w:rsid w:val="00C6597F"/>
    <w:rsid w:val="00C70852"/>
    <w:rsid w:val="00C7253F"/>
    <w:rsid w:val="00C749D9"/>
    <w:rsid w:val="00C829C3"/>
    <w:rsid w:val="00C90707"/>
    <w:rsid w:val="00CB316B"/>
    <w:rsid w:val="00CE1D1C"/>
    <w:rsid w:val="00D05686"/>
    <w:rsid w:val="00D26A05"/>
    <w:rsid w:val="00D40157"/>
    <w:rsid w:val="00D401F9"/>
    <w:rsid w:val="00D4112F"/>
    <w:rsid w:val="00D50E14"/>
    <w:rsid w:val="00D9309B"/>
    <w:rsid w:val="00D97B98"/>
    <w:rsid w:val="00DA706D"/>
    <w:rsid w:val="00DB0D94"/>
    <w:rsid w:val="00DC671F"/>
    <w:rsid w:val="00DE4DA7"/>
    <w:rsid w:val="00DF3256"/>
    <w:rsid w:val="00DF5557"/>
    <w:rsid w:val="00E02C13"/>
    <w:rsid w:val="00E06198"/>
    <w:rsid w:val="00E24552"/>
    <w:rsid w:val="00E27013"/>
    <w:rsid w:val="00E33B38"/>
    <w:rsid w:val="00E442A1"/>
    <w:rsid w:val="00E4647C"/>
    <w:rsid w:val="00E47AAB"/>
    <w:rsid w:val="00E47FE5"/>
    <w:rsid w:val="00E574AF"/>
    <w:rsid w:val="00E73B33"/>
    <w:rsid w:val="00EA7E67"/>
    <w:rsid w:val="00ED4A9A"/>
    <w:rsid w:val="00F02A5B"/>
    <w:rsid w:val="00F12E1C"/>
    <w:rsid w:val="00F24E6D"/>
    <w:rsid w:val="00F379B8"/>
    <w:rsid w:val="00F56971"/>
    <w:rsid w:val="00F714DA"/>
    <w:rsid w:val="00F76BEE"/>
    <w:rsid w:val="00F87910"/>
    <w:rsid w:val="00F96423"/>
    <w:rsid w:val="00FB456B"/>
    <w:rsid w:val="00FC4EC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B4E9C"/>
  <w15:docId w15:val="{754F6387-99A0-4E2F-B11F-939D80AE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A0E84"/>
    <w:rPr>
      <w:color w:val="0000FF" w:themeColor="hyperlink"/>
      <w:u w:val="single"/>
    </w:rPr>
  </w:style>
  <w:style w:type="character" w:styleId="af6">
    <w:name w:val="Unresolved Mention"/>
    <w:basedOn w:val="a0"/>
    <w:uiPriority w:val="99"/>
    <w:semiHidden/>
    <w:unhideWhenUsed/>
    <w:rsid w:val="001A0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KGZ/CO/2" TargetMode="External"/><Relationship Id="rId3" Type="http://schemas.openxmlformats.org/officeDocument/2006/relationships/hyperlink" Target="http://undocs.org/ch/CCPR/C/KGZ/RQ/3" TargetMode="External"/><Relationship Id="rId7" Type="http://schemas.openxmlformats.org/officeDocument/2006/relationships/hyperlink" Target="http://undocs.org/ch/CCPR/C/KGZ/CO/2" TargetMode="External"/><Relationship Id="rId2" Type="http://schemas.openxmlformats.org/officeDocument/2006/relationships/hyperlink" Target="http://undocs.org/ch/CCPR/C/SR.3922" TargetMode="External"/><Relationship Id="rId1" Type="http://schemas.openxmlformats.org/officeDocument/2006/relationships/hyperlink" Target="http://undocs.org/ch/CCPR/C/KGZ/3" TargetMode="External"/><Relationship Id="rId6" Type="http://schemas.openxmlformats.org/officeDocument/2006/relationships/hyperlink" Target="http://undocs.org/ch/CCPR/C/KGZ/CO/2" TargetMode="External"/><Relationship Id="rId5" Type="http://schemas.openxmlformats.org/officeDocument/2006/relationships/hyperlink" Target="http://undocs.org/ch/CCPR/C/KGZ/CO/2" TargetMode="External"/><Relationship Id="rId4" Type="http://schemas.openxmlformats.org/officeDocument/2006/relationships/hyperlink" Target="http://undocs.org/ch/CCPR/C/KGZ/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10514</Words>
  <Characters>11115</Characters>
  <Application>Microsoft Office Word</Application>
  <DocSecurity>0</DocSecurity>
  <Lines>409</Lines>
  <Paragraphs>157</Paragraphs>
  <ScaleCrop>false</ScaleCrop>
  <Company>DCM</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2225877</dc:subject>
  <dc:creator>tian</dc:creator>
  <cp:keywords/>
  <dc:description/>
  <cp:lastModifiedBy>Hui Tian</cp:lastModifiedBy>
  <cp:revision>2</cp:revision>
  <cp:lastPrinted>2014-05-09T11:28:00Z</cp:lastPrinted>
  <dcterms:created xsi:type="dcterms:W3CDTF">2023-02-15T13:50:00Z</dcterms:created>
  <dcterms:modified xsi:type="dcterms:W3CDTF">2023-02-15T13:50:00Z</dcterms:modified>
</cp:coreProperties>
</file>