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172"/>
        <w:gridCol w:w="2730"/>
      </w:tblGrid>
      <w:tr w:rsidR="00E44B9B" w:rsidRPr="003930BC" w:rsidTr="00E04C3E">
        <w:trPr>
          <w:trHeight w:val="1011"/>
        </w:trPr>
        <w:tc>
          <w:tcPr>
            <w:tcW w:w="1560" w:type="dxa"/>
            <w:tcBorders>
              <w:top w:val="nil"/>
              <w:left w:val="nil"/>
              <w:bottom w:val="single" w:sz="6" w:space="0" w:color="auto"/>
              <w:right w:val="nil"/>
            </w:tcBorders>
          </w:tcPr>
          <w:p w:rsidR="00E44B9B" w:rsidRPr="003930BC" w:rsidRDefault="00E44B9B" w:rsidP="00F64D81">
            <w:pPr>
              <w:spacing w:before="240" w:after="0"/>
              <w:rPr>
                <w:rFonts w:ascii="Univers" w:hAnsi="Univers"/>
                <w:b/>
                <w:sz w:val="16"/>
              </w:rPr>
            </w:pPr>
            <w:r w:rsidRPr="003930BC">
              <w:rPr>
                <w:rFonts w:ascii="Univers" w:hAnsi="Univers"/>
                <w:b/>
                <w:sz w:val="28"/>
              </w:rPr>
              <w:t>UNITED</w:t>
            </w:r>
            <w:r w:rsidRPr="003930BC">
              <w:rPr>
                <w:rFonts w:ascii="Univers" w:hAnsi="Univers"/>
                <w:b/>
                <w:sz w:val="28"/>
              </w:rPr>
              <w:br/>
              <w:t>NATIONS</w:t>
            </w:r>
          </w:p>
        </w:tc>
        <w:tc>
          <w:tcPr>
            <w:tcW w:w="5172" w:type="dxa"/>
            <w:tcBorders>
              <w:top w:val="nil"/>
              <w:left w:val="nil"/>
              <w:bottom w:val="single" w:sz="6" w:space="0" w:color="auto"/>
              <w:right w:val="nil"/>
            </w:tcBorders>
            <w:vAlign w:val="center"/>
          </w:tcPr>
          <w:p w:rsidR="00E44B9B" w:rsidRPr="00766D5F" w:rsidRDefault="00E44B9B" w:rsidP="00E04C3E">
            <w:pPr>
              <w:rPr>
                <w:szCs w:val="24"/>
              </w:rPr>
            </w:pPr>
          </w:p>
        </w:tc>
        <w:tc>
          <w:tcPr>
            <w:tcW w:w="2730" w:type="dxa"/>
            <w:tcBorders>
              <w:top w:val="nil"/>
              <w:left w:val="nil"/>
              <w:bottom w:val="single" w:sz="6" w:space="0" w:color="auto"/>
              <w:right w:val="nil"/>
            </w:tcBorders>
            <w:vAlign w:val="bottom"/>
          </w:tcPr>
          <w:p w:rsidR="00E44B9B" w:rsidRPr="003930BC" w:rsidRDefault="00E44B9B" w:rsidP="00F64D81">
            <w:pPr>
              <w:spacing w:after="0"/>
              <w:jc w:val="right"/>
              <w:rPr>
                <w:rFonts w:ascii="Univers" w:hAnsi="Univers"/>
                <w:b/>
                <w:sz w:val="72"/>
              </w:rPr>
            </w:pPr>
            <w:r w:rsidRPr="003930BC">
              <w:rPr>
                <w:rFonts w:ascii="Univers" w:hAnsi="Univers"/>
                <w:b/>
                <w:sz w:val="72"/>
              </w:rPr>
              <w:t>CERD</w:t>
            </w:r>
          </w:p>
        </w:tc>
      </w:tr>
      <w:tr w:rsidR="00E44B9B" w:rsidRPr="003930BC" w:rsidTr="00F64D81">
        <w:trPr>
          <w:trHeight w:val="1976"/>
        </w:trPr>
        <w:tc>
          <w:tcPr>
            <w:tcW w:w="1560" w:type="dxa"/>
            <w:tcBorders>
              <w:top w:val="single" w:sz="6" w:space="0" w:color="auto"/>
              <w:left w:val="nil"/>
              <w:bottom w:val="single" w:sz="36" w:space="0" w:color="auto"/>
              <w:right w:val="nil"/>
            </w:tcBorders>
          </w:tcPr>
          <w:p w:rsidR="00E44B9B" w:rsidRPr="003930BC" w:rsidRDefault="00E44B9B" w:rsidP="00F64D81">
            <w:r w:rsidRPr="003930BC">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66pt" o:ole="" fillcolor="window">
                  <v:imagedata r:id="rId7" o:title=""/>
                </v:shape>
                <o:OLEObject Type="Embed" ProgID="Word.Picture.8" ShapeID="_x0000_i1025" DrawAspect="Content" ObjectID="_1396027731" r:id="rId8"/>
              </w:object>
            </w:r>
          </w:p>
        </w:tc>
        <w:tc>
          <w:tcPr>
            <w:tcW w:w="5172" w:type="dxa"/>
            <w:tcBorders>
              <w:top w:val="single" w:sz="6" w:space="0" w:color="auto"/>
              <w:left w:val="nil"/>
              <w:bottom w:val="single" w:sz="36" w:space="0" w:color="auto"/>
              <w:right w:val="nil"/>
            </w:tcBorders>
          </w:tcPr>
          <w:p w:rsidR="00E44B9B" w:rsidRPr="003930BC" w:rsidRDefault="00E44B9B" w:rsidP="00F64D81">
            <w:pPr>
              <w:spacing w:before="360" w:after="0"/>
              <w:rPr>
                <w:rFonts w:ascii="Univers" w:hAnsi="Univers"/>
                <w:sz w:val="36"/>
                <w:szCs w:val="36"/>
              </w:rPr>
            </w:pPr>
            <w:r w:rsidRPr="003930BC">
              <w:rPr>
                <w:rFonts w:ascii="Univers" w:hAnsi="Univers"/>
                <w:b/>
                <w:sz w:val="36"/>
                <w:szCs w:val="36"/>
              </w:rPr>
              <w:t>Internationa</w:t>
            </w:r>
            <w:r w:rsidR="00E04C3E">
              <w:rPr>
                <w:rFonts w:ascii="Univers" w:hAnsi="Univers"/>
                <w:b/>
                <w:sz w:val="36"/>
                <w:szCs w:val="36"/>
              </w:rPr>
              <w:t>l Convention on</w:t>
            </w:r>
            <w:r w:rsidR="00E04C3E">
              <w:rPr>
                <w:rFonts w:ascii="Univers" w:hAnsi="Univers"/>
                <w:b/>
                <w:sz w:val="36"/>
                <w:szCs w:val="36"/>
              </w:rPr>
              <w:br/>
              <w:t xml:space="preserve">the Elimination of all Forms of </w:t>
            </w:r>
            <w:r w:rsidRPr="003930BC">
              <w:rPr>
                <w:rFonts w:ascii="Univers" w:hAnsi="Univers"/>
                <w:b/>
                <w:sz w:val="36"/>
                <w:szCs w:val="36"/>
              </w:rPr>
              <w:t>Racial Discrimination</w:t>
            </w:r>
          </w:p>
        </w:tc>
        <w:tc>
          <w:tcPr>
            <w:tcW w:w="2730" w:type="dxa"/>
            <w:tcBorders>
              <w:top w:val="single" w:sz="6" w:space="0" w:color="auto"/>
              <w:left w:val="nil"/>
              <w:bottom w:val="single" w:sz="36" w:space="0" w:color="auto"/>
              <w:right w:val="nil"/>
            </w:tcBorders>
          </w:tcPr>
          <w:p w:rsidR="00E44B9B" w:rsidRPr="003930BC" w:rsidRDefault="00E44B9B" w:rsidP="00F64D81">
            <w:pPr>
              <w:spacing w:after="0"/>
            </w:pPr>
          </w:p>
          <w:p w:rsidR="00E44B9B" w:rsidRPr="00E04C3E" w:rsidRDefault="00E44B9B" w:rsidP="00F64D81">
            <w:pPr>
              <w:spacing w:after="0"/>
              <w:rPr>
                <w:lang w:val="pt-BR"/>
              </w:rPr>
            </w:pPr>
            <w:r w:rsidRPr="00E04C3E">
              <w:rPr>
                <w:lang w:val="pt-BR"/>
              </w:rPr>
              <w:t>Distr.</w:t>
            </w:r>
          </w:p>
          <w:p w:rsidR="00E44B9B" w:rsidRPr="00E04C3E" w:rsidRDefault="00E44B9B" w:rsidP="00F64D81">
            <w:pPr>
              <w:spacing w:after="0"/>
              <w:rPr>
                <w:lang w:val="pt-BR"/>
              </w:rPr>
            </w:pPr>
            <w:r w:rsidRPr="00E04C3E">
              <w:rPr>
                <w:lang w:val="pt-BR"/>
              </w:rPr>
              <w:t>GENERA</w:t>
            </w:r>
            <w:r w:rsidR="00117B21" w:rsidRPr="00E04C3E">
              <w:rPr>
                <w:lang w:val="pt-BR"/>
              </w:rPr>
              <w:t>L</w:t>
            </w:r>
          </w:p>
          <w:p w:rsidR="00117B21" w:rsidRPr="00E04C3E" w:rsidRDefault="00117B21" w:rsidP="00F64D81">
            <w:pPr>
              <w:spacing w:after="0"/>
              <w:rPr>
                <w:lang w:val="pt-BR"/>
              </w:rPr>
            </w:pPr>
          </w:p>
          <w:p w:rsidR="00E44B9B" w:rsidRPr="00E04C3E" w:rsidRDefault="004533D3" w:rsidP="004533D3">
            <w:pPr>
              <w:spacing w:after="0"/>
              <w:rPr>
                <w:lang w:val="pt-BR"/>
              </w:rPr>
            </w:pPr>
            <w:r w:rsidRPr="00E04C3E">
              <w:rPr>
                <w:lang w:val="pt-BR"/>
              </w:rPr>
              <w:t>CERD/C/TUR/CO/3</w:t>
            </w:r>
          </w:p>
          <w:p w:rsidR="00E44B9B" w:rsidRPr="00E04C3E" w:rsidRDefault="004208B2" w:rsidP="00C20167">
            <w:pPr>
              <w:spacing w:after="0"/>
              <w:rPr>
                <w:lang w:val="pt-BR"/>
              </w:rPr>
            </w:pPr>
            <w:r w:rsidRPr="00E04C3E">
              <w:rPr>
                <w:lang w:val="pt-BR"/>
              </w:rPr>
              <w:softHyphen/>
            </w:r>
            <w:r w:rsidRPr="00E04C3E">
              <w:rPr>
                <w:lang w:val="pt-BR"/>
              </w:rPr>
              <w:softHyphen/>
            </w:r>
            <w:r w:rsidRPr="00E04C3E">
              <w:rPr>
                <w:lang w:val="pt-BR"/>
              </w:rPr>
              <w:softHyphen/>
            </w:r>
            <w:r w:rsidR="00C20167">
              <w:rPr>
                <w:lang w:val="pt-BR"/>
              </w:rPr>
              <w:t xml:space="preserve">24 </w:t>
            </w:r>
            <w:r w:rsidR="00035E58" w:rsidRPr="00422083">
              <w:rPr>
                <w:lang w:val="pt-BR"/>
              </w:rPr>
              <w:t xml:space="preserve">March </w:t>
            </w:r>
            <w:r w:rsidR="004533D3" w:rsidRPr="00422083">
              <w:rPr>
                <w:lang w:val="pt-BR"/>
              </w:rPr>
              <w:t>2009</w:t>
            </w:r>
            <w:r w:rsidR="00E44B9B" w:rsidRPr="00E04C3E">
              <w:rPr>
                <w:lang w:val="pt-BR"/>
              </w:rPr>
              <w:br/>
            </w:r>
          </w:p>
          <w:p w:rsidR="00E44B9B" w:rsidRPr="00E04C3E" w:rsidRDefault="00E44B9B" w:rsidP="00F64D81">
            <w:pPr>
              <w:spacing w:after="0"/>
            </w:pPr>
            <w:r w:rsidRPr="00E04C3E">
              <w:t xml:space="preserve">Original:  </w:t>
            </w:r>
            <w:fldSimple w:instr=" FILLIN &quot;Orig. Lang.&quot; \* MERGEFORMAT ">
              <w:r w:rsidRPr="00E04C3E">
                <w:t>ENGLISH</w:t>
              </w:r>
            </w:fldSimple>
          </w:p>
          <w:p w:rsidR="00E44B9B" w:rsidRPr="003930BC" w:rsidRDefault="00E44B9B" w:rsidP="00F64D81">
            <w:pPr>
              <w:spacing w:after="0"/>
            </w:pPr>
          </w:p>
        </w:tc>
      </w:tr>
    </w:tbl>
    <w:p w:rsidR="00E44B9B" w:rsidRPr="009B7D19" w:rsidRDefault="00E44B9B" w:rsidP="004533D3">
      <w:pPr>
        <w:rPr>
          <w:szCs w:val="24"/>
        </w:rPr>
      </w:pPr>
      <w:r w:rsidRPr="003930BC">
        <w:br/>
      </w:r>
      <w:r w:rsidRPr="009B7D19">
        <w:t>COMMITTEE ON THE ELIMINATION</w:t>
      </w:r>
      <w:r w:rsidRPr="009B7D19">
        <w:br/>
        <w:t>OF RAC</w:t>
      </w:r>
      <w:r w:rsidR="008E5E72" w:rsidRPr="009B7D19">
        <w:t>IAL DISCRIMINATION</w:t>
      </w:r>
      <w:r w:rsidR="008E5E72" w:rsidRPr="009B7D19">
        <w:br/>
        <w:t>Seventy-four</w:t>
      </w:r>
      <w:r w:rsidR="004533D3" w:rsidRPr="009B7D19">
        <w:t>t</w:t>
      </w:r>
      <w:r w:rsidR="008E5E72" w:rsidRPr="009B7D19">
        <w:t>h</w:t>
      </w:r>
      <w:r w:rsidRPr="009B7D19">
        <w:t xml:space="preserve"> session</w:t>
      </w:r>
      <w:r w:rsidRPr="009B7D19">
        <w:br/>
      </w:r>
      <w:r w:rsidR="004533D3" w:rsidRPr="009B7D19">
        <w:rPr>
          <w:szCs w:val="24"/>
        </w:rPr>
        <w:t>16 February – 6 March 2009</w:t>
      </w:r>
    </w:p>
    <w:p w:rsidR="00E44B9B" w:rsidRPr="003930BC" w:rsidRDefault="00E44B9B" w:rsidP="00E44B9B">
      <w:pPr>
        <w:pStyle w:val="ParaNo"/>
        <w:numPr>
          <w:ilvl w:val="0"/>
          <w:numId w:val="0"/>
        </w:numPr>
        <w:tabs>
          <w:tab w:val="clear" w:pos="737"/>
        </w:tabs>
        <w:jc w:val="both"/>
        <w:rPr>
          <w:szCs w:val="24"/>
          <w:lang w:val="en-US"/>
        </w:rPr>
      </w:pPr>
    </w:p>
    <w:p w:rsidR="00E44B9B" w:rsidRPr="003930BC" w:rsidRDefault="00E44B9B" w:rsidP="00E44B9B">
      <w:pPr>
        <w:pStyle w:val="Heading1"/>
        <w:spacing w:after="0"/>
        <w:rPr>
          <w:szCs w:val="24"/>
        </w:rPr>
      </w:pPr>
      <w:r w:rsidRPr="003930BC">
        <w:t>CONSIDERATION OF REPORTS SUBMITTED BY STATES PARTIES</w:t>
      </w:r>
      <w:r w:rsidRPr="003930BC">
        <w:br/>
      </w:r>
      <w:r w:rsidRPr="003930BC">
        <w:rPr>
          <w:szCs w:val="24"/>
        </w:rPr>
        <w:t>UNDER ARTICLE 9 OF THE CONVENTION</w:t>
      </w:r>
    </w:p>
    <w:p w:rsidR="00E44B9B" w:rsidRPr="003930BC" w:rsidRDefault="00E44B9B" w:rsidP="00E44B9B"/>
    <w:p w:rsidR="00E44B9B" w:rsidRPr="003930BC" w:rsidRDefault="00E44B9B" w:rsidP="00E44B9B">
      <w:pPr>
        <w:pStyle w:val="Heading2"/>
      </w:pPr>
      <w:r w:rsidRPr="003930BC">
        <w:t>Concluding observations of the Committee on the</w:t>
      </w:r>
      <w:r w:rsidRPr="003930BC">
        <w:br/>
        <w:t>Elimination of Racial Discrimination</w:t>
      </w:r>
    </w:p>
    <w:p w:rsidR="00CC33D4" w:rsidRDefault="00CC33D4" w:rsidP="00CC33D4">
      <w:pPr>
        <w:autoSpaceDE w:val="0"/>
        <w:autoSpaceDN w:val="0"/>
        <w:adjustRightInd w:val="0"/>
        <w:spacing w:after="0"/>
        <w:jc w:val="center"/>
        <w:rPr>
          <w:b/>
        </w:rPr>
      </w:pPr>
    </w:p>
    <w:p w:rsidR="00E44B9B" w:rsidRPr="003930BC" w:rsidRDefault="004533D3" w:rsidP="00E44B9B">
      <w:pPr>
        <w:autoSpaceDE w:val="0"/>
        <w:autoSpaceDN w:val="0"/>
        <w:adjustRightInd w:val="0"/>
        <w:jc w:val="center"/>
        <w:rPr>
          <w:b/>
        </w:rPr>
      </w:pPr>
      <w:smartTag w:uri="urn:schemas-microsoft-com:office:smarttags" w:element="country-region">
        <w:smartTag w:uri="urn:schemas-microsoft-com:office:smarttags" w:element="place">
          <w:r w:rsidRPr="003930BC">
            <w:rPr>
              <w:b/>
            </w:rPr>
            <w:t>TURKEY</w:t>
          </w:r>
        </w:smartTag>
      </w:smartTag>
    </w:p>
    <w:p w:rsidR="00AF5CBF" w:rsidRPr="009A7E5E" w:rsidRDefault="00AF5CBF" w:rsidP="00AF5CBF">
      <w:pPr>
        <w:tabs>
          <w:tab w:val="left" w:pos="840"/>
        </w:tabs>
        <w:autoSpaceDE w:val="0"/>
        <w:autoSpaceDN w:val="0"/>
        <w:adjustRightInd w:val="0"/>
        <w:spacing w:after="0"/>
        <w:jc w:val="center"/>
        <w:rPr>
          <w:b/>
          <w:bCs/>
        </w:rPr>
      </w:pPr>
    </w:p>
    <w:p w:rsidR="00E44B9B" w:rsidRPr="003930BC" w:rsidRDefault="00E44B9B" w:rsidP="00EA61AF">
      <w:pPr>
        <w:numPr>
          <w:ilvl w:val="0"/>
          <w:numId w:val="2"/>
        </w:numPr>
        <w:autoSpaceDE w:val="0"/>
        <w:autoSpaceDN w:val="0"/>
        <w:adjustRightInd w:val="0"/>
        <w:spacing w:after="0"/>
      </w:pPr>
      <w:r w:rsidRPr="003930BC">
        <w:t xml:space="preserve">The Committee considered the </w:t>
      </w:r>
      <w:r w:rsidR="00000169">
        <w:t xml:space="preserve">combined </w:t>
      </w:r>
      <w:r w:rsidR="004533D3" w:rsidRPr="003930BC">
        <w:t xml:space="preserve">initial </w:t>
      </w:r>
      <w:r w:rsidRPr="003930BC">
        <w:t xml:space="preserve">to </w:t>
      </w:r>
      <w:r w:rsidR="004533D3" w:rsidRPr="003930BC">
        <w:t xml:space="preserve">third </w:t>
      </w:r>
      <w:r w:rsidRPr="003930BC">
        <w:t xml:space="preserve">periodic reports of </w:t>
      </w:r>
      <w:r w:rsidR="004533D3" w:rsidRPr="003930BC">
        <w:t xml:space="preserve">Turkey </w:t>
      </w:r>
      <w:r w:rsidRPr="003930BC">
        <w:t>submitted as one document (</w:t>
      </w:r>
      <w:r w:rsidR="004533D3" w:rsidRPr="003930BC">
        <w:t>CERD/C/TUR</w:t>
      </w:r>
      <w:r w:rsidRPr="003930BC">
        <w:t>/</w:t>
      </w:r>
      <w:r w:rsidR="004533D3" w:rsidRPr="003930BC">
        <w:t>3</w:t>
      </w:r>
      <w:r w:rsidR="00B14224" w:rsidRPr="003930BC">
        <w:t>), at its 1914</w:t>
      </w:r>
      <w:r w:rsidR="00766D5F">
        <w:t>th</w:t>
      </w:r>
      <w:r w:rsidRPr="003930BC">
        <w:rPr>
          <w:vertAlign w:val="superscript"/>
        </w:rPr>
        <w:t xml:space="preserve"> </w:t>
      </w:r>
      <w:r w:rsidR="00B14224" w:rsidRPr="003930BC">
        <w:t>and 1915</w:t>
      </w:r>
      <w:r w:rsidR="00766D5F">
        <w:t>th</w:t>
      </w:r>
      <w:r w:rsidR="00B14224" w:rsidRPr="003930BC">
        <w:t xml:space="preserve">  meetings (CERD/C/SR.1914</w:t>
      </w:r>
      <w:r w:rsidR="0006191F" w:rsidRPr="003930BC">
        <w:t xml:space="preserve"> and CERD/C/SR.</w:t>
      </w:r>
      <w:r w:rsidR="00B14224" w:rsidRPr="003930BC">
        <w:t>1915</w:t>
      </w:r>
      <w:r w:rsidRPr="003930BC">
        <w:t xml:space="preserve">), held on </w:t>
      </w:r>
      <w:r w:rsidR="004533D3" w:rsidRPr="003930BC">
        <w:t>23</w:t>
      </w:r>
      <w:r w:rsidRPr="003930BC">
        <w:t xml:space="preserve"> </w:t>
      </w:r>
      <w:r w:rsidR="004533D3" w:rsidRPr="003930BC">
        <w:t>and 24</w:t>
      </w:r>
      <w:r w:rsidRPr="003930BC">
        <w:t xml:space="preserve"> </w:t>
      </w:r>
      <w:r w:rsidR="004533D3" w:rsidRPr="003930BC">
        <w:t>February 2009</w:t>
      </w:r>
      <w:r w:rsidRPr="003930BC">
        <w:t>. At its</w:t>
      </w:r>
      <w:r w:rsidR="00B4166D" w:rsidRPr="003930BC">
        <w:rPr>
          <w:vertAlign w:val="superscript"/>
        </w:rPr>
        <w:t xml:space="preserve"> </w:t>
      </w:r>
      <w:r w:rsidR="00903992" w:rsidRPr="003930BC">
        <w:t>1927</w:t>
      </w:r>
      <w:r w:rsidR="00766D5F">
        <w:t>th</w:t>
      </w:r>
      <w:r w:rsidR="0038529A" w:rsidRPr="003930BC">
        <w:t xml:space="preserve"> meeting</w:t>
      </w:r>
      <w:r w:rsidRPr="003930BC">
        <w:t xml:space="preserve"> (CERD/C/SR.</w:t>
      </w:r>
      <w:r w:rsidR="00903992" w:rsidRPr="003930BC">
        <w:t>1927</w:t>
      </w:r>
      <w:r w:rsidR="00B4166D" w:rsidRPr="003930BC">
        <w:t xml:space="preserve">) held on </w:t>
      </w:r>
      <w:r w:rsidR="004208B2" w:rsidRPr="003930BC">
        <w:t xml:space="preserve">4 </w:t>
      </w:r>
      <w:r w:rsidR="004533D3" w:rsidRPr="003930BC">
        <w:t>March 2009</w:t>
      </w:r>
      <w:r w:rsidRPr="003930BC">
        <w:t>, it adopted the following concluding observations.</w:t>
      </w:r>
    </w:p>
    <w:p w:rsidR="00E44B9B" w:rsidRPr="003930BC" w:rsidRDefault="00E44B9B" w:rsidP="00EA61AF">
      <w:pPr>
        <w:tabs>
          <w:tab w:val="left" w:pos="840"/>
        </w:tabs>
        <w:autoSpaceDE w:val="0"/>
        <w:autoSpaceDN w:val="0"/>
        <w:adjustRightInd w:val="0"/>
        <w:spacing w:after="0"/>
        <w:ind w:left="720"/>
      </w:pPr>
    </w:p>
    <w:p w:rsidR="00E44B9B" w:rsidRPr="003930BC" w:rsidRDefault="00E44B9B" w:rsidP="00EA61AF">
      <w:pPr>
        <w:tabs>
          <w:tab w:val="left" w:pos="0"/>
        </w:tabs>
        <w:autoSpaceDE w:val="0"/>
        <w:autoSpaceDN w:val="0"/>
        <w:adjustRightInd w:val="0"/>
        <w:spacing w:after="0"/>
        <w:jc w:val="center"/>
        <w:rPr>
          <w:b/>
          <w:bCs/>
        </w:rPr>
      </w:pPr>
      <w:r w:rsidRPr="003930BC">
        <w:rPr>
          <w:b/>
          <w:bCs/>
        </w:rPr>
        <w:t>A. Introduction</w:t>
      </w:r>
    </w:p>
    <w:p w:rsidR="00E44B9B" w:rsidRPr="003930BC" w:rsidRDefault="00E44B9B" w:rsidP="00EA61AF">
      <w:pPr>
        <w:tabs>
          <w:tab w:val="left" w:pos="840"/>
        </w:tabs>
        <w:autoSpaceDE w:val="0"/>
        <w:autoSpaceDN w:val="0"/>
        <w:adjustRightInd w:val="0"/>
        <w:spacing w:after="0"/>
        <w:ind w:left="840"/>
        <w:rPr>
          <w:i/>
          <w:iCs/>
        </w:rPr>
      </w:pPr>
    </w:p>
    <w:p w:rsidR="00CC33D4" w:rsidRPr="00EA61AF" w:rsidRDefault="00E44B9B" w:rsidP="00EA61AF">
      <w:pPr>
        <w:numPr>
          <w:ilvl w:val="0"/>
          <w:numId w:val="2"/>
        </w:numPr>
        <w:tabs>
          <w:tab w:val="clear" w:pos="851"/>
          <w:tab w:val="left" w:pos="840"/>
        </w:tabs>
        <w:autoSpaceDE w:val="0"/>
        <w:autoSpaceDN w:val="0"/>
        <w:adjustRightInd w:val="0"/>
        <w:spacing w:after="0"/>
        <w:rPr>
          <w:i/>
          <w:iCs/>
        </w:rPr>
      </w:pPr>
      <w:r w:rsidRPr="003930BC">
        <w:t xml:space="preserve">The Committee welcomes the submission of </w:t>
      </w:r>
      <w:r w:rsidR="009C2F46" w:rsidRPr="003930BC">
        <w:t xml:space="preserve">the </w:t>
      </w:r>
      <w:r w:rsidRPr="003930BC">
        <w:t>report</w:t>
      </w:r>
      <w:r w:rsidR="009C2F46" w:rsidRPr="003930BC">
        <w:t xml:space="preserve"> </w:t>
      </w:r>
      <w:r w:rsidRPr="003930BC">
        <w:t>which w</w:t>
      </w:r>
      <w:r w:rsidR="00000169">
        <w:t>as</w:t>
      </w:r>
      <w:r w:rsidRPr="003930BC">
        <w:t xml:space="preserve"> elaborated in conformity with the</w:t>
      </w:r>
      <w:r w:rsidR="00ED38EF" w:rsidRPr="003930BC">
        <w:t xml:space="preserve"> </w:t>
      </w:r>
      <w:r w:rsidR="00000169">
        <w:t>C</w:t>
      </w:r>
      <w:r w:rsidR="00ED38EF" w:rsidRPr="003930BC">
        <w:t xml:space="preserve">ommittee’s </w:t>
      </w:r>
      <w:r w:rsidR="00465E16" w:rsidRPr="003930BC">
        <w:t>reporting guidelines. It</w:t>
      </w:r>
      <w:r w:rsidRPr="003930BC">
        <w:t xml:space="preserve"> expresses appreciation </w:t>
      </w:r>
      <w:r w:rsidR="00465E16" w:rsidRPr="003930BC">
        <w:t>for the written replies to the list of issues, provided in a timely manner prior to the session, and welcomes the opportunity to be able to initiate an open and constructive dialogue with the State party.</w:t>
      </w:r>
    </w:p>
    <w:p w:rsidR="00EA61AF" w:rsidRPr="00F237C4" w:rsidRDefault="00EA61AF" w:rsidP="00EA61AF">
      <w:pPr>
        <w:autoSpaceDE w:val="0"/>
        <w:autoSpaceDN w:val="0"/>
        <w:adjustRightInd w:val="0"/>
        <w:spacing w:after="0"/>
        <w:rPr>
          <w:i/>
          <w:iCs/>
        </w:rPr>
      </w:pPr>
    </w:p>
    <w:p w:rsidR="00E44B9B" w:rsidRDefault="00E44B9B" w:rsidP="00EA61AF">
      <w:pPr>
        <w:tabs>
          <w:tab w:val="left" w:pos="0"/>
        </w:tabs>
        <w:autoSpaceDE w:val="0"/>
        <w:autoSpaceDN w:val="0"/>
        <w:adjustRightInd w:val="0"/>
        <w:spacing w:after="0"/>
        <w:jc w:val="center"/>
        <w:rPr>
          <w:b/>
          <w:bCs/>
        </w:rPr>
      </w:pPr>
      <w:r w:rsidRPr="003930BC">
        <w:rPr>
          <w:b/>
          <w:bCs/>
        </w:rPr>
        <w:t>B. Positive aspects</w:t>
      </w:r>
    </w:p>
    <w:p w:rsidR="005F776D" w:rsidRPr="003930BC" w:rsidRDefault="005F776D" w:rsidP="00EA61AF">
      <w:pPr>
        <w:tabs>
          <w:tab w:val="left" w:pos="840"/>
        </w:tabs>
        <w:autoSpaceDE w:val="0"/>
        <w:autoSpaceDN w:val="0"/>
        <w:adjustRightInd w:val="0"/>
        <w:spacing w:after="0"/>
        <w:jc w:val="center"/>
        <w:rPr>
          <w:b/>
          <w:bCs/>
        </w:rPr>
      </w:pPr>
    </w:p>
    <w:p w:rsidR="00B14224" w:rsidRDefault="00007B7F" w:rsidP="00EA61AF">
      <w:pPr>
        <w:numPr>
          <w:ilvl w:val="0"/>
          <w:numId w:val="2"/>
        </w:numPr>
        <w:autoSpaceDE w:val="0"/>
        <w:autoSpaceDN w:val="0"/>
        <w:adjustRightInd w:val="0"/>
        <w:spacing w:after="0"/>
      </w:pPr>
      <w:r>
        <w:rPr>
          <w:b/>
          <w:bCs/>
          <w:noProof/>
          <w:lang w:val="en-US" w:eastAsia="zh-CN"/>
        </w:rPr>
        <w:pict>
          <v:shapetype id="_x0000_t202" coordsize="21600,21600" o:spt="202" path="m,l,21600r21600,l21600,xe">
            <v:stroke joinstyle="miter"/>
            <v:path gradientshapeok="t" o:connecttype="rect"/>
          </v:shapetype>
          <v:shape id="_x0000_s1028" type="#_x0000_t202" style="position:absolute;left:0;text-align:left;margin-left:-9pt;margin-top:61.85pt;width:99pt;height:23.05pt;z-index:1" stroked="f">
            <v:textbox>
              <w:txbxContent>
                <w:p w:rsidR="00007B7F" w:rsidRDefault="00007B7F">
                  <w:r>
                    <w:t xml:space="preserve"> GE.09-41283</w:t>
                  </w:r>
                </w:p>
              </w:txbxContent>
            </v:textbox>
          </v:shape>
        </w:pict>
      </w:r>
      <w:r w:rsidR="00B0506A" w:rsidRPr="003930BC">
        <w:t xml:space="preserve">The Committee welcomes the </w:t>
      </w:r>
      <w:r w:rsidR="009C2F46" w:rsidRPr="003930BC">
        <w:t xml:space="preserve">extensive </w:t>
      </w:r>
      <w:r w:rsidR="007F2692" w:rsidRPr="003930BC">
        <w:t>legislative reform</w:t>
      </w:r>
      <w:r w:rsidR="00B0506A" w:rsidRPr="003930BC">
        <w:t xml:space="preserve"> carried out by the State party</w:t>
      </w:r>
      <w:r w:rsidR="00F67DED" w:rsidRPr="003930BC">
        <w:t xml:space="preserve"> with </w:t>
      </w:r>
      <w:r w:rsidR="007F2692" w:rsidRPr="003930BC">
        <w:t>a view to integrating</w:t>
      </w:r>
      <w:r w:rsidR="00F67DED" w:rsidRPr="003930BC">
        <w:t xml:space="preserve"> human rights standards into national legislation</w:t>
      </w:r>
      <w:r w:rsidR="00B0506A" w:rsidRPr="003930BC">
        <w:t xml:space="preserve">, including </w:t>
      </w:r>
      <w:r w:rsidR="007F2692" w:rsidRPr="003930BC">
        <w:t xml:space="preserve">through </w:t>
      </w:r>
      <w:r w:rsidR="00B0506A" w:rsidRPr="003930BC">
        <w:t>amendments to the Constitution and the adoption of</w:t>
      </w:r>
      <w:r w:rsidR="00E06F2F" w:rsidRPr="003930BC">
        <w:t xml:space="preserve"> the Civil Code, the Penal Code, the Law on Associations and several other laws</w:t>
      </w:r>
      <w:r w:rsidR="00F67DED" w:rsidRPr="003930BC">
        <w:t xml:space="preserve"> which are of relevance to the implementation of the Convention. </w:t>
      </w:r>
    </w:p>
    <w:p w:rsidR="005F776D" w:rsidRPr="003930BC" w:rsidRDefault="005F776D" w:rsidP="00EA61AF">
      <w:pPr>
        <w:autoSpaceDE w:val="0"/>
        <w:autoSpaceDN w:val="0"/>
        <w:adjustRightInd w:val="0"/>
        <w:spacing w:after="0"/>
      </w:pPr>
    </w:p>
    <w:p w:rsidR="000120DB" w:rsidRDefault="000120DB" w:rsidP="00EA61AF">
      <w:pPr>
        <w:numPr>
          <w:ilvl w:val="0"/>
          <w:numId w:val="2"/>
        </w:numPr>
        <w:autoSpaceDE w:val="0"/>
        <w:autoSpaceDN w:val="0"/>
        <w:adjustRightInd w:val="0"/>
        <w:spacing w:after="0"/>
      </w:pPr>
      <w:r w:rsidRPr="003930BC">
        <w:t>The Commit</w:t>
      </w:r>
      <w:r w:rsidR="009C2F46" w:rsidRPr="003930BC">
        <w:t xml:space="preserve">tee notes with satisfaction </w:t>
      </w:r>
      <w:r w:rsidR="0015681E" w:rsidRPr="003930BC">
        <w:t xml:space="preserve">the </w:t>
      </w:r>
      <w:r w:rsidR="009C2F46" w:rsidRPr="003930BC">
        <w:t xml:space="preserve">many </w:t>
      </w:r>
      <w:r w:rsidRPr="003930BC">
        <w:t xml:space="preserve">training programmes and projects aimed at raising </w:t>
      </w:r>
      <w:r w:rsidR="009C2F46" w:rsidRPr="003930BC">
        <w:t xml:space="preserve">the </w:t>
      </w:r>
      <w:r w:rsidRPr="003930BC">
        <w:t xml:space="preserve">awareness of judges, prosecutors and other public </w:t>
      </w:r>
      <w:r w:rsidR="009C2F46" w:rsidRPr="003930BC">
        <w:t xml:space="preserve">officials </w:t>
      </w:r>
      <w:r w:rsidRPr="003930BC">
        <w:t xml:space="preserve">on human rights. </w:t>
      </w:r>
    </w:p>
    <w:p w:rsidR="005F776D" w:rsidRPr="003930BC" w:rsidRDefault="005F776D" w:rsidP="00EA61AF">
      <w:pPr>
        <w:autoSpaceDE w:val="0"/>
        <w:autoSpaceDN w:val="0"/>
        <w:adjustRightInd w:val="0"/>
        <w:spacing w:after="0"/>
      </w:pPr>
    </w:p>
    <w:p w:rsidR="00465E16" w:rsidRDefault="00465E16" w:rsidP="00EA61AF">
      <w:pPr>
        <w:numPr>
          <w:ilvl w:val="0"/>
          <w:numId w:val="2"/>
        </w:numPr>
        <w:autoSpaceDE w:val="0"/>
        <w:autoSpaceDN w:val="0"/>
        <w:adjustRightInd w:val="0"/>
        <w:spacing w:after="0"/>
      </w:pPr>
      <w:r w:rsidRPr="003930BC">
        <w:t xml:space="preserve">The Committee welcomes the </w:t>
      </w:r>
      <w:r w:rsidR="004208B2" w:rsidRPr="003930BC">
        <w:t xml:space="preserve">initial sponsorship and the subsequent </w:t>
      </w:r>
      <w:r w:rsidRPr="003930BC">
        <w:t xml:space="preserve">active </w:t>
      </w:r>
      <w:r w:rsidR="007F2692" w:rsidRPr="003930BC">
        <w:t xml:space="preserve">involvement </w:t>
      </w:r>
      <w:r w:rsidR="008E5E72" w:rsidRPr="003930BC">
        <w:t>of the State party in</w:t>
      </w:r>
      <w:r w:rsidRPr="003930BC">
        <w:t xml:space="preserve"> the </w:t>
      </w:r>
      <w:r w:rsidR="004208B2" w:rsidRPr="003930BC">
        <w:t xml:space="preserve">United Nations </w:t>
      </w:r>
      <w:r w:rsidRPr="003930BC">
        <w:t>Alliance of Civilization</w:t>
      </w:r>
      <w:r w:rsidR="009C2F46" w:rsidRPr="003930BC">
        <w:t>s</w:t>
      </w:r>
      <w:r w:rsidRPr="003930BC">
        <w:t xml:space="preserve"> </w:t>
      </w:r>
      <w:r w:rsidR="006F731F">
        <w:t>i</w:t>
      </w:r>
      <w:r w:rsidRPr="003930BC">
        <w:t>nitiative, demonstrating its commitment to combating racial discrimination</w:t>
      </w:r>
      <w:r w:rsidR="003930BC" w:rsidRPr="003930BC">
        <w:t xml:space="preserve"> globally</w:t>
      </w:r>
      <w:r w:rsidRPr="003930BC">
        <w:t>.</w:t>
      </w:r>
    </w:p>
    <w:p w:rsidR="00AF5CBF" w:rsidRPr="003930BC" w:rsidRDefault="00AF5CBF" w:rsidP="00EA61AF">
      <w:pPr>
        <w:autoSpaceDE w:val="0"/>
        <w:autoSpaceDN w:val="0"/>
        <w:adjustRightInd w:val="0"/>
        <w:spacing w:after="0"/>
      </w:pPr>
    </w:p>
    <w:p w:rsidR="00F67DED" w:rsidRDefault="00F67DED" w:rsidP="00EA61AF">
      <w:pPr>
        <w:numPr>
          <w:ilvl w:val="0"/>
          <w:numId w:val="2"/>
        </w:numPr>
        <w:autoSpaceDE w:val="0"/>
        <w:autoSpaceDN w:val="0"/>
        <w:adjustRightInd w:val="0"/>
        <w:spacing w:after="0"/>
      </w:pPr>
      <w:r w:rsidRPr="003930BC">
        <w:t xml:space="preserve">The Committee </w:t>
      </w:r>
      <w:r w:rsidR="000120DB" w:rsidRPr="003930BC">
        <w:t xml:space="preserve">notes with satisfaction </w:t>
      </w:r>
      <w:r w:rsidRPr="003930BC">
        <w:t>the initiatives taken by the State party to facilitate the voluntary return of internally displaced persons</w:t>
      </w:r>
      <w:r w:rsidR="008C0266" w:rsidRPr="003930BC">
        <w:t xml:space="preserve">, consisting mainly of Kurds from </w:t>
      </w:r>
      <w:r w:rsidR="006F731F">
        <w:t>s</w:t>
      </w:r>
      <w:r w:rsidR="008C0266" w:rsidRPr="003930BC">
        <w:t>outh-</w:t>
      </w:r>
      <w:r w:rsidR="006F731F">
        <w:t>e</w:t>
      </w:r>
      <w:r w:rsidR="008C0266" w:rsidRPr="003930BC">
        <w:t xml:space="preserve">astern </w:t>
      </w:r>
      <w:smartTag w:uri="urn:schemas-microsoft-com:office:smarttags" w:element="place">
        <w:smartTag w:uri="urn:schemas-microsoft-com:office:smarttags" w:element="country-region">
          <w:r w:rsidR="008C0266" w:rsidRPr="003930BC">
            <w:t>Turkey</w:t>
          </w:r>
        </w:smartTag>
      </w:smartTag>
      <w:r w:rsidR="00BF7270" w:rsidRPr="003930BC">
        <w:t xml:space="preserve">, in particular through </w:t>
      </w:r>
      <w:r w:rsidR="007F2692" w:rsidRPr="003930BC">
        <w:t xml:space="preserve">the </w:t>
      </w:r>
      <w:r w:rsidR="00BF7270" w:rsidRPr="003930BC">
        <w:t>launching of several return and development projects,</w:t>
      </w:r>
      <w:r w:rsidRPr="003930BC">
        <w:t xml:space="preserve"> </w:t>
      </w:r>
      <w:r w:rsidR="00BF7270" w:rsidRPr="003930BC">
        <w:t>and the substantial funds</w:t>
      </w:r>
      <w:r w:rsidR="008E5E72" w:rsidRPr="003930BC">
        <w:t xml:space="preserve"> allocated to facilitating </w:t>
      </w:r>
      <w:r w:rsidR="00BF7270" w:rsidRPr="003930BC">
        <w:t>return</w:t>
      </w:r>
      <w:r w:rsidR="009C2F46" w:rsidRPr="003930BC">
        <w:t>s</w:t>
      </w:r>
      <w:r w:rsidR="00BF7270" w:rsidRPr="003930BC">
        <w:t>.</w:t>
      </w:r>
    </w:p>
    <w:p w:rsidR="00AF5CBF" w:rsidRPr="003930BC" w:rsidRDefault="00AF5CBF" w:rsidP="00EA61AF">
      <w:pPr>
        <w:autoSpaceDE w:val="0"/>
        <w:autoSpaceDN w:val="0"/>
        <w:adjustRightInd w:val="0"/>
        <w:spacing w:after="0"/>
      </w:pPr>
    </w:p>
    <w:p w:rsidR="00522FDB" w:rsidRDefault="007F2692" w:rsidP="00EA61AF">
      <w:pPr>
        <w:numPr>
          <w:ilvl w:val="0"/>
          <w:numId w:val="2"/>
        </w:numPr>
        <w:autoSpaceDE w:val="0"/>
        <w:autoSpaceDN w:val="0"/>
        <w:adjustRightInd w:val="0"/>
        <w:spacing w:after="0"/>
      </w:pPr>
      <w:r w:rsidRPr="003930BC">
        <w:t>The Committee welcomes the ratification by the State party of the International Convention on the Protection of the Rights of All Migrant Workers and Members of Their Families in September 2004.</w:t>
      </w:r>
    </w:p>
    <w:p w:rsidR="00F237C4" w:rsidRPr="00F237C4" w:rsidRDefault="00F237C4" w:rsidP="00EA61AF">
      <w:pPr>
        <w:tabs>
          <w:tab w:val="left" w:pos="840"/>
        </w:tabs>
        <w:autoSpaceDE w:val="0"/>
        <w:autoSpaceDN w:val="0"/>
        <w:adjustRightInd w:val="0"/>
        <w:spacing w:after="0"/>
      </w:pPr>
    </w:p>
    <w:p w:rsidR="00E44B9B" w:rsidRPr="003930BC" w:rsidRDefault="00E44B9B" w:rsidP="00EA61AF">
      <w:pPr>
        <w:tabs>
          <w:tab w:val="left" w:pos="840"/>
        </w:tabs>
        <w:autoSpaceDE w:val="0"/>
        <w:autoSpaceDN w:val="0"/>
        <w:adjustRightInd w:val="0"/>
        <w:spacing w:after="0"/>
        <w:jc w:val="center"/>
      </w:pPr>
      <w:r w:rsidRPr="003930BC">
        <w:rPr>
          <w:b/>
          <w:bCs/>
        </w:rPr>
        <w:t>C. Concerns and recommendations</w:t>
      </w:r>
    </w:p>
    <w:p w:rsidR="00E44B9B" w:rsidRPr="00155D52" w:rsidRDefault="00E44B9B" w:rsidP="00EA61AF">
      <w:pPr>
        <w:autoSpaceDE w:val="0"/>
        <w:autoSpaceDN w:val="0"/>
        <w:adjustRightInd w:val="0"/>
        <w:spacing w:after="0"/>
      </w:pPr>
    </w:p>
    <w:p w:rsidR="00416C72" w:rsidRDefault="00416C72" w:rsidP="00EA61AF">
      <w:pPr>
        <w:numPr>
          <w:ilvl w:val="0"/>
          <w:numId w:val="2"/>
        </w:numPr>
        <w:tabs>
          <w:tab w:val="clear" w:pos="851"/>
          <w:tab w:val="left" w:pos="840"/>
        </w:tabs>
        <w:autoSpaceDE w:val="0"/>
        <w:autoSpaceDN w:val="0"/>
        <w:adjustRightInd w:val="0"/>
        <w:spacing w:after="0"/>
        <w:rPr>
          <w:lang w:val="en-US"/>
        </w:rPr>
      </w:pPr>
      <w:r w:rsidRPr="003930BC">
        <w:rPr>
          <w:lang w:val="en-US"/>
        </w:rPr>
        <w:t xml:space="preserve">The Committee </w:t>
      </w:r>
      <w:r w:rsidR="009C2F46" w:rsidRPr="003930BC">
        <w:rPr>
          <w:lang w:val="en-US"/>
        </w:rPr>
        <w:t xml:space="preserve">notes </w:t>
      </w:r>
      <w:r w:rsidRPr="003930BC">
        <w:rPr>
          <w:lang w:val="en-US"/>
        </w:rPr>
        <w:t xml:space="preserve">the reservation to article 22 and </w:t>
      </w:r>
      <w:r w:rsidR="005F0B6B" w:rsidRPr="003930BC">
        <w:rPr>
          <w:lang w:val="en-US"/>
        </w:rPr>
        <w:t xml:space="preserve">the </w:t>
      </w:r>
      <w:r w:rsidR="009C2F46" w:rsidRPr="003930BC">
        <w:rPr>
          <w:lang w:val="en-US"/>
        </w:rPr>
        <w:t xml:space="preserve">two </w:t>
      </w:r>
      <w:r w:rsidRPr="003930BC">
        <w:rPr>
          <w:lang w:val="en-US"/>
        </w:rPr>
        <w:t>declaration</w:t>
      </w:r>
      <w:r w:rsidR="009C2F46" w:rsidRPr="003930BC">
        <w:rPr>
          <w:lang w:val="en-US"/>
        </w:rPr>
        <w:t>s on the implementation and</w:t>
      </w:r>
      <w:r w:rsidR="00176A76" w:rsidRPr="003930BC">
        <w:rPr>
          <w:lang w:val="en-US"/>
        </w:rPr>
        <w:t xml:space="preserve"> </w:t>
      </w:r>
      <w:r w:rsidR="00035E58" w:rsidRPr="003930BC">
        <w:rPr>
          <w:lang w:val="en-US"/>
        </w:rPr>
        <w:t xml:space="preserve">the </w:t>
      </w:r>
      <w:r w:rsidR="00176A76" w:rsidRPr="003930BC">
        <w:rPr>
          <w:lang w:val="en-US"/>
        </w:rPr>
        <w:t>territorial</w:t>
      </w:r>
      <w:r w:rsidR="009C2F46" w:rsidRPr="003930BC">
        <w:rPr>
          <w:lang w:val="en-US"/>
        </w:rPr>
        <w:t xml:space="preserve"> applicability</w:t>
      </w:r>
      <w:r w:rsidR="00176A76" w:rsidRPr="003930BC">
        <w:rPr>
          <w:lang w:val="en-US"/>
        </w:rPr>
        <w:t xml:space="preserve"> of the Convention</w:t>
      </w:r>
      <w:r w:rsidRPr="003930BC">
        <w:rPr>
          <w:lang w:val="en-US"/>
        </w:rPr>
        <w:t xml:space="preserve"> made by the State party upon ratification, which may affect the </w:t>
      </w:r>
      <w:r w:rsidR="005A1CE3" w:rsidRPr="003930BC">
        <w:rPr>
          <w:lang w:val="en-US"/>
        </w:rPr>
        <w:t xml:space="preserve">full </w:t>
      </w:r>
      <w:r w:rsidRPr="003930BC">
        <w:rPr>
          <w:lang w:val="en-US"/>
        </w:rPr>
        <w:t xml:space="preserve">implementation of the Convention. </w:t>
      </w:r>
    </w:p>
    <w:p w:rsidR="005F776D" w:rsidRPr="003930BC" w:rsidRDefault="005F776D" w:rsidP="00EA61AF">
      <w:pPr>
        <w:autoSpaceDE w:val="0"/>
        <w:autoSpaceDN w:val="0"/>
        <w:adjustRightInd w:val="0"/>
        <w:spacing w:after="0"/>
        <w:rPr>
          <w:lang w:val="en-US"/>
        </w:rPr>
      </w:pPr>
    </w:p>
    <w:p w:rsidR="00416C72" w:rsidRDefault="005F0B6B" w:rsidP="00EA61AF">
      <w:pPr>
        <w:tabs>
          <w:tab w:val="left" w:pos="1080"/>
        </w:tabs>
        <w:autoSpaceDE w:val="0"/>
        <w:autoSpaceDN w:val="0"/>
        <w:adjustRightInd w:val="0"/>
        <w:spacing w:after="0"/>
        <w:ind w:left="1080"/>
        <w:rPr>
          <w:b/>
          <w:bCs/>
          <w:lang w:val="en-US"/>
        </w:rPr>
      </w:pPr>
      <w:r w:rsidRPr="003930BC">
        <w:rPr>
          <w:b/>
          <w:bCs/>
          <w:lang w:val="en-US"/>
        </w:rPr>
        <w:t>T</w:t>
      </w:r>
      <w:r w:rsidR="005A1CE3" w:rsidRPr="003930BC">
        <w:rPr>
          <w:b/>
          <w:bCs/>
          <w:lang w:val="en-US"/>
        </w:rPr>
        <w:t xml:space="preserve">he </w:t>
      </w:r>
      <w:r w:rsidR="00416C72" w:rsidRPr="003930BC">
        <w:rPr>
          <w:b/>
          <w:bCs/>
          <w:lang w:val="en-US"/>
        </w:rPr>
        <w:t xml:space="preserve">Committee encourages the State party to consider withdrawing its </w:t>
      </w:r>
      <w:r w:rsidR="005A1CE3" w:rsidRPr="003930BC">
        <w:rPr>
          <w:b/>
          <w:bCs/>
          <w:lang w:val="en-US"/>
        </w:rPr>
        <w:t>reservation</w:t>
      </w:r>
      <w:r w:rsidR="00416C72" w:rsidRPr="003930BC">
        <w:rPr>
          <w:b/>
          <w:bCs/>
          <w:lang w:val="en-US"/>
        </w:rPr>
        <w:t xml:space="preserve"> and</w:t>
      </w:r>
      <w:r w:rsidR="005A1CE3" w:rsidRPr="003930BC">
        <w:rPr>
          <w:b/>
          <w:bCs/>
          <w:lang w:val="en-US"/>
        </w:rPr>
        <w:t xml:space="preserve"> declaration</w:t>
      </w:r>
      <w:r w:rsidR="00035E58" w:rsidRPr="003930BC">
        <w:rPr>
          <w:b/>
          <w:bCs/>
          <w:lang w:val="en-US"/>
        </w:rPr>
        <w:t>s</w:t>
      </w:r>
      <w:r w:rsidR="00176A76" w:rsidRPr="003930BC">
        <w:rPr>
          <w:b/>
          <w:bCs/>
          <w:lang w:val="en-US"/>
        </w:rPr>
        <w:t xml:space="preserve">, including removal of the </w:t>
      </w:r>
      <w:r w:rsidRPr="003930BC">
        <w:rPr>
          <w:b/>
          <w:bCs/>
          <w:lang w:val="en-US"/>
        </w:rPr>
        <w:t>territorial limitation to the application of the Convention</w:t>
      </w:r>
      <w:r w:rsidR="00416C72" w:rsidRPr="003930BC">
        <w:rPr>
          <w:b/>
          <w:bCs/>
          <w:lang w:val="en-US"/>
        </w:rPr>
        <w:t xml:space="preserve">. </w:t>
      </w:r>
    </w:p>
    <w:p w:rsidR="00AF5CBF" w:rsidRPr="003930BC" w:rsidRDefault="00AF5CBF" w:rsidP="00EA61AF">
      <w:pPr>
        <w:tabs>
          <w:tab w:val="left" w:pos="1080"/>
        </w:tabs>
        <w:autoSpaceDE w:val="0"/>
        <w:autoSpaceDN w:val="0"/>
        <w:adjustRightInd w:val="0"/>
        <w:spacing w:after="0"/>
        <w:ind w:left="1080"/>
        <w:rPr>
          <w:b/>
          <w:bCs/>
          <w:lang w:val="en-US"/>
        </w:rPr>
      </w:pPr>
    </w:p>
    <w:p w:rsidR="00B9375A" w:rsidRPr="00F237C4" w:rsidRDefault="00E44B9B" w:rsidP="00EA61AF">
      <w:pPr>
        <w:numPr>
          <w:ilvl w:val="0"/>
          <w:numId w:val="2"/>
        </w:numPr>
        <w:tabs>
          <w:tab w:val="clear" w:pos="851"/>
          <w:tab w:val="left" w:pos="840"/>
        </w:tabs>
        <w:autoSpaceDE w:val="0"/>
        <w:autoSpaceDN w:val="0"/>
        <w:adjustRightInd w:val="0"/>
        <w:spacing w:after="0"/>
        <w:rPr>
          <w:b/>
          <w:bCs/>
        </w:rPr>
      </w:pPr>
      <w:r w:rsidRPr="003930BC">
        <w:t xml:space="preserve">While taking note of the explanations given </w:t>
      </w:r>
      <w:r w:rsidR="00273CB3" w:rsidRPr="003930BC">
        <w:t>by the State party</w:t>
      </w:r>
      <w:r w:rsidR="00B32808" w:rsidRPr="003930BC">
        <w:t xml:space="preserve"> </w:t>
      </w:r>
      <w:r w:rsidR="00B201C5" w:rsidRPr="003930BC">
        <w:t xml:space="preserve">with regard to </w:t>
      </w:r>
      <w:r w:rsidR="00B32808" w:rsidRPr="003930BC">
        <w:t xml:space="preserve">constitutional </w:t>
      </w:r>
      <w:r w:rsidR="00B201C5" w:rsidRPr="003930BC">
        <w:t xml:space="preserve">provisions preventing </w:t>
      </w:r>
      <w:r w:rsidR="00155D52">
        <w:t>it</w:t>
      </w:r>
      <w:r w:rsidR="00B201C5" w:rsidRPr="003930BC">
        <w:t xml:space="preserve"> from identifying ethnic groups in a census or otherwise </w:t>
      </w:r>
      <w:r w:rsidR="00B32808" w:rsidRPr="003930BC">
        <w:t>gathering information on the ethnic</w:t>
      </w:r>
      <w:r w:rsidR="00DA0ABE" w:rsidRPr="003930BC">
        <w:rPr>
          <w:i/>
          <w:iCs/>
        </w:rPr>
        <w:t xml:space="preserve"> </w:t>
      </w:r>
      <w:r w:rsidR="00B32808" w:rsidRPr="003930BC">
        <w:t>composition of the population</w:t>
      </w:r>
      <w:r w:rsidRPr="003930BC">
        <w:t xml:space="preserve">, the Committee </w:t>
      </w:r>
      <w:r w:rsidR="007F2692" w:rsidRPr="003930BC">
        <w:t xml:space="preserve">regrets </w:t>
      </w:r>
      <w:r w:rsidRPr="003930BC">
        <w:t xml:space="preserve">the lack of statistical data in the report of the State party on the ethnic composition of its population. </w:t>
      </w:r>
      <w:r w:rsidR="009B477B" w:rsidRPr="003930BC">
        <w:t>In this respect, the Committee takes note of the State party’s indication that academic in</w:t>
      </w:r>
      <w:r w:rsidR="007F2692" w:rsidRPr="003930BC">
        <w:t>stitutions are not prohibited from</w:t>
      </w:r>
      <w:r w:rsidR="009B477B" w:rsidRPr="003930BC">
        <w:t xml:space="preserve"> carry</w:t>
      </w:r>
      <w:r w:rsidR="007F2692" w:rsidRPr="003930BC">
        <w:t>ing</w:t>
      </w:r>
      <w:r w:rsidR="009B477B" w:rsidRPr="003930BC">
        <w:t xml:space="preserve"> out research on this issue. </w:t>
      </w:r>
    </w:p>
    <w:p w:rsidR="00F237C4" w:rsidRPr="003930BC" w:rsidRDefault="00F237C4" w:rsidP="00EA61AF">
      <w:pPr>
        <w:autoSpaceDE w:val="0"/>
        <w:autoSpaceDN w:val="0"/>
        <w:adjustRightInd w:val="0"/>
        <w:spacing w:after="0"/>
        <w:rPr>
          <w:b/>
          <w:bCs/>
        </w:rPr>
      </w:pPr>
    </w:p>
    <w:p w:rsidR="00B9375A" w:rsidRDefault="00273CB3" w:rsidP="00EA61AF">
      <w:pPr>
        <w:tabs>
          <w:tab w:val="left" w:pos="840"/>
        </w:tabs>
        <w:autoSpaceDE w:val="0"/>
        <w:autoSpaceDN w:val="0"/>
        <w:adjustRightInd w:val="0"/>
        <w:spacing w:after="0"/>
        <w:ind w:left="1080"/>
        <w:rPr>
          <w:b/>
          <w:bCs/>
        </w:rPr>
      </w:pPr>
      <w:r w:rsidRPr="003930BC">
        <w:rPr>
          <w:b/>
          <w:bCs/>
          <w:lang w:val="en-US"/>
        </w:rPr>
        <w:t xml:space="preserve">In </w:t>
      </w:r>
      <w:r w:rsidR="007F2692" w:rsidRPr="003930BC">
        <w:rPr>
          <w:b/>
          <w:bCs/>
          <w:lang w:val="en-US"/>
        </w:rPr>
        <w:t xml:space="preserve">the </w:t>
      </w:r>
      <w:r w:rsidR="00CA4816" w:rsidRPr="003930BC">
        <w:rPr>
          <w:b/>
          <w:bCs/>
          <w:lang w:val="en-US"/>
        </w:rPr>
        <w:t>Committee</w:t>
      </w:r>
      <w:r w:rsidRPr="003930BC">
        <w:rPr>
          <w:b/>
          <w:bCs/>
          <w:lang w:val="en-US"/>
        </w:rPr>
        <w:t>’s view,</w:t>
      </w:r>
      <w:r w:rsidR="009B477B" w:rsidRPr="003930BC">
        <w:rPr>
          <w:b/>
          <w:bCs/>
          <w:lang w:val="en-US"/>
        </w:rPr>
        <w:t xml:space="preserve"> </w:t>
      </w:r>
      <w:r w:rsidR="00CA4816" w:rsidRPr="003930BC">
        <w:rPr>
          <w:b/>
          <w:bCs/>
          <w:lang w:val="en-US"/>
        </w:rPr>
        <w:t xml:space="preserve">information on the ethnic composition of </w:t>
      </w:r>
      <w:r w:rsidR="00155D52">
        <w:rPr>
          <w:b/>
          <w:bCs/>
          <w:lang w:val="en-US"/>
        </w:rPr>
        <w:t xml:space="preserve">the </w:t>
      </w:r>
      <w:r w:rsidR="00CA4816" w:rsidRPr="003930BC">
        <w:rPr>
          <w:b/>
          <w:bCs/>
          <w:lang w:val="en-US"/>
        </w:rPr>
        <w:t>population</w:t>
      </w:r>
      <w:r w:rsidR="00155D52">
        <w:rPr>
          <w:b/>
          <w:bCs/>
          <w:lang w:val="en-US"/>
        </w:rPr>
        <w:t xml:space="preserve"> of a country</w:t>
      </w:r>
      <w:r w:rsidR="00CA4816" w:rsidRPr="003930BC">
        <w:rPr>
          <w:b/>
          <w:bCs/>
          <w:lang w:val="en-US"/>
        </w:rPr>
        <w:t xml:space="preserve"> is </w:t>
      </w:r>
      <w:r w:rsidR="00176A76" w:rsidRPr="003930BC">
        <w:rPr>
          <w:b/>
          <w:bCs/>
          <w:lang w:val="en-US"/>
        </w:rPr>
        <w:t xml:space="preserve">a </w:t>
      </w:r>
      <w:r w:rsidR="00CA4816" w:rsidRPr="003930BC">
        <w:rPr>
          <w:b/>
          <w:bCs/>
          <w:lang w:val="en-US"/>
        </w:rPr>
        <w:t>prerequisite for ide</w:t>
      </w:r>
      <w:r w:rsidRPr="003930BC">
        <w:rPr>
          <w:b/>
          <w:bCs/>
          <w:lang w:val="en-US"/>
        </w:rPr>
        <w:t>ntifying the specific needs of</w:t>
      </w:r>
      <w:r w:rsidR="00CA4816" w:rsidRPr="003930BC">
        <w:rPr>
          <w:b/>
          <w:bCs/>
          <w:lang w:val="en-US"/>
        </w:rPr>
        <w:t xml:space="preserve"> </w:t>
      </w:r>
      <w:r w:rsidRPr="003930BC">
        <w:rPr>
          <w:b/>
          <w:bCs/>
          <w:lang w:val="en-US"/>
        </w:rPr>
        <w:t xml:space="preserve">different ethnic </w:t>
      </w:r>
      <w:r w:rsidR="00CA4816" w:rsidRPr="003930BC">
        <w:rPr>
          <w:b/>
          <w:bCs/>
          <w:lang w:val="en-US"/>
        </w:rPr>
        <w:t>group</w:t>
      </w:r>
      <w:r w:rsidRPr="003930BC">
        <w:rPr>
          <w:b/>
          <w:bCs/>
          <w:lang w:val="en-US"/>
        </w:rPr>
        <w:t>s</w:t>
      </w:r>
      <w:r w:rsidR="00CA4816" w:rsidRPr="003930BC">
        <w:rPr>
          <w:b/>
          <w:bCs/>
          <w:lang w:val="en-US"/>
        </w:rPr>
        <w:t xml:space="preserve"> and possible gaps in their protection against racial discrimination. </w:t>
      </w:r>
      <w:r w:rsidR="00E44B9B" w:rsidRPr="003930BC">
        <w:rPr>
          <w:b/>
          <w:bCs/>
        </w:rPr>
        <w:t>The Committee recommends that, in acc</w:t>
      </w:r>
      <w:r w:rsidR="00675B63" w:rsidRPr="003930BC">
        <w:rPr>
          <w:b/>
          <w:bCs/>
        </w:rPr>
        <w:t>ordance with paragraphs 10 and 12</w:t>
      </w:r>
      <w:r w:rsidR="00BD0C7D" w:rsidRPr="003930BC">
        <w:rPr>
          <w:b/>
          <w:bCs/>
        </w:rPr>
        <w:t xml:space="preserve"> of its revised </w:t>
      </w:r>
      <w:r w:rsidR="00E44B9B" w:rsidRPr="003930BC">
        <w:rPr>
          <w:b/>
          <w:bCs/>
        </w:rPr>
        <w:t xml:space="preserve">reporting guidelines (CERD/C/2007/1), </w:t>
      </w:r>
      <w:r w:rsidRPr="003930BC">
        <w:rPr>
          <w:b/>
          <w:bCs/>
        </w:rPr>
        <w:t xml:space="preserve">in the absence of quantitative data on the issue, </w:t>
      </w:r>
      <w:r w:rsidR="00E44B9B" w:rsidRPr="003930BC">
        <w:rPr>
          <w:b/>
          <w:bCs/>
        </w:rPr>
        <w:t xml:space="preserve">the State party provide information on the use of mother tongues, languages commonly spoken, or other indicators of ethnic diversity, together with any information derived from </w:t>
      </w:r>
      <w:r w:rsidR="00B14224" w:rsidRPr="003930BC">
        <w:rPr>
          <w:b/>
          <w:bCs/>
        </w:rPr>
        <w:t>academic research</w:t>
      </w:r>
      <w:r w:rsidR="00DA0ABE" w:rsidRPr="003930BC">
        <w:rPr>
          <w:b/>
          <w:bCs/>
        </w:rPr>
        <w:t xml:space="preserve"> carried out in this field</w:t>
      </w:r>
      <w:r w:rsidR="00B14224" w:rsidRPr="003930BC">
        <w:rPr>
          <w:b/>
          <w:bCs/>
        </w:rPr>
        <w:t xml:space="preserve">, </w:t>
      </w:r>
      <w:r w:rsidR="00866F29" w:rsidRPr="003930BC">
        <w:rPr>
          <w:b/>
          <w:bCs/>
        </w:rPr>
        <w:t>so as to be able to evaluate the composition of its populati</w:t>
      </w:r>
      <w:r w:rsidR="00176A76" w:rsidRPr="003930BC">
        <w:rPr>
          <w:b/>
          <w:bCs/>
        </w:rPr>
        <w:t>on and its situation in all fields covered by the Convention</w:t>
      </w:r>
      <w:r w:rsidR="00DD28E1" w:rsidRPr="003930BC">
        <w:rPr>
          <w:b/>
          <w:bCs/>
        </w:rPr>
        <w:t>.</w:t>
      </w:r>
    </w:p>
    <w:p w:rsidR="00AF5CBF" w:rsidRPr="003930BC" w:rsidRDefault="00AF5CBF" w:rsidP="00EA61AF">
      <w:pPr>
        <w:tabs>
          <w:tab w:val="left" w:pos="840"/>
        </w:tabs>
        <w:autoSpaceDE w:val="0"/>
        <w:autoSpaceDN w:val="0"/>
        <w:adjustRightInd w:val="0"/>
        <w:spacing w:after="0"/>
        <w:ind w:left="1080"/>
        <w:rPr>
          <w:b/>
          <w:bCs/>
        </w:rPr>
      </w:pPr>
    </w:p>
    <w:p w:rsidR="006D2614" w:rsidRPr="00AF5CBF" w:rsidRDefault="00B9375A" w:rsidP="00EA61AF">
      <w:pPr>
        <w:numPr>
          <w:ilvl w:val="0"/>
          <w:numId w:val="2"/>
        </w:numPr>
        <w:tabs>
          <w:tab w:val="clear" w:pos="851"/>
          <w:tab w:val="left" w:pos="840"/>
        </w:tabs>
        <w:autoSpaceDE w:val="0"/>
        <w:autoSpaceDN w:val="0"/>
        <w:adjustRightInd w:val="0"/>
        <w:spacing w:after="0"/>
        <w:rPr>
          <w:b/>
          <w:bCs/>
        </w:rPr>
      </w:pPr>
      <w:r w:rsidRPr="003930BC">
        <w:rPr>
          <w:szCs w:val="24"/>
          <w:lang w:val="en-US" w:eastAsia="es-ES_tradnl"/>
        </w:rPr>
        <w:t>T</w:t>
      </w:r>
      <w:r w:rsidR="00F271FD" w:rsidRPr="003930BC">
        <w:rPr>
          <w:szCs w:val="24"/>
          <w:lang w:val="en-US" w:eastAsia="es-ES_tradnl"/>
        </w:rPr>
        <w:t xml:space="preserve">he </w:t>
      </w:r>
      <w:r w:rsidR="006D2614" w:rsidRPr="003930BC">
        <w:rPr>
          <w:szCs w:val="24"/>
          <w:lang w:val="en-US" w:eastAsia="es-ES_tradnl"/>
        </w:rPr>
        <w:t xml:space="preserve">Committee regrets the lack of </w:t>
      </w:r>
      <w:r w:rsidR="001E2AD1" w:rsidRPr="003930BC">
        <w:rPr>
          <w:szCs w:val="24"/>
          <w:lang w:val="en-US" w:eastAsia="es-ES_tradnl"/>
        </w:rPr>
        <w:t xml:space="preserve">information </w:t>
      </w:r>
      <w:r w:rsidR="006D2614" w:rsidRPr="003930BC">
        <w:rPr>
          <w:szCs w:val="24"/>
          <w:lang w:val="en-US" w:eastAsia="es-ES_tradnl"/>
        </w:rPr>
        <w:t>relating to the representation of the various ethnic groups in the Parliament and other elected bodies, as well as their participation in public bodies</w:t>
      </w:r>
      <w:r w:rsidR="004D5399">
        <w:rPr>
          <w:szCs w:val="24"/>
          <w:lang w:val="en-US" w:eastAsia="es-ES_tradnl"/>
        </w:rPr>
        <w:t>.</w:t>
      </w:r>
      <w:r w:rsidR="006D2614" w:rsidRPr="003930BC">
        <w:rPr>
          <w:szCs w:val="24"/>
          <w:lang w:val="en-US" w:eastAsia="es-ES_tradnl"/>
        </w:rPr>
        <w:t xml:space="preserve"> </w:t>
      </w:r>
    </w:p>
    <w:p w:rsidR="00AF5CBF" w:rsidRPr="003930BC" w:rsidRDefault="00AF5CBF" w:rsidP="00EA61AF">
      <w:pPr>
        <w:autoSpaceDE w:val="0"/>
        <w:autoSpaceDN w:val="0"/>
        <w:adjustRightInd w:val="0"/>
        <w:spacing w:after="0"/>
        <w:rPr>
          <w:b/>
          <w:bCs/>
        </w:rPr>
      </w:pPr>
    </w:p>
    <w:p w:rsidR="006D2614" w:rsidRDefault="006D2614" w:rsidP="00EA61AF">
      <w:pPr>
        <w:tabs>
          <w:tab w:val="left" w:pos="840"/>
        </w:tabs>
        <w:autoSpaceDE w:val="0"/>
        <w:autoSpaceDN w:val="0"/>
        <w:adjustRightInd w:val="0"/>
        <w:spacing w:after="0"/>
        <w:ind w:left="1080"/>
        <w:rPr>
          <w:b/>
          <w:bCs/>
          <w:szCs w:val="24"/>
          <w:lang w:val="en-US" w:eastAsia="es-ES_tradnl"/>
        </w:rPr>
      </w:pPr>
      <w:r w:rsidRPr="003930BC">
        <w:rPr>
          <w:b/>
          <w:bCs/>
          <w:szCs w:val="24"/>
          <w:lang w:val="en-US" w:eastAsia="es-ES_tradnl"/>
        </w:rPr>
        <w:t xml:space="preserve">The Committee </w:t>
      </w:r>
      <w:r w:rsidR="004208B2" w:rsidRPr="003930BC">
        <w:rPr>
          <w:b/>
          <w:bCs/>
          <w:szCs w:val="24"/>
          <w:lang w:val="en-US" w:eastAsia="es-ES_tradnl"/>
        </w:rPr>
        <w:t>invites the S</w:t>
      </w:r>
      <w:r w:rsidR="00FB6090" w:rsidRPr="003930BC">
        <w:rPr>
          <w:b/>
          <w:bCs/>
          <w:szCs w:val="24"/>
          <w:lang w:val="en-US" w:eastAsia="es-ES_tradnl"/>
        </w:rPr>
        <w:t xml:space="preserve">tate party to </w:t>
      </w:r>
      <w:r w:rsidR="004208B2" w:rsidRPr="003930BC">
        <w:rPr>
          <w:b/>
          <w:bCs/>
          <w:szCs w:val="24"/>
          <w:lang w:val="en-US" w:eastAsia="es-ES_tradnl"/>
        </w:rPr>
        <w:t xml:space="preserve">promote </w:t>
      </w:r>
      <w:r w:rsidR="00FB6090" w:rsidRPr="003930BC">
        <w:rPr>
          <w:b/>
          <w:bCs/>
          <w:szCs w:val="24"/>
          <w:lang w:val="en-US" w:eastAsia="es-ES_tradnl"/>
        </w:rPr>
        <w:t>adequate representation of the various ethnic groups in the Parliament and other elected bodies, as well as their participation in public bodies</w:t>
      </w:r>
      <w:r w:rsidR="0015681E" w:rsidRPr="003930BC">
        <w:rPr>
          <w:b/>
          <w:bCs/>
          <w:szCs w:val="24"/>
          <w:lang w:val="en-US" w:eastAsia="es-ES_tradnl"/>
        </w:rPr>
        <w:t>,</w:t>
      </w:r>
      <w:r w:rsidR="00FB6090" w:rsidRPr="003930BC">
        <w:rPr>
          <w:b/>
          <w:bCs/>
          <w:szCs w:val="24"/>
          <w:lang w:val="en-US" w:eastAsia="es-ES_tradnl"/>
        </w:rPr>
        <w:t xml:space="preserve"> and r</w:t>
      </w:r>
      <w:r w:rsidR="001E2AD1" w:rsidRPr="003930BC">
        <w:rPr>
          <w:b/>
          <w:bCs/>
          <w:szCs w:val="24"/>
          <w:lang w:val="en-US" w:eastAsia="es-ES_tradnl"/>
        </w:rPr>
        <w:t xml:space="preserve">equests the State party </w:t>
      </w:r>
      <w:r w:rsidRPr="003930BC">
        <w:rPr>
          <w:b/>
          <w:bCs/>
          <w:szCs w:val="24"/>
          <w:lang w:val="en-US" w:eastAsia="es-ES_tradnl"/>
        </w:rPr>
        <w:t xml:space="preserve">to include such </w:t>
      </w:r>
      <w:r w:rsidR="001E2AD1" w:rsidRPr="003930BC">
        <w:rPr>
          <w:b/>
          <w:bCs/>
          <w:szCs w:val="24"/>
          <w:lang w:val="en-US" w:eastAsia="es-ES_tradnl"/>
        </w:rPr>
        <w:t xml:space="preserve">information </w:t>
      </w:r>
      <w:r w:rsidRPr="003930BC">
        <w:rPr>
          <w:b/>
          <w:bCs/>
          <w:szCs w:val="24"/>
          <w:lang w:val="en-US" w:eastAsia="es-ES_tradnl"/>
        </w:rPr>
        <w:t>in the next periodic report.</w:t>
      </w:r>
    </w:p>
    <w:p w:rsidR="00AF5CBF" w:rsidRPr="003930BC" w:rsidRDefault="00AF5CBF" w:rsidP="00EA61AF">
      <w:pPr>
        <w:tabs>
          <w:tab w:val="left" w:pos="840"/>
        </w:tabs>
        <w:autoSpaceDE w:val="0"/>
        <w:autoSpaceDN w:val="0"/>
        <w:adjustRightInd w:val="0"/>
        <w:spacing w:after="0"/>
        <w:ind w:left="1080"/>
        <w:rPr>
          <w:b/>
          <w:bCs/>
        </w:rPr>
      </w:pPr>
    </w:p>
    <w:p w:rsidR="00E44B9B" w:rsidRPr="00AF5CBF" w:rsidRDefault="00FB4703" w:rsidP="00EA61AF">
      <w:pPr>
        <w:numPr>
          <w:ilvl w:val="0"/>
          <w:numId w:val="2"/>
        </w:numPr>
        <w:tabs>
          <w:tab w:val="clear" w:pos="851"/>
          <w:tab w:val="left" w:pos="840"/>
        </w:tabs>
        <w:autoSpaceDE w:val="0"/>
        <w:autoSpaceDN w:val="0"/>
        <w:adjustRightInd w:val="0"/>
        <w:spacing w:after="0"/>
        <w:rPr>
          <w:b/>
          <w:bCs/>
        </w:rPr>
      </w:pPr>
      <w:r w:rsidRPr="003930BC">
        <w:rPr>
          <w:rFonts w:eastAsia="Times New Roman"/>
          <w:bCs/>
          <w:szCs w:val="24"/>
          <w:lang w:val="en-US" w:eastAsia="es-ES_tradnl"/>
        </w:rPr>
        <w:t xml:space="preserve">While </w:t>
      </w:r>
      <w:r w:rsidR="00176A76" w:rsidRPr="003930BC">
        <w:rPr>
          <w:szCs w:val="24"/>
          <w:lang w:val="en-US" w:eastAsia="es-ES_tradnl"/>
        </w:rPr>
        <w:t xml:space="preserve">welcoming </w:t>
      </w:r>
      <w:r w:rsidR="00035E58" w:rsidRPr="003930BC">
        <w:rPr>
          <w:szCs w:val="24"/>
          <w:lang w:val="en-US" w:eastAsia="es-ES_tradnl"/>
        </w:rPr>
        <w:t xml:space="preserve">the fact </w:t>
      </w:r>
      <w:r w:rsidRPr="003930BC">
        <w:rPr>
          <w:szCs w:val="24"/>
          <w:lang w:val="en-US" w:eastAsia="es-ES_tradnl"/>
        </w:rPr>
        <w:t>that the Convention is directly applicable in the State party, t</w:t>
      </w:r>
      <w:r w:rsidR="006D2614" w:rsidRPr="003930BC">
        <w:rPr>
          <w:szCs w:val="24"/>
          <w:lang w:val="en-US" w:eastAsia="es-ES_tradnl"/>
        </w:rPr>
        <w:t xml:space="preserve">he </w:t>
      </w:r>
      <w:r w:rsidR="00F271FD" w:rsidRPr="003930BC">
        <w:rPr>
          <w:szCs w:val="24"/>
          <w:lang w:val="en-US" w:eastAsia="es-ES_tradnl"/>
        </w:rPr>
        <w:t>Committee regrets the absence of a definition of racial discrimination in</w:t>
      </w:r>
      <w:r w:rsidR="00B201C5" w:rsidRPr="003930BC">
        <w:rPr>
          <w:szCs w:val="24"/>
          <w:lang w:val="en-US" w:eastAsia="es-ES_tradnl"/>
        </w:rPr>
        <w:t xml:space="preserve"> </w:t>
      </w:r>
      <w:r w:rsidR="00F271FD" w:rsidRPr="003930BC">
        <w:rPr>
          <w:szCs w:val="24"/>
          <w:lang w:val="en-US" w:eastAsia="es-ES_tradnl"/>
        </w:rPr>
        <w:t>domestic</w:t>
      </w:r>
      <w:r w:rsidR="0015681E" w:rsidRPr="003930BC">
        <w:rPr>
          <w:szCs w:val="24"/>
          <w:lang w:val="en-US" w:eastAsia="es-ES_tradnl"/>
        </w:rPr>
        <w:t xml:space="preserve"> law</w:t>
      </w:r>
      <w:r w:rsidR="005516FD" w:rsidRPr="003930BC">
        <w:rPr>
          <w:szCs w:val="24"/>
          <w:lang w:val="en-US" w:eastAsia="es-ES_tradnl"/>
        </w:rPr>
        <w:t>, which may</w:t>
      </w:r>
      <w:r w:rsidR="00F81F0D" w:rsidRPr="003930BC">
        <w:rPr>
          <w:szCs w:val="24"/>
          <w:lang w:val="en-US" w:eastAsia="es-ES_tradnl"/>
        </w:rPr>
        <w:t>, in turn,</w:t>
      </w:r>
      <w:r w:rsidR="005516FD" w:rsidRPr="003930BC">
        <w:rPr>
          <w:szCs w:val="24"/>
          <w:lang w:val="en-US" w:eastAsia="es-ES_tradnl"/>
        </w:rPr>
        <w:t xml:space="preserve"> impede the </w:t>
      </w:r>
      <w:r w:rsidR="00F81F0D" w:rsidRPr="003930BC">
        <w:rPr>
          <w:szCs w:val="24"/>
          <w:lang w:val="en-US" w:eastAsia="es-ES_tradnl"/>
        </w:rPr>
        <w:t xml:space="preserve">adequate </w:t>
      </w:r>
      <w:r w:rsidR="005516FD" w:rsidRPr="003930BC">
        <w:rPr>
          <w:szCs w:val="24"/>
          <w:lang w:val="en-US" w:eastAsia="es-ES_tradnl"/>
        </w:rPr>
        <w:t xml:space="preserve">application of </w:t>
      </w:r>
      <w:r w:rsidR="00E57AE4" w:rsidRPr="003930BC">
        <w:rPr>
          <w:szCs w:val="24"/>
          <w:lang w:val="en-US" w:eastAsia="es-ES_tradnl"/>
        </w:rPr>
        <w:t xml:space="preserve">relevant legislation </w:t>
      </w:r>
      <w:r w:rsidR="005516FD" w:rsidRPr="003930BC">
        <w:rPr>
          <w:szCs w:val="24"/>
          <w:lang w:val="en-US" w:eastAsia="es-ES_tradnl"/>
        </w:rPr>
        <w:t>prohibiting such discrimination</w:t>
      </w:r>
      <w:r w:rsidR="005110F5" w:rsidRPr="003930BC">
        <w:rPr>
          <w:szCs w:val="24"/>
          <w:lang w:val="en-US"/>
        </w:rPr>
        <w:t xml:space="preserve">. </w:t>
      </w:r>
      <w:r w:rsidR="00E57AE4" w:rsidRPr="003930BC">
        <w:rPr>
          <w:szCs w:val="24"/>
          <w:lang w:val="en-US" w:eastAsia="es-ES_tradnl"/>
        </w:rPr>
        <w:t xml:space="preserve">The Committee </w:t>
      </w:r>
      <w:r w:rsidR="005110F5" w:rsidRPr="003930BC">
        <w:rPr>
          <w:szCs w:val="24"/>
          <w:lang w:val="en-US" w:eastAsia="es-ES_tradnl"/>
        </w:rPr>
        <w:t xml:space="preserve">notes that this is particularly important </w:t>
      </w:r>
      <w:r w:rsidR="00E57AE4" w:rsidRPr="003930BC">
        <w:rPr>
          <w:szCs w:val="24"/>
          <w:lang w:val="en-US" w:eastAsia="es-ES_tradnl"/>
        </w:rPr>
        <w:t xml:space="preserve">due to the fact that </w:t>
      </w:r>
      <w:r w:rsidR="00026CC0" w:rsidRPr="003930BC">
        <w:rPr>
          <w:szCs w:val="24"/>
          <w:lang w:val="en-US" w:eastAsia="es-ES_tradnl"/>
        </w:rPr>
        <w:t xml:space="preserve">the relevant legislation, including </w:t>
      </w:r>
      <w:r w:rsidR="00E57AE4" w:rsidRPr="003930BC">
        <w:rPr>
          <w:szCs w:val="24"/>
          <w:lang w:val="en-US" w:eastAsia="es-ES_tradnl"/>
        </w:rPr>
        <w:t>article 10 of the Constitution providing</w:t>
      </w:r>
      <w:r w:rsidR="00731EB4" w:rsidRPr="003930BC">
        <w:rPr>
          <w:szCs w:val="24"/>
          <w:lang w:val="en-US" w:eastAsia="es-ES_tradnl"/>
        </w:rPr>
        <w:t xml:space="preserve"> for equality before</w:t>
      </w:r>
      <w:r w:rsidR="006A5C4F">
        <w:rPr>
          <w:szCs w:val="24"/>
          <w:lang w:val="en-US" w:eastAsia="es-ES_tradnl"/>
        </w:rPr>
        <w:t xml:space="preserve"> the</w:t>
      </w:r>
      <w:r w:rsidR="00731EB4" w:rsidRPr="003930BC">
        <w:rPr>
          <w:szCs w:val="24"/>
          <w:lang w:val="en-US" w:eastAsia="es-ES_tradnl"/>
        </w:rPr>
        <w:t xml:space="preserve"> law of</w:t>
      </w:r>
      <w:r w:rsidR="00E57AE4" w:rsidRPr="003930BC">
        <w:rPr>
          <w:szCs w:val="24"/>
          <w:lang w:val="en-US" w:eastAsia="es-ES_tradnl"/>
        </w:rPr>
        <w:t xml:space="preserve"> all individuals without discrimination, inter alia, on the grounds of race, does not </w:t>
      </w:r>
      <w:r w:rsidR="00176A76" w:rsidRPr="003930BC">
        <w:rPr>
          <w:szCs w:val="24"/>
          <w:lang w:val="en-US" w:eastAsia="es-ES_tradnl"/>
        </w:rPr>
        <w:t xml:space="preserve">consistently </w:t>
      </w:r>
      <w:r w:rsidR="00E57AE4" w:rsidRPr="003930BC">
        <w:rPr>
          <w:szCs w:val="24"/>
          <w:lang w:val="en-US" w:eastAsia="es-ES_tradnl"/>
        </w:rPr>
        <w:t xml:space="preserve">include </w:t>
      </w:r>
      <w:r w:rsidR="00E57AE4" w:rsidRPr="003930BC">
        <w:t xml:space="preserve">“national or ethnic origin” among the prohibited grounds of </w:t>
      </w:r>
      <w:r w:rsidR="005110F5" w:rsidRPr="003930BC">
        <w:t xml:space="preserve">discrimination </w:t>
      </w:r>
      <w:r w:rsidR="00F23970" w:rsidRPr="003930BC">
        <w:rPr>
          <w:szCs w:val="24"/>
        </w:rPr>
        <w:t>(article</w:t>
      </w:r>
      <w:r w:rsidR="005110F5" w:rsidRPr="003930BC">
        <w:rPr>
          <w:szCs w:val="24"/>
        </w:rPr>
        <w:t>1)</w:t>
      </w:r>
      <w:r w:rsidR="00E57AE4" w:rsidRPr="003930BC">
        <w:t>.</w:t>
      </w:r>
    </w:p>
    <w:p w:rsidR="00AF5CBF" w:rsidRPr="003930BC" w:rsidRDefault="00AF5CBF" w:rsidP="00EA61AF">
      <w:pPr>
        <w:autoSpaceDE w:val="0"/>
        <w:autoSpaceDN w:val="0"/>
        <w:adjustRightInd w:val="0"/>
        <w:spacing w:after="0"/>
        <w:rPr>
          <w:b/>
          <w:bCs/>
        </w:rPr>
      </w:pPr>
    </w:p>
    <w:p w:rsidR="00E44B9B" w:rsidRDefault="002D6F62" w:rsidP="00EA61AF">
      <w:pPr>
        <w:autoSpaceDE w:val="0"/>
        <w:autoSpaceDN w:val="0"/>
        <w:adjustRightInd w:val="0"/>
        <w:spacing w:after="0"/>
        <w:ind w:left="1080"/>
        <w:rPr>
          <w:b/>
          <w:bCs/>
          <w:szCs w:val="24"/>
        </w:rPr>
      </w:pPr>
      <w:r w:rsidRPr="003930BC">
        <w:rPr>
          <w:b/>
          <w:bCs/>
          <w:szCs w:val="24"/>
        </w:rPr>
        <w:t xml:space="preserve">The Committee </w:t>
      </w:r>
      <w:r w:rsidR="00E44B9B" w:rsidRPr="003930BC">
        <w:rPr>
          <w:b/>
          <w:bCs/>
          <w:szCs w:val="24"/>
        </w:rPr>
        <w:t>recommends that the State party consider adopting a clear and comprehensive definition of racial discrimination in its</w:t>
      </w:r>
      <w:r w:rsidR="0015681E" w:rsidRPr="003930BC">
        <w:rPr>
          <w:b/>
          <w:bCs/>
          <w:szCs w:val="24"/>
        </w:rPr>
        <w:t xml:space="preserve"> domestic law</w:t>
      </w:r>
      <w:r w:rsidRPr="003930BC">
        <w:rPr>
          <w:b/>
          <w:bCs/>
          <w:szCs w:val="24"/>
        </w:rPr>
        <w:t xml:space="preserve">, including all elements </w:t>
      </w:r>
      <w:r w:rsidR="007F2692" w:rsidRPr="003930BC">
        <w:rPr>
          <w:b/>
          <w:bCs/>
          <w:szCs w:val="24"/>
        </w:rPr>
        <w:t xml:space="preserve">contained </w:t>
      </w:r>
      <w:r w:rsidRPr="003930BC">
        <w:rPr>
          <w:b/>
          <w:bCs/>
          <w:szCs w:val="24"/>
        </w:rPr>
        <w:t>in article 1 of the Convention.</w:t>
      </w:r>
      <w:r w:rsidR="005110F5" w:rsidRPr="003930BC">
        <w:rPr>
          <w:b/>
          <w:bCs/>
          <w:szCs w:val="24"/>
        </w:rPr>
        <w:t xml:space="preserve"> </w:t>
      </w:r>
    </w:p>
    <w:p w:rsidR="00AF5CBF" w:rsidRPr="003930BC" w:rsidRDefault="00AF5CBF" w:rsidP="00EA61AF">
      <w:pPr>
        <w:autoSpaceDE w:val="0"/>
        <w:autoSpaceDN w:val="0"/>
        <w:adjustRightInd w:val="0"/>
        <w:spacing w:after="0"/>
        <w:ind w:left="1080"/>
        <w:rPr>
          <w:b/>
          <w:bCs/>
          <w:szCs w:val="24"/>
        </w:rPr>
      </w:pPr>
    </w:p>
    <w:p w:rsidR="00616017" w:rsidRPr="00AF5CBF" w:rsidRDefault="00963405" w:rsidP="00EA61AF">
      <w:pPr>
        <w:numPr>
          <w:ilvl w:val="0"/>
          <w:numId w:val="2"/>
        </w:numPr>
        <w:autoSpaceDE w:val="0"/>
        <w:autoSpaceDN w:val="0"/>
        <w:adjustRightInd w:val="0"/>
        <w:spacing w:after="0"/>
        <w:rPr>
          <w:b/>
          <w:bCs/>
          <w:lang w:val="en-US"/>
        </w:rPr>
      </w:pPr>
      <w:r w:rsidRPr="003930BC">
        <w:rPr>
          <w:lang w:val="en-US"/>
        </w:rPr>
        <w:t>The Committee notes</w:t>
      </w:r>
      <w:r w:rsidR="00B32808" w:rsidRPr="003930BC">
        <w:rPr>
          <w:lang w:val="en-US"/>
        </w:rPr>
        <w:t xml:space="preserve"> that</w:t>
      </w:r>
      <w:r w:rsidR="005B5481" w:rsidRPr="003930BC">
        <w:rPr>
          <w:lang w:val="en-US"/>
        </w:rPr>
        <w:t xml:space="preserve"> according to Turkish law</w:t>
      </w:r>
      <w:r w:rsidR="008E5E72" w:rsidRPr="003930BC">
        <w:rPr>
          <w:lang w:val="en-US"/>
        </w:rPr>
        <w:t>,</w:t>
      </w:r>
      <w:r w:rsidRPr="003930BC">
        <w:rPr>
          <w:lang w:val="en-US"/>
        </w:rPr>
        <w:t xml:space="preserve"> only Turkish citizens belonging to non-Muslim minorities </w:t>
      </w:r>
      <w:r w:rsidR="005B5481" w:rsidRPr="003930BC">
        <w:rPr>
          <w:lang w:val="en-US"/>
        </w:rPr>
        <w:t>under</w:t>
      </w:r>
      <w:r w:rsidRPr="003930BC">
        <w:rPr>
          <w:lang w:val="en-US"/>
        </w:rPr>
        <w:t xml:space="preserve"> the Treaty of Lausanne of 1923 fall within the scope of the term “minority”</w:t>
      </w:r>
      <w:r w:rsidR="0015681E" w:rsidRPr="003930BC">
        <w:rPr>
          <w:lang w:val="en-US"/>
        </w:rPr>
        <w:t>,</w:t>
      </w:r>
      <w:r w:rsidR="005B5481" w:rsidRPr="003930BC">
        <w:rPr>
          <w:lang w:val="en-US"/>
        </w:rPr>
        <w:t xml:space="preserve"> and that the Treaty is applied restrictively only to </w:t>
      </w:r>
      <w:r w:rsidR="0015681E" w:rsidRPr="003930BC">
        <w:rPr>
          <w:lang w:val="en-US"/>
        </w:rPr>
        <w:t xml:space="preserve">the </w:t>
      </w:r>
      <w:r w:rsidR="005B5481" w:rsidRPr="003930BC">
        <w:rPr>
          <w:rFonts w:eastAsia="Times New Roman"/>
          <w:bCs/>
          <w:szCs w:val="24"/>
          <w:lang w:val="en-US" w:eastAsia="es-ES_tradnl"/>
        </w:rPr>
        <w:t>Armenian, Greek and Jewish communities.</w:t>
      </w:r>
      <w:r w:rsidR="00B76631" w:rsidRPr="003930BC">
        <w:rPr>
          <w:lang w:val="en-US"/>
        </w:rPr>
        <w:t xml:space="preserve"> T</w:t>
      </w:r>
      <w:r w:rsidR="00B76631" w:rsidRPr="003930BC">
        <w:rPr>
          <w:rFonts w:eastAsia="Times New Roman"/>
          <w:bCs/>
          <w:szCs w:val="24"/>
          <w:lang w:val="en-US" w:eastAsia="es-ES_tradnl"/>
        </w:rPr>
        <w:t xml:space="preserve">he Committee also notes </w:t>
      </w:r>
      <w:r w:rsidR="009B477B" w:rsidRPr="003930BC">
        <w:rPr>
          <w:rFonts w:eastAsia="Times New Roman"/>
          <w:bCs/>
          <w:szCs w:val="24"/>
          <w:lang w:val="en-US" w:eastAsia="es-ES_tradnl"/>
        </w:rPr>
        <w:t>that</w:t>
      </w:r>
      <w:r w:rsidR="00B76631" w:rsidRPr="003930BC">
        <w:rPr>
          <w:rFonts w:eastAsia="Times New Roman"/>
          <w:bCs/>
          <w:szCs w:val="24"/>
          <w:lang w:val="en-US" w:eastAsia="es-ES_tradnl"/>
        </w:rPr>
        <w:t xml:space="preserve"> some groups</w:t>
      </w:r>
      <w:r w:rsidR="009B477B" w:rsidRPr="003930BC">
        <w:rPr>
          <w:rFonts w:eastAsia="Times New Roman"/>
          <w:bCs/>
          <w:szCs w:val="24"/>
          <w:lang w:val="en-US" w:eastAsia="es-ES_tradnl"/>
        </w:rPr>
        <w:t>,</w:t>
      </w:r>
      <w:r w:rsidR="00B76631" w:rsidRPr="003930BC">
        <w:rPr>
          <w:rFonts w:eastAsia="Times New Roman"/>
          <w:bCs/>
          <w:szCs w:val="24"/>
          <w:lang w:val="en-US" w:eastAsia="es-ES_tradnl"/>
        </w:rPr>
        <w:t xml:space="preserve"> </w:t>
      </w:r>
      <w:r w:rsidR="009B477B" w:rsidRPr="003930BC">
        <w:rPr>
          <w:rFonts w:eastAsia="Times New Roman"/>
          <w:bCs/>
          <w:szCs w:val="24"/>
          <w:lang w:val="en-US" w:eastAsia="es-ES_tradnl"/>
        </w:rPr>
        <w:t xml:space="preserve">such as the Roma and the Kurds, </w:t>
      </w:r>
      <w:r w:rsidR="005B5481" w:rsidRPr="003930BC">
        <w:rPr>
          <w:rFonts w:eastAsia="Times New Roman"/>
          <w:bCs/>
          <w:szCs w:val="24"/>
          <w:lang w:val="en-US" w:eastAsia="es-ES_tradnl"/>
        </w:rPr>
        <w:t>face</w:t>
      </w:r>
      <w:r w:rsidR="00B76631" w:rsidRPr="003930BC">
        <w:rPr>
          <w:rFonts w:eastAsia="Times New Roman"/>
          <w:bCs/>
          <w:szCs w:val="24"/>
          <w:lang w:val="en-US" w:eastAsia="es-ES_tradnl"/>
        </w:rPr>
        <w:t xml:space="preserve"> a more difficult socio-economic situation </w:t>
      </w:r>
      <w:r w:rsidR="005B5481" w:rsidRPr="003930BC">
        <w:rPr>
          <w:rFonts w:eastAsia="Times New Roman"/>
          <w:bCs/>
          <w:szCs w:val="24"/>
          <w:lang w:val="en-US" w:eastAsia="es-ES_tradnl"/>
        </w:rPr>
        <w:t xml:space="preserve">than </w:t>
      </w:r>
      <w:r w:rsidR="009B477B" w:rsidRPr="003930BC">
        <w:rPr>
          <w:rFonts w:eastAsia="Times New Roman"/>
          <w:bCs/>
          <w:szCs w:val="24"/>
          <w:lang w:val="en-US" w:eastAsia="es-ES_tradnl"/>
        </w:rPr>
        <w:t>the rest of the population</w:t>
      </w:r>
      <w:r w:rsidR="00B76631" w:rsidRPr="003930BC">
        <w:rPr>
          <w:rFonts w:eastAsia="Times New Roman"/>
          <w:bCs/>
          <w:szCs w:val="24"/>
          <w:lang w:val="en-US" w:eastAsia="es-ES_tradnl"/>
        </w:rPr>
        <w:t xml:space="preserve">. </w:t>
      </w:r>
      <w:r w:rsidRPr="003930BC">
        <w:rPr>
          <w:lang w:val="en-US"/>
        </w:rPr>
        <w:t>The</w:t>
      </w:r>
      <w:r w:rsidR="00EA2D3A" w:rsidRPr="003930BC">
        <w:rPr>
          <w:lang w:val="en-US"/>
        </w:rPr>
        <w:t xml:space="preserve"> Committee </w:t>
      </w:r>
      <w:r w:rsidR="000B3EDA" w:rsidRPr="003930BC">
        <w:rPr>
          <w:lang w:val="en-US"/>
        </w:rPr>
        <w:t xml:space="preserve">is </w:t>
      </w:r>
      <w:r w:rsidR="00EA2D3A" w:rsidRPr="003930BC">
        <w:rPr>
          <w:lang w:val="en-US"/>
        </w:rPr>
        <w:t xml:space="preserve">concerned </w:t>
      </w:r>
      <w:r w:rsidR="00E11DC1" w:rsidRPr="003930BC">
        <w:rPr>
          <w:lang w:val="en-US"/>
        </w:rPr>
        <w:t xml:space="preserve">that </w:t>
      </w:r>
      <w:r w:rsidR="00EA2D3A" w:rsidRPr="003930BC">
        <w:rPr>
          <w:lang w:val="en-US"/>
        </w:rPr>
        <w:t xml:space="preserve">the application of </w:t>
      </w:r>
      <w:r w:rsidR="00984685" w:rsidRPr="003930BC">
        <w:rPr>
          <w:lang w:val="en-US"/>
        </w:rPr>
        <w:t xml:space="preserve">restrictive </w:t>
      </w:r>
      <w:r w:rsidR="00EA2D3A" w:rsidRPr="003930BC">
        <w:rPr>
          <w:lang w:val="en-US"/>
        </w:rPr>
        <w:t>criteria to determine</w:t>
      </w:r>
      <w:r w:rsidR="005B5481" w:rsidRPr="003930BC">
        <w:rPr>
          <w:lang w:val="en-US"/>
        </w:rPr>
        <w:t xml:space="preserve"> the existence of ethnic groups</w:t>
      </w:r>
      <w:r w:rsidR="00E11DC1" w:rsidRPr="003930BC">
        <w:rPr>
          <w:lang w:val="en-US"/>
        </w:rPr>
        <w:t xml:space="preserve">, </w:t>
      </w:r>
      <w:r w:rsidR="009B477B" w:rsidRPr="003930BC">
        <w:rPr>
          <w:lang w:val="en-US"/>
        </w:rPr>
        <w:t xml:space="preserve">official </w:t>
      </w:r>
      <w:r w:rsidR="00EA2D3A" w:rsidRPr="003930BC">
        <w:rPr>
          <w:lang w:val="en-US"/>
        </w:rPr>
        <w:t>recognition of some and refusal to recognize others</w:t>
      </w:r>
      <w:r w:rsidR="00984685" w:rsidRPr="003930BC">
        <w:rPr>
          <w:lang w:val="en-US"/>
        </w:rPr>
        <w:t xml:space="preserve">, </w:t>
      </w:r>
      <w:r w:rsidR="00E11DC1" w:rsidRPr="003930BC">
        <w:rPr>
          <w:lang w:val="en-US"/>
        </w:rPr>
        <w:t xml:space="preserve">may </w:t>
      </w:r>
      <w:r w:rsidR="00EA2D3A" w:rsidRPr="003930BC">
        <w:rPr>
          <w:lang w:val="en-US"/>
        </w:rPr>
        <w:t xml:space="preserve">give rise to differing treatment for various </w:t>
      </w:r>
      <w:r w:rsidR="00E11DC1" w:rsidRPr="003930BC">
        <w:rPr>
          <w:lang w:val="en-US"/>
        </w:rPr>
        <w:t xml:space="preserve">ethnic and other </w:t>
      </w:r>
      <w:r w:rsidR="00EA2D3A" w:rsidRPr="003930BC">
        <w:rPr>
          <w:lang w:val="en-US"/>
        </w:rPr>
        <w:t xml:space="preserve">groups </w:t>
      </w:r>
      <w:r w:rsidR="00E11DC1" w:rsidRPr="003930BC">
        <w:rPr>
          <w:lang w:val="en-US"/>
        </w:rPr>
        <w:t xml:space="preserve">which may, in turn, lead to </w:t>
      </w:r>
      <w:r w:rsidR="00E11DC1" w:rsidRPr="003B1FBD">
        <w:rPr>
          <w:iCs/>
          <w:lang w:val="en-US"/>
        </w:rPr>
        <w:t>de facto</w:t>
      </w:r>
      <w:r w:rsidR="00E11DC1" w:rsidRPr="003930BC">
        <w:rPr>
          <w:lang w:val="en-US"/>
        </w:rPr>
        <w:t xml:space="preserve"> discrimination </w:t>
      </w:r>
      <w:r w:rsidR="0015681E" w:rsidRPr="003930BC">
        <w:rPr>
          <w:lang w:val="en-US"/>
        </w:rPr>
        <w:t xml:space="preserve">in </w:t>
      </w:r>
      <w:r w:rsidR="00E11DC1" w:rsidRPr="003930BC">
        <w:rPr>
          <w:lang w:val="en-US"/>
        </w:rPr>
        <w:t>the enjoyment of the rights and freedoms referred to in article 5 of the Convention</w:t>
      </w:r>
      <w:r w:rsidR="00B76631" w:rsidRPr="003930BC">
        <w:rPr>
          <w:rFonts w:eastAsia="Times New Roman"/>
          <w:bCs/>
          <w:szCs w:val="24"/>
          <w:lang w:val="en-US" w:eastAsia="es-ES_tradnl"/>
        </w:rPr>
        <w:t xml:space="preserve"> </w:t>
      </w:r>
      <w:r w:rsidR="00F23236" w:rsidRPr="003930BC">
        <w:rPr>
          <w:lang w:val="en-US"/>
        </w:rPr>
        <w:t>(articles 2 and 5)</w:t>
      </w:r>
      <w:r w:rsidR="008E5E72" w:rsidRPr="003930BC">
        <w:rPr>
          <w:lang w:val="en-US"/>
        </w:rPr>
        <w:t>.</w:t>
      </w:r>
    </w:p>
    <w:p w:rsidR="00AF5CBF" w:rsidRPr="003930BC" w:rsidRDefault="00AF5CBF" w:rsidP="00EA61AF">
      <w:pPr>
        <w:autoSpaceDE w:val="0"/>
        <w:autoSpaceDN w:val="0"/>
        <w:adjustRightInd w:val="0"/>
        <w:spacing w:after="0"/>
        <w:rPr>
          <w:b/>
          <w:bCs/>
          <w:lang w:val="en-US"/>
        </w:rPr>
      </w:pPr>
    </w:p>
    <w:p w:rsidR="00EB4A60" w:rsidRDefault="00B32808" w:rsidP="00EA61AF">
      <w:pPr>
        <w:tabs>
          <w:tab w:val="left" w:pos="1080"/>
        </w:tabs>
        <w:autoSpaceDE w:val="0"/>
        <w:autoSpaceDN w:val="0"/>
        <w:adjustRightInd w:val="0"/>
        <w:spacing w:after="0"/>
        <w:ind w:left="1077" w:firstLine="3"/>
        <w:rPr>
          <w:rFonts w:eastAsia="Times New Roman"/>
          <w:b/>
          <w:szCs w:val="24"/>
          <w:lang w:val="en-US" w:eastAsia="es-ES_tradnl"/>
        </w:rPr>
      </w:pPr>
      <w:r w:rsidRPr="003930BC">
        <w:rPr>
          <w:b/>
          <w:bCs/>
          <w:lang w:val="en-US"/>
        </w:rPr>
        <w:t>The Committee</w:t>
      </w:r>
      <w:r w:rsidR="00CA4816" w:rsidRPr="003930BC">
        <w:rPr>
          <w:b/>
          <w:bCs/>
          <w:lang w:val="en-US"/>
        </w:rPr>
        <w:t xml:space="preserve">, </w:t>
      </w:r>
      <w:r w:rsidR="00DF1CE8" w:rsidRPr="003930BC">
        <w:rPr>
          <w:b/>
          <w:bCs/>
          <w:lang w:val="en-US"/>
        </w:rPr>
        <w:t xml:space="preserve">referring to </w:t>
      </w:r>
      <w:r w:rsidR="009B477B" w:rsidRPr="003930BC">
        <w:rPr>
          <w:b/>
          <w:bCs/>
          <w:lang w:val="en-US"/>
        </w:rPr>
        <w:t xml:space="preserve">its </w:t>
      </w:r>
      <w:r w:rsidR="003B1FBD">
        <w:rPr>
          <w:b/>
        </w:rPr>
        <w:t>g</w:t>
      </w:r>
      <w:r w:rsidR="009B477B" w:rsidRPr="003930BC">
        <w:rPr>
          <w:b/>
        </w:rPr>
        <w:t>eneral recommendation N</w:t>
      </w:r>
      <w:r w:rsidR="003B1FBD">
        <w:rPr>
          <w:b/>
        </w:rPr>
        <w:t xml:space="preserve">o. </w:t>
      </w:r>
      <w:r w:rsidR="00DF1CE8" w:rsidRPr="003930BC">
        <w:rPr>
          <w:b/>
          <w:bCs/>
        </w:rPr>
        <w:t>8</w:t>
      </w:r>
      <w:r w:rsidR="007F2692" w:rsidRPr="003930BC">
        <w:rPr>
          <w:b/>
          <w:bCs/>
          <w:lang w:val="en-US"/>
        </w:rPr>
        <w:t xml:space="preserve"> (1990) </w:t>
      </w:r>
      <w:r w:rsidR="003B1FBD">
        <w:rPr>
          <w:b/>
          <w:bCs/>
          <w:lang w:val="en-US"/>
        </w:rPr>
        <w:t xml:space="preserve">concerning the </w:t>
      </w:r>
      <w:r w:rsidR="007570C4">
        <w:rPr>
          <w:b/>
          <w:bCs/>
          <w:lang w:val="en-US"/>
        </w:rPr>
        <w:t xml:space="preserve">interpretation and </w:t>
      </w:r>
      <w:r w:rsidR="003B1FBD">
        <w:rPr>
          <w:b/>
          <w:bCs/>
          <w:lang w:val="en-US"/>
        </w:rPr>
        <w:t xml:space="preserve">application of article </w:t>
      </w:r>
      <w:r w:rsidR="007570C4">
        <w:rPr>
          <w:b/>
          <w:bCs/>
          <w:lang w:val="en-US"/>
        </w:rPr>
        <w:t>1</w:t>
      </w:r>
      <w:r w:rsidR="003B1FBD">
        <w:rPr>
          <w:b/>
          <w:bCs/>
          <w:lang w:val="en-US"/>
        </w:rPr>
        <w:t>, paragraph</w:t>
      </w:r>
      <w:r w:rsidR="007570C4">
        <w:rPr>
          <w:b/>
          <w:bCs/>
          <w:lang w:val="en-US"/>
        </w:rPr>
        <w:t>s</w:t>
      </w:r>
      <w:r w:rsidR="003B1FBD">
        <w:rPr>
          <w:b/>
          <w:bCs/>
          <w:lang w:val="en-US"/>
        </w:rPr>
        <w:t xml:space="preserve"> 1</w:t>
      </w:r>
      <w:r w:rsidR="007570C4">
        <w:rPr>
          <w:b/>
          <w:bCs/>
          <w:lang w:val="en-US"/>
        </w:rPr>
        <w:t xml:space="preserve"> and 4</w:t>
      </w:r>
      <w:r w:rsidR="003B1FBD">
        <w:rPr>
          <w:b/>
          <w:bCs/>
          <w:lang w:val="en-US"/>
        </w:rPr>
        <w:t xml:space="preserve"> of the Convention</w:t>
      </w:r>
      <w:r w:rsidR="007570C4">
        <w:rPr>
          <w:b/>
          <w:bCs/>
          <w:lang w:val="en-US"/>
        </w:rPr>
        <w:t>,</w:t>
      </w:r>
      <w:r w:rsidR="003B1FBD">
        <w:rPr>
          <w:b/>
          <w:bCs/>
          <w:lang w:val="en-US"/>
        </w:rPr>
        <w:t xml:space="preserve"> </w:t>
      </w:r>
      <w:r w:rsidR="007F2692" w:rsidRPr="003930BC">
        <w:rPr>
          <w:b/>
          <w:bCs/>
          <w:lang w:val="en-US"/>
        </w:rPr>
        <w:t>and</w:t>
      </w:r>
      <w:r w:rsidR="00963405" w:rsidRPr="003930BC">
        <w:rPr>
          <w:b/>
          <w:bCs/>
          <w:lang w:val="en-US"/>
        </w:rPr>
        <w:t xml:space="preserve"> </w:t>
      </w:r>
      <w:r w:rsidR="008E5E72" w:rsidRPr="003930BC">
        <w:rPr>
          <w:b/>
        </w:rPr>
        <w:t>r</w:t>
      </w:r>
      <w:r w:rsidR="005C0837" w:rsidRPr="003930BC">
        <w:rPr>
          <w:b/>
        </w:rPr>
        <w:t>ecalling</w:t>
      </w:r>
      <w:r w:rsidR="00EA2D3A" w:rsidRPr="003930BC">
        <w:rPr>
          <w:b/>
        </w:rPr>
        <w:t xml:space="preserve"> its</w:t>
      </w:r>
      <w:r w:rsidR="00F23236" w:rsidRPr="003930BC">
        <w:rPr>
          <w:b/>
        </w:rPr>
        <w:t xml:space="preserve"> </w:t>
      </w:r>
      <w:r w:rsidR="003B1FBD">
        <w:rPr>
          <w:b/>
        </w:rPr>
        <w:t>g</w:t>
      </w:r>
      <w:r w:rsidR="00F23236" w:rsidRPr="003930BC">
        <w:rPr>
          <w:b/>
        </w:rPr>
        <w:t>eneral recommendation N</w:t>
      </w:r>
      <w:r w:rsidR="003B1FBD">
        <w:rPr>
          <w:b/>
        </w:rPr>
        <w:t xml:space="preserve">o. </w:t>
      </w:r>
      <w:r w:rsidR="00F23236" w:rsidRPr="003930BC">
        <w:rPr>
          <w:b/>
        </w:rPr>
        <w:t>2</w:t>
      </w:r>
      <w:r w:rsidR="00B76631" w:rsidRPr="003930BC">
        <w:rPr>
          <w:b/>
        </w:rPr>
        <w:t>0</w:t>
      </w:r>
      <w:r w:rsidR="00EA2D3A" w:rsidRPr="003930BC">
        <w:rPr>
          <w:b/>
        </w:rPr>
        <w:t xml:space="preserve"> (1996)</w:t>
      </w:r>
      <w:r w:rsidR="00B71D7E">
        <w:rPr>
          <w:b/>
        </w:rPr>
        <w:t xml:space="preserve"> on article 5 of the Convention</w:t>
      </w:r>
      <w:r w:rsidR="005C0837" w:rsidRPr="003930BC">
        <w:rPr>
          <w:b/>
        </w:rPr>
        <w:t>,</w:t>
      </w:r>
      <w:r w:rsidR="00EA2D3A" w:rsidRPr="003930BC">
        <w:rPr>
          <w:b/>
        </w:rPr>
        <w:t xml:space="preserve"> </w:t>
      </w:r>
      <w:r w:rsidR="00EA2D3A" w:rsidRPr="003930BC">
        <w:rPr>
          <w:b/>
          <w:bCs/>
          <w:lang w:val="en-US"/>
        </w:rPr>
        <w:t xml:space="preserve">calls upon </w:t>
      </w:r>
      <w:r w:rsidR="007F2692" w:rsidRPr="003930BC">
        <w:rPr>
          <w:b/>
          <w:bCs/>
          <w:lang w:val="en-US"/>
        </w:rPr>
        <w:t>the State party</w:t>
      </w:r>
      <w:r w:rsidR="008E5E72" w:rsidRPr="003930BC">
        <w:rPr>
          <w:b/>
          <w:bCs/>
          <w:lang w:val="en-US"/>
        </w:rPr>
        <w:t xml:space="preserve"> </w:t>
      </w:r>
      <w:r w:rsidR="00EA2D3A" w:rsidRPr="003930BC">
        <w:rPr>
          <w:b/>
          <w:bCs/>
          <w:lang w:val="en-US"/>
        </w:rPr>
        <w:t>to ensure the non-discriminatory implementation of each of the rights and freedoms referred to in article 5 of the Convention</w:t>
      </w:r>
      <w:r w:rsidR="00035E58" w:rsidRPr="003930BC">
        <w:rPr>
          <w:b/>
          <w:bCs/>
          <w:lang w:val="en-US"/>
        </w:rPr>
        <w:t xml:space="preserve"> </w:t>
      </w:r>
      <w:r w:rsidR="00B71D7E">
        <w:rPr>
          <w:b/>
          <w:bCs/>
          <w:lang w:val="en-US"/>
        </w:rPr>
        <w:t>for</w:t>
      </w:r>
      <w:r w:rsidR="00B71D7E" w:rsidRPr="003930BC">
        <w:rPr>
          <w:b/>
          <w:bCs/>
          <w:lang w:val="en-US"/>
        </w:rPr>
        <w:t xml:space="preserve"> </w:t>
      </w:r>
      <w:r w:rsidR="00035E58" w:rsidRPr="003930BC">
        <w:rPr>
          <w:b/>
          <w:bCs/>
          <w:lang w:val="en-US"/>
        </w:rPr>
        <w:t>all groups within the scope of the Convention</w:t>
      </w:r>
      <w:r w:rsidR="00EA2D3A" w:rsidRPr="003930BC">
        <w:rPr>
          <w:b/>
          <w:bCs/>
          <w:lang w:val="en-US"/>
        </w:rPr>
        <w:t>.</w:t>
      </w:r>
      <w:r w:rsidR="00B76631" w:rsidRPr="003930BC">
        <w:rPr>
          <w:b/>
          <w:bCs/>
          <w:lang w:val="en-US"/>
        </w:rPr>
        <w:t xml:space="preserve"> </w:t>
      </w:r>
      <w:r w:rsidR="008E5E72" w:rsidRPr="003930BC">
        <w:rPr>
          <w:b/>
          <w:bCs/>
          <w:lang w:val="en-US"/>
        </w:rPr>
        <w:t>Furthermore, t</w:t>
      </w:r>
      <w:r w:rsidR="00EB7E75" w:rsidRPr="003930BC">
        <w:rPr>
          <w:rFonts w:eastAsia="Times New Roman"/>
          <w:b/>
          <w:szCs w:val="24"/>
          <w:lang w:val="en-US" w:eastAsia="es-ES_tradnl"/>
        </w:rPr>
        <w:t>he C</w:t>
      </w:r>
      <w:r w:rsidR="008E5E72" w:rsidRPr="003930BC">
        <w:rPr>
          <w:rFonts w:eastAsia="Times New Roman"/>
          <w:b/>
          <w:szCs w:val="24"/>
          <w:lang w:val="en-US" w:eastAsia="es-ES_tradnl"/>
        </w:rPr>
        <w:t>ommittee</w:t>
      </w:r>
      <w:r w:rsidR="009B477B" w:rsidRPr="003930BC">
        <w:rPr>
          <w:rFonts w:eastAsia="Times New Roman"/>
          <w:b/>
          <w:szCs w:val="24"/>
          <w:lang w:val="en-US" w:eastAsia="es-ES_tradnl"/>
        </w:rPr>
        <w:t xml:space="preserve"> </w:t>
      </w:r>
      <w:r w:rsidR="00BD0C7D" w:rsidRPr="003930BC">
        <w:rPr>
          <w:rFonts w:eastAsia="Times New Roman"/>
          <w:b/>
          <w:szCs w:val="24"/>
          <w:lang w:val="en-US" w:eastAsia="es-ES_tradnl"/>
        </w:rPr>
        <w:t xml:space="preserve">recommends that the State party conduct </w:t>
      </w:r>
      <w:r w:rsidR="008C0266" w:rsidRPr="003930BC">
        <w:rPr>
          <w:rFonts w:eastAsia="Times New Roman"/>
          <w:b/>
          <w:szCs w:val="24"/>
          <w:lang w:val="en-US" w:eastAsia="es-ES_tradnl"/>
        </w:rPr>
        <w:t xml:space="preserve">research </w:t>
      </w:r>
      <w:r w:rsidR="00BD0C7D" w:rsidRPr="003930BC">
        <w:rPr>
          <w:rFonts w:eastAsia="Times New Roman"/>
          <w:b/>
          <w:szCs w:val="24"/>
          <w:lang w:val="en-US" w:eastAsia="es-ES_tradnl"/>
        </w:rPr>
        <w:t>with</w:t>
      </w:r>
      <w:r w:rsidR="00DF1CE8" w:rsidRPr="003930BC">
        <w:rPr>
          <w:rFonts w:eastAsia="Times New Roman"/>
          <w:b/>
          <w:szCs w:val="24"/>
          <w:lang w:val="en-US" w:eastAsia="es-ES_tradnl"/>
        </w:rPr>
        <w:t xml:space="preserve"> a view to effectively assess</w:t>
      </w:r>
      <w:r w:rsidR="007F2692" w:rsidRPr="003930BC">
        <w:rPr>
          <w:rFonts w:eastAsia="Times New Roman"/>
          <w:b/>
          <w:szCs w:val="24"/>
          <w:lang w:val="en-US" w:eastAsia="es-ES_tradnl"/>
        </w:rPr>
        <w:t>ing and evaluating</w:t>
      </w:r>
      <w:r w:rsidR="00BD0C7D" w:rsidRPr="003930BC">
        <w:rPr>
          <w:rFonts w:eastAsia="Times New Roman"/>
          <w:b/>
          <w:szCs w:val="24"/>
          <w:lang w:val="en-US" w:eastAsia="es-ES_tradnl"/>
        </w:rPr>
        <w:t xml:space="preserve"> the </w:t>
      </w:r>
      <w:r w:rsidR="007013C7" w:rsidRPr="003930BC">
        <w:rPr>
          <w:rFonts w:eastAsia="Times New Roman"/>
          <w:b/>
          <w:szCs w:val="24"/>
          <w:lang w:val="en-US" w:eastAsia="es-ES_tradnl"/>
        </w:rPr>
        <w:t xml:space="preserve">incidence </w:t>
      </w:r>
      <w:r w:rsidR="00BD0C7D" w:rsidRPr="003930BC">
        <w:rPr>
          <w:rFonts w:eastAsia="Times New Roman"/>
          <w:b/>
          <w:szCs w:val="24"/>
          <w:lang w:val="en-US" w:eastAsia="es-ES_tradnl"/>
        </w:rPr>
        <w:t>of racial dis</w:t>
      </w:r>
      <w:r w:rsidR="00EB7E75" w:rsidRPr="003930BC">
        <w:rPr>
          <w:rFonts w:eastAsia="Times New Roman"/>
          <w:b/>
          <w:szCs w:val="24"/>
          <w:lang w:val="en-US" w:eastAsia="es-ES_tradnl"/>
        </w:rPr>
        <w:t xml:space="preserve">crimination in the country, </w:t>
      </w:r>
      <w:r w:rsidR="009B477B" w:rsidRPr="003930BC">
        <w:rPr>
          <w:rFonts w:eastAsia="Times New Roman"/>
          <w:b/>
          <w:szCs w:val="24"/>
          <w:lang w:val="en-US" w:eastAsia="es-ES_tradnl"/>
        </w:rPr>
        <w:t xml:space="preserve">with particular focus on discrimination </w:t>
      </w:r>
      <w:r w:rsidR="00DF1CE8" w:rsidRPr="003930BC">
        <w:rPr>
          <w:rFonts w:eastAsia="Times New Roman"/>
          <w:b/>
          <w:szCs w:val="24"/>
          <w:lang w:val="en-US" w:eastAsia="es-ES_tradnl"/>
        </w:rPr>
        <w:t xml:space="preserve">based on national or </w:t>
      </w:r>
      <w:r w:rsidR="009B477B" w:rsidRPr="003930BC">
        <w:rPr>
          <w:rFonts w:eastAsia="Times New Roman"/>
          <w:b/>
          <w:szCs w:val="24"/>
          <w:lang w:val="en-US" w:eastAsia="es-ES_tradnl"/>
        </w:rPr>
        <w:t xml:space="preserve">ethnic origin, </w:t>
      </w:r>
      <w:r w:rsidR="00EB7E75" w:rsidRPr="003930BC">
        <w:rPr>
          <w:rFonts w:eastAsia="Times New Roman"/>
          <w:b/>
          <w:szCs w:val="24"/>
          <w:lang w:val="en-US" w:eastAsia="es-ES_tradnl"/>
        </w:rPr>
        <w:t xml:space="preserve">and take targeted measures to eliminate such discrimination. </w:t>
      </w:r>
      <w:r w:rsidR="00BD0C7D" w:rsidRPr="003930BC">
        <w:rPr>
          <w:rFonts w:eastAsia="Times New Roman"/>
          <w:b/>
          <w:szCs w:val="24"/>
          <w:lang w:val="en-US" w:eastAsia="es-ES_tradnl"/>
        </w:rPr>
        <w:t xml:space="preserve">The Committee requests the State party to provide information on the result of </w:t>
      </w:r>
      <w:r w:rsidR="007013C7" w:rsidRPr="003930BC">
        <w:rPr>
          <w:rFonts w:eastAsia="Times New Roman"/>
          <w:b/>
          <w:szCs w:val="24"/>
          <w:lang w:val="en-US" w:eastAsia="es-ES_tradnl"/>
        </w:rPr>
        <w:t>such studies</w:t>
      </w:r>
      <w:r w:rsidR="00BD0C7D" w:rsidRPr="003930BC">
        <w:rPr>
          <w:rFonts w:eastAsia="Times New Roman"/>
          <w:b/>
          <w:szCs w:val="24"/>
          <w:lang w:val="en-US" w:eastAsia="es-ES_tradnl"/>
        </w:rPr>
        <w:t xml:space="preserve"> and measures taken in the next periodic report.</w:t>
      </w:r>
    </w:p>
    <w:p w:rsidR="00AF5CBF" w:rsidRPr="003930BC" w:rsidRDefault="00AF5CBF" w:rsidP="00EA61AF">
      <w:pPr>
        <w:tabs>
          <w:tab w:val="left" w:pos="1080"/>
        </w:tabs>
        <w:autoSpaceDE w:val="0"/>
        <w:autoSpaceDN w:val="0"/>
        <w:adjustRightInd w:val="0"/>
        <w:spacing w:after="0"/>
        <w:ind w:left="1077" w:firstLine="3"/>
        <w:rPr>
          <w:b/>
          <w:bCs/>
          <w:lang w:val="en-US"/>
        </w:rPr>
      </w:pPr>
    </w:p>
    <w:p w:rsidR="006506C2" w:rsidRDefault="006506C2" w:rsidP="00EA61AF">
      <w:pPr>
        <w:numPr>
          <w:ilvl w:val="0"/>
          <w:numId w:val="2"/>
        </w:numPr>
        <w:autoSpaceDE w:val="0"/>
        <w:autoSpaceDN w:val="0"/>
        <w:adjustRightInd w:val="0"/>
        <w:spacing w:after="0"/>
        <w:rPr>
          <w:rFonts w:eastAsia="Times New Roman"/>
          <w:szCs w:val="24"/>
          <w:lang w:val="en-US" w:eastAsia="es-ES_tradnl"/>
        </w:rPr>
      </w:pPr>
      <w:r w:rsidRPr="003930BC">
        <w:rPr>
          <w:rFonts w:eastAsia="Times New Roman"/>
          <w:szCs w:val="24"/>
          <w:lang w:val="en-US" w:eastAsia="es-ES_tradnl"/>
        </w:rPr>
        <w:t xml:space="preserve">The Committee </w:t>
      </w:r>
      <w:r w:rsidR="00FB6090" w:rsidRPr="003930BC">
        <w:rPr>
          <w:rFonts w:eastAsia="Times New Roman"/>
          <w:szCs w:val="24"/>
          <w:lang w:val="en-US" w:eastAsia="es-ES_tradnl"/>
        </w:rPr>
        <w:t xml:space="preserve">is </w:t>
      </w:r>
      <w:r w:rsidR="007660C2" w:rsidRPr="003930BC">
        <w:rPr>
          <w:rFonts w:eastAsia="Times New Roman"/>
          <w:szCs w:val="24"/>
          <w:lang w:val="en-US" w:eastAsia="es-ES_tradnl"/>
        </w:rPr>
        <w:t>concerned by allegations of persisting</w:t>
      </w:r>
      <w:r w:rsidRPr="003930BC">
        <w:rPr>
          <w:rFonts w:eastAsia="Times New Roman"/>
          <w:szCs w:val="24"/>
          <w:lang w:val="en-US" w:eastAsia="es-ES_tradnl"/>
        </w:rPr>
        <w:t xml:space="preserve"> hostile attitudes</w:t>
      </w:r>
      <w:r w:rsidR="007660C2" w:rsidRPr="003930BC">
        <w:rPr>
          <w:rFonts w:eastAsia="Times New Roman"/>
          <w:szCs w:val="24"/>
          <w:lang w:val="en-US" w:eastAsia="es-ES_tradnl"/>
        </w:rPr>
        <w:t xml:space="preserve"> on the part of the general public, including attacks and threats,</w:t>
      </w:r>
      <w:r w:rsidRPr="003930BC">
        <w:rPr>
          <w:rFonts w:eastAsia="Times New Roman"/>
          <w:szCs w:val="24"/>
          <w:lang w:val="en-US" w:eastAsia="es-ES_tradnl"/>
        </w:rPr>
        <w:t xml:space="preserve"> towards </w:t>
      </w:r>
      <w:r w:rsidR="007660C2" w:rsidRPr="003930BC">
        <w:rPr>
          <w:rFonts w:eastAsia="Times New Roman"/>
          <w:szCs w:val="24"/>
          <w:lang w:val="en-US" w:eastAsia="es-ES_tradnl"/>
        </w:rPr>
        <w:t xml:space="preserve">Roma, </w:t>
      </w:r>
      <w:r w:rsidRPr="003930BC">
        <w:rPr>
          <w:rFonts w:eastAsia="Times New Roman"/>
          <w:szCs w:val="24"/>
          <w:lang w:val="en-US" w:eastAsia="es-ES_tradnl"/>
        </w:rPr>
        <w:t>Kurds</w:t>
      </w:r>
      <w:r w:rsidR="007660C2" w:rsidRPr="003930BC">
        <w:rPr>
          <w:rFonts w:eastAsia="Times New Roman"/>
          <w:szCs w:val="24"/>
          <w:lang w:val="en-US" w:eastAsia="es-ES_tradnl"/>
        </w:rPr>
        <w:t xml:space="preserve"> and </w:t>
      </w:r>
      <w:r w:rsidR="00FB6090" w:rsidRPr="003930BC">
        <w:rPr>
          <w:rFonts w:eastAsia="Times New Roman"/>
          <w:szCs w:val="24"/>
          <w:lang w:val="en-US" w:eastAsia="es-ES_tradnl"/>
        </w:rPr>
        <w:t>persons belonging to non-Muslim minorities</w:t>
      </w:r>
      <w:r w:rsidR="00AA0909" w:rsidRPr="003930BC">
        <w:rPr>
          <w:rFonts w:eastAsia="Times New Roman"/>
          <w:szCs w:val="24"/>
          <w:lang w:val="en-US" w:eastAsia="es-ES_tradnl"/>
        </w:rPr>
        <w:t xml:space="preserve"> (article 2 and 3)</w:t>
      </w:r>
      <w:r w:rsidRPr="003930BC">
        <w:rPr>
          <w:rFonts w:eastAsia="Times New Roman"/>
          <w:szCs w:val="24"/>
          <w:lang w:val="en-US" w:eastAsia="es-ES_tradnl"/>
        </w:rPr>
        <w:t>.</w:t>
      </w:r>
    </w:p>
    <w:p w:rsidR="00AF5CBF" w:rsidRPr="003930BC" w:rsidRDefault="00AF5CBF" w:rsidP="00EA61AF">
      <w:pPr>
        <w:autoSpaceDE w:val="0"/>
        <w:autoSpaceDN w:val="0"/>
        <w:adjustRightInd w:val="0"/>
        <w:spacing w:after="0"/>
        <w:rPr>
          <w:rFonts w:eastAsia="Times New Roman"/>
          <w:szCs w:val="24"/>
          <w:lang w:val="en-US" w:eastAsia="es-ES_tradnl"/>
        </w:rPr>
      </w:pPr>
    </w:p>
    <w:p w:rsidR="006506C2" w:rsidRDefault="006506C2" w:rsidP="00EA61AF">
      <w:pPr>
        <w:tabs>
          <w:tab w:val="left" w:pos="840"/>
        </w:tabs>
        <w:autoSpaceDE w:val="0"/>
        <w:autoSpaceDN w:val="0"/>
        <w:adjustRightInd w:val="0"/>
        <w:spacing w:after="0"/>
        <w:ind w:left="1077" w:firstLine="3"/>
        <w:rPr>
          <w:rFonts w:eastAsia="Times New Roman"/>
          <w:b/>
          <w:bCs/>
          <w:szCs w:val="24"/>
          <w:lang w:val="en-US" w:eastAsia="es-ES_tradnl"/>
        </w:rPr>
      </w:pPr>
      <w:r w:rsidRPr="003930BC">
        <w:rPr>
          <w:rFonts w:eastAsia="Times New Roman"/>
          <w:b/>
          <w:bCs/>
          <w:szCs w:val="24"/>
          <w:lang w:val="en-US" w:eastAsia="es-ES_tradnl"/>
        </w:rPr>
        <w:t xml:space="preserve">The Committee recommends that the State party take steps to prevent and combat such attitudes, including through information campaigns and education of the general public. Furthermore, in the light of its </w:t>
      </w:r>
      <w:r w:rsidR="007013C7" w:rsidRPr="003930BC">
        <w:rPr>
          <w:rFonts w:eastAsia="Times New Roman"/>
          <w:b/>
          <w:bCs/>
          <w:szCs w:val="24"/>
          <w:lang w:val="en-US" w:eastAsia="es-ES_tradnl"/>
        </w:rPr>
        <w:t>general recommendation</w:t>
      </w:r>
      <w:r w:rsidRPr="003930BC">
        <w:rPr>
          <w:rFonts w:eastAsia="Times New Roman"/>
          <w:b/>
          <w:bCs/>
          <w:szCs w:val="24"/>
          <w:lang w:val="en-US" w:eastAsia="es-ES_tradnl"/>
        </w:rPr>
        <w:t xml:space="preserve"> </w:t>
      </w:r>
      <w:r w:rsidR="00176A76" w:rsidRPr="003930BC">
        <w:rPr>
          <w:b/>
        </w:rPr>
        <w:t>N</w:t>
      </w:r>
      <w:r w:rsidR="00B71D7E">
        <w:rPr>
          <w:b/>
        </w:rPr>
        <w:t xml:space="preserve">o. </w:t>
      </w:r>
      <w:r w:rsidR="00176A76" w:rsidRPr="003930BC">
        <w:rPr>
          <w:rFonts w:eastAsia="Times New Roman"/>
          <w:b/>
          <w:bCs/>
          <w:szCs w:val="24"/>
          <w:lang w:val="en-US" w:eastAsia="es-ES_tradnl"/>
        </w:rPr>
        <w:t xml:space="preserve">19 </w:t>
      </w:r>
      <w:r w:rsidR="001C7D9D" w:rsidRPr="003930BC">
        <w:rPr>
          <w:rFonts w:eastAsia="Times New Roman"/>
          <w:b/>
          <w:bCs/>
          <w:szCs w:val="24"/>
          <w:lang w:val="en-US" w:eastAsia="es-ES_tradnl"/>
        </w:rPr>
        <w:t>(1995)</w:t>
      </w:r>
      <w:r w:rsidR="00B71D7E">
        <w:rPr>
          <w:rFonts w:eastAsia="Times New Roman"/>
          <w:b/>
          <w:bCs/>
          <w:szCs w:val="24"/>
          <w:lang w:val="en-US" w:eastAsia="es-ES_tradnl"/>
        </w:rPr>
        <w:t xml:space="preserve"> on article 3 of the Convention,</w:t>
      </w:r>
      <w:r w:rsidR="001C7D9D" w:rsidRPr="003930BC">
        <w:rPr>
          <w:rFonts w:eastAsia="Times New Roman"/>
          <w:b/>
          <w:bCs/>
          <w:szCs w:val="24"/>
          <w:lang w:val="en-US" w:eastAsia="es-ES_tradnl"/>
        </w:rPr>
        <w:t xml:space="preserve"> </w:t>
      </w:r>
      <w:r w:rsidRPr="003930BC">
        <w:rPr>
          <w:rFonts w:eastAsia="Times New Roman"/>
          <w:b/>
          <w:bCs/>
          <w:szCs w:val="24"/>
          <w:lang w:val="en-US" w:eastAsia="es-ES_tradnl"/>
        </w:rPr>
        <w:t xml:space="preserve">the Committee encourages the State party to monitor all tendencies which may give rise to racial or ethnic </w:t>
      </w:r>
      <w:r w:rsidR="00F23970" w:rsidRPr="00B71D7E">
        <w:rPr>
          <w:rFonts w:eastAsia="Times New Roman"/>
          <w:b/>
          <w:iCs/>
          <w:szCs w:val="24"/>
          <w:lang w:val="en-US" w:eastAsia="es-ES_tradnl"/>
        </w:rPr>
        <w:t>de facto</w:t>
      </w:r>
      <w:r w:rsidR="00F23970" w:rsidRPr="003930BC">
        <w:rPr>
          <w:rFonts w:eastAsia="Times New Roman"/>
          <w:b/>
          <w:bCs/>
          <w:szCs w:val="24"/>
          <w:lang w:val="en-US" w:eastAsia="es-ES_tradnl"/>
        </w:rPr>
        <w:t xml:space="preserve"> </w:t>
      </w:r>
      <w:r w:rsidRPr="003930BC">
        <w:rPr>
          <w:rFonts w:eastAsia="Times New Roman"/>
          <w:b/>
          <w:bCs/>
          <w:szCs w:val="24"/>
          <w:lang w:val="en-US" w:eastAsia="es-ES_tradnl"/>
        </w:rPr>
        <w:t>segregation and endeavo</w:t>
      </w:r>
      <w:r w:rsidR="00B71D7E">
        <w:rPr>
          <w:rFonts w:eastAsia="Times New Roman"/>
          <w:b/>
          <w:bCs/>
          <w:szCs w:val="24"/>
          <w:lang w:val="en-US" w:eastAsia="es-ES_tradnl"/>
        </w:rPr>
        <w:t>u</w:t>
      </w:r>
      <w:r w:rsidRPr="003930BC">
        <w:rPr>
          <w:rFonts w:eastAsia="Times New Roman"/>
          <w:b/>
          <w:bCs/>
          <w:szCs w:val="24"/>
          <w:lang w:val="en-US" w:eastAsia="es-ES_tradnl"/>
        </w:rPr>
        <w:t>r to combat the negative consequences of such tendencies.</w:t>
      </w:r>
      <w:r w:rsidR="00AA0909" w:rsidRPr="003930BC">
        <w:rPr>
          <w:rFonts w:eastAsia="Times New Roman"/>
          <w:b/>
          <w:bCs/>
          <w:szCs w:val="24"/>
          <w:lang w:val="en-US" w:eastAsia="es-ES_tradnl"/>
        </w:rPr>
        <w:t xml:space="preserve"> </w:t>
      </w:r>
    </w:p>
    <w:p w:rsidR="00AF5CBF" w:rsidRPr="003930BC" w:rsidRDefault="00AF5CBF" w:rsidP="00EA61AF">
      <w:pPr>
        <w:tabs>
          <w:tab w:val="left" w:pos="840"/>
        </w:tabs>
        <w:autoSpaceDE w:val="0"/>
        <w:autoSpaceDN w:val="0"/>
        <w:adjustRightInd w:val="0"/>
        <w:spacing w:after="0"/>
        <w:ind w:left="1077" w:firstLine="3"/>
        <w:rPr>
          <w:rFonts w:eastAsia="Times New Roman"/>
          <w:b/>
          <w:bCs/>
          <w:szCs w:val="24"/>
          <w:lang w:val="en-US" w:eastAsia="es-ES_tradnl"/>
        </w:rPr>
      </w:pPr>
    </w:p>
    <w:p w:rsidR="000120DB" w:rsidRDefault="0027713C" w:rsidP="00EA61AF">
      <w:pPr>
        <w:numPr>
          <w:ilvl w:val="0"/>
          <w:numId w:val="2"/>
        </w:numPr>
        <w:autoSpaceDE w:val="0"/>
        <w:autoSpaceDN w:val="0"/>
        <w:adjustRightInd w:val="0"/>
        <w:spacing w:after="0"/>
        <w:rPr>
          <w:rFonts w:eastAsia="Times New Roman"/>
          <w:szCs w:val="24"/>
          <w:lang w:val="en-US" w:eastAsia="es-ES_tradnl"/>
        </w:rPr>
      </w:pPr>
      <w:r w:rsidRPr="003930BC">
        <w:rPr>
          <w:rFonts w:eastAsia="Times New Roman"/>
          <w:szCs w:val="24"/>
          <w:lang w:val="en-US" w:eastAsia="es-ES_tradnl"/>
        </w:rPr>
        <w:t>The Committee</w:t>
      </w:r>
      <w:r w:rsidR="00176A76" w:rsidRPr="003930BC">
        <w:rPr>
          <w:rFonts w:eastAsia="Times New Roman"/>
          <w:szCs w:val="24"/>
          <w:lang w:val="en-US" w:eastAsia="es-ES_tradnl"/>
        </w:rPr>
        <w:t xml:space="preserve"> observes </w:t>
      </w:r>
      <w:r w:rsidR="003336E8" w:rsidRPr="003930BC">
        <w:rPr>
          <w:rFonts w:eastAsia="Times New Roman"/>
          <w:szCs w:val="24"/>
          <w:lang w:val="en-US" w:eastAsia="es-ES_tradnl"/>
        </w:rPr>
        <w:t xml:space="preserve">that article 4 of the Convention is not self-executing but requires </w:t>
      </w:r>
      <w:r w:rsidR="00176A76" w:rsidRPr="003930BC">
        <w:rPr>
          <w:rFonts w:eastAsia="Times New Roman"/>
          <w:szCs w:val="24"/>
          <w:lang w:val="en-US" w:eastAsia="es-ES_tradnl"/>
        </w:rPr>
        <w:t xml:space="preserve">the </w:t>
      </w:r>
      <w:r w:rsidR="003336E8" w:rsidRPr="003930BC">
        <w:rPr>
          <w:rFonts w:eastAsia="Times New Roman"/>
          <w:szCs w:val="24"/>
          <w:lang w:val="en-US" w:eastAsia="es-ES_tradnl"/>
        </w:rPr>
        <w:t xml:space="preserve">adoption of specific legislation. The Committee also </w:t>
      </w:r>
      <w:r w:rsidR="001D73D2" w:rsidRPr="003930BC">
        <w:rPr>
          <w:rFonts w:eastAsia="Times New Roman"/>
          <w:szCs w:val="24"/>
          <w:lang w:val="en-US" w:eastAsia="es-ES_tradnl"/>
        </w:rPr>
        <w:t>notes that article 216</w:t>
      </w:r>
      <w:r w:rsidR="00E161A6" w:rsidRPr="003930BC">
        <w:rPr>
          <w:rFonts w:eastAsia="Times New Roman"/>
          <w:szCs w:val="24"/>
          <w:lang w:val="en-US" w:eastAsia="es-ES_tradnl"/>
        </w:rPr>
        <w:t xml:space="preserve"> </w:t>
      </w:r>
      <w:r w:rsidR="00176A76" w:rsidRPr="003930BC">
        <w:rPr>
          <w:rFonts w:eastAsia="Times New Roman"/>
          <w:szCs w:val="24"/>
          <w:lang w:val="en-US" w:eastAsia="es-ES_tradnl"/>
        </w:rPr>
        <w:t xml:space="preserve">of the </w:t>
      </w:r>
      <w:r w:rsidR="00B71D7E">
        <w:rPr>
          <w:rFonts w:eastAsia="Times New Roman"/>
          <w:szCs w:val="24"/>
          <w:lang w:val="en-US" w:eastAsia="es-ES_tradnl"/>
        </w:rPr>
        <w:t>P</w:t>
      </w:r>
      <w:r w:rsidR="00176A76" w:rsidRPr="003930BC">
        <w:rPr>
          <w:rFonts w:eastAsia="Times New Roman"/>
          <w:szCs w:val="24"/>
          <w:lang w:val="en-US" w:eastAsia="es-ES_tradnl"/>
        </w:rPr>
        <w:t xml:space="preserve">enal Code </w:t>
      </w:r>
      <w:r w:rsidR="00E161A6" w:rsidRPr="003930BC">
        <w:rPr>
          <w:rFonts w:eastAsia="Times New Roman"/>
          <w:szCs w:val="24"/>
          <w:lang w:val="en-US" w:eastAsia="es-ES_tradnl"/>
        </w:rPr>
        <w:t>p</w:t>
      </w:r>
      <w:r w:rsidRPr="003930BC">
        <w:rPr>
          <w:rFonts w:eastAsia="Times New Roman"/>
          <w:szCs w:val="24"/>
          <w:lang w:val="en-US" w:eastAsia="es-ES_tradnl"/>
        </w:rPr>
        <w:t>rohibitin</w:t>
      </w:r>
      <w:r w:rsidR="000120DB" w:rsidRPr="003930BC">
        <w:rPr>
          <w:rFonts w:eastAsia="Times New Roman"/>
          <w:szCs w:val="24"/>
          <w:lang w:val="en-US" w:eastAsia="es-ES_tradnl"/>
        </w:rPr>
        <w:t>g incitement of en</w:t>
      </w:r>
      <w:r w:rsidRPr="003930BC">
        <w:rPr>
          <w:rFonts w:eastAsia="Times New Roman"/>
          <w:szCs w:val="24"/>
          <w:lang w:val="en-US" w:eastAsia="es-ES_tradnl"/>
        </w:rPr>
        <w:t xml:space="preserve">mity or hatred </w:t>
      </w:r>
      <w:r w:rsidR="000120DB" w:rsidRPr="003930BC">
        <w:rPr>
          <w:rFonts w:eastAsia="Times New Roman"/>
          <w:szCs w:val="24"/>
          <w:lang w:val="en-US" w:eastAsia="es-ES_tradnl"/>
        </w:rPr>
        <w:t>on the grounds of</w:t>
      </w:r>
      <w:r w:rsidR="00B9375A" w:rsidRPr="003930BC">
        <w:rPr>
          <w:rFonts w:eastAsia="Times New Roman"/>
          <w:szCs w:val="24"/>
          <w:lang w:val="en-US" w:eastAsia="es-ES_tradnl"/>
        </w:rPr>
        <w:t xml:space="preserve"> </w:t>
      </w:r>
      <w:r w:rsidR="00176A76" w:rsidRPr="003930BC">
        <w:rPr>
          <w:rFonts w:eastAsia="Times New Roman"/>
          <w:szCs w:val="24"/>
          <w:lang w:val="en-US" w:eastAsia="es-ES_tradnl"/>
        </w:rPr>
        <w:t xml:space="preserve">social class, </w:t>
      </w:r>
      <w:r w:rsidR="00B9375A" w:rsidRPr="003930BC">
        <w:rPr>
          <w:rFonts w:eastAsia="Times New Roman"/>
          <w:szCs w:val="24"/>
          <w:lang w:val="en-US" w:eastAsia="es-ES_tradnl"/>
        </w:rPr>
        <w:t>race</w:t>
      </w:r>
      <w:r w:rsidR="00176A76" w:rsidRPr="003930BC">
        <w:rPr>
          <w:rFonts w:eastAsia="Times New Roman"/>
          <w:szCs w:val="24"/>
          <w:lang w:val="en-US" w:eastAsia="es-ES_tradnl"/>
        </w:rPr>
        <w:t>, religion, sect, or regional difference</w:t>
      </w:r>
      <w:r w:rsidR="00D569CB" w:rsidRPr="003930BC">
        <w:rPr>
          <w:rFonts w:eastAsia="Times New Roman"/>
          <w:szCs w:val="24"/>
          <w:lang w:val="en-US" w:eastAsia="es-ES_tradnl"/>
        </w:rPr>
        <w:t xml:space="preserve"> </w:t>
      </w:r>
      <w:r w:rsidR="00404E41" w:rsidRPr="003930BC">
        <w:rPr>
          <w:rFonts w:eastAsia="Times New Roman"/>
          <w:szCs w:val="24"/>
          <w:lang w:val="en-US" w:eastAsia="es-ES_tradnl"/>
        </w:rPr>
        <w:t xml:space="preserve">is limited to acts constituting a clear and imminent danger to public order and therefore </w:t>
      </w:r>
      <w:r w:rsidR="001D73D2" w:rsidRPr="003930BC">
        <w:rPr>
          <w:rFonts w:eastAsia="Times New Roman"/>
          <w:szCs w:val="24"/>
          <w:lang w:val="en-US" w:eastAsia="es-ES_tradnl"/>
        </w:rPr>
        <w:t>excludes</w:t>
      </w:r>
      <w:r w:rsidR="00B71D7E">
        <w:rPr>
          <w:rFonts w:eastAsia="Times New Roman"/>
          <w:szCs w:val="24"/>
          <w:lang w:val="en-US" w:eastAsia="es-ES_tradnl"/>
        </w:rPr>
        <w:t xml:space="preserve"> </w:t>
      </w:r>
      <w:r w:rsidR="00B71D7E" w:rsidRPr="003930BC">
        <w:rPr>
          <w:rFonts w:eastAsia="Times New Roman"/>
          <w:szCs w:val="24"/>
          <w:lang w:val="en-US" w:eastAsia="es-ES_tradnl"/>
        </w:rPr>
        <w:t>from its scope of application</w:t>
      </w:r>
      <w:r w:rsidR="00AA5B38" w:rsidRPr="003930BC">
        <w:rPr>
          <w:rFonts w:eastAsia="Times New Roman"/>
          <w:szCs w:val="24"/>
          <w:lang w:val="en-US" w:eastAsia="es-ES_tradnl"/>
        </w:rPr>
        <w:t>,</w:t>
      </w:r>
      <w:r w:rsidR="00C6212A" w:rsidRPr="003930BC">
        <w:rPr>
          <w:rFonts w:eastAsia="Times New Roman"/>
          <w:szCs w:val="24"/>
          <w:lang w:val="en-US" w:eastAsia="es-ES_tradnl"/>
        </w:rPr>
        <w:t xml:space="preserve"> </w:t>
      </w:r>
      <w:r w:rsidR="00AA5B38" w:rsidRPr="00B71D7E">
        <w:rPr>
          <w:rFonts w:eastAsia="Times New Roman"/>
          <w:iCs/>
          <w:szCs w:val="24"/>
          <w:lang w:val="en-US" w:eastAsia="es-ES_tradnl"/>
        </w:rPr>
        <w:t>inter al</w:t>
      </w:r>
      <w:r w:rsidR="009025FF" w:rsidRPr="00B71D7E">
        <w:rPr>
          <w:rFonts w:eastAsia="Times New Roman"/>
          <w:iCs/>
          <w:szCs w:val="24"/>
          <w:lang w:val="en-US" w:eastAsia="es-ES_tradnl"/>
        </w:rPr>
        <w:t>ia</w:t>
      </w:r>
      <w:r w:rsidR="009025FF" w:rsidRPr="003930BC">
        <w:rPr>
          <w:rFonts w:eastAsia="Times New Roman"/>
          <w:szCs w:val="24"/>
          <w:lang w:val="en-US" w:eastAsia="es-ES_tradnl"/>
        </w:rPr>
        <w:t>, acts inciting hostility that do not amount to danger to the public order</w:t>
      </w:r>
      <w:r w:rsidR="001D73D2" w:rsidRPr="003930BC">
        <w:rPr>
          <w:rFonts w:eastAsia="Times New Roman"/>
          <w:szCs w:val="24"/>
          <w:lang w:val="en-US" w:eastAsia="es-ES_tradnl"/>
        </w:rPr>
        <w:t xml:space="preserve">. The Committee </w:t>
      </w:r>
      <w:r w:rsidR="009025FF" w:rsidRPr="003930BC">
        <w:rPr>
          <w:rFonts w:eastAsia="Times New Roman"/>
          <w:szCs w:val="24"/>
          <w:lang w:val="en-US" w:eastAsia="es-ES_tradnl"/>
        </w:rPr>
        <w:t xml:space="preserve">remains concerned that national legislation </w:t>
      </w:r>
      <w:r w:rsidR="000120DB" w:rsidRPr="003930BC">
        <w:rPr>
          <w:rFonts w:eastAsia="Times New Roman"/>
          <w:szCs w:val="24"/>
          <w:lang w:val="en-US" w:eastAsia="es-ES_tradnl"/>
        </w:rPr>
        <w:t xml:space="preserve">does not fully cover all aspects of article 4 of the Convention. The Committee is also concerned at reports that article 216 of the </w:t>
      </w:r>
      <w:r w:rsidR="00904B82" w:rsidRPr="003930BC">
        <w:rPr>
          <w:rFonts w:eastAsia="Times New Roman"/>
          <w:szCs w:val="24"/>
          <w:lang w:val="en-US" w:eastAsia="es-ES_tradnl"/>
        </w:rPr>
        <w:t xml:space="preserve">Penal </w:t>
      </w:r>
      <w:r w:rsidR="000120DB" w:rsidRPr="003930BC">
        <w:rPr>
          <w:rFonts w:eastAsia="Times New Roman"/>
          <w:szCs w:val="24"/>
          <w:lang w:val="en-US" w:eastAsia="es-ES_tradnl"/>
        </w:rPr>
        <w:t xml:space="preserve">Code </w:t>
      </w:r>
      <w:r w:rsidR="00517C62" w:rsidRPr="003930BC">
        <w:rPr>
          <w:rFonts w:eastAsia="Times New Roman"/>
          <w:szCs w:val="24"/>
          <w:lang w:val="en-US" w:eastAsia="es-ES_tradnl"/>
        </w:rPr>
        <w:t xml:space="preserve">has </w:t>
      </w:r>
      <w:r w:rsidR="00D569CB" w:rsidRPr="003930BC">
        <w:rPr>
          <w:rFonts w:eastAsia="Times New Roman"/>
          <w:szCs w:val="24"/>
          <w:lang w:val="en-US" w:eastAsia="es-ES_tradnl"/>
        </w:rPr>
        <w:t xml:space="preserve">been </w:t>
      </w:r>
      <w:r w:rsidR="000120DB" w:rsidRPr="003930BC">
        <w:rPr>
          <w:rFonts w:eastAsia="Times New Roman"/>
          <w:szCs w:val="24"/>
          <w:lang w:val="en-US" w:eastAsia="es-ES_tradnl"/>
        </w:rPr>
        <w:t xml:space="preserve">applied </w:t>
      </w:r>
      <w:r w:rsidR="00B9375A" w:rsidRPr="003930BC">
        <w:rPr>
          <w:rFonts w:eastAsia="Times New Roman"/>
          <w:szCs w:val="24"/>
          <w:lang w:val="en-US" w:eastAsia="es-ES_tradnl"/>
        </w:rPr>
        <w:t xml:space="preserve">against </w:t>
      </w:r>
      <w:r w:rsidR="00517C62" w:rsidRPr="003930BC">
        <w:rPr>
          <w:rFonts w:eastAsia="Times New Roman"/>
          <w:szCs w:val="24"/>
          <w:lang w:val="en-US" w:eastAsia="es-ES_tradnl"/>
        </w:rPr>
        <w:t xml:space="preserve">persons </w:t>
      </w:r>
      <w:r w:rsidR="00B9375A" w:rsidRPr="003930BC">
        <w:rPr>
          <w:rFonts w:eastAsia="Times New Roman"/>
          <w:szCs w:val="24"/>
          <w:lang w:val="en-US" w:eastAsia="es-ES_tradnl"/>
        </w:rPr>
        <w:t>advocating their rights under the Convention (article 4)</w:t>
      </w:r>
      <w:r w:rsidR="00404E41" w:rsidRPr="003930BC">
        <w:rPr>
          <w:rFonts w:eastAsia="Times New Roman"/>
          <w:szCs w:val="24"/>
          <w:lang w:val="en-US" w:eastAsia="es-ES_tradnl"/>
        </w:rPr>
        <w:t>.</w:t>
      </w:r>
    </w:p>
    <w:p w:rsidR="005F776D" w:rsidRPr="003930BC" w:rsidRDefault="005F776D" w:rsidP="00EA61AF">
      <w:pPr>
        <w:autoSpaceDE w:val="0"/>
        <w:autoSpaceDN w:val="0"/>
        <w:adjustRightInd w:val="0"/>
        <w:spacing w:after="0"/>
        <w:rPr>
          <w:rFonts w:eastAsia="Times New Roman"/>
          <w:szCs w:val="24"/>
          <w:lang w:val="en-US" w:eastAsia="es-ES_tradnl"/>
        </w:rPr>
      </w:pPr>
    </w:p>
    <w:p w:rsidR="00AF5CBF" w:rsidRDefault="000120DB" w:rsidP="00EA61AF">
      <w:pPr>
        <w:spacing w:after="0"/>
        <w:ind w:left="1077" w:firstLine="3"/>
        <w:rPr>
          <w:rFonts w:eastAsia="Times New Roman"/>
          <w:b/>
          <w:bCs/>
          <w:szCs w:val="24"/>
          <w:lang w:val="en-US" w:eastAsia="es-ES_tradnl"/>
        </w:rPr>
      </w:pPr>
      <w:r w:rsidRPr="003930BC">
        <w:rPr>
          <w:rFonts w:eastAsia="Times New Roman"/>
          <w:b/>
          <w:bCs/>
          <w:szCs w:val="24"/>
          <w:lang w:val="en-US" w:eastAsia="es-ES_tradnl"/>
        </w:rPr>
        <w:t xml:space="preserve">The Committee recommends that the State party adopt legislation, in the light of </w:t>
      </w:r>
      <w:r w:rsidR="00B17255">
        <w:rPr>
          <w:rFonts w:eastAsia="Times New Roman"/>
          <w:b/>
          <w:bCs/>
          <w:szCs w:val="24"/>
          <w:lang w:val="en-US" w:eastAsia="es-ES_tradnl"/>
        </w:rPr>
        <w:t>its</w:t>
      </w:r>
      <w:r w:rsidRPr="003930BC">
        <w:rPr>
          <w:rFonts w:eastAsia="Times New Roman"/>
          <w:b/>
          <w:bCs/>
          <w:szCs w:val="24"/>
          <w:lang w:val="en-US" w:eastAsia="es-ES_tradnl"/>
        </w:rPr>
        <w:t xml:space="preserve"> general recommendation </w:t>
      </w:r>
      <w:r w:rsidR="00B9375A" w:rsidRPr="003930BC">
        <w:rPr>
          <w:b/>
        </w:rPr>
        <w:t>N</w:t>
      </w:r>
      <w:r w:rsidR="00B17255">
        <w:rPr>
          <w:b/>
        </w:rPr>
        <w:t>o.</w:t>
      </w:r>
      <w:r w:rsidR="00B9375A" w:rsidRPr="003930BC">
        <w:rPr>
          <w:rFonts w:eastAsia="Times New Roman"/>
          <w:b/>
          <w:bCs/>
          <w:szCs w:val="24"/>
          <w:lang w:val="en-US" w:eastAsia="es-ES_tradnl"/>
        </w:rPr>
        <w:t xml:space="preserve"> </w:t>
      </w:r>
      <w:r w:rsidR="00D569CB" w:rsidRPr="003930BC">
        <w:rPr>
          <w:rFonts w:eastAsia="Times New Roman"/>
          <w:b/>
          <w:bCs/>
          <w:szCs w:val="24"/>
          <w:lang w:val="en-US" w:eastAsia="es-ES_tradnl"/>
        </w:rPr>
        <w:t>15</w:t>
      </w:r>
      <w:r w:rsidR="001C7D9D" w:rsidRPr="003930BC">
        <w:rPr>
          <w:rFonts w:eastAsia="Times New Roman"/>
          <w:b/>
          <w:bCs/>
          <w:szCs w:val="24"/>
          <w:lang w:val="en-US" w:eastAsia="es-ES_tradnl"/>
        </w:rPr>
        <w:t xml:space="preserve"> (1993)</w:t>
      </w:r>
      <w:r w:rsidRPr="003930BC">
        <w:rPr>
          <w:rFonts w:eastAsia="Times New Roman"/>
          <w:b/>
          <w:bCs/>
          <w:szCs w:val="24"/>
          <w:lang w:val="en-US" w:eastAsia="es-ES_tradnl"/>
        </w:rPr>
        <w:t xml:space="preserve"> </w:t>
      </w:r>
      <w:r w:rsidR="00B17255">
        <w:rPr>
          <w:rFonts w:eastAsia="Times New Roman"/>
          <w:b/>
          <w:bCs/>
          <w:szCs w:val="24"/>
          <w:lang w:val="en-US" w:eastAsia="es-ES_tradnl"/>
        </w:rPr>
        <w:t xml:space="preserve">on article 4 of the Convention, </w:t>
      </w:r>
      <w:r w:rsidRPr="003930BC">
        <w:rPr>
          <w:rFonts w:eastAsia="Times New Roman"/>
          <w:b/>
          <w:bCs/>
          <w:szCs w:val="24"/>
          <w:lang w:val="en-US" w:eastAsia="es-ES_tradnl"/>
        </w:rPr>
        <w:t>to ensure full and adequate implementation of</w:t>
      </w:r>
      <w:r w:rsidR="00B17255">
        <w:rPr>
          <w:rFonts w:eastAsia="Times New Roman"/>
          <w:b/>
          <w:bCs/>
          <w:szCs w:val="24"/>
          <w:lang w:val="en-US" w:eastAsia="es-ES_tradnl"/>
        </w:rPr>
        <w:t xml:space="preserve"> </w:t>
      </w:r>
      <w:r w:rsidRPr="003930BC">
        <w:rPr>
          <w:rFonts w:eastAsia="Times New Roman"/>
          <w:b/>
          <w:bCs/>
          <w:szCs w:val="24"/>
          <w:lang w:val="en-US" w:eastAsia="es-ES_tradnl"/>
        </w:rPr>
        <w:t>article 4.</w:t>
      </w:r>
      <w:r w:rsidR="0027713C" w:rsidRPr="003930BC">
        <w:rPr>
          <w:rFonts w:eastAsia="Times New Roman"/>
          <w:szCs w:val="24"/>
          <w:lang w:val="en-US" w:eastAsia="es-ES_tradnl"/>
        </w:rPr>
        <w:t xml:space="preserve"> </w:t>
      </w:r>
      <w:r w:rsidR="00B9375A" w:rsidRPr="003930BC">
        <w:rPr>
          <w:rFonts w:eastAsia="Times New Roman"/>
          <w:b/>
          <w:bCs/>
          <w:szCs w:val="24"/>
          <w:lang w:val="en-US" w:eastAsia="es-ES_tradnl"/>
        </w:rPr>
        <w:t xml:space="preserve">The Committee also calls upon the State party to ensure that article 216 of the </w:t>
      </w:r>
      <w:r w:rsidR="00904B82" w:rsidRPr="003930BC">
        <w:rPr>
          <w:rFonts w:eastAsia="Times New Roman"/>
          <w:b/>
          <w:bCs/>
          <w:szCs w:val="24"/>
          <w:lang w:val="en-US" w:eastAsia="es-ES_tradnl"/>
        </w:rPr>
        <w:t xml:space="preserve">Penal </w:t>
      </w:r>
      <w:r w:rsidR="00B9375A" w:rsidRPr="003930BC">
        <w:rPr>
          <w:rFonts w:eastAsia="Times New Roman"/>
          <w:b/>
          <w:bCs/>
          <w:szCs w:val="24"/>
          <w:lang w:val="en-US" w:eastAsia="es-ES_tradnl"/>
        </w:rPr>
        <w:t xml:space="preserve">Code is interpreted and applied in </w:t>
      </w:r>
      <w:r w:rsidR="0015681E" w:rsidRPr="003930BC">
        <w:rPr>
          <w:rFonts w:eastAsia="Times New Roman"/>
          <w:b/>
          <w:bCs/>
          <w:szCs w:val="24"/>
          <w:lang w:val="en-US" w:eastAsia="es-ES_tradnl"/>
        </w:rPr>
        <w:t xml:space="preserve">conformity with </w:t>
      </w:r>
      <w:r w:rsidR="00B9375A" w:rsidRPr="003930BC">
        <w:rPr>
          <w:rFonts w:eastAsia="Times New Roman"/>
          <w:b/>
          <w:bCs/>
          <w:szCs w:val="24"/>
          <w:lang w:val="en-US" w:eastAsia="es-ES_tradnl"/>
        </w:rPr>
        <w:t>the Convention.</w:t>
      </w:r>
    </w:p>
    <w:p w:rsidR="00FA5771" w:rsidRPr="003930BC" w:rsidRDefault="00FA5771" w:rsidP="00EA61AF">
      <w:pPr>
        <w:spacing w:after="0"/>
        <w:ind w:left="1077" w:firstLine="3"/>
        <w:rPr>
          <w:rFonts w:eastAsia="Times New Roman"/>
          <w:b/>
          <w:bCs/>
          <w:szCs w:val="24"/>
          <w:lang w:val="en-US" w:eastAsia="es-ES_tradnl"/>
        </w:rPr>
      </w:pPr>
    </w:p>
    <w:p w:rsidR="005F0B6B" w:rsidRDefault="005F0B6B" w:rsidP="00EA61AF">
      <w:pPr>
        <w:numPr>
          <w:ilvl w:val="0"/>
          <w:numId w:val="2"/>
        </w:numPr>
        <w:spacing w:after="0"/>
      </w:pPr>
      <w:r w:rsidRPr="003930BC">
        <w:t>The Committee expresses concern over the fact that the State party maintains the geographical limitation to the 1951 Convention relating to the Status of Refugees and its 1967 Protocol, which, in turn, reduces the protection offered to refugees from non-European States and may subject them to discrimination</w:t>
      </w:r>
      <w:r w:rsidR="00FB6090" w:rsidRPr="003930BC">
        <w:t xml:space="preserve">. The Committee is also concerned at </w:t>
      </w:r>
      <w:r w:rsidR="0015681E" w:rsidRPr="003930BC">
        <w:t>reports on</w:t>
      </w:r>
      <w:r w:rsidR="00FB6090" w:rsidRPr="003930BC">
        <w:t xml:space="preserve"> deportation and </w:t>
      </w:r>
      <w:r w:rsidR="00FB6090" w:rsidRPr="004D5399">
        <w:rPr>
          <w:i/>
        </w:rPr>
        <w:t>refoulement</w:t>
      </w:r>
      <w:r w:rsidR="00FB6090" w:rsidRPr="003930BC">
        <w:t xml:space="preserve"> of refugees recognized under </w:t>
      </w:r>
      <w:r w:rsidR="005C3B20">
        <w:t>the</w:t>
      </w:r>
      <w:r w:rsidR="00FB6090" w:rsidRPr="003930BC">
        <w:t xml:space="preserve"> mandate</w:t>
      </w:r>
      <w:r w:rsidR="005C3B20">
        <w:t xml:space="preserve"> of the Office of the High Commissioner for Refugees (UNHCR),</w:t>
      </w:r>
      <w:r w:rsidR="00FB6090" w:rsidRPr="003930BC">
        <w:t xml:space="preserve"> as well as of persons registered with UNHCR as asylum</w:t>
      </w:r>
      <w:r w:rsidR="005C3B20">
        <w:t>-</w:t>
      </w:r>
      <w:r w:rsidR="00FB6090" w:rsidRPr="003930BC">
        <w:t>seekers</w:t>
      </w:r>
      <w:r w:rsidRPr="003930BC">
        <w:t xml:space="preserve"> (article 5).</w:t>
      </w:r>
    </w:p>
    <w:p w:rsidR="00AF5CBF" w:rsidRPr="003930BC" w:rsidRDefault="00AF5CBF" w:rsidP="00EA61AF">
      <w:pPr>
        <w:spacing w:after="0"/>
      </w:pPr>
    </w:p>
    <w:p w:rsidR="005F0B6B" w:rsidRDefault="005F0B6B" w:rsidP="00EA61AF">
      <w:pPr>
        <w:spacing w:after="0"/>
        <w:ind w:left="1077" w:firstLine="3"/>
        <w:rPr>
          <w:b/>
          <w:bCs/>
        </w:rPr>
      </w:pPr>
      <w:r w:rsidRPr="003930BC">
        <w:rPr>
          <w:b/>
          <w:bCs/>
        </w:rPr>
        <w:t xml:space="preserve">The Committee welcomes the </w:t>
      </w:r>
      <w:r w:rsidR="00D569CB" w:rsidRPr="003930BC">
        <w:rPr>
          <w:b/>
          <w:bCs/>
        </w:rPr>
        <w:t xml:space="preserve">stated </w:t>
      </w:r>
      <w:r w:rsidRPr="003930BC">
        <w:rPr>
          <w:b/>
          <w:bCs/>
        </w:rPr>
        <w:t xml:space="preserve">intention of the State party to withdraw the </w:t>
      </w:r>
      <w:r w:rsidR="00D569CB" w:rsidRPr="003930BC">
        <w:rPr>
          <w:b/>
          <w:bCs/>
        </w:rPr>
        <w:t xml:space="preserve">above </w:t>
      </w:r>
      <w:r w:rsidRPr="003930BC">
        <w:rPr>
          <w:b/>
          <w:bCs/>
        </w:rPr>
        <w:t xml:space="preserve">geographical limitation, and encourages </w:t>
      </w:r>
      <w:r w:rsidR="00D569CB" w:rsidRPr="003930BC">
        <w:rPr>
          <w:b/>
          <w:bCs/>
        </w:rPr>
        <w:t xml:space="preserve">it to give high priority to this </w:t>
      </w:r>
      <w:r w:rsidRPr="003930BC">
        <w:rPr>
          <w:b/>
          <w:bCs/>
        </w:rPr>
        <w:t>process.</w:t>
      </w:r>
      <w:r w:rsidR="00FB6090" w:rsidRPr="003930BC">
        <w:rPr>
          <w:b/>
          <w:bCs/>
        </w:rPr>
        <w:t xml:space="preserve"> The Committee calls upon the </w:t>
      </w:r>
      <w:r w:rsidR="005C3B20">
        <w:rPr>
          <w:b/>
          <w:bCs/>
        </w:rPr>
        <w:t>S</w:t>
      </w:r>
      <w:r w:rsidR="00FB6090" w:rsidRPr="003930BC">
        <w:rPr>
          <w:b/>
          <w:bCs/>
        </w:rPr>
        <w:t xml:space="preserve">tate party to refrain from </w:t>
      </w:r>
      <w:r w:rsidR="0024319E" w:rsidRPr="003930BC">
        <w:rPr>
          <w:b/>
          <w:bCs/>
        </w:rPr>
        <w:t>deporting ref</w:t>
      </w:r>
      <w:r w:rsidR="00FB6090" w:rsidRPr="003930BC">
        <w:rPr>
          <w:b/>
          <w:bCs/>
        </w:rPr>
        <w:t xml:space="preserve">ugees or persons registered with UNHCR </w:t>
      </w:r>
      <w:r w:rsidR="0024319E" w:rsidRPr="003930BC">
        <w:rPr>
          <w:b/>
          <w:bCs/>
        </w:rPr>
        <w:t>as asylum</w:t>
      </w:r>
      <w:r w:rsidR="005C3B20">
        <w:rPr>
          <w:b/>
          <w:bCs/>
        </w:rPr>
        <w:t>-</w:t>
      </w:r>
      <w:r w:rsidR="0024319E" w:rsidRPr="003930BC">
        <w:rPr>
          <w:b/>
          <w:bCs/>
        </w:rPr>
        <w:t>seekers.</w:t>
      </w:r>
    </w:p>
    <w:p w:rsidR="00AF5CBF" w:rsidRPr="003930BC" w:rsidRDefault="00AF5CBF" w:rsidP="00EA61AF">
      <w:pPr>
        <w:spacing w:after="0"/>
        <w:ind w:left="1077" w:firstLine="3"/>
        <w:rPr>
          <w:b/>
          <w:bCs/>
        </w:rPr>
      </w:pPr>
    </w:p>
    <w:p w:rsidR="00F103FB" w:rsidRDefault="0039737A" w:rsidP="00EA61AF">
      <w:pPr>
        <w:numPr>
          <w:ilvl w:val="0"/>
          <w:numId w:val="2"/>
        </w:numPr>
        <w:tabs>
          <w:tab w:val="clear" w:pos="851"/>
          <w:tab w:val="left" w:pos="840"/>
        </w:tabs>
        <w:autoSpaceDE w:val="0"/>
        <w:autoSpaceDN w:val="0"/>
        <w:adjustRightInd w:val="0"/>
        <w:spacing w:after="0"/>
        <w:rPr>
          <w:rFonts w:eastAsia="Times New Roman"/>
          <w:szCs w:val="24"/>
          <w:lang w:val="en-US" w:eastAsia="es-ES_tradnl"/>
        </w:rPr>
      </w:pPr>
      <w:r w:rsidRPr="003930BC">
        <w:rPr>
          <w:rFonts w:eastAsia="Times New Roman"/>
          <w:szCs w:val="24"/>
          <w:lang w:val="en-US" w:eastAsia="es-ES_tradnl"/>
        </w:rPr>
        <w:t>While noting that following an</w:t>
      </w:r>
      <w:r w:rsidR="00F103FB" w:rsidRPr="003930BC">
        <w:rPr>
          <w:rFonts w:eastAsia="Times New Roman"/>
          <w:szCs w:val="24"/>
          <w:lang w:val="en-US" w:eastAsia="es-ES_tradnl"/>
        </w:rPr>
        <w:t xml:space="preserve"> amendment</w:t>
      </w:r>
      <w:r w:rsidRPr="003930BC">
        <w:rPr>
          <w:rFonts w:eastAsia="Times New Roman"/>
          <w:szCs w:val="24"/>
          <w:lang w:val="en-US" w:eastAsia="es-ES_tradnl"/>
        </w:rPr>
        <w:t xml:space="preserve"> made</w:t>
      </w:r>
      <w:r w:rsidR="00F103FB" w:rsidRPr="003930BC">
        <w:rPr>
          <w:rFonts w:eastAsia="Times New Roman"/>
          <w:szCs w:val="24"/>
          <w:lang w:val="en-US" w:eastAsia="es-ES_tradnl"/>
        </w:rPr>
        <w:t xml:space="preserve"> to the Turkish Penal Code, article </w:t>
      </w:r>
      <w:r w:rsidRPr="003930BC">
        <w:rPr>
          <w:rFonts w:eastAsia="Times New Roman"/>
          <w:szCs w:val="24"/>
          <w:lang w:val="en-US" w:eastAsia="es-ES_tradnl"/>
        </w:rPr>
        <w:t xml:space="preserve">301 </w:t>
      </w:r>
      <w:r w:rsidR="00F103FB" w:rsidRPr="003930BC">
        <w:rPr>
          <w:rFonts w:eastAsia="Times New Roman"/>
          <w:szCs w:val="24"/>
          <w:lang w:val="en-US" w:eastAsia="es-ES_tradnl"/>
        </w:rPr>
        <w:t>now criminalizes public denigration of “</w:t>
      </w:r>
      <w:r w:rsidR="00517C62" w:rsidRPr="003930BC">
        <w:rPr>
          <w:rFonts w:eastAsia="Times New Roman"/>
          <w:szCs w:val="24"/>
          <w:lang w:val="en-US" w:eastAsia="es-ES_tradnl"/>
        </w:rPr>
        <w:t xml:space="preserve">the </w:t>
      </w:r>
      <w:r w:rsidR="00F103FB" w:rsidRPr="003930BC">
        <w:rPr>
          <w:rFonts w:eastAsia="Times New Roman"/>
          <w:szCs w:val="24"/>
          <w:lang w:val="en-US" w:eastAsia="es-ES_tradnl"/>
        </w:rPr>
        <w:t xml:space="preserve">Turkish nation” instead of “Turkishness” and that prosecution of this offence is made conditional </w:t>
      </w:r>
      <w:r w:rsidR="005C3B20">
        <w:rPr>
          <w:rFonts w:eastAsia="Times New Roman"/>
          <w:szCs w:val="24"/>
          <w:lang w:val="en-US" w:eastAsia="es-ES_tradnl"/>
        </w:rPr>
        <w:t>on</w:t>
      </w:r>
      <w:r w:rsidR="005C3B20" w:rsidRPr="003930BC">
        <w:rPr>
          <w:rFonts w:eastAsia="Times New Roman"/>
          <w:szCs w:val="24"/>
          <w:lang w:val="en-US" w:eastAsia="es-ES_tradnl"/>
        </w:rPr>
        <w:t xml:space="preserve"> </w:t>
      </w:r>
      <w:r w:rsidR="00F103FB" w:rsidRPr="003930BC">
        <w:rPr>
          <w:rFonts w:eastAsia="Times New Roman"/>
          <w:szCs w:val="24"/>
          <w:lang w:val="en-US" w:eastAsia="es-ES_tradnl"/>
        </w:rPr>
        <w:t>the prior authorization of the Minister of Justice, the Committee remains c</w:t>
      </w:r>
      <w:r w:rsidR="00D569CB" w:rsidRPr="003930BC">
        <w:rPr>
          <w:rFonts w:eastAsia="Times New Roman"/>
          <w:szCs w:val="24"/>
          <w:lang w:val="en-US" w:eastAsia="es-ES_tradnl"/>
        </w:rPr>
        <w:t xml:space="preserve">oncerned at the possibility that the new article may lead to action being taken against persons </w:t>
      </w:r>
      <w:r w:rsidR="00F103FB" w:rsidRPr="003930BC">
        <w:rPr>
          <w:rFonts w:eastAsia="Times New Roman"/>
          <w:szCs w:val="24"/>
          <w:lang w:val="en-US" w:eastAsia="es-ES_tradnl"/>
        </w:rPr>
        <w:t>advocating their rights under the Convention</w:t>
      </w:r>
      <w:r w:rsidR="004208B2" w:rsidRPr="003930BC">
        <w:rPr>
          <w:rFonts w:eastAsia="Times New Roman"/>
          <w:szCs w:val="24"/>
          <w:lang w:val="en-US" w:eastAsia="es-ES_tradnl"/>
        </w:rPr>
        <w:t>.</w:t>
      </w:r>
    </w:p>
    <w:p w:rsidR="00AF5CBF" w:rsidRPr="003930BC" w:rsidRDefault="00AF5CBF" w:rsidP="00EA61AF">
      <w:pPr>
        <w:autoSpaceDE w:val="0"/>
        <w:autoSpaceDN w:val="0"/>
        <w:adjustRightInd w:val="0"/>
        <w:spacing w:after="0"/>
        <w:rPr>
          <w:rFonts w:eastAsia="Times New Roman"/>
          <w:szCs w:val="24"/>
          <w:lang w:val="en-US" w:eastAsia="es-ES_tradnl"/>
        </w:rPr>
      </w:pPr>
    </w:p>
    <w:p w:rsidR="00F103FB" w:rsidRDefault="00F103FB" w:rsidP="00EA61AF">
      <w:pPr>
        <w:tabs>
          <w:tab w:val="left" w:pos="840"/>
        </w:tabs>
        <w:autoSpaceDE w:val="0"/>
        <w:autoSpaceDN w:val="0"/>
        <w:adjustRightInd w:val="0"/>
        <w:spacing w:after="0"/>
        <w:ind w:left="1077" w:firstLine="3"/>
        <w:rPr>
          <w:rFonts w:eastAsia="Times New Roman"/>
          <w:b/>
          <w:bCs/>
          <w:szCs w:val="24"/>
          <w:lang w:val="en-US" w:eastAsia="es-ES_tradnl"/>
        </w:rPr>
      </w:pPr>
      <w:r w:rsidRPr="003930BC">
        <w:rPr>
          <w:rFonts w:eastAsia="Times New Roman"/>
          <w:b/>
          <w:bCs/>
          <w:szCs w:val="24"/>
          <w:lang w:val="en-US" w:eastAsia="es-ES_tradnl"/>
        </w:rPr>
        <w:t xml:space="preserve">The Committee calls upon the State party to ensure that </w:t>
      </w:r>
      <w:r w:rsidR="0039737A" w:rsidRPr="003930BC">
        <w:rPr>
          <w:rFonts w:eastAsia="Times New Roman"/>
          <w:b/>
          <w:bCs/>
          <w:szCs w:val="24"/>
          <w:lang w:val="en-US" w:eastAsia="es-ES_tradnl"/>
        </w:rPr>
        <w:t xml:space="preserve">the new </w:t>
      </w:r>
      <w:r w:rsidRPr="003930BC">
        <w:rPr>
          <w:rFonts w:eastAsia="Times New Roman"/>
          <w:b/>
          <w:bCs/>
          <w:szCs w:val="24"/>
          <w:lang w:val="en-US" w:eastAsia="es-ES_tradnl"/>
        </w:rPr>
        <w:t xml:space="preserve">article 301 of the Penal Code is interpreted and applied in </w:t>
      </w:r>
      <w:r w:rsidR="003A06D3" w:rsidRPr="003930BC">
        <w:rPr>
          <w:rFonts w:eastAsia="Times New Roman"/>
          <w:b/>
          <w:bCs/>
          <w:szCs w:val="24"/>
          <w:lang w:val="en-US" w:eastAsia="es-ES_tradnl"/>
        </w:rPr>
        <w:t xml:space="preserve">conformity with </w:t>
      </w:r>
      <w:r w:rsidRPr="003930BC">
        <w:rPr>
          <w:rFonts w:eastAsia="Times New Roman"/>
          <w:b/>
          <w:bCs/>
          <w:szCs w:val="24"/>
          <w:lang w:val="en-US" w:eastAsia="es-ES_tradnl"/>
        </w:rPr>
        <w:t>the Convention.</w:t>
      </w:r>
    </w:p>
    <w:p w:rsidR="00AF5CBF" w:rsidRPr="003930BC" w:rsidRDefault="00AF5CBF" w:rsidP="00EA61AF">
      <w:pPr>
        <w:tabs>
          <w:tab w:val="left" w:pos="840"/>
        </w:tabs>
        <w:autoSpaceDE w:val="0"/>
        <w:autoSpaceDN w:val="0"/>
        <w:adjustRightInd w:val="0"/>
        <w:spacing w:after="0"/>
        <w:ind w:left="1077" w:firstLine="3"/>
        <w:rPr>
          <w:rFonts w:eastAsia="Times New Roman"/>
          <w:szCs w:val="24"/>
          <w:lang w:val="en-US" w:eastAsia="es-ES_tradnl"/>
        </w:rPr>
      </w:pPr>
    </w:p>
    <w:p w:rsidR="0056198B" w:rsidRDefault="0056198B" w:rsidP="00EA61AF">
      <w:pPr>
        <w:numPr>
          <w:ilvl w:val="0"/>
          <w:numId w:val="2"/>
        </w:numPr>
        <w:spacing w:after="0"/>
        <w:rPr>
          <w:rFonts w:eastAsia="Times New Roman"/>
          <w:bCs/>
          <w:szCs w:val="24"/>
          <w:lang w:val="en-US" w:eastAsia="es-ES_tradnl"/>
        </w:rPr>
      </w:pPr>
      <w:r w:rsidRPr="003930BC">
        <w:rPr>
          <w:rFonts w:eastAsia="Times New Roman"/>
          <w:bCs/>
          <w:szCs w:val="24"/>
          <w:lang w:val="en-US" w:eastAsia="es-ES_tradnl"/>
        </w:rPr>
        <w:t xml:space="preserve">While </w:t>
      </w:r>
      <w:r w:rsidRPr="003930BC">
        <w:rPr>
          <w:szCs w:val="24"/>
          <w:lang w:val="en-US" w:eastAsia="es-ES_tradnl"/>
        </w:rPr>
        <w:t xml:space="preserve">noting that </w:t>
      </w:r>
      <w:r w:rsidR="003336E8" w:rsidRPr="003930BC">
        <w:rPr>
          <w:rFonts w:eastAsia="Times New Roman"/>
          <w:szCs w:val="24"/>
          <w:lang w:val="en-US" w:eastAsia="es-ES_tradnl"/>
        </w:rPr>
        <w:t xml:space="preserve">the Penal Code </w:t>
      </w:r>
      <w:r w:rsidR="00F23970" w:rsidRPr="003930BC">
        <w:rPr>
          <w:rFonts w:eastAsia="Times New Roman"/>
          <w:szCs w:val="24"/>
          <w:lang w:val="en-US" w:eastAsia="es-ES_tradnl"/>
        </w:rPr>
        <w:t xml:space="preserve">includes </w:t>
      </w:r>
      <w:r w:rsidR="003336E8" w:rsidRPr="003930BC">
        <w:rPr>
          <w:rFonts w:eastAsia="Times New Roman"/>
          <w:szCs w:val="24"/>
          <w:lang w:val="en-US" w:eastAsia="es-ES_tradnl"/>
        </w:rPr>
        <w:t xml:space="preserve">a specific provision (article 3) prohibiting discrimination in its application, and that also </w:t>
      </w:r>
      <w:r w:rsidRPr="003930BC">
        <w:rPr>
          <w:rFonts w:eastAsia="Times New Roman"/>
          <w:szCs w:val="24"/>
          <w:lang w:val="en-US" w:eastAsia="es-ES_tradnl"/>
        </w:rPr>
        <w:t xml:space="preserve">some </w:t>
      </w:r>
      <w:r w:rsidR="003336E8" w:rsidRPr="003930BC">
        <w:rPr>
          <w:rFonts w:eastAsia="Times New Roman"/>
          <w:szCs w:val="24"/>
          <w:lang w:val="en-US" w:eastAsia="es-ES_tradnl"/>
        </w:rPr>
        <w:t xml:space="preserve">other </w:t>
      </w:r>
      <w:r w:rsidRPr="003930BC">
        <w:rPr>
          <w:rFonts w:eastAsia="Times New Roman"/>
          <w:szCs w:val="24"/>
          <w:lang w:val="en-US" w:eastAsia="es-ES_tradnl"/>
        </w:rPr>
        <w:t>laws</w:t>
      </w:r>
      <w:r w:rsidR="003336E8" w:rsidRPr="003930BC">
        <w:rPr>
          <w:rFonts w:eastAsia="Times New Roman"/>
          <w:szCs w:val="24"/>
          <w:lang w:val="en-US" w:eastAsia="es-ES_tradnl"/>
        </w:rPr>
        <w:t>,</w:t>
      </w:r>
      <w:r w:rsidRPr="003930BC">
        <w:rPr>
          <w:rFonts w:eastAsia="Times New Roman"/>
          <w:szCs w:val="24"/>
          <w:lang w:val="en-US" w:eastAsia="es-ES_tradnl"/>
        </w:rPr>
        <w:t xml:space="preserve"> </w:t>
      </w:r>
      <w:r w:rsidR="003336E8" w:rsidRPr="003930BC">
        <w:rPr>
          <w:rFonts w:eastAsia="Times New Roman"/>
          <w:szCs w:val="24"/>
          <w:lang w:val="en-US" w:eastAsia="es-ES_tradnl"/>
        </w:rPr>
        <w:t xml:space="preserve">such as the </w:t>
      </w:r>
      <w:r w:rsidR="003336E8" w:rsidRPr="003930BC">
        <w:rPr>
          <w:rFonts w:eastAsia="Times New Roman"/>
          <w:bCs/>
          <w:szCs w:val="24"/>
          <w:lang w:val="en-US" w:eastAsia="es-ES_tradnl"/>
        </w:rPr>
        <w:t xml:space="preserve">Labour Law and the </w:t>
      </w:r>
      <w:r w:rsidR="003336E8" w:rsidRPr="003930BC">
        <w:rPr>
          <w:rFonts w:eastAsia="Times New Roman"/>
          <w:szCs w:val="24"/>
          <w:lang w:val="en-US" w:eastAsia="es-ES_tradnl"/>
        </w:rPr>
        <w:t xml:space="preserve">law on TV and radio broadcasting </w:t>
      </w:r>
      <w:r w:rsidRPr="003930BC">
        <w:rPr>
          <w:rFonts w:eastAsia="Times New Roman"/>
          <w:szCs w:val="24"/>
          <w:lang w:val="en-US" w:eastAsia="es-ES_tradnl"/>
        </w:rPr>
        <w:t xml:space="preserve">contain a specific provision prohibiting discrimination, </w:t>
      </w:r>
      <w:r w:rsidR="003336E8" w:rsidRPr="003930BC">
        <w:rPr>
          <w:rFonts w:eastAsia="Times New Roman"/>
          <w:szCs w:val="24"/>
          <w:lang w:val="en-US" w:eastAsia="es-ES_tradnl"/>
        </w:rPr>
        <w:t>t</w:t>
      </w:r>
      <w:r w:rsidRPr="003930BC">
        <w:rPr>
          <w:rFonts w:eastAsia="Times New Roman"/>
          <w:bCs/>
          <w:szCs w:val="24"/>
          <w:lang w:val="en-US" w:eastAsia="es-ES_tradnl"/>
        </w:rPr>
        <w:t xml:space="preserve">he Committee is concerned at the absence of comprehensive anti-discrimination legislation covering all rights protected under </w:t>
      </w:r>
      <w:r w:rsidR="005C3B20">
        <w:rPr>
          <w:rFonts w:eastAsia="Times New Roman"/>
          <w:bCs/>
          <w:szCs w:val="24"/>
          <w:lang w:val="en-US" w:eastAsia="es-ES_tradnl"/>
        </w:rPr>
        <w:t>a</w:t>
      </w:r>
      <w:r w:rsidRPr="003930BC">
        <w:rPr>
          <w:rFonts w:eastAsia="Times New Roman"/>
          <w:bCs/>
          <w:szCs w:val="24"/>
          <w:lang w:val="en-US" w:eastAsia="es-ES_tradnl"/>
        </w:rPr>
        <w:t>rticle</w:t>
      </w:r>
      <w:r w:rsidR="001D73D2" w:rsidRPr="003930BC">
        <w:rPr>
          <w:rFonts w:eastAsia="Times New Roman"/>
          <w:bCs/>
          <w:szCs w:val="24"/>
          <w:lang w:val="en-US" w:eastAsia="es-ES_tradnl"/>
        </w:rPr>
        <w:t xml:space="preserve"> 5 of the Convention </w:t>
      </w:r>
      <w:r w:rsidRPr="003930BC">
        <w:rPr>
          <w:rFonts w:eastAsia="Times New Roman"/>
          <w:bCs/>
          <w:szCs w:val="24"/>
          <w:lang w:val="en-US" w:eastAsia="es-ES_tradnl"/>
        </w:rPr>
        <w:t>(articles 1 and 5)</w:t>
      </w:r>
      <w:r w:rsidR="001D73D2" w:rsidRPr="003930BC">
        <w:rPr>
          <w:rFonts w:eastAsia="Times New Roman"/>
          <w:bCs/>
          <w:szCs w:val="24"/>
          <w:lang w:val="en-US" w:eastAsia="es-ES_tradnl"/>
        </w:rPr>
        <w:t>.</w:t>
      </w:r>
    </w:p>
    <w:p w:rsidR="00AF5CBF" w:rsidRPr="003930BC" w:rsidRDefault="00AF5CBF" w:rsidP="00EA61AF">
      <w:pPr>
        <w:spacing w:after="0"/>
        <w:rPr>
          <w:rFonts w:eastAsia="Times New Roman"/>
          <w:bCs/>
          <w:szCs w:val="24"/>
          <w:lang w:val="en-US" w:eastAsia="es-ES_tradnl"/>
        </w:rPr>
      </w:pPr>
    </w:p>
    <w:p w:rsidR="0056198B" w:rsidRDefault="0056198B" w:rsidP="00EA61AF">
      <w:pPr>
        <w:spacing w:after="0"/>
        <w:ind w:left="1080"/>
        <w:rPr>
          <w:b/>
          <w:bCs/>
          <w:szCs w:val="24"/>
        </w:rPr>
      </w:pPr>
      <w:r w:rsidRPr="003930BC">
        <w:rPr>
          <w:rFonts w:eastAsia="Times New Roman"/>
          <w:b/>
          <w:szCs w:val="24"/>
          <w:lang w:val="en-US" w:eastAsia="es-ES_tradnl"/>
        </w:rPr>
        <w:t xml:space="preserve">The Committee recommends that the State party, as a part of its ongoing legislative reform, enact </w:t>
      </w:r>
      <w:r w:rsidRPr="003930BC">
        <w:rPr>
          <w:b/>
          <w:bCs/>
          <w:szCs w:val="24"/>
        </w:rPr>
        <w:t>comprehensive anti</w:t>
      </w:r>
      <w:r w:rsidR="005C3B20">
        <w:rPr>
          <w:b/>
          <w:bCs/>
          <w:szCs w:val="24"/>
        </w:rPr>
        <w:t>-</w:t>
      </w:r>
      <w:r w:rsidRPr="003930BC">
        <w:rPr>
          <w:b/>
          <w:bCs/>
          <w:szCs w:val="24"/>
        </w:rPr>
        <w:t xml:space="preserve">discrimination legislation covering all </w:t>
      </w:r>
      <w:r w:rsidRPr="003930BC">
        <w:rPr>
          <w:rFonts w:eastAsia="Times New Roman"/>
          <w:b/>
          <w:szCs w:val="24"/>
          <w:lang w:val="en-US" w:eastAsia="es-ES_tradnl"/>
        </w:rPr>
        <w:t xml:space="preserve">rights and freedoms protected under </w:t>
      </w:r>
      <w:r w:rsidR="005C3B20">
        <w:rPr>
          <w:rFonts w:eastAsia="Times New Roman"/>
          <w:b/>
          <w:szCs w:val="24"/>
          <w:lang w:val="en-US" w:eastAsia="es-ES_tradnl"/>
        </w:rPr>
        <w:t>a</w:t>
      </w:r>
      <w:r w:rsidRPr="003930BC">
        <w:rPr>
          <w:rFonts w:eastAsia="Times New Roman"/>
          <w:b/>
          <w:szCs w:val="24"/>
          <w:lang w:val="en-US" w:eastAsia="es-ES_tradnl"/>
        </w:rPr>
        <w:t>rticle 5 of the Convention</w:t>
      </w:r>
      <w:r w:rsidRPr="003930BC">
        <w:rPr>
          <w:b/>
          <w:bCs/>
          <w:szCs w:val="24"/>
        </w:rPr>
        <w:t>.</w:t>
      </w:r>
    </w:p>
    <w:p w:rsidR="00AF5CBF" w:rsidRPr="003930BC" w:rsidRDefault="00AF5CBF" w:rsidP="00EA61AF">
      <w:pPr>
        <w:spacing w:after="0"/>
        <w:ind w:left="1080"/>
        <w:rPr>
          <w:b/>
          <w:bCs/>
          <w:szCs w:val="24"/>
        </w:rPr>
      </w:pPr>
    </w:p>
    <w:p w:rsidR="008F6384" w:rsidRPr="00AF5CBF" w:rsidRDefault="00971861" w:rsidP="00EA61AF">
      <w:pPr>
        <w:numPr>
          <w:ilvl w:val="0"/>
          <w:numId w:val="2"/>
        </w:numPr>
        <w:spacing w:after="0"/>
        <w:rPr>
          <w:i/>
          <w:iCs/>
        </w:rPr>
      </w:pPr>
      <w:r w:rsidRPr="003930BC">
        <w:t>T</w:t>
      </w:r>
      <w:r w:rsidR="00E44B9B" w:rsidRPr="003930BC">
        <w:t xml:space="preserve">he </w:t>
      </w:r>
      <w:r w:rsidR="008F6384" w:rsidRPr="003930BC">
        <w:t>Committee is concerned at the particularly serious situation of the Greek minority, including the training of religious personnel and unresolved questions of restitution of property (article 5 (d)).</w:t>
      </w:r>
    </w:p>
    <w:p w:rsidR="00AF5CBF" w:rsidRPr="003930BC" w:rsidRDefault="00AF5CBF" w:rsidP="00EA61AF">
      <w:pPr>
        <w:spacing w:after="0"/>
        <w:rPr>
          <w:i/>
          <w:iCs/>
        </w:rPr>
      </w:pPr>
    </w:p>
    <w:p w:rsidR="008F6384" w:rsidRDefault="008F6384" w:rsidP="00EA61AF">
      <w:pPr>
        <w:spacing w:after="0"/>
        <w:ind w:left="1077" w:firstLine="3"/>
        <w:rPr>
          <w:b/>
          <w:bCs/>
        </w:rPr>
      </w:pPr>
      <w:r w:rsidRPr="003930BC">
        <w:rPr>
          <w:b/>
          <w:bCs/>
        </w:rPr>
        <w:t xml:space="preserve">The Committee calls upon the State party to redress such discrimination and to urgently take the necessary measures to reopen the Greek Orthodox theological seminary </w:t>
      </w:r>
      <w:r w:rsidR="005C3B20">
        <w:rPr>
          <w:b/>
          <w:bCs/>
        </w:rPr>
        <w:t>o</w:t>
      </w:r>
      <w:r w:rsidRPr="003930BC">
        <w:rPr>
          <w:b/>
          <w:bCs/>
        </w:rPr>
        <w:t>n the island of Heybeliada</w:t>
      </w:r>
      <w:r w:rsidR="00B87C00" w:rsidRPr="003930BC">
        <w:rPr>
          <w:b/>
          <w:bCs/>
        </w:rPr>
        <w:t xml:space="preserve">, to </w:t>
      </w:r>
      <w:r w:rsidR="003930BC" w:rsidRPr="003930BC">
        <w:rPr>
          <w:b/>
          <w:bCs/>
        </w:rPr>
        <w:t xml:space="preserve">return </w:t>
      </w:r>
      <w:r w:rsidR="00B87C00" w:rsidRPr="003930BC">
        <w:rPr>
          <w:b/>
          <w:bCs/>
        </w:rPr>
        <w:t>confiscated properties and, in this respect, to promptly execute all relevant judgements by the European Court of Human Rights.</w:t>
      </w:r>
    </w:p>
    <w:p w:rsidR="00AF5CBF" w:rsidRPr="005C3B20" w:rsidRDefault="00AF5CBF" w:rsidP="00EA61AF">
      <w:pPr>
        <w:spacing w:after="0"/>
        <w:ind w:left="1077" w:firstLine="3"/>
        <w:rPr>
          <w:b/>
          <w:bCs/>
        </w:rPr>
      </w:pPr>
    </w:p>
    <w:p w:rsidR="00E44B9B" w:rsidRPr="005C3B20" w:rsidRDefault="008F6384" w:rsidP="00EA61AF">
      <w:pPr>
        <w:numPr>
          <w:ilvl w:val="0"/>
          <w:numId w:val="2"/>
        </w:numPr>
        <w:spacing w:after="0"/>
        <w:rPr>
          <w:i/>
          <w:iCs/>
        </w:rPr>
      </w:pPr>
      <w:r w:rsidRPr="003930BC">
        <w:t xml:space="preserve">The </w:t>
      </w:r>
      <w:r w:rsidR="00E44B9B" w:rsidRPr="003930BC">
        <w:t>Comm</w:t>
      </w:r>
      <w:r w:rsidR="001A4E65" w:rsidRPr="003930BC">
        <w:t xml:space="preserve">ittee is concerned that </w:t>
      </w:r>
      <w:r w:rsidR="00B548C5" w:rsidRPr="003930BC">
        <w:t xml:space="preserve">many </w:t>
      </w:r>
      <w:r w:rsidR="003A06D3" w:rsidRPr="003930BC">
        <w:t xml:space="preserve">persons of </w:t>
      </w:r>
      <w:r w:rsidR="001A4E65" w:rsidRPr="003930BC">
        <w:t xml:space="preserve">Roma </w:t>
      </w:r>
      <w:r w:rsidR="003A06D3" w:rsidRPr="003930BC">
        <w:t xml:space="preserve">origin </w:t>
      </w:r>
      <w:r w:rsidR="00B548C5" w:rsidRPr="003930BC">
        <w:t>continue to experience discrimination</w:t>
      </w:r>
      <w:r w:rsidR="00035E58" w:rsidRPr="003930BC">
        <w:t>, particularly</w:t>
      </w:r>
      <w:r w:rsidR="00B548C5" w:rsidRPr="003930BC">
        <w:t xml:space="preserve"> </w:t>
      </w:r>
      <w:r w:rsidR="00E44B9B" w:rsidRPr="003930BC">
        <w:t>in the field</w:t>
      </w:r>
      <w:r w:rsidR="00D569CB" w:rsidRPr="003930BC">
        <w:t>s</w:t>
      </w:r>
      <w:r w:rsidR="00E44B9B" w:rsidRPr="003930BC">
        <w:t xml:space="preserve"> of education, employment and housing</w:t>
      </w:r>
      <w:r w:rsidR="0032467B" w:rsidRPr="003930BC">
        <w:t xml:space="preserve"> </w:t>
      </w:r>
      <w:r w:rsidR="00E44B9B" w:rsidRPr="003930BC">
        <w:t>(art. 5 (e)</w:t>
      </w:r>
      <w:r w:rsidR="005C3B20">
        <w:t>)</w:t>
      </w:r>
      <w:r w:rsidR="00E44B9B" w:rsidRPr="003930BC">
        <w:t>.</w:t>
      </w:r>
    </w:p>
    <w:p w:rsidR="005C3B20" w:rsidRPr="003930BC" w:rsidRDefault="005C3B20" w:rsidP="00EA61AF">
      <w:pPr>
        <w:spacing w:after="0"/>
        <w:rPr>
          <w:i/>
          <w:iCs/>
        </w:rPr>
      </w:pPr>
    </w:p>
    <w:p w:rsidR="00E44B9B" w:rsidRDefault="00E44B9B" w:rsidP="00EA61AF">
      <w:pPr>
        <w:autoSpaceDE w:val="0"/>
        <w:autoSpaceDN w:val="0"/>
        <w:adjustRightInd w:val="0"/>
        <w:spacing w:after="0"/>
        <w:ind w:left="1080"/>
        <w:rPr>
          <w:b/>
          <w:i/>
          <w:iCs/>
        </w:rPr>
      </w:pPr>
      <w:r w:rsidRPr="003930BC">
        <w:rPr>
          <w:b/>
        </w:rPr>
        <w:t xml:space="preserve">The Committee, recalling </w:t>
      </w:r>
      <w:r w:rsidR="00D83763" w:rsidRPr="003930BC">
        <w:rPr>
          <w:b/>
        </w:rPr>
        <w:t>its</w:t>
      </w:r>
      <w:r w:rsidRPr="003930BC">
        <w:rPr>
          <w:b/>
        </w:rPr>
        <w:t xml:space="preserve"> </w:t>
      </w:r>
      <w:r w:rsidR="005C3B20">
        <w:rPr>
          <w:b/>
        </w:rPr>
        <w:t>g</w:t>
      </w:r>
      <w:r w:rsidRPr="003930BC">
        <w:rPr>
          <w:b/>
        </w:rPr>
        <w:t>eneral recommendation N</w:t>
      </w:r>
      <w:r w:rsidR="005C3B20">
        <w:rPr>
          <w:b/>
        </w:rPr>
        <w:t xml:space="preserve">o. </w:t>
      </w:r>
      <w:r w:rsidRPr="003930BC">
        <w:rPr>
          <w:b/>
        </w:rPr>
        <w:t>27</w:t>
      </w:r>
      <w:r w:rsidR="00D853DF" w:rsidRPr="003930BC">
        <w:rPr>
          <w:b/>
        </w:rPr>
        <w:t xml:space="preserve"> (2000)</w:t>
      </w:r>
      <w:r w:rsidRPr="003930BC">
        <w:rPr>
          <w:b/>
        </w:rPr>
        <w:t xml:space="preserve"> on discrimination against Roma, recommends that the State party take special measures to improve the situation of</w:t>
      </w:r>
      <w:r w:rsidR="003142DB" w:rsidRPr="003930BC">
        <w:rPr>
          <w:b/>
        </w:rPr>
        <w:t xml:space="preserve"> </w:t>
      </w:r>
      <w:r w:rsidR="00B406FF" w:rsidRPr="003930BC">
        <w:rPr>
          <w:b/>
        </w:rPr>
        <w:t xml:space="preserve">Roma </w:t>
      </w:r>
      <w:r w:rsidRPr="003930BC">
        <w:rPr>
          <w:b/>
        </w:rPr>
        <w:t xml:space="preserve">to overcome the disadvantages brought about </w:t>
      </w:r>
      <w:r w:rsidR="001A4E65" w:rsidRPr="003930BC">
        <w:rPr>
          <w:b/>
        </w:rPr>
        <w:t xml:space="preserve">by </w:t>
      </w:r>
      <w:r w:rsidRPr="003930BC">
        <w:rPr>
          <w:b/>
        </w:rPr>
        <w:t>persistent discrimination, in particular in the field</w:t>
      </w:r>
      <w:r w:rsidR="00D569CB" w:rsidRPr="003930BC">
        <w:rPr>
          <w:b/>
        </w:rPr>
        <w:t>s</w:t>
      </w:r>
      <w:r w:rsidRPr="003930BC">
        <w:rPr>
          <w:b/>
        </w:rPr>
        <w:t xml:space="preserve"> of education, employment and housing.</w:t>
      </w:r>
      <w:r w:rsidRPr="003930BC">
        <w:rPr>
          <w:b/>
          <w:i/>
          <w:iCs/>
        </w:rPr>
        <w:t xml:space="preserve"> </w:t>
      </w:r>
    </w:p>
    <w:p w:rsidR="00AF5CBF" w:rsidRPr="003930BC" w:rsidRDefault="00AF5CBF" w:rsidP="00EA61AF">
      <w:pPr>
        <w:autoSpaceDE w:val="0"/>
        <w:autoSpaceDN w:val="0"/>
        <w:adjustRightInd w:val="0"/>
        <w:spacing w:after="0"/>
        <w:ind w:left="1080"/>
        <w:rPr>
          <w:b/>
        </w:rPr>
      </w:pPr>
    </w:p>
    <w:p w:rsidR="004C5FDC" w:rsidRPr="003930BC" w:rsidRDefault="00555EBF" w:rsidP="00EA61AF">
      <w:pPr>
        <w:numPr>
          <w:ilvl w:val="0"/>
          <w:numId w:val="2"/>
        </w:numPr>
        <w:autoSpaceDE w:val="0"/>
        <w:autoSpaceDN w:val="0"/>
        <w:adjustRightInd w:val="0"/>
        <w:spacing w:after="0"/>
        <w:rPr>
          <w:bCs/>
        </w:rPr>
      </w:pPr>
      <w:r w:rsidRPr="003930BC">
        <w:t xml:space="preserve">While noting the adoption of </w:t>
      </w:r>
      <w:r w:rsidR="00F23970" w:rsidRPr="003930BC">
        <w:t xml:space="preserve">the </w:t>
      </w:r>
      <w:r w:rsidRPr="003930BC">
        <w:t xml:space="preserve">“Law on Foreign Language Education and Teaching, and the Learning of Different Languages and Dialects by Turkish Citizens” and its “By-law on Education in Different Languages and Dialects traditionally used by Turkish Citizens” of 2003, the Committee </w:t>
      </w:r>
      <w:r w:rsidR="003F5E93" w:rsidRPr="003930BC">
        <w:t xml:space="preserve">remains </w:t>
      </w:r>
      <w:r w:rsidRPr="003930BC">
        <w:t xml:space="preserve">concerned </w:t>
      </w:r>
      <w:r w:rsidR="00C77B9E" w:rsidRPr="003930BC">
        <w:t xml:space="preserve">at </w:t>
      </w:r>
      <w:r w:rsidR="000A5F60">
        <w:t xml:space="preserve">the </w:t>
      </w:r>
      <w:r w:rsidRPr="003930BC">
        <w:t xml:space="preserve">inadequate </w:t>
      </w:r>
      <w:r w:rsidR="00AE6C5F" w:rsidRPr="003930BC">
        <w:t xml:space="preserve">possibilities for </w:t>
      </w:r>
      <w:r w:rsidRPr="003930BC">
        <w:t xml:space="preserve">children belonging </w:t>
      </w:r>
      <w:r w:rsidR="009031D4" w:rsidRPr="003930BC">
        <w:t xml:space="preserve">to ethnic groups to </w:t>
      </w:r>
      <w:r w:rsidR="00AE6C5F" w:rsidRPr="003930BC">
        <w:t xml:space="preserve">learn </w:t>
      </w:r>
      <w:r w:rsidRPr="003930BC">
        <w:t>their mother tongue</w:t>
      </w:r>
      <w:r w:rsidR="003A06D3" w:rsidRPr="003930BC">
        <w:t>,</w:t>
      </w:r>
      <w:r w:rsidR="00035E58" w:rsidRPr="003930BC">
        <w:t xml:space="preserve"> </w:t>
      </w:r>
      <w:r w:rsidR="00C77B9E" w:rsidRPr="003930BC">
        <w:t xml:space="preserve">in particular having regard to the information given by the State party that schools offering private language courses have been </w:t>
      </w:r>
      <w:r w:rsidR="00F23970" w:rsidRPr="003930BC">
        <w:t xml:space="preserve">“all been closed down by their founders and owners </w:t>
      </w:r>
      <w:r w:rsidR="00C77B9E" w:rsidRPr="003930BC">
        <w:t>due to lack of interest and non-attendance</w:t>
      </w:r>
      <w:r w:rsidR="009031D4" w:rsidRPr="003930BC">
        <w:t xml:space="preserve">” </w:t>
      </w:r>
      <w:r w:rsidR="005F0B6B" w:rsidRPr="003930BC">
        <w:rPr>
          <w:bCs/>
        </w:rPr>
        <w:t>(article 5 (e) (v)).</w:t>
      </w:r>
    </w:p>
    <w:p w:rsidR="00555EBF" w:rsidRPr="003930BC" w:rsidRDefault="00555EBF" w:rsidP="00EA61AF">
      <w:pPr>
        <w:autoSpaceDE w:val="0"/>
        <w:autoSpaceDN w:val="0"/>
        <w:adjustRightInd w:val="0"/>
        <w:spacing w:after="0"/>
        <w:ind w:left="720"/>
        <w:rPr>
          <w:i/>
          <w:iCs/>
          <w:sz w:val="20"/>
          <w:lang w:val="en-US" w:eastAsia="zh-CN"/>
        </w:rPr>
      </w:pPr>
    </w:p>
    <w:p w:rsidR="007B7C0C" w:rsidRPr="003930BC" w:rsidRDefault="00E44B9B" w:rsidP="00EA61AF">
      <w:pPr>
        <w:autoSpaceDE w:val="0"/>
        <w:autoSpaceDN w:val="0"/>
        <w:adjustRightInd w:val="0"/>
        <w:spacing w:after="0"/>
        <w:ind w:left="1080"/>
        <w:rPr>
          <w:b/>
          <w:bCs/>
        </w:rPr>
      </w:pPr>
      <w:r w:rsidRPr="003930BC">
        <w:rPr>
          <w:b/>
        </w:rPr>
        <w:t xml:space="preserve">The Committee recommends that the State party ensure effective implementation of the </w:t>
      </w:r>
      <w:r w:rsidR="00EE2F74" w:rsidRPr="003930BC">
        <w:rPr>
          <w:b/>
        </w:rPr>
        <w:t>above</w:t>
      </w:r>
      <w:r w:rsidR="000A5F60">
        <w:rPr>
          <w:b/>
        </w:rPr>
        <w:t>-</w:t>
      </w:r>
      <w:r w:rsidR="00EE2F74" w:rsidRPr="003930BC">
        <w:rPr>
          <w:b/>
        </w:rPr>
        <w:t xml:space="preserve">mentioned </w:t>
      </w:r>
      <w:r w:rsidR="009031D4" w:rsidRPr="003930BC">
        <w:rPr>
          <w:b/>
        </w:rPr>
        <w:t>laws</w:t>
      </w:r>
      <w:r w:rsidR="004A08D9">
        <w:rPr>
          <w:b/>
        </w:rPr>
        <w:t xml:space="preserve">. The Committee also recommends the State party to </w:t>
      </w:r>
      <w:r w:rsidR="00B63A0C" w:rsidRPr="003930BC">
        <w:rPr>
          <w:b/>
        </w:rPr>
        <w:t xml:space="preserve">consider </w:t>
      </w:r>
      <w:r w:rsidR="004A08D9">
        <w:rPr>
          <w:b/>
        </w:rPr>
        <w:t>further amendments</w:t>
      </w:r>
      <w:r w:rsidR="00B63A0C" w:rsidRPr="003930BC">
        <w:rPr>
          <w:b/>
        </w:rPr>
        <w:t xml:space="preserve"> </w:t>
      </w:r>
      <w:r w:rsidR="004A08D9">
        <w:rPr>
          <w:b/>
        </w:rPr>
        <w:t xml:space="preserve">to </w:t>
      </w:r>
      <w:r w:rsidR="00B63A0C" w:rsidRPr="003930BC">
        <w:rPr>
          <w:b/>
        </w:rPr>
        <w:t xml:space="preserve">the legislation to allow </w:t>
      </w:r>
      <w:r w:rsidR="004A08D9">
        <w:rPr>
          <w:b/>
        </w:rPr>
        <w:t xml:space="preserve">teaching of languages traditionally used in Turkey </w:t>
      </w:r>
      <w:r w:rsidR="008C0266" w:rsidRPr="003930BC">
        <w:rPr>
          <w:b/>
        </w:rPr>
        <w:t xml:space="preserve">in the </w:t>
      </w:r>
      <w:r w:rsidR="004A08D9">
        <w:rPr>
          <w:b/>
        </w:rPr>
        <w:t xml:space="preserve">general </w:t>
      </w:r>
      <w:r w:rsidR="008C0266" w:rsidRPr="003930BC">
        <w:rPr>
          <w:b/>
        </w:rPr>
        <w:t>public education system</w:t>
      </w:r>
      <w:r w:rsidR="004A08D9">
        <w:rPr>
          <w:b/>
        </w:rPr>
        <w:t xml:space="preserve"> and </w:t>
      </w:r>
      <w:r w:rsidR="00AE6C5F" w:rsidRPr="003930BC">
        <w:rPr>
          <w:b/>
        </w:rPr>
        <w:t xml:space="preserve">encourages </w:t>
      </w:r>
      <w:r w:rsidR="004A08D9">
        <w:rPr>
          <w:b/>
        </w:rPr>
        <w:t xml:space="preserve">it </w:t>
      </w:r>
      <w:r w:rsidR="00AE6C5F" w:rsidRPr="003930BC">
        <w:rPr>
          <w:b/>
        </w:rPr>
        <w:t xml:space="preserve">to </w:t>
      </w:r>
      <w:r w:rsidR="004A08D9">
        <w:rPr>
          <w:b/>
        </w:rPr>
        <w:t>establish</w:t>
      </w:r>
      <w:r w:rsidR="003F5E93" w:rsidRPr="003930BC">
        <w:rPr>
          <w:b/>
        </w:rPr>
        <w:t xml:space="preserve"> a </w:t>
      </w:r>
      <w:r w:rsidR="008C0266" w:rsidRPr="003930BC">
        <w:rPr>
          <w:b/>
        </w:rPr>
        <w:t xml:space="preserve">public </w:t>
      </w:r>
      <w:r w:rsidR="003F5E93" w:rsidRPr="003930BC">
        <w:rPr>
          <w:b/>
        </w:rPr>
        <w:t xml:space="preserve">school network offering </w:t>
      </w:r>
      <w:r w:rsidR="00EE2F74" w:rsidRPr="003930BC">
        <w:rPr>
          <w:b/>
        </w:rPr>
        <w:t xml:space="preserve">teaching </w:t>
      </w:r>
      <w:r w:rsidR="004A08D9">
        <w:rPr>
          <w:b/>
        </w:rPr>
        <w:t>of</w:t>
      </w:r>
      <w:r w:rsidR="003F5E93" w:rsidRPr="003930BC">
        <w:rPr>
          <w:b/>
        </w:rPr>
        <w:t xml:space="preserve"> </w:t>
      </w:r>
      <w:r w:rsidR="00AE7A68">
        <w:rPr>
          <w:b/>
        </w:rPr>
        <w:t>these languages</w:t>
      </w:r>
      <w:r w:rsidR="0035601B" w:rsidRPr="003930BC">
        <w:rPr>
          <w:b/>
        </w:rPr>
        <w:t>, and consider</w:t>
      </w:r>
      <w:r w:rsidR="003F5E93" w:rsidRPr="003930BC">
        <w:rPr>
          <w:b/>
        </w:rPr>
        <w:t xml:space="preserve"> </w:t>
      </w:r>
      <w:r w:rsidRPr="003930BC">
        <w:rPr>
          <w:b/>
        </w:rPr>
        <w:t xml:space="preserve">means of strengthening the involvement of the </w:t>
      </w:r>
      <w:r w:rsidR="00C77B9E" w:rsidRPr="003930BC">
        <w:rPr>
          <w:b/>
        </w:rPr>
        <w:t xml:space="preserve">members of the local communities </w:t>
      </w:r>
      <w:r w:rsidRPr="003930BC">
        <w:rPr>
          <w:b/>
        </w:rPr>
        <w:t>in decision-making in this field</w:t>
      </w:r>
      <w:r w:rsidR="00B01307" w:rsidRPr="003930BC">
        <w:rPr>
          <w:b/>
        </w:rPr>
        <w:t>.</w:t>
      </w:r>
    </w:p>
    <w:p w:rsidR="007B7C0C" w:rsidRPr="003930BC" w:rsidRDefault="007B7C0C" w:rsidP="00EA61AF">
      <w:pPr>
        <w:autoSpaceDE w:val="0"/>
        <w:autoSpaceDN w:val="0"/>
        <w:adjustRightInd w:val="0"/>
        <w:spacing w:after="0"/>
        <w:rPr>
          <w:snapToGrid w:val="0"/>
        </w:rPr>
      </w:pPr>
    </w:p>
    <w:p w:rsidR="005F0B6B" w:rsidRPr="00AF5CBF" w:rsidRDefault="005F0B6B" w:rsidP="00EA61AF">
      <w:pPr>
        <w:numPr>
          <w:ilvl w:val="0"/>
          <w:numId w:val="2"/>
        </w:numPr>
        <w:autoSpaceDE w:val="0"/>
        <w:autoSpaceDN w:val="0"/>
        <w:adjustRightInd w:val="0"/>
        <w:spacing w:after="0"/>
        <w:rPr>
          <w:b/>
        </w:rPr>
      </w:pPr>
      <w:r w:rsidRPr="003930BC">
        <w:rPr>
          <w:snapToGrid w:val="0"/>
        </w:rPr>
        <w:t>The Committee notes the lack of information on the practical application of criminal and other legislation aimed at eliminating racial discrimination, and that according to the State party’s report and the replies to the list of issues and questions, there have been no complaints or court decisions in civil or administrative proceedings concerning acts of racial discrimination during the reporting period</w:t>
      </w:r>
      <w:r w:rsidRPr="003930BC">
        <w:rPr>
          <w:b/>
          <w:bCs/>
          <w:snapToGrid w:val="0"/>
        </w:rPr>
        <w:t xml:space="preserve"> </w:t>
      </w:r>
      <w:r w:rsidRPr="003930BC">
        <w:rPr>
          <w:snapToGrid w:val="0"/>
        </w:rPr>
        <w:t>(</w:t>
      </w:r>
      <w:r w:rsidR="000A5F60">
        <w:rPr>
          <w:snapToGrid w:val="0"/>
        </w:rPr>
        <w:t>a</w:t>
      </w:r>
      <w:r w:rsidRPr="003930BC">
        <w:rPr>
          <w:snapToGrid w:val="0"/>
        </w:rPr>
        <w:t>rticle 2 (1) (d) and 6).</w:t>
      </w:r>
    </w:p>
    <w:p w:rsidR="00AF5CBF" w:rsidRPr="003930BC" w:rsidRDefault="00AF5CBF" w:rsidP="00EA61AF">
      <w:pPr>
        <w:autoSpaceDE w:val="0"/>
        <w:autoSpaceDN w:val="0"/>
        <w:adjustRightInd w:val="0"/>
        <w:spacing w:after="0"/>
        <w:rPr>
          <w:b/>
        </w:rPr>
      </w:pPr>
    </w:p>
    <w:p w:rsidR="005F0B6B" w:rsidRDefault="005F0B6B" w:rsidP="00EA61AF">
      <w:pPr>
        <w:autoSpaceDE w:val="0"/>
        <w:autoSpaceDN w:val="0"/>
        <w:adjustRightInd w:val="0"/>
        <w:spacing w:after="0"/>
        <w:ind w:left="1080"/>
        <w:rPr>
          <w:b/>
          <w:bCs/>
          <w:snapToGrid w:val="0"/>
        </w:rPr>
      </w:pPr>
      <w:r w:rsidRPr="003930BC">
        <w:rPr>
          <w:b/>
          <w:bCs/>
          <w:snapToGrid w:val="0"/>
        </w:rPr>
        <w:t xml:space="preserve">The Committee, </w:t>
      </w:r>
      <w:r w:rsidRPr="003930BC">
        <w:rPr>
          <w:rFonts w:eastAsia="Times New Roman"/>
          <w:b/>
          <w:szCs w:val="24"/>
          <w:lang w:val="en-US" w:eastAsia="es-ES_tradnl"/>
        </w:rPr>
        <w:t>considering that no country is free from racial discrimination,</w:t>
      </w:r>
      <w:r w:rsidRPr="003930BC">
        <w:rPr>
          <w:b/>
          <w:bCs/>
          <w:snapToGrid w:val="0"/>
        </w:rPr>
        <w:t xml:space="preserve"> urges the State party to investigate why there </w:t>
      </w:r>
      <w:r w:rsidR="00D569CB" w:rsidRPr="003930BC">
        <w:rPr>
          <w:b/>
          <w:bCs/>
          <w:snapToGrid w:val="0"/>
        </w:rPr>
        <w:t xml:space="preserve">have been </w:t>
      </w:r>
      <w:r w:rsidRPr="003930BC">
        <w:rPr>
          <w:b/>
          <w:bCs/>
          <w:snapToGrid w:val="0"/>
        </w:rPr>
        <w:t xml:space="preserve">no complaints of such discrimination. </w:t>
      </w:r>
      <w:r w:rsidR="008F6384" w:rsidRPr="003930BC">
        <w:rPr>
          <w:b/>
          <w:bCs/>
          <w:snapToGrid w:val="0"/>
        </w:rPr>
        <w:t xml:space="preserve">Recalling its general recommendation </w:t>
      </w:r>
      <w:r w:rsidR="008F6384" w:rsidRPr="003930BC">
        <w:rPr>
          <w:b/>
        </w:rPr>
        <w:t>N</w:t>
      </w:r>
      <w:r w:rsidR="000A5F60">
        <w:rPr>
          <w:b/>
        </w:rPr>
        <w:t xml:space="preserve">o. </w:t>
      </w:r>
      <w:r w:rsidR="008F6384" w:rsidRPr="003930BC">
        <w:rPr>
          <w:b/>
          <w:bCs/>
          <w:snapToGrid w:val="0"/>
        </w:rPr>
        <w:t xml:space="preserve">31 </w:t>
      </w:r>
      <w:r w:rsidR="00FC5D0D" w:rsidRPr="003930BC">
        <w:rPr>
          <w:b/>
          <w:bCs/>
          <w:snapToGrid w:val="0"/>
        </w:rPr>
        <w:t>(2005</w:t>
      </w:r>
      <w:r w:rsidR="004208B2" w:rsidRPr="003930BC">
        <w:rPr>
          <w:b/>
          <w:bCs/>
          <w:snapToGrid w:val="0"/>
        </w:rPr>
        <w:t xml:space="preserve">) </w:t>
      </w:r>
      <w:r w:rsidR="008F6384" w:rsidRPr="003930BC">
        <w:rPr>
          <w:b/>
          <w:bCs/>
          <w:snapToGrid w:val="0"/>
        </w:rPr>
        <w:t>on the prevention of racial discrimination in the administration and functioning of the criminal justice system, t</w:t>
      </w:r>
      <w:r w:rsidRPr="003930BC">
        <w:rPr>
          <w:b/>
          <w:bCs/>
          <w:snapToGrid w:val="0"/>
        </w:rPr>
        <w:t>he Committee recommends that the State party verify that the lack of such complaints is not the result of lack of effective remedies enabling victims to seek redress, victims’ lack of awareness of their rights, fear of reprisals, lack of confidence in the police and judicial authorities, or lack of attention or sensitivity to cases of racial discrimination</w:t>
      </w:r>
      <w:r w:rsidR="000A5F60">
        <w:rPr>
          <w:b/>
          <w:bCs/>
          <w:snapToGrid w:val="0"/>
        </w:rPr>
        <w:t xml:space="preserve"> on the part of </w:t>
      </w:r>
      <w:r w:rsidR="000A5F60" w:rsidRPr="003930BC">
        <w:rPr>
          <w:b/>
          <w:bCs/>
          <w:snapToGrid w:val="0"/>
        </w:rPr>
        <w:t>the authorities</w:t>
      </w:r>
      <w:r w:rsidRPr="003930BC">
        <w:rPr>
          <w:b/>
          <w:bCs/>
          <w:snapToGrid w:val="0"/>
        </w:rPr>
        <w:t>. The Committee requests the State party to provide in its next report updated information on complaints about acts of racial discrimination and on decisions taken in civil or administrative court proceedings. Such information should include the number and nature of cases brought, convictions obtained and sentences imposed, and any restitution or other remedies provided to victims of such acts.</w:t>
      </w:r>
    </w:p>
    <w:p w:rsidR="00AF5CBF" w:rsidRPr="003930BC" w:rsidRDefault="00AF5CBF" w:rsidP="00EA61AF">
      <w:pPr>
        <w:autoSpaceDE w:val="0"/>
        <w:autoSpaceDN w:val="0"/>
        <w:adjustRightInd w:val="0"/>
        <w:spacing w:after="0"/>
        <w:ind w:left="1080"/>
        <w:rPr>
          <w:b/>
          <w:bCs/>
          <w:snapToGrid w:val="0"/>
        </w:rPr>
      </w:pPr>
    </w:p>
    <w:p w:rsidR="005F0B6B" w:rsidRDefault="005F0B6B" w:rsidP="00EA61AF">
      <w:pPr>
        <w:numPr>
          <w:ilvl w:val="0"/>
          <w:numId w:val="2"/>
        </w:numPr>
        <w:tabs>
          <w:tab w:val="clear" w:pos="851"/>
          <w:tab w:val="left" w:pos="840"/>
        </w:tabs>
        <w:autoSpaceDE w:val="0"/>
        <w:autoSpaceDN w:val="0"/>
        <w:adjustRightInd w:val="0"/>
        <w:spacing w:after="0"/>
        <w:rPr>
          <w:rFonts w:eastAsia="Times New Roman"/>
          <w:szCs w:val="24"/>
          <w:lang w:val="en-US" w:eastAsia="es-ES_tradnl"/>
        </w:rPr>
      </w:pPr>
      <w:r w:rsidRPr="003930BC">
        <w:rPr>
          <w:rFonts w:eastAsia="Times New Roman"/>
          <w:szCs w:val="24"/>
          <w:lang w:val="en-US" w:eastAsia="es-ES_tradnl"/>
        </w:rPr>
        <w:t xml:space="preserve">While </w:t>
      </w:r>
      <w:r w:rsidR="00D569CB" w:rsidRPr="003930BC">
        <w:rPr>
          <w:rFonts w:eastAsia="Times New Roman"/>
          <w:szCs w:val="24"/>
          <w:lang w:val="en-US" w:eastAsia="es-ES_tradnl"/>
        </w:rPr>
        <w:t xml:space="preserve">welcoming </w:t>
      </w:r>
      <w:r w:rsidRPr="003930BC">
        <w:rPr>
          <w:rFonts w:eastAsia="Times New Roman"/>
          <w:szCs w:val="24"/>
          <w:lang w:val="en-US" w:eastAsia="es-ES_tradnl"/>
        </w:rPr>
        <w:t xml:space="preserve">the extensive training provided for judges, prosecutors and police officers on human rights in general, the Committee regrets the </w:t>
      </w:r>
      <w:r w:rsidR="00D569CB" w:rsidRPr="003930BC">
        <w:rPr>
          <w:rFonts w:eastAsia="Times New Roman"/>
          <w:szCs w:val="24"/>
          <w:lang w:val="en-US" w:eastAsia="es-ES_tradnl"/>
        </w:rPr>
        <w:t xml:space="preserve">comparatively limited attention </w:t>
      </w:r>
      <w:r w:rsidR="000A5F60">
        <w:rPr>
          <w:rFonts w:eastAsia="Times New Roman"/>
          <w:szCs w:val="24"/>
          <w:lang w:val="en-US" w:eastAsia="es-ES_tradnl"/>
        </w:rPr>
        <w:t xml:space="preserve">given </w:t>
      </w:r>
      <w:r w:rsidR="00D569CB" w:rsidRPr="003930BC">
        <w:rPr>
          <w:rFonts w:eastAsia="Times New Roman"/>
          <w:szCs w:val="24"/>
          <w:lang w:val="en-US" w:eastAsia="es-ES_tradnl"/>
        </w:rPr>
        <w:t xml:space="preserve">in </w:t>
      </w:r>
      <w:r w:rsidRPr="003930BC">
        <w:rPr>
          <w:rFonts w:eastAsia="Times New Roman"/>
          <w:szCs w:val="24"/>
          <w:lang w:val="en-US" w:eastAsia="es-ES_tradnl"/>
        </w:rPr>
        <w:t>training program</w:t>
      </w:r>
      <w:r w:rsidR="000A5F60">
        <w:rPr>
          <w:rFonts w:eastAsia="Times New Roman"/>
          <w:szCs w:val="24"/>
          <w:lang w:val="en-US" w:eastAsia="es-ES_tradnl"/>
        </w:rPr>
        <w:t>me</w:t>
      </w:r>
      <w:r w:rsidRPr="003930BC">
        <w:rPr>
          <w:rFonts w:eastAsia="Times New Roman"/>
          <w:szCs w:val="24"/>
          <w:lang w:val="en-US" w:eastAsia="es-ES_tradnl"/>
        </w:rPr>
        <w:t xml:space="preserve">s </w:t>
      </w:r>
      <w:r w:rsidR="00D569CB" w:rsidRPr="003930BC">
        <w:rPr>
          <w:rFonts w:eastAsia="Times New Roman"/>
          <w:szCs w:val="24"/>
          <w:lang w:val="en-US" w:eastAsia="es-ES_tradnl"/>
        </w:rPr>
        <w:t xml:space="preserve">to </w:t>
      </w:r>
      <w:r w:rsidRPr="003930BC">
        <w:rPr>
          <w:rFonts w:eastAsia="Times New Roman"/>
          <w:szCs w:val="24"/>
          <w:lang w:val="en-US" w:eastAsia="es-ES_tradnl"/>
        </w:rPr>
        <w:t xml:space="preserve">the </w:t>
      </w:r>
      <w:r w:rsidR="00D569CB" w:rsidRPr="003930BC">
        <w:rPr>
          <w:rFonts w:eastAsia="Times New Roman"/>
          <w:szCs w:val="24"/>
          <w:lang w:val="en-US" w:eastAsia="es-ES_tradnl"/>
        </w:rPr>
        <w:t xml:space="preserve">specific </w:t>
      </w:r>
      <w:r w:rsidRPr="003930BC">
        <w:rPr>
          <w:rFonts w:eastAsia="Times New Roman"/>
          <w:szCs w:val="24"/>
          <w:lang w:val="en-US" w:eastAsia="es-ES_tradnl"/>
        </w:rPr>
        <w:t>issues covered by the Convention (article 6).</w:t>
      </w:r>
    </w:p>
    <w:p w:rsidR="00AF5CBF" w:rsidRPr="003930BC" w:rsidRDefault="00AF5CBF" w:rsidP="00EA61AF">
      <w:pPr>
        <w:autoSpaceDE w:val="0"/>
        <w:autoSpaceDN w:val="0"/>
        <w:adjustRightInd w:val="0"/>
        <w:spacing w:after="0"/>
        <w:rPr>
          <w:rFonts w:eastAsia="Times New Roman"/>
          <w:szCs w:val="24"/>
          <w:lang w:val="en-US" w:eastAsia="es-ES_tradnl"/>
        </w:rPr>
      </w:pPr>
    </w:p>
    <w:p w:rsidR="005F0B6B" w:rsidRDefault="005F0B6B" w:rsidP="00EA61AF">
      <w:pPr>
        <w:tabs>
          <w:tab w:val="left" w:pos="840"/>
        </w:tabs>
        <w:autoSpaceDE w:val="0"/>
        <w:autoSpaceDN w:val="0"/>
        <w:adjustRightInd w:val="0"/>
        <w:spacing w:after="0"/>
        <w:ind w:left="1080"/>
        <w:rPr>
          <w:rFonts w:eastAsia="Times New Roman"/>
          <w:b/>
          <w:bCs/>
          <w:szCs w:val="24"/>
          <w:lang w:val="en-US" w:eastAsia="es-ES_tradnl"/>
        </w:rPr>
      </w:pPr>
      <w:r w:rsidRPr="003930BC">
        <w:rPr>
          <w:rFonts w:eastAsia="Times New Roman"/>
          <w:b/>
          <w:bCs/>
          <w:szCs w:val="24"/>
          <w:lang w:val="en-US" w:eastAsia="es-ES_tradnl"/>
        </w:rPr>
        <w:t>The Committee encourages the State party to strengthen its efforts to provide training for judges, prosecutors</w:t>
      </w:r>
      <w:r w:rsidR="00D569CB" w:rsidRPr="003930BC">
        <w:rPr>
          <w:rFonts w:eastAsia="Times New Roman"/>
          <w:b/>
          <w:bCs/>
          <w:szCs w:val="24"/>
          <w:lang w:val="en-US" w:eastAsia="es-ES_tradnl"/>
        </w:rPr>
        <w:t>,</w:t>
      </w:r>
      <w:r w:rsidRPr="003930BC">
        <w:rPr>
          <w:rFonts w:eastAsia="Times New Roman"/>
          <w:b/>
          <w:bCs/>
          <w:szCs w:val="24"/>
          <w:lang w:val="en-US" w:eastAsia="es-ES_tradnl"/>
        </w:rPr>
        <w:t xml:space="preserve"> lawyers</w:t>
      </w:r>
      <w:r w:rsidR="00D569CB" w:rsidRPr="003930BC">
        <w:rPr>
          <w:rFonts w:eastAsia="Times New Roman"/>
          <w:b/>
          <w:bCs/>
          <w:szCs w:val="24"/>
          <w:lang w:val="en-US" w:eastAsia="es-ES_tradnl"/>
        </w:rPr>
        <w:t xml:space="preserve"> and police officers</w:t>
      </w:r>
      <w:r w:rsidRPr="003930BC">
        <w:rPr>
          <w:rFonts w:eastAsia="Times New Roman"/>
          <w:b/>
          <w:bCs/>
          <w:szCs w:val="24"/>
          <w:lang w:val="en-US" w:eastAsia="es-ES_tradnl"/>
        </w:rPr>
        <w:t xml:space="preserve"> to increase their awareness of the content and </w:t>
      </w:r>
      <w:r w:rsidR="00D569CB" w:rsidRPr="003930BC">
        <w:rPr>
          <w:rFonts w:eastAsia="Times New Roman"/>
          <w:b/>
          <w:bCs/>
          <w:szCs w:val="24"/>
          <w:lang w:val="en-US" w:eastAsia="es-ES_tradnl"/>
        </w:rPr>
        <w:t xml:space="preserve">importance </w:t>
      </w:r>
      <w:r w:rsidRPr="003930BC">
        <w:rPr>
          <w:rFonts w:eastAsia="Times New Roman"/>
          <w:b/>
          <w:bCs/>
          <w:szCs w:val="24"/>
          <w:lang w:val="en-US" w:eastAsia="es-ES_tradnl"/>
        </w:rPr>
        <w:t>of the Convention at the national level.</w:t>
      </w:r>
    </w:p>
    <w:p w:rsidR="00AF5CBF" w:rsidRPr="003930BC" w:rsidRDefault="00AF5CBF" w:rsidP="00EA61AF">
      <w:pPr>
        <w:tabs>
          <w:tab w:val="left" w:pos="840"/>
        </w:tabs>
        <w:autoSpaceDE w:val="0"/>
        <w:autoSpaceDN w:val="0"/>
        <w:adjustRightInd w:val="0"/>
        <w:spacing w:after="0"/>
        <w:ind w:left="1080"/>
        <w:rPr>
          <w:rFonts w:eastAsia="Times New Roman"/>
          <w:b/>
          <w:bCs/>
          <w:szCs w:val="24"/>
          <w:lang w:val="en-US" w:eastAsia="es-ES_tradnl"/>
        </w:rPr>
      </w:pPr>
    </w:p>
    <w:p w:rsidR="00DF1CE8" w:rsidRPr="00AF5CBF" w:rsidRDefault="00F23970" w:rsidP="00EA61AF">
      <w:pPr>
        <w:numPr>
          <w:ilvl w:val="0"/>
          <w:numId w:val="2"/>
        </w:numPr>
        <w:autoSpaceDE w:val="0"/>
        <w:autoSpaceDN w:val="0"/>
        <w:adjustRightInd w:val="0"/>
        <w:spacing w:after="0"/>
        <w:rPr>
          <w:b/>
          <w:bCs/>
        </w:rPr>
      </w:pPr>
      <w:r w:rsidRPr="003930BC">
        <w:t xml:space="preserve">The Committee notes </w:t>
      </w:r>
      <w:r w:rsidR="00DF1CE8" w:rsidRPr="003930BC">
        <w:t xml:space="preserve">that the </w:t>
      </w:r>
      <w:r w:rsidRPr="003930BC">
        <w:t xml:space="preserve">Penal </w:t>
      </w:r>
      <w:r w:rsidR="00DF1CE8" w:rsidRPr="003930BC">
        <w:t>Code does not include a</w:t>
      </w:r>
      <w:r w:rsidRPr="003930BC">
        <w:t>ny</w:t>
      </w:r>
      <w:r w:rsidR="00DF1CE8" w:rsidRPr="003930BC">
        <w:t xml:space="preserve"> </w:t>
      </w:r>
      <w:r w:rsidR="00D569CB" w:rsidRPr="003930BC">
        <w:t xml:space="preserve">general </w:t>
      </w:r>
      <w:r w:rsidR="00DF1CE8" w:rsidRPr="003930BC">
        <w:t xml:space="preserve">provision </w:t>
      </w:r>
      <w:r w:rsidRPr="003930BC">
        <w:t>stipulating</w:t>
      </w:r>
      <w:r w:rsidR="00DF1CE8" w:rsidRPr="003930BC">
        <w:t xml:space="preserve"> that racist motivation should be taken into account as a specific aggravating circumstance for the purpose of sent</w:t>
      </w:r>
      <w:r w:rsidRPr="003930BC">
        <w:t>encing in relevant crimes (article</w:t>
      </w:r>
      <w:r w:rsidR="005F0B6B" w:rsidRPr="003930BC">
        <w:t xml:space="preserve"> </w:t>
      </w:r>
      <w:r w:rsidR="00DF1CE8" w:rsidRPr="003930BC">
        <w:t>6).</w:t>
      </w:r>
    </w:p>
    <w:p w:rsidR="00AF5CBF" w:rsidRPr="003930BC" w:rsidRDefault="00AF5CBF" w:rsidP="00EA61AF">
      <w:pPr>
        <w:autoSpaceDE w:val="0"/>
        <w:autoSpaceDN w:val="0"/>
        <w:adjustRightInd w:val="0"/>
        <w:spacing w:after="0"/>
        <w:rPr>
          <w:b/>
          <w:bCs/>
        </w:rPr>
      </w:pPr>
    </w:p>
    <w:p w:rsidR="00DF1CE8" w:rsidRDefault="00DF1CE8" w:rsidP="00EA61AF">
      <w:pPr>
        <w:autoSpaceDE w:val="0"/>
        <w:autoSpaceDN w:val="0"/>
        <w:adjustRightInd w:val="0"/>
        <w:spacing w:after="0"/>
        <w:ind w:left="1077"/>
        <w:rPr>
          <w:b/>
          <w:bCs/>
        </w:rPr>
      </w:pPr>
      <w:r w:rsidRPr="003930BC">
        <w:rPr>
          <w:b/>
          <w:bCs/>
        </w:rPr>
        <w:t>The Committee recommends that the State party include in its domestic criminal legislation a specific provision to ensure that the motive of ethnic, racial or religious hatred is taken into account as an aggravating circums</w:t>
      </w:r>
      <w:r w:rsidR="00904B82" w:rsidRPr="003930BC">
        <w:rPr>
          <w:b/>
          <w:bCs/>
        </w:rPr>
        <w:t xml:space="preserve">tance in proceedings under the </w:t>
      </w:r>
      <w:r w:rsidR="00D569CB" w:rsidRPr="003930BC">
        <w:rPr>
          <w:b/>
          <w:bCs/>
        </w:rPr>
        <w:t xml:space="preserve">criminal </w:t>
      </w:r>
      <w:r w:rsidRPr="003930BC">
        <w:rPr>
          <w:b/>
          <w:bCs/>
        </w:rPr>
        <w:t xml:space="preserve">law. </w:t>
      </w:r>
    </w:p>
    <w:p w:rsidR="00AF5CBF" w:rsidRPr="003930BC" w:rsidRDefault="00AF5CBF" w:rsidP="00EA61AF">
      <w:pPr>
        <w:autoSpaceDE w:val="0"/>
        <w:autoSpaceDN w:val="0"/>
        <w:adjustRightInd w:val="0"/>
        <w:spacing w:after="0"/>
        <w:ind w:left="1077"/>
        <w:rPr>
          <w:b/>
          <w:bCs/>
        </w:rPr>
      </w:pPr>
    </w:p>
    <w:p w:rsidR="00971861" w:rsidRDefault="00A46F82" w:rsidP="00EA61AF">
      <w:pPr>
        <w:numPr>
          <w:ilvl w:val="0"/>
          <w:numId w:val="2"/>
        </w:numPr>
        <w:tabs>
          <w:tab w:val="clear" w:pos="851"/>
          <w:tab w:val="left" w:pos="840"/>
        </w:tabs>
        <w:autoSpaceDE w:val="0"/>
        <w:autoSpaceDN w:val="0"/>
        <w:adjustRightInd w:val="0"/>
        <w:spacing w:after="0"/>
        <w:rPr>
          <w:szCs w:val="24"/>
          <w:lang w:val="en-US" w:eastAsia="es-ES_tradnl"/>
        </w:rPr>
      </w:pPr>
      <w:r w:rsidRPr="003930BC">
        <w:rPr>
          <w:szCs w:val="24"/>
          <w:lang w:val="en-US" w:eastAsia="es-ES_tradnl"/>
        </w:rPr>
        <w:t xml:space="preserve">The Committee notes that the State party provided only a brief </w:t>
      </w:r>
      <w:r w:rsidR="00971861" w:rsidRPr="003930BC">
        <w:rPr>
          <w:szCs w:val="24"/>
          <w:lang w:val="en-US" w:eastAsia="es-ES_tradnl"/>
        </w:rPr>
        <w:t xml:space="preserve">response </w:t>
      </w:r>
      <w:r w:rsidRPr="003930BC">
        <w:rPr>
          <w:szCs w:val="24"/>
          <w:lang w:val="en-US" w:eastAsia="es-ES_tradnl"/>
        </w:rPr>
        <w:t>to the question on the activities, methods of work and challenges faced by the Minority Issues Assessment Board established to address and resolve difficulties encountered by Turkish citizens belonging to non-Muslim minorities.</w:t>
      </w:r>
      <w:r w:rsidR="0021751A" w:rsidRPr="003930BC">
        <w:rPr>
          <w:szCs w:val="24"/>
          <w:lang w:val="en-US" w:eastAsia="es-ES_tradnl"/>
        </w:rPr>
        <w:t xml:space="preserve"> The Committee also notes the process of establishment of the office of </w:t>
      </w:r>
      <w:r w:rsidR="000A5F60">
        <w:rPr>
          <w:szCs w:val="24"/>
          <w:lang w:val="en-US" w:eastAsia="es-ES_tradnl"/>
        </w:rPr>
        <w:t>o</w:t>
      </w:r>
      <w:r w:rsidR="0021751A" w:rsidRPr="003930BC">
        <w:rPr>
          <w:szCs w:val="24"/>
          <w:lang w:val="en-US" w:eastAsia="es-ES_tradnl"/>
        </w:rPr>
        <w:t xml:space="preserve">mbudsman and a </w:t>
      </w:r>
      <w:r w:rsidR="000A5F60">
        <w:rPr>
          <w:szCs w:val="24"/>
          <w:lang w:val="en-US" w:eastAsia="es-ES_tradnl"/>
        </w:rPr>
        <w:t>n</w:t>
      </w:r>
      <w:r w:rsidR="0021751A" w:rsidRPr="003930BC">
        <w:rPr>
          <w:szCs w:val="24"/>
          <w:lang w:val="en-US" w:eastAsia="es-ES_tradnl"/>
        </w:rPr>
        <w:t xml:space="preserve">ational </w:t>
      </w:r>
      <w:r w:rsidR="000A5F60">
        <w:rPr>
          <w:szCs w:val="24"/>
          <w:lang w:val="en-US" w:eastAsia="es-ES_tradnl"/>
        </w:rPr>
        <w:t>h</w:t>
      </w:r>
      <w:r w:rsidR="0021751A" w:rsidRPr="003930BC">
        <w:rPr>
          <w:szCs w:val="24"/>
          <w:lang w:val="en-US" w:eastAsia="es-ES_tradnl"/>
        </w:rPr>
        <w:t xml:space="preserve">uman </w:t>
      </w:r>
      <w:r w:rsidR="000A5F60">
        <w:rPr>
          <w:szCs w:val="24"/>
          <w:lang w:val="en-US" w:eastAsia="es-ES_tradnl"/>
        </w:rPr>
        <w:t>r</w:t>
      </w:r>
      <w:r w:rsidR="0021751A" w:rsidRPr="003930BC">
        <w:rPr>
          <w:szCs w:val="24"/>
          <w:lang w:val="en-US" w:eastAsia="es-ES_tradnl"/>
        </w:rPr>
        <w:t xml:space="preserve">ights </w:t>
      </w:r>
      <w:r w:rsidR="000A5F60">
        <w:rPr>
          <w:szCs w:val="24"/>
          <w:lang w:val="en-US" w:eastAsia="es-ES_tradnl"/>
        </w:rPr>
        <w:t>i</w:t>
      </w:r>
      <w:r w:rsidR="0021751A" w:rsidRPr="003930BC">
        <w:rPr>
          <w:szCs w:val="24"/>
          <w:lang w:val="en-US" w:eastAsia="es-ES_tradnl"/>
        </w:rPr>
        <w:t>nstitution (NHRI) in accordance with the Paris Principles</w:t>
      </w:r>
      <w:r w:rsidR="00C6212A" w:rsidRPr="003930BC">
        <w:rPr>
          <w:szCs w:val="24"/>
          <w:lang w:val="en-US" w:eastAsia="es-ES_tradnl"/>
        </w:rPr>
        <w:t xml:space="preserve"> (article 6)</w:t>
      </w:r>
      <w:r w:rsidR="0021751A" w:rsidRPr="003930BC">
        <w:rPr>
          <w:szCs w:val="24"/>
          <w:lang w:val="en-US" w:eastAsia="es-ES_tradnl"/>
        </w:rPr>
        <w:t>.</w:t>
      </w:r>
    </w:p>
    <w:p w:rsidR="005F776D" w:rsidRPr="003930BC" w:rsidRDefault="005F776D" w:rsidP="00EA61AF">
      <w:pPr>
        <w:autoSpaceDE w:val="0"/>
        <w:autoSpaceDN w:val="0"/>
        <w:adjustRightInd w:val="0"/>
        <w:spacing w:after="0"/>
        <w:rPr>
          <w:szCs w:val="24"/>
          <w:lang w:val="en-US" w:eastAsia="es-ES_tradnl"/>
        </w:rPr>
      </w:pPr>
    </w:p>
    <w:p w:rsidR="00A46F82" w:rsidRDefault="00A46F82" w:rsidP="00EA61AF">
      <w:pPr>
        <w:tabs>
          <w:tab w:val="left" w:pos="840"/>
        </w:tabs>
        <w:autoSpaceDE w:val="0"/>
        <w:autoSpaceDN w:val="0"/>
        <w:adjustRightInd w:val="0"/>
        <w:spacing w:after="0"/>
        <w:ind w:left="1080"/>
        <w:rPr>
          <w:b/>
          <w:bCs/>
          <w:szCs w:val="24"/>
          <w:lang w:val="en-US" w:eastAsia="es-ES_tradnl"/>
        </w:rPr>
      </w:pPr>
      <w:r w:rsidRPr="003930BC">
        <w:rPr>
          <w:b/>
          <w:bCs/>
          <w:szCs w:val="24"/>
          <w:lang w:val="en-US" w:eastAsia="es-ES_tradnl"/>
        </w:rPr>
        <w:t xml:space="preserve">The Committee requests the State party to include </w:t>
      </w:r>
      <w:r w:rsidR="005B5481" w:rsidRPr="003930BC">
        <w:rPr>
          <w:b/>
          <w:bCs/>
          <w:szCs w:val="24"/>
          <w:lang w:val="en-US" w:eastAsia="es-ES_tradnl"/>
        </w:rPr>
        <w:t xml:space="preserve">in its next periodic report </w:t>
      </w:r>
      <w:r w:rsidR="0021751A" w:rsidRPr="003930BC">
        <w:rPr>
          <w:b/>
          <w:bCs/>
          <w:szCs w:val="24"/>
          <w:lang w:val="en-US" w:eastAsia="es-ES_tradnl"/>
        </w:rPr>
        <w:t xml:space="preserve">detailed </w:t>
      </w:r>
      <w:r w:rsidRPr="003930BC">
        <w:rPr>
          <w:b/>
          <w:bCs/>
          <w:szCs w:val="24"/>
          <w:lang w:val="en-US" w:eastAsia="es-ES_tradnl"/>
        </w:rPr>
        <w:t>information regard</w:t>
      </w:r>
      <w:r w:rsidR="0021751A" w:rsidRPr="003930BC">
        <w:rPr>
          <w:b/>
          <w:bCs/>
          <w:szCs w:val="24"/>
          <w:lang w:val="en-US" w:eastAsia="es-ES_tradnl"/>
        </w:rPr>
        <w:t>ing t</w:t>
      </w:r>
      <w:r w:rsidR="00836639" w:rsidRPr="003930BC">
        <w:rPr>
          <w:b/>
          <w:bCs/>
          <w:szCs w:val="24"/>
          <w:lang w:val="en-US" w:eastAsia="es-ES_tradnl"/>
        </w:rPr>
        <w:t>he work of the Minority Issues A</w:t>
      </w:r>
      <w:r w:rsidR="0021751A" w:rsidRPr="003930BC">
        <w:rPr>
          <w:b/>
          <w:bCs/>
          <w:szCs w:val="24"/>
          <w:lang w:val="en-US" w:eastAsia="es-ES_tradnl"/>
        </w:rPr>
        <w:t>ssessment Board</w:t>
      </w:r>
      <w:r w:rsidR="000A5F60">
        <w:rPr>
          <w:b/>
          <w:bCs/>
          <w:szCs w:val="24"/>
          <w:lang w:val="en-US" w:eastAsia="es-ES_tradnl"/>
        </w:rPr>
        <w:t>,</w:t>
      </w:r>
      <w:r w:rsidR="0021751A" w:rsidRPr="003930BC">
        <w:rPr>
          <w:b/>
          <w:bCs/>
          <w:szCs w:val="24"/>
          <w:lang w:val="en-US" w:eastAsia="es-ES_tradnl"/>
        </w:rPr>
        <w:t xml:space="preserve"> </w:t>
      </w:r>
      <w:r w:rsidR="00836639" w:rsidRPr="003930BC">
        <w:rPr>
          <w:b/>
          <w:bCs/>
          <w:szCs w:val="24"/>
          <w:lang w:val="en-US" w:eastAsia="es-ES_tradnl"/>
        </w:rPr>
        <w:t xml:space="preserve">as well as </w:t>
      </w:r>
      <w:r w:rsidR="0021751A" w:rsidRPr="003930BC">
        <w:rPr>
          <w:b/>
          <w:bCs/>
          <w:szCs w:val="24"/>
          <w:lang w:val="en-US" w:eastAsia="es-ES_tradnl"/>
        </w:rPr>
        <w:t xml:space="preserve">updated information on the status of establishment of the office of </w:t>
      </w:r>
      <w:r w:rsidR="000A5F60">
        <w:rPr>
          <w:b/>
          <w:bCs/>
          <w:szCs w:val="24"/>
          <w:lang w:val="en-US" w:eastAsia="es-ES_tradnl"/>
        </w:rPr>
        <w:t>o</w:t>
      </w:r>
      <w:r w:rsidR="0021751A" w:rsidRPr="003930BC">
        <w:rPr>
          <w:b/>
          <w:bCs/>
          <w:szCs w:val="24"/>
          <w:lang w:val="en-US" w:eastAsia="es-ES_tradnl"/>
        </w:rPr>
        <w:t xml:space="preserve">mbudsman and </w:t>
      </w:r>
      <w:r w:rsidR="005B5481" w:rsidRPr="003930BC">
        <w:rPr>
          <w:b/>
          <w:bCs/>
          <w:szCs w:val="24"/>
          <w:lang w:val="en-US" w:eastAsia="es-ES_tradnl"/>
        </w:rPr>
        <w:t>the</w:t>
      </w:r>
      <w:r w:rsidR="00A7266D" w:rsidRPr="003930BC">
        <w:rPr>
          <w:b/>
          <w:bCs/>
          <w:szCs w:val="24"/>
          <w:lang w:val="en-US" w:eastAsia="es-ES_tradnl"/>
        </w:rPr>
        <w:t xml:space="preserve"> NHRI</w:t>
      </w:r>
      <w:r w:rsidRPr="003930BC">
        <w:rPr>
          <w:b/>
          <w:bCs/>
          <w:szCs w:val="24"/>
          <w:lang w:val="en-US" w:eastAsia="es-ES_tradnl"/>
        </w:rPr>
        <w:t>.</w:t>
      </w:r>
    </w:p>
    <w:p w:rsidR="00AF5CBF" w:rsidRPr="003930BC" w:rsidRDefault="00AF5CBF" w:rsidP="00EA61AF">
      <w:pPr>
        <w:tabs>
          <w:tab w:val="left" w:pos="840"/>
        </w:tabs>
        <w:autoSpaceDE w:val="0"/>
        <w:autoSpaceDN w:val="0"/>
        <w:adjustRightInd w:val="0"/>
        <w:spacing w:after="0"/>
        <w:ind w:left="1080"/>
        <w:rPr>
          <w:b/>
          <w:bCs/>
          <w:szCs w:val="24"/>
          <w:lang w:val="en-US" w:eastAsia="es-ES_tradnl"/>
        </w:rPr>
      </w:pPr>
    </w:p>
    <w:p w:rsidR="008623B2" w:rsidRDefault="00A37E70" w:rsidP="00EA61AF">
      <w:pPr>
        <w:numPr>
          <w:ilvl w:val="0"/>
          <w:numId w:val="2"/>
        </w:numPr>
        <w:tabs>
          <w:tab w:val="clear" w:pos="851"/>
          <w:tab w:val="left" w:pos="840"/>
        </w:tabs>
        <w:autoSpaceDE w:val="0"/>
        <w:autoSpaceDN w:val="0"/>
        <w:adjustRightInd w:val="0"/>
        <w:spacing w:after="0"/>
        <w:rPr>
          <w:szCs w:val="24"/>
          <w:lang w:val="en-US" w:eastAsia="es-ES_tradnl"/>
        </w:rPr>
      </w:pPr>
      <w:r w:rsidRPr="003930BC">
        <w:rPr>
          <w:szCs w:val="24"/>
          <w:lang w:val="en-US" w:eastAsia="es-ES_tradnl"/>
        </w:rPr>
        <w:t xml:space="preserve">The Committee notes the State party’s </w:t>
      </w:r>
      <w:r w:rsidR="00836639" w:rsidRPr="003930BC">
        <w:rPr>
          <w:szCs w:val="24"/>
          <w:lang w:val="en-US" w:eastAsia="es-ES_tradnl"/>
        </w:rPr>
        <w:t>view that the remedies provided</w:t>
      </w:r>
      <w:r w:rsidRPr="003930BC">
        <w:rPr>
          <w:szCs w:val="24"/>
          <w:lang w:val="en-US" w:eastAsia="es-ES_tradnl"/>
        </w:rPr>
        <w:t xml:space="preserve"> by the European Court of Human Rights are sufficient, and that making the declaration provided for in article 14 of the Convention is thus </w:t>
      </w:r>
      <w:r w:rsidR="00F23970" w:rsidRPr="003930BC">
        <w:rPr>
          <w:szCs w:val="24"/>
          <w:lang w:val="en-US" w:eastAsia="es-ES_tradnl"/>
        </w:rPr>
        <w:t xml:space="preserve">not necessary. The Committee believes that </w:t>
      </w:r>
      <w:r w:rsidRPr="003930BC">
        <w:rPr>
          <w:szCs w:val="24"/>
          <w:lang w:val="en-US" w:eastAsia="es-ES_tradnl"/>
        </w:rPr>
        <w:t xml:space="preserve">article 14 of the Convention </w:t>
      </w:r>
      <w:r w:rsidR="00BC0F07" w:rsidRPr="003930BC">
        <w:rPr>
          <w:szCs w:val="24"/>
          <w:lang w:val="en-US" w:eastAsia="es-ES_tradnl"/>
        </w:rPr>
        <w:t xml:space="preserve">has independent value specific to the question of racial discrimination across the whole spectrum of human rights, </w:t>
      </w:r>
      <w:r w:rsidR="00F23970" w:rsidRPr="003930BC">
        <w:rPr>
          <w:szCs w:val="24"/>
          <w:lang w:val="en-US" w:eastAsia="es-ES_tradnl"/>
        </w:rPr>
        <w:t xml:space="preserve">and </w:t>
      </w:r>
      <w:r w:rsidR="008623B2" w:rsidRPr="003930BC">
        <w:rPr>
          <w:szCs w:val="24"/>
          <w:lang w:val="en-US" w:eastAsia="es-ES_tradnl"/>
        </w:rPr>
        <w:t>therefore invites the State party to reconsider its position and to envisage the possibility of making the declaration.</w:t>
      </w:r>
    </w:p>
    <w:p w:rsidR="00AF5CBF" w:rsidRPr="003930BC" w:rsidRDefault="00AF5CBF" w:rsidP="00EA61AF">
      <w:pPr>
        <w:autoSpaceDE w:val="0"/>
        <w:autoSpaceDN w:val="0"/>
        <w:adjustRightInd w:val="0"/>
        <w:spacing w:after="0"/>
        <w:rPr>
          <w:szCs w:val="24"/>
          <w:lang w:val="en-US" w:eastAsia="es-ES_tradnl"/>
        </w:rPr>
      </w:pPr>
    </w:p>
    <w:p w:rsidR="003F5846" w:rsidRDefault="00A37E70" w:rsidP="00EA61AF">
      <w:pPr>
        <w:numPr>
          <w:ilvl w:val="0"/>
          <w:numId w:val="2"/>
        </w:numPr>
        <w:tabs>
          <w:tab w:val="clear" w:pos="851"/>
          <w:tab w:val="left" w:pos="840"/>
        </w:tabs>
        <w:autoSpaceDE w:val="0"/>
        <w:autoSpaceDN w:val="0"/>
        <w:adjustRightInd w:val="0"/>
        <w:spacing w:after="0"/>
        <w:rPr>
          <w:szCs w:val="24"/>
          <w:lang w:val="en-US" w:eastAsia="es-ES_tradnl"/>
        </w:rPr>
      </w:pPr>
      <w:r w:rsidRPr="003930BC">
        <w:rPr>
          <w:szCs w:val="24"/>
          <w:lang w:val="en-US" w:eastAsia="es-ES_tradnl"/>
        </w:rPr>
        <w:t>The Committee recommends that the State party ratify the amendments to article 8, paragraph 6, of the Convention, adopted on 15 January 1992 at the Fourteenth Meeting of States Parties to the Convention and endorsed by the General Assembly in its resolution 47/111. In this connection, the Committee refers to General Assembly resolution</w:t>
      </w:r>
      <w:r w:rsidR="00F23970" w:rsidRPr="003930BC">
        <w:rPr>
          <w:szCs w:val="24"/>
          <w:lang w:val="en-US" w:eastAsia="es-ES_tradnl"/>
        </w:rPr>
        <w:t xml:space="preserve"> 63/243 of 22 January 2009</w:t>
      </w:r>
      <w:r w:rsidRPr="003930BC">
        <w:rPr>
          <w:szCs w:val="24"/>
          <w:lang w:val="en-US" w:eastAsia="es-ES_tradnl"/>
        </w:rPr>
        <w:t>, in which the Assembly urged States parties to accelerate their domestic ratification procedures with regard to the amendment and to notify the Secretary-General expeditiously in writing of their agreement to the amendment.</w:t>
      </w:r>
    </w:p>
    <w:p w:rsidR="00AF5CBF" w:rsidRPr="003930BC" w:rsidRDefault="00AF5CBF" w:rsidP="00EA61AF">
      <w:pPr>
        <w:autoSpaceDE w:val="0"/>
        <w:autoSpaceDN w:val="0"/>
        <w:adjustRightInd w:val="0"/>
        <w:spacing w:after="0"/>
        <w:rPr>
          <w:szCs w:val="24"/>
          <w:lang w:val="en-US" w:eastAsia="es-ES_tradnl"/>
        </w:rPr>
      </w:pPr>
    </w:p>
    <w:p w:rsidR="00E44B9B" w:rsidRPr="005F776D" w:rsidRDefault="00E44B9B" w:rsidP="00EA61AF">
      <w:pPr>
        <w:numPr>
          <w:ilvl w:val="0"/>
          <w:numId w:val="2"/>
        </w:numPr>
        <w:tabs>
          <w:tab w:val="clear" w:pos="851"/>
          <w:tab w:val="left" w:pos="840"/>
        </w:tabs>
        <w:autoSpaceDE w:val="0"/>
        <w:autoSpaceDN w:val="0"/>
        <w:adjustRightInd w:val="0"/>
        <w:spacing w:after="0"/>
        <w:rPr>
          <w:szCs w:val="24"/>
          <w:lang w:val="en-US" w:eastAsia="es-ES_tradnl"/>
        </w:rPr>
      </w:pPr>
      <w:r w:rsidRPr="003930BC">
        <w:t xml:space="preserve">The Committee recommends that the State party take into account the relevant parts of the Durban Declaration and Programme of Action, adopted in September 2001 by the World Conference against Racism, Racial Discrimination, Xenophobia and Related Intolerance (A/CONF.189/12, chap. I), when implementing the Convention in its domestic legal order, particularly as regards articles 2 to 7 of the Convention. The Committee also urges that the State party include in its next periodic report specific information </w:t>
      </w:r>
      <w:r w:rsidR="00E734B8" w:rsidRPr="003930BC">
        <w:t xml:space="preserve">on </w:t>
      </w:r>
      <w:r w:rsidRPr="003930BC">
        <w:t xml:space="preserve">measures taken to implement the Durban Declaration and Programme of Action at the national level. The Committee also encourages the State party to </w:t>
      </w:r>
      <w:r w:rsidR="00E734B8" w:rsidRPr="003930BC">
        <w:t xml:space="preserve">continue to </w:t>
      </w:r>
      <w:r w:rsidRPr="003930BC">
        <w:t>actively participate in the Preparatory Committee of the Durban Review Conference, as well as in the Durban Review Conference in 2009.</w:t>
      </w:r>
    </w:p>
    <w:p w:rsidR="005F776D" w:rsidRPr="003930BC" w:rsidRDefault="005F776D" w:rsidP="00EA61AF">
      <w:pPr>
        <w:autoSpaceDE w:val="0"/>
        <w:autoSpaceDN w:val="0"/>
        <w:adjustRightInd w:val="0"/>
        <w:spacing w:after="0"/>
        <w:rPr>
          <w:szCs w:val="24"/>
          <w:lang w:val="en-US" w:eastAsia="es-ES_tradnl"/>
        </w:rPr>
      </w:pPr>
    </w:p>
    <w:p w:rsidR="00E44B9B" w:rsidRPr="003930BC" w:rsidRDefault="00E44B9B" w:rsidP="00EA61AF">
      <w:pPr>
        <w:numPr>
          <w:ilvl w:val="0"/>
          <w:numId w:val="2"/>
        </w:numPr>
        <w:tabs>
          <w:tab w:val="clear" w:pos="851"/>
          <w:tab w:val="left" w:pos="840"/>
        </w:tabs>
        <w:autoSpaceDE w:val="0"/>
        <w:autoSpaceDN w:val="0"/>
        <w:adjustRightInd w:val="0"/>
        <w:spacing w:after="0"/>
        <w:rPr>
          <w:szCs w:val="24"/>
          <w:lang w:val="en-US" w:eastAsia="es-ES_tradnl"/>
        </w:rPr>
      </w:pPr>
      <w:r w:rsidRPr="003930BC">
        <w:t>The Committee recommends that the State party’s reports be made readily available to the public at the time of their submission</w:t>
      </w:r>
      <w:r w:rsidR="00AB0B2F" w:rsidRPr="003930BC">
        <w:t xml:space="preserve"> in the official lang</w:t>
      </w:r>
      <w:r w:rsidR="005B5481" w:rsidRPr="003930BC">
        <w:t>uage</w:t>
      </w:r>
      <w:r w:rsidR="00AB0B2F" w:rsidRPr="003930BC">
        <w:t xml:space="preserve"> and</w:t>
      </w:r>
      <w:r w:rsidR="005B5481" w:rsidRPr="003930BC">
        <w:t xml:space="preserve"> in other </w:t>
      </w:r>
      <w:r w:rsidR="005B5481" w:rsidRPr="003930BC">
        <w:rPr>
          <w:bCs/>
        </w:rPr>
        <w:t xml:space="preserve">languages traditionally used in </w:t>
      </w:r>
      <w:smartTag w:uri="urn:schemas-microsoft-com:office:smarttags" w:element="place">
        <w:smartTag w:uri="urn:schemas-microsoft-com:office:smarttags" w:element="country-region">
          <w:r w:rsidR="005B5481" w:rsidRPr="003930BC">
            <w:rPr>
              <w:bCs/>
            </w:rPr>
            <w:t>Turkey</w:t>
          </w:r>
        </w:smartTag>
      </w:smartTag>
      <w:r w:rsidRPr="003930BC">
        <w:rPr>
          <w:bCs/>
        </w:rPr>
        <w:t>,</w:t>
      </w:r>
      <w:r w:rsidRPr="003930BC">
        <w:t xml:space="preserve"> and that the observations of the Committee with respect to these reports be similarly publicized</w:t>
      </w:r>
      <w:r w:rsidR="00B40CA9" w:rsidRPr="003930BC">
        <w:t>.</w:t>
      </w:r>
    </w:p>
    <w:p w:rsidR="00E44B9B" w:rsidRPr="003930BC" w:rsidRDefault="00E44B9B" w:rsidP="00EA61AF">
      <w:pPr>
        <w:tabs>
          <w:tab w:val="left" w:pos="840"/>
        </w:tabs>
        <w:autoSpaceDE w:val="0"/>
        <w:autoSpaceDN w:val="0"/>
        <w:adjustRightInd w:val="0"/>
        <w:spacing w:after="0"/>
      </w:pPr>
    </w:p>
    <w:p w:rsidR="00E44B9B" w:rsidRPr="003930BC" w:rsidRDefault="00E44B9B" w:rsidP="00EA61AF">
      <w:pPr>
        <w:numPr>
          <w:ilvl w:val="0"/>
          <w:numId w:val="2"/>
        </w:numPr>
        <w:tabs>
          <w:tab w:val="clear" w:pos="851"/>
          <w:tab w:val="left" w:pos="840"/>
        </w:tabs>
        <w:autoSpaceDE w:val="0"/>
        <w:autoSpaceDN w:val="0"/>
        <w:adjustRightInd w:val="0"/>
        <w:spacing w:after="0"/>
        <w:rPr>
          <w:szCs w:val="24"/>
          <w:lang w:val="en-US" w:eastAsia="es-ES_tradnl"/>
        </w:rPr>
      </w:pPr>
      <w:r w:rsidRPr="003930BC">
        <w:t xml:space="preserve">The Committee recommends that the State party consult widely with organizations of civil society working in the area of human rights protection, in particular in combating racial discrimination, in connection with the preparation of the next periodic report. </w:t>
      </w:r>
    </w:p>
    <w:p w:rsidR="00E44B9B" w:rsidRPr="003930BC" w:rsidRDefault="00E44B9B" w:rsidP="00EA61AF">
      <w:pPr>
        <w:tabs>
          <w:tab w:val="left" w:pos="840"/>
        </w:tabs>
        <w:autoSpaceDE w:val="0"/>
        <w:autoSpaceDN w:val="0"/>
        <w:adjustRightInd w:val="0"/>
        <w:spacing w:after="0"/>
      </w:pPr>
    </w:p>
    <w:p w:rsidR="00E44B9B" w:rsidRPr="003930BC" w:rsidRDefault="008F6384" w:rsidP="00EA61AF">
      <w:pPr>
        <w:numPr>
          <w:ilvl w:val="0"/>
          <w:numId w:val="2"/>
        </w:numPr>
        <w:tabs>
          <w:tab w:val="clear" w:pos="851"/>
          <w:tab w:val="left" w:pos="840"/>
        </w:tabs>
        <w:autoSpaceDE w:val="0"/>
        <w:autoSpaceDN w:val="0"/>
        <w:adjustRightInd w:val="0"/>
        <w:spacing w:after="0"/>
        <w:rPr>
          <w:szCs w:val="24"/>
          <w:lang w:val="en-US" w:eastAsia="es-ES_tradnl"/>
        </w:rPr>
      </w:pPr>
      <w:r w:rsidRPr="003930BC">
        <w:t xml:space="preserve">In accordance with article 9, paragraph 1, of the Convention and rule 65 of the </w:t>
      </w:r>
      <w:r w:rsidR="0018377E">
        <w:t xml:space="preserve">its </w:t>
      </w:r>
      <w:r w:rsidRPr="003930BC">
        <w:t>amended rules of procedure, the Committee requests the State party to provide,</w:t>
      </w:r>
      <w:r w:rsidR="00E44B9B" w:rsidRPr="003930BC">
        <w:t xml:space="preserve"> within one year, information on the way it has followed up on the recommendations contained in </w:t>
      </w:r>
      <w:r w:rsidR="002D12E8" w:rsidRPr="003930BC">
        <w:t xml:space="preserve">paragraphs </w:t>
      </w:r>
      <w:r w:rsidR="00BC0F07" w:rsidRPr="003930BC">
        <w:t>8, 13, 18</w:t>
      </w:r>
      <w:r w:rsidRPr="003930BC">
        <w:t xml:space="preserve"> and 20</w:t>
      </w:r>
      <w:r w:rsidR="00035E58" w:rsidRPr="003930BC">
        <w:t xml:space="preserve"> </w:t>
      </w:r>
      <w:r w:rsidR="00E44B9B" w:rsidRPr="003930BC">
        <w:t>above.</w:t>
      </w:r>
    </w:p>
    <w:p w:rsidR="00E44B9B" w:rsidRPr="00F163C8" w:rsidRDefault="00E44B9B" w:rsidP="00EA61AF">
      <w:pPr>
        <w:tabs>
          <w:tab w:val="left" w:pos="840"/>
        </w:tabs>
        <w:autoSpaceDE w:val="0"/>
        <w:autoSpaceDN w:val="0"/>
        <w:adjustRightInd w:val="0"/>
        <w:spacing w:after="0"/>
        <w:rPr>
          <w:b/>
          <w:bCs/>
        </w:rPr>
      </w:pPr>
    </w:p>
    <w:p w:rsidR="00E44B9B" w:rsidRPr="003930BC" w:rsidRDefault="00E44B9B" w:rsidP="00EA61AF">
      <w:pPr>
        <w:numPr>
          <w:ilvl w:val="0"/>
          <w:numId w:val="2"/>
        </w:numPr>
        <w:tabs>
          <w:tab w:val="clear" w:pos="851"/>
          <w:tab w:val="left" w:pos="840"/>
        </w:tabs>
        <w:autoSpaceDE w:val="0"/>
        <w:autoSpaceDN w:val="0"/>
        <w:adjustRightInd w:val="0"/>
        <w:spacing w:after="0"/>
        <w:rPr>
          <w:szCs w:val="24"/>
          <w:lang w:val="en-US" w:eastAsia="es-ES_tradnl"/>
        </w:rPr>
      </w:pPr>
      <w:r w:rsidRPr="003930BC">
        <w:t xml:space="preserve">The Committee invites the State party to </w:t>
      </w:r>
      <w:r w:rsidR="00510955" w:rsidRPr="003930BC">
        <w:t xml:space="preserve">regularly </w:t>
      </w:r>
      <w:r w:rsidRPr="003930BC">
        <w:t xml:space="preserve">update its core document in accordance with the harmonized guidelines on reporting under the international human rights treaties, in particular those on the </w:t>
      </w:r>
      <w:r w:rsidR="00F163C8">
        <w:t>c</w:t>
      </w:r>
      <w:r w:rsidRPr="003930BC">
        <w:t xml:space="preserve">ommon </w:t>
      </w:r>
      <w:r w:rsidR="00F163C8">
        <w:t>c</w:t>
      </w:r>
      <w:r w:rsidRPr="003930BC">
        <w:t xml:space="preserve">ore </w:t>
      </w:r>
      <w:r w:rsidR="00F163C8">
        <w:t>d</w:t>
      </w:r>
      <w:r w:rsidRPr="003930BC">
        <w:t>ocument, as adopted by the fifth inter-Committee meeting of the human rights treaty bodies held in June 2006 (HRI/GEN/2/Rev.4</w:t>
      </w:r>
      <w:r w:rsidR="00F23970" w:rsidRPr="003930BC">
        <w:t>)</w:t>
      </w:r>
    </w:p>
    <w:p w:rsidR="00E44B9B" w:rsidRPr="003930BC" w:rsidRDefault="00E44B9B" w:rsidP="00EA61AF">
      <w:pPr>
        <w:tabs>
          <w:tab w:val="left" w:pos="840"/>
        </w:tabs>
        <w:autoSpaceDE w:val="0"/>
        <w:autoSpaceDN w:val="0"/>
        <w:adjustRightInd w:val="0"/>
        <w:spacing w:after="0"/>
        <w:rPr>
          <w:szCs w:val="24"/>
          <w:lang w:val="en-US" w:eastAsia="zh-CN"/>
        </w:rPr>
      </w:pPr>
    </w:p>
    <w:p w:rsidR="00E44B9B" w:rsidRPr="003930BC" w:rsidRDefault="00E44B9B" w:rsidP="00EA61AF">
      <w:pPr>
        <w:numPr>
          <w:ilvl w:val="0"/>
          <w:numId w:val="2"/>
        </w:numPr>
        <w:tabs>
          <w:tab w:val="clear" w:pos="851"/>
          <w:tab w:val="left" w:pos="840"/>
        </w:tabs>
        <w:autoSpaceDE w:val="0"/>
        <w:autoSpaceDN w:val="0"/>
        <w:adjustRightInd w:val="0"/>
        <w:spacing w:after="0"/>
        <w:rPr>
          <w:szCs w:val="24"/>
          <w:lang w:val="en-US" w:eastAsia="es-ES_tradnl"/>
        </w:rPr>
      </w:pPr>
      <w:r w:rsidRPr="003930BC">
        <w:rPr>
          <w:szCs w:val="24"/>
          <w:lang w:val="en-US" w:eastAsia="zh-CN"/>
        </w:rPr>
        <w:t xml:space="preserve">The Committee recommends </w:t>
      </w:r>
      <w:r w:rsidR="00950032" w:rsidRPr="003930BC">
        <w:rPr>
          <w:szCs w:val="24"/>
          <w:lang w:val="en-US" w:eastAsia="zh-CN"/>
        </w:rPr>
        <w:t>that</w:t>
      </w:r>
      <w:r w:rsidRPr="003930BC">
        <w:rPr>
          <w:szCs w:val="24"/>
          <w:lang w:val="en-US" w:eastAsia="zh-CN"/>
        </w:rPr>
        <w:t xml:space="preserve"> the State part</w:t>
      </w:r>
      <w:r w:rsidR="00D660B0" w:rsidRPr="003930BC">
        <w:rPr>
          <w:szCs w:val="24"/>
          <w:lang w:val="en-US" w:eastAsia="zh-CN"/>
        </w:rPr>
        <w:t xml:space="preserve">y submit its </w:t>
      </w:r>
      <w:r w:rsidRPr="003930BC">
        <w:rPr>
          <w:szCs w:val="24"/>
          <w:lang w:val="en-US" w:eastAsia="zh-CN"/>
        </w:rPr>
        <w:t>combined</w:t>
      </w:r>
      <w:r w:rsidR="00C94012" w:rsidRPr="003930BC">
        <w:rPr>
          <w:szCs w:val="24"/>
          <w:lang w:val="en-US" w:eastAsia="zh-CN"/>
        </w:rPr>
        <w:t xml:space="preserve"> </w:t>
      </w:r>
      <w:r w:rsidR="00A62C20" w:rsidRPr="003930BC">
        <w:rPr>
          <w:szCs w:val="24"/>
          <w:lang w:val="en-US" w:eastAsia="zh-CN"/>
        </w:rPr>
        <w:t xml:space="preserve">fourth </w:t>
      </w:r>
      <w:r w:rsidR="00A532B8">
        <w:rPr>
          <w:szCs w:val="24"/>
          <w:lang w:val="en-US" w:eastAsia="zh-CN"/>
        </w:rPr>
        <w:t>and</w:t>
      </w:r>
      <w:r w:rsidR="00A532B8" w:rsidRPr="003930BC">
        <w:rPr>
          <w:szCs w:val="24"/>
          <w:lang w:val="en-US" w:eastAsia="zh-CN"/>
        </w:rPr>
        <w:t xml:space="preserve"> </w:t>
      </w:r>
      <w:r w:rsidR="00A62C20" w:rsidRPr="003930BC">
        <w:rPr>
          <w:szCs w:val="24"/>
          <w:lang w:val="en-US" w:eastAsia="zh-CN"/>
        </w:rPr>
        <w:t xml:space="preserve">fifth </w:t>
      </w:r>
      <w:r w:rsidR="00C94012" w:rsidRPr="003930BC">
        <w:rPr>
          <w:szCs w:val="24"/>
          <w:lang w:val="en-US" w:eastAsia="zh-CN"/>
        </w:rPr>
        <w:t>periodic reports in a single</w:t>
      </w:r>
      <w:r w:rsidR="00135F8F" w:rsidRPr="003930BC">
        <w:rPr>
          <w:szCs w:val="24"/>
          <w:lang w:val="en-US" w:eastAsia="zh-CN"/>
        </w:rPr>
        <w:t xml:space="preserve"> document</w:t>
      </w:r>
      <w:r w:rsidRPr="003930BC">
        <w:rPr>
          <w:szCs w:val="24"/>
          <w:lang w:val="en-US" w:eastAsia="zh-CN"/>
        </w:rPr>
        <w:t>, due on</w:t>
      </w:r>
      <w:r w:rsidR="00C94012" w:rsidRPr="003930BC">
        <w:rPr>
          <w:szCs w:val="24"/>
          <w:lang w:val="en-US" w:eastAsia="zh-CN"/>
        </w:rPr>
        <w:t xml:space="preserve"> 15 </w:t>
      </w:r>
      <w:r w:rsidR="00A62C20" w:rsidRPr="003930BC">
        <w:rPr>
          <w:szCs w:val="24"/>
          <w:lang w:val="en-US" w:eastAsia="zh-CN"/>
        </w:rPr>
        <w:t xml:space="preserve">October </w:t>
      </w:r>
      <w:r w:rsidR="00C94012" w:rsidRPr="003930BC">
        <w:rPr>
          <w:szCs w:val="24"/>
          <w:lang w:val="en-US" w:eastAsia="zh-CN"/>
        </w:rPr>
        <w:t>201</w:t>
      </w:r>
      <w:r w:rsidR="00A62C20" w:rsidRPr="003930BC">
        <w:rPr>
          <w:szCs w:val="24"/>
          <w:lang w:val="en-US" w:eastAsia="zh-CN"/>
        </w:rPr>
        <w:t>1</w:t>
      </w:r>
      <w:r w:rsidRPr="003930BC">
        <w:rPr>
          <w:szCs w:val="24"/>
          <w:lang w:val="en-US" w:eastAsia="zh-CN"/>
        </w:rPr>
        <w:t xml:space="preserve"> taking into account the guidelines for the CERD-specific document adopted by the Committee at its seventy-first session (CERD/C/2007/1). That report should be an update document and address all points raised in the present concluding observations.</w:t>
      </w:r>
    </w:p>
    <w:p w:rsidR="00E44B9B" w:rsidRPr="003930BC" w:rsidRDefault="00E44B9B" w:rsidP="00EA61AF">
      <w:pPr>
        <w:tabs>
          <w:tab w:val="left" w:pos="840"/>
        </w:tabs>
        <w:autoSpaceDE w:val="0"/>
        <w:autoSpaceDN w:val="0"/>
        <w:adjustRightInd w:val="0"/>
        <w:spacing w:after="0"/>
        <w:rPr>
          <w:i/>
          <w:iCs/>
          <w:szCs w:val="24"/>
          <w:lang w:val="en-US" w:eastAsia="zh-CN"/>
        </w:rPr>
      </w:pPr>
    </w:p>
    <w:p w:rsidR="00E44B9B" w:rsidRPr="00E04C3E" w:rsidRDefault="00E04C3E" w:rsidP="00EA61AF">
      <w:pPr>
        <w:tabs>
          <w:tab w:val="left" w:pos="840"/>
        </w:tabs>
        <w:autoSpaceDE w:val="0"/>
        <w:autoSpaceDN w:val="0"/>
        <w:adjustRightInd w:val="0"/>
        <w:spacing w:after="0"/>
        <w:jc w:val="center"/>
        <w:rPr>
          <w:szCs w:val="24"/>
          <w:lang w:val="en-US" w:eastAsia="zh-CN"/>
        </w:rPr>
      </w:pPr>
      <w:r w:rsidRPr="00E04C3E">
        <w:rPr>
          <w:szCs w:val="24"/>
          <w:lang w:val="en-US" w:eastAsia="zh-CN"/>
        </w:rPr>
        <w:t>- - - - -</w:t>
      </w:r>
    </w:p>
    <w:p w:rsidR="00055467" w:rsidRPr="003930BC" w:rsidRDefault="00055467" w:rsidP="00EA61AF">
      <w:pPr>
        <w:spacing w:after="0"/>
        <w:rPr>
          <w:i/>
          <w:iCs/>
        </w:rPr>
      </w:pPr>
    </w:p>
    <w:sectPr w:rsidR="00055467" w:rsidRPr="003930BC" w:rsidSect="000A5071">
      <w:headerReference w:type="even" r:id="rId9"/>
      <w:headerReference w:type="defaul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928" w:rsidRDefault="00DF2928">
      <w:r>
        <w:separator/>
      </w:r>
    </w:p>
  </w:endnote>
  <w:endnote w:type="continuationSeparator" w:id="0">
    <w:p w:rsidR="00DF2928" w:rsidRDefault="00DF2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928" w:rsidRDefault="00DF2928">
      <w:r>
        <w:separator/>
      </w:r>
    </w:p>
  </w:footnote>
  <w:footnote w:type="continuationSeparator" w:id="0">
    <w:p w:rsidR="00DF2928" w:rsidRDefault="00DF29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771" w:rsidRDefault="00FA5771" w:rsidP="00117B21">
    <w:pPr>
      <w:pStyle w:val="Header"/>
      <w:tabs>
        <w:tab w:val="clear" w:pos="8640"/>
        <w:tab w:val="right" w:pos="9360"/>
      </w:tabs>
      <w:spacing w:after="0"/>
    </w:pPr>
    <w:r>
      <w:tab/>
    </w:r>
    <w:r>
      <w:tab/>
    </w:r>
  </w:p>
  <w:p w:rsidR="00FA5771" w:rsidRDefault="00FA5771" w:rsidP="00117B21">
    <w:pPr>
      <w:pStyle w:val="Header"/>
      <w:tabs>
        <w:tab w:val="clear" w:pos="8640"/>
        <w:tab w:val="right" w:pos="9360"/>
      </w:tabs>
      <w:spacing w:after="0"/>
    </w:pPr>
    <w:r>
      <w:t>CERD/C/TUR/CO/3</w:t>
    </w:r>
  </w:p>
  <w:p w:rsidR="00FA5771" w:rsidRDefault="00FA5771" w:rsidP="00F64D81">
    <w:pPr>
      <w:pStyle w:val="Header"/>
      <w:tabs>
        <w:tab w:val="clear" w:pos="8640"/>
        <w:tab w:val="right" w:pos="9360"/>
      </w:tabs>
      <w:spacing w:after="0"/>
    </w:pPr>
    <w:r>
      <w:t xml:space="preserve"> page </w:t>
    </w:r>
    <w:r>
      <w:fldChar w:fldCharType="begin"/>
    </w:r>
    <w:r>
      <w:instrText xml:space="preserve"> PAGE  \* MERGEFORMAT </w:instrText>
    </w:r>
    <w:r>
      <w:fldChar w:fldCharType="separate"/>
    </w:r>
    <w:r w:rsidR="00007B7F">
      <w:rPr>
        <w:noProof/>
      </w:rPr>
      <w:t>2</w:t>
    </w:r>
    <w:r>
      <w:fldChar w:fldCharType="end"/>
    </w:r>
  </w:p>
  <w:p w:rsidR="00FA5771" w:rsidRDefault="00FA5771" w:rsidP="00F64D81">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771" w:rsidRDefault="00FA5771" w:rsidP="00F64D81">
    <w:pPr>
      <w:pStyle w:val="Header"/>
      <w:tabs>
        <w:tab w:val="clear" w:pos="4320"/>
        <w:tab w:val="clear" w:pos="8640"/>
        <w:tab w:val="left" w:pos="6480"/>
      </w:tabs>
      <w:spacing w:after="0"/>
      <w:rPr>
        <w:lang w:val="pt-BR"/>
      </w:rPr>
    </w:pPr>
  </w:p>
  <w:p w:rsidR="00FA5771" w:rsidRDefault="00FA5771" w:rsidP="00F64D81">
    <w:pPr>
      <w:pStyle w:val="Header"/>
      <w:tabs>
        <w:tab w:val="clear" w:pos="4320"/>
        <w:tab w:val="clear" w:pos="8640"/>
        <w:tab w:val="left" w:pos="6480"/>
      </w:tabs>
      <w:spacing w:after="0"/>
      <w:rPr>
        <w:lang w:val="pt-BR"/>
      </w:rPr>
    </w:pPr>
    <w:r>
      <w:rPr>
        <w:lang w:val="pt-BR"/>
      </w:rPr>
      <w:tab/>
    </w:r>
    <w:r>
      <w:rPr>
        <w:lang w:val="pt-BR"/>
      </w:rPr>
      <w:tab/>
      <w:t>CERD/C/TUR/CO/3</w:t>
    </w:r>
  </w:p>
  <w:p w:rsidR="00FA5771" w:rsidRPr="00E44B9B" w:rsidRDefault="00FA5771" w:rsidP="000A5071">
    <w:pPr>
      <w:pStyle w:val="Header"/>
      <w:tabs>
        <w:tab w:val="clear" w:pos="4320"/>
        <w:tab w:val="clear" w:pos="8640"/>
        <w:tab w:val="left" w:pos="6480"/>
      </w:tabs>
      <w:spacing w:after="0"/>
      <w:rPr>
        <w:lang w:val="pt-BR"/>
      </w:rPr>
    </w:pPr>
    <w:r>
      <w:rPr>
        <w:lang w:val="pt-BR"/>
      </w:rPr>
      <w:tab/>
    </w:r>
    <w:r>
      <w:rPr>
        <w:lang w:val="pt-BR"/>
      </w:rPr>
      <w:tab/>
    </w:r>
    <w:r>
      <w:rPr>
        <w:lang w:val="pt-BR"/>
      </w:rPr>
      <w:tab/>
      <w:t xml:space="preserve">         </w:t>
    </w:r>
    <w:r w:rsidRPr="00E44B9B">
      <w:rPr>
        <w:lang w:val="pt-BR"/>
      </w:rPr>
      <w:t xml:space="preserve">page </w:t>
    </w:r>
    <w:r>
      <w:rPr>
        <w:rStyle w:val="PageNumber"/>
      </w:rPr>
      <w:fldChar w:fldCharType="begin"/>
    </w:r>
    <w:r w:rsidRPr="00E44B9B">
      <w:rPr>
        <w:rStyle w:val="PageNumber"/>
        <w:lang w:val="pt-BR"/>
      </w:rPr>
      <w:instrText xml:space="preserve"> PAGE </w:instrText>
    </w:r>
    <w:r>
      <w:rPr>
        <w:rStyle w:val="PageNumber"/>
      </w:rPr>
      <w:fldChar w:fldCharType="separate"/>
    </w:r>
    <w:r w:rsidR="00007B7F">
      <w:rPr>
        <w:rStyle w:val="PageNumber"/>
        <w:noProof/>
        <w:lang w:val="pt-BR"/>
      </w:rPr>
      <w:t>7</w:t>
    </w:r>
    <w:r>
      <w:rPr>
        <w:rStyle w:val="PageNumber"/>
      </w:rPr>
      <w:fldChar w:fldCharType="end"/>
    </w:r>
    <w:r>
      <w:rPr>
        <w:lang w:val="pt-BR"/>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07898"/>
    <w:multiLevelType w:val="multilevel"/>
    <w:tmpl w:val="BE5C5758"/>
    <w:lvl w:ilvl="0">
      <w:start w:val="1"/>
      <w:numFmt w:val="decimal"/>
      <w:lvlText w:val="%1."/>
      <w:lvlJc w:val="left"/>
      <w:pPr>
        <w:tabs>
          <w:tab w:val="num" w:pos="851"/>
        </w:tabs>
        <w:ind w:left="0" w:firstLine="0"/>
      </w:pPr>
      <w:rPr>
        <w:rFonts w:hint="default"/>
        <w:b w:val="0"/>
        <w:bCs w:val="0"/>
        <w:i w:val="0"/>
        <w:iCs w:val="0"/>
        <w:sz w:val="24"/>
        <w:szCs w:val="24"/>
        <w:lang w:val="en-US"/>
      </w:rPr>
    </w:lvl>
    <w:lvl w:ilvl="1">
      <w:start w:val="1"/>
      <w:numFmt w:val="lowerLetter"/>
      <w:lvlText w:val="%2."/>
      <w:lvlJc w:val="left"/>
      <w:pPr>
        <w:ind w:left="1920" w:hanging="360"/>
      </w:pPr>
    </w:lvl>
    <w:lvl w:ilvl="2">
      <w:start w:val="1"/>
      <w:numFmt w:val="lowerRoman"/>
      <w:lvlText w:val="%3."/>
      <w:lvlJc w:val="right"/>
      <w:pPr>
        <w:ind w:left="2640" w:hanging="180"/>
      </w:pPr>
    </w:lvl>
    <w:lvl w:ilvl="3">
      <w:start w:val="1"/>
      <w:numFmt w:val="decimal"/>
      <w:lvlText w:val="%4."/>
      <w:lvlJc w:val="left"/>
      <w:pPr>
        <w:ind w:left="3360" w:hanging="360"/>
      </w:pPr>
    </w:lvl>
    <w:lvl w:ilvl="4">
      <w:start w:val="1"/>
      <w:numFmt w:val="lowerLetter"/>
      <w:lvlText w:val="%5."/>
      <w:lvlJc w:val="left"/>
      <w:pPr>
        <w:ind w:left="4080" w:hanging="360"/>
      </w:pPr>
    </w:lvl>
    <w:lvl w:ilvl="5">
      <w:start w:val="1"/>
      <w:numFmt w:val="lowerRoman"/>
      <w:lvlText w:val="%6."/>
      <w:lvlJc w:val="right"/>
      <w:pPr>
        <w:ind w:left="4800" w:hanging="180"/>
      </w:pPr>
    </w:lvl>
    <w:lvl w:ilvl="6">
      <w:start w:val="1"/>
      <w:numFmt w:val="decimal"/>
      <w:lvlText w:val="%7."/>
      <w:lvlJc w:val="left"/>
      <w:pPr>
        <w:ind w:left="5520" w:hanging="360"/>
      </w:pPr>
    </w:lvl>
    <w:lvl w:ilvl="7">
      <w:start w:val="1"/>
      <w:numFmt w:val="lowerLetter"/>
      <w:lvlText w:val="%8."/>
      <w:lvlJc w:val="left"/>
      <w:pPr>
        <w:ind w:left="6240" w:hanging="360"/>
      </w:pPr>
    </w:lvl>
    <w:lvl w:ilvl="8">
      <w:start w:val="1"/>
      <w:numFmt w:val="lowerRoman"/>
      <w:lvlText w:val="%9."/>
      <w:lvlJc w:val="right"/>
      <w:pPr>
        <w:ind w:left="6960" w:hanging="180"/>
      </w:pPr>
    </w:lvl>
  </w:abstractNum>
  <w:abstractNum w:abstractNumId="1">
    <w:nsid w:val="1EC81362"/>
    <w:multiLevelType w:val="multilevel"/>
    <w:tmpl w:val="A6128C08"/>
    <w:lvl w:ilvl="0">
      <w:start w:val="1"/>
      <w:numFmt w:val="decimal"/>
      <w:lvlText w:val="%1."/>
      <w:lvlJc w:val="left"/>
      <w:pPr>
        <w:ind w:left="1080" w:hanging="360"/>
      </w:pPr>
      <w:rPr>
        <w:rFonts w:hint="default"/>
        <w:b w:val="0"/>
        <w:bCs w:val="0"/>
        <w:i w:val="0"/>
        <w:iCs w:val="0"/>
        <w:sz w:val="24"/>
        <w:szCs w:val="24"/>
        <w:lang w:val="en-US"/>
      </w:rPr>
    </w:lvl>
    <w:lvl w:ilvl="1">
      <w:start w:val="1"/>
      <w:numFmt w:val="lowerLetter"/>
      <w:lvlText w:val="%2."/>
      <w:lvlJc w:val="left"/>
      <w:pPr>
        <w:ind w:left="1920" w:hanging="360"/>
      </w:pPr>
    </w:lvl>
    <w:lvl w:ilvl="2">
      <w:start w:val="1"/>
      <w:numFmt w:val="lowerRoman"/>
      <w:lvlText w:val="%3."/>
      <w:lvlJc w:val="right"/>
      <w:pPr>
        <w:ind w:left="2640" w:hanging="180"/>
      </w:pPr>
    </w:lvl>
    <w:lvl w:ilvl="3">
      <w:start w:val="1"/>
      <w:numFmt w:val="decimal"/>
      <w:lvlText w:val="%4."/>
      <w:lvlJc w:val="left"/>
      <w:pPr>
        <w:ind w:left="3360" w:hanging="360"/>
      </w:pPr>
    </w:lvl>
    <w:lvl w:ilvl="4">
      <w:start w:val="1"/>
      <w:numFmt w:val="lowerLetter"/>
      <w:lvlText w:val="%5."/>
      <w:lvlJc w:val="left"/>
      <w:pPr>
        <w:ind w:left="4080" w:hanging="360"/>
      </w:pPr>
    </w:lvl>
    <w:lvl w:ilvl="5">
      <w:start w:val="1"/>
      <w:numFmt w:val="lowerRoman"/>
      <w:lvlText w:val="%6."/>
      <w:lvlJc w:val="right"/>
      <w:pPr>
        <w:ind w:left="4800" w:hanging="180"/>
      </w:pPr>
    </w:lvl>
    <w:lvl w:ilvl="6">
      <w:start w:val="1"/>
      <w:numFmt w:val="decimal"/>
      <w:lvlText w:val="%7."/>
      <w:lvlJc w:val="left"/>
      <w:pPr>
        <w:ind w:left="5520" w:hanging="360"/>
      </w:pPr>
    </w:lvl>
    <w:lvl w:ilvl="7">
      <w:start w:val="1"/>
      <w:numFmt w:val="lowerLetter"/>
      <w:lvlText w:val="%8."/>
      <w:lvlJc w:val="left"/>
      <w:pPr>
        <w:ind w:left="6240" w:hanging="360"/>
      </w:pPr>
    </w:lvl>
    <w:lvl w:ilvl="8">
      <w:start w:val="1"/>
      <w:numFmt w:val="lowerRoman"/>
      <w:lvlText w:val="%9."/>
      <w:lvlJc w:val="right"/>
      <w:pPr>
        <w:ind w:left="6960" w:hanging="180"/>
      </w:pPr>
    </w:lvl>
  </w:abstractNum>
  <w:abstractNum w:abstractNumId="2">
    <w:nsid w:val="27C5713A"/>
    <w:multiLevelType w:val="hybridMultilevel"/>
    <w:tmpl w:val="53D6B3A2"/>
    <w:lvl w:ilvl="0" w:tplc="9DD0D7BE">
      <w:start w:val="1"/>
      <w:numFmt w:val="decimal"/>
      <w:lvlText w:val="%1."/>
      <w:lvlJc w:val="left"/>
      <w:pPr>
        <w:tabs>
          <w:tab w:val="num" w:pos="851"/>
        </w:tabs>
        <w:ind w:left="0" w:firstLine="0"/>
      </w:pPr>
      <w:rPr>
        <w:rFonts w:hint="default"/>
        <w:b w:val="0"/>
        <w:bCs w:val="0"/>
        <w:i w:val="0"/>
        <w:iCs w:val="0"/>
        <w:sz w:val="24"/>
        <w:szCs w:val="24"/>
        <w:lang w:val="en-US"/>
      </w:rPr>
    </w:lvl>
    <w:lvl w:ilvl="1" w:tplc="040A0019" w:tentative="1">
      <w:start w:val="1"/>
      <w:numFmt w:val="lowerLetter"/>
      <w:lvlText w:val="%2."/>
      <w:lvlJc w:val="left"/>
      <w:pPr>
        <w:ind w:left="1920" w:hanging="360"/>
      </w:pPr>
    </w:lvl>
    <w:lvl w:ilvl="2" w:tplc="040A001B" w:tentative="1">
      <w:start w:val="1"/>
      <w:numFmt w:val="lowerRoman"/>
      <w:lvlText w:val="%3."/>
      <w:lvlJc w:val="right"/>
      <w:pPr>
        <w:ind w:left="2640" w:hanging="180"/>
      </w:pPr>
    </w:lvl>
    <w:lvl w:ilvl="3" w:tplc="040A000F" w:tentative="1">
      <w:start w:val="1"/>
      <w:numFmt w:val="decimal"/>
      <w:lvlText w:val="%4."/>
      <w:lvlJc w:val="left"/>
      <w:pPr>
        <w:ind w:left="3360" w:hanging="360"/>
      </w:pPr>
    </w:lvl>
    <w:lvl w:ilvl="4" w:tplc="040A0019" w:tentative="1">
      <w:start w:val="1"/>
      <w:numFmt w:val="lowerLetter"/>
      <w:lvlText w:val="%5."/>
      <w:lvlJc w:val="left"/>
      <w:pPr>
        <w:ind w:left="4080" w:hanging="360"/>
      </w:pPr>
    </w:lvl>
    <w:lvl w:ilvl="5" w:tplc="040A001B" w:tentative="1">
      <w:start w:val="1"/>
      <w:numFmt w:val="lowerRoman"/>
      <w:lvlText w:val="%6."/>
      <w:lvlJc w:val="right"/>
      <w:pPr>
        <w:ind w:left="4800" w:hanging="180"/>
      </w:pPr>
    </w:lvl>
    <w:lvl w:ilvl="6" w:tplc="040A000F" w:tentative="1">
      <w:start w:val="1"/>
      <w:numFmt w:val="decimal"/>
      <w:lvlText w:val="%7."/>
      <w:lvlJc w:val="left"/>
      <w:pPr>
        <w:ind w:left="5520" w:hanging="360"/>
      </w:pPr>
    </w:lvl>
    <w:lvl w:ilvl="7" w:tplc="040A0019" w:tentative="1">
      <w:start w:val="1"/>
      <w:numFmt w:val="lowerLetter"/>
      <w:lvlText w:val="%8."/>
      <w:lvlJc w:val="left"/>
      <w:pPr>
        <w:ind w:left="6240" w:hanging="360"/>
      </w:pPr>
    </w:lvl>
    <w:lvl w:ilvl="8" w:tplc="040A001B" w:tentative="1">
      <w:start w:val="1"/>
      <w:numFmt w:val="lowerRoman"/>
      <w:lvlText w:val="%9."/>
      <w:lvlJc w:val="right"/>
      <w:pPr>
        <w:ind w:left="6960" w:hanging="180"/>
      </w:pPr>
    </w:lvl>
  </w:abstractNum>
  <w:abstractNum w:abstractNumId="3">
    <w:nsid w:val="321B6D85"/>
    <w:multiLevelType w:val="multilevel"/>
    <w:tmpl w:val="394EBF8C"/>
    <w:lvl w:ilvl="0">
      <w:start w:val="1"/>
      <w:numFmt w:val="decimal"/>
      <w:lvlText w:val="%1."/>
      <w:lvlJc w:val="left"/>
      <w:pPr>
        <w:ind w:left="1080" w:hanging="360"/>
      </w:pPr>
      <w:rPr>
        <w:rFonts w:hint="default"/>
        <w:b w:val="0"/>
        <w:bCs w:val="0"/>
        <w:sz w:val="24"/>
        <w:szCs w:val="24"/>
      </w:rPr>
    </w:lvl>
    <w:lvl w:ilvl="1">
      <w:start w:val="1"/>
      <w:numFmt w:val="lowerLetter"/>
      <w:lvlText w:val="%2."/>
      <w:lvlJc w:val="left"/>
      <w:pPr>
        <w:ind w:left="1920" w:hanging="360"/>
      </w:pPr>
    </w:lvl>
    <w:lvl w:ilvl="2">
      <w:start w:val="1"/>
      <w:numFmt w:val="lowerRoman"/>
      <w:lvlText w:val="%3."/>
      <w:lvlJc w:val="right"/>
      <w:pPr>
        <w:ind w:left="2640" w:hanging="180"/>
      </w:pPr>
    </w:lvl>
    <w:lvl w:ilvl="3">
      <w:start w:val="1"/>
      <w:numFmt w:val="decimal"/>
      <w:lvlText w:val="%4."/>
      <w:lvlJc w:val="left"/>
      <w:pPr>
        <w:ind w:left="3360" w:hanging="360"/>
      </w:pPr>
    </w:lvl>
    <w:lvl w:ilvl="4">
      <w:start w:val="1"/>
      <w:numFmt w:val="lowerLetter"/>
      <w:lvlText w:val="%5."/>
      <w:lvlJc w:val="left"/>
      <w:pPr>
        <w:ind w:left="4080" w:hanging="360"/>
      </w:pPr>
    </w:lvl>
    <w:lvl w:ilvl="5">
      <w:start w:val="1"/>
      <w:numFmt w:val="lowerRoman"/>
      <w:lvlText w:val="%6."/>
      <w:lvlJc w:val="right"/>
      <w:pPr>
        <w:ind w:left="4800" w:hanging="180"/>
      </w:pPr>
    </w:lvl>
    <w:lvl w:ilvl="6">
      <w:start w:val="1"/>
      <w:numFmt w:val="decimal"/>
      <w:lvlText w:val="%7."/>
      <w:lvlJc w:val="left"/>
      <w:pPr>
        <w:ind w:left="5520" w:hanging="360"/>
      </w:pPr>
    </w:lvl>
    <w:lvl w:ilvl="7">
      <w:start w:val="1"/>
      <w:numFmt w:val="lowerLetter"/>
      <w:lvlText w:val="%8."/>
      <w:lvlJc w:val="left"/>
      <w:pPr>
        <w:ind w:left="6240" w:hanging="360"/>
      </w:pPr>
    </w:lvl>
    <w:lvl w:ilvl="8">
      <w:start w:val="1"/>
      <w:numFmt w:val="lowerRoman"/>
      <w:lvlText w:val="%9."/>
      <w:lvlJc w:val="right"/>
      <w:pPr>
        <w:ind w:left="6960" w:hanging="180"/>
      </w:pPr>
    </w:lvl>
  </w:abstractNum>
  <w:abstractNum w:abstractNumId="4">
    <w:nsid w:val="34D80DA1"/>
    <w:multiLevelType w:val="multilevel"/>
    <w:tmpl w:val="4A8EB02A"/>
    <w:lvl w:ilvl="0">
      <w:start w:val="1"/>
      <w:numFmt w:val="decimal"/>
      <w:lvlText w:val="%1."/>
      <w:lvlJc w:val="left"/>
      <w:pPr>
        <w:tabs>
          <w:tab w:val="num" w:pos="851"/>
        </w:tabs>
        <w:ind w:left="0" w:firstLine="0"/>
      </w:pPr>
      <w:rPr>
        <w:rFonts w:hint="default"/>
        <w:b w:val="0"/>
        <w:bCs w:val="0"/>
        <w:i w:val="0"/>
        <w:iCs w:val="0"/>
        <w:sz w:val="24"/>
        <w:szCs w:val="24"/>
        <w:lang w:val="en-US"/>
      </w:rPr>
    </w:lvl>
    <w:lvl w:ilvl="1">
      <w:start w:val="1"/>
      <w:numFmt w:val="lowerLetter"/>
      <w:lvlText w:val="%2."/>
      <w:lvlJc w:val="left"/>
      <w:pPr>
        <w:ind w:left="1920" w:hanging="360"/>
      </w:pPr>
    </w:lvl>
    <w:lvl w:ilvl="2">
      <w:start w:val="1"/>
      <w:numFmt w:val="lowerRoman"/>
      <w:lvlText w:val="%3."/>
      <w:lvlJc w:val="right"/>
      <w:pPr>
        <w:ind w:left="2640" w:hanging="180"/>
      </w:pPr>
    </w:lvl>
    <w:lvl w:ilvl="3">
      <w:start w:val="1"/>
      <w:numFmt w:val="decimal"/>
      <w:lvlText w:val="%4."/>
      <w:lvlJc w:val="left"/>
      <w:pPr>
        <w:ind w:left="3360" w:hanging="360"/>
      </w:pPr>
    </w:lvl>
    <w:lvl w:ilvl="4">
      <w:start w:val="1"/>
      <w:numFmt w:val="lowerLetter"/>
      <w:lvlText w:val="%5."/>
      <w:lvlJc w:val="left"/>
      <w:pPr>
        <w:ind w:left="4080" w:hanging="360"/>
      </w:pPr>
    </w:lvl>
    <w:lvl w:ilvl="5">
      <w:start w:val="1"/>
      <w:numFmt w:val="lowerRoman"/>
      <w:lvlText w:val="%6."/>
      <w:lvlJc w:val="right"/>
      <w:pPr>
        <w:ind w:left="4800" w:hanging="180"/>
      </w:pPr>
    </w:lvl>
    <w:lvl w:ilvl="6">
      <w:start w:val="1"/>
      <w:numFmt w:val="decimal"/>
      <w:lvlText w:val="%7."/>
      <w:lvlJc w:val="left"/>
      <w:pPr>
        <w:ind w:left="5520" w:hanging="360"/>
      </w:pPr>
    </w:lvl>
    <w:lvl w:ilvl="7">
      <w:start w:val="1"/>
      <w:numFmt w:val="lowerLetter"/>
      <w:lvlText w:val="%8."/>
      <w:lvlJc w:val="left"/>
      <w:pPr>
        <w:ind w:left="6240" w:hanging="360"/>
      </w:pPr>
    </w:lvl>
    <w:lvl w:ilvl="8">
      <w:start w:val="1"/>
      <w:numFmt w:val="lowerRoman"/>
      <w:lvlText w:val="%9."/>
      <w:lvlJc w:val="right"/>
      <w:pPr>
        <w:ind w:left="6960" w:hanging="180"/>
      </w:pPr>
    </w:lvl>
  </w:abstractNum>
  <w:abstractNum w:abstractNumId="5">
    <w:nsid w:val="3CB061AB"/>
    <w:multiLevelType w:val="singleLevel"/>
    <w:tmpl w:val="66CAD4CC"/>
    <w:lvl w:ilvl="0">
      <w:start w:val="1"/>
      <w:numFmt w:val="decimal"/>
      <w:pStyle w:val="ParaNo"/>
      <w:lvlText w:val="%1."/>
      <w:lvlJc w:val="left"/>
      <w:pPr>
        <w:tabs>
          <w:tab w:val="num" w:pos="1482"/>
        </w:tabs>
        <w:ind w:left="1121" w:firstLine="1"/>
      </w:pPr>
      <w:rPr>
        <w:rFonts w:cs="Times New Roman" w:hint="default"/>
      </w:rPr>
    </w:lvl>
  </w:abstractNum>
  <w:abstractNum w:abstractNumId="6">
    <w:nsid w:val="5AF377F9"/>
    <w:multiLevelType w:val="multilevel"/>
    <w:tmpl w:val="9EDE1E90"/>
    <w:lvl w:ilvl="0">
      <w:start w:val="1"/>
      <w:numFmt w:val="decimal"/>
      <w:lvlText w:val="%1."/>
      <w:lvlJc w:val="left"/>
      <w:pPr>
        <w:tabs>
          <w:tab w:val="num" w:pos="851"/>
        </w:tabs>
        <w:ind w:left="0" w:firstLine="0"/>
      </w:pPr>
      <w:rPr>
        <w:rFonts w:hint="default"/>
        <w:b w:val="0"/>
        <w:bCs w:val="0"/>
        <w:i w:val="0"/>
        <w:iCs w:val="0"/>
        <w:sz w:val="24"/>
        <w:szCs w:val="24"/>
        <w:lang w:val="en-US"/>
      </w:rPr>
    </w:lvl>
    <w:lvl w:ilvl="1">
      <w:start w:val="1"/>
      <w:numFmt w:val="lowerLetter"/>
      <w:lvlText w:val="%2."/>
      <w:lvlJc w:val="left"/>
      <w:pPr>
        <w:ind w:left="1920" w:hanging="360"/>
      </w:pPr>
    </w:lvl>
    <w:lvl w:ilvl="2">
      <w:start w:val="1"/>
      <w:numFmt w:val="lowerRoman"/>
      <w:lvlText w:val="%3."/>
      <w:lvlJc w:val="right"/>
      <w:pPr>
        <w:ind w:left="2640" w:hanging="180"/>
      </w:pPr>
    </w:lvl>
    <w:lvl w:ilvl="3">
      <w:start w:val="1"/>
      <w:numFmt w:val="decimal"/>
      <w:lvlText w:val="%4."/>
      <w:lvlJc w:val="left"/>
      <w:pPr>
        <w:ind w:left="3360" w:hanging="360"/>
      </w:pPr>
    </w:lvl>
    <w:lvl w:ilvl="4">
      <w:start w:val="1"/>
      <w:numFmt w:val="lowerLetter"/>
      <w:lvlText w:val="%5."/>
      <w:lvlJc w:val="left"/>
      <w:pPr>
        <w:ind w:left="4080" w:hanging="360"/>
      </w:pPr>
    </w:lvl>
    <w:lvl w:ilvl="5">
      <w:start w:val="1"/>
      <w:numFmt w:val="lowerRoman"/>
      <w:lvlText w:val="%6."/>
      <w:lvlJc w:val="right"/>
      <w:pPr>
        <w:ind w:left="4800" w:hanging="180"/>
      </w:pPr>
    </w:lvl>
    <w:lvl w:ilvl="6">
      <w:start w:val="1"/>
      <w:numFmt w:val="decimal"/>
      <w:lvlText w:val="%7."/>
      <w:lvlJc w:val="left"/>
      <w:pPr>
        <w:ind w:left="5520" w:hanging="360"/>
      </w:pPr>
    </w:lvl>
    <w:lvl w:ilvl="7">
      <w:start w:val="1"/>
      <w:numFmt w:val="lowerLetter"/>
      <w:lvlText w:val="%8."/>
      <w:lvlJc w:val="left"/>
      <w:pPr>
        <w:ind w:left="6240" w:hanging="360"/>
      </w:pPr>
    </w:lvl>
    <w:lvl w:ilvl="8">
      <w:start w:val="1"/>
      <w:numFmt w:val="lowerRoman"/>
      <w:lvlText w:val="%9."/>
      <w:lvlJc w:val="right"/>
      <w:pPr>
        <w:ind w:left="6960" w:hanging="180"/>
      </w:pPr>
    </w:lvl>
  </w:abstractNum>
  <w:abstractNum w:abstractNumId="7">
    <w:nsid w:val="742A4967"/>
    <w:multiLevelType w:val="multilevel"/>
    <w:tmpl w:val="712063C4"/>
    <w:lvl w:ilvl="0">
      <w:start w:val="1"/>
      <w:numFmt w:val="decimal"/>
      <w:lvlText w:val="%1."/>
      <w:lvlJc w:val="left"/>
      <w:pPr>
        <w:tabs>
          <w:tab w:val="num" w:pos="851"/>
        </w:tabs>
        <w:ind w:left="0" w:firstLine="0"/>
      </w:pPr>
      <w:rPr>
        <w:rFonts w:hint="default"/>
        <w:b w:val="0"/>
        <w:bCs w:val="0"/>
        <w:i w:val="0"/>
        <w:iCs w:val="0"/>
        <w:sz w:val="24"/>
        <w:szCs w:val="24"/>
        <w:lang w:val="en-US"/>
      </w:rPr>
    </w:lvl>
    <w:lvl w:ilvl="1">
      <w:start w:val="1"/>
      <w:numFmt w:val="lowerLetter"/>
      <w:lvlText w:val="%2."/>
      <w:lvlJc w:val="left"/>
      <w:pPr>
        <w:ind w:left="1920" w:hanging="360"/>
      </w:pPr>
    </w:lvl>
    <w:lvl w:ilvl="2">
      <w:start w:val="1"/>
      <w:numFmt w:val="lowerRoman"/>
      <w:lvlText w:val="%3."/>
      <w:lvlJc w:val="right"/>
      <w:pPr>
        <w:ind w:left="2640" w:hanging="180"/>
      </w:pPr>
    </w:lvl>
    <w:lvl w:ilvl="3">
      <w:start w:val="1"/>
      <w:numFmt w:val="decimal"/>
      <w:lvlText w:val="%4."/>
      <w:lvlJc w:val="left"/>
      <w:pPr>
        <w:ind w:left="3360" w:hanging="360"/>
      </w:pPr>
    </w:lvl>
    <w:lvl w:ilvl="4">
      <w:start w:val="1"/>
      <w:numFmt w:val="lowerLetter"/>
      <w:lvlText w:val="%5."/>
      <w:lvlJc w:val="left"/>
      <w:pPr>
        <w:ind w:left="4080" w:hanging="360"/>
      </w:pPr>
    </w:lvl>
    <w:lvl w:ilvl="5">
      <w:start w:val="1"/>
      <w:numFmt w:val="lowerRoman"/>
      <w:lvlText w:val="%6."/>
      <w:lvlJc w:val="right"/>
      <w:pPr>
        <w:ind w:left="4800" w:hanging="180"/>
      </w:pPr>
    </w:lvl>
    <w:lvl w:ilvl="6">
      <w:start w:val="1"/>
      <w:numFmt w:val="decimal"/>
      <w:lvlText w:val="%7."/>
      <w:lvlJc w:val="left"/>
      <w:pPr>
        <w:ind w:left="5520" w:hanging="360"/>
      </w:pPr>
    </w:lvl>
    <w:lvl w:ilvl="7">
      <w:start w:val="1"/>
      <w:numFmt w:val="lowerLetter"/>
      <w:lvlText w:val="%8."/>
      <w:lvlJc w:val="left"/>
      <w:pPr>
        <w:ind w:left="6240" w:hanging="360"/>
      </w:pPr>
    </w:lvl>
    <w:lvl w:ilvl="8">
      <w:start w:val="1"/>
      <w:numFmt w:val="lowerRoman"/>
      <w:lvlText w:val="%9."/>
      <w:lvlJc w:val="right"/>
      <w:pPr>
        <w:ind w:left="6960" w:hanging="180"/>
      </w:pPr>
    </w:lvl>
  </w:abstractNum>
  <w:num w:numId="1">
    <w:abstractNumId w:val="5"/>
  </w:num>
  <w:num w:numId="2">
    <w:abstractNumId w:val="2"/>
  </w:num>
  <w:num w:numId="3">
    <w:abstractNumId w:val="3"/>
  </w:num>
  <w:num w:numId="4">
    <w:abstractNumId w:val="1"/>
  </w:num>
  <w:num w:numId="5">
    <w:abstractNumId w:val="6"/>
  </w:num>
  <w:num w:numId="6">
    <w:abstractNumId w:val="0"/>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noPunctuationKerning/>
  <w:characterSpacingControl w:val="doNotCompress"/>
  <w:footnotePr>
    <w:footnote w:id="-1"/>
    <w:footnote w:id="0"/>
  </w:footnotePr>
  <w:endnotePr>
    <w:numFmt w:val="decimal"/>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4B9B"/>
    <w:rsid w:val="00000169"/>
    <w:rsid w:val="00007B7F"/>
    <w:rsid w:val="000120DB"/>
    <w:rsid w:val="00026CC0"/>
    <w:rsid w:val="000340F1"/>
    <w:rsid w:val="00035E58"/>
    <w:rsid w:val="00036484"/>
    <w:rsid w:val="00053E6E"/>
    <w:rsid w:val="00055467"/>
    <w:rsid w:val="0006191F"/>
    <w:rsid w:val="00075542"/>
    <w:rsid w:val="00076D78"/>
    <w:rsid w:val="00080902"/>
    <w:rsid w:val="000A5071"/>
    <w:rsid w:val="000A5F60"/>
    <w:rsid w:val="000A6A91"/>
    <w:rsid w:val="000A715F"/>
    <w:rsid w:val="000B19D7"/>
    <w:rsid w:val="000B3EDA"/>
    <w:rsid w:val="000C20CD"/>
    <w:rsid w:val="000C276F"/>
    <w:rsid w:val="000D0906"/>
    <w:rsid w:val="000E04E5"/>
    <w:rsid w:val="000F1049"/>
    <w:rsid w:val="00111661"/>
    <w:rsid w:val="001154C3"/>
    <w:rsid w:val="00117B21"/>
    <w:rsid w:val="001334B8"/>
    <w:rsid w:val="00135F8F"/>
    <w:rsid w:val="00136409"/>
    <w:rsid w:val="00141AC0"/>
    <w:rsid w:val="00155D52"/>
    <w:rsid w:val="0015681E"/>
    <w:rsid w:val="00157EC1"/>
    <w:rsid w:val="00165337"/>
    <w:rsid w:val="00176A76"/>
    <w:rsid w:val="001801CB"/>
    <w:rsid w:val="0018377E"/>
    <w:rsid w:val="00186751"/>
    <w:rsid w:val="001A4762"/>
    <w:rsid w:val="001A4E65"/>
    <w:rsid w:val="001B1CA0"/>
    <w:rsid w:val="001B3393"/>
    <w:rsid w:val="001B7261"/>
    <w:rsid w:val="001C7D9D"/>
    <w:rsid w:val="001D73D2"/>
    <w:rsid w:val="001E2AD1"/>
    <w:rsid w:val="00207127"/>
    <w:rsid w:val="00216627"/>
    <w:rsid w:val="00216801"/>
    <w:rsid w:val="0021751A"/>
    <w:rsid w:val="00237373"/>
    <w:rsid w:val="0024319E"/>
    <w:rsid w:val="002442B0"/>
    <w:rsid w:val="00255E12"/>
    <w:rsid w:val="002577C7"/>
    <w:rsid w:val="0026174A"/>
    <w:rsid w:val="00265BFD"/>
    <w:rsid w:val="00271C9B"/>
    <w:rsid w:val="00273CB3"/>
    <w:rsid w:val="0027713C"/>
    <w:rsid w:val="002A22B1"/>
    <w:rsid w:val="002D009C"/>
    <w:rsid w:val="002D12E8"/>
    <w:rsid w:val="002D6F62"/>
    <w:rsid w:val="002E16D1"/>
    <w:rsid w:val="002F4D1A"/>
    <w:rsid w:val="003024C8"/>
    <w:rsid w:val="00306FA5"/>
    <w:rsid w:val="003142DB"/>
    <w:rsid w:val="00321101"/>
    <w:rsid w:val="00324297"/>
    <w:rsid w:val="0032467B"/>
    <w:rsid w:val="00324E4D"/>
    <w:rsid w:val="00332355"/>
    <w:rsid w:val="003336E8"/>
    <w:rsid w:val="0033376D"/>
    <w:rsid w:val="00344B9A"/>
    <w:rsid w:val="00346DE3"/>
    <w:rsid w:val="0035601B"/>
    <w:rsid w:val="003571FD"/>
    <w:rsid w:val="00373C68"/>
    <w:rsid w:val="0038529A"/>
    <w:rsid w:val="00392C90"/>
    <w:rsid w:val="003930BC"/>
    <w:rsid w:val="0039737A"/>
    <w:rsid w:val="00397FEC"/>
    <w:rsid w:val="003A06D3"/>
    <w:rsid w:val="003A14AC"/>
    <w:rsid w:val="003A31A7"/>
    <w:rsid w:val="003A42E5"/>
    <w:rsid w:val="003B0A05"/>
    <w:rsid w:val="003B1FBD"/>
    <w:rsid w:val="003C4C27"/>
    <w:rsid w:val="003C6D5A"/>
    <w:rsid w:val="003D0965"/>
    <w:rsid w:val="003D4F37"/>
    <w:rsid w:val="003E6254"/>
    <w:rsid w:val="003E760A"/>
    <w:rsid w:val="003F0202"/>
    <w:rsid w:val="003F5846"/>
    <w:rsid w:val="003F5E93"/>
    <w:rsid w:val="004018B4"/>
    <w:rsid w:val="00404E41"/>
    <w:rsid w:val="00410E47"/>
    <w:rsid w:val="004162EC"/>
    <w:rsid w:val="00416C72"/>
    <w:rsid w:val="004208B2"/>
    <w:rsid w:val="00422083"/>
    <w:rsid w:val="00425980"/>
    <w:rsid w:val="004418C6"/>
    <w:rsid w:val="0045130B"/>
    <w:rsid w:val="00452514"/>
    <w:rsid w:val="004533D3"/>
    <w:rsid w:val="00465189"/>
    <w:rsid w:val="004653C3"/>
    <w:rsid w:val="00465E16"/>
    <w:rsid w:val="00484E88"/>
    <w:rsid w:val="004A08D9"/>
    <w:rsid w:val="004A5F29"/>
    <w:rsid w:val="004B2AAE"/>
    <w:rsid w:val="004C06E4"/>
    <w:rsid w:val="004C5FDC"/>
    <w:rsid w:val="004D5399"/>
    <w:rsid w:val="004D781A"/>
    <w:rsid w:val="004E13F8"/>
    <w:rsid w:val="004E43B1"/>
    <w:rsid w:val="00501C75"/>
    <w:rsid w:val="00510955"/>
    <w:rsid w:val="005110F5"/>
    <w:rsid w:val="00512168"/>
    <w:rsid w:val="0051522E"/>
    <w:rsid w:val="00517C62"/>
    <w:rsid w:val="00521CFB"/>
    <w:rsid w:val="00522FDB"/>
    <w:rsid w:val="00524528"/>
    <w:rsid w:val="0052523D"/>
    <w:rsid w:val="005308AF"/>
    <w:rsid w:val="005516FD"/>
    <w:rsid w:val="00553191"/>
    <w:rsid w:val="00555EBF"/>
    <w:rsid w:val="00556A84"/>
    <w:rsid w:val="0056198B"/>
    <w:rsid w:val="00584D5B"/>
    <w:rsid w:val="00591C2D"/>
    <w:rsid w:val="00596210"/>
    <w:rsid w:val="005A1CE3"/>
    <w:rsid w:val="005A7C09"/>
    <w:rsid w:val="005B3C2C"/>
    <w:rsid w:val="005B4296"/>
    <w:rsid w:val="005B5481"/>
    <w:rsid w:val="005C0837"/>
    <w:rsid w:val="005C3B20"/>
    <w:rsid w:val="005C3D05"/>
    <w:rsid w:val="005D3697"/>
    <w:rsid w:val="005E0BAA"/>
    <w:rsid w:val="005E1F01"/>
    <w:rsid w:val="005E37AA"/>
    <w:rsid w:val="005E69CB"/>
    <w:rsid w:val="005F0B6B"/>
    <w:rsid w:val="005F1FF9"/>
    <w:rsid w:val="005F6288"/>
    <w:rsid w:val="005F776D"/>
    <w:rsid w:val="00610BC7"/>
    <w:rsid w:val="0061519D"/>
    <w:rsid w:val="00616017"/>
    <w:rsid w:val="0063759C"/>
    <w:rsid w:val="00641A11"/>
    <w:rsid w:val="00650149"/>
    <w:rsid w:val="0065032A"/>
    <w:rsid w:val="006506C2"/>
    <w:rsid w:val="00653603"/>
    <w:rsid w:val="00655CD5"/>
    <w:rsid w:val="00670BE3"/>
    <w:rsid w:val="00670E92"/>
    <w:rsid w:val="00675B63"/>
    <w:rsid w:val="00683C80"/>
    <w:rsid w:val="00685465"/>
    <w:rsid w:val="0069390B"/>
    <w:rsid w:val="00696D1E"/>
    <w:rsid w:val="006A23BB"/>
    <w:rsid w:val="006A5C4F"/>
    <w:rsid w:val="006D2614"/>
    <w:rsid w:val="006E3649"/>
    <w:rsid w:val="006E4711"/>
    <w:rsid w:val="006E677F"/>
    <w:rsid w:val="006F731F"/>
    <w:rsid w:val="007013B5"/>
    <w:rsid w:val="007013C7"/>
    <w:rsid w:val="00707920"/>
    <w:rsid w:val="0071765A"/>
    <w:rsid w:val="00731EB4"/>
    <w:rsid w:val="007371B7"/>
    <w:rsid w:val="00741D9A"/>
    <w:rsid w:val="0074427A"/>
    <w:rsid w:val="00744586"/>
    <w:rsid w:val="007570C4"/>
    <w:rsid w:val="0076001A"/>
    <w:rsid w:val="00762011"/>
    <w:rsid w:val="007660C2"/>
    <w:rsid w:val="00766D5F"/>
    <w:rsid w:val="007676A4"/>
    <w:rsid w:val="00770425"/>
    <w:rsid w:val="007970E7"/>
    <w:rsid w:val="007B5F5D"/>
    <w:rsid w:val="007B7C0C"/>
    <w:rsid w:val="007C25A5"/>
    <w:rsid w:val="007E14A6"/>
    <w:rsid w:val="007E33D7"/>
    <w:rsid w:val="007F0E40"/>
    <w:rsid w:val="007F2692"/>
    <w:rsid w:val="00814026"/>
    <w:rsid w:val="00815889"/>
    <w:rsid w:val="00820A51"/>
    <w:rsid w:val="00832A33"/>
    <w:rsid w:val="00836639"/>
    <w:rsid w:val="00841493"/>
    <w:rsid w:val="008415CF"/>
    <w:rsid w:val="00860275"/>
    <w:rsid w:val="008623B2"/>
    <w:rsid w:val="00866F29"/>
    <w:rsid w:val="00896181"/>
    <w:rsid w:val="00896C98"/>
    <w:rsid w:val="008A551C"/>
    <w:rsid w:val="008A5AF8"/>
    <w:rsid w:val="008B1FAB"/>
    <w:rsid w:val="008B228B"/>
    <w:rsid w:val="008B37BC"/>
    <w:rsid w:val="008C0266"/>
    <w:rsid w:val="008D4F6B"/>
    <w:rsid w:val="008E0D8E"/>
    <w:rsid w:val="008E58D1"/>
    <w:rsid w:val="008E5E72"/>
    <w:rsid w:val="008F19D7"/>
    <w:rsid w:val="008F6384"/>
    <w:rsid w:val="009025FF"/>
    <w:rsid w:val="00902F97"/>
    <w:rsid w:val="009031D4"/>
    <w:rsid w:val="00903992"/>
    <w:rsid w:val="00904B82"/>
    <w:rsid w:val="00912A6E"/>
    <w:rsid w:val="009468B9"/>
    <w:rsid w:val="00950032"/>
    <w:rsid w:val="00963405"/>
    <w:rsid w:val="00966993"/>
    <w:rsid w:val="00971861"/>
    <w:rsid w:val="009729C3"/>
    <w:rsid w:val="00984685"/>
    <w:rsid w:val="00997F23"/>
    <w:rsid w:val="009A7E5E"/>
    <w:rsid w:val="009B477B"/>
    <w:rsid w:val="009B7686"/>
    <w:rsid w:val="009B7D19"/>
    <w:rsid w:val="009C07DF"/>
    <w:rsid w:val="009C1A2F"/>
    <w:rsid w:val="009C2F46"/>
    <w:rsid w:val="009C33CE"/>
    <w:rsid w:val="009C41C1"/>
    <w:rsid w:val="009D09DF"/>
    <w:rsid w:val="009D1BEC"/>
    <w:rsid w:val="009F49AB"/>
    <w:rsid w:val="00A06249"/>
    <w:rsid w:val="00A07D55"/>
    <w:rsid w:val="00A272B0"/>
    <w:rsid w:val="00A3156B"/>
    <w:rsid w:val="00A37E70"/>
    <w:rsid w:val="00A45848"/>
    <w:rsid w:val="00A46F82"/>
    <w:rsid w:val="00A532B8"/>
    <w:rsid w:val="00A6029D"/>
    <w:rsid w:val="00A62C20"/>
    <w:rsid w:val="00A7266D"/>
    <w:rsid w:val="00A85E2E"/>
    <w:rsid w:val="00A923EA"/>
    <w:rsid w:val="00AA0909"/>
    <w:rsid w:val="00AA13D1"/>
    <w:rsid w:val="00AA5B38"/>
    <w:rsid w:val="00AB0B2F"/>
    <w:rsid w:val="00AB171F"/>
    <w:rsid w:val="00AB1CD1"/>
    <w:rsid w:val="00AB6D81"/>
    <w:rsid w:val="00AB7D8B"/>
    <w:rsid w:val="00AC279D"/>
    <w:rsid w:val="00AC7BD3"/>
    <w:rsid w:val="00AD3444"/>
    <w:rsid w:val="00AD3E9B"/>
    <w:rsid w:val="00AD6054"/>
    <w:rsid w:val="00AE6C5F"/>
    <w:rsid w:val="00AE7A68"/>
    <w:rsid w:val="00AF1A1C"/>
    <w:rsid w:val="00AF5CBF"/>
    <w:rsid w:val="00B01307"/>
    <w:rsid w:val="00B0506A"/>
    <w:rsid w:val="00B124DE"/>
    <w:rsid w:val="00B13747"/>
    <w:rsid w:val="00B14224"/>
    <w:rsid w:val="00B163D0"/>
    <w:rsid w:val="00B17255"/>
    <w:rsid w:val="00B201C5"/>
    <w:rsid w:val="00B32808"/>
    <w:rsid w:val="00B35DB5"/>
    <w:rsid w:val="00B406FF"/>
    <w:rsid w:val="00B40CA9"/>
    <w:rsid w:val="00B4166D"/>
    <w:rsid w:val="00B423DB"/>
    <w:rsid w:val="00B423EF"/>
    <w:rsid w:val="00B453A7"/>
    <w:rsid w:val="00B548C5"/>
    <w:rsid w:val="00B63A0C"/>
    <w:rsid w:val="00B65A4B"/>
    <w:rsid w:val="00B6686A"/>
    <w:rsid w:val="00B71D7E"/>
    <w:rsid w:val="00B76631"/>
    <w:rsid w:val="00B84580"/>
    <w:rsid w:val="00B847A0"/>
    <w:rsid w:val="00B87C00"/>
    <w:rsid w:val="00B9375A"/>
    <w:rsid w:val="00BB016C"/>
    <w:rsid w:val="00BB4EBF"/>
    <w:rsid w:val="00BB5509"/>
    <w:rsid w:val="00BC0F07"/>
    <w:rsid w:val="00BC62E2"/>
    <w:rsid w:val="00BD0C7D"/>
    <w:rsid w:val="00BE7141"/>
    <w:rsid w:val="00BF7270"/>
    <w:rsid w:val="00C019B2"/>
    <w:rsid w:val="00C048C8"/>
    <w:rsid w:val="00C052D8"/>
    <w:rsid w:val="00C12CD8"/>
    <w:rsid w:val="00C138D3"/>
    <w:rsid w:val="00C1749C"/>
    <w:rsid w:val="00C17574"/>
    <w:rsid w:val="00C20167"/>
    <w:rsid w:val="00C3669E"/>
    <w:rsid w:val="00C4381E"/>
    <w:rsid w:val="00C46880"/>
    <w:rsid w:val="00C46D5E"/>
    <w:rsid w:val="00C5045F"/>
    <w:rsid w:val="00C6212A"/>
    <w:rsid w:val="00C6739C"/>
    <w:rsid w:val="00C719F4"/>
    <w:rsid w:val="00C77B9E"/>
    <w:rsid w:val="00C82E75"/>
    <w:rsid w:val="00C82EDA"/>
    <w:rsid w:val="00C8403C"/>
    <w:rsid w:val="00C928DE"/>
    <w:rsid w:val="00C94012"/>
    <w:rsid w:val="00C9591F"/>
    <w:rsid w:val="00CA4816"/>
    <w:rsid w:val="00CA5506"/>
    <w:rsid w:val="00CA7944"/>
    <w:rsid w:val="00CB4B51"/>
    <w:rsid w:val="00CC33D4"/>
    <w:rsid w:val="00CC689C"/>
    <w:rsid w:val="00CD1F6B"/>
    <w:rsid w:val="00CD78AC"/>
    <w:rsid w:val="00CE21E5"/>
    <w:rsid w:val="00CE2B76"/>
    <w:rsid w:val="00CF0E33"/>
    <w:rsid w:val="00D2115F"/>
    <w:rsid w:val="00D227E0"/>
    <w:rsid w:val="00D23E81"/>
    <w:rsid w:val="00D569CB"/>
    <w:rsid w:val="00D609B6"/>
    <w:rsid w:val="00D6158D"/>
    <w:rsid w:val="00D660B0"/>
    <w:rsid w:val="00D76DF6"/>
    <w:rsid w:val="00D82AC0"/>
    <w:rsid w:val="00D82B78"/>
    <w:rsid w:val="00D83763"/>
    <w:rsid w:val="00D853DF"/>
    <w:rsid w:val="00D866B5"/>
    <w:rsid w:val="00D9585C"/>
    <w:rsid w:val="00D97D0C"/>
    <w:rsid w:val="00DA0ABE"/>
    <w:rsid w:val="00DA1AB1"/>
    <w:rsid w:val="00DD0D62"/>
    <w:rsid w:val="00DD1B90"/>
    <w:rsid w:val="00DD28E1"/>
    <w:rsid w:val="00DD3C52"/>
    <w:rsid w:val="00DE76C5"/>
    <w:rsid w:val="00DF1CE8"/>
    <w:rsid w:val="00DF2928"/>
    <w:rsid w:val="00E04C3E"/>
    <w:rsid w:val="00E06F2F"/>
    <w:rsid w:val="00E11DC1"/>
    <w:rsid w:val="00E143D3"/>
    <w:rsid w:val="00E1482E"/>
    <w:rsid w:val="00E161A6"/>
    <w:rsid w:val="00E21422"/>
    <w:rsid w:val="00E352DD"/>
    <w:rsid w:val="00E44B9B"/>
    <w:rsid w:val="00E45187"/>
    <w:rsid w:val="00E57AE4"/>
    <w:rsid w:val="00E6146E"/>
    <w:rsid w:val="00E62532"/>
    <w:rsid w:val="00E635C8"/>
    <w:rsid w:val="00E72C01"/>
    <w:rsid w:val="00E734B8"/>
    <w:rsid w:val="00E75F8E"/>
    <w:rsid w:val="00E76810"/>
    <w:rsid w:val="00E82423"/>
    <w:rsid w:val="00E948F3"/>
    <w:rsid w:val="00E96030"/>
    <w:rsid w:val="00EA0642"/>
    <w:rsid w:val="00EA2D3A"/>
    <w:rsid w:val="00EA4B5B"/>
    <w:rsid w:val="00EA61AF"/>
    <w:rsid w:val="00EB4A60"/>
    <w:rsid w:val="00EB7E75"/>
    <w:rsid w:val="00EC0FC4"/>
    <w:rsid w:val="00EC39CE"/>
    <w:rsid w:val="00ED38EF"/>
    <w:rsid w:val="00EE2F74"/>
    <w:rsid w:val="00EF34D0"/>
    <w:rsid w:val="00F012F1"/>
    <w:rsid w:val="00F103FB"/>
    <w:rsid w:val="00F1596B"/>
    <w:rsid w:val="00F163C8"/>
    <w:rsid w:val="00F16C35"/>
    <w:rsid w:val="00F20306"/>
    <w:rsid w:val="00F23236"/>
    <w:rsid w:val="00F237C4"/>
    <w:rsid w:val="00F23970"/>
    <w:rsid w:val="00F247D8"/>
    <w:rsid w:val="00F2669E"/>
    <w:rsid w:val="00F271FD"/>
    <w:rsid w:val="00F345DB"/>
    <w:rsid w:val="00F378D5"/>
    <w:rsid w:val="00F409A0"/>
    <w:rsid w:val="00F41457"/>
    <w:rsid w:val="00F64D81"/>
    <w:rsid w:val="00F65542"/>
    <w:rsid w:val="00F67DED"/>
    <w:rsid w:val="00F71AF5"/>
    <w:rsid w:val="00F72620"/>
    <w:rsid w:val="00F735C4"/>
    <w:rsid w:val="00F81F0D"/>
    <w:rsid w:val="00F83496"/>
    <w:rsid w:val="00FA5771"/>
    <w:rsid w:val="00FB4703"/>
    <w:rsid w:val="00FB6090"/>
    <w:rsid w:val="00FC5D0D"/>
    <w:rsid w:val="00FD4BE3"/>
    <w:rsid w:val="00FF782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44B9B"/>
    <w:pPr>
      <w:spacing w:after="240"/>
    </w:pPr>
    <w:rPr>
      <w:sz w:val="24"/>
      <w:lang w:val="en-GB" w:eastAsia="en-US"/>
    </w:rPr>
  </w:style>
  <w:style w:type="paragraph" w:styleId="Heading1">
    <w:name w:val="heading 1"/>
    <w:basedOn w:val="Normal"/>
    <w:next w:val="Normal"/>
    <w:link w:val="Heading1Char"/>
    <w:qFormat/>
    <w:rsid w:val="00E44B9B"/>
    <w:pPr>
      <w:keepNext/>
      <w:jc w:val="center"/>
      <w:outlineLvl w:val="0"/>
    </w:pPr>
    <w:rPr>
      <w:b/>
      <w:caps/>
    </w:rPr>
  </w:style>
  <w:style w:type="paragraph" w:styleId="Heading2">
    <w:name w:val="heading 2"/>
    <w:basedOn w:val="Normal"/>
    <w:next w:val="Normal"/>
    <w:link w:val="Heading2Char"/>
    <w:qFormat/>
    <w:rsid w:val="00E44B9B"/>
    <w:pPr>
      <w:keepNext/>
      <w:jc w:val="center"/>
      <w:outlineLvl w:val="1"/>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link w:val="Heading1"/>
    <w:locked/>
    <w:rsid w:val="00E44B9B"/>
    <w:rPr>
      <w:rFonts w:eastAsia="SimSun"/>
      <w:b/>
      <w:caps/>
      <w:sz w:val="24"/>
      <w:lang w:val="en-GB" w:eastAsia="en-US" w:bidi="ar-SA"/>
    </w:rPr>
  </w:style>
  <w:style w:type="character" w:customStyle="1" w:styleId="Heading2Char">
    <w:name w:val="Heading 2 Char"/>
    <w:link w:val="Heading2"/>
    <w:semiHidden/>
    <w:locked/>
    <w:rsid w:val="00E44B9B"/>
    <w:rPr>
      <w:rFonts w:eastAsia="SimSun"/>
      <w:b/>
      <w:sz w:val="24"/>
      <w:lang w:val="en-GB" w:eastAsia="en-US" w:bidi="ar-SA"/>
    </w:rPr>
  </w:style>
  <w:style w:type="paragraph" w:styleId="Header">
    <w:name w:val="header"/>
    <w:basedOn w:val="Normal"/>
    <w:link w:val="HeaderChar"/>
    <w:rsid w:val="00E44B9B"/>
    <w:pPr>
      <w:tabs>
        <w:tab w:val="center" w:pos="4320"/>
        <w:tab w:val="right" w:pos="8640"/>
      </w:tabs>
    </w:pPr>
  </w:style>
  <w:style w:type="character" w:customStyle="1" w:styleId="HeaderChar">
    <w:name w:val="Header Char"/>
    <w:link w:val="Header"/>
    <w:semiHidden/>
    <w:locked/>
    <w:rsid w:val="00E44B9B"/>
    <w:rPr>
      <w:rFonts w:eastAsia="SimSun"/>
      <w:sz w:val="24"/>
      <w:lang w:val="en-GB" w:eastAsia="en-US" w:bidi="ar-SA"/>
    </w:rPr>
  </w:style>
  <w:style w:type="paragraph" w:styleId="FootnoteText">
    <w:name w:val="footnote text"/>
    <w:basedOn w:val="Normal"/>
    <w:link w:val="FootnoteTextChar"/>
    <w:semiHidden/>
    <w:rsid w:val="00E44B9B"/>
    <w:pPr>
      <w:spacing w:after="0"/>
    </w:pPr>
    <w:rPr>
      <w:sz w:val="20"/>
      <w:lang w:val="en-US" w:eastAsia="zh-CN"/>
    </w:rPr>
  </w:style>
  <w:style w:type="character" w:customStyle="1" w:styleId="FootnoteTextChar">
    <w:name w:val="Footnote Text Char"/>
    <w:link w:val="FootnoteText"/>
    <w:semiHidden/>
    <w:locked/>
    <w:rsid w:val="00E44B9B"/>
    <w:rPr>
      <w:rFonts w:eastAsia="SimSun"/>
      <w:lang w:val="en-US" w:eastAsia="zh-CN" w:bidi="ar-SA"/>
    </w:rPr>
  </w:style>
  <w:style w:type="character" w:styleId="FootnoteReference">
    <w:name w:val="footnote reference"/>
    <w:aliases w:val="callout"/>
    <w:semiHidden/>
    <w:rsid w:val="00E44B9B"/>
    <w:rPr>
      <w:rFonts w:cs="Times New Roman"/>
      <w:vertAlign w:val="superscript"/>
    </w:rPr>
  </w:style>
  <w:style w:type="character" w:styleId="PageNumber">
    <w:name w:val="page number"/>
    <w:rsid w:val="00E44B9B"/>
    <w:rPr>
      <w:rFonts w:cs="Times New Roman"/>
    </w:rPr>
  </w:style>
  <w:style w:type="paragraph" w:customStyle="1" w:styleId="ParaNo">
    <w:name w:val="ParaNo."/>
    <w:basedOn w:val="Normal"/>
    <w:rsid w:val="00E44B9B"/>
    <w:pPr>
      <w:numPr>
        <w:numId w:val="1"/>
      </w:numPr>
      <w:tabs>
        <w:tab w:val="left" w:pos="737"/>
      </w:tabs>
    </w:pPr>
    <w:rPr>
      <w:rFonts w:eastAsia="MS Mincho"/>
      <w:lang w:val="fr-CH"/>
    </w:rPr>
  </w:style>
  <w:style w:type="paragraph" w:styleId="ListParagraph">
    <w:name w:val="List Paragraph"/>
    <w:basedOn w:val="Normal"/>
    <w:qFormat/>
    <w:rsid w:val="00E44B9B"/>
    <w:pPr>
      <w:ind w:left="708"/>
    </w:pPr>
  </w:style>
  <w:style w:type="paragraph" w:styleId="Footer">
    <w:name w:val="footer"/>
    <w:basedOn w:val="Normal"/>
    <w:rsid w:val="00E352DD"/>
    <w:pPr>
      <w:tabs>
        <w:tab w:val="center" w:pos="4320"/>
        <w:tab w:val="right" w:pos="8640"/>
      </w:tabs>
    </w:pPr>
  </w:style>
  <w:style w:type="paragraph" w:customStyle="1" w:styleId="Default">
    <w:name w:val="Default"/>
    <w:rsid w:val="00B124DE"/>
    <w:pPr>
      <w:autoSpaceDE w:val="0"/>
      <w:autoSpaceDN w:val="0"/>
      <w:adjustRightInd w:val="0"/>
    </w:pPr>
    <w:rPr>
      <w:color w:val="000000"/>
      <w:sz w:val="24"/>
      <w:szCs w:val="24"/>
      <w:lang w:val="en-US" w:eastAsia="zh-CN"/>
    </w:rPr>
  </w:style>
  <w:style w:type="paragraph" w:customStyle="1" w:styleId="CharCharCarCharCarCharCarCharCarCharCarCharCarCharCharCharCharCar">
    <w:name w:val=" Char Char Car Char Car Char Car Char Car Char Car Char Car Char Char Char Char Car"/>
    <w:basedOn w:val="Normal"/>
    <w:rsid w:val="00553191"/>
    <w:pPr>
      <w:spacing w:after="160" w:line="240" w:lineRule="exact"/>
    </w:pPr>
    <w:rPr>
      <w:rFonts w:ascii="Arial" w:eastAsia="Times New Roman" w:hAnsi="Arial" w:cs="Arial"/>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3076</Words>
  <Characters>17537</Characters>
  <Application>Microsoft Office Word</Application>
  <DocSecurity>4</DocSecurity>
  <Lines>146</Lines>
  <Paragraphs>41</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20572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franco</dc:creator>
  <cp:keywords/>
  <dc:description/>
  <cp:lastModifiedBy>odsdba</cp:lastModifiedBy>
  <cp:revision>2</cp:revision>
  <cp:lastPrinted>2009-03-04T13:22:00Z</cp:lastPrinted>
  <dcterms:created xsi:type="dcterms:W3CDTF">2009-04-02T10:18:00Z</dcterms:created>
  <dcterms:modified xsi:type="dcterms:W3CDTF">2009-04-02T10:18:00Z</dcterms:modified>
</cp:coreProperties>
</file>