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10669" w14:paraId="13D3CDC9" w14:textId="77777777" w:rsidTr="005C06D4">
        <w:trPr>
          <w:cantSplit/>
          <w:trHeight w:hRule="exact" w:val="851"/>
        </w:trPr>
        <w:tc>
          <w:tcPr>
            <w:tcW w:w="1276" w:type="dxa"/>
            <w:tcBorders>
              <w:bottom w:val="single" w:sz="4" w:space="0" w:color="auto"/>
            </w:tcBorders>
            <w:vAlign w:val="bottom"/>
          </w:tcPr>
          <w:p w14:paraId="63421208" w14:textId="77777777" w:rsidR="001E498C" w:rsidRPr="00B41FDC" w:rsidRDefault="001E498C" w:rsidP="005C06D4">
            <w:pPr>
              <w:spacing w:after="80"/>
            </w:pPr>
          </w:p>
        </w:tc>
        <w:tc>
          <w:tcPr>
            <w:tcW w:w="2268" w:type="dxa"/>
            <w:tcBorders>
              <w:bottom w:val="single" w:sz="4" w:space="0" w:color="auto"/>
            </w:tcBorders>
            <w:vAlign w:val="bottom"/>
          </w:tcPr>
          <w:p w14:paraId="78BAB2FD" w14:textId="77777777" w:rsidR="001E498C" w:rsidRPr="00B41FDC" w:rsidRDefault="000B21DE"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D719E4E" w14:textId="77777777" w:rsidR="001E498C" w:rsidRPr="00ED42EF" w:rsidRDefault="000B21DE" w:rsidP="003B0B0F">
            <w:pPr>
              <w:suppressAutoHyphens w:val="0"/>
              <w:spacing w:after="20"/>
              <w:jc w:val="right"/>
            </w:pPr>
            <w:r w:rsidRPr="00ED42EF">
              <w:rPr>
                <w:sz w:val="40"/>
              </w:rPr>
              <w:t>CEDAW</w:t>
            </w:r>
            <w:r w:rsidRPr="00ED42EF">
              <w:t>/</w:t>
            </w:r>
            <w:r w:rsidR="00257838" w:rsidRPr="00ED42EF">
              <w:t>C/SR.2117</w:t>
            </w:r>
          </w:p>
        </w:tc>
      </w:tr>
      <w:tr w:rsidR="00D10669" w14:paraId="094B00E4" w14:textId="77777777" w:rsidTr="005C06D4">
        <w:trPr>
          <w:cantSplit/>
          <w:trHeight w:hRule="exact" w:val="2835"/>
        </w:trPr>
        <w:tc>
          <w:tcPr>
            <w:tcW w:w="1276" w:type="dxa"/>
            <w:tcBorders>
              <w:top w:val="single" w:sz="4" w:space="0" w:color="auto"/>
              <w:bottom w:val="single" w:sz="12" w:space="0" w:color="auto"/>
            </w:tcBorders>
          </w:tcPr>
          <w:p w14:paraId="3F8A5F80" w14:textId="77777777" w:rsidR="001E498C" w:rsidRPr="00B41FDC" w:rsidRDefault="000B21DE" w:rsidP="005C06D4">
            <w:pPr>
              <w:spacing w:before="120"/>
              <w:jc w:val="center"/>
            </w:pPr>
            <w:r w:rsidRPr="00B41FDC">
              <w:rPr>
                <w:noProof/>
                <w:lang w:val="fr-CH" w:eastAsia="fr-CH"/>
              </w:rPr>
              <w:drawing>
                <wp:inline distT="0" distB="0" distL="0" distR="0" wp14:anchorId="01FEA601" wp14:editId="21332F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7E9647" w14:textId="77777777" w:rsidR="001E498C" w:rsidRPr="003D3938" w:rsidRDefault="000B21DE"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25580766" w14:textId="77777777" w:rsidR="001E498C" w:rsidRPr="0031727C" w:rsidRDefault="000B21DE" w:rsidP="005C06D4">
            <w:pPr>
              <w:suppressAutoHyphens w:val="0"/>
              <w:spacing w:before="240" w:line="240" w:lineRule="exact"/>
            </w:pPr>
            <w:r w:rsidRPr="0031727C">
              <w:t>Distr.</w:t>
            </w:r>
            <w:r w:rsidR="0046257D" w:rsidRPr="0031727C">
              <w:t>:</w:t>
            </w:r>
            <w:r w:rsidRPr="0031727C">
              <w:t xml:space="preserve"> </w:t>
            </w:r>
            <w:r w:rsidR="00257838" w:rsidRPr="0031727C">
              <w:t>General</w:t>
            </w:r>
          </w:p>
          <w:p w14:paraId="3D209338" w14:textId="5F0BEAD2" w:rsidR="001E498C" w:rsidRDefault="001761FE" w:rsidP="005C06D4">
            <w:pPr>
              <w:suppressAutoHyphens w:val="0"/>
            </w:pPr>
            <w:r>
              <w:t>29</w:t>
            </w:r>
            <w:r w:rsidR="0031727C" w:rsidRPr="0031727C">
              <w:t xml:space="preserve"> Oc</w:t>
            </w:r>
            <w:r w:rsidR="0031727C">
              <w:t>tober 2024</w:t>
            </w:r>
          </w:p>
          <w:p w14:paraId="25BCA9E8" w14:textId="77777777" w:rsidR="003B0B0F" w:rsidRPr="0031727C" w:rsidRDefault="003B0B0F" w:rsidP="005C06D4">
            <w:pPr>
              <w:suppressAutoHyphens w:val="0"/>
            </w:pPr>
          </w:p>
          <w:p w14:paraId="51CEE599" w14:textId="77777777" w:rsidR="006056E0" w:rsidRPr="0031727C" w:rsidRDefault="000B21DE" w:rsidP="00ED42EF">
            <w:pPr>
              <w:suppressAutoHyphens w:val="0"/>
            </w:pPr>
            <w:r w:rsidRPr="0031727C">
              <w:t>Original: English</w:t>
            </w:r>
          </w:p>
        </w:tc>
      </w:tr>
    </w:tbl>
    <w:p w14:paraId="1D6DEA4B" w14:textId="77777777" w:rsidR="00E46396" w:rsidRDefault="000B21DE" w:rsidP="00E46396">
      <w:pPr>
        <w:spacing w:before="120"/>
        <w:rPr>
          <w:b/>
          <w:bCs/>
          <w:sz w:val="24"/>
          <w:szCs w:val="24"/>
        </w:rPr>
      </w:pPr>
      <w:r>
        <w:rPr>
          <w:b/>
          <w:bCs/>
          <w:sz w:val="24"/>
          <w:szCs w:val="24"/>
        </w:rPr>
        <w:t>Committee on the Elimination of Discrimination</w:t>
      </w:r>
      <w:r>
        <w:rPr>
          <w:b/>
          <w:bCs/>
          <w:sz w:val="24"/>
          <w:szCs w:val="24"/>
        </w:rPr>
        <w:br/>
        <w:t>against Women</w:t>
      </w:r>
    </w:p>
    <w:p w14:paraId="1CC21351" w14:textId="77777777" w:rsidR="00E46396" w:rsidRDefault="000B21DE" w:rsidP="00E46396">
      <w:pPr>
        <w:spacing w:after="120"/>
        <w:rPr>
          <w:b/>
          <w:bCs/>
        </w:rPr>
      </w:pPr>
      <w:r>
        <w:rPr>
          <w:b/>
          <w:bCs/>
        </w:rPr>
        <w:t>Eighty-ninth session</w:t>
      </w:r>
    </w:p>
    <w:p w14:paraId="5C6BDC9F" w14:textId="77777777" w:rsidR="006E65BD" w:rsidRDefault="000B21DE" w:rsidP="00E46396">
      <w:pPr>
        <w:rPr>
          <w:b/>
        </w:rPr>
      </w:pPr>
      <w:r>
        <w:rPr>
          <w:b/>
          <w:bCs/>
        </w:rPr>
        <w:t>Summary record of the 2117th</w:t>
      </w:r>
      <w:r w:rsidR="002E6AF8">
        <w:rPr>
          <w:b/>
        </w:rPr>
        <w:t xml:space="preserve"> </w:t>
      </w:r>
      <w:r w:rsidR="003B0B0F">
        <w:rPr>
          <w:b/>
        </w:rPr>
        <w:t>meeting</w:t>
      </w:r>
      <w:r>
        <w:t>*</w:t>
      </w:r>
    </w:p>
    <w:p w14:paraId="30FBA391" w14:textId="4DD60BA3" w:rsidR="003B0B0F" w:rsidRPr="00ED42EF" w:rsidRDefault="000B21DE" w:rsidP="00ED42EF">
      <w:pPr>
        <w:spacing w:after="120"/>
      </w:pPr>
      <w:r w:rsidRPr="00ED42EF">
        <w:t xml:space="preserve">Held at the </w:t>
      </w:r>
      <w:r w:rsidR="00AE7729" w:rsidRPr="00ED42EF">
        <w:t>Palais des Nations, Geneva</w:t>
      </w:r>
      <w:r w:rsidR="00ED42EF">
        <w:t>,</w:t>
      </w:r>
      <w:r w:rsidRPr="00ED42EF">
        <w:t xml:space="preserve"> on </w:t>
      </w:r>
      <w:r w:rsidR="004A4C4B">
        <w:t>Friday</w:t>
      </w:r>
      <w:r w:rsidR="00AE7729" w:rsidRPr="00ED42EF">
        <w:t>, 2</w:t>
      </w:r>
      <w:r w:rsidR="00936988">
        <w:t>5</w:t>
      </w:r>
      <w:r w:rsidR="00AE7729" w:rsidRPr="00ED42EF">
        <w:t xml:space="preserve"> October 2024, at </w:t>
      </w:r>
      <w:r w:rsidR="0078480C">
        <w:t>5</w:t>
      </w:r>
      <w:r w:rsidR="00AE7729" w:rsidRPr="00ED42EF">
        <w:t xml:space="preserve"> p.m.</w:t>
      </w:r>
    </w:p>
    <w:p w14:paraId="40BEC96B" w14:textId="77777777" w:rsidR="0025372D" w:rsidRDefault="000B21DE" w:rsidP="0025372D">
      <w:pPr>
        <w:tabs>
          <w:tab w:val="left" w:pos="1134"/>
          <w:tab w:val="right" w:leader="dot" w:pos="8504"/>
        </w:tabs>
        <w:spacing w:after="120"/>
      </w:pPr>
      <w:r w:rsidRPr="009C41E2">
        <w:rPr>
          <w:i/>
        </w:rPr>
        <w:t>Chair</w:t>
      </w:r>
      <w:r w:rsidRPr="009C41E2">
        <w:t>:</w:t>
      </w:r>
      <w:r w:rsidRPr="009C41E2">
        <w:tab/>
        <w:t>Ms. Peláez Narváez</w:t>
      </w:r>
    </w:p>
    <w:p w14:paraId="7241DC3E" w14:textId="77777777" w:rsidR="003B0B0F" w:rsidRDefault="000B21DE" w:rsidP="003B0B0F">
      <w:pPr>
        <w:tabs>
          <w:tab w:val="right" w:pos="992"/>
          <w:tab w:val="left" w:pos="1276"/>
          <w:tab w:val="right" w:leader="dot" w:pos="8504"/>
        </w:tabs>
        <w:spacing w:before="360" w:after="240"/>
        <w:rPr>
          <w:sz w:val="28"/>
        </w:rPr>
      </w:pPr>
      <w:r>
        <w:rPr>
          <w:sz w:val="28"/>
        </w:rPr>
        <w:t>Contents</w:t>
      </w:r>
    </w:p>
    <w:p w14:paraId="0F0FB2A4" w14:textId="75639C52" w:rsidR="000755A4" w:rsidRDefault="000755A4" w:rsidP="00D65FE1">
      <w:pPr>
        <w:pStyle w:val="SingleTxtG"/>
      </w:pPr>
      <w:r>
        <w:t>Adoption of the report of the Committee on its eighty-ninth session</w:t>
      </w:r>
    </w:p>
    <w:p w14:paraId="291411E1" w14:textId="11BB6DA7" w:rsidR="000755A4" w:rsidRDefault="00801C8A" w:rsidP="00D65FE1">
      <w:pPr>
        <w:pStyle w:val="SingleTxtG"/>
      </w:pPr>
      <w:r>
        <w:t>Provisional agenda for the ninetieth session of the Committee</w:t>
      </w:r>
    </w:p>
    <w:p w14:paraId="7495D762" w14:textId="60520FE7" w:rsidR="00801C8A" w:rsidRDefault="00801C8A" w:rsidP="00D65FE1">
      <w:pPr>
        <w:pStyle w:val="SingleTxtG"/>
      </w:pPr>
      <w:r>
        <w:t>Statement by the Chair</w:t>
      </w:r>
    </w:p>
    <w:p w14:paraId="72AECB4D" w14:textId="2F1068EA" w:rsidR="00FF6148" w:rsidRDefault="00801C8A" w:rsidP="00D65FE1">
      <w:pPr>
        <w:pStyle w:val="SingleTxtG"/>
      </w:pPr>
      <w:r>
        <w:t>Closure of the session</w:t>
      </w:r>
    </w:p>
    <w:p w14:paraId="2395AFED" w14:textId="77777777" w:rsidR="00FF6148" w:rsidRDefault="00FF6148">
      <w:pPr>
        <w:suppressAutoHyphens w:val="0"/>
        <w:spacing w:after="200" w:line="276" w:lineRule="auto"/>
        <w:rPr>
          <w:rFonts w:eastAsiaTheme="minorHAnsi"/>
        </w:rPr>
      </w:pPr>
      <w:r>
        <w:br w:type="page"/>
      </w:r>
    </w:p>
    <w:p w14:paraId="3F0F9E97" w14:textId="77777777" w:rsidR="00894413" w:rsidRPr="00DD1AB6" w:rsidRDefault="00894413" w:rsidP="00DD1AB6">
      <w:pPr>
        <w:pStyle w:val="SingleTxtG"/>
        <w:rPr>
          <w:i/>
          <w:iCs/>
        </w:rPr>
      </w:pPr>
      <w:r w:rsidRPr="00DD1AB6">
        <w:rPr>
          <w:i/>
          <w:iCs/>
        </w:rPr>
        <w:lastRenderedPageBreak/>
        <w:t>The meeting was called to order at 5.45. p.m.</w:t>
      </w:r>
    </w:p>
    <w:p w14:paraId="5543EE1B" w14:textId="6E98E3AD" w:rsidR="00894413" w:rsidRPr="00E64ED4" w:rsidRDefault="000B7119" w:rsidP="000B7119">
      <w:pPr>
        <w:pStyle w:val="H23G"/>
      </w:pPr>
      <w:r>
        <w:tab/>
      </w:r>
      <w:r>
        <w:tab/>
      </w:r>
      <w:r w:rsidR="00894413" w:rsidRPr="00E64ED4">
        <w:t>Adoption of the report of the Committee on its eighty-ninth session</w:t>
      </w:r>
    </w:p>
    <w:p w14:paraId="2A126730" w14:textId="7EE1D17B" w:rsidR="00894413" w:rsidRDefault="000B7119" w:rsidP="000B7119">
      <w:pPr>
        <w:pStyle w:val="H23G"/>
      </w:pPr>
      <w:r>
        <w:tab/>
      </w:r>
      <w:r>
        <w:tab/>
      </w:r>
      <w:r w:rsidR="00894413" w:rsidRPr="00E64ED4">
        <w:t>Provisional agenda for the ninetieth session of the Committee</w:t>
      </w:r>
    </w:p>
    <w:p w14:paraId="1F0D6D10" w14:textId="0B492CE2" w:rsidR="00894413" w:rsidRDefault="00894413" w:rsidP="000B7119">
      <w:pPr>
        <w:pStyle w:val="ParNoG"/>
      </w:pPr>
      <w:r w:rsidRPr="00E64ED4">
        <w:rPr>
          <w:b/>
          <w:bCs/>
        </w:rPr>
        <w:t>Ms. Bethel</w:t>
      </w:r>
      <w:r w:rsidRPr="00F03968">
        <w:t xml:space="preserve"> (Rapporteur) said that she had the honour of introducing the Committee</w:t>
      </w:r>
      <w:r w:rsidR="00623747">
        <w:t>’</w:t>
      </w:r>
      <w:r w:rsidRPr="00F03968">
        <w:t>s draft report on its eighty-</w:t>
      </w:r>
      <w:r>
        <w:t>nin</w:t>
      </w:r>
      <w:r w:rsidRPr="00F03968">
        <w:t xml:space="preserve">th session, which was contained in document </w:t>
      </w:r>
      <w:hyperlink r:id="rId11" w:history="1">
        <w:r w:rsidRPr="002F6B66">
          <w:rPr>
            <w:rStyle w:val="Hyperlink"/>
          </w:rPr>
          <w:t>CEDAW/C/2024/III/L.1</w:t>
        </w:r>
      </w:hyperlink>
      <w:r w:rsidRPr="00F03968">
        <w:t>. She wished to draw attention to chapters II and III.</w:t>
      </w:r>
    </w:p>
    <w:p w14:paraId="611DC35F" w14:textId="77777777" w:rsidR="00894413" w:rsidRDefault="00894413" w:rsidP="000B7119">
      <w:pPr>
        <w:pStyle w:val="ParNoG"/>
      </w:pPr>
      <w:r w:rsidRPr="00E64ED4">
        <w:rPr>
          <w:b/>
          <w:bCs/>
        </w:rPr>
        <w:t>The Chair</w:t>
      </w:r>
      <w:r w:rsidRPr="00DD2739">
        <w:t xml:space="preserve"> said she took it that the Committee wished to adopt those chapters.</w:t>
      </w:r>
    </w:p>
    <w:p w14:paraId="4DDCF511" w14:textId="77777777" w:rsidR="00894413" w:rsidRDefault="00894413" w:rsidP="000B7119">
      <w:pPr>
        <w:pStyle w:val="ParNoG"/>
      </w:pPr>
      <w:r w:rsidRPr="00E64ED4">
        <w:rPr>
          <w:i/>
          <w:iCs/>
        </w:rPr>
        <w:t>It was so decided.</w:t>
      </w:r>
    </w:p>
    <w:p w14:paraId="30B27A0C" w14:textId="1D37F946" w:rsidR="00894413" w:rsidRDefault="00894413" w:rsidP="000B7119">
      <w:pPr>
        <w:pStyle w:val="ParNoG"/>
      </w:pPr>
      <w:r w:rsidRPr="00E64ED4">
        <w:rPr>
          <w:b/>
          <w:bCs/>
        </w:rPr>
        <w:t>Ms. Bethel</w:t>
      </w:r>
      <w:r w:rsidRPr="00F17F32">
        <w:t xml:space="preserve"> (Rapporteur) said that she also wished to draw attention to chapter VIII</w:t>
      </w:r>
      <w:r>
        <w:t xml:space="preserve"> of the Committee</w:t>
      </w:r>
      <w:r w:rsidR="00623747">
        <w:t>’</w:t>
      </w:r>
      <w:r>
        <w:t>s draft report</w:t>
      </w:r>
      <w:r w:rsidRPr="00F17F32">
        <w:t xml:space="preserve">, which contained the provisional agenda for the </w:t>
      </w:r>
      <w:r>
        <w:t>ninetieth</w:t>
      </w:r>
      <w:r w:rsidRPr="00F17F32">
        <w:t xml:space="preserve"> session. Chapters VI and VII contained the draft report of the Working Group of the Whole, which described the action taken by the Committee for the implementation of article 21 of the Convention and ways and means of expediting the work of the Committee.</w:t>
      </w:r>
    </w:p>
    <w:p w14:paraId="4A00F547" w14:textId="60B5311E" w:rsidR="00894413" w:rsidRDefault="00894413" w:rsidP="000B7119">
      <w:pPr>
        <w:pStyle w:val="ParNoG"/>
      </w:pPr>
      <w:r w:rsidRPr="00E64ED4">
        <w:rPr>
          <w:b/>
          <w:bCs/>
        </w:rPr>
        <w:t>The Chair</w:t>
      </w:r>
      <w:r w:rsidRPr="005263CD">
        <w:t xml:space="preserve"> said she took it that the Committee wished to adopt the report of the eighty</w:t>
      </w:r>
      <w:r w:rsidR="00623747">
        <w:noBreakHyphen/>
      </w:r>
      <w:r>
        <w:t>ninth</w:t>
      </w:r>
      <w:r w:rsidRPr="005263CD">
        <w:t xml:space="preserve"> session in its entirety, including the provisional agenda for the </w:t>
      </w:r>
      <w:r>
        <w:t>ninetieth</w:t>
      </w:r>
      <w:r w:rsidRPr="005263CD">
        <w:t xml:space="preserve"> session.</w:t>
      </w:r>
    </w:p>
    <w:p w14:paraId="21CE733F" w14:textId="77777777" w:rsidR="00894413" w:rsidRPr="00E64ED4" w:rsidRDefault="00894413" w:rsidP="000B7119">
      <w:pPr>
        <w:pStyle w:val="ParNoG"/>
        <w:rPr>
          <w:i/>
          <w:iCs/>
        </w:rPr>
      </w:pPr>
      <w:r w:rsidRPr="00E64ED4">
        <w:rPr>
          <w:i/>
          <w:iCs/>
        </w:rPr>
        <w:t>It was so decided.</w:t>
      </w:r>
    </w:p>
    <w:p w14:paraId="0827F22F" w14:textId="77777777" w:rsidR="00894413" w:rsidRDefault="00894413" w:rsidP="000B7119">
      <w:pPr>
        <w:pStyle w:val="ParNoG"/>
      </w:pPr>
      <w:r w:rsidRPr="00E64ED4">
        <w:rPr>
          <w:i/>
          <w:iCs/>
        </w:rPr>
        <w:t>The draft report of the Committee on its eighty-ninth session, as a whole, was adopted.</w:t>
      </w:r>
    </w:p>
    <w:p w14:paraId="7F82B4AF" w14:textId="06CBEC48" w:rsidR="00894413" w:rsidRDefault="00E437F1" w:rsidP="00E437F1">
      <w:pPr>
        <w:pStyle w:val="H23G"/>
      </w:pPr>
      <w:r>
        <w:tab/>
      </w:r>
      <w:r>
        <w:tab/>
      </w:r>
      <w:r w:rsidR="00894413" w:rsidRPr="00E64ED4">
        <w:t>Statement by the Chair</w:t>
      </w:r>
    </w:p>
    <w:p w14:paraId="545AA5F1" w14:textId="6F16205B" w:rsidR="00894413" w:rsidRDefault="00894413" w:rsidP="000B7119">
      <w:pPr>
        <w:pStyle w:val="ParNoG"/>
      </w:pPr>
      <w:r w:rsidRPr="00E64ED4">
        <w:rPr>
          <w:b/>
          <w:bCs/>
        </w:rPr>
        <w:t>The Chair</w:t>
      </w:r>
      <w:r w:rsidRPr="00E70834">
        <w:t xml:space="preserve"> said that, during the session, the Committee had considered </w:t>
      </w:r>
      <w:r>
        <w:t>eight</w:t>
      </w:r>
      <w:r w:rsidRPr="00E70834">
        <w:t xml:space="preserve"> State party reports and adopted concluding observations on those reports</w:t>
      </w:r>
      <w:r>
        <w:t>. It</w:t>
      </w:r>
      <w:r w:rsidRPr="00C849F3">
        <w:t xml:space="preserve"> had</w:t>
      </w:r>
      <w:r>
        <w:t xml:space="preserve"> also</w:t>
      </w:r>
      <w:r w:rsidRPr="00C849F3">
        <w:t xml:space="preserve"> held informal meetings with non-governmental organizations (NGOs) and national human rights institutions (NHRIs), and attended lunchtime briefings </w:t>
      </w:r>
      <w:r>
        <w:t>coordinated</w:t>
      </w:r>
      <w:r w:rsidRPr="00C849F3">
        <w:t xml:space="preserve"> by</w:t>
      </w:r>
      <w:r>
        <w:t xml:space="preserve"> </w:t>
      </w:r>
      <w:r w:rsidRPr="001B40D7">
        <w:t>International Women</w:t>
      </w:r>
      <w:r w:rsidR="00623747">
        <w:t>’</w:t>
      </w:r>
      <w:r w:rsidRPr="001B40D7">
        <w:t>s Rights Action Watch Asia Pacific</w:t>
      </w:r>
      <w:r>
        <w:t>.</w:t>
      </w:r>
    </w:p>
    <w:p w14:paraId="349CFEDF" w14:textId="77777777" w:rsidR="00894413" w:rsidRDefault="00894413" w:rsidP="000B7119">
      <w:pPr>
        <w:pStyle w:val="ParNoG"/>
      </w:pPr>
      <w:r w:rsidRPr="00EA70A5">
        <w:t>Thanks were due to the United Nations entities and other intergovernmental bodies that had provided the Committee with detailed information, including the inter-agency group on reporting to the Committee</w:t>
      </w:r>
      <w:r>
        <w:t xml:space="preserve">, the </w:t>
      </w:r>
      <w:r w:rsidRPr="006D4EF1">
        <w:t>Office of the United Nations High Commissioner for Refugees</w:t>
      </w:r>
      <w:r>
        <w:t xml:space="preserve">, the International Organization for Migration, the </w:t>
      </w:r>
      <w:r w:rsidRPr="00A62ED5">
        <w:t>Inter-Parliamentary Union</w:t>
      </w:r>
      <w:r>
        <w:t xml:space="preserve"> and UN-Women.</w:t>
      </w:r>
    </w:p>
    <w:p w14:paraId="05EA6F35" w14:textId="7659D483" w:rsidR="00894413" w:rsidRDefault="00894413" w:rsidP="000B7119">
      <w:pPr>
        <w:pStyle w:val="ParNoG"/>
      </w:pPr>
      <w:r>
        <w:t>T</w:t>
      </w:r>
      <w:r w:rsidRPr="00104748">
        <w:t>he highlights of th</w:t>
      </w:r>
      <w:r>
        <w:t>e</w:t>
      </w:r>
      <w:r w:rsidRPr="00104748">
        <w:t xml:space="preserve"> session</w:t>
      </w:r>
      <w:r>
        <w:t xml:space="preserve"> had</w:t>
      </w:r>
      <w:r w:rsidRPr="00104748">
        <w:t xml:space="preserve"> </w:t>
      </w:r>
      <w:r>
        <w:t>included</w:t>
      </w:r>
      <w:r w:rsidRPr="00104748">
        <w:t xml:space="preserve"> the adoption of </w:t>
      </w:r>
      <w:r>
        <w:t>g</w:t>
      </w:r>
      <w:r w:rsidRPr="00104748">
        <w:t xml:space="preserve">eneral </w:t>
      </w:r>
      <w:r>
        <w:t>r</w:t>
      </w:r>
      <w:r w:rsidRPr="00104748">
        <w:t xml:space="preserve">ecommendation </w:t>
      </w:r>
      <w:r>
        <w:t xml:space="preserve">No. </w:t>
      </w:r>
      <w:r w:rsidRPr="00104748">
        <w:t xml:space="preserve">40 </w:t>
      </w:r>
      <w:r>
        <w:t xml:space="preserve">(2024) </w:t>
      </w:r>
      <w:r w:rsidRPr="00104748">
        <w:t xml:space="preserve">on equal and inclusive </w:t>
      </w:r>
      <w:r>
        <w:t>representation of women</w:t>
      </w:r>
      <w:r w:rsidRPr="00104748">
        <w:t xml:space="preserve"> in decision-making systems, the transformation of the taskforce on gender stereotypes into a working group </w:t>
      </w:r>
      <w:r>
        <w:t>tasked with</w:t>
      </w:r>
      <w:r w:rsidRPr="00104748">
        <w:t xml:space="preserve"> </w:t>
      </w:r>
      <w:r>
        <w:t>developing</w:t>
      </w:r>
      <w:r w:rsidRPr="00104748">
        <w:t xml:space="preserve"> the</w:t>
      </w:r>
      <w:r>
        <w:t xml:space="preserve"> Committee</w:t>
      </w:r>
      <w:r w:rsidR="00623747">
        <w:t>’</w:t>
      </w:r>
      <w:r>
        <w:t>s</w:t>
      </w:r>
      <w:r w:rsidRPr="00104748">
        <w:t xml:space="preserve"> forthcoming </w:t>
      </w:r>
      <w:r>
        <w:t>g</w:t>
      </w:r>
      <w:r w:rsidRPr="00104748">
        <w:t xml:space="preserve">eneral </w:t>
      </w:r>
      <w:r>
        <w:t>r</w:t>
      </w:r>
      <w:r w:rsidRPr="00104748">
        <w:t xml:space="preserve">ecommendation </w:t>
      </w:r>
      <w:r>
        <w:t xml:space="preserve">No. </w:t>
      </w:r>
      <w:r w:rsidRPr="00104748">
        <w:t xml:space="preserve">41 on </w:t>
      </w:r>
      <w:r>
        <w:t>that subject</w:t>
      </w:r>
      <w:r w:rsidRPr="00104748">
        <w:t xml:space="preserve">, the </w:t>
      </w:r>
      <w:r>
        <w:t xml:space="preserve">adoption of the </w:t>
      </w:r>
      <w:r w:rsidRPr="00104748">
        <w:t xml:space="preserve">decision to </w:t>
      </w:r>
      <w:r>
        <w:t>devote</w:t>
      </w:r>
      <w:r w:rsidRPr="00104748">
        <w:t xml:space="preserve"> </w:t>
      </w:r>
      <w:r>
        <w:t>g</w:t>
      </w:r>
      <w:r w:rsidRPr="00104748">
        <w:t xml:space="preserve">eneral </w:t>
      </w:r>
      <w:r>
        <w:t>r</w:t>
      </w:r>
      <w:r w:rsidRPr="00104748">
        <w:t>ecommendation</w:t>
      </w:r>
      <w:r>
        <w:t xml:space="preserve"> No.</w:t>
      </w:r>
      <w:r w:rsidRPr="00104748">
        <w:t xml:space="preserve"> 42 to </w:t>
      </w:r>
      <w:r>
        <w:t xml:space="preserve">the subject of </w:t>
      </w:r>
      <w:r w:rsidRPr="00104748">
        <w:t>women and girls with disabilities, the adoption of a joint statement on the defence of women</w:t>
      </w:r>
      <w:r w:rsidR="00623747">
        <w:t>’</w:t>
      </w:r>
      <w:r w:rsidRPr="00104748">
        <w:t>s and girls</w:t>
      </w:r>
      <w:r w:rsidR="00623747">
        <w:t>’</w:t>
      </w:r>
      <w:r w:rsidRPr="00104748">
        <w:t xml:space="preserve"> rights in Iraq, </w:t>
      </w:r>
      <w:r>
        <w:t xml:space="preserve">and </w:t>
      </w:r>
      <w:r w:rsidRPr="00104748">
        <w:t>the establishment of a working group on women</w:t>
      </w:r>
      <w:r>
        <w:t xml:space="preserve"> and</w:t>
      </w:r>
      <w:r w:rsidRPr="00104748">
        <w:t xml:space="preserve"> peace and security, </w:t>
      </w:r>
      <w:r>
        <w:t>in conjunction with</w:t>
      </w:r>
      <w:r w:rsidRPr="00104748">
        <w:t xml:space="preserve"> the Committee on the Rights of the Child and other speciali</w:t>
      </w:r>
      <w:r>
        <w:t>z</w:t>
      </w:r>
      <w:r w:rsidRPr="00104748">
        <w:t>ed mechanisms</w:t>
      </w:r>
      <w:r>
        <w:t xml:space="preserve">. The Committee had also adopted the decision to hold </w:t>
      </w:r>
      <w:r w:rsidRPr="00104748">
        <w:t xml:space="preserve">a technical cooperation event in Fiji in April </w:t>
      </w:r>
      <w:r>
        <w:t>2025</w:t>
      </w:r>
      <w:r w:rsidRPr="00104748">
        <w:t>.</w:t>
      </w:r>
    </w:p>
    <w:p w14:paraId="0DB8EE97" w14:textId="482FBBBA" w:rsidR="00894413" w:rsidRDefault="00894413" w:rsidP="000B7119">
      <w:pPr>
        <w:pStyle w:val="ParNoG"/>
      </w:pPr>
      <w:r>
        <w:t>She wished</w:t>
      </w:r>
      <w:r w:rsidRPr="00596254">
        <w:t xml:space="preserve"> to thank the </w:t>
      </w:r>
      <w:r>
        <w:t>task force</w:t>
      </w:r>
      <w:r w:rsidRPr="00596254">
        <w:t xml:space="preserve"> on sex/gender self-identification</w:t>
      </w:r>
      <w:r>
        <w:t>,</w:t>
      </w:r>
      <w:r w:rsidRPr="00596254">
        <w:t xml:space="preserve"> whose </w:t>
      </w:r>
      <w:r>
        <w:t>C</w:t>
      </w:r>
      <w:r w:rsidRPr="00596254">
        <w:t>hair, Ms.</w:t>
      </w:r>
      <w:r w:rsidR="00623747">
        <w:t> </w:t>
      </w:r>
      <w:r>
        <w:t>Hacker,</w:t>
      </w:r>
      <w:r w:rsidRPr="00596254">
        <w:t xml:space="preserve"> </w:t>
      </w:r>
      <w:r>
        <w:t>had</w:t>
      </w:r>
      <w:r w:rsidRPr="00596254">
        <w:t xml:space="preserve"> presented a</w:t>
      </w:r>
      <w:r>
        <w:t xml:space="preserve">n </w:t>
      </w:r>
      <w:r w:rsidRPr="00596254">
        <w:t>important position paper on th</w:t>
      </w:r>
      <w:r>
        <w:t>e</w:t>
      </w:r>
      <w:r w:rsidRPr="00596254">
        <w:t xml:space="preserve"> issue. </w:t>
      </w:r>
      <w:r w:rsidRPr="00F616CB">
        <w:t xml:space="preserve">She welcomed the progress made in </w:t>
      </w:r>
      <w:r>
        <w:t>strengthening</w:t>
      </w:r>
      <w:r w:rsidRPr="00F616CB">
        <w:t xml:space="preserve"> the Committee</w:t>
      </w:r>
      <w:r w:rsidR="00623747">
        <w:t>’</w:t>
      </w:r>
      <w:r w:rsidRPr="00F616CB">
        <w:t>s working methods and wished to thank the Chair of the Working Group on Working Methods, Ms. Ameline, and the Vice-Chair of the Group, Ms. Akizuki, for their excellent work.</w:t>
      </w:r>
      <w:r>
        <w:t xml:space="preserve"> The Committee had</w:t>
      </w:r>
      <w:r w:rsidRPr="00596254">
        <w:t xml:space="preserve"> continued to </w:t>
      </w:r>
      <w:r>
        <w:t xml:space="preserve">address the problem of violence against women in its role as co-Chair of the </w:t>
      </w:r>
      <w:r w:rsidRPr="00E51A15">
        <w:t>Platform of Independent Expert Mechanisms on the Elimination of Discrimination and Violence against Women</w:t>
      </w:r>
      <w:r>
        <w:t>.</w:t>
      </w:r>
    </w:p>
    <w:p w14:paraId="0AA5E263" w14:textId="77777777" w:rsidR="00894413" w:rsidRDefault="00894413" w:rsidP="000B7119">
      <w:pPr>
        <w:pStyle w:val="ParNoG"/>
      </w:pPr>
      <w:r>
        <w:t>Thanks were due to</w:t>
      </w:r>
      <w:r w:rsidRPr="00852012">
        <w:t xml:space="preserve"> the </w:t>
      </w:r>
      <w:r>
        <w:t>W</w:t>
      </w:r>
      <w:r w:rsidRPr="00852012">
        <w:t xml:space="preserve">orking </w:t>
      </w:r>
      <w:r>
        <w:t>G</w:t>
      </w:r>
      <w:r w:rsidRPr="00852012">
        <w:t xml:space="preserve">roup on </w:t>
      </w:r>
      <w:r>
        <w:t>C</w:t>
      </w:r>
      <w:r w:rsidRPr="00852012">
        <w:t xml:space="preserve">ommunications, </w:t>
      </w:r>
      <w:r>
        <w:t>which had</w:t>
      </w:r>
      <w:r w:rsidRPr="00852012">
        <w:t xml:space="preserve"> </w:t>
      </w:r>
      <w:r>
        <w:t>adopted three final decisions on individual communications, and the</w:t>
      </w:r>
      <w:r w:rsidRPr="00852012">
        <w:t xml:space="preserve"> </w:t>
      </w:r>
      <w:r>
        <w:t>W</w:t>
      </w:r>
      <w:r w:rsidRPr="00852012">
        <w:t xml:space="preserve">orking </w:t>
      </w:r>
      <w:r>
        <w:t>G</w:t>
      </w:r>
      <w:r w:rsidRPr="00852012">
        <w:t xml:space="preserve">roup on </w:t>
      </w:r>
      <w:r>
        <w:t>I</w:t>
      </w:r>
      <w:r w:rsidRPr="00852012">
        <w:t xml:space="preserve">nquiries, </w:t>
      </w:r>
      <w:r>
        <w:t>which had made progress in carrying out</w:t>
      </w:r>
      <w:r w:rsidRPr="00852012">
        <w:t xml:space="preserve"> follow-up assessments, organi</w:t>
      </w:r>
      <w:r>
        <w:t>z</w:t>
      </w:r>
      <w:r w:rsidRPr="00852012">
        <w:t xml:space="preserve">ing visits and preparing the </w:t>
      </w:r>
      <w:r>
        <w:t>initial</w:t>
      </w:r>
      <w:r w:rsidRPr="00852012">
        <w:t xml:space="preserve"> reading of an </w:t>
      </w:r>
      <w:r>
        <w:t>i</w:t>
      </w:r>
      <w:r w:rsidRPr="00852012">
        <w:t>nquiry report</w:t>
      </w:r>
      <w:r>
        <w:t>, which had</w:t>
      </w:r>
      <w:r w:rsidRPr="00852012">
        <w:t xml:space="preserve"> </w:t>
      </w:r>
      <w:r>
        <w:t>taken place during the</w:t>
      </w:r>
      <w:r w:rsidRPr="00852012">
        <w:t xml:space="preserve"> session.</w:t>
      </w:r>
      <w:r>
        <w:t xml:space="preserve"> </w:t>
      </w:r>
      <w:r w:rsidRPr="00E82177">
        <w:t xml:space="preserve">She </w:t>
      </w:r>
      <w:r>
        <w:t xml:space="preserve">also </w:t>
      </w:r>
      <w:r w:rsidRPr="00E82177">
        <w:t xml:space="preserve">wished </w:t>
      </w:r>
      <w:r w:rsidRPr="00E82177">
        <w:lastRenderedPageBreak/>
        <w:t xml:space="preserve">to thank Ms. Stott Despoja and Ms. Akia for their work on follow-up, which had enabled the Committee to adopt </w:t>
      </w:r>
      <w:r>
        <w:t>six</w:t>
      </w:r>
      <w:r w:rsidRPr="009E0A0A">
        <w:t xml:space="preserve"> </w:t>
      </w:r>
      <w:r>
        <w:t>follow-up</w:t>
      </w:r>
      <w:r w:rsidRPr="009E0A0A">
        <w:t xml:space="preserve"> reports.</w:t>
      </w:r>
    </w:p>
    <w:p w14:paraId="18EAA70A" w14:textId="3D28D957" w:rsidR="00894413" w:rsidRDefault="00894413" w:rsidP="000B7119">
      <w:pPr>
        <w:pStyle w:val="ParNoG"/>
      </w:pPr>
      <w:r w:rsidRPr="009073CF">
        <w:t>During th</w:t>
      </w:r>
      <w:r>
        <w:t>e</w:t>
      </w:r>
      <w:r w:rsidRPr="009073CF">
        <w:t xml:space="preserve"> session</w:t>
      </w:r>
      <w:r>
        <w:t>, the Committee had</w:t>
      </w:r>
      <w:r w:rsidRPr="009073CF">
        <w:t xml:space="preserve"> had</w:t>
      </w:r>
      <w:r>
        <w:t xml:space="preserve"> </w:t>
      </w:r>
      <w:r w:rsidRPr="009073CF">
        <w:t>fruitful</w:t>
      </w:r>
      <w:r>
        <w:t xml:space="preserve"> </w:t>
      </w:r>
      <w:r w:rsidRPr="009073CF">
        <w:t>exchange</w:t>
      </w:r>
      <w:r>
        <w:t>s</w:t>
      </w:r>
      <w:r w:rsidRPr="009073CF">
        <w:t xml:space="preserve"> with the Deputy Executive Director of UN</w:t>
      </w:r>
      <w:r>
        <w:t>-</w:t>
      </w:r>
      <w:r w:rsidRPr="009073CF">
        <w:t>Women</w:t>
      </w:r>
      <w:r>
        <w:t>,</w:t>
      </w:r>
      <w:r w:rsidRPr="009073CF">
        <w:t xml:space="preserve"> Ms. </w:t>
      </w:r>
      <w:r w:rsidRPr="00DB0B7E">
        <w:t>Nyaradzayi Gumbonzvanda</w:t>
      </w:r>
      <w:r>
        <w:t>, and the Chief of the Women</w:t>
      </w:r>
      <w:r w:rsidR="00623747">
        <w:t>’</w:t>
      </w:r>
      <w:r>
        <w:t xml:space="preserve">s Human Rights and Gender Section of the </w:t>
      </w:r>
      <w:r w:rsidRPr="00FA5968">
        <w:t>Office of the United Nations High Commissioner for Human Rights</w:t>
      </w:r>
      <w:r>
        <w:t>, Ms. Hannah Wu. It had also</w:t>
      </w:r>
      <w:r w:rsidRPr="009073CF">
        <w:t xml:space="preserve"> </w:t>
      </w:r>
      <w:r>
        <w:t>participated in an event</w:t>
      </w:r>
      <w:r w:rsidRPr="009073CF">
        <w:t xml:space="preserve"> </w:t>
      </w:r>
      <w:r>
        <w:t xml:space="preserve">organized by the Government of France to </w:t>
      </w:r>
      <w:r w:rsidRPr="009073CF">
        <w:t>commemorat</w:t>
      </w:r>
      <w:r>
        <w:t>e</w:t>
      </w:r>
      <w:r w:rsidRPr="009073CF">
        <w:t xml:space="preserve"> the adoption of the </w:t>
      </w:r>
      <w:r>
        <w:t>Committee</w:t>
      </w:r>
      <w:r w:rsidR="00623747">
        <w:t>’</w:t>
      </w:r>
      <w:r>
        <w:t>s</w:t>
      </w:r>
      <w:r w:rsidRPr="009073CF">
        <w:t xml:space="preserve"> </w:t>
      </w:r>
      <w:r>
        <w:t>general recommendation No. 40 (2024). During the event, members of the Committee had discussed the implementation of the general recommendation with representatives of the Ministry of Foreign Affairs of France</w:t>
      </w:r>
      <w:r w:rsidRPr="009073CF">
        <w:t>.</w:t>
      </w:r>
    </w:p>
    <w:p w14:paraId="7D16F183" w14:textId="77777777" w:rsidR="00894413" w:rsidRDefault="00894413" w:rsidP="000B7119">
      <w:pPr>
        <w:pStyle w:val="ParNoG"/>
      </w:pPr>
      <w:r>
        <w:t>The Committee had attended a reception hosted by the Permanent Mission of the Bahamas in honour of Ms. Bethel, who would be leaving the Committee at the end of the year, and a reception hosted by the Permanent Mission of China in honour of Ms. Xia and in commemoration of the 30</w:t>
      </w:r>
      <w:r w:rsidRPr="001103DC">
        <w:t>-year review of the implementation of the Beijing Declaration and Platform for Action</w:t>
      </w:r>
      <w:r>
        <w:t>.</w:t>
      </w:r>
    </w:p>
    <w:p w14:paraId="743C2858" w14:textId="77777777" w:rsidR="00894413" w:rsidRDefault="00894413" w:rsidP="000B7119">
      <w:pPr>
        <w:pStyle w:val="ParNoG"/>
      </w:pPr>
      <w:r>
        <w:t xml:space="preserve">During the session, Ms. </w:t>
      </w:r>
      <w:r w:rsidRPr="00EA3382">
        <w:t>de Silva de Alwis</w:t>
      </w:r>
      <w:r>
        <w:t xml:space="preserve"> had represented the Committee at an e</w:t>
      </w:r>
      <w:r w:rsidRPr="006668CC">
        <w:t>xpert workshop on the human rights dimension of care and support</w:t>
      </w:r>
      <w:r>
        <w:t xml:space="preserve">, organized by the Human Rights Council, and Ms. </w:t>
      </w:r>
      <w:r w:rsidRPr="009C607F">
        <w:t>Eghobamien-Mshelia</w:t>
      </w:r>
      <w:r>
        <w:t xml:space="preserve"> had contributed to the work of the </w:t>
      </w:r>
      <w:r w:rsidRPr="00F52E8D">
        <w:t>Working Group on the issue of human rights and transnational corporations and other business enterprises</w:t>
      </w:r>
      <w:r>
        <w:t>. She wished to thank the Committee members, the secretariat and all the many people who had supported her during her two-year tenure as Chair of the Committee.</w:t>
      </w:r>
    </w:p>
    <w:p w14:paraId="42E4BE9D" w14:textId="16E006B9" w:rsidR="00894413" w:rsidRPr="00E64ED4" w:rsidRDefault="00E437F1" w:rsidP="00E437F1">
      <w:pPr>
        <w:pStyle w:val="H23G"/>
      </w:pPr>
      <w:r>
        <w:tab/>
      </w:r>
      <w:r>
        <w:tab/>
      </w:r>
      <w:r w:rsidR="00894413" w:rsidRPr="00E64ED4">
        <w:t>Closure of the session</w:t>
      </w:r>
    </w:p>
    <w:p w14:paraId="5C71769C" w14:textId="77777777" w:rsidR="00894413" w:rsidRDefault="00894413" w:rsidP="000B7119">
      <w:pPr>
        <w:pStyle w:val="ParNoG"/>
      </w:pPr>
      <w:r w:rsidRPr="009B1D78">
        <w:t xml:space="preserve">Following the customary exchange of courtesies, </w:t>
      </w:r>
      <w:r w:rsidRPr="002D4215">
        <w:rPr>
          <w:b/>
          <w:bCs/>
        </w:rPr>
        <w:t>the Chair</w:t>
      </w:r>
      <w:r w:rsidRPr="009B1D78">
        <w:t xml:space="preserve"> declared the eighty-</w:t>
      </w:r>
      <w:r>
        <w:t>nin</w:t>
      </w:r>
      <w:r w:rsidRPr="009B1D78">
        <w:t>th session closed.</w:t>
      </w:r>
    </w:p>
    <w:p w14:paraId="07E015E4" w14:textId="77777777" w:rsidR="00894413" w:rsidRPr="000B7119" w:rsidRDefault="00894413" w:rsidP="000B7119">
      <w:pPr>
        <w:pStyle w:val="SingleTxtG"/>
        <w:rPr>
          <w:i/>
          <w:iCs/>
        </w:rPr>
      </w:pPr>
      <w:r w:rsidRPr="000B7119">
        <w:rPr>
          <w:i/>
          <w:iCs/>
        </w:rPr>
        <w:t>The meeting rose at 6 p.m.</w:t>
      </w:r>
    </w:p>
    <w:sectPr w:rsidR="00894413" w:rsidRPr="000B711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68B29" w14:textId="77777777" w:rsidR="00880106" w:rsidRDefault="00880106" w:rsidP="00F95C08">
      <w:pPr>
        <w:spacing w:line="240" w:lineRule="auto"/>
      </w:pPr>
    </w:p>
  </w:endnote>
  <w:endnote w:type="continuationSeparator" w:id="0">
    <w:p w14:paraId="6A75659B" w14:textId="77777777" w:rsidR="00880106" w:rsidRPr="00AC3823" w:rsidRDefault="00880106" w:rsidP="00AC3823">
      <w:pPr>
        <w:pStyle w:val="Footer"/>
      </w:pPr>
    </w:p>
  </w:endnote>
  <w:endnote w:type="continuationNotice" w:id="1">
    <w:p w14:paraId="00AAAEFC"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90E2D" w14:textId="18D5D82A" w:rsidR="006056E0" w:rsidRPr="00FF6148" w:rsidRDefault="00FF6148" w:rsidP="00FF6148">
    <w:pPr>
      <w:pStyle w:val="Footer"/>
      <w:tabs>
        <w:tab w:val="right" w:pos="9638"/>
      </w:tabs>
    </w:pPr>
    <w:r w:rsidRPr="00FF6148">
      <w:rPr>
        <w:b/>
        <w:bCs/>
        <w:sz w:val="18"/>
      </w:rPr>
      <w:fldChar w:fldCharType="begin"/>
    </w:r>
    <w:r w:rsidRPr="00FF6148">
      <w:rPr>
        <w:b/>
        <w:bCs/>
        <w:sz w:val="18"/>
      </w:rPr>
      <w:instrText xml:space="preserve"> PAGE  \* MERGEFORMAT </w:instrText>
    </w:r>
    <w:r w:rsidRPr="00FF6148">
      <w:rPr>
        <w:b/>
        <w:bCs/>
        <w:sz w:val="18"/>
      </w:rPr>
      <w:fldChar w:fldCharType="separate"/>
    </w:r>
    <w:r w:rsidRPr="00FF6148">
      <w:rPr>
        <w:b/>
        <w:bCs/>
        <w:noProof/>
        <w:sz w:val="18"/>
      </w:rPr>
      <w:t>2</w:t>
    </w:r>
    <w:r w:rsidRPr="00FF6148">
      <w:rPr>
        <w:b/>
        <w:bCs/>
        <w:sz w:val="18"/>
      </w:rPr>
      <w:fldChar w:fldCharType="end"/>
    </w:r>
    <w:r>
      <w:tab/>
      <w:t>GE.24-19344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76E6" w14:textId="13A1D728" w:rsidR="001E498C" w:rsidRPr="00FF6148" w:rsidRDefault="00FF6148" w:rsidP="00FF6148">
    <w:pPr>
      <w:pStyle w:val="Footer"/>
      <w:tabs>
        <w:tab w:val="right" w:pos="9638"/>
      </w:tabs>
    </w:pPr>
    <w:r>
      <w:t>GE.24-19344</w:t>
    </w:r>
    <w:r>
      <w:tab/>
    </w:r>
    <w:r w:rsidRPr="00FF6148">
      <w:rPr>
        <w:b/>
        <w:bCs/>
        <w:sz w:val="18"/>
      </w:rPr>
      <w:fldChar w:fldCharType="begin"/>
    </w:r>
    <w:r w:rsidRPr="00FF6148">
      <w:rPr>
        <w:b/>
        <w:bCs/>
        <w:sz w:val="18"/>
      </w:rPr>
      <w:instrText xml:space="preserve"> PAGE  \* MERGEFORMAT </w:instrText>
    </w:r>
    <w:r w:rsidRPr="00FF6148">
      <w:rPr>
        <w:b/>
        <w:bCs/>
        <w:sz w:val="18"/>
      </w:rPr>
      <w:fldChar w:fldCharType="separate"/>
    </w:r>
    <w:r w:rsidRPr="00FF6148">
      <w:rPr>
        <w:b/>
        <w:bCs/>
        <w:noProof/>
        <w:sz w:val="18"/>
      </w:rPr>
      <w:t>3</w:t>
    </w:r>
    <w:r w:rsidRPr="00FF61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A9058" w14:textId="77777777" w:rsidR="00492D26" w:rsidRDefault="000B21DE" w:rsidP="00492D26">
    <w:pPr>
      <w:pStyle w:val="FootnoteText"/>
      <w:tabs>
        <w:tab w:val="clear" w:pos="1021"/>
        <w:tab w:val="right" w:pos="2154"/>
      </w:tabs>
      <w:spacing w:after="80"/>
      <w:ind w:left="680" w:firstLine="0"/>
      <w:rPr>
        <w:u w:val="single"/>
      </w:rPr>
    </w:pPr>
    <w:r>
      <w:rPr>
        <w:u w:val="single"/>
      </w:rPr>
      <w:tab/>
    </w:r>
  </w:p>
  <w:p w14:paraId="37306978" w14:textId="5F4A96D1" w:rsidR="00492D26" w:rsidRDefault="000B21DE" w:rsidP="00492D26">
    <w:pPr>
      <w:pStyle w:val="FootnoteText"/>
      <w:rPr>
        <w:sz w:val="20"/>
      </w:rPr>
    </w:pPr>
    <w:r>
      <w:tab/>
    </w:r>
    <w:r>
      <w:rPr>
        <w:sz w:val="20"/>
      </w:rPr>
      <w:t>*</w:t>
    </w:r>
    <w:r>
      <w:tab/>
      <w:t xml:space="preserve">No summary records were issued for the </w:t>
    </w:r>
    <w:r w:rsidR="009F305D">
      <w:t>2110</w:t>
    </w:r>
    <w:r>
      <w:t>th to 2116th meeting</w:t>
    </w:r>
    <w:r>
      <w:rPr>
        <w:szCs w:val="18"/>
      </w:rPr>
      <w:t>s</w:t>
    </w:r>
    <w:r>
      <w:rPr>
        <w:sz w:val="20"/>
      </w:rPr>
      <w:t>.</w:t>
    </w:r>
  </w:p>
  <w:p w14:paraId="574AF0D7" w14:textId="77777777" w:rsidR="00492D26" w:rsidRDefault="00492D26" w:rsidP="00492D26">
    <w:pPr>
      <w:pStyle w:val="FootnoteText"/>
      <w:pBdr>
        <w:bottom w:val="single" w:sz="4" w:space="1" w:color="auto"/>
      </w:pBdr>
      <w:ind w:left="0" w:right="0" w:firstLine="0"/>
    </w:pPr>
  </w:p>
  <w:p w14:paraId="7106568C" w14:textId="77777777" w:rsidR="00492D26" w:rsidRDefault="000B21DE"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1B332F06" w14:textId="1A4893A2" w:rsidR="003B0B0F" w:rsidRPr="003B0B0F" w:rsidRDefault="0031727C"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F06EA03" wp14:editId="6D5478C7">
          <wp:simplePos x="0" y="0"/>
          <wp:positionH relativeFrom="margin">
            <wp:align>right</wp:align>
          </wp:positionH>
          <wp:positionV relativeFrom="paragraph">
            <wp:posOffset>180285</wp:posOffset>
          </wp:positionV>
          <wp:extent cx="571500" cy="571500"/>
          <wp:effectExtent l="0" t="0" r="0" b="0"/>
          <wp:wrapNone/>
          <wp:docPr id="1465038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1DE">
      <w:t xml:space="preserve">Any corrected records of the public </w:t>
    </w:r>
    <w:r w:rsidR="000B21DE" w:rsidRPr="00816033">
      <w:t>meetings of the Committee at this session will be reissued for technical reaso</w:t>
    </w:r>
    <w:r w:rsidR="000B21DE">
      <w:t>ns after the end of the session.</w:t>
    </w:r>
  </w:p>
  <w:p w14:paraId="23A95ABA" w14:textId="7A6E40CA" w:rsidR="006056E0" w:rsidRDefault="00FF6148" w:rsidP="008F69EF">
    <w:pPr>
      <w:pStyle w:val="Footer"/>
      <w:rPr>
        <w:sz w:val="20"/>
      </w:rPr>
    </w:pPr>
    <w:r>
      <w:rPr>
        <w:noProof/>
        <w:lang w:val="en-US" w:eastAsia="zh-CN"/>
      </w:rPr>
      <w:drawing>
        <wp:anchor distT="0" distB="0" distL="114300" distR="114300" simplePos="0" relativeHeight="251659264" behindDoc="1" locked="1" layoutInCell="1" allowOverlap="1" wp14:anchorId="5EE610C5" wp14:editId="7B4DBAFA">
          <wp:simplePos x="0" y="0"/>
          <wp:positionH relativeFrom="margin">
            <wp:posOffset>4468495</wp:posOffset>
          </wp:positionH>
          <wp:positionV relativeFrom="margin">
            <wp:posOffset>9131935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7DA3AE4" w14:textId="71958F27" w:rsidR="00FF6148" w:rsidRPr="00FF6148" w:rsidRDefault="00FF6148" w:rsidP="00FF6148">
    <w:pPr>
      <w:pStyle w:val="Footer"/>
      <w:rPr>
        <w:sz w:val="20"/>
      </w:rPr>
    </w:pPr>
    <w:r>
      <w:rPr>
        <w:sz w:val="20"/>
      </w:rPr>
      <w:t>GE.24-19344  (E)</w:t>
    </w:r>
    <w:r w:rsidR="004C5F34">
      <w:rPr>
        <w:sz w:val="20"/>
      </w:rPr>
      <w:t xml:space="preserve">    281024    </w:t>
    </w:r>
    <w:r w:rsidR="001761FE">
      <w:rPr>
        <w:sz w:val="20"/>
      </w:rPr>
      <w:t>29</w:t>
    </w:r>
    <w:r w:rsidR="004C5F34">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4905" w14:textId="77777777" w:rsidR="00880106" w:rsidRPr="00AC3823" w:rsidRDefault="000B21DE" w:rsidP="00AC3823">
      <w:pPr>
        <w:pStyle w:val="Footer"/>
        <w:tabs>
          <w:tab w:val="right" w:pos="2155"/>
        </w:tabs>
        <w:spacing w:after="80" w:line="240" w:lineRule="atLeast"/>
        <w:ind w:left="680"/>
        <w:rPr>
          <w:u w:val="single"/>
        </w:rPr>
      </w:pPr>
      <w:r>
        <w:rPr>
          <w:u w:val="single"/>
        </w:rPr>
        <w:tab/>
      </w:r>
    </w:p>
  </w:footnote>
  <w:footnote w:type="continuationSeparator" w:id="0">
    <w:p w14:paraId="2CA0082E" w14:textId="77777777" w:rsidR="00880106" w:rsidRPr="00AC3823" w:rsidRDefault="000B21DE" w:rsidP="00AC3823">
      <w:pPr>
        <w:pStyle w:val="Footer"/>
        <w:tabs>
          <w:tab w:val="right" w:pos="2155"/>
        </w:tabs>
        <w:spacing w:after="80" w:line="240" w:lineRule="atLeast"/>
        <w:ind w:left="680"/>
        <w:rPr>
          <w:u w:val="single"/>
        </w:rPr>
      </w:pPr>
      <w:r>
        <w:rPr>
          <w:u w:val="single"/>
        </w:rPr>
        <w:tab/>
      </w:r>
    </w:p>
  </w:footnote>
  <w:footnote w:type="continuationNotice" w:id="1">
    <w:p w14:paraId="144B180E"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0075" w14:textId="77777777" w:rsidR="006056E0" w:rsidRDefault="008017C8">
    <w:pPr>
      <w:pStyle w:val="Header"/>
    </w:pPr>
    <w:r>
      <w:t>CEDAW/C/SR.2117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92BAE" w14:textId="77777777" w:rsidR="005B6BC9" w:rsidRDefault="008017C8" w:rsidP="005B6BC9">
    <w:pPr>
      <w:pStyle w:val="Header"/>
      <w:jc w:val="right"/>
    </w:pPr>
    <w:r>
      <w:t>CEDAW/C/SR.2117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04828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628A7EA" w:tentative="1">
      <w:start w:val="1"/>
      <w:numFmt w:val="lowerLetter"/>
      <w:lvlText w:val="%2."/>
      <w:lvlJc w:val="left"/>
      <w:pPr>
        <w:tabs>
          <w:tab w:val="num" w:pos="1440"/>
        </w:tabs>
        <w:ind w:left="1440" w:hanging="360"/>
      </w:pPr>
    </w:lvl>
    <w:lvl w:ilvl="2" w:tplc="3CA01ACC" w:tentative="1">
      <w:start w:val="1"/>
      <w:numFmt w:val="lowerRoman"/>
      <w:lvlText w:val="%3."/>
      <w:lvlJc w:val="right"/>
      <w:pPr>
        <w:tabs>
          <w:tab w:val="num" w:pos="2160"/>
        </w:tabs>
        <w:ind w:left="2160" w:hanging="180"/>
      </w:pPr>
    </w:lvl>
    <w:lvl w:ilvl="3" w:tplc="7444D688" w:tentative="1">
      <w:start w:val="1"/>
      <w:numFmt w:val="decimal"/>
      <w:lvlText w:val="%4."/>
      <w:lvlJc w:val="left"/>
      <w:pPr>
        <w:tabs>
          <w:tab w:val="num" w:pos="2880"/>
        </w:tabs>
        <w:ind w:left="2880" w:hanging="360"/>
      </w:pPr>
    </w:lvl>
    <w:lvl w:ilvl="4" w:tplc="AEBCD476" w:tentative="1">
      <w:start w:val="1"/>
      <w:numFmt w:val="lowerLetter"/>
      <w:lvlText w:val="%5."/>
      <w:lvlJc w:val="left"/>
      <w:pPr>
        <w:tabs>
          <w:tab w:val="num" w:pos="3600"/>
        </w:tabs>
        <w:ind w:left="3600" w:hanging="360"/>
      </w:pPr>
    </w:lvl>
    <w:lvl w:ilvl="5" w:tplc="5F6E5B1C" w:tentative="1">
      <w:start w:val="1"/>
      <w:numFmt w:val="lowerRoman"/>
      <w:lvlText w:val="%6."/>
      <w:lvlJc w:val="right"/>
      <w:pPr>
        <w:tabs>
          <w:tab w:val="num" w:pos="4320"/>
        </w:tabs>
        <w:ind w:left="4320" w:hanging="180"/>
      </w:pPr>
    </w:lvl>
    <w:lvl w:ilvl="6" w:tplc="CCCE717E" w:tentative="1">
      <w:start w:val="1"/>
      <w:numFmt w:val="decimal"/>
      <w:lvlText w:val="%7."/>
      <w:lvlJc w:val="left"/>
      <w:pPr>
        <w:tabs>
          <w:tab w:val="num" w:pos="5040"/>
        </w:tabs>
        <w:ind w:left="5040" w:hanging="360"/>
      </w:pPr>
    </w:lvl>
    <w:lvl w:ilvl="7" w:tplc="8B9674DE" w:tentative="1">
      <w:start w:val="1"/>
      <w:numFmt w:val="lowerLetter"/>
      <w:lvlText w:val="%8."/>
      <w:lvlJc w:val="left"/>
      <w:pPr>
        <w:tabs>
          <w:tab w:val="num" w:pos="5760"/>
        </w:tabs>
        <w:ind w:left="5760" w:hanging="360"/>
      </w:pPr>
    </w:lvl>
    <w:lvl w:ilvl="8" w:tplc="C690309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FA6131E">
      <w:start w:val="1"/>
      <w:numFmt w:val="bullet"/>
      <w:pStyle w:val="Bullet2G"/>
      <w:lvlText w:val="•"/>
      <w:lvlJc w:val="left"/>
      <w:pPr>
        <w:tabs>
          <w:tab w:val="num" w:pos="2268"/>
        </w:tabs>
        <w:ind w:left="2268" w:hanging="170"/>
      </w:pPr>
      <w:rPr>
        <w:rFonts w:ascii="Times New Roman" w:hAnsi="Times New Roman" w:cs="Times New Roman" w:hint="default"/>
      </w:rPr>
    </w:lvl>
    <w:lvl w:ilvl="1" w:tplc="A7EA3E20" w:tentative="1">
      <w:start w:val="1"/>
      <w:numFmt w:val="bullet"/>
      <w:lvlText w:val="o"/>
      <w:lvlJc w:val="left"/>
      <w:pPr>
        <w:tabs>
          <w:tab w:val="num" w:pos="3708"/>
        </w:tabs>
        <w:ind w:left="3708" w:hanging="360"/>
      </w:pPr>
      <w:rPr>
        <w:rFonts w:ascii="Courier New" w:hAnsi="Courier New" w:hint="default"/>
      </w:rPr>
    </w:lvl>
    <w:lvl w:ilvl="2" w:tplc="AED82496" w:tentative="1">
      <w:start w:val="1"/>
      <w:numFmt w:val="bullet"/>
      <w:lvlText w:val=""/>
      <w:lvlJc w:val="left"/>
      <w:pPr>
        <w:tabs>
          <w:tab w:val="num" w:pos="4428"/>
        </w:tabs>
        <w:ind w:left="4428" w:hanging="360"/>
      </w:pPr>
      <w:rPr>
        <w:rFonts w:ascii="Wingdings" w:hAnsi="Wingdings" w:hint="default"/>
      </w:rPr>
    </w:lvl>
    <w:lvl w:ilvl="3" w:tplc="138EB4BC" w:tentative="1">
      <w:start w:val="1"/>
      <w:numFmt w:val="bullet"/>
      <w:lvlText w:val=""/>
      <w:lvlJc w:val="left"/>
      <w:pPr>
        <w:tabs>
          <w:tab w:val="num" w:pos="5148"/>
        </w:tabs>
        <w:ind w:left="5148" w:hanging="360"/>
      </w:pPr>
      <w:rPr>
        <w:rFonts w:ascii="Symbol" w:hAnsi="Symbol" w:hint="default"/>
      </w:rPr>
    </w:lvl>
    <w:lvl w:ilvl="4" w:tplc="33E8A5EC" w:tentative="1">
      <w:start w:val="1"/>
      <w:numFmt w:val="bullet"/>
      <w:lvlText w:val="o"/>
      <w:lvlJc w:val="left"/>
      <w:pPr>
        <w:tabs>
          <w:tab w:val="num" w:pos="5868"/>
        </w:tabs>
        <w:ind w:left="5868" w:hanging="360"/>
      </w:pPr>
      <w:rPr>
        <w:rFonts w:ascii="Courier New" w:hAnsi="Courier New" w:hint="default"/>
      </w:rPr>
    </w:lvl>
    <w:lvl w:ilvl="5" w:tplc="F9049C54" w:tentative="1">
      <w:start w:val="1"/>
      <w:numFmt w:val="bullet"/>
      <w:lvlText w:val=""/>
      <w:lvlJc w:val="left"/>
      <w:pPr>
        <w:tabs>
          <w:tab w:val="num" w:pos="6588"/>
        </w:tabs>
        <w:ind w:left="6588" w:hanging="360"/>
      </w:pPr>
      <w:rPr>
        <w:rFonts w:ascii="Wingdings" w:hAnsi="Wingdings" w:hint="default"/>
      </w:rPr>
    </w:lvl>
    <w:lvl w:ilvl="6" w:tplc="CDEA3412" w:tentative="1">
      <w:start w:val="1"/>
      <w:numFmt w:val="bullet"/>
      <w:lvlText w:val=""/>
      <w:lvlJc w:val="left"/>
      <w:pPr>
        <w:tabs>
          <w:tab w:val="num" w:pos="7308"/>
        </w:tabs>
        <w:ind w:left="7308" w:hanging="360"/>
      </w:pPr>
      <w:rPr>
        <w:rFonts w:ascii="Symbol" w:hAnsi="Symbol" w:hint="default"/>
      </w:rPr>
    </w:lvl>
    <w:lvl w:ilvl="7" w:tplc="200E3538" w:tentative="1">
      <w:start w:val="1"/>
      <w:numFmt w:val="bullet"/>
      <w:lvlText w:val="o"/>
      <w:lvlJc w:val="left"/>
      <w:pPr>
        <w:tabs>
          <w:tab w:val="num" w:pos="8028"/>
        </w:tabs>
        <w:ind w:left="8028" w:hanging="360"/>
      </w:pPr>
      <w:rPr>
        <w:rFonts w:ascii="Courier New" w:hAnsi="Courier New" w:hint="default"/>
      </w:rPr>
    </w:lvl>
    <w:lvl w:ilvl="8" w:tplc="1B8AC46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D6EC0D2">
      <w:start w:val="1"/>
      <w:numFmt w:val="bullet"/>
      <w:pStyle w:val="Bullet1G"/>
      <w:lvlText w:val="•"/>
      <w:lvlJc w:val="left"/>
      <w:pPr>
        <w:tabs>
          <w:tab w:val="num" w:pos="1701"/>
        </w:tabs>
        <w:ind w:left="1701" w:hanging="170"/>
      </w:pPr>
      <w:rPr>
        <w:rFonts w:ascii="Times New Roman" w:hAnsi="Times New Roman" w:cs="Times New Roman" w:hint="default"/>
      </w:rPr>
    </w:lvl>
    <w:lvl w:ilvl="1" w:tplc="CC36BD58" w:tentative="1">
      <w:start w:val="1"/>
      <w:numFmt w:val="bullet"/>
      <w:lvlText w:val="o"/>
      <w:lvlJc w:val="left"/>
      <w:pPr>
        <w:tabs>
          <w:tab w:val="num" w:pos="3141"/>
        </w:tabs>
        <w:ind w:left="3141" w:hanging="360"/>
      </w:pPr>
      <w:rPr>
        <w:rFonts w:ascii="Courier New" w:hAnsi="Courier New" w:hint="default"/>
      </w:rPr>
    </w:lvl>
    <w:lvl w:ilvl="2" w:tplc="527E1EA8" w:tentative="1">
      <w:start w:val="1"/>
      <w:numFmt w:val="bullet"/>
      <w:lvlText w:val=""/>
      <w:lvlJc w:val="left"/>
      <w:pPr>
        <w:tabs>
          <w:tab w:val="num" w:pos="3861"/>
        </w:tabs>
        <w:ind w:left="3861" w:hanging="360"/>
      </w:pPr>
      <w:rPr>
        <w:rFonts w:ascii="Wingdings" w:hAnsi="Wingdings" w:hint="default"/>
      </w:rPr>
    </w:lvl>
    <w:lvl w:ilvl="3" w:tplc="5EB0D986" w:tentative="1">
      <w:start w:val="1"/>
      <w:numFmt w:val="bullet"/>
      <w:lvlText w:val=""/>
      <w:lvlJc w:val="left"/>
      <w:pPr>
        <w:tabs>
          <w:tab w:val="num" w:pos="4581"/>
        </w:tabs>
        <w:ind w:left="4581" w:hanging="360"/>
      </w:pPr>
      <w:rPr>
        <w:rFonts w:ascii="Symbol" w:hAnsi="Symbol" w:hint="default"/>
      </w:rPr>
    </w:lvl>
    <w:lvl w:ilvl="4" w:tplc="709804AA" w:tentative="1">
      <w:start w:val="1"/>
      <w:numFmt w:val="bullet"/>
      <w:lvlText w:val="o"/>
      <w:lvlJc w:val="left"/>
      <w:pPr>
        <w:tabs>
          <w:tab w:val="num" w:pos="5301"/>
        </w:tabs>
        <w:ind w:left="5301" w:hanging="360"/>
      </w:pPr>
      <w:rPr>
        <w:rFonts w:ascii="Courier New" w:hAnsi="Courier New" w:hint="default"/>
      </w:rPr>
    </w:lvl>
    <w:lvl w:ilvl="5" w:tplc="63563B18" w:tentative="1">
      <w:start w:val="1"/>
      <w:numFmt w:val="bullet"/>
      <w:lvlText w:val=""/>
      <w:lvlJc w:val="left"/>
      <w:pPr>
        <w:tabs>
          <w:tab w:val="num" w:pos="6021"/>
        </w:tabs>
        <w:ind w:left="6021" w:hanging="360"/>
      </w:pPr>
      <w:rPr>
        <w:rFonts w:ascii="Wingdings" w:hAnsi="Wingdings" w:hint="default"/>
      </w:rPr>
    </w:lvl>
    <w:lvl w:ilvl="6" w:tplc="691A806C" w:tentative="1">
      <w:start w:val="1"/>
      <w:numFmt w:val="bullet"/>
      <w:lvlText w:val=""/>
      <w:lvlJc w:val="left"/>
      <w:pPr>
        <w:tabs>
          <w:tab w:val="num" w:pos="6741"/>
        </w:tabs>
        <w:ind w:left="6741" w:hanging="360"/>
      </w:pPr>
      <w:rPr>
        <w:rFonts w:ascii="Symbol" w:hAnsi="Symbol" w:hint="default"/>
      </w:rPr>
    </w:lvl>
    <w:lvl w:ilvl="7" w:tplc="3E78DDAA" w:tentative="1">
      <w:start w:val="1"/>
      <w:numFmt w:val="bullet"/>
      <w:lvlText w:val="o"/>
      <w:lvlJc w:val="left"/>
      <w:pPr>
        <w:tabs>
          <w:tab w:val="num" w:pos="7461"/>
        </w:tabs>
        <w:ind w:left="7461" w:hanging="360"/>
      </w:pPr>
      <w:rPr>
        <w:rFonts w:ascii="Courier New" w:hAnsi="Courier New" w:hint="default"/>
      </w:rPr>
    </w:lvl>
    <w:lvl w:ilvl="8" w:tplc="75C20A1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5126657">
    <w:abstractNumId w:val="15"/>
  </w:num>
  <w:num w:numId="2" w16cid:durableId="1950696093">
    <w:abstractNumId w:val="11"/>
  </w:num>
  <w:num w:numId="3" w16cid:durableId="1337459621">
    <w:abstractNumId w:val="10"/>
  </w:num>
  <w:num w:numId="4" w16cid:durableId="1580601226">
    <w:abstractNumId w:val="8"/>
  </w:num>
  <w:num w:numId="5" w16cid:durableId="452480930">
    <w:abstractNumId w:val="3"/>
  </w:num>
  <w:num w:numId="6" w16cid:durableId="681321547">
    <w:abstractNumId w:val="2"/>
  </w:num>
  <w:num w:numId="7" w16cid:durableId="1675574442">
    <w:abstractNumId w:val="1"/>
  </w:num>
  <w:num w:numId="8" w16cid:durableId="1091005169">
    <w:abstractNumId w:val="0"/>
  </w:num>
  <w:num w:numId="9" w16cid:durableId="1593970567">
    <w:abstractNumId w:val="9"/>
  </w:num>
  <w:num w:numId="10" w16cid:durableId="648948215">
    <w:abstractNumId w:val="7"/>
  </w:num>
  <w:num w:numId="11" w16cid:durableId="562254051">
    <w:abstractNumId w:val="6"/>
  </w:num>
  <w:num w:numId="12" w16cid:durableId="1496145257">
    <w:abstractNumId w:val="5"/>
  </w:num>
  <w:num w:numId="13" w16cid:durableId="961575914">
    <w:abstractNumId w:val="4"/>
  </w:num>
  <w:num w:numId="14" w16cid:durableId="1028411654">
    <w:abstractNumId w:val="15"/>
  </w:num>
  <w:num w:numId="15" w16cid:durableId="372996402">
    <w:abstractNumId w:val="11"/>
  </w:num>
  <w:num w:numId="16" w16cid:durableId="120459409">
    <w:abstractNumId w:val="10"/>
  </w:num>
  <w:num w:numId="17" w16cid:durableId="956565851">
    <w:abstractNumId w:val="12"/>
  </w:num>
  <w:num w:numId="18" w16cid:durableId="814102850">
    <w:abstractNumId w:val="14"/>
  </w:num>
  <w:num w:numId="19" w16cid:durableId="1934167255">
    <w:abstractNumId w:val="13"/>
  </w:num>
  <w:num w:numId="20" w16cid:durableId="5974511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755A4"/>
    <w:rsid w:val="0007796D"/>
    <w:rsid w:val="000B21DE"/>
    <w:rsid w:val="000B7119"/>
    <w:rsid w:val="000B7790"/>
    <w:rsid w:val="000C390E"/>
    <w:rsid w:val="000C4A15"/>
    <w:rsid w:val="00111F2F"/>
    <w:rsid w:val="0014365E"/>
    <w:rsid w:val="00146AE5"/>
    <w:rsid w:val="00150724"/>
    <w:rsid w:val="00150DB2"/>
    <w:rsid w:val="00176178"/>
    <w:rsid w:val="001761FE"/>
    <w:rsid w:val="001E498C"/>
    <w:rsid w:val="001F525A"/>
    <w:rsid w:val="00223272"/>
    <w:rsid w:val="0024779E"/>
    <w:rsid w:val="0025372D"/>
    <w:rsid w:val="00257838"/>
    <w:rsid w:val="00270292"/>
    <w:rsid w:val="00291F1D"/>
    <w:rsid w:val="002B0030"/>
    <w:rsid w:val="002D4215"/>
    <w:rsid w:val="002E6AF8"/>
    <w:rsid w:val="002F1C80"/>
    <w:rsid w:val="002F6B66"/>
    <w:rsid w:val="0031727C"/>
    <w:rsid w:val="00353ED5"/>
    <w:rsid w:val="0039005B"/>
    <w:rsid w:val="003B0B0F"/>
    <w:rsid w:val="003D1AD0"/>
    <w:rsid w:val="003D3938"/>
    <w:rsid w:val="00446FE5"/>
    <w:rsid w:val="00452396"/>
    <w:rsid w:val="0046257D"/>
    <w:rsid w:val="004750FB"/>
    <w:rsid w:val="00482156"/>
    <w:rsid w:val="00492D26"/>
    <w:rsid w:val="004A4C4B"/>
    <w:rsid w:val="004C5F34"/>
    <w:rsid w:val="004D0848"/>
    <w:rsid w:val="004F7CB9"/>
    <w:rsid w:val="00523DCE"/>
    <w:rsid w:val="00534A3A"/>
    <w:rsid w:val="005505B7"/>
    <w:rsid w:val="00573BE5"/>
    <w:rsid w:val="00586ED3"/>
    <w:rsid w:val="00596AA9"/>
    <w:rsid w:val="005A14CB"/>
    <w:rsid w:val="005B43E7"/>
    <w:rsid w:val="005B6BC9"/>
    <w:rsid w:val="005C06D4"/>
    <w:rsid w:val="005D0DE9"/>
    <w:rsid w:val="005F2841"/>
    <w:rsid w:val="005F3E22"/>
    <w:rsid w:val="006056E0"/>
    <w:rsid w:val="00623747"/>
    <w:rsid w:val="00670DFB"/>
    <w:rsid w:val="006748CF"/>
    <w:rsid w:val="006A2080"/>
    <w:rsid w:val="006B627B"/>
    <w:rsid w:val="006E65BD"/>
    <w:rsid w:val="006F2A6C"/>
    <w:rsid w:val="006F736B"/>
    <w:rsid w:val="00706E82"/>
    <w:rsid w:val="0071601D"/>
    <w:rsid w:val="0072392D"/>
    <w:rsid w:val="00766CEC"/>
    <w:rsid w:val="00781D3F"/>
    <w:rsid w:val="0078480C"/>
    <w:rsid w:val="007A26B7"/>
    <w:rsid w:val="007A62E6"/>
    <w:rsid w:val="008017C8"/>
    <w:rsid w:val="00801C8A"/>
    <w:rsid w:val="0080684C"/>
    <w:rsid w:val="00815502"/>
    <w:rsid w:val="00816033"/>
    <w:rsid w:val="00831242"/>
    <w:rsid w:val="00861053"/>
    <w:rsid w:val="00871C75"/>
    <w:rsid w:val="00872EC1"/>
    <w:rsid w:val="008776DC"/>
    <w:rsid w:val="00880106"/>
    <w:rsid w:val="00894413"/>
    <w:rsid w:val="008A0E26"/>
    <w:rsid w:val="008C4000"/>
    <w:rsid w:val="008C7952"/>
    <w:rsid w:val="008E2BD2"/>
    <w:rsid w:val="008F69EF"/>
    <w:rsid w:val="00936988"/>
    <w:rsid w:val="00957790"/>
    <w:rsid w:val="009705C8"/>
    <w:rsid w:val="00995001"/>
    <w:rsid w:val="009C41E2"/>
    <w:rsid w:val="009E343D"/>
    <w:rsid w:val="009F305D"/>
    <w:rsid w:val="00A319E9"/>
    <w:rsid w:val="00A670E9"/>
    <w:rsid w:val="00A75EB9"/>
    <w:rsid w:val="00A815AF"/>
    <w:rsid w:val="00AC2CCD"/>
    <w:rsid w:val="00AC3823"/>
    <w:rsid w:val="00AE323C"/>
    <w:rsid w:val="00AE7729"/>
    <w:rsid w:val="00B00181"/>
    <w:rsid w:val="00B07215"/>
    <w:rsid w:val="00B41FDC"/>
    <w:rsid w:val="00B43C66"/>
    <w:rsid w:val="00B765F7"/>
    <w:rsid w:val="00B9024D"/>
    <w:rsid w:val="00BA07AB"/>
    <w:rsid w:val="00BA0CA9"/>
    <w:rsid w:val="00BE4745"/>
    <w:rsid w:val="00BF30B9"/>
    <w:rsid w:val="00BF3C2C"/>
    <w:rsid w:val="00C02897"/>
    <w:rsid w:val="00C414C8"/>
    <w:rsid w:val="00CA27AB"/>
    <w:rsid w:val="00CB56FC"/>
    <w:rsid w:val="00CC2887"/>
    <w:rsid w:val="00D10669"/>
    <w:rsid w:val="00D3439C"/>
    <w:rsid w:val="00D65FE1"/>
    <w:rsid w:val="00DA22F4"/>
    <w:rsid w:val="00DA40FE"/>
    <w:rsid w:val="00DB1831"/>
    <w:rsid w:val="00DD1AB6"/>
    <w:rsid w:val="00DD3BFD"/>
    <w:rsid w:val="00DF6678"/>
    <w:rsid w:val="00E12C76"/>
    <w:rsid w:val="00E22CF2"/>
    <w:rsid w:val="00E23C9B"/>
    <w:rsid w:val="00E437F1"/>
    <w:rsid w:val="00E45226"/>
    <w:rsid w:val="00E46396"/>
    <w:rsid w:val="00E52D9F"/>
    <w:rsid w:val="00EC6D90"/>
    <w:rsid w:val="00EC7B4A"/>
    <w:rsid w:val="00ED42EF"/>
    <w:rsid w:val="00F01808"/>
    <w:rsid w:val="00F164B0"/>
    <w:rsid w:val="00F660DF"/>
    <w:rsid w:val="00F80094"/>
    <w:rsid w:val="00F95C08"/>
    <w:rsid w:val="00FE4E9D"/>
    <w:rsid w:val="00FF61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B6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F6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2024/III/L.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B64EB6-5F18-4FF9-89B5-E65D308D266E}">
  <ds:schemaRefs/>
</ds:datastoreItem>
</file>

<file path=customXml/itemProps2.xml><?xml version="1.0" encoding="utf-8"?>
<ds:datastoreItem xmlns:ds="http://schemas.openxmlformats.org/officeDocument/2006/customXml" ds:itemID="{2BE4241D-07D2-4D05-AAF0-2395CA46E397}">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985ec44e-1bab-4c0b-9df0-6ba128686fc9"/>
    <ds:schemaRef ds:uri="http://www.w3.org/XML/1998/namespace"/>
    <ds:schemaRef ds:uri="http://purl.org/dc/dcmitype/"/>
  </ds:schemaRefs>
</ds:datastoreItem>
</file>

<file path=customXml/itemProps3.xml><?xml version="1.0" encoding="utf-8"?>
<ds:datastoreItem xmlns:ds="http://schemas.openxmlformats.org/officeDocument/2006/customXml" ds:itemID="{87909F01-FABC-4D25-A533-0EE36E3826E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5198</Characters>
  <Application>Microsoft Office Word</Application>
  <DocSecurity>0</DocSecurity>
  <Lines>97</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CEDAW/C/SR.2117</vt:lpstr>
      <vt:lpstr/>
      <vt:lpstr/>
    </vt:vector>
  </TitlesOfParts>
  <Company>DCM</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CEDAW/C/SR.2117</dc:title>
  <dc:subject>2419344</dc:subject>
  <dc:creator>cristina.brigoli@un.org</dc:creator>
  <cp:keywords/>
  <dc:description/>
  <cp:lastModifiedBy>Ma. Cristina Brigoli</cp:lastModifiedBy>
  <cp:revision>2</cp:revision>
  <cp:lastPrinted>2017-10-16T10:19:00Z</cp:lastPrinted>
  <dcterms:created xsi:type="dcterms:W3CDTF">2024-10-29T12:06:00Z</dcterms:created>
  <dcterms:modified xsi:type="dcterms:W3CDTF">2024-10-29T12:06:00Z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28/10/2024 08:43:35</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Monday, 28 October 2024, at 3 p.m.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2117th</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3 p.m.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Eighty-ninth</vt:lpwstr>
  </property>
  <property fmtid="{D5CDD505-2E9C-101B-9397-08002B2CF9AE}" pid="30" name="stitle">
    <vt:lpwstr>stitle</vt:lpwstr>
  </property>
  <property fmtid="{D5CDD505-2E9C-101B-9397-08002B2CF9AE}" pid="31" name="sym1">
    <vt:lpwstr>C/SR.2117</vt:lpwstr>
  </property>
  <property fmtid="{D5CDD505-2E9C-101B-9397-08002B2CF9AE}" pid="32" name="symh">
    <vt:lpwstr>CEDAW/C/SR.2117</vt:lpwstr>
  </property>
  <property fmtid="{D5CDD505-2E9C-101B-9397-08002B2CF9AE}" pid="33" name="tlang">
    <vt:lpwstr>tlang</vt:lpwstr>
  </property>
  <property fmtid="{D5CDD505-2E9C-101B-9397-08002B2CF9AE}" pid="34" name="virs">
    <vt:lpwstr>virs</vt:lpwstr>
  </property>
</Properties>
</file>