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44693</w:t>
                  </w:r>
                  <w:r>
                    <w:rPr>
                      <w:lang w:val="en-US"/>
                    </w:rPr>
                    <w:fldChar w:fldCharType="end"/>
                  </w:r>
                  <w:r>
                    <w:rPr>
                      <w:lang w:val="en-US"/>
                    </w:rPr>
                    <w:t xml:space="preserve">  (EXT)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lang w:val="en-US"/>
              </w:rPr>
            </w:pPr>
            <w:r>
              <w:rPr>
                <w:sz w:val="72"/>
              </w:rPr>
              <w:t>CCPR</w:t>
            </w:r>
            <w:r>
              <w:rPr>
                <w:sz w:val="72"/>
                <w:lang w:val="en-US"/>
              </w:rPr>
              <w:t> </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791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CCPR/C/SR.2398</w:t>
            </w:r>
            <w:r>
              <w:rPr>
                <w:sz w:val="22"/>
                <w:lang w:val="en-US"/>
              </w:rPr>
              <w:fldChar w:fldCharType="end"/>
            </w:r>
          </w:p>
          <w:p w:rsidR="00000000" w:rsidRDefault="00000000">
            <w:pPr>
              <w:spacing w:line="240" w:lineRule="auto"/>
              <w:rPr>
                <w:sz w:val="22"/>
                <w:lang w:val="en-US"/>
              </w:rPr>
            </w:pPr>
            <w:r>
              <w:rPr>
                <w:sz w:val="22"/>
                <w:lang w:val="en-US"/>
              </w:rPr>
              <w:t>26 June 2007</w:t>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lang w:val="en-US"/>
              </w:rPr>
            </w:pPr>
          </w:p>
        </w:tc>
      </w:tr>
    </w:tbl>
    <w:p w:rsidR="00000000" w:rsidRDefault="00000000">
      <w:pPr>
        <w:jc w:val="center"/>
        <w:rPr>
          <w:lang w:val="en-US"/>
        </w:rPr>
      </w:pPr>
    </w:p>
    <w:p w:rsidR="00000000" w:rsidRDefault="00000000">
      <w:pPr>
        <w:spacing w:line="240" w:lineRule="auto"/>
        <w:jc w:val="center"/>
      </w:pPr>
      <w:r>
        <w:t>КОМИТЕТ ПО ПРАВАМ ЧЕЛОВЕКА</w:t>
      </w:r>
    </w:p>
    <w:p w:rsidR="00000000" w:rsidRDefault="00000000">
      <w:pPr>
        <w:spacing w:line="240" w:lineRule="auto"/>
        <w:jc w:val="center"/>
      </w:pPr>
    </w:p>
    <w:p w:rsidR="00000000" w:rsidRDefault="00000000">
      <w:pPr>
        <w:spacing w:line="240" w:lineRule="auto"/>
        <w:jc w:val="center"/>
      </w:pPr>
      <w:r>
        <w:t>Восемьдесят восьмая сессия</w:t>
      </w:r>
    </w:p>
    <w:p w:rsidR="00000000" w:rsidRDefault="00000000">
      <w:pPr>
        <w:spacing w:line="240" w:lineRule="auto"/>
        <w:jc w:val="center"/>
      </w:pPr>
    </w:p>
    <w:p w:rsidR="00000000" w:rsidRDefault="00000000">
      <w:pPr>
        <w:spacing w:line="240" w:lineRule="auto"/>
        <w:jc w:val="center"/>
      </w:pPr>
      <w:r>
        <w:t>КРАТКИЙ ОТЧЕТ О 2398-м ЗАСЕДАНИИ,</w:t>
      </w:r>
    </w:p>
    <w:p w:rsidR="00000000" w:rsidRDefault="00000000">
      <w:pPr>
        <w:spacing w:line="240" w:lineRule="auto"/>
        <w:jc w:val="center"/>
      </w:pPr>
    </w:p>
    <w:p w:rsidR="00000000" w:rsidRDefault="00000000">
      <w:pPr>
        <w:spacing w:line="240" w:lineRule="auto"/>
        <w:jc w:val="center"/>
      </w:pPr>
      <w:r>
        <w:t>состоявшемся во Дворце Вильсона в Женеве</w:t>
      </w:r>
    </w:p>
    <w:p w:rsidR="00000000" w:rsidRDefault="00000000">
      <w:pPr>
        <w:spacing w:line="240" w:lineRule="auto"/>
        <w:jc w:val="center"/>
      </w:pPr>
      <w:r>
        <w:t>в понедельник, 16 октября 2006 года, в 15 час. 00 мин.</w:t>
      </w:r>
    </w:p>
    <w:p w:rsidR="00000000" w:rsidRDefault="00000000">
      <w:pPr>
        <w:spacing w:line="240" w:lineRule="auto"/>
        <w:jc w:val="center"/>
      </w:pPr>
    </w:p>
    <w:p w:rsidR="00000000" w:rsidRDefault="00000000">
      <w:pPr>
        <w:spacing w:line="240" w:lineRule="auto"/>
        <w:jc w:val="center"/>
        <w:rPr>
          <w:lang w:val="en-US"/>
        </w:rPr>
      </w:pPr>
      <w:r>
        <w:rPr>
          <w:u w:val="single"/>
        </w:rPr>
        <w:t>Председатель</w:t>
      </w:r>
      <w:r>
        <w:t>:</w:t>
      </w:r>
      <w:r>
        <w:tab/>
        <w:t>г-жа ШАНЕ</w:t>
      </w:r>
    </w:p>
    <w:p w:rsidR="00000000" w:rsidRDefault="00000000">
      <w:pPr>
        <w:pStyle w:val="FootnoteText"/>
      </w:pPr>
      <w:r>
        <w:tab/>
      </w:r>
      <w:r>
        <w:tab/>
      </w:r>
      <w:r>
        <w:tab/>
      </w:r>
      <w:r>
        <w:tab/>
        <w:t xml:space="preserve">                            </w:t>
      </w:r>
    </w:p>
    <w:p w:rsidR="00000000" w:rsidRDefault="00000000">
      <w:pPr>
        <w:pStyle w:val="FootnoteText"/>
      </w:pPr>
      <w:r>
        <w:tab/>
      </w:r>
      <w:r>
        <w:tab/>
      </w:r>
      <w:r>
        <w:tab/>
        <w:t xml:space="preserve">     </w:t>
      </w:r>
      <w:r>
        <w:tab/>
        <w:t xml:space="preserve">                              затем:    г-н СОЛАРИ ИРИГОЙЕН</w:t>
      </w:r>
    </w:p>
    <w:p w:rsidR="00000000" w:rsidRDefault="00000000">
      <w:pPr>
        <w:spacing w:line="240" w:lineRule="auto"/>
      </w:pPr>
      <w:r>
        <w:tab/>
      </w:r>
      <w:r>
        <w:tab/>
      </w:r>
      <w:r>
        <w:tab/>
      </w:r>
      <w:r>
        <w:tab/>
        <w:t xml:space="preserve">                                             (заместитель Председателя)</w:t>
      </w:r>
    </w:p>
    <w:p w:rsidR="00000000" w:rsidRDefault="00000000">
      <w:pPr>
        <w:spacing w:line="240" w:lineRule="auto"/>
      </w:pPr>
      <w:r>
        <w:tab/>
      </w:r>
      <w:r>
        <w:tab/>
      </w:r>
      <w:r>
        <w:tab/>
      </w:r>
      <w:r>
        <w:tab/>
      </w:r>
    </w:p>
    <w:p w:rsidR="00000000" w:rsidRDefault="00000000">
      <w:pPr>
        <w:pStyle w:val="FootnoteText"/>
      </w:pPr>
      <w:r>
        <w:tab/>
      </w:r>
      <w:r>
        <w:tab/>
      </w:r>
      <w:r>
        <w:tab/>
      </w:r>
      <w:r>
        <w:tab/>
        <w:t xml:space="preserve">                              затем:    г-жа ПАЛМ</w:t>
      </w:r>
    </w:p>
    <w:p w:rsidR="00000000" w:rsidRDefault="00000000">
      <w:pPr>
        <w:spacing w:line="240" w:lineRule="auto"/>
      </w:pPr>
      <w:r>
        <w:tab/>
      </w:r>
      <w:r>
        <w:tab/>
      </w:r>
      <w:r>
        <w:tab/>
      </w:r>
      <w:r>
        <w:tab/>
        <w:t xml:space="preserve">                                             (заместитель Председателя)</w:t>
      </w:r>
      <w:r>
        <w:tab/>
      </w:r>
      <w:r>
        <w:tab/>
      </w:r>
      <w:r>
        <w:tab/>
      </w:r>
      <w:r>
        <w:tab/>
      </w: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В СООТВЕТСТВИИ СО СТАТЬЕЙ 40 ПАКТА</w:t>
      </w:r>
    </w:p>
    <w:p w:rsidR="00000000" w:rsidRDefault="00000000">
      <w:pPr>
        <w:spacing w:line="240" w:lineRule="auto"/>
      </w:pPr>
    </w:p>
    <w:p w:rsidR="00000000" w:rsidRDefault="00000000">
      <w:pPr>
        <w:pStyle w:val="Heading9"/>
      </w:pPr>
      <w:r>
        <w:t>Первоначальный доклад Гондураса</w:t>
      </w:r>
    </w:p>
    <w:p w:rsidR="00000000" w:rsidRDefault="00000000">
      <w:pPr>
        <w:spacing w:line="240" w:lineRule="auto"/>
        <w:ind w:firstLine="567"/>
        <w:rPr>
          <w:u w:val="single"/>
        </w:rPr>
      </w:pPr>
    </w:p>
    <w:p w:rsidR="00000000" w:rsidRDefault="00000000">
      <w:pPr>
        <w:spacing w:line="240" w:lineRule="auto"/>
      </w:pPr>
      <w:r>
        <w:t>_____________________________________________________________________________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rPr>
          <w:i/>
          <w:iCs/>
        </w:rPr>
      </w:pPr>
      <w:r>
        <w:br w:type="page"/>
      </w:r>
      <w:r>
        <w:rPr>
          <w:i/>
          <w:iCs/>
        </w:rPr>
        <w:t>Заседание открывается в 15 час. 05 мин.</w:t>
      </w:r>
    </w:p>
    <w:p w:rsidR="00000000" w:rsidRDefault="00000000">
      <w:pPr>
        <w:jc w:val="center"/>
        <w:rPr>
          <w:i/>
          <w:iCs/>
        </w:rPr>
      </w:pPr>
    </w:p>
    <w:p w:rsidR="00000000" w:rsidRDefault="00000000">
      <w:r>
        <w:t>РАССМОТРЕНИЕ ДОКЛАДОВ В СООТВЕТСТВИИ СО СТАТЬЕЙ 40 ПАКТА (пункт 6 повестки дня)</w:t>
      </w:r>
    </w:p>
    <w:p w:rsidR="00000000" w:rsidRDefault="00000000">
      <w:r>
        <w:tab/>
      </w:r>
    </w:p>
    <w:p w:rsidR="00000000" w:rsidRDefault="00000000">
      <w:pPr>
        <w:pStyle w:val="Heading9"/>
        <w:ind w:left="567" w:firstLine="0"/>
      </w:pPr>
      <w:r>
        <w:t>Первоначальный доклад Гондураса</w:t>
      </w:r>
      <w:r>
        <w:rPr>
          <w:u w:val="none"/>
        </w:rPr>
        <w:t xml:space="preserve"> (</w:t>
      </w:r>
      <w:r>
        <w:rPr>
          <w:u w:val="none"/>
          <w:lang w:val="en-US"/>
        </w:rPr>
        <w:t>CCPR</w:t>
      </w:r>
      <w:r>
        <w:rPr>
          <w:u w:val="none"/>
        </w:rPr>
        <w:t>/</w:t>
      </w:r>
      <w:r>
        <w:rPr>
          <w:u w:val="none"/>
          <w:lang w:val="en-US"/>
        </w:rPr>
        <w:t>C</w:t>
      </w:r>
      <w:r>
        <w:rPr>
          <w:u w:val="none"/>
        </w:rPr>
        <w:t>/</w:t>
      </w:r>
      <w:r>
        <w:rPr>
          <w:u w:val="none"/>
          <w:lang w:val="en-US"/>
        </w:rPr>
        <w:t>HND</w:t>
      </w:r>
      <w:r>
        <w:rPr>
          <w:u w:val="none"/>
        </w:rPr>
        <w:t xml:space="preserve">/2005/1; </w:t>
      </w:r>
      <w:r>
        <w:rPr>
          <w:u w:val="none"/>
          <w:lang w:val="en-US"/>
        </w:rPr>
        <w:t>CCPR</w:t>
      </w:r>
      <w:r>
        <w:rPr>
          <w:u w:val="none"/>
        </w:rPr>
        <w:t>/</w:t>
      </w:r>
      <w:r>
        <w:rPr>
          <w:u w:val="none"/>
          <w:lang w:val="en-US"/>
        </w:rPr>
        <w:t>C</w:t>
      </w:r>
      <w:r>
        <w:rPr>
          <w:u w:val="none"/>
        </w:rPr>
        <w:t>/</w:t>
      </w:r>
      <w:r>
        <w:rPr>
          <w:u w:val="none"/>
          <w:lang w:val="en-US"/>
        </w:rPr>
        <w:t>HND</w:t>
      </w:r>
      <w:r>
        <w:rPr>
          <w:u w:val="none"/>
        </w:rPr>
        <w:t xml:space="preserve">/Q/1 и </w:t>
      </w:r>
      <w:r>
        <w:rPr>
          <w:u w:val="none"/>
          <w:lang w:val="en-US"/>
        </w:rPr>
        <w:t>Add</w:t>
      </w:r>
      <w:r>
        <w:rPr>
          <w:u w:val="none"/>
        </w:rPr>
        <w:t xml:space="preserve">.1; </w:t>
      </w:r>
      <w:r>
        <w:rPr>
          <w:u w:val="none"/>
          <w:lang w:val="en-US"/>
        </w:rPr>
        <w:t>HRI</w:t>
      </w:r>
      <w:r>
        <w:rPr>
          <w:u w:val="none"/>
        </w:rPr>
        <w:t>/</w:t>
      </w:r>
      <w:r>
        <w:rPr>
          <w:u w:val="none"/>
          <w:lang w:val="en-US"/>
        </w:rPr>
        <w:t>CORE</w:t>
      </w:r>
      <w:r>
        <w:rPr>
          <w:u w:val="none"/>
        </w:rPr>
        <w:t>/1/</w:t>
      </w:r>
      <w:r>
        <w:rPr>
          <w:u w:val="none"/>
          <w:lang w:val="en-US"/>
        </w:rPr>
        <w:t>Add</w:t>
      </w:r>
      <w:r>
        <w:rPr>
          <w:u w:val="none"/>
        </w:rPr>
        <w:t>.96/</w:t>
      </w:r>
      <w:r>
        <w:rPr>
          <w:u w:val="none"/>
          <w:lang w:val="en-US"/>
        </w:rPr>
        <w:t>Rev</w:t>
      </w:r>
      <w:r>
        <w:rPr>
          <w:u w:val="none"/>
        </w:rPr>
        <w:t>.1)</w:t>
      </w:r>
    </w:p>
    <w:p w:rsidR="00000000" w:rsidRDefault="00000000"/>
    <w:p w:rsidR="00000000" w:rsidRDefault="00000000">
      <w:r>
        <w:t>1.</w:t>
      </w:r>
      <w:r>
        <w:tab/>
      </w:r>
      <w:r>
        <w:rPr>
          <w:u w:val="single"/>
        </w:rPr>
        <w:t>По приглашению Председателя члены делегации Гондураса занимают место за столом Комитета</w:t>
      </w:r>
      <w:r>
        <w:t>.</w:t>
      </w:r>
    </w:p>
    <w:p w:rsidR="00000000" w:rsidRDefault="00000000"/>
    <w:p w:rsidR="00000000" w:rsidRDefault="00000000">
      <w:r>
        <w:t>2.</w:t>
      </w:r>
      <w:r>
        <w:tab/>
      </w:r>
      <w:r>
        <w:rPr>
          <w:u w:val="single"/>
        </w:rPr>
        <w:t>Г-н ХИМЕНЕС ПУЭРТО</w:t>
      </w:r>
      <w:r>
        <w:t xml:space="preserve"> (Гондурас), представляя первоначальный доклад Гондураса (</w:t>
      </w:r>
      <w:r>
        <w:rPr>
          <w:lang w:val="en-US"/>
        </w:rPr>
        <w:t>CCPR</w:t>
      </w:r>
      <w:r>
        <w:t>/</w:t>
      </w:r>
      <w:r>
        <w:rPr>
          <w:lang w:val="en-US"/>
        </w:rPr>
        <w:t>C</w:t>
      </w:r>
      <w:r>
        <w:t>/</w:t>
      </w:r>
      <w:r>
        <w:rPr>
          <w:lang w:val="en-US"/>
        </w:rPr>
        <w:t>HND</w:t>
      </w:r>
      <w:r>
        <w:t>/2005/1 ), обращает внимание на высокую долю женщин в составе делегации, что свидетельствует о прогрессе, достигнутом в области гендерного равенства в обществе, где традиционно доминируют мужчины. При рассмотрении нынешней ситуации в Гондурасе с точки зрения прав человека важно учитывать его историю, характеризующуюся насилием, возведенным в ранг государственной политики, и другими нарушениями прав человека. Члены нынешнего правительства издавна выступают в защиту прав человека, и некоторые из них сами являлись жертвами насильственных исчезновений. Таким образом, независимо от политической принадлежности или экономических интересов нынешнее руководство твердо привержено делу поощрения и защиты прав человека, и был достигнут значительный прогресс в укреплении демократических институтов и выполнении международных договоров о правах человека.</w:t>
      </w:r>
    </w:p>
    <w:p w:rsidR="00000000" w:rsidRDefault="00000000"/>
    <w:p w:rsidR="00000000" w:rsidRDefault="00000000">
      <w:r>
        <w:t>3.</w:t>
      </w:r>
      <w:r>
        <w:tab/>
        <w:t>По приглашению его правительства Рабочая группа по произвольным  задержаниям и Рабочая группа по наемникам предприняли в 2006 году ознакомительные поездки в Гондурас. Обе группы подтвердили политическую волю правительства в плане решения неотложных задач в области прав человека. В этих целях были приняты меры по подготовке единого регистра заключенных, организации подготовки для судебных работников в области прав человека, укреплению Государственной прокуратуры, внесению изменений в Уголовно-процессуальный кодекс и Гражданский процессуальный кодекс, предоставлению компенсации жертвам нарушений прав человека и их семей, проведению реформы пенитенциарной системы и помилованию более чем 900 заключенных.</w:t>
      </w:r>
    </w:p>
    <w:p w:rsidR="00000000" w:rsidRDefault="00000000"/>
    <w:p w:rsidR="00000000" w:rsidRDefault="00000000">
      <w:r>
        <w:t>4.</w:t>
      </w:r>
      <w:r>
        <w:tab/>
        <w:t>Был создан межучережденческий орган для координации государственной политики, направленной на борьбу с безнаказанностью и осуществление контроля за соблюдением международных договоров о правах человека, участником которых является Гондурас. Его правительство привержено делу формирования культуры уважения индивидуальных и коллективных прав, в том числе в рамках международного сотрудничества. Кроме того, принимаются меры для решения более широких вопросов, связанных с правами человека, таких, как преступность, нищета и маргинализация.</w:t>
      </w:r>
    </w:p>
    <w:p w:rsidR="00000000" w:rsidRDefault="00000000"/>
    <w:p w:rsidR="00000000" w:rsidRDefault="00000000">
      <w:r>
        <w:t>5.</w:t>
      </w:r>
      <w:r>
        <w:tab/>
      </w:r>
      <w:r>
        <w:rPr>
          <w:u w:val="single"/>
        </w:rPr>
        <w:t>Г-жа ДЮБОН ВИЛЬЕДА</w:t>
      </w:r>
      <w:r>
        <w:t xml:space="preserve"> (Гондурас), отвечая на вопрос 1 в перечне вопросов (</w:t>
      </w:r>
      <w:r>
        <w:rPr>
          <w:lang w:val="en-US"/>
        </w:rPr>
        <w:t>CCPR</w:t>
      </w:r>
      <w:r>
        <w:t>/</w:t>
      </w:r>
      <w:r>
        <w:rPr>
          <w:lang w:val="en-US"/>
        </w:rPr>
        <w:t>C</w:t>
      </w:r>
      <w:r>
        <w:t>/</w:t>
      </w:r>
      <w:r>
        <w:rPr>
          <w:lang w:val="en-US"/>
        </w:rPr>
        <w:t>HND</w:t>
      </w:r>
      <w:r>
        <w:t>/Q/1 ), говорит, что ратифицированные Гондурасом международные договоры, включая Международный пакт о гражданских и политических правах, обладают таким же юридическим весом, что и нормы внутреннего законодательства. Кроме того, положения договоров имеют прецедент над любыми национальными законами, которые противоречат им. Договоры о правах человека наделены таким же статусом, что и Конституция, и образуют часть так называемого “конституционного арсенала”.</w:t>
      </w:r>
    </w:p>
    <w:p w:rsidR="00000000" w:rsidRDefault="00000000">
      <w:r>
        <w:t xml:space="preserve"> </w:t>
      </w:r>
    </w:p>
    <w:p w:rsidR="00000000" w:rsidRDefault="00000000">
      <w:r>
        <w:t>6.</w:t>
      </w:r>
      <w:r>
        <w:tab/>
        <w:t>Два университета и Высший институт подготовки полицейских предлагают дипломные курсы в области прав человека. В настоящее время разрабатывается учебная программа в области прав человека для судебных работников с уделением особого внимания Пакту. На международные договоры часто ссылаются в своей работе национальные суды; конкретная информация по делам, связанным с Пактом, приводится в докладе и письменных ответах.</w:t>
      </w:r>
    </w:p>
    <w:p w:rsidR="00000000" w:rsidRDefault="00000000"/>
    <w:p w:rsidR="00000000" w:rsidRDefault="00000000">
      <w:r>
        <w:t>7.</w:t>
      </w:r>
      <w:r>
        <w:tab/>
      </w:r>
      <w:r>
        <w:rPr>
          <w:u w:val="single"/>
        </w:rPr>
        <w:t>Г-н ХИМЕНЕС ПУЭРТО</w:t>
      </w:r>
      <w:r>
        <w:t xml:space="preserve"> (Гондурас), касаясь вопроса 2, говорит, что Управление Национального комиссара по правам человека, созданное в 1992 году, уполномочено обеспечивать защиту прав и свобод, изложенных в Конституции. Государственная прокуратура была создана в 1993 году в целях обеспечения независимого расследования, привлечения к ответственности и наказания лиц, виновных в нарушении этих прав. Первый доклад о правах человека, опубликованный Управлением Национального комиссара по правам человека в 1993 году, содержал, среди прочего, информацию в отношении 183 человек, которые, по сообщениям, исчезли в 80-е годы. На основе этого доклада Государственная прокуратура возбудила уголовное расследование в отношении некоторых лиц, обвиняемых в совершении таких действий, включая ряд государственных должностных лиц. Правительство сотрудничает с властями Аргентины в деле эксгумации и идентификации исчезнувших лиц, с тем чтобы продолжить процесс привлечения к уголовной ответственности. В Межамериканскую комиссию по правам человека было подано несколько петиций в связи с насильственными исчезновениями лиц. В некоторых случаях было достигнуто мировое соглашение сторон, и жертвы или их родственники получили компенсацию.</w:t>
      </w:r>
    </w:p>
    <w:p w:rsidR="00000000" w:rsidRDefault="00000000"/>
    <w:p w:rsidR="00000000" w:rsidRDefault="00000000">
      <w:r>
        <w:t>8.</w:t>
      </w:r>
      <w:r>
        <w:tab/>
      </w:r>
      <w:r>
        <w:rPr>
          <w:u w:val="single"/>
        </w:rPr>
        <w:t>Г-жа ПОНСЕ</w:t>
      </w:r>
      <w:r>
        <w:t xml:space="preserve"> (Гондурас) говорит, что Государственная прокуратура создала специальную группу для расследования участи 183 исчезнувших лиц. В уголовное законодательство были внесены поправки, с тем чтобы включить в него конкретное преступление, состоящее в насильственном исчезновении, и предусмотреть возможность возобновления производства по делам, разбирательство которых ранее не было завершено. В этом отношении весьма полезным оказался опыт таких стран, как Аргентина и Чили.</w:t>
      </w:r>
    </w:p>
    <w:p w:rsidR="00000000" w:rsidRDefault="00000000"/>
    <w:p w:rsidR="00000000" w:rsidRDefault="00000000">
      <w:r>
        <w:t>9.</w:t>
      </w:r>
      <w:r>
        <w:tab/>
      </w:r>
      <w:r>
        <w:rPr>
          <w:u w:val="single"/>
        </w:rPr>
        <w:t>Г-жа ДЮБОН ВИЛЬЕДА</w:t>
      </w:r>
      <w:r>
        <w:t xml:space="preserve"> (Гондурас) говорит, что в настоящее время национальными судами рассматриваются три случая насильственного исчезновения. Хотя не по всем этим делам вынесен приговор, в ходе их разбирательства к ним было привлечено внимание общественности, что способствует сохранению национальной исторической памяти. Например, в связи с делом Анхеля Манфредо Веласкеса Родригеса потребовалось сначала вынесение решения Межамериканским судом по правам человека. Неукоснительное выполнение Гондурасом решения этого суда придало заметный стимул всей межамериканской системе, что играет важную роль в восполнении юридических пробелов.</w:t>
      </w:r>
    </w:p>
    <w:p w:rsidR="00000000" w:rsidRDefault="00000000"/>
    <w:p w:rsidR="00000000" w:rsidRDefault="00000000">
      <w:r>
        <w:t>10.</w:t>
      </w:r>
      <w:r>
        <w:tab/>
      </w:r>
      <w:r>
        <w:rPr>
          <w:u w:val="single"/>
        </w:rPr>
        <w:t>Г-н ХИМЕНЕС ПУЭРТО</w:t>
      </w:r>
      <w:r>
        <w:t xml:space="preserve"> (Гондурас), касаясь вопроса 3, говорит, что создание Межучережденческой комиссии по правам человека было продиктовано необходимостью координации институциональных усилий, направленных на поощрение и защиту прав человека. Однако административный указ о создании этой комиссии был аннулирован. Тем не менее, усилия по созданию нового координационного органа продолжаются, поскольку правительство признает взаимозависимый характер всех прав человека и стремится привлечь к делу их поощрения все министерства.</w:t>
      </w:r>
    </w:p>
    <w:p w:rsidR="00000000" w:rsidRDefault="00000000"/>
    <w:p w:rsidR="00000000" w:rsidRDefault="00000000">
      <w:r>
        <w:t>11.</w:t>
      </w:r>
      <w:r>
        <w:tab/>
      </w:r>
      <w:r>
        <w:rPr>
          <w:u w:val="single"/>
        </w:rPr>
        <w:t>Г-жа ДЮБОН ВИЛЬЕДА</w:t>
      </w:r>
      <w:r>
        <w:t xml:space="preserve"> (Гондурас) отмечает, что декрет о создании комиссии был отменен по просьбе Управления Национального комиссара по правам человека, который утверждал, что области компетенции комиссии совпадают с его собственным кругом ведения. Такое дублирование было непреднамеренным. Первоначально идея заключалась в создании органа для наблюдения за делами, которые рассматриваются, в частности Межамериканской комиссией по правам человека и Межамериканским судом по правам человека.</w:t>
      </w:r>
    </w:p>
    <w:p w:rsidR="00000000" w:rsidRDefault="00000000">
      <w:pPr>
        <w:pStyle w:val="FootnoteText"/>
        <w:spacing w:line="288" w:lineRule="auto"/>
      </w:pPr>
    </w:p>
    <w:p w:rsidR="00000000" w:rsidRDefault="00000000">
      <w:r>
        <w:t>12.</w:t>
      </w:r>
      <w:r>
        <w:tab/>
      </w:r>
      <w:r>
        <w:rPr>
          <w:u w:val="single"/>
        </w:rPr>
        <w:t>Г-н РОСА БАУТИСТА</w:t>
      </w:r>
      <w:r>
        <w:t xml:space="preserve"> (Гондурас) говорит, что Межучережденческая комиссия по правам человека была создана для эффективного решения важных вопросов, касающихся обязательств Гондураса в соответствии с международным правом прав человека. После отмены указа о создании этого органа его правительство пришло к выводу о том, что необходимо создать механизм, который бы продолжал взаимодействовать и осуществлять координацию со всеми государственными учреждениями не только в связи с нарушениями прав человека, но и в деле их поощрения. Письменные ответы на перечень вопросов были подготовлены группой активистов из числа государственных служащих, которые считают, что они участвуют в историческом процессе, в рамках которого правительство настойчиво проводит политику экономического, образовательного и институционального развития.</w:t>
      </w:r>
    </w:p>
    <w:p w:rsidR="00000000" w:rsidRDefault="00000000"/>
    <w:p w:rsidR="00000000" w:rsidRDefault="00000000">
      <w:r>
        <w:t>13.</w:t>
      </w:r>
      <w:r>
        <w:tab/>
      </w:r>
      <w:r>
        <w:rPr>
          <w:u w:val="single"/>
        </w:rPr>
        <w:t>Г-н ХИМЕНЕС ПУЭРТО</w:t>
      </w:r>
      <w:r>
        <w:t xml:space="preserve"> (Гондурас) говорит, что, хотя женских организаций в стране насчитывается немного, они сыграли важную роль в сложный период истории Гондураса. В последние годы постепенно наметилась тенденция к тому, чтобы позволить таким организациям принимать более активное участие в процессе управления. Принятое в 1985 году семейное законодательство предоставило женщинам Гондураса более широкие права в том, что касается развода, владения собственностью и попечения о детях, чем в других более богатых странах Латинской Америки; тем не менее, необходимо добиваться более значительного прогресса. Например, политика в отношении прав женщин в целом ориентирована на принадлежащих к среднему классу женщин с высшим образованием и не учитывает конкретные потребности многих бедных женщин, живущих в сельских районах и имеющих многодетные семьи. В Государственной прокуратуре был создан специальный отдел по правам женщин, однако в правительстве сложилось общее мнение, согласно которому должны быть предприняты более активные усилия по борьбе с дискриминацией в отношении женщин, прежде чем Гондурас можно будет считать подлинно демократическим обществом.</w:t>
      </w:r>
    </w:p>
    <w:p w:rsidR="00000000" w:rsidRDefault="00000000"/>
    <w:p w:rsidR="00000000" w:rsidRDefault="00000000">
      <w:pPr>
        <w:rPr>
          <w:lang w:val="en-US"/>
        </w:rPr>
      </w:pPr>
      <w:r>
        <w:t>14.</w:t>
      </w:r>
      <w:r>
        <w:tab/>
      </w:r>
      <w:r>
        <w:rPr>
          <w:u w:val="single"/>
        </w:rPr>
        <w:t>Г-жа ЭСТРАДА ДЕ УКЛЕС</w:t>
      </w:r>
      <w:r>
        <w:t xml:space="preserve"> (Гондурас) говорит, что из-за бюджетных ограничений Национальный женский институт продолжает осуществлять план действий в интересах женщин, начатый предыдущей администрацией. Он работает в тесном контакте с организациями гражданского общества в целях борьбы с дискриминацией в отношении женщин и руководствуется в своих усилиях Пактом, а также Конвенцией о ликвидации всех форм дискриминации в отношении женщин и Межамериканской конвенцией о предупреждении и искоренении насилия в отношении женщин и наказании за него. В результате этих усилий разработана единая последовательная политика, касающаяся прав женщин, как на национальном, так и на международном уровнях.</w:t>
      </w:r>
    </w:p>
    <w:p w:rsidR="00000000" w:rsidRDefault="00000000">
      <w:pPr>
        <w:rPr>
          <w:lang w:val="en-US"/>
        </w:rPr>
      </w:pPr>
    </w:p>
    <w:p w:rsidR="00000000" w:rsidRDefault="00000000">
      <w:r>
        <w:t>15.</w:t>
      </w:r>
      <w:r>
        <w:tab/>
        <w:t xml:space="preserve">Пересмотренный закон о выборах и политических организациях устанавливает квоту в 30 процентов для женщин, участвующих  в работе выборных органов. Введение такой квоты дало весьма эффективные результаты, и в настоящее время в Национальной ассамблее насчитывается 31 женщина-депутат и 27 женщин, замещающих депутатов, что представляет собой увеличение на 24 процента и 21 процент, соответственно, по сравнению с показателями прежней администрации. К числу других высокопоставленных должностей, занимаемых женщинами, относятся пост вице-председателя Национальной ассамблеи и восемь министерских портфелей. </w:t>
      </w:r>
    </w:p>
    <w:p w:rsidR="00000000" w:rsidRDefault="00000000"/>
    <w:p w:rsidR="00000000" w:rsidRDefault="00000000">
      <w:r>
        <w:t>16.</w:t>
      </w:r>
      <w:r>
        <w:tab/>
        <w:t>Национальный женский институт совместно с ассоциацией, насчитывающей свыше 100 НПО, выступил с инициативой повышения квоты для женщин, участвующих в выборных органах, до 50 процентов и определения конкретных должностей, на которые могут быть избраны женщины. Он организовал проведение практикума с вновь избранными женщинами-депутатами Национальной ассамблеи в целях их подготовки и повышения информированности в отношении реформ, проводимых в области политического представительства и гендерного равенства.</w:t>
      </w:r>
    </w:p>
    <w:p w:rsidR="00000000" w:rsidRDefault="00000000"/>
    <w:p w:rsidR="00000000" w:rsidRDefault="00000000">
      <w:r>
        <w:t>17.</w:t>
      </w:r>
      <w:r>
        <w:tab/>
        <w:t>При поддержке министерства безопасности была установлена линия прямой связи с полицией, благодаря которой женщины, являющиеся жертвами бытового насилия, могут быстрее запросить необходимую помощь без получения специального распоряжения суда. Министерству было предложено расследовать и сообщать обо всех случаях убийств, затрагивающих женщин. В рамках деятельности по преодолению дискриминации в отношении женщин необходимо бороться с культурными стереотипами на местном уровне. Национальный женский институт открыл 70 отделений в муниципалитетах по всей территории страны; они занимаются осуществлением различных проектов, включая кампании по борьбе с неграмотностью, проекты в области ВИЧ/СПИДа и программы приносящих доход видов деятельности. Институт планирует распространить свою деятельность по всей стране и на международном уровне.</w:t>
      </w:r>
    </w:p>
    <w:p w:rsidR="00000000" w:rsidRDefault="00000000"/>
    <w:p w:rsidR="00000000" w:rsidRDefault="00000000">
      <w:r>
        <w:t>18.</w:t>
      </w:r>
      <w:r>
        <w:tab/>
      </w:r>
      <w:r>
        <w:rPr>
          <w:u w:val="single"/>
        </w:rPr>
        <w:t>Г-н ХИМЕНЕС ПУЭРТО</w:t>
      </w:r>
      <w:r>
        <w:t xml:space="preserve"> (Гондурас) говорит, что в рамках пересмотра стратегии преодоления нищеты новая администрация в тесном взаимодействии с женскими организациями и другими организациями гражданского общества сосредоточилась на проектах по развитию приносящих доход видов деятельности и малых предприятий. Такие проекты необходимы для решения структурной проблемы дискриминации в отношении женщин, для чего недостаточно одного лишь принятия законодательных мер. Для оказания помощи почти 200 000 бедных семей, 45 процентов из которых возглавляют женщины, была создана сеть солидарности, которой руководит супруга президента. В рамках этой сети женщинам предоставляется продовольствие и кредиты под открытие малых предприятий. Для успеха таких усилий требуется поддержка со стороны местных НПО.</w:t>
      </w:r>
    </w:p>
    <w:p w:rsidR="00000000" w:rsidRDefault="00000000"/>
    <w:p w:rsidR="00000000" w:rsidRDefault="00000000">
      <w:r>
        <w:t>19.</w:t>
      </w:r>
      <w:r>
        <w:tab/>
      </w:r>
      <w:r>
        <w:rPr>
          <w:u w:val="single"/>
        </w:rPr>
        <w:t>Г-н ЛАНДАВЕРДЕ</w:t>
      </w:r>
      <w:r>
        <w:t xml:space="preserve"> (Гондурас) говорит, что национальная полиция добилась весьма заметных изменений в плане обеспечения уважения прав человека в Гондурасе. Она организовала кампании по поощрению сообщений об актах бытового насилия и наладила подготовку полицейских, которые рассматривают такие сообщения. Были созданы специальные полицейские подразделения для оказания помощи женщинам и девочкам, которые становятся жертвами насилия и злоупотребления наркотиками, а также для улучшения условий содержания женщин-заключенных, включая разработку специальных программ оказания психологической помощи и профессиональной подготовки.</w:t>
      </w:r>
    </w:p>
    <w:p w:rsidR="00000000" w:rsidRDefault="00000000"/>
    <w:p w:rsidR="00000000" w:rsidRDefault="00000000">
      <w:r>
        <w:t>20.</w:t>
      </w:r>
      <w:r>
        <w:tab/>
      </w:r>
      <w:r>
        <w:rPr>
          <w:u w:val="single"/>
        </w:rPr>
        <w:t>Г-жа ДЮБОН ВИЛЬЕДА</w:t>
      </w:r>
      <w:r>
        <w:t xml:space="preserve"> (Гондурас) говорит, что Верховный суд утвердил создание (с января 2007 года) специальных судов и судей для рассмотрения дел о бытовом насилии.</w:t>
      </w:r>
    </w:p>
    <w:p w:rsidR="00000000" w:rsidRDefault="00000000"/>
    <w:p w:rsidR="00000000" w:rsidRDefault="00000000">
      <w:r>
        <w:t>21.</w:t>
      </w:r>
      <w:r>
        <w:tab/>
      </w:r>
      <w:r>
        <w:rPr>
          <w:u w:val="single"/>
        </w:rPr>
        <w:t>Г-н ХИМЕНЕС ПУЭРТО</w:t>
      </w:r>
      <w:r>
        <w:t xml:space="preserve"> (Гондурас) говорит, что уголовные расследования в связи с насильственной смертью женщин, проводимые судебно-медицинскими экспертами, способствуют сдерживанию насилия в отношении женщин, поскольку они приводят к выявлению и привлечению к ответственности виновных. Для содействия предупреждению насилия в отношении женщин требуются меры, направленные на изменение укоренившихся в Латинской Америке социальных установок, в частности,  проявлений мужского превосходства по отношению к женщине. Достигнут значительный прогресс по сравнению с 80-ми годами, когда многие жители Гондураса погибали в результате политических стычек или социальных конфликтов, связанных с землевладением.</w:t>
      </w:r>
    </w:p>
    <w:p w:rsidR="00000000" w:rsidRDefault="00000000"/>
    <w:p w:rsidR="00000000" w:rsidRDefault="00000000">
      <w:r>
        <w:t>22.</w:t>
      </w:r>
      <w:r>
        <w:tab/>
        <w:t>Естественно, не существует никакой государственной политики устранения лиц, которые создают серьезную угрозу для общества. Правительство отказалось от своей политики полной нетерпимости в отношении преступных группировок, которую оно уже не рассматривает в качестве приемлемого решения проблемы. Одних репрессивных мер недостаточно; необходимо изучать первопричины преступного насилия, с тем чтобы молодежь, которая входит в состав таких преступных группировок, не вовлекалась позднее в организованную преступность. В рамках осуществляемого в Тегусигальпе проекта в помощь 16 000 молодым людям, которые не работают и не посещают школу, предусматривается предоставление общего образования и трудовых навыков, которые бы позволили им реинтегрироваться в жизнь общества; планируется распространить этот проект и на другие районы страны. Правительство выделяет свыше половины своего общего бюджета на здравоохранение и образование, что составляет беспрецедентную по объему сумму и свидетельствует о его готовности добиться улучшения условий жизни всех жителей Гондураса. Правительство предпринимает дальнейшие меры по содействию расширению охвата школьным образованием, в частности путем отказа от взимания платы за начальное образование и предоставления бесплатных завтраков школьникам и их братьям и сестрам.</w:t>
      </w:r>
    </w:p>
    <w:p w:rsidR="00000000" w:rsidRDefault="00000000"/>
    <w:p w:rsidR="00000000" w:rsidRDefault="00000000">
      <w:r>
        <w:t>23.</w:t>
      </w:r>
      <w:r>
        <w:tab/>
        <w:t>Отдел по правам человека Государственной прокуратуры осуществляет постоянный контроль за поведением государственных служащих. Любым жертвам нарушений прав человека, совершаемых такими должностными лицами, предоставляется компенсация.</w:t>
      </w:r>
    </w:p>
    <w:p w:rsidR="00000000" w:rsidRDefault="00000000"/>
    <w:p w:rsidR="00000000" w:rsidRDefault="00000000">
      <w:r>
        <w:t>24.</w:t>
      </w:r>
      <w:r>
        <w:tab/>
      </w:r>
      <w:r>
        <w:rPr>
          <w:u w:val="single"/>
        </w:rPr>
        <w:t>Г-н Солари Иригойен (заместитель Председателя) занимает место Председателя</w:t>
      </w:r>
      <w:r>
        <w:t>.</w:t>
      </w:r>
    </w:p>
    <w:p w:rsidR="00000000" w:rsidRDefault="00000000"/>
    <w:p w:rsidR="00000000" w:rsidRDefault="00000000">
      <w:r>
        <w:t>25.</w:t>
      </w:r>
      <w:r>
        <w:tab/>
      </w:r>
      <w:r>
        <w:rPr>
          <w:u w:val="single"/>
        </w:rPr>
        <w:t>Г-жа ПОНСЕ</w:t>
      </w:r>
      <w:r>
        <w:t xml:space="preserve"> (Гондурас) говорит, что специальная группа по расследованию случаев насильственной смерти детей, созданная при Государственной прокуратуре, установила, что около 12 процентов зарегистрированных случаев связано с действиями государственных служащих. Наряду с расследованием всех случаев насильственной смерти ее правительство разработало национальную программу предупреждения, реабилитации и социальной реинтеграции для членов преступных группировок, поскольку большинство таких случаев происходит в результате столкновений между ними.</w:t>
      </w:r>
    </w:p>
    <w:p w:rsidR="00000000" w:rsidRDefault="00000000"/>
    <w:p w:rsidR="00000000" w:rsidRDefault="00000000">
      <w:r>
        <w:t>26.</w:t>
      </w:r>
      <w:r>
        <w:tab/>
        <w:t>В Уголовный кодекс было включено понятие пытки, и правительство принимает меры в целях осуществления Факультативного протокола к Конвенции против пыток и других жестоких, бесчеловечных или унижающих достоинство видов обращения и наказания, которую оно ратифицировало в мае 2006 года. Заместитель директора тюрьмы Эль-Порвенир был осужден в связи с инцидентами, которые произошли там в апреле 2003 года, а другие должностные лица находятся в настоящее время под стражей в ожидании суда. Государственной прокуратурой было установлено, что гибель людей в тюрьме Сан Педро Сула в мае 2004 года была вызвана неполадками в электросети. Предпринимаются усилия по обеспечению компенсации жертвам этих инцидентов. Благодаря реформе Уголовно-процессуального кодекса прокуратура смогла возбудить гражданские иски от имени жертв, которые не в состоянии сделать это сами.</w:t>
      </w:r>
    </w:p>
    <w:p w:rsidR="00000000" w:rsidRDefault="00000000"/>
    <w:p w:rsidR="00000000" w:rsidRDefault="00000000">
      <w:r>
        <w:t>27.</w:t>
      </w:r>
      <w:r>
        <w:tab/>
      </w:r>
      <w:r>
        <w:rPr>
          <w:u w:val="single"/>
        </w:rPr>
        <w:t>Г-н ЛАНДАВЕРДЕ</w:t>
      </w:r>
      <w:r>
        <w:t xml:space="preserve"> (Гондурас) говорит, что его правительство организует подготовку всех государственных служащих в целях обеспечения общего понимания принципа правомочного применения силы и огнестрельного оружия. Специальные подразделения расследуют все случаи чрезмерного применения силы должностными лицами. Участвуя в совместном патрулировании с полицейскими,  военнослужащие не производят аресты и не выполняют иные полицейские функции, так как их задача состоит в обеспечении соблюдения порядка. Все государственные служащие имеют при себе экземпляр кодекса своего поведения, а сотрудникам полиции розданы руководства с подробным изложением действий, которые представляют собой чрезмерное применение силы.</w:t>
      </w:r>
    </w:p>
    <w:p w:rsidR="00000000" w:rsidRDefault="00000000"/>
    <w:p w:rsidR="00000000" w:rsidRDefault="00000000">
      <w:r>
        <w:t>28.</w:t>
      </w:r>
      <w:r>
        <w:tab/>
      </w:r>
      <w:r>
        <w:rPr>
          <w:u w:val="single"/>
        </w:rPr>
        <w:t>Г-жа ДЮБОН ВИЛЬЕДА</w:t>
      </w:r>
      <w:r>
        <w:t xml:space="preserve"> (Гондурас) говорит, что в уголовном правосудии Гондураса используется состязательная система, которая обычно не предусматривает содержания под стражей до суда. Однако для того, чтобы избавить родственников жертв в Эль-Порвенир от дальнейших страданий, служащие, ожидавшие суда в связи с этим делом, были заключены под стражу.</w:t>
      </w:r>
    </w:p>
    <w:p w:rsidR="00000000" w:rsidRDefault="00000000"/>
    <w:p w:rsidR="00000000" w:rsidRDefault="00000000">
      <w:r>
        <w:t>29.</w:t>
      </w:r>
      <w:r>
        <w:tab/>
      </w:r>
      <w:r>
        <w:rPr>
          <w:u w:val="single"/>
        </w:rPr>
        <w:t>Г-жа ПОНСЕ</w:t>
      </w:r>
      <w:r>
        <w:t xml:space="preserve"> (Гондурас) говорит, что в настоящее время управление местами заключения находится в руках полиции, и работники тюрем не получают подготовку, необходимую для выполнения ими своих обязанностей. Часто поступают сообщения о случаях дурного обращения с заключенными. Ведется разработка нового законодательства в целях реформы системы исполнения наказаний. Как национальные, так и международные органы осудили условия содержания заключенных в Гондурасе, и принимаются меры для улучшения этой ситуации. Работники Государственной прокуратуры совместно с НПО выборочно посещают тюрьмы и центры задержания в соответствии с положениями Факультативного  протокола к Конвенции против пыток. Согласно новым правилам, работники Государственной прокуратуры и сотрудники Национальной комиссии по правам человека без предупреждения посещают тюрьмы и центры задержания и осуществляют контроль за условиями, в которых содержатся заключенные. Бесчеловечные или унижающие достоинство виды обращения и пытки являются уголовно наказуемыми деяниями, и Национальная комиссия по правам человека вправе возбуждать судебное преследование в отношении лиц, совершающих такие действия.</w:t>
      </w:r>
    </w:p>
    <w:p w:rsidR="00000000" w:rsidRDefault="00000000">
      <w:pPr>
        <w:rPr>
          <w:u w:val="single"/>
        </w:rPr>
      </w:pPr>
    </w:p>
    <w:p w:rsidR="00000000" w:rsidRDefault="00000000">
      <w:r>
        <w:t>30.</w:t>
      </w:r>
      <w:r>
        <w:tab/>
      </w:r>
      <w:r>
        <w:rPr>
          <w:u w:val="single"/>
        </w:rPr>
        <w:t>Г-н ЛАРА УОТСОН</w:t>
      </w:r>
      <w:r>
        <w:t xml:space="preserve"> (Гондурас) говорит, что его правительство открыло несколько приютов для жертв торговли людьми в целях сексуальной эксплуатации. После проведения региональной конференции по вопросам миграции, в ходе которой был предложен ряд мер по борьбе с торговлей людьми, была развернута кампания, направленная на повышение информированности общественности относительно таких преступлений. Сальвадор, Гватемала, Гондурас и Никарагуа договорились о том, чтобы разрешить свободное перемещение лиц через их границы; в то же время все четыре страны укрепили меры по контролю за перемещением через эти границы детей. Правительство понимает необходимость принятия дополнительных мер по предупреждению торговли людьми, и в целях облегчения этой задачи в феврале 2006 года было ведено уголовное наказание за сексуальную и коммерческую эксплуатацию людей.</w:t>
      </w:r>
    </w:p>
    <w:p w:rsidR="00000000" w:rsidRDefault="00000000"/>
    <w:p w:rsidR="00000000" w:rsidRDefault="00000000">
      <w:r>
        <w:t>31.</w:t>
      </w:r>
      <w:r>
        <w:tab/>
        <w:t>Деятельности специальной группы по расследованию случаев насильственной смерти детей препятствует нехватка ресурсов. В настоящее время  на рассмотрении правительства находится проект указа о выделении для этой группы дополнительных ресурсов.</w:t>
      </w:r>
    </w:p>
    <w:p w:rsidR="00000000" w:rsidRDefault="00000000"/>
    <w:p w:rsidR="00000000" w:rsidRDefault="00000000">
      <w:pPr>
        <w:rPr>
          <w:lang w:val="en-US"/>
        </w:rPr>
      </w:pPr>
      <w:r>
        <w:t>32.</w:t>
      </w:r>
      <w:r>
        <w:tab/>
      </w:r>
      <w:r>
        <w:rPr>
          <w:u w:val="single"/>
        </w:rPr>
        <w:t>Г-жа ПОНСЕ</w:t>
      </w:r>
      <w:r>
        <w:t xml:space="preserve"> (Гондурас) говорит, что меры по упразднению детского труда включают проведение большего числа выборочных инспекций, особенно в туристических районах. В ходе таких инспекций проверяются документы нелегальных трудящихся и работников-детей, а работодателей информируют о том, что использовать труд несовершеннолетних запрещено законом.</w:t>
      </w:r>
    </w:p>
    <w:p w:rsidR="00000000" w:rsidRDefault="00000000">
      <w:pPr>
        <w:pStyle w:val="FootnoteText"/>
        <w:spacing w:line="288" w:lineRule="auto"/>
        <w:rPr>
          <w:lang w:val="en-US"/>
        </w:rPr>
      </w:pPr>
    </w:p>
    <w:p w:rsidR="00000000" w:rsidRDefault="00000000">
      <w:r>
        <w:t>33.</w:t>
      </w:r>
      <w:r>
        <w:tab/>
      </w:r>
      <w:r>
        <w:rPr>
          <w:u w:val="single"/>
        </w:rPr>
        <w:t>Г-жа ДЮБОН ВИЛЬЕДА</w:t>
      </w:r>
      <w:r>
        <w:t xml:space="preserve"> (Гондурас) говорит, что лица, обвиняемые в торговле наркотиками или отмывании денег, не могут воспользоваться вариантами, альтернативными содержанию под стражей до начала судебного процесса.</w:t>
      </w:r>
    </w:p>
    <w:p w:rsidR="00000000" w:rsidRDefault="00000000"/>
    <w:p w:rsidR="00000000" w:rsidRDefault="00000000">
      <w:r>
        <w:t>34.</w:t>
      </w:r>
      <w:r>
        <w:tab/>
      </w:r>
      <w:r>
        <w:rPr>
          <w:u w:val="single"/>
        </w:rPr>
        <w:t>Г-жа ПОНСЕ</w:t>
      </w:r>
      <w:r>
        <w:t xml:space="preserve"> (Гондурас) говорит, что судьи принимают во внимание индивидуальные обстоятельства всех обвиняемых при принятии решения относительно их заключения под стражу до суда. С учетом плохого состояния мест содержания под стражей применительно к несовершеннолетним решение о заключении под стражу до суда как правило не принимается. Был принят ряд мер в целях предупреждения произвольных задержаний, и хотя такую практику не удалось искоренить полностью, достигнут значительный прогресс.</w:t>
      </w:r>
    </w:p>
    <w:p w:rsidR="00000000" w:rsidRDefault="00000000"/>
    <w:p w:rsidR="00000000" w:rsidRDefault="00000000">
      <w:r>
        <w:t>35.</w:t>
      </w:r>
      <w:r>
        <w:tab/>
      </w:r>
      <w:r>
        <w:rPr>
          <w:u w:val="single"/>
        </w:rPr>
        <w:t>Г-н ЛАНДАВЕРДЕ</w:t>
      </w:r>
      <w:r>
        <w:t xml:space="preserve"> (Гондурас) говорит, что благодаря расширению программ подготовки сотрудников полиции со времени пересмотра Уголовно-процессуального кодекса большинство арестов носит законный характер, и в результате задержанные предстают перед судом.</w:t>
      </w:r>
    </w:p>
    <w:p w:rsidR="00000000" w:rsidRDefault="00000000"/>
    <w:p w:rsidR="00000000" w:rsidRDefault="00000000">
      <w:r>
        <w:t>36.</w:t>
      </w:r>
      <w:r>
        <w:tab/>
      </w:r>
      <w:r>
        <w:rPr>
          <w:u w:val="single"/>
        </w:rPr>
        <w:t>Г-н РИВАС ПОСАДА</w:t>
      </w:r>
      <w:r>
        <w:t xml:space="preserve"> просит разъяснений в отношении процедуры, применяемой в тех случаях, когда какой-либо международный договор, который правительство ратифицировало или собирается ратифицировать, противоречит тому или иному конституционному положению. Он спрашивает, имеют ли отдельные лица право ссылаться на положения международных договоров в национальных судах, даже если эти положения не были включены во внутреннее законодательство. </w:t>
      </w:r>
    </w:p>
    <w:p w:rsidR="00000000" w:rsidRDefault="00000000"/>
    <w:p w:rsidR="00000000" w:rsidRDefault="00000000">
      <w:r>
        <w:t>37.</w:t>
      </w:r>
      <w:r>
        <w:tab/>
        <w:t>Несомненно, одной из первоочередных задач остается  установление личности жертв насильственных исчезновений. Он хотел бы знать, какие меры были приняты для расследования таких случаев и наказания виновных, особенно с учетом того, что этот вопрос был впервые затронут в 1993 году. Хотя членам Комитета известно о тех трудностях, с которыми сталкивается государство-участник, являвшееся ареной конфликтов и гражданских беспорядков, необходимо предпринять все усилия для обеспечения должного рассмотрения случаев насильственного исчезновения, привлечения виновных к ответственности и предоставления жертвам надлежащей компенсации. Он хотел бы знать, как рассматриваются подобные дела в рамках межамериканской правовой системы. Было принято законодательство, регулирующее процедуры судебного разбирательства в отношении военнослужащих, причастных к случаям насильственных исчезновений, однако требуется дополнительная информация относительно практической реализации положений этого закона.</w:t>
      </w:r>
    </w:p>
    <w:p w:rsidR="00000000" w:rsidRDefault="00000000"/>
    <w:p w:rsidR="00000000" w:rsidRDefault="00000000">
      <w:pPr>
        <w:rPr>
          <w:lang w:val="en-US"/>
        </w:rPr>
      </w:pPr>
      <w:r>
        <w:t>38.</w:t>
      </w:r>
      <w:r>
        <w:tab/>
        <w:t>Касаясь вопроса о содержании под стражей до суда, он говорит, что, несмотря на позитивные изменения в системе уголовного правосудия в Гондурасе, процедура уголовного разбирательства зачастую излишне затягивается и приводит к весьма длительным срокам содержания под стражей, что лишь усугубляет проблему переполненности тюрем. Принятый закон способствовал частичному облегчению проблемы длительных сроков содержания под стражей до суда, однако количество заключенных, ожидающих решения по своим делам, остается все еще весьма значительным. Для урегулирования этой ситуации требуются дополнительные усилия.</w:t>
      </w:r>
    </w:p>
    <w:p w:rsidR="00000000" w:rsidRDefault="00000000">
      <w:pPr>
        <w:rPr>
          <w:lang w:val="en-US"/>
        </w:rPr>
      </w:pPr>
    </w:p>
    <w:p w:rsidR="00000000" w:rsidRDefault="00000000">
      <w:r>
        <w:t>39.</w:t>
      </w:r>
      <w:r>
        <w:tab/>
        <w:t>Члены Комитета были информированы о том, что был произведен ряд арестов по подозрению в том, что некоторые лица, особенно члены преступных группировок, могут создавать угрозу для общественного порядка и безопасности. Необходимо найти равновесие между соображениями обеспечения безопасности и уважением основных прав личности. Он призывает государство-участник принять меры для обеспечения того, чтобы аресты не производились на основе одних лишь подозрений или опасений, и укреплять меры по защите прав человека в тех областях, где имеют место насилие и конфликты.</w:t>
      </w:r>
    </w:p>
    <w:p w:rsidR="00000000" w:rsidRDefault="00000000"/>
    <w:p w:rsidR="00000000" w:rsidRDefault="00000000">
      <w:r>
        <w:t>40.</w:t>
      </w:r>
      <w:r>
        <w:tab/>
      </w:r>
      <w:r>
        <w:rPr>
          <w:u w:val="single"/>
        </w:rPr>
        <w:t>Г-жа Палм (заместитель Председателя) занимает место Председателя</w:t>
      </w:r>
      <w:r>
        <w:t>.</w:t>
      </w:r>
    </w:p>
    <w:p w:rsidR="00000000" w:rsidRDefault="00000000">
      <w:pPr>
        <w:rPr>
          <w:lang w:val="en-US"/>
        </w:rPr>
      </w:pPr>
    </w:p>
    <w:p w:rsidR="00000000" w:rsidRDefault="00000000">
      <w:r>
        <w:t>41.</w:t>
      </w:r>
      <w:r>
        <w:tab/>
      </w:r>
      <w:r>
        <w:rPr>
          <w:u w:val="single"/>
        </w:rPr>
        <w:t>Г-н СОЛАРИ ИРИГОЙЕН</w:t>
      </w:r>
      <w:r>
        <w:t xml:space="preserve">  говорит, что члены Комитета разделают озабоченность делегации относительно некоторых ситуаций, в том числе полномочий сотрудников полиции задерживать лиц на том лишь основании, что они выглядят подозрительно. С этой практикой должно быть покончено. Следует также решить проблему переполненности тюрем. Он просит представить дополнительную информацию о мерах, принимаемых в целях предупреждения внесудебных расправ, в частности, о том, как проводятся расследования и судебные разбирательства правонарушений такого рода и каким образом виновные привлекаются к ответственности. Необходимо представить статистические данные о количестве расследованных дел и вынесенных приговорах и о численности жертв и их родственников, которым  была предоставлена компенсация.</w:t>
      </w:r>
    </w:p>
    <w:p w:rsidR="00000000" w:rsidRDefault="00000000"/>
    <w:p w:rsidR="00000000" w:rsidRDefault="00000000">
      <w:r>
        <w:t>42.</w:t>
      </w:r>
      <w:r>
        <w:tab/>
      </w:r>
      <w:r>
        <w:rPr>
          <w:u w:val="single"/>
        </w:rPr>
        <w:t>Г-н АНДО</w:t>
      </w:r>
      <w:r>
        <w:t xml:space="preserve"> спрашивает, рассматриваются ли мужчины и женщины как равноправные члены общества. Он хотел бы знать, пользуются ли матери правом передачи своего гражданства детям и имеют ли право вдовы наследовать собственность своих покойных мужей, и если да, то на какую процентную долю их собственности они могут рассчитывать. Он спрашивает, проводится ли какое-либо различие между наследственными правами мальчиков и девочек и имеют ли женщины право требовать в суде свою долю имущества в ходе бракоразводного процесса. Хотя аборты запрещены законом, он хотел бы знать, разрешены ли они в случае изнасилования. Он спрашивает, имеют ли женщины адекватный доступ к средствам планирования семьи и защищены ли в достаточной мере репродуктивные права женщин.</w:t>
      </w:r>
    </w:p>
    <w:p w:rsidR="00000000" w:rsidRDefault="00000000"/>
    <w:p w:rsidR="00000000" w:rsidRDefault="00000000">
      <w:r>
        <w:t>43.</w:t>
      </w:r>
      <w:r>
        <w:tab/>
      </w:r>
      <w:r>
        <w:rPr>
          <w:u w:val="single"/>
        </w:rPr>
        <w:t>Г-н ХАЛИЛЬ</w:t>
      </w:r>
      <w:r>
        <w:t xml:space="preserve"> просит представить дополнительную информацию о результатах осуществления программ подготовки полицейских по вопросам оказания помощи нуждающимся в ней женщинам. Члены Комитета были информированы о том, что имели место случаи жестоких убийств женщин на севере Гондураса, виновные в которых так и не были привлечены к ответственности. По сообщениям некоторых НПО, тот факт, что в подобных случаях виновные часто остаются безнаказанными, является прямым следствием нехватки следователей. Члены Комитета были информированы о том, что в 70 процентах случаев, когда жертвами оказывались женщины, виновные к ответственности не привлекались. Для того чтобы исправить подобную ситуацию, следует изменить сложившееся в рамках определенной культуры отношение к женщинам. Хотя бытовое насилие запрещено Уголовным кодексом, подобные правонарушения по-прежнему широко распространены, а виновные в них отделываются весьма мягкими наказаниями. Следует предпринять усилия для увеличения числа мест, где могут найти прибежище жертвы бытового насилия.</w:t>
      </w:r>
    </w:p>
    <w:p w:rsidR="00000000" w:rsidRDefault="00000000"/>
    <w:p w:rsidR="00000000" w:rsidRDefault="00000000">
      <w:r>
        <w:t>44.</w:t>
      </w:r>
      <w:r>
        <w:tab/>
        <w:t>Самые серьезные нарушения прав человека в Гондурасе выпадают на долю заключенных в государственных тюрьмах. Особое удивление вызывает тот факт, что заключенные в состоянии приобрести огнестрельное оружие, и хотя большинство правонарушений в тюрьмах совершается заключенными, а не тюремными работниками, государство, тем не менее, несет ответственность за обеспечение безопасности в тюрьмах. Он спрашивает, почему так мало делается для повышения уровня подготовки сотрудников правоохранительных органов. Он хотел бы знать, какие меры принимаются для сокращения числа лиц, содержащихся в тюрьмах, и будут ли предприниматься усилия для уменьшения сроков одиночного содержания, которые являются чрезмерно длительными. Было ли принято новое законодательство по тюремной системе? Какие методы используются для обеспечения того, чтобы в тюрьмы не попадало смертоносное оружие?</w:t>
      </w:r>
    </w:p>
    <w:p w:rsidR="00000000" w:rsidRDefault="00000000">
      <w:pPr>
        <w:pStyle w:val="FootnoteText"/>
        <w:spacing w:line="288" w:lineRule="auto"/>
      </w:pPr>
    </w:p>
    <w:p w:rsidR="00000000" w:rsidRDefault="00000000">
      <w:pPr>
        <w:rPr>
          <w:lang w:val="en-US"/>
        </w:rPr>
      </w:pPr>
      <w:r>
        <w:t>45.</w:t>
      </w:r>
      <w:r>
        <w:tab/>
        <w:t>Касаясь вопроса о жестоком отношении полицейских к крестьянам, которые участвовали в мирной демонстрации в защиту земельных прав, он спрашивает, почему полицейским не дают прямого указания воздерживаться от практики массовых арестов на том лишь основании, что задерживаемые выглядят подозрительно. Он хотел бы знать, почему случаи нарушения прав человека сотрудниками правоохранительных органов официально не расследуются. Он спрашивает, решаются ли институциональные проблемы, с которыми сталкиваются полицейские и судебные органы. Члены Комитета были информированы о том, что ряд активистов-правозащитников, которые выступили против закона о борьбе с преступностью, подверглись нападениям и некоторые даже погибли. Он хотел бы узнать, какие меры были приняты для расследования этих инцидентов и привлечения виновных в насилии к ответственности.</w:t>
      </w:r>
    </w:p>
    <w:p w:rsidR="00000000" w:rsidRDefault="00000000">
      <w:pPr>
        <w:rPr>
          <w:lang w:val="en-US"/>
        </w:rPr>
      </w:pPr>
    </w:p>
    <w:p w:rsidR="00000000" w:rsidRDefault="00000000">
      <w:r>
        <w:t>46.</w:t>
      </w:r>
      <w:r>
        <w:tab/>
      </w:r>
      <w:r>
        <w:rPr>
          <w:u w:val="single"/>
        </w:rPr>
        <w:t>Г-н ДЖОНСОН ЛОПЕС</w:t>
      </w:r>
      <w:r>
        <w:t>, Докладчик по стране, говорит что правительство Гондураса предпринимает конкретные усилия по защите прав, воплощенных в статьях 8 и 24 Пакта, касающихся рабства, принудительного труда и прав детей, особенно в области предупреждения детского труда. Хотя законы по этим вопросам приняты, для составления информационно-статистической базы данных требуется проведение большого объема исследовательской работы. Он спрашивает, действуют ли сети по вопросам  эксплуатации детского труда в Гондурасе во взаимодействии с аналогичными сетями в соседних странах. Он также просит представить дополнительную информацию о работе, проводимой межучережденческой комиссией по предупреждению сексуальной эксплуатации детей и подростков.</w:t>
      </w:r>
    </w:p>
    <w:p w:rsidR="00000000" w:rsidRDefault="00000000"/>
    <w:p w:rsidR="00000000" w:rsidRDefault="00000000">
      <w:pPr>
        <w:pStyle w:val="12"/>
        <w:rPr>
          <w:iCs/>
        </w:rPr>
      </w:pPr>
      <w:r>
        <w:rPr>
          <w:iCs/>
        </w:rPr>
        <w:t>Заседание закрывается в 18 час. 00 мин.</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CCPR/C/SR.2398</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CCPR/C/SR.2398</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paragraph" w:styleId="Heading9">
    <w:name w:val="heading 9"/>
    <w:basedOn w:val="Normal"/>
    <w:next w:val="Normal"/>
    <w:qFormat/>
    <w:pPr>
      <w:keepNext/>
      <w:spacing w:line="240" w:lineRule="auto"/>
      <w:ind w:firstLine="567"/>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4460</Words>
  <Characters>25427</Characters>
  <Application>Microsoft Office Word</Application>
  <DocSecurity>4</DocSecurity>
  <Lines>211</Lines>
  <Paragraphs>50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О.Ш.</dc:creator>
  <cp:keywords/>
  <dc:description/>
  <cp:lastModifiedBy>csd</cp:lastModifiedBy>
  <cp:revision>4</cp:revision>
  <cp:lastPrinted>2007-06-29T15:54:00Z</cp:lastPrinted>
  <dcterms:created xsi:type="dcterms:W3CDTF">2007-06-29T15:54:00Z</dcterms:created>
  <dcterms:modified xsi:type="dcterms:W3CDTF">2007-06-29T15:54:00Z</dcterms:modified>
</cp:coreProperties>
</file>