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16908B16" w14:textId="77777777" w:rsidTr="00B614C4">
        <w:trPr>
          <w:trHeight w:hRule="exact" w:val="851"/>
        </w:trPr>
        <w:tc>
          <w:tcPr>
            <w:tcW w:w="1280" w:type="dxa"/>
            <w:tcBorders>
              <w:bottom w:val="single" w:sz="4" w:space="0" w:color="auto"/>
            </w:tcBorders>
          </w:tcPr>
          <w:p w14:paraId="761507DE" w14:textId="77777777" w:rsidR="00CE1D1C" w:rsidRPr="00F124C6" w:rsidRDefault="00CE1D1C" w:rsidP="00B614C4">
            <w:pPr>
              <w:pStyle w:val="H23GC"/>
            </w:pPr>
          </w:p>
        </w:tc>
        <w:tc>
          <w:tcPr>
            <w:tcW w:w="2273" w:type="dxa"/>
            <w:tcBorders>
              <w:bottom w:val="single" w:sz="4" w:space="0" w:color="auto"/>
            </w:tcBorders>
            <w:vAlign w:val="bottom"/>
          </w:tcPr>
          <w:p w14:paraId="1FDBCEA8"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4E93C8F0" w14:textId="77777777" w:rsidR="00CE1D1C" w:rsidRPr="00D94DEE" w:rsidRDefault="00D94DEE" w:rsidP="00B614C4">
            <w:pPr>
              <w:spacing w:line="240" w:lineRule="atLeast"/>
              <w:jc w:val="right"/>
              <w:rPr>
                <w:sz w:val="20"/>
                <w:szCs w:val="21"/>
              </w:rPr>
            </w:pPr>
            <w:r w:rsidRPr="00D94DEE">
              <w:rPr>
                <w:sz w:val="40"/>
                <w:szCs w:val="21"/>
              </w:rPr>
              <w:t>CCPR</w:t>
            </w:r>
            <w:r>
              <w:rPr>
                <w:sz w:val="20"/>
                <w:szCs w:val="21"/>
              </w:rPr>
              <w:t>/C/131/3</w:t>
            </w:r>
          </w:p>
        </w:tc>
      </w:tr>
      <w:tr w:rsidR="00CE1D1C" w:rsidRPr="00F124C6" w14:paraId="6788F678" w14:textId="77777777" w:rsidTr="00B614C4">
        <w:trPr>
          <w:trHeight w:hRule="exact" w:val="2835"/>
        </w:trPr>
        <w:tc>
          <w:tcPr>
            <w:tcW w:w="1280" w:type="dxa"/>
            <w:tcBorders>
              <w:top w:val="single" w:sz="4" w:space="0" w:color="auto"/>
              <w:bottom w:val="single" w:sz="12" w:space="0" w:color="auto"/>
            </w:tcBorders>
          </w:tcPr>
          <w:p w14:paraId="4234940C" w14:textId="77777777" w:rsidR="00CE1D1C" w:rsidRPr="00F124C6" w:rsidRDefault="00CE1D1C" w:rsidP="00B614C4">
            <w:pPr>
              <w:spacing w:line="120" w:lineRule="atLeast"/>
              <w:rPr>
                <w:sz w:val="10"/>
                <w:szCs w:val="10"/>
              </w:rPr>
            </w:pPr>
          </w:p>
          <w:p w14:paraId="76206E04"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005A1E59" wp14:editId="1C4AE0C0">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529919A"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36C3AE6B" w14:textId="62F8C0EA" w:rsidR="00CE1D1C" w:rsidRPr="0004600B" w:rsidRDefault="00CE1D1C" w:rsidP="00B614C4">
            <w:pPr>
              <w:spacing w:before="240" w:line="240" w:lineRule="atLeast"/>
              <w:rPr>
                <w:sz w:val="20"/>
              </w:rPr>
            </w:pPr>
            <w:r w:rsidRPr="00F124C6">
              <w:rPr>
                <w:sz w:val="20"/>
              </w:rPr>
              <w:t xml:space="preserve">Distr.: </w:t>
            </w:r>
            <w:r w:rsidR="003D56DA" w:rsidRPr="003D56DA">
              <w:rPr>
                <w:sz w:val="20"/>
              </w:rPr>
              <w:t>General</w:t>
            </w:r>
          </w:p>
          <w:p w14:paraId="0C0700D0" w14:textId="1BD5C557" w:rsidR="00CE1D1C" w:rsidRPr="00F124C6" w:rsidRDefault="003D56DA" w:rsidP="00B614C4">
            <w:pPr>
              <w:spacing w:line="240" w:lineRule="atLeast"/>
              <w:rPr>
                <w:sz w:val="20"/>
              </w:rPr>
            </w:pPr>
            <w:r w:rsidRPr="003D56DA">
              <w:rPr>
                <w:sz w:val="20"/>
              </w:rPr>
              <w:t>5 May 2021</w:t>
            </w:r>
          </w:p>
          <w:p w14:paraId="03B6D90C" w14:textId="77777777" w:rsidR="00CE1D1C" w:rsidRPr="00F124C6" w:rsidRDefault="00CE1D1C" w:rsidP="00B614C4">
            <w:pPr>
              <w:spacing w:line="240" w:lineRule="atLeast"/>
              <w:rPr>
                <w:sz w:val="20"/>
              </w:rPr>
            </w:pPr>
            <w:r w:rsidRPr="00F124C6">
              <w:rPr>
                <w:sz w:val="20"/>
              </w:rPr>
              <w:t xml:space="preserve">Chinese </w:t>
            </w:r>
          </w:p>
          <w:p w14:paraId="18B15EA7" w14:textId="77777777" w:rsidR="00CE1D1C" w:rsidRPr="00F124C6" w:rsidRDefault="00CE1D1C" w:rsidP="00B614C4">
            <w:pPr>
              <w:spacing w:line="240" w:lineRule="atLeast"/>
            </w:pPr>
            <w:r w:rsidRPr="00F124C6">
              <w:rPr>
                <w:sz w:val="20"/>
              </w:rPr>
              <w:t>Original: English</w:t>
            </w:r>
          </w:p>
        </w:tc>
      </w:tr>
    </w:tbl>
    <w:p w14:paraId="7EF69C67" w14:textId="77777777" w:rsidR="00D94DEE" w:rsidRDefault="00D94DEE" w:rsidP="00172E04">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14:paraId="2D8B17FF" w14:textId="77777777" w:rsidR="00A31E61" w:rsidRPr="00A31E61" w:rsidRDefault="00A31E61" w:rsidP="00A31E61">
      <w:pPr>
        <w:pStyle w:val="HChGC"/>
      </w:pPr>
      <w:r w:rsidRPr="00A31E61">
        <w:tab/>
      </w:r>
      <w:r w:rsidRPr="00A31E61">
        <w:tab/>
      </w:r>
      <w:r w:rsidRPr="00A31E61">
        <w:t>个人来文后续进展情况报告</w:t>
      </w:r>
      <w:r w:rsidRPr="00814B07">
        <w:rPr>
          <w:color w:val="0000FF"/>
        </w:rPr>
        <w:footnoteReference w:customMarkFollows="1" w:id="2"/>
        <w:t>*</w:t>
      </w:r>
    </w:p>
    <w:p w14:paraId="4C245872" w14:textId="77777777" w:rsidR="00A31E61" w:rsidRPr="00A31E61" w:rsidRDefault="00A31E61" w:rsidP="00A31E61">
      <w:pPr>
        <w:pStyle w:val="H1GC"/>
      </w:pPr>
      <w:r w:rsidRPr="00A31E61">
        <w:tab/>
        <w:t>A.</w:t>
      </w:r>
      <w:r w:rsidRPr="00A31E61">
        <w:tab/>
      </w:r>
      <w:r w:rsidRPr="00A31E61">
        <w:rPr>
          <w:bCs/>
        </w:rPr>
        <w:t>导言</w:t>
      </w:r>
    </w:p>
    <w:p w14:paraId="2961D9D8" w14:textId="77777777" w:rsidR="00A31E61" w:rsidRPr="00A31E61" w:rsidRDefault="00A31E61" w:rsidP="00A31E61">
      <w:pPr>
        <w:pStyle w:val="SingleTxtGC"/>
      </w:pPr>
      <w:r w:rsidRPr="00A31E61">
        <w:t>1.</w:t>
      </w:r>
      <w:r w:rsidRPr="00A31E61">
        <w:tab/>
      </w:r>
      <w:r w:rsidRPr="00A31E61">
        <w:t>人权事务委员会第三十九届会议</w:t>
      </w:r>
      <w:r w:rsidRPr="00A31E61">
        <w:t>(1990</w:t>
      </w:r>
      <w:r w:rsidRPr="00A31E61">
        <w:t>年</w:t>
      </w:r>
      <w:r w:rsidRPr="00A31E61">
        <w:t>7</w:t>
      </w:r>
      <w:r w:rsidRPr="00A31E61">
        <w:t>月</w:t>
      </w:r>
      <w:r w:rsidRPr="00A31E61">
        <w:t>9</w:t>
      </w:r>
      <w:r w:rsidRPr="00A31E61">
        <w:t>日至</w:t>
      </w:r>
      <w:r w:rsidRPr="00A31E61">
        <w:t>27</w:t>
      </w:r>
      <w:r w:rsidRPr="00A31E61">
        <w:t>日</w:t>
      </w:r>
      <w:r w:rsidRPr="00A31E61">
        <w:t>)</w:t>
      </w:r>
      <w:r w:rsidRPr="00A31E61">
        <w:t>制定了一项程序并任命了特别报告员，负责监督委员会根据《公民及政治权利国际公约任择议定书》第五条第</w:t>
      </w:r>
      <w:r w:rsidRPr="00A31E61">
        <w:t>4</w:t>
      </w:r>
      <w:r w:rsidRPr="00A31E61">
        <w:t>款通过的《意见》的后续工作。《意见》后续行动特别报告员按委员会议事规则第</w:t>
      </w:r>
      <w:r w:rsidRPr="00A31E61">
        <w:t>106</w:t>
      </w:r>
      <w:r w:rsidRPr="00A31E61">
        <w:t>条第</w:t>
      </w:r>
      <w:r w:rsidRPr="00A31E61">
        <w:t>3</w:t>
      </w:r>
      <w:r w:rsidRPr="00A31E61">
        <w:t>款编写了本报告。鉴于需要采取后续行动的《意见》数量众多，秘书处可用于对《意见》采取后续行动的资源有限，一直以来都不可能确保对所有案件采取系统、及时和全面的后续行动，特别是考虑到规定的字数限制，今后依然如此。因此，本报告完全以现有资料为依据，至少反映了与缔约国以及提交人和</w:t>
      </w:r>
      <w:r w:rsidRPr="00A31E61">
        <w:t>/</w:t>
      </w:r>
      <w:r w:rsidRPr="00A31E61">
        <w:t>或律师进行的一轮交流。</w:t>
      </w:r>
    </w:p>
    <w:p w14:paraId="29EEF170" w14:textId="77777777" w:rsidR="00A31E61" w:rsidRPr="00A31E61" w:rsidRDefault="00A31E61" w:rsidP="00A31E61">
      <w:pPr>
        <w:pStyle w:val="SingleTxtGC"/>
      </w:pPr>
      <w:r w:rsidRPr="00A31E61">
        <w:t>2.</w:t>
      </w:r>
      <w:r w:rsidRPr="00A31E61">
        <w:tab/>
      </w:r>
      <w:r w:rsidRPr="00A31E61">
        <w:t>委员会自</w:t>
      </w:r>
      <w:r w:rsidRPr="00A31E61">
        <w:t>1979</w:t>
      </w:r>
      <w:r w:rsidRPr="00A31E61">
        <w:t>年以来通过了</w:t>
      </w:r>
      <w:r w:rsidRPr="00A31E61">
        <w:t>1,476</w:t>
      </w:r>
      <w:r w:rsidRPr="00A31E61">
        <w:t>份《意见》，截至</w:t>
      </w:r>
      <w:r w:rsidRPr="00A31E61">
        <w:t>2020</w:t>
      </w:r>
      <w:r w:rsidRPr="00A31E61">
        <w:t>年</w:t>
      </w:r>
      <w:r w:rsidRPr="00A31E61">
        <w:t>11</w:t>
      </w:r>
      <w:r w:rsidRPr="00A31E61">
        <w:t>月第一百三十届会议闭幕时，委员会在其中</w:t>
      </w:r>
      <w:r w:rsidRPr="00A31E61">
        <w:t>1,231</w:t>
      </w:r>
      <w:r w:rsidRPr="00A31E61">
        <w:t>份《意见》中认定存在违反《公约》的情况</w:t>
      </w:r>
      <w:r w:rsidRPr="00A31E61">
        <w:t>(</w:t>
      </w:r>
      <w:r w:rsidRPr="00A31E61">
        <w:t>占</w:t>
      </w:r>
      <w:r w:rsidRPr="00A31E61">
        <w:t>83.4%)</w:t>
      </w:r>
      <w:r w:rsidRPr="00A31E61">
        <w:t>。</w:t>
      </w:r>
    </w:p>
    <w:p w14:paraId="4EB1117B" w14:textId="77777777" w:rsidR="00A31E61" w:rsidRPr="00A31E61" w:rsidRDefault="00A31E61" w:rsidP="00A31E61">
      <w:pPr>
        <w:pStyle w:val="SingleTxtGC"/>
      </w:pPr>
      <w:r w:rsidRPr="00A31E61">
        <w:t>3.</w:t>
      </w:r>
      <w:r w:rsidRPr="00A31E61">
        <w:tab/>
      </w:r>
      <w:r w:rsidRPr="00A31E61">
        <w:t>委员会第一百零九届会议</w:t>
      </w:r>
      <w:r w:rsidRPr="00A31E61">
        <w:t>(2013</w:t>
      </w:r>
      <w:r w:rsidRPr="00A31E61">
        <w:t>年</w:t>
      </w:r>
      <w:r w:rsidRPr="00A31E61">
        <w:t>10</w:t>
      </w:r>
      <w:r w:rsidRPr="00A31E61">
        <w:t>月</w:t>
      </w:r>
      <w:r w:rsidRPr="00A31E61">
        <w:t>14</w:t>
      </w:r>
      <w:r w:rsidRPr="00A31E61">
        <w:t>日至</w:t>
      </w:r>
      <w:r w:rsidRPr="00A31E61">
        <w:t>11</w:t>
      </w:r>
      <w:r w:rsidRPr="00A31E61">
        <w:t>月</w:t>
      </w:r>
      <w:r w:rsidRPr="00A31E61">
        <w:t>1</w:t>
      </w:r>
      <w:r w:rsidRPr="00A31E61">
        <w:t>日</w:t>
      </w:r>
      <w:r w:rsidRPr="00A31E61">
        <w:t>)</w:t>
      </w:r>
      <w:r w:rsidRPr="00A31E61">
        <w:t>决定在关于《意见》后续行动的报告中纳入对缔约国答复及其所采取行动的评估。评估依据的标准与委员会结论性意见后续行动程序所用标准相似。</w:t>
      </w:r>
    </w:p>
    <w:p w14:paraId="79F87392" w14:textId="77777777" w:rsidR="00A31E61" w:rsidRPr="00A31E61" w:rsidRDefault="00A31E61" w:rsidP="00A31E61">
      <w:pPr>
        <w:pStyle w:val="SingleTxtGC"/>
      </w:pPr>
      <w:r w:rsidRPr="00A31E61">
        <w:t>4.</w:t>
      </w:r>
      <w:r w:rsidRPr="00A31E61">
        <w:tab/>
      </w:r>
      <w:r w:rsidRPr="00A31E61">
        <w:t>委员会第一百一十八届会议</w:t>
      </w:r>
      <w:r w:rsidRPr="00A31E61">
        <w:t>(2016</w:t>
      </w:r>
      <w:r w:rsidRPr="00A31E61">
        <w:t>年</w:t>
      </w:r>
      <w:r w:rsidRPr="00A31E61">
        <w:t>10</w:t>
      </w:r>
      <w:r w:rsidRPr="00A31E61">
        <w:t>月</w:t>
      </w:r>
      <w:r w:rsidRPr="00A31E61">
        <w:t>17</w:t>
      </w:r>
      <w:r w:rsidRPr="00A31E61">
        <w:t>日至</w:t>
      </w:r>
      <w:r w:rsidRPr="00A31E61">
        <w:t>11</w:t>
      </w:r>
      <w:r w:rsidRPr="00A31E61">
        <w:t>月</w:t>
      </w:r>
      <w:r w:rsidRPr="00A31E61">
        <w:t>4</w:t>
      </w:r>
      <w:r w:rsidRPr="00A31E61">
        <w:t>日</w:t>
      </w:r>
      <w:r w:rsidRPr="00A31E61">
        <w:t>)</w:t>
      </w:r>
      <w:r w:rsidRPr="00A31E61">
        <w:t>决定修订评估标准。</w:t>
      </w:r>
    </w:p>
    <w:p w14:paraId="4B76AAB7" w14:textId="77777777" w:rsidR="00A31E61" w:rsidRPr="00A31E61" w:rsidRDefault="00A31E61" w:rsidP="00A31E61">
      <w:pPr>
        <w:pStyle w:val="H23GC"/>
      </w:pPr>
      <w:r w:rsidRPr="00A31E61">
        <w:tab/>
      </w:r>
      <w:r w:rsidRPr="00A31E61">
        <w:tab/>
      </w:r>
      <w:r w:rsidRPr="00A31E61">
        <w:t>评估标准</w:t>
      </w:r>
      <w:r w:rsidRPr="00A31E61">
        <w:t>(</w:t>
      </w:r>
      <w:r w:rsidRPr="00A31E61">
        <w:t>经第一百一十八届会议修订</w:t>
      </w:r>
      <w:r w:rsidRPr="00A31E61">
        <w:t>)</w:t>
      </w:r>
    </w:p>
    <w:p w14:paraId="227FFFEE" w14:textId="57B41276" w:rsidR="00A31E61" w:rsidRPr="00A31E61" w:rsidRDefault="00A31E61" w:rsidP="00A31E61">
      <w:pPr>
        <w:pStyle w:val="H23GC"/>
      </w:pPr>
      <w:bookmarkStart w:id="0" w:name="_Hlk63857190"/>
      <w:r>
        <w:tab/>
      </w:r>
      <w:r>
        <w:tab/>
      </w:r>
      <w:r w:rsidRPr="00A31E61">
        <w:t>对答复的评估：</w:t>
      </w:r>
      <w:bookmarkEnd w:id="0"/>
      <w:r w:rsidR="00814B07" w:rsidRPr="00814B07">
        <w:rPr>
          <w:color w:val="0000FF"/>
          <w:vertAlign w:val="superscript"/>
        </w:rPr>
        <w:footnoteReference w:id="3"/>
      </w:r>
    </w:p>
    <w:p w14:paraId="238A11F3" w14:textId="691A49BF" w:rsidR="00A31E61" w:rsidRPr="00A31E61" w:rsidRDefault="00A31E61" w:rsidP="0037370F">
      <w:pPr>
        <w:pStyle w:val="SingleTxtGC"/>
        <w:ind w:left="1560" w:hanging="426"/>
      </w:pPr>
      <w:r w:rsidRPr="00A31E61">
        <w:rPr>
          <w:b/>
          <w:bCs/>
        </w:rPr>
        <w:t>A</w:t>
      </w:r>
      <w:r>
        <w:rPr>
          <w:b/>
          <w:bCs/>
        </w:rPr>
        <w:tab/>
      </w:r>
      <w:r w:rsidRPr="0037370F">
        <w:rPr>
          <w:rFonts w:ascii="Time New Roman" w:eastAsia="黑体" w:hAnsi="Time New Roman"/>
        </w:rPr>
        <w:t>对答复</w:t>
      </w:r>
      <w:r w:rsidRPr="0037370F">
        <w:rPr>
          <w:rFonts w:ascii="Time New Roman" w:eastAsia="黑体" w:hAnsi="Time New Roman"/>
        </w:rPr>
        <w:t>/</w:t>
      </w:r>
      <w:r w:rsidRPr="0037370F">
        <w:rPr>
          <w:rFonts w:ascii="Time New Roman" w:eastAsia="黑体" w:hAnsi="Time New Roman"/>
        </w:rPr>
        <w:t>行动基本满意：</w:t>
      </w:r>
      <w:r w:rsidRPr="00A31E61">
        <w:t>缔约国提供了证据，表明为落实委员会提出的建议采取了重大行动。</w:t>
      </w:r>
    </w:p>
    <w:p w14:paraId="02DF4B82" w14:textId="613D348F" w:rsidR="00A31E61" w:rsidRPr="00A31E61" w:rsidRDefault="00A31E61" w:rsidP="0037370F">
      <w:pPr>
        <w:pStyle w:val="SingleTxtGC"/>
        <w:ind w:left="1560" w:hanging="426"/>
      </w:pPr>
      <w:r w:rsidRPr="00A31E61">
        <w:rPr>
          <w:b/>
          <w:bCs/>
        </w:rPr>
        <w:lastRenderedPageBreak/>
        <w:t>B</w:t>
      </w:r>
      <w:r w:rsidR="0037370F">
        <w:rPr>
          <w:b/>
          <w:bCs/>
        </w:rPr>
        <w:tab/>
      </w:r>
      <w:r w:rsidRPr="0037370F">
        <w:rPr>
          <w:rFonts w:ascii="Time New Roman" w:eastAsia="黑体" w:hAnsi="Time New Roman"/>
        </w:rPr>
        <w:t>对答复</w:t>
      </w:r>
      <w:r w:rsidRPr="0037370F">
        <w:rPr>
          <w:rFonts w:ascii="Time New Roman" w:eastAsia="黑体" w:hAnsi="Time New Roman"/>
        </w:rPr>
        <w:t>/</w:t>
      </w:r>
      <w:r w:rsidRPr="0037370F">
        <w:rPr>
          <w:rFonts w:ascii="Time New Roman" w:eastAsia="黑体" w:hAnsi="Time New Roman"/>
        </w:rPr>
        <w:t>行动部分满意：</w:t>
      </w:r>
      <w:r w:rsidRPr="00A31E61">
        <w:t>缔约国为落实建议采取了步骤，但仍需提供补充资料或采取进一步行动。</w:t>
      </w:r>
    </w:p>
    <w:p w14:paraId="4B605E7E" w14:textId="22779934" w:rsidR="00A31E61" w:rsidRPr="00A31E61" w:rsidRDefault="00A31E61" w:rsidP="0037370F">
      <w:pPr>
        <w:pStyle w:val="SingleTxtGC"/>
        <w:ind w:left="1560" w:hanging="426"/>
      </w:pPr>
      <w:r w:rsidRPr="00A31E61">
        <w:rPr>
          <w:b/>
          <w:bCs/>
        </w:rPr>
        <w:t>C</w:t>
      </w:r>
      <w:r w:rsidR="0037370F">
        <w:rPr>
          <w:b/>
          <w:bCs/>
        </w:rPr>
        <w:tab/>
      </w:r>
      <w:r w:rsidRPr="0037370F">
        <w:rPr>
          <w:rFonts w:ascii="Time New Roman" w:eastAsia="黑体" w:hAnsi="Time New Roman"/>
        </w:rPr>
        <w:t>对答复</w:t>
      </w:r>
      <w:r w:rsidRPr="0037370F">
        <w:rPr>
          <w:rFonts w:ascii="Time New Roman" w:eastAsia="黑体" w:hAnsi="Time New Roman"/>
        </w:rPr>
        <w:t>/</w:t>
      </w:r>
      <w:r w:rsidRPr="0037370F">
        <w:rPr>
          <w:rFonts w:ascii="Time New Roman" w:eastAsia="黑体" w:hAnsi="Time New Roman"/>
        </w:rPr>
        <w:t>行动不满意：</w:t>
      </w:r>
      <w:r w:rsidRPr="00A31E61">
        <w:t>已收到答复，但缔约国采取的行动或提供的资料与建议无关或未落实建议。</w:t>
      </w:r>
    </w:p>
    <w:p w14:paraId="4B15DE51" w14:textId="16A71259" w:rsidR="00A31E61" w:rsidRPr="00A31E61" w:rsidRDefault="00A31E61" w:rsidP="0037370F">
      <w:pPr>
        <w:pStyle w:val="SingleTxtGC"/>
        <w:ind w:left="1560" w:hanging="426"/>
      </w:pPr>
      <w:r w:rsidRPr="00A31E61">
        <w:rPr>
          <w:b/>
          <w:bCs/>
        </w:rPr>
        <w:t>D</w:t>
      </w:r>
      <w:r w:rsidR="0037370F">
        <w:rPr>
          <w:b/>
          <w:bCs/>
        </w:rPr>
        <w:tab/>
      </w:r>
      <w:r w:rsidRPr="0037370F">
        <w:rPr>
          <w:rFonts w:ascii="Time New Roman" w:eastAsia="黑体" w:hAnsi="Time New Roman"/>
        </w:rPr>
        <w:t>不与委员会合作：</w:t>
      </w:r>
      <w:r w:rsidRPr="00A31E61">
        <w:t>经</w:t>
      </w:r>
      <w:r w:rsidRPr="00A31E61">
        <w:t>(</w:t>
      </w:r>
      <w:r w:rsidRPr="00A31E61">
        <w:t>多次</w:t>
      </w:r>
      <w:r w:rsidRPr="00A31E61">
        <w:t>)</w:t>
      </w:r>
      <w:r w:rsidRPr="00A31E61">
        <w:t>提醒后仍未收到后续行动报告。</w:t>
      </w:r>
    </w:p>
    <w:p w14:paraId="20FEB267" w14:textId="4667C96C" w:rsidR="00A31E61" w:rsidRPr="00A31E61" w:rsidRDefault="00A31E61" w:rsidP="0037370F">
      <w:pPr>
        <w:pStyle w:val="SingleTxtGC"/>
        <w:ind w:left="1560" w:hanging="426"/>
        <w:rPr>
          <w:b/>
          <w:bCs/>
        </w:rPr>
      </w:pPr>
      <w:r w:rsidRPr="00A31E61">
        <w:rPr>
          <w:b/>
          <w:bCs/>
        </w:rPr>
        <w:t>E.</w:t>
      </w:r>
      <w:r w:rsidR="0037370F">
        <w:rPr>
          <w:b/>
          <w:bCs/>
        </w:rPr>
        <w:tab/>
      </w:r>
      <w:r w:rsidRPr="0037370F">
        <w:rPr>
          <w:rFonts w:ascii="Time New Roman" w:eastAsia="黑体" w:hAnsi="Time New Roman"/>
        </w:rPr>
        <w:t>有关资料或采取的措施与委员会的建议相悖或表明拒绝接受建议。</w:t>
      </w:r>
    </w:p>
    <w:p w14:paraId="660EDF40" w14:textId="77777777" w:rsidR="00A31E61" w:rsidRPr="00A31E61" w:rsidRDefault="00A31E61" w:rsidP="00A31E61">
      <w:pPr>
        <w:pStyle w:val="SingleTxtGC"/>
      </w:pPr>
      <w:r w:rsidRPr="00A31E61">
        <w:t>5.</w:t>
      </w:r>
      <w:r w:rsidRPr="00A31E61">
        <w:tab/>
      </w:r>
      <w:r w:rsidRPr="00A31E61">
        <w:t>在</w:t>
      </w:r>
      <w:r w:rsidRPr="00A31E61">
        <w:t>2017</w:t>
      </w:r>
      <w:r w:rsidRPr="00A31E61">
        <w:t>年</w:t>
      </w:r>
      <w:r w:rsidRPr="00A31E61">
        <w:t>11</w:t>
      </w:r>
      <w:r w:rsidRPr="00A31E61">
        <w:t>月</w:t>
      </w:r>
      <w:r w:rsidRPr="00A31E61">
        <w:t>9</w:t>
      </w:r>
      <w:r w:rsidRPr="00A31E61">
        <w:t>日举行的第一百二十一届会议上，委员会决定修订用于监督《意见》后续行动的方法和程序。</w:t>
      </w:r>
    </w:p>
    <w:p w14:paraId="63977F2D" w14:textId="77777777" w:rsidR="00A31E61" w:rsidRPr="00A31E61" w:rsidRDefault="00A31E61" w:rsidP="00A70B07">
      <w:pPr>
        <w:pStyle w:val="H23GC"/>
      </w:pPr>
      <w:r w:rsidRPr="00A31E61">
        <w:tab/>
      </w:r>
      <w:r w:rsidRPr="00A31E61">
        <w:tab/>
      </w:r>
      <w:r w:rsidRPr="00A31E61">
        <w:t>作出的决定：</w:t>
      </w:r>
    </w:p>
    <w:p w14:paraId="45F6D4E3" w14:textId="0BD2DE05" w:rsidR="00A31E61" w:rsidRPr="00A31E61" w:rsidRDefault="00A31E61" w:rsidP="00A70B07">
      <w:pPr>
        <w:pStyle w:val="Bullet1GC"/>
      </w:pPr>
      <w:r w:rsidRPr="00A31E61">
        <w:t>如果仅公布和</w:t>
      </w:r>
      <w:r w:rsidRPr="00A31E61">
        <w:t>/</w:t>
      </w:r>
      <w:r w:rsidRPr="00A31E61">
        <w:t>或分发了《意见》，将不再进行评分。</w:t>
      </w:r>
    </w:p>
    <w:p w14:paraId="2951E5C1" w14:textId="06B9C177" w:rsidR="00A31E61" w:rsidRPr="00A31E61" w:rsidRDefault="00A31E61" w:rsidP="00A70B07">
      <w:pPr>
        <w:pStyle w:val="Bullet1GC"/>
      </w:pPr>
      <w:r w:rsidRPr="00A31E61">
        <w:t>只有在《意见》中明确包括防止重犯的措施时，才对缔约国就防止再犯的措施作出的答复进行评分。</w:t>
      </w:r>
    </w:p>
    <w:p w14:paraId="45E7D60F" w14:textId="677745EA" w:rsidR="00A31E61" w:rsidRPr="00A31E61" w:rsidRDefault="00A31E61" w:rsidP="00A70B07">
      <w:pPr>
        <w:pStyle w:val="Bullet1GC"/>
      </w:pPr>
      <w:r w:rsidRPr="00A31E61">
        <w:t>后续行动报告将只载入供委员会评分的案件资料，即有缔约国作出答复和提交人提供信息的案件资料。</w:t>
      </w:r>
    </w:p>
    <w:p w14:paraId="6A0BD916" w14:textId="003F0270" w:rsidR="00A31E61" w:rsidRPr="00A31E61" w:rsidRDefault="00A31E61" w:rsidP="00A31E61">
      <w:pPr>
        <w:pStyle w:val="SingleTxtGC"/>
      </w:pPr>
      <w:r w:rsidRPr="00A31E61">
        <w:t>6.</w:t>
      </w:r>
      <w:r w:rsidRPr="00A31E61">
        <w:tab/>
      </w:r>
      <w:r w:rsidRPr="00A31E61">
        <w:t>委员会第一百二十七届会议</w:t>
      </w:r>
      <w:r w:rsidRPr="00A31E61">
        <w:t>(2019</w:t>
      </w:r>
      <w:r w:rsidRPr="00A31E61">
        <w:t>年</w:t>
      </w:r>
      <w:r w:rsidRPr="00A31E61">
        <w:t>10</w:t>
      </w:r>
      <w:r w:rsidRPr="00A31E61">
        <w:t>月</w:t>
      </w:r>
      <w:r w:rsidRPr="00A31E61">
        <w:t>14</w:t>
      </w:r>
      <w:r w:rsidRPr="00A31E61">
        <w:t>日至</w:t>
      </w:r>
      <w:r w:rsidRPr="00A31E61">
        <w:t>11</w:t>
      </w:r>
      <w:r w:rsidRPr="00A31E61">
        <w:t>月</w:t>
      </w:r>
      <w:r w:rsidRPr="00A31E61">
        <w:t>8</w:t>
      </w:r>
      <w:r w:rsidRPr="00A31E61">
        <w:t>日</w:t>
      </w:r>
      <w:r w:rsidRPr="00A31E61">
        <w:t>)</w:t>
      </w:r>
      <w:r w:rsidRPr="00A31E61">
        <w:t>决定调整《意见》后续行动和案件状况报告的编写方法，根据客观标准确定一份优先事项清单。具体而言，委员会原则上决定：</w:t>
      </w:r>
      <w:r w:rsidRPr="00A31E61">
        <w:t>(a)</w:t>
      </w:r>
      <w:r w:rsidR="003A4E6F">
        <w:t xml:space="preserve"> </w:t>
      </w:r>
      <w:r w:rsidRPr="00A31E61">
        <w:t>对于委员会认为执行情况令人满意或部分满意的案件予以结案；</w:t>
      </w:r>
      <w:r w:rsidRPr="00A31E61">
        <w:t>(b)</w:t>
      </w:r>
      <w:r w:rsidR="003A4E6F">
        <w:t xml:space="preserve"> </w:t>
      </w:r>
      <w:r w:rsidRPr="00A31E61">
        <w:t>继续处理需要保持对话的案件；以及</w:t>
      </w:r>
      <w:r w:rsidRPr="00A31E61">
        <w:t>(c)</w:t>
      </w:r>
      <w:r w:rsidR="003A4E6F">
        <w:t xml:space="preserve"> </w:t>
      </w:r>
      <w:r w:rsidRPr="00A31E61">
        <w:t>若过去五年中案件所涉缔约国或提交人和</w:t>
      </w:r>
      <w:r w:rsidRPr="00A31E61">
        <w:t>/</w:t>
      </w:r>
      <w:r w:rsidRPr="00A31E61">
        <w:t>或律师没有提供进一步资料，则暂停处理案件，将其归入</w:t>
      </w:r>
      <w:r w:rsidRPr="00A31E61">
        <w:rPr>
          <w:rFonts w:hint="eastAsia"/>
        </w:rPr>
        <w:t>“</w:t>
      </w:r>
      <w:r w:rsidRPr="00A31E61">
        <w:t>没有充分资料说明案件执行情况令人满意</w:t>
      </w:r>
      <w:r w:rsidRPr="00A31E61">
        <w:rPr>
          <w:rFonts w:hint="eastAsia"/>
        </w:rPr>
        <w:t>”</w:t>
      </w:r>
      <w:r w:rsidRPr="00A31E61">
        <w:t>的单独类别。除非其中一方提交最新情况说明，否则委员会无法确保对这些因缺乏资料而被暂停处理的案件采取任何主动的后续行动。将优先重点关注近期的案件以及一方或双方定期向委员会提供资料的案件。</w:t>
      </w:r>
    </w:p>
    <w:p w14:paraId="63940073" w14:textId="77777777" w:rsidR="00A31E61" w:rsidRPr="00A31E61" w:rsidRDefault="00A31E61" w:rsidP="00A70B07">
      <w:pPr>
        <w:pStyle w:val="H1GC"/>
      </w:pPr>
      <w:r w:rsidRPr="00A31E61">
        <w:tab/>
        <w:t>B.</w:t>
      </w:r>
      <w:r w:rsidRPr="00A31E61">
        <w:tab/>
      </w:r>
      <w:r w:rsidRPr="00A31E61">
        <w:t>截至</w:t>
      </w:r>
      <w:r w:rsidRPr="00A31E61">
        <w:t>2021</w:t>
      </w:r>
      <w:r w:rsidRPr="00A31E61">
        <w:t>年</w:t>
      </w:r>
      <w:r w:rsidRPr="00A31E61">
        <w:t>1</w:t>
      </w:r>
      <w:r w:rsidRPr="00A31E61">
        <w:t>月收到和处理的后续资料</w:t>
      </w:r>
    </w:p>
    <w:p w14:paraId="60F17119" w14:textId="409E232D" w:rsidR="00B775E7" w:rsidRPr="00FE4356" w:rsidRDefault="00A31E61" w:rsidP="00FE4356">
      <w:pPr>
        <w:pStyle w:val="H23GC"/>
        <w:rPr>
          <w:rFonts w:hint="eastAsia"/>
          <w:bCs/>
        </w:rPr>
      </w:pPr>
      <w:r w:rsidRPr="00A31E61">
        <w:tab/>
        <w:t>1.</w:t>
      </w:r>
      <w:r w:rsidRPr="00A31E61">
        <w:tab/>
      </w:r>
      <w:r w:rsidRPr="00A31E61">
        <w:rPr>
          <w:bCs/>
        </w:rPr>
        <w:t>丹麦</w:t>
      </w:r>
    </w:p>
    <w:tbl>
      <w:tblPr>
        <w:tblStyle w:val="af5"/>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127"/>
        <w:gridCol w:w="5244"/>
      </w:tblGrid>
      <w:tr w:rsidR="00FE4356" w:rsidRPr="00775944" w14:paraId="17F3F52F" w14:textId="77777777" w:rsidTr="006B2B1C">
        <w:trPr>
          <w:cantSplit/>
        </w:trPr>
        <w:tc>
          <w:tcPr>
            <w:tcW w:w="7371" w:type="dxa"/>
            <w:gridSpan w:val="2"/>
          </w:tcPr>
          <w:p w14:paraId="688380E0" w14:textId="547FA9B3" w:rsidR="00FE4356" w:rsidRPr="00775944" w:rsidRDefault="00FE4356" w:rsidP="00321ADC">
            <w:pPr>
              <w:pStyle w:val="SingleTxtGC"/>
              <w:ind w:left="0" w:right="0"/>
              <w:rPr>
                <w:rFonts w:ascii="Time New Roman" w:eastAsia="黑体" w:hAnsi="Time New Roman" w:hint="eastAsia"/>
              </w:rPr>
            </w:pPr>
            <w:r w:rsidRPr="00775944">
              <w:rPr>
                <w:rFonts w:ascii="Time New Roman" w:eastAsia="黑体" w:hAnsi="Time New Roman" w:hint="eastAsia"/>
              </w:rPr>
              <w:t>第</w:t>
            </w:r>
            <w:r w:rsidRPr="00775944">
              <w:rPr>
                <w:rFonts w:ascii="Time New Roman" w:eastAsia="黑体" w:hAnsi="Time New Roman" w:hint="eastAsia"/>
              </w:rPr>
              <w:t>2770/2016</w:t>
            </w:r>
            <w:r w:rsidRPr="00775944">
              <w:rPr>
                <w:rFonts w:ascii="Time New Roman" w:eastAsia="黑体" w:hAnsi="Time New Roman" w:hint="eastAsia"/>
              </w:rPr>
              <w:t>号来文，</w:t>
            </w:r>
            <w:r w:rsidRPr="00775944">
              <w:rPr>
                <w:rFonts w:ascii="Time New Roman" w:eastAsia="黑体" w:hAnsi="Time New Roman" w:hint="eastAsia"/>
              </w:rPr>
              <w:t>O.A.</w:t>
            </w:r>
          </w:p>
        </w:tc>
      </w:tr>
      <w:tr w:rsidR="00B775E7" w:rsidRPr="00C74FB6" w14:paraId="28CCDAE2" w14:textId="77777777" w:rsidTr="00775944">
        <w:trPr>
          <w:cantSplit/>
        </w:trPr>
        <w:tc>
          <w:tcPr>
            <w:tcW w:w="2127" w:type="dxa"/>
          </w:tcPr>
          <w:p w14:paraId="43B3C515" w14:textId="1EFE2C20" w:rsidR="00B775E7" w:rsidRPr="00775944" w:rsidRDefault="001A79CB" w:rsidP="00321ADC">
            <w:pPr>
              <w:pStyle w:val="SingleTxtGC"/>
              <w:ind w:left="0" w:right="0"/>
              <w:rPr>
                <w:rFonts w:ascii="Time New Roman" w:eastAsia="黑体" w:hAnsi="Time New Roman"/>
              </w:rPr>
            </w:pPr>
            <w:r w:rsidRPr="00775944">
              <w:rPr>
                <w:rFonts w:ascii="Time New Roman" w:eastAsia="黑体" w:hAnsi="Time New Roman" w:hint="eastAsia"/>
              </w:rPr>
              <w:t>《意见》通过日期：</w:t>
            </w:r>
          </w:p>
        </w:tc>
        <w:tc>
          <w:tcPr>
            <w:tcW w:w="5244" w:type="dxa"/>
          </w:tcPr>
          <w:p w14:paraId="629C7F4F" w14:textId="1B5F49C2" w:rsidR="00B775E7" w:rsidRPr="00C74FB6" w:rsidRDefault="001A79CB" w:rsidP="00321ADC">
            <w:pPr>
              <w:pStyle w:val="SingleTxtGC"/>
              <w:ind w:left="0" w:right="0"/>
            </w:pPr>
            <w:r w:rsidRPr="001A79CB">
              <w:rPr>
                <w:rFonts w:hint="eastAsia"/>
              </w:rPr>
              <w:t>2017</w:t>
            </w:r>
            <w:r w:rsidRPr="001A79CB">
              <w:rPr>
                <w:rFonts w:hint="eastAsia"/>
              </w:rPr>
              <w:t>年</w:t>
            </w:r>
            <w:r w:rsidRPr="001A79CB">
              <w:rPr>
                <w:rFonts w:hint="eastAsia"/>
              </w:rPr>
              <w:t>11</w:t>
            </w:r>
            <w:r w:rsidRPr="001A79CB">
              <w:rPr>
                <w:rFonts w:hint="eastAsia"/>
              </w:rPr>
              <w:t>月</w:t>
            </w:r>
            <w:r w:rsidRPr="001A79CB">
              <w:rPr>
                <w:rFonts w:hint="eastAsia"/>
              </w:rPr>
              <w:t>7</w:t>
            </w:r>
            <w:r w:rsidRPr="001A79CB">
              <w:rPr>
                <w:rFonts w:hint="eastAsia"/>
              </w:rPr>
              <w:t>日</w:t>
            </w:r>
          </w:p>
        </w:tc>
      </w:tr>
      <w:tr w:rsidR="00B775E7" w:rsidRPr="00C74FB6" w14:paraId="3D65E12B" w14:textId="77777777" w:rsidTr="00775944">
        <w:trPr>
          <w:cantSplit/>
        </w:trPr>
        <w:tc>
          <w:tcPr>
            <w:tcW w:w="2127" w:type="dxa"/>
          </w:tcPr>
          <w:p w14:paraId="55F5DA21" w14:textId="4EB49BF5" w:rsidR="00B775E7" w:rsidRPr="00775944" w:rsidRDefault="001A79CB" w:rsidP="00321ADC">
            <w:pPr>
              <w:pStyle w:val="SingleTxtGC"/>
              <w:ind w:left="0" w:right="0"/>
              <w:rPr>
                <w:rFonts w:ascii="Time New Roman" w:eastAsia="黑体" w:hAnsi="Time New Roman"/>
              </w:rPr>
            </w:pPr>
            <w:r w:rsidRPr="00775944">
              <w:rPr>
                <w:rFonts w:ascii="Time New Roman" w:eastAsia="黑体" w:hAnsi="Time New Roman" w:hint="eastAsia"/>
              </w:rPr>
              <w:t>违反的条款</w:t>
            </w:r>
            <w:r w:rsidR="00B775E7" w:rsidRPr="00775944">
              <w:rPr>
                <w:rFonts w:ascii="Time New Roman" w:eastAsia="黑体" w:hAnsi="Time New Roman" w:hint="eastAsia"/>
              </w:rPr>
              <w:t>：</w:t>
            </w:r>
          </w:p>
        </w:tc>
        <w:tc>
          <w:tcPr>
            <w:tcW w:w="5244" w:type="dxa"/>
          </w:tcPr>
          <w:p w14:paraId="53BE0F82" w14:textId="1A4F27A7" w:rsidR="00B775E7" w:rsidRPr="00C74FB6" w:rsidRDefault="001A79CB" w:rsidP="00321ADC">
            <w:pPr>
              <w:pStyle w:val="SingleTxtGC"/>
              <w:ind w:left="0" w:right="0"/>
            </w:pPr>
            <w:r w:rsidRPr="001A79CB">
              <w:rPr>
                <w:rFonts w:hint="eastAsia"/>
              </w:rPr>
              <w:t>第七和第二十四条，单独解读以及相互参考解读</w:t>
            </w:r>
          </w:p>
        </w:tc>
      </w:tr>
      <w:tr w:rsidR="00B775E7" w:rsidRPr="00C74FB6" w14:paraId="10575FDD" w14:textId="77777777" w:rsidTr="00775944">
        <w:trPr>
          <w:cantSplit/>
        </w:trPr>
        <w:tc>
          <w:tcPr>
            <w:tcW w:w="2127" w:type="dxa"/>
          </w:tcPr>
          <w:p w14:paraId="087BFA87" w14:textId="46817248" w:rsidR="00B775E7" w:rsidRPr="00775944" w:rsidRDefault="001A79CB" w:rsidP="00321ADC">
            <w:pPr>
              <w:pStyle w:val="SingleTxtGC"/>
              <w:ind w:left="0" w:right="0"/>
              <w:rPr>
                <w:rFonts w:ascii="Time New Roman" w:eastAsia="黑体" w:hAnsi="Time New Roman"/>
              </w:rPr>
            </w:pPr>
            <w:r w:rsidRPr="00775944">
              <w:rPr>
                <w:rFonts w:ascii="Time New Roman" w:eastAsia="黑体" w:hAnsi="Time New Roman" w:hint="eastAsia"/>
              </w:rPr>
              <w:t>补救措施</w:t>
            </w:r>
            <w:r w:rsidR="00B775E7" w:rsidRPr="00775944">
              <w:rPr>
                <w:rFonts w:ascii="Time New Roman" w:eastAsia="黑体" w:hAnsi="Time New Roman" w:hint="eastAsia"/>
              </w:rPr>
              <w:t>：</w:t>
            </w:r>
          </w:p>
        </w:tc>
        <w:tc>
          <w:tcPr>
            <w:tcW w:w="5244" w:type="dxa"/>
          </w:tcPr>
          <w:p w14:paraId="1746C099" w14:textId="29D160EA" w:rsidR="00B775E7" w:rsidRPr="00C74FB6" w:rsidRDefault="002928E9" w:rsidP="002928E9">
            <w:pPr>
              <w:pStyle w:val="SingleTxtGC"/>
              <w:ind w:left="0" w:right="0"/>
            </w:pPr>
            <w:r>
              <w:rPr>
                <w:rFonts w:hint="eastAsia"/>
              </w:rPr>
              <w:t xml:space="preserve">(a) </w:t>
            </w:r>
            <w:r w:rsidRPr="002928E9">
              <w:rPr>
                <w:rFonts w:hint="eastAsia"/>
              </w:rPr>
              <w:t>考虑到缔约国根据《公约》承担的义务和委员会的《意见》，审查提交人的庇护申请；以及</w:t>
            </w:r>
            <w:r w:rsidRPr="002928E9">
              <w:rPr>
                <w:rFonts w:hint="eastAsia"/>
              </w:rPr>
              <w:t>(b)</w:t>
            </w:r>
            <w:r>
              <w:t xml:space="preserve"> </w:t>
            </w:r>
            <w:r w:rsidRPr="002928E9">
              <w:rPr>
                <w:rFonts w:hint="eastAsia"/>
              </w:rPr>
              <w:t>在重新审议提交人的庇护申请期间，不要将他驱逐到希腊。</w:t>
            </w:r>
          </w:p>
        </w:tc>
      </w:tr>
      <w:tr w:rsidR="00B775E7" w:rsidRPr="00C74FB6" w14:paraId="6A4DD5A6" w14:textId="77777777" w:rsidTr="00775944">
        <w:trPr>
          <w:cantSplit/>
        </w:trPr>
        <w:tc>
          <w:tcPr>
            <w:tcW w:w="2127" w:type="dxa"/>
          </w:tcPr>
          <w:p w14:paraId="03055032" w14:textId="04C2BECC" w:rsidR="00B775E7" w:rsidRPr="00775944" w:rsidRDefault="002928E9" w:rsidP="00321ADC">
            <w:pPr>
              <w:pStyle w:val="SingleTxtGC"/>
              <w:ind w:left="0" w:right="0"/>
              <w:rPr>
                <w:rFonts w:ascii="Time New Roman" w:eastAsia="黑体" w:hAnsi="Time New Roman" w:hint="eastAsia"/>
              </w:rPr>
            </w:pPr>
            <w:r w:rsidRPr="00775944">
              <w:rPr>
                <w:rFonts w:ascii="Time New Roman" w:eastAsia="黑体" w:hAnsi="Time New Roman" w:hint="eastAsia"/>
              </w:rPr>
              <w:t>事由</w:t>
            </w:r>
            <w:r w:rsidR="00B775E7" w:rsidRPr="00775944">
              <w:rPr>
                <w:rFonts w:ascii="Time New Roman" w:eastAsia="黑体" w:hAnsi="Time New Roman" w:hint="eastAsia"/>
              </w:rPr>
              <w:t>：</w:t>
            </w:r>
          </w:p>
        </w:tc>
        <w:tc>
          <w:tcPr>
            <w:tcW w:w="5244" w:type="dxa"/>
          </w:tcPr>
          <w:p w14:paraId="7DE23666" w14:textId="56FE91F4" w:rsidR="00B775E7" w:rsidRPr="00C74FB6" w:rsidRDefault="002928E9" w:rsidP="00321ADC">
            <w:pPr>
              <w:pStyle w:val="SingleTxtGC"/>
              <w:ind w:left="0" w:right="0"/>
            </w:pPr>
            <w:r w:rsidRPr="002928E9">
              <w:rPr>
                <w:rFonts w:hint="eastAsia"/>
              </w:rPr>
              <w:t>向自称是未成年人的寻求庇护者提供年龄评估和程序性保护</w:t>
            </w:r>
          </w:p>
        </w:tc>
      </w:tr>
      <w:tr w:rsidR="00B775E7" w:rsidRPr="00C74FB6" w14:paraId="1F6E1691" w14:textId="77777777" w:rsidTr="00775944">
        <w:trPr>
          <w:cantSplit/>
        </w:trPr>
        <w:tc>
          <w:tcPr>
            <w:tcW w:w="2127" w:type="dxa"/>
          </w:tcPr>
          <w:p w14:paraId="470A361E" w14:textId="2C2A8956" w:rsidR="00B775E7" w:rsidRPr="00775944" w:rsidRDefault="002928E9" w:rsidP="00321ADC">
            <w:pPr>
              <w:pStyle w:val="SingleTxtGC"/>
              <w:ind w:left="0" w:right="0"/>
              <w:rPr>
                <w:rFonts w:ascii="Time New Roman" w:eastAsia="黑体" w:hAnsi="Time New Roman" w:hint="eastAsia"/>
              </w:rPr>
            </w:pPr>
            <w:r w:rsidRPr="00775944">
              <w:rPr>
                <w:rFonts w:ascii="Time New Roman" w:eastAsia="黑体" w:hAnsi="Time New Roman" w:hint="eastAsia"/>
              </w:rPr>
              <w:t>以往的后续行动资料</w:t>
            </w:r>
            <w:r w:rsidR="00B775E7" w:rsidRPr="00775944">
              <w:rPr>
                <w:rFonts w:ascii="Time New Roman" w:eastAsia="黑体" w:hAnsi="Time New Roman" w:hint="eastAsia"/>
              </w:rPr>
              <w:t>：</w:t>
            </w:r>
          </w:p>
        </w:tc>
        <w:tc>
          <w:tcPr>
            <w:tcW w:w="5244" w:type="dxa"/>
          </w:tcPr>
          <w:p w14:paraId="6DCAFD8E" w14:textId="40C672B9" w:rsidR="00B775E7" w:rsidRDefault="002928E9" w:rsidP="00321ADC">
            <w:pPr>
              <w:pStyle w:val="SingleTxtGC"/>
              <w:ind w:left="0" w:right="0"/>
            </w:pPr>
            <w:r w:rsidRPr="002928E9">
              <w:rPr>
                <w:rFonts w:hint="eastAsia"/>
              </w:rPr>
              <w:t>无</w:t>
            </w:r>
          </w:p>
        </w:tc>
      </w:tr>
    </w:tbl>
    <w:p w14:paraId="0C039AB0" w14:textId="402FACD7" w:rsidR="00A31E61" w:rsidRPr="00A31E61" w:rsidRDefault="00A31E61" w:rsidP="00775944">
      <w:pPr>
        <w:pStyle w:val="H23GC"/>
      </w:pPr>
      <w:r w:rsidRPr="00A31E61">
        <w:lastRenderedPageBreak/>
        <w:tab/>
      </w:r>
      <w:r w:rsidRPr="00A31E61">
        <w:tab/>
      </w:r>
      <w:r w:rsidRPr="00A31E61">
        <w:rPr>
          <w:bCs/>
        </w:rPr>
        <w:t>缔约国提交的材料：</w:t>
      </w:r>
      <w:r w:rsidRPr="006E41FC">
        <w:rPr>
          <w:rFonts w:eastAsiaTheme="minorEastAsia"/>
        </w:rPr>
        <w:t>2018</w:t>
      </w:r>
      <w:r w:rsidRPr="006E41FC">
        <w:rPr>
          <w:rFonts w:eastAsiaTheme="minorEastAsia"/>
        </w:rPr>
        <w:t>年</w:t>
      </w:r>
      <w:r w:rsidRPr="006E41FC">
        <w:rPr>
          <w:rFonts w:eastAsiaTheme="minorEastAsia"/>
        </w:rPr>
        <w:t>5</w:t>
      </w:r>
      <w:r w:rsidRPr="006E41FC">
        <w:rPr>
          <w:rFonts w:eastAsiaTheme="minorEastAsia"/>
        </w:rPr>
        <w:t>月</w:t>
      </w:r>
      <w:r w:rsidRPr="006E41FC">
        <w:rPr>
          <w:rFonts w:eastAsiaTheme="minorEastAsia"/>
        </w:rPr>
        <w:t>25</w:t>
      </w:r>
      <w:r w:rsidRPr="006E41FC">
        <w:rPr>
          <w:rFonts w:eastAsiaTheme="minorEastAsia"/>
        </w:rPr>
        <w:t>日</w:t>
      </w:r>
      <w:r w:rsidR="00814B07" w:rsidRPr="00814B07">
        <w:rPr>
          <w:color w:val="0000FF"/>
          <w:vertAlign w:val="superscript"/>
        </w:rPr>
        <w:footnoteReference w:id="4"/>
      </w:r>
    </w:p>
    <w:p w14:paraId="0151FA8E" w14:textId="77777777" w:rsidR="00A31E61" w:rsidRPr="00A31E61" w:rsidRDefault="00A31E61" w:rsidP="00A31E61">
      <w:pPr>
        <w:pStyle w:val="SingleTxtGC"/>
      </w:pPr>
      <w:r w:rsidRPr="00A31E61">
        <w:tab/>
      </w:r>
      <w:r w:rsidRPr="00A31E61">
        <w:t>丹麦难民上诉委员会在收到委员会的《意见》后，决定重新审理提交人的案件，并于</w:t>
      </w:r>
      <w:r w:rsidRPr="00A31E61">
        <w:t>2017</w:t>
      </w:r>
      <w:r w:rsidRPr="00A31E61">
        <w:t>年</w:t>
      </w:r>
      <w:r w:rsidRPr="00A31E61">
        <w:t>12</w:t>
      </w:r>
      <w:r w:rsidRPr="00A31E61">
        <w:t>月</w:t>
      </w:r>
      <w:r w:rsidRPr="00A31E61">
        <w:t>22</w:t>
      </w:r>
      <w:r w:rsidRPr="00A31E61">
        <w:t>日将此案移交丹麦移民局，以便重新评估提交人的年龄。丹麦移民局于</w:t>
      </w:r>
      <w:r w:rsidRPr="00A31E61">
        <w:t>2018</w:t>
      </w:r>
      <w:r w:rsidRPr="00A31E61">
        <w:t>年</w:t>
      </w:r>
      <w:r w:rsidRPr="00A31E61">
        <w:t>5</w:t>
      </w:r>
      <w:r w:rsidRPr="00A31E61">
        <w:t>月</w:t>
      </w:r>
      <w:r w:rsidRPr="00A31E61">
        <w:t>9</w:t>
      </w:r>
      <w:r w:rsidRPr="00A31E61">
        <w:t>日就年龄评估作出了新的决定，认为没有理由修改提交人的年龄。因此，移民局维持结论不变，即提交人</w:t>
      </w:r>
      <w:r w:rsidRPr="00A31E61">
        <w:t>22</w:t>
      </w:r>
      <w:r w:rsidRPr="00A31E61">
        <w:t>岁，登记的出生日期仍然是</w:t>
      </w:r>
      <w:r w:rsidRPr="00A31E61">
        <w:t>1995</w:t>
      </w:r>
      <w:r w:rsidRPr="00A31E61">
        <w:t>年</w:t>
      </w:r>
      <w:r w:rsidRPr="00A31E61">
        <w:t>6</w:t>
      </w:r>
      <w:r w:rsidRPr="00A31E61">
        <w:t>月</w:t>
      </w:r>
      <w:r w:rsidRPr="00A31E61">
        <w:t>1</w:t>
      </w:r>
      <w:r w:rsidRPr="00A31E61">
        <w:t>日。在本案中代表提交人的丹麦难民理事会收到了丹麦移民局的决定，并表示将就此决定向难民上诉委员会提出上诉。缔约国表示，将等待这一进程的结果。</w:t>
      </w:r>
    </w:p>
    <w:p w14:paraId="4105B7EF" w14:textId="7B710980" w:rsidR="00A31E61" w:rsidRPr="00A31E61" w:rsidRDefault="00A31E61" w:rsidP="00775944">
      <w:pPr>
        <w:pStyle w:val="H23GC"/>
      </w:pPr>
      <w:r w:rsidRPr="00A31E61">
        <w:tab/>
      </w:r>
      <w:r w:rsidRPr="00A31E61">
        <w:tab/>
      </w:r>
      <w:r w:rsidRPr="00A31E61">
        <w:rPr>
          <w:bCs/>
        </w:rPr>
        <w:t>缔约国提交的材料：</w:t>
      </w:r>
      <w:r w:rsidRPr="006E41FC">
        <w:rPr>
          <w:rFonts w:eastAsiaTheme="minorEastAsia"/>
        </w:rPr>
        <w:t>2019</w:t>
      </w:r>
      <w:r w:rsidRPr="006E41FC">
        <w:rPr>
          <w:rFonts w:eastAsiaTheme="minorEastAsia"/>
        </w:rPr>
        <w:t>年</w:t>
      </w:r>
      <w:r w:rsidRPr="006E41FC">
        <w:rPr>
          <w:rFonts w:eastAsiaTheme="minorEastAsia"/>
        </w:rPr>
        <w:t>5</w:t>
      </w:r>
      <w:r w:rsidRPr="006E41FC">
        <w:rPr>
          <w:rFonts w:eastAsiaTheme="minorEastAsia"/>
        </w:rPr>
        <w:t>月</w:t>
      </w:r>
      <w:r w:rsidRPr="006E41FC">
        <w:rPr>
          <w:rFonts w:eastAsiaTheme="minorEastAsia"/>
        </w:rPr>
        <w:t>23</w:t>
      </w:r>
      <w:r w:rsidRPr="006E41FC">
        <w:rPr>
          <w:rFonts w:eastAsiaTheme="minorEastAsia"/>
        </w:rPr>
        <w:t>日</w:t>
      </w:r>
      <w:r w:rsidR="00814B07" w:rsidRPr="00814B07">
        <w:rPr>
          <w:bCs/>
          <w:color w:val="0000FF"/>
          <w:vertAlign w:val="superscript"/>
        </w:rPr>
        <w:footnoteReference w:id="5"/>
      </w:r>
    </w:p>
    <w:p w14:paraId="136E14F5" w14:textId="77777777" w:rsidR="00A31E61" w:rsidRPr="00A31E61" w:rsidRDefault="00A31E61" w:rsidP="00A31E61">
      <w:pPr>
        <w:pStyle w:val="SingleTxtGC"/>
      </w:pPr>
      <w:r w:rsidRPr="00A31E61">
        <w:tab/>
      </w:r>
      <w:r w:rsidRPr="00A31E61">
        <w:t>缔约国援引丹麦移民局</w:t>
      </w:r>
      <w:r w:rsidRPr="00A31E61">
        <w:t>2018</w:t>
      </w:r>
      <w:r w:rsidRPr="00A31E61">
        <w:t>年</w:t>
      </w:r>
      <w:r w:rsidRPr="00A31E61">
        <w:t>5</w:t>
      </w:r>
      <w:r w:rsidRPr="00A31E61">
        <w:t>月</w:t>
      </w:r>
      <w:r w:rsidRPr="00A31E61">
        <w:t>9</w:t>
      </w:r>
      <w:r w:rsidRPr="00A31E61">
        <w:t>日的决定如下：</w:t>
      </w:r>
    </w:p>
    <w:p w14:paraId="0126C4BD" w14:textId="77777777" w:rsidR="00A31E61" w:rsidRPr="00A31E61" w:rsidRDefault="00A31E61" w:rsidP="001E190E">
      <w:pPr>
        <w:pStyle w:val="SingleTxtGC"/>
        <w:ind w:left="1554"/>
      </w:pPr>
      <w:r w:rsidRPr="00A31E61">
        <w:t>基于对你案件中提供的所有相关资料的全面评估，仍不能将你出生于</w:t>
      </w:r>
      <w:r w:rsidRPr="00A31E61">
        <w:t>2000</w:t>
      </w:r>
      <w:r w:rsidRPr="00A31E61">
        <w:t>年</w:t>
      </w:r>
      <w:r w:rsidRPr="00A31E61">
        <w:t>6</w:t>
      </w:r>
      <w:r w:rsidRPr="00A31E61">
        <w:t>月</w:t>
      </w:r>
      <w:r w:rsidRPr="00A31E61">
        <w:t>1</w:t>
      </w:r>
      <w:r w:rsidRPr="00A31E61">
        <w:t>日这一信息视为事实，因为在丹麦和希腊的庇护程序中，你都声称自己出生于</w:t>
      </w:r>
      <w:r w:rsidRPr="00A31E61">
        <w:t>1995</w:t>
      </w:r>
      <w:r w:rsidRPr="00A31E61">
        <w:t>年</w:t>
      </w:r>
      <w:r w:rsidRPr="00A31E61">
        <w:t>6</w:t>
      </w:r>
      <w:r w:rsidRPr="00A31E61">
        <w:t>月</w:t>
      </w:r>
      <w:r w:rsidRPr="00A31E61">
        <w:t>1</w:t>
      </w:r>
      <w:r w:rsidRPr="00A31E61">
        <w:t>日。你出示了一张叙利亚身份证，显示你出生于</w:t>
      </w:r>
      <w:r w:rsidRPr="00A31E61">
        <w:t>1995</w:t>
      </w:r>
      <w:r w:rsidRPr="00A31E61">
        <w:t>年</w:t>
      </w:r>
      <w:r w:rsidRPr="00A31E61">
        <w:t>6</w:t>
      </w:r>
      <w:r w:rsidRPr="00A31E61">
        <w:t>月</w:t>
      </w:r>
      <w:r w:rsidRPr="00A31E61">
        <w:t>1</w:t>
      </w:r>
      <w:r w:rsidRPr="00A31E61">
        <w:t>日。在丹麦的庇护程序中，你从未说过你出生于</w:t>
      </w:r>
      <w:r w:rsidRPr="00A31E61">
        <w:t>2000</w:t>
      </w:r>
      <w:r w:rsidRPr="00A31E61">
        <w:t>年</w:t>
      </w:r>
      <w:r w:rsidRPr="00A31E61">
        <w:t>6</w:t>
      </w:r>
      <w:r w:rsidRPr="00A31E61">
        <w:t>月</w:t>
      </w:r>
      <w:r w:rsidRPr="00A31E61">
        <w:t>1</w:t>
      </w:r>
      <w:r w:rsidRPr="00A31E61">
        <w:t>日，直到</w:t>
      </w:r>
      <w:r w:rsidRPr="00A31E61">
        <w:t>2016</w:t>
      </w:r>
      <w:r w:rsidRPr="00A31E61">
        <w:t>年</w:t>
      </w:r>
      <w:r w:rsidRPr="00A31E61">
        <w:t>3</w:t>
      </w:r>
      <w:r w:rsidRPr="00A31E61">
        <w:t>月</w:t>
      </w:r>
      <w:r w:rsidRPr="00A31E61">
        <w:t>29</w:t>
      </w:r>
      <w:r w:rsidRPr="00A31E61">
        <w:t>日丹麦移民局驳回了你的申请你才这么说。此外，在</w:t>
      </w:r>
      <w:r w:rsidRPr="00A31E61">
        <w:t>2015</w:t>
      </w:r>
      <w:r w:rsidRPr="00A31E61">
        <w:t>年</w:t>
      </w:r>
      <w:r w:rsidRPr="00A31E61">
        <w:t>9</w:t>
      </w:r>
      <w:r w:rsidRPr="00A31E61">
        <w:t>月</w:t>
      </w:r>
      <w:r w:rsidRPr="00A31E61">
        <w:t>28</w:t>
      </w:r>
      <w:r w:rsidRPr="00A31E61">
        <w:t>日的庇护筛选面谈中，你说你离开叙利亚是因为，</w:t>
      </w:r>
      <w:r w:rsidRPr="00A31E61">
        <w:t>2013</w:t>
      </w:r>
      <w:r w:rsidRPr="00A31E61">
        <w:t>年</w:t>
      </w:r>
      <w:r w:rsidRPr="00A31E61">
        <w:t>6</w:t>
      </w:r>
      <w:r w:rsidRPr="00A31E61">
        <w:t>月你年满</w:t>
      </w:r>
      <w:r w:rsidRPr="00A31E61">
        <w:t>18</w:t>
      </w:r>
      <w:r w:rsidRPr="00A31E61">
        <w:t>岁，被要求服兵役，你支付了</w:t>
      </w:r>
      <w:r w:rsidRPr="00A31E61">
        <w:t>75,000</w:t>
      </w:r>
      <w:r w:rsidRPr="00A31E61">
        <w:t>叙利亚镑，得以推迟服兵役。申请被驳回后，你声称自己出生于</w:t>
      </w:r>
      <w:r w:rsidRPr="00A31E61">
        <w:t>2000</w:t>
      </w:r>
      <w:r w:rsidRPr="00A31E61">
        <w:t>年，并出示了家庭户口本和民事登记证的复印件，证明你出生于</w:t>
      </w:r>
      <w:r w:rsidRPr="00A31E61">
        <w:t>2000</w:t>
      </w:r>
      <w:r w:rsidRPr="00A31E61">
        <w:t>年</w:t>
      </w:r>
      <w:r w:rsidRPr="00A31E61">
        <w:t>6</w:t>
      </w:r>
      <w:r w:rsidRPr="00A31E61">
        <w:t>月</w:t>
      </w:r>
      <w:r w:rsidRPr="00A31E61">
        <w:t>1</w:t>
      </w:r>
      <w:r w:rsidRPr="00A31E61">
        <w:t>日。然而，从关于发放叙利亚证件的现有背景资料来看，叙利亚的这一系统已经不再正常运作，控制已经弱化，出现了越来越多的假证，没有得到中央行政当局的批准，或通过行贿拿到证件，并且有资料称</w:t>
      </w:r>
      <w:r w:rsidRPr="00A31E61">
        <w:t>‘</w:t>
      </w:r>
      <w:r w:rsidRPr="00A31E61">
        <w:t>叙利亚人经常操纵家庭户口本，包括自己输入新生儿的名字，因为他们无法正常为儿童登记。</w:t>
      </w:r>
      <w:r w:rsidRPr="00A31E61">
        <w:t>’</w:t>
      </w:r>
      <w:r w:rsidRPr="00A31E61">
        <w:t>而且，家庭户口本显示你是家中第二个孩子。这与你说自己是最小的孩子这一信息不符，也与家庭户口本上的出生日期信息不符，其中显示你出生于</w:t>
      </w:r>
      <w:r w:rsidRPr="00A31E61">
        <w:t>2000</w:t>
      </w:r>
      <w:r w:rsidRPr="00A31E61">
        <w:t>年，你的兄弟分别出生于</w:t>
      </w:r>
      <w:r w:rsidRPr="00A31E61">
        <w:t>1999</w:t>
      </w:r>
      <w:r w:rsidRPr="00A31E61">
        <w:t>年和</w:t>
      </w:r>
      <w:r w:rsidRPr="00A31E61">
        <w:t>1992</w:t>
      </w:r>
      <w:r w:rsidRPr="00A31E61">
        <w:t>年。在程序进行期间，你称</w:t>
      </w:r>
      <w:r w:rsidRPr="00A31E61">
        <w:t>[M.A.]</w:t>
      </w:r>
      <w:r w:rsidRPr="00A31E61">
        <w:t>是你的弟弟，直到</w:t>
      </w:r>
      <w:r w:rsidRPr="00A31E61">
        <w:t>2016</w:t>
      </w:r>
      <w:r w:rsidRPr="00A31E61">
        <w:t>年</w:t>
      </w:r>
      <w:r w:rsidRPr="00A31E61">
        <w:t>5</w:t>
      </w:r>
      <w:r w:rsidRPr="00A31E61">
        <w:t>月</w:t>
      </w:r>
      <w:r w:rsidRPr="00A31E61">
        <w:t>30</w:t>
      </w:r>
      <w:r w:rsidRPr="00A31E61">
        <w:t>日面谈时，你又改口了，称</w:t>
      </w:r>
      <w:r w:rsidRPr="00A31E61">
        <w:t>[M.A.]</w:t>
      </w:r>
      <w:r w:rsidRPr="00A31E61">
        <w:t>是你的哥哥。此外，背景报告指出，家庭户口本中应该有国家号码。但是，你提交的复印件中没有显示你的国家号码。你出示了一份民事登记证明，显示你出生于</w:t>
      </w:r>
      <w:r w:rsidRPr="00A31E61">
        <w:t>2000</w:t>
      </w:r>
      <w:r w:rsidRPr="00A31E61">
        <w:t>年</w:t>
      </w:r>
      <w:r w:rsidRPr="00A31E61">
        <w:t>6</w:t>
      </w:r>
      <w:r w:rsidRPr="00A31E61">
        <w:t>月</w:t>
      </w:r>
      <w:r w:rsidRPr="00A31E61">
        <w:t>1</w:t>
      </w:r>
      <w:r w:rsidRPr="00A31E61">
        <w:t>日，但你说该证明是基于家庭户口本签发的，而我们已确定家庭户口本包含相互矛盾的信息。根据现有的背景资料和你的文件，又鉴于你提供的出生日前后不一，我们不能将关于你出生于</w:t>
      </w:r>
      <w:r w:rsidRPr="00A31E61">
        <w:t>2000</w:t>
      </w:r>
      <w:r w:rsidRPr="00A31E61">
        <w:t>年</w:t>
      </w:r>
      <w:r w:rsidRPr="00A31E61">
        <w:t>6</w:t>
      </w:r>
      <w:r w:rsidRPr="00A31E61">
        <w:t>月</w:t>
      </w:r>
      <w:r w:rsidRPr="00A31E61">
        <w:t>1</w:t>
      </w:r>
      <w:r w:rsidRPr="00A31E61">
        <w:t>日的说法视为事实。我们还认为，你的可信度已经太低，没有理由要求对年龄进行评估检测，考虑到背景资料显示该国可能发放假文件，所以也没有理由要求对案件中所出示文件的真实性进行核实。最后，在丹麦难民理事会提交来文之前，你的庇护案卷中没有关于你外貌的信息，显示你比</w:t>
      </w:r>
      <w:r w:rsidRPr="00A31E61">
        <w:t>2015</w:t>
      </w:r>
      <w:r w:rsidRPr="00A31E61">
        <w:t>年和</w:t>
      </w:r>
      <w:r w:rsidRPr="00A31E61">
        <w:t>2016</w:t>
      </w:r>
      <w:r w:rsidRPr="00A31E61">
        <w:t>年向丹麦警方和丹麦移民局申报的年龄要小。</w:t>
      </w:r>
    </w:p>
    <w:p w14:paraId="47562FF2" w14:textId="77777777" w:rsidR="00A31E61" w:rsidRPr="00A31E61" w:rsidRDefault="00A31E61" w:rsidP="00A31E61">
      <w:pPr>
        <w:pStyle w:val="SingleTxtGC"/>
      </w:pPr>
      <w:r w:rsidRPr="00A31E61">
        <w:tab/>
      </w:r>
      <w:r w:rsidRPr="00A31E61">
        <w:t>缔约国解释说，</w:t>
      </w:r>
      <w:r w:rsidRPr="00A31E61">
        <w:t>2018</w:t>
      </w:r>
      <w:r w:rsidRPr="00A31E61">
        <w:t>年</w:t>
      </w:r>
      <w:r w:rsidRPr="00A31E61">
        <w:t>9</w:t>
      </w:r>
      <w:r w:rsidRPr="00A31E61">
        <w:t>月</w:t>
      </w:r>
      <w:r w:rsidRPr="00A31E61">
        <w:t>20</w:t>
      </w:r>
      <w:r w:rsidRPr="00A31E61">
        <w:t>日，难民上诉委员会要求警方提供关于提交人下落的信息。</w:t>
      </w:r>
      <w:r w:rsidRPr="00A31E61">
        <w:t>2018</w:t>
      </w:r>
      <w:r w:rsidRPr="00A31E61">
        <w:t>年</w:t>
      </w:r>
      <w:r w:rsidRPr="00A31E61">
        <w:t>9</w:t>
      </w:r>
      <w:r w:rsidRPr="00A31E61">
        <w:t>月</w:t>
      </w:r>
      <w:r w:rsidRPr="00A31E61">
        <w:t>25</w:t>
      </w:r>
      <w:r w:rsidRPr="00A31E61">
        <w:t>日，警方通知难民上诉委员会，他们不知道提交</w:t>
      </w:r>
      <w:r w:rsidRPr="00A31E61">
        <w:lastRenderedPageBreak/>
        <w:t>人的下落，因为他没有出现在收容中心，警方也在找他。</w:t>
      </w:r>
      <w:r w:rsidRPr="00A31E61">
        <w:t>2018</w:t>
      </w:r>
      <w:r w:rsidRPr="00A31E61">
        <w:t>年</w:t>
      </w:r>
      <w:r w:rsidRPr="00A31E61">
        <w:t>9</w:t>
      </w:r>
      <w:r w:rsidRPr="00A31E61">
        <w:t>月</w:t>
      </w:r>
      <w:r w:rsidRPr="00A31E61">
        <w:t>25</w:t>
      </w:r>
      <w:r w:rsidRPr="00A31E61">
        <w:t>日，丹麦难民理事会确认提交人已返回希腊。</w:t>
      </w:r>
      <w:r w:rsidRPr="00A31E61">
        <w:t>2019</w:t>
      </w:r>
      <w:r w:rsidRPr="00A31E61">
        <w:t>年</w:t>
      </w:r>
      <w:r w:rsidRPr="00A31E61">
        <w:t>4</w:t>
      </w:r>
      <w:r w:rsidRPr="00A31E61">
        <w:t>月</w:t>
      </w:r>
      <w:r w:rsidRPr="00A31E61">
        <w:t>12</w:t>
      </w:r>
      <w:r w:rsidRPr="00A31E61">
        <w:t>日，警方通知难民上诉委员会，提交人已被视为离开了丹麦。</w:t>
      </w:r>
    </w:p>
    <w:p w14:paraId="507A33FA" w14:textId="77777777" w:rsidR="00A31E61" w:rsidRPr="00A31E61" w:rsidRDefault="00A31E61" w:rsidP="00A31E61">
      <w:pPr>
        <w:pStyle w:val="SingleTxtGC"/>
      </w:pPr>
      <w:r w:rsidRPr="00A31E61">
        <w:tab/>
      </w:r>
      <w:r w:rsidRPr="00A31E61">
        <w:t>可在难民上诉委员会的网站</w:t>
      </w:r>
      <w:r w:rsidRPr="00A31E61">
        <w:t>(www.fln.dk)</w:t>
      </w:r>
      <w:r w:rsidRPr="00A31E61">
        <w:t>和外交部的网站</w:t>
      </w:r>
      <w:r w:rsidRPr="00A31E61">
        <w:t>(www.um.dk)</w:t>
      </w:r>
      <w:r w:rsidRPr="00A31E61">
        <w:t>上查阅委员会的《意见》。鉴于英语在丹麦通用，缔约国认为不需要将委员会的《意见》完全翻译成丹麦语。缔约国认为，委员会的《意见》已得到充分执行。</w:t>
      </w:r>
    </w:p>
    <w:p w14:paraId="7B28D3AF" w14:textId="5653E096" w:rsidR="00A31E61" w:rsidRPr="008F690E" w:rsidRDefault="00A31E61" w:rsidP="001E190E">
      <w:pPr>
        <w:pStyle w:val="H23GC"/>
        <w:rPr>
          <w:rFonts w:eastAsiaTheme="majorEastAsia"/>
        </w:rPr>
      </w:pPr>
      <w:r w:rsidRPr="00A31E61">
        <w:tab/>
      </w:r>
      <w:r w:rsidRPr="00A31E61">
        <w:tab/>
      </w:r>
      <w:r w:rsidRPr="00A31E61">
        <w:t>提交人的律师提交的材料：</w:t>
      </w:r>
      <w:r w:rsidRPr="008F690E">
        <w:rPr>
          <w:rFonts w:eastAsiaTheme="majorEastAsia"/>
        </w:rPr>
        <w:t>2019</w:t>
      </w:r>
      <w:r w:rsidRPr="008F690E">
        <w:rPr>
          <w:rFonts w:eastAsiaTheme="majorEastAsia"/>
        </w:rPr>
        <w:t>年</w:t>
      </w:r>
      <w:r w:rsidRPr="008F690E">
        <w:rPr>
          <w:rFonts w:eastAsiaTheme="majorEastAsia"/>
        </w:rPr>
        <w:t>6</w:t>
      </w:r>
      <w:r w:rsidRPr="008F690E">
        <w:rPr>
          <w:rFonts w:eastAsiaTheme="majorEastAsia"/>
        </w:rPr>
        <w:t>月</w:t>
      </w:r>
      <w:r w:rsidRPr="008F690E">
        <w:rPr>
          <w:rFonts w:eastAsiaTheme="majorEastAsia"/>
        </w:rPr>
        <w:t>7</w:t>
      </w:r>
      <w:r w:rsidRPr="008F690E">
        <w:rPr>
          <w:rFonts w:eastAsiaTheme="majorEastAsia"/>
        </w:rPr>
        <w:t>日</w:t>
      </w:r>
      <w:r w:rsidR="00814B07" w:rsidRPr="00814B07">
        <w:rPr>
          <w:rFonts w:eastAsiaTheme="majorEastAsia"/>
          <w:color w:val="0000FF"/>
          <w:vertAlign w:val="superscript"/>
        </w:rPr>
        <w:footnoteReference w:id="6"/>
      </w:r>
    </w:p>
    <w:p w14:paraId="684DE6EB" w14:textId="77777777" w:rsidR="00A31E61" w:rsidRPr="00A31E61" w:rsidRDefault="00A31E61" w:rsidP="00A31E61">
      <w:pPr>
        <w:pStyle w:val="SingleTxtGC"/>
      </w:pPr>
      <w:r w:rsidRPr="00A31E61">
        <w:tab/>
      </w:r>
      <w:r w:rsidRPr="00A31E61">
        <w:t>律师告知人权事务委员会，提交人在收到移民局</w:t>
      </w:r>
      <w:r w:rsidRPr="00A31E61">
        <w:t>2018</w:t>
      </w:r>
      <w:r w:rsidRPr="00A31E61">
        <w:t>年</w:t>
      </w:r>
      <w:r w:rsidRPr="00A31E61">
        <w:t>5</w:t>
      </w:r>
      <w:r w:rsidRPr="00A31E61">
        <w:t>月的决定后离开丹麦，该决定认为他的出生日期仍然是</w:t>
      </w:r>
      <w:r w:rsidRPr="00A31E61">
        <w:t>1995</w:t>
      </w:r>
      <w:r w:rsidRPr="00A31E61">
        <w:t>年</w:t>
      </w:r>
      <w:r w:rsidRPr="00A31E61">
        <w:t>6</w:t>
      </w:r>
      <w:r w:rsidRPr="00A31E61">
        <w:t>月</w:t>
      </w:r>
      <w:r w:rsidRPr="00A31E61">
        <w:t>1</w:t>
      </w:r>
      <w:r w:rsidRPr="00A31E61">
        <w:t>日。他放弃了，他对在丹麦的未来失去了所有希望，趁着希腊居留证还有效就回到了希腊。</w:t>
      </w:r>
    </w:p>
    <w:p w14:paraId="0FA0B970" w14:textId="77777777" w:rsidR="00A31E61" w:rsidRPr="00A31E61" w:rsidRDefault="00A31E61" w:rsidP="001E190E">
      <w:pPr>
        <w:pStyle w:val="H23GC"/>
      </w:pPr>
      <w:r w:rsidRPr="00A31E61">
        <w:tab/>
      </w:r>
      <w:r w:rsidRPr="00A31E61">
        <w:tab/>
      </w:r>
      <w:r w:rsidRPr="00A31E61">
        <w:t>委员会的评估：</w:t>
      </w:r>
    </w:p>
    <w:p w14:paraId="23F6BF07" w14:textId="2C35C183" w:rsidR="00A31E61" w:rsidRPr="00A31E61" w:rsidRDefault="001E190E" w:rsidP="00A31E61">
      <w:pPr>
        <w:pStyle w:val="SingleTxtGC"/>
      </w:pPr>
      <w:r>
        <w:tab/>
      </w:r>
      <w:r w:rsidR="00A31E61" w:rsidRPr="00A31E61">
        <w:t>(a)</w:t>
      </w:r>
      <w:r w:rsidR="00A31E61" w:rsidRPr="00A31E61">
        <w:tab/>
      </w:r>
      <w:r w:rsidR="00A31E61" w:rsidRPr="00A31E61">
        <w:t>审查提交人的庇护申请：</w:t>
      </w:r>
      <w:r w:rsidR="00A31E61" w:rsidRPr="00A31E61">
        <w:t>A</w:t>
      </w:r>
      <w:r w:rsidR="00A31E61" w:rsidRPr="00A31E61">
        <w:t>；</w:t>
      </w:r>
    </w:p>
    <w:p w14:paraId="4C0B3201" w14:textId="254D94E9" w:rsidR="00A31E61" w:rsidRPr="00A31E61" w:rsidRDefault="001E190E" w:rsidP="00A31E61">
      <w:pPr>
        <w:pStyle w:val="SingleTxtGC"/>
      </w:pPr>
      <w:r>
        <w:tab/>
      </w:r>
      <w:r w:rsidR="00A31E61" w:rsidRPr="00A31E61">
        <w:t>(b)</w:t>
      </w:r>
      <w:r w:rsidR="00A31E61" w:rsidRPr="00A31E61">
        <w:tab/>
      </w:r>
      <w:r w:rsidR="00A31E61" w:rsidRPr="00A31E61">
        <w:t>暂缓执行驱逐令：</w:t>
      </w:r>
      <w:r w:rsidR="00A31E61" w:rsidRPr="00A31E61">
        <w:t>A</w:t>
      </w:r>
      <w:r w:rsidR="00A31E61" w:rsidRPr="00A31E61">
        <w:t>。</w:t>
      </w:r>
    </w:p>
    <w:p w14:paraId="648A2E9F" w14:textId="77777777" w:rsidR="00A31E61" w:rsidRPr="00A31E61" w:rsidRDefault="00A31E61" w:rsidP="00A31E61">
      <w:pPr>
        <w:pStyle w:val="SingleTxtGC"/>
        <w:rPr>
          <w:b/>
          <w:bCs/>
        </w:rPr>
      </w:pPr>
      <w:r w:rsidRPr="001E190E">
        <w:rPr>
          <w:rFonts w:ascii="Time New Roman" w:eastAsia="黑体" w:hAnsi="Time New Roman"/>
        </w:rPr>
        <w:t>委员会的决定：</w:t>
      </w:r>
      <w:r w:rsidRPr="00A31E61">
        <w:t>结束后续对话，并说明委员会《意见》的执行情况令人满意。</w:t>
      </w:r>
    </w:p>
    <w:p w14:paraId="242B76EF" w14:textId="4EF62DF7" w:rsidR="00A31E61" w:rsidRDefault="00A31E61" w:rsidP="001E190E">
      <w:pPr>
        <w:pStyle w:val="H23GC"/>
        <w:rPr>
          <w:bCs/>
        </w:rPr>
      </w:pPr>
      <w:r w:rsidRPr="00A31E61">
        <w:tab/>
        <w:t>2.</w:t>
      </w:r>
      <w:r w:rsidRPr="00A31E61">
        <w:tab/>
      </w:r>
      <w:r w:rsidRPr="00A31E61">
        <w:rPr>
          <w:bCs/>
        </w:rPr>
        <w:t>意大利</w:t>
      </w:r>
    </w:p>
    <w:tbl>
      <w:tblPr>
        <w:tblStyle w:val="af5"/>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127"/>
        <w:gridCol w:w="5244"/>
      </w:tblGrid>
      <w:tr w:rsidR="004E1D29" w:rsidRPr="00775944" w14:paraId="2AA897BE" w14:textId="77777777" w:rsidTr="00321ADC">
        <w:trPr>
          <w:cantSplit/>
        </w:trPr>
        <w:tc>
          <w:tcPr>
            <w:tcW w:w="7371" w:type="dxa"/>
            <w:gridSpan w:val="2"/>
          </w:tcPr>
          <w:p w14:paraId="1274ECAE" w14:textId="4B696628" w:rsidR="004E1D29" w:rsidRPr="00775944" w:rsidRDefault="009017EB" w:rsidP="00321ADC">
            <w:pPr>
              <w:pStyle w:val="SingleTxtGC"/>
              <w:ind w:left="0" w:right="0"/>
              <w:rPr>
                <w:rFonts w:ascii="Time New Roman" w:eastAsia="黑体" w:hAnsi="Time New Roman" w:hint="eastAsia"/>
              </w:rPr>
            </w:pPr>
            <w:r w:rsidRPr="009017EB">
              <w:rPr>
                <w:rFonts w:ascii="Time New Roman" w:eastAsia="黑体" w:hAnsi="Time New Roman" w:hint="eastAsia"/>
              </w:rPr>
              <w:t>第</w:t>
            </w:r>
            <w:r w:rsidRPr="009017EB">
              <w:rPr>
                <w:rFonts w:ascii="Time New Roman" w:eastAsia="黑体" w:hAnsi="Time New Roman" w:hint="eastAsia"/>
              </w:rPr>
              <w:t>2656/2015</w:t>
            </w:r>
            <w:r w:rsidRPr="009017EB">
              <w:rPr>
                <w:rFonts w:ascii="Time New Roman" w:eastAsia="黑体" w:hAnsi="Time New Roman" w:hint="eastAsia"/>
              </w:rPr>
              <w:t>号来文，</w:t>
            </w:r>
            <w:r w:rsidRPr="008F690E">
              <w:rPr>
                <w:rFonts w:ascii="Time New Roman" w:eastAsia="楷体" w:hAnsi="Time New Roman" w:hint="eastAsia"/>
              </w:rPr>
              <w:t>Staderini</w:t>
            </w:r>
            <w:r w:rsidRPr="008F690E">
              <w:rPr>
                <w:rFonts w:ascii="Time New Roman" w:eastAsia="楷体" w:hAnsi="Time New Roman" w:hint="eastAsia"/>
              </w:rPr>
              <w:t>和</w:t>
            </w:r>
            <w:r w:rsidRPr="008F690E">
              <w:rPr>
                <w:rFonts w:ascii="Time New Roman" w:eastAsia="楷体" w:hAnsi="Time New Roman" w:hint="eastAsia"/>
              </w:rPr>
              <w:t>De Lucia</w:t>
            </w:r>
          </w:p>
        </w:tc>
      </w:tr>
      <w:tr w:rsidR="004E1D29" w:rsidRPr="00C74FB6" w14:paraId="67655203" w14:textId="77777777" w:rsidTr="00321ADC">
        <w:trPr>
          <w:cantSplit/>
        </w:trPr>
        <w:tc>
          <w:tcPr>
            <w:tcW w:w="2127" w:type="dxa"/>
          </w:tcPr>
          <w:p w14:paraId="20D22745" w14:textId="77777777" w:rsidR="004E1D29" w:rsidRPr="00775944" w:rsidRDefault="004E1D29" w:rsidP="00321ADC">
            <w:pPr>
              <w:pStyle w:val="SingleTxtGC"/>
              <w:ind w:left="0" w:right="0"/>
              <w:rPr>
                <w:rFonts w:ascii="Time New Roman" w:eastAsia="黑体" w:hAnsi="Time New Roman"/>
              </w:rPr>
            </w:pPr>
            <w:r w:rsidRPr="00775944">
              <w:rPr>
                <w:rFonts w:ascii="Time New Roman" w:eastAsia="黑体" w:hAnsi="Time New Roman" w:hint="eastAsia"/>
              </w:rPr>
              <w:t>《意见》通过日期：</w:t>
            </w:r>
          </w:p>
        </w:tc>
        <w:tc>
          <w:tcPr>
            <w:tcW w:w="5244" w:type="dxa"/>
          </w:tcPr>
          <w:p w14:paraId="39395457" w14:textId="2558FDBB" w:rsidR="004E1D29" w:rsidRPr="00C74FB6" w:rsidRDefault="009017EB" w:rsidP="00321ADC">
            <w:pPr>
              <w:pStyle w:val="SingleTxtGC"/>
              <w:ind w:left="0" w:right="0"/>
            </w:pPr>
            <w:r w:rsidRPr="009017EB">
              <w:rPr>
                <w:rFonts w:hint="eastAsia"/>
              </w:rPr>
              <w:t>2019</w:t>
            </w:r>
            <w:r w:rsidRPr="009017EB">
              <w:rPr>
                <w:rFonts w:hint="eastAsia"/>
              </w:rPr>
              <w:t>年</w:t>
            </w:r>
            <w:r w:rsidRPr="009017EB">
              <w:rPr>
                <w:rFonts w:hint="eastAsia"/>
              </w:rPr>
              <w:t>11</w:t>
            </w:r>
            <w:r w:rsidRPr="009017EB">
              <w:rPr>
                <w:rFonts w:hint="eastAsia"/>
              </w:rPr>
              <w:t>月</w:t>
            </w:r>
            <w:r w:rsidRPr="009017EB">
              <w:rPr>
                <w:rFonts w:hint="eastAsia"/>
              </w:rPr>
              <w:t>6</w:t>
            </w:r>
            <w:r w:rsidRPr="009017EB">
              <w:rPr>
                <w:rFonts w:hint="eastAsia"/>
              </w:rPr>
              <w:t>日</w:t>
            </w:r>
          </w:p>
        </w:tc>
      </w:tr>
      <w:tr w:rsidR="004E1D29" w:rsidRPr="00C74FB6" w14:paraId="7FADB6D5" w14:textId="77777777" w:rsidTr="00321ADC">
        <w:trPr>
          <w:cantSplit/>
        </w:trPr>
        <w:tc>
          <w:tcPr>
            <w:tcW w:w="2127" w:type="dxa"/>
          </w:tcPr>
          <w:p w14:paraId="35083713" w14:textId="77777777" w:rsidR="004E1D29" w:rsidRPr="00775944" w:rsidRDefault="004E1D29" w:rsidP="00321ADC">
            <w:pPr>
              <w:pStyle w:val="SingleTxtGC"/>
              <w:ind w:left="0" w:right="0"/>
              <w:rPr>
                <w:rFonts w:ascii="Time New Roman" w:eastAsia="黑体" w:hAnsi="Time New Roman"/>
              </w:rPr>
            </w:pPr>
            <w:r w:rsidRPr="00775944">
              <w:rPr>
                <w:rFonts w:ascii="Time New Roman" w:eastAsia="黑体" w:hAnsi="Time New Roman" w:hint="eastAsia"/>
              </w:rPr>
              <w:t>违反的条款：</w:t>
            </w:r>
          </w:p>
        </w:tc>
        <w:tc>
          <w:tcPr>
            <w:tcW w:w="5244" w:type="dxa"/>
          </w:tcPr>
          <w:p w14:paraId="1735A2A8" w14:textId="65E3BEFD" w:rsidR="004E1D29" w:rsidRPr="00C74FB6" w:rsidRDefault="009017EB" w:rsidP="00321ADC">
            <w:pPr>
              <w:pStyle w:val="SingleTxtGC"/>
              <w:ind w:left="0" w:right="0"/>
            </w:pPr>
            <w:r w:rsidRPr="009017EB">
              <w:rPr>
                <w:rFonts w:hint="eastAsia"/>
              </w:rPr>
              <w:t>第二十五条</w:t>
            </w:r>
            <w:r w:rsidRPr="009017EB">
              <w:rPr>
                <w:rFonts w:hint="eastAsia"/>
              </w:rPr>
              <w:t>(</w:t>
            </w:r>
            <w:r w:rsidRPr="009017EB">
              <w:rPr>
                <w:rFonts w:hint="eastAsia"/>
              </w:rPr>
              <w:t>甲</w:t>
            </w:r>
            <w:r w:rsidRPr="009017EB">
              <w:rPr>
                <w:rFonts w:hint="eastAsia"/>
              </w:rPr>
              <w:t>)</w:t>
            </w:r>
            <w:r w:rsidRPr="009017EB">
              <w:rPr>
                <w:rFonts w:hint="eastAsia"/>
              </w:rPr>
              <w:t>项，单独解读以及与第二条第三款一并解读；</w:t>
            </w:r>
          </w:p>
        </w:tc>
      </w:tr>
      <w:tr w:rsidR="004E1D29" w:rsidRPr="00C74FB6" w14:paraId="3DD4F613" w14:textId="77777777" w:rsidTr="00321ADC">
        <w:trPr>
          <w:cantSplit/>
        </w:trPr>
        <w:tc>
          <w:tcPr>
            <w:tcW w:w="2127" w:type="dxa"/>
          </w:tcPr>
          <w:p w14:paraId="464C053C" w14:textId="77777777" w:rsidR="004E1D29" w:rsidRPr="00775944" w:rsidRDefault="004E1D29" w:rsidP="00321ADC">
            <w:pPr>
              <w:pStyle w:val="SingleTxtGC"/>
              <w:ind w:left="0" w:right="0"/>
              <w:rPr>
                <w:rFonts w:ascii="Time New Roman" w:eastAsia="黑体" w:hAnsi="Time New Roman"/>
              </w:rPr>
            </w:pPr>
            <w:r w:rsidRPr="00775944">
              <w:rPr>
                <w:rFonts w:ascii="Time New Roman" w:eastAsia="黑体" w:hAnsi="Time New Roman" w:hint="eastAsia"/>
              </w:rPr>
              <w:t>补救措施：</w:t>
            </w:r>
          </w:p>
        </w:tc>
        <w:tc>
          <w:tcPr>
            <w:tcW w:w="5244" w:type="dxa"/>
          </w:tcPr>
          <w:p w14:paraId="6D71B260" w14:textId="2C3D07E8" w:rsidR="004E1D29" w:rsidRPr="00C74FB6" w:rsidRDefault="009017EB" w:rsidP="009017EB">
            <w:pPr>
              <w:pStyle w:val="SingleTxtGC"/>
              <w:ind w:left="0" w:right="0"/>
            </w:pPr>
            <w:r>
              <w:rPr>
                <w:rFonts w:hint="eastAsia"/>
              </w:rPr>
              <w:t xml:space="preserve">(a) </w:t>
            </w:r>
            <w:r w:rsidRPr="009017EB">
              <w:rPr>
                <w:rFonts w:hint="eastAsia"/>
              </w:rPr>
              <w:t>审查缔约国的立法，以确保立法要求不对《宪法》规定的公民直接参与的任何方式施加不合理限制。具体而言，缔约国应提供相关途径，以便公投动议的发起人获得签名认证服务，在可以接触到公民的地方征集签名，并确保民众充分了解这些进程和参与的可能性。以及</w:t>
            </w:r>
            <w:r w:rsidRPr="009017EB">
              <w:rPr>
                <w:rFonts w:hint="eastAsia"/>
              </w:rPr>
              <w:t>(b)</w:t>
            </w:r>
            <w:r>
              <w:t xml:space="preserve"> </w:t>
            </w:r>
            <w:r w:rsidRPr="009017EB">
              <w:rPr>
                <w:rFonts w:hint="eastAsia"/>
              </w:rPr>
              <w:t>采取一切必要措施防止今后发生类似侵权行为。</w:t>
            </w:r>
          </w:p>
        </w:tc>
      </w:tr>
      <w:tr w:rsidR="004E1D29" w:rsidRPr="00C74FB6" w14:paraId="4085EEBE" w14:textId="77777777" w:rsidTr="00321ADC">
        <w:trPr>
          <w:cantSplit/>
        </w:trPr>
        <w:tc>
          <w:tcPr>
            <w:tcW w:w="2127" w:type="dxa"/>
          </w:tcPr>
          <w:p w14:paraId="2DF111A4" w14:textId="77777777" w:rsidR="004E1D29" w:rsidRPr="00775944" w:rsidRDefault="004E1D29" w:rsidP="00321ADC">
            <w:pPr>
              <w:pStyle w:val="SingleTxtGC"/>
              <w:ind w:left="0" w:right="0"/>
              <w:rPr>
                <w:rFonts w:ascii="Time New Roman" w:eastAsia="黑体" w:hAnsi="Time New Roman" w:hint="eastAsia"/>
              </w:rPr>
            </w:pPr>
            <w:r w:rsidRPr="00775944">
              <w:rPr>
                <w:rFonts w:ascii="Time New Roman" w:eastAsia="黑体" w:hAnsi="Time New Roman" w:hint="eastAsia"/>
              </w:rPr>
              <w:t>事由：</w:t>
            </w:r>
          </w:p>
        </w:tc>
        <w:tc>
          <w:tcPr>
            <w:tcW w:w="5244" w:type="dxa"/>
          </w:tcPr>
          <w:p w14:paraId="143E9925" w14:textId="5C5AF913" w:rsidR="004E1D29" w:rsidRPr="00C74FB6" w:rsidRDefault="009017EB" w:rsidP="00321ADC">
            <w:pPr>
              <w:pStyle w:val="SingleTxtGC"/>
              <w:ind w:left="0" w:right="0"/>
            </w:pPr>
            <w:r w:rsidRPr="00A31E61">
              <w:t>呼吁公投动议的权利受到不合理限制</w:t>
            </w:r>
          </w:p>
        </w:tc>
      </w:tr>
      <w:tr w:rsidR="004E1D29" w:rsidRPr="00C74FB6" w14:paraId="71C31FDA" w14:textId="77777777" w:rsidTr="00321ADC">
        <w:trPr>
          <w:cantSplit/>
        </w:trPr>
        <w:tc>
          <w:tcPr>
            <w:tcW w:w="2127" w:type="dxa"/>
          </w:tcPr>
          <w:p w14:paraId="6D24C1BE" w14:textId="77777777" w:rsidR="004E1D29" w:rsidRPr="00775944" w:rsidRDefault="004E1D29" w:rsidP="00321ADC">
            <w:pPr>
              <w:pStyle w:val="SingleTxtGC"/>
              <w:ind w:left="0" w:right="0"/>
              <w:rPr>
                <w:rFonts w:ascii="Time New Roman" w:eastAsia="黑体" w:hAnsi="Time New Roman" w:hint="eastAsia"/>
              </w:rPr>
            </w:pPr>
            <w:r w:rsidRPr="00775944">
              <w:rPr>
                <w:rFonts w:ascii="Time New Roman" w:eastAsia="黑体" w:hAnsi="Time New Roman" w:hint="eastAsia"/>
              </w:rPr>
              <w:t>以往的后续行动资料：</w:t>
            </w:r>
          </w:p>
        </w:tc>
        <w:tc>
          <w:tcPr>
            <w:tcW w:w="5244" w:type="dxa"/>
          </w:tcPr>
          <w:p w14:paraId="3629843E" w14:textId="2186AAEA" w:rsidR="004E1D29" w:rsidRDefault="008C7DA3" w:rsidP="00321ADC">
            <w:pPr>
              <w:pStyle w:val="SingleTxtGC"/>
              <w:ind w:left="0" w:right="0"/>
            </w:pPr>
            <w:r w:rsidRPr="00A31E61">
              <w:t>无</w:t>
            </w:r>
          </w:p>
        </w:tc>
      </w:tr>
    </w:tbl>
    <w:p w14:paraId="52082546" w14:textId="581F1B78" w:rsidR="00A31E61" w:rsidRPr="00A31E61" w:rsidRDefault="00A31E61" w:rsidP="008C7DA3">
      <w:pPr>
        <w:pStyle w:val="H23GC"/>
      </w:pPr>
      <w:r w:rsidRPr="00A31E61">
        <w:tab/>
      </w:r>
      <w:r w:rsidRPr="00A31E61">
        <w:tab/>
      </w:r>
      <w:r w:rsidRPr="00A31E61">
        <w:t>提交人律师提交的材料：</w:t>
      </w:r>
      <w:r w:rsidRPr="000D40BF">
        <w:rPr>
          <w:rFonts w:eastAsiaTheme="minorEastAsia"/>
        </w:rPr>
        <w:t>2020</w:t>
      </w:r>
      <w:r w:rsidRPr="000D40BF">
        <w:rPr>
          <w:rFonts w:eastAsiaTheme="minorEastAsia"/>
        </w:rPr>
        <w:t>年</w:t>
      </w:r>
      <w:r w:rsidRPr="000D40BF">
        <w:rPr>
          <w:rFonts w:eastAsiaTheme="minorEastAsia"/>
        </w:rPr>
        <w:t>1</w:t>
      </w:r>
      <w:r w:rsidRPr="000D40BF">
        <w:rPr>
          <w:rFonts w:eastAsiaTheme="minorEastAsia"/>
        </w:rPr>
        <w:t>月</w:t>
      </w:r>
      <w:r w:rsidRPr="000D40BF">
        <w:rPr>
          <w:rFonts w:eastAsiaTheme="minorEastAsia"/>
        </w:rPr>
        <w:t>24</w:t>
      </w:r>
      <w:r w:rsidRPr="000D40BF">
        <w:rPr>
          <w:rFonts w:eastAsiaTheme="minorEastAsia"/>
        </w:rPr>
        <w:t>日</w:t>
      </w:r>
      <w:r w:rsidR="00814B07" w:rsidRPr="00814B07">
        <w:rPr>
          <w:color w:val="0000FF"/>
          <w:vertAlign w:val="superscript"/>
        </w:rPr>
        <w:footnoteReference w:id="7"/>
      </w:r>
    </w:p>
    <w:p w14:paraId="1D8AD010" w14:textId="77777777" w:rsidR="00A31E61" w:rsidRPr="00A31E61" w:rsidRDefault="00A31E61" w:rsidP="00A31E61">
      <w:pPr>
        <w:pStyle w:val="SingleTxtGC"/>
      </w:pPr>
      <w:r w:rsidRPr="00A31E61">
        <w:tab/>
      </w:r>
      <w:r w:rsidRPr="00A31E61">
        <w:t>律师回顾委员会的结论，特别是缔约国有义务对《公约》权利受到侵犯的个人给予充分赔偿。在这方面，律师表示愿意与缔约国当局讨论将采取的赔偿措施，并协助缔约国确保履行其国际人权义务。</w:t>
      </w:r>
    </w:p>
    <w:p w14:paraId="715CC349" w14:textId="7C4E1012" w:rsidR="00A31E61" w:rsidRPr="00A31E61" w:rsidRDefault="00A31E61" w:rsidP="008C7DA3">
      <w:pPr>
        <w:pStyle w:val="H23GC"/>
      </w:pPr>
      <w:r w:rsidRPr="00A31E61">
        <w:lastRenderedPageBreak/>
        <w:tab/>
      </w:r>
      <w:r w:rsidRPr="00A31E61">
        <w:tab/>
      </w:r>
      <w:r w:rsidRPr="00A31E61">
        <w:rPr>
          <w:bCs/>
        </w:rPr>
        <w:t>缔约国提交的材料：</w:t>
      </w:r>
      <w:r w:rsidRPr="000D40BF">
        <w:rPr>
          <w:rFonts w:eastAsiaTheme="minorEastAsia"/>
        </w:rPr>
        <w:t>2020</w:t>
      </w:r>
      <w:r w:rsidRPr="000D40BF">
        <w:rPr>
          <w:rFonts w:eastAsiaTheme="minorEastAsia"/>
        </w:rPr>
        <w:t>年</w:t>
      </w:r>
      <w:r w:rsidRPr="000D40BF">
        <w:rPr>
          <w:rFonts w:eastAsiaTheme="minorEastAsia"/>
        </w:rPr>
        <w:t>8</w:t>
      </w:r>
      <w:r w:rsidRPr="000D40BF">
        <w:rPr>
          <w:rFonts w:eastAsiaTheme="minorEastAsia"/>
        </w:rPr>
        <w:t>月</w:t>
      </w:r>
      <w:r w:rsidRPr="000D40BF">
        <w:rPr>
          <w:rFonts w:eastAsiaTheme="minorEastAsia"/>
        </w:rPr>
        <w:t>11</w:t>
      </w:r>
      <w:r w:rsidRPr="000D40BF">
        <w:rPr>
          <w:rFonts w:eastAsiaTheme="minorEastAsia"/>
        </w:rPr>
        <w:t>日</w:t>
      </w:r>
      <w:r w:rsidR="00814B07" w:rsidRPr="00814B07">
        <w:rPr>
          <w:color w:val="0000FF"/>
          <w:vertAlign w:val="superscript"/>
        </w:rPr>
        <w:footnoteReference w:id="8"/>
      </w:r>
    </w:p>
    <w:p w14:paraId="0EBCC0AF" w14:textId="77777777" w:rsidR="00A31E61" w:rsidRPr="00A31E61" w:rsidRDefault="00A31E61" w:rsidP="00A31E61">
      <w:pPr>
        <w:pStyle w:val="SingleTxtGC"/>
      </w:pPr>
      <w:r w:rsidRPr="00A31E61">
        <w:tab/>
      </w:r>
      <w:r w:rsidRPr="00A31E61">
        <w:t>缔约国通知委员会，外交与国际合作部的部际人权委员会在其网站上正式公布了委员会的《意见》，并将其译为意大利语。该《意见》也将附在部际人权委员会将向议会提交的</w:t>
      </w:r>
      <w:r w:rsidRPr="00A31E61">
        <w:t>2020</w:t>
      </w:r>
      <w:r w:rsidRPr="00A31E61">
        <w:t>年年度报告中。</w:t>
      </w:r>
    </w:p>
    <w:p w14:paraId="7A38A21B" w14:textId="77777777" w:rsidR="00A31E61" w:rsidRPr="00A31E61" w:rsidRDefault="00A31E61" w:rsidP="00A31E61">
      <w:pPr>
        <w:pStyle w:val="SingleTxtGC"/>
      </w:pPr>
      <w:r w:rsidRPr="00A31E61">
        <w:tab/>
      </w:r>
      <w:r w:rsidRPr="00A31E61">
        <w:t>关于在公职人员在场的情况下认证签名的问题，缔约国重申，在公民参与国家政治生活的机制中，《宪法》规定举行公投，通过公投可以废除法律和具有法律效力的行为，还规定可以在制定法律方面提出民众倡议。具体而言，《宪法》第</w:t>
      </w:r>
      <w:r w:rsidRPr="00A31E61">
        <w:t>75</w:t>
      </w:r>
      <w:r w:rsidRPr="00A31E61">
        <w:t>条规定，要举行废除性公投，必须有</w:t>
      </w:r>
      <w:r w:rsidRPr="00A31E61">
        <w:t>50</w:t>
      </w:r>
      <w:r w:rsidRPr="00A31E61">
        <w:t>万选民提出请求，或由五个区域委员会提出请求。缔约国指出，根据国内立法，签名认证是一个基本要素，如果没有签名认证，则签名被视为无效，如果有效签名没有达到规定的数量，可能会影响公投请求的合法性。缔约国还认为，如果在选民表达政治意愿时没有公职人员在场，同样有可能使公投不合法。缔约国强调，最近对相关立法的修订便利了征集签名的过程，规定了一系列有权认证签名的法律实体。</w:t>
      </w:r>
    </w:p>
    <w:p w14:paraId="69AFF046" w14:textId="77777777" w:rsidR="00A31E61" w:rsidRPr="00A31E61" w:rsidRDefault="00A31E61" w:rsidP="00A31E61">
      <w:pPr>
        <w:pStyle w:val="SingleTxtGC"/>
      </w:pPr>
      <w:r w:rsidRPr="00A31E61">
        <w:tab/>
      </w:r>
      <w:r w:rsidRPr="00A31E61">
        <w:t>关于引入电子投票，缔约国承认需要对电子投票过程的技术方面进行仔细评估，并考虑过去在缔约国和其他欧洲国家进行的试验性投票过程的结果。缔约国还指出，政府已承诺通过关于在试验基础上采用电子投票的准则，并在这方面重申需要确保遵守相关的程序保障。</w:t>
      </w:r>
    </w:p>
    <w:p w14:paraId="1DA1A10C" w14:textId="7A3FC1AC" w:rsidR="00A31E61" w:rsidRPr="00A31E61" w:rsidRDefault="00A31E61" w:rsidP="008C7DA3">
      <w:pPr>
        <w:pStyle w:val="H23GC"/>
      </w:pPr>
      <w:r w:rsidRPr="00A31E61">
        <w:tab/>
      </w:r>
      <w:r w:rsidRPr="00A31E61">
        <w:tab/>
      </w:r>
      <w:r w:rsidRPr="00A31E61">
        <w:rPr>
          <w:bCs/>
        </w:rPr>
        <w:t>提交人律师提交的材料：</w:t>
      </w:r>
      <w:r w:rsidRPr="000D40BF">
        <w:rPr>
          <w:rFonts w:eastAsiaTheme="minorEastAsia"/>
        </w:rPr>
        <w:t>2021</w:t>
      </w:r>
      <w:r w:rsidRPr="000D40BF">
        <w:rPr>
          <w:rFonts w:eastAsiaTheme="minorEastAsia"/>
        </w:rPr>
        <w:t>年</w:t>
      </w:r>
      <w:r w:rsidRPr="000D40BF">
        <w:rPr>
          <w:rFonts w:eastAsiaTheme="minorEastAsia"/>
        </w:rPr>
        <w:t>1</w:t>
      </w:r>
      <w:r w:rsidRPr="000D40BF">
        <w:rPr>
          <w:rFonts w:eastAsiaTheme="minorEastAsia"/>
        </w:rPr>
        <w:t>月</w:t>
      </w:r>
      <w:r w:rsidRPr="000D40BF">
        <w:rPr>
          <w:rFonts w:eastAsiaTheme="minorEastAsia"/>
        </w:rPr>
        <w:t>15</w:t>
      </w:r>
      <w:r w:rsidRPr="000D40BF">
        <w:rPr>
          <w:rFonts w:eastAsiaTheme="minorEastAsia"/>
        </w:rPr>
        <w:t>日</w:t>
      </w:r>
      <w:r w:rsidR="00814B07" w:rsidRPr="00814B07">
        <w:rPr>
          <w:color w:val="0000FF"/>
          <w:vertAlign w:val="superscript"/>
        </w:rPr>
        <w:footnoteReference w:id="9"/>
      </w:r>
    </w:p>
    <w:p w14:paraId="5CAC0740" w14:textId="77777777" w:rsidR="00A31E61" w:rsidRPr="00A31E61" w:rsidRDefault="00A31E61" w:rsidP="00A31E61">
      <w:pPr>
        <w:pStyle w:val="SingleTxtGC"/>
      </w:pPr>
      <w:r w:rsidRPr="00A31E61">
        <w:tab/>
      </w:r>
      <w:r w:rsidRPr="00A31E61">
        <w:t>律师指出，缔约国的后续意见是对提交人和委员会已知事实的重复。律师认为，除了在网上公布《意见》外，缔约国没有采取委员会建议的任何实质性措施。</w:t>
      </w:r>
    </w:p>
    <w:p w14:paraId="4E9EFD70" w14:textId="77777777" w:rsidR="00A31E61" w:rsidRPr="00A31E61" w:rsidRDefault="00A31E61" w:rsidP="00A31E61">
      <w:pPr>
        <w:pStyle w:val="SingleTxtGC"/>
      </w:pPr>
      <w:r w:rsidRPr="00A31E61">
        <w:tab/>
      </w:r>
      <w:r w:rsidRPr="00A31E61">
        <w:t>律师回顾称，委员会请缔约国向提交人提供有效的补救，并就他们受侵害的权利给予充分赔偿。</w:t>
      </w:r>
      <w:r w:rsidRPr="00A31E61">
        <w:t>2020</w:t>
      </w:r>
      <w:r w:rsidRPr="00A31E61">
        <w:t>年</w:t>
      </w:r>
      <w:r w:rsidRPr="00A31E61">
        <w:t>1</w:t>
      </w:r>
      <w:r w:rsidRPr="00A31E61">
        <w:t>月</w:t>
      </w:r>
      <w:r w:rsidRPr="00A31E61">
        <w:t>30</w:t>
      </w:r>
      <w:r w:rsidRPr="00A31E61">
        <w:t>日和</w:t>
      </w:r>
      <w:r w:rsidRPr="00A31E61">
        <w:t>9</w:t>
      </w:r>
      <w:r w:rsidRPr="00A31E61">
        <w:t>月</w:t>
      </w:r>
      <w:r w:rsidRPr="00A31E61">
        <w:t>8</w:t>
      </w:r>
      <w:r w:rsidRPr="00A31E61">
        <w:t>日，提交人致函缔约国高级官员，提请他们注意委员会的《意见》，但没有收到任何答复。</w:t>
      </w:r>
    </w:p>
    <w:p w14:paraId="446D8DB3" w14:textId="77777777" w:rsidR="00A31E61" w:rsidRPr="00A31E61" w:rsidRDefault="00A31E61" w:rsidP="00A31E61">
      <w:pPr>
        <w:pStyle w:val="SingleTxtGC"/>
      </w:pPr>
      <w:r w:rsidRPr="00A31E61">
        <w:tab/>
      </w:r>
      <w:r w:rsidRPr="00A31E61">
        <w:t>关于缔约国以官方语言公布和广泛传播《意见》的义务，提交人的律师提出质疑，在外交与国际合作部网站上公布《意见》并将其翻译成意大利语是否可被视为</w:t>
      </w:r>
      <w:r w:rsidRPr="00A31E61">
        <w:t>"</w:t>
      </w:r>
      <w:r w:rsidRPr="00A31E61">
        <w:t>广泛</w:t>
      </w:r>
      <w:r w:rsidRPr="00A31E61">
        <w:t>"</w:t>
      </w:r>
      <w:r w:rsidRPr="00A31E61">
        <w:t>传播。此外，律师表示，缔约国正式承认的少数群体语言有</w:t>
      </w:r>
      <w:r w:rsidRPr="00A31E61">
        <w:t>12</w:t>
      </w:r>
      <w:r w:rsidRPr="00A31E61">
        <w:t>种。律师认为，没有迹象表明缔约国打算以这些语言提供《意见》。</w:t>
      </w:r>
    </w:p>
    <w:p w14:paraId="39E1E7F7" w14:textId="77777777" w:rsidR="00A31E61" w:rsidRPr="00A31E61" w:rsidRDefault="00A31E61" w:rsidP="00A31E61">
      <w:pPr>
        <w:pStyle w:val="SingleTxtGC"/>
      </w:pPr>
      <w:r w:rsidRPr="00A31E61">
        <w:tab/>
      </w:r>
      <w:r w:rsidRPr="00A31E61">
        <w:t>至于确保不重犯的措施，律师回顾称，委员会建议缔约国审查其立法，以确保立法要求不对公民直接参与政治生活施加不合理限制。律师认为，缔约国继续违反《公约》第二十五条</w:t>
      </w:r>
      <w:r w:rsidRPr="00A31E61">
        <w:t>(</w:t>
      </w:r>
      <w:r w:rsidRPr="00A31E61">
        <w:t>甲</w:t>
      </w:r>
      <w:r w:rsidRPr="00A31E61">
        <w:t>)</w:t>
      </w:r>
      <w:r w:rsidRPr="00A31E61">
        <w:t>项</w:t>
      </w:r>
      <w:r w:rsidRPr="00A31E61">
        <w:t>(</w:t>
      </w:r>
      <w:r w:rsidRPr="00A31E61">
        <w:t>单独解读以及与第二条第三款一并解读</w:t>
      </w:r>
      <w:r w:rsidRPr="00A31E61">
        <w:t>)</w:t>
      </w:r>
      <w:r w:rsidRPr="00A31E61">
        <w:t>。律师特别指出，缔约国继续阻碍征集签名的运动，以举行废除性公投和民众立法倡议。</w:t>
      </w:r>
      <w:r w:rsidRPr="00A31E61">
        <w:t>2019</w:t>
      </w:r>
      <w:r w:rsidRPr="00A31E61">
        <w:t>年</w:t>
      </w:r>
      <w:r w:rsidRPr="00A31E61">
        <w:t>12</w:t>
      </w:r>
      <w:r w:rsidRPr="00A31E61">
        <w:t>月，其中一名提交人与其他公民一起发起了两次运动，为两项民众立法倡议征集签名。然而，在</w:t>
      </w:r>
      <w:r w:rsidRPr="00A31E61">
        <w:t>2020</w:t>
      </w:r>
      <w:r w:rsidRPr="00A31E61">
        <w:t>年，由于征集签名的程序具有任意性且繁琐，在冠状病毒病</w:t>
      </w:r>
      <w:r w:rsidRPr="00A31E61">
        <w:t>(COVID-19)</w:t>
      </w:r>
      <w:r w:rsidRPr="00A31E61">
        <w:t>大流行期间无法遵守该程序，所以发起人未能征集到所需数量的签名。</w:t>
      </w:r>
      <w:r w:rsidRPr="00A31E61">
        <w:t>2020</w:t>
      </w:r>
      <w:r w:rsidRPr="00A31E61">
        <w:t>年</w:t>
      </w:r>
      <w:r w:rsidRPr="00A31E61">
        <w:t>11</w:t>
      </w:r>
      <w:r w:rsidRPr="00A31E61">
        <w:t>月</w:t>
      </w:r>
      <w:r w:rsidRPr="00A31E61">
        <w:t>2</w:t>
      </w:r>
      <w:r w:rsidRPr="00A31E61">
        <w:t>日和</w:t>
      </w:r>
      <w:r w:rsidRPr="00A31E61">
        <w:t>12</w:t>
      </w:r>
      <w:r w:rsidRPr="00A31E61">
        <w:t>月</w:t>
      </w:r>
      <w:r w:rsidRPr="00A31E61">
        <w:t>23</w:t>
      </w:r>
      <w:r w:rsidRPr="00A31E61">
        <w:t>日，发起人试图就此与主管当局联系，但没有结果。</w:t>
      </w:r>
      <w:bookmarkStart w:id="2" w:name="_Hlk71042168"/>
      <w:bookmarkStart w:id="3" w:name="_Hlk71042202"/>
      <w:bookmarkEnd w:id="2"/>
      <w:bookmarkEnd w:id="3"/>
    </w:p>
    <w:p w14:paraId="2A8CC3B3" w14:textId="77777777" w:rsidR="00A31E61" w:rsidRPr="00A31E61" w:rsidRDefault="00A31E61" w:rsidP="00A31E61">
      <w:pPr>
        <w:pStyle w:val="SingleTxtGC"/>
      </w:pPr>
      <w:r w:rsidRPr="00A31E61">
        <w:lastRenderedPageBreak/>
        <w:tab/>
      </w:r>
      <w:r w:rsidRPr="00A31E61">
        <w:t>律师还回顾称，缔约国有义务提供相关途径，以便公投动议的发起人获得签名认证服务，并在可以接触到公民的地方征集签名，律师也承认，</w:t>
      </w:r>
      <w:r w:rsidRPr="00A31E61">
        <w:t>2020</w:t>
      </w:r>
      <w:r w:rsidRPr="00A31E61">
        <w:t>年</w:t>
      </w:r>
      <w:r w:rsidRPr="00A31E61">
        <w:t>9</w:t>
      </w:r>
      <w:r w:rsidRPr="00A31E61">
        <w:t>月议会批准了一项修正案，拓展了有权认证签名的群体。但是，律师质疑这项措施是否有效。提交人在</w:t>
      </w:r>
      <w:r w:rsidRPr="00A31E61">
        <w:t>2020</w:t>
      </w:r>
      <w:r w:rsidRPr="00A31E61">
        <w:t>年</w:t>
      </w:r>
      <w:r w:rsidRPr="00A31E61">
        <w:t>9</w:t>
      </w:r>
      <w:r w:rsidRPr="00A31E61">
        <w:t>月</w:t>
      </w:r>
      <w:r w:rsidRPr="00A31E61">
        <w:t>8</w:t>
      </w:r>
      <w:r w:rsidRPr="00A31E61">
        <w:t>日的信中建议缔约国可采取两个步骤，以消除充分享有《公约》第二十五条所保障权利的部分障碍。第一个步骤是通过一项立法以简化签名认证程序，这不太可能实现，第二个步骤是允许公投发起人征集电子签名，目前正在进行中。律师特别承认，</w:t>
      </w:r>
      <w:r w:rsidRPr="00A31E61">
        <w:t>2020</w:t>
      </w:r>
      <w:r w:rsidRPr="00A31E61">
        <w:t>年</w:t>
      </w:r>
      <w:r w:rsidRPr="00A31E61">
        <w:t>12</w:t>
      </w:r>
      <w:r w:rsidRPr="00A31E61">
        <w:t>月</w:t>
      </w:r>
      <w:r w:rsidRPr="00A31E61">
        <w:t>30</w:t>
      </w:r>
      <w:r w:rsidRPr="00A31E61">
        <w:t>日，议会批准了对</w:t>
      </w:r>
      <w:r w:rsidRPr="00A31E61">
        <w:t>2021</w:t>
      </w:r>
      <w:r w:rsidRPr="00A31E61">
        <w:t>年预算的一项修正案，并宣布从</w:t>
      </w:r>
      <w:r w:rsidRPr="00A31E61">
        <w:t>2022</w:t>
      </w:r>
      <w:r w:rsidRPr="00A31E61">
        <w:t>年</w:t>
      </w:r>
      <w:r w:rsidRPr="00A31E61">
        <w:t>1</w:t>
      </w:r>
      <w:r w:rsidRPr="00A31E61">
        <w:t>月</w:t>
      </w:r>
      <w:r w:rsidRPr="00A31E61">
        <w:t>1</w:t>
      </w:r>
      <w:r w:rsidRPr="00A31E61">
        <w:t>日起，公投发起人将可以征集电子签名。</w:t>
      </w:r>
    </w:p>
    <w:p w14:paraId="753C831D" w14:textId="77777777" w:rsidR="00A31E61" w:rsidRPr="00A31E61" w:rsidRDefault="00A31E61" w:rsidP="00A31E61">
      <w:pPr>
        <w:pStyle w:val="SingleTxtGC"/>
      </w:pPr>
      <w:r w:rsidRPr="00A31E61">
        <w:tab/>
      </w:r>
      <w:r w:rsidRPr="00A31E61">
        <w:t>至于有义务确保民众充分了解这些进程和参与的可能性，律师指出，提交人在其来文中阐述的障碍仍然存在，没有迹象表明缔约国可能为此采取任何措施。</w:t>
      </w:r>
    </w:p>
    <w:p w14:paraId="2D7EEE9D" w14:textId="77777777" w:rsidR="00A31E61" w:rsidRPr="00A31E61" w:rsidRDefault="00A31E61" w:rsidP="00A31E61">
      <w:pPr>
        <w:pStyle w:val="SingleTxtGC"/>
      </w:pPr>
      <w:r w:rsidRPr="00A31E61">
        <w:tab/>
      </w:r>
      <w:r w:rsidRPr="00A31E61">
        <w:t>律师得出结论认为，缔约国只采取了一项实质性措施来执行委员会的《意见》，即在外交与国际合作部的网站上公布《意见》。没有向提交人提供任何补救或赔偿，包括任何正式道歉或承认责任。律师还认为，迄今为止采取的立法措施是否会使征集签名以呼吁举行全民公投这件事没那么繁琐，还有待观察。</w:t>
      </w:r>
    </w:p>
    <w:p w14:paraId="7994D945" w14:textId="77777777" w:rsidR="00A31E61" w:rsidRPr="00A31E61" w:rsidRDefault="00A31E61" w:rsidP="00A31E61">
      <w:pPr>
        <w:pStyle w:val="SingleTxtGC"/>
      </w:pPr>
      <w:r w:rsidRPr="00A31E61">
        <w:tab/>
      </w:r>
      <w:r w:rsidRPr="00A31E61">
        <w:t>律师重申愿意与缔约国当局讨论可能的赔偿措施，并协助寻找确保缔约国履行其国际义务的方法。</w:t>
      </w:r>
    </w:p>
    <w:p w14:paraId="5E601CE8" w14:textId="77777777" w:rsidR="00A31E61" w:rsidRPr="00A31E61" w:rsidRDefault="00A31E61" w:rsidP="008C7DA3">
      <w:pPr>
        <w:pStyle w:val="H23GC"/>
      </w:pPr>
      <w:r w:rsidRPr="00A31E61">
        <w:tab/>
      </w:r>
      <w:r w:rsidRPr="00A31E61">
        <w:tab/>
      </w:r>
      <w:r w:rsidRPr="00A31E61">
        <w:t>委员会的评估：</w:t>
      </w:r>
    </w:p>
    <w:p w14:paraId="2841DF67" w14:textId="3C0ED0CD" w:rsidR="00A31E61" w:rsidRPr="00A31E61" w:rsidRDefault="008C7DA3" w:rsidP="00A31E61">
      <w:pPr>
        <w:pStyle w:val="SingleTxtGC"/>
      </w:pPr>
      <w:r>
        <w:tab/>
      </w:r>
      <w:r w:rsidR="00A31E61" w:rsidRPr="00A31E61">
        <w:t>(a)</w:t>
      </w:r>
      <w:r w:rsidR="00A31E61" w:rsidRPr="00A31E61">
        <w:tab/>
      </w:r>
      <w:r w:rsidR="00A31E61" w:rsidRPr="00A31E61">
        <w:t>审查缔约国的立法：</w:t>
      </w:r>
      <w:r w:rsidR="00A31E61" w:rsidRPr="00A31E61">
        <w:t>A</w:t>
      </w:r>
      <w:r w:rsidR="00A31E61" w:rsidRPr="00A31E61">
        <w:t>；</w:t>
      </w:r>
    </w:p>
    <w:p w14:paraId="02243436" w14:textId="1F6D09D0" w:rsidR="00A31E61" w:rsidRPr="00A31E61" w:rsidRDefault="008C7DA3" w:rsidP="00A31E61">
      <w:pPr>
        <w:pStyle w:val="SingleTxtGC"/>
      </w:pPr>
      <w:r>
        <w:tab/>
      </w:r>
      <w:r w:rsidR="00A31E61" w:rsidRPr="00A31E61">
        <w:t>(b)</w:t>
      </w:r>
      <w:r w:rsidR="00A31E61" w:rsidRPr="00A31E61">
        <w:tab/>
      </w:r>
      <w:r w:rsidR="00A31E61" w:rsidRPr="00A31E61">
        <w:t>不重犯：</w:t>
      </w:r>
      <w:r w:rsidR="00A31E61" w:rsidRPr="00A31E61">
        <w:t>B</w:t>
      </w:r>
      <w:r w:rsidR="00A31E61" w:rsidRPr="00A31E61">
        <w:t>。</w:t>
      </w:r>
    </w:p>
    <w:p w14:paraId="41F39B2A" w14:textId="77777777" w:rsidR="00A31E61" w:rsidRPr="00A31E61" w:rsidRDefault="00A31E61" w:rsidP="00A31E61">
      <w:pPr>
        <w:pStyle w:val="SingleTxtGC"/>
      </w:pPr>
      <w:r w:rsidRPr="008C7DA3">
        <w:rPr>
          <w:rFonts w:ascii="Time New Roman" w:eastAsia="黑体" w:hAnsi="Time New Roman"/>
        </w:rPr>
        <w:t>委员会的决定：</w:t>
      </w:r>
      <w:r w:rsidRPr="00A31E61">
        <w:t>后续对话正在进行。</w:t>
      </w:r>
    </w:p>
    <w:p w14:paraId="39945FCB" w14:textId="65A9EC86" w:rsidR="00A31E61" w:rsidRDefault="00A31E61" w:rsidP="008C7DA3">
      <w:pPr>
        <w:pStyle w:val="H23GC"/>
      </w:pPr>
      <w:r w:rsidRPr="00A31E61">
        <w:tab/>
        <w:t>3.</w:t>
      </w:r>
      <w:r w:rsidRPr="00A31E61">
        <w:tab/>
      </w:r>
      <w:r w:rsidRPr="00A31E61">
        <w:t>哈萨克斯坦</w:t>
      </w:r>
    </w:p>
    <w:tbl>
      <w:tblPr>
        <w:tblStyle w:val="af5"/>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127"/>
        <w:gridCol w:w="5244"/>
      </w:tblGrid>
      <w:tr w:rsidR="004E1D29" w:rsidRPr="00775944" w14:paraId="64E9924D" w14:textId="77777777" w:rsidTr="00321ADC">
        <w:trPr>
          <w:cantSplit/>
        </w:trPr>
        <w:tc>
          <w:tcPr>
            <w:tcW w:w="7371" w:type="dxa"/>
            <w:gridSpan w:val="2"/>
          </w:tcPr>
          <w:p w14:paraId="34817170" w14:textId="38CA2659" w:rsidR="004E1D29" w:rsidRPr="00775944" w:rsidRDefault="000359F2" w:rsidP="00321ADC">
            <w:pPr>
              <w:pStyle w:val="SingleTxtGC"/>
              <w:ind w:left="0" w:right="0"/>
              <w:rPr>
                <w:rFonts w:ascii="Time New Roman" w:eastAsia="黑体" w:hAnsi="Time New Roman" w:hint="eastAsia"/>
              </w:rPr>
            </w:pPr>
            <w:r w:rsidRPr="000359F2">
              <w:rPr>
                <w:rFonts w:ascii="Time New Roman" w:eastAsia="黑体" w:hAnsi="Time New Roman" w:hint="eastAsia"/>
              </w:rPr>
              <w:t>第</w:t>
            </w:r>
            <w:r w:rsidRPr="000359F2">
              <w:rPr>
                <w:rFonts w:ascii="Time New Roman" w:eastAsia="黑体" w:hAnsi="Time New Roman" w:hint="eastAsia"/>
              </w:rPr>
              <w:t>2920/2016</w:t>
            </w:r>
            <w:r w:rsidRPr="000359F2">
              <w:rPr>
                <w:rFonts w:ascii="Time New Roman" w:eastAsia="黑体" w:hAnsi="Time New Roman" w:hint="eastAsia"/>
              </w:rPr>
              <w:t>号来文，</w:t>
            </w:r>
            <w:r w:rsidRPr="000359F2">
              <w:rPr>
                <w:rFonts w:ascii="Time New Roman" w:eastAsia="黑体" w:hAnsi="Time New Roman" w:hint="eastAsia"/>
              </w:rPr>
              <w:t>Mukhortova</w:t>
            </w:r>
          </w:p>
        </w:tc>
      </w:tr>
      <w:tr w:rsidR="004E1D29" w:rsidRPr="00C74FB6" w14:paraId="59E1F23B" w14:textId="77777777" w:rsidTr="00321ADC">
        <w:trPr>
          <w:cantSplit/>
        </w:trPr>
        <w:tc>
          <w:tcPr>
            <w:tcW w:w="2127" w:type="dxa"/>
          </w:tcPr>
          <w:p w14:paraId="6F9E9226" w14:textId="77777777" w:rsidR="004E1D29" w:rsidRPr="00775944" w:rsidRDefault="004E1D29" w:rsidP="00321ADC">
            <w:pPr>
              <w:pStyle w:val="SingleTxtGC"/>
              <w:ind w:left="0" w:right="0"/>
              <w:rPr>
                <w:rFonts w:ascii="Time New Roman" w:eastAsia="黑体" w:hAnsi="Time New Roman"/>
              </w:rPr>
            </w:pPr>
            <w:r w:rsidRPr="00775944">
              <w:rPr>
                <w:rFonts w:ascii="Time New Roman" w:eastAsia="黑体" w:hAnsi="Time New Roman" w:hint="eastAsia"/>
              </w:rPr>
              <w:t>《意见》通过日期：</w:t>
            </w:r>
          </w:p>
        </w:tc>
        <w:tc>
          <w:tcPr>
            <w:tcW w:w="5244" w:type="dxa"/>
          </w:tcPr>
          <w:p w14:paraId="3159B783" w14:textId="2751663C" w:rsidR="004E1D29" w:rsidRPr="00C74FB6" w:rsidRDefault="000359F2" w:rsidP="00321ADC">
            <w:pPr>
              <w:pStyle w:val="SingleTxtGC"/>
              <w:ind w:left="0" w:right="0"/>
            </w:pPr>
            <w:r w:rsidRPr="00A31E61">
              <w:t>2019</w:t>
            </w:r>
            <w:r w:rsidRPr="00A31E61">
              <w:t>年</w:t>
            </w:r>
            <w:r w:rsidRPr="00A31E61">
              <w:t>10</w:t>
            </w:r>
            <w:r w:rsidRPr="00A31E61">
              <w:t>月</w:t>
            </w:r>
            <w:r w:rsidRPr="00A31E61">
              <w:t>28</w:t>
            </w:r>
            <w:r w:rsidRPr="00A31E61">
              <w:t>日</w:t>
            </w:r>
          </w:p>
        </w:tc>
      </w:tr>
      <w:tr w:rsidR="004E1D29" w:rsidRPr="00C74FB6" w14:paraId="2C157065" w14:textId="77777777" w:rsidTr="00321ADC">
        <w:trPr>
          <w:cantSplit/>
        </w:trPr>
        <w:tc>
          <w:tcPr>
            <w:tcW w:w="2127" w:type="dxa"/>
          </w:tcPr>
          <w:p w14:paraId="4C16B2E0" w14:textId="77777777" w:rsidR="004E1D29" w:rsidRPr="00775944" w:rsidRDefault="004E1D29" w:rsidP="00321ADC">
            <w:pPr>
              <w:pStyle w:val="SingleTxtGC"/>
              <w:ind w:left="0" w:right="0"/>
              <w:rPr>
                <w:rFonts w:ascii="Time New Roman" w:eastAsia="黑体" w:hAnsi="Time New Roman"/>
              </w:rPr>
            </w:pPr>
            <w:r w:rsidRPr="00775944">
              <w:rPr>
                <w:rFonts w:ascii="Time New Roman" w:eastAsia="黑体" w:hAnsi="Time New Roman" w:hint="eastAsia"/>
              </w:rPr>
              <w:t>违反的条款：</w:t>
            </w:r>
          </w:p>
        </w:tc>
        <w:tc>
          <w:tcPr>
            <w:tcW w:w="5244" w:type="dxa"/>
          </w:tcPr>
          <w:p w14:paraId="1DD9155E" w14:textId="1222739F" w:rsidR="004E1D29" w:rsidRPr="00C74FB6" w:rsidRDefault="000359F2" w:rsidP="00321ADC">
            <w:pPr>
              <w:pStyle w:val="SingleTxtGC"/>
              <w:ind w:left="0" w:right="0"/>
            </w:pPr>
            <w:r w:rsidRPr="00A31E61">
              <w:t>第七和第九条</w:t>
            </w:r>
          </w:p>
        </w:tc>
      </w:tr>
      <w:tr w:rsidR="004E1D29" w:rsidRPr="00C74FB6" w14:paraId="4DB97056" w14:textId="77777777" w:rsidTr="00321ADC">
        <w:trPr>
          <w:cantSplit/>
        </w:trPr>
        <w:tc>
          <w:tcPr>
            <w:tcW w:w="2127" w:type="dxa"/>
          </w:tcPr>
          <w:p w14:paraId="4D85A3D7" w14:textId="77777777" w:rsidR="004E1D29" w:rsidRPr="00775944" w:rsidRDefault="004E1D29" w:rsidP="00321ADC">
            <w:pPr>
              <w:pStyle w:val="SingleTxtGC"/>
              <w:ind w:left="0" w:right="0"/>
              <w:rPr>
                <w:rFonts w:ascii="Time New Roman" w:eastAsia="黑体" w:hAnsi="Time New Roman"/>
              </w:rPr>
            </w:pPr>
            <w:r w:rsidRPr="00775944">
              <w:rPr>
                <w:rFonts w:ascii="Time New Roman" w:eastAsia="黑体" w:hAnsi="Time New Roman" w:hint="eastAsia"/>
              </w:rPr>
              <w:t>补救措施：</w:t>
            </w:r>
          </w:p>
        </w:tc>
        <w:tc>
          <w:tcPr>
            <w:tcW w:w="5244" w:type="dxa"/>
          </w:tcPr>
          <w:p w14:paraId="1AEB3E15" w14:textId="4AB82E79" w:rsidR="004E1D29" w:rsidRPr="00C74FB6" w:rsidRDefault="000359F2" w:rsidP="000359F2">
            <w:pPr>
              <w:pStyle w:val="SingleTxtGC"/>
              <w:ind w:left="0" w:right="0"/>
            </w:pPr>
            <w:r>
              <w:t xml:space="preserve">(a) </w:t>
            </w:r>
            <w:r w:rsidRPr="00A31E61">
              <w:t>向提交人提供适当赔偿；以及</w:t>
            </w:r>
            <w:r w:rsidRPr="00A31E61">
              <w:t>(b)</w:t>
            </w:r>
            <w:r>
              <w:t xml:space="preserve"> </w:t>
            </w:r>
            <w:r w:rsidRPr="00A31E61">
              <w:t>采取一切必要措施防止今后发生类似侵权行为。</w:t>
            </w:r>
          </w:p>
        </w:tc>
      </w:tr>
      <w:tr w:rsidR="004E1D29" w:rsidRPr="00C74FB6" w14:paraId="4AEA3DC3" w14:textId="77777777" w:rsidTr="00321ADC">
        <w:trPr>
          <w:cantSplit/>
        </w:trPr>
        <w:tc>
          <w:tcPr>
            <w:tcW w:w="2127" w:type="dxa"/>
          </w:tcPr>
          <w:p w14:paraId="5E1782BC" w14:textId="77777777" w:rsidR="004E1D29" w:rsidRPr="00775944" w:rsidRDefault="004E1D29" w:rsidP="00321ADC">
            <w:pPr>
              <w:pStyle w:val="SingleTxtGC"/>
              <w:ind w:left="0" w:right="0"/>
              <w:rPr>
                <w:rFonts w:ascii="Time New Roman" w:eastAsia="黑体" w:hAnsi="Time New Roman" w:hint="eastAsia"/>
              </w:rPr>
            </w:pPr>
            <w:r w:rsidRPr="00775944">
              <w:rPr>
                <w:rFonts w:ascii="Time New Roman" w:eastAsia="黑体" w:hAnsi="Time New Roman" w:hint="eastAsia"/>
              </w:rPr>
              <w:t>事由：</w:t>
            </w:r>
          </w:p>
        </w:tc>
        <w:tc>
          <w:tcPr>
            <w:tcW w:w="5244" w:type="dxa"/>
          </w:tcPr>
          <w:p w14:paraId="46FF4AED" w14:textId="6587F28E" w:rsidR="004E1D29" w:rsidRPr="00C74FB6" w:rsidRDefault="000359F2" w:rsidP="00321ADC">
            <w:pPr>
              <w:pStyle w:val="SingleTxtGC"/>
              <w:ind w:left="0" w:right="0"/>
            </w:pPr>
            <w:r w:rsidRPr="00A31E61">
              <w:t>非法和任意拘留；不人道和有辱人格的待遇；表达自由</w:t>
            </w:r>
          </w:p>
        </w:tc>
      </w:tr>
      <w:tr w:rsidR="004E1D29" w:rsidRPr="00C74FB6" w14:paraId="61DEE568" w14:textId="77777777" w:rsidTr="00321ADC">
        <w:trPr>
          <w:cantSplit/>
        </w:trPr>
        <w:tc>
          <w:tcPr>
            <w:tcW w:w="2127" w:type="dxa"/>
          </w:tcPr>
          <w:p w14:paraId="17504F9D" w14:textId="77777777" w:rsidR="004E1D29" w:rsidRPr="00775944" w:rsidRDefault="004E1D29" w:rsidP="00321ADC">
            <w:pPr>
              <w:pStyle w:val="SingleTxtGC"/>
              <w:ind w:left="0" w:right="0"/>
              <w:rPr>
                <w:rFonts w:ascii="Time New Roman" w:eastAsia="黑体" w:hAnsi="Time New Roman" w:hint="eastAsia"/>
              </w:rPr>
            </w:pPr>
            <w:r w:rsidRPr="00775944">
              <w:rPr>
                <w:rFonts w:ascii="Time New Roman" w:eastAsia="黑体" w:hAnsi="Time New Roman" w:hint="eastAsia"/>
              </w:rPr>
              <w:t>以往的后续行动资料：</w:t>
            </w:r>
          </w:p>
        </w:tc>
        <w:tc>
          <w:tcPr>
            <w:tcW w:w="5244" w:type="dxa"/>
          </w:tcPr>
          <w:p w14:paraId="7F0AF17B" w14:textId="2936F5E9" w:rsidR="004E1D29" w:rsidRDefault="000359F2" w:rsidP="00321ADC">
            <w:pPr>
              <w:pStyle w:val="SingleTxtGC"/>
              <w:ind w:left="0" w:right="0"/>
            </w:pPr>
            <w:r w:rsidRPr="00A31E61">
              <w:t>无</w:t>
            </w:r>
          </w:p>
        </w:tc>
      </w:tr>
    </w:tbl>
    <w:p w14:paraId="14BBCBB8" w14:textId="2A0D0703" w:rsidR="00A31E61" w:rsidRPr="00A31E61" w:rsidRDefault="00A31E61" w:rsidP="000359F2">
      <w:pPr>
        <w:pStyle w:val="H23GC"/>
      </w:pPr>
      <w:r w:rsidRPr="00A31E61">
        <w:tab/>
      </w:r>
      <w:r w:rsidRPr="00A31E61">
        <w:tab/>
      </w:r>
      <w:r w:rsidRPr="00A31E61">
        <w:rPr>
          <w:bCs/>
        </w:rPr>
        <w:t>缔约国提交的材料：</w:t>
      </w:r>
      <w:r w:rsidRPr="00920516">
        <w:rPr>
          <w:rFonts w:eastAsiaTheme="minorEastAsia"/>
        </w:rPr>
        <w:t>2020</w:t>
      </w:r>
      <w:r w:rsidRPr="00920516">
        <w:rPr>
          <w:rFonts w:eastAsiaTheme="minorEastAsia"/>
        </w:rPr>
        <w:t>年</w:t>
      </w:r>
      <w:r w:rsidRPr="00920516">
        <w:rPr>
          <w:rFonts w:eastAsiaTheme="minorEastAsia"/>
        </w:rPr>
        <w:t>11</w:t>
      </w:r>
      <w:r w:rsidRPr="00920516">
        <w:rPr>
          <w:rFonts w:eastAsiaTheme="minorEastAsia"/>
        </w:rPr>
        <w:t>月</w:t>
      </w:r>
      <w:r w:rsidRPr="00920516">
        <w:rPr>
          <w:rFonts w:eastAsiaTheme="minorEastAsia"/>
        </w:rPr>
        <w:t>4</w:t>
      </w:r>
      <w:r w:rsidRPr="00920516">
        <w:rPr>
          <w:rFonts w:eastAsiaTheme="minorEastAsia"/>
        </w:rPr>
        <w:t>日</w:t>
      </w:r>
      <w:r w:rsidR="00814B07" w:rsidRPr="00814B07">
        <w:rPr>
          <w:bCs/>
          <w:color w:val="0000FF"/>
          <w:vertAlign w:val="superscript"/>
        </w:rPr>
        <w:footnoteReference w:id="10"/>
      </w:r>
    </w:p>
    <w:p w14:paraId="0382FC55" w14:textId="77777777" w:rsidR="00A31E61" w:rsidRPr="00A31E61" w:rsidRDefault="00A31E61" w:rsidP="00A31E61">
      <w:pPr>
        <w:pStyle w:val="SingleTxtGC"/>
      </w:pPr>
      <w:r w:rsidRPr="00A31E61">
        <w:tab/>
      </w:r>
      <w:r w:rsidRPr="00A31E61">
        <w:t>缔约国的后续意见主要基于外交部向总检察长办公室提供的信息，作为缔约国</w:t>
      </w:r>
      <w:r w:rsidRPr="00A31E61">
        <w:t>2017</w:t>
      </w:r>
      <w:r w:rsidRPr="00A31E61">
        <w:t>年</w:t>
      </w:r>
      <w:r w:rsidRPr="00A31E61">
        <w:t>7</w:t>
      </w:r>
      <w:r w:rsidRPr="00A31E61">
        <w:t>月</w:t>
      </w:r>
      <w:r w:rsidRPr="00A31E61">
        <w:t>3</w:t>
      </w:r>
      <w:r w:rsidRPr="00A31E61">
        <w:t>日所提交材料的一部分已反映在《意见》中。在后续意见中，缔约国重申了对提交人提起刑事起诉的事实，并回顾了导致提交人三次被迫住院和接受强制精神治疗</w:t>
      </w:r>
      <w:r w:rsidRPr="00A31E61">
        <w:t>(</w:t>
      </w:r>
      <w:r w:rsidRPr="00A31E61">
        <w:t>分别于</w:t>
      </w:r>
      <w:r w:rsidRPr="00A31E61">
        <w:t>2011</w:t>
      </w:r>
      <w:r w:rsidRPr="00A31E61">
        <w:t>年</w:t>
      </w:r>
      <w:r w:rsidRPr="00A31E61">
        <w:t>1</w:t>
      </w:r>
      <w:r w:rsidRPr="00A31E61">
        <w:t>月</w:t>
      </w:r>
      <w:r w:rsidRPr="00A31E61">
        <w:t>12</w:t>
      </w:r>
      <w:r w:rsidRPr="00A31E61">
        <w:t>日、</w:t>
      </w:r>
      <w:r w:rsidRPr="00A31E61">
        <w:t>2011</w:t>
      </w:r>
      <w:r w:rsidRPr="00A31E61">
        <w:t>年</w:t>
      </w:r>
      <w:r w:rsidRPr="00A31E61">
        <w:t>12</w:t>
      </w:r>
      <w:r w:rsidRPr="00A31E61">
        <w:t>月</w:t>
      </w:r>
      <w:r w:rsidRPr="00A31E61">
        <w:t>12</w:t>
      </w:r>
      <w:r w:rsidRPr="00A31E61">
        <w:t>日和</w:t>
      </w:r>
      <w:r w:rsidRPr="00A31E61">
        <w:t>2013</w:t>
      </w:r>
      <w:r w:rsidRPr="00A31E61">
        <w:t>年</w:t>
      </w:r>
      <w:r w:rsidRPr="00A31E61">
        <w:t>8</w:t>
      </w:r>
      <w:r w:rsidRPr="00A31E61">
        <w:t>月</w:t>
      </w:r>
      <w:r w:rsidRPr="00A31E61">
        <w:t>9</w:t>
      </w:r>
      <w:r w:rsidRPr="00A31E61">
        <w:t>日开始</w:t>
      </w:r>
      <w:r w:rsidRPr="00A31E61">
        <w:t>)</w:t>
      </w:r>
      <w:r w:rsidRPr="00A31E61">
        <w:t>的事件经过。缔约国指出，卫生部卡拉干达州医疗和药品监督委员</w:t>
      </w:r>
      <w:r w:rsidRPr="00A31E61">
        <w:lastRenderedPageBreak/>
        <w:t>会对提交人被拘留在精神病院的合法性和医疗必要性进行了适当审查，缔约国法院也对此进行多次适当审查。缔约国还指出，《公共卫生保健法》关于未经同意提供医疗服务的第</w:t>
      </w:r>
      <w:r w:rsidRPr="00A31E61">
        <w:t>94</w:t>
      </w:r>
      <w:r w:rsidRPr="00A31E61">
        <w:t>条规定，除其他外，当一个人患有严重精神障碍或精神障碍并犯有危害社会的行为时，可未经同意提供医疗服务。缔约国认为，根据缔约国有关当局和法院的评估，提交人的精神健康状况证明她被强制拘留在精神病院是合理的。</w:t>
      </w:r>
    </w:p>
    <w:p w14:paraId="5316FBFB" w14:textId="77777777" w:rsidR="00A31E61" w:rsidRPr="00A31E61" w:rsidRDefault="00A31E61" w:rsidP="00A31E61">
      <w:pPr>
        <w:pStyle w:val="SingleTxtGC"/>
      </w:pPr>
      <w:r w:rsidRPr="00A31E61">
        <w:tab/>
      </w:r>
      <w:r w:rsidRPr="00A31E61">
        <w:t>至于提交人于</w:t>
      </w:r>
      <w:r w:rsidRPr="00A31E61">
        <w:t>2013</w:t>
      </w:r>
      <w:r w:rsidRPr="00A31E61">
        <w:t>年</w:t>
      </w:r>
      <w:r w:rsidRPr="00A31E61">
        <w:t>8</w:t>
      </w:r>
      <w:r w:rsidRPr="00A31E61">
        <w:t>月</w:t>
      </w:r>
      <w:r w:rsidRPr="00A31E61">
        <w:t>9</w:t>
      </w:r>
      <w:r w:rsidRPr="00A31E61">
        <w:t>日被强制住院，缔约国指出，作为一项规则，将人强制拘留在精神病院应该得到法院的批准，只有在患有严重精神障碍的情况下，才可以在法院作出决定之前强制拘留。在这种情况下，精神病院必须在该人被强制拘留后</w:t>
      </w:r>
      <w:r w:rsidRPr="00A31E61">
        <w:t>48</w:t>
      </w:r>
      <w:r w:rsidRPr="00A31E61">
        <w:t>小时内通知检察官。在提交人的案件中，充分遵守了这一要求，精神病院让她强制住院的请求随后得到了相关检察官和一审法院的批准。缔约国回顾称，提交人对她被强行关在精神病院的上诉被地区检察官办公室和总检察长办公室驳回。</w:t>
      </w:r>
    </w:p>
    <w:p w14:paraId="33CDA161" w14:textId="55EA0284" w:rsidR="00A31E61" w:rsidRPr="00A31E61" w:rsidRDefault="00A31E61" w:rsidP="000359F2">
      <w:pPr>
        <w:pStyle w:val="H23GC"/>
      </w:pPr>
      <w:r w:rsidRPr="00A31E61">
        <w:tab/>
      </w:r>
      <w:r w:rsidRPr="00A31E61">
        <w:tab/>
      </w:r>
      <w:r w:rsidRPr="00A31E61">
        <w:rPr>
          <w:bCs/>
        </w:rPr>
        <w:t>提交人提交的材料：</w:t>
      </w:r>
      <w:r w:rsidRPr="008833E8">
        <w:rPr>
          <w:rFonts w:eastAsiaTheme="minorEastAsia"/>
        </w:rPr>
        <w:t>2020</w:t>
      </w:r>
      <w:r w:rsidRPr="008833E8">
        <w:rPr>
          <w:rFonts w:eastAsiaTheme="minorEastAsia"/>
        </w:rPr>
        <w:t>年</w:t>
      </w:r>
      <w:r w:rsidRPr="008833E8">
        <w:rPr>
          <w:rFonts w:eastAsiaTheme="minorEastAsia"/>
        </w:rPr>
        <w:t>12</w:t>
      </w:r>
      <w:r w:rsidRPr="008833E8">
        <w:rPr>
          <w:rFonts w:eastAsiaTheme="minorEastAsia"/>
        </w:rPr>
        <w:t>月</w:t>
      </w:r>
      <w:r w:rsidRPr="008833E8">
        <w:rPr>
          <w:rFonts w:eastAsiaTheme="minorEastAsia"/>
        </w:rPr>
        <w:t>1</w:t>
      </w:r>
      <w:r w:rsidRPr="008833E8">
        <w:rPr>
          <w:rFonts w:eastAsiaTheme="minorEastAsia"/>
        </w:rPr>
        <w:t>日</w:t>
      </w:r>
      <w:r w:rsidR="00814B07" w:rsidRPr="00814B07">
        <w:rPr>
          <w:color w:val="0000FF"/>
          <w:vertAlign w:val="superscript"/>
        </w:rPr>
        <w:footnoteReference w:id="11"/>
      </w:r>
    </w:p>
    <w:p w14:paraId="72B4CDDE" w14:textId="77777777" w:rsidR="00A31E61" w:rsidRPr="00A31E61" w:rsidRDefault="00A31E61" w:rsidP="00A31E61">
      <w:pPr>
        <w:pStyle w:val="SingleTxtGC"/>
      </w:pPr>
      <w:r w:rsidRPr="00A31E61">
        <w:tab/>
      </w:r>
      <w:r w:rsidRPr="00A31E61">
        <w:t>提交人认为，缔约国违反了《公约》第七和第九条，继续对那些就任何问题自由发表意见的公民使用惩罚手段。</w:t>
      </w:r>
    </w:p>
    <w:p w14:paraId="1D4AB05E" w14:textId="72ECEDE0" w:rsidR="00A31E61" w:rsidRPr="00A31E61" w:rsidRDefault="00A31E61" w:rsidP="00A31E61">
      <w:pPr>
        <w:pStyle w:val="SingleTxtGC"/>
      </w:pPr>
      <w:r w:rsidRPr="00A31E61">
        <w:tab/>
      </w:r>
      <w:r w:rsidRPr="00A31E61">
        <w:t>缔约国称提交人实施了危害社会的行为，因此应该与社会隔离，提交人对此提出异议。在这方面，提交人回顾了最高法院</w:t>
      </w:r>
      <w:r w:rsidRPr="00A31E61">
        <w:t>2012</w:t>
      </w:r>
      <w:r w:rsidRPr="00A31E61">
        <w:t>年</w:t>
      </w:r>
      <w:r w:rsidRPr="00A31E61">
        <w:t>1</w:t>
      </w:r>
      <w:r w:rsidRPr="00A31E61">
        <w:t>月</w:t>
      </w:r>
      <w:r w:rsidRPr="00A31E61">
        <w:t>31</w:t>
      </w:r>
      <w:r w:rsidRPr="00A31E61">
        <w:t>日的监督复审决定，其中承认提交人没有实施暴力行为，也没有对自己或他人构成威胁。提交人指出，缔约国提及《公共卫生保健法》，该法规定只要一个人患有严重精神障碍，就可以未经同意提供医疗服务，这一说法缺乏证实。提交人解释说，严重精神障碍的诊断需要强制检定一个人的残疾情况；而提交人没有残疾。至于据称被诊断为</w:t>
      </w:r>
      <w:r w:rsidRPr="00A31E61">
        <w:rPr>
          <w:rFonts w:hint="eastAsia"/>
        </w:rPr>
        <w:t>“</w:t>
      </w:r>
      <w:r w:rsidRPr="00A31E61">
        <w:t>慢性妄想障碍</w:t>
      </w:r>
      <w:r w:rsidRPr="00A31E61">
        <w:rPr>
          <w:rFonts w:hint="eastAsia"/>
        </w:rPr>
        <w:t>”</w:t>
      </w:r>
      <w:r w:rsidRPr="00A31E61">
        <w:t>，这类疾病并不属于严重精神障碍的范围。</w:t>
      </w:r>
      <w:r w:rsidR="00814B07" w:rsidRPr="00814B07">
        <w:rPr>
          <w:color w:val="0000FF"/>
          <w:vertAlign w:val="superscript"/>
        </w:rPr>
        <w:footnoteReference w:id="12"/>
      </w:r>
    </w:p>
    <w:p w14:paraId="555CBD38" w14:textId="77777777" w:rsidR="00A31E61" w:rsidRPr="00A31E61" w:rsidRDefault="00A31E61" w:rsidP="00A31E61">
      <w:pPr>
        <w:pStyle w:val="SingleTxtGC"/>
      </w:pPr>
      <w:r w:rsidRPr="00A31E61">
        <w:tab/>
      </w:r>
      <w:r w:rsidRPr="00A31E61">
        <w:t>提交人辩称，</w:t>
      </w:r>
      <w:r w:rsidRPr="00A31E61">
        <w:t>K</w:t>
      </w:r>
      <w:r w:rsidRPr="00A31E61">
        <w:t>女士所写解释性声明中包含的信息是证实提交人蓄意诬告罪的唯一证据，在来文所述事实发生之前，</w:t>
      </w:r>
      <w:r w:rsidRPr="00A31E61">
        <w:t>K</w:t>
      </w:r>
      <w:r w:rsidRPr="00A31E61">
        <w:t>女士也参加了针对</w:t>
      </w:r>
      <w:r w:rsidRPr="00A31E61">
        <w:t>Nigmatlin</w:t>
      </w:r>
      <w:r w:rsidRPr="00A31E61">
        <w:t>先生的集体申诉程序。提交人指出，因此就第一次事件对她提出的指控违反了《刑法》第</w:t>
      </w:r>
      <w:r w:rsidRPr="00A31E61">
        <w:t>30</w:t>
      </w:r>
      <w:r w:rsidRPr="00A31E61">
        <w:t>条，该条规定，若一名共犯在犯下刑事罪行时其他共犯没有此意图，则其他共犯不承担刑事责任。</w:t>
      </w:r>
    </w:p>
    <w:p w14:paraId="61D3FA96" w14:textId="77777777" w:rsidR="00A31E61" w:rsidRPr="00A31E61" w:rsidRDefault="00A31E61" w:rsidP="00A31E61">
      <w:pPr>
        <w:pStyle w:val="SingleTxtGC"/>
      </w:pPr>
      <w:r w:rsidRPr="00A31E61">
        <w:tab/>
      </w:r>
      <w:r w:rsidRPr="00A31E61">
        <w:t>提交人还就第二次事件受到的指控提出质疑，即她指控一名国家官员犯有腐败罪，特别是非法登记一个房屋地下室的产权。提交人指出，根据《刑法》，房地产所有权的非法登记不属于</w:t>
      </w:r>
      <w:r w:rsidRPr="00A31E61">
        <w:rPr>
          <w:rFonts w:hint="eastAsia"/>
        </w:rPr>
        <w:t>“</w:t>
      </w:r>
      <w:r w:rsidRPr="00A31E61">
        <w:t>腐败罪</w:t>
      </w:r>
      <w:r w:rsidRPr="00A31E61">
        <w:rPr>
          <w:rFonts w:hint="eastAsia"/>
        </w:rPr>
        <w:t>”</w:t>
      </w:r>
      <w:r w:rsidRPr="00A31E61">
        <w:t>的范畴。有鉴于此，提交人辩称，没有发生蓄意诬告罪</w:t>
      </w:r>
      <w:r w:rsidRPr="00A31E61">
        <w:t>(</w:t>
      </w:r>
      <w:r w:rsidRPr="00A31E61">
        <w:t>即指控犯有腐败罪</w:t>
      </w:r>
      <w:r w:rsidRPr="00A31E61">
        <w:t>)</w:t>
      </w:r>
      <w:r w:rsidRPr="00A31E61">
        <w:t>。</w:t>
      </w:r>
    </w:p>
    <w:p w14:paraId="1C414641" w14:textId="77777777" w:rsidR="00A31E61" w:rsidRPr="00A31E61" w:rsidRDefault="00A31E61" w:rsidP="00A31E61">
      <w:pPr>
        <w:pStyle w:val="SingleTxtGC"/>
      </w:pPr>
      <w:r w:rsidRPr="00A31E61">
        <w:tab/>
      </w:r>
      <w:r w:rsidRPr="00A31E61">
        <w:t>提交人认为，法医专家拒绝分析她真实的精神健康状况，仅根据刑事案卷材料对她的罪行和精神障碍得出了错误的结论。据提交人说，法医专家实际上在法庭外认定她有罪，这违反了宪法规定。此外，提交人指出，</w:t>
      </w:r>
      <w:r w:rsidRPr="00A31E61">
        <w:t>2011</w:t>
      </w:r>
      <w:r w:rsidRPr="00A31E61">
        <w:t>年</w:t>
      </w:r>
      <w:r w:rsidRPr="00A31E61">
        <w:t>12</w:t>
      </w:r>
      <w:r w:rsidRPr="00A31E61">
        <w:t>月</w:t>
      </w:r>
      <w:r w:rsidRPr="00A31E61">
        <w:t>6</w:t>
      </w:r>
      <w:r w:rsidRPr="00A31E61">
        <w:t>日的法院判决</w:t>
      </w:r>
      <w:r w:rsidRPr="00A31E61">
        <w:t>(</w:t>
      </w:r>
      <w:r w:rsidRPr="00A31E61">
        <w:t>后来被上级法院推翻</w:t>
      </w:r>
      <w:r w:rsidRPr="00A31E61">
        <w:t>)</w:t>
      </w:r>
      <w:r w:rsidRPr="00A31E61">
        <w:t>不能构成诊断她患有精神障碍的法律依据，尽管缔约国提出了相反的论点。</w:t>
      </w:r>
    </w:p>
    <w:p w14:paraId="0F30E576" w14:textId="77777777" w:rsidR="00A31E61" w:rsidRPr="00A31E61" w:rsidRDefault="00A31E61" w:rsidP="00A31E61">
      <w:pPr>
        <w:pStyle w:val="SingleTxtGC"/>
      </w:pPr>
      <w:r w:rsidRPr="00A31E61">
        <w:lastRenderedPageBreak/>
        <w:tab/>
      </w:r>
      <w:r w:rsidRPr="00A31E61">
        <w:t>针对缔约国关于提交人的姐姐作为其法律代理人参与刑事诉讼的论点，提交人指出，刑事法院指定她的姐姐作为其代理人，这件事根本不能佐证关于她患有精神残疾或无法律行为能力的说法。这个问题必须由民事法院进行单独的司法审查，其中涉及监护和保护机构的参与。</w:t>
      </w:r>
    </w:p>
    <w:p w14:paraId="61DF9C08" w14:textId="77777777" w:rsidR="00A31E61" w:rsidRPr="00A31E61" w:rsidRDefault="00A31E61" w:rsidP="00A31E61">
      <w:pPr>
        <w:pStyle w:val="SingleTxtGC"/>
        <w:rPr>
          <w:b/>
        </w:rPr>
      </w:pPr>
      <w:r w:rsidRPr="00A31E61">
        <w:tab/>
      </w:r>
      <w:r w:rsidRPr="00A31E61">
        <w:t>提交人认为，缔约国无权提及法医专家的结论，并回顾巴尔喀什市法院</w:t>
      </w:r>
      <w:r w:rsidRPr="00A31E61">
        <w:t>2012</w:t>
      </w:r>
      <w:r w:rsidRPr="00A31E61">
        <w:t>年</w:t>
      </w:r>
      <w:r w:rsidRPr="00A31E61">
        <w:t>7</w:t>
      </w:r>
      <w:r w:rsidRPr="00A31E61">
        <w:t>月</w:t>
      </w:r>
      <w:r w:rsidRPr="00A31E61">
        <w:t>26</w:t>
      </w:r>
      <w:r w:rsidRPr="00A31E61">
        <w:t>日的决定，法院作出了两项不利于法医专家和卫生部的具体裁决。</w:t>
      </w:r>
    </w:p>
    <w:p w14:paraId="5A71D9A3" w14:textId="77777777" w:rsidR="00A31E61" w:rsidRPr="00A31E61" w:rsidRDefault="00A31E61" w:rsidP="000359F2">
      <w:pPr>
        <w:pStyle w:val="H23GC"/>
      </w:pPr>
      <w:bookmarkStart w:id="4" w:name="_Hlk63856751"/>
      <w:r w:rsidRPr="00A31E61">
        <w:tab/>
      </w:r>
      <w:r w:rsidRPr="00A31E61">
        <w:tab/>
      </w:r>
      <w:r w:rsidRPr="00A31E61">
        <w:t>委员会的评估：</w:t>
      </w:r>
    </w:p>
    <w:p w14:paraId="5CB73048" w14:textId="3C84BBBE" w:rsidR="00A31E61" w:rsidRPr="00A31E61" w:rsidRDefault="000359F2" w:rsidP="00A31E61">
      <w:pPr>
        <w:pStyle w:val="SingleTxtGC"/>
      </w:pPr>
      <w:r>
        <w:tab/>
      </w:r>
      <w:r w:rsidR="00A31E61" w:rsidRPr="00A31E61">
        <w:t>(a)</w:t>
      </w:r>
      <w:r w:rsidR="00A31E61" w:rsidRPr="00A31E61">
        <w:tab/>
      </w:r>
      <w:r w:rsidR="00A31E61" w:rsidRPr="00A31E61">
        <w:t>提供适当赔偿：</w:t>
      </w:r>
      <w:r w:rsidR="00A31E61" w:rsidRPr="00A31E61">
        <w:t>C</w:t>
      </w:r>
      <w:r w:rsidR="00A31E61" w:rsidRPr="00A31E61">
        <w:t>；</w:t>
      </w:r>
    </w:p>
    <w:p w14:paraId="7AC433D6" w14:textId="4B234888" w:rsidR="00A31E61" w:rsidRPr="00A31E61" w:rsidRDefault="000359F2" w:rsidP="00A31E61">
      <w:pPr>
        <w:pStyle w:val="SingleTxtGC"/>
        <w:rPr>
          <w:b/>
          <w:bCs/>
        </w:rPr>
      </w:pPr>
      <w:r>
        <w:tab/>
      </w:r>
      <w:r w:rsidR="00A31E61" w:rsidRPr="00A31E61">
        <w:t>(b)</w:t>
      </w:r>
      <w:r w:rsidR="00A31E61" w:rsidRPr="00A31E61">
        <w:tab/>
      </w:r>
      <w:r w:rsidR="00A31E61" w:rsidRPr="00A31E61">
        <w:t>不重犯：</w:t>
      </w:r>
      <w:r w:rsidR="00A31E61" w:rsidRPr="00A31E61">
        <w:t>C</w:t>
      </w:r>
      <w:r w:rsidR="00A31E61" w:rsidRPr="00A31E61">
        <w:t>。</w:t>
      </w:r>
      <w:bookmarkEnd w:id="4"/>
    </w:p>
    <w:p w14:paraId="54059858" w14:textId="77777777" w:rsidR="00A31E61" w:rsidRPr="00A31E61" w:rsidRDefault="00A31E61" w:rsidP="00A31E61">
      <w:pPr>
        <w:pStyle w:val="SingleTxtGC"/>
        <w:rPr>
          <w:b/>
        </w:rPr>
      </w:pPr>
      <w:r w:rsidRPr="000359F2">
        <w:rPr>
          <w:rFonts w:ascii="Time New Roman" w:eastAsia="黑体" w:hAnsi="Time New Roman"/>
        </w:rPr>
        <w:t>委员会的决定：</w:t>
      </w:r>
      <w:r w:rsidRPr="00A31E61">
        <w:t>后续对话正在进行。委员会将要求在委员会今后的一届会议期间会见缔约国代表。</w:t>
      </w:r>
    </w:p>
    <w:p w14:paraId="75B24EB1" w14:textId="3F13AC02" w:rsidR="00A31E61" w:rsidRDefault="00A31E61" w:rsidP="000359F2">
      <w:pPr>
        <w:pStyle w:val="H23GC"/>
      </w:pPr>
      <w:r w:rsidRPr="00A31E61">
        <w:tab/>
        <w:t>4.</w:t>
      </w:r>
      <w:r w:rsidRPr="00A31E61">
        <w:tab/>
      </w:r>
      <w:r w:rsidRPr="00A31E61">
        <w:t>吉尔吉斯斯坦</w:t>
      </w:r>
    </w:p>
    <w:tbl>
      <w:tblPr>
        <w:tblStyle w:val="af5"/>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127"/>
        <w:gridCol w:w="5244"/>
      </w:tblGrid>
      <w:tr w:rsidR="004E1D29" w:rsidRPr="00775944" w14:paraId="3368359A" w14:textId="77777777" w:rsidTr="00321ADC">
        <w:trPr>
          <w:cantSplit/>
        </w:trPr>
        <w:tc>
          <w:tcPr>
            <w:tcW w:w="7371" w:type="dxa"/>
            <w:gridSpan w:val="2"/>
          </w:tcPr>
          <w:p w14:paraId="4542EC18" w14:textId="1E16A5B3" w:rsidR="004E1D29" w:rsidRPr="00775944" w:rsidRDefault="000359F2" w:rsidP="00321ADC">
            <w:pPr>
              <w:pStyle w:val="SingleTxtGC"/>
              <w:ind w:left="0" w:right="0"/>
              <w:rPr>
                <w:rFonts w:ascii="Time New Roman" w:eastAsia="黑体" w:hAnsi="Time New Roman" w:hint="eastAsia"/>
              </w:rPr>
            </w:pPr>
            <w:r w:rsidRPr="000359F2">
              <w:rPr>
                <w:rFonts w:ascii="Time New Roman" w:eastAsia="黑体" w:hAnsi="Time New Roman" w:hint="eastAsia"/>
              </w:rPr>
              <w:t>第</w:t>
            </w:r>
            <w:r w:rsidRPr="000359F2">
              <w:rPr>
                <w:rFonts w:ascii="Time New Roman" w:eastAsia="黑体" w:hAnsi="Time New Roman" w:hint="eastAsia"/>
              </w:rPr>
              <w:t>2312/2013</w:t>
            </w:r>
            <w:r w:rsidRPr="000359F2">
              <w:rPr>
                <w:rFonts w:ascii="Time New Roman" w:eastAsia="黑体" w:hAnsi="Time New Roman" w:hint="eastAsia"/>
              </w:rPr>
              <w:t>号来文，</w:t>
            </w:r>
            <w:r w:rsidRPr="000359F2">
              <w:rPr>
                <w:rFonts w:ascii="Time New Roman" w:eastAsia="黑体" w:hAnsi="Time New Roman" w:hint="eastAsia"/>
              </w:rPr>
              <w:t>Bekmanov</w:t>
            </w:r>
            <w:r w:rsidRPr="00C912CC">
              <w:rPr>
                <w:rFonts w:eastAsia="楷体" w:hint="eastAsia"/>
                <w:snapToGrid/>
                <w:sz w:val="22"/>
                <w:szCs w:val="22"/>
              </w:rPr>
              <w:t>和</w:t>
            </w:r>
            <w:r w:rsidRPr="000359F2">
              <w:rPr>
                <w:rFonts w:ascii="Time New Roman" w:eastAsia="黑体" w:hAnsi="Time New Roman" w:hint="eastAsia"/>
              </w:rPr>
              <w:t>Egemberdiev</w:t>
            </w:r>
          </w:p>
        </w:tc>
      </w:tr>
      <w:tr w:rsidR="004E1D29" w:rsidRPr="00C74FB6" w14:paraId="05784F75" w14:textId="77777777" w:rsidTr="00321ADC">
        <w:trPr>
          <w:cantSplit/>
        </w:trPr>
        <w:tc>
          <w:tcPr>
            <w:tcW w:w="2127" w:type="dxa"/>
          </w:tcPr>
          <w:p w14:paraId="3FDD2977" w14:textId="77777777" w:rsidR="004E1D29" w:rsidRPr="00775944" w:rsidRDefault="004E1D29" w:rsidP="00321ADC">
            <w:pPr>
              <w:pStyle w:val="SingleTxtGC"/>
              <w:ind w:left="0" w:right="0"/>
              <w:rPr>
                <w:rFonts w:ascii="Time New Roman" w:eastAsia="黑体" w:hAnsi="Time New Roman"/>
              </w:rPr>
            </w:pPr>
            <w:r w:rsidRPr="00775944">
              <w:rPr>
                <w:rFonts w:ascii="Time New Roman" w:eastAsia="黑体" w:hAnsi="Time New Roman" w:hint="eastAsia"/>
              </w:rPr>
              <w:t>《意见》通过日期：</w:t>
            </w:r>
          </w:p>
        </w:tc>
        <w:tc>
          <w:tcPr>
            <w:tcW w:w="5244" w:type="dxa"/>
          </w:tcPr>
          <w:p w14:paraId="228C8FE0" w14:textId="213BCB8D" w:rsidR="004E1D29" w:rsidRPr="00C74FB6" w:rsidRDefault="000359F2" w:rsidP="00321ADC">
            <w:pPr>
              <w:pStyle w:val="SingleTxtGC"/>
              <w:ind w:left="0" w:right="0"/>
            </w:pPr>
            <w:r w:rsidRPr="00A31E61">
              <w:t>2019</w:t>
            </w:r>
            <w:r w:rsidRPr="00A31E61">
              <w:t>年</w:t>
            </w:r>
            <w:r w:rsidRPr="00A31E61">
              <w:t>3</w:t>
            </w:r>
            <w:r w:rsidRPr="00A31E61">
              <w:t>月</w:t>
            </w:r>
            <w:r w:rsidRPr="00A31E61">
              <w:t>29</w:t>
            </w:r>
            <w:r w:rsidRPr="00A31E61">
              <w:t>日</w:t>
            </w:r>
          </w:p>
        </w:tc>
      </w:tr>
      <w:tr w:rsidR="004E1D29" w:rsidRPr="00C74FB6" w14:paraId="2CBD52BB" w14:textId="77777777" w:rsidTr="00321ADC">
        <w:trPr>
          <w:cantSplit/>
        </w:trPr>
        <w:tc>
          <w:tcPr>
            <w:tcW w:w="2127" w:type="dxa"/>
          </w:tcPr>
          <w:p w14:paraId="738CEF20" w14:textId="77777777" w:rsidR="004E1D29" w:rsidRPr="00775944" w:rsidRDefault="004E1D29" w:rsidP="00321ADC">
            <w:pPr>
              <w:pStyle w:val="SingleTxtGC"/>
              <w:ind w:left="0" w:right="0"/>
              <w:rPr>
                <w:rFonts w:ascii="Time New Roman" w:eastAsia="黑体" w:hAnsi="Time New Roman"/>
              </w:rPr>
            </w:pPr>
            <w:r w:rsidRPr="00775944">
              <w:rPr>
                <w:rFonts w:ascii="Time New Roman" w:eastAsia="黑体" w:hAnsi="Time New Roman" w:hint="eastAsia"/>
              </w:rPr>
              <w:t>违反的条款：</w:t>
            </w:r>
          </w:p>
        </w:tc>
        <w:tc>
          <w:tcPr>
            <w:tcW w:w="5244" w:type="dxa"/>
          </w:tcPr>
          <w:p w14:paraId="00BEA49A" w14:textId="2A403F0F" w:rsidR="004E1D29" w:rsidRPr="00C74FB6" w:rsidRDefault="000359F2" w:rsidP="00321ADC">
            <w:pPr>
              <w:pStyle w:val="SingleTxtGC"/>
              <w:ind w:left="0" w:right="0"/>
            </w:pPr>
            <w:r w:rsidRPr="00A31E61">
              <w:t>第十八条第一和第三款以及第二十六条</w:t>
            </w:r>
          </w:p>
        </w:tc>
      </w:tr>
      <w:tr w:rsidR="004E1D29" w:rsidRPr="00C74FB6" w14:paraId="12754974" w14:textId="77777777" w:rsidTr="00321ADC">
        <w:trPr>
          <w:cantSplit/>
        </w:trPr>
        <w:tc>
          <w:tcPr>
            <w:tcW w:w="2127" w:type="dxa"/>
          </w:tcPr>
          <w:p w14:paraId="761B9EE8" w14:textId="77777777" w:rsidR="004E1D29" w:rsidRPr="00775944" w:rsidRDefault="004E1D29" w:rsidP="00321ADC">
            <w:pPr>
              <w:pStyle w:val="SingleTxtGC"/>
              <w:ind w:left="0" w:right="0"/>
              <w:rPr>
                <w:rFonts w:ascii="Time New Roman" w:eastAsia="黑体" w:hAnsi="Time New Roman"/>
              </w:rPr>
            </w:pPr>
            <w:r w:rsidRPr="00775944">
              <w:rPr>
                <w:rFonts w:ascii="Time New Roman" w:eastAsia="黑体" w:hAnsi="Time New Roman" w:hint="eastAsia"/>
              </w:rPr>
              <w:t>补救措施：</w:t>
            </w:r>
          </w:p>
        </w:tc>
        <w:tc>
          <w:tcPr>
            <w:tcW w:w="5244" w:type="dxa"/>
          </w:tcPr>
          <w:p w14:paraId="1CAC20DC" w14:textId="4DE7AE26" w:rsidR="004E1D29" w:rsidRPr="00C74FB6" w:rsidRDefault="0007645B" w:rsidP="0007645B">
            <w:pPr>
              <w:pStyle w:val="SingleTxtGC"/>
              <w:ind w:left="0" w:right="0"/>
            </w:pPr>
            <w:r>
              <w:t xml:space="preserve">(a) </w:t>
            </w:r>
            <w:r w:rsidRPr="00A31E61">
              <w:t>审查国家宗教事务委员会拒绝巴特肯州耶和华见证人地方宗教组织的登记申请；</w:t>
            </w:r>
            <w:r w:rsidRPr="00A31E61">
              <w:t>(b)</w:t>
            </w:r>
            <w:r>
              <w:t xml:space="preserve"> </w:t>
            </w:r>
            <w:r w:rsidRPr="00A31E61">
              <w:t>向提交人提供适当赔偿；以及</w:t>
            </w:r>
            <w:r w:rsidRPr="00A31E61">
              <w:t>(c)</w:t>
            </w:r>
            <w:r w:rsidRPr="00A31E61">
              <w:t>采取一切必要措施防止今后发生类似侵权行为。</w:t>
            </w:r>
          </w:p>
        </w:tc>
      </w:tr>
      <w:tr w:rsidR="004E1D29" w:rsidRPr="00C74FB6" w14:paraId="6CB13F51" w14:textId="77777777" w:rsidTr="00321ADC">
        <w:trPr>
          <w:cantSplit/>
        </w:trPr>
        <w:tc>
          <w:tcPr>
            <w:tcW w:w="2127" w:type="dxa"/>
          </w:tcPr>
          <w:p w14:paraId="388F9D17" w14:textId="77777777" w:rsidR="004E1D29" w:rsidRPr="00775944" w:rsidRDefault="004E1D29" w:rsidP="00321ADC">
            <w:pPr>
              <w:pStyle w:val="SingleTxtGC"/>
              <w:ind w:left="0" w:right="0"/>
              <w:rPr>
                <w:rFonts w:ascii="Time New Roman" w:eastAsia="黑体" w:hAnsi="Time New Roman" w:hint="eastAsia"/>
              </w:rPr>
            </w:pPr>
            <w:r w:rsidRPr="00775944">
              <w:rPr>
                <w:rFonts w:ascii="Time New Roman" w:eastAsia="黑体" w:hAnsi="Time New Roman" w:hint="eastAsia"/>
              </w:rPr>
              <w:t>事由：</w:t>
            </w:r>
          </w:p>
        </w:tc>
        <w:tc>
          <w:tcPr>
            <w:tcW w:w="5244" w:type="dxa"/>
          </w:tcPr>
          <w:p w14:paraId="788A4CCD" w14:textId="36D7032C" w:rsidR="004E1D29" w:rsidRPr="00C74FB6" w:rsidRDefault="0007645B" w:rsidP="00321ADC">
            <w:pPr>
              <w:pStyle w:val="SingleTxtGC"/>
              <w:ind w:left="0" w:right="0"/>
            </w:pPr>
            <w:r w:rsidRPr="00A31E61">
              <w:t>拒绝宗教组织登记</w:t>
            </w:r>
          </w:p>
        </w:tc>
      </w:tr>
      <w:tr w:rsidR="004E1D29" w:rsidRPr="00C74FB6" w14:paraId="16FC74D8" w14:textId="77777777" w:rsidTr="00321ADC">
        <w:trPr>
          <w:cantSplit/>
        </w:trPr>
        <w:tc>
          <w:tcPr>
            <w:tcW w:w="2127" w:type="dxa"/>
          </w:tcPr>
          <w:p w14:paraId="66D70786" w14:textId="77777777" w:rsidR="004E1D29" w:rsidRPr="00775944" w:rsidRDefault="004E1D29" w:rsidP="00321ADC">
            <w:pPr>
              <w:pStyle w:val="SingleTxtGC"/>
              <w:ind w:left="0" w:right="0"/>
              <w:rPr>
                <w:rFonts w:ascii="Time New Roman" w:eastAsia="黑体" w:hAnsi="Time New Roman" w:hint="eastAsia"/>
              </w:rPr>
            </w:pPr>
            <w:r w:rsidRPr="00775944">
              <w:rPr>
                <w:rFonts w:ascii="Time New Roman" w:eastAsia="黑体" w:hAnsi="Time New Roman" w:hint="eastAsia"/>
              </w:rPr>
              <w:t>以往的后续行动资料：</w:t>
            </w:r>
          </w:p>
        </w:tc>
        <w:tc>
          <w:tcPr>
            <w:tcW w:w="5244" w:type="dxa"/>
          </w:tcPr>
          <w:p w14:paraId="62489EAE" w14:textId="48BBF537" w:rsidR="004E1D29" w:rsidRDefault="0007645B" w:rsidP="00321ADC">
            <w:pPr>
              <w:pStyle w:val="SingleTxtGC"/>
              <w:ind w:left="0" w:right="0"/>
            </w:pPr>
            <w:r w:rsidRPr="00A31E61">
              <w:t>无</w:t>
            </w:r>
          </w:p>
        </w:tc>
      </w:tr>
    </w:tbl>
    <w:p w14:paraId="11B328FA" w14:textId="4D92E7BD" w:rsidR="00A31E61" w:rsidRPr="00A31E61" w:rsidRDefault="00A31E61" w:rsidP="0007645B">
      <w:pPr>
        <w:pStyle w:val="H23GC"/>
      </w:pPr>
      <w:r w:rsidRPr="00A31E61">
        <w:tab/>
      </w:r>
      <w:r w:rsidRPr="00A31E61">
        <w:tab/>
      </w:r>
      <w:r w:rsidRPr="00A31E61">
        <w:rPr>
          <w:bCs/>
        </w:rPr>
        <w:t>缔约国提交的材料：</w:t>
      </w:r>
      <w:r w:rsidRPr="007979F3">
        <w:rPr>
          <w:rFonts w:eastAsia="宋体"/>
        </w:rPr>
        <w:t>2020</w:t>
      </w:r>
      <w:r w:rsidRPr="007979F3">
        <w:rPr>
          <w:rFonts w:eastAsia="宋体"/>
        </w:rPr>
        <w:t>年</w:t>
      </w:r>
      <w:r w:rsidRPr="007979F3">
        <w:rPr>
          <w:rFonts w:eastAsia="宋体"/>
        </w:rPr>
        <w:t>8</w:t>
      </w:r>
      <w:r w:rsidRPr="007979F3">
        <w:rPr>
          <w:rFonts w:eastAsia="宋体"/>
        </w:rPr>
        <w:t>月</w:t>
      </w:r>
      <w:r w:rsidRPr="007979F3">
        <w:rPr>
          <w:rFonts w:eastAsia="宋体"/>
        </w:rPr>
        <w:t>7</w:t>
      </w:r>
      <w:r w:rsidRPr="007979F3">
        <w:rPr>
          <w:rFonts w:eastAsia="宋体"/>
        </w:rPr>
        <w:t>日</w:t>
      </w:r>
      <w:r w:rsidR="00814B07" w:rsidRPr="00814B07">
        <w:rPr>
          <w:bCs/>
          <w:color w:val="0000FF"/>
          <w:vertAlign w:val="superscript"/>
        </w:rPr>
        <w:footnoteReference w:id="13"/>
      </w:r>
    </w:p>
    <w:p w14:paraId="2137B525" w14:textId="77777777" w:rsidR="00A31E61" w:rsidRPr="00A31E61" w:rsidRDefault="00A31E61" w:rsidP="00A31E61">
      <w:pPr>
        <w:pStyle w:val="SingleTxtGC"/>
      </w:pPr>
      <w:r w:rsidRPr="00A31E61">
        <w:tab/>
      </w:r>
      <w:r w:rsidRPr="00A31E61">
        <w:t>缔约国指出，根据委员会的《意见》，吉尔吉斯共和国耶和华见证人宗教中心向比什凯克地区间法院提出申请，要求根据新情况复审该法院</w:t>
      </w:r>
      <w:r w:rsidRPr="00A31E61">
        <w:t>2015</w:t>
      </w:r>
      <w:r w:rsidRPr="00A31E61">
        <w:t>年</w:t>
      </w:r>
      <w:r w:rsidRPr="00A31E61">
        <w:t>7</w:t>
      </w:r>
      <w:r w:rsidRPr="00A31E61">
        <w:t>月</w:t>
      </w:r>
      <w:r w:rsidRPr="00A31E61">
        <w:t>15</w:t>
      </w:r>
      <w:r w:rsidRPr="00A31E61">
        <w:t>日的决定。该决定涉及提交人的诉求，提交人对主管当局拒绝为巴特肯州耶和华见证人地方宗教组织登记的作为和</w:t>
      </w:r>
      <w:r w:rsidRPr="00A31E61">
        <w:t>/</w:t>
      </w:r>
      <w:r w:rsidRPr="00A31E61">
        <w:t>或不作为提出质疑。</w:t>
      </w:r>
    </w:p>
    <w:p w14:paraId="712D1A5D" w14:textId="77777777" w:rsidR="00A31E61" w:rsidRPr="00A31E61" w:rsidRDefault="00A31E61" w:rsidP="00A31E61">
      <w:pPr>
        <w:pStyle w:val="SingleTxtGC"/>
      </w:pPr>
      <w:r w:rsidRPr="00A31E61">
        <w:tab/>
      </w:r>
      <w:r w:rsidRPr="00A31E61">
        <w:t>因此，缔约国指出，相关的法院程序已经恢复，因此它正在采取一切必要措施确保法治。缔约国还指出，一旦法院作出决定，国家宗教事务委员会将通过一项决定，对拒绝为巴特肯州耶和华见证人地方宗教组织登记一事进行审查。</w:t>
      </w:r>
    </w:p>
    <w:p w14:paraId="6A595E63" w14:textId="77777777" w:rsidR="00A31E61" w:rsidRPr="00A31E61" w:rsidRDefault="00A31E61" w:rsidP="00A31E61">
      <w:pPr>
        <w:pStyle w:val="SingleTxtGC"/>
      </w:pPr>
      <w:r w:rsidRPr="00A31E61">
        <w:tab/>
      </w:r>
      <w:r w:rsidRPr="00A31E61">
        <w:t>关于向提交人提供适当赔偿的问题，缔约国解释说，根据《关于国家机构审议联合国人权条约机构来文和决定的互动顺序条例》第</w:t>
      </w:r>
      <w:r w:rsidRPr="00A31E61">
        <w:t>31</w:t>
      </w:r>
      <w:r w:rsidRPr="00A31E61">
        <w:t>段，赔偿金额应由法院确定。因此，那些因据称自己权利受到侵犯而寻求赔偿的人有权在这方面向法院提起诉讼。</w:t>
      </w:r>
    </w:p>
    <w:p w14:paraId="0186FEDE" w14:textId="77777777" w:rsidR="00A31E61" w:rsidRPr="00A31E61" w:rsidRDefault="00A31E61" w:rsidP="00A31E61">
      <w:pPr>
        <w:pStyle w:val="SingleTxtGC"/>
      </w:pPr>
      <w:r w:rsidRPr="00A31E61">
        <w:lastRenderedPageBreak/>
        <w:tab/>
      </w:r>
      <w:r w:rsidRPr="00A31E61">
        <w:t>关于为防止今后发生类似侵权行为而采取的步骤，缔约国表示，已经起草了一项载有《宗教自由和宗教组织法》修正案的法案，以期将宗教自由领域的国内立法予以改进和系统化。政府目前正在审议该法案。</w:t>
      </w:r>
    </w:p>
    <w:p w14:paraId="32EC4AA3" w14:textId="59BBE4C6" w:rsidR="00A31E61" w:rsidRPr="00A31E61" w:rsidRDefault="00A31E61" w:rsidP="0007645B">
      <w:pPr>
        <w:pStyle w:val="H23GC"/>
        <w:rPr>
          <w:bCs/>
        </w:rPr>
      </w:pPr>
      <w:r w:rsidRPr="00A31E61">
        <w:tab/>
      </w:r>
      <w:r w:rsidRPr="00A31E61">
        <w:tab/>
      </w:r>
      <w:r w:rsidRPr="00A31E61">
        <w:rPr>
          <w:bCs/>
        </w:rPr>
        <w:t>提交人律师提交的材料：</w:t>
      </w:r>
      <w:r w:rsidRPr="001A1642">
        <w:rPr>
          <w:rFonts w:eastAsiaTheme="minorEastAsia"/>
        </w:rPr>
        <w:t>2020</w:t>
      </w:r>
      <w:r w:rsidRPr="001A1642">
        <w:rPr>
          <w:rFonts w:eastAsiaTheme="minorEastAsia"/>
        </w:rPr>
        <w:t>年</w:t>
      </w:r>
      <w:r w:rsidRPr="001A1642">
        <w:rPr>
          <w:rFonts w:eastAsiaTheme="minorEastAsia"/>
        </w:rPr>
        <w:t>12</w:t>
      </w:r>
      <w:r w:rsidRPr="001A1642">
        <w:rPr>
          <w:rFonts w:eastAsiaTheme="minorEastAsia"/>
        </w:rPr>
        <w:t>月</w:t>
      </w:r>
      <w:r w:rsidRPr="001A1642">
        <w:rPr>
          <w:rFonts w:eastAsiaTheme="minorEastAsia"/>
        </w:rPr>
        <w:t>28</w:t>
      </w:r>
      <w:r w:rsidRPr="001A1642">
        <w:rPr>
          <w:rFonts w:eastAsiaTheme="minorEastAsia"/>
        </w:rPr>
        <w:t>日</w:t>
      </w:r>
      <w:r w:rsidR="00814B07" w:rsidRPr="00814B07">
        <w:rPr>
          <w:color w:val="0000FF"/>
          <w:vertAlign w:val="superscript"/>
        </w:rPr>
        <w:footnoteReference w:id="14"/>
      </w:r>
    </w:p>
    <w:p w14:paraId="2DF82DB4" w14:textId="77777777" w:rsidR="00A31E61" w:rsidRPr="00A31E61" w:rsidRDefault="00A31E61" w:rsidP="00A31E61">
      <w:pPr>
        <w:pStyle w:val="SingleTxtGC"/>
      </w:pPr>
      <w:r w:rsidRPr="00A31E61">
        <w:tab/>
      </w:r>
      <w:r w:rsidRPr="00A31E61">
        <w:t>律师指出，缔约国没有采取任何步骤落实委员会的《意见》。</w:t>
      </w:r>
      <w:r w:rsidRPr="00A31E61">
        <w:t>2019</w:t>
      </w:r>
      <w:r w:rsidRPr="00A31E61">
        <w:t>年</w:t>
      </w:r>
      <w:r w:rsidRPr="00A31E61">
        <w:t>8</w:t>
      </w:r>
      <w:r w:rsidRPr="00A31E61">
        <w:t>月</w:t>
      </w:r>
      <w:r w:rsidRPr="00A31E61">
        <w:t>26</w:t>
      </w:r>
      <w:r w:rsidRPr="00A31E61">
        <w:t>日，提交人向比什凯克行政法院提出申诉，要求法院根据新情况，即委员会通过的《意见》，重启</w:t>
      </w:r>
      <w:r w:rsidRPr="00A31E61">
        <w:t>2015</w:t>
      </w:r>
      <w:r w:rsidRPr="00A31E61">
        <w:t>年的司法程序。在这方面，提交人依据的是《行政诉讼法》第</w:t>
      </w:r>
      <w:r w:rsidRPr="00A31E61">
        <w:t>269</w:t>
      </w:r>
      <w:r w:rsidRPr="00A31E61">
        <w:t>条第</w:t>
      </w:r>
      <w:r w:rsidRPr="00A31E61">
        <w:t>2</w:t>
      </w:r>
      <w:r w:rsidRPr="00A31E61">
        <w:t>款第</w:t>
      </w:r>
      <w:r w:rsidRPr="00A31E61">
        <w:t>3</w:t>
      </w:r>
      <w:r w:rsidRPr="00A31E61">
        <w:t>项，该条款规定，根据条约设立的国际机构就缔约国法院审理的具体案件作出决定，建议重启行政程序，这是根据新情况重审案件的理由之一。</w:t>
      </w:r>
    </w:p>
    <w:p w14:paraId="24FE133E" w14:textId="77777777" w:rsidR="00A31E61" w:rsidRPr="00A31E61" w:rsidRDefault="00A31E61" w:rsidP="00A31E61">
      <w:pPr>
        <w:pStyle w:val="SingleTxtGC"/>
      </w:pPr>
      <w:r w:rsidRPr="00A31E61">
        <w:tab/>
      </w:r>
      <w:r w:rsidRPr="00A31E61">
        <w:t>然而，</w:t>
      </w:r>
      <w:r w:rsidRPr="00A31E61">
        <w:t>2019</w:t>
      </w:r>
      <w:r w:rsidRPr="00A31E61">
        <w:t>年</w:t>
      </w:r>
      <w:r w:rsidRPr="00A31E61">
        <w:t>10</w:t>
      </w:r>
      <w:r w:rsidRPr="00A31E61">
        <w:t>月</w:t>
      </w:r>
      <w:r w:rsidRPr="00A31E61">
        <w:t>3</w:t>
      </w:r>
      <w:r w:rsidRPr="00A31E61">
        <w:t>日，国家宗教事务委员会就提交人的申诉向比什凯克行政法院提出异议。国家委员会辩称，鉴于人权事务委员会的《意见》是在比什凯克行政法院</w:t>
      </w:r>
      <w:r w:rsidRPr="00A31E61">
        <w:t>2015</w:t>
      </w:r>
      <w:r w:rsidRPr="00A31E61">
        <w:t>年</w:t>
      </w:r>
      <w:r w:rsidRPr="00A31E61">
        <w:t>7</w:t>
      </w:r>
      <w:r w:rsidRPr="00A31E61">
        <w:t>月</w:t>
      </w:r>
      <w:r w:rsidRPr="00A31E61">
        <w:t>15</w:t>
      </w:r>
      <w:r w:rsidRPr="00A31E61">
        <w:t>日作出决定之后三年多提出的，重启诉讼程序的请求应被驳回。比什凯克行政法院于</w:t>
      </w:r>
      <w:r w:rsidRPr="00A31E61">
        <w:t>2019</w:t>
      </w:r>
      <w:r w:rsidRPr="00A31E61">
        <w:t>年</w:t>
      </w:r>
      <w:r w:rsidRPr="00A31E61">
        <w:t>10</w:t>
      </w:r>
      <w:r w:rsidRPr="00A31E61">
        <w:t>月</w:t>
      </w:r>
      <w:r w:rsidRPr="00A31E61">
        <w:t>3</w:t>
      </w:r>
      <w:r w:rsidRPr="00A31E61">
        <w:t>日驳回了这一异议，比什凯克市法院于</w:t>
      </w:r>
      <w:r w:rsidRPr="00A31E61">
        <w:t>2019</w:t>
      </w:r>
      <w:r w:rsidRPr="00A31E61">
        <w:t>年</w:t>
      </w:r>
      <w:r w:rsidRPr="00A31E61">
        <w:t>11</w:t>
      </w:r>
      <w:r w:rsidRPr="00A31E61">
        <w:t>月</w:t>
      </w:r>
      <w:r w:rsidRPr="00A31E61">
        <w:t>21</w:t>
      </w:r>
      <w:r w:rsidRPr="00A31E61">
        <w:t>日以及最高法院于</w:t>
      </w:r>
      <w:r w:rsidRPr="00A31E61">
        <w:t>2020</w:t>
      </w:r>
      <w:r w:rsidRPr="00A31E61">
        <w:t>年</w:t>
      </w:r>
      <w:r w:rsidRPr="00A31E61">
        <w:t>3</w:t>
      </w:r>
      <w:r w:rsidRPr="00A31E61">
        <w:t>月</w:t>
      </w:r>
      <w:r w:rsidRPr="00A31E61">
        <w:t>26</w:t>
      </w:r>
      <w:r w:rsidRPr="00A31E61">
        <w:t>日均驳回了这一异议。此案已发回比什凯克行政法院，以就实质问题作出决定。</w:t>
      </w:r>
      <w:r w:rsidRPr="00A31E61">
        <w:t>2020</w:t>
      </w:r>
      <w:r w:rsidRPr="00A31E61">
        <w:t>年</w:t>
      </w:r>
      <w:r w:rsidRPr="00A31E61">
        <w:t>9</w:t>
      </w:r>
      <w:r w:rsidRPr="00A31E61">
        <w:t>月</w:t>
      </w:r>
      <w:r w:rsidRPr="00A31E61">
        <w:t>16</w:t>
      </w:r>
      <w:r w:rsidRPr="00A31E61">
        <w:t>日，比什凯克行政法院驳回了提交人的申诉。该法院无视《行政诉讼法》第</w:t>
      </w:r>
      <w:r w:rsidRPr="00A31E61">
        <w:t>269</w:t>
      </w:r>
      <w:r w:rsidRPr="00A31E61">
        <w:t>条第</w:t>
      </w:r>
      <w:r w:rsidRPr="00A31E61">
        <w:t>2</w:t>
      </w:r>
      <w:r w:rsidRPr="00A31E61">
        <w:t>款第</w:t>
      </w:r>
      <w:r w:rsidRPr="00A31E61">
        <w:t>3</w:t>
      </w:r>
      <w:r w:rsidRPr="00A31E61">
        <w:t>项，得出结论认为，它无权根据委员会的《意见》重启并复审该案件，只有国家宗教事务委员会有权这样做。</w:t>
      </w:r>
      <w:r w:rsidRPr="00A31E61">
        <w:t>2020</w:t>
      </w:r>
      <w:r w:rsidRPr="00A31E61">
        <w:t>年</w:t>
      </w:r>
      <w:r w:rsidRPr="00A31E61">
        <w:t>10</w:t>
      </w:r>
      <w:r w:rsidRPr="00A31E61">
        <w:t>月</w:t>
      </w:r>
      <w:r w:rsidRPr="00A31E61">
        <w:t>14</w:t>
      </w:r>
      <w:r w:rsidRPr="00A31E61">
        <w:t>日，提交人就该决定向比什凯克市法院提出上诉，比什凯克市法院于</w:t>
      </w:r>
      <w:r w:rsidRPr="00A31E61">
        <w:t>2020</w:t>
      </w:r>
      <w:r w:rsidRPr="00A31E61">
        <w:t>年</w:t>
      </w:r>
      <w:r w:rsidRPr="00A31E61">
        <w:t>11</w:t>
      </w:r>
      <w:r w:rsidRPr="00A31E61">
        <w:t>月</w:t>
      </w:r>
      <w:r w:rsidRPr="00A31E61">
        <w:t>24</w:t>
      </w:r>
      <w:r w:rsidRPr="00A31E61">
        <w:t>日驳回了上诉，称委员会的《意见》不构成根据新情况复审司法决定的依据，因为委员会《意见》中所列的补救措施不包括法院重启行政诉讼的义务。提交人的律师解释称，比什凯克市法院的决定是最终决定。在律师提交材料时，提交人正在向最高法院提出监督复审上诉。</w:t>
      </w:r>
    </w:p>
    <w:p w14:paraId="4235003C" w14:textId="77777777" w:rsidR="00A31E61" w:rsidRPr="00A31E61" w:rsidRDefault="00A31E61" w:rsidP="00A31E61">
      <w:pPr>
        <w:pStyle w:val="SingleTxtGC"/>
      </w:pPr>
      <w:r w:rsidRPr="00A31E61">
        <w:tab/>
      </w:r>
      <w:r w:rsidRPr="00A31E61">
        <w:t>律师指出，</w:t>
      </w:r>
      <w:r w:rsidRPr="00A31E61">
        <w:t>2019</w:t>
      </w:r>
      <w:r w:rsidRPr="00A31E61">
        <w:t>年</w:t>
      </w:r>
      <w:r w:rsidRPr="00A31E61">
        <w:t>7</w:t>
      </w:r>
      <w:r w:rsidRPr="00A31E61">
        <w:t>月</w:t>
      </w:r>
      <w:r w:rsidRPr="00A31E61">
        <w:t>29</w:t>
      </w:r>
      <w:r w:rsidRPr="00A31E61">
        <w:t>日，提交人向国家宗教事务委员会提交了一份新的申请，要求对巴特肯州耶和华见证人地方宗教组织进行登记。</w:t>
      </w:r>
      <w:r w:rsidRPr="00A31E61">
        <w:t>2019</w:t>
      </w:r>
      <w:r w:rsidRPr="00A31E61">
        <w:t>年</w:t>
      </w:r>
      <w:r w:rsidRPr="00A31E61">
        <w:t>9</w:t>
      </w:r>
      <w:r w:rsidRPr="00A31E61">
        <w:t>月</w:t>
      </w:r>
      <w:r w:rsidRPr="00A31E61">
        <w:t>30</w:t>
      </w:r>
      <w:r w:rsidRPr="00A31E61">
        <w:t>日，他们向国家委员会提交了另一份申请，要求对奥什市和奥什州耶和华见证人地方宗教组织进行登记。这些申请因所谓的程序违规而被驳回了两次，提交人对此进行了适当处理和更正。</w:t>
      </w:r>
    </w:p>
    <w:p w14:paraId="0656E3AA" w14:textId="77777777" w:rsidR="00A31E61" w:rsidRPr="00A31E61" w:rsidRDefault="00A31E61" w:rsidP="00A31E61">
      <w:pPr>
        <w:pStyle w:val="SingleTxtGC"/>
      </w:pPr>
      <w:r w:rsidRPr="00A31E61">
        <w:tab/>
        <w:t>2019</w:t>
      </w:r>
      <w:r w:rsidRPr="00A31E61">
        <w:t>年</w:t>
      </w:r>
      <w:r w:rsidRPr="00A31E61">
        <w:t>12</w:t>
      </w:r>
      <w:r w:rsidRPr="00A31E61">
        <w:t>月</w:t>
      </w:r>
      <w:r w:rsidRPr="00A31E61">
        <w:t>30</w:t>
      </w:r>
      <w:r w:rsidRPr="00A31E61">
        <w:t>日，国家宗教事务委员会拒绝了这两份申请，因为申请中没有经巴特肯和奥什市当局批准的地方宗教组织</w:t>
      </w:r>
      <w:r w:rsidRPr="00A31E61">
        <w:t>200</w:t>
      </w:r>
      <w:r w:rsidRPr="00A31E61">
        <w:t>名创始成员的名单。律师指出，最高法院宪法分庭已经宣布这一要求违宪，委员会在其《意见》也提到了这一点。</w:t>
      </w:r>
    </w:p>
    <w:p w14:paraId="4E68B518" w14:textId="77777777" w:rsidR="00A31E61" w:rsidRPr="00A31E61" w:rsidRDefault="00A31E61" w:rsidP="00A31E61">
      <w:pPr>
        <w:pStyle w:val="SingleTxtGC"/>
      </w:pPr>
      <w:r w:rsidRPr="00A31E61">
        <w:tab/>
      </w:r>
      <w:r w:rsidRPr="00A31E61">
        <w:t>因此，提交人重新提交了申请，要求为这两个地方宗教组织登记。</w:t>
      </w:r>
      <w:r w:rsidRPr="00A31E61">
        <w:t>2020</w:t>
      </w:r>
      <w:r w:rsidRPr="00A31E61">
        <w:t>年</w:t>
      </w:r>
      <w:r w:rsidRPr="00A31E61">
        <w:t>2</w:t>
      </w:r>
      <w:r w:rsidRPr="00A31E61">
        <w:t>月</w:t>
      </w:r>
      <w:r w:rsidRPr="00A31E61">
        <w:t>10</w:t>
      </w:r>
      <w:r w:rsidRPr="00A31E61">
        <w:t>日，国家宗教事务委员会驳回了申请，借口是考虑到卡达姆扎伊市和巴特肯州的特殊情况，有必要避免对社会稳定、宗教间和谐和公共秩序构成威胁。律师解释说，</w:t>
      </w:r>
      <w:r w:rsidRPr="00A31E61">
        <w:t>2011</w:t>
      </w:r>
      <w:r w:rsidRPr="00A31E61">
        <w:t>年曾以同样的借口拒绝了巴特肯州耶和华见证人地方宗教组织的第一次登记申请，人权事务委员会认为这是非法的。</w:t>
      </w:r>
    </w:p>
    <w:p w14:paraId="21F8265F" w14:textId="77777777" w:rsidR="00A31E61" w:rsidRPr="00A31E61" w:rsidRDefault="00A31E61" w:rsidP="00A31E61">
      <w:pPr>
        <w:pStyle w:val="SingleTxtGC"/>
      </w:pPr>
      <w:r w:rsidRPr="00A31E61">
        <w:lastRenderedPageBreak/>
        <w:tab/>
        <w:t>2020</w:t>
      </w:r>
      <w:r w:rsidRPr="00A31E61">
        <w:t>年</w:t>
      </w:r>
      <w:r w:rsidRPr="00A31E61">
        <w:t>5</w:t>
      </w:r>
      <w:r w:rsidRPr="00A31E61">
        <w:t>月</w:t>
      </w:r>
      <w:r w:rsidRPr="00A31E61">
        <w:t>7</w:t>
      </w:r>
      <w:r w:rsidRPr="00A31E61">
        <w:t>日，提交人就国家宗教事务委员会的决定向比什凯克行政法院提出上诉。</w:t>
      </w:r>
      <w:r w:rsidRPr="00A31E61">
        <w:t>2020</w:t>
      </w:r>
      <w:r w:rsidRPr="00A31E61">
        <w:t>年</w:t>
      </w:r>
      <w:r w:rsidRPr="00A31E61">
        <w:t>6</w:t>
      </w:r>
      <w:r w:rsidRPr="00A31E61">
        <w:t>月</w:t>
      </w:r>
      <w:r w:rsidRPr="00A31E61">
        <w:t>24</w:t>
      </w:r>
      <w:r w:rsidRPr="00A31E61">
        <w:t>日，该法院以未用尽内部行政上诉程序为由，未经审议就驳回了上诉。据律师称，对于国家宗教事务委员会的决定，没有向更高一级行政当局上诉的程序。提交人就</w:t>
      </w:r>
      <w:r w:rsidRPr="00A31E61">
        <w:t>2020</w:t>
      </w:r>
      <w:r w:rsidRPr="00A31E61">
        <w:t>年</w:t>
      </w:r>
      <w:r w:rsidRPr="00A31E61">
        <w:t>6</w:t>
      </w:r>
      <w:r w:rsidRPr="00A31E61">
        <w:t>月</w:t>
      </w:r>
      <w:r w:rsidRPr="00A31E61">
        <w:t>24</w:t>
      </w:r>
      <w:r w:rsidRPr="00A31E61">
        <w:t>日的决定向比什凯克市法院提出上诉。</w:t>
      </w:r>
      <w:r w:rsidRPr="00A31E61">
        <w:t>2020</w:t>
      </w:r>
      <w:r w:rsidRPr="00A31E61">
        <w:t>年</w:t>
      </w:r>
      <w:r w:rsidRPr="00A31E61">
        <w:t>9</w:t>
      </w:r>
      <w:r w:rsidRPr="00A31E61">
        <w:t>月</w:t>
      </w:r>
      <w:r w:rsidRPr="00A31E61">
        <w:t>2</w:t>
      </w:r>
      <w:r w:rsidRPr="00A31E61">
        <w:t>日，该法院同样以未用尽程序的理由驳回了上诉。提交人向最高法院提出上诉，最高法院于</w:t>
      </w:r>
      <w:r w:rsidRPr="00A31E61">
        <w:t>2020</w:t>
      </w:r>
      <w:r w:rsidRPr="00A31E61">
        <w:t>年</w:t>
      </w:r>
      <w:r w:rsidRPr="00A31E61">
        <w:t>11</w:t>
      </w:r>
      <w:r w:rsidRPr="00A31E61">
        <w:t>月</w:t>
      </w:r>
      <w:r w:rsidRPr="00A31E61">
        <w:t>12</w:t>
      </w:r>
      <w:r w:rsidRPr="00A31E61">
        <w:t>日维持了下级法院的决定。由于没有任何内部行政上诉程序来质疑国家宗教事务委员会的决定，申诉人向国家宗教事务委员会提出了两次</w:t>
      </w:r>
      <w:r w:rsidRPr="00A31E61">
        <w:t>"</w:t>
      </w:r>
      <w:r w:rsidRPr="00A31E61">
        <w:t>上诉</w:t>
      </w:r>
      <w:r w:rsidRPr="00A31E61">
        <w:t>"</w:t>
      </w:r>
      <w:r w:rsidRPr="00A31E61">
        <w:t>申请，但均无果。</w:t>
      </w:r>
    </w:p>
    <w:p w14:paraId="47E4DD62" w14:textId="77777777" w:rsidR="00A31E61" w:rsidRPr="00A31E61" w:rsidRDefault="00A31E61" w:rsidP="00A31E61">
      <w:pPr>
        <w:pStyle w:val="SingleTxtGC"/>
      </w:pPr>
      <w:r w:rsidRPr="00A31E61">
        <w:tab/>
      </w:r>
      <w:r w:rsidRPr="00A31E61">
        <w:t>鉴于上述情况，律师指出，国家宗教事务委员会继续拒绝执行委员会的《意见》。律师请委员会呼吁缔约国采取具体步骤执行其《意见》。</w:t>
      </w:r>
    </w:p>
    <w:p w14:paraId="320DCE65" w14:textId="77777777" w:rsidR="00A31E61" w:rsidRPr="00A31E61" w:rsidRDefault="00A31E61" w:rsidP="0007645B">
      <w:pPr>
        <w:pStyle w:val="H23GC"/>
      </w:pPr>
      <w:r w:rsidRPr="00A31E61">
        <w:tab/>
      </w:r>
      <w:r w:rsidRPr="00A31E61">
        <w:tab/>
      </w:r>
      <w:r w:rsidRPr="00A31E61">
        <w:t>委员会的评估：</w:t>
      </w:r>
    </w:p>
    <w:p w14:paraId="56B3D1B5" w14:textId="3D24486D" w:rsidR="00A31E61" w:rsidRPr="00A31E61" w:rsidRDefault="0007645B" w:rsidP="00A31E61">
      <w:pPr>
        <w:pStyle w:val="SingleTxtGC"/>
      </w:pPr>
      <w:r>
        <w:tab/>
      </w:r>
      <w:r w:rsidR="00A31E61" w:rsidRPr="00A31E61">
        <w:t>(a)</w:t>
      </w:r>
      <w:r w:rsidR="00A31E61" w:rsidRPr="00A31E61">
        <w:tab/>
      </w:r>
      <w:r w:rsidR="00A31E61" w:rsidRPr="00A31E61">
        <w:t>复核对登记申请的驳回：</w:t>
      </w:r>
      <w:r w:rsidR="00A31E61" w:rsidRPr="00A31E61">
        <w:t>C</w:t>
      </w:r>
      <w:r w:rsidR="00A31E61" w:rsidRPr="00A31E61">
        <w:t>；</w:t>
      </w:r>
    </w:p>
    <w:p w14:paraId="4B80DE80" w14:textId="33FB6539" w:rsidR="00A31E61" w:rsidRPr="00A31E61" w:rsidRDefault="0007645B" w:rsidP="00A31E61">
      <w:pPr>
        <w:pStyle w:val="SingleTxtGC"/>
      </w:pPr>
      <w:r>
        <w:tab/>
      </w:r>
      <w:r w:rsidR="00A31E61" w:rsidRPr="00A31E61">
        <w:t>(b)</w:t>
      </w:r>
      <w:r w:rsidR="00A31E61" w:rsidRPr="00A31E61">
        <w:tab/>
      </w:r>
      <w:r w:rsidR="00A31E61" w:rsidRPr="00A31E61">
        <w:t>提供适当赔偿：</w:t>
      </w:r>
      <w:r w:rsidR="00A31E61" w:rsidRPr="00A31E61">
        <w:t>C</w:t>
      </w:r>
      <w:r w:rsidR="00A31E61" w:rsidRPr="00A31E61">
        <w:t>；</w:t>
      </w:r>
    </w:p>
    <w:p w14:paraId="29E4B4DC" w14:textId="4E671D90" w:rsidR="00A31E61" w:rsidRPr="00A31E61" w:rsidRDefault="0007645B" w:rsidP="00A31E61">
      <w:pPr>
        <w:pStyle w:val="SingleTxtGC"/>
      </w:pPr>
      <w:r>
        <w:tab/>
      </w:r>
      <w:r w:rsidR="00A31E61" w:rsidRPr="00A31E61">
        <w:t>(c)</w:t>
      </w:r>
      <w:r w:rsidR="00A31E61" w:rsidRPr="00A31E61">
        <w:tab/>
      </w:r>
      <w:r w:rsidR="00A31E61" w:rsidRPr="00A31E61">
        <w:t>不重犯：</w:t>
      </w:r>
      <w:r w:rsidR="00A31E61" w:rsidRPr="00A31E61">
        <w:t>C</w:t>
      </w:r>
      <w:r w:rsidR="00A31E61" w:rsidRPr="00A31E61">
        <w:t>。</w:t>
      </w:r>
    </w:p>
    <w:p w14:paraId="45FB2607" w14:textId="77777777" w:rsidR="00A31E61" w:rsidRPr="00A31E61" w:rsidRDefault="00A31E61" w:rsidP="00A31E61">
      <w:pPr>
        <w:pStyle w:val="SingleTxtGC"/>
        <w:rPr>
          <w:b/>
        </w:rPr>
      </w:pPr>
      <w:r w:rsidRPr="0007645B">
        <w:rPr>
          <w:rFonts w:ascii="Time New Roman" w:eastAsia="黑体" w:hAnsi="Time New Roman"/>
        </w:rPr>
        <w:t>委员会的决定：</w:t>
      </w:r>
      <w:r w:rsidRPr="00A31E61">
        <w:t>后续对话正在进行。委员会将要求在委员会今后的一届会议期间会见缔约国代表。</w:t>
      </w:r>
    </w:p>
    <w:p w14:paraId="4EEEA6AB" w14:textId="668F1618" w:rsidR="00A31E61" w:rsidRDefault="0007645B" w:rsidP="0007645B">
      <w:pPr>
        <w:pStyle w:val="H23GC"/>
      </w:pPr>
      <w:r>
        <w:tab/>
      </w:r>
      <w:r w:rsidR="00A31E61" w:rsidRPr="00A31E61">
        <w:t>5.</w:t>
      </w:r>
      <w:r w:rsidR="00A31E61" w:rsidRPr="00A31E61">
        <w:tab/>
      </w:r>
      <w:r w:rsidR="00A31E61" w:rsidRPr="00A31E61">
        <w:t>立陶宛</w:t>
      </w:r>
    </w:p>
    <w:tbl>
      <w:tblPr>
        <w:tblStyle w:val="af5"/>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127"/>
        <w:gridCol w:w="5244"/>
      </w:tblGrid>
      <w:tr w:rsidR="004E1D29" w:rsidRPr="00775944" w14:paraId="3739C2BB" w14:textId="77777777" w:rsidTr="00321ADC">
        <w:trPr>
          <w:cantSplit/>
        </w:trPr>
        <w:tc>
          <w:tcPr>
            <w:tcW w:w="7371" w:type="dxa"/>
            <w:gridSpan w:val="2"/>
          </w:tcPr>
          <w:p w14:paraId="49254E4D" w14:textId="5460A262" w:rsidR="004E1D29" w:rsidRPr="00775944" w:rsidRDefault="0007645B" w:rsidP="00321ADC">
            <w:pPr>
              <w:pStyle w:val="SingleTxtGC"/>
              <w:ind w:left="0" w:right="0"/>
              <w:rPr>
                <w:rFonts w:ascii="Time New Roman" w:eastAsia="黑体" w:hAnsi="Time New Roman" w:hint="eastAsia"/>
              </w:rPr>
            </w:pPr>
            <w:r w:rsidRPr="0007645B">
              <w:rPr>
                <w:rFonts w:ascii="Time New Roman" w:eastAsia="黑体" w:hAnsi="Time New Roman" w:hint="eastAsia"/>
              </w:rPr>
              <w:t>第</w:t>
            </w:r>
            <w:r w:rsidRPr="0007645B">
              <w:rPr>
                <w:rFonts w:ascii="Time New Roman" w:eastAsia="黑体" w:hAnsi="Time New Roman" w:hint="eastAsia"/>
              </w:rPr>
              <w:t>2670/2015</w:t>
            </w:r>
            <w:r w:rsidRPr="0007645B">
              <w:rPr>
                <w:rFonts w:ascii="Time New Roman" w:eastAsia="黑体" w:hAnsi="Time New Roman" w:hint="eastAsia"/>
              </w:rPr>
              <w:t>号来文，</w:t>
            </w:r>
            <w:r w:rsidRPr="0007645B">
              <w:rPr>
                <w:rFonts w:ascii="Time New Roman" w:eastAsia="黑体" w:hAnsi="Time New Roman" w:hint="eastAsia"/>
              </w:rPr>
              <w:t>Jagminas</w:t>
            </w:r>
          </w:p>
        </w:tc>
      </w:tr>
      <w:tr w:rsidR="004E1D29" w:rsidRPr="00C74FB6" w14:paraId="7261A4CA" w14:textId="77777777" w:rsidTr="00321ADC">
        <w:trPr>
          <w:cantSplit/>
        </w:trPr>
        <w:tc>
          <w:tcPr>
            <w:tcW w:w="2127" w:type="dxa"/>
          </w:tcPr>
          <w:p w14:paraId="3DF042D8" w14:textId="77777777" w:rsidR="004E1D29" w:rsidRPr="00775944" w:rsidRDefault="004E1D29" w:rsidP="00321ADC">
            <w:pPr>
              <w:pStyle w:val="SingleTxtGC"/>
              <w:ind w:left="0" w:right="0"/>
              <w:rPr>
                <w:rFonts w:ascii="Time New Roman" w:eastAsia="黑体" w:hAnsi="Time New Roman"/>
              </w:rPr>
            </w:pPr>
            <w:r w:rsidRPr="00775944">
              <w:rPr>
                <w:rFonts w:ascii="Time New Roman" w:eastAsia="黑体" w:hAnsi="Time New Roman" w:hint="eastAsia"/>
              </w:rPr>
              <w:t>《意见》通过日期：</w:t>
            </w:r>
          </w:p>
        </w:tc>
        <w:tc>
          <w:tcPr>
            <w:tcW w:w="5244" w:type="dxa"/>
          </w:tcPr>
          <w:p w14:paraId="45413A2D" w14:textId="03465819" w:rsidR="004E1D29" w:rsidRPr="00C74FB6" w:rsidRDefault="0007645B" w:rsidP="00321ADC">
            <w:pPr>
              <w:pStyle w:val="SingleTxtGC"/>
              <w:ind w:left="0" w:right="0"/>
            </w:pPr>
            <w:r w:rsidRPr="00A31E61">
              <w:t>2019</w:t>
            </w:r>
            <w:r w:rsidRPr="00A31E61">
              <w:t>年</w:t>
            </w:r>
            <w:r w:rsidRPr="00A31E61">
              <w:t>7</w:t>
            </w:r>
            <w:r w:rsidRPr="00A31E61">
              <w:t>月</w:t>
            </w:r>
            <w:r w:rsidRPr="00A31E61">
              <w:t>24</w:t>
            </w:r>
            <w:r w:rsidRPr="00A31E61">
              <w:t>日</w:t>
            </w:r>
          </w:p>
        </w:tc>
      </w:tr>
      <w:tr w:rsidR="004E1D29" w:rsidRPr="00C74FB6" w14:paraId="772A3FAD" w14:textId="77777777" w:rsidTr="00321ADC">
        <w:trPr>
          <w:cantSplit/>
        </w:trPr>
        <w:tc>
          <w:tcPr>
            <w:tcW w:w="2127" w:type="dxa"/>
          </w:tcPr>
          <w:p w14:paraId="26FBCE6C" w14:textId="77777777" w:rsidR="004E1D29" w:rsidRPr="00775944" w:rsidRDefault="004E1D29" w:rsidP="00321ADC">
            <w:pPr>
              <w:pStyle w:val="SingleTxtGC"/>
              <w:ind w:left="0" w:right="0"/>
              <w:rPr>
                <w:rFonts w:ascii="Time New Roman" w:eastAsia="黑体" w:hAnsi="Time New Roman"/>
              </w:rPr>
            </w:pPr>
            <w:r w:rsidRPr="00775944">
              <w:rPr>
                <w:rFonts w:ascii="Time New Roman" w:eastAsia="黑体" w:hAnsi="Time New Roman" w:hint="eastAsia"/>
              </w:rPr>
              <w:t>违反的条款：</w:t>
            </w:r>
          </w:p>
        </w:tc>
        <w:tc>
          <w:tcPr>
            <w:tcW w:w="5244" w:type="dxa"/>
          </w:tcPr>
          <w:p w14:paraId="252AD496" w14:textId="41C647F4" w:rsidR="004E1D29" w:rsidRPr="00C74FB6" w:rsidRDefault="0007645B" w:rsidP="00321ADC">
            <w:pPr>
              <w:pStyle w:val="SingleTxtGC"/>
              <w:ind w:left="0" w:right="0"/>
            </w:pPr>
            <w:r w:rsidRPr="00A31E61">
              <w:t>第二十五条</w:t>
            </w:r>
            <w:r w:rsidRPr="00A31E61">
              <w:t>(</w:t>
            </w:r>
            <w:r w:rsidRPr="00A31E61">
              <w:t>丙</w:t>
            </w:r>
            <w:r w:rsidRPr="00A31E61">
              <w:t>)</w:t>
            </w:r>
            <w:r w:rsidRPr="00A31E61">
              <w:t>项</w:t>
            </w:r>
          </w:p>
        </w:tc>
      </w:tr>
      <w:tr w:rsidR="004E1D29" w:rsidRPr="00C74FB6" w14:paraId="4C022A6C" w14:textId="77777777" w:rsidTr="00321ADC">
        <w:trPr>
          <w:cantSplit/>
        </w:trPr>
        <w:tc>
          <w:tcPr>
            <w:tcW w:w="2127" w:type="dxa"/>
          </w:tcPr>
          <w:p w14:paraId="2AD9D11A" w14:textId="77777777" w:rsidR="004E1D29" w:rsidRPr="00775944" w:rsidRDefault="004E1D29" w:rsidP="00321ADC">
            <w:pPr>
              <w:pStyle w:val="SingleTxtGC"/>
              <w:ind w:left="0" w:right="0"/>
              <w:rPr>
                <w:rFonts w:ascii="Time New Roman" w:eastAsia="黑体" w:hAnsi="Time New Roman"/>
              </w:rPr>
            </w:pPr>
            <w:r w:rsidRPr="00775944">
              <w:rPr>
                <w:rFonts w:ascii="Time New Roman" w:eastAsia="黑体" w:hAnsi="Time New Roman" w:hint="eastAsia"/>
              </w:rPr>
              <w:t>补救措施：</w:t>
            </w:r>
          </w:p>
        </w:tc>
        <w:tc>
          <w:tcPr>
            <w:tcW w:w="5244" w:type="dxa"/>
          </w:tcPr>
          <w:p w14:paraId="013792AA" w14:textId="5B82EE20" w:rsidR="004E1D29" w:rsidRPr="00C74FB6" w:rsidRDefault="0007645B" w:rsidP="00321ADC">
            <w:pPr>
              <w:pStyle w:val="SingleTxtGC"/>
              <w:ind w:left="0" w:right="0"/>
            </w:pPr>
            <w:r w:rsidRPr="00A31E61">
              <w:t>(a)</w:t>
            </w:r>
            <w:r>
              <w:t xml:space="preserve"> </w:t>
            </w:r>
            <w:r w:rsidRPr="00A31E61">
              <w:t>向提交人提供充分补偿和适当赔偿；以及</w:t>
            </w:r>
            <w:r w:rsidRPr="00A31E61">
              <w:t>(b)</w:t>
            </w:r>
            <w:r>
              <w:t xml:space="preserve"> </w:t>
            </w:r>
            <w:r w:rsidRPr="00A31E61">
              <w:t>采取一切必要措施防止今后发生类似侵权行为。</w:t>
            </w:r>
          </w:p>
        </w:tc>
      </w:tr>
      <w:tr w:rsidR="004E1D29" w:rsidRPr="00C74FB6" w14:paraId="31916950" w14:textId="77777777" w:rsidTr="00321ADC">
        <w:trPr>
          <w:cantSplit/>
        </w:trPr>
        <w:tc>
          <w:tcPr>
            <w:tcW w:w="2127" w:type="dxa"/>
          </w:tcPr>
          <w:p w14:paraId="0A224097" w14:textId="77777777" w:rsidR="004E1D29" w:rsidRPr="00775944" w:rsidRDefault="004E1D29" w:rsidP="00321ADC">
            <w:pPr>
              <w:pStyle w:val="SingleTxtGC"/>
              <w:ind w:left="0" w:right="0"/>
              <w:rPr>
                <w:rFonts w:ascii="Time New Roman" w:eastAsia="黑体" w:hAnsi="Time New Roman" w:hint="eastAsia"/>
              </w:rPr>
            </w:pPr>
            <w:r w:rsidRPr="00775944">
              <w:rPr>
                <w:rFonts w:ascii="Time New Roman" w:eastAsia="黑体" w:hAnsi="Time New Roman" w:hint="eastAsia"/>
              </w:rPr>
              <w:t>事由：</w:t>
            </w:r>
          </w:p>
        </w:tc>
        <w:tc>
          <w:tcPr>
            <w:tcW w:w="5244" w:type="dxa"/>
          </w:tcPr>
          <w:p w14:paraId="5F148724" w14:textId="6B6C892F" w:rsidR="004E1D29" w:rsidRPr="00C74FB6" w:rsidRDefault="0007645B" w:rsidP="00321ADC">
            <w:pPr>
              <w:pStyle w:val="SingleTxtGC"/>
              <w:ind w:left="0" w:right="0"/>
            </w:pPr>
            <w:r w:rsidRPr="00A31E61">
              <w:t>对公务员任意免职</w:t>
            </w:r>
          </w:p>
        </w:tc>
      </w:tr>
      <w:tr w:rsidR="004E1D29" w:rsidRPr="00C74FB6" w14:paraId="265B8A27" w14:textId="77777777" w:rsidTr="00321ADC">
        <w:trPr>
          <w:cantSplit/>
        </w:trPr>
        <w:tc>
          <w:tcPr>
            <w:tcW w:w="2127" w:type="dxa"/>
          </w:tcPr>
          <w:p w14:paraId="3281F7DB" w14:textId="77777777" w:rsidR="004E1D29" w:rsidRPr="00775944" w:rsidRDefault="004E1D29" w:rsidP="00321ADC">
            <w:pPr>
              <w:pStyle w:val="SingleTxtGC"/>
              <w:ind w:left="0" w:right="0"/>
              <w:rPr>
                <w:rFonts w:ascii="Time New Roman" w:eastAsia="黑体" w:hAnsi="Time New Roman" w:hint="eastAsia"/>
              </w:rPr>
            </w:pPr>
            <w:r w:rsidRPr="00775944">
              <w:rPr>
                <w:rFonts w:ascii="Time New Roman" w:eastAsia="黑体" w:hAnsi="Time New Roman" w:hint="eastAsia"/>
              </w:rPr>
              <w:t>以往的后续行动资料：</w:t>
            </w:r>
          </w:p>
        </w:tc>
        <w:tc>
          <w:tcPr>
            <w:tcW w:w="5244" w:type="dxa"/>
          </w:tcPr>
          <w:p w14:paraId="3F0E6593" w14:textId="1312678B" w:rsidR="004E1D29" w:rsidRDefault="0007645B" w:rsidP="00321ADC">
            <w:pPr>
              <w:pStyle w:val="SingleTxtGC"/>
              <w:ind w:left="0" w:right="0"/>
            </w:pPr>
            <w:r w:rsidRPr="00A31E61">
              <w:t>无</w:t>
            </w:r>
          </w:p>
        </w:tc>
      </w:tr>
    </w:tbl>
    <w:p w14:paraId="37FA9AAB" w14:textId="74FCC1D8" w:rsidR="00A31E61" w:rsidRPr="00A31E61" w:rsidRDefault="00A31E61" w:rsidP="00617BD1">
      <w:pPr>
        <w:pStyle w:val="H23GC"/>
      </w:pPr>
      <w:r w:rsidRPr="00A31E61">
        <w:tab/>
      </w:r>
      <w:r w:rsidRPr="00A31E61">
        <w:tab/>
      </w:r>
      <w:r w:rsidRPr="00A31E61">
        <w:rPr>
          <w:bCs/>
        </w:rPr>
        <w:t>缔约国提交的材料：</w:t>
      </w:r>
      <w:r w:rsidRPr="00F674E7">
        <w:rPr>
          <w:rFonts w:eastAsiaTheme="minorEastAsia"/>
        </w:rPr>
        <w:t>2020</w:t>
      </w:r>
      <w:r w:rsidRPr="00F674E7">
        <w:rPr>
          <w:rFonts w:eastAsiaTheme="minorEastAsia"/>
        </w:rPr>
        <w:t>年</w:t>
      </w:r>
      <w:r w:rsidRPr="00F674E7">
        <w:rPr>
          <w:rFonts w:eastAsiaTheme="minorEastAsia"/>
        </w:rPr>
        <w:t>1</w:t>
      </w:r>
      <w:r w:rsidRPr="00F674E7">
        <w:rPr>
          <w:rFonts w:eastAsiaTheme="minorEastAsia"/>
        </w:rPr>
        <w:t>月</w:t>
      </w:r>
      <w:r w:rsidRPr="00F674E7">
        <w:rPr>
          <w:rFonts w:eastAsiaTheme="minorEastAsia"/>
        </w:rPr>
        <w:t>27</w:t>
      </w:r>
      <w:r w:rsidRPr="00F674E7">
        <w:rPr>
          <w:rFonts w:eastAsiaTheme="minorEastAsia"/>
        </w:rPr>
        <w:t>日</w:t>
      </w:r>
      <w:r w:rsidR="00814B07" w:rsidRPr="00814B07">
        <w:rPr>
          <w:bCs/>
          <w:color w:val="0000FF"/>
          <w:vertAlign w:val="superscript"/>
        </w:rPr>
        <w:footnoteReference w:id="15"/>
      </w:r>
    </w:p>
    <w:p w14:paraId="240C60CC" w14:textId="77777777" w:rsidR="00A31E61" w:rsidRPr="00A31E61" w:rsidRDefault="00A31E61" w:rsidP="00A31E61">
      <w:pPr>
        <w:pStyle w:val="SingleTxtGC"/>
      </w:pPr>
      <w:r w:rsidRPr="00A31E61">
        <w:tab/>
      </w:r>
      <w:r w:rsidRPr="00A31E61">
        <w:t>缔约国告知委员会，《意见》及其立陶宛文译本已在欧洲人权法院政府代理人的网站上公布，该代理人也被授权在委员会代表缔约国。此外，所有相关机构，包括内政部、该部下属的国家边防警卫队以及最高行政法院，都已获悉委员会的《意见》。</w:t>
      </w:r>
    </w:p>
    <w:p w14:paraId="09EA4150" w14:textId="77777777" w:rsidR="00A31E61" w:rsidRPr="00A31E61" w:rsidRDefault="00A31E61" w:rsidP="00A31E61">
      <w:pPr>
        <w:pStyle w:val="SingleTxtGC"/>
      </w:pPr>
      <w:r w:rsidRPr="00A31E61">
        <w:tab/>
        <w:t>2019</w:t>
      </w:r>
      <w:r w:rsidRPr="00A31E61">
        <w:t>年</w:t>
      </w:r>
      <w:r w:rsidRPr="00A31E61">
        <w:t>9</w:t>
      </w:r>
      <w:r w:rsidRPr="00A31E61">
        <w:t>月</w:t>
      </w:r>
      <w:r w:rsidRPr="00A31E61">
        <w:t>12</w:t>
      </w:r>
      <w:r w:rsidRPr="00A31E61">
        <w:t>日，缔约国在司法部召开了一次会议，有各利益攸关方参加。会议确定，委员会认定权利受到侵犯的受害者可以在庭外和解的框架内获得司法部的赔偿。会议还确定，为了恢复原状，提交人可以要求国内法院重新审理他的案件。在随后于</w:t>
      </w:r>
      <w:r w:rsidRPr="00A31E61">
        <w:t>2019</w:t>
      </w:r>
      <w:r w:rsidRPr="00A31E61">
        <w:t>年</w:t>
      </w:r>
      <w:r w:rsidRPr="00A31E61">
        <w:t>10</w:t>
      </w:r>
      <w:r w:rsidRPr="00A31E61">
        <w:t>月</w:t>
      </w:r>
      <w:r w:rsidRPr="00A31E61">
        <w:t>9</w:t>
      </w:r>
      <w:r w:rsidRPr="00A31E61">
        <w:t>日举行的会议上，有人指出，委员会关于缔</w:t>
      </w:r>
      <w:r w:rsidRPr="00A31E61">
        <w:lastRenderedPageBreak/>
        <w:t>约国侵犯个人权利的《意见》不构成根据《行政诉讼法》第</w:t>
      </w:r>
      <w:r w:rsidRPr="00A31E61">
        <w:t>156</w:t>
      </w:r>
      <w:r w:rsidRPr="00A31E61">
        <w:t>条重审的理由。因此，法院可酌情决定是否以委员会认定侵权为由重新审理案件。</w:t>
      </w:r>
    </w:p>
    <w:p w14:paraId="7AD84D4F" w14:textId="59FE03B4" w:rsidR="00A31E61" w:rsidRPr="00A31E61" w:rsidRDefault="00A31E61" w:rsidP="00A31E61">
      <w:pPr>
        <w:pStyle w:val="SingleTxtGC"/>
      </w:pPr>
      <w:r w:rsidRPr="00A31E61">
        <w:tab/>
      </w:r>
      <w:r w:rsidRPr="00A31E61">
        <w:t>关于一般补救措施，缔约国回顾称，宪法法院认定《国家机密和官方机密法》第</w:t>
      </w:r>
      <w:r w:rsidRPr="00A31E61">
        <w:t>16</w:t>
      </w:r>
      <w:r w:rsidRPr="00A31E61">
        <w:t>条第</w:t>
      </w:r>
      <w:r w:rsidRPr="00A31E61">
        <w:t>2</w:t>
      </w:r>
      <w:r w:rsidRPr="00A31E61">
        <w:t>款第</w:t>
      </w:r>
      <w:r w:rsidRPr="00A31E61">
        <w:t>13</w:t>
      </w:r>
      <w:r w:rsidRPr="00A31E61">
        <w:t>项和第</w:t>
      </w:r>
      <w:r w:rsidRPr="00A31E61">
        <w:t>18</w:t>
      </w:r>
      <w:r w:rsidRPr="00A31E61">
        <w:t>条第</w:t>
      </w:r>
      <w:r w:rsidRPr="00A31E61">
        <w:t>1</w:t>
      </w:r>
      <w:r w:rsidRPr="00A31E61">
        <w:t>款第</w:t>
      </w:r>
      <w:r w:rsidRPr="00A31E61">
        <w:t>4</w:t>
      </w:r>
      <w:r w:rsidRPr="00A31E61">
        <w:t>项违宪；</w:t>
      </w:r>
      <w:r w:rsidRPr="00A31E61">
        <w:t>2013</w:t>
      </w:r>
      <w:r w:rsidRPr="00A31E61">
        <w:t>年</w:t>
      </w:r>
      <w:r w:rsidRPr="00A31E61">
        <w:t>7</w:t>
      </w:r>
      <w:r w:rsidRPr="00A31E61">
        <w:t>月</w:t>
      </w:r>
      <w:r w:rsidRPr="00A31E61">
        <w:t>20</w:t>
      </w:r>
      <w:r w:rsidRPr="00A31E61">
        <w:t>日对这些条款进行了修订。</w:t>
      </w:r>
      <w:r w:rsidR="00814B07" w:rsidRPr="00814B07">
        <w:rPr>
          <w:color w:val="0000FF"/>
          <w:vertAlign w:val="superscript"/>
        </w:rPr>
        <w:footnoteReference w:id="16"/>
      </w:r>
      <w:r w:rsidR="00F839FA">
        <w:rPr>
          <w:rFonts w:hint="eastAsia"/>
        </w:rPr>
        <w:t xml:space="preserve"> </w:t>
      </w:r>
      <w:r w:rsidRPr="00A31E61">
        <w:t>此外，该法第</w:t>
      </w:r>
      <w:r w:rsidRPr="00A31E61">
        <w:t>17</w:t>
      </w:r>
      <w:r w:rsidRPr="00A31E61">
        <w:t>条还增加了一款，确保更加尊重相称性。该条款规定，如果一个人获得机密信息的授权被撤销并且在不获得机密信息的情况下无法履行分配给他们的职能，则该人被停职或调任另一职位，时限为</w:t>
      </w:r>
      <w:r w:rsidRPr="00A31E61">
        <w:t>120</w:t>
      </w:r>
      <w:r w:rsidRPr="00A31E61">
        <w:t>个工作日。</w:t>
      </w:r>
    </w:p>
    <w:p w14:paraId="571AD931" w14:textId="77777777" w:rsidR="00A31E61" w:rsidRPr="00A31E61" w:rsidRDefault="00A31E61" w:rsidP="00A31E61">
      <w:pPr>
        <w:pStyle w:val="SingleTxtGC"/>
      </w:pPr>
      <w:r w:rsidRPr="00A31E61">
        <w:tab/>
      </w:r>
      <w:r w:rsidRPr="00A31E61">
        <w:t>此外，《刑事情报法》第</w:t>
      </w:r>
      <w:r w:rsidRPr="00A31E61">
        <w:t>5</w:t>
      </w:r>
      <w:r w:rsidRPr="00A31E61">
        <w:t>条明确规定，在开展该法范围内的监视活动时，应尊重每个人的人权和基本自由。如果有人认为其人权受到侵犯，法律规定了可用于寻求补偿的法律补救措施。</w:t>
      </w:r>
    </w:p>
    <w:p w14:paraId="3C0B12A1" w14:textId="608466FD" w:rsidR="00A31E61" w:rsidRPr="00A31E61" w:rsidRDefault="00A31E61" w:rsidP="00A31E61">
      <w:pPr>
        <w:pStyle w:val="SingleTxtGC"/>
      </w:pPr>
      <w:r w:rsidRPr="00A31E61">
        <w:tab/>
      </w:r>
      <w:r w:rsidRPr="00A31E61">
        <w:t>缔约国指出，</w:t>
      </w:r>
      <w:r w:rsidRPr="00A31E61">
        <w:t>2019</w:t>
      </w:r>
      <w:r w:rsidRPr="00A31E61">
        <w:t>年</w:t>
      </w:r>
      <w:r w:rsidRPr="00A31E61">
        <w:t>4</w:t>
      </w:r>
      <w:r w:rsidRPr="00A31E61">
        <w:t>月</w:t>
      </w:r>
      <w:r w:rsidRPr="00A31E61">
        <w:t>18</w:t>
      </w:r>
      <w:r w:rsidRPr="00A31E61">
        <w:t>日，宪法法院认定，利用刑事情报信息调查与官员不当行为有关的腐败不构成违反《宪法》的行为。同时，宪法法院规定了在此类诉讼中应遵守的原则，</w:t>
      </w:r>
      <w:r w:rsidR="00814B07" w:rsidRPr="00814B07">
        <w:rPr>
          <w:color w:val="0000FF"/>
          <w:vertAlign w:val="superscript"/>
        </w:rPr>
        <w:footnoteReference w:id="17"/>
      </w:r>
      <w:r w:rsidR="00BD2C3A">
        <w:rPr>
          <w:rFonts w:hint="eastAsia"/>
        </w:rPr>
        <w:t xml:space="preserve"> </w:t>
      </w:r>
      <w:r w:rsidRPr="00A31E61">
        <w:t>以确保防止滥用和任意性；不尊重这些原则将构成对人权和基本自由的侵犯。</w:t>
      </w:r>
    </w:p>
    <w:p w14:paraId="0FD67E90" w14:textId="77777777" w:rsidR="00A31E61" w:rsidRPr="00A31E61" w:rsidRDefault="00A31E61" w:rsidP="00A31E61">
      <w:pPr>
        <w:pStyle w:val="SingleTxtGC"/>
      </w:pPr>
      <w:r w:rsidRPr="00A31E61">
        <w:tab/>
      </w:r>
      <w:r w:rsidRPr="00A31E61">
        <w:t>关于个人补救措施，缔约国告知委员会，</w:t>
      </w:r>
      <w:r w:rsidRPr="00A31E61">
        <w:t>2019</w:t>
      </w:r>
      <w:r w:rsidRPr="00A31E61">
        <w:t>年</w:t>
      </w:r>
      <w:r w:rsidRPr="00A31E61">
        <w:t>10</w:t>
      </w:r>
      <w:r w:rsidRPr="00A31E61">
        <w:t>月</w:t>
      </w:r>
      <w:r w:rsidRPr="00A31E61">
        <w:t>20</w:t>
      </w:r>
      <w:r w:rsidRPr="00A31E61">
        <w:t>日，提交人向最高行政法院提交了重新审理其案件的请求。</w:t>
      </w:r>
      <w:r w:rsidRPr="00A31E61">
        <w:t>2019</w:t>
      </w:r>
      <w:r w:rsidRPr="00A31E61">
        <w:t>年</w:t>
      </w:r>
      <w:r w:rsidRPr="00A31E61">
        <w:t>12</w:t>
      </w:r>
      <w:r w:rsidRPr="00A31E61">
        <w:t>月</w:t>
      </w:r>
      <w:r w:rsidRPr="00A31E61">
        <w:t>11</w:t>
      </w:r>
      <w:r w:rsidRPr="00A31E61">
        <w:t>日，最高行政法院暂停审查提交人重审请求的可受理性，并移交宪法法院对一个问题作出初步裁决，即《行政诉讼法》第</w:t>
      </w:r>
      <w:r w:rsidRPr="00A31E61">
        <w:t>156</w:t>
      </w:r>
      <w:r w:rsidRPr="00A31E61">
        <w:t>条下的现行程序不允许以委员会认定存在侵权行为为由重新审理案件，这是否符合《宪法》第</w:t>
      </w:r>
      <w:r w:rsidRPr="00A31E61">
        <w:t>29</w:t>
      </w:r>
      <w:r w:rsidRPr="00A31E61">
        <w:t>条和第</w:t>
      </w:r>
      <w:r w:rsidRPr="00A31E61">
        <w:t>138</w:t>
      </w:r>
      <w:r w:rsidRPr="00A31E61">
        <w:t>条。最高行政法院在其移交的案件中辩称，现行程序违反了所援引的宪法规定。宪法法院目前正在对此事进行审查。</w:t>
      </w:r>
    </w:p>
    <w:p w14:paraId="32C20626" w14:textId="3C75489D" w:rsidR="00A31E61" w:rsidRPr="00A31E61" w:rsidRDefault="00A31E61" w:rsidP="00617BD1">
      <w:pPr>
        <w:pStyle w:val="H23GC"/>
      </w:pPr>
      <w:r w:rsidRPr="00A31E61">
        <w:tab/>
      </w:r>
      <w:r w:rsidRPr="00A31E61">
        <w:tab/>
      </w:r>
      <w:r w:rsidRPr="00A31E61">
        <w:rPr>
          <w:bCs/>
        </w:rPr>
        <w:t>提交人律师提交的材料：</w:t>
      </w:r>
      <w:r w:rsidRPr="00F839FA">
        <w:rPr>
          <w:rFonts w:eastAsiaTheme="majorEastAsia"/>
        </w:rPr>
        <w:t>2020</w:t>
      </w:r>
      <w:r w:rsidRPr="00F839FA">
        <w:rPr>
          <w:rFonts w:eastAsiaTheme="majorEastAsia"/>
        </w:rPr>
        <w:t>年</w:t>
      </w:r>
      <w:r w:rsidRPr="00F839FA">
        <w:rPr>
          <w:rFonts w:eastAsiaTheme="majorEastAsia"/>
        </w:rPr>
        <w:t>10</w:t>
      </w:r>
      <w:r w:rsidRPr="00F839FA">
        <w:rPr>
          <w:rFonts w:eastAsiaTheme="majorEastAsia"/>
        </w:rPr>
        <w:t>月</w:t>
      </w:r>
      <w:r w:rsidRPr="00F839FA">
        <w:rPr>
          <w:rFonts w:eastAsiaTheme="majorEastAsia"/>
        </w:rPr>
        <w:t>12</w:t>
      </w:r>
      <w:r w:rsidRPr="00F839FA">
        <w:rPr>
          <w:rFonts w:eastAsiaTheme="majorEastAsia"/>
        </w:rPr>
        <w:t>日</w:t>
      </w:r>
      <w:r w:rsidR="00814B07" w:rsidRPr="00814B07">
        <w:rPr>
          <w:color w:val="0000FF"/>
          <w:vertAlign w:val="superscript"/>
        </w:rPr>
        <w:footnoteReference w:id="18"/>
      </w:r>
    </w:p>
    <w:p w14:paraId="58729D3F" w14:textId="77777777" w:rsidR="00A31E61" w:rsidRPr="00A31E61" w:rsidRDefault="00A31E61" w:rsidP="00A31E61">
      <w:pPr>
        <w:pStyle w:val="SingleTxtGC"/>
      </w:pPr>
      <w:r w:rsidRPr="00A31E61">
        <w:tab/>
      </w:r>
      <w:r w:rsidRPr="00A31E61">
        <w:t>在提交的材料中，律师诉称，缔约国普遍不愿意承认委员会《意见》的约束力，缔约国没有执行这些《意见》。</w:t>
      </w:r>
    </w:p>
    <w:p w14:paraId="400751A1" w14:textId="77777777" w:rsidR="00A31E61" w:rsidRPr="00A31E61" w:rsidRDefault="00A31E61" w:rsidP="00A31E61">
      <w:pPr>
        <w:pStyle w:val="SingleTxtGC"/>
      </w:pPr>
      <w:r w:rsidRPr="00A31E61">
        <w:tab/>
      </w:r>
      <w:r w:rsidRPr="00A31E61">
        <w:t>此外，律师指出，如果委员会认为缔约国侵犯了《公约》规定的权利，司法部有责任采取必要步骤，以充分执行委员会的《意见》。相反，在本案中，提交人不得不向最高行政法院提出重审请求，并承担启动这一程序的费用。</w:t>
      </w:r>
    </w:p>
    <w:p w14:paraId="73D35BDC" w14:textId="77777777" w:rsidR="00A31E61" w:rsidRPr="00A31E61" w:rsidRDefault="00A31E61" w:rsidP="00A31E61">
      <w:pPr>
        <w:pStyle w:val="SingleTxtGC"/>
      </w:pPr>
      <w:r w:rsidRPr="00A31E61">
        <w:tab/>
      </w:r>
      <w:r w:rsidRPr="00A31E61">
        <w:t>律师进一步指出，委员会《意见》的最初译文不正确，因为《意见》的立陶宛文译本故意省略了提供</w:t>
      </w:r>
      <w:r w:rsidRPr="00A31E61">
        <w:rPr>
          <w:rFonts w:hint="eastAsia"/>
        </w:rPr>
        <w:t>“</w:t>
      </w:r>
      <w:r w:rsidRPr="00A31E61">
        <w:t>充分补偿</w:t>
      </w:r>
      <w:r w:rsidRPr="00A31E61">
        <w:rPr>
          <w:rFonts w:hint="eastAsia"/>
        </w:rPr>
        <w:t>”</w:t>
      </w:r>
      <w:r w:rsidRPr="00A31E61">
        <w:t>的要求。不过后来应提交人的要求对译本进行了修改。</w:t>
      </w:r>
    </w:p>
    <w:p w14:paraId="0E7806FA" w14:textId="77777777" w:rsidR="00A31E61" w:rsidRPr="00A31E61" w:rsidRDefault="00A31E61" w:rsidP="00A31E61">
      <w:pPr>
        <w:pStyle w:val="SingleTxtGC"/>
      </w:pPr>
      <w:r w:rsidRPr="00A31E61">
        <w:lastRenderedPageBreak/>
        <w:tab/>
      </w:r>
      <w:r w:rsidRPr="00A31E61">
        <w:t>律师诉称，提交人在就执行委员会《意见》一事会见缔约国代表时，没有律师陪同。</w:t>
      </w:r>
    </w:p>
    <w:p w14:paraId="2DB068A2" w14:textId="77777777" w:rsidR="00A31E61" w:rsidRPr="00A31E61" w:rsidRDefault="00A31E61" w:rsidP="00A31E61">
      <w:pPr>
        <w:pStyle w:val="SingleTxtGC"/>
      </w:pPr>
      <w:r w:rsidRPr="00A31E61">
        <w:tab/>
      </w:r>
      <w:r w:rsidRPr="00A31E61">
        <w:t>因此，提交人对委员会《意见》的执行进程现状不满意，并要求委员会责成缔约国重新审理他的案件</w:t>
      </w:r>
      <w:r w:rsidRPr="00A31E61">
        <w:t>(</w:t>
      </w:r>
      <w:r w:rsidRPr="00A31E61">
        <w:t>他就此提出的请求仍在国内法院待决</w:t>
      </w:r>
      <w:r w:rsidRPr="00A31E61">
        <w:t>)</w:t>
      </w:r>
      <w:r w:rsidRPr="00A31E61">
        <w:t>，以便撤销违反《公约》解除他职务的决定。他还要求委员会责成缔约国向他提供适当赔偿，相当于他因被非法解雇而未拿到的工资，并偿还他的诉讼费用。他还要求向他的律师提供赔偿，理由是律师受到缔约国代表的报复和诽谤。</w:t>
      </w:r>
    </w:p>
    <w:p w14:paraId="63AAD116" w14:textId="77777777" w:rsidR="00A31E61" w:rsidRPr="00A31E61" w:rsidRDefault="00A31E61" w:rsidP="00617BD1">
      <w:pPr>
        <w:pStyle w:val="H23GC"/>
      </w:pPr>
      <w:r w:rsidRPr="00A31E61">
        <w:tab/>
      </w:r>
      <w:r w:rsidRPr="00A31E61">
        <w:tab/>
      </w:r>
      <w:r w:rsidRPr="00A31E61">
        <w:t>委员会的评估：</w:t>
      </w:r>
    </w:p>
    <w:p w14:paraId="2B2428B6" w14:textId="46294FC4" w:rsidR="00A31E61" w:rsidRPr="00A31E61" w:rsidRDefault="00617BD1" w:rsidP="00A31E61">
      <w:pPr>
        <w:pStyle w:val="SingleTxtGC"/>
      </w:pPr>
      <w:r>
        <w:tab/>
      </w:r>
      <w:r w:rsidR="00A31E61" w:rsidRPr="00A31E61">
        <w:t>(a)</w:t>
      </w:r>
      <w:r w:rsidR="00A31E61" w:rsidRPr="00A31E61">
        <w:tab/>
      </w:r>
      <w:r w:rsidR="00A31E61" w:rsidRPr="00A31E61">
        <w:t>充分补偿和适当赔偿：</w:t>
      </w:r>
      <w:r w:rsidR="00A31E61" w:rsidRPr="00A31E61">
        <w:t>B</w:t>
      </w:r>
      <w:r w:rsidR="00A31E61" w:rsidRPr="00A31E61">
        <w:t>；</w:t>
      </w:r>
    </w:p>
    <w:p w14:paraId="253AA14A" w14:textId="39E5ED3E" w:rsidR="00A31E61" w:rsidRPr="00A31E61" w:rsidRDefault="00617BD1" w:rsidP="00A31E61">
      <w:pPr>
        <w:pStyle w:val="SingleTxtGC"/>
      </w:pPr>
      <w:r>
        <w:tab/>
      </w:r>
      <w:r w:rsidR="00A31E61" w:rsidRPr="00A31E61">
        <w:t>(b)</w:t>
      </w:r>
      <w:r w:rsidR="00A31E61" w:rsidRPr="00A31E61">
        <w:tab/>
      </w:r>
      <w:r w:rsidR="00A31E61" w:rsidRPr="00A31E61">
        <w:t>不重犯：</w:t>
      </w:r>
      <w:r w:rsidR="00A31E61" w:rsidRPr="00A31E61">
        <w:t>B</w:t>
      </w:r>
      <w:r w:rsidR="00A31E61" w:rsidRPr="00A31E61">
        <w:t>。</w:t>
      </w:r>
    </w:p>
    <w:p w14:paraId="554A5F2F" w14:textId="77777777" w:rsidR="00A31E61" w:rsidRPr="00A31E61" w:rsidRDefault="00A31E61" w:rsidP="00A31E61">
      <w:pPr>
        <w:pStyle w:val="SingleTxtGC"/>
        <w:rPr>
          <w:b/>
        </w:rPr>
      </w:pPr>
      <w:r w:rsidRPr="00617BD1">
        <w:rPr>
          <w:rFonts w:ascii="Time New Roman" w:eastAsia="黑体" w:hAnsi="Time New Roman"/>
        </w:rPr>
        <w:t>委员会的决定：</w:t>
      </w:r>
      <w:r w:rsidRPr="00A31E61">
        <w:t>后续对话正在进行。</w:t>
      </w:r>
    </w:p>
    <w:p w14:paraId="21327CF8" w14:textId="0BA7B14E" w:rsidR="00A31E61" w:rsidRDefault="00617BD1" w:rsidP="00617BD1">
      <w:pPr>
        <w:pStyle w:val="H23GC"/>
      </w:pPr>
      <w:r>
        <w:tab/>
      </w:r>
      <w:r w:rsidR="00A31E61" w:rsidRPr="00A31E61">
        <w:t>6.</w:t>
      </w:r>
      <w:r w:rsidR="00A31E61" w:rsidRPr="00A31E61">
        <w:tab/>
      </w:r>
      <w:r w:rsidR="00A31E61" w:rsidRPr="00A31E61">
        <w:t>巴拉圭</w:t>
      </w:r>
    </w:p>
    <w:tbl>
      <w:tblPr>
        <w:tblStyle w:val="af5"/>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127"/>
        <w:gridCol w:w="5244"/>
      </w:tblGrid>
      <w:tr w:rsidR="004E1D29" w:rsidRPr="00775944" w14:paraId="33D2C977" w14:textId="77777777" w:rsidTr="00321ADC">
        <w:trPr>
          <w:cantSplit/>
        </w:trPr>
        <w:tc>
          <w:tcPr>
            <w:tcW w:w="7371" w:type="dxa"/>
            <w:gridSpan w:val="2"/>
          </w:tcPr>
          <w:p w14:paraId="2D1FB0EA" w14:textId="66360DE5" w:rsidR="004E1D29" w:rsidRPr="00775944" w:rsidRDefault="00617BD1" w:rsidP="00321ADC">
            <w:pPr>
              <w:pStyle w:val="SingleTxtGC"/>
              <w:ind w:left="0" w:right="0"/>
              <w:rPr>
                <w:rFonts w:ascii="Time New Roman" w:eastAsia="黑体" w:hAnsi="Time New Roman" w:hint="eastAsia"/>
              </w:rPr>
            </w:pPr>
            <w:r w:rsidRPr="00617BD1">
              <w:rPr>
                <w:rFonts w:ascii="Time New Roman" w:eastAsia="黑体" w:hAnsi="Time New Roman" w:hint="eastAsia"/>
              </w:rPr>
              <w:t>第</w:t>
            </w:r>
            <w:r w:rsidRPr="00617BD1">
              <w:rPr>
                <w:rFonts w:ascii="Time New Roman" w:eastAsia="黑体" w:hAnsi="Time New Roman" w:hint="eastAsia"/>
              </w:rPr>
              <w:t>2372/2014</w:t>
            </w:r>
            <w:r w:rsidRPr="00617BD1">
              <w:rPr>
                <w:rFonts w:ascii="Time New Roman" w:eastAsia="黑体" w:hAnsi="Time New Roman" w:hint="eastAsia"/>
              </w:rPr>
              <w:t>号来文，</w:t>
            </w:r>
            <w:r w:rsidRPr="00617BD1">
              <w:rPr>
                <w:rFonts w:ascii="Time New Roman" w:eastAsia="黑体" w:hAnsi="Time New Roman" w:hint="eastAsia"/>
              </w:rPr>
              <w:t>G</w:t>
            </w:r>
            <w:r w:rsidRPr="00D378EA">
              <w:rPr>
                <w:rFonts w:asciiTheme="majorBidi" w:eastAsia="黑体" w:hAnsiTheme="majorBidi" w:cstheme="majorBidi"/>
              </w:rPr>
              <w:t>iménez</w:t>
            </w:r>
          </w:p>
        </w:tc>
      </w:tr>
      <w:tr w:rsidR="004E1D29" w:rsidRPr="00C74FB6" w14:paraId="23F75ACC" w14:textId="77777777" w:rsidTr="00321ADC">
        <w:trPr>
          <w:cantSplit/>
        </w:trPr>
        <w:tc>
          <w:tcPr>
            <w:tcW w:w="2127" w:type="dxa"/>
          </w:tcPr>
          <w:p w14:paraId="3887A682" w14:textId="77777777" w:rsidR="004E1D29" w:rsidRPr="00775944" w:rsidRDefault="004E1D29" w:rsidP="00321ADC">
            <w:pPr>
              <w:pStyle w:val="SingleTxtGC"/>
              <w:ind w:left="0" w:right="0"/>
              <w:rPr>
                <w:rFonts w:ascii="Time New Roman" w:eastAsia="黑体" w:hAnsi="Time New Roman"/>
              </w:rPr>
            </w:pPr>
            <w:r w:rsidRPr="00775944">
              <w:rPr>
                <w:rFonts w:ascii="Time New Roman" w:eastAsia="黑体" w:hAnsi="Time New Roman" w:hint="eastAsia"/>
              </w:rPr>
              <w:t>《意见》通过日期：</w:t>
            </w:r>
          </w:p>
        </w:tc>
        <w:tc>
          <w:tcPr>
            <w:tcW w:w="5244" w:type="dxa"/>
          </w:tcPr>
          <w:p w14:paraId="470B9F9E" w14:textId="1D8E7247" w:rsidR="004E1D29" w:rsidRPr="00C74FB6" w:rsidRDefault="00617BD1" w:rsidP="00321ADC">
            <w:pPr>
              <w:pStyle w:val="SingleTxtGC"/>
              <w:ind w:left="0" w:right="0"/>
            </w:pPr>
            <w:r w:rsidRPr="00A31E61">
              <w:t>2018</w:t>
            </w:r>
            <w:r w:rsidRPr="00A31E61">
              <w:t>年</w:t>
            </w:r>
            <w:r w:rsidRPr="00A31E61">
              <w:t>7</w:t>
            </w:r>
            <w:r w:rsidRPr="00A31E61">
              <w:t>月</w:t>
            </w:r>
            <w:r w:rsidRPr="00A31E61">
              <w:t>25</w:t>
            </w:r>
            <w:r w:rsidRPr="00A31E61">
              <w:t>日</w:t>
            </w:r>
          </w:p>
        </w:tc>
      </w:tr>
      <w:tr w:rsidR="004E1D29" w:rsidRPr="00C74FB6" w14:paraId="2129939B" w14:textId="77777777" w:rsidTr="00321ADC">
        <w:trPr>
          <w:cantSplit/>
        </w:trPr>
        <w:tc>
          <w:tcPr>
            <w:tcW w:w="2127" w:type="dxa"/>
          </w:tcPr>
          <w:p w14:paraId="63631B40" w14:textId="77777777" w:rsidR="004E1D29" w:rsidRPr="00775944" w:rsidRDefault="004E1D29" w:rsidP="00321ADC">
            <w:pPr>
              <w:pStyle w:val="SingleTxtGC"/>
              <w:ind w:left="0" w:right="0"/>
              <w:rPr>
                <w:rFonts w:ascii="Time New Roman" w:eastAsia="黑体" w:hAnsi="Time New Roman"/>
              </w:rPr>
            </w:pPr>
            <w:r w:rsidRPr="00775944">
              <w:rPr>
                <w:rFonts w:ascii="Time New Roman" w:eastAsia="黑体" w:hAnsi="Time New Roman" w:hint="eastAsia"/>
              </w:rPr>
              <w:t>违反的条款：</w:t>
            </w:r>
          </w:p>
        </w:tc>
        <w:tc>
          <w:tcPr>
            <w:tcW w:w="5244" w:type="dxa"/>
          </w:tcPr>
          <w:p w14:paraId="6C19499A" w14:textId="50DFFE0A" w:rsidR="004E1D29" w:rsidRPr="00C74FB6" w:rsidRDefault="00617BD1" w:rsidP="00321ADC">
            <w:pPr>
              <w:pStyle w:val="SingleTxtGC"/>
              <w:ind w:left="0" w:right="0"/>
            </w:pPr>
            <w:r w:rsidRPr="00A31E61">
              <w:t>第二十一条</w:t>
            </w:r>
          </w:p>
        </w:tc>
      </w:tr>
      <w:tr w:rsidR="004E1D29" w:rsidRPr="00C74FB6" w14:paraId="782C243A" w14:textId="77777777" w:rsidTr="00321ADC">
        <w:trPr>
          <w:cantSplit/>
        </w:trPr>
        <w:tc>
          <w:tcPr>
            <w:tcW w:w="2127" w:type="dxa"/>
          </w:tcPr>
          <w:p w14:paraId="5310621F" w14:textId="77777777" w:rsidR="004E1D29" w:rsidRPr="00775944" w:rsidRDefault="004E1D29" w:rsidP="00321ADC">
            <w:pPr>
              <w:pStyle w:val="SingleTxtGC"/>
              <w:ind w:left="0" w:right="0"/>
              <w:rPr>
                <w:rFonts w:ascii="Time New Roman" w:eastAsia="黑体" w:hAnsi="Time New Roman"/>
              </w:rPr>
            </w:pPr>
            <w:r w:rsidRPr="00775944">
              <w:rPr>
                <w:rFonts w:ascii="Time New Roman" w:eastAsia="黑体" w:hAnsi="Time New Roman" w:hint="eastAsia"/>
              </w:rPr>
              <w:t>补救措施：</w:t>
            </w:r>
          </w:p>
        </w:tc>
        <w:tc>
          <w:tcPr>
            <w:tcW w:w="5244" w:type="dxa"/>
          </w:tcPr>
          <w:p w14:paraId="36911DAC" w14:textId="2D85AADF" w:rsidR="004E1D29" w:rsidRPr="00C74FB6" w:rsidRDefault="00617BD1" w:rsidP="00321ADC">
            <w:pPr>
              <w:pStyle w:val="SingleTxtGC"/>
              <w:ind w:left="0" w:right="0"/>
            </w:pPr>
            <w:r w:rsidRPr="00A31E61">
              <w:t>(a)</w:t>
            </w:r>
            <w:r w:rsidR="00D378EA">
              <w:t xml:space="preserve"> </w:t>
            </w:r>
            <w:r w:rsidRPr="00A31E61">
              <w:t>偿还提交人在来文所述诉讼程序中发生的任何诉讼费用，并给予赔偿；以及</w:t>
            </w:r>
            <w:r w:rsidRPr="00A31E61">
              <w:t>(b)</w:t>
            </w:r>
            <w:r>
              <w:t xml:space="preserve"> </w:t>
            </w:r>
            <w:r w:rsidRPr="00A31E61">
              <w:t>采取措施防止今后发生类似侵权行为。在这方面，缔约国必须采取必要措施，确保在缔约国能够充分享有《公约》第二十一条规定的权利，并且在刑事诉讼中作出的判决不会涉及侵犯《公约》第二十一条规定的权利。</w:t>
            </w:r>
          </w:p>
        </w:tc>
      </w:tr>
      <w:tr w:rsidR="004E1D29" w:rsidRPr="00C74FB6" w14:paraId="427C542D" w14:textId="77777777" w:rsidTr="00321ADC">
        <w:trPr>
          <w:cantSplit/>
        </w:trPr>
        <w:tc>
          <w:tcPr>
            <w:tcW w:w="2127" w:type="dxa"/>
          </w:tcPr>
          <w:p w14:paraId="5076AF9E" w14:textId="77777777" w:rsidR="004E1D29" w:rsidRPr="00775944" w:rsidRDefault="004E1D29" w:rsidP="00321ADC">
            <w:pPr>
              <w:pStyle w:val="SingleTxtGC"/>
              <w:ind w:left="0" w:right="0"/>
              <w:rPr>
                <w:rFonts w:ascii="Time New Roman" w:eastAsia="黑体" w:hAnsi="Time New Roman" w:hint="eastAsia"/>
              </w:rPr>
            </w:pPr>
            <w:r w:rsidRPr="00775944">
              <w:rPr>
                <w:rFonts w:ascii="Time New Roman" w:eastAsia="黑体" w:hAnsi="Time New Roman" w:hint="eastAsia"/>
              </w:rPr>
              <w:t>事由：</w:t>
            </w:r>
          </w:p>
        </w:tc>
        <w:tc>
          <w:tcPr>
            <w:tcW w:w="5244" w:type="dxa"/>
          </w:tcPr>
          <w:p w14:paraId="743C25A0" w14:textId="69910B02" w:rsidR="004E1D29" w:rsidRPr="00C74FB6" w:rsidRDefault="00617BD1" w:rsidP="00321ADC">
            <w:pPr>
              <w:pStyle w:val="SingleTxtGC"/>
              <w:ind w:left="0" w:right="0"/>
            </w:pPr>
            <w:r w:rsidRPr="00A31E61">
              <w:t>正当程序；和平集会权</w:t>
            </w:r>
          </w:p>
        </w:tc>
      </w:tr>
      <w:tr w:rsidR="004E1D29" w:rsidRPr="00C74FB6" w14:paraId="1E20F95F" w14:textId="77777777" w:rsidTr="00321ADC">
        <w:trPr>
          <w:cantSplit/>
        </w:trPr>
        <w:tc>
          <w:tcPr>
            <w:tcW w:w="2127" w:type="dxa"/>
          </w:tcPr>
          <w:p w14:paraId="36B60F4D" w14:textId="77777777" w:rsidR="004E1D29" w:rsidRPr="00775944" w:rsidRDefault="004E1D29" w:rsidP="00321ADC">
            <w:pPr>
              <w:pStyle w:val="SingleTxtGC"/>
              <w:ind w:left="0" w:right="0"/>
              <w:rPr>
                <w:rFonts w:ascii="Time New Roman" w:eastAsia="黑体" w:hAnsi="Time New Roman" w:hint="eastAsia"/>
              </w:rPr>
            </w:pPr>
            <w:r w:rsidRPr="00775944">
              <w:rPr>
                <w:rFonts w:ascii="Time New Roman" w:eastAsia="黑体" w:hAnsi="Time New Roman" w:hint="eastAsia"/>
              </w:rPr>
              <w:t>以往的后续行动资料：</w:t>
            </w:r>
          </w:p>
        </w:tc>
        <w:tc>
          <w:tcPr>
            <w:tcW w:w="5244" w:type="dxa"/>
          </w:tcPr>
          <w:p w14:paraId="0175C55C" w14:textId="0C807C8F" w:rsidR="004E1D29" w:rsidRDefault="00617BD1" w:rsidP="00321ADC">
            <w:pPr>
              <w:pStyle w:val="SingleTxtGC"/>
              <w:ind w:left="0" w:right="0"/>
            </w:pPr>
            <w:r w:rsidRPr="00A31E61">
              <w:t>无</w:t>
            </w:r>
          </w:p>
        </w:tc>
      </w:tr>
    </w:tbl>
    <w:p w14:paraId="7458B8FE" w14:textId="54752A42" w:rsidR="00A31E61" w:rsidRPr="00A31E61" w:rsidRDefault="00A31E61" w:rsidP="00617BD1">
      <w:pPr>
        <w:pStyle w:val="H23GC"/>
      </w:pPr>
      <w:r w:rsidRPr="00A31E61">
        <w:tab/>
      </w:r>
      <w:r w:rsidRPr="00A31E61">
        <w:tab/>
      </w:r>
      <w:r w:rsidRPr="00A31E61">
        <w:rPr>
          <w:bCs/>
        </w:rPr>
        <w:t>缔约国提交的材料：</w:t>
      </w:r>
      <w:r w:rsidRPr="00D378EA">
        <w:rPr>
          <w:rFonts w:eastAsiaTheme="majorEastAsia"/>
        </w:rPr>
        <w:t>2020</w:t>
      </w:r>
      <w:r w:rsidRPr="00D378EA">
        <w:rPr>
          <w:rFonts w:eastAsiaTheme="majorEastAsia"/>
        </w:rPr>
        <w:t>年</w:t>
      </w:r>
      <w:r w:rsidRPr="00D378EA">
        <w:rPr>
          <w:rFonts w:eastAsiaTheme="majorEastAsia"/>
        </w:rPr>
        <w:t>4</w:t>
      </w:r>
      <w:r w:rsidRPr="00D378EA">
        <w:rPr>
          <w:rFonts w:eastAsiaTheme="majorEastAsia"/>
        </w:rPr>
        <w:t>月</w:t>
      </w:r>
      <w:r w:rsidRPr="00D378EA">
        <w:rPr>
          <w:rFonts w:eastAsiaTheme="majorEastAsia"/>
        </w:rPr>
        <w:t>17</w:t>
      </w:r>
      <w:r w:rsidRPr="00D378EA">
        <w:rPr>
          <w:rFonts w:eastAsiaTheme="majorEastAsia"/>
        </w:rPr>
        <w:t>日</w:t>
      </w:r>
      <w:r w:rsidR="00814B07" w:rsidRPr="00814B07">
        <w:rPr>
          <w:bCs/>
          <w:color w:val="0000FF"/>
          <w:vertAlign w:val="superscript"/>
        </w:rPr>
        <w:footnoteReference w:id="19"/>
      </w:r>
    </w:p>
    <w:p w14:paraId="0ABDCBDB" w14:textId="77777777" w:rsidR="00A31E61" w:rsidRPr="00A31E61" w:rsidRDefault="00A31E61" w:rsidP="00A31E61">
      <w:pPr>
        <w:pStyle w:val="SingleTxtGC"/>
      </w:pPr>
      <w:r w:rsidRPr="00A31E61">
        <w:tab/>
      </w:r>
      <w:r w:rsidRPr="00A31E61">
        <w:t>缔约国指出，在负责执行行动以遵守国际判决的机构间委员会框架内，它对委员会的《意见》进行了详细分析，以期就向提交人提供有效补救的最适当行动与提交人及其律师达成一致。</w:t>
      </w:r>
    </w:p>
    <w:p w14:paraId="2E425379" w14:textId="3A997A04" w:rsidR="00A31E61" w:rsidRPr="00A31E61" w:rsidRDefault="00A31E61" w:rsidP="00A31E61">
      <w:pPr>
        <w:pStyle w:val="SingleTxtGC"/>
      </w:pPr>
      <w:r w:rsidRPr="00A31E61">
        <w:tab/>
        <w:t>2019</w:t>
      </w:r>
      <w:r w:rsidRPr="00A31E61">
        <w:t>年</w:t>
      </w:r>
      <w:r w:rsidRPr="00A31E61">
        <w:t>3</w:t>
      </w:r>
      <w:r w:rsidRPr="00A31E61">
        <w:t>月</w:t>
      </w:r>
      <w:r w:rsidRPr="00A31E61">
        <w:t>22</w:t>
      </w:r>
      <w:r w:rsidRPr="00A31E61">
        <w:t>日，外交部人权总局与提交人、他的律师以及巴拉圭人权协调委员会举行会议，就提交人可能同意的赔偿措施进行磋商。会议讨论的要点是：</w:t>
      </w:r>
      <w:r w:rsidRPr="00A31E61">
        <w:t>(a)</w:t>
      </w:r>
      <w:r w:rsidR="00A33A4E">
        <w:t xml:space="preserve"> </w:t>
      </w:r>
      <w:r w:rsidRPr="00A31E61">
        <w:t>偿还诉讼费用；</w:t>
      </w:r>
      <w:r w:rsidRPr="00A31E61">
        <w:t>(b)</w:t>
      </w:r>
      <w:r w:rsidR="00A33A4E">
        <w:t xml:space="preserve"> </w:t>
      </w:r>
      <w:r w:rsidRPr="00A31E61">
        <w:t>赔偿；</w:t>
      </w:r>
      <w:r w:rsidRPr="00A31E61">
        <w:t>(c)</w:t>
      </w:r>
      <w:r w:rsidR="00A33A4E">
        <w:t xml:space="preserve"> </w:t>
      </w:r>
      <w:r w:rsidRPr="00A31E61">
        <w:t>保证不重犯的措施；以及</w:t>
      </w:r>
      <w:r w:rsidRPr="00A31E61">
        <w:t>(d)</w:t>
      </w:r>
      <w:r w:rsidR="00A33A4E">
        <w:t xml:space="preserve"> </w:t>
      </w:r>
      <w:r w:rsidRPr="00A31E61">
        <w:t>公布委员会的《意见》。关于第一点，提交人和他的律师承诺提交收据，以确定应偿还的金额。关于第二点，提交人建议以公有财产或公私财产的形式进行赔偿，以实现在其社区享有健康权。他建议购买土地用于安置卫生设施，或改善地区医院的基础设施。关于第三点，与会者讨论了关于修订《刑事诉讼法》的建议以及检察官办公室和最高法院通过决议的事宜。还提议将和平集会权纳入司法学校和检察官办</w:t>
      </w:r>
      <w:r w:rsidRPr="00A31E61">
        <w:lastRenderedPageBreak/>
        <w:t>公室培训中心提供的培训中。关于第四点，建议由公共和商业广播电台传播委员会的《意见》。与会者确定财政部、共和国副总统、检察官办公室、司法机构、国会以及公共卫生和社会福利部是将参与最终赔偿协议的主要利益攸关方。</w:t>
      </w:r>
    </w:p>
    <w:p w14:paraId="4189044D" w14:textId="77777777" w:rsidR="00A31E61" w:rsidRPr="00A31E61" w:rsidRDefault="00A31E61" w:rsidP="00A31E61">
      <w:pPr>
        <w:pStyle w:val="SingleTxtGC"/>
      </w:pPr>
      <w:r w:rsidRPr="00A31E61">
        <w:tab/>
        <w:t>2019</w:t>
      </w:r>
      <w:r w:rsidRPr="00A31E61">
        <w:t>年</w:t>
      </w:r>
      <w:r w:rsidRPr="00A31E61">
        <w:t>5</w:t>
      </w:r>
      <w:r w:rsidRPr="00A31E61">
        <w:t>月</w:t>
      </w:r>
      <w:r w:rsidRPr="00A31E61">
        <w:t>9</w:t>
      </w:r>
      <w:r w:rsidRPr="00A31E61">
        <w:t>日举行了第二次会议，提出了上述四个主要问题。关于偿还诉讼费用的问题，律师重申提交人承诺提供必要的文件，以确定诉讼费用的金额。关于赔偿问题，鉴于提交人的赔偿利益涉及公共利益，与会者同意制定一种确定赔偿金额的方法。关于防止重犯的措施，律师们建议制定内部法律文书，如提到和平集会权的最高法院协议，并将关于和平集会权的规定纳入目前国会正在审议的刑事立法改革法案中。此外，还成立了一个由检察官办公室和最高法院代表组成的特设工作组，以吸收和传播基于来文的判例。</w:t>
      </w:r>
    </w:p>
    <w:p w14:paraId="4076D26B" w14:textId="77777777" w:rsidR="00A31E61" w:rsidRPr="00A31E61" w:rsidRDefault="00A31E61" w:rsidP="00A31E61">
      <w:pPr>
        <w:pStyle w:val="SingleTxtGC"/>
      </w:pPr>
      <w:r w:rsidRPr="00A31E61">
        <w:tab/>
      </w:r>
      <w:r w:rsidRPr="00A31E61">
        <w:t>缔约国指出，</w:t>
      </w:r>
      <w:r w:rsidRPr="00A31E61">
        <w:t>2019</w:t>
      </w:r>
      <w:r w:rsidRPr="00A31E61">
        <w:t>年</w:t>
      </w:r>
      <w:r w:rsidRPr="00A31E61">
        <w:t>10</w:t>
      </w:r>
      <w:r w:rsidRPr="00A31E61">
        <w:t>月</w:t>
      </w:r>
      <w:r w:rsidRPr="00A31E61">
        <w:t>11</w:t>
      </w:r>
      <w:r w:rsidRPr="00A31E61">
        <w:t>日，律师根据委员会的《意见》提交了一份协议草案，其中包括受害者的利益以及对补偿措施性质的主张。该协议包含八项条款，涉及以下内容：承认国际责任；道德补偿措施</w:t>
      </w:r>
      <w:r w:rsidRPr="00A31E61">
        <w:t>(</w:t>
      </w:r>
      <w:r w:rsidRPr="00A31E61">
        <w:t>公共行为、传播和犯罪记录</w:t>
      </w:r>
      <w:r w:rsidRPr="00A31E61">
        <w:t>)</w:t>
      </w:r>
      <w:r w:rsidRPr="00A31E61">
        <w:t>；保证不重犯；经济补偿；康复和综合保健援助；后续机制；解释和公布。</w:t>
      </w:r>
    </w:p>
    <w:p w14:paraId="2973218C" w14:textId="77777777" w:rsidR="00A31E61" w:rsidRPr="00A31E61" w:rsidRDefault="00A31E61" w:rsidP="00A31E61">
      <w:pPr>
        <w:pStyle w:val="SingleTxtGC"/>
      </w:pPr>
      <w:r w:rsidRPr="00A31E61">
        <w:tab/>
        <w:t>2020</w:t>
      </w:r>
      <w:r w:rsidRPr="00A31E61">
        <w:t>年</w:t>
      </w:r>
      <w:r w:rsidRPr="00A31E61">
        <w:t>3</w:t>
      </w:r>
      <w:r w:rsidRPr="00A31E61">
        <w:t>月</w:t>
      </w:r>
      <w:r w:rsidRPr="00A31E61">
        <w:t>3</w:t>
      </w:r>
      <w:r w:rsidRPr="00A31E61">
        <w:t>日，双方举行了第三次会议，讨论协议草案的部分条款。关于道德赔偿，达成了关于在官方媒体、巴拉圭电视台和巴拉圭国家广播电台以及社区电台就此案进行采访的协议。为此，在</w:t>
      </w:r>
      <w:r w:rsidRPr="00A31E61">
        <w:t>2020</w:t>
      </w:r>
      <w:r w:rsidRPr="00A31E61">
        <w:t>年</w:t>
      </w:r>
      <w:r w:rsidRPr="00A31E61">
        <w:t>3</w:t>
      </w:r>
      <w:r w:rsidRPr="00A31E61">
        <w:t>月</w:t>
      </w:r>
      <w:r w:rsidRPr="00A31E61">
        <w:t>12</w:t>
      </w:r>
      <w:r w:rsidRPr="00A31E61">
        <w:t>日举行的会议上，与信息和通信技术部达成协议，将在</w:t>
      </w:r>
      <w:r w:rsidRPr="00A31E61">
        <w:t>2020</w:t>
      </w:r>
      <w:r w:rsidRPr="00A31E61">
        <w:t>年</w:t>
      </w:r>
      <w:r w:rsidRPr="00A31E61">
        <w:t>4</w:t>
      </w:r>
      <w:r w:rsidRPr="00A31E61">
        <w:t>月</w:t>
      </w:r>
      <w:r w:rsidRPr="00A31E61">
        <w:t>2</w:t>
      </w:r>
      <w:r w:rsidRPr="00A31E61">
        <w:t>日的会议上采访巴拉圭人权协调委员会成员和外交部人权总干事。然而，由于政府采取措施防止</w:t>
      </w:r>
      <w:r w:rsidRPr="00A31E61">
        <w:t>COVID-19</w:t>
      </w:r>
      <w:r w:rsidRPr="00A31E61">
        <w:t>在该国蔓延，该会议改了时间。关于保证不重犯，参议院代表提到有可能提议由国家刑事和监狱制度改革委员会审查对《刑事诉讼法》的可能修正案。</w:t>
      </w:r>
    </w:p>
    <w:p w14:paraId="40DAC70F" w14:textId="77777777" w:rsidR="00A31E61" w:rsidRPr="00A31E61" w:rsidRDefault="00A31E61" w:rsidP="00A31E61">
      <w:pPr>
        <w:pStyle w:val="SingleTxtGC"/>
      </w:pPr>
      <w:r w:rsidRPr="00A31E61">
        <w:tab/>
      </w:r>
      <w:r w:rsidRPr="00A31E61">
        <w:t>缔约国指出，提交人和有关机构仍在就协议草案的其他条款进行讨论。缔约国指出，在</w:t>
      </w:r>
      <w:r w:rsidRPr="00A31E61">
        <w:t>2020</w:t>
      </w:r>
      <w:r w:rsidRPr="00A31E61">
        <w:t>年</w:t>
      </w:r>
      <w:r w:rsidRPr="00A31E61">
        <w:t>2</w:t>
      </w:r>
      <w:r w:rsidRPr="00A31E61">
        <w:t>月</w:t>
      </w:r>
      <w:r w:rsidRPr="00A31E61">
        <w:t>19</w:t>
      </w:r>
      <w:r w:rsidRPr="00A31E61">
        <w:t>日，向那些尚未提交意见的实体发出了征求意见的请求。缔约国还注意到，当前对协定草案的讨论受到</w:t>
      </w:r>
      <w:r w:rsidRPr="00A31E61">
        <w:t>COVID-19</w:t>
      </w:r>
      <w:r w:rsidRPr="00A31E61">
        <w:t>大流行的影响。</w:t>
      </w:r>
    </w:p>
    <w:p w14:paraId="24136411" w14:textId="65508C60" w:rsidR="00A31E61" w:rsidRPr="00A31E61" w:rsidRDefault="00A31E61" w:rsidP="00617BD1">
      <w:pPr>
        <w:pStyle w:val="H23GC"/>
      </w:pPr>
      <w:r w:rsidRPr="00A31E61">
        <w:tab/>
      </w:r>
      <w:r w:rsidRPr="00A31E61">
        <w:tab/>
      </w:r>
      <w:r w:rsidRPr="00A31E61">
        <w:rPr>
          <w:bCs/>
        </w:rPr>
        <w:t>提交人律师提交的材料：</w:t>
      </w:r>
      <w:r w:rsidRPr="00A779F8">
        <w:rPr>
          <w:rFonts w:eastAsiaTheme="minorEastAsia"/>
        </w:rPr>
        <w:t>2020</w:t>
      </w:r>
      <w:r w:rsidRPr="00A779F8">
        <w:rPr>
          <w:rFonts w:eastAsiaTheme="minorEastAsia"/>
        </w:rPr>
        <w:t>年</w:t>
      </w:r>
      <w:r w:rsidRPr="00A779F8">
        <w:rPr>
          <w:rFonts w:eastAsiaTheme="minorEastAsia"/>
        </w:rPr>
        <w:t>8</w:t>
      </w:r>
      <w:r w:rsidRPr="00A779F8">
        <w:rPr>
          <w:rFonts w:eastAsiaTheme="minorEastAsia"/>
        </w:rPr>
        <w:t>月</w:t>
      </w:r>
      <w:r w:rsidRPr="00A779F8">
        <w:rPr>
          <w:rFonts w:eastAsiaTheme="minorEastAsia"/>
        </w:rPr>
        <w:t>21</w:t>
      </w:r>
      <w:r w:rsidRPr="00A779F8">
        <w:rPr>
          <w:rFonts w:eastAsiaTheme="minorEastAsia"/>
        </w:rPr>
        <w:t>日</w:t>
      </w:r>
      <w:r w:rsidR="00814B07" w:rsidRPr="00814B07">
        <w:rPr>
          <w:bCs/>
          <w:color w:val="0000FF"/>
          <w:vertAlign w:val="superscript"/>
        </w:rPr>
        <w:footnoteReference w:id="20"/>
      </w:r>
    </w:p>
    <w:p w14:paraId="16F29CF2" w14:textId="77777777" w:rsidR="00A31E61" w:rsidRPr="00A31E61" w:rsidRDefault="00A31E61" w:rsidP="00A31E61">
      <w:pPr>
        <w:pStyle w:val="SingleTxtGC"/>
      </w:pPr>
      <w:r w:rsidRPr="00A31E61">
        <w:tab/>
      </w:r>
      <w:r w:rsidRPr="00A31E61">
        <w:t>律师认为，基于缔约国对提交人提出的协定草案的意见，缔约国似乎打算放宽对全面赔偿的要求，这将浪费一个加强人权保护标准的机会。</w:t>
      </w:r>
    </w:p>
    <w:p w14:paraId="747BAF4D" w14:textId="77777777" w:rsidR="00A31E61" w:rsidRPr="00A31E61" w:rsidRDefault="00A31E61" w:rsidP="00A31E61">
      <w:pPr>
        <w:pStyle w:val="SingleTxtGC"/>
      </w:pPr>
      <w:r w:rsidRPr="00A31E61">
        <w:tab/>
      </w:r>
      <w:r w:rsidRPr="00A31E61">
        <w:t>律师指出，缔约国对原协定草案中与以下方面相关的前五项条款发表了意见：承认国际责任；道德补偿措施</w:t>
      </w:r>
      <w:r w:rsidRPr="00A31E61">
        <w:t>(</w:t>
      </w:r>
      <w:r w:rsidRPr="00A31E61">
        <w:t>公共行为、传播和犯罪记录</w:t>
      </w:r>
      <w:r w:rsidRPr="00A31E61">
        <w:t>)</w:t>
      </w:r>
      <w:r w:rsidRPr="00A31E61">
        <w:t>；保证不重犯；经济补偿；以及康复和综合保健援助措施。关于承认国际责任，律师指出，缔约国建议将标题</w:t>
      </w:r>
      <w:r w:rsidRPr="00A31E61">
        <w:rPr>
          <w:rFonts w:hint="eastAsia"/>
        </w:rPr>
        <w:t>“</w:t>
      </w:r>
      <w:r w:rsidRPr="00A31E61">
        <w:t>承认国际责任</w:t>
      </w:r>
      <w:r w:rsidRPr="00A31E61">
        <w:rPr>
          <w:rFonts w:hint="eastAsia"/>
        </w:rPr>
        <w:t>”</w:t>
      </w:r>
      <w:r w:rsidRPr="00A31E61">
        <w:t>改为</w:t>
      </w:r>
      <w:r w:rsidRPr="00A31E61">
        <w:rPr>
          <w:rFonts w:hint="eastAsia"/>
        </w:rPr>
        <w:t>“</w:t>
      </w:r>
      <w:r w:rsidRPr="00A31E61">
        <w:t>接受意见的条款</w:t>
      </w:r>
      <w:r w:rsidRPr="00A31E61">
        <w:rPr>
          <w:rFonts w:hint="eastAsia"/>
        </w:rPr>
        <w:t>”</w:t>
      </w:r>
      <w:r w:rsidRPr="00A31E61">
        <w:t>，并将</w:t>
      </w:r>
      <w:r w:rsidRPr="00A31E61">
        <w:rPr>
          <w:rFonts w:hint="eastAsia"/>
        </w:rPr>
        <w:t>“</w:t>
      </w:r>
      <w:r w:rsidRPr="00A31E61">
        <w:t>接受意见中确立的国际责任</w:t>
      </w:r>
      <w:r w:rsidRPr="00A31E61">
        <w:rPr>
          <w:rFonts w:hint="eastAsia"/>
        </w:rPr>
        <w:t>”</w:t>
      </w:r>
      <w:r w:rsidRPr="00A31E61">
        <w:t>改为</w:t>
      </w:r>
      <w:r w:rsidRPr="00A31E61">
        <w:rPr>
          <w:rFonts w:hint="eastAsia"/>
        </w:rPr>
        <w:t>“</w:t>
      </w:r>
      <w:r w:rsidRPr="00A31E61">
        <w:t>接受意见的结论</w:t>
      </w:r>
      <w:r w:rsidRPr="00A31E61">
        <w:rPr>
          <w:rFonts w:hint="eastAsia"/>
        </w:rPr>
        <w:t>”</w:t>
      </w:r>
      <w:r w:rsidRPr="00A31E61">
        <w:t>。律师建议，为了澄清国家承认其责任的意向，应保留原有措辞或采用更具体的案文。</w:t>
      </w:r>
    </w:p>
    <w:p w14:paraId="48011070" w14:textId="77777777" w:rsidR="00A31E61" w:rsidRPr="00A31E61" w:rsidRDefault="00A31E61" w:rsidP="00A31E61">
      <w:pPr>
        <w:pStyle w:val="SingleTxtGC"/>
      </w:pPr>
      <w:r w:rsidRPr="00A31E61">
        <w:tab/>
      </w:r>
      <w:r w:rsidRPr="00A31E61">
        <w:t>关于道德赔偿措施，律师提到提交人请求在他的犯罪记录中加入一项评论，表明人权事务委员会审查了该案，认为缔约国应对侵犯他的权利负责。但是，缔约国认为，这一措施不应作为协议的一部分，因为无法复审提交人的犯罪记录。律师指出，作为程序性解决办法，检察官办公室应提出上诉，要求复审判决，将委员会的决定解释为</w:t>
      </w:r>
      <w:r w:rsidRPr="00A31E61">
        <w:rPr>
          <w:rFonts w:hint="eastAsia"/>
        </w:rPr>
        <w:t>“</w:t>
      </w:r>
      <w:r w:rsidRPr="00A31E61">
        <w:t>新的事实</w:t>
      </w:r>
      <w:r w:rsidRPr="00A31E61">
        <w:rPr>
          <w:rFonts w:hint="eastAsia"/>
        </w:rPr>
        <w:t>”</w:t>
      </w:r>
      <w:r w:rsidRPr="00A31E61">
        <w:t>。这样当局就能撤销处分，宣布该处分与《公约》规定的权利不符，从而着手消除提交人的犯罪记录。提交人也可以直接提出</w:t>
      </w:r>
      <w:r w:rsidRPr="00A31E61">
        <w:lastRenderedPageBreak/>
        <w:t>上诉，但第一种选择更可取，可以避免遭到检察官办公室的反对，也可以避免让受害者承担费用。</w:t>
      </w:r>
    </w:p>
    <w:p w14:paraId="6BE06F14" w14:textId="77777777" w:rsidR="00A31E61" w:rsidRPr="00A31E61" w:rsidRDefault="00A31E61" w:rsidP="00A31E61">
      <w:pPr>
        <w:pStyle w:val="SingleTxtGC"/>
      </w:pPr>
      <w:r w:rsidRPr="00A31E61">
        <w:tab/>
      </w:r>
      <w:r w:rsidRPr="00A31E61">
        <w:t>关于保证不重犯，律师指出，提交人提议修改《刑事诉讼法》，由检察官办公室向检察官们分发准则，并由最高法院通过决议保障和平集会权。缔约国接受了提交人的建议，对具体修改《刑事诉讼法》第</w:t>
      </w:r>
      <w:r w:rsidRPr="00A31E61">
        <w:t>245</w:t>
      </w:r>
      <w:r w:rsidRPr="00A31E61">
        <w:t>条的可行性提出了一些意见，并就为司法专业人员提供关于和平集会权的培训提出了一些意见。律师确认，提交人已接受缔约国提出的修改意见。</w:t>
      </w:r>
    </w:p>
    <w:p w14:paraId="1C123CAB" w14:textId="77777777" w:rsidR="00A31E61" w:rsidRPr="00A31E61" w:rsidRDefault="00A31E61" w:rsidP="00A31E61">
      <w:pPr>
        <w:pStyle w:val="SingleTxtGC"/>
      </w:pPr>
      <w:r w:rsidRPr="00A31E61">
        <w:tab/>
      </w:r>
      <w:r w:rsidRPr="00A31E61">
        <w:t>关于经济赔偿，律师表示，提交人要求的数额相当于</w:t>
      </w:r>
      <w:r w:rsidRPr="00A31E61">
        <w:t>2,125</w:t>
      </w:r>
      <w:r w:rsidRPr="00A31E61">
        <w:t>日最低日薪，他同意免除向委员会提交来文所涉及的程序性费用的补偿。然而，缔约国表示，提交人没有具体说明所要求金额的计算标准，并建议支付</w:t>
      </w:r>
      <w:r w:rsidRPr="00A31E61">
        <w:t>161,150,000</w:t>
      </w:r>
      <w:r w:rsidRPr="00A31E61">
        <w:t>瓜尼拉作为赔偿，外加经提交人证明的所支付的诉讼费金额。律师反过来提出，缔约国也没有具体说明向提交人所提供赔偿额的计算标准。因此，律师要求维持最低日薪标准，而不是缔约国建议的具体数额。律师解释说，在以往基于委员会《意见》的案件中，商定的数额相当于</w:t>
      </w:r>
      <w:r w:rsidRPr="00A31E61">
        <w:t>2,500</w:t>
      </w:r>
      <w:r w:rsidRPr="00A31E61">
        <w:t>日最低日薪，本来文要求的就是该数额，并考虑到协议草案第五条所载其他措施而作了削减。</w:t>
      </w:r>
    </w:p>
    <w:p w14:paraId="02AE1CE7" w14:textId="72CB5808" w:rsidR="00A31E61" w:rsidRPr="00A31E61" w:rsidRDefault="00A31E61" w:rsidP="00A31E61">
      <w:pPr>
        <w:pStyle w:val="SingleTxtGC"/>
      </w:pPr>
      <w:r w:rsidRPr="00A31E61">
        <w:tab/>
      </w:r>
      <w:r w:rsidRPr="00A31E61">
        <w:t>关于康复和综合保健援助措施，律师指出，提交人要求适当的保健治疗，应由公共卫生和社会福利部的保健中心免费提供这种治疗。此外，考虑到该案件的起因是提交人抗议对一家医院的关闭，提交人请求缔约国：</w:t>
      </w:r>
      <w:r w:rsidRPr="00A31E61">
        <w:t>(a)</w:t>
      </w:r>
      <w:r w:rsidR="00304A60">
        <w:t xml:space="preserve"> </w:t>
      </w:r>
      <w:r w:rsidRPr="00A31E61">
        <w:t>提供一个具体的普及服务基金，配备足够的基础设施，包括建筑翻新和建设；</w:t>
      </w:r>
      <w:r w:rsidRPr="00A31E61">
        <w:t>(b)</w:t>
      </w:r>
      <w:r w:rsidR="00304A60">
        <w:t xml:space="preserve"> </w:t>
      </w:r>
      <w:r w:rsidRPr="00A31E61">
        <w:t>由缔约国出资建立一个社会药房，作为非营利性零售医药机构经营；以及</w:t>
      </w:r>
      <w:r w:rsidRPr="00A31E61">
        <w:t>(c)</w:t>
      </w:r>
      <w:r w:rsidR="00304A60">
        <w:t xml:space="preserve"> </w:t>
      </w:r>
      <w:r w:rsidRPr="00A31E61">
        <w:t>确保医院长期配备医疗保健工作者。据律师称，缔约国指出，虽然提交人的集会自由确实受到限制，但没有证据表明缔约国导致他的健康或身体状况恶化，委员会的《意见》也没有提到这方面的任何内容。但是，律师回顾称，在该司法程序中，提交人被定罪，他的集会自由权受到侵犯，根本原因还涉及停止了对在医院运营期间受益于医院的全体人民的健康权的保障，提交人领导社会抗议就是因为医院被关闭。律师认为，医院被彻底关闭，却没有立即用另一个同样规模的保健中心作为替代，缔约国也未能履行《经济社会文化权利国际公约》规定的义务。因此，提交人提出的协议草案试图纠正这些侵权行为。此外，律师指出，提交人提议放弃部分赔偿，以便缔约国能够重视恢复社区的集体权利，即使在</w:t>
      </w:r>
      <w:r w:rsidRPr="00A31E61">
        <w:t>COVID-19</w:t>
      </w:r>
      <w:r w:rsidRPr="00A31E61">
        <w:t>大流行时期，该社区仍在为其健康权而斗争。</w:t>
      </w:r>
    </w:p>
    <w:p w14:paraId="6C9786E8" w14:textId="77777777" w:rsidR="00A31E61" w:rsidRPr="00A31E61" w:rsidRDefault="00A31E61" w:rsidP="00A31E61">
      <w:pPr>
        <w:pStyle w:val="SingleTxtGC"/>
      </w:pPr>
      <w:r w:rsidRPr="00A31E61">
        <w:tab/>
      </w:r>
      <w:r w:rsidRPr="00A31E61">
        <w:t>最后，律师请缔约国尽快安排与提交人及其律师会面，以便就全面赔偿协议的条款达成一致。</w:t>
      </w:r>
    </w:p>
    <w:p w14:paraId="0C1F6CF2" w14:textId="77777777" w:rsidR="00A31E61" w:rsidRPr="00A31E61" w:rsidRDefault="00A31E61" w:rsidP="00617BD1">
      <w:pPr>
        <w:pStyle w:val="H23GC"/>
      </w:pPr>
      <w:r w:rsidRPr="00A31E61">
        <w:tab/>
      </w:r>
      <w:r w:rsidRPr="00A31E61">
        <w:tab/>
      </w:r>
      <w:r w:rsidRPr="00A31E61">
        <w:t>委员会的评估：</w:t>
      </w:r>
    </w:p>
    <w:p w14:paraId="2CA3314B" w14:textId="383742B5" w:rsidR="00A31E61" w:rsidRPr="00A31E61" w:rsidRDefault="00617BD1" w:rsidP="00A31E61">
      <w:pPr>
        <w:pStyle w:val="SingleTxtGC"/>
      </w:pPr>
      <w:r>
        <w:tab/>
      </w:r>
      <w:r w:rsidR="00A31E61" w:rsidRPr="00A31E61">
        <w:t>(a)</w:t>
      </w:r>
      <w:r w:rsidR="00A31E61" w:rsidRPr="00A31E61">
        <w:tab/>
      </w:r>
      <w:r w:rsidR="00A31E61" w:rsidRPr="00A31E61">
        <w:t>偿还诉讼费并支付赔偿金：</w:t>
      </w:r>
      <w:r w:rsidR="00A31E61" w:rsidRPr="00A31E61">
        <w:t>B</w:t>
      </w:r>
      <w:r w:rsidR="00A31E61" w:rsidRPr="00A31E61">
        <w:t>；</w:t>
      </w:r>
    </w:p>
    <w:p w14:paraId="0BA6D8A0" w14:textId="3B06DB8B" w:rsidR="00A31E61" w:rsidRPr="00A31E61" w:rsidRDefault="00617BD1" w:rsidP="00A31E61">
      <w:pPr>
        <w:pStyle w:val="SingleTxtGC"/>
      </w:pPr>
      <w:r>
        <w:tab/>
      </w:r>
      <w:r w:rsidR="00A31E61" w:rsidRPr="00A31E61">
        <w:t>(b)</w:t>
      </w:r>
      <w:r w:rsidR="00A31E61" w:rsidRPr="00A31E61">
        <w:tab/>
      </w:r>
      <w:r w:rsidR="00A31E61" w:rsidRPr="00A31E61">
        <w:t>不重犯：</w:t>
      </w:r>
      <w:r w:rsidR="00A31E61" w:rsidRPr="00A31E61">
        <w:t>B</w:t>
      </w:r>
      <w:r w:rsidR="00A31E61" w:rsidRPr="00A31E61">
        <w:t>。</w:t>
      </w:r>
    </w:p>
    <w:p w14:paraId="1AD12574" w14:textId="77777777" w:rsidR="00A31E61" w:rsidRPr="00A31E61" w:rsidRDefault="00A31E61" w:rsidP="00A31E61">
      <w:pPr>
        <w:pStyle w:val="SingleTxtGC"/>
      </w:pPr>
      <w:r w:rsidRPr="00617BD1">
        <w:rPr>
          <w:rFonts w:ascii="Time New Roman" w:eastAsia="黑体" w:hAnsi="Time New Roman"/>
        </w:rPr>
        <w:t>委员会的决定：</w:t>
      </w:r>
      <w:r w:rsidRPr="00A31E61">
        <w:t>后续对话正在进行。</w:t>
      </w:r>
    </w:p>
    <w:p w14:paraId="633BEF8C" w14:textId="77777777" w:rsidR="005353D9" w:rsidRDefault="005353D9">
      <w:pPr>
        <w:tabs>
          <w:tab w:val="clear" w:pos="431"/>
        </w:tabs>
        <w:overflowPunct/>
        <w:adjustRightInd/>
        <w:snapToGrid/>
        <w:spacing w:line="240" w:lineRule="auto"/>
        <w:jc w:val="left"/>
        <w:rPr>
          <w:rFonts w:eastAsia="黑体"/>
          <w:snapToGrid/>
          <w:sz w:val="22"/>
          <w:szCs w:val="22"/>
        </w:rPr>
      </w:pPr>
      <w:r>
        <w:br w:type="page"/>
      </w:r>
    </w:p>
    <w:p w14:paraId="649696E0" w14:textId="6463C9A7" w:rsidR="00A31E61" w:rsidRDefault="00A31E61" w:rsidP="00617BD1">
      <w:pPr>
        <w:pStyle w:val="H23GC"/>
      </w:pPr>
      <w:r w:rsidRPr="00A31E61">
        <w:lastRenderedPageBreak/>
        <w:tab/>
        <w:t>7.</w:t>
      </w:r>
      <w:r w:rsidRPr="00A31E61">
        <w:tab/>
      </w:r>
      <w:r w:rsidRPr="00A31E61">
        <w:t>俄罗斯联邦</w:t>
      </w:r>
    </w:p>
    <w:tbl>
      <w:tblPr>
        <w:tblStyle w:val="af5"/>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127"/>
        <w:gridCol w:w="5244"/>
      </w:tblGrid>
      <w:tr w:rsidR="004E1D29" w:rsidRPr="00775944" w14:paraId="4CBE7C64" w14:textId="77777777" w:rsidTr="00321ADC">
        <w:trPr>
          <w:cantSplit/>
        </w:trPr>
        <w:tc>
          <w:tcPr>
            <w:tcW w:w="7371" w:type="dxa"/>
            <w:gridSpan w:val="2"/>
          </w:tcPr>
          <w:p w14:paraId="764B95CB" w14:textId="797277F0" w:rsidR="004E1D29" w:rsidRPr="00775944" w:rsidRDefault="005353D9" w:rsidP="00321ADC">
            <w:pPr>
              <w:pStyle w:val="SingleTxtGC"/>
              <w:ind w:left="0" w:right="0"/>
              <w:rPr>
                <w:rFonts w:ascii="Time New Roman" w:eastAsia="黑体" w:hAnsi="Time New Roman" w:hint="eastAsia"/>
              </w:rPr>
            </w:pPr>
            <w:r w:rsidRPr="005353D9">
              <w:rPr>
                <w:rFonts w:ascii="Time New Roman" w:eastAsia="黑体" w:hAnsi="Time New Roman" w:hint="eastAsia"/>
              </w:rPr>
              <w:t>第</w:t>
            </w:r>
            <w:r w:rsidRPr="005353D9">
              <w:rPr>
                <w:rFonts w:ascii="Time New Roman" w:eastAsia="黑体" w:hAnsi="Time New Roman" w:hint="eastAsia"/>
              </w:rPr>
              <w:t>2367/2014</w:t>
            </w:r>
            <w:r w:rsidRPr="005353D9">
              <w:rPr>
                <w:rFonts w:ascii="Time New Roman" w:eastAsia="黑体" w:hAnsi="Time New Roman" w:hint="eastAsia"/>
              </w:rPr>
              <w:t>号来文，</w:t>
            </w:r>
            <w:r w:rsidRPr="005353D9">
              <w:rPr>
                <w:rFonts w:ascii="Time New Roman" w:eastAsia="黑体" w:hAnsi="Time New Roman" w:hint="eastAsia"/>
              </w:rPr>
              <w:t>Bryukhanov</w:t>
            </w:r>
          </w:p>
        </w:tc>
      </w:tr>
      <w:tr w:rsidR="004E1D29" w:rsidRPr="00C74FB6" w14:paraId="47F86B51" w14:textId="77777777" w:rsidTr="00321ADC">
        <w:trPr>
          <w:cantSplit/>
        </w:trPr>
        <w:tc>
          <w:tcPr>
            <w:tcW w:w="2127" w:type="dxa"/>
          </w:tcPr>
          <w:p w14:paraId="42B6D4AE" w14:textId="77777777" w:rsidR="004E1D29" w:rsidRPr="00775944" w:rsidRDefault="004E1D29" w:rsidP="00321ADC">
            <w:pPr>
              <w:pStyle w:val="SingleTxtGC"/>
              <w:ind w:left="0" w:right="0"/>
              <w:rPr>
                <w:rFonts w:ascii="Time New Roman" w:eastAsia="黑体" w:hAnsi="Time New Roman"/>
              </w:rPr>
            </w:pPr>
            <w:r w:rsidRPr="00775944">
              <w:rPr>
                <w:rFonts w:ascii="Time New Roman" w:eastAsia="黑体" w:hAnsi="Time New Roman" w:hint="eastAsia"/>
              </w:rPr>
              <w:t>《意见》通过日期：</w:t>
            </w:r>
          </w:p>
        </w:tc>
        <w:tc>
          <w:tcPr>
            <w:tcW w:w="5244" w:type="dxa"/>
          </w:tcPr>
          <w:p w14:paraId="7B09F491" w14:textId="5EA5C2AC" w:rsidR="004E1D29" w:rsidRPr="00C74FB6" w:rsidRDefault="005353D9" w:rsidP="00321ADC">
            <w:pPr>
              <w:pStyle w:val="SingleTxtGC"/>
              <w:ind w:left="0" w:right="0"/>
            </w:pPr>
            <w:r w:rsidRPr="005353D9">
              <w:rPr>
                <w:rFonts w:hint="eastAsia"/>
              </w:rPr>
              <w:t>2020</w:t>
            </w:r>
            <w:r w:rsidRPr="005353D9">
              <w:rPr>
                <w:rFonts w:hint="eastAsia"/>
              </w:rPr>
              <w:t>年</w:t>
            </w:r>
            <w:r w:rsidRPr="005353D9">
              <w:rPr>
                <w:rFonts w:hint="eastAsia"/>
              </w:rPr>
              <w:t>3</w:t>
            </w:r>
            <w:r w:rsidRPr="005353D9">
              <w:rPr>
                <w:rFonts w:hint="eastAsia"/>
              </w:rPr>
              <w:t>月</w:t>
            </w:r>
            <w:r w:rsidRPr="005353D9">
              <w:rPr>
                <w:rFonts w:hint="eastAsia"/>
              </w:rPr>
              <w:t>12</w:t>
            </w:r>
            <w:r w:rsidRPr="005353D9">
              <w:rPr>
                <w:rFonts w:hint="eastAsia"/>
              </w:rPr>
              <w:t>日</w:t>
            </w:r>
          </w:p>
        </w:tc>
      </w:tr>
      <w:tr w:rsidR="004E1D29" w:rsidRPr="00C74FB6" w14:paraId="195C498C" w14:textId="77777777" w:rsidTr="00321ADC">
        <w:trPr>
          <w:cantSplit/>
        </w:trPr>
        <w:tc>
          <w:tcPr>
            <w:tcW w:w="2127" w:type="dxa"/>
          </w:tcPr>
          <w:p w14:paraId="2039DA05" w14:textId="77777777" w:rsidR="004E1D29" w:rsidRPr="00775944" w:rsidRDefault="004E1D29" w:rsidP="00321ADC">
            <w:pPr>
              <w:pStyle w:val="SingleTxtGC"/>
              <w:ind w:left="0" w:right="0"/>
              <w:rPr>
                <w:rFonts w:ascii="Time New Roman" w:eastAsia="黑体" w:hAnsi="Time New Roman"/>
              </w:rPr>
            </w:pPr>
            <w:r w:rsidRPr="00775944">
              <w:rPr>
                <w:rFonts w:ascii="Time New Roman" w:eastAsia="黑体" w:hAnsi="Time New Roman" w:hint="eastAsia"/>
              </w:rPr>
              <w:t>违反的条款：</w:t>
            </w:r>
          </w:p>
        </w:tc>
        <w:tc>
          <w:tcPr>
            <w:tcW w:w="5244" w:type="dxa"/>
          </w:tcPr>
          <w:p w14:paraId="666DB241" w14:textId="4BFDFDCA" w:rsidR="004E1D29" w:rsidRPr="00C74FB6" w:rsidRDefault="005353D9" w:rsidP="00321ADC">
            <w:pPr>
              <w:pStyle w:val="SingleTxtGC"/>
              <w:ind w:left="0" w:right="0"/>
            </w:pPr>
            <w:r w:rsidRPr="00A31E61">
              <w:t>第十四条第三款</w:t>
            </w:r>
            <w:r w:rsidRPr="00A31E61">
              <w:t>(</w:t>
            </w:r>
            <w:r w:rsidRPr="00A31E61">
              <w:t>戊</w:t>
            </w:r>
            <w:r w:rsidRPr="00A31E61">
              <w:t>)</w:t>
            </w:r>
            <w:r w:rsidRPr="00A31E61">
              <w:t>项</w:t>
            </w:r>
          </w:p>
        </w:tc>
      </w:tr>
      <w:tr w:rsidR="004E1D29" w:rsidRPr="00C74FB6" w14:paraId="2EEAF8C4" w14:textId="77777777" w:rsidTr="00321ADC">
        <w:trPr>
          <w:cantSplit/>
        </w:trPr>
        <w:tc>
          <w:tcPr>
            <w:tcW w:w="2127" w:type="dxa"/>
          </w:tcPr>
          <w:p w14:paraId="047E42D9" w14:textId="77777777" w:rsidR="004E1D29" w:rsidRPr="00775944" w:rsidRDefault="004E1D29" w:rsidP="00321ADC">
            <w:pPr>
              <w:pStyle w:val="SingleTxtGC"/>
              <w:ind w:left="0" w:right="0"/>
              <w:rPr>
                <w:rFonts w:ascii="Time New Roman" w:eastAsia="黑体" w:hAnsi="Time New Roman"/>
              </w:rPr>
            </w:pPr>
            <w:r w:rsidRPr="00775944">
              <w:rPr>
                <w:rFonts w:ascii="Time New Roman" w:eastAsia="黑体" w:hAnsi="Time New Roman" w:hint="eastAsia"/>
              </w:rPr>
              <w:t>补救措施：</w:t>
            </w:r>
          </w:p>
        </w:tc>
        <w:tc>
          <w:tcPr>
            <w:tcW w:w="5244" w:type="dxa"/>
          </w:tcPr>
          <w:p w14:paraId="7AD74124" w14:textId="6672D85A" w:rsidR="004E1D29" w:rsidRPr="00C74FB6" w:rsidRDefault="005353D9" w:rsidP="00321ADC">
            <w:pPr>
              <w:pStyle w:val="SingleTxtGC"/>
              <w:ind w:left="0" w:right="0"/>
            </w:pPr>
            <w:r w:rsidRPr="00A31E61">
              <w:t>(a)</w:t>
            </w:r>
            <w:r>
              <w:t xml:space="preserve"> </w:t>
            </w:r>
            <w:r w:rsidRPr="00A31E61">
              <w:t>向提交人提供有效的补救；</w:t>
            </w:r>
            <w:r w:rsidRPr="00A31E61">
              <w:t>(b)</w:t>
            </w:r>
            <w:r>
              <w:t xml:space="preserve"> </w:t>
            </w:r>
            <w:r w:rsidRPr="00A31E61">
              <w:t>就所发生的侵权行为向提交人提供适当赔偿和其他补偿措施；以及</w:t>
            </w:r>
            <w:r w:rsidRPr="00A31E61">
              <w:t>(c)</w:t>
            </w:r>
            <w:r>
              <w:t xml:space="preserve"> </w:t>
            </w:r>
            <w:r w:rsidRPr="00A31E61">
              <w:t>采取一切必要措施防止今后发生类似侵权行为。</w:t>
            </w:r>
          </w:p>
        </w:tc>
      </w:tr>
      <w:tr w:rsidR="004E1D29" w:rsidRPr="00C74FB6" w14:paraId="7908BD40" w14:textId="77777777" w:rsidTr="00321ADC">
        <w:trPr>
          <w:cantSplit/>
        </w:trPr>
        <w:tc>
          <w:tcPr>
            <w:tcW w:w="2127" w:type="dxa"/>
          </w:tcPr>
          <w:p w14:paraId="07564642" w14:textId="77777777" w:rsidR="004E1D29" w:rsidRPr="00775944" w:rsidRDefault="004E1D29" w:rsidP="00321ADC">
            <w:pPr>
              <w:pStyle w:val="SingleTxtGC"/>
              <w:ind w:left="0" w:right="0"/>
              <w:rPr>
                <w:rFonts w:ascii="Time New Roman" w:eastAsia="黑体" w:hAnsi="Time New Roman" w:hint="eastAsia"/>
              </w:rPr>
            </w:pPr>
            <w:r w:rsidRPr="00775944">
              <w:rPr>
                <w:rFonts w:ascii="Time New Roman" w:eastAsia="黑体" w:hAnsi="Time New Roman" w:hint="eastAsia"/>
              </w:rPr>
              <w:t>事由：</w:t>
            </w:r>
          </w:p>
        </w:tc>
        <w:tc>
          <w:tcPr>
            <w:tcW w:w="5244" w:type="dxa"/>
          </w:tcPr>
          <w:p w14:paraId="13D1F74B" w14:textId="2C2EB116" w:rsidR="004E1D29" w:rsidRPr="00C74FB6" w:rsidRDefault="005353D9" w:rsidP="00321ADC">
            <w:pPr>
              <w:pStyle w:val="SingleTxtGC"/>
              <w:ind w:left="0" w:right="0"/>
            </w:pPr>
            <w:r w:rsidRPr="00A31E61">
              <w:t>拘留和虐待提交人</w:t>
            </w:r>
          </w:p>
        </w:tc>
      </w:tr>
      <w:tr w:rsidR="004E1D29" w:rsidRPr="00C74FB6" w14:paraId="32BD6DA9" w14:textId="77777777" w:rsidTr="00321ADC">
        <w:trPr>
          <w:cantSplit/>
        </w:trPr>
        <w:tc>
          <w:tcPr>
            <w:tcW w:w="2127" w:type="dxa"/>
          </w:tcPr>
          <w:p w14:paraId="5F514B9D" w14:textId="77777777" w:rsidR="004E1D29" w:rsidRPr="00775944" w:rsidRDefault="004E1D29" w:rsidP="00321ADC">
            <w:pPr>
              <w:pStyle w:val="SingleTxtGC"/>
              <w:ind w:left="0" w:right="0"/>
              <w:rPr>
                <w:rFonts w:ascii="Time New Roman" w:eastAsia="黑体" w:hAnsi="Time New Roman" w:hint="eastAsia"/>
              </w:rPr>
            </w:pPr>
            <w:r w:rsidRPr="00775944">
              <w:rPr>
                <w:rFonts w:ascii="Time New Roman" w:eastAsia="黑体" w:hAnsi="Time New Roman" w:hint="eastAsia"/>
              </w:rPr>
              <w:t>以往的后续行动资料：</w:t>
            </w:r>
          </w:p>
        </w:tc>
        <w:tc>
          <w:tcPr>
            <w:tcW w:w="5244" w:type="dxa"/>
          </w:tcPr>
          <w:p w14:paraId="4CCEC08B" w14:textId="72EFB795" w:rsidR="004E1D29" w:rsidRDefault="005353D9" w:rsidP="00321ADC">
            <w:pPr>
              <w:pStyle w:val="SingleTxtGC"/>
              <w:ind w:left="0" w:right="0"/>
            </w:pPr>
            <w:r w:rsidRPr="00A31E61">
              <w:t>无</w:t>
            </w:r>
          </w:p>
        </w:tc>
      </w:tr>
    </w:tbl>
    <w:p w14:paraId="47A605D0" w14:textId="3CAB9DAF" w:rsidR="00A31E61" w:rsidRPr="00A31E61" w:rsidRDefault="00A31E61" w:rsidP="005353D9">
      <w:pPr>
        <w:pStyle w:val="H23GC"/>
      </w:pPr>
      <w:r w:rsidRPr="00A31E61">
        <w:tab/>
      </w:r>
      <w:r w:rsidRPr="00A31E61">
        <w:tab/>
      </w:r>
      <w:r w:rsidRPr="00A31E61">
        <w:rPr>
          <w:bCs/>
        </w:rPr>
        <w:t>缔约国提交的材料：</w:t>
      </w:r>
      <w:r w:rsidRPr="009E5A86">
        <w:rPr>
          <w:rFonts w:eastAsiaTheme="majorEastAsia"/>
        </w:rPr>
        <w:t>2020</w:t>
      </w:r>
      <w:r w:rsidRPr="009E5A86">
        <w:rPr>
          <w:rFonts w:eastAsiaTheme="majorEastAsia"/>
        </w:rPr>
        <w:t>年</w:t>
      </w:r>
      <w:r w:rsidRPr="009E5A86">
        <w:rPr>
          <w:rFonts w:eastAsiaTheme="majorEastAsia"/>
        </w:rPr>
        <w:t>12</w:t>
      </w:r>
      <w:r w:rsidRPr="009E5A86">
        <w:rPr>
          <w:rFonts w:eastAsiaTheme="majorEastAsia"/>
        </w:rPr>
        <w:t>月</w:t>
      </w:r>
      <w:r w:rsidRPr="009E5A86">
        <w:rPr>
          <w:rFonts w:eastAsiaTheme="majorEastAsia"/>
        </w:rPr>
        <w:t>25</w:t>
      </w:r>
      <w:r w:rsidRPr="009E5A86">
        <w:rPr>
          <w:rFonts w:eastAsiaTheme="majorEastAsia"/>
        </w:rPr>
        <w:t>日</w:t>
      </w:r>
      <w:bookmarkStart w:id="5" w:name="_gjdgxs" w:colFirst="0" w:colLast="0"/>
      <w:bookmarkEnd w:id="5"/>
      <w:r w:rsidR="00814B07" w:rsidRPr="00814B07">
        <w:rPr>
          <w:bCs/>
          <w:color w:val="0000FF"/>
          <w:vertAlign w:val="superscript"/>
        </w:rPr>
        <w:footnoteReference w:id="21"/>
      </w:r>
    </w:p>
    <w:p w14:paraId="4739E623" w14:textId="77777777" w:rsidR="00A31E61" w:rsidRPr="00A31E61" w:rsidRDefault="00A31E61" w:rsidP="00A31E61">
      <w:pPr>
        <w:pStyle w:val="SingleTxtGC"/>
      </w:pPr>
      <w:r w:rsidRPr="00A31E61">
        <w:tab/>
      </w:r>
      <w:r w:rsidRPr="00A31E61">
        <w:t>缔约国重申，委员会认定提交人根据《公约》第十四条第三款</w:t>
      </w:r>
      <w:r w:rsidRPr="00A31E61">
        <w:t>(</w:t>
      </w:r>
      <w:r w:rsidRPr="00A31E61">
        <w:t>戊</w:t>
      </w:r>
      <w:r w:rsidRPr="00A31E61">
        <w:t>)</w:t>
      </w:r>
      <w:r w:rsidRPr="00A31E61">
        <w:t>项享有的权利受到侵犯的依据是，被告方未能对检方的主要证人，即受害者、</w:t>
      </w:r>
      <w:r w:rsidRPr="00A31E61">
        <w:t>L.M.A.</w:t>
      </w:r>
      <w:r w:rsidRPr="00A31E61">
        <w:t>和专家证人进行讯问或盘问。缔约国还指出，委员会若干成员在反对意见中指出，被告代表自己对证人进行盘问的权利并不是绝对的。</w:t>
      </w:r>
    </w:p>
    <w:p w14:paraId="133EA3EF" w14:textId="77777777" w:rsidR="00A31E61" w:rsidRPr="00A31E61" w:rsidRDefault="00A31E61" w:rsidP="00A31E61">
      <w:pPr>
        <w:pStyle w:val="SingleTxtGC"/>
      </w:pPr>
      <w:r w:rsidRPr="00A31E61">
        <w:tab/>
      </w:r>
      <w:r w:rsidRPr="00A31E61">
        <w:t>关于向提交人提供有效补救的义务，缔约国认为，在这种情况下，不能基于委员会认定提交人根据《公约》第十四条第三款</w:t>
      </w:r>
      <w:r w:rsidRPr="00A31E61">
        <w:t>(</w:t>
      </w:r>
      <w:r w:rsidRPr="00A31E61">
        <w:t>戊</w:t>
      </w:r>
      <w:r w:rsidRPr="00A31E61">
        <w:t>)</w:t>
      </w:r>
      <w:r w:rsidRPr="00A31E61">
        <w:t>项享有的权利受到侵犯而重新启动其案件的刑事诉讼程序。在这方面，缔约国提到俄罗斯联邦宪法法院于</w:t>
      </w:r>
      <w:r w:rsidRPr="00A31E61">
        <w:t>2012</w:t>
      </w:r>
      <w:r w:rsidRPr="00A31E61">
        <w:t>年</w:t>
      </w:r>
      <w:r w:rsidRPr="00A31E61">
        <w:t>6</w:t>
      </w:r>
      <w:r w:rsidRPr="00A31E61">
        <w:t>月</w:t>
      </w:r>
      <w:r w:rsidRPr="00A31E61">
        <w:t>28</w:t>
      </w:r>
      <w:r w:rsidRPr="00A31E61">
        <w:t>日作出的第</w:t>
      </w:r>
      <w:r w:rsidRPr="00A31E61">
        <w:t>1248-O</w:t>
      </w:r>
      <w:r w:rsidRPr="00A31E61">
        <w:t>号裁决。在该裁决中，宪法法院指出，缔约国不能回避对委员会的《意见》作出适当回应，包括视情况而定，委员会要求缔约国考虑重审提交人案件时，缔约国也要作出适当回应。然而，缔约国也指出，根据《刑事诉讼法》第</w:t>
      </w:r>
      <w:r w:rsidRPr="00A31E61">
        <w:t>49</w:t>
      </w:r>
      <w:r w:rsidRPr="00A31E61">
        <w:t>条重新启动诉讼程序，以便对刑事定罪进行复审，是一种非常补救办法，只有在有必要确保已经生效的刑事定罪的合法性，并且如果委员会认定的侵权行为无法以其他方式得到补救时，才能诉诸这种补救办法。缔约国辩称，就本来文而言，这些条件没有得到满足。</w:t>
      </w:r>
    </w:p>
    <w:p w14:paraId="6523CBC8" w14:textId="77777777" w:rsidR="00A31E61" w:rsidRPr="00A31E61" w:rsidRDefault="00A31E61" w:rsidP="00A31E61">
      <w:pPr>
        <w:pStyle w:val="SingleTxtGC"/>
      </w:pPr>
      <w:r w:rsidRPr="00A31E61">
        <w:tab/>
      </w:r>
      <w:r w:rsidRPr="00A31E61">
        <w:t>缔约国回顾称，根据马格尼托戈尔斯克市</w:t>
      </w:r>
      <w:r w:rsidRPr="00A31E61">
        <w:t>Pravoberezhny</w:t>
      </w:r>
      <w:r w:rsidRPr="00A31E61">
        <w:t>区法院的记录，受害人当时是未成年人，曾五次出席法院听证会。由于受害者精神上很痛苦，应其代理人的要求，中断了对她的检查。但是，她在审前调查期间提供的证词在宣读后便记录在案。受害人确认了其陈述的准确性，并拒绝回答主审法官提出的进一步问题。</w:t>
      </w:r>
    </w:p>
    <w:p w14:paraId="294DAE32" w14:textId="77777777" w:rsidR="00A31E61" w:rsidRPr="00A31E61" w:rsidRDefault="00A31E61" w:rsidP="00A31E61">
      <w:pPr>
        <w:pStyle w:val="SingleTxtGC"/>
      </w:pPr>
      <w:r w:rsidRPr="00A31E61">
        <w:tab/>
      </w:r>
      <w:r w:rsidRPr="00A31E61">
        <w:t>缔约国指出，委员会若干成员在其反对意见中正确地指出，在涉及未成年人遭受强奸的案件中，不可将第十四条第三款</w:t>
      </w:r>
      <w:r w:rsidRPr="00A31E61">
        <w:t>(</w:t>
      </w:r>
      <w:r w:rsidRPr="00A31E61">
        <w:t>戊</w:t>
      </w:r>
      <w:r w:rsidRPr="00A31E61">
        <w:t>)</w:t>
      </w:r>
      <w:r w:rsidRPr="00A31E61">
        <w:t>项解释为在所有案件中，均要求受害人直接接受被告或其辩护律师通过交叉盘问或其他方式的提问。缔约国坚持认为，这一立场符合其于</w:t>
      </w:r>
      <w:r w:rsidRPr="00A31E61">
        <w:t>2013</w:t>
      </w:r>
      <w:r w:rsidRPr="00A31E61">
        <w:t>年</w:t>
      </w:r>
      <w:r w:rsidRPr="00A31E61">
        <w:t>5</w:t>
      </w:r>
      <w:r w:rsidRPr="00A31E61">
        <w:t>月</w:t>
      </w:r>
      <w:r w:rsidRPr="00A31E61">
        <w:t>7</w:t>
      </w:r>
      <w:r w:rsidRPr="00A31E61">
        <w:t>日批准的欧洲委员会《保护儿童免遭性剥削和性虐待公约》第</w:t>
      </w:r>
      <w:r w:rsidRPr="00A31E61">
        <w:t>31</w:t>
      </w:r>
      <w:r w:rsidRPr="00A31E61">
        <w:t>条，该条规定缔约国有义务确保避免受害者和犯罪者之间的接触，包括在法庭内的接触。</w:t>
      </w:r>
    </w:p>
    <w:p w14:paraId="24207547" w14:textId="77777777" w:rsidR="00A31E61" w:rsidRPr="00A31E61" w:rsidRDefault="00A31E61" w:rsidP="00A31E61">
      <w:pPr>
        <w:pStyle w:val="SingleTxtGC"/>
      </w:pPr>
      <w:r w:rsidRPr="00A31E61">
        <w:tab/>
      </w:r>
      <w:r w:rsidRPr="00A31E61">
        <w:t>关于其他证人的证词，缔约国指出，受害人的老师</w:t>
      </w:r>
      <w:r w:rsidRPr="00A31E61">
        <w:t>L.M.A.</w:t>
      </w:r>
      <w:r w:rsidRPr="00A31E61">
        <w:t>的证词没有在法庭上接受审查，也不是对提交人定罪的依据。缔约国重申，提交人和辩护律师并</w:t>
      </w:r>
      <w:r w:rsidRPr="00A31E61">
        <w:lastRenderedPageBreak/>
        <w:t>未传唤未到庭的证人，包括专家证人，在这些证人未出庭或未作证的情况下也没有要求推迟审理。缔约国指出，提交人在最高上诉法院并未辩称，他的权利受到了侵犯是因为证人的证词被宣读后就记录在案。</w:t>
      </w:r>
    </w:p>
    <w:p w14:paraId="0C3FF8B7" w14:textId="77777777" w:rsidR="00A31E61" w:rsidRPr="00A31E61" w:rsidRDefault="00A31E61" w:rsidP="00A31E61">
      <w:pPr>
        <w:pStyle w:val="SingleTxtGC"/>
      </w:pPr>
      <w:r w:rsidRPr="00A31E61">
        <w:tab/>
      </w:r>
      <w:r w:rsidRPr="00A31E61">
        <w:t>鉴于上述资料和宪法法院的立场，缔约国认为，仅仅为了对委员会的《意见》作出回应而复审提交人的定罪是没有道理的。缔约国指出，在委员会的《意见》通过后，提交人没有向俄罗斯联邦最高法院提出任何请求。</w:t>
      </w:r>
    </w:p>
    <w:p w14:paraId="0D3548BE" w14:textId="77777777" w:rsidR="00A31E61" w:rsidRPr="00A31E61" w:rsidRDefault="00A31E61" w:rsidP="00A31E61">
      <w:pPr>
        <w:pStyle w:val="SingleTxtGC"/>
      </w:pPr>
      <w:r w:rsidRPr="00A31E61">
        <w:tab/>
      </w:r>
      <w:r w:rsidRPr="00A31E61">
        <w:t>缔约国提出，已将委员会的《意见》分发给缔约国的普通法院和军事法院，并已在俄罗斯联邦最高法院的网站上公布。缔约国还指出，该法院的法官和书记官处已获悉委员会的《意见》，已在</w:t>
      </w:r>
      <w:r w:rsidRPr="00A31E61">
        <w:t>2020</w:t>
      </w:r>
      <w:r w:rsidRPr="00A31E61">
        <w:t>年第</w:t>
      </w:r>
      <w:r w:rsidRPr="00A31E61">
        <w:t>9</w:t>
      </w:r>
      <w:r w:rsidRPr="00A31E61">
        <w:t>期《国家间人权机构判例评论》上发表概要。</w:t>
      </w:r>
    </w:p>
    <w:p w14:paraId="503466B5" w14:textId="3FBC03A1" w:rsidR="00A31E61" w:rsidRPr="00A31E61" w:rsidRDefault="00A31E61" w:rsidP="005353D9">
      <w:pPr>
        <w:pStyle w:val="H23GC"/>
      </w:pPr>
      <w:r w:rsidRPr="00A31E61">
        <w:tab/>
      </w:r>
      <w:r w:rsidRPr="00A31E61">
        <w:tab/>
      </w:r>
      <w:r w:rsidRPr="00A31E61">
        <w:rPr>
          <w:bCs/>
        </w:rPr>
        <w:t>提交人提交的材料：</w:t>
      </w:r>
      <w:r w:rsidRPr="003A40D9">
        <w:rPr>
          <w:rFonts w:eastAsiaTheme="majorEastAsia"/>
        </w:rPr>
        <w:t>2021</w:t>
      </w:r>
      <w:r w:rsidRPr="003A40D9">
        <w:rPr>
          <w:rFonts w:eastAsiaTheme="majorEastAsia"/>
        </w:rPr>
        <w:t>年</w:t>
      </w:r>
      <w:r w:rsidRPr="003A40D9">
        <w:rPr>
          <w:rFonts w:eastAsiaTheme="majorEastAsia"/>
        </w:rPr>
        <w:t>3</w:t>
      </w:r>
      <w:r w:rsidRPr="003A40D9">
        <w:rPr>
          <w:rFonts w:eastAsiaTheme="majorEastAsia"/>
        </w:rPr>
        <w:t>月</w:t>
      </w:r>
      <w:r w:rsidRPr="003A40D9">
        <w:rPr>
          <w:rFonts w:eastAsiaTheme="majorEastAsia"/>
        </w:rPr>
        <w:t>9</w:t>
      </w:r>
      <w:r w:rsidRPr="003A40D9">
        <w:rPr>
          <w:rFonts w:eastAsiaTheme="majorEastAsia"/>
        </w:rPr>
        <w:t>日</w:t>
      </w:r>
      <w:r w:rsidR="00814B07" w:rsidRPr="00814B07">
        <w:rPr>
          <w:color w:val="0000FF"/>
          <w:vertAlign w:val="superscript"/>
        </w:rPr>
        <w:footnoteReference w:id="22"/>
      </w:r>
    </w:p>
    <w:p w14:paraId="055504C0" w14:textId="77777777" w:rsidR="00A31E61" w:rsidRPr="00A31E61" w:rsidRDefault="00A31E61" w:rsidP="00A31E61">
      <w:pPr>
        <w:pStyle w:val="SingleTxtGC"/>
      </w:pPr>
      <w:r w:rsidRPr="00A31E61">
        <w:tab/>
      </w:r>
      <w:r w:rsidRPr="00A31E61">
        <w:t>提交人认为，缔约国没有适当考虑委员会的《意见》。他详细重申了关于辩护权受到无理限制的论点，并指出，在他的案件中，讯问证人环节存在程序违规，因此，他们提供的证词不应被接受为证据。他指出了案卷材料中的不一致之处。他特别指出，根据他的刑事档案中的现有记录，在调查人员检查犯罪现场和获取若干证据时，受害人在场，而这两项调查措施是在该市不同地区相继开展的。提交人还指出，正如受害人所就读学校的校长提供的证明所示，受害人和她的老师</w:t>
      </w:r>
      <w:r w:rsidRPr="00A31E61">
        <w:t>L.M.A.</w:t>
      </w:r>
      <w:r w:rsidRPr="00A31E61">
        <w:t>在被警方询问时都在学校，案件档案记录也是如此。</w:t>
      </w:r>
    </w:p>
    <w:p w14:paraId="29A3E8CF" w14:textId="77777777" w:rsidR="00A31E61" w:rsidRPr="00A31E61" w:rsidRDefault="00A31E61" w:rsidP="00A31E61">
      <w:pPr>
        <w:pStyle w:val="SingleTxtGC"/>
      </w:pPr>
      <w:r w:rsidRPr="00A31E61">
        <w:tab/>
      </w:r>
      <w:r w:rsidRPr="00A31E61">
        <w:t>提交人重申，他提出的关于询问专家证人的动议被马格尼托戈尔斯克市</w:t>
      </w:r>
      <w:r w:rsidRPr="00A31E61">
        <w:t>Pravoberezhny</w:t>
      </w:r>
      <w:r w:rsidRPr="00A31E61">
        <w:t>区法院驳回，他没有机会在法庭上向他们提问。</w:t>
      </w:r>
    </w:p>
    <w:p w14:paraId="10270360" w14:textId="77777777" w:rsidR="00A31E61" w:rsidRPr="00A31E61" w:rsidRDefault="00A31E61" w:rsidP="00A31E61">
      <w:pPr>
        <w:pStyle w:val="SingleTxtGC"/>
      </w:pPr>
      <w:r w:rsidRPr="00A31E61">
        <w:tab/>
      </w:r>
      <w:r w:rsidRPr="00A31E61">
        <w:t>考虑到调查中的不一致之处，提交人辩称，重审他的案件并最终中止对他的刑事诉讼将是最适当的赔偿措施。</w:t>
      </w:r>
    </w:p>
    <w:p w14:paraId="43B939DD" w14:textId="77777777" w:rsidR="00A31E61" w:rsidRPr="00A31E61" w:rsidRDefault="00A31E61" w:rsidP="00A31E61">
      <w:pPr>
        <w:pStyle w:val="SingleTxtGC"/>
      </w:pPr>
      <w:r w:rsidRPr="00A31E61">
        <w:tab/>
      </w:r>
      <w:r w:rsidRPr="00A31E61">
        <w:t>提交人辩称，委员会不应接受缔约国提到的欧洲委员会《保护儿童免遭性剥削和性虐待公约》，因为对提交人的审判是在</w:t>
      </w:r>
      <w:r w:rsidRPr="00A31E61">
        <w:t>2010</w:t>
      </w:r>
      <w:r w:rsidRPr="00A31E61">
        <w:t>年和</w:t>
      </w:r>
      <w:r w:rsidRPr="00A31E61">
        <w:t>2011</w:t>
      </w:r>
      <w:r w:rsidRPr="00A31E61">
        <w:t>年进行的，当时缔约国尚未批准该公约。</w:t>
      </w:r>
    </w:p>
    <w:p w14:paraId="33EDB1C5" w14:textId="77777777" w:rsidR="00A31E61" w:rsidRPr="00A31E61" w:rsidRDefault="00A31E61" w:rsidP="00A31E61">
      <w:pPr>
        <w:pStyle w:val="SingleTxtGC"/>
      </w:pPr>
      <w:r w:rsidRPr="00A31E61">
        <w:tab/>
      </w:r>
      <w:r w:rsidRPr="00A31E61">
        <w:t>缔约国在提交材料中指出传播了委员会《意见》，对此提交人坚持认为，虽然这一措施旨在防止今后发生类似侵权行为，但没有为他提供立即补救。他还认为，考虑到缔约国在其提交材料中提出的反对意见，缔约国不会采取任何步骤向他提供适当赔偿，这违反了委员会的《意见》。</w:t>
      </w:r>
    </w:p>
    <w:p w14:paraId="40C9AE47" w14:textId="77777777" w:rsidR="00A31E61" w:rsidRPr="00A31E61" w:rsidRDefault="00A31E61" w:rsidP="00A31E61">
      <w:pPr>
        <w:pStyle w:val="SingleTxtGC"/>
      </w:pPr>
      <w:r w:rsidRPr="00A31E61">
        <w:tab/>
      </w:r>
      <w:r w:rsidRPr="00A31E61">
        <w:t>提交人还告知委员会，</w:t>
      </w:r>
      <w:r w:rsidRPr="00A31E61">
        <w:t>2020</w:t>
      </w:r>
      <w:r w:rsidRPr="00A31E61">
        <w:t>年</w:t>
      </w:r>
      <w:r w:rsidRPr="00A31E61">
        <w:t>10</w:t>
      </w:r>
      <w:r w:rsidRPr="00A31E61">
        <w:t>月</w:t>
      </w:r>
      <w:r w:rsidRPr="00A31E61">
        <w:t>14</w:t>
      </w:r>
      <w:r w:rsidRPr="00A31E61">
        <w:t>日，在被拘留期间，他向俄罗斯联邦司法部提出请求，要求提供关于缔约国为执行委员会的《意见》而采取的程序和措施的资料，但没有得到答复。提交人的代理人于</w:t>
      </w:r>
      <w:r w:rsidRPr="00A31E61">
        <w:t>2020</w:t>
      </w:r>
      <w:r w:rsidRPr="00A31E61">
        <w:t>年</w:t>
      </w:r>
      <w:r w:rsidRPr="00A31E61">
        <w:t>12</w:t>
      </w:r>
      <w:r w:rsidRPr="00A31E61">
        <w:t>月</w:t>
      </w:r>
      <w:r w:rsidRPr="00A31E61">
        <w:t>13</w:t>
      </w:r>
      <w:r w:rsidRPr="00A31E61">
        <w:t>日又提出了请求，司法部在</w:t>
      </w:r>
      <w:r w:rsidRPr="00A31E61">
        <w:t>2021</w:t>
      </w:r>
      <w:r w:rsidRPr="00A31E61">
        <w:t>年</w:t>
      </w:r>
      <w:r w:rsidRPr="00A31E61">
        <w:t>2</w:t>
      </w:r>
      <w:r w:rsidRPr="00A31E61">
        <w:t>月</w:t>
      </w:r>
      <w:r w:rsidRPr="00A31E61">
        <w:t>17</w:t>
      </w:r>
      <w:r w:rsidRPr="00A31E61">
        <w:t>日的信中告知他，司法部没有收到提交人提到的委员会《意见》的副本。</w:t>
      </w:r>
    </w:p>
    <w:p w14:paraId="142FC039" w14:textId="77777777" w:rsidR="00A31E61" w:rsidRPr="00A31E61" w:rsidRDefault="00A31E61" w:rsidP="00A31E61">
      <w:pPr>
        <w:pStyle w:val="SingleTxtGC"/>
      </w:pPr>
      <w:r w:rsidRPr="00A31E61">
        <w:tab/>
      </w:r>
      <w:r w:rsidRPr="00A31E61">
        <w:t>最后，提交人指出，</w:t>
      </w:r>
      <w:r w:rsidRPr="00A31E61">
        <w:t>2021</w:t>
      </w:r>
      <w:r w:rsidRPr="00A31E61">
        <w:t>年</w:t>
      </w:r>
      <w:r w:rsidRPr="00A31E61">
        <w:t>1</w:t>
      </w:r>
      <w:r w:rsidRPr="00A31E61">
        <w:t>月</w:t>
      </w:r>
      <w:r w:rsidRPr="00A31E61">
        <w:t>25</w:t>
      </w:r>
      <w:r w:rsidRPr="00A31E61">
        <w:t>日，他向俄罗斯联邦最高法院提出申请，要求基于委员会认定他根据《公约》第十四条第三款</w:t>
      </w:r>
      <w:r w:rsidRPr="00A31E61">
        <w:t>(</w:t>
      </w:r>
      <w:r w:rsidRPr="00A31E61">
        <w:t>戊</w:t>
      </w:r>
      <w:r w:rsidRPr="00A31E61">
        <w:t>)</w:t>
      </w:r>
      <w:r w:rsidRPr="00A31E61">
        <w:t>项享有的权利受到侵犯的新情况，重新审理他的案件。他尚未得到任何回复。</w:t>
      </w:r>
    </w:p>
    <w:p w14:paraId="06EE09CD" w14:textId="77777777" w:rsidR="00A31E61" w:rsidRPr="00A31E61" w:rsidRDefault="00A31E61" w:rsidP="00A31E61">
      <w:pPr>
        <w:pStyle w:val="SingleTxtGC"/>
      </w:pPr>
      <w:r w:rsidRPr="00A31E61">
        <w:lastRenderedPageBreak/>
        <w:tab/>
      </w:r>
      <w:r w:rsidRPr="00A31E61">
        <w:t>基于上述情况，鉴于缔约国拒绝执行委员会关于本来文的《意见》，提交人请委员会另行通过一项单独的决定。</w:t>
      </w:r>
    </w:p>
    <w:p w14:paraId="74FAAEB3" w14:textId="77777777" w:rsidR="00A31E61" w:rsidRPr="00A31E61" w:rsidRDefault="00A31E61" w:rsidP="005353D9">
      <w:pPr>
        <w:pStyle w:val="H23GC"/>
      </w:pPr>
      <w:r w:rsidRPr="00A31E61">
        <w:tab/>
      </w:r>
      <w:r w:rsidRPr="00A31E61">
        <w:tab/>
      </w:r>
      <w:r w:rsidRPr="00A31E61">
        <w:t>委员会的评估：</w:t>
      </w:r>
    </w:p>
    <w:p w14:paraId="500CEFD4" w14:textId="5EE2E157" w:rsidR="00A31E61" w:rsidRPr="00A31E61" w:rsidRDefault="005353D9" w:rsidP="00A31E61">
      <w:pPr>
        <w:pStyle w:val="SingleTxtGC"/>
      </w:pPr>
      <w:r>
        <w:tab/>
      </w:r>
      <w:r w:rsidR="00A31E61" w:rsidRPr="00A31E61">
        <w:t>(a)</w:t>
      </w:r>
      <w:r w:rsidR="00A31E61" w:rsidRPr="00A31E61">
        <w:tab/>
      </w:r>
      <w:r w:rsidR="00A31E61" w:rsidRPr="00A31E61">
        <w:t>提供适当赔偿和其他补偿措施：</w:t>
      </w:r>
      <w:r w:rsidR="00A31E61" w:rsidRPr="00A31E61">
        <w:t>C</w:t>
      </w:r>
      <w:r w:rsidR="00A31E61" w:rsidRPr="00A31E61">
        <w:t>；</w:t>
      </w:r>
    </w:p>
    <w:p w14:paraId="1B5979F3" w14:textId="40EBAEFB" w:rsidR="00A31E61" w:rsidRPr="00A31E61" w:rsidRDefault="005353D9" w:rsidP="00A31E61">
      <w:pPr>
        <w:pStyle w:val="SingleTxtGC"/>
      </w:pPr>
      <w:r>
        <w:tab/>
      </w:r>
      <w:r w:rsidR="00A31E61" w:rsidRPr="00A31E61">
        <w:t>(b)</w:t>
      </w:r>
      <w:r w:rsidR="00A31E61" w:rsidRPr="00A31E61">
        <w:tab/>
      </w:r>
      <w:r w:rsidR="00A31E61" w:rsidRPr="00A31E61">
        <w:t>不重犯：</w:t>
      </w:r>
      <w:r w:rsidR="00A31E61" w:rsidRPr="00A31E61">
        <w:t>C</w:t>
      </w:r>
      <w:r w:rsidR="00A31E61" w:rsidRPr="00A31E61">
        <w:t>。</w:t>
      </w:r>
    </w:p>
    <w:p w14:paraId="52A82243" w14:textId="77777777" w:rsidR="00A31E61" w:rsidRPr="00A31E61" w:rsidRDefault="00A31E61" w:rsidP="00A31E61">
      <w:pPr>
        <w:pStyle w:val="SingleTxtGC"/>
      </w:pPr>
      <w:r w:rsidRPr="005353D9">
        <w:rPr>
          <w:rFonts w:ascii="Time New Roman" w:eastAsia="黑体" w:hAnsi="Time New Roman"/>
        </w:rPr>
        <w:t>委员会的决定：</w:t>
      </w:r>
      <w:r w:rsidRPr="00A31E61">
        <w:t>后续对话正在进行。</w:t>
      </w:r>
    </w:p>
    <w:p w14:paraId="276CA859" w14:textId="0E831A47" w:rsidR="00A31E61" w:rsidRPr="00A31E61" w:rsidRDefault="00A31E61" w:rsidP="00A31E61">
      <w:pPr>
        <w:pStyle w:val="SingleTxtGC"/>
      </w:pPr>
    </w:p>
    <w:p w14:paraId="5E756B32" w14:textId="77777777" w:rsidR="005353D9" w:rsidRPr="002D6A9C" w:rsidRDefault="005353D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5693D542" w14:textId="73F022D6" w:rsidR="00A31E61" w:rsidRPr="00193F36" w:rsidRDefault="00A31E61" w:rsidP="00A31E61">
      <w:pPr>
        <w:pStyle w:val="SingleTxtGC"/>
        <w:rPr>
          <w:rFonts w:hint="eastAsia"/>
        </w:rPr>
      </w:pPr>
    </w:p>
    <w:sectPr w:rsidR="00A31E61" w:rsidRPr="00193F36"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061748" w14:textId="77777777" w:rsidR="00A31E61" w:rsidRPr="000D319F" w:rsidRDefault="00A31E61" w:rsidP="000D319F">
      <w:pPr>
        <w:pStyle w:val="af0"/>
        <w:spacing w:after="240"/>
        <w:ind w:left="907"/>
        <w:rPr>
          <w:rFonts w:asciiTheme="majorBidi" w:eastAsia="宋体" w:hAnsiTheme="majorBidi" w:cstheme="majorBidi"/>
          <w:sz w:val="21"/>
          <w:szCs w:val="21"/>
          <w:lang w:val="en-US"/>
        </w:rPr>
      </w:pPr>
    </w:p>
    <w:p w14:paraId="2CB80A9C" w14:textId="77777777" w:rsidR="00A31E61" w:rsidRPr="000D319F" w:rsidRDefault="00A31E61"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9712324" w14:textId="77777777" w:rsidR="00A31E61" w:rsidRPr="000D319F" w:rsidRDefault="00A31E61" w:rsidP="000D319F">
      <w:pPr>
        <w:pStyle w:val="af0"/>
      </w:pPr>
    </w:p>
  </w:endnote>
  <w:endnote w:type="continuationNotice" w:id="1">
    <w:p w14:paraId="74E67C13" w14:textId="77777777" w:rsidR="00A31E61" w:rsidRDefault="00A31E6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46A9C0" w14:textId="77777777" w:rsidR="00A31E61" w:rsidRPr="00D94DEE" w:rsidRDefault="00A31E61" w:rsidP="00D94DEE">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D94DEE">
      <w:rPr>
        <w:rStyle w:val="af2"/>
        <w:b w:val="0"/>
        <w:snapToGrid w:val="0"/>
        <w:sz w:val="16"/>
      </w:rPr>
      <w:t>GE.21-05978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9D6C37" w14:textId="77777777" w:rsidR="00A31E61" w:rsidRPr="00D94DEE" w:rsidRDefault="00A31E61" w:rsidP="00D94DEE">
    <w:pPr>
      <w:pStyle w:val="af0"/>
      <w:tabs>
        <w:tab w:val="clear" w:pos="431"/>
        <w:tab w:val="right" w:pos="9638"/>
      </w:tabs>
      <w:rPr>
        <w:rStyle w:val="af2"/>
      </w:rPr>
    </w:pPr>
    <w:r>
      <w:t>GE.21-05978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B181A0" w14:textId="29F9AF97" w:rsidR="00A31E61" w:rsidRPr="00487939" w:rsidRDefault="00A31E61"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4632431" wp14:editId="1A706E2E">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GE.21-05978</w:t>
    </w:r>
    <w:r w:rsidRPr="00EE277A">
      <w:rPr>
        <w:sz w:val="20"/>
        <w:lang w:eastAsia="zh-CN"/>
      </w:rPr>
      <w:t xml:space="preserve"> (C)</w:t>
    </w:r>
    <w:r>
      <w:rPr>
        <w:sz w:val="20"/>
        <w:lang w:eastAsia="zh-CN"/>
      </w:rPr>
      <w:tab/>
      <w:t>210621</w:t>
    </w:r>
    <w:r>
      <w:rPr>
        <w:sz w:val="20"/>
        <w:lang w:eastAsia="zh-CN"/>
      </w:rPr>
      <w:tab/>
      <w:t>300621</w:t>
    </w:r>
    <w:r>
      <w:rPr>
        <w:b/>
        <w:sz w:val="21"/>
      </w:rPr>
      <w:tab/>
    </w:r>
    <w:r>
      <w:rPr>
        <w:rFonts w:hint="eastAsia"/>
        <w:b/>
        <w:noProof/>
        <w:snapToGrid/>
        <w:sz w:val="21"/>
        <w:lang w:val="en-US" w:eastAsia="zh-CN"/>
      </w:rPr>
      <w:drawing>
        <wp:inline distT="0" distB="0" distL="0" distR="0" wp14:anchorId="663F9048" wp14:editId="2F8F157D">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FB8BCE" w14:textId="77777777" w:rsidR="00A31E61" w:rsidRPr="000157B1" w:rsidRDefault="00A31E6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4FB9C8C" w14:textId="77777777" w:rsidR="00A31E61" w:rsidRPr="000157B1" w:rsidRDefault="00A31E6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0F5A765" w14:textId="77777777" w:rsidR="00A31E61" w:rsidRDefault="00A31E61"/>
  </w:footnote>
  <w:footnote w:id="2">
    <w:p w14:paraId="17374D04" w14:textId="032F14E1" w:rsidR="00A31E61" w:rsidRPr="00510371" w:rsidRDefault="00A31E61" w:rsidP="00A31E61">
      <w:pPr>
        <w:pStyle w:val="a6"/>
        <w:rPr>
          <w:sz w:val="16"/>
        </w:rPr>
      </w:pPr>
      <w:r>
        <w:rPr>
          <w:lang w:val="zh-CN"/>
        </w:rPr>
        <w:tab/>
        <w:t>*</w:t>
      </w:r>
      <w:r w:rsidR="0037370F">
        <w:rPr>
          <w:lang w:val="zh-CN"/>
        </w:rPr>
        <w:tab/>
      </w:r>
      <w:r>
        <w:rPr>
          <w:lang w:val="zh-CN"/>
        </w:rPr>
        <w:t>委员会第一百三十一届会议</w:t>
      </w:r>
      <w:r>
        <w:rPr>
          <w:lang w:val="zh-CN"/>
        </w:rPr>
        <w:t>(2021</w:t>
      </w:r>
      <w:r>
        <w:rPr>
          <w:lang w:val="zh-CN"/>
        </w:rPr>
        <w:t>年</w:t>
      </w:r>
      <w:r>
        <w:rPr>
          <w:lang w:val="zh-CN"/>
        </w:rPr>
        <w:t>3</w:t>
      </w:r>
      <w:r>
        <w:rPr>
          <w:lang w:val="zh-CN"/>
        </w:rPr>
        <w:t>月</w:t>
      </w:r>
      <w:r>
        <w:rPr>
          <w:lang w:val="zh-CN"/>
        </w:rPr>
        <w:t>1</w:t>
      </w:r>
      <w:r>
        <w:rPr>
          <w:lang w:val="zh-CN"/>
        </w:rPr>
        <w:t>日至</w:t>
      </w:r>
      <w:r>
        <w:rPr>
          <w:lang w:val="zh-CN"/>
        </w:rPr>
        <w:t>26</w:t>
      </w:r>
      <w:r>
        <w:rPr>
          <w:lang w:val="zh-CN"/>
        </w:rPr>
        <w:t>日</w:t>
      </w:r>
      <w:r>
        <w:rPr>
          <w:lang w:val="zh-CN"/>
        </w:rPr>
        <w:t>)</w:t>
      </w:r>
      <w:r>
        <w:rPr>
          <w:lang w:val="zh-CN"/>
        </w:rPr>
        <w:t>通过。</w:t>
      </w:r>
    </w:p>
  </w:footnote>
  <w:footnote w:id="3">
    <w:p w14:paraId="32351747" w14:textId="77777777" w:rsidR="00814B07" w:rsidRPr="00A70B07" w:rsidRDefault="00814B07" w:rsidP="00A31E61">
      <w:pPr>
        <w:pStyle w:val="a6"/>
      </w:pPr>
      <w:r w:rsidRPr="005F2B00">
        <w:rPr>
          <w:lang w:val="zh-CN"/>
        </w:rPr>
        <w:tab/>
      </w:r>
      <w:r w:rsidRPr="005F2B00">
        <w:rPr>
          <w:rStyle w:val="a8"/>
          <w:rFonts w:eastAsia="宋体"/>
          <w:lang w:val="zh-CN"/>
        </w:rPr>
        <w:footnoteRef/>
      </w:r>
      <w:r w:rsidRPr="00A70B07">
        <w:tab/>
      </w:r>
      <w:r>
        <w:rPr>
          <w:lang w:val="zh-CN"/>
        </w:rPr>
        <w:t>完整的评估标准</w:t>
      </w:r>
      <w:r w:rsidRPr="00A70B07">
        <w:t>，</w:t>
      </w:r>
      <w:r>
        <w:rPr>
          <w:lang w:val="zh-CN"/>
        </w:rPr>
        <w:t>可查阅</w:t>
      </w:r>
      <w:r w:rsidRPr="00A70B07">
        <w:t>http://tbinternet.ohchr.org/Treaties/CCPR/Shared%20Documents/ 1_Global/INT_CCPR_FGD_8108_E.pdf</w:t>
      </w:r>
      <w:r>
        <w:rPr>
          <w:lang w:val="zh-CN"/>
        </w:rPr>
        <w:t>。</w:t>
      </w:r>
      <w:bookmarkStart w:id="1" w:name="_Hlk22128011"/>
      <w:bookmarkEnd w:id="1"/>
    </w:p>
  </w:footnote>
  <w:footnote w:id="4">
    <w:p w14:paraId="000686C1" w14:textId="77777777" w:rsidR="00814B07" w:rsidRPr="005F2B00" w:rsidRDefault="00814B07" w:rsidP="00A31E61">
      <w:pPr>
        <w:pStyle w:val="a6"/>
      </w:pPr>
      <w:r w:rsidRPr="00A70B07">
        <w:tab/>
      </w:r>
      <w:r w:rsidRPr="005F2B00">
        <w:rPr>
          <w:rStyle w:val="a8"/>
          <w:rFonts w:eastAsia="宋体"/>
          <w:lang w:val="zh-CN"/>
        </w:rPr>
        <w:footnoteRef/>
      </w:r>
      <w:r>
        <w:rPr>
          <w:lang w:val="zh-CN"/>
        </w:rPr>
        <w:tab/>
      </w:r>
      <w:r>
        <w:rPr>
          <w:lang w:val="zh-CN"/>
        </w:rPr>
        <w:t>已通知缔约国收到了材料，并于</w:t>
      </w:r>
      <w:r>
        <w:rPr>
          <w:lang w:val="zh-CN"/>
        </w:rPr>
        <w:t>2019</w:t>
      </w:r>
      <w:r>
        <w:rPr>
          <w:lang w:val="zh-CN"/>
        </w:rPr>
        <w:t>年</w:t>
      </w:r>
      <w:r>
        <w:rPr>
          <w:lang w:val="zh-CN"/>
        </w:rPr>
        <w:t>4</w:t>
      </w:r>
      <w:r>
        <w:rPr>
          <w:lang w:val="zh-CN"/>
        </w:rPr>
        <w:t>月</w:t>
      </w:r>
      <w:r>
        <w:rPr>
          <w:lang w:val="zh-CN"/>
        </w:rPr>
        <w:t>10</w:t>
      </w:r>
      <w:r>
        <w:rPr>
          <w:lang w:val="zh-CN"/>
        </w:rPr>
        <w:t>日转发给提交人的律师以便他提出意见。</w:t>
      </w:r>
    </w:p>
  </w:footnote>
  <w:footnote w:id="5">
    <w:p w14:paraId="3A865E6C" w14:textId="77777777" w:rsidR="00814B07" w:rsidRPr="005F2B00" w:rsidRDefault="00814B07" w:rsidP="00A31E61">
      <w:pPr>
        <w:pStyle w:val="a6"/>
      </w:pPr>
      <w:r w:rsidRPr="005F2B00">
        <w:rPr>
          <w:lang w:val="zh-CN"/>
        </w:rPr>
        <w:tab/>
      </w:r>
      <w:r w:rsidRPr="005F2B00">
        <w:rPr>
          <w:rStyle w:val="a8"/>
          <w:rFonts w:eastAsia="宋体"/>
          <w:lang w:val="zh-CN"/>
        </w:rPr>
        <w:footnoteRef/>
      </w:r>
      <w:r>
        <w:rPr>
          <w:lang w:val="zh-CN"/>
        </w:rPr>
        <w:tab/>
      </w:r>
      <w:r>
        <w:rPr>
          <w:lang w:val="zh-CN"/>
        </w:rPr>
        <w:t>已通知缔约国收到了材料，并于</w:t>
      </w:r>
      <w:r>
        <w:rPr>
          <w:lang w:val="zh-CN"/>
        </w:rPr>
        <w:t>2021</w:t>
      </w:r>
      <w:r>
        <w:rPr>
          <w:lang w:val="zh-CN"/>
        </w:rPr>
        <w:t>年</w:t>
      </w:r>
      <w:r>
        <w:rPr>
          <w:lang w:val="zh-CN"/>
        </w:rPr>
        <w:t>2</w:t>
      </w:r>
      <w:r>
        <w:rPr>
          <w:lang w:val="zh-CN"/>
        </w:rPr>
        <w:t>月</w:t>
      </w:r>
      <w:r>
        <w:rPr>
          <w:lang w:val="zh-CN"/>
        </w:rPr>
        <w:t>4</w:t>
      </w:r>
      <w:r>
        <w:rPr>
          <w:lang w:val="zh-CN"/>
        </w:rPr>
        <w:t>日转发给提交人的律师供其参考。</w:t>
      </w:r>
    </w:p>
  </w:footnote>
  <w:footnote w:id="6">
    <w:p w14:paraId="6ADBABDD" w14:textId="77777777" w:rsidR="00814B07" w:rsidRPr="005F2B00" w:rsidRDefault="00814B07" w:rsidP="00A31E61">
      <w:pPr>
        <w:pStyle w:val="a6"/>
      </w:pPr>
      <w:r w:rsidRPr="005F2B00">
        <w:rPr>
          <w:lang w:val="zh-CN"/>
        </w:rPr>
        <w:tab/>
      </w:r>
      <w:r w:rsidRPr="005F2B00">
        <w:rPr>
          <w:rStyle w:val="a8"/>
          <w:rFonts w:eastAsia="宋体"/>
          <w:lang w:val="zh-CN"/>
        </w:rPr>
        <w:footnoteRef/>
      </w:r>
      <w:r>
        <w:rPr>
          <w:lang w:val="zh-CN"/>
        </w:rPr>
        <w:tab/>
      </w:r>
      <w:r>
        <w:rPr>
          <w:lang w:val="zh-CN"/>
        </w:rPr>
        <w:t>已通知提交人的律师收到了材料，并于</w:t>
      </w:r>
      <w:r>
        <w:rPr>
          <w:lang w:val="zh-CN"/>
        </w:rPr>
        <w:t>2021</w:t>
      </w:r>
      <w:r>
        <w:rPr>
          <w:lang w:val="zh-CN"/>
        </w:rPr>
        <w:t>年</w:t>
      </w:r>
      <w:r>
        <w:rPr>
          <w:lang w:val="zh-CN"/>
        </w:rPr>
        <w:t>2</w:t>
      </w:r>
      <w:r>
        <w:rPr>
          <w:lang w:val="zh-CN"/>
        </w:rPr>
        <w:t>月</w:t>
      </w:r>
      <w:r>
        <w:rPr>
          <w:lang w:val="zh-CN"/>
        </w:rPr>
        <w:t>4</w:t>
      </w:r>
      <w:r>
        <w:rPr>
          <w:lang w:val="zh-CN"/>
        </w:rPr>
        <w:t>日转发给缔约国供其参考。</w:t>
      </w:r>
    </w:p>
  </w:footnote>
  <w:footnote w:id="7">
    <w:p w14:paraId="3C6DBA9D" w14:textId="77777777" w:rsidR="00814B07" w:rsidRPr="005F2B00" w:rsidRDefault="00814B07" w:rsidP="00A31E61">
      <w:pPr>
        <w:pStyle w:val="a6"/>
        <w:rPr>
          <w:color w:val="000000"/>
        </w:rPr>
      </w:pPr>
      <w:r w:rsidRPr="005F2B00">
        <w:rPr>
          <w:lang w:val="zh-CN"/>
        </w:rPr>
        <w:tab/>
      </w:r>
      <w:r w:rsidRPr="005F2B00">
        <w:rPr>
          <w:rStyle w:val="a8"/>
          <w:rFonts w:eastAsia="宋体"/>
          <w:lang w:val="zh-CN"/>
        </w:rPr>
        <w:footnoteRef/>
      </w:r>
      <w:r>
        <w:rPr>
          <w:lang w:val="zh-CN"/>
        </w:rPr>
        <w:tab/>
      </w:r>
      <w:r>
        <w:rPr>
          <w:lang w:val="zh-CN"/>
        </w:rPr>
        <w:t>已通知提交人的律师收到了材料，并于</w:t>
      </w:r>
      <w:r>
        <w:rPr>
          <w:lang w:val="zh-CN"/>
        </w:rPr>
        <w:t>2020</w:t>
      </w:r>
      <w:r>
        <w:rPr>
          <w:lang w:val="zh-CN"/>
        </w:rPr>
        <w:t>年</w:t>
      </w:r>
      <w:r>
        <w:rPr>
          <w:lang w:val="zh-CN"/>
        </w:rPr>
        <w:t>3</w:t>
      </w:r>
      <w:r>
        <w:rPr>
          <w:lang w:val="zh-CN"/>
        </w:rPr>
        <w:t>月</w:t>
      </w:r>
      <w:r>
        <w:rPr>
          <w:lang w:val="zh-CN"/>
        </w:rPr>
        <w:t>4</w:t>
      </w:r>
      <w:r>
        <w:rPr>
          <w:lang w:val="zh-CN"/>
        </w:rPr>
        <w:t>日转发给缔约国以便它提出意见。</w:t>
      </w:r>
    </w:p>
  </w:footnote>
  <w:footnote w:id="8">
    <w:p w14:paraId="59CB74CE" w14:textId="77777777" w:rsidR="00814B07" w:rsidRPr="005F2B00" w:rsidRDefault="00814B07" w:rsidP="00A31E61">
      <w:pPr>
        <w:pStyle w:val="a6"/>
      </w:pPr>
      <w:r w:rsidRPr="005F2B00">
        <w:rPr>
          <w:lang w:val="zh-CN"/>
        </w:rPr>
        <w:tab/>
      </w:r>
      <w:r w:rsidRPr="005F2B00">
        <w:rPr>
          <w:rStyle w:val="a8"/>
          <w:rFonts w:eastAsia="宋体"/>
          <w:lang w:val="zh-CN"/>
        </w:rPr>
        <w:footnoteRef/>
      </w:r>
      <w:r>
        <w:rPr>
          <w:lang w:val="zh-CN"/>
        </w:rPr>
        <w:tab/>
      </w:r>
      <w:r>
        <w:rPr>
          <w:lang w:val="zh-CN"/>
        </w:rPr>
        <w:t>已通知缔约国收到了材料，并于</w:t>
      </w:r>
      <w:r>
        <w:rPr>
          <w:lang w:val="zh-CN"/>
        </w:rPr>
        <w:t>2020</w:t>
      </w:r>
      <w:r>
        <w:rPr>
          <w:lang w:val="zh-CN"/>
        </w:rPr>
        <w:t>年</w:t>
      </w:r>
      <w:r>
        <w:rPr>
          <w:lang w:val="zh-CN"/>
        </w:rPr>
        <w:t>9</w:t>
      </w:r>
      <w:r>
        <w:rPr>
          <w:lang w:val="zh-CN"/>
        </w:rPr>
        <w:t>月</w:t>
      </w:r>
      <w:r>
        <w:rPr>
          <w:lang w:val="zh-CN"/>
        </w:rPr>
        <w:t>18</w:t>
      </w:r>
      <w:r>
        <w:rPr>
          <w:lang w:val="zh-CN"/>
        </w:rPr>
        <w:t>日转发给提交人的律师以便他提出意见。</w:t>
      </w:r>
    </w:p>
  </w:footnote>
  <w:footnote w:id="9">
    <w:p w14:paraId="7AF5D2F9" w14:textId="77777777" w:rsidR="00814B07" w:rsidRPr="005F2B00" w:rsidRDefault="00814B07" w:rsidP="00A31E61">
      <w:pPr>
        <w:pStyle w:val="a6"/>
        <w:rPr>
          <w:color w:val="000000"/>
        </w:rPr>
      </w:pPr>
      <w:r w:rsidRPr="005F2B00">
        <w:rPr>
          <w:lang w:val="zh-CN"/>
        </w:rPr>
        <w:tab/>
      </w:r>
      <w:r w:rsidRPr="005F2B00">
        <w:rPr>
          <w:rStyle w:val="a8"/>
          <w:rFonts w:eastAsia="宋体"/>
          <w:lang w:val="zh-CN"/>
        </w:rPr>
        <w:footnoteRef/>
      </w:r>
      <w:r>
        <w:rPr>
          <w:lang w:val="zh-CN"/>
        </w:rPr>
        <w:tab/>
      </w:r>
      <w:r>
        <w:rPr>
          <w:lang w:val="zh-CN"/>
        </w:rPr>
        <w:t>已通知提交人的律师收到了材料，并于</w:t>
      </w:r>
      <w:r>
        <w:rPr>
          <w:lang w:val="zh-CN"/>
        </w:rPr>
        <w:t>2021</w:t>
      </w:r>
      <w:r>
        <w:rPr>
          <w:lang w:val="zh-CN"/>
        </w:rPr>
        <w:t>年</w:t>
      </w:r>
      <w:r>
        <w:rPr>
          <w:lang w:val="zh-CN"/>
        </w:rPr>
        <w:t>1</w:t>
      </w:r>
      <w:r>
        <w:rPr>
          <w:lang w:val="zh-CN"/>
        </w:rPr>
        <w:t>月</w:t>
      </w:r>
      <w:r>
        <w:rPr>
          <w:lang w:val="zh-CN"/>
        </w:rPr>
        <w:t>26</w:t>
      </w:r>
      <w:r>
        <w:rPr>
          <w:lang w:val="zh-CN"/>
        </w:rPr>
        <w:t>日转发给缔约国供其参考。</w:t>
      </w:r>
    </w:p>
  </w:footnote>
  <w:footnote w:id="10">
    <w:p w14:paraId="50D2B95C" w14:textId="77777777" w:rsidR="00814B07" w:rsidRPr="005F2B00" w:rsidRDefault="00814B07" w:rsidP="00A31E61">
      <w:pPr>
        <w:pStyle w:val="a6"/>
        <w:spacing w:line="240" w:lineRule="auto"/>
        <w:rPr>
          <w:color w:val="000000"/>
        </w:rPr>
      </w:pPr>
      <w:r w:rsidRPr="005F2B00">
        <w:rPr>
          <w:sz w:val="16"/>
          <w:szCs w:val="16"/>
          <w:lang w:val="zh-CN"/>
        </w:rPr>
        <w:tab/>
      </w:r>
      <w:r w:rsidRPr="005F2B00">
        <w:rPr>
          <w:rStyle w:val="a8"/>
          <w:rFonts w:eastAsia="宋体"/>
          <w:sz w:val="16"/>
          <w:szCs w:val="16"/>
          <w:lang w:val="zh-CN"/>
        </w:rPr>
        <w:footnoteRef/>
      </w:r>
      <w:r>
        <w:rPr>
          <w:lang w:val="zh-CN"/>
        </w:rPr>
        <w:tab/>
      </w:r>
      <w:r>
        <w:rPr>
          <w:lang w:val="zh-CN"/>
        </w:rPr>
        <w:t>已通知缔约国收到了材料，并于</w:t>
      </w:r>
      <w:r>
        <w:rPr>
          <w:lang w:val="zh-CN"/>
        </w:rPr>
        <w:t>2020</w:t>
      </w:r>
      <w:r>
        <w:rPr>
          <w:lang w:val="zh-CN"/>
        </w:rPr>
        <w:t>年</w:t>
      </w:r>
      <w:r>
        <w:rPr>
          <w:lang w:val="zh-CN"/>
        </w:rPr>
        <w:t>11</w:t>
      </w:r>
      <w:r>
        <w:rPr>
          <w:lang w:val="zh-CN"/>
        </w:rPr>
        <w:t>月</w:t>
      </w:r>
      <w:r>
        <w:rPr>
          <w:lang w:val="zh-CN"/>
        </w:rPr>
        <w:t>13</w:t>
      </w:r>
      <w:r>
        <w:rPr>
          <w:lang w:val="zh-CN"/>
        </w:rPr>
        <w:t>日转发给提交人以便他提出意见。</w:t>
      </w:r>
    </w:p>
  </w:footnote>
  <w:footnote w:id="11">
    <w:p w14:paraId="0D6F567A" w14:textId="77777777" w:rsidR="00814B07" w:rsidRPr="00510371" w:rsidRDefault="00814B07" w:rsidP="00A31E61">
      <w:pPr>
        <w:pStyle w:val="a6"/>
        <w:spacing w:line="240" w:lineRule="auto"/>
      </w:pPr>
      <w:r w:rsidRPr="005F2B00">
        <w:rPr>
          <w:sz w:val="16"/>
          <w:szCs w:val="16"/>
          <w:lang w:val="zh-CN"/>
        </w:rPr>
        <w:tab/>
      </w:r>
      <w:r w:rsidRPr="005F2B00">
        <w:rPr>
          <w:rStyle w:val="a8"/>
          <w:rFonts w:eastAsia="宋体"/>
          <w:sz w:val="16"/>
          <w:szCs w:val="16"/>
          <w:lang w:val="zh-CN"/>
        </w:rPr>
        <w:footnoteRef/>
      </w:r>
      <w:r>
        <w:rPr>
          <w:lang w:val="zh-CN"/>
        </w:rPr>
        <w:tab/>
      </w:r>
      <w:r>
        <w:rPr>
          <w:lang w:val="zh-CN"/>
        </w:rPr>
        <w:t>已通知提交人收到了材料，并于</w:t>
      </w:r>
      <w:r>
        <w:rPr>
          <w:lang w:val="zh-CN"/>
        </w:rPr>
        <w:t>2020</w:t>
      </w:r>
      <w:r>
        <w:rPr>
          <w:lang w:val="zh-CN"/>
        </w:rPr>
        <w:t>年</w:t>
      </w:r>
      <w:r>
        <w:rPr>
          <w:lang w:val="zh-CN"/>
        </w:rPr>
        <w:t>12</w:t>
      </w:r>
      <w:r>
        <w:rPr>
          <w:lang w:val="zh-CN"/>
        </w:rPr>
        <w:t>月</w:t>
      </w:r>
      <w:r>
        <w:rPr>
          <w:lang w:val="zh-CN"/>
        </w:rPr>
        <w:t>1</w:t>
      </w:r>
      <w:r>
        <w:rPr>
          <w:lang w:val="zh-CN"/>
        </w:rPr>
        <w:t>日转发给缔约国供其参考。</w:t>
      </w:r>
    </w:p>
  </w:footnote>
  <w:footnote w:id="12">
    <w:p w14:paraId="066EA0B1" w14:textId="77777777" w:rsidR="00814B07" w:rsidRPr="00510371" w:rsidRDefault="00814B07" w:rsidP="00A31E61">
      <w:pPr>
        <w:pStyle w:val="a6"/>
        <w:spacing w:line="240" w:lineRule="auto"/>
      </w:pPr>
      <w:r w:rsidRPr="005F2B00">
        <w:rPr>
          <w:sz w:val="16"/>
          <w:szCs w:val="16"/>
          <w:lang w:val="zh-CN"/>
        </w:rPr>
        <w:tab/>
      </w:r>
      <w:r w:rsidRPr="005F2B00">
        <w:rPr>
          <w:rStyle w:val="a8"/>
          <w:rFonts w:eastAsia="宋体"/>
          <w:sz w:val="16"/>
          <w:szCs w:val="16"/>
          <w:lang w:val="zh-CN"/>
        </w:rPr>
        <w:footnoteRef/>
      </w:r>
      <w:r>
        <w:rPr>
          <w:lang w:val="zh-CN"/>
        </w:rPr>
        <w:tab/>
      </w:r>
      <w:r>
        <w:rPr>
          <w:lang w:val="zh-CN"/>
        </w:rPr>
        <w:t>附于提交人提交的材料之后。</w:t>
      </w:r>
    </w:p>
  </w:footnote>
  <w:footnote w:id="13">
    <w:p w14:paraId="17D11F4B" w14:textId="77777777" w:rsidR="00814B07" w:rsidRPr="00510371" w:rsidRDefault="00814B07" w:rsidP="00A31E61">
      <w:pPr>
        <w:pStyle w:val="a6"/>
        <w:rPr>
          <w:color w:val="000000"/>
        </w:rPr>
      </w:pPr>
      <w:r w:rsidRPr="005F2B00">
        <w:rPr>
          <w:lang w:val="zh-CN"/>
        </w:rPr>
        <w:tab/>
      </w:r>
      <w:r w:rsidRPr="005F2B00">
        <w:rPr>
          <w:rStyle w:val="a8"/>
          <w:rFonts w:eastAsia="宋体"/>
          <w:lang w:val="zh-CN"/>
        </w:rPr>
        <w:footnoteRef/>
      </w:r>
      <w:r>
        <w:rPr>
          <w:lang w:val="zh-CN"/>
        </w:rPr>
        <w:tab/>
      </w:r>
      <w:r>
        <w:rPr>
          <w:lang w:val="zh-CN"/>
        </w:rPr>
        <w:t>已通知缔约国收到了材料，并于</w:t>
      </w:r>
      <w:r>
        <w:rPr>
          <w:lang w:val="zh-CN"/>
        </w:rPr>
        <w:t>2020</w:t>
      </w:r>
      <w:r>
        <w:rPr>
          <w:lang w:val="zh-CN"/>
        </w:rPr>
        <w:t>年</w:t>
      </w:r>
      <w:r>
        <w:rPr>
          <w:lang w:val="zh-CN"/>
        </w:rPr>
        <w:t>9</w:t>
      </w:r>
      <w:r>
        <w:rPr>
          <w:lang w:val="zh-CN"/>
        </w:rPr>
        <w:t>月</w:t>
      </w:r>
      <w:r>
        <w:rPr>
          <w:lang w:val="zh-CN"/>
        </w:rPr>
        <w:t>2</w:t>
      </w:r>
      <w:r>
        <w:rPr>
          <w:lang w:val="zh-CN"/>
        </w:rPr>
        <w:t>日转发给提交人的律师以便他提出意见。</w:t>
      </w:r>
    </w:p>
  </w:footnote>
  <w:footnote w:id="14">
    <w:p w14:paraId="184463D0" w14:textId="77777777" w:rsidR="00814B07" w:rsidRPr="00510371" w:rsidRDefault="00814B07" w:rsidP="00A31E61">
      <w:pPr>
        <w:pStyle w:val="a6"/>
        <w:rPr>
          <w:color w:val="000000"/>
        </w:rPr>
      </w:pPr>
      <w:r w:rsidRPr="005F2B00">
        <w:rPr>
          <w:lang w:val="zh-CN"/>
        </w:rPr>
        <w:tab/>
      </w:r>
      <w:r w:rsidRPr="005F2B00">
        <w:rPr>
          <w:rStyle w:val="a8"/>
          <w:rFonts w:eastAsia="宋体"/>
          <w:lang w:val="zh-CN"/>
        </w:rPr>
        <w:footnoteRef/>
      </w:r>
      <w:r>
        <w:rPr>
          <w:lang w:val="zh-CN"/>
        </w:rPr>
        <w:tab/>
      </w:r>
      <w:r>
        <w:rPr>
          <w:lang w:val="zh-CN"/>
        </w:rPr>
        <w:t>已通知提交人的律师收到了材料，并于</w:t>
      </w:r>
      <w:r>
        <w:rPr>
          <w:lang w:val="zh-CN"/>
        </w:rPr>
        <w:t>2021</w:t>
      </w:r>
      <w:r>
        <w:rPr>
          <w:lang w:val="zh-CN"/>
        </w:rPr>
        <w:t>年</w:t>
      </w:r>
      <w:r>
        <w:rPr>
          <w:lang w:val="zh-CN"/>
        </w:rPr>
        <w:t>1</w:t>
      </w:r>
      <w:r>
        <w:rPr>
          <w:lang w:val="zh-CN"/>
        </w:rPr>
        <w:t>月</w:t>
      </w:r>
      <w:r>
        <w:rPr>
          <w:lang w:val="zh-CN"/>
        </w:rPr>
        <w:t>12</w:t>
      </w:r>
      <w:r>
        <w:rPr>
          <w:lang w:val="zh-CN"/>
        </w:rPr>
        <w:t>日转发给缔约国供其参考。</w:t>
      </w:r>
    </w:p>
  </w:footnote>
  <w:footnote w:id="15">
    <w:p w14:paraId="1FA5712F" w14:textId="77777777" w:rsidR="00814B07" w:rsidRPr="005F2B00" w:rsidRDefault="00814B07" w:rsidP="00A31E61">
      <w:pPr>
        <w:pStyle w:val="a6"/>
      </w:pPr>
      <w:r w:rsidRPr="005F2B00">
        <w:rPr>
          <w:lang w:val="zh-CN"/>
        </w:rPr>
        <w:tab/>
      </w:r>
      <w:r w:rsidRPr="005F2B00">
        <w:rPr>
          <w:rStyle w:val="a8"/>
          <w:rFonts w:eastAsia="宋体"/>
          <w:lang w:val="zh-CN"/>
        </w:rPr>
        <w:footnoteRef/>
      </w:r>
      <w:r>
        <w:rPr>
          <w:lang w:val="zh-CN"/>
        </w:rPr>
        <w:tab/>
      </w:r>
      <w:r>
        <w:rPr>
          <w:lang w:val="zh-CN"/>
        </w:rPr>
        <w:t>已通知缔约国收到了材料，并于</w:t>
      </w:r>
      <w:r>
        <w:rPr>
          <w:lang w:val="zh-CN"/>
        </w:rPr>
        <w:t>2020</w:t>
      </w:r>
      <w:r>
        <w:rPr>
          <w:lang w:val="zh-CN"/>
        </w:rPr>
        <w:t>年</w:t>
      </w:r>
      <w:r>
        <w:rPr>
          <w:lang w:val="zh-CN"/>
        </w:rPr>
        <w:t>2</w:t>
      </w:r>
      <w:r>
        <w:rPr>
          <w:lang w:val="zh-CN"/>
        </w:rPr>
        <w:t>月</w:t>
      </w:r>
      <w:r>
        <w:rPr>
          <w:lang w:val="zh-CN"/>
        </w:rPr>
        <w:t>13</w:t>
      </w:r>
      <w:r>
        <w:rPr>
          <w:lang w:val="zh-CN"/>
        </w:rPr>
        <w:t>日转发给提交人的律师以便他提出意见。</w:t>
      </w:r>
    </w:p>
  </w:footnote>
  <w:footnote w:id="16">
    <w:p w14:paraId="00E10954" w14:textId="77777777" w:rsidR="00814B07" w:rsidRPr="005F2B00" w:rsidRDefault="00814B07" w:rsidP="00A31E61">
      <w:pPr>
        <w:pStyle w:val="a6"/>
      </w:pPr>
      <w:r w:rsidRPr="005F2B00">
        <w:rPr>
          <w:lang w:val="zh-CN"/>
        </w:rPr>
        <w:tab/>
      </w:r>
      <w:r w:rsidRPr="005F2B00">
        <w:rPr>
          <w:rStyle w:val="a8"/>
          <w:rFonts w:eastAsia="宋体"/>
          <w:lang w:val="zh-CN"/>
        </w:rPr>
        <w:footnoteRef/>
      </w:r>
      <w:r>
        <w:rPr>
          <w:lang w:val="zh-CN"/>
        </w:rPr>
        <w:tab/>
      </w:r>
      <w:r>
        <w:rPr>
          <w:lang w:val="zh-CN"/>
        </w:rPr>
        <w:t>第</w:t>
      </w:r>
      <w:r>
        <w:rPr>
          <w:lang w:val="zh-CN"/>
        </w:rPr>
        <w:t>20</w:t>
      </w:r>
      <w:r>
        <w:rPr>
          <w:lang w:val="zh-CN"/>
        </w:rPr>
        <w:t>条第</w:t>
      </w:r>
      <w:r>
        <w:rPr>
          <w:lang w:val="zh-CN"/>
        </w:rPr>
        <w:t>1</w:t>
      </w:r>
      <w:r>
        <w:rPr>
          <w:lang w:val="zh-CN"/>
        </w:rPr>
        <w:t>款第</w:t>
      </w:r>
      <w:r>
        <w:rPr>
          <w:lang w:val="zh-CN"/>
        </w:rPr>
        <w:t>4</w:t>
      </w:r>
      <w:r>
        <w:rPr>
          <w:lang w:val="zh-CN"/>
        </w:rPr>
        <w:t>项规定，如果在对相关人员进行重复或附加检查后确定存在该法第</w:t>
      </w:r>
      <w:r>
        <w:rPr>
          <w:lang w:val="zh-CN"/>
        </w:rPr>
        <w:t>17</w:t>
      </w:r>
      <w:r>
        <w:rPr>
          <w:lang w:val="zh-CN"/>
        </w:rPr>
        <w:t>条第</w:t>
      </w:r>
      <w:r>
        <w:rPr>
          <w:lang w:val="zh-CN"/>
        </w:rPr>
        <w:t>2</w:t>
      </w:r>
      <w:r>
        <w:rPr>
          <w:lang w:val="zh-CN"/>
        </w:rPr>
        <w:t>款所指的任何情况，则获取机密信息的授权将被撤销。第</w:t>
      </w:r>
      <w:r>
        <w:rPr>
          <w:lang w:val="zh-CN"/>
        </w:rPr>
        <w:t>5</w:t>
      </w:r>
      <w:r>
        <w:rPr>
          <w:lang w:val="zh-CN"/>
        </w:rPr>
        <w:t>款对第</w:t>
      </w:r>
      <w:r>
        <w:rPr>
          <w:lang w:val="zh-CN"/>
        </w:rPr>
        <w:t>17</w:t>
      </w:r>
      <w:r>
        <w:rPr>
          <w:lang w:val="zh-CN"/>
        </w:rPr>
        <w:t>条第</w:t>
      </w:r>
      <w:r>
        <w:rPr>
          <w:lang w:val="zh-CN"/>
        </w:rPr>
        <w:t>2</w:t>
      </w:r>
      <w:r>
        <w:rPr>
          <w:lang w:val="zh-CN"/>
        </w:rPr>
        <w:t>款进行了补充，该款规定，如果经有效判决，某人被认定犯有严重或不太严重的罪行，或与获取官方机密或未经授权获取或披露官方机密有关的犯罪行为，或危害公务员和公共利益的犯罪行为，并有未到期或未被撤销的定罪，或在轻罪的情况下，自定罪判决生效之日起不到三年，则认为此人不值得信任，不忠于立陶宛国家，不会向该人授予访问机密信息的权限。</w:t>
      </w:r>
    </w:p>
  </w:footnote>
  <w:footnote w:id="17">
    <w:p w14:paraId="34004722" w14:textId="77777777" w:rsidR="00814B07" w:rsidRPr="005F2B00" w:rsidRDefault="00814B07" w:rsidP="00A31E61">
      <w:pPr>
        <w:pStyle w:val="a6"/>
      </w:pPr>
      <w:r w:rsidRPr="005F2B00">
        <w:rPr>
          <w:lang w:val="zh-CN"/>
        </w:rPr>
        <w:tab/>
      </w:r>
      <w:r w:rsidRPr="005F2B00">
        <w:rPr>
          <w:rStyle w:val="a8"/>
          <w:rFonts w:eastAsia="宋体"/>
          <w:lang w:val="zh-CN"/>
        </w:rPr>
        <w:footnoteRef/>
      </w:r>
      <w:r>
        <w:rPr>
          <w:lang w:val="zh-CN"/>
        </w:rPr>
        <w:tab/>
      </w:r>
      <w:r>
        <w:rPr>
          <w:lang w:val="zh-CN"/>
        </w:rPr>
        <w:t>列出的原则是：有效辩护的权利、获得公正裁决的权利、获取证据的权利、质疑证据可采纳性或合法性的权利、正当程序保障、保护家庭生活和通信、平等从事公职的权利、知悉与官员不当行为有关的调查的权利以及所有公平审判保障。</w:t>
      </w:r>
    </w:p>
  </w:footnote>
  <w:footnote w:id="18">
    <w:p w14:paraId="7A6F7E15" w14:textId="77777777" w:rsidR="00814B07" w:rsidRPr="005F2B00" w:rsidRDefault="00814B07" w:rsidP="00A31E61">
      <w:pPr>
        <w:pStyle w:val="a6"/>
      </w:pPr>
      <w:r w:rsidRPr="005F2B00">
        <w:rPr>
          <w:lang w:val="zh-CN"/>
        </w:rPr>
        <w:tab/>
      </w:r>
      <w:r w:rsidRPr="005F2B00">
        <w:rPr>
          <w:rStyle w:val="a8"/>
          <w:rFonts w:eastAsia="宋体"/>
          <w:lang w:val="zh-CN"/>
        </w:rPr>
        <w:footnoteRef/>
      </w:r>
      <w:r>
        <w:rPr>
          <w:lang w:val="zh-CN"/>
        </w:rPr>
        <w:tab/>
      </w:r>
      <w:r>
        <w:rPr>
          <w:lang w:val="zh-CN"/>
        </w:rPr>
        <w:t>已通知提交人的律师收到了材料，并于</w:t>
      </w:r>
      <w:r>
        <w:rPr>
          <w:lang w:val="zh-CN"/>
        </w:rPr>
        <w:t>2020</w:t>
      </w:r>
      <w:r>
        <w:rPr>
          <w:lang w:val="zh-CN"/>
        </w:rPr>
        <w:t>年</w:t>
      </w:r>
      <w:r>
        <w:rPr>
          <w:lang w:val="zh-CN"/>
        </w:rPr>
        <w:t>12</w:t>
      </w:r>
      <w:r>
        <w:rPr>
          <w:lang w:val="zh-CN"/>
        </w:rPr>
        <w:t>月</w:t>
      </w:r>
      <w:r>
        <w:rPr>
          <w:lang w:val="zh-CN"/>
        </w:rPr>
        <w:t>22</w:t>
      </w:r>
      <w:r>
        <w:rPr>
          <w:lang w:val="zh-CN"/>
        </w:rPr>
        <w:t>日转发给缔约国供其参考。</w:t>
      </w:r>
    </w:p>
  </w:footnote>
  <w:footnote w:id="19">
    <w:p w14:paraId="2DE2FE9E" w14:textId="77777777" w:rsidR="00814B07" w:rsidRPr="005F2B00" w:rsidRDefault="00814B07" w:rsidP="00A31E61">
      <w:pPr>
        <w:pStyle w:val="a6"/>
        <w:rPr>
          <w:color w:val="000000"/>
        </w:rPr>
      </w:pPr>
      <w:r w:rsidRPr="005F2B00">
        <w:rPr>
          <w:lang w:val="zh-CN"/>
        </w:rPr>
        <w:tab/>
      </w:r>
      <w:r w:rsidRPr="005F2B00">
        <w:rPr>
          <w:rStyle w:val="a8"/>
          <w:rFonts w:eastAsia="宋体"/>
          <w:lang w:val="zh-CN"/>
        </w:rPr>
        <w:footnoteRef/>
      </w:r>
      <w:r>
        <w:rPr>
          <w:lang w:val="zh-CN"/>
        </w:rPr>
        <w:tab/>
      </w:r>
      <w:r>
        <w:rPr>
          <w:lang w:val="zh-CN"/>
        </w:rPr>
        <w:t>已通知缔约国收到了材料，并于</w:t>
      </w:r>
      <w:r>
        <w:rPr>
          <w:lang w:val="zh-CN"/>
        </w:rPr>
        <w:t>2020</w:t>
      </w:r>
      <w:r>
        <w:rPr>
          <w:lang w:val="zh-CN"/>
        </w:rPr>
        <w:t>年</w:t>
      </w:r>
      <w:r>
        <w:rPr>
          <w:lang w:val="zh-CN"/>
        </w:rPr>
        <w:t>4</w:t>
      </w:r>
      <w:r>
        <w:rPr>
          <w:lang w:val="zh-CN"/>
        </w:rPr>
        <w:t>月</w:t>
      </w:r>
      <w:r>
        <w:rPr>
          <w:lang w:val="zh-CN"/>
        </w:rPr>
        <w:t>24</w:t>
      </w:r>
      <w:r>
        <w:rPr>
          <w:lang w:val="zh-CN"/>
        </w:rPr>
        <w:t>日转发给提交人的律师以便他提出意见。</w:t>
      </w:r>
    </w:p>
  </w:footnote>
  <w:footnote w:id="20">
    <w:p w14:paraId="5E262FA4" w14:textId="77777777" w:rsidR="00814B07" w:rsidRPr="005F2B00" w:rsidRDefault="00814B07" w:rsidP="00A31E61">
      <w:pPr>
        <w:pStyle w:val="a6"/>
        <w:rPr>
          <w:color w:val="000000"/>
        </w:rPr>
      </w:pPr>
      <w:r w:rsidRPr="005F2B00">
        <w:rPr>
          <w:lang w:val="zh-CN"/>
        </w:rPr>
        <w:tab/>
      </w:r>
      <w:r w:rsidRPr="005F2B00">
        <w:rPr>
          <w:rStyle w:val="a8"/>
          <w:rFonts w:eastAsia="宋体"/>
          <w:lang w:val="zh-CN"/>
        </w:rPr>
        <w:footnoteRef/>
      </w:r>
      <w:r>
        <w:rPr>
          <w:lang w:val="zh-CN"/>
        </w:rPr>
        <w:tab/>
      </w:r>
      <w:r>
        <w:rPr>
          <w:lang w:val="zh-CN"/>
        </w:rPr>
        <w:t>已通知提交人的律师收到了材料，并于</w:t>
      </w:r>
      <w:r>
        <w:rPr>
          <w:lang w:val="zh-CN"/>
        </w:rPr>
        <w:t>2020</w:t>
      </w:r>
      <w:r>
        <w:rPr>
          <w:lang w:val="zh-CN"/>
        </w:rPr>
        <w:t>年</w:t>
      </w:r>
      <w:r>
        <w:rPr>
          <w:lang w:val="zh-CN"/>
        </w:rPr>
        <w:t>11</w:t>
      </w:r>
      <w:r>
        <w:rPr>
          <w:lang w:val="zh-CN"/>
        </w:rPr>
        <w:t>月</w:t>
      </w:r>
      <w:r>
        <w:rPr>
          <w:lang w:val="zh-CN"/>
        </w:rPr>
        <w:t>6</w:t>
      </w:r>
      <w:r>
        <w:rPr>
          <w:lang w:val="zh-CN"/>
        </w:rPr>
        <w:t>日转发给缔约国供其参考。</w:t>
      </w:r>
    </w:p>
  </w:footnote>
  <w:footnote w:id="21">
    <w:p w14:paraId="1ECD2196" w14:textId="77777777" w:rsidR="00814B07" w:rsidRPr="00510371" w:rsidRDefault="00814B07" w:rsidP="00A31E61">
      <w:pPr>
        <w:pStyle w:val="a6"/>
        <w:rPr>
          <w:rFonts w:eastAsiaTheme="minorEastAsia"/>
        </w:rPr>
      </w:pPr>
      <w:r w:rsidRPr="00510371">
        <w:rPr>
          <w:rFonts w:eastAsiaTheme="minorEastAsia"/>
          <w:lang w:val="zh-CN"/>
        </w:rPr>
        <w:tab/>
      </w:r>
      <w:r w:rsidRPr="005F2B00">
        <w:rPr>
          <w:vertAlign w:val="superscript"/>
          <w:lang w:val="zh-CN"/>
        </w:rPr>
        <w:footnoteRef/>
      </w:r>
      <w:r>
        <w:rPr>
          <w:lang w:val="zh-CN"/>
        </w:rPr>
        <w:tab/>
      </w:r>
      <w:r>
        <w:rPr>
          <w:lang w:val="zh-CN"/>
        </w:rPr>
        <w:t>已通知缔约国收到了材料，并于</w:t>
      </w:r>
      <w:r>
        <w:rPr>
          <w:lang w:val="zh-CN"/>
        </w:rPr>
        <w:t>2021</w:t>
      </w:r>
      <w:r>
        <w:rPr>
          <w:lang w:val="zh-CN"/>
        </w:rPr>
        <w:t>年</w:t>
      </w:r>
      <w:r>
        <w:rPr>
          <w:lang w:val="zh-CN"/>
        </w:rPr>
        <w:t>1</w:t>
      </w:r>
      <w:r>
        <w:rPr>
          <w:lang w:val="zh-CN"/>
        </w:rPr>
        <w:t>月</w:t>
      </w:r>
      <w:r>
        <w:rPr>
          <w:lang w:val="zh-CN"/>
        </w:rPr>
        <w:t>6</w:t>
      </w:r>
      <w:r>
        <w:rPr>
          <w:lang w:val="zh-CN"/>
        </w:rPr>
        <w:t>日转发给提交人的律师以便他提出意见。</w:t>
      </w:r>
    </w:p>
  </w:footnote>
  <w:footnote w:id="22">
    <w:p w14:paraId="2AE40305" w14:textId="77777777" w:rsidR="00814B07" w:rsidRPr="005F2B00" w:rsidRDefault="00814B07" w:rsidP="00A31E61">
      <w:pPr>
        <w:pStyle w:val="a6"/>
      </w:pPr>
      <w:r w:rsidRPr="005F2B00">
        <w:rPr>
          <w:lang w:val="zh-CN"/>
        </w:rPr>
        <w:tab/>
      </w:r>
      <w:r w:rsidRPr="005F2B00">
        <w:rPr>
          <w:rStyle w:val="a8"/>
          <w:rFonts w:eastAsia="宋体"/>
          <w:lang w:val="zh-CN"/>
        </w:rPr>
        <w:footnoteRef/>
      </w:r>
      <w:r>
        <w:rPr>
          <w:lang w:val="zh-CN"/>
        </w:rPr>
        <w:tab/>
      </w:r>
      <w:r>
        <w:rPr>
          <w:lang w:val="zh-CN"/>
        </w:rPr>
        <w:t>已通知提交人收到了材料，并于</w:t>
      </w:r>
      <w:r>
        <w:rPr>
          <w:lang w:val="zh-CN"/>
        </w:rPr>
        <w:t>2021</w:t>
      </w:r>
      <w:r>
        <w:rPr>
          <w:lang w:val="zh-CN"/>
        </w:rPr>
        <w:t>年</w:t>
      </w:r>
      <w:r>
        <w:rPr>
          <w:lang w:val="zh-CN"/>
        </w:rPr>
        <w:t>3</w:t>
      </w:r>
      <w:r>
        <w:rPr>
          <w:lang w:val="zh-CN"/>
        </w:rPr>
        <w:t>月</w:t>
      </w:r>
      <w:r>
        <w:rPr>
          <w:lang w:val="zh-CN"/>
        </w:rPr>
        <w:t>19</w:t>
      </w:r>
      <w:r>
        <w:rPr>
          <w:lang w:val="zh-CN"/>
        </w:rPr>
        <w:t>日转发给缔约国供其参考。</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05772A" w14:textId="77777777" w:rsidR="00A31E61" w:rsidRDefault="00A31E61" w:rsidP="00D94DEE">
    <w:pPr>
      <w:pStyle w:val="af3"/>
    </w:pPr>
    <w:r>
      <w:t>CCPR/C/131/3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15D75B" w14:textId="77777777" w:rsidR="00A31E61" w:rsidRPr="00202A30" w:rsidRDefault="00A31E61" w:rsidP="00D94DEE">
    <w:pPr>
      <w:pStyle w:val="af3"/>
      <w:jc w:val="right"/>
    </w:pPr>
    <w:r>
      <w:t>CCPR/C/131/3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H23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H56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197633C"/>
    <w:multiLevelType w:val="hybridMultilevel"/>
    <w:tmpl w:val="6E34430E"/>
    <w:lvl w:ilvl="0" w:tplc="3DEE206E">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6" w15:restartNumberingAfterBreak="0">
    <w:nsid w:val="364B1ACF"/>
    <w:multiLevelType w:val="hybridMultilevel"/>
    <w:tmpl w:val="A950DE28"/>
    <w:lvl w:ilvl="0" w:tplc="4ACE21D8">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8" w15:restartNumberingAfterBreak="0">
    <w:nsid w:val="671861DB"/>
    <w:multiLevelType w:val="hybridMultilevel"/>
    <w:tmpl w:val="A9B633D4"/>
    <w:lvl w:ilvl="0" w:tplc="34446D32">
      <w:start w:val="1"/>
      <w:numFmt w:val="bullet"/>
      <w:pStyle w:val="H4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15:restartNumberingAfterBreak="0">
    <w:nsid w:val="70ED7F8F"/>
    <w:multiLevelType w:val="hybridMultilevel"/>
    <w:tmpl w:val="C7546CE6"/>
    <w:lvl w:ilvl="0" w:tplc="D124FD7A">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7D2D7F8B"/>
    <w:multiLevelType w:val="hybridMultilevel"/>
    <w:tmpl w:val="A4887026"/>
    <w:lvl w:ilvl="0" w:tplc="940283C6">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0"/>
  </w:num>
  <w:num w:numId="2">
    <w:abstractNumId w:val="18"/>
  </w:num>
  <w:num w:numId="3">
    <w:abstractNumId w:val="11"/>
  </w:num>
  <w:num w:numId="4">
    <w:abstractNumId w:val="8"/>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num>
  <w:num w:numId="8">
    <w:abstractNumId w:val="12"/>
  </w:num>
  <w:num w:numId="9">
    <w:abstractNumId w:val="15"/>
  </w:num>
  <w:num w:numId="10">
    <w:abstractNumId w:val="3"/>
  </w:num>
  <w:num w:numId="11">
    <w:abstractNumId w:val="2"/>
  </w:num>
  <w:num w:numId="12">
    <w:abstractNumId w:val="1"/>
  </w:num>
  <w:num w:numId="13">
    <w:abstractNumId w:val="0"/>
  </w:num>
  <w:num w:numId="14">
    <w:abstractNumId w:val="9"/>
  </w:num>
  <w:num w:numId="15">
    <w:abstractNumId w:val="7"/>
  </w:num>
  <w:num w:numId="16">
    <w:abstractNumId w:val="6"/>
  </w:num>
  <w:num w:numId="17">
    <w:abstractNumId w:val="5"/>
  </w:num>
  <w:num w:numId="18">
    <w:abstractNumId w:val="4"/>
  </w:num>
  <w:num w:numId="19">
    <w:abstractNumId w:val="13"/>
  </w:num>
  <w:num w:numId="20">
    <w:abstractNumId w:val="17"/>
  </w:num>
  <w:num w:numId="21">
    <w:abstractNumId w:val="14"/>
  </w:num>
  <w:num w:numId="22">
    <w:abstractNumId w:val="16"/>
  </w:num>
  <w:num w:numId="23">
    <w:abstractNumId w:val="22"/>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4C7"/>
    <w:rsid w:val="00011483"/>
    <w:rsid w:val="000359F2"/>
    <w:rsid w:val="0004554F"/>
    <w:rsid w:val="0007645B"/>
    <w:rsid w:val="000D319F"/>
    <w:rsid w:val="000D40BF"/>
    <w:rsid w:val="000E4D0E"/>
    <w:rsid w:val="000F5EB8"/>
    <w:rsid w:val="00126EB7"/>
    <w:rsid w:val="00144B69"/>
    <w:rsid w:val="00153E86"/>
    <w:rsid w:val="00172E04"/>
    <w:rsid w:val="001A1642"/>
    <w:rsid w:val="001A79CB"/>
    <w:rsid w:val="001B1BD1"/>
    <w:rsid w:val="001C3EF2"/>
    <w:rsid w:val="001D17F6"/>
    <w:rsid w:val="001E190E"/>
    <w:rsid w:val="002044C7"/>
    <w:rsid w:val="00204B42"/>
    <w:rsid w:val="0021265F"/>
    <w:rsid w:val="002231C3"/>
    <w:rsid w:val="0024417F"/>
    <w:rsid w:val="00250F8D"/>
    <w:rsid w:val="0025482B"/>
    <w:rsid w:val="00270F69"/>
    <w:rsid w:val="002928E9"/>
    <w:rsid w:val="002E1C97"/>
    <w:rsid w:val="002F5834"/>
    <w:rsid w:val="003006AB"/>
    <w:rsid w:val="00304A60"/>
    <w:rsid w:val="00326EBF"/>
    <w:rsid w:val="00327FE4"/>
    <w:rsid w:val="003333CC"/>
    <w:rsid w:val="0037370F"/>
    <w:rsid w:val="00385347"/>
    <w:rsid w:val="003A40D9"/>
    <w:rsid w:val="003A4E6F"/>
    <w:rsid w:val="003D56DA"/>
    <w:rsid w:val="00427F63"/>
    <w:rsid w:val="00434D38"/>
    <w:rsid w:val="00494EB8"/>
    <w:rsid w:val="004C4A0A"/>
    <w:rsid w:val="004D0A00"/>
    <w:rsid w:val="004D0C0D"/>
    <w:rsid w:val="004E1D29"/>
    <w:rsid w:val="004E473D"/>
    <w:rsid w:val="004F348E"/>
    <w:rsid w:val="00501220"/>
    <w:rsid w:val="005353D9"/>
    <w:rsid w:val="005E403A"/>
    <w:rsid w:val="005E4086"/>
    <w:rsid w:val="0060122D"/>
    <w:rsid w:val="00604D91"/>
    <w:rsid w:val="00617BD1"/>
    <w:rsid w:val="006257FE"/>
    <w:rsid w:val="00654DD9"/>
    <w:rsid w:val="00670DEE"/>
    <w:rsid w:val="00680656"/>
    <w:rsid w:val="006B1119"/>
    <w:rsid w:val="006D3757"/>
    <w:rsid w:val="006D37EB"/>
    <w:rsid w:val="006E3E46"/>
    <w:rsid w:val="006E41FC"/>
    <w:rsid w:val="006E71B1"/>
    <w:rsid w:val="006F1404"/>
    <w:rsid w:val="0070593B"/>
    <w:rsid w:val="00705D89"/>
    <w:rsid w:val="00731A42"/>
    <w:rsid w:val="00755487"/>
    <w:rsid w:val="00767E69"/>
    <w:rsid w:val="0077079A"/>
    <w:rsid w:val="007710C4"/>
    <w:rsid w:val="00771504"/>
    <w:rsid w:val="00775944"/>
    <w:rsid w:val="007979F3"/>
    <w:rsid w:val="007A5599"/>
    <w:rsid w:val="00814B07"/>
    <w:rsid w:val="00856233"/>
    <w:rsid w:val="00860F27"/>
    <w:rsid w:val="008833E8"/>
    <w:rsid w:val="008B0560"/>
    <w:rsid w:val="008B2BFA"/>
    <w:rsid w:val="008C7DA3"/>
    <w:rsid w:val="008D31F4"/>
    <w:rsid w:val="008E6A3F"/>
    <w:rsid w:val="008E6FEB"/>
    <w:rsid w:val="008F690E"/>
    <w:rsid w:val="009017EB"/>
    <w:rsid w:val="00920516"/>
    <w:rsid w:val="00923557"/>
    <w:rsid w:val="00936F03"/>
    <w:rsid w:val="00943B69"/>
    <w:rsid w:val="00944CB3"/>
    <w:rsid w:val="0096722F"/>
    <w:rsid w:val="00986624"/>
    <w:rsid w:val="009B09D7"/>
    <w:rsid w:val="009D35ED"/>
    <w:rsid w:val="009E5A86"/>
    <w:rsid w:val="009F408C"/>
    <w:rsid w:val="00A03CB6"/>
    <w:rsid w:val="00A1364C"/>
    <w:rsid w:val="00A21076"/>
    <w:rsid w:val="00A31BA8"/>
    <w:rsid w:val="00A31E61"/>
    <w:rsid w:val="00A33A4E"/>
    <w:rsid w:val="00A3739A"/>
    <w:rsid w:val="00A52DAF"/>
    <w:rsid w:val="00A57BA7"/>
    <w:rsid w:val="00A70B07"/>
    <w:rsid w:val="00A779F8"/>
    <w:rsid w:val="00A84072"/>
    <w:rsid w:val="00B16570"/>
    <w:rsid w:val="00B23B03"/>
    <w:rsid w:val="00B43EB7"/>
    <w:rsid w:val="00B53320"/>
    <w:rsid w:val="00B614C4"/>
    <w:rsid w:val="00B712F3"/>
    <w:rsid w:val="00B775E7"/>
    <w:rsid w:val="00BC6522"/>
    <w:rsid w:val="00BD2C3A"/>
    <w:rsid w:val="00BE1FFE"/>
    <w:rsid w:val="00C121D5"/>
    <w:rsid w:val="00C17349"/>
    <w:rsid w:val="00C323A4"/>
    <w:rsid w:val="00C351AA"/>
    <w:rsid w:val="00C70852"/>
    <w:rsid w:val="00C7253F"/>
    <w:rsid w:val="00C829C3"/>
    <w:rsid w:val="00C90707"/>
    <w:rsid w:val="00C912CC"/>
    <w:rsid w:val="00CE1D1C"/>
    <w:rsid w:val="00D26A05"/>
    <w:rsid w:val="00D378EA"/>
    <w:rsid w:val="00D9309B"/>
    <w:rsid w:val="00D94DEE"/>
    <w:rsid w:val="00D97B98"/>
    <w:rsid w:val="00DB0D94"/>
    <w:rsid w:val="00DC671F"/>
    <w:rsid w:val="00DE4DA7"/>
    <w:rsid w:val="00E02C13"/>
    <w:rsid w:val="00E33B38"/>
    <w:rsid w:val="00E442A1"/>
    <w:rsid w:val="00E47FE5"/>
    <w:rsid w:val="00E574AF"/>
    <w:rsid w:val="00E73B33"/>
    <w:rsid w:val="00EA7E67"/>
    <w:rsid w:val="00F24E6D"/>
    <w:rsid w:val="00F379B8"/>
    <w:rsid w:val="00F674E7"/>
    <w:rsid w:val="00F714DA"/>
    <w:rsid w:val="00F839FA"/>
    <w:rsid w:val="00F87910"/>
    <w:rsid w:val="00FB456B"/>
    <w:rsid w:val="00FE435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26D28D2"/>
  <w15:docId w15:val="{909EDD34-AA11-4D55-A620-99341B40E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D94DEE"/>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6">
    <w:name w:val="宏文本 字符"/>
    <w:basedOn w:val="a0"/>
    <w:link w:val="af7"/>
    <w:semiHidden/>
    <w:rsid w:val="00A31E61"/>
    <w:rPr>
      <w:kern w:val="24"/>
      <w:sz w:val="24"/>
      <w:szCs w:val="24"/>
    </w:rPr>
  </w:style>
  <w:style w:type="paragraph" w:styleId="af7">
    <w:name w:val="macro"/>
    <w:link w:val="af6"/>
    <w:semiHidden/>
    <w:rsid w:val="00A31E61"/>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paragraph" w:styleId="af8">
    <w:name w:val="Balloon Text"/>
    <w:basedOn w:val="a"/>
    <w:link w:val="af9"/>
    <w:uiPriority w:val="99"/>
    <w:semiHidden/>
    <w:unhideWhenUsed/>
    <w:rsid w:val="009017EB"/>
    <w:pPr>
      <w:spacing w:line="240" w:lineRule="auto"/>
    </w:pPr>
    <w:rPr>
      <w:sz w:val="18"/>
      <w:szCs w:val="18"/>
    </w:rPr>
  </w:style>
  <w:style w:type="character" w:customStyle="1" w:styleId="af9">
    <w:name w:val="批注框文本 字符"/>
    <w:basedOn w:val="a0"/>
    <w:link w:val="af8"/>
    <w:uiPriority w:val="99"/>
    <w:semiHidden/>
    <w:rsid w:val="009017EB"/>
    <w:rPr>
      <w:snapToGrid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17</Pages>
  <Words>15072</Words>
  <Characters>16005</Characters>
  <Application>Microsoft Office Word</Application>
  <DocSecurity>0</DocSecurity>
  <Lines>610</Lines>
  <Paragraphs>234</Paragraphs>
  <ScaleCrop>false</ScaleCrop>
  <Company>DCM</Company>
  <LinksUpToDate>false</LinksUpToDate>
  <CharactersWithSpaces>16237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CCPR/C/131/3</dc:title>
  <dc:subject>2105978</dc:subject>
  <dc:creator>ji</dc:creator>
  <cp:keywords/>
  <dc:description/>
  <cp:lastModifiedBy>Xiangli FERSCHIN-JI</cp:lastModifiedBy>
  <cp:revision>2</cp:revision>
  <cp:lastPrinted>2014-05-09T11:28:00Z</cp:lastPrinted>
  <dcterms:created xsi:type="dcterms:W3CDTF">2021-07-01T07:34:00Z</dcterms:created>
  <dcterms:modified xsi:type="dcterms:W3CDTF">2021-07-01T07:34:00Z</dcterms:modified>
</cp:coreProperties>
</file>