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41264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030505   030505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639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fr-FR"/>
              </w:rPr>
              <w:t>CERD/C/DEC/SUR/1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27 April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rPr>
          <w:lang w:val="en-US"/>
        </w:rPr>
      </w:pPr>
    </w:p>
    <w:p w:rsidR="00000000" w:rsidRDefault="00000000">
      <w:r>
        <w:t xml:space="preserve">КОМИТЕТ ПО ЛИКВИДАЦИИ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шестая сессия</w:t>
      </w:r>
    </w:p>
    <w:p w:rsidR="00000000" w:rsidRDefault="00000000">
      <w:r>
        <w:t>21 февраля - 11 марта 2005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ПРОЦЕДУРА ПОСЛЕДУЮЩИХ ДЕЙСТВИЙ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3(66)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Суринам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 xml:space="preserve">На своей шестьдесят четвертой сессии, состоявшейся 23 февраля </w:t>
      </w:r>
      <w:r>
        <w:noBreakHyphen/>
        <w:t xml:space="preserve"> 12 марта 2004 года, Комитет рассмотрел первый</w:t>
      </w:r>
      <w:r>
        <w:noBreakHyphen/>
        <w:t>десятый периодические доклады Суринама и приветствовал впервые открывшуюся возможность для проведения конструктивного диалога с государством</w:t>
      </w:r>
      <w:r>
        <w:noBreakHyphen/>
        <w:t>участником.</w:t>
      </w:r>
    </w:p>
    <w:p w:rsidR="00000000" w:rsidRDefault="00000000"/>
    <w:p w:rsidR="00000000" w:rsidRDefault="00000000">
      <w:r>
        <w:t>2.</w:t>
      </w:r>
      <w:r>
        <w:tab/>
        <w:t>В своих заключительных замечаниях, которые он принял после изучения этих докладов, Комитет рекомендовал государству</w:t>
      </w:r>
      <w:r>
        <w:noBreakHyphen/>
        <w:t>участнику "в законном порядке признать права коренных и племенных народов владеть, осваивать, контролировать и использовать их общинные земли и участвовать в разработке, рациональном использовании и охране связанных с ними природных ресурсов" и "стремиться достигать согласия с соответствующими народами, по возможности, до предоставления любой концессии" (А/59/18, пункты 190 и 192).</w:t>
      </w:r>
    </w:p>
    <w:p w:rsidR="00000000" w:rsidRDefault="00000000"/>
    <w:p w:rsidR="00000000" w:rsidRDefault="00000000">
      <w:r>
        <w:t>3.</w:t>
      </w:r>
      <w:r>
        <w:tab/>
        <w:t>Комитет также одобрил следующий вывод и рекомендацию: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"Комитет отмечает, что, согласно положениям проекта закона о разработке месторождений полезных ископаемых, будет требоваться согласие коренных и племенных народов на проведение горнодобывающей деятельности на их землях после заключения соглашения о компенсации с держателями концессии и, в случае </w:t>
      </w:r>
    </w:p>
    <w:p w:rsidR="00000000" w:rsidRDefault="00000000">
      <w:pPr>
        <w:ind w:left="567" w:hanging="567"/>
      </w:pPr>
      <w:r>
        <w:br w:type="page"/>
      </w:r>
      <w:r>
        <w:tab/>
        <w:t xml:space="preserve">невозможности достигнуть договоренности, этот вопрос будет решаться органами исполнительной, а не судебной власти.  В более общем плане Комитет выражает озабоченность в связи с тем, что коренные и племенные народы как таковые не имеют возможности добиваться признания их традиционных прав в судах, поскольку по закону они не признаются в качестве юридических лиц.  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  <w:t>Комитет рекомендует предоставить коренным и племенным народам право обращаться с апелляцией в суд или любой независимый орган, специально созданный для этих целей, с тем чтобы обеспечить соблюдение их традиционных прав, а также их права на проведения с ними консультаций до предоставления концессий и на справедливую компенсацию за любой ущерб" (А/59/18, пункт 193).</w:t>
      </w:r>
    </w:p>
    <w:p w:rsidR="00000000" w:rsidRDefault="00000000">
      <w:pPr>
        <w:ind w:left="567" w:hanging="567"/>
      </w:pPr>
    </w:p>
    <w:p w:rsidR="00000000" w:rsidRDefault="00000000">
      <w:r>
        <w:t>4.</w:t>
      </w:r>
      <w:r>
        <w:tab/>
        <w:t>Не исключено, что пересмотренный вариант проекта закона о разработке месторождений полезных ископаемых, который был одобрен Советом министров Суринама в конце 2004 года и который, скорее всего, будет представлен на утверждение Национальной ассамблеи в течение ближайших нескольких месяцев, не будет соответствовать рекомендациям Комитета.</w:t>
      </w:r>
    </w:p>
    <w:p w:rsidR="00000000" w:rsidRDefault="00000000"/>
    <w:p w:rsidR="00000000" w:rsidRDefault="00000000">
      <w:r>
        <w:t>5.</w:t>
      </w:r>
      <w:r>
        <w:tab/>
        <w:t>Поэтому Комитет предлагает государству</w:t>
      </w:r>
      <w:r>
        <w:noBreakHyphen/>
        <w:t xml:space="preserve">участнику представить его замечания по вышеуказанной оценке законопроекта и рекомендует препроводить ему такие замечания до 11 апреля 2005 года.  </w:t>
      </w:r>
    </w:p>
    <w:p w:rsidR="00000000" w:rsidRDefault="00000000"/>
    <w:p w:rsidR="00000000" w:rsidRDefault="00000000">
      <w:r>
        <w:t>6.</w:t>
      </w:r>
      <w:r>
        <w:tab/>
        <w:t>Комитет желает вновь обратить внимание государства</w:t>
      </w:r>
      <w:r>
        <w:noBreakHyphen/>
        <w:t>участника на его Общую рекомендацию ХХIII (1997) о правах коренных народов.  Он также вновь привлекает внимание к выводам и рекомендациям, которые он одобрил после изучения первого</w:t>
      </w:r>
      <w:r>
        <w:noBreakHyphen/>
        <w:t>десятого периодических докладов Суринама.  Он рекомендует государству</w:t>
      </w:r>
      <w:r>
        <w:noBreakHyphen/>
        <w:t>участнику обеспечить соответствие пересмотренного проекта закона о разработке месторождений полезных ископаемых положениям Международной конвенции о ликвидации всех форм расовой дискриминации, а также рекомендациям, сформулированным Комитетом.</w:t>
      </w:r>
    </w:p>
    <w:p w:rsidR="00000000" w:rsidRDefault="00000000"/>
    <w:p w:rsidR="00000000" w:rsidRDefault="00000000">
      <w:r>
        <w:t>7.</w:t>
      </w:r>
      <w:r>
        <w:tab/>
        <w:t>Комитет желает продолжить конструктивный диалог с Суринамом, который он начал в 2004 году, и подчеркивает, что его просьба о представлении разъяснений объясняется необходимостью обеспечить осуществление Конвенции в сотрудничестве с государством</w:t>
      </w:r>
      <w:r>
        <w:noBreakHyphen/>
        <w:t>участником.</w:t>
      </w:r>
    </w:p>
    <w:p w:rsidR="00000000" w:rsidRDefault="00000000"/>
    <w:p w:rsidR="00000000" w:rsidRDefault="00000000">
      <w:pPr>
        <w:jc w:val="right"/>
      </w:pPr>
      <w:r>
        <w:t>9 марта 2005 года</w:t>
      </w:r>
    </w:p>
    <w:p w:rsidR="00000000" w:rsidRDefault="00000000">
      <w:pPr>
        <w:jc w:val="right"/>
      </w:pPr>
      <w:r>
        <w:t>1696</w:t>
      </w:r>
      <w:r>
        <w:noBreakHyphen/>
        <w:t>е заседание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CERD/C/DEC/SUR/1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CERD/C/DEC/SUR/1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547</Words>
  <Characters>3120</Characters>
  <Application>Microsoft Office Word</Application>
  <DocSecurity>4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Klokov</vt:lpstr>
    </vt:vector>
  </TitlesOfParts>
  <Company> </Company>
  <LinksUpToDate>false</LinksUpToDate>
  <CharactersWithSpaces>3831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Klokov</dc:title>
  <dc:subject/>
  <dc:creator>Chvets</dc:creator>
  <cp:keywords/>
  <dc:description/>
  <cp:lastModifiedBy>Chvets</cp:lastModifiedBy>
  <cp:revision>3</cp:revision>
  <cp:lastPrinted>2005-05-03T14:58:00Z</cp:lastPrinted>
  <dcterms:created xsi:type="dcterms:W3CDTF">2005-05-03T14:58:00Z</dcterms:created>
  <dcterms:modified xsi:type="dcterms:W3CDTF">2005-05-03T14:59:00Z</dcterms:modified>
</cp:coreProperties>
</file>