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855D62" w14:textId="33053325" w:rsidR="00683579" w:rsidRPr="00B93815" w:rsidRDefault="00B93815" w:rsidP="00B93815">
      <w:pPr>
        <w:tabs>
          <w:tab w:val="left" w:pos="1267"/>
          <w:tab w:val="left" w:pos="1742"/>
          <w:tab w:val="left" w:pos="2218"/>
          <w:tab w:val="left" w:pos="2693"/>
          <w:tab w:val="left" w:pos="3182"/>
          <w:tab w:val="left" w:pos="3658"/>
          <w:tab w:val="left" w:pos="4133"/>
          <w:tab w:val="left" w:pos="4622"/>
          <w:tab w:val="left" w:pos="5098"/>
          <w:tab w:val="left" w:pos="5573"/>
          <w:tab w:val="left" w:pos="6048"/>
        </w:tabs>
        <w:kinsoku/>
        <w:overflowPunct/>
        <w:autoSpaceDE/>
        <w:autoSpaceDN/>
        <w:adjustRightInd/>
        <w:snapToGrid/>
        <w:spacing w:line="20" w:lineRule="exact"/>
        <w:ind w:right="1264"/>
        <w:jc w:val="both"/>
        <w:rPr>
          <w:spacing w:val="4"/>
          <w:w w:val="103"/>
          <w:kern w:val="14"/>
          <w:sz w:val="2"/>
          <w:szCs w:val="2"/>
          <w:lang w:val="es-ES"/>
        </w:rPr>
      </w:pPr>
      <w:commentRangeStart w:id="0"/>
      <w:commentRangeEnd w:id="0"/>
      <w:r>
        <w:rPr>
          <w:rStyle w:val="CommentReference"/>
          <w:rFonts w:asciiTheme="minorHAnsi" w:hAnsiTheme="minorHAnsi" w:cstheme="minorBidi"/>
          <w:lang w:val="fr-FR"/>
        </w:rPr>
        <w:commentReference w:id="0"/>
      </w:r>
    </w:p>
    <w:p w14:paraId="6987E1B7" w14:textId="77777777" w:rsidR="00B93815" w:rsidRPr="00D04190" w:rsidRDefault="00B93815" w:rsidP="00683579">
      <w:pPr>
        <w:tabs>
          <w:tab w:val="left" w:pos="1267"/>
          <w:tab w:val="left" w:pos="1742"/>
          <w:tab w:val="left" w:pos="2218"/>
          <w:tab w:val="left" w:pos="2693"/>
          <w:tab w:val="left" w:pos="3182"/>
          <w:tab w:val="left" w:pos="3658"/>
          <w:tab w:val="left" w:pos="4133"/>
          <w:tab w:val="left" w:pos="4622"/>
          <w:tab w:val="left" w:pos="5098"/>
          <w:tab w:val="left" w:pos="5573"/>
          <w:tab w:val="left" w:pos="6048"/>
        </w:tabs>
        <w:kinsoku/>
        <w:overflowPunct/>
        <w:autoSpaceDE/>
        <w:autoSpaceDN/>
        <w:adjustRightInd/>
        <w:snapToGrid/>
        <w:spacing w:line="240" w:lineRule="auto"/>
        <w:ind w:right="1264"/>
        <w:jc w:val="both"/>
        <w:rPr>
          <w:spacing w:val="4"/>
          <w:w w:val="103"/>
          <w:kern w:val="14"/>
          <w:sz w:val="2"/>
          <w:szCs w:val="2"/>
          <w:lang w:val="es-ES"/>
        </w:rPr>
      </w:pPr>
    </w:p>
    <w:p w14:paraId="155C31DA" w14:textId="77777777" w:rsidR="00683579" w:rsidRPr="00D04190" w:rsidRDefault="00683579" w:rsidP="00243722">
      <w:pPr>
        <w:pStyle w:val="H1"/>
      </w:pPr>
      <w:r w:rsidRPr="00D04190">
        <w:t xml:space="preserve">Comité para la Eliminación de la Discriminación contra la Mujer </w:t>
      </w:r>
    </w:p>
    <w:p w14:paraId="0CF122FC" w14:textId="77777777" w:rsidR="00683579" w:rsidRPr="00D04190" w:rsidRDefault="00683579" w:rsidP="004654B6">
      <w:pPr>
        <w:pStyle w:val="Session"/>
        <w:rPr>
          <w:bCs/>
          <w:lang w:val="es-ES"/>
        </w:rPr>
      </w:pPr>
      <w:r w:rsidRPr="00D04190">
        <w:rPr>
          <w:bCs/>
          <w:lang w:val="es-ES"/>
        </w:rPr>
        <w:t>86º período de sesiones</w:t>
      </w:r>
    </w:p>
    <w:p w14:paraId="19D7C629" w14:textId="5F34262D" w:rsidR="00683579" w:rsidRPr="00D04190" w:rsidRDefault="00683579" w:rsidP="00683579">
      <w:pPr>
        <w:kinsoku/>
        <w:overflowPunct/>
        <w:autoSpaceDE/>
        <w:autoSpaceDN/>
        <w:adjustRightInd/>
        <w:snapToGrid/>
        <w:rPr>
          <w:rFonts w:eastAsia="Times New Roman"/>
          <w:lang w:val="es-ES"/>
        </w:rPr>
      </w:pPr>
      <w:r w:rsidRPr="00D04190">
        <w:rPr>
          <w:rFonts w:eastAsia="Times New Roman"/>
          <w:lang w:val="es-ES"/>
        </w:rPr>
        <w:t>9 a 2</w:t>
      </w:r>
      <w:r w:rsidR="007766EA" w:rsidRPr="00D04190">
        <w:rPr>
          <w:rFonts w:eastAsia="Times New Roman"/>
          <w:lang w:val="es-ES"/>
        </w:rPr>
        <w:t>8</w:t>
      </w:r>
      <w:r w:rsidRPr="00D04190">
        <w:rPr>
          <w:rFonts w:eastAsia="Times New Roman"/>
          <w:lang w:val="es-ES"/>
        </w:rPr>
        <w:t xml:space="preserve"> de octubre de 2023</w:t>
      </w:r>
    </w:p>
    <w:p w14:paraId="05D9D79C" w14:textId="77777777" w:rsidR="00683579" w:rsidRPr="00D04190" w:rsidRDefault="00683579" w:rsidP="00587EA6">
      <w:pPr>
        <w:pStyle w:val="AgendaItemNormal"/>
        <w:spacing w:line="240" w:lineRule="exact"/>
        <w:rPr>
          <w:lang w:val="es-ES"/>
        </w:rPr>
      </w:pPr>
      <w:r w:rsidRPr="00D04190">
        <w:rPr>
          <w:lang w:val="es-ES"/>
        </w:rPr>
        <w:t>Tema 4 del programa provisional</w:t>
      </w:r>
    </w:p>
    <w:p w14:paraId="11311E71" w14:textId="77777777" w:rsidR="00683579" w:rsidRPr="00D04190" w:rsidRDefault="00683579" w:rsidP="00747678">
      <w:pPr>
        <w:pStyle w:val="AgendaTitleH2"/>
        <w:tabs>
          <w:tab w:val="right" w:pos="1022"/>
          <w:tab w:val="left" w:pos="1267"/>
          <w:tab w:val="left" w:pos="2218"/>
          <w:tab w:val="left" w:pos="2693"/>
          <w:tab w:val="left" w:pos="3182"/>
          <w:tab w:val="left" w:pos="3658"/>
          <w:tab w:val="left" w:pos="4133"/>
          <w:tab w:val="left" w:pos="4622"/>
          <w:tab w:val="left" w:pos="5098"/>
          <w:tab w:val="left" w:pos="5573"/>
          <w:tab w:val="left" w:pos="6048"/>
        </w:tabs>
        <w:ind w:right="4080"/>
        <w:rPr>
          <w:bCs/>
          <w:lang w:val="es-ES"/>
        </w:rPr>
      </w:pPr>
      <w:r w:rsidRPr="00D04190">
        <w:rPr>
          <w:bCs/>
          <w:lang w:val="es-ES"/>
        </w:rPr>
        <w:t>Examen de los informes presentados por los Estados partes en virtud del artículo 18 de la Convención sobre la Eliminación de Todas las Formas de Discriminación contra la Mujer</w:t>
      </w:r>
    </w:p>
    <w:p w14:paraId="24699351" w14:textId="77777777" w:rsidR="00683579" w:rsidRPr="00D04190" w:rsidRDefault="00683579" w:rsidP="00683579">
      <w:pPr>
        <w:tabs>
          <w:tab w:val="left" w:pos="1267"/>
          <w:tab w:val="left" w:pos="1742"/>
          <w:tab w:val="left" w:pos="2218"/>
          <w:tab w:val="left" w:pos="2693"/>
          <w:tab w:val="left" w:pos="3182"/>
          <w:tab w:val="left" w:pos="3658"/>
          <w:tab w:val="left" w:pos="4133"/>
          <w:tab w:val="left" w:pos="4622"/>
          <w:tab w:val="left" w:pos="5098"/>
          <w:tab w:val="left" w:pos="5573"/>
          <w:tab w:val="left" w:pos="6048"/>
        </w:tabs>
        <w:kinsoku/>
        <w:overflowPunct/>
        <w:autoSpaceDE/>
        <w:autoSpaceDN/>
        <w:adjustRightInd/>
        <w:snapToGrid/>
        <w:spacing w:line="120" w:lineRule="exact"/>
        <w:ind w:left="1267" w:right="1267"/>
        <w:jc w:val="both"/>
        <w:rPr>
          <w:spacing w:val="4"/>
          <w:w w:val="103"/>
          <w:kern w:val="14"/>
          <w:sz w:val="10"/>
          <w:lang w:val="es-ES"/>
        </w:rPr>
      </w:pPr>
    </w:p>
    <w:p w14:paraId="01456219" w14:textId="77777777" w:rsidR="00683579" w:rsidRPr="00D04190" w:rsidRDefault="00683579" w:rsidP="00683579">
      <w:pPr>
        <w:tabs>
          <w:tab w:val="left" w:pos="1267"/>
          <w:tab w:val="left" w:pos="1742"/>
          <w:tab w:val="left" w:pos="2218"/>
          <w:tab w:val="left" w:pos="2693"/>
          <w:tab w:val="left" w:pos="3182"/>
          <w:tab w:val="left" w:pos="3658"/>
          <w:tab w:val="left" w:pos="4133"/>
          <w:tab w:val="left" w:pos="4622"/>
          <w:tab w:val="left" w:pos="5098"/>
          <w:tab w:val="left" w:pos="5573"/>
          <w:tab w:val="left" w:pos="6048"/>
        </w:tabs>
        <w:kinsoku/>
        <w:overflowPunct/>
        <w:autoSpaceDE/>
        <w:autoSpaceDN/>
        <w:adjustRightInd/>
        <w:snapToGrid/>
        <w:spacing w:line="120" w:lineRule="exact"/>
        <w:ind w:left="1267" w:right="1267"/>
        <w:jc w:val="both"/>
        <w:rPr>
          <w:spacing w:val="4"/>
          <w:w w:val="103"/>
          <w:kern w:val="14"/>
          <w:sz w:val="10"/>
          <w:lang w:val="es-ES"/>
        </w:rPr>
      </w:pPr>
    </w:p>
    <w:p w14:paraId="5DD0FA20" w14:textId="77777777" w:rsidR="00683579" w:rsidRPr="00D04190" w:rsidRDefault="00683579" w:rsidP="00683579">
      <w:pPr>
        <w:tabs>
          <w:tab w:val="left" w:pos="1267"/>
          <w:tab w:val="left" w:pos="1742"/>
          <w:tab w:val="left" w:pos="2218"/>
          <w:tab w:val="left" w:pos="2693"/>
          <w:tab w:val="left" w:pos="3182"/>
          <w:tab w:val="left" w:pos="3658"/>
          <w:tab w:val="left" w:pos="4133"/>
          <w:tab w:val="left" w:pos="4622"/>
          <w:tab w:val="left" w:pos="5098"/>
          <w:tab w:val="left" w:pos="5573"/>
          <w:tab w:val="left" w:pos="6048"/>
        </w:tabs>
        <w:kinsoku/>
        <w:overflowPunct/>
        <w:autoSpaceDE/>
        <w:autoSpaceDN/>
        <w:adjustRightInd/>
        <w:snapToGrid/>
        <w:spacing w:line="120" w:lineRule="exact"/>
        <w:ind w:left="1267" w:right="1267"/>
        <w:jc w:val="both"/>
        <w:rPr>
          <w:spacing w:val="4"/>
          <w:w w:val="103"/>
          <w:kern w:val="14"/>
          <w:sz w:val="10"/>
          <w:lang w:val="es-ES"/>
        </w:rPr>
      </w:pPr>
    </w:p>
    <w:p w14:paraId="0C43B49F" w14:textId="487F25B9" w:rsidR="00A2620F" w:rsidRPr="00D04190" w:rsidRDefault="00A2620F" w:rsidP="00A2620F">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after="700" w:line="240" w:lineRule="auto"/>
        <w:ind w:left="1267" w:right="1260" w:hanging="576"/>
        <w:rPr>
          <w:spacing w:val="5"/>
          <w:w w:val="104"/>
          <w:kern w:val="14"/>
          <w:sz w:val="17"/>
          <w:lang w:val="es-419"/>
        </w:rPr>
      </w:pPr>
      <w:r w:rsidRPr="00D04190">
        <w:rPr>
          <w:noProof/>
        </w:rPr>
        <mc:AlternateContent>
          <mc:Choice Requires="wps">
            <w:drawing>
              <wp:anchor distT="0" distB="0" distL="114300" distR="114300" simplePos="0" relativeHeight="251661312" behindDoc="0" locked="0" layoutInCell="1" allowOverlap="1" wp14:anchorId="5C280254" wp14:editId="1F821836">
                <wp:simplePos x="0" y="0"/>
                <wp:positionH relativeFrom="column">
                  <wp:posOffset>548640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6208ED6" id="Straight Connector 4"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" strokecolor="#010000" strokeweight=".25pt"/>
            </w:pict>
          </mc:Fallback>
        </mc:AlternateContent>
      </w:r>
      <w:r w:rsidRPr="00D04190">
        <w:rPr>
          <w:spacing w:val="5"/>
          <w:w w:val="104"/>
          <w:kern w:val="14"/>
          <w:sz w:val="17"/>
          <w:lang w:val="es-419"/>
        </w:rPr>
        <w:tab/>
        <w:t>*</w:t>
      </w:r>
      <w:r w:rsidRPr="00D04190">
        <w:rPr>
          <w:spacing w:val="5"/>
          <w:w w:val="104"/>
          <w:kern w:val="14"/>
          <w:sz w:val="17"/>
          <w:lang w:val="es-419"/>
        </w:rPr>
        <w:tab/>
      </w:r>
      <w:r w:rsidRPr="00D04190">
        <w:rPr>
          <w:lang w:val="es-ES"/>
        </w:rPr>
        <w:t>La versión original del presente documento no fue objeto de revisión editorial oficial.</w:t>
      </w:r>
    </w:p>
    <w:p w14:paraId="62291732" w14:textId="47225C82" w:rsidR="00AE7AFD" w:rsidRPr="00D04190" w:rsidRDefault="00AE7AFD" w:rsidP="007766EA">
      <w:pPr>
        <w:pStyle w:val="TitleHCH"/>
        <w:ind w:left="1267" w:right="1898" w:hanging="1267"/>
        <w:rPr>
          <w:sz w:val="34"/>
          <w:szCs w:val="34"/>
        </w:rPr>
      </w:pPr>
      <w:r w:rsidRPr="00D04190">
        <w:rPr>
          <w:sz w:val="34"/>
          <w:szCs w:val="34"/>
        </w:rPr>
        <w:tab/>
      </w:r>
      <w:r w:rsidRPr="00D04190">
        <w:rPr>
          <w:sz w:val="34"/>
          <w:szCs w:val="34"/>
        </w:rPr>
        <w:tab/>
        <w:t>Respuestas de F</w:t>
      </w:r>
      <w:r w:rsidR="009B2A59" w:rsidRPr="00D04190">
        <w:rPr>
          <w:sz w:val="34"/>
          <w:szCs w:val="34"/>
        </w:rPr>
        <w:t xml:space="preserve">rancia </w:t>
      </w:r>
      <w:r w:rsidRPr="00D04190">
        <w:rPr>
          <w:sz w:val="34"/>
          <w:szCs w:val="34"/>
        </w:rPr>
        <w:t>a la lista de cuestiones y preguntas relativa a su noveno informe periódico</w:t>
      </w:r>
    </w:p>
    <w:p w14:paraId="3FB336BC" w14:textId="77777777" w:rsidR="00065F79" w:rsidRPr="00D04190" w:rsidRDefault="00065F79" w:rsidP="00065F79">
      <w:pPr>
        <w:pStyle w:val="SingleTxt"/>
        <w:spacing w:after="0" w:line="120" w:lineRule="exact"/>
        <w:rPr>
          <w:sz w:val="10"/>
          <w:lang w:val="es-ES"/>
        </w:rPr>
      </w:pPr>
    </w:p>
    <w:p w14:paraId="5947990C" w14:textId="77777777" w:rsidR="00065F79" w:rsidRPr="00D04190" w:rsidRDefault="00065F79" w:rsidP="00065F79">
      <w:pPr>
        <w:pStyle w:val="SingleTxt"/>
        <w:spacing w:after="0" w:line="120" w:lineRule="exact"/>
        <w:rPr>
          <w:sz w:val="10"/>
          <w:lang w:val="es-ES"/>
        </w:rPr>
      </w:pPr>
    </w:p>
    <w:p w14:paraId="4DC3BC47" w14:textId="23BDE504" w:rsidR="00402B4E" w:rsidRPr="00D04190" w:rsidRDefault="00AA1A03" w:rsidP="006B5C80">
      <w:pPr>
        <w:pStyle w:val="SingleTxt"/>
        <w:jc w:val="right"/>
        <w:rPr>
          <w:lang w:val="es-ES"/>
        </w:rPr>
      </w:pPr>
      <w:r w:rsidRPr="00D04190">
        <w:rPr>
          <w:lang w:val="es-ES"/>
        </w:rPr>
        <w:t>[Fecha de recepción: 4 de julio de 2023]</w:t>
      </w:r>
    </w:p>
    <w:p w14:paraId="470784D2" w14:textId="364B73E7" w:rsidR="00A2620F" w:rsidRPr="00D04190" w:rsidRDefault="00A2620F" w:rsidP="006B5C80">
      <w:pPr>
        <w:pStyle w:val="SingleTxt"/>
        <w:jc w:val="right"/>
        <w:rPr>
          <w:lang w:val="es-ES"/>
        </w:rPr>
      </w:pPr>
    </w:p>
    <w:p w14:paraId="0C0C18DC" w14:textId="33E5189C" w:rsidR="00A2620F" w:rsidRPr="00D04190" w:rsidRDefault="00A2620F" w:rsidP="00A2620F">
      <w:pPr>
        <w:pStyle w:val="SingleTxt"/>
      </w:pPr>
    </w:p>
    <w:p w14:paraId="01FAC2B4" w14:textId="77777777" w:rsidR="00A2620F" w:rsidRPr="00D04190" w:rsidRDefault="00A2620F" w:rsidP="006B5C80">
      <w:pPr>
        <w:pStyle w:val="SingleTxt"/>
        <w:jc w:val="right"/>
        <w:rPr>
          <w:lang w:val="es-ES"/>
        </w:rPr>
      </w:pPr>
    </w:p>
    <w:p w14:paraId="691ABF71" w14:textId="77777777" w:rsidR="003C3F70" w:rsidRPr="00D04190" w:rsidRDefault="005E2672" w:rsidP="009053EE">
      <w:pPr>
        <w:tabs>
          <w:tab w:val="right" w:pos="9638"/>
        </w:tabs>
        <w:kinsoku/>
        <w:overflowPunct/>
        <w:autoSpaceDE/>
        <w:autoSpaceDN/>
        <w:adjustRightInd/>
        <w:snapToGrid/>
        <w:spacing w:after="120"/>
        <w:rPr>
          <w:rFonts w:eastAsia="Times New Roman"/>
          <w:sz w:val="28"/>
          <w:lang w:val="es-ES"/>
        </w:rPr>
      </w:pPr>
      <w:r w:rsidRPr="00D04190">
        <w:rPr>
          <w:lang w:val="es-ES"/>
        </w:rPr>
        <w:br w:type="page"/>
      </w:r>
    </w:p>
    <w:p w14:paraId="3A031AE7" w14:textId="5F8D0919" w:rsidR="0002425B" w:rsidRPr="00D04190" w:rsidRDefault="00554DF0" w:rsidP="00A2620F">
      <w:pPr>
        <w:keepNext/>
        <w:keepLines/>
        <w:tabs>
          <w:tab w:val="right" w:pos="1022"/>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kinsoku/>
        <w:overflowPunct/>
        <w:autoSpaceDE/>
        <w:autoSpaceDN/>
        <w:adjustRightInd/>
        <w:snapToGrid/>
        <w:spacing w:after="120" w:line="240" w:lineRule="auto"/>
        <w:ind w:left="1267" w:right="1260" w:hanging="576"/>
        <w:outlineLvl w:val="0"/>
        <w:rPr>
          <w:rFonts w:eastAsia="Calibri"/>
          <w:bCs/>
          <w:spacing w:val="-2"/>
          <w:w w:val="103"/>
          <w:kern w:val="14"/>
          <w:sz w:val="28"/>
          <w:lang w:val="es-ES"/>
        </w:rPr>
      </w:pPr>
      <w:r w:rsidRPr="00D04190">
        <w:rPr>
          <w:rFonts w:eastAsia="Calibri"/>
          <w:bCs/>
          <w:spacing w:val="-2"/>
          <w:w w:val="103"/>
          <w:kern w:val="14"/>
          <w:sz w:val="28"/>
          <w:lang w:val="es-ES"/>
        </w:rPr>
        <w:lastRenderedPageBreak/>
        <w:t>Í</w:t>
      </w:r>
      <w:r w:rsidR="0002425B" w:rsidRPr="00D04190">
        <w:rPr>
          <w:rFonts w:eastAsia="Calibri"/>
          <w:bCs/>
          <w:spacing w:val="-2"/>
          <w:w w:val="103"/>
          <w:kern w:val="14"/>
          <w:sz w:val="28"/>
          <w:lang w:val="es-ES"/>
        </w:rPr>
        <w:t>ndice</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02425B" w:rsidRPr="00D04190" w14:paraId="0E0B1829" w14:textId="77777777" w:rsidTr="00307EA6">
        <w:tc>
          <w:tcPr>
            <w:tcW w:w="1060" w:type="dxa"/>
            <w:shd w:val="clear" w:color="auto" w:fill="auto"/>
          </w:tcPr>
          <w:p w14:paraId="242BF3B9" w14:textId="77777777" w:rsidR="0002425B" w:rsidRPr="00D04190" w:rsidRDefault="0002425B" w:rsidP="0002425B">
            <w:pPr>
              <w:kinsoku/>
              <w:overflowPunct/>
              <w:autoSpaceDE/>
              <w:autoSpaceDN/>
              <w:adjustRightInd/>
              <w:snapToGrid/>
              <w:spacing w:after="120" w:line="240" w:lineRule="auto"/>
              <w:jc w:val="right"/>
              <w:rPr>
                <w:rFonts w:eastAsia="Calibri"/>
                <w:i/>
                <w:spacing w:val="4"/>
                <w:w w:val="103"/>
                <w:kern w:val="14"/>
                <w:sz w:val="14"/>
                <w:szCs w:val="14"/>
                <w:lang w:val="es-ES"/>
              </w:rPr>
            </w:pPr>
            <w:bookmarkStart w:id="1" w:name="_Hlk140063932"/>
          </w:p>
        </w:tc>
        <w:tc>
          <w:tcPr>
            <w:tcW w:w="7315" w:type="dxa"/>
            <w:shd w:val="clear" w:color="auto" w:fill="auto"/>
          </w:tcPr>
          <w:p w14:paraId="4531D7F3" w14:textId="77777777" w:rsidR="0002425B" w:rsidRPr="00D04190" w:rsidRDefault="0002425B" w:rsidP="0002425B">
            <w:pPr>
              <w:kinsoku/>
              <w:overflowPunct/>
              <w:autoSpaceDE/>
              <w:autoSpaceDN/>
              <w:adjustRightInd/>
              <w:snapToGrid/>
              <w:spacing w:after="120" w:line="240" w:lineRule="auto"/>
              <w:rPr>
                <w:rFonts w:eastAsia="Calibri"/>
                <w:i/>
                <w:spacing w:val="4"/>
                <w:w w:val="103"/>
                <w:kern w:val="14"/>
                <w:sz w:val="14"/>
                <w:szCs w:val="14"/>
                <w:lang w:val="es-ES"/>
              </w:rPr>
            </w:pPr>
          </w:p>
        </w:tc>
        <w:tc>
          <w:tcPr>
            <w:tcW w:w="994" w:type="dxa"/>
            <w:shd w:val="clear" w:color="auto" w:fill="auto"/>
          </w:tcPr>
          <w:p w14:paraId="243653A8" w14:textId="77777777" w:rsidR="0002425B" w:rsidRPr="00D04190" w:rsidRDefault="0002425B" w:rsidP="0002425B">
            <w:pPr>
              <w:kinsoku/>
              <w:overflowPunct/>
              <w:autoSpaceDE/>
              <w:autoSpaceDN/>
              <w:adjustRightInd/>
              <w:snapToGrid/>
              <w:spacing w:after="120" w:line="240" w:lineRule="auto"/>
              <w:jc w:val="right"/>
              <w:rPr>
                <w:rFonts w:eastAsia="Calibri"/>
                <w:i/>
                <w:spacing w:val="4"/>
                <w:w w:val="103"/>
                <w:kern w:val="14"/>
                <w:sz w:val="14"/>
                <w:szCs w:val="14"/>
                <w:lang w:val="es-ES"/>
              </w:rPr>
            </w:pPr>
          </w:p>
        </w:tc>
        <w:tc>
          <w:tcPr>
            <w:tcW w:w="533" w:type="dxa"/>
            <w:shd w:val="clear" w:color="auto" w:fill="auto"/>
          </w:tcPr>
          <w:p w14:paraId="5334075B" w14:textId="77777777" w:rsidR="0002425B" w:rsidRPr="00D04190" w:rsidRDefault="0002425B" w:rsidP="0002425B">
            <w:pPr>
              <w:kinsoku/>
              <w:overflowPunct/>
              <w:autoSpaceDE/>
              <w:autoSpaceDN/>
              <w:adjustRightInd/>
              <w:snapToGrid/>
              <w:spacing w:after="120" w:line="240" w:lineRule="auto"/>
              <w:jc w:val="right"/>
              <w:rPr>
                <w:rFonts w:eastAsia="Calibri"/>
                <w:i/>
                <w:spacing w:val="4"/>
                <w:w w:val="103"/>
                <w:kern w:val="14"/>
                <w:sz w:val="14"/>
                <w:szCs w:val="14"/>
                <w:lang w:val="es-ES"/>
              </w:rPr>
            </w:pPr>
            <w:r w:rsidRPr="00D04190">
              <w:rPr>
                <w:rFonts w:eastAsia="Calibri"/>
                <w:i/>
                <w:iCs/>
                <w:spacing w:val="4"/>
                <w:w w:val="103"/>
                <w:kern w:val="14"/>
                <w:sz w:val="14"/>
                <w:szCs w:val="14"/>
                <w:lang w:val="es-ES"/>
              </w:rPr>
              <w:t>Página</w:t>
            </w:r>
          </w:p>
        </w:tc>
      </w:tr>
      <w:tr w:rsidR="0027472D" w:rsidRPr="00D04190" w14:paraId="50D20F18" w14:textId="77777777" w:rsidTr="00307EA6">
        <w:tc>
          <w:tcPr>
            <w:tcW w:w="9369" w:type="dxa"/>
            <w:gridSpan w:val="3"/>
            <w:shd w:val="clear" w:color="auto" w:fill="auto"/>
          </w:tcPr>
          <w:p w14:paraId="5AAA9829" w14:textId="27CB40E7" w:rsidR="0027472D" w:rsidRPr="00D04190" w:rsidRDefault="0027472D" w:rsidP="0027472D">
            <w:pPr>
              <w:tabs>
                <w:tab w:val="right" w:pos="1080"/>
                <w:tab w:val="left" w:pos="1701"/>
                <w:tab w:val="right" w:leader="dot" w:pos="9360"/>
              </w:tabs>
              <w:kinsoku/>
              <w:overflowPunct/>
              <w:autoSpaceDE/>
              <w:autoSpaceDN/>
              <w:adjustRightInd/>
              <w:snapToGrid/>
              <w:spacing w:after="120" w:line="240" w:lineRule="exact"/>
              <w:ind w:left="1080"/>
              <w:contextualSpacing/>
              <w:rPr>
                <w:rFonts w:eastAsia="Calibri"/>
                <w:spacing w:val="4"/>
                <w:w w:val="103"/>
                <w:kern w:val="14"/>
                <w:lang w:val="es-ES"/>
              </w:rPr>
            </w:pPr>
            <w:r w:rsidRPr="00D04190">
              <w:rPr>
                <w:rFonts w:eastAsia="Calibri"/>
                <w:spacing w:val="4"/>
                <w:w w:val="103"/>
                <w:kern w:val="14"/>
                <w:lang w:val="es-ES"/>
              </w:rPr>
              <w:t>I</w:t>
            </w:r>
            <w:r w:rsidRPr="00D04190">
              <w:rPr>
                <w:rFonts w:eastAsia="Calibri"/>
                <w:spacing w:val="4"/>
                <w:w w:val="103"/>
                <w:kern w:val="14"/>
                <w:lang w:val="es-ES"/>
              </w:rPr>
              <w:tab/>
              <w:t>Visibilidad de la Convención y de su Protocolo Facultativo</w:t>
            </w:r>
            <w:r w:rsidRPr="00D04190">
              <w:rPr>
                <w:rFonts w:eastAsia="Calibri"/>
                <w:spacing w:val="60"/>
                <w:w w:val="103"/>
                <w:kern w:val="14"/>
                <w:lang w:val="es-ES"/>
              </w:rPr>
              <w:tab/>
            </w:r>
          </w:p>
        </w:tc>
        <w:tc>
          <w:tcPr>
            <w:tcW w:w="533" w:type="dxa"/>
            <w:shd w:val="clear" w:color="auto" w:fill="auto"/>
            <w:vAlign w:val="bottom"/>
          </w:tcPr>
          <w:p w14:paraId="5D9C50BB" w14:textId="4EBA20C3" w:rsidR="0027472D" w:rsidRPr="00D04190" w:rsidRDefault="0027472D" w:rsidP="0027472D">
            <w:pPr>
              <w:kinsoku/>
              <w:overflowPunct/>
              <w:autoSpaceDE/>
              <w:autoSpaceDN/>
              <w:adjustRightInd/>
              <w:snapToGrid/>
              <w:spacing w:after="120" w:line="240" w:lineRule="exact"/>
              <w:jc w:val="right"/>
              <w:rPr>
                <w:rFonts w:eastAsia="Calibri"/>
                <w:spacing w:val="4"/>
                <w:w w:val="103"/>
                <w:kern w:val="14"/>
                <w:lang w:val="es-ES"/>
              </w:rPr>
            </w:pPr>
            <w:r w:rsidRPr="00D04190">
              <w:rPr>
                <w:rFonts w:eastAsia="Calibri"/>
                <w:spacing w:val="4"/>
                <w:w w:val="103"/>
                <w:kern w:val="14"/>
                <w:lang w:val="es-ES"/>
              </w:rPr>
              <w:t>3</w:t>
            </w:r>
          </w:p>
        </w:tc>
      </w:tr>
      <w:tr w:rsidR="0027472D" w:rsidRPr="00D04190" w14:paraId="38668F39" w14:textId="77777777" w:rsidTr="00307EA6">
        <w:tc>
          <w:tcPr>
            <w:tcW w:w="9369" w:type="dxa"/>
            <w:gridSpan w:val="3"/>
            <w:shd w:val="clear" w:color="auto" w:fill="auto"/>
          </w:tcPr>
          <w:p w14:paraId="2599DA8C" w14:textId="3B85A926" w:rsidR="0027472D" w:rsidRPr="00D04190" w:rsidRDefault="0027472D" w:rsidP="0027472D">
            <w:pPr>
              <w:tabs>
                <w:tab w:val="right" w:pos="1080"/>
                <w:tab w:val="left" w:pos="1701"/>
                <w:tab w:val="right" w:leader="dot" w:pos="9360"/>
              </w:tabs>
              <w:kinsoku/>
              <w:overflowPunct/>
              <w:autoSpaceDE/>
              <w:autoSpaceDN/>
              <w:adjustRightInd/>
              <w:snapToGrid/>
              <w:spacing w:after="120" w:line="240" w:lineRule="exact"/>
              <w:ind w:left="1701" w:hanging="621"/>
              <w:contextualSpacing/>
              <w:rPr>
                <w:rFonts w:eastAsia="Calibri"/>
                <w:spacing w:val="4"/>
                <w:w w:val="103"/>
                <w:kern w:val="14"/>
                <w:lang w:val="es-ES"/>
              </w:rPr>
            </w:pPr>
            <w:r w:rsidRPr="00D04190">
              <w:rPr>
                <w:rFonts w:eastAsia="Calibri"/>
                <w:spacing w:val="4"/>
                <w:w w:val="103"/>
                <w:kern w:val="14"/>
                <w:lang w:val="es-ES"/>
              </w:rPr>
              <w:t>II</w:t>
            </w:r>
            <w:r w:rsidRPr="00D04190">
              <w:rPr>
                <w:rFonts w:eastAsia="Calibri"/>
                <w:spacing w:val="4"/>
                <w:w w:val="103"/>
                <w:kern w:val="14"/>
                <w:lang w:val="es-ES"/>
              </w:rPr>
              <w:tab/>
              <w:t>Derechos de las mujeres e igualdad de género en relación con la pandemia y los esfuerzos de recuperación</w:t>
            </w:r>
            <w:r w:rsidRPr="00D04190">
              <w:rPr>
                <w:rFonts w:eastAsia="Calibri"/>
                <w:spacing w:val="60"/>
                <w:w w:val="103"/>
                <w:kern w:val="14"/>
                <w:lang w:val="es-ES"/>
              </w:rPr>
              <w:tab/>
            </w:r>
          </w:p>
        </w:tc>
        <w:tc>
          <w:tcPr>
            <w:tcW w:w="533" w:type="dxa"/>
            <w:shd w:val="clear" w:color="auto" w:fill="auto"/>
            <w:vAlign w:val="bottom"/>
          </w:tcPr>
          <w:p w14:paraId="1A61E3A2" w14:textId="5587A4B9" w:rsidR="0027472D" w:rsidRPr="00D04190" w:rsidRDefault="0027472D" w:rsidP="0027472D">
            <w:pPr>
              <w:kinsoku/>
              <w:overflowPunct/>
              <w:autoSpaceDE/>
              <w:autoSpaceDN/>
              <w:adjustRightInd/>
              <w:snapToGrid/>
              <w:spacing w:after="120" w:line="240" w:lineRule="exact"/>
              <w:jc w:val="right"/>
              <w:rPr>
                <w:rFonts w:eastAsia="Calibri"/>
                <w:spacing w:val="4"/>
                <w:w w:val="103"/>
                <w:kern w:val="14"/>
                <w:lang w:val="es-ES"/>
              </w:rPr>
            </w:pPr>
            <w:r w:rsidRPr="00D04190">
              <w:rPr>
                <w:rFonts w:eastAsia="Calibri"/>
                <w:spacing w:val="4"/>
                <w:w w:val="103"/>
                <w:kern w:val="14"/>
                <w:lang w:val="es-ES"/>
              </w:rPr>
              <w:t>5</w:t>
            </w:r>
          </w:p>
        </w:tc>
      </w:tr>
      <w:tr w:rsidR="0027472D" w:rsidRPr="00D04190" w14:paraId="74E41324" w14:textId="77777777" w:rsidTr="00307EA6">
        <w:tc>
          <w:tcPr>
            <w:tcW w:w="9369" w:type="dxa"/>
            <w:gridSpan w:val="3"/>
            <w:shd w:val="clear" w:color="auto" w:fill="auto"/>
          </w:tcPr>
          <w:p w14:paraId="51916196" w14:textId="11B6D85F" w:rsidR="0027472D" w:rsidRPr="00D04190" w:rsidRDefault="0027472D" w:rsidP="0027472D">
            <w:pPr>
              <w:tabs>
                <w:tab w:val="right" w:pos="1080"/>
                <w:tab w:val="left" w:pos="1701"/>
                <w:tab w:val="right" w:leader="dot" w:pos="9360"/>
              </w:tabs>
              <w:kinsoku/>
              <w:overflowPunct/>
              <w:autoSpaceDE/>
              <w:autoSpaceDN/>
              <w:adjustRightInd/>
              <w:snapToGrid/>
              <w:spacing w:after="120" w:line="240" w:lineRule="exact"/>
              <w:ind w:left="1080"/>
              <w:contextualSpacing/>
              <w:rPr>
                <w:rFonts w:eastAsia="Calibri"/>
                <w:spacing w:val="4"/>
                <w:w w:val="103"/>
                <w:kern w:val="14"/>
                <w:lang w:val="es-ES"/>
              </w:rPr>
            </w:pPr>
            <w:r w:rsidRPr="00D04190">
              <w:rPr>
                <w:rFonts w:eastAsia="Calibri"/>
                <w:spacing w:val="4"/>
                <w:w w:val="103"/>
                <w:kern w:val="14"/>
                <w:lang w:val="es-ES"/>
              </w:rPr>
              <w:t>III</w:t>
            </w:r>
            <w:r w:rsidRPr="00D04190">
              <w:rPr>
                <w:rFonts w:eastAsia="Calibri"/>
                <w:spacing w:val="4"/>
                <w:w w:val="103"/>
                <w:kern w:val="14"/>
                <w:lang w:val="es-ES"/>
              </w:rPr>
              <w:tab/>
              <w:t>Acceso a la justicia</w:t>
            </w:r>
            <w:r w:rsidRPr="00D04190">
              <w:rPr>
                <w:rFonts w:eastAsia="Calibri"/>
                <w:spacing w:val="60"/>
                <w:w w:val="103"/>
                <w:kern w:val="14"/>
                <w:lang w:val="es-ES"/>
              </w:rPr>
              <w:tab/>
            </w:r>
          </w:p>
        </w:tc>
        <w:tc>
          <w:tcPr>
            <w:tcW w:w="533" w:type="dxa"/>
            <w:shd w:val="clear" w:color="auto" w:fill="auto"/>
            <w:vAlign w:val="bottom"/>
          </w:tcPr>
          <w:p w14:paraId="51599633" w14:textId="2603CB1A" w:rsidR="0027472D" w:rsidRPr="00D04190" w:rsidRDefault="0027472D" w:rsidP="0027472D">
            <w:pPr>
              <w:kinsoku/>
              <w:overflowPunct/>
              <w:autoSpaceDE/>
              <w:autoSpaceDN/>
              <w:adjustRightInd/>
              <w:snapToGrid/>
              <w:spacing w:after="120" w:line="240" w:lineRule="exact"/>
              <w:jc w:val="right"/>
              <w:rPr>
                <w:rFonts w:eastAsia="Calibri"/>
                <w:spacing w:val="4"/>
                <w:w w:val="103"/>
                <w:kern w:val="14"/>
                <w:lang w:val="es-ES"/>
              </w:rPr>
            </w:pPr>
            <w:r w:rsidRPr="00D04190">
              <w:rPr>
                <w:rFonts w:eastAsia="Calibri"/>
                <w:spacing w:val="4"/>
                <w:w w:val="103"/>
                <w:kern w:val="14"/>
                <w:lang w:val="es-ES"/>
              </w:rPr>
              <w:t>7</w:t>
            </w:r>
          </w:p>
        </w:tc>
      </w:tr>
      <w:tr w:rsidR="0027472D" w:rsidRPr="00D04190" w14:paraId="0FE996E6" w14:textId="77777777" w:rsidTr="00307EA6">
        <w:tc>
          <w:tcPr>
            <w:tcW w:w="9369" w:type="dxa"/>
            <w:gridSpan w:val="3"/>
            <w:shd w:val="clear" w:color="auto" w:fill="auto"/>
          </w:tcPr>
          <w:p w14:paraId="6CBF4C81" w14:textId="4B03FC25" w:rsidR="0027472D" w:rsidRPr="00D04190" w:rsidRDefault="0027472D" w:rsidP="0027472D">
            <w:pPr>
              <w:tabs>
                <w:tab w:val="right" w:pos="1080"/>
                <w:tab w:val="left" w:pos="1701"/>
                <w:tab w:val="right" w:leader="dot" w:pos="9360"/>
              </w:tabs>
              <w:kinsoku/>
              <w:overflowPunct/>
              <w:autoSpaceDE/>
              <w:autoSpaceDN/>
              <w:adjustRightInd/>
              <w:snapToGrid/>
              <w:spacing w:after="120" w:line="240" w:lineRule="exact"/>
              <w:ind w:left="1080"/>
              <w:contextualSpacing/>
              <w:rPr>
                <w:rFonts w:eastAsia="Calibri"/>
                <w:spacing w:val="4"/>
                <w:w w:val="103"/>
                <w:kern w:val="14"/>
                <w:lang w:val="es-ES"/>
              </w:rPr>
            </w:pPr>
            <w:r w:rsidRPr="00D04190">
              <w:rPr>
                <w:rFonts w:eastAsia="Calibri"/>
                <w:spacing w:val="4"/>
                <w:w w:val="103"/>
                <w:kern w:val="14"/>
                <w:lang w:val="es-ES"/>
              </w:rPr>
              <w:t>IV</w:t>
            </w:r>
            <w:r w:rsidRPr="00D04190">
              <w:rPr>
                <w:rFonts w:eastAsia="Calibri"/>
                <w:spacing w:val="4"/>
                <w:w w:val="103"/>
                <w:kern w:val="14"/>
                <w:lang w:val="es-ES"/>
              </w:rPr>
              <w:tab/>
              <w:t>Mecanismos nacionales para el adelanto de la mujer (1)</w:t>
            </w:r>
            <w:r w:rsidR="00554DF0" w:rsidRPr="00D04190">
              <w:rPr>
                <w:rFonts w:eastAsia="Calibri"/>
                <w:spacing w:val="60"/>
                <w:w w:val="103"/>
                <w:kern w:val="14"/>
                <w:lang w:val="es-ES"/>
              </w:rPr>
              <w:t xml:space="preserve"> </w:t>
            </w:r>
            <w:r w:rsidR="00554DF0" w:rsidRPr="00D04190">
              <w:rPr>
                <w:rFonts w:eastAsia="Calibri"/>
                <w:spacing w:val="60"/>
                <w:w w:val="103"/>
                <w:kern w:val="14"/>
                <w:lang w:val="es-ES"/>
              </w:rPr>
              <w:tab/>
            </w:r>
          </w:p>
        </w:tc>
        <w:tc>
          <w:tcPr>
            <w:tcW w:w="533" w:type="dxa"/>
            <w:shd w:val="clear" w:color="auto" w:fill="auto"/>
            <w:vAlign w:val="bottom"/>
          </w:tcPr>
          <w:p w14:paraId="01E6D798" w14:textId="05B15B98" w:rsidR="0027472D" w:rsidRPr="00D04190" w:rsidRDefault="0027472D" w:rsidP="0027472D">
            <w:pPr>
              <w:kinsoku/>
              <w:overflowPunct/>
              <w:autoSpaceDE/>
              <w:autoSpaceDN/>
              <w:adjustRightInd/>
              <w:snapToGrid/>
              <w:spacing w:after="120" w:line="240" w:lineRule="exact"/>
              <w:jc w:val="right"/>
              <w:rPr>
                <w:rFonts w:eastAsia="Calibri"/>
                <w:spacing w:val="4"/>
                <w:w w:val="103"/>
                <w:kern w:val="14"/>
                <w:lang w:val="es-ES"/>
              </w:rPr>
            </w:pPr>
            <w:r w:rsidRPr="00D04190">
              <w:rPr>
                <w:rFonts w:eastAsia="Calibri"/>
                <w:spacing w:val="4"/>
                <w:w w:val="103"/>
                <w:kern w:val="14"/>
                <w:lang w:val="es-ES"/>
              </w:rPr>
              <w:t>8</w:t>
            </w:r>
          </w:p>
        </w:tc>
      </w:tr>
      <w:tr w:rsidR="0027472D" w:rsidRPr="00D04190" w14:paraId="149DB39F" w14:textId="77777777" w:rsidTr="00307EA6">
        <w:tc>
          <w:tcPr>
            <w:tcW w:w="9369" w:type="dxa"/>
            <w:gridSpan w:val="3"/>
            <w:shd w:val="clear" w:color="auto" w:fill="auto"/>
          </w:tcPr>
          <w:p w14:paraId="0F4E9D46" w14:textId="011E4ADB" w:rsidR="0027472D" w:rsidRPr="00D04190" w:rsidRDefault="0027472D" w:rsidP="0027472D">
            <w:pPr>
              <w:tabs>
                <w:tab w:val="right" w:pos="1080"/>
                <w:tab w:val="left" w:pos="1701"/>
                <w:tab w:val="right" w:leader="dot" w:pos="9360"/>
              </w:tabs>
              <w:kinsoku/>
              <w:overflowPunct/>
              <w:autoSpaceDE/>
              <w:autoSpaceDN/>
              <w:adjustRightInd/>
              <w:snapToGrid/>
              <w:spacing w:after="120" w:line="240" w:lineRule="exact"/>
              <w:ind w:left="1080"/>
              <w:contextualSpacing/>
              <w:rPr>
                <w:rFonts w:eastAsia="Calibri"/>
                <w:spacing w:val="4"/>
                <w:w w:val="103"/>
                <w:kern w:val="14"/>
                <w:lang w:val="es-ES"/>
              </w:rPr>
            </w:pPr>
            <w:r w:rsidRPr="00D04190">
              <w:rPr>
                <w:rFonts w:eastAsia="Calibri"/>
                <w:spacing w:val="4"/>
                <w:w w:val="103"/>
                <w:kern w:val="14"/>
                <w:lang w:val="es-ES"/>
              </w:rPr>
              <w:t>V</w:t>
            </w:r>
            <w:r w:rsidRPr="00D04190">
              <w:rPr>
                <w:rFonts w:eastAsia="Calibri"/>
                <w:spacing w:val="4"/>
                <w:w w:val="103"/>
                <w:kern w:val="14"/>
                <w:lang w:val="es-ES"/>
              </w:rPr>
              <w:tab/>
              <w:t>Mecanismos nacionales para el adelanto de la mujer (2)</w:t>
            </w:r>
            <w:r w:rsidRPr="00D04190">
              <w:rPr>
                <w:rFonts w:eastAsia="Calibri"/>
                <w:spacing w:val="60"/>
                <w:w w:val="103"/>
                <w:kern w:val="14"/>
                <w:lang w:val="es-ES"/>
              </w:rPr>
              <w:tab/>
            </w:r>
          </w:p>
        </w:tc>
        <w:tc>
          <w:tcPr>
            <w:tcW w:w="533" w:type="dxa"/>
            <w:shd w:val="clear" w:color="auto" w:fill="auto"/>
            <w:vAlign w:val="bottom"/>
          </w:tcPr>
          <w:p w14:paraId="55F434E2" w14:textId="092BBC9D" w:rsidR="0027472D" w:rsidRPr="00D04190" w:rsidRDefault="0027472D" w:rsidP="0027472D">
            <w:pPr>
              <w:kinsoku/>
              <w:overflowPunct/>
              <w:autoSpaceDE/>
              <w:autoSpaceDN/>
              <w:adjustRightInd/>
              <w:snapToGrid/>
              <w:spacing w:after="120" w:line="240" w:lineRule="exact"/>
              <w:jc w:val="right"/>
              <w:rPr>
                <w:rFonts w:eastAsia="Calibri"/>
                <w:spacing w:val="4"/>
                <w:w w:val="103"/>
                <w:kern w:val="14"/>
                <w:lang w:val="es-ES"/>
              </w:rPr>
            </w:pPr>
            <w:r w:rsidRPr="00D04190">
              <w:rPr>
                <w:rFonts w:eastAsia="Calibri"/>
                <w:spacing w:val="4"/>
                <w:w w:val="103"/>
                <w:kern w:val="14"/>
                <w:lang w:val="es-ES"/>
              </w:rPr>
              <w:t>10</w:t>
            </w:r>
          </w:p>
        </w:tc>
      </w:tr>
      <w:tr w:rsidR="0027472D" w:rsidRPr="00D04190" w14:paraId="44EB8F62" w14:textId="77777777" w:rsidTr="00307EA6">
        <w:tc>
          <w:tcPr>
            <w:tcW w:w="9369" w:type="dxa"/>
            <w:gridSpan w:val="3"/>
            <w:shd w:val="clear" w:color="auto" w:fill="auto"/>
          </w:tcPr>
          <w:p w14:paraId="0100955C" w14:textId="022A5521" w:rsidR="0027472D" w:rsidRPr="00D04190" w:rsidRDefault="0027472D" w:rsidP="0027472D">
            <w:pPr>
              <w:tabs>
                <w:tab w:val="right" w:pos="1080"/>
                <w:tab w:val="left" w:pos="1701"/>
                <w:tab w:val="right" w:leader="dot" w:pos="9360"/>
              </w:tabs>
              <w:kinsoku/>
              <w:overflowPunct/>
              <w:autoSpaceDE/>
              <w:autoSpaceDN/>
              <w:adjustRightInd/>
              <w:snapToGrid/>
              <w:spacing w:after="120" w:line="240" w:lineRule="exact"/>
              <w:ind w:left="1080"/>
              <w:contextualSpacing/>
              <w:rPr>
                <w:rFonts w:eastAsia="Calibri"/>
                <w:spacing w:val="4"/>
                <w:w w:val="103"/>
                <w:kern w:val="14"/>
                <w:lang w:val="es-ES"/>
              </w:rPr>
            </w:pPr>
            <w:r w:rsidRPr="00D04190">
              <w:rPr>
                <w:rFonts w:eastAsia="Calibri"/>
                <w:spacing w:val="4"/>
                <w:w w:val="103"/>
                <w:kern w:val="14"/>
                <w:lang w:val="es-ES"/>
              </w:rPr>
              <w:t>VI</w:t>
            </w:r>
            <w:r w:rsidRPr="00D04190">
              <w:rPr>
                <w:rFonts w:eastAsia="Calibri"/>
                <w:spacing w:val="4"/>
                <w:w w:val="103"/>
                <w:kern w:val="14"/>
                <w:lang w:val="es-ES"/>
              </w:rPr>
              <w:tab/>
              <w:t>Estereotipos (1)</w:t>
            </w:r>
            <w:r w:rsidRPr="00D04190">
              <w:rPr>
                <w:rFonts w:eastAsia="Calibri"/>
                <w:spacing w:val="60"/>
                <w:w w:val="103"/>
                <w:kern w:val="14"/>
                <w:lang w:val="es-ES"/>
              </w:rPr>
              <w:tab/>
            </w:r>
          </w:p>
        </w:tc>
        <w:tc>
          <w:tcPr>
            <w:tcW w:w="533" w:type="dxa"/>
            <w:shd w:val="clear" w:color="auto" w:fill="auto"/>
            <w:vAlign w:val="bottom"/>
          </w:tcPr>
          <w:p w14:paraId="0E6E9F8D" w14:textId="1B585447" w:rsidR="0027472D" w:rsidRPr="00D04190" w:rsidRDefault="0027472D" w:rsidP="0027472D">
            <w:pPr>
              <w:kinsoku/>
              <w:overflowPunct/>
              <w:autoSpaceDE/>
              <w:autoSpaceDN/>
              <w:adjustRightInd/>
              <w:snapToGrid/>
              <w:spacing w:after="120" w:line="240" w:lineRule="exact"/>
              <w:jc w:val="right"/>
              <w:rPr>
                <w:rFonts w:eastAsia="Calibri"/>
                <w:spacing w:val="4"/>
                <w:w w:val="103"/>
                <w:kern w:val="14"/>
                <w:lang w:val="es-ES"/>
              </w:rPr>
            </w:pPr>
            <w:r w:rsidRPr="00D04190">
              <w:rPr>
                <w:rFonts w:eastAsia="Calibri"/>
                <w:spacing w:val="4"/>
                <w:w w:val="103"/>
                <w:kern w:val="14"/>
                <w:lang w:val="es-ES"/>
              </w:rPr>
              <w:t>13</w:t>
            </w:r>
          </w:p>
        </w:tc>
      </w:tr>
      <w:tr w:rsidR="0027472D" w:rsidRPr="00D04190" w14:paraId="5AF731BD" w14:textId="77777777" w:rsidTr="00307EA6">
        <w:tc>
          <w:tcPr>
            <w:tcW w:w="9369" w:type="dxa"/>
            <w:gridSpan w:val="3"/>
            <w:shd w:val="clear" w:color="auto" w:fill="auto"/>
          </w:tcPr>
          <w:p w14:paraId="1BE8798F" w14:textId="2D1094DA" w:rsidR="0027472D" w:rsidRPr="00D04190" w:rsidRDefault="0027472D" w:rsidP="0027472D">
            <w:pPr>
              <w:tabs>
                <w:tab w:val="right" w:pos="1080"/>
                <w:tab w:val="left" w:pos="1701"/>
                <w:tab w:val="right" w:leader="dot" w:pos="9360"/>
              </w:tabs>
              <w:kinsoku/>
              <w:overflowPunct/>
              <w:autoSpaceDE/>
              <w:autoSpaceDN/>
              <w:adjustRightInd/>
              <w:snapToGrid/>
              <w:spacing w:after="120" w:line="240" w:lineRule="exact"/>
              <w:ind w:left="1080"/>
              <w:contextualSpacing/>
              <w:rPr>
                <w:rFonts w:eastAsia="Calibri"/>
                <w:spacing w:val="4"/>
                <w:w w:val="103"/>
                <w:kern w:val="14"/>
                <w:lang w:val="es-ES"/>
              </w:rPr>
            </w:pPr>
            <w:r w:rsidRPr="00D04190">
              <w:rPr>
                <w:rFonts w:eastAsia="Calibri"/>
                <w:spacing w:val="4"/>
                <w:w w:val="103"/>
                <w:kern w:val="14"/>
                <w:lang w:val="es-ES"/>
              </w:rPr>
              <w:t>VII</w:t>
            </w:r>
            <w:r w:rsidRPr="00D04190">
              <w:rPr>
                <w:rFonts w:eastAsia="Calibri"/>
                <w:spacing w:val="4"/>
                <w:w w:val="103"/>
                <w:kern w:val="14"/>
                <w:lang w:val="es-ES"/>
              </w:rPr>
              <w:tab/>
              <w:t>Estereotipos (2)</w:t>
            </w:r>
            <w:r w:rsidRPr="00D04190">
              <w:rPr>
                <w:rFonts w:eastAsia="Calibri"/>
                <w:spacing w:val="60"/>
                <w:w w:val="103"/>
                <w:kern w:val="14"/>
                <w:lang w:val="es-ES"/>
              </w:rPr>
              <w:tab/>
            </w:r>
          </w:p>
        </w:tc>
        <w:tc>
          <w:tcPr>
            <w:tcW w:w="533" w:type="dxa"/>
            <w:shd w:val="clear" w:color="auto" w:fill="auto"/>
            <w:vAlign w:val="bottom"/>
          </w:tcPr>
          <w:p w14:paraId="408C21BD" w14:textId="47F5C868" w:rsidR="0027472D" w:rsidRPr="00D04190" w:rsidRDefault="0027472D" w:rsidP="0027472D">
            <w:pPr>
              <w:kinsoku/>
              <w:overflowPunct/>
              <w:autoSpaceDE/>
              <w:autoSpaceDN/>
              <w:adjustRightInd/>
              <w:snapToGrid/>
              <w:spacing w:after="120" w:line="240" w:lineRule="exact"/>
              <w:jc w:val="right"/>
              <w:rPr>
                <w:rFonts w:eastAsia="Calibri"/>
                <w:spacing w:val="4"/>
                <w:w w:val="103"/>
                <w:kern w:val="14"/>
                <w:lang w:val="es-ES"/>
              </w:rPr>
            </w:pPr>
            <w:r w:rsidRPr="00D04190">
              <w:rPr>
                <w:rFonts w:eastAsia="Calibri"/>
                <w:spacing w:val="4"/>
                <w:w w:val="103"/>
                <w:kern w:val="14"/>
                <w:lang w:val="es-ES"/>
              </w:rPr>
              <w:t>18</w:t>
            </w:r>
          </w:p>
        </w:tc>
      </w:tr>
      <w:tr w:rsidR="0027472D" w:rsidRPr="00D04190" w14:paraId="54B78167" w14:textId="77777777" w:rsidTr="00307EA6">
        <w:tc>
          <w:tcPr>
            <w:tcW w:w="9369" w:type="dxa"/>
            <w:gridSpan w:val="3"/>
            <w:shd w:val="clear" w:color="auto" w:fill="auto"/>
          </w:tcPr>
          <w:p w14:paraId="583C16F2" w14:textId="702B4791" w:rsidR="0027472D" w:rsidRPr="00D04190" w:rsidRDefault="0027472D" w:rsidP="0027472D">
            <w:pPr>
              <w:tabs>
                <w:tab w:val="right" w:pos="1080"/>
                <w:tab w:val="left" w:pos="1701"/>
                <w:tab w:val="right" w:leader="dot" w:pos="9360"/>
              </w:tabs>
              <w:kinsoku/>
              <w:overflowPunct/>
              <w:autoSpaceDE/>
              <w:autoSpaceDN/>
              <w:adjustRightInd/>
              <w:snapToGrid/>
              <w:spacing w:after="120" w:line="240" w:lineRule="exact"/>
              <w:ind w:left="1080"/>
              <w:contextualSpacing/>
              <w:rPr>
                <w:rFonts w:eastAsia="Calibri"/>
                <w:spacing w:val="4"/>
                <w:w w:val="103"/>
                <w:kern w:val="14"/>
                <w:lang w:val="es-ES"/>
              </w:rPr>
            </w:pPr>
            <w:r w:rsidRPr="00D04190">
              <w:rPr>
                <w:rFonts w:eastAsia="Calibri"/>
                <w:spacing w:val="4"/>
                <w:w w:val="103"/>
                <w:kern w:val="14"/>
                <w:lang w:val="es-ES"/>
              </w:rPr>
              <w:t xml:space="preserve">VIII </w:t>
            </w:r>
            <w:r w:rsidRPr="00D04190">
              <w:rPr>
                <w:rFonts w:eastAsia="Calibri"/>
                <w:spacing w:val="4"/>
                <w:w w:val="103"/>
                <w:kern w:val="14"/>
                <w:lang w:val="es-ES"/>
              </w:rPr>
              <w:tab/>
              <w:t>Prácticas nocivas</w:t>
            </w:r>
            <w:r w:rsidRPr="00D04190">
              <w:rPr>
                <w:rFonts w:eastAsia="Calibri"/>
                <w:spacing w:val="60"/>
                <w:w w:val="103"/>
                <w:kern w:val="14"/>
                <w:lang w:val="es-ES"/>
              </w:rPr>
              <w:tab/>
            </w:r>
          </w:p>
        </w:tc>
        <w:tc>
          <w:tcPr>
            <w:tcW w:w="533" w:type="dxa"/>
            <w:shd w:val="clear" w:color="auto" w:fill="auto"/>
            <w:vAlign w:val="bottom"/>
          </w:tcPr>
          <w:p w14:paraId="1449225A" w14:textId="57B21629" w:rsidR="0027472D" w:rsidRPr="00D04190" w:rsidRDefault="0027472D" w:rsidP="0027472D">
            <w:pPr>
              <w:kinsoku/>
              <w:overflowPunct/>
              <w:autoSpaceDE/>
              <w:autoSpaceDN/>
              <w:adjustRightInd/>
              <w:snapToGrid/>
              <w:spacing w:after="120" w:line="240" w:lineRule="exact"/>
              <w:jc w:val="right"/>
              <w:rPr>
                <w:rFonts w:eastAsia="Calibri"/>
                <w:spacing w:val="4"/>
                <w:w w:val="103"/>
                <w:kern w:val="14"/>
                <w:lang w:val="es-ES"/>
              </w:rPr>
            </w:pPr>
            <w:r w:rsidRPr="00D04190">
              <w:rPr>
                <w:rFonts w:eastAsia="Calibri"/>
                <w:spacing w:val="4"/>
                <w:w w:val="103"/>
                <w:kern w:val="14"/>
                <w:lang w:val="es-ES"/>
              </w:rPr>
              <w:t>20</w:t>
            </w:r>
          </w:p>
        </w:tc>
      </w:tr>
      <w:tr w:rsidR="0027472D" w:rsidRPr="00D04190" w14:paraId="5218A6BC" w14:textId="77777777" w:rsidTr="00307EA6">
        <w:tc>
          <w:tcPr>
            <w:tcW w:w="9369" w:type="dxa"/>
            <w:gridSpan w:val="3"/>
            <w:shd w:val="clear" w:color="auto" w:fill="auto"/>
          </w:tcPr>
          <w:p w14:paraId="1EEC3ACA" w14:textId="47658B76" w:rsidR="0027472D" w:rsidRPr="00D04190" w:rsidRDefault="0027472D" w:rsidP="0027472D">
            <w:pPr>
              <w:tabs>
                <w:tab w:val="right" w:pos="1080"/>
                <w:tab w:val="left" w:pos="1701"/>
                <w:tab w:val="right" w:leader="dot" w:pos="9360"/>
              </w:tabs>
              <w:kinsoku/>
              <w:overflowPunct/>
              <w:autoSpaceDE/>
              <w:autoSpaceDN/>
              <w:adjustRightInd/>
              <w:snapToGrid/>
              <w:spacing w:after="120" w:line="240" w:lineRule="exact"/>
              <w:ind w:left="1080"/>
              <w:contextualSpacing/>
              <w:rPr>
                <w:rFonts w:eastAsia="Calibri"/>
                <w:spacing w:val="4"/>
                <w:w w:val="103"/>
                <w:kern w:val="14"/>
                <w:lang w:val="es-ES"/>
              </w:rPr>
            </w:pPr>
            <w:r w:rsidRPr="00D04190">
              <w:rPr>
                <w:rFonts w:eastAsia="Calibri"/>
                <w:spacing w:val="4"/>
                <w:w w:val="103"/>
                <w:kern w:val="14"/>
                <w:lang w:val="es-ES"/>
              </w:rPr>
              <w:t>IX</w:t>
            </w:r>
            <w:r w:rsidRPr="00D04190">
              <w:rPr>
                <w:rFonts w:eastAsia="Calibri"/>
                <w:spacing w:val="4"/>
                <w:w w:val="103"/>
                <w:kern w:val="14"/>
                <w:lang w:val="es-ES"/>
              </w:rPr>
              <w:tab/>
              <w:t>Violencia de género contra la mujer</w:t>
            </w:r>
            <w:r w:rsidRPr="00D04190">
              <w:rPr>
                <w:rFonts w:eastAsia="Calibri"/>
                <w:spacing w:val="60"/>
                <w:w w:val="103"/>
                <w:kern w:val="14"/>
                <w:lang w:val="es-ES"/>
              </w:rPr>
              <w:tab/>
            </w:r>
          </w:p>
        </w:tc>
        <w:tc>
          <w:tcPr>
            <w:tcW w:w="533" w:type="dxa"/>
            <w:shd w:val="clear" w:color="auto" w:fill="auto"/>
            <w:vAlign w:val="bottom"/>
          </w:tcPr>
          <w:p w14:paraId="67982036" w14:textId="020847A5" w:rsidR="0027472D" w:rsidRPr="00D04190" w:rsidRDefault="0027472D" w:rsidP="0027472D">
            <w:pPr>
              <w:kinsoku/>
              <w:overflowPunct/>
              <w:autoSpaceDE/>
              <w:autoSpaceDN/>
              <w:adjustRightInd/>
              <w:snapToGrid/>
              <w:spacing w:after="120" w:line="240" w:lineRule="exact"/>
              <w:jc w:val="right"/>
              <w:rPr>
                <w:rFonts w:eastAsia="Calibri"/>
                <w:spacing w:val="4"/>
                <w:w w:val="103"/>
                <w:kern w:val="14"/>
                <w:lang w:val="es-ES"/>
              </w:rPr>
            </w:pPr>
            <w:r w:rsidRPr="00D04190">
              <w:rPr>
                <w:rFonts w:eastAsia="Calibri"/>
                <w:spacing w:val="4"/>
                <w:w w:val="103"/>
                <w:kern w:val="14"/>
                <w:lang w:val="es-ES"/>
              </w:rPr>
              <w:t>23</w:t>
            </w:r>
          </w:p>
        </w:tc>
      </w:tr>
      <w:tr w:rsidR="0027472D" w:rsidRPr="00D04190" w14:paraId="2A637479" w14:textId="77777777" w:rsidTr="00307EA6">
        <w:tc>
          <w:tcPr>
            <w:tcW w:w="9369" w:type="dxa"/>
            <w:gridSpan w:val="3"/>
            <w:shd w:val="clear" w:color="auto" w:fill="auto"/>
          </w:tcPr>
          <w:p w14:paraId="16C16273" w14:textId="1DA400D1" w:rsidR="0027472D" w:rsidRPr="00D04190" w:rsidRDefault="0027472D" w:rsidP="0027472D">
            <w:pPr>
              <w:tabs>
                <w:tab w:val="right" w:pos="1080"/>
                <w:tab w:val="left" w:pos="1701"/>
                <w:tab w:val="right" w:leader="dot" w:pos="9360"/>
              </w:tabs>
              <w:kinsoku/>
              <w:overflowPunct/>
              <w:autoSpaceDE/>
              <w:autoSpaceDN/>
              <w:adjustRightInd/>
              <w:snapToGrid/>
              <w:spacing w:after="120" w:line="240" w:lineRule="exact"/>
              <w:ind w:left="1080"/>
              <w:contextualSpacing/>
              <w:rPr>
                <w:rFonts w:eastAsia="Calibri"/>
                <w:spacing w:val="4"/>
                <w:w w:val="103"/>
                <w:kern w:val="14"/>
                <w:lang w:val="es-ES"/>
              </w:rPr>
            </w:pPr>
            <w:r w:rsidRPr="00D04190">
              <w:rPr>
                <w:rFonts w:eastAsia="Calibri"/>
                <w:spacing w:val="4"/>
                <w:w w:val="103"/>
                <w:kern w:val="14"/>
                <w:lang w:val="es-ES"/>
              </w:rPr>
              <w:t>X</w:t>
            </w:r>
            <w:r w:rsidRPr="00D04190">
              <w:rPr>
                <w:rFonts w:eastAsia="Calibri"/>
                <w:spacing w:val="4"/>
                <w:w w:val="103"/>
                <w:kern w:val="14"/>
                <w:lang w:val="es-ES"/>
              </w:rPr>
              <w:tab/>
              <w:t>Obligaciones extraterritoriales</w:t>
            </w:r>
            <w:r w:rsidRPr="00D04190">
              <w:rPr>
                <w:rFonts w:eastAsia="Calibri"/>
                <w:spacing w:val="60"/>
                <w:w w:val="103"/>
                <w:kern w:val="14"/>
                <w:lang w:val="es-ES"/>
              </w:rPr>
              <w:tab/>
            </w:r>
          </w:p>
        </w:tc>
        <w:tc>
          <w:tcPr>
            <w:tcW w:w="533" w:type="dxa"/>
            <w:shd w:val="clear" w:color="auto" w:fill="auto"/>
            <w:vAlign w:val="bottom"/>
          </w:tcPr>
          <w:p w14:paraId="13EA9BB0" w14:textId="341EAEED" w:rsidR="0027472D" w:rsidRPr="00D04190" w:rsidRDefault="0027472D" w:rsidP="0027472D">
            <w:pPr>
              <w:kinsoku/>
              <w:overflowPunct/>
              <w:autoSpaceDE/>
              <w:autoSpaceDN/>
              <w:adjustRightInd/>
              <w:snapToGrid/>
              <w:spacing w:after="120" w:line="240" w:lineRule="exact"/>
              <w:jc w:val="right"/>
              <w:rPr>
                <w:rFonts w:eastAsia="Calibri"/>
                <w:spacing w:val="4"/>
                <w:w w:val="103"/>
                <w:kern w:val="14"/>
                <w:lang w:val="es-ES"/>
              </w:rPr>
            </w:pPr>
            <w:r w:rsidRPr="00D04190">
              <w:rPr>
                <w:rFonts w:eastAsia="Calibri"/>
                <w:spacing w:val="4"/>
                <w:w w:val="103"/>
                <w:kern w:val="14"/>
                <w:lang w:val="es-ES"/>
              </w:rPr>
              <w:t>28</w:t>
            </w:r>
          </w:p>
        </w:tc>
      </w:tr>
      <w:tr w:rsidR="0027472D" w:rsidRPr="00D04190" w14:paraId="7F367889" w14:textId="77777777" w:rsidTr="00307EA6">
        <w:tc>
          <w:tcPr>
            <w:tcW w:w="9369" w:type="dxa"/>
            <w:gridSpan w:val="3"/>
            <w:shd w:val="clear" w:color="auto" w:fill="auto"/>
          </w:tcPr>
          <w:p w14:paraId="44780F03" w14:textId="37C00853" w:rsidR="0027472D" w:rsidRPr="00D04190" w:rsidRDefault="0027472D" w:rsidP="0027472D">
            <w:pPr>
              <w:tabs>
                <w:tab w:val="right" w:pos="1080"/>
                <w:tab w:val="left" w:pos="1701"/>
                <w:tab w:val="right" w:leader="dot" w:pos="9360"/>
              </w:tabs>
              <w:kinsoku/>
              <w:overflowPunct/>
              <w:autoSpaceDE/>
              <w:autoSpaceDN/>
              <w:adjustRightInd/>
              <w:snapToGrid/>
              <w:spacing w:after="120" w:line="240" w:lineRule="exact"/>
              <w:ind w:left="1701" w:hanging="621"/>
              <w:contextualSpacing/>
              <w:rPr>
                <w:rFonts w:eastAsia="Calibri"/>
                <w:spacing w:val="4"/>
                <w:w w:val="103"/>
                <w:kern w:val="14"/>
                <w:lang w:val="es-ES"/>
              </w:rPr>
            </w:pPr>
            <w:r w:rsidRPr="00D04190">
              <w:rPr>
                <w:rFonts w:eastAsia="Calibri"/>
                <w:spacing w:val="4"/>
                <w:w w:val="103"/>
                <w:kern w:val="14"/>
                <w:lang w:val="es-ES"/>
              </w:rPr>
              <w:t>XI</w:t>
            </w:r>
            <w:r w:rsidRPr="00D04190">
              <w:rPr>
                <w:rFonts w:eastAsia="Calibri"/>
                <w:spacing w:val="4"/>
                <w:w w:val="103"/>
                <w:kern w:val="14"/>
                <w:lang w:val="es-ES"/>
              </w:rPr>
              <w:tab/>
              <w:t>Trata de personas y explotación de la prostitución (1): recomendaciones del informe del Grupo de Expertos en la Lucha contra la Trata de Seres Humanos (GRETA) de 2022</w:t>
            </w:r>
            <w:r w:rsidRPr="00D04190">
              <w:rPr>
                <w:rFonts w:eastAsia="Calibri"/>
                <w:spacing w:val="60"/>
                <w:w w:val="103"/>
                <w:kern w:val="14"/>
                <w:lang w:val="es-ES"/>
              </w:rPr>
              <w:tab/>
            </w:r>
          </w:p>
        </w:tc>
        <w:tc>
          <w:tcPr>
            <w:tcW w:w="533" w:type="dxa"/>
            <w:shd w:val="clear" w:color="auto" w:fill="auto"/>
            <w:vAlign w:val="bottom"/>
          </w:tcPr>
          <w:p w14:paraId="4CE4C3C0" w14:textId="0BB32BAB" w:rsidR="0027472D" w:rsidRPr="00D04190" w:rsidRDefault="0027472D" w:rsidP="0027472D">
            <w:pPr>
              <w:kinsoku/>
              <w:overflowPunct/>
              <w:autoSpaceDE/>
              <w:autoSpaceDN/>
              <w:adjustRightInd/>
              <w:snapToGrid/>
              <w:spacing w:after="120" w:line="240" w:lineRule="exact"/>
              <w:jc w:val="right"/>
              <w:rPr>
                <w:rFonts w:eastAsia="Calibri"/>
                <w:spacing w:val="4"/>
                <w:w w:val="103"/>
                <w:kern w:val="14"/>
                <w:lang w:val="es-ES"/>
              </w:rPr>
            </w:pPr>
            <w:r w:rsidRPr="00D04190">
              <w:rPr>
                <w:rFonts w:eastAsia="Calibri"/>
                <w:spacing w:val="4"/>
                <w:w w:val="103"/>
                <w:kern w:val="14"/>
                <w:lang w:val="es-ES"/>
              </w:rPr>
              <w:t>29</w:t>
            </w:r>
          </w:p>
        </w:tc>
      </w:tr>
      <w:tr w:rsidR="0027472D" w:rsidRPr="00D04190" w14:paraId="0718A9D3" w14:textId="77777777" w:rsidTr="00307EA6">
        <w:tc>
          <w:tcPr>
            <w:tcW w:w="9369" w:type="dxa"/>
            <w:gridSpan w:val="3"/>
            <w:shd w:val="clear" w:color="auto" w:fill="auto"/>
          </w:tcPr>
          <w:p w14:paraId="67BB0D2A" w14:textId="5D0C2D0B" w:rsidR="0027472D" w:rsidRPr="00D04190" w:rsidRDefault="0027472D" w:rsidP="0027472D">
            <w:pPr>
              <w:tabs>
                <w:tab w:val="right" w:pos="1080"/>
                <w:tab w:val="left" w:pos="1701"/>
                <w:tab w:val="right" w:leader="dot" w:pos="9360"/>
              </w:tabs>
              <w:kinsoku/>
              <w:overflowPunct/>
              <w:autoSpaceDE/>
              <w:autoSpaceDN/>
              <w:adjustRightInd/>
              <w:snapToGrid/>
              <w:spacing w:after="120" w:line="240" w:lineRule="exact"/>
              <w:ind w:left="1080"/>
              <w:contextualSpacing/>
              <w:rPr>
                <w:rFonts w:eastAsia="Calibri"/>
                <w:spacing w:val="4"/>
                <w:w w:val="103"/>
                <w:kern w:val="14"/>
                <w:lang w:val="es-ES"/>
              </w:rPr>
            </w:pPr>
            <w:r w:rsidRPr="00D04190">
              <w:rPr>
                <w:rFonts w:eastAsia="Calibri"/>
                <w:spacing w:val="4"/>
                <w:w w:val="103"/>
                <w:kern w:val="14"/>
                <w:lang w:val="es-ES"/>
              </w:rPr>
              <w:t>XII</w:t>
            </w:r>
            <w:r w:rsidRPr="00D04190">
              <w:rPr>
                <w:rFonts w:eastAsia="Calibri"/>
                <w:spacing w:val="4"/>
                <w:w w:val="103"/>
                <w:kern w:val="14"/>
                <w:lang w:val="es-ES"/>
              </w:rPr>
              <w:tab/>
              <w:t>Trata de personas y explotación de la prostitución (2)</w:t>
            </w:r>
            <w:r w:rsidRPr="00D04190">
              <w:rPr>
                <w:rFonts w:eastAsia="Calibri"/>
                <w:spacing w:val="60"/>
                <w:w w:val="103"/>
                <w:kern w:val="14"/>
                <w:lang w:val="es-ES"/>
              </w:rPr>
              <w:tab/>
            </w:r>
          </w:p>
        </w:tc>
        <w:tc>
          <w:tcPr>
            <w:tcW w:w="533" w:type="dxa"/>
            <w:shd w:val="clear" w:color="auto" w:fill="auto"/>
            <w:vAlign w:val="bottom"/>
          </w:tcPr>
          <w:p w14:paraId="0DF4E598" w14:textId="344943B2" w:rsidR="0027472D" w:rsidRPr="00D04190" w:rsidRDefault="0027472D" w:rsidP="0027472D">
            <w:pPr>
              <w:kinsoku/>
              <w:overflowPunct/>
              <w:autoSpaceDE/>
              <w:autoSpaceDN/>
              <w:adjustRightInd/>
              <w:snapToGrid/>
              <w:spacing w:after="120" w:line="240" w:lineRule="exact"/>
              <w:jc w:val="right"/>
              <w:rPr>
                <w:rFonts w:eastAsia="Calibri"/>
                <w:spacing w:val="4"/>
                <w:w w:val="103"/>
                <w:kern w:val="14"/>
                <w:lang w:val="es-ES"/>
              </w:rPr>
            </w:pPr>
            <w:r w:rsidRPr="00D04190">
              <w:rPr>
                <w:rFonts w:eastAsia="Calibri"/>
                <w:spacing w:val="4"/>
                <w:w w:val="103"/>
                <w:kern w:val="14"/>
                <w:lang w:val="es-ES"/>
              </w:rPr>
              <w:t>32</w:t>
            </w:r>
          </w:p>
        </w:tc>
      </w:tr>
      <w:tr w:rsidR="0027472D" w:rsidRPr="00D04190" w14:paraId="490DD102" w14:textId="77777777" w:rsidTr="00307EA6">
        <w:tc>
          <w:tcPr>
            <w:tcW w:w="9369" w:type="dxa"/>
            <w:gridSpan w:val="3"/>
            <w:shd w:val="clear" w:color="auto" w:fill="auto"/>
          </w:tcPr>
          <w:p w14:paraId="5837C091" w14:textId="3728F77B" w:rsidR="0027472D" w:rsidRPr="00D04190" w:rsidRDefault="0027472D" w:rsidP="0027472D">
            <w:pPr>
              <w:tabs>
                <w:tab w:val="right" w:pos="1080"/>
                <w:tab w:val="left" w:pos="1701"/>
                <w:tab w:val="right" w:leader="dot" w:pos="9360"/>
              </w:tabs>
              <w:kinsoku/>
              <w:overflowPunct/>
              <w:autoSpaceDE/>
              <w:autoSpaceDN/>
              <w:adjustRightInd/>
              <w:snapToGrid/>
              <w:spacing w:after="120" w:line="240" w:lineRule="exact"/>
              <w:ind w:left="1080"/>
              <w:contextualSpacing/>
              <w:rPr>
                <w:rFonts w:eastAsia="Calibri"/>
                <w:spacing w:val="4"/>
                <w:w w:val="103"/>
                <w:kern w:val="14"/>
                <w:lang w:val="es-ES"/>
              </w:rPr>
            </w:pPr>
            <w:r w:rsidRPr="00D04190">
              <w:rPr>
                <w:rFonts w:eastAsia="Calibri"/>
                <w:spacing w:val="4"/>
                <w:w w:val="103"/>
                <w:kern w:val="14"/>
                <w:lang w:val="es-ES"/>
              </w:rPr>
              <w:t>XIII</w:t>
            </w:r>
            <w:r w:rsidRPr="00D04190">
              <w:rPr>
                <w:rFonts w:eastAsia="Calibri"/>
                <w:spacing w:val="4"/>
                <w:w w:val="103"/>
                <w:kern w:val="14"/>
                <w:lang w:val="es-ES"/>
              </w:rPr>
              <w:tab/>
              <w:t>Participación en la vida política y pública</w:t>
            </w:r>
            <w:r w:rsidRPr="00D04190">
              <w:rPr>
                <w:rFonts w:eastAsia="Calibri"/>
                <w:spacing w:val="60"/>
                <w:w w:val="103"/>
                <w:kern w:val="14"/>
                <w:lang w:val="es-ES"/>
              </w:rPr>
              <w:tab/>
            </w:r>
          </w:p>
        </w:tc>
        <w:tc>
          <w:tcPr>
            <w:tcW w:w="533" w:type="dxa"/>
            <w:shd w:val="clear" w:color="auto" w:fill="auto"/>
            <w:vAlign w:val="bottom"/>
          </w:tcPr>
          <w:p w14:paraId="6DE36E5D" w14:textId="73BED92D" w:rsidR="0027472D" w:rsidRPr="00D04190" w:rsidRDefault="0027472D" w:rsidP="0027472D">
            <w:pPr>
              <w:kinsoku/>
              <w:overflowPunct/>
              <w:autoSpaceDE/>
              <w:autoSpaceDN/>
              <w:adjustRightInd/>
              <w:snapToGrid/>
              <w:spacing w:after="120" w:line="240" w:lineRule="exact"/>
              <w:jc w:val="right"/>
              <w:rPr>
                <w:rFonts w:eastAsia="Calibri"/>
                <w:spacing w:val="4"/>
                <w:w w:val="103"/>
                <w:kern w:val="14"/>
                <w:lang w:val="es-ES"/>
              </w:rPr>
            </w:pPr>
            <w:r w:rsidRPr="00D04190">
              <w:rPr>
                <w:rFonts w:eastAsia="Calibri"/>
                <w:spacing w:val="4"/>
                <w:w w:val="103"/>
                <w:kern w:val="14"/>
                <w:lang w:val="es-ES"/>
              </w:rPr>
              <w:t>34</w:t>
            </w:r>
          </w:p>
        </w:tc>
      </w:tr>
      <w:tr w:rsidR="0027472D" w:rsidRPr="00D04190" w14:paraId="5D7612A8" w14:textId="77777777" w:rsidTr="00307EA6">
        <w:tc>
          <w:tcPr>
            <w:tcW w:w="9369" w:type="dxa"/>
            <w:gridSpan w:val="3"/>
            <w:shd w:val="clear" w:color="auto" w:fill="auto"/>
          </w:tcPr>
          <w:p w14:paraId="321810DF" w14:textId="39AB0685" w:rsidR="0027472D" w:rsidRPr="00D04190" w:rsidRDefault="0027472D" w:rsidP="0027472D">
            <w:pPr>
              <w:tabs>
                <w:tab w:val="right" w:pos="1080"/>
                <w:tab w:val="left" w:pos="1701"/>
                <w:tab w:val="right" w:leader="dot" w:pos="9360"/>
              </w:tabs>
              <w:kinsoku/>
              <w:overflowPunct/>
              <w:autoSpaceDE/>
              <w:autoSpaceDN/>
              <w:adjustRightInd/>
              <w:snapToGrid/>
              <w:spacing w:after="120" w:line="240" w:lineRule="exact"/>
              <w:ind w:left="1080"/>
              <w:contextualSpacing/>
              <w:rPr>
                <w:rFonts w:eastAsia="Calibri"/>
                <w:spacing w:val="4"/>
                <w:w w:val="103"/>
                <w:kern w:val="14"/>
                <w:lang w:val="es-ES"/>
              </w:rPr>
            </w:pPr>
            <w:r w:rsidRPr="00D04190">
              <w:rPr>
                <w:rFonts w:eastAsia="Calibri"/>
                <w:spacing w:val="4"/>
                <w:w w:val="103"/>
                <w:kern w:val="14"/>
                <w:lang w:val="es-ES"/>
              </w:rPr>
              <w:t>XIV</w:t>
            </w:r>
            <w:r w:rsidRPr="00D04190">
              <w:rPr>
                <w:rFonts w:eastAsia="Calibri"/>
                <w:spacing w:val="4"/>
                <w:w w:val="103"/>
                <w:kern w:val="14"/>
                <w:lang w:val="es-ES"/>
              </w:rPr>
              <w:tab/>
              <w:t>Educación (1)</w:t>
            </w:r>
            <w:r w:rsidRPr="00D04190">
              <w:rPr>
                <w:rFonts w:eastAsia="Calibri"/>
                <w:spacing w:val="60"/>
                <w:w w:val="103"/>
                <w:kern w:val="14"/>
                <w:lang w:val="es-ES"/>
              </w:rPr>
              <w:tab/>
            </w:r>
          </w:p>
        </w:tc>
        <w:tc>
          <w:tcPr>
            <w:tcW w:w="533" w:type="dxa"/>
            <w:shd w:val="clear" w:color="auto" w:fill="auto"/>
            <w:vAlign w:val="bottom"/>
          </w:tcPr>
          <w:p w14:paraId="604BF800" w14:textId="0B2275E8" w:rsidR="0027472D" w:rsidRPr="00D04190" w:rsidRDefault="0027472D" w:rsidP="0027472D">
            <w:pPr>
              <w:kinsoku/>
              <w:overflowPunct/>
              <w:autoSpaceDE/>
              <w:autoSpaceDN/>
              <w:adjustRightInd/>
              <w:snapToGrid/>
              <w:spacing w:after="120" w:line="240" w:lineRule="exact"/>
              <w:jc w:val="right"/>
              <w:rPr>
                <w:rFonts w:eastAsia="Calibri"/>
                <w:spacing w:val="4"/>
                <w:w w:val="103"/>
                <w:kern w:val="14"/>
                <w:lang w:val="es-ES"/>
              </w:rPr>
            </w:pPr>
            <w:r w:rsidRPr="00D04190">
              <w:rPr>
                <w:rFonts w:eastAsia="Calibri"/>
                <w:spacing w:val="4"/>
                <w:w w:val="103"/>
                <w:kern w:val="14"/>
                <w:lang w:val="es-ES"/>
              </w:rPr>
              <w:t>37</w:t>
            </w:r>
          </w:p>
        </w:tc>
      </w:tr>
      <w:tr w:rsidR="0027472D" w:rsidRPr="00D04190" w14:paraId="5B31259C" w14:textId="77777777" w:rsidTr="00307EA6">
        <w:tc>
          <w:tcPr>
            <w:tcW w:w="9369" w:type="dxa"/>
            <w:gridSpan w:val="3"/>
            <w:shd w:val="clear" w:color="auto" w:fill="auto"/>
          </w:tcPr>
          <w:p w14:paraId="15B69E23" w14:textId="7125F82D" w:rsidR="0027472D" w:rsidRPr="00D04190" w:rsidRDefault="0027472D" w:rsidP="0027472D">
            <w:pPr>
              <w:tabs>
                <w:tab w:val="right" w:pos="1080"/>
                <w:tab w:val="left" w:pos="1701"/>
                <w:tab w:val="right" w:leader="dot" w:pos="9360"/>
              </w:tabs>
              <w:kinsoku/>
              <w:overflowPunct/>
              <w:autoSpaceDE/>
              <w:autoSpaceDN/>
              <w:adjustRightInd/>
              <w:snapToGrid/>
              <w:spacing w:after="120" w:line="240" w:lineRule="exact"/>
              <w:ind w:left="1080"/>
              <w:contextualSpacing/>
              <w:rPr>
                <w:rFonts w:eastAsia="Calibri"/>
                <w:spacing w:val="4"/>
                <w:w w:val="103"/>
                <w:kern w:val="14"/>
                <w:lang w:val="es-ES"/>
              </w:rPr>
            </w:pPr>
            <w:r w:rsidRPr="00D04190">
              <w:rPr>
                <w:rFonts w:eastAsia="Calibri"/>
                <w:spacing w:val="4"/>
                <w:w w:val="103"/>
                <w:kern w:val="14"/>
                <w:lang w:val="es-ES"/>
              </w:rPr>
              <w:t>XV</w:t>
            </w:r>
            <w:r w:rsidRPr="00D04190">
              <w:rPr>
                <w:rFonts w:eastAsia="Calibri"/>
                <w:spacing w:val="4"/>
                <w:w w:val="103"/>
                <w:kern w:val="14"/>
                <w:lang w:val="es-ES"/>
              </w:rPr>
              <w:tab/>
              <w:t>Educación (2)</w:t>
            </w:r>
            <w:r w:rsidRPr="00D04190">
              <w:rPr>
                <w:rFonts w:eastAsia="Calibri"/>
                <w:spacing w:val="60"/>
                <w:w w:val="103"/>
                <w:kern w:val="14"/>
                <w:lang w:val="es-ES"/>
              </w:rPr>
              <w:tab/>
            </w:r>
          </w:p>
        </w:tc>
        <w:tc>
          <w:tcPr>
            <w:tcW w:w="533" w:type="dxa"/>
            <w:shd w:val="clear" w:color="auto" w:fill="auto"/>
            <w:vAlign w:val="bottom"/>
          </w:tcPr>
          <w:p w14:paraId="19DD55CC" w14:textId="02A8E352" w:rsidR="0027472D" w:rsidRPr="00D04190" w:rsidRDefault="0027472D" w:rsidP="0027472D">
            <w:pPr>
              <w:kinsoku/>
              <w:overflowPunct/>
              <w:autoSpaceDE/>
              <w:autoSpaceDN/>
              <w:adjustRightInd/>
              <w:snapToGrid/>
              <w:spacing w:after="120" w:line="240" w:lineRule="exact"/>
              <w:jc w:val="right"/>
              <w:rPr>
                <w:rFonts w:eastAsia="Calibri"/>
                <w:spacing w:val="4"/>
                <w:w w:val="103"/>
                <w:kern w:val="14"/>
                <w:lang w:val="es-ES"/>
              </w:rPr>
            </w:pPr>
            <w:r w:rsidRPr="00D04190">
              <w:rPr>
                <w:rFonts w:eastAsia="Calibri"/>
                <w:spacing w:val="4"/>
                <w:w w:val="103"/>
                <w:kern w:val="14"/>
                <w:lang w:val="es-ES"/>
              </w:rPr>
              <w:t>38</w:t>
            </w:r>
          </w:p>
        </w:tc>
      </w:tr>
      <w:tr w:rsidR="0027472D" w:rsidRPr="00D04190" w14:paraId="2F0A19E5" w14:textId="77777777" w:rsidTr="00307EA6">
        <w:tc>
          <w:tcPr>
            <w:tcW w:w="9369" w:type="dxa"/>
            <w:gridSpan w:val="3"/>
            <w:shd w:val="clear" w:color="auto" w:fill="auto"/>
          </w:tcPr>
          <w:p w14:paraId="077CBBD9" w14:textId="58AECAB6" w:rsidR="0027472D" w:rsidRPr="00D04190" w:rsidRDefault="0027472D" w:rsidP="0027472D">
            <w:pPr>
              <w:tabs>
                <w:tab w:val="right" w:pos="1080"/>
                <w:tab w:val="left" w:pos="1701"/>
                <w:tab w:val="right" w:leader="dot" w:pos="9360"/>
              </w:tabs>
              <w:kinsoku/>
              <w:overflowPunct/>
              <w:autoSpaceDE/>
              <w:autoSpaceDN/>
              <w:adjustRightInd/>
              <w:snapToGrid/>
              <w:spacing w:after="120" w:line="240" w:lineRule="exact"/>
              <w:ind w:left="1701" w:hanging="621"/>
              <w:contextualSpacing/>
              <w:rPr>
                <w:rFonts w:eastAsia="Calibri"/>
                <w:spacing w:val="4"/>
                <w:w w:val="103"/>
                <w:kern w:val="14"/>
                <w:lang w:val="es-ES"/>
              </w:rPr>
            </w:pPr>
            <w:r w:rsidRPr="00D04190">
              <w:rPr>
                <w:rFonts w:eastAsia="Calibri"/>
                <w:spacing w:val="4"/>
                <w:w w:val="103"/>
                <w:kern w:val="14"/>
                <w:lang w:val="es-ES"/>
              </w:rPr>
              <w:t>XVI</w:t>
            </w:r>
            <w:r w:rsidRPr="00D04190">
              <w:rPr>
                <w:rFonts w:eastAsia="Calibri"/>
                <w:spacing w:val="4"/>
                <w:w w:val="103"/>
                <w:kern w:val="14"/>
                <w:lang w:val="es-ES"/>
              </w:rPr>
              <w:tab/>
              <w:t>Empleo (1): impacto del Plan Interministerial para la Igualdad en el Ámbito Profesional (2016-2022)</w:t>
            </w:r>
            <w:r w:rsidRPr="00D04190">
              <w:rPr>
                <w:rFonts w:eastAsia="Calibri"/>
                <w:spacing w:val="60"/>
                <w:w w:val="103"/>
                <w:kern w:val="14"/>
                <w:lang w:val="es-ES"/>
              </w:rPr>
              <w:tab/>
            </w:r>
          </w:p>
        </w:tc>
        <w:tc>
          <w:tcPr>
            <w:tcW w:w="533" w:type="dxa"/>
            <w:shd w:val="clear" w:color="auto" w:fill="auto"/>
            <w:vAlign w:val="bottom"/>
          </w:tcPr>
          <w:p w14:paraId="573F3611" w14:textId="4E00CE52" w:rsidR="0027472D" w:rsidRPr="00D04190" w:rsidRDefault="0027472D" w:rsidP="0027472D">
            <w:pPr>
              <w:kinsoku/>
              <w:overflowPunct/>
              <w:autoSpaceDE/>
              <w:autoSpaceDN/>
              <w:adjustRightInd/>
              <w:snapToGrid/>
              <w:spacing w:after="120" w:line="240" w:lineRule="exact"/>
              <w:jc w:val="right"/>
              <w:rPr>
                <w:rFonts w:eastAsia="Calibri"/>
                <w:spacing w:val="4"/>
                <w:w w:val="103"/>
                <w:kern w:val="14"/>
                <w:lang w:val="es-ES"/>
              </w:rPr>
            </w:pPr>
            <w:r w:rsidRPr="00D04190">
              <w:rPr>
                <w:rFonts w:eastAsia="Calibri"/>
                <w:spacing w:val="4"/>
                <w:w w:val="103"/>
                <w:kern w:val="14"/>
                <w:lang w:val="es-ES"/>
              </w:rPr>
              <w:t>39</w:t>
            </w:r>
          </w:p>
        </w:tc>
      </w:tr>
      <w:tr w:rsidR="0027472D" w:rsidRPr="00D04190" w14:paraId="56D9EAE3" w14:textId="77777777" w:rsidTr="00307EA6">
        <w:tc>
          <w:tcPr>
            <w:tcW w:w="9369" w:type="dxa"/>
            <w:gridSpan w:val="3"/>
            <w:shd w:val="clear" w:color="auto" w:fill="auto"/>
          </w:tcPr>
          <w:p w14:paraId="3190395D" w14:textId="44A38567" w:rsidR="0027472D" w:rsidRPr="00D04190" w:rsidRDefault="0027472D" w:rsidP="0027472D">
            <w:pPr>
              <w:tabs>
                <w:tab w:val="right" w:pos="1080"/>
                <w:tab w:val="left" w:pos="1701"/>
                <w:tab w:val="right" w:leader="dot" w:pos="9360"/>
              </w:tabs>
              <w:kinsoku/>
              <w:overflowPunct/>
              <w:autoSpaceDE/>
              <w:autoSpaceDN/>
              <w:adjustRightInd/>
              <w:snapToGrid/>
              <w:spacing w:after="120" w:line="240" w:lineRule="exact"/>
              <w:ind w:left="1080"/>
              <w:contextualSpacing/>
              <w:rPr>
                <w:rFonts w:eastAsia="Calibri"/>
                <w:spacing w:val="4"/>
                <w:w w:val="103"/>
                <w:kern w:val="14"/>
                <w:lang w:val="es-ES"/>
              </w:rPr>
            </w:pPr>
            <w:r w:rsidRPr="00D04190">
              <w:rPr>
                <w:rFonts w:eastAsia="Calibri"/>
                <w:spacing w:val="4"/>
                <w:w w:val="103"/>
                <w:kern w:val="14"/>
                <w:lang w:val="es-ES"/>
              </w:rPr>
              <w:t>XVII</w:t>
            </w:r>
            <w:r w:rsidRPr="00D04190">
              <w:rPr>
                <w:rFonts w:eastAsia="Calibri"/>
                <w:spacing w:val="4"/>
                <w:w w:val="103"/>
                <w:kern w:val="14"/>
                <w:lang w:val="es-ES"/>
              </w:rPr>
              <w:tab/>
              <w:t>Empleo (2)</w:t>
            </w:r>
            <w:r w:rsidRPr="00D04190">
              <w:rPr>
                <w:rFonts w:eastAsia="Calibri"/>
                <w:spacing w:val="60"/>
                <w:w w:val="103"/>
                <w:kern w:val="14"/>
                <w:lang w:val="es-ES"/>
              </w:rPr>
              <w:tab/>
            </w:r>
          </w:p>
        </w:tc>
        <w:tc>
          <w:tcPr>
            <w:tcW w:w="533" w:type="dxa"/>
            <w:shd w:val="clear" w:color="auto" w:fill="auto"/>
            <w:vAlign w:val="bottom"/>
          </w:tcPr>
          <w:p w14:paraId="04F57018" w14:textId="3AAE5EF1" w:rsidR="0027472D" w:rsidRPr="00D04190" w:rsidRDefault="0027472D" w:rsidP="0027472D">
            <w:pPr>
              <w:kinsoku/>
              <w:overflowPunct/>
              <w:autoSpaceDE/>
              <w:autoSpaceDN/>
              <w:adjustRightInd/>
              <w:snapToGrid/>
              <w:spacing w:after="120" w:line="240" w:lineRule="exact"/>
              <w:jc w:val="right"/>
              <w:rPr>
                <w:rFonts w:eastAsia="Calibri"/>
                <w:spacing w:val="4"/>
                <w:w w:val="103"/>
                <w:kern w:val="14"/>
                <w:lang w:val="es-ES"/>
              </w:rPr>
            </w:pPr>
            <w:r w:rsidRPr="00D04190">
              <w:rPr>
                <w:rFonts w:eastAsia="Calibri"/>
                <w:spacing w:val="4"/>
                <w:w w:val="103"/>
                <w:kern w:val="14"/>
                <w:lang w:val="es-ES"/>
              </w:rPr>
              <w:t>40</w:t>
            </w:r>
          </w:p>
        </w:tc>
      </w:tr>
      <w:tr w:rsidR="0027472D" w:rsidRPr="00D04190" w14:paraId="10CFD9BE" w14:textId="77777777" w:rsidTr="00307EA6">
        <w:tc>
          <w:tcPr>
            <w:tcW w:w="9369" w:type="dxa"/>
            <w:gridSpan w:val="3"/>
            <w:shd w:val="clear" w:color="auto" w:fill="auto"/>
          </w:tcPr>
          <w:p w14:paraId="0114D9B7" w14:textId="50419FBA" w:rsidR="0027472D" w:rsidRPr="00D04190" w:rsidRDefault="0027472D" w:rsidP="0027472D">
            <w:pPr>
              <w:tabs>
                <w:tab w:val="right" w:pos="1080"/>
                <w:tab w:val="left" w:pos="1701"/>
                <w:tab w:val="right" w:leader="dot" w:pos="9360"/>
              </w:tabs>
              <w:kinsoku/>
              <w:overflowPunct/>
              <w:autoSpaceDE/>
              <w:autoSpaceDN/>
              <w:adjustRightInd/>
              <w:snapToGrid/>
              <w:spacing w:after="120" w:line="240" w:lineRule="exact"/>
              <w:ind w:left="1080"/>
              <w:contextualSpacing/>
              <w:rPr>
                <w:rFonts w:eastAsia="Calibri"/>
                <w:spacing w:val="4"/>
                <w:w w:val="103"/>
                <w:kern w:val="14"/>
                <w:lang w:val="es-ES"/>
              </w:rPr>
            </w:pPr>
            <w:r w:rsidRPr="00D04190">
              <w:rPr>
                <w:rFonts w:eastAsia="Calibri"/>
                <w:spacing w:val="4"/>
                <w:w w:val="103"/>
                <w:kern w:val="14"/>
                <w:lang w:val="es-ES"/>
              </w:rPr>
              <w:t>XVIII</w:t>
            </w:r>
            <w:r w:rsidRPr="00D04190">
              <w:rPr>
                <w:rFonts w:eastAsia="Calibri"/>
                <w:spacing w:val="4"/>
                <w:w w:val="103"/>
                <w:kern w:val="14"/>
                <w:lang w:val="es-ES"/>
              </w:rPr>
              <w:tab/>
              <w:t>Salud (1)</w:t>
            </w:r>
            <w:r w:rsidRPr="00D04190">
              <w:rPr>
                <w:rFonts w:eastAsia="Calibri"/>
                <w:spacing w:val="60"/>
                <w:w w:val="103"/>
                <w:kern w:val="14"/>
                <w:lang w:val="es-ES"/>
              </w:rPr>
              <w:tab/>
            </w:r>
          </w:p>
        </w:tc>
        <w:tc>
          <w:tcPr>
            <w:tcW w:w="533" w:type="dxa"/>
            <w:shd w:val="clear" w:color="auto" w:fill="auto"/>
            <w:vAlign w:val="bottom"/>
          </w:tcPr>
          <w:p w14:paraId="17F0ED64" w14:textId="2E7352CE" w:rsidR="0027472D" w:rsidRPr="00D04190" w:rsidRDefault="0027472D" w:rsidP="0027472D">
            <w:pPr>
              <w:kinsoku/>
              <w:overflowPunct/>
              <w:autoSpaceDE/>
              <w:autoSpaceDN/>
              <w:adjustRightInd/>
              <w:snapToGrid/>
              <w:spacing w:after="120" w:line="240" w:lineRule="exact"/>
              <w:jc w:val="right"/>
              <w:rPr>
                <w:rFonts w:eastAsia="Calibri"/>
                <w:spacing w:val="4"/>
                <w:w w:val="103"/>
                <w:kern w:val="14"/>
                <w:lang w:val="es-ES"/>
              </w:rPr>
            </w:pPr>
            <w:r w:rsidRPr="00D04190">
              <w:rPr>
                <w:rFonts w:eastAsia="Calibri"/>
                <w:spacing w:val="4"/>
                <w:w w:val="103"/>
                <w:kern w:val="14"/>
                <w:lang w:val="es-ES"/>
              </w:rPr>
              <w:t>41</w:t>
            </w:r>
          </w:p>
        </w:tc>
      </w:tr>
      <w:tr w:rsidR="0027472D" w:rsidRPr="00D04190" w14:paraId="317E63AB" w14:textId="77777777" w:rsidTr="00307EA6">
        <w:tc>
          <w:tcPr>
            <w:tcW w:w="9369" w:type="dxa"/>
            <w:gridSpan w:val="3"/>
            <w:shd w:val="clear" w:color="auto" w:fill="auto"/>
          </w:tcPr>
          <w:p w14:paraId="10E106C9" w14:textId="00997E36" w:rsidR="0027472D" w:rsidRPr="00D04190" w:rsidRDefault="0027472D" w:rsidP="0027472D">
            <w:pPr>
              <w:tabs>
                <w:tab w:val="right" w:pos="1080"/>
                <w:tab w:val="left" w:pos="1701"/>
                <w:tab w:val="right" w:leader="dot" w:pos="9360"/>
              </w:tabs>
              <w:kinsoku/>
              <w:overflowPunct/>
              <w:autoSpaceDE/>
              <w:autoSpaceDN/>
              <w:adjustRightInd/>
              <w:snapToGrid/>
              <w:spacing w:after="120" w:line="240" w:lineRule="exact"/>
              <w:ind w:left="1080"/>
              <w:contextualSpacing/>
              <w:rPr>
                <w:rFonts w:eastAsia="Calibri"/>
                <w:spacing w:val="4"/>
                <w:w w:val="103"/>
                <w:kern w:val="14"/>
                <w:lang w:val="es-ES"/>
              </w:rPr>
            </w:pPr>
            <w:r w:rsidRPr="00D04190">
              <w:rPr>
                <w:rFonts w:eastAsia="Calibri"/>
                <w:spacing w:val="4"/>
                <w:w w:val="103"/>
                <w:kern w:val="14"/>
                <w:lang w:val="es-ES"/>
              </w:rPr>
              <w:t>XIX</w:t>
            </w:r>
            <w:r w:rsidRPr="00D04190">
              <w:rPr>
                <w:rFonts w:eastAsia="Calibri"/>
                <w:spacing w:val="4"/>
                <w:w w:val="103"/>
                <w:kern w:val="14"/>
                <w:lang w:val="es-ES"/>
              </w:rPr>
              <w:tab/>
              <w:t>Salud (2)</w:t>
            </w:r>
            <w:r w:rsidRPr="00D04190">
              <w:rPr>
                <w:rFonts w:eastAsia="Calibri"/>
                <w:spacing w:val="60"/>
                <w:w w:val="103"/>
                <w:kern w:val="14"/>
                <w:lang w:val="es-ES"/>
              </w:rPr>
              <w:tab/>
            </w:r>
          </w:p>
        </w:tc>
        <w:tc>
          <w:tcPr>
            <w:tcW w:w="533" w:type="dxa"/>
            <w:shd w:val="clear" w:color="auto" w:fill="auto"/>
            <w:vAlign w:val="bottom"/>
          </w:tcPr>
          <w:p w14:paraId="23CE040E" w14:textId="41E992F5" w:rsidR="0027472D" w:rsidRPr="00D04190" w:rsidRDefault="0027472D" w:rsidP="0027472D">
            <w:pPr>
              <w:kinsoku/>
              <w:overflowPunct/>
              <w:autoSpaceDE/>
              <w:autoSpaceDN/>
              <w:adjustRightInd/>
              <w:snapToGrid/>
              <w:spacing w:after="120" w:line="240" w:lineRule="exact"/>
              <w:jc w:val="right"/>
              <w:rPr>
                <w:rFonts w:eastAsia="Calibri"/>
                <w:spacing w:val="4"/>
                <w:w w:val="103"/>
                <w:kern w:val="14"/>
                <w:lang w:val="es-ES"/>
              </w:rPr>
            </w:pPr>
            <w:r w:rsidRPr="00D04190">
              <w:rPr>
                <w:rFonts w:eastAsia="Calibri"/>
                <w:spacing w:val="4"/>
                <w:w w:val="103"/>
                <w:kern w:val="14"/>
                <w:lang w:val="es-ES"/>
              </w:rPr>
              <w:t>45</w:t>
            </w:r>
          </w:p>
        </w:tc>
      </w:tr>
      <w:tr w:rsidR="0027472D" w:rsidRPr="00D04190" w14:paraId="2FEDC55F" w14:textId="77777777" w:rsidTr="00307EA6">
        <w:tc>
          <w:tcPr>
            <w:tcW w:w="9369" w:type="dxa"/>
            <w:gridSpan w:val="3"/>
            <w:shd w:val="clear" w:color="auto" w:fill="auto"/>
          </w:tcPr>
          <w:p w14:paraId="58C25965" w14:textId="1B8B96B7" w:rsidR="0027472D" w:rsidRPr="00D04190" w:rsidRDefault="0027472D" w:rsidP="0027472D">
            <w:pPr>
              <w:tabs>
                <w:tab w:val="right" w:pos="1080"/>
                <w:tab w:val="left" w:pos="1701"/>
                <w:tab w:val="right" w:leader="dot" w:pos="9360"/>
              </w:tabs>
              <w:kinsoku/>
              <w:overflowPunct/>
              <w:autoSpaceDE/>
              <w:autoSpaceDN/>
              <w:adjustRightInd/>
              <w:snapToGrid/>
              <w:spacing w:after="120" w:line="240" w:lineRule="exact"/>
              <w:ind w:left="1080"/>
              <w:contextualSpacing/>
              <w:rPr>
                <w:rFonts w:eastAsia="Calibri"/>
                <w:spacing w:val="4"/>
                <w:w w:val="103"/>
                <w:kern w:val="14"/>
                <w:lang w:val="es-ES"/>
              </w:rPr>
            </w:pPr>
            <w:r w:rsidRPr="00D04190">
              <w:rPr>
                <w:rFonts w:eastAsia="Calibri"/>
                <w:spacing w:val="4"/>
                <w:w w:val="103"/>
                <w:kern w:val="14"/>
                <w:lang w:val="es-ES"/>
              </w:rPr>
              <w:t>XX</w:t>
            </w:r>
            <w:r w:rsidRPr="00D04190">
              <w:rPr>
                <w:rFonts w:eastAsia="Calibri"/>
                <w:spacing w:val="4"/>
                <w:w w:val="103"/>
                <w:kern w:val="14"/>
                <w:lang w:val="es-ES"/>
              </w:rPr>
              <w:tab/>
              <w:t>Empoderamiento económico de las mujeres</w:t>
            </w:r>
            <w:r w:rsidRPr="00D04190">
              <w:rPr>
                <w:rFonts w:eastAsia="Calibri"/>
                <w:spacing w:val="60"/>
                <w:w w:val="103"/>
                <w:kern w:val="14"/>
                <w:lang w:val="es-ES"/>
              </w:rPr>
              <w:tab/>
            </w:r>
          </w:p>
        </w:tc>
        <w:tc>
          <w:tcPr>
            <w:tcW w:w="533" w:type="dxa"/>
            <w:shd w:val="clear" w:color="auto" w:fill="auto"/>
            <w:vAlign w:val="bottom"/>
          </w:tcPr>
          <w:p w14:paraId="32EC57B7" w14:textId="78DB69B2" w:rsidR="0027472D" w:rsidRPr="00D04190" w:rsidRDefault="0027472D" w:rsidP="0027472D">
            <w:pPr>
              <w:kinsoku/>
              <w:overflowPunct/>
              <w:autoSpaceDE/>
              <w:autoSpaceDN/>
              <w:adjustRightInd/>
              <w:snapToGrid/>
              <w:spacing w:after="120" w:line="240" w:lineRule="exact"/>
              <w:jc w:val="right"/>
              <w:rPr>
                <w:rFonts w:eastAsia="Calibri"/>
                <w:spacing w:val="4"/>
                <w:w w:val="103"/>
                <w:kern w:val="14"/>
                <w:lang w:val="es-ES"/>
              </w:rPr>
            </w:pPr>
            <w:r w:rsidRPr="00D04190">
              <w:rPr>
                <w:rFonts w:eastAsia="Calibri"/>
                <w:spacing w:val="4"/>
                <w:w w:val="103"/>
                <w:kern w:val="14"/>
                <w:lang w:val="es-ES"/>
              </w:rPr>
              <w:t>46</w:t>
            </w:r>
          </w:p>
        </w:tc>
      </w:tr>
      <w:tr w:rsidR="0027472D" w:rsidRPr="00D04190" w14:paraId="5E3FD691" w14:textId="77777777" w:rsidTr="00307EA6">
        <w:tc>
          <w:tcPr>
            <w:tcW w:w="9369" w:type="dxa"/>
            <w:gridSpan w:val="3"/>
            <w:shd w:val="clear" w:color="auto" w:fill="auto"/>
          </w:tcPr>
          <w:p w14:paraId="4FB9A8B3" w14:textId="5521ADB1" w:rsidR="0027472D" w:rsidRPr="00D04190" w:rsidRDefault="0027472D" w:rsidP="0027472D">
            <w:pPr>
              <w:tabs>
                <w:tab w:val="right" w:pos="1080"/>
                <w:tab w:val="left" w:pos="1701"/>
                <w:tab w:val="right" w:leader="dot" w:pos="9360"/>
              </w:tabs>
              <w:kinsoku/>
              <w:overflowPunct/>
              <w:autoSpaceDE/>
              <w:autoSpaceDN/>
              <w:adjustRightInd/>
              <w:snapToGrid/>
              <w:spacing w:after="120" w:line="240" w:lineRule="exact"/>
              <w:ind w:left="1080"/>
              <w:contextualSpacing/>
              <w:rPr>
                <w:rFonts w:eastAsia="Calibri"/>
                <w:spacing w:val="4"/>
                <w:w w:val="103"/>
                <w:kern w:val="14"/>
                <w:lang w:val="es-ES"/>
              </w:rPr>
            </w:pPr>
            <w:r w:rsidRPr="00D04190">
              <w:rPr>
                <w:rFonts w:eastAsia="Calibri"/>
                <w:spacing w:val="4"/>
                <w:w w:val="103"/>
                <w:kern w:val="14"/>
                <w:lang w:val="es-ES"/>
              </w:rPr>
              <w:t>XXI</w:t>
            </w:r>
            <w:r w:rsidRPr="00D04190">
              <w:rPr>
                <w:rFonts w:eastAsia="Calibri"/>
                <w:spacing w:val="4"/>
                <w:w w:val="103"/>
                <w:kern w:val="14"/>
                <w:lang w:val="es-ES"/>
              </w:rPr>
              <w:tab/>
              <w:t>Mujeres del medio rural y grupos de mujeres marginadas</w:t>
            </w:r>
            <w:r w:rsidRPr="00D04190">
              <w:rPr>
                <w:rFonts w:eastAsia="Calibri"/>
                <w:spacing w:val="60"/>
                <w:w w:val="103"/>
                <w:kern w:val="14"/>
                <w:lang w:val="es-ES"/>
              </w:rPr>
              <w:tab/>
            </w:r>
          </w:p>
        </w:tc>
        <w:tc>
          <w:tcPr>
            <w:tcW w:w="533" w:type="dxa"/>
            <w:shd w:val="clear" w:color="auto" w:fill="auto"/>
            <w:vAlign w:val="bottom"/>
          </w:tcPr>
          <w:p w14:paraId="2089B70B" w14:textId="121B384B" w:rsidR="0027472D" w:rsidRPr="00D04190" w:rsidRDefault="0027472D" w:rsidP="0027472D">
            <w:pPr>
              <w:kinsoku/>
              <w:overflowPunct/>
              <w:autoSpaceDE/>
              <w:autoSpaceDN/>
              <w:adjustRightInd/>
              <w:snapToGrid/>
              <w:spacing w:after="120" w:line="240" w:lineRule="exact"/>
              <w:jc w:val="right"/>
              <w:rPr>
                <w:rFonts w:eastAsia="Calibri"/>
                <w:spacing w:val="4"/>
                <w:w w:val="103"/>
                <w:kern w:val="14"/>
                <w:lang w:val="es-ES"/>
              </w:rPr>
            </w:pPr>
            <w:r w:rsidRPr="00D04190">
              <w:rPr>
                <w:rFonts w:eastAsia="Calibri"/>
                <w:spacing w:val="4"/>
                <w:w w:val="103"/>
                <w:kern w:val="14"/>
                <w:lang w:val="es-ES"/>
              </w:rPr>
              <w:t>47</w:t>
            </w:r>
          </w:p>
        </w:tc>
      </w:tr>
      <w:tr w:rsidR="0027472D" w:rsidRPr="00D04190" w14:paraId="337EAFA4" w14:textId="77777777" w:rsidTr="00307EA6">
        <w:tc>
          <w:tcPr>
            <w:tcW w:w="9369" w:type="dxa"/>
            <w:gridSpan w:val="3"/>
            <w:shd w:val="clear" w:color="auto" w:fill="auto"/>
          </w:tcPr>
          <w:p w14:paraId="52177402" w14:textId="08114206" w:rsidR="0027472D" w:rsidRPr="00D04190" w:rsidRDefault="0027472D" w:rsidP="0027472D">
            <w:pPr>
              <w:tabs>
                <w:tab w:val="right" w:pos="1080"/>
                <w:tab w:val="left" w:pos="1701"/>
                <w:tab w:val="right" w:leader="dot" w:pos="9360"/>
              </w:tabs>
              <w:kinsoku/>
              <w:overflowPunct/>
              <w:autoSpaceDE/>
              <w:autoSpaceDN/>
              <w:adjustRightInd/>
              <w:snapToGrid/>
              <w:spacing w:after="120" w:line="240" w:lineRule="exact"/>
              <w:ind w:left="1080"/>
              <w:contextualSpacing/>
              <w:rPr>
                <w:rFonts w:eastAsia="Calibri"/>
                <w:spacing w:val="4"/>
                <w:w w:val="103"/>
                <w:kern w:val="14"/>
                <w:lang w:val="es-ES"/>
              </w:rPr>
            </w:pPr>
            <w:r w:rsidRPr="00D04190">
              <w:rPr>
                <w:rFonts w:eastAsia="Calibri"/>
                <w:spacing w:val="4"/>
                <w:w w:val="103"/>
                <w:kern w:val="14"/>
                <w:lang w:val="es-ES"/>
              </w:rPr>
              <w:t>XXII</w:t>
            </w:r>
            <w:r w:rsidRPr="00D04190">
              <w:rPr>
                <w:rFonts w:eastAsia="Calibri"/>
                <w:spacing w:val="4"/>
                <w:w w:val="103"/>
                <w:kern w:val="14"/>
                <w:lang w:val="es-ES"/>
              </w:rPr>
              <w:tab/>
              <w:t>Cambio climático y reducción del riesgo de desastres</w:t>
            </w:r>
            <w:r w:rsidRPr="00D04190">
              <w:rPr>
                <w:rFonts w:eastAsia="Calibri"/>
                <w:spacing w:val="60"/>
                <w:w w:val="103"/>
                <w:kern w:val="14"/>
                <w:lang w:val="es-ES"/>
              </w:rPr>
              <w:tab/>
            </w:r>
          </w:p>
        </w:tc>
        <w:tc>
          <w:tcPr>
            <w:tcW w:w="533" w:type="dxa"/>
            <w:shd w:val="clear" w:color="auto" w:fill="auto"/>
            <w:vAlign w:val="bottom"/>
          </w:tcPr>
          <w:p w14:paraId="68CA49D0" w14:textId="1BE92813" w:rsidR="0027472D" w:rsidRPr="00D04190" w:rsidRDefault="0027472D" w:rsidP="0027472D">
            <w:pPr>
              <w:kinsoku/>
              <w:overflowPunct/>
              <w:autoSpaceDE/>
              <w:autoSpaceDN/>
              <w:adjustRightInd/>
              <w:snapToGrid/>
              <w:spacing w:after="120" w:line="240" w:lineRule="exact"/>
              <w:jc w:val="right"/>
              <w:rPr>
                <w:rFonts w:eastAsia="Calibri"/>
                <w:spacing w:val="4"/>
                <w:w w:val="103"/>
                <w:kern w:val="14"/>
                <w:lang w:val="es-ES"/>
              </w:rPr>
            </w:pPr>
            <w:r w:rsidRPr="00D04190">
              <w:rPr>
                <w:rFonts w:eastAsia="Calibri"/>
                <w:spacing w:val="4"/>
                <w:w w:val="103"/>
                <w:kern w:val="14"/>
                <w:lang w:val="es-ES"/>
              </w:rPr>
              <w:t>50</w:t>
            </w:r>
          </w:p>
        </w:tc>
      </w:tr>
      <w:tr w:rsidR="0027472D" w:rsidRPr="00D04190" w14:paraId="01D31C64" w14:textId="77777777" w:rsidTr="00307EA6">
        <w:tc>
          <w:tcPr>
            <w:tcW w:w="9369" w:type="dxa"/>
            <w:gridSpan w:val="3"/>
            <w:shd w:val="clear" w:color="auto" w:fill="auto"/>
          </w:tcPr>
          <w:p w14:paraId="1E2502D1" w14:textId="191E8C64" w:rsidR="0027472D" w:rsidRPr="00D04190" w:rsidRDefault="0027472D" w:rsidP="0027472D">
            <w:pPr>
              <w:tabs>
                <w:tab w:val="right" w:pos="1080"/>
                <w:tab w:val="left" w:pos="1701"/>
                <w:tab w:val="right" w:leader="dot" w:pos="9360"/>
              </w:tabs>
              <w:kinsoku/>
              <w:overflowPunct/>
              <w:autoSpaceDE/>
              <w:autoSpaceDN/>
              <w:adjustRightInd/>
              <w:snapToGrid/>
              <w:spacing w:after="120" w:line="240" w:lineRule="exact"/>
              <w:ind w:left="1080"/>
              <w:contextualSpacing/>
              <w:rPr>
                <w:rFonts w:eastAsia="Calibri"/>
                <w:spacing w:val="4"/>
                <w:w w:val="103"/>
                <w:kern w:val="14"/>
                <w:lang w:val="es-ES"/>
              </w:rPr>
            </w:pPr>
            <w:r w:rsidRPr="00D04190">
              <w:rPr>
                <w:rFonts w:eastAsia="Calibri"/>
                <w:spacing w:val="4"/>
                <w:w w:val="103"/>
                <w:kern w:val="14"/>
                <w:lang w:val="es-ES"/>
              </w:rPr>
              <w:t>XXIII</w:t>
            </w:r>
            <w:r w:rsidRPr="00D04190">
              <w:rPr>
                <w:rFonts w:eastAsia="Calibri"/>
                <w:spacing w:val="4"/>
                <w:w w:val="103"/>
                <w:kern w:val="14"/>
                <w:lang w:val="es-ES"/>
              </w:rPr>
              <w:tab/>
              <w:t>Matrimonio y relaciones familiares</w:t>
            </w:r>
            <w:r w:rsidRPr="00D04190">
              <w:rPr>
                <w:rFonts w:eastAsia="Calibri"/>
                <w:spacing w:val="60"/>
                <w:w w:val="103"/>
                <w:kern w:val="14"/>
                <w:lang w:val="es-ES"/>
              </w:rPr>
              <w:tab/>
            </w:r>
          </w:p>
        </w:tc>
        <w:tc>
          <w:tcPr>
            <w:tcW w:w="533" w:type="dxa"/>
            <w:shd w:val="clear" w:color="auto" w:fill="auto"/>
            <w:vAlign w:val="bottom"/>
          </w:tcPr>
          <w:p w14:paraId="0CE9D668" w14:textId="259CE255" w:rsidR="0027472D" w:rsidRPr="00D04190" w:rsidRDefault="0027472D" w:rsidP="0027472D">
            <w:pPr>
              <w:kinsoku/>
              <w:overflowPunct/>
              <w:autoSpaceDE/>
              <w:autoSpaceDN/>
              <w:adjustRightInd/>
              <w:snapToGrid/>
              <w:spacing w:after="120" w:line="240" w:lineRule="exact"/>
              <w:jc w:val="right"/>
              <w:rPr>
                <w:rFonts w:eastAsia="Calibri"/>
                <w:spacing w:val="4"/>
                <w:w w:val="103"/>
                <w:kern w:val="14"/>
                <w:lang w:val="es-ES"/>
              </w:rPr>
            </w:pPr>
            <w:r w:rsidRPr="00D04190">
              <w:rPr>
                <w:rFonts w:eastAsia="Calibri"/>
                <w:spacing w:val="4"/>
                <w:w w:val="103"/>
                <w:kern w:val="14"/>
                <w:lang w:val="es-ES"/>
              </w:rPr>
              <w:t>51</w:t>
            </w:r>
          </w:p>
        </w:tc>
      </w:tr>
      <w:bookmarkEnd w:id="1"/>
    </w:tbl>
    <w:p w14:paraId="78FD4BBF" w14:textId="77777777" w:rsidR="00FF38E7" w:rsidRPr="00D04190" w:rsidRDefault="00FF38E7" w:rsidP="001B5ED3">
      <w:pPr>
        <w:suppressAutoHyphens w:val="0"/>
        <w:kinsoku/>
        <w:overflowPunct/>
        <w:autoSpaceDE/>
        <w:autoSpaceDN/>
        <w:adjustRightInd/>
        <w:snapToGrid/>
        <w:spacing w:after="200" w:line="276" w:lineRule="auto"/>
        <w:rPr>
          <w:lang w:val="es-ES"/>
        </w:rPr>
      </w:pPr>
      <w:r w:rsidRPr="00D04190">
        <w:rPr>
          <w:lang w:val="es-ES"/>
        </w:rPr>
        <w:br w:type="page"/>
      </w:r>
    </w:p>
    <w:p w14:paraId="284FC80A" w14:textId="5100EA55" w:rsidR="003C3F70" w:rsidRPr="00D04190" w:rsidRDefault="008B1A7F" w:rsidP="00CB6D2A">
      <w:pPr>
        <w:pStyle w:val="HCh"/>
      </w:pPr>
      <w:bookmarkStart w:id="2" w:name="_Toc135068329"/>
      <w:r w:rsidRPr="00D04190">
        <w:lastRenderedPageBreak/>
        <w:tab/>
      </w:r>
      <w:r w:rsidR="00FF0649" w:rsidRPr="00D04190">
        <w:t>I.</w:t>
      </w:r>
      <w:r w:rsidR="00FF0649" w:rsidRPr="00D04190">
        <w:tab/>
        <w:t>Visibilidad de la Convención y de su Protocolo Facultativo</w:t>
      </w:r>
      <w:bookmarkEnd w:id="2"/>
    </w:p>
    <w:p w14:paraId="195E917D" w14:textId="77777777" w:rsidR="008B1A7F" w:rsidRPr="00D04190" w:rsidRDefault="008B1A7F" w:rsidP="008B1A7F">
      <w:pPr>
        <w:pStyle w:val="SingleTxt"/>
        <w:keepNext/>
        <w:spacing w:after="0" w:line="120" w:lineRule="exact"/>
        <w:ind w:left="1264" w:right="1264"/>
        <w:rPr>
          <w:sz w:val="10"/>
          <w:lang w:val="es-ES"/>
        </w:rPr>
      </w:pPr>
    </w:p>
    <w:p w14:paraId="5C00367C" w14:textId="77777777" w:rsidR="008B1A7F" w:rsidRPr="00D04190" w:rsidRDefault="008B1A7F" w:rsidP="008B1A7F">
      <w:pPr>
        <w:pStyle w:val="SingleTxt"/>
        <w:keepNext/>
        <w:spacing w:after="0" w:line="120" w:lineRule="exact"/>
        <w:ind w:left="1264" w:right="1264"/>
        <w:rPr>
          <w:sz w:val="10"/>
          <w:lang w:val="es-ES"/>
        </w:rPr>
      </w:pPr>
    </w:p>
    <w:p w14:paraId="17B9DF9B" w14:textId="77777777" w:rsidR="00FF38E7" w:rsidRPr="00D04190" w:rsidRDefault="00E44464" w:rsidP="008B1A7F">
      <w:pPr>
        <w:pStyle w:val="H1"/>
      </w:pPr>
      <w:r w:rsidRPr="00D04190">
        <w:tab/>
      </w:r>
      <w:r w:rsidRPr="00D04190">
        <w:tab/>
        <w:t>Respuesta a la cuestión planteada en el párrafo 1</w:t>
      </w:r>
      <w:bookmarkStart w:id="3" w:name="_Hlk139379553"/>
      <w:bookmarkEnd w:id="3"/>
    </w:p>
    <w:p w14:paraId="1875932C" w14:textId="77777777" w:rsidR="008B1A7F" w:rsidRPr="00D04190" w:rsidRDefault="008B1A7F" w:rsidP="008B1A7F">
      <w:pPr>
        <w:pStyle w:val="SingleTxt"/>
        <w:keepNext/>
        <w:spacing w:after="0" w:line="120" w:lineRule="exact"/>
        <w:ind w:left="1264" w:right="1264"/>
        <w:rPr>
          <w:sz w:val="10"/>
          <w:lang w:val="es-ES"/>
        </w:rPr>
      </w:pPr>
      <w:bookmarkStart w:id="4" w:name="_Toc134809503"/>
      <w:bookmarkStart w:id="5" w:name="_Toc134812149"/>
      <w:bookmarkStart w:id="6" w:name="_Toc134812195"/>
      <w:bookmarkStart w:id="7" w:name="_Toc134809504"/>
      <w:bookmarkStart w:id="8" w:name="_Toc134812150"/>
      <w:bookmarkStart w:id="9" w:name="_Toc134812196"/>
      <w:bookmarkEnd w:id="4"/>
      <w:bookmarkEnd w:id="5"/>
      <w:bookmarkEnd w:id="6"/>
      <w:bookmarkEnd w:id="7"/>
      <w:bookmarkEnd w:id="8"/>
      <w:bookmarkEnd w:id="9"/>
    </w:p>
    <w:p w14:paraId="719BC74A" w14:textId="77777777" w:rsidR="008B1A7F" w:rsidRPr="00D04190" w:rsidRDefault="008B1A7F" w:rsidP="008B1A7F">
      <w:pPr>
        <w:pStyle w:val="SingleTxt"/>
        <w:keepNext/>
        <w:spacing w:after="0" w:line="120" w:lineRule="exact"/>
        <w:ind w:left="1264" w:right="1264"/>
        <w:rPr>
          <w:sz w:val="10"/>
          <w:lang w:val="es-ES"/>
        </w:rPr>
      </w:pPr>
    </w:p>
    <w:p w14:paraId="50C40B15" w14:textId="7F606900" w:rsidR="003C3F70" w:rsidRPr="00D04190" w:rsidRDefault="003671FC" w:rsidP="003671FC">
      <w:pPr>
        <w:pStyle w:val="H23"/>
        <w:ind w:left="1267" w:right="1260" w:hanging="1267"/>
      </w:pPr>
      <w:r w:rsidRPr="00D04190">
        <w:tab/>
      </w:r>
      <w:r w:rsidR="00010366" w:rsidRPr="00D04190">
        <w:t>a)</w:t>
      </w:r>
      <w:r w:rsidRPr="00D04190">
        <w:tab/>
      </w:r>
      <w:r w:rsidR="00010366" w:rsidRPr="00D04190">
        <w:t>Conocimiento</w:t>
      </w:r>
      <w:r w:rsidR="00E44464" w:rsidRPr="00D04190">
        <w:t xml:space="preserve"> por parte de las mujeres de los derechos que les asisten y accesibilidad de la Convención</w:t>
      </w:r>
    </w:p>
    <w:p w14:paraId="5B949E03" w14:textId="77777777" w:rsidR="008B1A7F" w:rsidRPr="00D04190" w:rsidRDefault="008B1A7F" w:rsidP="008B1A7F">
      <w:pPr>
        <w:pStyle w:val="SingleTxt"/>
        <w:keepNext/>
        <w:spacing w:after="0" w:line="120" w:lineRule="exact"/>
        <w:ind w:left="1264" w:right="1264"/>
        <w:rPr>
          <w:sz w:val="10"/>
          <w:lang w:val="es-ES"/>
        </w:rPr>
      </w:pPr>
    </w:p>
    <w:p w14:paraId="0BEA134D" w14:textId="56CB5401" w:rsidR="003C3F70" w:rsidRPr="00D04190" w:rsidRDefault="003C3F70" w:rsidP="008B1A7F">
      <w:pPr>
        <w:pStyle w:val="SingleTxt"/>
        <w:numPr>
          <w:ilvl w:val="0"/>
          <w:numId w:val="44"/>
        </w:numPr>
        <w:ind w:left="1267" w:firstLine="0"/>
        <w:rPr>
          <w:lang w:val="es-ES"/>
        </w:rPr>
      </w:pPr>
      <w:r w:rsidRPr="00D04190">
        <w:rPr>
          <w:lang w:val="es-ES"/>
        </w:rPr>
        <w:t xml:space="preserve">El texto de la Convención sobre la Eliminación de Todas las Formas de Discriminación contra la Mujer </w:t>
      </w:r>
      <w:r w:rsidR="00AF3FD0" w:rsidRPr="00D04190">
        <w:rPr>
          <w:lang w:val="es-ES"/>
        </w:rPr>
        <w:t xml:space="preserve">figura </w:t>
      </w:r>
      <w:r w:rsidRPr="00D04190">
        <w:rPr>
          <w:lang w:val="es-ES"/>
        </w:rPr>
        <w:t>en el sitio web creado por el Gobierno para denunciar casos de violencia contra las mujeres</w:t>
      </w:r>
      <w:r w:rsidRPr="00D04190">
        <w:rPr>
          <w:vertAlign w:val="superscript"/>
          <w:lang w:val="es-ES"/>
        </w:rPr>
        <w:footnoteReference w:id="2"/>
      </w:r>
      <w:r w:rsidRPr="00D04190">
        <w:rPr>
          <w:lang w:val="es-ES"/>
        </w:rPr>
        <w:t>, así como en los sitios web del Ministerio de Igualdad de Género</w:t>
      </w:r>
      <w:r w:rsidRPr="00D04190">
        <w:rPr>
          <w:vertAlign w:val="superscript"/>
          <w:lang w:val="es-ES"/>
        </w:rPr>
        <w:footnoteReference w:id="3"/>
      </w:r>
      <w:r w:rsidRPr="00D04190">
        <w:rPr>
          <w:lang w:val="es-ES"/>
        </w:rPr>
        <w:t>, el Ministerio para Europa y de Asuntos Exteriores</w:t>
      </w:r>
      <w:r w:rsidRPr="00D04190">
        <w:rPr>
          <w:vertAlign w:val="superscript"/>
          <w:lang w:val="es-ES"/>
        </w:rPr>
        <w:footnoteReference w:id="4"/>
      </w:r>
      <w:r w:rsidRPr="00D04190">
        <w:rPr>
          <w:lang w:val="es-ES"/>
        </w:rPr>
        <w:t xml:space="preserve"> y el Consejo Superior para la Igualdad entre Mujeres y Hombres</w:t>
      </w:r>
      <w:r w:rsidRPr="00D04190">
        <w:rPr>
          <w:vertAlign w:val="superscript"/>
          <w:lang w:val="es-ES"/>
        </w:rPr>
        <w:footnoteReference w:id="5"/>
      </w:r>
      <w:r w:rsidRPr="00D04190">
        <w:rPr>
          <w:lang w:val="es-ES"/>
        </w:rPr>
        <w:t>, con el fin de aumentar la visibilidad de dicho instrumento y garantizar su máxima difusión.</w:t>
      </w:r>
    </w:p>
    <w:p w14:paraId="2DF32F50" w14:textId="59FAB40A" w:rsidR="003C3F70" w:rsidRPr="00D04190" w:rsidRDefault="00010366" w:rsidP="008B1A7F">
      <w:pPr>
        <w:pStyle w:val="SingleTxt"/>
        <w:numPr>
          <w:ilvl w:val="0"/>
          <w:numId w:val="44"/>
        </w:numPr>
        <w:ind w:left="1267" w:firstLine="0"/>
        <w:rPr>
          <w:lang w:val="es-ES"/>
        </w:rPr>
      </w:pPr>
      <w:r w:rsidRPr="00D04190">
        <w:rPr>
          <w:lang w:val="es-ES"/>
        </w:rPr>
        <w:t>Además, el Gobierno elaboró en 2017 el folleto titulado “Discriminations, c’est non</w:t>
      </w:r>
      <w:r w:rsidR="009004C2" w:rsidRPr="00D04190">
        <w:rPr>
          <w:lang w:val="es-ES"/>
        </w:rPr>
        <w:t> </w:t>
      </w:r>
      <w:r w:rsidRPr="00D04190">
        <w:rPr>
          <w:lang w:val="es-ES"/>
        </w:rPr>
        <w:t>!</w:t>
      </w:r>
      <w:r w:rsidR="005619D4" w:rsidRPr="00D04190">
        <w:rPr>
          <w:lang w:val="es-ES"/>
        </w:rPr>
        <w:t>”</w:t>
      </w:r>
      <w:r w:rsidRPr="00D04190">
        <w:rPr>
          <w:lang w:val="es-ES"/>
        </w:rPr>
        <w:t xml:space="preserve"> (“¡No a las discriminaciones!</w:t>
      </w:r>
      <w:r w:rsidR="005619D4" w:rsidRPr="00D04190">
        <w:rPr>
          <w:lang w:val="es-ES"/>
        </w:rPr>
        <w:t>”</w:t>
      </w:r>
      <w:r w:rsidRPr="00D04190">
        <w:rPr>
          <w:lang w:val="es-ES"/>
        </w:rPr>
        <w:t xml:space="preserve">) y orientado a concienciar a la opinión pública sobre las diversas formas de discriminación, en particular las cometidas contra las mujeres. Uno de los objetivos de esta herramienta es ayudar a las mujeres, especialmente a las que se encuentran en situación de vulnerabilidad, a reconocer las situaciones </w:t>
      </w:r>
      <w:r w:rsidR="00924A8E" w:rsidRPr="00D04190">
        <w:rPr>
          <w:lang w:val="es-ES"/>
        </w:rPr>
        <w:t xml:space="preserve">en </w:t>
      </w:r>
      <w:r w:rsidRPr="00D04190">
        <w:rPr>
          <w:lang w:val="es-ES"/>
        </w:rPr>
        <w:t xml:space="preserve">que </w:t>
      </w:r>
      <w:r w:rsidR="00924A8E" w:rsidRPr="00D04190">
        <w:rPr>
          <w:lang w:val="es-ES"/>
        </w:rPr>
        <w:t xml:space="preserve">se </w:t>
      </w:r>
      <w:r w:rsidRPr="00D04190">
        <w:rPr>
          <w:lang w:val="es-ES"/>
        </w:rPr>
        <w:t>las discrimina, sobre todo en el mercado laboral, así como a saber con quién contactar y qué actuaciones emprender en tales casos. Con miras a garantizar la difusión del folleto entre personas de distintos entornos socioeconómicos, este se encuentra a disposición de los usuarios en centros de acogida y servicios públicos locales, como los ayuntamientos y los diversos centros de servicios sociales.</w:t>
      </w:r>
    </w:p>
    <w:p w14:paraId="656AEEB2" w14:textId="77777777" w:rsidR="003C3F70" w:rsidRPr="00D04190" w:rsidRDefault="003C3F70" w:rsidP="008B1A7F">
      <w:pPr>
        <w:pStyle w:val="SingleTxt"/>
        <w:numPr>
          <w:ilvl w:val="0"/>
          <w:numId w:val="44"/>
        </w:numPr>
        <w:ind w:left="1267" w:firstLine="0"/>
        <w:rPr>
          <w:lang w:val="es-ES"/>
        </w:rPr>
      </w:pPr>
      <w:r w:rsidRPr="00D04190">
        <w:rPr>
          <w:lang w:val="es-ES"/>
        </w:rPr>
        <w:t>Como parte del proceso personalizado de integración republicana orientado a las personas extranjeras recién llegadas de terceros países no pertenecientes a la Unión Europea (UE) con intención de establecerse en Francia indefinidamente y poseedoras de un primer permiso de residencia, se imparte una formación cívica obligatoria que abarca un módulo dedicado a la igualdad de género y la lucha contra las distintas formas de violencia, incluida la mutilación genital femenina (MGF).</w:t>
      </w:r>
    </w:p>
    <w:p w14:paraId="5CD0BA58" w14:textId="77777777" w:rsidR="002A494A" w:rsidRPr="00D04190" w:rsidRDefault="002A494A" w:rsidP="002A494A">
      <w:pPr>
        <w:pStyle w:val="SingleTxt"/>
        <w:spacing w:after="0" w:line="120" w:lineRule="exact"/>
        <w:rPr>
          <w:sz w:val="10"/>
          <w:lang w:val="es-ES"/>
        </w:rPr>
      </w:pPr>
    </w:p>
    <w:p w14:paraId="52540C50" w14:textId="18100A95" w:rsidR="003C3F70" w:rsidRPr="00D04190" w:rsidRDefault="003671FC" w:rsidP="003671FC">
      <w:pPr>
        <w:pStyle w:val="H23"/>
        <w:ind w:left="1267" w:right="1260" w:hanging="1267"/>
      </w:pPr>
      <w:r w:rsidRPr="00D04190">
        <w:tab/>
      </w:r>
      <w:r w:rsidR="00010366" w:rsidRPr="00D04190">
        <w:t>b)</w:t>
      </w:r>
      <w:r w:rsidRPr="00D04190">
        <w:tab/>
      </w:r>
      <w:r w:rsidR="00010366" w:rsidRPr="00D04190">
        <w:t>Organización</w:t>
      </w:r>
      <w:r w:rsidR="00E44464" w:rsidRPr="00D04190">
        <w:t xml:space="preserve"> de programas de creación de capacidad en relación con la Convención dirigidos a profesionales</w:t>
      </w:r>
    </w:p>
    <w:p w14:paraId="5BE269D7" w14:textId="77777777" w:rsidR="0017596D" w:rsidRPr="00D04190" w:rsidRDefault="0017596D" w:rsidP="0017596D">
      <w:pPr>
        <w:pStyle w:val="SingleTxt"/>
        <w:keepNext/>
        <w:spacing w:after="0" w:line="120" w:lineRule="exact"/>
        <w:ind w:left="1264" w:right="1264"/>
        <w:rPr>
          <w:sz w:val="10"/>
          <w:lang w:val="es-ES"/>
        </w:rPr>
      </w:pPr>
    </w:p>
    <w:p w14:paraId="7D69373E" w14:textId="77777777" w:rsidR="003C3F70" w:rsidRPr="00D04190" w:rsidRDefault="003C3F70" w:rsidP="008B1A7F">
      <w:pPr>
        <w:pStyle w:val="SingleTxt"/>
        <w:numPr>
          <w:ilvl w:val="0"/>
          <w:numId w:val="44"/>
        </w:numPr>
        <w:ind w:left="1267" w:firstLine="0"/>
        <w:rPr>
          <w:lang w:val="es-ES"/>
        </w:rPr>
      </w:pPr>
      <w:r w:rsidRPr="00D04190">
        <w:rPr>
          <w:lang w:val="es-ES"/>
        </w:rPr>
        <w:t>La Convención y su Protocolo Facultativo constituyen el fundamento de todas las herramientas encaminadas a aplicar el principio de igualdad en todos los sectores, tanto públicos como privados.</w:t>
      </w:r>
    </w:p>
    <w:p w14:paraId="48795217" w14:textId="77777777" w:rsidR="003C3F70" w:rsidRPr="00D04190" w:rsidRDefault="003C3F70" w:rsidP="008B1A7F">
      <w:pPr>
        <w:pStyle w:val="SingleTxt"/>
        <w:numPr>
          <w:ilvl w:val="0"/>
          <w:numId w:val="44"/>
        </w:numPr>
        <w:ind w:left="1267" w:firstLine="0"/>
        <w:rPr>
          <w:lang w:val="es-ES"/>
        </w:rPr>
      </w:pPr>
      <w:r w:rsidRPr="00D04190">
        <w:rPr>
          <w:lang w:val="es-ES"/>
        </w:rPr>
        <w:t xml:space="preserve">El Gobierno publicó en 2017 una guía interministerial contra la discriminación a fin de dar a conocer las medidas adoptadas por el conjunto de los ministerios para combatir este tipo de actos, en particular la discriminación contra las </w:t>
      </w:r>
      <w:r w:rsidR="00010366" w:rsidRPr="00D04190">
        <w:rPr>
          <w:lang w:val="es-ES"/>
        </w:rPr>
        <w:t>mujeres. Esta</w:t>
      </w:r>
      <w:r w:rsidRPr="00D04190">
        <w:rPr>
          <w:lang w:val="es-ES"/>
        </w:rPr>
        <w:t xml:space="preserve"> guía práctica está destinada principalmente a las instituciones estatales y a los operadores de servicios </w:t>
      </w:r>
      <w:r w:rsidR="00010366" w:rsidRPr="00D04190">
        <w:rPr>
          <w:lang w:val="es-ES"/>
        </w:rPr>
        <w:t>públicos, y</w:t>
      </w:r>
      <w:r w:rsidRPr="00D04190">
        <w:rPr>
          <w:lang w:val="es-ES"/>
        </w:rPr>
        <w:t xml:space="preserve"> proporciona herramientas concretas que ayudan a los profesionales a combatir y aprender a combatir todas las formas de discriminación, especialmente las cometidas contra las mujeres.</w:t>
      </w:r>
    </w:p>
    <w:p w14:paraId="714F0CE7" w14:textId="426555A6" w:rsidR="003C3F70" w:rsidRPr="00D04190" w:rsidRDefault="003C3F70" w:rsidP="008B1A7F">
      <w:pPr>
        <w:pStyle w:val="SingleTxt"/>
        <w:numPr>
          <w:ilvl w:val="0"/>
          <w:numId w:val="44"/>
        </w:numPr>
        <w:ind w:left="1267" w:firstLine="0"/>
        <w:rPr>
          <w:lang w:val="es-ES"/>
        </w:rPr>
      </w:pPr>
      <w:r w:rsidRPr="00D04190">
        <w:rPr>
          <w:lang w:val="es-ES"/>
        </w:rPr>
        <w:lastRenderedPageBreak/>
        <w:t xml:space="preserve">Además, los ministerios llevan muchos años diseñando cursos de formación sobre igualdad de género y protección de las mujeres contra la violencia sexual y de género dirigidos a su </w:t>
      </w:r>
      <w:r w:rsidR="00010366" w:rsidRPr="00D04190">
        <w:rPr>
          <w:lang w:val="es-ES"/>
        </w:rPr>
        <w:t>personal. En</w:t>
      </w:r>
      <w:r w:rsidRPr="00D04190">
        <w:rPr>
          <w:lang w:val="es-ES"/>
        </w:rPr>
        <w:t xml:space="preserve"> octubre de 2021, el Ministerio de Transformación y Función Públicas llevó a cabo una encuesta en todos los centros educativos públicos sobre la prevención de la violencia sexual y de género, cuyos resultados indicaron que el 67</w:t>
      </w:r>
      <w:r w:rsidR="00FB34CE" w:rsidRPr="00D04190">
        <w:rPr>
          <w:lang w:val="es-ES"/>
        </w:rPr>
        <w:t> %</w:t>
      </w:r>
      <w:r w:rsidRPr="00D04190">
        <w:rPr>
          <w:lang w:val="es-ES"/>
        </w:rPr>
        <w:t xml:space="preserve"> de tales centros formaba a su alumnado en la prevención de dicha violencia pero solamente un 19</w:t>
      </w:r>
      <w:r w:rsidR="00FB34CE" w:rsidRPr="00D04190">
        <w:rPr>
          <w:lang w:val="es-ES"/>
        </w:rPr>
        <w:t> %</w:t>
      </w:r>
      <w:r w:rsidRPr="00D04190">
        <w:rPr>
          <w:lang w:val="es-ES"/>
        </w:rPr>
        <w:t xml:space="preserve"> de ellos formaba a su personal docente en la materia.</w:t>
      </w:r>
    </w:p>
    <w:p w14:paraId="00AEDDE0" w14:textId="52218F4B" w:rsidR="003C3F70" w:rsidRPr="00D04190" w:rsidRDefault="003C3F70" w:rsidP="008B1A7F">
      <w:pPr>
        <w:pStyle w:val="SingleTxt"/>
        <w:numPr>
          <w:ilvl w:val="0"/>
          <w:numId w:val="44"/>
        </w:numPr>
        <w:ind w:left="1267" w:firstLine="0"/>
        <w:rPr>
          <w:lang w:val="es-ES"/>
        </w:rPr>
      </w:pPr>
      <w:r w:rsidRPr="00D04190">
        <w:rPr>
          <w:lang w:val="es-ES"/>
        </w:rPr>
        <w:t>Desde 2019 se viene concienciando al alumnado de la academia de la policía nacional en materia de deontología y respeto a las personas a través de su formación en las actitudes preferentes a la hora de tratar con los denominados colectivos “vulnerables</w:t>
      </w:r>
      <w:r w:rsidR="005619D4" w:rsidRPr="00D04190">
        <w:rPr>
          <w:lang w:val="es-ES"/>
        </w:rPr>
        <w:t>”</w:t>
      </w:r>
      <w:r w:rsidRPr="00D04190">
        <w:rPr>
          <w:lang w:val="es-ES"/>
        </w:rPr>
        <w:t xml:space="preserve">, entre los que figuran las víctimas o los testigos de violencia sexual, las personas lesbianas, gais, bisexuales, transgénero, </w:t>
      </w:r>
      <w:r w:rsidRPr="00D04190">
        <w:rPr>
          <w:i/>
          <w:iCs/>
          <w:lang w:val="es-ES"/>
        </w:rPr>
        <w:t>queer</w:t>
      </w:r>
      <w:r w:rsidRPr="00D04190">
        <w:rPr>
          <w:lang w:val="es-ES"/>
        </w:rPr>
        <w:t xml:space="preserve">, intersexuales, asexuales y de otras identidades (LGBTQIA+) o las personas que ejercen la </w:t>
      </w:r>
      <w:r w:rsidR="00010366" w:rsidRPr="00D04190">
        <w:rPr>
          <w:lang w:val="es-ES"/>
        </w:rPr>
        <w:t>prostitución. El</w:t>
      </w:r>
      <w:r w:rsidRPr="00D04190">
        <w:rPr>
          <w:lang w:val="es-ES"/>
        </w:rPr>
        <w:t xml:space="preserve"> cuerpo de policía también recibe formación continua sobre el tema de la violencia sexual y de género (habiéndose impartido 39 sesiones de formación a 283 agentes en 2022), formación transversal sobre violencia doméstica (con la impartición ese mismo año de 26 sesiones de formación al respecto a 216 agentes) y formación virtual en atención y apoyo a las víctimas de violencia sexual y de género (con la cualificación de 1.414 agentes en esta materia).</w:t>
      </w:r>
    </w:p>
    <w:p w14:paraId="4F8299D7" w14:textId="0B4E8E8C" w:rsidR="003C3F70" w:rsidRPr="00D04190" w:rsidRDefault="00ED186B" w:rsidP="008B1A7F">
      <w:pPr>
        <w:pStyle w:val="SingleTxt"/>
        <w:numPr>
          <w:ilvl w:val="0"/>
          <w:numId w:val="44"/>
        </w:numPr>
        <w:ind w:left="1267" w:firstLine="0"/>
        <w:rPr>
          <w:lang w:val="es-ES"/>
        </w:rPr>
      </w:pPr>
      <w:r w:rsidRPr="00D04190">
        <w:rPr>
          <w:lang w:val="es-ES"/>
        </w:rPr>
        <w:t xml:space="preserve">Dichos </w:t>
      </w:r>
      <w:r w:rsidR="003C3F70" w:rsidRPr="00D04190">
        <w:rPr>
          <w:lang w:val="es-ES"/>
        </w:rPr>
        <w:t>cursos de formación están demostrando su eficacia: a raíz de una auditoría realizada en 2021 por la Inspección General de la Policía Nacional (IGPN) y la Inspección General de la Gendarmería Nacional (IGGN), se observó que el índice de satisfacción global de las víctimas de violencia doméstica con la atención recibida ascendía a un 79</w:t>
      </w:r>
      <w:r w:rsidR="00FB34CE" w:rsidRPr="00D04190">
        <w:rPr>
          <w:lang w:val="es-ES"/>
        </w:rPr>
        <w:t> %</w:t>
      </w:r>
      <w:r w:rsidR="003C3F70" w:rsidRPr="00D04190">
        <w:rPr>
          <w:lang w:val="es-ES"/>
        </w:rPr>
        <w:t>.</w:t>
      </w:r>
    </w:p>
    <w:p w14:paraId="6054A12D" w14:textId="77777777" w:rsidR="003C3F70" w:rsidRPr="00D04190" w:rsidRDefault="003C3F70" w:rsidP="008B1A7F">
      <w:pPr>
        <w:pStyle w:val="SingleTxt"/>
        <w:numPr>
          <w:ilvl w:val="0"/>
          <w:numId w:val="44"/>
        </w:numPr>
        <w:ind w:left="1267" w:firstLine="0"/>
        <w:rPr>
          <w:lang w:val="es-ES"/>
        </w:rPr>
      </w:pPr>
      <w:r w:rsidRPr="00D04190">
        <w:rPr>
          <w:lang w:val="es-ES"/>
        </w:rPr>
        <w:t xml:space="preserve">En noviembre de 2022, el Ministerio de Transformación y Función Públicas y el Ministerio de Igualdad de Género, Diversidad e Igualdad de Oportunidades publicaron una guía de herramientas reglamentarias y disciplinarias para combatir la violencia sexual y de género en la Administración </w:t>
      </w:r>
      <w:r w:rsidR="00010366" w:rsidRPr="00D04190">
        <w:rPr>
          <w:lang w:val="es-ES"/>
        </w:rPr>
        <w:t>pública. La</w:t>
      </w:r>
      <w:r w:rsidRPr="00D04190">
        <w:rPr>
          <w:lang w:val="es-ES"/>
        </w:rPr>
        <w:t xml:space="preserve"> guía en cuestión ofrece información y ayuda tanto a los empleadores, departamentos de recursos humanos e instancias dedicadas a la prevención como al funcionariado víctima o testigo de ese tipo de actos.</w:t>
      </w:r>
    </w:p>
    <w:p w14:paraId="29B81902" w14:textId="0B9C9D27" w:rsidR="003C3F70" w:rsidRPr="00D04190" w:rsidRDefault="003C3F70" w:rsidP="008B1A7F">
      <w:pPr>
        <w:pStyle w:val="SingleTxt"/>
        <w:numPr>
          <w:ilvl w:val="0"/>
          <w:numId w:val="44"/>
        </w:numPr>
        <w:ind w:left="1267" w:firstLine="0"/>
        <w:rPr>
          <w:lang w:val="es-ES"/>
        </w:rPr>
      </w:pPr>
      <w:r w:rsidRPr="00D04190">
        <w:rPr>
          <w:lang w:val="es-ES"/>
        </w:rPr>
        <w:t xml:space="preserve">Dicha medida también está contemplada en el Plan Todas y Todos Iguales con el fin de fomentar la prevención y detección de casos de violencia sexual y de género en las tres Administraciones </w:t>
      </w:r>
      <w:r w:rsidR="00010366" w:rsidRPr="00D04190">
        <w:rPr>
          <w:lang w:val="es-ES"/>
        </w:rPr>
        <w:t>públicas. Los</w:t>
      </w:r>
      <w:r w:rsidRPr="00D04190">
        <w:rPr>
          <w:lang w:val="es-ES"/>
        </w:rPr>
        <w:t xml:space="preserve"> cursos de formación dirigidos al funcionariado podrán conllevar, en concreto, la utilización de herramientas de formación innovadoras, como la realidad virtual.</w:t>
      </w:r>
    </w:p>
    <w:p w14:paraId="12459E8A" w14:textId="13DFBE8C" w:rsidR="003671FC" w:rsidRPr="00D04190" w:rsidRDefault="003671FC" w:rsidP="003671FC">
      <w:pPr>
        <w:pStyle w:val="SingleTxt"/>
        <w:spacing w:after="0" w:line="120" w:lineRule="exact"/>
        <w:rPr>
          <w:sz w:val="10"/>
        </w:rPr>
      </w:pPr>
    </w:p>
    <w:p w14:paraId="16A43D84" w14:textId="351BEE95" w:rsidR="003C3F70" w:rsidRPr="00D04190" w:rsidRDefault="003671FC" w:rsidP="003671FC">
      <w:pPr>
        <w:pStyle w:val="H23"/>
        <w:ind w:left="1267" w:right="1260" w:hanging="1267"/>
      </w:pPr>
      <w:bookmarkStart w:id="10" w:name="_Toc134809507"/>
      <w:bookmarkStart w:id="11" w:name="_Toc134812153"/>
      <w:bookmarkStart w:id="12" w:name="_Toc134812199"/>
      <w:bookmarkStart w:id="13" w:name="_Toc134809508"/>
      <w:bookmarkStart w:id="14" w:name="_Toc134812154"/>
      <w:bookmarkStart w:id="15" w:name="_Toc134812200"/>
      <w:bookmarkEnd w:id="10"/>
      <w:bookmarkEnd w:id="11"/>
      <w:bookmarkEnd w:id="12"/>
      <w:bookmarkEnd w:id="13"/>
      <w:bookmarkEnd w:id="14"/>
      <w:bookmarkEnd w:id="15"/>
      <w:r w:rsidRPr="00D04190">
        <w:tab/>
      </w:r>
      <w:r w:rsidR="00010366" w:rsidRPr="00D04190">
        <w:t>c)</w:t>
      </w:r>
      <w:r w:rsidRPr="00D04190">
        <w:tab/>
      </w:r>
      <w:r w:rsidR="00010366" w:rsidRPr="00D04190">
        <w:t>Decisiones</w:t>
      </w:r>
      <w:r w:rsidR="00E44464" w:rsidRPr="00D04190">
        <w:t xml:space="preserve"> judiciales que invocan las disposiciones de la Convención</w:t>
      </w:r>
    </w:p>
    <w:p w14:paraId="2228E681" w14:textId="77777777" w:rsidR="009004C2" w:rsidRPr="00D04190" w:rsidRDefault="009004C2" w:rsidP="009004C2">
      <w:pPr>
        <w:pStyle w:val="SingleTxt"/>
        <w:keepNext/>
        <w:spacing w:after="0" w:line="120" w:lineRule="exact"/>
        <w:ind w:left="1264" w:right="1264"/>
        <w:rPr>
          <w:sz w:val="10"/>
          <w:lang w:val="es-ES"/>
        </w:rPr>
      </w:pPr>
    </w:p>
    <w:p w14:paraId="35D8B7FC" w14:textId="77777777" w:rsidR="003C3F70" w:rsidRPr="00D04190" w:rsidRDefault="003C3F70" w:rsidP="008B1A7F">
      <w:pPr>
        <w:pStyle w:val="SingleTxt"/>
        <w:numPr>
          <w:ilvl w:val="0"/>
          <w:numId w:val="44"/>
        </w:numPr>
        <w:ind w:left="1267" w:firstLine="0"/>
        <w:rPr>
          <w:lang w:val="es-ES"/>
        </w:rPr>
      </w:pPr>
      <w:r w:rsidRPr="00D04190">
        <w:rPr>
          <w:lang w:val="es-ES"/>
        </w:rPr>
        <w:t>En una sentencia de 4 de noviembre de 2020, el Tribunal de Casación desestimó el recurso núm. D 19-17.559, dictaminando que el Tribunal de Apelación de París había incumplido el artículo 9.2 de la Convención sobre la Eliminación de Todas las Formas de Discriminación contra la Mujer, en el que se establece que la mujer debe tener los mismos derechos que el hombre con respecto a la nacionalidad de sus hijos.</w:t>
      </w:r>
    </w:p>
    <w:p w14:paraId="65D92894" w14:textId="77777777" w:rsidR="00160DCC" w:rsidRPr="00D04190" w:rsidRDefault="00160DCC" w:rsidP="00160DCC">
      <w:pPr>
        <w:pStyle w:val="SingleTxt"/>
        <w:spacing w:after="0" w:line="120" w:lineRule="exact"/>
        <w:rPr>
          <w:sz w:val="10"/>
          <w:lang w:val="es-ES"/>
        </w:rPr>
      </w:pPr>
      <w:bookmarkStart w:id="16" w:name="_Toc135068330"/>
    </w:p>
    <w:p w14:paraId="56F69200" w14:textId="77777777" w:rsidR="00160DCC" w:rsidRPr="00D04190" w:rsidRDefault="00160DCC" w:rsidP="00160DCC">
      <w:pPr>
        <w:pStyle w:val="SingleTxt"/>
        <w:spacing w:after="0" w:line="120" w:lineRule="exact"/>
        <w:rPr>
          <w:sz w:val="10"/>
          <w:lang w:val="es-ES"/>
        </w:rPr>
      </w:pPr>
    </w:p>
    <w:p w14:paraId="56171FE1" w14:textId="4B01E997" w:rsidR="003C3F70" w:rsidRPr="00D04190" w:rsidRDefault="009004C2" w:rsidP="009004C2">
      <w:pPr>
        <w:pStyle w:val="HCh"/>
      </w:pPr>
      <w:r w:rsidRPr="00D04190">
        <w:lastRenderedPageBreak/>
        <w:tab/>
      </w:r>
      <w:r w:rsidR="009B019E" w:rsidRPr="00D04190">
        <w:t>II.</w:t>
      </w:r>
      <w:r w:rsidR="009B019E" w:rsidRPr="00D04190">
        <w:tab/>
        <w:t xml:space="preserve">Derechos de las mujeres e igualdad de género en relación con la pandemia y </w:t>
      </w:r>
      <w:r w:rsidR="00025D13" w:rsidRPr="00D04190">
        <w:t xml:space="preserve">medidas en pro </w:t>
      </w:r>
      <w:r w:rsidR="009B019E" w:rsidRPr="00D04190">
        <w:t xml:space="preserve">de </w:t>
      </w:r>
      <w:r w:rsidR="00025D13" w:rsidRPr="00D04190">
        <w:t xml:space="preserve">la </w:t>
      </w:r>
      <w:r w:rsidR="009B019E" w:rsidRPr="00D04190">
        <w:t>recuperación</w:t>
      </w:r>
      <w:bookmarkEnd w:id="16"/>
    </w:p>
    <w:p w14:paraId="202233EC" w14:textId="77777777" w:rsidR="009004C2" w:rsidRPr="00D04190" w:rsidRDefault="009004C2" w:rsidP="009004C2">
      <w:pPr>
        <w:pStyle w:val="SingleTxt"/>
        <w:keepNext/>
        <w:spacing w:after="0" w:line="120" w:lineRule="exact"/>
        <w:ind w:left="1264" w:right="1264"/>
        <w:rPr>
          <w:sz w:val="10"/>
          <w:lang w:val="es-ES"/>
        </w:rPr>
      </w:pPr>
    </w:p>
    <w:p w14:paraId="2381686B" w14:textId="77777777" w:rsidR="009004C2" w:rsidRPr="00D04190" w:rsidRDefault="009004C2" w:rsidP="009004C2">
      <w:pPr>
        <w:pStyle w:val="SingleTxt"/>
        <w:keepNext/>
        <w:spacing w:after="0" w:line="120" w:lineRule="exact"/>
        <w:ind w:left="1264" w:right="1264"/>
        <w:rPr>
          <w:sz w:val="10"/>
          <w:lang w:val="es-ES"/>
        </w:rPr>
      </w:pPr>
    </w:p>
    <w:p w14:paraId="502ED2B4" w14:textId="77777777" w:rsidR="00E44464" w:rsidRPr="00D04190" w:rsidRDefault="00E44464" w:rsidP="009004C2">
      <w:pPr>
        <w:pStyle w:val="H1"/>
      </w:pPr>
      <w:r w:rsidRPr="00D04190">
        <w:tab/>
      </w:r>
      <w:r w:rsidRPr="00D04190">
        <w:tab/>
        <w:t>Respuesta a la cuestión planteada en el párrafo 2</w:t>
      </w:r>
    </w:p>
    <w:p w14:paraId="291FF6E2" w14:textId="77777777" w:rsidR="009004C2" w:rsidRPr="00D04190" w:rsidRDefault="009004C2" w:rsidP="009004C2">
      <w:pPr>
        <w:pStyle w:val="SingleTxt"/>
        <w:keepNext/>
        <w:spacing w:after="0" w:line="120" w:lineRule="exact"/>
        <w:ind w:left="1264" w:right="1264"/>
        <w:rPr>
          <w:sz w:val="10"/>
          <w:lang w:val="es-ES"/>
        </w:rPr>
      </w:pPr>
    </w:p>
    <w:p w14:paraId="3DDD6854" w14:textId="77777777" w:rsidR="009004C2" w:rsidRPr="00D04190" w:rsidRDefault="009004C2" w:rsidP="009004C2">
      <w:pPr>
        <w:pStyle w:val="SingleTxt"/>
        <w:keepNext/>
        <w:spacing w:after="0" w:line="120" w:lineRule="exact"/>
        <w:ind w:left="1264" w:right="1264"/>
        <w:rPr>
          <w:sz w:val="10"/>
          <w:lang w:val="es-ES"/>
        </w:rPr>
      </w:pPr>
    </w:p>
    <w:p w14:paraId="2F5626AC" w14:textId="09414C7C" w:rsidR="003C3F70" w:rsidRPr="00D04190" w:rsidRDefault="00E44464" w:rsidP="009004C2">
      <w:pPr>
        <w:pStyle w:val="H23"/>
        <w:rPr>
          <w:lang w:val="es-ES"/>
        </w:rPr>
      </w:pPr>
      <w:r w:rsidRPr="00D04190">
        <w:rPr>
          <w:lang w:val="es-ES"/>
        </w:rPr>
        <w:tab/>
        <w:t>Medidas adoptadas en el marco de las iniciativas de respuesta y recuperación frente a la pandemia de enfermedad por coronavirus (COVID-19):</w:t>
      </w:r>
    </w:p>
    <w:p w14:paraId="26AAC3D4" w14:textId="77777777" w:rsidR="009004C2" w:rsidRPr="00D04190" w:rsidRDefault="009004C2" w:rsidP="009004C2">
      <w:pPr>
        <w:pStyle w:val="SingleTxt"/>
        <w:keepNext/>
        <w:spacing w:after="0" w:line="120" w:lineRule="exact"/>
        <w:ind w:left="1264" w:right="1264"/>
        <w:rPr>
          <w:sz w:val="10"/>
          <w:lang w:val="es-ES"/>
        </w:rPr>
      </w:pPr>
    </w:p>
    <w:p w14:paraId="171661D0" w14:textId="01DC15BA" w:rsidR="003C3F70" w:rsidRPr="00D04190" w:rsidRDefault="00D04190" w:rsidP="00D04190">
      <w:pPr>
        <w:pStyle w:val="H23"/>
        <w:ind w:left="1267" w:right="1260" w:hanging="1267"/>
      </w:pPr>
      <w:r w:rsidRPr="00D04190">
        <w:tab/>
      </w:r>
      <w:r w:rsidR="00010366" w:rsidRPr="00D04190">
        <w:t>a)</w:t>
      </w:r>
      <w:r w:rsidRPr="00D04190">
        <w:tab/>
      </w:r>
      <w:r w:rsidR="00010366" w:rsidRPr="00D04190">
        <w:t>Atención</w:t>
      </w:r>
      <w:r w:rsidR="00E44464" w:rsidRPr="00D04190">
        <w:t xml:space="preserve"> a la violencia contra las mujeres y las niñas</w:t>
      </w:r>
    </w:p>
    <w:p w14:paraId="098EBBF3" w14:textId="77777777" w:rsidR="009004C2" w:rsidRPr="00D04190" w:rsidRDefault="009004C2" w:rsidP="009004C2">
      <w:pPr>
        <w:pStyle w:val="SingleTxt"/>
        <w:keepNext/>
        <w:spacing w:after="0" w:line="120" w:lineRule="exact"/>
        <w:ind w:left="1264" w:right="1264"/>
        <w:rPr>
          <w:sz w:val="10"/>
          <w:lang w:val="es-ES"/>
        </w:rPr>
      </w:pPr>
    </w:p>
    <w:p w14:paraId="50B32D6C" w14:textId="7A859B65" w:rsidR="003C3F70" w:rsidRPr="00D04190" w:rsidRDefault="003C3F70" w:rsidP="008B1A7F">
      <w:pPr>
        <w:pStyle w:val="SingleTxt"/>
        <w:numPr>
          <w:ilvl w:val="0"/>
          <w:numId w:val="44"/>
        </w:numPr>
        <w:ind w:left="1267" w:firstLine="0"/>
        <w:rPr>
          <w:lang w:val="es-ES"/>
        </w:rPr>
      </w:pPr>
      <w:r w:rsidRPr="00D04190">
        <w:rPr>
          <w:lang w:val="es-ES"/>
        </w:rPr>
        <w:t xml:space="preserve">En marzo de 2020 se activó un plan de emergencia para proteger a las víctimas de violencia </w:t>
      </w:r>
      <w:r w:rsidR="00010366" w:rsidRPr="00D04190">
        <w:rPr>
          <w:lang w:val="es-ES"/>
        </w:rPr>
        <w:t>doméstica. La</w:t>
      </w:r>
      <w:r w:rsidRPr="00D04190">
        <w:rPr>
          <w:lang w:val="es-ES"/>
        </w:rPr>
        <w:t xml:space="preserve"> plataforma para denunciar casos de violencia sexual y de género se ha reforzado ampliando su dotación de </w:t>
      </w:r>
      <w:r w:rsidR="00010366" w:rsidRPr="00D04190">
        <w:rPr>
          <w:lang w:val="es-ES"/>
        </w:rPr>
        <w:t>personal. También</w:t>
      </w:r>
      <w:r w:rsidRPr="00D04190">
        <w:rPr>
          <w:lang w:val="es-ES"/>
        </w:rPr>
        <w:t xml:space="preserve"> se ha puesto a disposición de las personas con deficiencia auditiva el número de teléfono 114 para el envío de avisos por SMS con el fin de posibilitar la denuncia de casos de violencia </w:t>
      </w:r>
      <w:r w:rsidR="00010366" w:rsidRPr="00D04190">
        <w:rPr>
          <w:lang w:val="es-ES"/>
        </w:rPr>
        <w:t>doméstica. Además</w:t>
      </w:r>
      <w:r w:rsidRPr="00D04190">
        <w:rPr>
          <w:lang w:val="es-ES"/>
        </w:rPr>
        <w:t xml:space="preserve"> de mantener la línea de atención telefónica 3919, el Gobierno ha ampliado las denominadas “modalidades silenciosas</w:t>
      </w:r>
      <w:r w:rsidR="005619D4" w:rsidRPr="00D04190">
        <w:rPr>
          <w:lang w:val="es-ES"/>
        </w:rPr>
        <w:t>”</w:t>
      </w:r>
      <w:r w:rsidRPr="00D04190">
        <w:rPr>
          <w:lang w:val="es-ES"/>
        </w:rPr>
        <w:t xml:space="preserve"> de denuncia y notificación de avisos, como los chats, los sistemas de envío de SMS y el intercambio de correo </w:t>
      </w:r>
      <w:r w:rsidR="00010366" w:rsidRPr="00D04190">
        <w:rPr>
          <w:lang w:val="es-ES"/>
        </w:rPr>
        <w:t>electrónico. Se</w:t>
      </w:r>
      <w:r w:rsidRPr="00D04190">
        <w:rPr>
          <w:lang w:val="es-ES"/>
        </w:rPr>
        <w:t xml:space="preserve"> ha aumentado considerablemente la financiación destinada al mantenimiento de dicha línea, lo que ha permitido establecer un servicio ininterrumpido capaz de atender las necesidades de todas las zonas geográficas del país, incluidos los territorios de ultramar.</w:t>
      </w:r>
    </w:p>
    <w:p w14:paraId="04E25F4E" w14:textId="1998D4AB" w:rsidR="003C3F70" w:rsidRPr="00D04190" w:rsidRDefault="003C3F70" w:rsidP="008B1A7F">
      <w:pPr>
        <w:pStyle w:val="SingleTxt"/>
        <w:numPr>
          <w:ilvl w:val="0"/>
          <w:numId w:val="44"/>
        </w:numPr>
        <w:ind w:left="1267" w:firstLine="0"/>
        <w:rPr>
          <w:lang w:val="es-ES"/>
        </w:rPr>
      </w:pPr>
      <w:r w:rsidRPr="00D04190">
        <w:rPr>
          <w:lang w:val="es-ES"/>
        </w:rPr>
        <w:t>Se ha procedido a la creación de lo que se denomina “lugares de refugio</w:t>
      </w:r>
      <w:r w:rsidR="005619D4" w:rsidRPr="00D04190">
        <w:rPr>
          <w:lang w:val="es-ES"/>
        </w:rPr>
        <w:t>”</w:t>
      </w:r>
      <w:r w:rsidRPr="00D04190">
        <w:rPr>
          <w:lang w:val="es-ES"/>
        </w:rPr>
        <w:t xml:space="preserve">, como puntos de atención a víctimas de la violencia ubicados en farmacias, así como puntos de información en centros </w:t>
      </w:r>
      <w:r w:rsidR="00010366" w:rsidRPr="00D04190">
        <w:rPr>
          <w:lang w:val="es-ES"/>
        </w:rPr>
        <w:t>comerciales. También</w:t>
      </w:r>
      <w:r w:rsidRPr="00D04190">
        <w:rPr>
          <w:lang w:val="es-ES"/>
        </w:rPr>
        <w:t xml:space="preserve"> se han habilitado plazas de pernoctación en hoteles y alojamientos para acoger a mujeres víctimas de violencia y a sus hijos, y se han ofrecido asimismo traslados gratuitos en Uber para proteger a mujeres que no disponen de medio de transporte propio.</w:t>
      </w:r>
    </w:p>
    <w:p w14:paraId="7B6EE95B" w14:textId="150B32A5" w:rsidR="003C3F70" w:rsidRPr="00D04190" w:rsidRDefault="003C3F70" w:rsidP="008B1A7F">
      <w:pPr>
        <w:pStyle w:val="SingleTxt"/>
        <w:numPr>
          <w:ilvl w:val="0"/>
          <w:numId w:val="44"/>
        </w:numPr>
        <w:ind w:left="1267" w:firstLine="0"/>
        <w:rPr>
          <w:lang w:val="es-ES"/>
        </w:rPr>
      </w:pPr>
      <w:r w:rsidRPr="00D04190">
        <w:rPr>
          <w:lang w:val="es-ES"/>
        </w:rPr>
        <w:t xml:space="preserve">El Gobierno ha respaldado además una serie de iniciativas específicamente orientadas a los autores de actos de violencia doméstica, con el fin de prevenir la comisión y repetición de dicho tipo de </w:t>
      </w:r>
      <w:r w:rsidR="00010366" w:rsidRPr="00D04190">
        <w:rPr>
          <w:lang w:val="es-ES"/>
        </w:rPr>
        <w:t>actos. En</w:t>
      </w:r>
      <w:r w:rsidRPr="00D04190">
        <w:rPr>
          <w:lang w:val="es-ES"/>
        </w:rPr>
        <w:t xml:space="preserve"> abril de 2020 se crearon el número nacional y el servicio de atención telefónica “Ne frappez pas</w:t>
      </w:r>
      <w:r w:rsidR="005619D4" w:rsidRPr="00D04190">
        <w:rPr>
          <w:lang w:val="es-ES"/>
        </w:rPr>
        <w:t>”</w:t>
      </w:r>
      <w:r w:rsidRPr="00D04190">
        <w:rPr>
          <w:lang w:val="es-ES"/>
        </w:rPr>
        <w:t xml:space="preserve"> (No golpees</w:t>
      </w:r>
      <w:r w:rsidR="005619D4" w:rsidRPr="00D04190">
        <w:rPr>
          <w:lang w:val="es-ES"/>
        </w:rPr>
        <w:t>”</w:t>
      </w:r>
      <w:r w:rsidRPr="00D04190">
        <w:rPr>
          <w:lang w:val="es-ES"/>
        </w:rPr>
        <w:t xml:space="preserve">), vinculados a una plataforma de alojamiento y destinados a facilitar el abandono del domicilio por parte del cónyuge que ejerce la </w:t>
      </w:r>
      <w:r w:rsidR="00010366" w:rsidRPr="00D04190">
        <w:rPr>
          <w:lang w:val="es-ES"/>
        </w:rPr>
        <w:t>violencia. También</w:t>
      </w:r>
      <w:r w:rsidRPr="00D04190">
        <w:rPr>
          <w:lang w:val="es-ES"/>
        </w:rPr>
        <w:t xml:space="preserve"> se ha agilizado el establecimiento de una red de centros de atención a autores de actos de violencia </w:t>
      </w:r>
      <w:r w:rsidR="00010366" w:rsidRPr="00D04190">
        <w:rPr>
          <w:lang w:val="es-ES"/>
        </w:rPr>
        <w:t>doméstica. Entre</w:t>
      </w:r>
      <w:r w:rsidRPr="00D04190">
        <w:rPr>
          <w:lang w:val="es-ES"/>
        </w:rPr>
        <w:t xml:space="preserve"> 2020 y 2021 se crearon 30 centros de este tipo en todo el territorio </w:t>
      </w:r>
      <w:r w:rsidR="00010366" w:rsidRPr="00D04190">
        <w:rPr>
          <w:lang w:val="es-ES"/>
        </w:rPr>
        <w:t>francés. Asimismo</w:t>
      </w:r>
      <w:r w:rsidRPr="00D04190">
        <w:rPr>
          <w:lang w:val="es-ES"/>
        </w:rPr>
        <w:t xml:space="preserve">, a finales de 2021 se designó una instancia de coordinación nacional para vigilar la gestión del mecanismo en cuestión, que actualmente se encuentra sometido a un proceso de investigación y evaluación con miras a armonizar la atención </w:t>
      </w:r>
      <w:r w:rsidR="00010366" w:rsidRPr="00D04190">
        <w:rPr>
          <w:lang w:val="es-ES"/>
        </w:rPr>
        <w:t>brindada. Dicho</w:t>
      </w:r>
      <w:r w:rsidRPr="00D04190">
        <w:rPr>
          <w:lang w:val="es-ES"/>
        </w:rPr>
        <w:t xml:space="preserve"> mecanismo ya ha permitido consolidar las alianzas locales, y el 10</w:t>
      </w:r>
      <w:r w:rsidR="00FB34CE" w:rsidRPr="00D04190">
        <w:rPr>
          <w:lang w:val="es-ES"/>
        </w:rPr>
        <w:t> %</w:t>
      </w:r>
      <w:r w:rsidRPr="00D04190">
        <w:rPr>
          <w:lang w:val="es-ES"/>
        </w:rPr>
        <w:t xml:space="preserve"> de las personas atendidas recurren a él de forma voluntaria, remitidas por las autoridades judiciales en la mayoría de los casos.</w:t>
      </w:r>
    </w:p>
    <w:p w14:paraId="772E0E74" w14:textId="77777777" w:rsidR="00160DCC" w:rsidRPr="00D04190" w:rsidRDefault="00160DCC" w:rsidP="00160DCC">
      <w:pPr>
        <w:pStyle w:val="SingleTxt"/>
        <w:spacing w:after="0" w:line="120" w:lineRule="exact"/>
        <w:rPr>
          <w:sz w:val="10"/>
          <w:lang w:val="es-ES"/>
        </w:rPr>
      </w:pPr>
    </w:p>
    <w:p w14:paraId="68FB46D6" w14:textId="57A7D0E6" w:rsidR="003C3F70" w:rsidRPr="00D04190" w:rsidRDefault="00D04190" w:rsidP="00D04190">
      <w:pPr>
        <w:pStyle w:val="H23"/>
        <w:ind w:left="1267" w:right="1260" w:hanging="1267"/>
      </w:pPr>
      <w:r w:rsidRPr="00D04190">
        <w:tab/>
      </w:r>
      <w:r w:rsidR="00010366" w:rsidRPr="00D04190">
        <w:t>b)</w:t>
      </w:r>
      <w:r w:rsidRPr="00D04190">
        <w:tab/>
      </w:r>
      <w:r w:rsidR="00010366" w:rsidRPr="00D04190">
        <w:t>Participación</w:t>
      </w:r>
      <w:r w:rsidR="00E44464" w:rsidRPr="00D04190">
        <w:t xml:space="preserve"> de las mujeres y las niñas en la vida política y pública y en la adopción de decisiones</w:t>
      </w:r>
    </w:p>
    <w:p w14:paraId="133360F8" w14:textId="77777777" w:rsidR="009004C2" w:rsidRPr="00D04190" w:rsidRDefault="009004C2" w:rsidP="009004C2">
      <w:pPr>
        <w:pStyle w:val="SingleTxt"/>
        <w:keepNext/>
        <w:spacing w:after="0" w:line="120" w:lineRule="exact"/>
        <w:ind w:left="1264" w:right="1264"/>
        <w:rPr>
          <w:sz w:val="10"/>
          <w:lang w:val="es-ES"/>
        </w:rPr>
      </w:pPr>
    </w:p>
    <w:p w14:paraId="0AD96679" w14:textId="0B695D18" w:rsidR="003C3F70" w:rsidRPr="00D04190" w:rsidRDefault="003C3F70" w:rsidP="008B1A7F">
      <w:pPr>
        <w:pStyle w:val="SingleTxt"/>
        <w:numPr>
          <w:ilvl w:val="0"/>
          <w:numId w:val="44"/>
        </w:numPr>
        <w:ind w:left="1267" w:firstLine="0"/>
        <w:rPr>
          <w:lang w:val="es-ES"/>
        </w:rPr>
      </w:pPr>
      <w:r w:rsidRPr="00D04190">
        <w:rPr>
          <w:lang w:val="es-ES"/>
        </w:rPr>
        <w:t xml:space="preserve">Las iniciativas impulsadas recientemente en favor de la igualdad en el ámbito profesional forman parte de un enfoque de recuperación económica que ha de ofrecer oportunidades de empleo a las </w:t>
      </w:r>
      <w:r w:rsidR="00010366" w:rsidRPr="00D04190">
        <w:rPr>
          <w:lang w:val="es-ES"/>
        </w:rPr>
        <w:t>mujeres. En</w:t>
      </w:r>
      <w:r w:rsidRPr="00D04190">
        <w:rPr>
          <w:lang w:val="es-ES"/>
        </w:rPr>
        <w:t xml:space="preserve"> 2021 y 2022, el Ministerio de Igualdad de Género realizó una convocatoria de proyectos en torno al tema “Igualdad e independencia económica</w:t>
      </w:r>
      <w:r w:rsidR="005619D4" w:rsidRPr="00D04190">
        <w:rPr>
          <w:lang w:val="es-ES"/>
        </w:rPr>
        <w:t>”</w:t>
      </w:r>
      <w:r w:rsidRPr="00D04190">
        <w:rPr>
          <w:lang w:val="es-ES"/>
        </w:rPr>
        <w:t xml:space="preserve">, con una dotación presupuestaria de un millón de euros, con el fin de brindar apoyo financiero a proyectos encaminados a garantizar la independencia económica de las mujeres y la inserción laboral de aquellas con menos </w:t>
      </w:r>
      <w:r w:rsidRPr="00D04190">
        <w:rPr>
          <w:lang w:val="es-ES"/>
        </w:rPr>
        <w:lastRenderedPageBreak/>
        <w:t>acceso al empleo, prestando especial atención a las mujeres residentes en barrios de atención prioritaria y zonas rurales.</w:t>
      </w:r>
    </w:p>
    <w:p w14:paraId="513CE48E" w14:textId="77777777" w:rsidR="003C3F70" w:rsidRPr="00D04190" w:rsidRDefault="003C3F70" w:rsidP="008B1A7F">
      <w:pPr>
        <w:pStyle w:val="SingleTxt"/>
        <w:numPr>
          <w:ilvl w:val="0"/>
          <w:numId w:val="44"/>
        </w:numPr>
        <w:ind w:left="1267" w:firstLine="0"/>
        <w:rPr>
          <w:lang w:val="es-ES"/>
        </w:rPr>
      </w:pPr>
      <w:r w:rsidRPr="00D04190">
        <w:rPr>
          <w:lang w:val="es-ES"/>
        </w:rPr>
        <w:t xml:space="preserve">La firma en 2021 de dos acuerdos marco nacionales sobre inserción laboral y emprendimiento reforzó los mecanismos de gobernanza nacional y local de la política de igualdad de género en materia de empleo y emprendimiento entre las </w:t>
      </w:r>
      <w:r w:rsidR="00010366" w:rsidRPr="00D04190">
        <w:rPr>
          <w:lang w:val="es-ES"/>
        </w:rPr>
        <w:t>mujeres. Este</w:t>
      </w:r>
      <w:r w:rsidRPr="00D04190">
        <w:rPr>
          <w:lang w:val="es-ES"/>
        </w:rPr>
        <w:t xml:space="preserve"> tipo de planes abarca la lucha contra los estereotipos, la promoción de la diversidad de género en el ámbito profesional, el reconocimiento de la importancia del emprendimiento femenino y su visibilidad o las iniciativas de formación y concienciación en torno a la creación de empresas por parte de mujeres.</w:t>
      </w:r>
    </w:p>
    <w:p w14:paraId="2819090F" w14:textId="77777777" w:rsidR="003C3F70" w:rsidRPr="00D04190" w:rsidRDefault="003C3F70" w:rsidP="008B1A7F">
      <w:pPr>
        <w:pStyle w:val="SingleTxt"/>
        <w:numPr>
          <w:ilvl w:val="0"/>
          <w:numId w:val="44"/>
        </w:numPr>
        <w:ind w:left="1267" w:firstLine="0"/>
        <w:rPr>
          <w:lang w:val="es-ES"/>
        </w:rPr>
      </w:pPr>
      <w:r w:rsidRPr="00D04190">
        <w:rPr>
          <w:lang w:val="es-ES"/>
        </w:rPr>
        <w:t>La Ley de 24 de diciembre de 2021, destinada a acelerar el logro de la igualdad en los ámbitos económico y profesional, pretende actuar sobre diversos factores que constituyen un motor para prevenir la violencia económica y bancaria y eliminar los obstáculos a la paridad en la educación superior, en los órganos de gobernanza de las grandes empresas o en el acceso de las emprendedoras a la financiación.</w:t>
      </w:r>
    </w:p>
    <w:p w14:paraId="637D4662" w14:textId="4B439DFD" w:rsidR="003C3F70" w:rsidRPr="00D04190" w:rsidRDefault="003C3F70" w:rsidP="008B1A7F">
      <w:pPr>
        <w:pStyle w:val="SingleTxt"/>
        <w:numPr>
          <w:ilvl w:val="0"/>
          <w:numId w:val="44"/>
        </w:numPr>
        <w:ind w:left="1267" w:firstLine="0"/>
        <w:rPr>
          <w:lang w:val="es-ES"/>
        </w:rPr>
      </w:pPr>
      <w:r w:rsidRPr="00D04190">
        <w:rPr>
          <w:lang w:val="es-ES"/>
        </w:rPr>
        <w:t>En cuanto a la inserción laboral de las jóvenes, al final del primer confinamiento de 2020 se aceleró la puesta en marcha del servicio cívico creado en 2010 con el establecimiento del plan “1 jeune, 1 solution</w:t>
      </w:r>
      <w:r w:rsidR="005619D4" w:rsidRPr="00D04190">
        <w:rPr>
          <w:lang w:val="es-ES"/>
        </w:rPr>
        <w:t>”</w:t>
      </w:r>
      <w:r w:rsidRPr="00D04190">
        <w:rPr>
          <w:lang w:val="es-ES"/>
        </w:rPr>
        <w:t xml:space="preserve"> (“Una joven, una solución</w:t>
      </w:r>
      <w:r w:rsidR="005619D4" w:rsidRPr="00D04190">
        <w:rPr>
          <w:lang w:val="es-ES"/>
        </w:rPr>
        <w:t>”</w:t>
      </w:r>
      <w:r w:rsidRPr="00D04190">
        <w:rPr>
          <w:lang w:val="es-ES"/>
        </w:rPr>
        <w:t>).</w:t>
      </w:r>
      <w:r w:rsidR="00FD75C1" w:rsidRPr="00D04190">
        <w:rPr>
          <w:lang w:val="es-ES"/>
        </w:rPr>
        <w:t xml:space="preserve"> </w:t>
      </w:r>
      <w:r w:rsidRPr="00D04190">
        <w:rPr>
          <w:lang w:val="es-ES"/>
        </w:rPr>
        <w:t xml:space="preserve">Dicho plan, cuyo objetivo es ofrecer una solución a cada mujer joven y que constituye un importante motor de inserción laboral para ellas, ha posibilitado la creación de 100.000 misiones más de servicio </w:t>
      </w:r>
      <w:r w:rsidR="00010366" w:rsidRPr="00D04190">
        <w:rPr>
          <w:lang w:val="es-ES"/>
        </w:rPr>
        <w:t>cívico. El</w:t>
      </w:r>
      <w:r w:rsidRPr="00D04190">
        <w:rPr>
          <w:lang w:val="es-ES"/>
        </w:rPr>
        <w:t xml:space="preserve"> servicio en cuestión contaba en 2020 con un personal voluntario compuesto por 132.000 miembros, de los cuales 80.520 eran mujeres y chicas jóvenes (de 16 a 25 años).</w:t>
      </w:r>
    </w:p>
    <w:p w14:paraId="580217CF" w14:textId="4B773BC3" w:rsidR="003C3F70" w:rsidRPr="00D04190" w:rsidRDefault="003C3F70" w:rsidP="008B1A7F">
      <w:pPr>
        <w:pStyle w:val="SingleTxt"/>
        <w:numPr>
          <w:ilvl w:val="0"/>
          <w:numId w:val="44"/>
        </w:numPr>
        <w:ind w:left="1267" w:firstLine="0"/>
        <w:rPr>
          <w:lang w:val="es-ES"/>
        </w:rPr>
      </w:pPr>
      <w:r w:rsidRPr="00D04190">
        <w:rPr>
          <w:lang w:val="es-ES"/>
        </w:rPr>
        <w:t>El Plan de Igualdad 2023-2027, presentado al Consejo de Ministros el 8 de marzo de 2023, pretende reafirmar el propósito que el Gobierno francés alberga desde 2017, orientando más a las niñas y las mujeres hacia los sectores profesionales “del futuro</w:t>
      </w:r>
      <w:r w:rsidR="005619D4" w:rsidRPr="00D04190">
        <w:rPr>
          <w:lang w:val="es-ES"/>
        </w:rPr>
        <w:t>”</w:t>
      </w:r>
      <w:r w:rsidRPr="00D04190">
        <w:rPr>
          <w:lang w:val="es-ES"/>
        </w:rPr>
        <w:t>, diversificando el acceso a las estructuras de apoyo al empleo y al emprendimiento en todo el territorio francés y contemplando medidas específicamente destinadas a los grupos de población más vulnerables.</w:t>
      </w:r>
    </w:p>
    <w:p w14:paraId="2F2492C4" w14:textId="77777777" w:rsidR="00160DCC" w:rsidRPr="00D04190" w:rsidRDefault="00160DCC" w:rsidP="00160DCC">
      <w:pPr>
        <w:pStyle w:val="SingleTxt"/>
        <w:spacing w:after="0" w:line="120" w:lineRule="exact"/>
        <w:rPr>
          <w:sz w:val="10"/>
          <w:lang w:val="es-ES"/>
        </w:rPr>
      </w:pPr>
    </w:p>
    <w:p w14:paraId="635843DA" w14:textId="75E04422" w:rsidR="003C3F70" w:rsidRPr="00D04190" w:rsidRDefault="00D04190" w:rsidP="00D04190">
      <w:pPr>
        <w:pStyle w:val="H23"/>
        <w:ind w:left="1267" w:right="1260" w:hanging="1267"/>
      </w:pPr>
      <w:r w:rsidRPr="00D04190">
        <w:tab/>
      </w:r>
      <w:r w:rsidR="00E44464" w:rsidRPr="00D04190">
        <w:t>c)</w:t>
      </w:r>
      <w:r w:rsidRPr="00D04190">
        <w:tab/>
      </w:r>
      <w:r w:rsidR="00E44464" w:rsidRPr="00D04190">
        <w:t>Programas de recuperación orientados a mitigar las consecuencias socioeconómicas de la pandemia</w:t>
      </w:r>
    </w:p>
    <w:p w14:paraId="293AA148" w14:textId="77777777" w:rsidR="009004C2" w:rsidRPr="00D04190" w:rsidRDefault="009004C2" w:rsidP="009004C2">
      <w:pPr>
        <w:pStyle w:val="SingleTxt"/>
        <w:keepNext/>
        <w:spacing w:after="0" w:line="120" w:lineRule="exact"/>
        <w:ind w:left="1264" w:right="1264"/>
        <w:rPr>
          <w:sz w:val="10"/>
          <w:lang w:val="es-ES"/>
        </w:rPr>
      </w:pPr>
    </w:p>
    <w:p w14:paraId="4C2FF25D" w14:textId="0F0C6558" w:rsidR="003C3F70" w:rsidRPr="00D04190" w:rsidRDefault="003C3F70" w:rsidP="008B1A7F">
      <w:pPr>
        <w:pStyle w:val="SingleTxt"/>
        <w:numPr>
          <w:ilvl w:val="0"/>
          <w:numId w:val="44"/>
        </w:numPr>
        <w:ind w:left="1267" w:firstLine="0"/>
        <w:rPr>
          <w:lang w:val="es-ES"/>
        </w:rPr>
      </w:pPr>
      <w:r w:rsidRPr="00D04190">
        <w:rPr>
          <w:lang w:val="es-ES"/>
        </w:rPr>
        <w:t>En el momento de presentar el Proyecto de Ley de Finanzas (PLF) correspondiente a 2021, que sustenta el grueso de los fondos del presupuesto estatal destinados al plan de recuperación, el Gobierno planteó un aumento del presupuesto asignado al programa 137, denominado “Igualdad entre mujeres y hombres”, de casi un 40</w:t>
      </w:r>
      <w:r w:rsidR="00FB34CE" w:rsidRPr="00D04190">
        <w:rPr>
          <w:lang w:val="es-ES"/>
        </w:rPr>
        <w:t> %</w:t>
      </w:r>
      <w:r w:rsidRPr="00D04190">
        <w:rPr>
          <w:lang w:val="es-ES"/>
        </w:rPr>
        <w:t xml:space="preserve"> con respecto a 2017.</w:t>
      </w:r>
      <w:r w:rsidR="005F3B29" w:rsidRPr="00D04190">
        <w:rPr>
          <w:lang w:val="es-ES"/>
        </w:rPr>
        <w:t xml:space="preserve"> </w:t>
      </w:r>
      <w:r w:rsidRPr="00D04190">
        <w:rPr>
          <w:lang w:val="es-ES"/>
        </w:rPr>
        <w:t>Dicho programa pretende impulsar y coordinar las iniciativas en materia de igualdad de género en los ámbitos profesional, económico, político y social, así como promover derechos y prevenir y combatir la violencia sexual y de género.</w:t>
      </w:r>
    </w:p>
    <w:p w14:paraId="6671B066" w14:textId="77777777" w:rsidR="003C3F70" w:rsidRPr="00D04190" w:rsidRDefault="003C3F70" w:rsidP="008B1A7F">
      <w:pPr>
        <w:pStyle w:val="SingleTxt"/>
        <w:numPr>
          <w:ilvl w:val="0"/>
          <w:numId w:val="44"/>
        </w:numPr>
        <w:ind w:left="1267" w:firstLine="0"/>
        <w:rPr>
          <w:lang w:val="es-ES"/>
        </w:rPr>
      </w:pPr>
      <w:r w:rsidRPr="00D04190">
        <w:rPr>
          <w:lang w:val="es-ES"/>
        </w:rPr>
        <w:t>El aumento en cuestión es fruto de la consignación presupuestaria adicional de 4 millones de euros contemplada para el mencionado programa en la Ley de Finanzas Rectificativa correspondiente a 2020.</w:t>
      </w:r>
    </w:p>
    <w:p w14:paraId="35E47F92" w14:textId="77777777" w:rsidR="00160DCC" w:rsidRPr="00D04190" w:rsidRDefault="00160DCC" w:rsidP="00160DCC">
      <w:pPr>
        <w:pStyle w:val="SingleTxt"/>
        <w:spacing w:after="0" w:line="120" w:lineRule="exact"/>
        <w:rPr>
          <w:sz w:val="10"/>
          <w:lang w:val="es-ES"/>
        </w:rPr>
      </w:pPr>
    </w:p>
    <w:p w14:paraId="3289385C" w14:textId="19FEC24F" w:rsidR="003C3F70" w:rsidRPr="00D04190" w:rsidRDefault="00E44464" w:rsidP="005F3B29">
      <w:pPr>
        <w:pStyle w:val="H23"/>
        <w:rPr>
          <w:lang w:val="es-ES"/>
        </w:rPr>
      </w:pPr>
      <w:r w:rsidRPr="00D04190">
        <w:rPr>
          <w:lang w:val="es-ES"/>
        </w:rPr>
        <w:t>Acceso a la justicia, los centros de alojamiento, la educación, el empleo y la atención sanitaria pese a las medidas adoptadas para atajar la pandemia</w:t>
      </w:r>
    </w:p>
    <w:p w14:paraId="005998E2" w14:textId="77777777" w:rsidR="005F3B29" w:rsidRPr="00D04190" w:rsidRDefault="005F3B29" w:rsidP="005F3B29">
      <w:pPr>
        <w:pStyle w:val="SingleTxt"/>
        <w:keepNext/>
        <w:spacing w:after="0" w:line="120" w:lineRule="exact"/>
        <w:ind w:left="1264" w:right="1264"/>
        <w:rPr>
          <w:sz w:val="10"/>
          <w:lang w:val="es-ES"/>
        </w:rPr>
      </w:pPr>
    </w:p>
    <w:p w14:paraId="5543EC33" w14:textId="699895F1" w:rsidR="003C3F70" w:rsidRPr="00D04190" w:rsidRDefault="003C3F70" w:rsidP="008B1A7F">
      <w:pPr>
        <w:pStyle w:val="SingleTxt"/>
        <w:numPr>
          <w:ilvl w:val="0"/>
          <w:numId w:val="44"/>
        </w:numPr>
        <w:ind w:left="1267" w:firstLine="0"/>
        <w:rPr>
          <w:lang w:val="es-ES"/>
        </w:rPr>
      </w:pPr>
      <w:r w:rsidRPr="00D04190">
        <w:rPr>
          <w:lang w:val="es-ES"/>
        </w:rPr>
        <w:t xml:space="preserve">Durante la pandemia de COVID-19, en Francia se adoptaron medidas de emergencia para garantizar el acceso a la salud y los derechos sexuales y </w:t>
      </w:r>
      <w:r w:rsidR="00010366" w:rsidRPr="00D04190">
        <w:rPr>
          <w:lang w:val="es-ES"/>
        </w:rPr>
        <w:t>reproductivos. El</w:t>
      </w:r>
      <w:r w:rsidRPr="00D04190">
        <w:rPr>
          <w:lang w:val="es-ES"/>
        </w:rPr>
        <w:t xml:space="preserve"> acceso a la interrupción voluntaria del embarazo mediante métodos farmacológicos en el domicilio se ha ampliado hasta las 9 semanas de amenorrea, frente al plazo de 7 semanas establecido hasta 2020.</w:t>
      </w:r>
      <w:r w:rsidR="005F3B29" w:rsidRPr="00D04190">
        <w:rPr>
          <w:lang w:val="es-ES"/>
        </w:rPr>
        <w:t xml:space="preserve"> </w:t>
      </w:r>
      <w:r w:rsidRPr="00D04190">
        <w:rPr>
          <w:lang w:val="es-ES"/>
        </w:rPr>
        <w:t xml:space="preserve">Esta medida se incorporó </w:t>
      </w:r>
      <w:r w:rsidRPr="00D04190">
        <w:rPr>
          <w:lang w:val="es-ES"/>
        </w:rPr>
        <w:lastRenderedPageBreak/>
        <w:t>definitivamente al Código de Salud Pública mediante la Ley núm. 2022-295, de 2 de marzo de 2022, destinada a afianzar el derecho al aborto.</w:t>
      </w:r>
    </w:p>
    <w:p w14:paraId="29C94502" w14:textId="77777777" w:rsidR="003C3F70" w:rsidRPr="00D04190" w:rsidRDefault="003C3F70" w:rsidP="008B1A7F">
      <w:pPr>
        <w:pStyle w:val="SingleTxt"/>
        <w:numPr>
          <w:ilvl w:val="0"/>
          <w:numId w:val="44"/>
        </w:numPr>
        <w:ind w:left="1267" w:firstLine="0"/>
        <w:rPr>
          <w:lang w:val="es-ES"/>
        </w:rPr>
      </w:pPr>
      <w:r w:rsidRPr="00D04190">
        <w:rPr>
          <w:lang w:val="es-ES"/>
        </w:rPr>
        <w:t>Asimismo, se han adoptado medidas para facilitar el acceso a la píldora anticonceptiva directamente en las farmacias, sin necesidad de acudir primero a un profesional sanitario y utilizando una receta antigua.</w:t>
      </w:r>
    </w:p>
    <w:p w14:paraId="29692775" w14:textId="07A8FAF6" w:rsidR="003C3F70" w:rsidRPr="00D04190" w:rsidRDefault="003C3F70" w:rsidP="008B1A7F">
      <w:pPr>
        <w:pStyle w:val="SingleTxt"/>
        <w:numPr>
          <w:ilvl w:val="0"/>
          <w:numId w:val="44"/>
        </w:numPr>
        <w:ind w:left="1267" w:firstLine="0"/>
        <w:rPr>
          <w:lang w:val="es-ES"/>
        </w:rPr>
      </w:pPr>
      <w:r w:rsidRPr="00D04190">
        <w:rPr>
          <w:lang w:val="es-ES"/>
        </w:rPr>
        <w:t>En 2021 se añadieron otras 1.000 plazas de alojamiento destinadas a mujeres víctimas de violencia doméstica a las 1.000 ya contempladas en las medidas derivadas de la serie de mesas redondas sobre este tipo de violencia titulada “Grenelle des violences conjugales</w:t>
      </w:r>
      <w:r w:rsidR="005619D4" w:rsidRPr="00D04190">
        <w:rPr>
          <w:lang w:val="es-ES"/>
        </w:rPr>
        <w:t>”</w:t>
      </w:r>
      <w:r w:rsidRPr="00D04190">
        <w:rPr>
          <w:lang w:val="es-ES"/>
        </w:rPr>
        <w:t>.</w:t>
      </w:r>
    </w:p>
    <w:p w14:paraId="421B8327" w14:textId="77777777" w:rsidR="003C3F70" w:rsidRPr="00D04190" w:rsidRDefault="003C3F70" w:rsidP="008B1A7F">
      <w:pPr>
        <w:pStyle w:val="SingleTxt"/>
        <w:numPr>
          <w:ilvl w:val="0"/>
          <w:numId w:val="44"/>
        </w:numPr>
        <w:ind w:left="1267" w:firstLine="0"/>
        <w:rPr>
          <w:lang w:val="es-ES"/>
        </w:rPr>
      </w:pPr>
      <w:r w:rsidRPr="00D04190">
        <w:rPr>
          <w:lang w:val="es-ES"/>
        </w:rPr>
        <w:t xml:space="preserve">El Gobierno ha incorporado las cuestiones que afectan específicamente a las mujeres en su estrategia de lucha contra la </w:t>
      </w:r>
      <w:r w:rsidR="00010366" w:rsidRPr="00D04190">
        <w:rPr>
          <w:lang w:val="es-ES"/>
        </w:rPr>
        <w:t>pobreza. En</w:t>
      </w:r>
      <w:r w:rsidRPr="00D04190">
        <w:rPr>
          <w:lang w:val="es-ES"/>
        </w:rPr>
        <w:t xml:space="preserve"> el marco de la iniciativa France Relance, el Gobierno ha puesto en marcha un plan extraordinario dotado de un presupuesto de 100 millones de euros para apoyar a las asociaciones de lucha contra la pobreza, cuyos servicios estuvieron muy solicitados durante el tiempo que duró la crisis sanitaria.</w:t>
      </w:r>
    </w:p>
    <w:p w14:paraId="34834C3B" w14:textId="1E0E4BDA" w:rsidR="003C3F70" w:rsidRPr="00D04190" w:rsidRDefault="003C3F70" w:rsidP="008B1A7F">
      <w:pPr>
        <w:pStyle w:val="SingleTxt"/>
        <w:numPr>
          <w:ilvl w:val="0"/>
          <w:numId w:val="44"/>
        </w:numPr>
        <w:ind w:left="1267" w:firstLine="0"/>
        <w:rPr>
          <w:lang w:val="es-ES"/>
        </w:rPr>
      </w:pPr>
      <w:r w:rsidRPr="00D04190">
        <w:rPr>
          <w:lang w:val="es-ES"/>
        </w:rPr>
        <w:t>Para hacer frente al reto sanitario y social que plantea la lucha contra la pobreza menstrual, se puso en marcha un programa experimental dotado con un presupuesto de 1 millón de euros en 2020 y 5 millones de euros en los años 2021 y 2022,</w:t>
      </w:r>
      <w:r w:rsidR="005F3B29" w:rsidRPr="00D04190">
        <w:rPr>
          <w:lang w:val="es-ES"/>
        </w:rPr>
        <w:t xml:space="preserve"> </w:t>
      </w:r>
      <w:r w:rsidRPr="00D04190">
        <w:rPr>
          <w:lang w:val="es-ES"/>
        </w:rPr>
        <w:t>con el objetivo de aumentar el acceso a productos de higiene menstrual por parte de todas las mujeres, en particular las mujeres reclusas, las mujeres y niñas en situación de precariedad, las mujeres sin hogar y las niñas de centros de enseñanza secundaria inferior y superior en programas de educación prioritaria.</w:t>
      </w:r>
    </w:p>
    <w:p w14:paraId="2C103DD7" w14:textId="77777777" w:rsidR="003C3F70" w:rsidRPr="00D04190" w:rsidRDefault="003C3F70" w:rsidP="008B1A7F">
      <w:pPr>
        <w:pStyle w:val="SingleTxt"/>
        <w:numPr>
          <w:ilvl w:val="0"/>
          <w:numId w:val="44"/>
        </w:numPr>
        <w:ind w:left="1267" w:firstLine="0"/>
        <w:rPr>
          <w:lang w:val="es-ES"/>
        </w:rPr>
      </w:pPr>
      <w:r w:rsidRPr="00D04190">
        <w:rPr>
          <w:lang w:val="es-ES"/>
        </w:rPr>
        <w:t>En el Plan de Igualdad 2023-2027 se contempla el reembolso del costo de los productos reutilizables de higiene menstrual a todas las mujeres de hasta 26 años, así como la duplicación de las subvenciones destinadas actualmente a las asociaciones que se dedican a informar y distribuir productos de higiene menstrual a los correspondientes grupos de población.</w:t>
      </w:r>
    </w:p>
    <w:p w14:paraId="3695CB24" w14:textId="77777777" w:rsidR="00160DCC" w:rsidRPr="00D04190" w:rsidRDefault="00160DCC" w:rsidP="00160DCC">
      <w:pPr>
        <w:pStyle w:val="SingleTxt"/>
        <w:spacing w:after="0" w:line="120" w:lineRule="exact"/>
        <w:rPr>
          <w:sz w:val="10"/>
          <w:lang w:val="es-ES"/>
        </w:rPr>
      </w:pPr>
      <w:bookmarkStart w:id="17" w:name="_Toc135068331"/>
    </w:p>
    <w:p w14:paraId="2B9EE74A" w14:textId="77777777" w:rsidR="00160DCC" w:rsidRPr="00D04190" w:rsidRDefault="00160DCC" w:rsidP="00160DCC">
      <w:pPr>
        <w:pStyle w:val="SingleTxt"/>
        <w:spacing w:after="0" w:line="120" w:lineRule="exact"/>
        <w:rPr>
          <w:sz w:val="10"/>
          <w:lang w:val="es-ES"/>
        </w:rPr>
      </w:pPr>
    </w:p>
    <w:p w14:paraId="062122BF" w14:textId="0E7AE340" w:rsidR="003C3F70" w:rsidRPr="00D04190" w:rsidRDefault="005F3B29" w:rsidP="005F3B29">
      <w:pPr>
        <w:pStyle w:val="HCh"/>
      </w:pPr>
      <w:r w:rsidRPr="00D04190">
        <w:tab/>
      </w:r>
      <w:r w:rsidR="009B019E" w:rsidRPr="00D04190">
        <w:t>III.</w:t>
      </w:r>
      <w:r w:rsidR="009B019E" w:rsidRPr="00D04190">
        <w:tab/>
        <w:t>Acceso a la justicia</w:t>
      </w:r>
      <w:bookmarkEnd w:id="17"/>
    </w:p>
    <w:p w14:paraId="1DFE5FA1" w14:textId="77777777" w:rsidR="005F3B29" w:rsidRPr="00D04190" w:rsidRDefault="005F3B29" w:rsidP="005F3B29">
      <w:pPr>
        <w:pStyle w:val="SingleTxt"/>
        <w:keepNext/>
        <w:spacing w:after="0" w:line="120" w:lineRule="exact"/>
        <w:ind w:left="1264" w:right="1264"/>
        <w:rPr>
          <w:sz w:val="10"/>
          <w:lang w:val="es-ES"/>
        </w:rPr>
      </w:pPr>
    </w:p>
    <w:p w14:paraId="7706BF0E" w14:textId="77777777" w:rsidR="005F3B29" w:rsidRPr="00D04190" w:rsidRDefault="005F3B29" w:rsidP="005F3B29">
      <w:pPr>
        <w:pStyle w:val="SingleTxt"/>
        <w:keepNext/>
        <w:spacing w:after="0" w:line="120" w:lineRule="exact"/>
        <w:ind w:left="1264" w:right="1264"/>
        <w:rPr>
          <w:sz w:val="10"/>
          <w:lang w:val="es-ES"/>
        </w:rPr>
      </w:pPr>
    </w:p>
    <w:p w14:paraId="403EB15C" w14:textId="77777777" w:rsidR="00E44464" w:rsidRPr="00D04190" w:rsidRDefault="00106200" w:rsidP="005F3B29">
      <w:pPr>
        <w:pStyle w:val="H1"/>
      </w:pPr>
      <w:r w:rsidRPr="00D04190">
        <w:tab/>
      </w:r>
      <w:r w:rsidRPr="00D04190">
        <w:tab/>
        <w:t>Respuesta a la cuestión planteada en el párrafo 3</w:t>
      </w:r>
    </w:p>
    <w:p w14:paraId="7FD442F4" w14:textId="77777777" w:rsidR="005F3B29" w:rsidRPr="00D04190" w:rsidRDefault="005F3B29" w:rsidP="005F3B29">
      <w:pPr>
        <w:pStyle w:val="SingleTxt"/>
        <w:keepNext/>
        <w:spacing w:after="0" w:line="120" w:lineRule="exact"/>
        <w:ind w:left="1264" w:right="1264"/>
        <w:rPr>
          <w:sz w:val="10"/>
          <w:lang w:val="es-ES"/>
        </w:rPr>
      </w:pPr>
    </w:p>
    <w:p w14:paraId="4C840476" w14:textId="77777777" w:rsidR="005F3B29" w:rsidRPr="00D04190" w:rsidRDefault="005F3B29" w:rsidP="005F3B29">
      <w:pPr>
        <w:pStyle w:val="SingleTxt"/>
        <w:keepNext/>
        <w:spacing w:after="0" w:line="120" w:lineRule="exact"/>
        <w:ind w:left="1264" w:right="1264"/>
        <w:rPr>
          <w:sz w:val="10"/>
          <w:lang w:val="es-ES"/>
        </w:rPr>
      </w:pPr>
    </w:p>
    <w:p w14:paraId="4026E433" w14:textId="3E770099" w:rsidR="003C3F70" w:rsidRPr="00D04190" w:rsidRDefault="003C3F70" w:rsidP="008B1A7F">
      <w:pPr>
        <w:pStyle w:val="SingleTxt"/>
        <w:numPr>
          <w:ilvl w:val="0"/>
          <w:numId w:val="44"/>
        </w:numPr>
        <w:ind w:left="1267" w:firstLine="0"/>
        <w:rPr>
          <w:lang w:val="es-ES"/>
        </w:rPr>
      </w:pPr>
      <w:r w:rsidRPr="00D04190">
        <w:rPr>
          <w:lang w:val="es-ES"/>
        </w:rPr>
        <w:t xml:space="preserve">Según un estudio llevado a cabo por el Ministerio de Justicia, entre 2017 y 2021 se interpusieron demandas contra 526 personas por actos de discriminación de </w:t>
      </w:r>
      <w:r w:rsidR="00010366" w:rsidRPr="00D04190">
        <w:rPr>
          <w:lang w:val="es-ES"/>
        </w:rPr>
        <w:t>género. En</w:t>
      </w:r>
      <w:r w:rsidRPr="00D04190">
        <w:rPr>
          <w:lang w:val="es-ES"/>
        </w:rPr>
        <w:t xml:space="preserve"> 319 de esos casos (un 61</w:t>
      </w:r>
      <w:r w:rsidR="00FB34CE" w:rsidRPr="00D04190">
        <w:rPr>
          <w:lang w:val="es-ES"/>
        </w:rPr>
        <w:t> %</w:t>
      </w:r>
      <w:r w:rsidRPr="00D04190">
        <w:rPr>
          <w:lang w:val="es-ES"/>
        </w:rPr>
        <w:t xml:space="preserve">), la demanda obedecía a uno o varios tipos de discriminación, por ejemplo, discriminación por motivos de origen y orientación </w:t>
      </w:r>
      <w:r w:rsidR="00010366" w:rsidRPr="00D04190">
        <w:rPr>
          <w:lang w:val="es-ES"/>
        </w:rPr>
        <w:t>sexual. En</w:t>
      </w:r>
      <w:r w:rsidRPr="00D04190">
        <w:rPr>
          <w:lang w:val="es-ES"/>
        </w:rPr>
        <w:t xml:space="preserve"> el citado quinquenio, el número de personas enjuiciadas por delitos de discriminación de género se ha duplicado con creces, incrementándose de 58 actuaciones judiciales registradas en 2017 a 103 en 2021.</w:t>
      </w:r>
    </w:p>
    <w:p w14:paraId="2F0D40D6" w14:textId="2D62E86A" w:rsidR="003C3F70" w:rsidRPr="00D04190" w:rsidRDefault="003C3F70" w:rsidP="008B1A7F">
      <w:pPr>
        <w:pStyle w:val="SingleTxt"/>
        <w:numPr>
          <w:ilvl w:val="0"/>
          <w:numId w:val="44"/>
        </w:numPr>
        <w:ind w:left="1267" w:firstLine="0"/>
        <w:rPr>
          <w:lang w:val="es-ES"/>
        </w:rPr>
      </w:pPr>
      <w:r w:rsidRPr="00D04190">
        <w:rPr>
          <w:lang w:val="es-ES"/>
        </w:rPr>
        <w:t xml:space="preserve">Entre los años 2017 y 2021, el número de sentencias condenatorias dictadas por actos de discriminación aumentó de 15 a 86, </w:t>
      </w:r>
      <w:r w:rsidR="00010366" w:rsidRPr="00D04190">
        <w:rPr>
          <w:lang w:val="es-ES"/>
        </w:rPr>
        <w:t>respectivamente. A</w:t>
      </w:r>
      <w:r w:rsidRPr="00D04190">
        <w:rPr>
          <w:lang w:val="es-ES"/>
        </w:rPr>
        <w:t xml:space="preserve"> lo largo de dicho quinquenio, se dictaron 213 sentencias condenatorias en las que se reconocía al menos un delito de discriminación de género, de las cuales 122 (un 57</w:t>
      </w:r>
      <w:r w:rsidR="00FB34CE" w:rsidRPr="00D04190">
        <w:rPr>
          <w:lang w:val="es-ES"/>
        </w:rPr>
        <w:t> %</w:t>
      </w:r>
      <w:r w:rsidRPr="00D04190">
        <w:rPr>
          <w:lang w:val="es-ES"/>
        </w:rPr>
        <w:t>) hacían referencia a casos de formas interseccionales de discriminación.</w:t>
      </w:r>
    </w:p>
    <w:p w14:paraId="2A7D1016" w14:textId="5BD1E36A" w:rsidR="003C3F70" w:rsidRPr="00D04190" w:rsidRDefault="003C3F70" w:rsidP="008B1A7F">
      <w:pPr>
        <w:pStyle w:val="SingleTxt"/>
        <w:numPr>
          <w:ilvl w:val="0"/>
          <w:numId w:val="44"/>
        </w:numPr>
        <w:ind w:left="1267" w:firstLine="0"/>
        <w:rPr>
          <w:lang w:val="es-ES"/>
        </w:rPr>
      </w:pPr>
      <w:r w:rsidRPr="00D04190">
        <w:rPr>
          <w:lang w:val="es-ES"/>
        </w:rPr>
        <w:t>Además, el número de penas impuestas a raíz de las sentencias condenatorias dictadas entre 2017 y 2021 por discriminación de género se multiplicó por siete, incrementándose de 20 penas impuestas en 2017 a 135 en 2021.</w:t>
      </w:r>
      <w:r w:rsidR="005F3B29" w:rsidRPr="00D04190">
        <w:rPr>
          <w:lang w:val="es-ES"/>
        </w:rPr>
        <w:t xml:space="preserve"> </w:t>
      </w:r>
      <w:r w:rsidRPr="00D04190">
        <w:rPr>
          <w:lang w:val="es-ES"/>
        </w:rPr>
        <w:t>En esos cinco años se impusieron 324 penas en total, de las cuales el 50</w:t>
      </w:r>
      <w:r w:rsidR="00FB34CE" w:rsidRPr="00D04190">
        <w:rPr>
          <w:lang w:val="es-ES"/>
        </w:rPr>
        <w:t> %</w:t>
      </w:r>
      <w:r w:rsidRPr="00D04190">
        <w:rPr>
          <w:lang w:val="es-ES"/>
        </w:rPr>
        <w:t xml:space="preserve"> eran penas de prisión o privación de libertad y el 24</w:t>
      </w:r>
      <w:r w:rsidR="00FB34CE" w:rsidRPr="00D04190">
        <w:rPr>
          <w:lang w:val="es-ES"/>
        </w:rPr>
        <w:t> %</w:t>
      </w:r>
      <w:r w:rsidRPr="00D04190">
        <w:rPr>
          <w:lang w:val="es-ES"/>
        </w:rPr>
        <w:t>, penas de multa o días multa.</w:t>
      </w:r>
    </w:p>
    <w:p w14:paraId="72FF21C6" w14:textId="77777777" w:rsidR="00160DCC" w:rsidRPr="00D04190" w:rsidRDefault="00160DCC" w:rsidP="00160DCC">
      <w:pPr>
        <w:pStyle w:val="SingleTxt"/>
        <w:spacing w:after="0" w:line="120" w:lineRule="exact"/>
        <w:rPr>
          <w:sz w:val="10"/>
          <w:lang w:val="es-ES"/>
        </w:rPr>
      </w:pPr>
      <w:bookmarkStart w:id="18" w:name="_Toc135068332"/>
    </w:p>
    <w:p w14:paraId="40BF8B89" w14:textId="77777777" w:rsidR="00160DCC" w:rsidRPr="00D04190" w:rsidRDefault="00160DCC" w:rsidP="00160DCC">
      <w:pPr>
        <w:pStyle w:val="SingleTxt"/>
        <w:spacing w:after="0" w:line="120" w:lineRule="exact"/>
        <w:rPr>
          <w:sz w:val="10"/>
          <w:lang w:val="es-ES"/>
        </w:rPr>
      </w:pPr>
    </w:p>
    <w:p w14:paraId="1ADED444" w14:textId="5D86B656" w:rsidR="003C3F70" w:rsidRPr="00D04190" w:rsidRDefault="005F3B29" w:rsidP="005F3B29">
      <w:pPr>
        <w:pStyle w:val="HCh"/>
      </w:pPr>
      <w:r w:rsidRPr="00D04190">
        <w:tab/>
      </w:r>
      <w:r w:rsidR="00106200" w:rsidRPr="00D04190">
        <w:t>IV.</w:t>
      </w:r>
      <w:r w:rsidR="00106200" w:rsidRPr="00D04190">
        <w:tab/>
        <w:t>Mecanismos nacionales para el adelanto de la mujer (1)</w:t>
      </w:r>
      <w:bookmarkEnd w:id="18"/>
    </w:p>
    <w:p w14:paraId="2043DD81" w14:textId="77777777" w:rsidR="005F3B29" w:rsidRPr="00D04190" w:rsidRDefault="005F3B29" w:rsidP="005F3B29">
      <w:pPr>
        <w:pStyle w:val="SingleTxt"/>
        <w:keepNext/>
        <w:spacing w:after="0" w:line="120" w:lineRule="exact"/>
        <w:ind w:left="1264" w:right="1264"/>
        <w:rPr>
          <w:sz w:val="10"/>
          <w:lang w:val="es-ES"/>
        </w:rPr>
      </w:pPr>
    </w:p>
    <w:p w14:paraId="4D20E539" w14:textId="77777777" w:rsidR="005F3B29" w:rsidRPr="00D04190" w:rsidRDefault="005F3B29" w:rsidP="005F3B29">
      <w:pPr>
        <w:pStyle w:val="SingleTxt"/>
        <w:keepNext/>
        <w:spacing w:after="0" w:line="120" w:lineRule="exact"/>
        <w:ind w:left="1264" w:right="1264"/>
        <w:rPr>
          <w:sz w:val="10"/>
          <w:lang w:val="es-ES"/>
        </w:rPr>
      </w:pPr>
    </w:p>
    <w:p w14:paraId="7181F7FC" w14:textId="77777777" w:rsidR="00106200" w:rsidRPr="00D04190" w:rsidRDefault="00106200" w:rsidP="005F3B29">
      <w:pPr>
        <w:pStyle w:val="H1"/>
      </w:pPr>
      <w:r w:rsidRPr="00D04190">
        <w:tab/>
      </w:r>
      <w:r w:rsidRPr="00D04190">
        <w:tab/>
        <w:t>Respuesta a la cuestión planteada en el párrafo 4</w:t>
      </w:r>
    </w:p>
    <w:p w14:paraId="2A7A3167" w14:textId="77777777" w:rsidR="005F3B29" w:rsidRPr="00D04190" w:rsidRDefault="005F3B29" w:rsidP="005F3B29">
      <w:pPr>
        <w:pStyle w:val="SingleTxt"/>
        <w:keepNext/>
        <w:spacing w:after="0" w:line="120" w:lineRule="exact"/>
        <w:ind w:left="1264" w:right="1264"/>
        <w:rPr>
          <w:sz w:val="10"/>
          <w:lang w:val="es-ES"/>
        </w:rPr>
      </w:pPr>
    </w:p>
    <w:p w14:paraId="30AD70F8" w14:textId="77777777" w:rsidR="005F3B29" w:rsidRPr="00D04190" w:rsidRDefault="005F3B29" w:rsidP="005F3B29">
      <w:pPr>
        <w:pStyle w:val="SingleTxt"/>
        <w:keepNext/>
        <w:spacing w:after="0" w:line="120" w:lineRule="exact"/>
        <w:ind w:left="1264" w:right="1264"/>
        <w:rPr>
          <w:sz w:val="10"/>
          <w:lang w:val="es-ES"/>
        </w:rPr>
      </w:pPr>
    </w:p>
    <w:p w14:paraId="22138319" w14:textId="5BF977D7" w:rsidR="003C3F70" w:rsidRPr="00D04190" w:rsidRDefault="003C3F70" w:rsidP="008B1A7F">
      <w:pPr>
        <w:pStyle w:val="SingleTxt"/>
        <w:numPr>
          <w:ilvl w:val="0"/>
          <w:numId w:val="44"/>
        </w:numPr>
        <w:ind w:left="1267" w:firstLine="0"/>
        <w:rPr>
          <w:lang w:val="es-ES"/>
        </w:rPr>
      </w:pPr>
      <w:r w:rsidRPr="00D04190">
        <w:rPr>
          <w:lang w:val="es-ES"/>
        </w:rPr>
        <w:t>La igualdad de género ha vuelto a erigirse como Gran Causa Nacional durante el segundo quinquenio del mandato del Presidente de la República y constituye uno de los compromisos más importantes adquiridos por este desde 2017.</w:t>
      </w:r>
      <w:r w:rsidR="005F3B29" w:rsidRPr="00D04190">
        <w:rPr>
          <w:lang w:val="es-ES"/>
        </w:rPr>
        <w:t xml:space="preserve"> </w:t>
      </w:r>
      <w:r w:rsidRPr="00D04190">
        <w:rPr>
          <w:lang w:val="es-ES"/>
        </w:rPr>
        <w:t xml:space="preserve">El Gobierno se movilizó en el marco del Comité Interministerial de Igualdad de Género el 8 de marzo de 2018 a fin de pedir la implicación de los agentes económicos y sociales de todo el país para lograr resultados </w:t>
      </w:r>
      <w:r w:rsidR="00010366" w:rsidRPr="00D04190">
        <w:rPr>
          <w:lang w:val="es-ES"/>
        </w:rPr>
        <w:t>concretos. Ese</w:t>
      </w:r>
      <w:r w:rsidRPr="00D04190">
        <w:rPr>
          <w:lang w:val="es-ES"/>
        </w:rPr>
        <w:t xml:space="preserve"> día se presentó al Consejo de Ministros el Plan Interministerial para la Igualdad de Género 2023-2027, cuyo objetivo es ampliar las iniciativas previamente puestas en marcha en cuatro esferas: la lucha contra la violencia contra las mujeres, la salud de las mujeres, la igualdad en los ámbitos profesional y económico y la cultura de igualdad.</w:t>
      </w:r>
    </w:p>
    <w:p w14:paraId="619915FF" w14:textId="39D429C1" w:rsidR="003C3F70" w:rsidRPr="00D04190" w:rsidRDefault="003C3F70" w:rsidP="008B1A7F">
      <w:pPr>
        <w:pStyle w:val="SingleTxt"/>
        <w:numPr>
          <w:ilvl w:val="0"/>
          <w:numId w:val="44"/>
        </w:numPr>
        <w:ind w:left="1267" w:firstLine="0"/>
        <w:rPr>
          <w:lang w:val="es-ES"/>
        </w:rPr>
      </w:pPr>
      <w:r w:rsidRPr="00D04190">
        <w:rPr>
          <w:lang w:val="es-ES"/>
        </w:rPr>
        <w:t xml:space="preserve">Aparte de las medidas derivadas de la serie de mesas redondas que se mencionan en el informe </w:t>
      </w:r>
      <w:hyperlink r:id="rId14" w:history="1">
        <w:r w:rsidRPr="00D04190">
          <w:rPr>
            <w:rStyle w:val="Hyperlink"/>
            <w:lang w:val="es-ES"/>
          </w:rPr>
          <w:t>CEDAW/C/FRA/9</w:t>
        </w:r>
      </w:hyperlink>
      <w:r w:rsidRPr="00D04190">
        <w:rPr>
          <w:lang w:val="es-ES"/>
        </w:rPr>
        <w:t>, se ha elaborado conjuntamente con un gran número de asociados, entre los que figuran tanto asociaciones como instancias ministeriales, un Plan de Acción Nacional destinado a erradicar la MGF que se presentará el 21 de junio de 2019.</w:t>
      </w:r>
      <w:r w:rsidR="005F3B29" w:rsidRPr="00D04190">
        <w:rPr>
          <w:lang w:val="es-ES"/>
        </w:rPr>
        <w:t xml:space="preserve"> </w:t>
      </w:r>
      <w:r w:rsidRPr="00D04190">
        <w:rPr>
          <w:lang w:val="es-ES"/>
        </w:rPr>
        <w:t>En junio de 2023 se reunirá un comité de seguimiento de dicho Plan.</w:t>
      </w:r>
    </w:p>
    <w:p w14:paraId="48EDAF27" w14:textId="77777777" w:rsidR="003C3F70" w:rsidRPr="00D04190" w:rsidRDefault="003C3F70" w:rsidP="008B1A7F">
      <w:pPr>
        <w:pStyle w:val="SingleTxt"/>
        <w:numPr>
          <w:ilvl w:val="0"/>
          <w:numId w:val="44"/>
        </w:numPr>
        <w:ind w:left="1267" w:firstLine="0"/>
        <w:rPr>
          <w:lang w:val="es-ES"/>
        </w:rPr>
      </w:pPr>
      <w:r w:rsidRPr="00D04190">
        <w:rPr>
          <w:lang w:val="es-ES"/>
        </w:rPr>
        <w:t xml:space="preserve">En el Plan Todas y Todos Iguales se contemplan nuevas medidas para prevenir la MGF, a saber: la consolidación de la red de embajadores nacionales en los centros de enseñanza secundaria inferior y superior y la puesta en marcha de una campaña de comunicación antes del comienzo de las vacaciones de </w:t>
      </w:r>
      <w:r w:rsidR="00010366" w:rsidRPr="00D04190">
        <w:rPr>
          <w:lang w:val="es-ES"/>
        </w:rPr>
        <w:t>verano. Con</w:t>
      </w:r>
      <w:r w:rsidRPr="00D04190">
        <w:rPr>
          <w:lang w:val="es-ES"/>
        </w:rPr>
        <w:t xml:space="preserve"> el apoyo financiero del Ministerio de Igualdad se diseñó una serie de herramientas de prevención en vídeo 3D, que se distribuyeron en mayo de 2023 para dar a conocer las distintas formas de MGF.</w:t>
      </w:r>
    </w:p>
    <w:p w14:paraId="61654B00" w14:textId="4731C904" w:rsidR="003C3F70" w:rsidRPr="00D04190" w:rsidRDefault="003C3F70" w:rsidP="008B1A7F">
      <w:pPr>
        <w:pStyle w:val="SingleTxt"/>
        <w:numPr>
          <w:ilvl w:val="0"/>
          <w:numId w:val="44"/>
        </w:numPr>
        <w:ind w:left="1267" w:firstLine="0"/>
        <w:rPr>
          <w:lang w:val="es-ES"/>
        </w:rPr>
      </w:pPr>
      <w:r w:rsidRPr="00D04190">
        <w:rPr>
          <w:lang w:val="es-ES"/>
        </w:rPr>
        <w:t>En cuanto a la lucha contra la prostitución y el apoyo brindado a las personas en esta situación, el 14 de junio de 2016 se estableció el comité de seguimiento de la Ley de 13 de abril de 2016.</w:t>
      </w:r>
      <w:r w:rsidR="005F3B29" w:rsidRPr="00D04190">
        <w:rPr>
          <w:lang w:val="es-ES"/>
        </w:rPr>
        <w:t xml:space="preserve"> </w:t>
      </w:r>
      <w:r w:rsidRPr="00D04190">
        <w:rPr>
          <w:lang w:val="es-ES"/>
        </w:rPr>
        <w:t xml:space="preserve">La ministra competente en la materia congregó en febrero de 2023 a todos los agentes involucrados en este ámbito para realizar el seguimiento de la aplicación de la Ley en </w:t>
      </w:r>
      <w:r w:rsidR="00010366" w:rsidRPr="00D04190">
        <w:rPr>
          <w:lang w:val="es-ES"/>
        </w:rPr>
        <w:t>cuestión. El</w:t>
      </w:r>
      <w:r w:rsidRPr="00D04190">
        <w:rPr>
          <w:lang w:val="es-ES"/>
        </w:rPr>
        <w:t xml:space="preserve"> 13 de abril de 2023 la ministra anunció la elaboración de una estrategia nacional contra la prostitución cuya finalidad es impulsar y acelerar la aplicación de la mencionada Ley y en cuyo diseño se está colaborando con las asociaciones de apoyo a las víctimas.</w:t>
      </w:r>
    </w:p>
    <w:p w14:paraId="05FB250E" w14:textId="77777777" w:rsidR="003C3F70" w:rsidRPr="00D04190" w:rsidRDefault="003C3F70" w:rsidP="008B1A7F">
      <w:pPr>
        <w:pStyle w:val="SingleTxt"/>
        <w:numPr>
          <w:ilvl w:val="0"/>
          <w:numId w:val="44"/>
        </w:numPr>
        <w:ind w:left="1267" w:firstLine="0"/>
        <w:rPr>
          <w:lang w:val="es-ES"/>
        </w:rPr>
      </w:pPr>
      <w:r w:rsidRPr="00D04190">
        <w:rPr>
          <w:lang w:val="es-ES"/>
        </w:rPr>
        <w:t>Con respecto a la garantía de la igualdad en el ámbito profesional dentro del sector privado, se ha establecido un conjunto determinado de medidas diversas plasmadas en hojas de ruta específicas, a saber:</w:t>
      </w:r>
    </w:p>
    <w:p w14:paraId="0EC94CB3" w14:textId="4F263BC7" w:rsidR="003C3F70" w:rsidRPr="00D04190" w:rsidRDefault="00C96505" w:rsidP="00C96505">
      <w:pPr>
        <w:pStyle w:val="SingleTxt"/>
        <w:tabs>
          <w:tab w:val="right" w:pos="1685"/>
        </w:tabs>
        <w:ind w:left="1742" w:hanging="475"/>
        <w:rPr>
          <w:lang w:val="es-ES"/>
        </w:rPr>
      </w:pPr>
      <w:r w:rsidRPr="00D04190">
        <w:rPr>
          <w:lang w:val="es-ES"/>
        </w:rPr>
        <w:tab/>
        <w:t>•</w:t>
      </w:r>
      <w:r w:rsidRPr="00D04190">
        <w:rPr>
          <w:lang w:val="es-ES"/>
        </w:rPr>
        <w:tab/>
      </w:r>
      <w:r w:rsidR="00077718" w:rsidRPr="00D04190">
        <w:rPr>
          <w:lang w:val="es-ES"/>
        </w:rPr>
        <w:t xml:space="preserve">Se ha firmado un acuerdo marco entre el Estado y el organismo nacional de empleo de Francia para el período 2021-2024 que se centra en cuatro esferas: el refuerzo de los mecanismos de gobernanza nacional y local de la política de igualdad de género en materia de </w:t>
      </w:r>
      <w:r w:rsidR="00010366" w:rsidRPr="00D04190">
        <w:rPr>
          <w:lang w:val="es-ES"/>
        </w:rPr>
        <w:t>empleo; la</w:t>
      </w:r>
      <w:r w:rsidR="00077718" w:rsidRPr="00D04190">
        <w:rPr>
          <w:lang w:val="es-ES"/>
        </w:rPr>
        <w:t xml:space="preserve"> lucha contra los estereotipos de </w:t>
      </w:r>
      <w:r w:rsidR="00010366" w:rsidRPr="00D04190">
        <w:rPr>
          <w:lang w:val="es-ES"/>
        </w:rPr>
        <w:t>género; la</w:t>
      </w:r>
      <w:r w:rsidR="00077718" w:rsidRPr="00D04190">
        <w:rPr>
          <w:lang w:val="es-ES"/>
        </w:rPr>
        <w:t xml:space="preserve"> promoción de la diversidad de género en el ámbito </w:t>
      </w:r>
      <w:r w:rsidR="00010366" w:rsidRPr="00D04190">
        <w:rPr>
          <w:lang w:val="es-ES"/>
        </w:rPr>
        <w:t>profesional; y</w:t>
      </w:r>
      <w:r w:rsidR="00077718" w:rsidRPr="00D04190">
        <w:rPr>
          <w:lang w:val="es-ES"/>
        </w:rPr>
        <w:t xml:space="preserve"> el fomento de la reincorporación de las mujeres al mercado laboral abordando obstáculos concretos;</w:t>
      </w:r>
    </w:p>
    <w:p w14:paraId="5B9034DC" w14:textId="31A5A686" w:rsidR="003C3F70" w:rsidRPr="00D04190" w:rsidRDefault="00C96505" w:rsidP="00C96505">
      <w:pPr>
        <w:pStyle w:val="SingleTxt"/>
        <w:tabs>
          <w:tab w:val="right" w:pos="1685"/>
        </w:tabs>
        <w:ind w:left="1742" w:hanging="475"/>
        <w:rPr>
          <w:lang w:val="es-ES"/>
        </w:rPr>
      </w:pPr>
      <w:r w:rsidRPr="00D04190">
        <w:rPr>
          <w:lang w:val="es-ES"/>
        </w:rPr>
        <w:tab/>
        <w:t>•</w:t>
      </w:r>
      <w:r w:rsidRPr="00D04190">
        <w:rPr>
          <w:lang w:val="es-ES"/>
        </w:rPr>
        <w:tab/>
      </w:r>
      <w:r w:rsidR="003C3F70" w:rsidRPr="00D04190">
        <w:rPr>
          <w:lang w:val="es-ES"/>
        </w:rPr>
        <w:t xml:space="preserve">El Estado francés y el banco público de inversiones Bpifrance han venido concertando acuerdos marco desde 2012 para fomentar el emprendimiento entre las </w:t>
      </w:r>
      <w:r w:rsidR="00010366" w:rsidRPr="00D04190">
        <w:rPr>
          <w:lang w:val="es-ES"/>
        </w:rPr>
        <w:t>mujeres. El</w:t>
      </w:r>
      <w:r w:rsidR="003C3F70" w:rsidRPr="00D04190">
        <w:rPr>
          <w:lang w:val="es-ES"/>
        </w:rPr>
        <w:t xml:space="preserve"> último acuerdo marco, correspondiente al período 2021-2023, aúna los esfuerzos de las redes bancarias y reafirma la voluntad de diseñar una gama de servicios de apoyo que favorezcan la creación y el crecimiento de las empresas dirigidas por mujeres.</w:t>
      </w:r>
    </w:p>
    <w:p w14:paraId="4648C0DA" w14:textId="77777777" w:rsidR="003C3F70" w:rsidRPr="00D04190" w:rsidRDefault="003C3F70" w:rsidP="008B1A7F">
      <w:pPr>
        <w:pStyle w:val="SingleTxt"/>
        <w:numPr>
          <w:ilvl w:val="0"/>
          <w:numId w:val="44"/>
        </w:numPr>
        <w:ind w:left="1267" w:firstLine="0"/>
        <w:rPr>
          <w:lang w:val="es-ES"/>
        </w:rPr>
      </w:pPr>
      <w:r w:rsidRPr="00D04190">
        <w:rPr>
          <w:lang w:val="es-ES"/>
        </w:rPr>
        <w:lastRenderedPageBreak/>
        <w:t>En cuanto a la difusión de la cultura de igualdad, el Convenio Interministerial sobre Igualdad de Género en el Sistema Educativo, firmado el 28 de noviembre de 2019, hace hincapié en la necesidad de colaboración y puesta en común de recursos y herramientas entre los distintos ministerios signatarios del convenio y sus asociados.</w:t>
      </w:r>
    </w:p>
    <w:p w14:paraId="701B385E" w14:textId="77777777" w:rsidR="003C3F70" w:rsidRPr="00D04190" w:rsidRDefault="003C3F70" w:rsidP="008B1A7F">
      <w:pPr>
        <w:pStyle w:val="SingleTxt"/>
        <w:numPr>
          <w:ilvl w:val="0"/>
          <w:numId w:val="44"/>
        </w:numPr>
        <w:ind w:left="1267" w:firstLine="0"/>
        <w:rPr>
          <w:lang w:val="es-ES"/>
        </w:rPr>
      </w:pPr>
      <w:r w:rsidRPr="00D04190">
        <w:rPr>
          <w:lang w:val="es-ES"/>
        </w:rPr>
        <w:t>Asimismo, cabe señalar que todos los ministerios y multitud de centros públicos, así como entidades territoriales y centros sanitarios, han obtenido y mantenido el Sello de Igualdad en el Ámbito Profesional.</w:t>
      </w:r>
    </w:p>
    <w:p w14:paraId="5F4E71CC" w14:textId="77777777" w:rsidR="003C3F70" w:rsidRPr="00D04190" w:rsidRDefault="003C3F70" w:rsidP="008B1A7F">
      <w:pPr>
        <w:pStyle w:val="SingleTxt"/>
        <w:numPr>
          <w:ilvl w:val="0"/>
          <w:numId w:val="44"/>
        </w:numPr>
        <w:ind w:left="1267" w:firstLine="0"/>
        <w:rPr>
          <w:lang w:val="es-ES"/>
        </w:rPr>
      </w:pPr>
      <w:r w:rsidRPr="00D04190">
        <w:rPr>
          <w:lang w:val="es-ES"/>
        </w:rPr>
        <w:t>La Ministra de Igualdad de Género, Diversidad e Igualdad de Oportunidades es la responsable de guiar la aplicación de esta política.</w:t>
      </w:r>
    </w:p>
    <w:p w14:paraId="5F707E7E" w14:textId="77777777" w:rsidR="003C3F70" w:rsidRPr="00D04190" w:rsidRDefault="003C3F70" w:rsidP="008B1A7F">
      <w:pPr>
        <w:pStyle w:val="SingleTxt"/>
        <w:numPr>
          <w:ilvl w:val="0"/>
          <w:numId w:val="44"/>
        </w:numPr>
        <w:ind w:left="1267" w:firstLine="0"/>
        <w:rPr>
          <w:lang w:val="es-ES"/>
        </w:rPr>
      </w:pPr>
      <w:r w:rsidRPr="00D04190">
        <w:rPr>
          <w:lang w:val="es-ES"/>
        </w:rPr>
        <w:t xml:space="preserve">El Departamento de Derechos de la Mujer e Igualdad de Género se encarga de coordinar la red de altas y altos funcionarios designados por los ministerios para la igualdad de </w:t>
      </w:r>
      <w:r w:rsidR="00010366" w:rsidRPr="00D04190">
        <w:rPr>
          <w:lang w:val="es-ES"/>
        </w:rPr>
        <w:t>derechos. También</w:t>
      </w:r>
      <w:r w:rsidRPr="00D04190">
        <w:rPr>
          <w:lang w:val="es-ES"/>
        </w:rPr>
        <w:t xml:space="preserve"> hace lo propio con la red descentralizada en favor de los derechos de la mujer en los planos regional y departamental, sometida a la autoridad de las prefecturas, y se encarga de dirigir la ejecución del programa presupuestario estatal en materia de igualdad de género (programa 137).Su plan de empleo, respaldado a nivel central por la Dirección General de Cohesión Social, está englobado íntegramente en la dotación de personal del Ministerio de Salud y Asuntos Sociales (programa 124).La dotación de personal del Departamento de Derechos de la Mujer e Igualdad de Género asciende desde 2018 a 25 puestos equivalentes a tiempo completo de trabajo anual.</w:t>
      </w:r>
    </w:p>
    <w:p w14:paraId="79B18A60" w14:textId="77777777" w:rsidR="003C3F70" w:rsidRPr="00D04190" w:rsidRDefault="003C3F70" w:rsidP="008B1A7F">
      <w:pPr>
        <w:pStyle w:val="SingleTxt"/>
        <w:numPr>
          <w:ilvl w:val="0"/>
          <w:numId w:val="44"/>
        </w:numPr>
        <w:ind w:left="1267" w:firstLine="0"/>
        <w:rPr>
          <w:lang w:val="es-ES"/>
        </w:rPr>
      </w:pPr>
      <w:r w:rsidRPr="00D04190">
        <w:rPr>
          <w:lang w:val="es-ES"/>
        </w:rPr>
        <w:t xml:space="preserve">La dotación de personal de los equipos territoriales de la red descentralizada asciende a 140 puestos equivalentes a tiempo completo (ETC) para un plan de empleo en el que se contempla un máximo de 124,2 puestos </w:t>
      </w:r>
      <w:r w:rsidR="00010366" w:rsidRPr="00D04190">
        <w:rPr>
          <w:lang w:val="es-ES"/>
        </w:rPr>
        <w:t>ETC. En</w:t>
      </w:r>
      <w:r w:rsidRPr="00D04190">
        <w:rPr>
          <w:lang w:val="es-ES"/>
        </w:rPr>
        <w:t xml:space="preserve"> 2017 se estableció una nueva organización de la red sustentada en un equipo regional de cuatro agentes para cada una de las 13 regiones metropolitanas y un delegado o una delegada en cada departamento, más una directora regional en cada una de las cinco regiones de ultramar.</w:t>
      </w:r>
    </w:p>
    <w:p w14:paraId="2B168694" w14:textId="77777777" w:rsidR="003C3F70" w:rsidRPr="00D04190" w:rsidRDefault="003C3F70" w:rsidP="008B1A7F">
      <w:pPr>
        <w:pStyle w:val="SingleTxt"/>
        <w:numPr>
          <w:ilvl w:val="0"/>
          <w:numId w:val="44"/>
        </w:numPr>
        <w:ind w:left="1267" w:firstLine="0"/>
        <w:rPr>
          <w:lang w:val="es-ES"/>
        </w:rPr>
      </w:pPr>
      <w:r w:rsidRPr="00D04190">
        <w:rPr>
          <w:lang w:val="es-ES"/>
        </w:rPr>
        <w:t xml:space="preserve">La Misión Interministerial para la Protección de las Mujeres contra la Violencia y la Lucha contra la Trata de Personas, compuesta por una secretaria general y un equipo de 5 puestos ETC, a los que se han añadido otros 3 puestos ETC en 2023, actúa como observatorio nacional de la violencia contra las </w:t>
      </w:r>
      <w:r w:rsidR="00010366" w:rsidRPr="00D04190">
        <w:rPr>
          <w:lang w:val="es-ES"/>
        </w:rPr>
        <w:t>mujeres. Su</w:t>
      </w:r>
      <w:r w:rsidRPr="00D04190">
        <w:rPr>
          <w:lang w:val="es-ES"/>
        </w:rPr>
        <w:t xml:space="preserve"> cometido es elaborar un plan nacional de formación para los profesionales potencialmente encargados de atender a mujeres víctimas de violencia y promover la coordinación local de las políticas de protección de dichas </w:t>
      </w:r>
      <w:r w:rsidR="00010366" w:rsidRPr="00D04190">
        <w:rPr>
          <w:lang w:val="es-ES"/>
        </w:rPr>
        <w:t>mujeres. La</w:t>
      </w:r>
      <w:r w:rsidRPr="00D04190">
        <w:rPr>
          <w:lang w:val="es-ES"/>
        </w:rPr>
        <w:t xml:space="preserve"> Misión en cuestión es responsable asimismo de coordinar a nivel nacional la lucha contra la trata de personas y, en ese contexto, de guiar la ejecución de los planes de acción nacionales contra la trata, velando por la implementación de las correspondientes medidas impulsadas por diversos </w:t>
      </w:r>
      <w:r w:rsidR="00010366" w:rsidRPr="00D04190">
        <w:rPr>
          <w:lang w:val="es-ES"/>
        </w:rPr>
        <w:t>ministerios. La</w:t>
      </w:r>
      <w:r w:rsidRPr="00D04190">
        <w:rPr>
          <w:lang w:val="es-ES"/>
        </w:rPr>
        <w:t xml:space="preserve"> Misión colabora en la aplicación de todas las medidas relativas a la formación de los profesionales en el marco del Plan Todas y Todos Iguales, y se dispone a elaborar un plan nacional de formación en el contexto de la creación del tercer plan contra la trata de personas y de la estrategia nacional contra la prostitución.</w:t>
      </w:r>
    </w:p>
    <w:p w14:paraId="1A359F6E" w14:textId="77777777" w:rsidR="003C3F70" w:rsidRPr="00D04190" w:rsidRDefault="003C3F70" w:rsidP="008B1A7F">
      <w:pPr>
        <w:pStyle w:val="SingleTxt"/>
        <w:numPr>
          <w:ilvl w:val="0"/>
          <w:numId w:val="44"/>
        </w:numPr>
        <w:ind w:left="1267" w:firstLine="0"/>
        <w:rPr>
          <w:lang w:val="es-ES"/>
        </w:rPr>
      </w:pPr>
      <w:r w:rsidRPr="00D04190">
        <w:rPr>
          <w:lang w:val="es-ES"/>
        </w:rPr>
        <w:t>Los principales recursos financieros destinados a la política de igualdad de género figuran en dos programas presupuestarios:</w:t>
      </w:r>
    </w:p>
    <w:p w14:paraId="1631F344" w14:textId="28E10D3F" w:rsidR="003C3F70" w:rsidRPr="00D04190" w:rsidRDefault="00764830" w:rsidP="00764830">
      <w:pPr>
        <w:pStyle w:val="SingleTxt"/>
        <w:tabs>
          <w:tab w:val="right" w:pos="1685"/>
        </w:tabs>
        <w:ind w:left="1742" w:hanging="475"/>
        <w:rPr>
          <w:lang w:val="es-ES"/>
        </w:rPr>
      </w:pPr>
      <w:r w:rsidRPr="00D04190">
        <w:rPr>
          <w:lang w:val="es-ES"/>
        </w:rPr>
        <w:tab/>
        <w:t>•</w:t>
      </w:r>
      <w:r w:rsidRPr="00D04190">
        <w:rPr>
          <w:lang w:val="es-ES"/>
        </w:rPr>
        <w:tab/>
      </w:r>
      <w:r w:rsidR="003C3F70" w:rsidRPr="00D04190">
        <w:rPr>
          <w:lang w:val="es-ES"/>
        </w:rPr>
        <w:t>El programa presupuestario 137 denominado “Igualdad entre mujeres y hombres” y destinado a sufragar las principales medidas en las tres esferas prioritarias de esta política, a saber: prevención y lucha contra la violencia contra las mujeres, acceso a derechos y difusión de una cultura de igualdad, y empoderamiento económico de las mujeres;</w:t>
      </w:r>
    </w:p>
    <w:p w14:paraId="154E22F1" w14:textId="7E67D634" w:rsidR="003C3F70" w:rsidRPr="00D04190" w:rsidRDefault="00764830" w:rsidP="00764830">
      <w:pPr>
        <w:pStyle w:val="SingleTxt"/>
        <w:tabs>
          <w:tab w:val="right" w:pos="1685"/>
        </w:tabs>
        <w:ind w:left="1742" w:hanging="475"/>
        <w:rPr>
          <w:lang w:val="es-ES"/>
        </w:rPr>
      </w:pPr>
      <w:r w:rsidRPr="00D04190">
        <w:rPr>
          <w:lang w:val="es-ES"/>
        </w:rPr>
        <w:lastRenderedPageBreak/>
        <w:tab/>
        <w:t>•</w:t>
      </w:r>
      <w:r w:rsidRPr="00D04190">
        <w:rPr>
          <w:lang w:val="es-ES"/>
        </w:rPr>
        <w:tab/>
      </w:r>
      <w:r w:rsidR="003C3F70" w:rsidRPr="00D04190">
        <w:rPr>
          <w:lang w:val="es-ES"/>
        </w:rPr>
        <w:t>El programa presupuestario 124 denominado “Dirección y apoyo de las políticas sanitarias y sociales</w:t>
      </w:r>
      <w:r w:rsidR="005619D4" w:rsidRPr="00D04190">
        <w:rPr>
          <w:lang w:val="es-ES"/>
        </w:rPr>
        <w:t>”</w:t>
      </w:r>
      <w:r w:rsidR="003C3F70" w:rsidRPr="00D04190">
        <w:rPr>
          <w:lang w:val="es-ES"/>
        </w:rPr>
        <w:t>, parte del cual se dedica a la gestión de puestos de trabajo a nivel tanto central como descentralizado.</w:t>
      </w:r>
    </w:p>
    <w:p w14:paraId="719F239B" w14:textId="0950E98B" w:rsidR="003C3F70" w:rsidRPr="00D04190" w:rsidRDefault="003C3F70" w:rsidP="008B1A7F">
      <w:pPr>
        <w:pStyle w:val="SingleTxt"/>
        <w:numPr>
          <w:ilvl w:val="0"/>
          <w:numId w:val="44"/>
        </w:numPr>
        <w:ind w:left="1267" w:firstLine="0"/>
        <w:rPr>
          <w:lang w:val="es-ES"/>
        </w:rPr>
      </w:pPr>
      <w:r w:rsidRPr="00D04190">
        <w:rPr>
          <w:lang w:val="es-ES"/>
        </w:rPr>
        <w:t xml:space="preserve">En el PLF de 2023 se plasma una vez más la determinación del Gobierno de promover la igualdad de </w:t>
      </w:r>
      <w:r w:rsidR="00010366" w:rsidRPr="00D04190">
        <w:rPr>
          <w:lang w:val="es-ES"/>
        </w:rPr>
        <w:t>género. En</w:t>
      </w:r>
      <w:r w:rsidRPr="00D04190">
        <w:rPr>
          <w:lang w:val="es-ES"/>
        </w:rPr>
        <w:t xml:space="preserve"> el ejercicio 2023, el importe de créditos de pago destinado al programa 137 asciende a 65,4 millones de euros, frente a los 50,7 millones de euros contemplados en el PLF de 2022, lo que supone un aumento del 29</w:t>
      </w:r>
      <w:r w:rsidR="00FB34CE" w:rsidRPr="00D04190">
        <w:rPr>
          <w:lang w:val="es-ES"/>
        </w:rPr>
        <w:t> %</w:t>
      </w:r>
      <w:r w:rsidRPr="00D04190">
        <w:rPr>
          <w:lang w:val="es-ES"/>
        </w:rPr>
        <w:t>.Por lo que respecta al programa 124, el importe de los créditos de pago ha registrado un aumento del 7</w:t>
      </w:r>
      <w:r w:rsidR="00FB34CE" w:rsidRPr="00D04190">
        <w:rPr>
          <w:lang w:val="es-ES"/>
        </w:rPr>
        <w:t> %</w:t>
      </w:r>
      <w:r w:rsidRPr="00D04190">
        <w:rPr>
          <w:lang w:val="es-ES"/>
        </w:rPr>
        <w:t xml:space="preserve"> entre 2022 y 2023, lo que equivale a 14 millones de euros.</w:t>
      </w:r>
    </w:p>
    <w:p w14:paraId="0125EA06" w14:textId="77777777" w:rsidR="003C3F70" w:rsidRPr="00D04190" w:rsidRDefault="003C3F70" w:rsidP="008B1A7F">
      <w:pPr>
        <w:pStyle w:val="SingleTxt"/>
        <w:numPr>
          <w:ilvl w:val="0"/>
          <w:numId w:val="44"/>
        </w:numPr>
        <w:ind w:left="1267" w:firstLine="0"/>
        <w:rPr>
          <w:lang w:val="es-ES"/>
        </w:rPr>
      </w:pPr>
      <w:r w:rsidRPr="00D04190">
        <w:rPr>
          <w:lang w:val="es-ES"/>
        </w:rPr>
        <w:t>Además, en el documento de política transversal en materia de igualdad de género se contempla desde 2010 el seguimiento de la totalidad de los recursos destinados a garantizar dicha igualdad en los distintos ministerios, mediante la elaboración de un inventario global y declarativo de los correspondientes créditos por parte de cada responsable de programa.</w:t>
      </w:r>
    </w:p>
    <w:p w14:paraId="268F8D45" w14:textId="52EACA28" w:rsidR="003C3F70" w:rsidRPr="00D04190" w:rsidRDefault="003C3F70" w:rsidP="008B1A7F">
      <w:pPr>
        <w:pStyle w:val="SingleTxt"/>
        <w:numPr>
          <w:ilvl w:val="0"/>
          <w:numId w:val="44"/>
        </w:numPr>
        <w:ind w:left="1267" w:firstLine="0"/>
        <w:rPr>
          <w:lang w:val="es-ES"/>
        </w:rPr>
      </w:pPr>
      <w:r w:rsidRPr="00D04190">
        <w:rPr>
          <w:lang w:val="es-ES"/>
        </w:rPr>
        <w:t>El valor de los créditos consignados en dicho documento de conformidad con el PLF de 2023 asciende a casi 2.400 millones de euros en créditos de pago ─frente a los 1.300 millones de euros contemplados en el PLF de 2022 y los 300 millones de euros establecidos en el PLF de 2017─, lo que ha supuesto un aumento del 80,6</w:t>
      </w:r>
      <w:r w:rsidR="00FB34CE" w:rsidRPr="00D04190">
        <w:rPr>
          <w:lang w:val="es-ES"/>
        </w:rPr>
        <w:t> %</w:t>
      </w:r>
      <w:r w:rsidRPr="00D04190">
        <w:rPr>
          <w:lang w:val="es-ES"/>
        </w:rPr>
        <w:t xml:space="preserve"> entre 2017 y 2023.</w:t>
      </w:r>
    </w:p>
    <w:p w14:paraId="6CF9941A" w14:textId="77777777" w:rsidR="00160DCC" w:rsidRPr="00D04190" w:rsidRDefault="00160DCC" w:rsidP="00160DCC">
      <w:pPr>
        <w:pStyle w:val="SingleTxt"/>
        <w:spacing w:after="0" w:line="120" w:lineRule="exact"/>
        <w:rPr>
          <w:sz w:val="10"/>
          <w:lang w:val="es-ES"/>
        </w:rPr>
      </w:pPr>
      <w:bookmarkStart w:id="19" w:name="_Toc135068333"/>
    </w:p>
    <w:p w14:paraId="3DB3A3A8" w14:textId="77777777" w:rsidR="00160DCC" w:rsidRPr="00D04190" w:rsidRDefault="00160DCC" w:rsidP="00160DCC">
      <w:pPr>
        <w:pStyle w:val="SingleTxt"/>
        <w:spacing w:after="0" w:line="120" w:lineRule="exact"/>
        <w:rPr>
          <w:sz w:val="10"/>
          <w:lang w:val="es-ES"/>
        </w:rPr>
      </w:pPr>
    </w:p>
    <w:p w14:paraId="6C2B6688" w14:textId="51534086" w:rsidR="003C3F70" w:rsidRPr="00D04190" w:rsidRDefault="005F3B29" w:rsidP="005F3B29">
      <w:pPr>
        <w:pStyle w:val="HCh"/>
      </w:pPr>
      <w:r w:rsidRPr="00D04190">
        <w:tab/>
      </w:r>
      <w:r w:rsidR="00106200" w:rsidRPr="00D04190">
        <w:t>V.</w:t>
      </w:r>
      <w:r w:rsidR="00106200" w:rsidRPr="00D04190">
        <w:tab/>
        <w:t>Mecanismos nacionales para el adelanto de la mujer (2)</w:t>
      </w:r>
      <w:bookmarkEnd w:id="19"/>
    </w:p>
    <w:p w14:paraId="199D2BC5" w14:textId="77777777" w:rsidR="005F3B29" w:rsidRPr="00D04190" w:rsidRDefault="005F3B29" w:rsidP="005F3B29">
      <w:pPr>
        <w:pStyle w:val="SingleTxt"/>
        <w:keepNext/>
        <w:spacing w:after="0" w:line="120" w:lineRule="exact"/>
        <w:ind w:left="1264" w:right="1264"/>
        <w:rPr>
          <w:sz w:val="10"/>
          <w:lang w:val="es-ES"/>
        </w:rPr>
      </w:pPr>
    </w:p>
    <w:p w14:paraId="3DA4ECF3" w14:textId="77777777" w:rsidR="005F3B29" w:rsidRPr="00D04190" w:rsidRDefault="005F3B29" w:rsidP="005F3B29">
      <w:pPr>
        <w:pStyle w:val="SingleTxt"/>
        <w:keepNext/>
        <w:spacing w:after="0" w:line="120" w:lineRule="exact"/>
        <w:ind w:left="1264" w:right="1264"/>
        <w:rPr>
          <w:sz w:val="10"/>
          <w:lang w:val="es-ES"/>
        </w:rPr>
      </w:pPr>
    </w:p>
    <w:p w14:paraId="58096C46" w14:textId="77777777" w:rsidR="00106200" w:rsidRPr="00D04190" w:rsidRDefault="00106200" w:rsidP="005F3B29">
      <w:pPr>
        <w:pStyle w:val="H1"/>
      </w:pPr>
      <w:r w:rsidRPr="00D04190">
        <w:tab/>
      </w:r>
      <w:r w:rsidRPr="00D04190">
        <w:tab/>
        <w:t>Respuesta a la cuestión planteada en el párrafo 5</w:t>
      </w:r>
    </w:p>
    <w:p w14:paraId="006A7464" w14:textId="77777777" w:rsidR="005F3B29" w:rsidRPr="00D04190" w:rsidRDefault="005F3B29" w:rsidP="005F3B29">
      <w:pPr>
        <w:pStyle w:val="SingleTxt"/>
        <w:keepNext/>
        <w:spacing w:after="0" w:line="120" w:lineRule="exact"/>
        <w:ind w:left="1264" w:right="1264"/>
        <w:rPr>
          <w:sz w:val="10"/>
          <w:lang w:val="es-ES"/>
        </w:rPr>
      </w:pPr>
    </w:p>
    <w:p w14:paraId="0EFFD4A2" w14:textId="77777777" w:rsidR="005F3B29" w:rsidRPr="00D04190" w:rsidRDefault="005F3B29" w:rsidP="005F3B29">
      <w:pPr>
        <w:pStyle w:val="SingleTxt"/>
        <w:keepNext/>
        <w:spacing w:after="0" w:line="120" w:lineRule="exact"/>
        <w:ind w:left="1264" w:right="1264"/>
        <w:rPr>
          <w:sz w:val="10"/>
          <w:lang w:val="es-ES"/>
        </w:rPr>
      </w:pPr>
    </w:p>
    <w:p w14:paraId="7C8B9B35" w14:textId="77777777" w:rsidR="003C3F70" w:rsidRPr="00D04190" w:rsidRDefault="003C3F70" w:rsidP="008B1A7F">
      <w:pPr>
        <w:pStyle w:val="SingleTxt"/>
        <w:numPr>
          <w:ilvl w:val="0"/>
          <w:numId w:val="44"/>
        </w:numPr>
        <w:ind w:left="1267" w:firstLine="0"/>
        <w:rPr>
          <w:lang w:val="es-ES"/>
        </w:rPr>
      </w:pPr>
      <w:r w:rsidRPr="00D04190">
        <w:rPr>
          <w:lang w:val="es-ES"/>
        </w:rPr>
        <w:t xml:space="preserve">En abril de 2016, el Organismo Nacional de Cobro de Impagos de Pensiones Alimenticias creado en virtud del artículo 41 de la Ley núm. 2016-1827 de 23 de diciembre de 2016, relativa a la financiación del sistema de seguridad social correspondiente a 2017, posibilitó la tramitación nacional y armonizada de la garantía estatal frente al impago de pensiones </w:t>
      </w:r>
      <w:r w:rsidR="00010366" w:rsidRPr="00D04190">
        <w:rPr>
          <w:lang w:val="es-ES"/>
        </w:rPr>
        <w:t>alimenticias. Dicho</w:t>
      </w:r>
      <w:r w:rsidRPr="00D04190">
        <w:rPr>
          <w:lang w:val="es-ES"/>
        </w:rPr>
        <w:t xml:space="preserve"> Organismo está gestionado por la Caja Nacional de Prestaciones Familiares de Francia y ayuda a las familias de todo el país a hacer frente a separaciones o impagos de pensiones </w:t>
      </w:r>
      <w:r w:rsidR="00010366" w:rsidRPr="00D04190">
        <w:rPr>
          <w:lang w:val="es-ES"/>
        </w:rPr>
        <w:t>alimenticias. A</w:t>
      </w:r>
      <w:r w:rsidRPr="00D04190">
        <w:rPr>
          <w:lang w:val="es-ES"/>
        </w:rPr>
        <w:t xml:space="preserve"> partir de octubre de 2020, el Organismo en cuestión se fue transformando en un servicio público centrado en tales pensiones, hasta convertirse en el Organismo de Cobro e Intermediación en materia de Pensiones Alimenticias.</w:t>
      </w:r>
    </w:p>
    <w:p w14:paraId="12CE4208" w14:textId="77777777" w:rsidR="003C3F70" w:rsidRPr="00D04190" w:rsidRDefault="003C3F70" w:rsidP="008B1A7F">
      <w:pPr>
        <w:pStyle w:val="SingleTxt"/>
        <w:numPr>
          <w:ilvl w:val="0"/>
          <w:numId w:val="44"/>
        </w:numPr>
        <w:ind w:left="1267" w:firstLine="0"/>
        <w:rPr>
          <w:lang w:val="es-ES"/>
        </w:rPr>
      </w:pPr>
      <w:r w:rsidRPr="00D04190">
        <w:rPr>
          <w:lang w:val="es-ES"/>
        </w:rPr>
        <w:t xml:space="preserve">La prestación compartida para la educación de los hijos tenía como objetivo fomentar que los padres acogidos a la licencia parental se implicasen en la vida familiar, así como animar a las madres a reincorporarse antes al mercado </w:t>
      </w:r>
      <w:r w:rsidR="00010366" w:rsidRPr="00D04190">
        <w:rPr>
          <w:lang w:val="es-ES"/>
        </w:rPr>
        <w:t>laboral. Aunque</w:t>
      </w:r>
      <w:r w:rsidRPr="00D04190">
        <w:rPr>
          <w:lang w:val="es-ES"/>
        </w:rPr>
        <w:t xml:space="preserve"> la reforma no ha tenido una repercusión directa en el reparto de las funciones parentales entre padres y madres, estas se han reincorporado más rápido al mercado laboral y el aumento de sus ingresos profesionales ha compensado la reducción del derecho a la prestación.</w:t>
      </w:r>
    </w:p>
    <w:p w14:paraId="0DC7F777" w14:textId="48BB47EF" w:rsidR="003C3F70" w:rsidRPr="00D04190" w:rsidRDefault="003C3F70" w:rsidP="008B1A7F">
      <w:pPr>
        <w:pStyle w:val="SingleTxt"/>
        <w:numPr>
          <w:ilvl w:val="0"/>
          <w:numId w:val="44"/>
        </w:numPr>
        <w:ind w:left="1267" w:firstLine="0"/>
        <w:rPr>
          <w:lang w:val="es-ES"/>
        </w:rPr>
      </w:pPr>
      <w:r w:rsidRPr="00D04190">
        <w:rPr>
          <w:lang w:val="es-ES"/>
        </w:rPr>
        <w:t>A las Cajas de Prestaciones Familiares y Cajas de Mutualidad Social Agrícola se les encomendará una nueva tarea como parte del Conjunto de Recursos de Apoyo para Empezar de Nuevo, que se está implementando actualmente en cinco zonas de aplicación experimental, estando prevista su ampliación a todo el territorio nacional en 2024.</w:t>
      </w:r>
      <w:r w:rsidR="005F3B29" w:rsidRPr="00D04190">
        <w:rPr>
          <w:lang w:val="es-ES"/>
        </w:rPr>
        <w:t xml:space="preserve"> </w:t>
      </w:r>
      <w:r w:rsidRPr="00D04190">
        <w:rPr>
          <w:lang w:val="es-ES"/>
        </w:rPr>
        <w:t xml:space="preserve">Este mecanismo tiene la finalidad de promover el acceso a la totalidad de los derechos </w:t>
      </w:r>
      <w:r w:rsidR="00010366" w:rsidRPr="00D04190">
        <w:rPr>
          <w:lang w:val="es-ES"/>
        </w:rPr>
        <w:t>comunes. El</w:t>
      </w:r>
      <w:r w:rsidRPr="00D04190">
        <w:rPr>
          <w:lang w:val="es-ES"/>
        </w:rPr>
        <w:t xml:space="preserve"> Conjunto de Recursos de Apoyo para Empezar de Nuevo pretende poner a disposición de las mujeres víctimas de violencia un proceso coordinado, mediante la movilización de una red de terceras instancias detectoras de casos (asociaciones, fuerzas del orden, fiscalías, profesionales del trabajo social de </w:t>
      </w:r>
      <w:r w:rsidRPr="00D04190">
        <w:rPr>
          <w:lang w:val="es-ES"/>
        </w:rPr>
        <w:lastRenderedPageBreak/>
        <w:t xml:space="preserve">los centros departamentales o municipales de acción social, centros France Services, profesionales de la salud, etcétera) y de contactos de referencia en materia de violencia doméstica en las distintas estructuras responsables de brindarles atención aplicando un enfoque de priorización (Prefectura, organismo nacional de empleo, Caja Primaria del Seguro de Enfermedad, Consejo Departamental, fiscalías, asociaciones, etcétera).Las Cajas de Prestaciones Familiares y Cajas de Mutualidad Social Agrícola actuarán como coordinadoras de dicho proceso a disposición de las víctimas: tras evaluar las necesidades de estas, tales entidades activarán la red de contactos de referencia en materia de violencia doméstica en las distintas instituciones </w:t>
      </w:r>
      <w:r w:rsidR="00010366" w:rsidRPr="00D04190">
        <w:rPr>
          <w:lang w:val="es-ES"/>
        </w:rPr>
        <w:t>asociadas. El</w:t>
      </w:r>
      <w:r w:rsidRPr="00D04190">
        <w:rPr>
          <w:lang w:val="es-ES"/>
        </w:rPr>
        <w:t xml:space="preserve"> objetivo es simplificar el proceso para las víctimas y garantizar que reciban atención rápidamente priorizando su caso.</w:t>
      </w:r>
    </w:p>
    <w:p w14:paraId="4B6D3971" w14:textId="77777777" w:rsidR="003C3F70" w:rsidRPr="00D04190" w:rsidRDefault="003C3F70" w:rsidP="008B1A7F">
      <w:pPr>
        <w:pStyle w:val="SingleTxt"/>
        <w:numPr>
          <w:ilvl w:val="0"/>
          <w:numId w:val="44"/>
        </w:numPr>
        <w:ind w:left="1267" w:firstLine="0"/>
        <w:rPr>
          <w:lang w:val="es-ES"/>
        </w:rPr>
      </w:pPr>
      <w:r w:rsidRPr="00D04190">
        <w:rPr>
          <w:lang w:val="es-ES"/>
        </w:rPr>
        <w:t>La ayuda universal de emergencia para víctimas de la violencia creada en virtud de la Ley de 28 de febrero de 2023 forma parte del Conjunto de Recursos de Apoyo para Empezar de Nuevo y permitirá a tales víctimas contar con una ayuda financiera proporcionada por las Cajas de Prestaciones Familiares y Cajas de Mutualidad Social Agrícola.</w:t>
      </w:r>
    </w:p>
    <w:p w14:paraId="38417A25" w14:textId="77777777" w:rsidR="003C3F70" w:rsidRPr="00D04190" w:rsidRDefault="003C3F70" w:rsidP="008B1A7F">
      <w:pPr>
        <w:pStyle w:val="SingleTxt"/>
        <w:numPr>
          <w:ilvl w:val="0"/>
          <w:numId w:val="44"/>
        </w:numPr>
        <w:ind w:left="1267" w:firstLine="0"/>
        <w:rPr>
          <w:lang w:val="es-ES"/>
        </w:rPr>
      </w:pPr>
      <w:r w:rsidRPr="00D04190">
        <w:rPr>
          <w:lang w:val="es-ES"/>
        </w:rPr>
        <w:t xml:space="preserve">Además, para proteger el derecho de las mujeres a acceder a información sobre los métodos de interrupción voluntaria del embarazo, se ha eliminado la referencia obsoleta al concepto de situación angustiante en el contexto de las solicitudes de dicha interrupción y se ha ampliado la definición del delito de obstrucción del acceso a la correspondiente </w:t>
      </w:r>
      <w:r w:rsidR="00010366" w:rsidRPr="00D04190">
        <w:rPr>
          <w:lang w:val="es-ES"/>
        </w:rPr>
        <w:t>información. En</w:t>
      </w:r>
      <w:r w:rsidRPr="00D04190">
        <w:rPr>
          <w:lang w:val="es-ES"/>
        </w:rPr>
        <w:t xml:space="preserve"> la Ley de Financiación de la Seguridad Social de 2021 se contempló el pago íntegro por parte de terceros de todos los procedimientos de interrupción voluntaria del embarazo y garantizó la protección de este derecho bajo secreto, con el fin de asegurar la confidencialidad del procedimiento.</w:t>
      </w:r>
    </w:p>
    <w:p w14:paraId="42F7ABF7" w14:textId="77777777" w:rsidR="003C3F70" w:rsidRPr="00D04190" w:rsidRDefault="003C3F70" w:rsidP="008B1A7F">
      <w:pPr>
        <w:pStyle w:val="SingleTxt"/>
        <w:numPr>
          <w:ilvl w:val="0"/>
          <w:numId w:val="44"/>
        </w:numPr>
        <w:ind w:left="1267" w:firstLine="0"/>
        <w:rPr>
          <w:lang w:val="es-ES"/>
        </w:rPr>
      </w:pPr>
      <w:r w:rsidRPr="00D04190">
        <w:rPr>
          <w:lang w:val="es-ES"/>
        </w:rPr>
        <w:t xml:space="preserve">En la Ley de 2 de marzo de 2022 destinada a afianzar el derecho al aborto se introdujo una serie de medidas adicionales para mejorar el acceso a la interrupción voluntaria del embarazo, entre las que figura la eliminación del período mínimo legal de reflexión entre la consulta informativa y la entrevista psicosocial, tanto para menores como para mayores de </w:t>
      </w:r>
      <w:r w:rsidR="00010366" w:rsidRPr="00D04190">
        <w:rPr>
          <w:lang w:val="es-ES"/>
        </w:rPr>
        <w:t>edad. Dicha</w:t>
      </w:r>
      <w:r w:rsidRPr="00D04190">
        <w:rPr>
          <w:lang w:val="es-ES"/>
        </w:rPr>
        <w:t xml:space="preserve"> Ley amplió asimismo el plazo legal para poder practicar la interrupción voluntaria del embarazo de las 12 a las 14 semanas de gestación, introdujo la opción de teleconsulta en relación con la interrupción voluntaria del embarazo mediante métodos farmacológicos y autorizó al personal de partería a practicar interrupciones voluntarias del embarazo de carácter instrumental en los centros de </w:t>
      </w:r>
      <w:r w:rsidR="00010366" w:rsidRPr="00D04190">
        <w:rPr>
          <w:lang w:val="es-ES"/>
        </w:rPr>
        <w:t>salud. El</w:t>
      </w:r>
      <w:r w:rsidRPr="00D04190">
        <w:rPr>
          <w:lang w:val="es-ES"/>
        </w:rPr>
        <w:t xml:space="preserve"> 8 de marzo de 2023, el Presidente de la República anunció la presentación de un proyecto de ley encaminado a consagrar en la Constitución la libertad de las mujeres para recurrir a la interrupción voluntaria del embarazo.</w:t>
      </w:r>
    </w:p>
    <w:p w14:paraId="328D0A5C" w14:textId="77777777" w:rsidR="003C3F70" w:rsidRPr="00D04190" w:rsidRDefault="003C3F70" w:rsidP="008B1A7F">
      <w:pPr>
        <w:pStyle w:val="SingleTxt"/>
        <w:numPr>
          <w:ilvl w:val="0"/>
          <w:numId w:val="44"/>
        </w:numPr>
        <w:ind w:left="1267" w:firstLine="0"/>
        <w:rPr>
          <w:lang w:val="es-ES"/>
        </w:rPr>
      </w:pPr>
      <w:r w:rsidRPr="00D04190">
        <w:rPr>
          <w:lang w:val="es-ES"/>
        </w:rPr>
        <w:t xml:space="preserve">En el Plan Interministerial para la Igualdad de Género, presentado al Consejo de Ministros el 8 de marzo de 2023, se contempla facilitar el acceso a la contratación pública a las empresas que cumplan con las obligaciones relativas a la publicación del Índice de Igualdad y hayan obtenido una puntuación </w:t>
      </w:r>
      <w:r w:rsidR="00010366" w:rsidRPr="00D04190">
        <w:rPr>
          <w:lang w:val="es-ES"/>
        </w:rPr>
        <w:t>suficiente. Además</w:t>
      </w:r>
      <w:r w:rsidRPr="00D04190">
        <w:rPr>
          <w:lang w:val="es-ES"/>
        </w:rPr>
        <w:t>, se concienciará a los responsables de las adquisiciones públicas de la necesidad de tener en cuenta la igualdad salarial y de oportunidades profesionales en la adjudicación de contratos.</w:t>
      </w:r>
    </w:p>
    <w:p w14:paraId="67D326EA" w14:textId="645E8FFE" w:rsidR="003C3F70" w:rsidRPr="00D04190" w:rsidRDefault="003C3F70" w:rsidP="008B1A7F">
      <w:pPr>
        <w:pStyle w:val="SingleTxt"/>
        <w:numPr>
          <w:ilvl w:val="0"/>
          <w:numId w:val="44"/>
        </w:numPr>
        <w:ind w:left="1267" w:firstLine="0"/>
        <w:rPr>
          <w:lang w:val="es-ES"/>
        </w:rPr>
      </w:pPr>
      <w:r w:rsidRPr="00D04190">
        <w:rPr>
          <w:lang w:val="es-ES"/>
        </w:rPr>
        <w:t>En cuanto a la protección de las mujeres víctimas de la violencia, se ha consolidado el uso de las órdenes de protección, se ha reducido el plazo para dictarlas a 6 días y se pretende ampliar su duración de 6 meses a 1 año mediante una proposición de ley, se ha convertido en norma el desalojo del cónyuge violento del domicilio conyugal, se ha implantado de forma generalizada la línea de atención telefónica en situaciones de alta peligrosidad (con 5.000 dispositivos operativos, de los que se ha asignado un 75</w:t>
      </w:r>
      <w:r w:rsidR="00FB34CE" w:rsidRPr="00D04190">
        <w:rPr>
          <w:lang w:val="es-ES"/>
        </w:rPr>
        <w:t> %</w:t>
      </w:r>
      <w:r w:rsidRPr="00D04190">
        <w:rPr>
          <w:lang w:val="es-ES"/>
        </w:rPr>
        <w:t xml:space="preserve">), se ha creado una pulsera de control telemático desde septiembre de 2020 (habiéndose asignado 1.020 dispositivos de este tipo hasta la fecha) y, para evitar la reincidencia, se han impartido cursillos de responsabilización </w:t>
      </w:r>
      <w:r w:rsidRPr="00D04190">
        <w:rPr>
          <w:lang w:val="es-ES"/>
        </w:rPr>
        <w:lastRenderedPageBreak/>
        <w:t xml:space="preserve">de los autores de actos de </w:t>
      </w:r>
      <w:r w:rsidR="00010366" w:rsidRPr="00D04190">
        <w:rPr>
          <w:lang w:val="es-ES"/>
        </w:rPr>
        <w:t>violencia. Todas</w:t>
      </w:r>
      <w:r w:rsidRPr="00D04190">
        <w:rPr>
          <w:lang w:val="es-ES"/>
        </w:rPr>
        <w:t xml:space="preserve"> estas medidas se han aplicado y consolidado desde la puesta en marcha de la iniciativa de mesas redondas contra la violencia doméstica en 2019.</w:t>
      </w:r>
    </w:p>
    <w:p w14:paraId="2A88C164" w14:textId="77777777" w:rsidR="003C3F70" w:rsidRPr="00D04190" w:rsidRDefault="003C3F70" w:rsidP="008B1A7F">
      <w:pPr>
        <w:pStyle w:val="SingleTxt"/>
        <w:numPr>
          <w:ilvl w:val="0"/>
          <w:numId w:val="44"/>
        </w:numPr>
        <w:ind w:left="1267" w:firstLine="0"/>
        <w:rPr>
          <w:lang w:val="es-ES"/>
        </w:rPr>
      </w:pPr>
      <w:r w:rsidRPr="00D04190">
        <w:rPr>
          <w:lang w:val="es-ES"/>
        </w:rPr>
        <w:t>Con el fin de impulsar una política transversal sustentada en la igualdad, los ministerios, sus centros administrativos públicos, las entidades territoriales de circunscripciones con más de 20.000 habitantes y los centros sanitarios públicos están obligados a poner en marcha un plan trienal de igualdad desde la entrada en vigor de la Ley de Transformación de la Administración Pública de agosto de 2019.</w:t>
      </w:r>
    </w:p>
    <w:p w14:paraId="5B6FDFC2" w14:textId="77777777" w:rsidR="003C3F70" w:rsidRPr="00D04190" w:rsidRDefault="003C3F70" w:rsidP="008B1A7F">
      <w:pPr>
        <w:pStyle w:val="SingleTxt"/>
        <w:numPr>
          <w:ilvl w:val="0"/>
          <w:numId w:val="44"/>
        </w:numPr>
        <w:ind w:left="1267" w:firstLine="0"/>
        <w:rPr>
          <w:lang w:val="es-ES"/>
        </w:rPr>
      </w:pPr>
      <w:r w:rsidRPr="00D04190">
        <w:rPr>
          <w:lang w:val="es-ES"/>
        </w:rPr>
        <w:t>La competencia otorgada a la Autoridad Reguladora de la Comunicación Audiovisual y Digital (ARCOM) en virtud de la Ley de 4 de agosto de 2014, relativa a la garantía de la igualdad de género sustantiva, ha permitido definir con concreción una serie de programas para combatir los prejuicios de género y la violencia contra las mujeres, así como establecer indicadores cualitativos y cuantitativos referentes a la representación de mujeres y hombres en los programas.</w:t>
      </w:r>
    </w:p>
    <w:p w14:paraId="6DE80BC9" w14:textId="77777777" w:rsidR="003C3F70" w:rsidRPr="00D04190" w:rsidRDefault="003C3F70" w:rsidP="008B1A7F">
      <w:pPr>
        <w:pStyle w:val="SingleTxt"/>
        <w:numPr>
          <w:ilvl w:val="0"/>
          <w:numId w:val="44"/>
        </w:numPr>
        <w:ind w:left="1267" w:firstLine="0"/>
        <w:rPr>
          <w:lang w:val="es-ES"/>
        </w:rPr>
      </w:pPr>
      <w:r w:rsidRPr="00D04190">
        <w:rPr>
          <w:lang w:val="es-ES"/>
        </w:rPr>
        <w:t>La Ley de 27 de enero de 2017 en materia de igualdad y ciudadanía consolidó la función de la Autoridad mencionada anteriormente al encomendarle una nueva tarea de vigilancia de los mensajes publicitarios con referencia a la imagen de la mujer en la comunicación audiovisual.</w:t>
      </w:r>
    </w:p>
    <w:p w14:paraId="7A1916F3" w14:textId="77777777" w:rsidR="003C3F70" w:rsidRPr="00D04190" w:rsidRDefault="003C3F70" w:rsidP="008B1A7F">
      <w:pPr>
        <w:pStyle w:val="SingleTxt"/>
        <w:numPr>
          <w:ilvl w:val="0"/>
          <w:numId w:val="44"/>
        </w:numPr>
        <w:ind w:left="1267" w:firstLine="0"/>
        <w:rPr>
          <w:lang w:val="es-ES"/>
        </w:rPr>
      </w:pPr>
      <w:r w:rsidRPr="00D04190">
        <w:rPr>
          <w:lang w:val="es-ES"/>
        </w:rPr>
        <w:t xml:space="preserve">El Consejo Superior para la Igualdad entre Mujeres y Hombres se encarga de contribuir a la evaluación de las políticas públicas y de formular recomendaciones y dictámenes que puedan sustentar la aplicación de la política de igualdad por parte del </w:t>
      </w:r>
      <w:r w:rsidR="00010366" w:rsidRPr="00D04190">
        <w:rPr>
          <w:lang w:val="es-ES"/>
        </w:rPr>
        <w:t>Gobierno. Aunque</w:t>
      </w:r>
      <w:r w:rsidRPr="00D04190">
        <w:rPr>
          <w:lang w:val="es-ES"/>
        </w:rPr>
        <w:t xml:space="preserve"> el Gobierno no está obligado a aplicar todas las recomendaciones de dicho Consejo, sí se le anima a seguirlas y se le ofrece la posibilidad de recurrir a este órgano directamente para conocer su opinión sobre un determinado tema.</w:t>
      </w:r>
    </w:p>
    <w:p w14:paraId="2F926F13" w14:textId="77777777" w:rsidR="003C3F70" w:rsidRPr="00D04190" w:rsidRDefault="00010366" w:rsidP="008B1A7F">
      <w:pPr>
        <w:pStyle w:val="SingleTxt"/>
        <w:numPr>
          <w:ilvl w:val="0"/>
          <w:numId w:val="44"/>
        </w:numPr>
        <w:ind w:left="1267" w:firstLine="0"/>
        <w:rPr>
          <w:lang w:val="es-ES"/>
        </w:rPr>
      </w:pPr>
      <w:r w:rsidRPr="00D04190">
        <w:rPr>
          <w:lang w:val="es-ES"/>
        </w:rPr>
        <w:t>Los ministerios se basan en las recomendaciones del Consejo Superior para la Igualdad entre Mujeres y Hombres en todos los ámbitos de actuación de las distintas comisiones que alberga, a saber: asuntos europeos e internacionales; paridad; salud y derechos sexuales y reproductivos; violencia contra las mujeres; igualdad en el ámbito profesional; y estereotipos y roles sociales.</w:t>
      </w:r>
    </w:p>
    <w:p w14:paraId="1FBBFD0D" w14:textId="77777777" w:rsidR="003C3F70" w:rsidRPr="00D04190" w:rsidRDefault="003C3F70" w:rsidP="008B1A7F">
      <w:pPr>
        <w:pStyle w:val="SingleTxt"/>
        <w:numPr>
          <w:ilvl w:val="0"/>
          <w:numId w:val="44"/>
        </w:numPr>
        <w:ind w:left="1267" w:firstLine="0"/>
        <w:rPr>
          <w:lang w:val="es-ES"/>
        </w:rPr>
      </w:pPr>
      <w:r w:rsidRPr="00D04190">
        <w:rPr>
          <w:lang w:val="es-ES"/>
        </w:rPr>
        <w:t>A continuación se enumeran algunos ejemplos al respecto:</w:t>
      </w:r>
    </w:p>
    <w:p w14:paraId="09E7AAB3" w14:textId="0EFFFD83" w:rsidR="003C3F70" w:rsidRPr="00D04190" w:rsidRDefault="00406CC6" w:rsidP="00406CC6">
      <w:pPr>
        <w:pStyle w:val="SingleTxt"/>
        <w:tabs>
          <w:tab w:val="right" w:pos="1685"/>
        </w:tabs>
        <w:ind w:left="1742" w:hanging="475"/>
        <w:rPr>
          <w:lang w:val="es-ES"/>
        </w:rPr>
      </w:pPr>
      <w:r w:rsidRPr="00D04190">
        <w:rPr>
          <w:lang w:val="es-ES"/>
        </w:rPr>
        <w:tab/>
        <w:t>•</w:t>
      </w:r>
      <w:r w:rsidRPr="00D04190">
        <w:rPr>
          <w:lang w:val="es-ES"/>
        </w:rPr>
        <w:tab/>
      </w:r>
      <w:r w:rsidR="003C3F70" w:rsidRPr="00D04190">
        <w:rPr>
          <w:i/>
          <w:iCs/>
          <w:lang w:val="es-ES"/>
        </w:rPr>
        <w:t>En lo referente a los retos en el plano europeo e internacional</w:t>
      </w:r>
      <w:r w:rsidR="003C3F70" w:rsidRPr="00D04190">
        <w:rPr>
          <w:lang w:val="es-ES"/>
        </w:rPr>
        <w:t>, el Gobierno ha puesto en práctica varias de las recomendaciones que figuran en el informe de dicho Consejo de 29 de octubre de 2020 sobre los retos de la diplomacia feminista;</w:t>
      </w:r>
    </w:p>
    <w:p w14:paraId="178C59BD" w14:textId="38201A12" w:rsidR="003C3F70" w:rsidRPr="00D04190" w:rsidRDefault="00406CC6" w:rsidP="00406CC6">
      <w:pPr>
        <w:pStyle w:val="SingleTxt"/>
        <w:tabs>
          <w:tab w:val="right" w:pos="1685"/>
        </w:tabs>
        <w:ind w:left="1742" w:hanging="475"/>
        <w:rPr>
          <w:lang w:val="es-ES"/>
        </w:rPr>
      </w:pPr>
      <w:r w:rsidRPr="00D04190">
        <w:rPr>
          <w:lang w:val="es-ES"/>
        </w:rPr>
        <w:tab/>
        <w:t>•</w:t>
      </w:r>
      <w:r w:rsidRPr="00D04190">
        <w:rPr>
          <w:lang w:val="es-ES"/>
        </w:rPr>
        <w:tab/>
      </w:r>
      <w:r w:rsidR="003C3F70" w:rsidRPr="00D04190">
        <w:rPr>
          <w:i/>
          <w:iCs/>
          <w:lang w:val="es-ES"/>
        </w:rPr>
        <w:t>En materia de salud y derechos sexuales y reproductivos</w:t>
      </w:r>
      <w:r w:rsidR="003C3F70" w:rsidRPr="00D04190">
        <w:rPr>
          <w:lang w:val="es-ES"/>
        </w:rPr>
        <w:t>, el Consejo emitió diversos dictámenes en 2017 y 2022, varias de cuyas recomendaciones relativas a la interrupción voluntaria del embarazo se incluyeron en la Ley núm. 2022-295 de 2 de marzo de 2022, destinada a afianzar el derecho al aborto (véanse las disposiciones descritas en el párrafo 51);</w:t>
      </w:r>
    </w:p>
    <w:p w14:paraId="7E5B70C9" w14:textId="13880369" w:rsidR="003C3F70" w:rsidRPr="00D04190" w:rsidRDefault="00406CC6" w:rsidP="00406CC6">
      <w:pPr>
        <w:pStyle w:val="SingleTxt"/>
        <w:tabs>
          <w:tab w:val="right" w:pos="1685"/>
        </w:tabs>
        <w:ind w:left="1742" w:hanging="475"/>
        <w:rPr>
          <w:lang w:val="es-ES"/>
        </w:rPr>
      </w:pPr>
      <w:r w:rsidRPr="00D04190">
        <w:rPr>
          <w:lang w:val="es-ES"/>
        </w:rPr>
        <w:tab/>
        <w:t>•</w:t>
      </w:r>
      <w:r w:rsidRPr="00D04190">
        <w:rPr>
          <w:lang w:val="es-ES"/>
        </w:rPr>
        <w:tab/>
      </w:r>
      <w:r w:rsidR="003C3F70" w:rsidRPr="00D04190">
        <w:rPr>
          <w:i/>
          <w:iCs/>
          <w:lang w:val="es-ES"/>
        </w:rPr>
        <w:t>En cuanto al acceso al ejercicio de los derechos económicos y sociales</w:t>
      </w:r>
      <w:r w:rsidR="003C3F70" w:rsidRPr="00D04190">
        <w:rPr>
          <w:lang w:val="es-ES"/>
        </w:rPr>
        <w:t xml:space="preserve">, el Consejo emitió un dictamen el 16 de junio de 2021 sobre la exclusión del criterio relativo al volumen de ingresos del cónyuge en la concesión de la prestación a personas adultas con discapacidad, cuya recomendación se plasmó en la Ley núm. 2022-1158 de 16 de agosto de 2022, referente a la aplicación de medidas urgentes para el mantenimiento del poder </w:t>
      </w:r>
      <w:r w:rsidR="00010366" w:rsidRPr="00D04190">
        <w:rPr>
          <w:lang w:val="es-ES"/>
        </w:rPr>
        <w:t>adquisitivo. Dicha</w:t>
      </w:r>
      <w:r w:rsidR="003C3F70" w:rsidRPr="00D04190">
        <w:rPr>
          <w:lang w:val="es-ES"/>
        </w:rPr>
        <w:t xml:space="preserve"> exclusión entrará en vigor el 1 de octubre de 2023.</w:t>
      </w:r>
    </w:p>
    <w:p w14:paraId="1502DA04" w14:textId="77777777" w:rsidR="003C3F70" w:rsidRPr="00D04190" w:rsidRDefault="003C3F70" w:rsidP="008B1A7F">
      <w:pPr>
        <w:pStyle w:val="SingleTxt"/>
        <w:numPr>
          <w:ilvl w:val="0"/>
          <w:numId w:val="44"/>
        </w:numPr>
        <w:ind w:left="1267" w:firstLine="0"/>
        <w:rPr>
          <w:lang w:val="es-ES"/>
        </w:rPr>
      </w:pPr>
      <w:r w:rsidRPr="00D04190">
        <w:rPr>
          <w:lang w:val="es-ES"/>
        </w:rPr>
        <w:t xml:space="preserve">Por otra parte, entre los miembros del Consejo Superior para la Igualdad entre Mujeres y Hombres figuran asimismo representantes de diversas instituciones y direcciones políticas y administrativas de </w:t>
      </w:r>
      <w:r w:rsidR="00010366" w:rsidRPr="00D04190">
        <w:rPr>
          <w:lang w:val="es-ES"/>
        </w:rPr>
        <w:t>Francia, lo</w:t>
      </w:r>
      <w:r w:rsidRPr="00D04190">
        <w:rPr>
          <w:lang w:val="es-ES"/>
        </w:rPr>
        <w:t xml:space="preserve"> que hace que las opiniones y </w:t>
      </w:r>
      <w:r w:rsidRPr="00D04190">
        <w:rPr>
          <w:lang w:val="es-ES"/>
        </w:rPr>
        <w:lastRenderedPageBreak/>
        <w:t>recomendaciones del Consejo permeen de forma natural en las instituciones y administraciones públicas encargadas de elaborar políticas en favor de la igualdad en el país.</w:t>
      </w:r>
    </w:p>
    <w:p w14:paraId="1B19EDE9" w14:textId="77777777" w:rsidR="00160DCC" w:rsidRPr="00D04190" w:rsidRDefault="00160DCC" w:rsidP="00160DCC">
      <w:pPr>
        <w:pStyle w:val="SingleTxt"/>
        <w:spacing w:after="0" w:line="120" w:lineRule="exact"/>
        <w:rPr>
          <w:sz w:val="10"/>
          <w:lang w:val="es-ES"/>
        </w:rPr>
      </w:pPr>
      <w:bookmarkStart w:id="20" w:name="_Toc135068334"/>
    </w:p>
    <w:p w14:paraId="4CC8BEC3" w14:textId="77777777" w:rsidR="00160DCC" w:rsidRPr="00D04190" w:rsidRDefault="00160DCC" w:rsidP="00160DCC">
      <w:pPr>
        <w:pStyle w:val="SingleTxt"/>
        <w:spacing w:after="0" w:line="120" w:lineRule="exact"/>
        <w:rPr>
          <w:sz w:val="10"/>
          <w:lang w:val="es-ES"/>
        </w:rPr>
      </w:pPr>
    </w:p>
    <w:p w14:paraId="29727CD5" w14:textId="029C9BB1" w:rsidR="003C3F70" w:rsidRPr="00D04190" w:rsidRDefault="005F3B29" w:rsidP="005F3B29">
      <w:pPr>
        <w:pStyle w:val="HCh"/>
      </w:pPr>
      <w:r w:rsidRPr="00D04190">
        <w:tab/>
      </w:r>
      <w:r w:rsidR="00106200" w:rsidRPr="00D04190">
        <w:t>VI.</w:t>
      </w:r>
      <w:r w:rsidR="00106200" w:rsidRPr="00D04190">
        <w:tab/>
        <w:t>Estereotipos (1)</w:t>
      </w:r>
      <w:bookmarkEnd w:id="20"/>
    </w:p>
    <w:p w14:paraId="7D438ADC" w14:textId="77777777" w:rsidR="005F3B29" w:rsidRPr="00D04190" w:rsidRDefault="005F3B29" w:rsidP="005F3B29">
      <w:pPr>
        <w:pStyle w:val="SingleTxt"/>
        <w:keepNext/>
        <w:spacing w:after="0" w:line="120" w:lineRule="exact"/>
        <w:ind w:left="1264" w:right="1264"/>
        <w:rPr>
          <w:sz w:val="10"/>
          <w:lang w:val="es-ES"/>
        </w:rPr>
      </w:pPr>
    </w:p>
    <w:p w14:paraId="23331242" w14:textId="77777777" w:rsidR="005F3B29" w:rsidRPr="00D04190" w:rsidRDefault="005F3B29" w:rsidP="005F3B29">
      <w:pPr>
        <w:pStyle w:val="SingleTxt"/>
        <w:keepNext/>
        <w:spacing w:after="0" w:line="120" w:lineRule="exact"/>
        <w:ind w:left="1264" w:right="1264"/>
        <w:rPr>
          <w:sz w:val="10"/>
          <w:lang w:val="es-ES"/>
        </w:rPr>
      </w:pPr>
    </w:p>
    <w:p w14:paraId="282BC5C1" w14:textId="77777777" w:rsidR="00106200" w:rsidRPr="00D04190" w:rsidRDefault="00106200" w:rsidP="005F3B29">
      <w:pPr>
        <w:pStyle w:val="H1"/>
      </w:pPr>
      <w:r w:rsidRPr="00D04190">
        <w:tab/>
      </w:r>
      <w:r w:rsidRPr="00D04190">
        <w:tab/>
        <w:t>Respuesta a la cuestión planteada en el párrafo 6</w:t>
      </w:r>
    </w:p>
    <w:p w14:paraId="7D35ACDD" w14:textId="77777777" w:rsidR="005F3B29" w:rsidRPr="00D04190" w:rsidRDefault="005F3B29" w:rsidP="005F3B29">
      <w:pPr>
        <w:pStyle w:val="SingleTxt"/>
        <w:keepNext/>
        <w:spacing w:after="0" w:line="120" w:lineRule="exact"/>
        <w:ind w:left="1264" w:right="1264"/>
        <w:rPr>
          <w:sz w:val="10"/>
          <w:lang w:val="es-ES"/>
        </w:rPr>
      </w:pPr>
    </w:p>
    <w:p w14:paraId="0F358D3A" w14:textId="77777777" w:rsidR="005F3B29" w:rsidRPr="00D04190" w:rsidRDefault="005F3B29" w:rsidP="005F3B29">
      <w:pPr>
        <w:pStyle w:val="SingleTxt"/>
        <w:keepNext/>
        <w:spacing w:after="0" w:line="120" w:lineRule="exact"/>
        <w:ind w:left="1264" w:right="1264"/>
        <w:rPr>
          <w:sz w:val="10"/>
          <w:lang w:val="es-ES"/>
        </w:rPr>
      </w:pPr>
    </w:p>
    <w:p w14:paraId="324E56CE" w14:textId="77777777" w:rsidR="003C3F70" w:rsidRPr="00D04190" w:rsidRDefault="003C3F70" w:rsidP="008B1A7F">
      <w:pPr>
        <w:pStyle w:val="SingleTxt"/>
        <w:numPr>
          <w:ilvl w:val="0"/>
          <w:numId w:val="44"/>
        </w:numPr>
        <w:ind w:left="1267" w:firstLine="0"/>
        <w:rPr>
          <w:lang w:val="es-ES"/>
        </w:rPr>
      </w:pPr>
      <w:r w:rsidRPr="00D04190">
        <w:rPr>
          <w:lang w:val="es-ES"/>
        </w:rPr>
        <w:t>La Ministra de Derechos de la Mujer es la responsable de guiar la ejecución del plan de medidas establecido por el Comité Interministerial de Igualdad de Género de 2018.</w:t>
      </w:r>
    </w:p>
    <w:p w14:paraId="0264E093" w14:textId="4F1F55CD" w:rsidR="003C3F70" w:rsidRPr="00D04190" w:rsidRDefault="003C3F70" w:rsidP="008B1A7F">
      <w:pPr>
        <w:pStyle w:val="SingleTxt"/>
        <w:numPr>
          <w:ilvl w:val="0"/>
          <w:numId w:val="44"/>
        </w:numPr>
        <w:ind w:left="1267" w:firstLine="0"/>
        <w:rPr>
          <w:lang w:val="es-ES"/>
        </w:rPr>
      </w:pPr>
      <w:r w:rsidRPr="00D04190">
        <w:rPr>
          <w:lang w:val="es-ES"/>
        </w:rPr>
        <w:t xml:space="preserve">El Director General de Cohesión Social, que también ejerce de delegado interministerial en materia de tales derechos, se ocupa de coordinar el seguimiento de las medidas en </w:t>
      </w:r>
      <w:r w:rsidR="00010366" w:rsidRPr="00D04190">
        <w:rPr>
          <w:lang w:val="es-ES"/>
        </w:rPr>
        <w:t>cuestión. El</w:t>
      </w:r>
      <w:r w:rsidRPr="00D04190">
        <w:rPr>
          <w:lang w:val="es-ES"/>
        </w:rPr>
        <w:t xml:space="preserve"> Departamento de Derechos de la Mujer e Igualdad de Género, ubicado dentro de la Dirección General de Cohesión Social, se encarga de movilizar a la red de altas y altos funcionarios para la igualdad de derechos y a las distintas direcciones de la Administración central para realizar el seguimiento interministerial, así como a la red descentralizada en favor de la igualdad y los derechos de la mujer para poner en práctica las correspondientes medidas a nivel </w:t>
      </w:r>
      <w:r w:rsidR="00010366" w:rsidRPr="00D04190">
        <w:rPr>
          <w:lang w:val="es-ES"/>
        </w:rPr>
        <w:t>territorial. Para</w:t>
      </w:r>
      <w:r w:rsidRPr="00D04190">
        <w:rPr>
          <w:lang w:val="es-ES"/>
        </w:rPr>
        <w:t xml:space="preserve"> cada medida del Comité Interministerial de Igualdad de Género de 2018, se ha establecido un formato de “ficha de actuación</w:t>
      </w:r>
      <w:r w:rsidR="005619D4" w:rsidRPr="00D04190">
        <w:rPr>
          <w:lang w:val="es-ES"/>
        </w:rPr>
        <w:t>”</w:t>
      </w:r>
      <w:r w:rsidRPr="00D04190">
        <w:rPr>
          <w:lang w:val="es-ES"/>
        </w:rPr>
        <w:t xml:space="preserve"> a fin de facilitar el seguimiento en las reuniones interministeriales en las que participan todos los agentes implicados.</w:t>
      </w:r>
    </w:p>
    <w:p w14:paraId="730822AB" w14:textId="77777777" w:rsidR="003C3F70" w:rsidRPr="00D04190" w:rsidRDefault="003C3F70" w:rsidP="008B1A7F">
      <w:pPr>
        <w:pStyle w:val="SingleTxt"/>
        <w:numPr>
          <w:ilvl w:val="0"/>
          <w:numId w:val="44"/>
        </w:numPr>
        <w:ind w:left="1267" w:firstLine="0"/>
        <w:rPr>
          <w:lang w:val="es-ES"/>
        </w:rPr>
      </w:pPr>
      <w:r w:rsidRPr="00D04190">
        <w:rPr>
          <w:lang w:val="es-ES"/>
        </w:rPr>
        <w:t>La prioridad otorgada a la protección de las mujeres víctimas de violencia doméstica se refleja en los siguientes hechos:</w:t>
      </w:r>
    </w:p>
    <w:p w14:paraId="1A26EDF7" w14:textId="507C5F6A" w:rsidR="003C3F70" w:rsidRPr="00D04190" w:rsidRDefault="00406CC6" w:rsidP="00406CC6">
      <w:pPr>
        <w:pStyle w:val="SingleTxt"/>
        <w:tabs>
          <w:tab w:val="right" w:pos="1685"/>
        </w:tabs>
        <w:ind w:left="1742" w:hanging="475"/>
        <w:rPr>
          <w:lang w:val="es-ES"/>
        </w:rPr>
      </w:pPr>
      <w:r w:rsidRPr="00D04190">
        <w:rPr>
          <w:lang w:val="es-ES"/>
        </w:rPr>
        <w:tab/>
        <w:t>•</w:t>
      </w:r>
      <w:r w:rsidRPr="00D04190">
        <w:rPr>
          <w:lang w:val="es-ES"/>
        </w:rPr>
        <w:tab/>
      </w:r>
      <w:r w:rsidR="003C3F70" w:rsidRPr="00D04190">
        <w:rPr>
          <w:lang w:val="es-ES"/>
        </w:rPr>
        <w:t>El desarrollo de una intensa actividad normativa y la aprobación de leyes específicas en 2019 y 2020, así como de varios reglamentos en 2020 y 2021;</w:t>
      </w:r>
    </w:p>
    <w:p w14:paraId="6283E03D" w14:textId="3A10CA6B" w:rsidR="003C3F70" w:rsidRPr="00D04190" w:rsidRDefault="00406CC6" w:rsidP="00406CC6">
      <w:pPr>
        <w:pStyle w:val="SingleTxt"/>
        <w:tabs>
          <w:tab w:val="right" w:pos="1685"/>
        </w:tabs>
        <w:ind w:left="1742" w:hanging="475"/>
        <w:rPr>
          <w:lang w:val="es-ES"/>
        </w:rPr>
      </w:pPr>
      <w:r w:rsidRPr="00D04190">
        <w:rPr>
          <w:lang w:val="es-ES"/>
        </w:rPr>
        <w:tab/>
        <w:t>•</w:t>
      </w:r>
      <w:r w:rsidRPr="00D04190">
        <w:rPr>
          <w:lang w:val="es-ES"/>
        </w:rPr>
        <w:tab/>
      </w:r>
      <w:r w:rsidR="003C3F70" w:rsidRPr="00D04190">
        <w:rPr>
          <w:lang w:val="es-ES"/>
        </w:rPr>
        <w:t>La racionalización de la gobernanza territorial en materia de lucha contra la violencia doméstica, en la medida en que cada prefectura organiza, de acuerdo con las modalidades más adecuadas a su territorio, sesiones de diálogo y coordinación con los agentes locales que se dedican a atender a las mujeres víctimas de violencia;</w:t>
      </w:r>
    </w:p>
    <w:p w14:paraId="783E773F" w14:textId="4DA29A24" w:rsidR="003C3F70" w:rsidRPr="00D04190" w:rsidRDefault="00406CC6" w:rsidP="00406CC6">
      <w:pPr>
        <w:pStyle w:val="SingleTxt"/>
        <w:tabs>
          <w:tab w:val="right" w:pos="1685"/>
        </w:tabs>
        <w:ind w:left="1742" w:hanging="475"/>
        <w:rPr>
          <w:lang w:val="es-ES"/>
        </w:rPr>
      </w:pPr>
      <w:r w:rsidRPr="00D04190">
        <w:rPr>
          <w:lang w:val="es-ES"/>
        </w:rPr>
        <w:tab/>
        <w:t>•</w:t>
      </w:r>
      <w:r w:rsidRPr="00D04190">
        <w:rPr>
          <w:lang w:val="es-ES"/>
        </w:rPr>
        <w:tab/>
      </w:r>
      <w:r w:rsidR="003C3F70" w:rsidRPr="00D04190">
        <w:rPr>
          <w:lang w:val="es-ES"/>
        </w:rPr>
        <w:t>La orientación prioritaria de las políticas públicas a ocuparse de los autores de actos de violencia doméstica, con la creación de 30 centros que brindan este tipo de atención;</w:t>
      </w:r>
    </w:p>
    <w:p w14:paraId="0F71AC18" w14:textId="0F658935" w:rsidR="003C3F70" w:rsidRPr="00D04190" w:rsidRDefault="00406CC6" w:rsidP="00406CC6">
      <w:pPr>
        <w:pStyle w:val="SingleTxt"/>
        <w:tabs>
          <w:tab w:val="right" w:pos="1685"/>
        </w:tabs>
        <w:ind w:left="1742" w:hanging="475"/>
        <w:rPr>
          <w:lang w:val="es-ES"/>
        </w:rPr>
      </w:pPr>
      <w:r w:rsidRPr="00D04190">
        <w:rPr>
          <w:lang w:val="es-ES"/>
        </w:rPr>
        <w:tab/>
        <w:t>•</w:t>
      </w:r>
      <w:r w:rsidRPr="00D04190">
        <w:rPr>
          <w:lang w:val="es-ES"/>
        </w:rPr>
        <w:tab/>
      </w:r>
      <w:r w:rsidR="003C3F70" w:rsidRPr="00D04190">
        <w:rPr>
          <w:lang w:val="es-ES"/>
        </w:rPr>
        <w:t>La gestión de la aplicación de la política gubernamental prioritaria, a cargo del Ministerio de Igualdad de Género, en colaboración con sus equipos territoriales, el Ministerio del Interior, el Ministerio de Justicia y el Ministerio de Vivienda.</w:t>
      </w:r>
    </w:p>
    <w:p w14:paraId="16E3C01B" w14:textId="76D557E2" w:rsidR="003C3F70" w:rsidRPr="00D04190" w:rsidRDefault="003C3F70" w:rsidP="008B1A7F">
      <w:pPr>
        <w:pStyle w:val="SingleTxt"/>
        <w:numPr>
          <w:ilvl w:val="0"/>
          <w:numId w:val="44"/>
        </w:numPr>
        <w:ind w:left="1267" w:firstLine="0"/>
        <w:rPr>
          <w:lang w:val="es-ES"/>
        </w:rPr>
      </w:pPr>
      <w:r w:rsidRPr="00D04190">
        <w:rPr>
          <w:lang w:val="es-ES"/>
        </w:rPr>
        <w:t>En este contexto, se ha comenzado a aplicar el 100</w:t>
      </w:r>
      <w:r w:rsidR="00FB34CE" w:rsidRPr="00D04190">
        <w:rPr>
          <w:lang w:val="es-ES"/>
        </w:rPr>
        <w:t> %</w:t>
      </w:r>
      <w:r w:rsidRPr="00D04190">
        <w:rPr>
          <w:lang w:val="es-ES"/>
        </w:rPr>
        <w:t xml:space="preserve"> de las 54 medidas derivadas de la serie de mesas redondas y de los anuncios realizados por el Primer Ministro en junio y noviembre de 2021.</w:t>
      </w:r>
      <w:r w:rsidR="005F3B29" w:rsidRPr="00D04190">
        <w:rPr>
          <w:lang w:val="es-ES"/>
        </w:rPr>
        <w:t xml:space="preserve"> </w:t>
      </w:r>
      <w:r w:rsidRPr="00D04190">
        <w:rPr>
          <w:lang w:val="es-ES"/>
        </w:rPr>
        <w:t>El 87</w:t>
      </w:r>
      <w:r w:rsidR="005F3B29" w:rsidRPr="00D04190">
        <w:rPr>
          <w:lang w:val="es-ES"/>
        </w:rPr>
        <w:t> </w:t>
      </w:r>
      <w:r w:rsidRPr="00D04190">
        <w:rPr>
          <w:lang w:val="es-ES"/>
        </w:rPr>
        <w:t>% se han aplicado de manera efectiva, como es el caso de la introducción de la pulsera de control telemático y la ampliación del número de plazas de alojamiento especializadas.</w:t>
      </w:r>
    </w:p>
    <w:p w14:paraId="3A4D85CE" w14:textId="1578B308" w:rsidR="003C3F70" w:rsidRPr="00D04190" w:rsidRDefault="00010366" w:rsidP="008B1A7F">
      <w:pPr>
        <w:pStyle w:val="SingleTxt"/>
        <w:numPr>
          <w:ilvl w:val="0"/>
          <w:numId w:val="44"/>
        </w:numPr>
        <w:ind w:left="1267" w:firstLine="0"/>
        <w:rPr>
          <w:lang w:val="es-ES"/>
        </w:rPr>
      </w:pPr>
      <w:r w:rsidRPr="00D04190">
        <w:rPr>
          <w:lang w:val="es-ES"/>
        </w:rPr>
        <w:t>Para prevenir la violencia sexual y de género desde edades tempranas, el Ministerio de Educación Nacional creó en 2011, coincidiendo con la celebración del Congreso Nacional sobre el Acoso Escolar, el concurso “No al acoso</w:t>
      </w:r>
      <w:r w:rsidR="005619D4" w:rsidRPr="00D04190">
        <w:rPr>
          <w:lang w:val="es-ES"/>
        </w:rPr>
        <w:t>”</w:t>
      </w:r>
      <w:r w:rsidRPr="00D04190">
        <w:rPr>
          <w:lang w:val="es-ES"/>
        </w:rPr>
        <w:t xml:space="preserve"> dirigido al alumnado participante en el programa insignia de prevención del acoso (pHARe, por sus siglas en francés), en el que se incluye una categoría dedicada al “acoso sexual y por razón de género</w:t>
      </w:r>
      <w:r w:rsidR="005619D4" w:rsidRPr="00D04190">
        <w:rPr>
          <w:lang w:val="es-ES"/>
        </w:rPr>
        <w:t>”</w:t>
      </w:r>
      <w:r w:rsidRPr="00D04190">
        <w:rPr>
          <w:lang w:val="es-ES"/>
        </w:rPr>
        <w:t xml:space="preserve">. La movilización tanto del alumnado como de la población </w:t>
      </w:r>
      <w:r w:rsidRPr="00D04190">
        <w:rPr>
          <w:lang w:val="es-ES"/>
        </w:rPr>
        <w:lastRenderedPageBreak/>
        <w:t>adulta alcanzó en 2022 un máximo histórico con la participación de más de 70.000 alumnos y alumnas que presentaron 1.854 proyectos, y ello, pese a la crisis sanitaria. El personal docente dispone de recursos didácticos que ayudan al alumnado a adquirir las competencias y los conocimientos necesarios para respetar la dignidad y el consentimiento.</w:t>
      </w:r>
    </w:p>
    <w:p w14:paraId="4B12F9F1" w14:textId="77777777" w:rsidR="003C3F70" w:rsidRPr="00D04190" w:rsidRDefault="003C3F70" w:rsidP="008B1A7F">
      <w:pPr>
        <w:pStyle w:val="SingleTxt"/>
        <w:numPr>
          <w:ilvl w:val="0"/>
          <w:numId w:val="44"/>
        </w:numPr>
        <w:ind w:left="1267" w:firstLine="0"/>
        <w:rPr>
          <w:lang w:val="es-ES"/>
        </w:rPr>
      </w:pPr>
      <w:r w:rsidRPr="00D04190">
        <w:rPr>
          <w:lang w:val="es-ES"/>
        </w:rPr>
        <w:t>Por lo que respecta a la igualdad económica, los compromisos adquiridos por el Comité Interministerial de Igualdad de Género de 2018 se tradujeron en los siguientes hechos:</w:t>
      </w:r>
    </w:p>
    <w:p w14:paraId="320B5EAE" w14:textId="578C937A" w:rsidR="003C3F70" w:rsidRPr="00D04190" w:rsidRDefault="00406CC6" w:rsidP="00406CC6">
      <w:pPr>
        <w:pStyle w:val="SingleTxt"/>
        <w:tabs>
          <w:tab w:val="right" w:pos="1685"/>
        </w:tabs>
        <w:ind w:left="1742" w:hanging="475"/>
        <w:rPr>
          <w:lang w:val="es-ES"/>
        </w:rPr>
      </w:pPr>
      <w:r w:rsidRPr="00D04190">
        <w:rPr>
          <w:lang w:val="es-ES"/>
        </w:rPr>
        <w:tab/>
        <w:t>•</w:t>
      </w:r>
      <w:r w:rsidRPr="00D04190">
        <w:rPr>
          <w:lang w:val="es-ES"/>
        </w:rPr>
        <w:tab/>
      </w:r>
      <w:r w:rsidR="003C3F70" w:rsidRPr="00D04190">
        <w:rPr>
          <w:lang w:val="es-ES"/>
        </w:rPr>
        <w:t xml:space="preserve">La implementación del Índice de Igualdad en el Ámbito Profesional, creado en virtud de la Ley 2018-771 de 5 de septiembre de 2018 para garantizar la libertad de elección del futuro </w:t>
      </w:r>
      <w:r w:rsidR="00010366" w:rsidRPr="00D04190">
        <w:rPr>
          <w:lang w:val="es-ES"/>
        </w:rPr>
        <w:t>profesional. Dicho</w:t>
      </w:r>
      <w:r w:rsidR="003C3F70" w:rsidRPr="00D04190">
        <w:rPr>
          <w:lang w:val="es-ES"/>
        </w:rPr>
        <w:t xml:space="preserve"> Índice, instaurado en 2019, permite medir en una escala de 100 puntos la desigualdad salarial en las empresas con al menos 50 empleados, y sus correspondientes resultados están registrando un aumento </w:t>
      </w:r>
      <w:r w:rsidR="00010366" w:rsidRPr="00D04190">
        <w:rPr>
          <w:lang w:val="es-ES"/>
        </w:rPr>
        <w:t>constante. En</w:t>
      </w:r>
      <w:r w:rsidR="003C3F70" w:rsidRPr="00D04190">
        <w:rPr>
          <w:lang w:val="es-ES"/>
        </w:rPr>
        <w:t xml:space="preserve"> 2023, el 72</w:t>
      </w:r>
      <w:r w:rsidR="00FB34CE" w:rsidRPr="00D04190">
        <w:rPr>
          <w:lang w:val="es-ES"/>
        </w:rPr>
        <w:t> %</w:t>
      </w:r>
      <w:r w:rsidR="003C3F70" w:rsidRPr="00D04190">
        <w:rPr>
          <w:lang w:val="es-ES"/>
        </w:rPr>
        <w:t xml:space="preserve"> de las empresas a las que atañe este parámetro habrán publicado su puntuación, frente al 61</w:t>
      </w:r>
      <w:r w:rsidR="00FB34CE" w:rsidRPr="00D04190">
        <w:rPr>
          <w:lang w:val="es-ES"/>
        </w:rPr>
        <w:t> %</w:t>
      </w:r>
      <w:r w:rsidR="003C3F70" w:rsidRPr="00D04190">
        <w:rPr>
          <w:lang w:val="es-ES"/>
        </w:rPr>
        <w:t xml:space="preserve"> contabilizado en 2022.</w:t>
      </w:r>
      <w:r w:rsidR="005F3B29" w:rsidRPr="00D04190">
        <w:rPr>
          <w:lang w:val="es-ES"/>
        </w:rPr>
        <w:t xml:space="preserve"> </w:t>
      </w:r>
      <w:r w:rsidR="003C3F70" w:rsidRPr="00D04190">
        <w:rPr>
          <w:lang w:val="es-ES"/>
        </w:rPr>
        <w:t>La puntuación media de las empresas con al menos 50 empleados registrada en 2023 se sitúa en 88 sobre 100,</w:t>
      </w:r>
      <w:r w:rsidR="005F3B29" w:rsidRPr="00D04190">
        <w:rPr>
          <w:lang w:val="es-ES"/>
        </w:rPr>
        <w:t xml:space="preserve"> </w:t>
      </w:r>
      <w:r w:rsidR="003C3F70" w:rsidRPr="00D04190">
        <w:rPr>
          <w:lang w:val="es-ES"/>
        </w:rPr>
        <w:t>lo que supone una mejora con respecto a los valores de 2022 (86 sobre 100) y 2021 (85 sobre 100);</w:t>
      </w:r>
    </w:p>
    <w:p w14:paraId="793C01AA" w14:textId="010DD77C" w:rsidR="003C3F70" w:rsidRPr="00D04190" w:rsidRDefault="00406CC6" w:rsidP="00406CC6">
      <w:pPr>
        <w:pStyle w:val="SingleTxt"/>
        <w:tabs>
          <w:tab w:val="right" w:pos="1685"/>
        </w:tabs>
        <w:ind w:left="1742" w:hanging="475"/>
        <w:rPr>
          <w:lang w:val="es-ES"/>
        </w:rPr>
      </w:pPr>
      <w:r w:rsidRPr="00D04190">
        <w:rPr>
          <w:lang w:val="es-ES"/>
        </w:rPr>
        <w:tab/>
        <w:t>•</w:t>
      </w:r>
      <w:r w:rsidRPr="00D04190">
        <w:rPr>
          <w:lang w:val="es-ES"/>
        </w:rPr>
        <w:tab/>
      </w:r>
      <w:r w:rsidR="003C3F70" w:rsidRPr="00D04190">
        <w:rPr>
          <w:lang w:val="es-ES"/>
        </w:rPr>
        <w:t xml:space="preserve">La imposición de nuevas obligaciones de igualdad sustantiva en los tres ámbitos de la Administración pública, con arreglo a lo dispuesto en la Ley núm. 2019-828 de 6 de agosto de 2019, relativa a la transformación de dicha </w:t>
      </w:r>
      <w:r w:rsidR="00010366" w:rsidRPr="00D04190">
        <w:rPr>
          <w:lang w:val="es-ES"/>
        </w:rPr>
        <w:t>Administración. Ello</w:t>
      </w:r>
      <w:r w:rsidR="003C3F70" w:rsidRPr="00D04190">
        <w:rPr>
          <w:lang w:val="es-ES"/>
        </w:rPr>
        <w:t xml:space="preserve"> ha impulsado la puesta en marcha de planes de acción relacionados con la garantía de la igualdad en el ámbito profesional dentro de determinados ministerios, como el plan de acción del Ministerio de Justicia para el período 2020-2022, prorrogado en 2023 y vinculado a un nuevo acuerdo actualmente en proceso de negociación;</w:t>
      </w:r>
    </w:p>
    <w:p w14:paraId="0E18C967" w14:textId="59985EBC" w:rsidR="003C3F70" w:rsidRPr="00D04190" w:rsidRDefault="00406CC6" w:rsidP="00406CC6">
      <w:pPr>
        <w:pStyle w:val="SingleTxt"/>
        <w:tabs>
          <w:tab w:val="right" w:pos="1685"/>
        </w:tabs>
        <w:ind w:left="1742" w:hanging="475"/>
        <w:rPr>
          <w:lang w:val="es-ES"/>
        </w:rPr>
      </w:pPr>
      <w:r w:rsidRPr="00D04190">
        <w:rPr>
          <w:lang w:val="es-ES"/>
        </w:rPr>
        <w:tab/>
        <w:t>•</w:t>
      </w:r>
      <w:r w:rsidRPr="00D04190">
        <w:rPr>
          <w:lang w:val="es-ES"/>
        </w:rPr>
        <w:tab/>
      </w:r>
      <w:r w:rsidR="003C3F70" w:rsidRPr="00D04190">
        <w:rPr>
          <w:lang w:val="es-ES"/>
        </w:rPr>
        <w:t>La entrada en vigor de la Ley núm. 2021-1774 de 24 de diciembre de 2021, destinada a acelerar el logro de la igualdad en los ámbitos económico y profesional, que contiene nuevas disposiciones para promover la representación equitativa de las mujeres en la economía y el mundo profesional, su independencia financiera y autonomía para la contratación de servicios bancarios, y el apoyo a las mujeres con menos acceso al empleo, principalmente a causa de la maternidad;</w:t>
      </w:r>
    </w:p>
    <w:p w14:paraId="67F32498" w14:textId="5EA90822" w:rsidR="003C3F70" w:rsidRPr="00D04190" w:rsidRDefault="00406CC6" w:rsidP="00406CC6">
      <w:pPr>
        <w:pStyle w:val="SingleTxt"/>
        <w:tabs>
          <w:tab w:val="right" w:pos="1685"/>
        </w:tabs>
        <w:ind w:left="1742" w:hanging="475"/>
        <w:rPr>
          <w:lang w:val="es-ES"/>
        </w:rPr>
      </w:pPr>
      <w:r w:rsidRPr="00D04190">
        <w:rPr>
          <w:lang w:val="es-ES"/>
        </w:rPr>
        <w:tab/>
        <w:t>•</w:t>
      </w:r>
      <w:r w:rsidRPr="00D04190">
        <w:rPr>
          <w:lang w:val="es-ES"/>
        </w:rPr>
        <w:tab/>
      </w:r>
      <w:r w:rsidR="003C3F70" w:rsidRPr="00D04190">
        <w:rPr>
          <w:lang w:val="es-ES"/>
        </w:rPr>
        <w:t>La publicación por el Ministerio de Igualdad de Género de una convocatoria de proyectos en torno al tema “Igualdad e independencia</w:t>
      </w:r>
      <w:r w:rsidR="005619D4" w:rsidRPr="00D04190">
        <w:rPr>
          <w:lang w:val="es-ES"/>
        </w:rPr>
        <w:t>”</w:t>
      </w:r>
      <w:r w:rsidR="003C3F70" w:rsidRPr="00D04190">
        <w:rPr>
          <w:lang w:val="es-ES"/>
        </w:rPr>
        <w:t xml:space="preserve"> en los años 2021 y 2022, con una dotación presupuestaria de 1 millón de euros y la finalidad de brindar apoyo financiero a proyectos encaminados a garantizar la independencia económica de las mujeres y la inserción laboral de aquellas con menos acceso al empleo, prestando especial atención a las mujeres residentes en barrios de atención prioritaria de las políticas urbanas y zonas rurales;</w:t>
      </w:r>
    </w:p>
    <w:p w14:paraId="75CFD38D" w14:textId="5495993F" w:rsidR="003C3F70" w:rsidRPr="00D04190" w:rsidRDefault="00406CC6" w:rsidP="00406CC6">
      <w:pPr>
        <w:pStyle w:val="SingleTxt"/>
        <w:tabs>
          <w:tab w:val="right" w:pos="1685"/>
        </w:tabs>
        <w:ind w:left="1742" w:hanging="475"/>
        <w:rPr>
          <w:lang w:val="es-ES"/>
        </w:rPr>
      </w:pPr>
      <w:r w:rsidRPr="00D04190">
        <w:rPr>
          <w:lang w:val="es-ES"/>
        </w:rPr>
        <w:tab/>
        <w:t>•</w:t>
      </w:r>
      <w:r w:rsidRPr="00D04190">
        <w:rPr>
          <w:lang w:val="es-ES"/>
        </w:rPr>
        <w:tab/>
      </w:r>
      <w:r w:rsidR="003C3F70" w:rsidRPr="00D04190">
        <w:rPr>
          <w:lang w:val="es-ES"/>
        </w:rPr>
        <w:t>La firma de un acuerdo marco correspondiente al período 2021-2023, por parte del Estado francés y el banco público de inversiones Bpifrance, a fin de fomentar el emprendimiento entre las mujeres, y la firma de un acuerdo marco para el período 2021-2024 entre el Ministerio de Igualdad de Género, el Ministerio de Trabajo y el organismo nacional de empleo con miras a la inserción laboral de las mujeres;</w:t>
      </w:r>
    </w:p>
    <w:p w14:paraId="40F3BD7C" w14:textId="7B9FD391" w:rsidR="003C3F70" w:rsidRPr="00D04190" w:rsidRDefault="00406CC6" w:rsidP="00406CC6">
      <w:pPr>
        <w:pStyle w:val="SingleTxt"/>
        <w:tabs>
          <w:tab w:val="right" w:pos="1685"/>
        </w:tabs>
        <w:ind w:left="1742" w:hanging="475"/>
        <w:rPr>
          <w:lang w:val="es-ES"/>
        </w:rPr>
      </w:pPr>
      <w:r w:rsidRPr="00D04190">
        <w:rPr>
          <w:lang w:val="es-ES"/>
        </w:rPr>
        <w:tab/>
        <w:t>•</w:t>
      </w:r>
      <w:r w:rsidRPr="00D04190">
        <w:rPr>
          <w:lang w:val="es-ES"/>
        </w:rPr>
        <w:tab/>
      </w:r>
      <w:r w:rsidR="003C3F70" w:rsidRPr="00D04190">
        <w:rPr>
          <w:lang w:val="es-ES"/>
        </w:rPr>
        <w:t xml:space="preserve">La entrada en vigor del Decreto de 25 de febrero de 2022, relativo a las medidas para eliminar la brecha salarial de género en el ámbito empresarial, que ha impuesto nuevas obligaciones con respecto a la aplicación de medidas correctivas y el establecimiento de objetivos de progresos a las empresas cuyo </w:t>
      </w:r>
      <w:r w:rsidR="003C3F70" w:rsidRPr="00D04190">
        <w:rPr>
          <w:lang w:val="es-ES"/>
        </w:rPr>
        <w:lastRenderedPageBreak/>
        <w:t>Índice de Igualdad en el Ámbito Profesional sea inferior a 75 o incluso 85 puntos;</w:t>
      </w:r>
    </w:p>
    <w:p w14:paraId="61B92239" w14:textId="35AA2F5D" w:rsidR="003C3F70" w:rsidRPr="00D04190" w:rsidRDefault="00406CC6" w:rsidP="00406CC6">
      <w:pPr>
        <w:pStyle w:val="SingleTxt"/>
        <w:tabs>
          <w:tab w:val="right" w:pos="1685"/>
        </w:tabs>
        <w:ind w:left="1742" w:hanging="475"/>
        <w:rPr>
          <w:lang w:val="es-ES"/>
        </w:rPr>
      </w:pPr>
      <w:r w:rsidRPr="00D04190">
        <w:rPr>
          <w:lang w:val="es-ES"/>
        </w:rPr>
        <w:tab/>
        <w:t>•</w:t>
      </w:r>
      <w:r w:rsidRPr="00D04190">
        <w:rPr>
          <w:lang w:val="es-ES"/>
        </w:rPr>
        <w:tab/>
      </w:r>
      <w:r w:rsidR="003C3F70" w:rsidRPr="00D04190">
        <w:rPr>
          <w:lang w:val="es-ES"/>
        </w:rPr>
        <w:t>La ampliación de la duración de la licencia de paternidad a 28 días, con el fin de que la organización de las tareas se base en un reparto más equilibrado entre mujeres y hombres;</w:t>
      </w:r>
    </w:p>
    <w:p w14:paraId="1662DF4B" w14:textId="3EFBAD5D" w:rsidR="003C3F70" w:rsidRPr="00D04190" w:rsidRDefault="00406CC6" w:rsidP="00406CC6">
      <w:pPr>
        <w:pStyle w:val="SingleTxt"/>
        <w:tabs>
          <w:tab w:val="right" w:pos="1685"/>
        </w:tabs>
        <w:ind w:left="1742" w:hanging="475"/>
        <w:rPr>
          <w:lang w:val="es-ES"/>
        </w:rPr>
      </w:pPr>
      <w:r w:rsidRPr="00D04190">
        <w:rPr>
          <w:lang w:val="es-ES"/>
        </w:rPr>
        <w:tab/>
        <w:t>•</w:t>
      </w:r>
      <w:r w:rsidRPr="00D04190">
        <w:rPr>
          <w:lang w:val="es-ES"/>
        </w:rPr>
        <w:tab/>
      </w:r>
      <w:r w:rsidR="003C3F70" w:rsidRPr="00D04190">
        <w:rPr>
          <w:lang w:val="es-ES"/>
        </w:rPr>
        <w:t xml:space="preserve">El aumento del apoyo brindado de carácter orientativo a partir del séptimo año de escolarización, principalmente organizando encuentros con modelos de conducta, actividades de mentoría y visitas a empresas, con el objetivo de promover la diversidad en las distintas ramas de </w:t>
      </w:r>
      <w:r w:rsidR="00010366" w:rsidRPr="00D04190">
        <w:rPr>
          <w:lang w:val="es-ES"/>
        </w:rPr>
        <w:t>formación. Se</w:t>
      </w:r>
      <w:r w:rsidR="003C3F70" w:rsidRPr="00D04190">
        <w:rPr>
          <w:lang w:val="es-ES"/>
        </w:rPr>
        <w:t xml:space="preserve"> ha otorgado prioridad al campo de la tecnología digital en general y de la informática en particular, así como al ámbito de las ciencias.</w:t>
      </w:r>
    </w:p>
    <w:p w14:paraId="6A1CFA03" w14:textId="77777777" w:rsidR="003C3F70" w:rsidRPr="00D04190" w:rsidRDefault="003C3F70" w:rsidP="008B1A7F">
      <w:pPr>
        <w:pStyle w:val="SingleTxt"/>
        <w:numPr>
          <w:ilvl w:val="0"/>
          <w:numId w:val="44"/>
        </w:numPr>
        <w:ind w:left="1267" w:firstLine="0"/>
        <w:rPr>
          <w:lang w:val="es-ES"/>
        </w:rPr>
      </w:pPr>
      <w:r w:rsidRPr="00D04190">
        <w:rPr>
          <w:lang w:val="es-ES"/>
        </w:rPr>
        <w:t xml:space="preserve">Con respecto a la promoción de una cultura multidimensional de igualdad, se ha prestado especial atención a la juventud y los grupos de población </w:t>
      </w:r>
      <w:r w:rsidR="00010366" w:rsidRPr="00D04190">
        <w:rPr>
          <w:lang w:val="es-ES"/>
        </w:rPr>
        <w:t>escolarizada. El</w:t>
      </w:r>
      <w:r w:rsidRPr="00D04190">
        <w:rPr>
          <w:lang w:val="es-ES"/>
        </w:rPr>
        <w:t xml:space="preserve"> convenio interministerial firmado entre seis ministerios que cuentan con programas académicos y de formación previa al empleo (Educación Nacional, Educación Superior, Cultura, Agricultura, Fuerzas Armadas e Igualdad de Género) constituye un motor importante a la hora de hacer frente a los siguientes retos:</w:t>
      </w:r>
    </w:p>
    <w:p w14:paraId="74B04703" w14:textId="3099D7E6" w:rsidR="003C3F70" w:rsidRPr="00D04190" w:rsidRDefault="00406CC6" w:rsidP="00406CC6">
      <w:pPr>
        <w:pStyle w:val="SingleTxt"/>
        <w:tabs>
          <w:tab w:val="right" w:pos="1685"/>
        </w:tabs>
        <w:ind w:left="1742" w:hanging="475"/>
        <w:rPr>
          <w:lang w:val="es-ES"/>
        </w:rPr>
      </w:pPr>
      <w:r w:rsidRPr="00D04190">
        <w:rPr>
          <w:lang w:val="es-ES"/>
        </w:rPr>
        <w:tab/>
        <w:t>•</w:t>
      </w:r>
      <w:r w:rsidRPr="00D04190">
        <w:rPr>
          <w:lang w:val="es-ES"/>
        </w:rPr>
        <w:tab/>
      </w:r>
      <w:r w:rsidR="003C3F70" w:rsidRPr="00D04190">
        <w:rPr>
          <w:lang w:val="es-ES"/>
        </w:rPr>
        <w:t xml:space="preserve">La erradicación de la violencia sexual y de género y la promoción de una cultura de igualdad, que pasan por la lucha contra los estereotipos de género desde la primera infancia y en el entorno escolar, la formación obligatoria en igualdad del conjunto del personal del sistema educativo nacional y la concienciación obligatoria sobre la prevención de la violencia doméstica en el marco del Plan del Miércoles o del programa de Ciudades </w:t>
      </w:r>
      <w:r w:rsidR="00010366" w:rsidRPr="00D04190">
        <w:rPr>
          <w:lang w:val="es-ES"/>
        </w:rPr>
        <w:t>Educativas. En</w:t>
      </w:r>
      <w:r w:rsidR="003C3F70" w:rsidRPr="00D04190">
        <w:rPr>
          <w:lang w:val="es-ES"/>
        </w:rPr>
        <w:t xml:space="preserve"> concreto, el Ministerio de Educación ha puesto a disposición del personal una serie de recursos de autoaprendizaje, como la guía titulada “Comportements sexistes et violences sexuelles</w:t>
      </w:r>
      <w:r w:rsidR="005619D4" w:rsidRPr="00D04190">
        <w:rPr>
          <w:lang w:val="es-ES"/>
        </w:rPr>
        <w:t>”</w:t>
      </w:r>
      <w:r w:rsidR="003C3F70" w:rsidRPr="00D04190">
        <w:rPr>
          <w:lang w:val="es-ES"/>
        </w:rPr>
        <w:t xml:space="preserve"> (“Comportamientos sexistas y violencia sexual</w:t>
      </w:r>
      <w:r w:rsidR="005619D4" w:rsidRPr="00D04190">
        <w:rPr>
          <w:lang w:val="es-ES"/>
        </w:rPr>
        <w:t>”</w:t>
      </w:r>
      <w:r w:rsidR="003C3F70" w:rsidRPr="00D04190">
        <w:rPr>
          <w:lang w:val="es-ES"/>
        </w:rPr>
        <w:t>), cuyo objetivo es ayudar a los equipos docentes de los centros de enseñanza secundaria inferior y superior a prevenir las situaciones relacionadas con este tipo de comportamientos y violencia y con sus consecuencias, así como a actuar con más eficacia al respecto;</w:t>
      </w:r>
    </w:p>
    <w:p w14:paraId="29A13CF2" w14:textId="633218BB" w:rsidR="003C3F70" w:rsidRPr="00D04190" w:rsidRDefault="00406CC6" w:rsidP="00406CC6">
      <w:pPr>
        <w:pStyle w:val="SingleTxt"/>
        <w:tabs>
          <w:tab w:val="right" w:pos="1685"/>
        </w:tabs>
        <w:ind w:left="1742" w:hanging="475"/>
        <w:rPr>
          <w:lang w:val="es-ES"/>
        </w:rPr>
      </w:pPr>
      <w:r w:rsidRPr="00D04190">
        <w:rPr>
          <w:lang w:val="es-ES"/>
        </w:rPr>
        <w:tab/>
        <w:t>•</w:t>
      </w:r>
      <w:r w:rsidRPr="00D04190">
        <w:rPr>
          <w:lang w:val="es-ES"/>
        </w:rPr>
        <w:tab/>
      </w:r>
      <w:r w:rsidR="003C3F70" w:rsidRPr="00D04190">
        <w:rPr>
          <w:lang w:val="es-ES"/>
        </w:rPr>
        <w:t xml:space="preserve">La creación en marzo de 2022 de un sello de igualdad de género para los centros de enseñanza secundaria inferior y superior a fin de aumentar la claridad y la coherencia interna y externa de las actuaciones emprendidas o previstas por los centros educativos, así como de aspirar a una educación que combata las representaciones estereotipadas y contribuya a la prevención y lucha contra la violencia sexual y de </w:t>
      </w:r>
      <w:r w:rsidR="00010366" w:rsidRPr="00D04190">
        <w:rPr>
          <w:lang w:val="es-ES"/>
        </w:rPr>
        <w:t>género. Dicho</w:t>
      </w:r>
      <w:r w:rsidR="003C3F70" w:rsidRPr="00D04190">
        <w:rPr>
          <w:lang w:val="es-ES"/>
        </w:rPr>
        <w:t xml:space="preserve"> sello, diseñado como herramienta para movilizar a la comunidad educativa y reconocer su determinación específica de fomentar la igualdad de género, atañe a todos los centros de enseñanza secundaria inferior y superior, tanto públicos como </w:t>
      </w:r>
      <w:r w:rsidR="00010366" w:rsidRPr="00D04190">
        <w:rPr>
          <w:lang w:val="es-ES"/>
        </w:rPr>
        <w:t>concertados. Los</w:t>
      </w:r>
      <w:r w:rsidR="003C3F70" w:rsidRPr="00D04190">
        <w:rPr>
          <w:lang w:val="es-ES"/>
        </w:rPr>
        <w:t xml:space="preserve"> centros se postulan voluntariamente para la obtención de este sello, que tiene en cuenta todos los aspectos de las políticas generales de igualdad de género, como la formación del personal y el establecimiento de una metodología didáctica de carácter mixto e igualitario;</w:t>
      </w:r>
    </w:p>
    <w:p w14:paraId="29ABD753" w14:textId="29BA29D8" w:rsidR="003C3F70" w:rsidRPr="00D04190" w:rsidRDefault="00406CC6" w:rsidP="00406CC6">
      <w:pPr>
        <w:pStyle w:val="SingleTxt"/>
        <w:tabs>
          <w:tab w:val="right" w:pos="1685"/>
        </w:tabs>
        <w:ind w:left="1742" w:hanging="475"/>
        <w:rPr>
          <w:lang w:val="es-ES"/>
        </w:rPr>
      </w:pPr>
      <w:r w:rsidRPr="00D04190">
        <w:rPr>
          <w:lang w:val="es-ES"/>
        </w:rPr>
        <w:tab/>
        <w:t>•</w:t>
      </w:r>
      <w:r w:rsidRPr="00D04190">
        <w:rPr>
          <w:lang w:val="es-ES"/>
        </w:rPr>
        <w:tab/>
      </w:r>
      <w:r w:rsidR="003C3F70" w:rsidRPr="00D04190">
        <w:rPr>
          <w:lang w:val="es-ES"/>
        </w:rPr>
        <w:t>Para que el propio alumnado se comprometa a fomentar la igualdad, el Ministerio de Educación Nacional ha elaborado una guía didáctica titulada “Pour l'égalité, la diversité, contre les discriminations et les violences de genre, mon CVC/CVL s'engage</w:t>
      </w:r>
      <w:r w:rsidR="005619D4" w:rsidRPr="00D04190">
        <w:rPr>
          <w:lang w:val="es-ES"/>
        </w:rPr>
        <w:t>”</w:t>
      </w:r>
      <w:r w:rsidR="003C3F70" w:rsidRPr="00D04190">
        <w:rPr>
          <w:lang w:val="es-ES"/>
        </w:rPr>
        <w:t xml:space="preserve"> (“El compromiso del consejo escolar de mi centro de enseñanza secundaria en favor de la igualdad y la diversidad y contra la discriminación y la violencia de género</w:t>
      </w:r>
      <w:r w:rsidR="005619D4" w:rsidRPr="00D04190">
        <w:rPr>
          <w:lang w:val="es-ES"/>
        </w:rPr>
        <w:t>”</w:t>
      </w:r>
      <w:r w:rsidR="003C3F70" w:rsidRPr="00D04190">
        <w:rPr>
          <w:lang w:val="es-ES"/>
        </w:rPr>
        <w:t>), que permite al alumnado realizar un diagnóstico de la situación y proponer diversas actividades que promuevan activamente la igualdad dentro del centro educativo;</w:t>
      </w:r>
    </w:p>
    <w:p w14:paraId="40704299" w14:textId="44BFD4AC" w:rsidR="003C3F70" w:rsidRPr="00D04190" w:rsidRDefault="00406CC6" w:rsidP="00406CC6">
      <w:pPr>
        <w:pStyle w:val="SingleTxt"/>
        <w:tabs>
          <w:tab w:val="right" w:pos="1685"/>
        </w:tabs>
        <w:ind w:left="1742" w:hanging="475"/>
        <w:rPr>
          <w:lang w:val="es-ES"/>
        </w:rPr>
      </w:pPr>
      <w:r w:rsidRPr="00D04190">
        <w:rPr>
          <w:lang w:val="es-ES"/>
        </w:rPr>
        <w:lastRenderedPageBreak/>
        <w:tab/>
        <w:t>•</w:t>
      </w:r>
      <w:r w:rsidRPr="00D04190">
        <w:rPr>
          <w:lang w:val="es-ES"/>
        </w:rPr>
        <w:tab/>
      </w:r>
      <w:r w:rsidR="00010366" w:rsidRPr="00D04190">
        <w:rPr>
          <w:lang w:val="es-ES"/>
        </w:rPr>
        <w:t>La intensificación de la actuación en el marco del Servicio Nacional Universal (SNU), en particular mediante la concienciación del personal responsable de los centros, manteniendo, no obstante, su carácter opcional, y la implicación de las asociaciones en las actividades de las estancias destinadas a fomentar la cohesión, que se deja a la discreción de los centros de cada SNU. Además, determinadas misiones del servicio cívico están destinadas a fomentar la igualdad de género;</w:t>
      </w:r>
    </w:p>
    <w:p w14:paraId="2DB7D14F" w14:textId="25072F36" w:rsidR="003C3F70" w:rsidRPr="00D04190" w:rsidRDefault="00406CC6" w:rsidP="00406CC6">
      <w:pPr>
        <w:pStyle w:val="SingleTxt"/>
        <w:tabs>
          <w:tab w:val="right" w:pos="1685"/>
        </w:tabs>
        <w:ind w:left="1742" w:hanging="475"/>
        <w:rPr>
          <w:lang w:val="es-ES"/>
        </w:rPr>
      </w:pPr>
      <w:r w:rsidRPr="00D04190">
        <w:rPr>
          <w:lang w:val="es-ES"/>
        </w:rPr>
        <w:tab/>
        <w:t>•</w:t>
      </w:r>
      <w:r w:rsidRPr="00D04190">
        <w:rPr>
          <w:lang w:val="es-ES"/>
        </w:rPr>
        <w:tab/>
      </w:r>
      <w:r w:rsidR="003C3F70" w:rsidRPr="00D04190">
        <w:rPr>
          <w:lang w:val="es-ES"/>
        </w:rPr>
        <w:t>El lugar que ocupan las mujeres en el deporte es otro aspecto muy presente de la cultura de igualdad, más aún por la proximidad de la celebración de los Juegos Olímpicos de París en 2024.</w:t>
      </w:r>
      <w:r w:rsidR="005F3B29" w:rsidRPr="00D04190">
        <w:rPr>
          <w:lang w:val="es-ES"/>
        </w:rPr>
        <w:t xml:space="preserve"> </w:t>
      </w:r>
      <w:r w:rsidR="003C3F70" w:rsidRPr="00D04190">
        <w:rPr>
          <w:lang w:val="es-ES"/>
        </w:rPr>
        <w:t>De ahí que el Gobierno haya impulsado y coordinado la creación del sello “Terreno de igualdad</w:t>
      </w:r>
      <w:r w:rsidR="005619D4" w:rsidRPr="00D04190">
        <w:rPr>
          <w:lang w:val="es-ES"/>
        </w:rPr>
        <w:t>”</w:t>
      </w:r>
      <w:r w:rsidR="003C3F70" w:rsidRPr="00D04190">
        <w:rPr>
          <w:lang w:val="es-ES"/>
        </w:rPr>
        <w:t xml:space="preserve">, destinado a los grandes acontecimientos deportivos internacionales, a fin de promover la igualdad de género y combatir la discriminación y la violencia sexual y de género antes y durante los eventos </w:t>
      </w:r>
      <w:r w:rsidR="00010366" w:rsidRPr="00D04190">
        <w:rPr>
          <w:lang w:val="es-ES"/>
        </w:rPr>
        <w:t>deportivos. La</w:t>
      </w:r>
      <w:r w:rsidR="003C3F70" w:rsidRPr="00D04190">
        <w:rPr>
          <w:lang w:val="es-ES"/>
        </w:rPr>
        <w:t xml:space="preserve"> concesión de dicho sello estará a cargo de un comité de certificación integrado por representantes del Estado, miembros del movimiento deportivo francés, representantes de asociaciones y atletas comprometidos en este ámbito, y destacará el valor de las iniciativas emprendidas en favor de la igualdad durante los acontecimientos deportivos.</w:t>
      </w:r>
    </w:p>
    <w:p w14:paraId="7FE5827C" w14:textId="0EE02617" w:rsidR="003C3F70" w:rsidRPr="00D04190" w:rsidRDefault="003C3F70" w:rsidP="008B1A7F">
      <w:pPr>
        <w:pStyle w:val="SingleTxt"/>
        <w:numPr>
          <w:ilvl w:val="0"/>
          <w:numId w:val="44"/>
        </w:numPr>
        <w:ind w:left="1267" w:firstLine="0"/>
        <w:rPr>
          <w:lang w:val="es-ES"/>
        </w:rPr>
      </w:pPr>
      <w:r w:rsidRPr="00D04190">
        <w:rPr>
          <w:lang w:val="es-ES"/>
        </w:rPr>
        <w:t>La Ley de 2 de marzo de 2022, destinada a democratizar el deporte en Francia, ha impuesto la obligación de respetar la paridad estricta en todos los órganos directivos nacionales de las federaciones deportivas con autorización oficial del Ministerio de Deporte a partir de las próximas elecciones, cuya celebración está prevista antes del 31 de diciembre de 2024.</w:t>
      </w:r>
      <w:r w:rsidR="005F3B29" w:rsidRPr="00D04190">
        <w:rPr>
          <w:lang w:val="es-ES"/>
        </w:rPr>
        <w:t xml:space="preserve"> </w:t>
      </w:r>
      <w:r w:rsidRPr="00D04190">
        <w:rPr>
          <w:lang w:val="es-ES"/>
        </w:rPr>
        <w:t>En dicha Ley se especifica también la obligación de cumplir con ese mismo requisito de paridad en los órganos directivos de las ligas deportivas regionales de aquí a 2028.</w:t>
      </w:r>
      <w:r w:rsidR="005F3B29" w:rsidRPr="00D04190">
        <w:rPr>
          <w:lang w:val="es-ES"/>
        </w:rPr>
        <w:t xml:space="preserve"> </w:t>
      </w:r>
      <w:r w:rsidRPr="00D04190">
        <w:rPr>
          <w:lang w:val="es-ES"/>
        </w:rPr>
        <w:t>Por consiguiente, sea cual sea la distribución por género de los miembros afiliados a las federaciones deportivas, la gobernanza de estas será en adelante totalmente paritaria.</w:t>
      </w:r>
    </w:p>
    <w:p w14:paraId="22CBD77E" w14:textId="77777777" w:rsidR="003C3F70" w:rsidRPr="00D04190" w:rsidRDefault="003C3F70" w:rsidP="008B1A7F">
      <w:pPr>
        <w:pStyle w:val="SingleTxt"/>
        <w:numPr>
          <w:ilvl w:val="0"/>
          <w:numId w:val="44"/>
        </w:numPr>
        <w:ind w:left="1267" w:firstLine="0"/>
        <w:rPr>
          <w:lang w:val="es-ES"/>
        </w:rPr>
      </w:pPr>
      <w:r w:rsidRPr="00D04190">
        <w:rPr>
          <w:lang w:val="es-ES"/>
        </w:rPr>
        <w:t xml:space="preserve">El Ministerio de Cultura lleva a cabo su actuación en el sector de los medios de comunicación y la publicidad en colaboración con la ARCOM y el Ministerio de Igualdad de Género, Diversidad e Igualdad de </w:t>
      </w:r>
      <w:r w:rsidR="00010366" w:rsidRPr="00D04190">
        <w:rPr>
          <w:lang w:val="es-ES"/>
        </w:rPr>
        <w:t>Oportunidades. Por</w:t>
      </w:r>
      <w:r w:rsidRPr="00D04190">
        <w:rPr>
          <w:lang w:val="es-ES"/>
        </w:rPr>
        <w:t xml:space="preserve"> iniciativa de la ARCOM y a raíz de la publicación de un estudio en octubre de 2017, la Unión de Marcas, la Asociación de Consultoras de Comunicación y la Autoridad Reguladora del Ejercicio Profesional de la Publicidad firmaron en 2018 la Carta de Compromisos Voluntarios para Combatir los Estereotipos Sexuales, Sexistas y de Género en la </w:t>
      </w:r>
      <w:r w:rsidR="00010366" w:rsidRPr="00D04190">
        <w:rPr>
          <w:lang w:val="es-ES"/>
        </w:rPr>
        <w:t>Publicidad. Esta</w:t>
      </w:r>
      <w:r w:rsidRPr="00D04190">
        <w:rPr>
          <w:lang w:val="es-ES"/>
        </w:rPr>
        <w:t xml:space="preserve"> medida ha generado resultados visibles y mensurables que se reflejan en los contenidos que ofrecen las cadenas del sector audiovisual público: en 2022, las cinco cadenas del grupo France Télévisions difundieron en conjunto una oferta de más de 800 programas que contribuían a combatir los prejuicios de género y la violencia contra las mujeres, y emitieron más de 3.000 horas de programas de ficción que pueden presumir de no ofrecer representaciones </w:t>
      </w:r>
      <w:r w:rsidR="00010366" w:rsidRPr="00D04190">
        <w:rPr>
          <w:lang w:val="es-ES"/>
        </w:rPr>
        <w:t>estereotipadas; por</w:t>
      </w:r>
      <w:r w:rsidRPr="00D04190">
        <w:rPr>
          <w:lang w:val="es-ES"/>
        </w:rPr>
        <w:t xml:space="preserve"> su parte, las siete emisoras del grupo Radio France difundieron conjuntamente una oferta de más de 900 programas que contribuían a combatir dicho tipo de prejuicios y </w:t>
      </w:r>
      <w:r w:rsidR="00010366" w:rsidRPr="00D04190">
        <w:rPr>
          <w:lang w:val="es-ES"/>
        </w:rPr>
        <w:t>violencia; por</w:t>
      </w:r>
      <w:r w:rsidRPr="00D04190">
        <w:rPr>
          <w:lang w:val="es-ES"/>
        </w:rPr>
        <w:t xml:space="preserve"> último, en el año mencionado, las cadenas RFI y France 24 difundieron una oferta de más de 800 programas contribuyentes a esa misma finalidad.</w:t>
      </w:r>
    </w:p>
    <w:p w14:paraId="0116CDC6" w14:textId="6C8B5BA5" w:rsidR="003C3F70" w:rsidRPr="00D04190" w:rsidRDefault="003C3F70" w:rsidP="008B1A7F">
      <w:pPr>
        <w:pStyle w:val="SingleTxt"/>
        <w:numPr>
          <w:ilvl w:val="0"/>
          <w:numId w:val="44"/>
        </w:numPr>
        <w:ind w:left="1267" w:firstLine="0"/>
        <w:rPr>
          <w:lang w:val="es-ES"/>
        </w:rPr>
      </w:pPr>
      <w:r w:rsidRPr="00D04190">
        <w:rPr>
          <w:lang w:val="es-ES"/>
        </w:rPr>
        <w:t>La ARCOM publicó también un segundo estudio sobre la representación de la mujer en la publicidad televisiva el 6 de marzo de 2023.</w:t>
      </w:r>
      <w:r w:rsidR="005F3B29" w:rsidRPr="00D04190">
        <w:rPr>
          <w:lang w:val="es-ES"/>
        </w:rPr>
        <w:t xml:space="preserve"> </w:t>
      </w:r>
      <w:r w:rsidRPr="00D04190">
        <w:rPr>
          <w:lang w:val="es-ES"/>
        </w:rPr>
        <w:t>Las tendencias observadas son positivas en general, ya que la proporción de mujeres en la publicidad asciende a día de hoy al 51</w:t>
      </w:r>
      <w:r w:rsidR="00FB34CE" w:rsidRPr="00D04190">
        <w:rPr>
          <w:lang w:val="es-ES"/>
        </w:rPr>
        <w:t> %</w:t>
      </w:r>
      <w:r w:rsidRPr="00D04190">
        <w:rPr>
          <w:lang w:val="es-ES"/>
        </w:rPr>
        <w:t xml:space="preserve"> y la proporción de expertas (es decir, mujeres que aparecen en calidad de “entendidas en la materia</w:t>
      </w:r>
      <w:r w:rsidR="005619D4" w:rsidRPr="00D04190">
        <w:rPr>
          <w:lang w:val="es-ES"/>
        </w:rPr>
        <w:t>”</w:t>
      </w:r>
      <w:r w:rsidRPr="00D04190">
        <w:rPr>
          <w:lang w:val="es-ES"/>
        </w:rPr>
        <w:t xml:space="preserve"> o que aportan conocimientos sobre el producto o servicio publicitado) ha aumentado considerablemente (situándose en un 34</w:t>
      </w:r>
      <w:r w:rsidR="00FB34CE" w:rsidRPr="00D04190">
        <w:rPr>
          <w:lang w:val="es-ES"/>
        </w:rPr>
        <w:t> %</w:t>
      </w:r>
      <w:r w:rsidRPr="00D04190">
        <w:rPr>
          <w:lang w:val="es-ES"/>
        </w:rPr>
        <w:t xml:space="preserve"> en 2022, frente al escaso 18</w:t>
      </w:r>
      <w:r w:rsidR="00FB34CE" w:rsidRPr="00D04190">
        <w:rPr>
          <w:lang w:val="es-ES"/>
        </w:rPr>
        <w:t> %</w:t>
      </w:r>
      <w:r w:rsidRPr="00D04190">
        <w:rPr>
          <w:lang w:val="es-ES"/>
        </w:rPr>
        <w:t xml:space="preserve"> de 2017).Por último, el Comité Interministerial de Integración (C2I) de 6 de noviembre de 2019 reforzó el componente de empleo de </w:t>
      </w:r>
      <w:r w:rsidRPr="00D04190">
        <w:rPr>
          <w:lang w:val="es-ES"/>
        </w:rPr>
        <w:lastRenderedPageBreak/>
        <w:t>esta política al incluir entre las 20 medidas de su plan de acción un enfoque centrado en la inserción laboral de las mujeres migrantes recién llegadas al país, en particular mediante el establecimiento de programas orientados a concienciar al público destinatario de la necesidad de promover la diversidad de género en el ámbito profesional y combatir la segregación profesional y la degradación social y profesional mediante la valoración de las competencias y los conocimientos profesionales especializados.</w:t>
      </w:r>
    </w:p>
    <w:p w14:paraId="62E0E5F7" w14:textId="6A702A41" w:rsidR="003C3F70" w:rsidRPr="00D04190" w:rsidRDefault="003C3F70" w:rsidP="008B1A7F">
      <w:pPr>
        <w:pStyle w:val="SingleTxt"/>
        <w:numPr>
          <w:ilvl w:val="0"/>
          <w:numId w:val="44"/>
        </w:numPr>
        <w:ind w:left="1267" w:firstLine="0"/>
        <w:rPr>
          <w:lang w:val="es-ES"/>
        </w:rPr>
      </w:pPr>
      <w:r w:rsidRPr="00D04190">
        <w:rPr>
          <w:lang w:val="es-ES"/>
        </w:rPr>
        <w:t xml:space="preserve">El Plan Todas y Todos Iguales puesto en marcha el 8 de marzo de 2023 supone una continuación de la labor llevada a </w:t>
      </w:r>
      <w:r w:rsidR="00010366" w:rsidRPr="00D04190">
        <w:rPr>
          <w:lang w:val="es-ES"/>
        </w:rPr>
        <w:t>cabo. La</w:t>
      </w:r>
      <w:r w:rsidRPr="00D04190">
        <w:rPr>
          <w:lang w:val="es-ES"/>
        </w:rPr>
        <w:t xml:space="preserve"> línea de trabajo de este nuevo plan relativa a la “cultura de igualdad</w:t>
      </w:r>
      <w:r w:rsidR="005619D4" w:rsidRPr="00D04190">
        <w:rPr>
          <w:lang w:val="es-ES"/>
        </w:rPr>
        <w:t>”</w:t>
      </w:r>
      <w:r w:rsidRPr="00D04190">
        <w:rPr>
          <w:lang w:val="es-ES"/>
        </w:rPr>
        <w:t xml:space="preserve"> consolida la actuación previamente emprendida planteando diversas medidas encaminadas a combatir los estereotipos.</w:t>
      </w:r>
    </w:p>
    <w:p w14:paraId="68E3280B" w14:textId="77777777" w:rsidR="003C3F70" w:rsidRPr="00D04190" w:rsidRDefault="003C3F70" w:rsidP="008B1A7F">
      <w:pPr>
        <w:pStyle w:val="SingleTxt"/>
        <w:numPr>
          <w:ilvl w:val="0"/>
          <w:numId w:val="44"/>
        </w:numPr>
        <w:ind w:left="1267" w:firstLine="0"/>
        <w:rPr>
          <w:lang w:val="es-ES"/>
        </w:rPr>
      </w:pPr>
      <w:r w:rsidRPr="00D04190">
        <w:rPr>
          <w:lang w:val="es-ES"/>
        </w:rPr>
        <w:t>La colaboración entre el Ministerio de Cultura, el Ministerio de Educación Nacional y Juventud y los editores de libros de texto debería posibilitar una representación más adecuada de las mujeres en este material utilizado a diario por el alumnado.</w:t>
      </w:r>
    </w:p>
    <w:p w14:paraId="6D842834" w14:textId="77777777" w:rsidR="003C3F70" w:rsidRPr="00D04190" w:rsidRDefault="003C3F70" w:rsidP="008B1A7F">
      <w:pPr>
        <w:pStyle w:val="SingleTxt"/>
        <w:numPr>
          <w:ilvl w:val="0"/>
          <w:numId w:val="44"/>
        </w:numPr>
        <w:ind w:left="1267" w:firstLine="0"/>
        <w:rPr>
          <w:lang w:val="es-ES"/>
        </w:rPr>
      </w:pPr>
      <w:r w:rsidRPr="00D04190">
        <w:rPr>
          <w:lang w:val="es-ES"/>
        </w:rPr>
        <w:t>Además, en el citado Plan se contempla la concienciación e incluso la formación de los responsables de educación en el plano nacional, así como de los tribunales de oposiciones y exámenes, acerca de los sesgos derivados de los estereotipos.</w:t>
      </w:r>
    </w:p>
    <w:p w14:paraId="0207368D" w14:textId="09E9B0F7" w:rsidR="003C3F70" w:rsidRPr="00D04190" w:rsidRDefault="003C3F70" w:rsidP="008B1A7F">
      <w:pPr>
        <w:pStyle w:val="SingleTxt"/>
        <w:numPr>
          <w:ilvl w:val="0"/>
          <w:numId w:val="44"/>
        </w:numPr>
        <w:ind w:left="1267" w:firstLine="0"/>
        <w:rPr>
          <w:lang w:val="es-ES"/>
        </w:rPr>
      </w:pPr>
      <w:r w:rsidRPr="00D04190">
        <w:rPr>
          <w:lang w:val="es-ES"/>
        </w:rPr>
        <w:t xml:space="preserve">La instauración de una cultura de igualdad en todos los ámbitos pretende crear un verdadero continuo que posibilite un cambio profundo y duradero, habida cuenta del fuerte arraigo de los estereotipos interiorizados desde edades muy </w:t>
      </w:r>
      <w:r w:rsidR="00010366" w:rsidRPr="00D04190">
        <w:rPr>
          <w:lang w:val="es-ES"/>
        </w:rPr>
        <w:t>tempranas. Este</w:t>
      </w:r>
      <w:r w:rsidRPr="00D04190">
        <w:rPr>
          <w:lang w:val="es-ES"/>
        </w:rPr>
        <w:t xml:space="preserve"> propósito se ve reafirmado por el objetivo de que el 100</w:t>
      </w:r>
      <w:r w:rsidR="00FB34CE" w:rsidRPr="00D04190">
        <w:rPr>
          <w:lang w:val="es-ES"/>
        </w:rPr>
        <w:t> %</w:t>
      </w:r>
      <w:r w:rsidRPr="00D04190">
        <w:rPr>
          <w:lang w:val="es-ES"/>
        </w:rPr>
        <w:t xml:space="preserve"> de los centros educativos obtenga el correspondiente sello de certificación.</w:t>
      </w:r>
    </w:p>
    <w:p w14:paraId="69C462D0" w14:textId="77777777" w:rsidR="003C3F70" w:rsidRPr="00D04190" w:rsidRDefault="003C3F70" w:rsidP="008B1A7F">
      <w:pPr>
        <w:pStyle w:val="SingleTxt"/>
        <w:numPr>
          <w:ilvl w:val="0"/>
          <w:numId w:val="44"/>
        </w:numPr>
        <w:ind w:left="1267" w:firstLine="0"/>
        <w:rPr>
          <w:lang w:val="es-ES"/>
        </w:rPr>
      </w:pPr>
      <w:r w:rsidRPr="00D04190">
        <w:rPr>
          <w:lang w:val="es-ES"/>
        </w:rPr>
        <w:t xml:space="preserve">La característica distintiva del Plan Todas y Todos Iguales es su atención prioritaria a incrementar el atractivo de las diversas ramas de las ciencias para las niñas, teniendo en cuenta la escasa representación femenina existente en </w:t>
      </w:r>
      <w:r w:rsidR="00010366" w:rsidRPr="00D04190">
        <w:rPr>
          <w:lang w:val="es-ES"/>
        </w:rPr>
        <w:t>ellas. De</w:t>
      </w:r>
      <w:r w:rsidRPr="00D04190">
        <w:rPr>
          <w:lang w:val="es-ES"/>
        </w:rPr>
        <w:t xml:space="preserve"> ahí que se hayan establecido objetivos de diversidad de género con el fin de aumentar la presencia femenina en las carreras de ciencia, tecnología, ingeniería y matemáticas; además, también está previsto brindar apoyo a 10.000 chicas jóvenes en las diversas ramas de la tecnología digital a través de actividades de mentoría.</w:t>
      </w:r>
    </w:p>
    <w:p w14:paraId="2E0FAA1F" w14:textId="77777777" w:rsidR="003C3F70" w:rsidRPr="00D04190" w:rsidRDefault="003C3F70" w:rsidP="008B1A7F">
      <w:pPr>
        <w:pStyle w:val="SingleTxt"/>
        <w:numPr>
          <w:ilvl w:val="0"/>
          <w:numId w:val="44"/>
        </w:numPr>
        <w:ind w:left="1267" w:firstLine="0"/>
        <w:rPr>
          <w:lang w:val="es-ES"/>
        </w:rPr>
      </w:pPr>
      <w:r w:rsidRPr="00D04190">
        <w:rPr>
          <w:lang w:val="es-ES"/>
        </w:rPr>
        <w:t xml:space="preserve">Por último, cabe señalar que la educación sexual constituye una </w:t>
      </w:r>
      <w:r w:rsidR="00010366" w:rsidRPr="00D04190">
        <w:rPr>
          <w:lang w:val="es-ES"/>
        </w:rPr>
        <w:t>prioridad. El</w:t>
      </w:r>
      <w:r w:rsidRPr="00D04190">
        <w:rPr>
          <w:lang w:val="es-ES"/>
        </w:rPr>
        <w:t xml:space="preserve"> Plan Todas y Todos Iguales reafirma la determinación del Gobierno en este sentido al plantear la recopilación de datos cuantitativos y cualitativos que permitan elaborar informes sobre la eficacia de las correspondientes sesiones </w:t>
      </w:r>
      <w:r w:rsidR="00010366" w:rsidRPr="00D04190">
        <w:rPr>
          <w:lang w:val="es-ES"/>
        </w:rPr>
        <w:t>obligatorias. Conviene</w:t>
      </w:r>
      <w:r w:rsidRPr="00D04190">
        <w:rPr>
          <w:lang w:val="es-ES"/>
        </w:rPr>
        <w:t xml:space="preserve"> aclarar que la educación sexual abarca, no solo la dimensión biológica, como es lógico, sino también toda una gama de temas como los estereotipos de género y los retos que plantea la igualdad de género.</w:t>
      </w:r>
    </w:p>
    <w:p w14:paraId="61225417" w14:textId="77777777" w:rsidR="00160DCC" w:rsidRPr="00D04190" w:rsidRDefault="00160DCC" w:rsidP="00160DCC">
      <w:pPr>
        <w:pStyle w:val="SingleTxt"/>
        <w:spacing w:after="0" w:line="120" w:lineRule="exact"/>
        <w:rPr>
          <w:sz w:val="10"/>
          <w:lang w:val="es-ES"/>
        </w:rPr>
      </w:pPr>
      <w:bookmarkStart w:id="21" w:name="_Toc135068335"/>
    </w:p>
    <w:p w14:paraId="7D00D8E2" w14:textId="77777777" w:rsidR="00160DCC" w:rsidRPr="00D04190" w:rsidRDefault="00160DCC" w:rsidP="00160DCC">
      <w:pPr>
        <w:pStyle w:val="SingleTxt"/>
        <w:spacing w:after="0" w:line="120" w:lineRule="exact"/>
        <w:rPr>
          <w:sz w:val="10"/>
          <w:lang w:val="es-ES"/>
        </w:rPr>
      </w:pPr>
    </w:p>
    <w:p w14:paraId="29FE289A" w14:textId="59629D29" w:rsidR="003C3F70" w:rsidRPr="00D04190" w:rsidRDefault="005F3B29" w:rsidP="005F3B29">
      <w:pPr>
        <w:pStyle w:val="HCh"/>
      </w:pPr>
      <w:r w:rsidRPr="00D04190">
        <w:tab/>
      </w:r>
      <w:r w:rsidR="00106200" w:rsidRPr="00D04190">
        <w:t>VII.</w:t>
      </w:r>
      <w:r w:rsidR="00106200" w:rsidRPr="00D04190">
        <w:tab/>
        <w:t>Estereotipos (2)</w:t>
      </w:r>
      <w:bookmarkEnd w:id="21"/>
    </w:p>
    <w:p w14:paraId="7A22D3FC" w14:textId="77777777" w:rsidR="005F3B29" w:rsidRPr="00D04190" w:rsidRDefault="005F3B29" w:rsidP="005F3B29">
      <w:pPr>
        <w:pStyle w:val="SingleTxt"/>
        <w:keepNext/>
        <w:spacing w:after="0" w:line="120" w:lineRule="exact"/>
        <w:ind w:left="1264" w:right="1264"/>
        <w:rPr>
          <w:sz w:val="10"/>
          <w:lang w:val="es-ES"/>
        </w:rPr>
      </w:pPr>
    </w:p>
    <w:p w14:paraId="252B6AE7" w14:textId="77777777" w:rsidR="005F3B29" w:rsidRPr="00D04190" w:rsidRDefault="005F3B29" w:rsidP="005F3B29">
      <w:pPr>
        <w:pStyle w:val="SingleTxt"/>
        <w:keepNext/>
        <w:spacing w:after="0" w:line="120" w:lineRule="exact"/>
        <w:ind w:left="1264" w:right="1264"/>
        <w:rPr>
          <w:sz w:val="10"/>
          <w:lang w:val="es-ES"/>
        </w:rPr>
      </w:pPr>
    </w:p>
    <w:p w14:paraId="16685E69" w14:textId="77777777" w:rsidR="00106200" w:rsidRPr="00D04190" w:rsidRDefault="00106200" w:rsidP="005F3B29">
      <w:pPr>
        <w:pStyle w:val="H1"/>
      </w:pPr>
      <w:r w:rsidRPr="00D04190">
        <w:tab/>
      </w:r>
      <w:r w:rsidRPr="00D04190">
        <w:tab/>
        <w:t>Respuesta a la cuestión planteada en el párrafo 7</w:t>
      </w:r>
    </w:p>
    <w:p w14:paraId="0B8E1A39" w14:textId="77777777" w:rsidR="005F3B29" w:rsidRPr="00D04190" w:rsidRDefault="005F3B29" w:rsidP="005F3B29">
      <w:pPr>
        <w:pStyle w:val="SingleTxt"/>
        <w:keepNext/>
        <w:spacing w:after="0" w:line="120" w:lineRule="exact"/>
        <w:ind w:left="1264" w:right="1264"/>
        <w:rPr>
          <w:sz w:val="10"/>
          <w:lang w:val="es-ES"/>
        </w:rPr>
      </w:pPr>
    </w:p>
    <w:p w14:paraId="6590ABFC" w14:textId="77777777" w:rsidR="005F3B29" w:rsidRPr="00D04190" w:rsidRDefault="005F3B29" w:rsidP="005F3B29">
      <w:pPr>
        <w:pStyle w:val="SingleTxt"/>
        <w:keepNext/>
        <w:spacing w:after="0" w:line="120" w:lineRule="exact"/>
        <w:ind w:left="1264" w:right="1264"/>
        <w:rPr>
          <w:sz w:val="10"/>
          <w:lang w:val="es-ES"/>
        </w:rPr>
      </w:pPr>
    </w:p>
    <w:p w14:paraId="3CFA9A0B" w14:textId="03B5F187" w:rsidR="003C3F70" w:rsidRPr="00D04190" w:rsidRDefault="00106200" w:rsidP="005F3B29">
      <w:pPr>
        <w:pStyle w:val="H23"/>
        <w:rPr>
          <w:lang w:val="es-ES"/>
        </w:rPr>
      </w:pPr>
      <w:r w:rsidRPr="00D04190">
        <w:rPr>
          <w:lang w:val="es-ES"/>
        </w:rPr>
        <w:tab/>
        <w:t>Carta de compromisos en materia de prevención de la exposición de menores a contenidos pornográficos en línea</w:t>
      </w:r>
    </w:p>
    <w:p w14:paraId="25EA3143" w14:textId="77777777" w:rsidR="005F3B29" w:rsidRPr="00D04190" w:rsidRDefault="005F3B29" w:rsidP="005F3B29">
      <w:pPr>
        <w:pStyle w:val="SingleTxt"/>
        <w:keepNext/>
        <w:spacing w:after="0" w:line="120" w:lineRule="exact"/>
        <w:ind w:left="1264" w:right="1264"/>
        <w:rPr>
          <w:sz w:val="10"/>
          <w:lang w:val="es-ES"/>
        </w:rPr>
      </w:pPr>
    </w:p>
    <w:p w14:paraId="74F45ECD" w14:textId="77777777" w:rsidR="003C3F70" w:rsidRPr="00D04190" w:rsidRDefault="003C3F70" w:rsidP="008B1A7F">
      <w:pPr>
        <w:pStyle w:val="SingleTxt"/>
        <w:numPr>
          <w:ilvl w:val="0"/>
          <w:numId w:val="44"/>
        </w:numPr>
        <w:ind w:left="1267" w:firstLine="0"/>
        <w:rPr>
          <w:lang w:val="es-ES"/>
        </w:rPr>
      </w:pPr>
      <w:r w:rsidRPr="00D04190">
        <w:rPr>
          <w:lang w:val="es-ES"/>
        </w:rPr>
        <w:t>La firma de la carta de compromisos en materia de prevención de la exposición de menores a contenidos pornográficos en línea se ha traducido en tres medidas: concienciar y apoyar a los padres y madres, exigir más responsabilidad a los sitios web de pornografía y generalizar el uso de sistemas de control parental.</w:t>
      </w:r>
    </w:p>
    <w:p w14:paraId="5DE5D143" w14:textId="77777777" w:rsidR="003C3F70" w:rsidRPr="00D04190" w:rsidRDefault="003C3F70" w:rsidP="008B1A7F">
      <w:pPr>
        <w:pStyle w:val="SingleTxt"/>
        <w:numPr>
          <w:ilvl w:val="0"/>
          <w:numId w:val="44"/>
        </w:numPr>
        <w:ind w:left="1267" w:firstLine="0"/>
        <w:rPr>
          <w:lang w:val="es-ES"/>
        </w:rPr>
      </w:pPr>
      <w:r w:rsidRPr="00D04190">
        <w:rPr>
          <w:lang w:val="es-ES"/>
        </w:rPr>
        <w:lastRenderedPageBreak/>
        <w:t>Entre enero de 2020 y enero de 2021, la ARCOM y la Autoridad Reguladora de la Comunicación Electrónica, los Servicios Postales y la Distribución de Prensa (ARCEP) han supervisado conjuntamente la aplicación en la práctica de dos de los compromisos contemplados en el protocolo en cuestión: el diseño de un barómetro para evaluar el grado de uso de las herramientas de control parental por parte de los hogares franceses y la creación de una plataforma para informar a los padres sobre tales herramientas y promover su utilización.</w:t>
      </w:r>
    </w:p>
    <w:p w14:paraId="5499DBAB" w14:textId="77777777" w:rsidR="003C3F70" w:rsidRPr="00D04190" w:rsidRDefault="003C3F70" w:rsidP="008B1A7F">
      <w:pPr>
        <w:pStyle w:val="SingleTxt"/>
        <w:numPr>
          <w:ilvl w:val="0"/>
          <w:numId w:val="44"/>
        </w:numPr>
        <w:ind w:left="1267" w:firstLine="0"/>
        <w:rPr>
          <w:lang w:val="es-ES"/>
        </w:rPr>
      </w:pPr>
      <w:r w:rsidRPr="00D04190">
        <w:rPr>
          <w:lang w:val="es-ES"/>
        </w:rPr>
        <w:t xml:space="preserve">El mencionado barómetro, que se nutre periódicamente de los datos proporcionados por los agentes económicos signatarios del protocolo, ha permitido seguir el incremento del uso de los sistemas de control </w:t>
      </w:r>
      <w:r w:rsidR="00010366" w:rsidRPr="00D04190">
        <w:rPr>
          <w:lang w:val="es-ES"/>
        </w:rPr>
        <w:t>parental. Además</w:t>
      </w:r>
      <w:r w:rsidRPr="00D04190">
        <w:rPr>
          <w:lang w:val="es-ES"/>
        </w:rPr>
        <w:t xml:space="preserve"> de recopilar estos datos, la ARCEP y la ARCOM encargaron en junio de 2021 al Instituto Francés de Opinión Pública (IFOP) la realización de una encuesta a 2.535 padres y madres con hijos de 5 a 17 años de edad sobre la utilización efectiva de tales sistemas.</w:t>
      </w:r>
    </w:p>
    <w:p w14:paraId="2D8D1147" w14:textId="548AD146" w:rsidR="003C3F70" w:rsidRPr="00D04190" w:rsidRDefault="003C3F70" w:rsidP="008B1A7F">
      <w:pPr>
        <w:pStyle w:val="SingleTxt"/>
        <w:numPr>
          <w:ilvl w:val="0"/>
          <w:numId w:val="44"/>
        </w:numPr>
        <w:ind w:left="1267" w:firstLine="0"/>
        <w:rPr>
          <w:lang w:val="es-ES"/>
        </w:rPr>
      </w:pPr>
      <w:r w:rsidRPr="00D04190">
        <w:rPr>
          <w:lang w:val="es-ES"/>
        </w:rPr>
        <w:t>En cuanto a la concienciación de padres y madres y el apoyo brindado a estos, se ha procedido a la creación de la plataforma informativa “Je protège mon enfant de la pornographie</w:t>
      </w:r>
      <w:r w:rsidR="005619D4" w:rsidRPr="00D04190">
        <w:rPr>
          <w:lang w:val="es-ES"/>
        </w:rPr>
        <w:t>”</w:t>
      </w:r>
      <w:r w:rsidRPr="00D04190">
        <w:rPr>
          <w:lang w:val="es-ES"/>
        </w:rPr>
        <w:t xml:space="preserve"> (“Yo protejo a mis hijos de la pornografía</w:t>
      </w:r>
      <w:r w:rsidR="005619D4" w:rsidRPr="00D04190">
        <w:rPr>
          <w:lang w:val="es-ES"/>
        </w:rPr>
        <w:t>”</w:t>
      </w:r>
      <w:r w:rsidRPr="00D04190">
        <w:rPr>
          <w:lang w:val="es-ES"/>
        </w:rPr>
        <w:t>), cuya publicación en línea tuvo lugar el 9 de febrero de 2021.</w:t>
      </w:r>
      <w:r w:rsidR="005F3B29" w:rsidRPr="00D04190">
        <w:rPr>
          <w:lang w:val="es-ES"/>
        </w:rPr>
        <w:t xml:space="preserve"> </w:t>
      </w:r>
      <w:r w:rsidRPr="00D04190">
        <w:rPr>
          <w:lang w:val="es-ES"/>
        </w:rPr>
        <w:t xml:space="preserve">Este sitio web orientado a padres y madres es fruto de la colaboración entre las autoridades públicas, los agentes del sector de la tecnología digital y las asociaciones de apoyo a la crianza y protección de la </w:t>
      </w:r>
      <w:r w:rsidR="00010366" w:rsidRPr="00D04190">
        <w:rPr>
          <w:lang w:val="es-ES"/>
        </w:rPr>
        <w:t>infancia. En</w:t>
      </w:r>
      <w:r w:rsidRPr="00D04190">
        <w:rPr>
          <w:lang w:val="es-ES"/>
        </w:rPr>
        <w:t xml:space="preserve"> él se ofrecen tutoriales sobre la activación de las herramientas de control parental, así como recomendaciones y recursos educativos al </w:t>
      </w:r>
      <w:r w:rsidR="00010366" w:rsidRPr="00D04190">
        <w:rPr>
          <w:lang w:val="es-ES"/>
        </w:rPr>
        <w:t>respecto. También</w:t>
      </w:r>
      <w:r w:rsidRPr="00D04190">
        <w:rPr>
          <w:lang w:val="es-ES"/>
        </w:rPr>
        <w:t xml:space="preserve"> se ofrece una lista de recursos especializados de educación sexual para animar a los padres y las madres a tratar este tema con sus hijos con más </w:t>
      </w:r>
      <w:r w:rsidR="00010366" w:rsidRPr="00D04190">
        <w:rPr>
          <w:lang w:val="es-ES"/>
        </w:rPr>
        <w:t>libertad. La</w:t>
      </w:r>
      <w:r w:rsidRPr="00D04190">
        <w:rPr>
          <w:lang w:val="es-ES"/>
        </w:rPr>
        <w:t xml:space="preserve"> plataforma en cuestión registró un total de 119.227 visitas entre febrero de 2021 y el 15 de marzo de 2023.</w:t>
      </w:r>
    </w:p>
    <w:p w14:paraId="17DCA8B0" w14:textId="77777777" w:rsidR="003C3F70" w:rsidRPr="00D04190" w:rsidRDefault="003C3F70" w:rsidP="008B1A7F">
      <w:pPr>
        <w:pStyle w:val="SingleTxt"/>
        <w:numPr>
          <w:ilvl w:val="0"/>
          <w:numId w:val="44"/>
        </w:numPr>
        <w:ind w:left="1267" w:firstLine="0"/>
        <w:rPr>
          <w:lang w:val="es-ES"/>
        </w:rPr>
      </w:pPr>
      <w:r w:rsidRPr="00D04190">
        <w:rPr>
          <w:lang w:val="es-ES"/>
        </w:rPr>
        <w:t xml:space="preserve">Con el fin de dar a conocer ese sitio web a la población en general, se emprendieron dos campañas nacionales de comunicación: una realizada en febrero de 2021 y dirigida a padres y madres sobre la exposición de los menores a la pornografía, y otra llevada a cabo en febrero de 2023 mediante la difusión de vídeos publicitarios en redes sociales y el envío de carteles a los </w:t>
      </w:r>
      <w:r w:rsidR="00010366" w:rsidRPr="00D04190">
        <w:rPr>
          <w:lang w:val="es-ES"/>
        </w:rPr>
        <w:t>asociados. Además</w:t>
      </w:r>
      <w:r w:rsidRPr="00D04190">
        <w:rPr>
          <w:lang w:val="es-ES"/>
        </w:rPr>
        <w:t>, se han establecido alianzas con diferentes asociaciones de apoyo a la crianza y agentes del sector de la tecnología digital para que puedan divulgar información sobre esta plataforma.</w:t>
      </w:r>
    </w:p>
    <w:p w14:paraId="07401DE4" w14:textId="77777777" w:rsidR="003C3F70" w:rsidRPr="00D04190" w:rsidRDefault="003C3F70" w:rsidP="008B1A7F">
      <w:pPr>
        <w:pStyle w:val="SingleTxt"/>
        <w:numPr>
          <w:ilvl w:val="0"/>
          <w:numId w:val="44"/>
        </w:numPr>
        <w:ind w:left="1267" w:firstLine="0"/>
        <w:rPr>
          <w:lang w:val="es-ES"/>
        </w:rPr>
      </w:pPr>
      <w:r w:rsidRPr="00D04190">
        <w:rPr>
          <w:lang w:val="es-ES"/>
        </w:rPr>
        <w:t xml:space="preserve">En cuanto a la exigencia de más responsabilidad a los sitios web de pornografía, en la Ley núm. 2020-936 de 30 de julio de 2020, destinada a proteger a las víctimas de violencia doméstica, se establece que declarar la edad en línea no ofrece suficiente protección contra el acceso a contenido pornográfico por parte de </w:t>
      </w:r>
      <w:r w:rsidR="00010366" w:rsidRPr="00D04190">
        <w:rPr>
          <w:lang w:val="es-ES"/>
        </w:rPr>
        <w:t>menores. La</w:t>
      </w:r>
      <w:r w:rsidRPr="00D04190">
        <w:rPr>
          <w:lang w:val="es-ES"/>
        </w:rPr>
        <w:t xml:space="preserve"> citada Ley aumenta la potestad de la ARCOM en la materia, posibilitando en adelante que esta envíe requerimientos oficiales a los sitios pornográficos que incumplan sus obligaciones y que emprenda acciones legales para exigir su </w:t>
      </w:r>
      <w:r w:rsidR="00010366" w:rsidRPr="00D04190">
        <w:rPr>
          <w:lang w:val="es-ES"/>
        </w:rPr>
        <w:t>bloqueo. La</w:t>
      </w:r>
      <w:r w:rsidRPr="00D04190">
        <w:rPr>
          <w:lang w:val="es-ES"/>
        </w:rPr>
        <w:t xml:space="preserve"> ARCOM denunció en 2022 a cuatro sitios web de pornografía ante los tribunales de París.</w:t>
      </w:r>
    </w:p>
    <w:p w14:paraId="41C75EEA" w14:textId="77777777" w:rsidR="003C3F70" w:rsidRPr="00D04190" w:rsidRDefault="003C3F70" w:rsidP="008B1A7F">
      <w:pPr>
        <w:pStyle w:val="SingleTxt"/>
        <w:numPr>
          <w:ilvl w:val="0"/>
          <w:numId w:val="44"/>
        </w:numPr>
        <w:ind w:left="1267" w:firstLine="0"/>
        <w:rPr>
          <w:lang w:val="es-ES"/>
        </w:rPr>
      </w:pPr>
      <w:r w:rsidRPr="00D04190">
        <w:rPr>
          <w:lang w:val="es-ES"/>
        </w:rPr>
        <w:t xml:space="preserve">Asimismo, la Ley de 2 de marzo de 2022 tiene la finalidad de facilitar a padres y madres acceso a herramientas de control </w:t>
      </w:r>
      <w:r w:rsidR="00010366" w:rsidRPr="00D04190">
        <w:rPr>
          <w:lang w:val="es-ES"/>
        </w:rPr>
        <w:t>parental. Dicha</w:t>
      </w:r>
      <w:r w:rsidRPr="00D04190">
        <w:rPr>
          <w:lang w:val="es-ES"/>
        </w:rPr>
        <w:t xml:space="preserve"> Ley obliga actualmente a los fabricantes de dispositivos conectados a instalar un sistema de control parental y a ofrecer la posibilidad de activarlo de manera gratuita en el momento de poner el dispositivo en servicio por primera vez.</w:t>
      </w:r>
    </w:p>
    <w:p w14:paraId="1890FB7F" w14:textId="77777777" w:rsidR="003C3F70" w:rsidRPr="00D04190" w:rsidRDefault="003C3F70" w:rsidP="008B1A7F">
      <w:pPr>
        <w:pStyle w:val="SingleTxt"/>
        <w:numPr>
          <w:ilvl w:val="0"/>
          <w:numId w:val="44"/>
        </w:numPr>
        <w:ind w:left="1267" w:firstLine="0"/>
        <w:rPr>
          <w:lang w:val="es-ES"/>
        </w:rPr>
      </w:pPr>
      <w:r w:rsidRPr="00D04190">
        <w:rPr>
          <w:lang w:val="es-ES"/>
        </w:rPr>
        <w:t>En el proyecto de ley para aumentar la seguridad y la regulación del entorno digital se otorga a la ARCOM la competencia de verificar que los contenidos pornográficos en línea no sean accesibles a menores.</w:t>
      </w:r>
    </w:p>
    <w:p w14:paraId="0D0CEB5D" w14:textId="77777777" w:rsidR="003C3F70" w:rsidRPr="00D04190" w:rsidRDefault="003C3F70" w:rsidP="008B1A7F">
      <w:pPr>
        <w:pStyle w:val="SingleTxt"/>
        <w:numPr>
          <w:ilvl w:val="0"/>
          <w:numId w:val="44"/>
        </w:numPr>
        <w:ind w:left="1267" w:firstLine="0"/>
        <w:rPr>
          <w:lang w:val="es-ES"/>
        </w:rPr>
      </w:pPr>
      <w:r w:rsidRPr="00D04190">
        <w:rPr>
          <w:lang w:val="es-ES"/>
        </w:rPr>
        <w:t>La firma de la Carta de Compromisos mencionada anteriormente ha permitido emprender una serie de actuaciones con el respaldo del Estado francés en el ámbito de la protección de menores, como el proyecto experimental del Centro Especializado de Regulación del Entorno Digital sobre el sistema de verificación de edad.</w:t>
      </w:r>
    </w:p>
    <w:p w14:paraId="3881172C" w14:textId="77777777" w:rsidR="00160DCC" w:rsidRPr="00D04190" w:rsidRDefault="00160DCC" w:rsidP="00160DCC">
      <w:pPr>
        <w:pStyle w:val="SingleTxt"/>
        <w:spacing w:after="0" w:line="120" w:lineRule="exact"/>
        <w:rPr>
          <w:sz w:val="10"/>
          <w:lang w:val="es-ES"/>
        </w:rPr>
      </w:pPr>
    </w:p>
    <w:p w14:paraId="43AE196A" w14:textId="129005A5" w:rsidR="003C3F70" w:rsidRPr="00D04190" w:rsidRDefault="00106200" w:rsidP="00FB34CE">
      <w:pPr>
        <w:pStyle w:val="H23"/>
        <w:rPr>
          <w:lang w:val="es-ES"/>
        </w:rPr>
      </w:pPr>
      <w:r w:rsidRPr="00D04190">
        <w:rPr>
          <w:lang w:val="es-ES"/>
        </w:rPr>
        <w:tab/>
        <w:t>El proyecto de Ciudades Educativas</w:t>
      </w:r>
    </w:p>
    <w:p w14:paraId="63E4E33E" w14:textId="77777777" w:rsidR="00FB34CE" w:rsidRPr="00D04190" w:rsidRDefault="00FB34CE" w:rsidP="00FB34CE">
      <w:pPr>
        <w:pStyle w:val="SingleTxt"/>
        <w:keepNext/>
        <w:spacing w:after="0" w:line="120" w:lineRule="exact"/>
        <w:ind w:left="1264" w:right="1264"/>
        <w:rPr>
          <w:sz w:val="10"/>
          <w:lang w:val="es-ES"/>
        </w:rPr>
      </w:pPr>
    </w:p>
    <w:p w14:paraId="0911CE0E" w14:textId="77777777" w:rsidR="003C3F70" w:rsidRPr="00D04190" w:rsidRDefault="003C3F70" w:rsidP="008B1A7F">
      <w:pPr>
        <w:pStyle w:val="SingleTxt"/>
        <w:numPr>
          <w:ilvl w:val="0"/>
          <w:numId w:val="44"/>
        </w:numPr>
        <w:ind w:left="1267" w:firstLine="0"/>
        <w:rPr>
          <w:lang w:val="es-ES"/>
        </w:rPr>
      </w:pPr>
      <w:r w:rsidRPr="00D04190">
        <w:rPr>
          <w:lang w:val="es-ES"/>
        </w:rPr>
        <w:t>La entidad de coordinación nacional del proyecto de Ciudades Educativas creó en abril de 2022 diez grupos temáticos para determinar una serie de actuaciones y prácticas inspiradoras.</w:t>
      </w:r>
    </w:p>
    <w:p w14:paraId="0B1A9AB3" w14:textId="77777777" w:rsidR="003C3F70" w:rsidRPr="00D04190" w:rsidRDefault="003C3F70" w:rsidP="008B1A7F">
      <w:pPr>
        <w:pStyle w:val="SingleTxt"/>
        <w:numPr>
          <w:ilvl w:val="0"/>
          <w:numId w:val="44"/>
        </w:numPr>
        <w:ind w:left="1267" w:firstLine="0"/>
        <w:rPr>
          <w:lang w:val="es-ES"/>
        </w:rPr>
      </w:pPr>
      <w:r w:rsidRPr="00D04190">
        <w:rPr>
          <w:lang w:val="es-ES"/>
        </w:rPr>
        <w:t xml:space="preserve">El grupo piloto sobre igualdad de género, coordinado por la asociación Villes au Carré y el Observatorio Regional de la Integración y las Ciudades, ha posibilitado, a través de su labor de reflexión e intercambio de prácticas, la puesta en marcha de iniciativas en favor de la igualdad dentro de las 200 Ciudades </w:t>
      </w:r>
      <w:r w:rsidR="00010366" w:rsidRPr="00D04190">
        <w:rPr>
          <w:lang w:val="es-ES"/>
        </w:rPr>
        <w:t>Educativas, que</w:t>
      </w:r>
      <w:r w:rsidRPr="00D04190">
        <w:rPr>
          <w:lang w:val="es-ES"/>
        </w:rPr>
        <w:t xml:space="preserve"> se encuentran distribuidas por todo el territorio nacional, concentrándose especialmente en las regiones de Isla de Francia, Auvernia Ródano Alpes y Alta </w:t>
      </w:r>
      <w:r w:rsidR="00010366" w:rsidRPr="00D04190">
        <w:rPr>
          <w:lang w:val="es-ES"/>
        </w:rPr>
        <w:t>Francia. También</w:t>
      </w:r>
      <w:r w:rsidRPr="00D04190">
        <w:rPr>
          <w:lang w:val="es-ES"/>
        </w:rPr>
        <w:t xml:space="preserve"> se han establecido Ciudades Educativas en todos los territorios de </w:t>
      </w:r>
      <w:r w:rsidR="00010366" w:rsidRPr="00D04190">
        <w:rPr>
          <w:lang w:val="es-ES"/>
        </w:rPr>
        <w:t>ultramar. La</w:t>
      </w:r>
      <w:r w:rsidRPr="00D04190">
        <w:rPr>
          <w:lang w:val="es-ES"/>
        </w:rPr>
        <w:t xml:space="preserve"> población total beneficiaria de las iniciativas de tales Ciudades asciende a 1 millón de niños, niñas y jóvenes de 0 a 25 años.</w:t>
      </w:r>
    </w:p>
    <w:p w14:paraId="16AD6D91" w14:textId="77777777" w:rsidR="003C3F70" w:rsidRPr="00D04190" w:rsidRDefault="003C3F70" w:rsidP="008B1A7F">
      <w:pPr>
        <w:pStyle w:val="SingleTxt"/>
        <w:numPr>
          <w:ilvl w:val="0"/>
          <w:numId w:val="44"/>
        </w:numPr>
        <w:ind w:left="1267" w:firstLine="0"/>
        <w:rPr>
          <w:lang w:val="es-ES"/>
        </w:rPr>
      </w:pPr>
      <w:r w:rsidRPr="00D04190">
        <w:rPr>
          <w:lang w:val="es-ES"/>
        </w:rPr>
        <w:t xml:space="preserve">Los tres principales objetivos establecidos por el grupo piloto son: promover la igualdad de género en las Ciudades Educativas, defender los principios del laicismo, lo que abarca el empoderamiento de las niñas, y fomentar la </w:t>
      </w:r>
      <w:r w:rsidR="00010366" w:rsidRPr="00D04190">
        <w:rPr>
          <w:lang w:val="es-ES"/>
        </w:rPr>
        <w:t>diversidad. La</w:t>
      </w:r>
      <w:r w:rsidRPr="00D04190">
        <w:rPr>
          <w:lang w:val="es-ES"/>
        </w:rPr>
        <w:t xml:space="preserve"> labor realizada por el grupo piloto ha permitido crear una cultura de concienciación y prevención con respecto a las relaciones entre chicas y chicos, organizar sesiones de diálogo entre las Ciudades Educativas sobre los retos comunes y, por último, compartir experiencias y poner en común conocimientos.</w:t>
      </w:r>
    </w:p>
    <w:p w14:paraId="1651116B" w14:textId="77777777" w:rsidR="003C3F70" w:rsidRPr="00D04190" w:rsidRDefault="003C3F70" w:rsidP="008B1A7F">
      <w:pPr>
        <w:pStyle w:val="SingleTxt"/>
        <w:numPr>
          <w:ilvl w:val="0"/>
          <w:numId w:val="44"/>
        </w:numPr>
        <w:ind w:left="1267" w:firstLine="0"/>
        <w:rPr>
          <w:lang w:val="es-ES"/>
        </w:rPr>
      </w:pPr>
      <w:r w:rsidRPr="00D04190">
        <w:rPr>
          <w:lang w:val="es-ES"/>
        </w:rPr>
        <w:t xml:space="preserve">Las 30 Ciudades Educativas que habían participado con regularidad en el trabajo del grupo piloto concluyeron su labor en 2022 señalando la cuestión de la educación afectivo-sexual y la prevención del riesgo de caer en la prostitución como uno de los principales </w:t>
      </w:r>
      <w:r w:rsidR="00010366" w:rsidRPr="00D04190">
        <w:rPr>
          <w:lang w:val="es-ES"/>
        </w:rPr>
        <w:t>retos. La</w:t>
      </w:r>
      <w:r w:rsidRPr="00D04190">
        <w:rPr>
          <w:lang w:val="es-ES"/>
        </w:rPr>
        <w:t xml:space="preserve"> entidad de coordinación nacional ha programado para septiembre de 2023 un webinario temático específicamente dedicado a la igualdad de género para seguir apoyando el proyecto de Ciudades Educativas.</w:t>
      </w:r>
    </w:p>
    <w:p w14:paraId="3F16031F" w14:textId="77777777" w:rsidR="003C3F70" w:rsidRPr="00D04190" w:rsidRDefault="003C3F70" w:rsidP="008B1A7F">
      <w:pPr>
        <w:pStyle w:val="SingleTxt"/>
        <w:numPr>
          <w:ilvl w:val="0"/>
          <w:numId w:val="44"/>
        </w:numPr>
        <w:ind w:left="1267" w:firstLine="0"/>
        <w:rPr>
          <w:lang w:val="es-ES"/>
        </w:rPr>
      </w:pPr>
      <w:r w:rsidRPr="00D04190">
        <w:rPr>
          <w:lang w:val="es-ES"/>
        </w:rPr>
        <w:t xml:space="preserve">En cuanto a las medidas adoptadas para combatir los estereotipos de género, cabe señalar que la política de prevención de la discriminación viene impulsada por diversos aspectos determinantes de la política educativa, como la inclusión de este tipo de temas en los programas de enseñanza y en los convenios de colaboración firmados entre el sistema educativo nacional y sus asociados del proyecto de Ciudades </w:t>
      </w:r>
      <w:r w:rsidR="00010366" w:rsidRPr="00D04190">
        <w:rPr>
          <w:lang w:val="es-ES"/>
        </w:rPr>
        <w:t>Educativas. Dicha política pasa también por facilitar simultáneamente recursos de gestión (a nivel nacional y de las distintas academias), formación y metodología didáctica, habilitando secciones específicamente dedicadas a ello en la plataforma Canopé y el sitio web Éduscol. Por último, cabe decir que el Estado brinda apoyo a la sociedad civil por medio de la concesión de certificados de homologación y subvenciones, la promoción de iniciativas educativas y la inclusión permanente de esta materia en el calendario de actividades educativas.</w:t>
      </w:r>
    </w:p>
    <w:p w14:paraId="4A82A084" w14:textId="1F947F2A" w:rsidR="003C3F70" w:rsidRPr="00D04190" w:rsidRDefault="003C3F70" w:rsidP="008B1A7F">
      <w:pPr>
        <w:pStyle w:val="SingleTxt"/>
        <w:numPr>
          <w:ilvl w:val="0"/>
          <w:numId w:val="44"/>
        </w:numPr>
        <w:ind w:left="1267" w:firstLine="0"/>
        <w:rPr>
          <w:lang w:val="es-ES"/>
        </w:rPr>
      </w:pPr>
      <w:r w:rsidRPr="00D04190">
        <w:rPr>
          <w:lang w:val="es-ES"/>
        </w:rPr>
        <w:t xml:space="preserve">La lucha contra la violencia sexual y de género, que afecta principalmente a las niñas, constituye un reto importante para toda la comunidad educativa y sus </w:t>
      </w:r>
      <w:r w:rsidR="00010366" w:rsidRPr="00D04190">
        <w:rPr>
          <w:lang w:val="es-ES"/>
        </w:rPr>
        <w:t>asociados, y</w:t>
      </w:r>
      <w:r w:rsidRPr="00D04190">
        <w:rPr>
          <w:lang w:val="es-ES"/>
        </w:rPr>
        <w:t xml:space="preserve"> se basa, en particular, en la educación en el respeto mutuo y el respeto del cuerpo y la </w:t>
      </w:r>
      <w:r w:rsidR="00010366" w:rsidRPr="00D04190">
        <w:rPr>
          <w:lang w:val="es-ES"/>
        </w:rPr>
        <w:t>dignidad. Además</w:t>
      </w:r>
      <w:r w:rsidRPr="00D04190">
        <w:rPr>
          <w:lang w:val="es-ES"/>
        </w:rPr>
        <w:t>, el aumento</w:t>
      </w:r>
      <w:r w:rsidR="005B7E2A" w:rsidRPr="00D04190">
        <w:rPr>
          <w:lang w:val="es-ES"/>
        </w:rPr>
        <w:t xml:space="preserve"> </w:t>
      </w:r>
      <w:r w:rsidRPr="00D04190">
        <w:rPr>
          <w:lang w:val="es-ES"/>
        </w:rPr>
        <w:t xml:space="preserve">de la violencia sexual y de género en el ámbito digital (cibersexismo, ciberviolencia y ciberacoso) supone asimismo una preocupación creciente con la difusión de la tecnología móvil de acceso a Internet y las redes </w:t>
      </w:r>
      <w:r w:rsidR="00010366" w:rsidRPr="00D04190">
        <w:rPr>
          <w:lang w:val="es-ES"/>
        </w:rPr>
        <w:t>sociales. A</w:t>
      </w:r>
      <w:r w:rsidRPr="00D04190">
        <w:rPr>
          <w:lang w:val="es-ES"/>
        </w:rPr>
        <w:t xml:space="preserve"> través de diversas iniciativas educativas se está ayudando a fomentar una cultura de prevención entre iguales.</w:t>
      </w:r>
    </w:p>
    <w:p w14:paraId="5D2E1AFA" w14:textId="77777777" w:rsidR="00814023" w:rsidRPr="00D04190" w:rsidRDefault="00814023" w:rsidP="00814023">
      <w:pPr>
        <w:pStyle w:val="SingleTxt"/>
        <w:spacing w:after="0" w:line="120" w:lineRule="exact"/>
        <w:rPr>
          <w:sz w:val="10"/>
          <w:lang w:val="es-ES"/>
        </w:rPr>
      </w:pPr>
      <w:bookmarkStart w:id="22" w:name="_Toc135068336"/>
    </w:p>
    <w:p w14:paraId="4CCDD325" w14:textId="77777777" w:rsidR="00814023" w:rsidRPr="00D04190" w:rsidRDefault="00814023" w:rsidP="00814023">
      <w:pPr>
        <w:pStyle w:val="SingleTxt"/>
        <w:spacing w:after="0" w:line="120" w:lineRule="exact"/>
        <w:rPr>
          <w:sz w:val="10"/>
          <w:lang w:val="es-ES"/>
        </w:rPr>
      </w:pPr>
    </w:p>
    <w:p w14:paraId="1054C325" w14:textId="3643E1CC" w:rsidR="003C3F70" w:rsidRPr="00D04190" w:rsidRDefault="00FB34CE" w:rsidP="00FB34CE">
      <w:pPr>
        <w:pStyle w:val="HCh"/>
      </w:pPr>
      <w:r w:rsidRPr="00D04190">
        <w:lastRenderedPageBreak/>
        <w:tab/>
      </w:r>
      <w:r w:rsidR="00106200" w:rsidRPr="00D04190">
        <w:t>VIII.</w:t>
      </w:r>
      <w:r w:rsidR="00106200" w:rsidRPr="00D04190">
        <w:tab/>
        <w:t>Prácticas nocivas</w:t>
      </w:r>
      <w:bookmarkEnd w:id="22"/>
    </w:p>
    <w:p w14:paraId="32BEB18C" w14:textId="77777777" w:rsidR="00FB34CE" w:rsidRPr="00D04190" w:rsidRDefault="00FB34CE" w:rsidP="00FB34CE">
      <w:pPr>
        <w:pStyle w:val="SingleTxt"/>
        <w:keepNext/>
        <w:spacing w:after="0" w:line="120" w:lineRule="exact"/>
        <w:ind w:left="1264" w:right="1264"/>
        <w:rPr>
          <w:sz w:val="10"/>
          <w:lang w:val="es-ES"/>
        </w:rPr>
      </w:pPr>
    </w:p>
    <w:p w14:paraId="58AE21EC" w14:textId="77777777" w:rsidR="00FB34CE" w:rsidRPr="00D04190" w:rsidRDefault="00FB34CE" w:rsidP="00FB34CE">
      <w:pPr>
        <w:pStyle w:val="SingleTxt"/>
        <w:keepNext/>
        <w:spacing w:after="0" w:line="120" w:lineRule="exact"/>
        <w:ind w:left="1264" w:right="1264"/>
        <w:rPr>
          <w:sz w:val="10"/>
          <w:lang w:val="es-ES"/>
        </w:rPr>
      </w:pPr>
    </w:p>
    <w:p w14:paraId="1ECF1818" w14:textId="77777777" w:rsidR="00106200" w:rsidRPr="00D04190" w:rsidRDefault="00106200" w:rsidP="00FB34CE">
      <w:pPr>
        <w:pStyle w:val="H1"/>
      </w:pPr>
      <w:r w:rsidRPr="00D04190">
        <w:tab/>
      </w:r>
      <w:r w:rsidRPr="00D04190">
        <w:tab/>
        <w:t>Respuesta a la cuestión planteada en el párrafo 8</w:t>
      </w:r>
    </w:p>
    <w:p w14:paraId="63B18A94" w14:textId="77777777" w:rsidR="00FB34CE" w:rsidRPr="00D04190" w:rsidRDefault="00FB34CE" w:rsidP="00FB34CE">
      <w:pPr>
        <w:pStyle w:val="SingleTxt"/>
        <w:keepNext/>
        <w:spacing w:after="0" w:line="120" w:lineRule="exact"/>
        <w:ind w:left="1264" w:right="1264"/>
        <w:rPr>
          <w:sz w:val="10"/>
          <w:lang w:val="es-ES"/>
        </w:rPr>
      </w:pPr>
    </w:p>
    <w:p w14:paraId="2D1E28C8" w14:textId="77777777" w:rsidR="00FB34CE" w:rsidRPr="00D04190" w:rsidRDefault="00FB34CE" w:rsidP="00FB34CE">
      <w:pPr>
        <w:pStyle w:val="SingleTxt"/>
        <w:keepNext/>
        <w:spacing w:after="0" w:line="120" w:lineRule="exact"/>
        <w:ind w:left="1264" w:right="1264"/>
        <w:rPr>
          <w:sz w:val="10"/>
          <w:lang w:val="es-ES"/>
        </w:rPr>
      </w:pPr>
    </w:p>
    <w:p w14:paraId="09DC064C" w14:textId="7EBED6A5" w:rsidR="003C3F70" w:rsidRPr="00D04190" w:rsidRDefault="003C3F70" w:rsidP="008B1A7F">
      <w:pPr>
        <w:pStyle w:val="SingleTxt"/>
        <w:numPr>
          <w:ilvl w:val="0"/>
          <w:numId w:val="44"/>
        </w:numPr>
        <w:ind w:left="1267" w:firstLine="0"/>
        <w:rPr>
          <w:lang w:val="es-ES"/>
        </w:rPr>
      </w:pPr>
      <w:r w:rsidRPr="00D04190">
        <w:rPr>
          <w:lang w:val="es-ES"/>
        </w:rPr>
        <w:t xml:space="preserve">Una de las medidas emblemáticas del Plan Nacional de Acción para erradicar la MGF es la recopilación directa de datos entre las mujeres residentes en Francia, medida a la que se ha destinado una financiación por importe de 80.000 euros y cuya ejecución se ha encomendado a la Unidad de Investigación sobre Migraciones y </w:t>
      </w:r>
      <w:r w:rsidR="00010366" w:rsidRPr="00D04190">
        <w:rPr>
          <w:lang w:val="es-ES"/>
        </w:rPr>
        <w:t>Sociedad. La</w:t>
      </w:r>
      <w:r w:rsidRPr="00D04190">
        <w:rPr>
          <w:lang w:val="es-ES"/>
        </w:rPr>
        <w:t xml:space="preserve"> finalidad en este caso era la aplicación experimental de una nueva herramienta de recopilación de datos sobre la prevalencia de la MGF entre la población de mujeres de los tres departamentos franceses incluidos en el estudio piloto: Sena Saint-Denis, Ródano y Alpes </w:t>
      </w:r>
      <w:r w:rsidR="00010366" w:rsidRPr="00D04190">
        <w:rPr>
          <w:lang w:val="es-ES"/>
        </w:rPr>
        <w:t>Marítimos. De</w:t>
      </w:r>
      <w:r w:rsidRPr="00D04190">
        <w:rPr>
          <w:lang w:val="es-ES"/>
        </w:rPr>
        <w:t xml:space="preserve"> las 3.120 mujeres adultas a las que se preguntó, 2.507 accedieron a participar en la encuesta (un 80</w:t>
      </w:r>
      <w:r w:rsidR="00FB34CE" w:rsidRPr="00D04190">
        <w:rPr>
          <w:lang w:val="es-ES"/>
        </w:rPr>
        <w:t> %</w:t>
      </w:r>
      <w:r w:rsidRPr="00D04190">
        <w:rPr>
          <w:lang w:val="es-ES"/>
        </w:rPr>
        <w:t>).</w:t>
      </w:r>
    </w:p>
    <w:p w14:paraId="58EA4037" w14:textId="0D319F2E" w:rsidR="003C3F70" w:rsidRPr="00D04190" w:rsidRDefault="003C3F70" w:rsidP="008B1A7F">
      <w:pPr>
        <w:pStyle w:val="SingleTxt"/>
        <w:numPr>
          <w:ilvl w:val="0"/>
          <w:numId w:val="44"/>
        </w:numPr>
        <w:ind w:left="1267" w:firstLine="0"/>
        <w:rPr>
          <w:lang w:val="es-ES"/>
        </w:rPr>
      </w:pPr>
      <w:r w:rsidRPr="00D04190">
        <w:rPr>
          <w:lang w:val="es-ES"/>
        </w:rPr>
        <w:t>Los resultados de este estudio (denominado MSF-PREVAL, por sus siglas en francés) se publicaron en octubre de 2022 e indican que esta metodología de investigación de la prevalencia directa, única en Europa, resulta concluyente y pertinente en las zonas con mayor cantidad de población denominada “de riesgo</w:t>
      </w:r>
      <w:r w:rsidR="005619D4" w:rsidRPr="00D04190">
        <w:rPr>
          <w:lang w:val="es-ES"/>
        </w:rPr>
        <w:t>”</w:t>
      </w:r>
      <w:r w:rsidRPr="00D04190">
        <w:rPr>
          <w:lang w:val="es-ES"/>
        </w:rPr>
        <w:t xml:space="preserve">, o sea, el territorio de la región de Isla de </w:t>
      </w:r>
      <w:r w:rsidR="00010366" w:rsidRPr="00D04190">
        <w:rPr>
          <w:lang w:val="es-ES"/>
        </w:rPr>
        <w:t>Francia. Las</w:t>
      </w:r>
      <w:r w:rsidRPr="00D04190">
        <w:rPr>
          <w:lang w:val="es-ES"/>
        </w:rPr>
        <w:t xml:space="preserve"> tasas de prevalencia, es decir, el porcentaje de mujeres de 18 a 44 años que declararon haber sufrido ablación en los tres departamentos del estudio se ajustan a los tres niveles de prevalencia estimados que se indican a continuación:</w:t>
      </w:r>
    </w:p>
    <w:p w14:paraId="2DAE5712" w14:textId="3F268C61" w:rsidR="003C3F70" w:rsidRPr="00D04190" w:rsidRDefault="0084047B" w:rsidP="0084047B">
      <w:pPr>
        <w:pStyle w:val="SingleTxt"/>
        <w:tabs>
          <w:tab w:val="right" w:pos="1685"/>
        </w:tabs>
        <w:ind w:left="1742" w:hanging="475"/>
        <w:rPr>
          <w:lang w:val="es-ES"/>
        </w:rPr>
      </w:pPr>
      <w:r w:rsidRPr="00D04190">
        <w:rPr>
          <w:lang w:val="es-ES"/>
        </w:rPr>
        <w:tab/>
        <w:t>•</w:t>
      </w:r>
      <w:r w:rsidRPr="00D04190">
        <w:rPr>
          <w:lang w:val="es-ES"/>
        </w:rPr>
        <w:tab/>
      </w:r>
      <w:r w:rsidR="003C3F70" w:rsidRPr="00D04190">
        <w:rPr>
          <w:lang w:val="es-ES"/>
        </w:rPr>
        <w:t>Un nivel elevado en Sena Saint-Denis, con aproximadamente un 7,2</w:t>
      </w:r>
      <w:r w:rsidR="00FB34CE" w:rsidRPr="00D04190">
        <w:rPr>
          <w:lang w:val="es-ES"/>
        </w:rPr>
        <w:t> %</w:t>
      </w:r>
      <w:r w:rsidR="003C3F70" w:rsidRPr="00D04190">
        <w:rPr>
          <w:lang w:val="es-ES"/>
        </w:rPr>
        <w:t xml:space="preserve"> de mujeres víctimas de ablación;</w:t>
      </w:r>
    </w:p>
    <w:p w14:paraId="144F2642" w14:textId="551838D3" w:rsidR="003C3F70" w:rsidRPr="00D04190" w:rsidRDefault="0084047B" w:rsidP="0084047B">
      <w:pPr>
        <w:pStyle w:val="SingleTxt"/>
        <w:tabs>
          <w:tab w:val="right" w:pos="1685"/>
        </w:tabs>
        <w:ind w:left="1742" w:hanging="475"/>
        <w:rPr>
          <w:lang w:val="es-ES"/>
        </w:rPr>
      </w:pPr>
      <w:r w:rsidRPr="00D04190">
        <w:rPr>
          <w:lang w:val="es-ES"/>
        </w:rPr>
        <w:tab/>
        <w:t>•</w:t>
      </w:r>
      <w:r w:rsidRPr="00D04190">
        <w:rPr>
          <w:lang w:val="es-ES"/>
        </w:rPr>
        <w:tab/>
      </w:r>
      <w:r w:rsidR="003C3F70" w:rsidRPr="00D04190">
        <w:rPr>
          <w:lang w:val="es-ES"/>
        </w:rPr>
        <w:t>Un nivel medio en Ródano, cercano a la media nacional situada en torno al 1</w:t>
      </w:r>
      <w:r w:rsidR="00FB34CE" w:rsidRPr="00D04190">
        <w:rPr>
          <w:lang w:val="es-ES"/>
        </w:rPr>
        <w:t> %</w:t>
      </w:r>
      <w:r w:rsidR="003C3F70" w:rsidRPr="00D04190">
        <w:rPr>
          <w:lang w:val="es-ES"/>
        </w:rPr>
        <w:t>;</w:t>
      </w:r>
    </w:p>
    <w:p w14:paraId="3B7B67DA" w14:textId="57854A0F" w:rsidR="003C3F70" w:rsidRPr="00D04190" w:rsidRDefault="0084047B" w:rsidP="0084047B">
      <w:pPr>
        <w:pStyle w:val="SingleTxt"/>
        <w:tabs>
          <w:tab w:val="right" w:pos="1685"/>
        </w:tabs>
        <w:ind w:left="1742" w:hanging="475"/>
        <w:rPr>
          <w:lang w:val="es-ES"/>
        </w:rPr>
      </w:pPr>
      <w:r w:rsidRPr="00D04190">
        <w:rPr>
          <w:lang w:val="es-ES"/>
        </w:rPr>
        <w:tab/>
        <w:t>•</w:t>
      </w:r>
      <w:r w:rsidRPr="00D04190">
        <w:rPr>
          <w:lang w:val="es-ES"/>
        </w:rPr>
        <w:tab/>
      </w:r>
      <w:r w:rsidR="003C3F70" w:rsidRPr="00D04190">
        <w:rPr>
          <w:lang w:val="es-ES"/>
        </w:rPr>
        <w:t>Un nivel bajo en Alpes Marítimos, donde alrededor del 0,7</w:t>
      </w:r>
      <w:r w:rsidR="00FB34CE" w:rsidRPr="00D04190">
        <w:rPr>
          <w:lang w:val="es-ES"/>
        </w:rPr>
        <w:t> %</w:t>
      </w:r>
      <w:r w:rsidR="003C3F70" w:rsidRPr="00D04190">
        <w:rPr>
          <w:lang w:val="es-ES"/>
        </w:rPr>
        <w:t xml:space="preserve"> de las mujeres se han visto sometidas a esta práctica.</w:t>
      </w:r>
    </w:p>
    <w:p w14:paraId="084BE0AE" w14:textId="77777777" w:rsidR="003C3F70" w:rsidRPr="00D04190" w:rsidRDefault="003C3F70" w:rsidP="008B1A7F">
      <w:pPr>
        <w:pStyle w:val="SingleTxt"/>
        <w:numPr>
          <w:ilvl w:val="0"/>
          <w:numId w:val="44"/>
        </w:numPr>
        <w:ind w:left="1267" w:firstLine="0"/>
        <w:rPr>
          <w:lang w:val="es-ES"/>
        </w:rPr>
      </w:pPr>
      <w:r w:rsidRPr="00D04190">
        <w:rPr>
          <w:lang w:val="es-ES"/>
        </w:rPr>
        <w:t>A la luz de los resultados de este proyecto piloto, acaba de emprenderse un nuevo estudio para actualizar los datos indirectos extraídos de las estadísticas públicas, que abarcará todo el país y aumentará la precisión de los datos correspondientes a los departamentos de la región de Isla de Francia.</w:t>
      </w:r>
    </w:p>
    <w:p w14:paraId="61F71574" w14:textId="77777777" w:rsidR="003C3F70" w:rsidRPr="00D04190" w:rsidRDefault="003C3F70" w:rsidP="008B1A7F">
      <w:pPr>
        <w:pStyle w:val="SingleTxt"/>
        <w:numPr>
          <w:ilvl w:val="0"/>
          <w:numId w:val="44"/>
        </w:numPr>
        <w:ind w:left="1267" w:firstLine="0"/>
        <w:rPr>
          <w:lang w:val="es-ES"/>
        </w:rPr>
      </w:pPr>
      <w:r w:rsidRPr="00D04190">
        <w:rPr>
          <w:lang w:val="es-ES"/>
        </w:rPr>
        <w:t>A finales de 2022 y a raíz de los resultados del estudio MSF-PREVAL que corroboraron la alta prevalencia de la MGF en la región de Isla de Francia, se destinaron fondos adicionales a realizar un diagnóstico específico de la situación en dicha región y a poner en marcha iniciativas de concienciación y formación, orientadas sobre todo a profesionales.</w:t>
      </w:r>
    </w:p>
    <w:p w14:paraId="1B84919C" w14:textId="77777777" w:rsidR="00814023" w:rsidRPr="00D04190" w:rsidRDefault="00814023" w:rsidP="00814023">
      <w:pPr>
        <w:pStyle w:val="SingleTxt"/>
        <w:spacing w:after="0" w:line="120" w:lineRule="exact"/>
        <w:rPr>
          <w:sz w:val="10"/>
          <w:lang w:val="es-ES"/>
        </w:rPr>
      </w:pPr>
    </w:p>
    <w:p w14:paraId="5EFEDD5A" w14:textId="3B87AC60" w:rsidR="003C3F70" w:rsidRPr="00D04190" w:rsidRDefault="00106200" w:rsidP="00FB34CE">
      <w:pPr>
        <w:pStyle w:val="H23"/>
        <w:rPr>
          <w:lang w:val="es-ES"/>
        </w:rPr>
      </w:pPr>
      <w:r w:rsidRPr="00D04190">
        <w:rPr>
          <w:lang w:val="es-ES"/>
        </w:rPr>
        <w:t>Difusión de información sobre el modo de combatir este tipo de prácticas</w:t>
      </w:r>
    </w:p>
    <w:p w14:paraId="44A6BCBB" w14:textId="77777777" w:rsidR="00FB34CE" w:rsidRPr="00D04190" w:rsidRDefault="00FB34CE" w:rsidP="00FB34CE">
      <w:pPr>
        <w:pStyle w:val="SingleTxt"/>
        <w:keepNext/>
        <w:spacing w:after="0" w:line="120" w:lineRule="exact"/>
        <w:ind w:left="1264" w:right="1264"/>
        <w:rPr>
          <w:sz w:val="10"/>
          <w:lang w:val="es-ES"/>
        </w:rPr>
      </w:pPr>
    </w:p>
    <w:p w14:paraId="727EBA35" w14:textId="226E9D33" w:rsidR="003C3F70" w:rsidRPr="00D04190" w:rsidRDefault="003C3F70" w:rsidP="008B1A7F">
      <w:pPr>
        <w:pStyle w:val="SingleTxt"/>
        <w:numPr>
          <w:ilvl w:val="0"/>
          <w:numId w:val="44"/>
        </w:numPr>
        <w:ind w:left="1267" w:firstLine="0"/>
        <w:rPr>
          <w:lang w:val="es-ES"/>
        </w:rPr>
      </w:pPr>
      <w:r w:rsidRPr="00D04190">
        <w:rPr>
          <w:lang w:val="es-ES"/>
        </w:rPr>
        <w:t>Gran parte de la difusión de información acerca de la MGF por parte del Estado francés se lleva a cabo a través de la Oficina Francesa de Protección a Personas Refugiadas y Apátridas (OFPRA).</w:t>
      </w:r>
      <w:r w:rsidR="002F0B17" w:rsidRPr="00D04190">
        <w:rPr>
          <w:lang w:val="es-ES"/>
        </w:rPr>
        <w:t xml:space="preserve"> </w:t>
      </w:r>
      <w:r w:rsidRPr="00D04190">
        <w:rPr>
          <w:lang w:val="es-ES"/>
        </w:rPr>
        <w:t xml:space="preserve">El temor a ser víctima de MGF es uno de los motivos por los que se puede solicitar asilo para obtener </w:t>
      </w:r>
      <w:r w:rsidR="00010366" w:rsidRPr="00D04190">
        <w:rPr>
          <w:lang w:val="es-ES"/>
        </w:rPr>
        <w:t>protección. En</w:t>
      </w:r>
      <w:r w:rsidRPr="00D04190">
        <w:rPr>
          <w:lang w:val="es-ES"/>
        </w:rPr>
        <w:t xml:space="preserve"> este sentido, de la doctrina de la OFPRA y de la jurisprudencia del Tribunal Nacional de Derecho de Asilo y del Consejo de Estado se desprende que las mujeres y las niñas afectadas por esta práctica tienen derecho a que se les reconozca la condición de refugiadas en virtud de la Convención de Ginebra de 1951 por su pertenencia a un determinado grupo social.</w:t>
      </w:r>
    </w:p>
    <w:p w14:paraId="02BA6E68" w14:textId="77777777" w:rsidR="003C3F70" w:rsidRPr="00D04190" w:rsidRDefault="003C3F70" w:rsidP="008B1A7F">
      <w:pPr>
        <w:pStyle w:val="SingleTxt"/>
        <w:numPr>
          <w:ilvl w:val="0"/>
          <w:numId w:val="44"/>
        </w:numPr>
        <w:ind w:left="1267" w:firstLine="0"/>
        <w:rPr>
          <w:lang w:val="es-ES"/>
        </w:rPr>
      </w:pPr>
      <w:r w:rsidRPr="00D04190">
        <w:rPr>
          <w:lang w:val="es-ES"/>
        </w:rPr>
        <w:t xml:space="preserve">La OFPRA está plenamente movilizada para atender esta necesidad específica de protección y ha adquirido las herramientas y los conocimientos especializados requeridos, principalmente gracias a la formación al respecto que el grupo de contactos de referencia en materia de violencia contra las mujeres imparte </w:t>
      </w:r>
      <w:r w:rsidRPr="00D04190">
        <w:rPr>
          <w:lang w:val="es-ES"/>
        </w:rPr>
        <w:lastRenderedPageBreak/>
        <w:t>periódicamente a los agentes de protección responsables de la instrucción de los expedientes y al funcionariado de supervisión.</w:t>
      </w:r>
    </w:p>
    <w:p w14:paraId="452A35AB" w14:textId="77777777" w:rsidR="003C3F70" w:rsidRPr="00D04190" w:rsidRDefault="003C3F70" w:rsidP="008B1A7F">
      <w:pPr>
        <w:pStyle w:val="SingleTxt"/>
        <w:numPr>
          <w:ilvl w:val="0"/>
          <w:numId w:val="44"/>
        </w:numPr>
        <w:ind w:left="1267" w:firstLine="0"/>
        <w:rPr>
          <w:lang w:val="es-ES"/>
        </w:rPr>
      </w:pPr>
      <w:r w:rsidRPr="00D04190">
        <w:rPr>
          <w:lang w:val="es-ES"/>
        </w:rPr>
        <w:t xml:space="preserve">En todas las fases del procedimiento, y en particular durante la entrevista personal en la OFPRA, se informa a los tutores legales de las menores afectadas sobre las consecuencias penales de la MGF y la notificación inmediata del caso a la Fiscalía de la República en cuanto se reciba un certificado médico que acredite la existencia de cicatrices correspondientes a esta </w:t>
      </w:r>
      <w:r w:rsidR="00010366" w:rsidRPr="00D04190">
        <w:rPr>
          <w:lang w:val="es-ES"/>
        </w:rPr>
        <w:t>práctica. Además</w:t>
      </w:r>
      <w:r w:rsidRPr="00D04190">
        <w:rPr>
          <w:lang w:val="es-ES"/>
        </w:rPr>
        <w:t>, la información sobre el procedimiento de solicitud de asilo y el seguimiento de las medidas de protección por riesgo de MGF también es accesible públicamente a través de una página específica del sitio web en cuestión.</w:t>
      </w:r>
    </w:p>
    <w:p w14:paraId="7F59A933" w14:textId="72B01461" w:rsidR="003C3F70" w:rsidRPr="00D04190" w:rsidRDefault="003C3F70" w:rsidP="008B1A7F">
      <w:pPr>
        <w:pStyle w:val="SingleTxt"/>
        <w:numPr>
          <w:ilvl w:val="0"/>
          <w:numId w:val="44"/>
        </w:numPr>
        <w:ind w:left="1267" w:firstLine="0"/>
        <w:rPr>
          <w:lang w:val="es-ES"/>
        </w:rPr>
      </w:pPr>
      <w:r w:rsidRPr="00D04190">
        <w:rPr>
          <w:lang w:val="es-ES"/>
        </w:rPr>
        <w:t xml:space="preserve">Asimismo, durante la formación cívica obligatoria organizada en el marco del programa de integración republicana, se abordan la prohibición de la MGF, el derecho a la autonomía corporal, la prohibición de la violencia doméstica y los derechos sexuales y </w:t>
      </w:r>
      <w:r w:rsidR="00010366" w:rsidRPr="00D04190">
        <w:rPr>
          <w:lang w:val="es-ES"/>
        </w:rPr>
        <w:t>reproductivos. Los</w:t>
      </w:r>
      <w:r w:rsidRPr="00D04190">
        <w:rPr>
          <w:lang w:val="es-ES"/>
        </w:rPr>
        <w:t xml:space="preserve"> formadores reciben capacitación en materia de violencia contra las mujeres, incluida la MGF, cuya impartición está a cargo de una asociación especializada en los derechos de la mujer (Centres d'Information sur les Droits des Femmes et des Familles (CIDFF)).</w:t>
      </w:r>
      <w:r w:rsidR="00292271" w:rsidRPr="00D04190">
        <w:rPr>
          <w:lang w:val="es-ES"/>
        </w:rPr>
        <w:t xml:space="preserve"> </w:t>
      </w:r>
      <w:r w:rsidRPr="00D04190">
        <w:rPr>
          <w:lang w:val="es-ES"/>
        </w:rPr>
        <w:t xml:space="preserve">Dicha capacitación les permite hablar con más propiedad de este tema durante la formación cívica y estar en disposición de remitir a las víctimas que puedan detectar o que acudan a ellos a los agentes </w:t>
      </w:r>
      <w:r w:rsidR="00010366" w:rsidRPr="00D04190">
        <w:rPr>
          <w:lang w:val="es-ES"/>
        </w:rPr>
        <w:t>competentes. La</w:t>
      </w:r>
      <w:r w:rsidRPr="00D04190">
        <w:rPr>
          <w:lang w:val="es-ES"/>
        </w:rPr>
        <w:t xml:space="preserve"> formación de formadores se complementa con una serie de recursos de apoyo.</w:t>
      </w:r>
    </w:p>
    <w:p w14:paraId="2DBD16B2" w14:textId="2220265C" w:rsidR="003C3F70" w:rsidRPr="00D04190" w:rsidRDefault="003C3F70" w:rsidP="008B1A7F">
      <w:pPr>
        <w:pStyle w:val="SingleTxt"/>
        <w:numPr>
          <w:ilvl w:val="0"/>
          <w:numId w:val="44"/>
        </w:numPr>
        <w:ind w:left="1267" w:firstLine="0"/>
        <w:rPr>
          <w:lang w:val="es-ES"/>
        </w:rPr>
      </w:pPr>
      <w:r w:rsidRPr="00D04190">
        <w:rPr>
          <w:lang w:val="es-ES"/>
        </w:rPr>
        <w:t xml:space="preserve">Además, la Misión Interministerial para la Protección de las Mujeres contra la Violencia y la Lucha contra la Trata de Personas ha diseñado herramientas de formación sobre la MGF destinadas a </w:t>
      </w:r>
      <w:r w:rsidR="00010366" w:rsidRPr="00D04190">
        <w:rPr>
          <w:lang w:val="es-ES"/>
        </w:rPr>
        <w:t>profesionales. El</w:t>
      </w:r>
      <w:r w:rsidRPr="00D04190">
        <w:rPr>
          <w:lang w:val="es-ES"/>
        </w:rPr>
        <w:t xml:space="preserve"> kit de formación “Bilakoro</w:t>
      </w:r>
      <w:r w:rsidR="005619D4" w:rsidRPr="00D04190">
        <w:rPr>
          <w:lang w:val="es-ES"/>
        </w:rPr>
        <w:t>”</w:t>
      </w:r>
      <w:r w:rsidRPr="00D04190">
        <w:rPr>
          <w:lang w:val="es-ES"/>
        </w:rPr>
        <w:t>, compuesto por un cortometraje y un folleto pedagógico titulado “Los profesionales ante la mutilación genital femenina</w:t>
      </w:r>
      <w:r w:rsidR="005619D4" w:rsidRPr="00D04190">
        <w:rPr>
          <w:lang w:val="es-ES"/>
        </w:rPr>
        <w:t>”</w:t>
      </w:r>
      <w:r w:rsidRPr="00D04190">
        <w:rPr>
          <w:lang w:val="es-ES"/>
        </w:rPr>
        <w:t xml:space="preserve">, permite entender mejor este tipo de violencia y sus consecuencias, detectar señales de alarma, localizar los casos o reducir el riesgo con más eficacia mediante la consulta sistemática de los profesionales y atender mejor a las menores bajo amenaza o víctimas de esta </w:t>
      </w:r>
      <w:r w:rsidR="00010366" w:rsidRPr="00D04190">
        <w:rPr>
          <w:lang w:val="es-ES"/>
        </w:rPr>
        <w:t>práctica. El</w:t>
      </w:r>
      <w:r w:rsidRPr="00D04190">
        <w:rPr>
          <w:lang w:val="es-ES"/>
        </w:rPr>
        <w:t xml:space="preserve"> kit en cuestión está dirigido principalmente a trabajadores sociales y profesionales de la enseñanza escolar y extraescolar.</w:t>
      </w:r>
    </w:p>
    <w:p w14:paraId="4A1C663B" w14:textId="46F4A386" w:rsidR="003C3F70" w:rsidRPr="00D04190" w:rsidRDefault="003C3F70" w:rsidP="008B1A7F">
      <w:pPr>
        <w:pStyle w:val="SingleTxt"/>
        <w:numPr>
          <w:ilvl w:val="0"/>
          <w:numId w:val="44"/>
        </w:numPr>
        <w:ind w:left="1267" w:firstLine="0"/>
        <w:rPr>
          <w:lang w:val="es-ES"/>
        </w:rPr>
      </w:pPr>
      <w:r w:rsidRPr="00D04190">
        <w:rPr>
          <w:lang w:val="es-ES"/>
        </w:rPr>
        <w:t>El kit titulado “Los matrimonios forzados</w:t>
      </w:r>
      <w:r w:rsidR="005619D4" w:rsidRPr="00D04190">
        <w:rPr>
          <w:lang w:val="es-ES"/>
        </w:rPr>
        <w:t>”</w:t>
      </w:r>
      <w:r w:rsidRPr="00D04190">
        <w:rPr>
          <w:lang w:val="es-ES"/>
        </w:rPr>
        <w:t xml:space="preserve"> y destinado a profesionales consta de un vídeo y un folleto de formación sobre la detección y atención de casos de niñas y mujeres víctimas de tales </w:t>
      </w:r>
      <w:r w:rsidR="00010366" w:rsidRPr="00D04190">
        <w:rPr>
          <w:lang w:val="es-ES"/>
        </w:rPr>
        <w:t>matrimonios. Todas</w:t>
      </w:r>
      <w:r w:rsidRPr="00D04190">
        <w:rPr>
          <w:lang w:val="es-ES"/>
        </w:rPr>
        <w:t xml:space="preserve"> estas herramientas se encuentran accesibles a la población en general y pueden descargarse gratuitamente del sitio web arretonslesviolences.gouv.fr.</w:t>
      </w:r>
    </w:p>
    <w:p w14:paraId="3E8ACEC8" w14:textId="77777777" w:rsidR="003C3F70" w:rsidRPr="00D04190" w:rsidRDefault="003C3F70" w:rsidP="008B1A7F">
      <w:pPr>
        <w:pStyle w:val="SingleTxt"/>
        <w:numPr>
          <w:ilvl w:val="0"/>
          <w:numId w:val="44"/>
        </w:numPr>
        <w:ind w:left="1267" w:firstLine="0"/>
        <w:rPr>
          <w:lang w:val="es-ES"/>
        </w:rPr>
      </w:pPr>
      <w:r w:rsidRPr="00D04190">
        <w:rPr>
          <w:lang w:val="es-ES"/>
        </w:rPr>
        <w:t>Por último, el Estado francés proporciona financiación a diversas asociaciones que realizan actividades sobre el terreno con la población o los profesionales, a saber:</w:t>
      </w:r>
    </w:p>
    <w:p w14:paraId="6E2BB754" w14:textId="3B9281EF" w:rsidR="003C3F70" w:rsidRPr="00D04190" w:rsidRDefault="00C919D6" w:rsidP="00C919D6">
      <w:pPr>
        <w:pStyle w:val="SingleTxt"/>
        <w:tabs>
          <w:tab w:val="right" w:pos="1685"/>
        </w:tabs>
        <w:ind w:left="1742" w:hanging="475"/>
        <w:rPr>
          <w:lang w:val="es-ES"/>
        </w:rPr>
      </w:pPr>
      <w:r w:rsidRPr="00D04190">
        <w:rPr>
          <w:lang w:val="es-ES"/>
        </w:rPr>
        <w:tab/>
        <w:t>•</w:t>
      </w:r>
      <w:r w:rsidRPr="00D04190">
        <w:rPr>
          <w:lang w:val="es-ES"/>
        </w:rPr>
        <w:tab/>
      </w:r>
      <w:r w:rsidR="003C3F70" w:rsidRPr="00D04190">
        <w:rPr>
          <w:lang w:val="es-ES"/>
        </w:rPr>
        <w:t>Les Orchidées Rouges: organización beneficiaria de una subvención nacional de 15.000 euros en 2022 complementada con una subvención regional de 6.000 euros;</w:t>
      </w:r>
    </w:p>
    <w:p w14:paraId="1E250834" w14:textId="02AEECF3" w:rsidR="003C3F70" w:rsidRPr="00D04190" w:rsidRDefault="00C919D6" w:rsidP="00C919D6">
      <w:pPr>
        <w:pStyle w:val="SingleTxt"/>
        <w:tabs>
          <w:tab w:val="right" w:pos="1685"/>
        </w:tabs>
        <w:ind w:left="1742" w:hanging="475"/>
        <w:rPr>
          <w:lang w:val="fr-FR"/>
        </w:rPr>
      </w:pPr>
      <w:r w:rsidRPr="00D04190">
        <w:rPr>
          <w:lang w:val="es-ES"/>
        </w:rPr>
        <w:tab/>
      </w:r>
      <w:r w:rsidRPr="00D04190">
        <w:rPr>
          <w:lang w:val="fr-FR"/>
        </w:rPr>
        <w:t>•</w:t>
      </w:r>
      <w:r w:rsidRPr="00D04190">
        <w:rPr>
          <w:lang w:val="fr-FR"/>
        </w:rPr>
        <w:tab/>
      </w:r>
      <w:r w:rsidR="003C3F70" w:rsidRPr="00D04190">
        <w:rPr>
          <w:lang w:val="fr-FR"/>
        </w:rPr>
        <w:t>Groupe pour l’Abolition des Mutilations Sexuelles, des Mariages Forcés et Autres Pratiques Traditionnelles Néfastes à la Santé des Femmes et des Enfants (GAMS): organización beneficiaria de una subvención nacional anual de 42.000 euros, complementada en 2022 con otros 20.000 euros;</w:t>
      </w:r>
    </w:p>
    <w:p w14:paraId="0DB881F2" w14:textId="717440ED" w:rsidR="003C3F70" w:rsidRPr="00D04190" w:rsidRDefault="00C919D6" w:rsidP="00C919D6">
      <w:pPr>
        <w:pStyle w:val="SingleTxt"/>
        <w:tabs>
          <w:tab w:val="right" w:pos="1685"/>
        </w:tabs>
        <w:ind w:left="1742" w:hanging="475"/>
        <w:rPr>
          <w:lang w:val="es-ES"/>
        </w:rPr>
      </w:pPr>
      <w:r w:rsidRPr="00D04190">
        <w:rPr>
          <w:lang w:val="fr-FR"/>
        </w:rPr>
        <w:tab/>
      </w:r>
      <w:r w:rsidRPr="00D04190">
        <w:rPr>
          <w:lang w:val="es-ES"/>
        </w:rPr>
        <w:t>•</w:t>
      </w:r>
      <w:r w:rsidRPr="00D04190">
        <w:rPr>
          <w:lang w:val="es-ES"/>
        </w:rPr>
        <w:tab/>
      </w:r>
      <w:r w:rsidR="00010366" w:rsidRPr="00D04190">
        <w:rPr>
          <w:lang w:val="es-ES"/>
        </w:rPr>
        <w:t>Excision Parlons-en !, organización a cargo de la campaña de ámbito nacional “Alerte Excision</w:t>
      </w:r>
      <w:r w:rsidR="005619D4" w:rsidRPr="00D04190">
        <w:rPr>
          <w:lang w:val="es-ES"/>
        </w:rPr>
        <w:t>”</w:t>
      </w:r>
      <w:r w:rsidR="00010366" w:rsidRPr="00D04190">
        <w:rPr>
          <w:lang w:val="es-ES"/>
        </w:rPr>
        <w:t xml:space="preserve"> (“En Alerta contra la Ablación</w:t>
      </w:r>
      <w:r w:rsidR="005619D4" w:rsidRPr="00D04190">
        <w:rPr>
          <w:lang w:val="es-ES"/>
        </w:rPr>
        <w:t>”</w:t>
      </w:r>
      <w:r w:rsidR="00010366" w:rsidRPr="00D04190">
        <w:rPr>
          <w:lang w:val="es-ES"/>
        </w:rPr>
        <w:t>) y beneficiaria de una subvención nacional anual de 20.000 euros, complementada con subvenciones adicionales en 2021 y 2022.</w:t>
      </w:r>
    </w:p>
    <w:p w14:paraId="7A5DC63A" w14:textId="77777777" w:rsidR="003C3F70" w:rsidRPr="00D04190" w:rsidRDefault="003C3F70" w:rsidP="008B1A7F">
      <w:pPr>
        <w:pStyle w:val="SingleTxt"/>
        <w:numPr>
          <w:ilvl w:val="0"/>
          <w:numId w:val="44"/>
        </w:numPr>
        <w:ind w:left="1267" w:firstLine="0"/>
        <w:rPr>
          <w:lang w:val="es-ES"/>
        </w:rPr>
      </w:pPr>
      <w:r w:rsidRPr="00D04190">
        <w:rPr>
          <w:lang w:val="es-ES"/>
        </w:rPr>
        <w:lastRenderedPageBreak/>
        <w:t>Según lo anunciado en el Plan de Igualdad, está previsto seguir aplicando estas medidas en 2023.</w:t>
      </w:r>
    </w:p>
    <w:p w14:paraId="5C6207FB" w14:textId="77777777" w:rsidR="00814023" w:rsidRPr="00D04190" w:rsidRDefault="00814023" w:rsidP="00814023">
      <w:pPr>
        <w:pStyle w:val="SingleTxt"/>
        <w:spacing w:after="0" w:line="120" w:lineRule="exact"/>
        <w:rPr>
          <w:sz w:val="10"/>
          <w:lang w:val="es-ES"/>
        </w:rPr>
      </w:pPr>
    </w:p>
    <w:p w14:paraId="7A8A8A70" w14:textId="36E6E37B" w:rsidR="003C3F70" w:rsidRPr="00D04190" w:rsidRDefault="00106200" w:rsidP="00FB34CE">
      <w:pPr>
        <w:pStyle w:val="H23"/>
        <w:rPr>
          <w:lang w:val="es-ES"/>
        </w:rPr>
      </w:pPr>
      <w:r w:rsidRPr="00D04190">
        <w:rPr>
          <w:lang w:val="es-ES"/>
        </w:rPr>
        <w:t>Proyecto de Ley de Bioética y atención a la población infantil con variaciones del desarrollo genital</w:t>
      </w:r>
    </w:p>
    <w:p w14:paraId="7D8E7D0B" w14:textId="77777777" w:rsidR="00FB34CE" w:rsidRPr="00D04190" w:rsidRDefault="00FB34CE" w:rsidP="00FB34CE">
      <w:pPr>
        <w:pStyle w:val="SingleTxt"/>
        <w:keepNext/>
        <w:spacing w:after="0" w:line="120" w:lineRule="exact"/>
        <w:ind w:left="1264" w:right="1264"/>
        <w:rPr>
          <w:sz w:val="10"/>
          <w:lang w:val="es-ES"/>
        </w:rPr>
      </w:pPr>
    </w:p>
    <w:p w14:paraId="2FEDF621" w14:textId="77777777" w:rsidR="003C3F70" w:rsidRPr="00D04190" w:rsidRDefault="003C3F70" w:rsidP="008B1A7F">
      <w:pPr>
        <w:pStyle w:val="SingleTxt"/>
        <w:numPr>
          <w:ilvl w:val="0"/>
          <w:numId w:val="44"/>
        </w:numPr>
        <w:ind w:left="1267" w:firstLine="0"/>
        <w:rPr>
          <w:lang w:val="es-ES"/>
        </w:rPr>
      </w:pPr>
      <w:r w:rsidRPr="00D04190">
        <w:rPr>
          <w:lang w:val="es-ES"/>
        </w:rPr>
        <w:t xml:space="preserve">El debate mantenido en el marco de la Ley de Bioética abarcó la regulación de la intervención médica respecto de la población infantil con variaciones del desarrollo </w:t>
      </w:r>
      <w:r w:rsidR="00010366" w:rsidRPr="00D04190">
        <w:rPr>
          <w:lang w:val="es-ES"/>
        </w:rPr>
        <w:t>genital. En</w:t>
      </w:r>
      <w:r w:rsidRPr="00D04190">
        <w:rPr>
          <w:lang w:val="es-ES"/>
        </w:rPr>
        <w:t xml:space="preserve"> virtud del artículo 30 de dicha Ley quedan consagrados en la legislación los principios de consulta previa a cualquier intervención, excepto en situaciones de urgencia en que la vida corra </w:t>
      </w:r>
      <w:r w:rsidR="00010366" w:rsidRPr="00D04190">
        <w:rPr>
          <w:lang w:val="es-ES"/>
        </w:rPr>
        <w:t>peligro. Asimismo</w:t>
      </w:r>
      <w:r w:rsidRPr="00D04190">
        <w:rPr>
          <w:lang w:val="es-ES"/>
        </w:rPr>
        <w:t>, se modifica el Código Civil para que se pueda aplazar la mención del sexo en la inscripción en el registro civil hasta tres meses desde el nacimiento del bebé, así como para posibilitar la rectificación de los datos personales consignados en dicho registro.</w:t>
      </w:r>
    </w:p>
    <w:p w14:paraId="57082B2D" w14:textId="58BBABAA" w:rsidR="003C3F70" w:rsidRPr="00D04190" w:rsidRDefault="003C3F70" w:rsidP="008B1A7F">
      <w:pPr>
        <w:pStyle w:val="SingleTxt"/>
        <w:numPr>
          <w:ilvl w:val="0"/>
          <w:numId w:val="44"/>
        </w:numPr>
        <w:ind w:left="1267" w:firstLine="0"/>
        <w:rPr>
          <w:lang w:val="es-ES"/>
        </w:rPr>
      </w:pPr>
      <w:r w:rsidRPr="00D04190">
        <w:rPr>
          <w:lang w:val="es-ES"/>
        </w:rPr>
        <w:t>La Ley de Bioética contempla un capítulo especial titulado “Población infantil con variaciones del desarrollo genital</w:t>
      </w:r>
      <w:r w:rsidR="005619D4" w:rsidRPr="00D04190">
        <w:rPr>
          <w:lang w:val="es-ES"/>
        </w:rPr>
        <w:t>”</w:t>
      </w:r>
      <w:r w:rsidRPr="00D04190">
        <w:rPr>
          <w:lang w:val="es-ES"/>
        </w:rPr>
        <w:t xml:space="preserve">, con el fin de incorporar el artículo único L.2131-6, en el que se especifican los procedimientos de atención a dicha población </w:t>
      </w:r>
      <w:r w:rsidR="00010366" w:rsidRPr="00D04190">
        <w:rPr>
          <w:lang w:val="es-ES"/>
        </w:rPr>
        <w:t>y se</w:t>
      </w:r>
      <w:r w:rsidRPr="00D04190">
        <w:rPr>
          <w:lang w:val="es-ES"/>
        </w:rPr>
        <w:t xml:space="preserve"> establecen los requisitos previos a cualquier intervención, salvo en supuestos referentes a situaciones de urgencia en que la vida corra </w:t>
      </w:r>
      <w:r w:rsidR="00010366" w:rsidRPr="00D04190">
        <w:rPr>
          <w:lang w:val="es-ES"/>
        </w:rPr>
        <w:t>peligro. En</w:t>
      </w:r>
      <w:r w:rsidRPr="00D04190">
        <w:rPr>
          <w:lang w:val="es-ES"/>
        </w:rPr>
        <w:t xml:space="preserve"> concreto, se exige que los equipos multidisciplinares de los centros de referencia especializados en enfermedades raras se coordinen para establecer un diagnóstico, con la posibilidad de abstención terapéutica y el aplazamiento, en la medida de lo posible, de los procedimientos médicos hasta una edad en la que el niño sea capaz de expresar sus deseos y participar en la </w:t>
      </w:r>
      <w:r w:rsidR="00010366" w:rsidRPr="00D04190">
        <w:rPr>
          <w:lang w:val="es-ES"/>
        </w:rPr>
        <w:t>decisión. También</w:t>
      </w:r>
      <w:r w:rsidRPr="00D04190">
        <w:rPr>
          <w:lang w:val="es-ES"/>
        </w:rPr>
        <w:t xml:space="preserve"> se contempla que se proporcione al niño y a su familia información fundamentada y transparente, así como un apoyo psicosocial adecuado e información sobre la existencia de asociaciones especializadas en la materia.</w:t>
      </w:r>
    </w:p>
    <w:p w14:paraId="6F6D395B" w14:textId="77777777" w:rsidR="003C3F70" w:rsidRPr="00D04190" w:rsidRDefault="003C3F70" w:rsidP="008B1A7F">
      <w:pPr>
        <w:pStyle w:val="SingleTxt"/>
        <w:numPr>
          <w:ilvl w:val="0"/>
          <w:numId w:val="44"/>
        </w:numPr>
        <w:ind w:left="1267" w:firstLine="0"/>
        <w:rPr>
          <w:lang w:val="es-ES"/>
        </w:rPr>
      </w:pPr>
      <w:r w:rsidRPr="00D04190">
        <w:rPr>
          <w:lang w:val="es-ES"/>
        </w:rPr>
        <w:t>El artículo L.2131-6 insiste en el principio de buscar el consentimiento y la participación del niño en la decisión.</w:t>
      </w:r>
    </w:p>
    <w:p w14:paraId="4C3E5A5C" w14:textId="77777777" w:rsidR="003C3F70" w:rsidRPr="00D04190" w:rsidRDefault="003C3F70" w:rsidP="008B1A7F">
      <w:pPr>
        <w:pStyle w:val="SingleTxt"/>
        <w:numPr>
          <w:ilvl w:val="0"/>
          <w:numId w:val="44"/>
        </w:numPr>
        <w:ind w:left="1267" w:firstLine="0"/>
        <w:rPr>
          <w:lang w:val="es-ES"/>
        </w:rPr>
      </w:pPr>
      <w:r w:rsidRPr="00D04190">
        <w:rPr>
          <w:lang w:val="es-ES"/>
        </w:rPr>
        <w:t xml:space="preserve">Además, el decreto de aplicación de este artículo, publicado en noviembre de 2022, es fruto de la labor dirigida por el Ministerio de Salud y los responsables de las redes de tratamiento de enfermedades raras en </w:t>
      </w:r>
      <w:r w:rsidR="00010366" w:rsidRPr="00D04190">
        <w:rPr>
          <w:lang w:val="es-ES"/>
        </w:rPr>
        <w:t>cuestión. Se</w:t>
      </w:r>
      <w:r w:rsidRPr="00D04190">
        <w:rPr>
          <w:lang w:val="es-ES"/>
        </w:rPr>
        <w:t xml:space="preserve"> prestó especial atención a garantizar una representación equilibrada en la composición de los grupos de </w:t>
      </w:r>
      <w:r w:rsidR="00010366" w:rsidRPr="00D04190">
        <w:rPr>
          <w:lang w:val="es-ES"/>
        </w:rPr>
        <w:t>trabajo. Se</w:t>
      </w:r>
      <w:r w:rsidRPr="00D04190">
        <w:rPr>
          <w:lang w:val="es-ES"/>
        </w:rPr>
        <w:t xml:space="preserve"> recurrió a profesionales de la salud de todos los centros correspondientes, juristas y especialistas en ciencias sociales dedicados específicamente a las cuestiones del consentimiento del niño o la atención a la población infantil con variaciones del desarrollo genital, así como a diversos agentes del tejido asociativo y representantes de las personas </w:t>
      </w:r>
      <w:r w:rsidR="00010366" w:rsidRPr="00D04190">
        <w:rPr>
          <w:lang w:val="es-ES"/>
        </w:rPr>
        <w:t>afectadas. También</w:t>
      </w:r>
      <w:r w:rsidRPr="00D04190">
        <w:rPr>
          <w:lang w:val="es-ES"/>
        </w:rPr>
        <w:t xml:space="preserve"> participaron en el proceso representantes del Comité Consultivo Nacional de Ética, del Ministerio de Justicia y de la Delegación Interministerial para la Lucha contra el Racismo, el Antisemitismo y el Odio contra las Personas LGBT+.</w:t>
      </w:r>
    </w:p>
    <w:p w14:paraId="0F1D5078" w14:textId="77777777" w:rsidR="003C3F70" w:rsidRPr="00D04190" w:rsidRDefault="003C3F70" w:rsidP="008B1A7F">
      <w:pPr>
        <w:pStyle w:val="SingleTxt"/>
        <w:numPr>
          <w:ilvl w:val="0"/>
          <w:numId w:val="44"/>
        </w:numPr>
        <w:ind w:left="1267" w:firstLine="0"/>
        <w:rPr>
          <w:lang w:val="es-ES"/>
        </w:rPr>
      </w:pPr>
      <w:r w:rsidRPr="00D04190">
        <w:rPr>
          <w:lang w:val="es-ES"/>
        </w:rPr>
        <w:t>La aplicación de este nuevo decreto estará sometida a un comité nacional de seguimiento específico, integrado por representantes de los centros, expertos y asociaciones y orientado a debatir sobre el informe anual de actividad y las dificultades en la práctica, plantear los casos que hayan suscitado o puedan suscitar más dudas sobre la decisión de brindar tratamiento médico y contribuir a la aplicación de buenas prácticas en materia de atención a la población infantil con variaciones del desarrollo genital.</w:t>
      </w:r>
    </w:p>
    <w:p w14:paraId="00B0D7FE" w14:textId="77777777" w:rsidR="007D3EB9" w:rsidRPr="00D04190" w:rsidRDefault="007D3EB9" w:rsidP="007D3EB9">
      <w:pPr>
        <w:pStyle w:val="SingleTxt"/>
        <w:spacing w:after="0" w:line="120" w:lineRule="exact"/>
        <w:rPr>
          <w:sz w:val="10"/>
          <w:lang w:val="es-ES"/>
        </w:rPr>
      </w:pPr>
      <w:bookmarkStart w:id="23" w:name="_Toc135068337"/>
    </w:p>
    <w:p w14:paraId="1B5ACA25" w14:textId="77777777" w:rsidR="007D3EB9" w:rsidRPr="00D04190" w:rsidRDefault="007D3EB9" w:rsidP="007D3EB9">
      <w:pPr>
        <w:pStyle w:val="SingleTxt"/>
        <w:spacing w:after="0" w:line="120" w:lineRule="exact"/>
        <w:rPr>
          <w:sz w:val="10"/>
          <w:lang w:val="es-ES"/>
        </w:rPr>
      </w:pPr>
    </w:p>
    <w:p w14:paraId="72A4C549" w14:textId="0126619F" w:rsidR="003C3F70" w:rsidRPr="00D04190" w:rsidRDefault="008B1A7F" w:rsidP="00CB6D2A">
      <w:pPr>
        <w:pStyle w:val="HCh"/>
      </w:pPr>
      <w:r w:rsidRPr="00D04190">
        <w:lastRenderedPageBreak/>
        <w:tab/>
      </w:r>
      <w:r w:rsidR="00106200" w:rsidRPr="00D04190">
        <w:t>IX.</w:t>
      </w:r>
      <w:r w:rsidR="00106200" w:rsidRPr="00D04190">
        <w:tab/>
        <w:t>Violencia de género contra la mujer</w:t>
      </w:r>
      <w:bookmarkEnd w:id="23"/>
    </w:p>
    <w:p w14:paraId="7C9C8843" w14:textId="77777777" w:rsidR="008B1A7F" w:rsidRPr="00D04190" w:rsidRDefault="008B1A7F" w:rsidP="008B1A7F">
      <w:pPr>
        <w:pStyle w:val="SingleTxt"/>
        <w:keepNext/>
        <w:spacing w:after="0" w:line="120" w:lineRule="exact"/>
        <w:ind w:left="1264" w:right="1264"/>
        <w:rPr>
          <w:sz w:val="10"/>
          <w:lang w:val="es-ES"/>
        </w:rPr>
      </w:pPr>
    </w:p>
    <w:p w14:paraId="1C245CE4" w14:textId="77777777" w:rsidR="008B1A7F" w:rsidRPr="00D04190" w:rsidRDefault="008B1A7F" w:rsidP="008B1A7F">
      <w:pPr>
        <w:pStyle w:val="SingleTxt"/>
        <w:keepNext/>
        <w:spacing w:after="0" w:line="120" w:lineRule="exact"/>
        <w:ind w:left="1264" w:right="1264"/>
        <w:rPr>
          <w:sz w:val="10"/>
          <w:lang w:val="es-ES"/>
        </w:rPr>
      </w:pPr>
    </w:p>
    <w:p w14:paraId="36317C7A" w14:textId="77777777" w:rsidR="00106200" w:rsidRPr="00D04190" w:rsidRDefault="00106200" w:rsidP="008B1A7F">
      <w:pPr>
        <w:pStyle w:val="H1"/>
      </w:pPr>
      <w:r w:rsidRPr="00D04190">
        <w:tab/>
      </w:r>
      <w:r w:rsidRPr="00D04190">
        <w:tab/>
        <w:t>Respuesta a la cuestión planteada en el párrafo 9</w:t>
      </w:r>
    </w:p>
    <w:p w14:paraId="14D4C0A3" w14:textId="77777777" w:rsidR="008B1A7F" w:rsidRPr="00D04190" w:rsidRDefault="008B1A7F" w:rsidP="008B1A7F">
      <w:pPr>
        <w:pStyle w:val="SingleTxt"/>
        <w:keepNext/>
        <w:spacing w:after="0" w:line="120" w:lineRule="exact"/>
        <w:ind w:left="1264" w:right="1264"/>
        <w:rPr>
          <w:sz w:val="10"/>
          <w:lang w:val="es-ES"/>
        </w:rPr>
      </w:pPr>
    </w:p>
    <w:p w14:paraId="40EEFB37" w14:textId="77777777" w:rsidR="008B1A7F" w:rsidRPr="00D04190" w:rsidRDefault="008B1A7F" w:rsidP="008B1A7F">
      <w:pPr>
        <w:pStyle w:val="SingleTxt"/>
        <w:keepNext/>
        <w:spacing w:after="0" w:line="120" w:lineRule="exact"/>
        <w:ind w:left="1264" w:right="1264"/>
        <w:rPr>
          <w:sz w:val="10"/>
          <w:lang w:val="es-ES"/>
        </w:rPr>
      </w:pPr>
    </w:p>
    <w:p w14:paraId="23813102" w14:textId="01320A03" w:rsidR="003C3F70" w:rsidRPr="00D04190" w:rsidRDefault="00D04190" w:rsidP="00D04190">
      <w:pPr>
        <w:pStyle w:val="H23"/>
        <w:ind w:left="1267" w:right="1260" w:hanging="1267"/>
      </w:pPr>
      <w:r>
        <w:tab/>
      </w:r>
      <w:r w:rsidR="00010366" w:rsidRPr="00D04190">
        <w:t>a)</w:t>
      </w:r>
      <w:r>
        <w:tab/>
      </w:r>
      <w:r w:rsidR="00010366" w:rsidRPr="00D04190">
        <w:t>Datos</w:t>
      </w:r>
      <w:r w:rsidR="00106200" w:rsidRPr="00D04190">
        <w:t xml:space="preserve"> sobre casos de violencia de género</w:t>
      </w:r>
    </w:p>
    <w:p w14:paraId="00A03CFE" w14:textId="77777777" w:rsidR="00FB34CE" w:rsidRPr="00D04190" w:rsidRDefault="00FB34CE" w:rsidP="00FB34CE">
      <w:pPr>
        <w:pStyle w:val="SingleTxt"/>
        <w:keepNext/>
        <w:spacing w:after="0" w:line="120" w:lineRule="exact"/>
        <w:ind w:left="1264" w:right="1264"/>
        <w:rPr>
          <w:sz w:val="10"/>
          <w:lang w:val="es-ES"/>
        </w:rPr>
      </w:pPr>
    </w:p>
    <w:p w14:paraId="2E41E7A7" w14:textId="4B30D1E1" w:rsidR="003C3F70" w:rsidRPr="00D04190" w:rsidRDefault="003C3F70" w:rsidP="008B1A7F">
      <w:pPr>
        <w:pStyle w:val="SingleTxt"/>
        <w:numPr>
          <w:ilvl w:val="0"/>
          <w:numId w:val="44"/>
        </w:numPr>
        <w:ind w:left="1267" w:firstLine="0"/>
        <w:rPr>
          <w:lang w:val="es-ES"/>
        </w:rPr>
      </w:pPr>
      <w:r w:rsidRPr="00D04190">
        <w:rPr>
          <w:lang w:val="es-ES"/>
        </w:rPr>
        <w:t>Según un estudio realizado por el Servicio Estadístico Ministerial de Seguridad Interior (SSMSI por sus siglas en francés) acerca de la violencia sexual fuera del entorno familiar, los departamentos de la policía y la gendarmería dejaron constancia en sus registros de 72.000 infracciones en 2021</w:t>
      </w:r>
      <w:r w:rsidR="00010366" w:rsidRPr="00D04190">
        <w:rPr>
          <w:lang w:val="es-ES"/>
        </w:rPr>
        <w:t>, fundamentalmente</w:t>
      </w:r>
      <w:r w:rsidRPr="00D04190">
        <w:rPr>
          <w:lang w:val="es-ES"/>
        </w:rPr>
        <w:t xml:space="preserve"> relacionadas con violencia sexual física (un 73</w:t>
      </w:r>
      <w:r w:rsidR="00FB34CE" w:rsidRPr="00D04190">
        <w:rPr>
          <w:lang w:val="es-ES"/>
        </w:rPr>
        <w:t> %</w:t>
      </w:r>
      <w:r w:rsidRPr="00D04190">
        <w:rPr>
          <w:lang w:val="es-ES"/>
        </w:rPr>
        <w:t>).</w:t>
      </w:r>
      <w:r w:rsidR="00F0598A" w:rsidRPr="00D04190">
        <w:rPr>
          <w:lang w:val="es-ES"/>
        </w:rPr>
        <w:t xml:space="preserve"> </w:t>
      </w:r>
      <w:r w:rsidRPr="00D04190">
        <w:rPr>
          <w:lang w:val="es-ES"/>
        </w:rPr>
        <w:t>La mayoría de las víctimas eran mujeres (un 86</w:t>
      </w:r>
      <w:r w:rsidR="00FB34CE" w:rsidRPr="00D04190">
        <w:rPr>
          <w:lang w:val="es-ES"/>
        </w:rPr>
        <w:t> %</w:t>
      </w:r>
      <w:r w:rsidRPr="00D04190">
        <w:rPr>
          <w:lang w:val="es-ES"/>
        </w:rPr>
        <w:t>) y, en más de la mitad de los casos (un 55</w:t>
      </w:r>
      <w:r w:rsidR="00FB34CE" w:rsidRPr="00D04190">
        <w:rPr>
          <w:lang w:val="es-ES"/>
        </w:rPr>
        <w:t> %</w:t>
      </w:r>
      <w:r w:rsidRPr="00D04190">
        <w:rPr>
          <w:lang w:val="es-ES"/>
        </w:rPr>
        <w:t xml:space="preserve">), menores de </w:t>
      </w:r>
      <w:r w:rsidR="00010366" w:rsidRPr="00D04190">
        <w:rPr>
          <w:lang w:val="es-ES"/>
        </w:rPr>
        <w:t>edad. De</w:t>
      </w:r>
      <w:r w:rsidRPr="00D04190">
        <w:rPr>
          <w:lang w:val="es-ES"/>
        </w:rPr>
        <w:t xml:space="preserve"> las 48.300 personas acusadas, el 96</w:t>
      </w:r>
      <w:r w:rsidR="00FB34CE" w:rsidRPr="00D04190">
        <w:rPr>
          <w:lang w:val="es-ES"/>
        </w:rPr>
        <w:t> %</w:t>
      </w:r>
      <w:r w:rsidRPr="00D04190">
        <w:rPr>
          <w:lang w:val="es-ES"/>
        </w:rPr>
        <w:t xml:space="preserve"> eran hombres, normalmente mayores de edad (un 73</w:t>
      </w:r>
      <w:r w:rsidR="00FB34CE" w:rsidRPr="00D04190">
        <w:rPr>
          <w:lang w:val="es-ES"/>
        </w:rPr>
        <w:t> %</w:t>
      </w:r>
      <w:r w:rsidRPr="00D04190">
        <w:rPr>
          <w:lang w:val="es-ES"/>
        </w:rPr>
        <w:t>).</w:t>
      </w:r>
      <w:r w:rsidR="00F0598A" w:rsidRPr="00D04190">
        <w:rPr>
          <w:lang w:val="es-ES"/>
        </w:rPr>
        <w:t xml:space="preserve"> </w:t>
      </w:r>
      <w:r w:rsidRPr="00D04190">
        <w:rPr>
          <w:lang w:val="es-ES"/>
        </w:rPr>
        <w:t>Menos del 10</w:t>
      </w:r>
      <w:r w:rsidR="00FB34CE" w:rsidRPr="00D04190">
        <w:rPr>
          <w:lang w:val="es-ES"/>
        </w:rPr>
        <w:t> %</w:t>
      </w:r>
      <w:r w:rsidRPr="00D04190">
        <w:rPr>
          <w:lang w:val="es-ES"/>
        </w:rPr>
        <w:t xml:space="preserve"> de las víctimas de actos de violencia sexual cometidos fuera del entorno familiar denuncian los hechos.</w:t>
      </w:r>
    </w:p>
    <w:p w14:paraId="3160C7E9" w14:textId="16AEE69A" w:rsidR="003C3F70" w:rsidRPr="00D04190" w:rsidRDefault="003C3F70" w:rsidP="008B1A7F">
      <w:pPr>
        <w:pStyle w:val="SingleTxt"/>
        <w:numPr>
          <w:ilvl w:val="0"/>
          <w:numId w:val="44"/>
        </w:numPr>
        <w:ind w:left="1267" w:firstLine="0"/>
        <w:rPr>
          <w:lang w:val="es-ES"/>
        </w:rPr>
      </w:pPr>
      <w:r w:rsidRPr="00D04190">
        <w:rPr>
          <w:lang w:val="es-ES"/>
        </w:rPr>
        <w:t>En cuanto a la violencia doméstica, otro estudio publicado por el SSMSI en diciembre de 2022 deja constancia de la existencia en Francia de 208.000 víctimas de violencia a manos de su pareja o expareja en 2021, cifra que constituye un aumento del 21</w:t>
      </w:r>
      <w:r w:rsidR="00FB34CE" w:rsidRPr="00D04190">
        <w:rPr>
          <w:lang w:val="es-ES"/>
        </w:rPr>
        <w:t> %</w:t>
      </w:r>
      <w:r w:rsidRPr="00D04190">
        <w:rPr>
          <w:lang w:val="es-ES"/>
        </w:rPr>
        <w:t xml:space="preserve"> con respecto a 2020.</w:t>
      </w:r>
      <w:r w:rsidR="00FB34CE" w:rsidRPr="00D04190">
        <w:rPr>
          <w:lang w:val="es-ES"/>
        </w:rPr>
        <w:t xml:space="preserve"> </w:t>
      </w:r>
      <w:r w:rsidRPr="00D04190">
        <w:rPr>
          <w:lang w:val="es-ES"/>
        </w:rPr>
        <w:t>En un contexto de libertad de expresión y de mejora de las características de la atención brindada a las víctimas por los departamentos de la policía y la gendarmería, el número de casos registrados prácticamente se ha duplicado desde 2016.</w:t>
      </w:r>
      <w:r w:rsidR="00FB34CE" w:rsidRPr="00D04190">
        <w:rPr>
          <w:lang w:val="es-ES"/>
        </w:rPr>
        <w:t xml:space="preserve"> </w:t>
      </w:r>
      <w:r w:rsidRPr="00D04190">
        <w:rPr>
          <w:lang w:val="es-ES"/>
        </w:rPr>
        <w:t>En este sentido, el porcentaje de actos cometidos con anterioridad al año de su consignación en los registros se incrementó del 18</w:t>
      </w:r>
      <w:r w:rsidR="00FB34CE" w:rsidRPr="00D04190">
        <w:rPr>
          <w:lang w:val="es-ES"/>
        </w:rPr>
        <w:t> %</w:t>
      </w:r>
      <w:r w:rsidRPr="00D04190">
        <w:rPr>
          <w:lang w:val="es-ES"/>
        </w:rPr>
        <w:t xml:space="preserve"> en 2016 al 28</w:t>
      </w:r>
      <w:r w:rsidR="00FB34CE" w:rsidRPr="00D04190">
        <w:rPr>
          <w:lang w:val="es-ES"/>
        </w:rPr>
        <w:t> %</w:t>
      </w:r>
      <w:r w:rsidRPr="00D04190">
        <w:rPr>
          <w:lang w:val="es-ES"/>
        </w:rPr>
        <w:t xml:space="preserve"> en 2021.</w:t>
      </w:r>
    </w:p>
    <w:p w14:paraId="68E2121B" w14:textId="56E83D0D" w:rsidR="003C3F70" w:rsidRPr="00D04190" w:rsidRDefault="00010366" w:rsidP="008B1A7F">
      <w:pPr>
        <w:pStyle w:val="SingleTxt"/>
        <w:numPr>
          <w:ilvl w:val="0"/>
          <w:numId w:val="44"/>
        </w:numPr>
        <w:ind w:left="1267" w:firstLine="0"/>
        <w:rPr>
          <w:lang w:val="es-ES"/>
        </w:rPr>
      </w:pPr>
      <w:r w:rsidRPr="00D04190">
        <w:rPr>
          <w:lang w:val="es-ES"/>
        </w:rPr>
        <w:t>Como en años anteriores, la gran mayoría de las víctimas de los casos registrados eran mujeres (un 87</w:t>
      </w:r>
      <w:r w:rsidR="00FB34CE" w:rsidRPr="00D04190">
        <w:rPr>
          <w:lang w:val="es-ES"/>
        </w:rPr>
        <w:t> %</w:t>
      </w:r>
      <w:r w:rsidRPr="00D04190">
        <w:rPr>
          <w:lang w:val="es-ES"/>
        </w:rPr>
        <w:t>) y la inmensa mayoría de los acusados eran hombres (un 89</w:t>
      </w:r>
      <w:r w:rsidR="00FB34CE" w:rsidRPr="00D04190">
        <w:rPr>
          <w:lang w:val="es-ES"/>
        </w:rPr>
        <w:t> %</w:t>
      </w:r>
      <w:r w:rsidRPr="00D04190">
        <w:rPr>
          <w:lang w:val="es-ES"/>
        </w:rPr>
        <w:t>).Los departamentos de Guayana Francesa, Sena Saint-Denis, Norte, Reunión, Paso de Calais y Lot y Garona son los que albergan el mayor número registrado de mujeres víctimas por cada 1.000 habitantes.</w:t>
      </w:r>
    </w:p>
    <w:p w14:paraId="43DD7531" w14:textId="77777777" w:rsidR="003C3F70" w:rsidRPr="00D04190" w:rsidRDefault="003C3F70" w:rsidP="008B1A7F">
      <w:pPr>
        <w:pStyle w:val="SingleTxt"/>
        <w:numPr>
          <w:ilvl w:val="0"/>
          <w:numId w:val="44"/>
        </w:numPr>
        <w:ind w:left="1267" w:firstLine="0"/>
        <w:rPr>
          <w:lang w:val="es-ES"/>
        </w:rPr>
      </w:pPr>
      <w:r w:rsidRPr="00D04190">
        <w:rPr>
          <w:lang w:val="es-ES"/>
        </w:rPr>
        <w:t xml:space="preserve">No obstante, las víctimas de la violencia doméstica rara vez denuncian ante las fuerzas de seguridad los hechos </w:t>
      </w:r>
      <w:r w:rsidR="00010366" w:rsidRPr="00D04190">
        <w:rPr>
          <w:lang w:val="es-ES"/>
        </w:rPr>
        <w:t>ocurridos. Según</w:t>
      </w:r>
      <w:r w:rsidRPr="00D04190">
        <w:rPr>
          <w:lang w:val="es-ES"/>
        </w:rPr>
        <w:t xml:space="preserve"> la encuesta de victimización Genese, menos de 1 de cada 4 víctimas de violencia doméstica presentó la correspondiente denuncia en 2020.</w:t>
      </w:r>
    </w:p>
    <w:p w14:paraId="21E5BB69" w14:textId="77777777" w:rsidR="003C3F70" w:rsidRPr="00D04190" w:rsidRDefault="003C3F70" w:rsidP="008B1A7F">
      <w:pPr>
        <w:pStyle w:val="SingleTxt"/>
        <w:numPr>
          <w:ilvl w:val="0"/>
          <w:numId w:val="44"/>
        </w:numPr>
        <w:ind w:left="1267" w:firstLine="0"/>
        <w:rPr>
          <w:lang w:val="es-ES"/>
        </w:rPr>
      </w:pPr>
      <w:r w:rsidRPr="00D04190">
        <w:rPr>
          <w:lang w:val="es-ES"/>
        </w:rPr>
        <w:t>Para facilitar un análisis más detallado, el SSMSI ha publicado dos cuadros en los que se diferencia entre violencia sexual doméstica y no doméstica:</w:t>
      </w:r>
    </w:p>
    <w:p w14:paraId="38B0FFE4" w14:textId="77777777" w:rsidR="00CD4917" w:rsidRPr="00D04190" w:rsidRDefault="00CD4917" w:rsidP="00CD4917">
      <w:pPr>
        <w:pStyle w:val="SingleTxt"/>
        <w:spacing w:after="0" w:line="120" w:lineRule="exact"/>
        <w:rPr>
          <w:sz w:val="10"/>
          <w:lang w:val="es-ES"/>
        </w:rPr>
      </w:pPr>
    </w:p>
    <w:p w14:paraId="7955A232" w14:textId="77777777" w:rsidR="00CD4917" w:rsidRPr="00D04190" w:rsidRDefault="00CD4917" w:rsidP="00CD4917">
      <w:pPr>
        <w:pStyle w:val="SingleTxt"/>
        <w:spacing w:after="0" w:line="120" w:lineRule="exact"/>
        <w:rPr>
          <w:sz w:val="10"/>
          <w:lang w:val="es-ES"/>
        </w:rPr>
      </w:pPr>
    </w:p>
    <w:p w14:paraId="6ECA8838" w14:textId="77777777" w:rsidR="000279C8" w:rsidRPr="00D04190" w:rsidRDefault="000279C8">
      <w:pPr>
        <w:suppressAutoHyphens w:val="0"/>
        <w:kinsoku/>
        <w:overflowPunct/>
        <w:autoSpaceDE/>
        <w:autoSpaceDN/>
        <w:adjustRightInd/>
        <w:snapToGrid/>
        <w:spacing w:after="200" w:line="276" w:lineRule="auto"/>
        <w:rPr>
          <w:b/>
          <w:spacing w:val="4"/>
          <w:w w:val="103"/>
          <w:kern w:val="14"/>
          <w:lang w:val="es-ES"/>
        </w:rPr>
      </w:pPr>
      <w:r w:rsidRPr="00D04190">
        <w:rPr>
          <w:lang w:val="es-ES"/>
        </w:rPr>
        <w:br w:type="page"/>
      </w:r>
    </w:p>
    <w:p w14:paraId="0C1CFD49" w14:textId="34B715C2" w:rsidR="007E66D9" w:rsidRPr="00D04190" w:rsidRDefault="007E66D9" w:rsidP="007E66D9">
      <w:pPr>
        <w:pStyle w:val="H23"/>
        <w:ind w:left="0"/>
        <w:rPr>
          <w:lang w:val="es-ES"/>
        </w:rPr>
      </w:pPr>
      <w:r w:rsidRPr="00D04190">
        <w:rPr>
          <w:lang w:val="es-ES"/>
        </w:rPr>
        <w:lastRenderedPageBreak/>
        <w:t>Mujeres mayores de 15 años víctimas de violencia doméstica entre 2016 y 2021</w:t>
      </w:r>
    </w:p>
    <w:p w14:paraId="4C45EF2A" w14:textId="77777777" w:rsidR="007E66D9" w:rsidRPr="00D04190" w:rsidRDefault="007E66D9" w:rsidP="007E66D9">
      <w:pPr>
        <w:pStyle w:val="SingleTxt"/>
        <w:keepNext/>
        <w:spacing w:after="0" w:line="120" w:lineRule="exact"/>
        <w:ind w:left="0" w:right="1264"/>
        <w:rPr>
          <w:sz w:val="10"/>
          <w:lang w:val="es-ES"/>
        </w:rPr>
      </w:pPr>
    </w:p>
    <w:tbl>
      <w:tblPr>
        <w:tblStyle w:val="TableNormal1"/>
        <w:tblW w:w="10780" w:type="dxa"/>
        <w:jc w:val="center"/>
        <w:tblBorders>
          <w:top w:val="single" w:sz="4" w:space="0" w:color="000000"/>
          <w:bottom w:val="single" w:sz="4" w:space="0" w:color="auto"/>
        </w:tblBorders>
        <w:tblLayout w:type="fixed"/>
        <w:tblLook w:val="01E0" w:firstRow="1" w:lastRow="1" w:firstColumn="1" w:lastColumn="1" w:noHBand="0" w:noVBand="0"/>
      </w:tblPr>
      <w:tblGrid>
        <w:gridCol w:w="2830"/>
        <w:gridCol w:w="430"/>
        <w:gridCol w:w="460"/>
        <w:gridCol w:w="450"/>
        <w:gridCol w:w="460"/>
        <w:gridCol w:w="430"/>
        <w:gridCol w:w="420"/>
        <w:gridCol w:w="425"/>
        <w:gridCol w:w="460"/>
        <w:gridCol w:w="455"/>
        <w:gridCol w:w="460"/>
        <w:gridCol w:w="420"/>
        <w:gridCol w:w="435"/>
        <w:gridCol w:w="420"/>
        <w:gridCol w:w="460"/>
        <w:gridCol w:w="455"/>
        <w:gridCol w:w="450"/>
        <w:gridCol w:w="435"/>
        <w:gridCol w:w="425"/>
      </w:tblGrid>
      <w:tr w:rsidR="005B4F41" w:rsidRPr="00D04190" w14:paraId="0C695F20" w14:textId="77777777" w:rsidTr="005B4F41">
        <w:trPr>
          <w:cantSplit/>
          <w:trHeight w:val="23"/>
          <w:jc w:val="center"/>
        </w:trPr>
        <w:tc>
          <w:tcPr>
            <w:tcW w:w="2830" w:type="dxa"/>
            <w:vMerge w:val="restart"/>
          </w:tcPr>
          <w:p w14:paraId="627AD4C5" w14:textId="77777777" w:rsidR="000279C8" w:rsidRPr="00D04190" w:rsidRDefault="000279C8" w:rsidP="00307EA6">
            <w:pPr>
              <w:pStyle w:val="TableParagraph"/>
              <w:widowControl/>
              <w:spacing w:before="10" w:after="10" w:line="252" w:lineRule="auto"/>
              <w:jc w:val="left"/>
              <w:rPr>
                <w:rFonts w:asciiTheme="majorBidi" w:hAnsiTheme="majorBidi" w:cstheme="majorBidi"/>
                <w:i/>
                <w:iCs/>
                <w:sz w:val="12"/>
                <w:szCs w:val="12"/>
              </w:rPr>
            </w:pPr>
          </w:p>
        </w:tc>
        <w:tc>
          <w:tcPr>
            <w:tcW w:w="2650" w:type="dxa"/>
            <w:gridSpan w:val="6"/>
            <w:tcBorders>
              <w:top w:val="single" w:sz="4" w:space="0" w:color="000000"/>
              <w:bottom w:val="single" w:sz="4" w:space="0" w:color="auto"/>
              <w:right w:val="single" w:sz="4" w:space="0" w:color="auto"/>
            </w:tcBorders>
          </w:tcPr>
          <w:p w14:paraId="1D4187C0" w14:textId="77777777" w:rsidR="000279C8" w:rsidRPr="00D04190" w:rsidRDefault="000279C8" w:rsidP="00307EA6">
            <w:pPr>
              <w:pStyle w:val="TableParagraph"/>
              <w:widowControl/>
              <w:spacing w:before="10" w:after="10" w:line="252" w:lineRule="auto"/>
              <w:rPr>
                <w:rFonts w:asciiTheme="majorBidi" w:hAnsiTheme="majorBidi" w:cstheme="majorBidi"/>
                <w:i/>
                <w:iCs/>
                <w:sz w:val="12"/>
                <w:szCs w:val="12"/>
              </w:rPr>
            </w:pPr>
            <w:r w:rsidRPr="00D04190">
              <w:rPr>
                <w:rFonts w:asciiTheme="majorBidi" w:hAnsiTheme="majorBidi" w:cstheme="majorBidi"/>
                <w:i/>
                <w:iCs/>
                <w:sz w:val="12"/>
                <w:szCs w:val="12"/>
              </w:rPr>
              <w:t>2016</w:t>
            </w:r>
          </w:p>
        </w:tc>
        <w:tc>
          <w:tcPr>
            <w:tcW w:w="2655" w:type="dxa"/>
            <w:gridSpan w:val="6"/>
            <w:tcBorders>
              <w:top w:val="single" w:sz="4" w:space="0" w:color="000000"/>
              <w:left w:val="single" w:sz="4" w:space="0" w:color="auto"/>
              <w:bottom w:val="single" w:sz="4" w:space="0" w:color="auto"/>
              <w:right w:val="single" w:sz="4" w:space="0" w:color="auto"/>
            </w:tcBorders>
          </w:tcPr>
          <w:p w14:paraId="76017FBA" w14:textId="77777777" w:rsidR="000279C8" w:rsidRPr="00D04190" w:rsidRDefault="000279C8" w:rsidP="00307EA6">
            <w:pPr>
              <w:pStyle w:val="TableParagraph"/>
              <w:widowControl/>
              <w:spacing w:before="10" w:after="10" w:line="252" w:lineRule="auto"/>
              <w:rPr>
                <w:rFonts w:asciiTheme="majorBidi" w:hAnsiTheme="majorBidi" w:cstheme="majorBidi"/>
                <w:i/>
                <w:iCs/>
                <w:sz w:val="12"/>
                <w:szCs w:val="12"/>
              </w:rPr>
            </w:pPr>
            <w:r w:rsidRPr="00D04190">
              <w:rPr>
                <w:rFonts w:asciiTheme="majorBidi" w:hAnsiTheme="majorBidi" w:cstheme="majorBidi"/>
                <w:i/>
                <w:iCs/>
                <w:sz w:val="12"/>
                <w:szCs w:val="12"/>
              </w:rPr>
              <w:t>2017</w:t>
            </w:r>
          </w:p>
        </w:tc>
        <w:tc>
          <w:tcPr>
            <w:tcW w:w="2645" w:type="dxa"/>
            <w:gridSpan w:val="6"/>
            <w:tcBorders>
              <w:top w:val="single" w:sz="4" w:space="0" w:color="000000"/>
              <w:left w:val="single" w:sz="4" w:space="0" w:color="auto"/>
              <w:bottom w:val="single" w:sz="4" w:space="0" w:color="auto"/>
            </w:tcBorders>
          </w:tcPr>
          <w:p w14:paraId="328DFE81" w14:textId="77777777" w:rsidR="000279C8" w:rsidRPr="00D04190" w:rsidRDefault="000279C8" w:rsidP="00307EA6">
            <w:pPr>
              <w:pStyle w:val="TableParagraph"/>
              <w:widowControl/>
              <w:spacing w:before="10" w:after="10" w:line="252" w:lineRule="auto"/>
              <w:rPr>
                <w:rFonts w:asciiTheme="majorBidi" w:hAnsiTheme="majorBidi" w:cstheme="majorBidi"/>
                <w:i/>
                <w:iCs/>
                <w:sz w:val="12"/>
                <w:szCs w:val="12"/>
              </w:rPr>
            </w:pPr>
            <w:r w:rsidRPr="00D04190">
              <w:rPr>
                <w:rFonts w:asciiTheme="majorBidi" w:hAnsiTheme="majorBidi" w:cstheme="majorBidi"/>
                <w:i/>
                <w:iCs/>
                <w:sz w:val="12"/>
                <w:szCs w:val="12"/>
              </w:rPr>
              <w:t>2018</w:t>
            </w:r>
          </w:p>
        </w:tc>
      </w:tr>
      <w:tr w:rsidR="005B4F41" w:rsidRPr="00D04190" w14:paraId="5FFDEA97" w14:textId="77777777" w:rsidTr="005B4F41">
        <w:trPr>
          <w:cantSplit/>
          <w:trHeight w:val="23"/>
          <w:jc w:val="center"/>
        </w:trPr>
        <w:tc>
          <w:tcPr>
            <w:tcW w:w="2830" w:type="dxa"/>
            <w:vMerge/>
          </w:tcPr>
          <w:p w14:paraId="4173144F" w14:textId="77777777" w:rsidR="000279C8" w:rsidRPr="00D04190" w:rsidRDefault="000279C8" w:rsidP="00307EA6">
            <w:pPr>
              <w:widowControl/>
              <w:suppressAutoHyphens w:val="0"/>
              <w:spacing w:before="10" w:after="10" w:line="252" w:lineRule="auto"/>
              <w:rPr>
                <w:rFonts w:asciiTheme="majorBidi" w:hAnsiTheme="majorBidi" w:cstheme="majorBidi"/>
                <w:i/>
                <w:iCs/>
                <w:sz w:val="12"/>
                <w:szCs w:val="12"/>
                <w:lang w:val="es-ES"/>
              </w:rPr>
            </w:pPr>
          </w:p>
        </w:tc>
        <w:tc>
          <w:tcPr>
            <w:tcW w:w="2650" w:type="dxa"/>
            <w:gridSpan w:val="6"/>
            <w:tcBorders>
              <w:top w:val="single" w:sz="4" w:space="0" w:color="auto"/>
              <w:bottom w:val="single" w:sz="4" w:space="0" w:color="auto"/>
              <w:right w:val="single" w:sz="4" w:space="0" w:color="auto"/>
            </w:tcBorders>
          </w:tcPr>
          <w:p w14:paraId="76DEF1B0" w14:textId="77777777" w:rsidR="000279C8" w:rsidRPr="00D04190" w:rsidRDefault="000279C8" w:rsidP="00307EA6">
            <w:pPr>
              <w:pStyle w:val="TableParagraph"/>
              <w:widowControl/>
              <w:spacing w:before="10" w:after="10" w:line="252" w:lineRule="auto"/>
              <w:rPr>
                <w:rFonts w:asciiTheme="majorBidi" w:hAnsiTheme="majorBidi" w:cstheme="majorBidi"/>
                <w:i/>
                <w:iCs/>
                <w:sz w:val="12"/>
                <w:szCs w:val="12"/>
              </w:rPr>
            </w:pPr>
            <w:r w:rsidRPr="00D04190">
              <w:rPr>
                <w:rFonts w:asciiTheme="majorBidi" w:hAnsiTheme="majorBidi" w:cstheme="majorBidi"/>
                <w:i/>
                <w:iCs/>
                <w:sz w:val="12"/>
                <w:szCs w:val="12"/>
              </w:rPr>
              <w:t>EDAD</w:t>
            </w:r>
          </w:p>
        </w:tc>
        <w:tc>
          <w:tcPr>
            <w:tcW w:w="2655" w:type="dxa"/>
            <w:gridSpan w:val="6"/>
            <w:tcBorders>
              <w:top w:val="single" w:sz="4" w:space="0" w:color="auto"/>
              <w:left w:val="single" w:sz="4" w:space="0" w:color="auto"/>
              <w:bottom w:val="single" w:sz="4" w:space="0" w:color="auto"/>
              <w:right w:val="single" w:sz="4" w:space="0" w:color="auto"/>
            </w:tcBorders>
          </w:tcPr>
          <w:p w14:paraId="61EAE8B8" w14:textId="77777777" w:rsidR="000279C8" w:rsidRPr="00D04190" w:rsidRDefault="000279C8" w:rsidP="00307EA6">
            <w:pPr>
              <w:pStyle w:val="TableParagraph"/>
              <w:widowControl/>
              <w:spacing w:before="10" w:after="10" w:line="252" w:lineRule="auto"/>
              <w:rPr>
                <w:rFonts w:asciiTheme="majorBidi" w:hAnsiTheme="majorBidi" w:cstheme="majorBidi"/>
                <w:i/>
                <w:iCs/>
                <w:sz w:val="12"/>
                <w:szCs w:val="12"/>
              </w:rPr>
            </w:pPr>
            <w:r w:rsidRPr="00D04190">
              <w:rPr>
                <w:rFonts w:asciiTheme="majorBidi" w:hAnsiTheme="majorBidi" w:cstheme="majorBidi"/>
                <w:i/>
                <w:iCs/>
                <w:sz w:val="12"/>
                <w:szCs w:val="12"/>
              </w:rPr>
              <w:t>EDAD</w:t>
            </w:r>
          </w:p>
        </w:tc>
        <w:tc>
          <w:tcPr>
            <w:tcW w:w="2645" w:type="dxa"/>
            <w:gridSpan w:val="6"/>
            <w:tcBorders>
              <w:top w:val="single" w:sz="4" w:space="0" w:color="auto"/>
              <w:left w:val="single" w:sz="4" w:space="0" w:color="auto"/>
              <w:bottom w:val="single" w:sz="4" w:space="0" w:color="auto"/>
            </w:tcBorders>
          </w:tcPr>
          <w:p w14:paraId="0BEEB762" w14:textId="77777777" w:rsidR="000279C8" w:rsidRPr="00D04190" w:rsidRDefault="000279C8" w:rsidP="00307EA6">
            <w:pPr>
              <w:pStyle w:val="TableParagraph"/>
              <w:widowControl/>
              <w:spacing w:before="10" w:after="10" w:line="252" w:lineRule="auto"/>
              <w:rPr>
                <w:rFonts w:asciiTheme="majorBidi" w:hAnsiTheme="majorBidi" w:cstheme="majorBidi"/>
                <w:i/>
                <w:iCs/>
                <w:sz w:val="12"/>
                <w:szCs w:val="12"/>
              </w:rPr>
            </w:pPr>
            <w:r w:rsidRPr="00D04190">
              <w:rPr>
                <w:rFonts w:asciiTheme="majorBidi" w:hAnsiTheme="majorBidi" w:cstheme="majorBidi"/>
                <w:i/>
                <w:iCs/>
                <w:sz w:val="12"/>
                <w:szCs w:val="12"/>
              </w:rPr>
              <w:t>EDAD</w:t>
            </w:r>
          </w:p>
        </w:tc>
      </w:tr>
      <w:tr w:rsidR="005B4F41" w:rsidRPr="00D04190" w14:paraId="74E510B5" w14:textId="77777777" w:rsidTr="00117C15">
        <w:trPr>
          <w:cantSplit/>
          <w:trHeight w:val="23"/>
          <w:jc w:val="center"/>
        </w:trPr>
        <w:tc>
          <w:tcPr>
            <w:tcW w:w="2830" w:type="dxa"/>
            <w:vMerge/>
            <w:tcBorders>
              <w:bottom w:val="single" w:sz="12" w:space="0" w:color="auto"/>
            </w:tcBorders>
          </w:tcPr>
          <w:p w14:paraId="2B1D8157" w14:textId="77777777" w:rsidR="000279C8" w:rsidRPr="00D04190" w:rsidRDefault="000279C8" w:rsidP="00307EA6">
            <w:pPr>
              <w:widowControl/>
              <w:suppressAutoHyphens w:val="0"/>
              <w:spacing w:before="10" w:after="10" w:line="252" w:lineRule="auto"/>
              <w:rPr>
                <w:rFonts w:asciiTheme="majorBidi" w:hAnsiTheme="majorBidi" w:cstheme="majorBidi"/>
                <w:i/>
                <w:iCs/>
                <w:sz w:val="12"/>
                <w:szCs w:val="12"/>
                <w:lang w:val="es-ES"/>
              </w:rPr>
            </w:pPr>
          </w:p>
        </w:tc>
        <w:tc>
          <w:tcPr>
            <w:tcW w:w="430" w:type="dxa"/>
            <w:tcBorders>
              <w:top w:val="single" w:sz="4" w:space="0" w:color="auto"/>
              <w:bottom w:val="single" w:sz="12" w:space="0" w:color="auto"/>
            </w:tcBorders>
            <w:vAlign w:val="bottom"/>
          </w:tcPr>
          <w:p w14:paraId="25F7C252" w14:textId="77777777" w:rsidR="000279C8" w:rsidRPr="00D04190" w:rsidRDefault="000279C8" w:rsidP="00307EA6">
            <w:pPr>
              <w:pStyle w:val="TableParagraph"/>
              <w:widowControl/>
              <w:spacing w:before="10" w:after="10" w:line="252" w:lineRule="auto"/>
              <w:rPr>
                <w:rFonts w:asciiTheme="majorBidi" w:hAnsiTheme="majorBidi" w:cstheme="majorBidi"/>
                <w:i/>
                <w:iCs/>
                <w:sz w:val="12"/>
                <w:szCs w:val="12"/>
              </w:rPr>
            </w:pPr>
            <w:r w:rsidRPr="00D04190">
              <w:rPr>
                <w:rFonts w:asciiTheme="majorBidi" w:hAnsiTheme="majorBidi" w:cstheme="majorBidi"/>
                <w:i/>
                <w:iCs/>
                <w:sz w:val="12"/>
                <w:szCs w:val="12"/>
              </w:rPr>
              <w:t>15 a 19</w:t>
            </w:r>
          </w:p>
        </w:tc>
        <w:tc>
          <w:tcPr>
            <w:tcW w:w="460" w:type="dxa"/>
            <w:tcBorders>
              <w:top w:val="single" w:sz="4" w:space="0" w:color="auto"/>
              <w:bottom w:val="single" w:sz="12" w:space="0" w:color="auto"/>
            </w:tcBorders>
            <w:vAlign w:val="bottom"/>
          </w:tcPr>
          <w:p w14:paraId="2CE683DB" w14:textId="77777777" w:rsidR="000279C8" w:rsidRPr="00D04190" w:rsidRDefault="000279C8" w:rsidP="00307EA6">
            <w:pPr>
              <w:pStyle w:val="TableParagraph"/>
              <w:widowControl/>
              <w:spacing w:before="10" w:after="10" w:line="252" w:lineRule="auto"/>
              <w:rPr>
                <w:rFonts w:asciiTheme="majorBidi" w:hAnsiTheme="majorBidi" w:cstheme="majorBidi"/>
                <w:i/>
                <w:iCs/>
                <w:sz w:val="12"/>
                <w:szCs w:val="12"/>
              </w:rPr>
            </w:pPr>
            <w:r w:rsidRPr="00D04190">
              <w:rPr>
                <w:rFonts w:asciiTheme="majorBidi" w:hAnsiTheme="majorBidi" w:cstheme="majorBidi"/>
                <w:i/>
                <w:iCs/>
                <w:sz w:val="12"/>
                <w:szCs w:val="12"/>
              </w:rPr>
              <w:t>20 a 29</w:t>
            </w:r>
          </w:p>
        </w:tc>
        <w:tc>
          <w:tcPr>
            <w:tcW w:w="450" w:type="dxa"/>
            <w:tcBorders>
              <w:top w:val="single" w:sz="4" w:space="0" w:color="auto"/>
              <w:bottom w:val="single" w:sz="12" w:space="0" w:color="auto"/>
            </w:tcBorders>
            <w:vAlign w:val="bottom"/>
          </w:tcPr>
          <w:p w14:paraId="225D27A6" w14:textId="77777777" w:rsidR="000279C8" w:rsidRPr="00D04190" w:rsidRDefault="000279C8" w:rsidP="00307EA6">
            <w:pPr>
              <w:pStyle w:val="TableParagraph"/>
              <w:widowControl/>
              <w:spacing w:before="10" w:after="10" w:line="252" w:lineRule="auto"/>
              <w:rPr>
                <w:rFonts w:asciiTheme="majorBidi" w:hAnsiTheme="majorBidi" w:cstheme="majorBidi"/>
                <w:i/>
                <w:iCs/>
                <w:sz w:val="12"/>
                <w:szCs w:val="12"/>
              </w:rPr>
            </w:pPr>
            <w:r w:rsidRPr="00D04190">
              <w:rPr>
                <w:rFonts w:asciiTheme="majorBidi" w:hAnsiTheme="majorBidi" w:cstheme="majorBidi"/>
                <w:i/>
                <w:iCs/>
                <w:sz w:val="12"/>
                <w:szCs w:val="12"/>
              </w:rPr>
              <w:t>30 a 39</w:t>
            </w:r>
          </w:p>
        </w:tc>
        <w:tc>
          <w:tcPr>
            <w:tcW w:w="460" w:type="dxa"/>
            <w:tcBorders>
              <w:top w:val="single" w:sz="4" w:space="0" w:color="auto"/>
              <w:bottom w:val="single" w:sz="12" w:space="0" w:color="auto"/>
            </w:tcBorders>
            <w:vAlign w:val="bottom"/>
          </w:tcPr>
          <w:p w14:paraId="6AC6E2E5" w14:textId="77777777" w:rsidR="000279C8" w:rsidRPr="00D04190" w:rsidRDefault="000279C8" w:rsidP="00307EA6">
            <w:pPr>
              <w:pStyle w:val="TableParagraph"/>
              <w:widowControl/>
              <w:spacing w:before="10" w:after="10" w:line="252" w:lineRule="auto"/>
              <w:rPr>
                <w:rFonts w:asciiTheme="majorBidi" w:hAnsiTheme="majorBidi" w:cstheme="majorBidi"/>
                <w:i/>
                <w:iCs/>
                <w:sz w:val="12"/>
                <w:szCs w:val="12"/>
              </w:rPr>
            </w:pPr>
            <w:r w:rsidRPr="00D04190">
              <w:rPr>
                <w:rFonts w:asciiTheme="majorBidi" w:hAnsiTheme="majorBidi" w:cstheme="majorBidi"/>
                <w:i/>
                <w:iCs/>
                <w:sz w:val="12"/>
                <w:szCs w:val="12"/>
              </w:rPr>
              <w:t>40 a 49</w:t>
            </w:r>
          </w:p>
        </w:tc>
        <w:tc>
          <w:tcPr>
            <w:tcW w:w="430" w:type="dxa"/>
            <w:tcBorders>
              <w:top w:val="single" w:sz="4" w:space="0" w:color="auto"/>
              <w:bottom w:val="single" w:sz="12" w:space="0" w:color="auto"/>
            </w:tcBorders>
            <w:vAlign w:val="bottom"/>
          </w:tcPr>
          <w:p w14:paraId="6AFB51FE" w14:textId="77777777" w:rsidR="000279C8" w:rsidRPr="00D04190" w:rsidRDefault="000279C8" w:rsidP="00307EA6">
            <w:pPr>
              <w:pStyle w:val="TableParagraph"/>
              <w:widowControl/>
              <w:spacing w:before="10" w:after="10" w:line="252" w:lineRule="auto"/>
              <w:rPr>
                <w:rFonts w:asciiTheme="majorBidi" w:hAnsiTheme="majorBidi" w:cstheme="majorBidi"/>
                <w:i/>
                <w:iCs/>
                <w:sz w:val="12"/>
                <w:szCs w:val="12"/>
              </w:rPr>
            </w:pPr>
            <w:r w:rsidRPr="00D04190">
              <w:rPr>
                <w:rFonts w:asciiTheme="majorBidi" w:hAnsiTheme="majorBidi" w:cstheme="majorBidi"/>
                <w:i/>
                <w:iCs/>
                <w:sz w:val="12"/>
                <w:szCs w:val="12"/>
              </w:rPr>
              <w:t>50 a 59</w:t>
            </w:r>
          </w:p>
        </w:tc>
        <w:tc>
          <w:tcPr>
            <w:tcW w:w="420" w:type="dxa"/>
            <w:tcBorders>
              <w:top w:val="single" w:sz="4" w:space="0" w:color="auto"/>
              <w:bottom w:val="single" w:sz="12" w:space="0" w:color="auto"/>
              <w:right w:val="single" w:sz="4" w:space="0" w:color="auto"/>
            </w:tcBorders>
            <w:vAlign w:val="bottom"/>
          </w:tcPr>
          <w:p w14:paraId="46855F34" w14:textId="77777777" w:rsidR="000279C8" w:rsidRPr="00D04190" w:rsidRDefault="000279C8" w:rsidP="00307EA6">
            <w:pPr>
              <w:pStyle w:val="TableParagraph"/>
              <w:widowControl/>
              <w:spacing w:before="10" w:after="10" w:line="252" w:lineRule="auto"/>
              <w:rPr>
                <w:rFonts w:asciiTheme="majorBidi" w:hAnsiTheme="majorBidi" w:cstheme="majorBidi"/>
                <w:i/>
                <w:iCs/>
                <w:sz w:val="12"/>
                <w:szCs w:val="12"/>
              </w:rPr>
            </w:pPr>
            <w:r w:rsidRPr="00D04190">
              <w:rPr>
                <w:rFonts w:asciiTheme="majorBidi" w:hAnsiTheme="majorBidi" w:cstheme="majorBidi"/>
                <w:i/>
                <w:iCs/>
                <w:sz w:val="12"/>
                <w:szCs w:val="12"/>
              </w:rPr>
              <w:t>60 y más</w:t>
            </w:r>
          </w:p>
        </w:tc>
        <w:tc>
          <w:tcPr>
            <w:tcW w:w="425" w:type="dxa"/>
            <w:tcBorders>
              <w:top w:val="single" w:sz="4" w:space="0" w:color="auto"/>
              <w:left w:val="single" w:sz="4" w:space="0" w:color="auto"/>
              <w:bottom w:val="single" w:sz="12" w:space="0" w:color="auto"/>
            </w:tcBorders>
            <w:vAlign w:val="bottom"/>
          </w:tcPr>
          <w:p w14:paraId="05A23752" w14:textId="77777777" w:rsidR="000279C8" w:rsidRPr="00D04190" w:rsidRDefault="000279C8" w:rsidP="00307EA6">
            <w:pPr>
              <w:pStyle w:val="TableParagraph"/>
              <w:widowControl/>
              <w:spacing w:before="10" w:after="10" w:line="252" w:lineRule="auto"/>
              <w:rPr>
                <w:rFonts w:asciiTheme="majorBidi" w:hAnsiTheme="majorBidi" w:cstheme="majorBidi"/>
                <w:i/>
                <w:iCs/>
                <w:sz w:val="12"/>
                <w:szCs w:val="12"/>
              </w:rPr>
            </w:pPr>
            <w:r w:rsidRPr="00D04190">
              <w:rPr>
                <w:rFonts w:asciiTheme="majorBidi" w:hAnsiTheme="majorBidi" w:cstheme="majorBidi"/>
                <w:i/>
                <w:iCs/>
                <w:sz w:val="12"/>
                <w:szCs w:val="12"/>
              </w:rPr>
              <w:t>15 a 19</w:t>
            </w:r>
          </w:p>
        </w:tc>
        <w:tc>
          <w:tcPr>
            <w:tcW w:w="460" w:type="dxa"/>
            <w:tcBorders>
              <w:top w:val="single" w:sz="4" w:space="0" w:color="auto"/>
              <w:bottom w:val="single" w:sz="12" w:space="0" w:color="auto"/>
            </w:tcBorders>
            <w:vAlign w:val="bottom"/>
          </w:tcPr>
          <w:p w14:paraId="3B30E7B5" w14:textId="77777777" w:rsidR="000279C8" w:rsidRPr="00D04190" w:rsidRDefault="000279C8" w:rsidP="00307EA6">
            <w:pPr>
              <w:pStyle w:val="TableParagraph"/>
              <w:widowControl/>
              <w:spacing w:before="10" w:after="10" w:line="252" w:lineRule="auto"/>
              <w:rPr>
                <w:rFonts w:asciiTheme="majorBidi" w:hAnsiTheme="majorBidi" w:cstheme="majorBidi"/>
                <w:i/>
                <w:iCs/>
                <w:sz w:val="12"/>
                <w:szCs w:val="12"/>
              </w:rPr>
            </w:pPr>
            <w:r w:rsidRPr="00D04190">
              <w:rPr>
                <w:rFonts w:asciiTheme="majorBidi" w:hAnsiTheme="majorBidi" w:cstheme="majorBidi"/>
                <w:i/>
                <w:iCs/>
                <w:sz w:val="12"/>
                <w:szCs w:val="12"/>
              </w:rPr>
              <w:t>20 a 29</w:t>
            </w:r>
          </w:p>
        </w:tc>
        <w:tc>
          <w:tcPr>
            <w:tcW w:w="455" w:type="dxa"/>
            <w:tcBorders>
              <w:top w:val="single" w:sz="4" w:space="0" w:color="auto"/>
              <w:bottom w:val="single" w:sz="12" w:space="0" w:color="auto"/>
            </w:tcBorders>
            <w:vAlign w:val="bottom"/>
          </w:tcPr>
          <w:p w14:paraId="5E35D6F4" w14:textId="77777777" w:rsidR="000279C8" w:rsidRPr="00D04190" w:rsidRDefault="000279C8" w:rsidP="00307EA6">
            <w:pPr>
              <w:pStyle w:val="TableParagraph"/>
              <w:widowControl/>
              <w:spacing w:before="10" w:after="10" w:line="252" w:lineRule="auto"/>
              <w:rPr>
                <w:rFonts w:asciiTheme="majorBidi" w:hAnsiTheme="majorBidi" w:cstheme="majorBidi"/>
                <w:i/>
                <w:iCs/>
                <w:sz w:val="12"/>
                <w:szCs w:val="12"/>
              </w:rPr>
            </w:pPr>
            <w:r w:rsidRPr="00D04190">
              <w:rPr>
                <w:rFonts w:asciiTheme="majorBidi" w:hAnsiTheme="majorBidi" w:cstheme="majorBidi"/>
                <w:i/>
                <w:iCs/>
                <w:sz w:val="12"/>
                <w:szCs w:val="12"/>
              </w:rPr>
              <w:t>30 a 39</w:t>
            </w:r>
          </w:p>
        </w:tc>
        <w:tc>
          <w:tcPr>
            <w:tcW w:w="460" w:type="dxa"/>
            <w:tcBorders>
              <w:top w:val="single" w:sz="4" w:space="0" w:color="auto"/>
              <w:bottom w:val="single" w:sz="12" w:space="0" w:color="auto"/>
            </w:tcBorders>
            <w:vAlign w:val="bottom"/>
          </w:tcPr>
          <w:p w14:paraId="5284446D" w14:textId="77777777" w:rsidR="000279C8" w:rsidRPr="00D04190" w:rsidRDefault="000279C8" w:rsidP="00307EA6">
            <w:pPr>
              <w:pStyle w:val="TableParagraph"/>
              <w:widowControl/>
              <w:spacing w:before="10" w:after="10" w:line="252" w:lineRule="auto"/>
              <w:rPr>
                <w:rFonts w:asciiTheme="majorBidi" w:hAnsiTheme="majorBidi" w:cstheme="majorBidi"/>
                <w:i/>
                <w:iCs/>
                <w:sz w:val="12"/>
                <w:szCs w:val="12"/>
              </w:rPr>
            </w:pPr>
            <w:r w:rsidRPr="00D04190">
              <w:rPr>
                <w:rFonts w:asciiTheme="majorBidi" w:hAnsiTheme="majorBidi" w:cstheme="majorBidi"/>
                <w:i/>
                <w:iCs/>
                <w:sz w:val="12"/>
                <w:szCs w:val="12"/>
              </w:rPr>
              <w:t>40 a 49</w:t>
            </w:r>
          </w:p>
        </w:tc>
        <w:tc>
          <w:tcPr>
            <w:tcW w:w="420" w:type="dxa"/>
            <w:tcBorders>
              <w:top w:val="single" w:sz="4" w:space="0" w:color="auto"/>
              <w:bottom w:val="single" w:sz="12" w:space="0" w:color="auto"/>
            </w:tcBorders>
            <w:vAlign w:val="bottom"/>
          </w:tcPr>
          <w:p w14:paraId="3741F81E" w14:textId="77777777" w:rsidR="000279C8" w:rsidRPr="00D04190" w:rsidRDefault="000279C8" w:rsidP="00307EA6">
            <w:pPr>
              <w:pStyle w:val="TableParagraph"/>
              <w:widowControl/>
              <w:spacing w:before="10" w:after="10" w:line="252" w:lineRule="auto"/>
              <w:rPr>
                <w:rFonts w:asciiTheme="majorBidi" w:hAnsiTheme="majorBidi" w:cstheme="majorBidi"/>
                <w:i/>
                <w:iCs/>
                <w:sz w:val="12"/>
                <w:szCs w:val="12"/>
              </w:rPr>
            </w:pPr>
            <w:r w:rsidRPr="00D04190">
              <w:rPr>
                <w:rFonts w:asciiTheme="majorBidi" w:hAnsiTheme="majorBidi" w:cstheme="majorBidi"/>
                <w:i/>
                <w:iCs/>
                <w:sz w:val="12"/>
                <w:szCs w:val="12"/>
              </w:rPr>
              <w:t>50 a 59</w:t>
            </w:r>
          </w:p>
        </w:tc>
        <w:tc>
          <w:tcPr>
            <w:tcW w:w="435" w:type="dxa"/>
            <w:tcBorders>
              <w:top w:val="single" w:sz="4" w:space="0" w:color="auto"/>
              <w:bottom w:val="single" w:sz="12" w:space="0" w:color="auto"/>
              <w:right w:val="single" w:sz="4" w:space="0" w:color="auto"/>
            </w:tcBorders>
            <w:vAlign w:val="bottom"/>
          </w:tcPr>
          <w:p w14:paraId="78D86DAA" w14:textId="77777777" w:rsidR="000279C8" w:rsidRPr="00D04190" w:rsidRDefault="000279C8" w:rsidP="00307EA6">
            <w:pPr>
              <w:pStyle w:val="TableParagraph"/>
              <w:widowControl/>
              <w:spacing w:before="10" w:after="10" w:line="252" w:lineRule="auto"/>
              <w:rPr>
                <w:rFonts w:asciiTheme="majorBidi" w:hAnsiTheme="majorBidi" w:cstheme="majorBidi"/>
                <w:i/>
                <w:iCs/>
                <w:sz w:val="12"/>
                <w:szCs w:val="12"/>
              </w:rPr>
            </w:pPr>
            <w:r w:rsidRPr="00D04190">
              <w:rPr>
                <w:rFonts w:asciiTheme="majorBidi" w:hAnsiTheme="majorBidi" w:cstheme="majorBidi"/>
                <w:i/>
                <w:iCs/>
                <w:sz w:val="12"/>
                <w:szCs w:val="12"/>
              </w:rPr>
              <w:t>60 y más</w:t>
            </w:r>
          </w:p>
        </w:tc>
        <w:tc>
          <w:tcPr>
            <w:tcW w:w="420" w:type="dxa"/>
            <w:tcBorders>
              <w:top w:val="single" w:sz="4" w:space="0" w:color="auto"/>
              <w:left w:val="single" w:sz="4" w:space="0" w:color="auto"/>
              <w:bottom w:val="single" w:sz="12" w:space="0" w:color="auto"/>
            </w:tcBorders>
            <w:vAlign w:val="bottom"/>
          </w:tcPr>
          <w:p w14:paraId="21F3F9A3" w14:textId="77777777" w:rsidR="000279C8" w:rsidRPr="00D04190" w:rsidRDefault="000279C8" w:rsidP="00307EA6">
            <w:pPr>
              <w:pStyle w:val="TableParagraph"/>
              <w:widowControl/>
              <w:spacing w:before="10" w:after="10" w:line="252" w:lineRule="auto"/>
              <w:rPr>
                <w:rFonts w:asciiTheme="majorBidi" w:hAnsiTheme="majorBidi" w:cstheme="majorBidi"/>
                <w:i/>
                <w:iCs/>
                <w:sz w:val="12"/>
                <w:szCs w:val="12"/>
              </w:rPr>
            </w:pPr>
            <w:r w:rsidRPr="00D04190">
              <w:rPr>
                <w:rFonts w:asciiTheme="majorBidi" w:hAnsiTheme="majorBidi" w:cstheme="majorBidi"/>
                <w:i/>
                <w:iCs/>
                <w:sz w:val="12"/>
                <w:szCs w:val="12"/>
              </w:rPr>
              <w:t>15 a 19</w:t>
            </w:r>
          </w:p>
        </w:tc>
        <w:tc>
          <w:tcPr>
            <w:tcW w:w="460" w:type="dxa"/>
            <w:tcBorders>
              <w:top w:val="single" w:sz="4" w:space="0" w:color="auto"/>
              <w:bottom w:val="single" w:sz="12" w:space="0" w:color="auto"/>
            </w:tcBorders>
            <w:vAlign w:val="bottom"/>
          </w:tcPr>
          <w:p w14:paraId="27BCA4D4" w14:textId="77777777" w:rsidR="000279C8" w:rsidRPr="00D04190" w:rsidRDefault="000279C8" w:rsidP="00307EA6">
            <w:pPr>
              <w:pStyle w:val="TableParagraph"/>
              <w:widowControl/>
              <w:spacing w:before="10" w:after="10" w:line="252" w:lineRule="auto"/>
              <w:rPr>
                <w:rFonts w:asciiTheme="majorBidi" w:hAnsiTheme="majorBidi" w:cstheme="majorBidi"/>
                <w:i/>
                <w:iCs/>
                <w:sz w:val="12"/>
                <w:szCs w:val="12"/>
              </w:rPr>
            </w:pPr>
            <w:r w:rsidRPr="00D04190">
              <w:rPr>
                <w:rFonts w:asciiTheme="majorBidi" w:hAnsiTheme="majorBidi" w:cstheme="majorBidi"/>
                <w:i/>
                <w:iCs/>
                <w:sz w:val="12"/>
                <w:szCs w:val="12"/>
              </w:rPr>
              <w:t>20 a 29</w:t>
            </w:r>
          </w:p>
        </w:tc>
        <w:tc>
          <w:tcPr>
            <w:tcW w:w="455" w:type="dxa"/>
            <w:tcBorders>
              <w:top w:val="single" w:sz="4" w:space="0" w:color="auto"/>
              <w:bottom w:val="single" w:sz="12" w:space="0" w:color="auto"/>
            </w:tcBorders>
            <w:vAlign w:val="bottom"/>
          </w:tcPr>
          <w:p w14:paraId="0B0C1EDA" w14:textId="77777777" w:rsidR="000279C8" w:rsidRPr="00D04190" w:rsidRDefault="000279C8" w:rsidP="00307EA6">
            <w:pPr>
              <w:pStyle w:val="TableParagraph"/>
              <w:widowControl/>
              <w:spacing w:before="10" w:after="10" w:line="252" w:lineRule="auto"/>
              <w:rPr>
                <w:rFonts w:asciiTheme="majorBidi" w:hAnsiTheme="majorBidi" w:cstheme="majorBidi"/>
                <w:i/>
                <w:iCs/>
                <w:sz w:val="12"/>
                <w:szCs w:val="12"/>
              </w:rPr>
            </w:pPr>
            <w:r w:rsidRPr="00D04190">
              <w:rPr>
                <w:rFonts w:asciiTheme="majorBidi" w:hAnsiTheme="majorBidi" w:cstheme="majorBidi"/>
                <w:i/>
                <w:iCs/>
                <w:sz w:val="12"/>
                <w:szCs w:val="12"/>
              </w:rPr>
              <w:t>30 a 39</w:t>
            </w:r>
          </w:p>
        </w:tc>
        <w:tc>
          <w:tcPr>
            <w:tcW w:w="450" w:type="dxa"/>
            <w:tcBorders>
              <w:top w:val="single" w:sz="4" w:space="0" w:color="auto"/>
              <w:bottom w:val="single" w:sz="12" w:space="0" w:color="auto"/>
            </w:tcBorders>
            <w:vAlign w:val="bottom"/>
          </w:tcPr>
          <w:p w14:paraId="6B084FC2" w14:textId="77777777" w:rsidR="000279C8" w:rsidRPr="00D04190" w:rsidRDefault="000279C8" w:rsidP="00307EA6">
            <w:pPr>
              <w:pStyle w:val="TableParagraph"/>
              <w:widowControl/>
              <w:spacing w:before="10" w:after="10" w:line="252" w:lineRule="auto"/>
              <w:rPr>
                <w:rFonts w:asciiTheme="majorBidi" w:hAnsiTheme="majorBidi" w:cstheme="majorBidi"/>
                <w:i/>
                <w:iCs/>
                <w:sz w:val="12"/>
                <w:szCs w:val="12"/>
              </w:rPr>
            </w:pPr>
            <w:r w:rsidRPr="00D04190">
              <w:rPr>
                <w:rFonts w:asciiTheme="majorBidi" w:hAnsiTheme="majorBidi" w:cstheme="majorBidi"/>
                <w:i/>
                <w:iCs/>
                <w:sz w:val="12"/>
                <w:szCs w:val="12"/>
              </w:rPr>
              <w:t>40 a 49</w:t>
            </w:r>
          </w:p>
        </w:tc>
        <w:tc>
          <w:tcPr>
            <w:tcW w:w="435" w:type="dxa"/>
            <w:tcBorders>
              <w:top w:val="single" w:sz="4" w:space="0" w:color="auto"/>
              <w:bottom w:val="single" w:sz="12" w:space="0" w:color="auto"/>
            </w:tcBorders>
            <w:vAlign w:val="bottom"/>
          </w:tcPr>
          <w:p w14:paraId="38E8B904" w14:textId="77777777" w:rsidR="000279C8" w:rsidRPr="00D04190" w:rsidRDefault="000279C8" w:rsidP="00307EA6">
            <w:pPr>
              <w:pStyle w:val="TableParagraph"/>
              <w:widowControl/>
              <w:spacing w:before="10" w:after="10" w:line="252" w:lineRule="auto"/>
              <w:rPr>
                <w:rFonts w:asciiTheme="majorBidi" w:hAnsiTheme="majorBidi" w:cstheme="majorBidi"/>
                <w:i/>
                <w:iCs/>
                <w:sz w:val="12"/>
                <w:szCs w:val="12"/>
              </w:rPr>
            </w:pPr>
            <w:r w:rsidRPr="00D04190">
              <w:rPr>
                <w:rFonts w:asciiTheme="majorBidi" w:hAnsiTheme="majorBidi" w:cstheme="majorBidi"/>
                <w:i/>
                <w:iCs/>
                <w:sz w:val="12"/>
                <w:szCs w:val="12"/>
              </w:rPr>
              <w:t>50 a 59</w:t>
            </w:r>
          </w:p>
        </w:tc>
        <w:tc>
          <w:tcPr>
            <w:tcW w:w="425" w:type="dxa"/>
            <w:tcBorders>
              <w:top w:val="single" w:sz="4" w:space="0" w:color="auto"/>
              <w:bottom w:val="single" w:sz="12" w:space="0" w:color="auto"/>
            </w:tcBorders>
            <w:vAlign w:val="bottom"/>
          </w:tcPr>
          <w:p w14:paraId="530EABE3" w14:textId="77777777" w:rsidR="000279C8" w:rsidRPr="00D04190" w:rsidRDefault="000279C8" w:rsidP="00307EA6">
            <w:pPr>
              <w:pStyle w:val="TableParagraph"/>
              <w:widowControl/>
              <w:spacing w:before="10" w:after="10" w:line="252" w:lineRule="auto"/>
              <w:rPr>
                <w:rFonts w:asciiTheme="majorBidi" w:hAnsiTheme="majorBidi" w:cstheme="majorBidi"/>
                <w:i/>
                <w:iCs/>
                <w:sz w:val="12"/>
                <w:szCs w:val="12"/>
              </w:rPr>
            </w:pPr>
            <w:r w:rsidRPr="00D04190">
              <w:rPr>
                <w:rFonts w:asciiTheme="majorBidi" w:hAnsiTheme="majorBidi" w:cstheme="majorBidi"/>
                <w:i/>
                <w:iCs/>
                <w:sz w:val="12"/>
                <w:szCs w:val="12"/>
              </w:rPr>
              <w:t>60 y más</w:t>
            </w:r>
          </w:p>
        </w:tc>
      </w:tr>
      <w:tr w:rsidR="005B4F41" w:rsidRPr="00D04190" w14:paraId="64AB8A5A" w14:textId="77777777" w:rsidTr="00117C15">
        <w:trPr>
          <w:cantSplit/>
          <w:trHeight w:val="23"/>
          <w:jc w:val="center"/>
        </w:trPr>
        <w:tc>
          <w:tcPr>
            <w:tcW w:w="2830" w:type="dxa"/>
            <w:tcBorders>
              <w:top w:val="single" w:sz="12" w:space="0" w:color="auto"/>
            </w:tcBorders>
          </w:tcPr>
          <w:p w14:paraId="6AAD1C2D" w14:textId="77777777" w:rsidR="005B4F41" w:rsidRPr="00D04190" w:rsidRDefault="005B4F41" w:rsidP="005B4F4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0" w:line="240" w:lineRule="auto"/>
              <w:ind w:left="0" w:right="40"/>
              <w:jc w:val="left"/>
              <w:rPr>
                <w:rFonts w:asciiTheme="majorBidi" w:hAnsiTheme="majorBidi" w:cstheme="majorBidi"/>
                <w:b/>
                <w:bCs/>
                <w:sz w:val="8"/>
                <w:szCs w:val="8"/>
                <w:lang w:val="es-ES"/>
              </w:rPr>
            </w:pPr>
          </w:p>
        </w:tc>
        <w:tc>
          <w:tcPr>
            <w:tcW w:w="430" w:type="dxa"/>
            <w:tcBorders>
              <w:top w:val="single" w:sz="12" w:space="0" w:color="auto"/>
            </w:tcBorders>
          </w:tcPr>
          <w:p w14:paraId="0E1ED07A" w14:textId="77777777" w:rsidR="005B4F41" w:rsidRPr="00D04190" w:rsidRDefault="005B4F41" w:rsidP="005B4F4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0" w:line="240" w:lineRule="auto"/>
              <w:ind w:left="0" w:right="0"/>
              <w:jc w:val="right"/>
              <w:rPr>
                <w:rFonts w:asciiTheme="majorBidi" w:hAnsiTheme="majorBidi" w:cstheme="majorBidi"/>
                <w:b/>
                <w:bCs/>
                <w:sz w:val="8"/>
                <w:szCs w:val="8"/>
                <w:lang w:val="es-ES"/>
              </w:rPr>
            </w:pPr>
          </w:p>
        </w:tc>
        <w:tc>
          <w:tcPr>
            <w:tcW w:w="460" w:type="dxa"/>
            <w:tcBorders>
              <w:top w:val="single" w:sz="12" w:space="0" w:color="auto"/>
            </w:tcBorders>
          </w:tcPr>
          <w:p w14:paraId="4F30A1E6" w14:textId="77777777" w:rsidR="005B4F41" w:rsidRPr="00D04190" w:rsidRDefault="005B4F41" w:rsidP="005B4F4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0" w:line="240" w:lineRule="auto"/>
              <w:ind w:left="0" w:right="0"/>
              <w:jc w:val="right"/>
              <w:rPr>
                <w:rFonts w:asciiTheme="majorBidi" w:hAnsiTheme="majorBidi" w:cstheme="majorBidi"/>
                <w:b/>
                <w:bCs/>
                <w:sz w:val="8"/>
                <w:szCs w:val="8"/>
                <w:lang w:val="es-ES"/>
              </w:rPr>
            </w:pPr>
          </w:p>
        </w:tc>
        <w:tc>
          <w:tcPr>
            <w:tcW w:w="450" w:type="dxa"/>
            <w:tcBorders>
              <w:top w:val="single" w:sz="12" w:space="0" w:color="auto"/>
            </w:tcBorders>
          </w:tcPr>
          <w:p w14:paraId="17BFDCA2" w14:textId="77777777" w:rsidR="005B4F41" w:rsidRPr="00D04190" w:rsidRDefault="005B4F41" w:rsidP="005B4F4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0" w:line="240" w:lineRule="auto"/>
              <w:ind w:left="0" w:right="0"/>
              <w:jc w:val="right"/>
              <w:rPr>
                <w:rFonts w:asciiTheme="majorBidi" w:hAnsiTheme="majorBidi" w:cstheme="majorBidi"/>
                <w:b/>
                <w:bCs/>
                <w:sz w:val="8"/>
                <w:szCs w:val="8"/>
                <w:lang w:val="es-ES"/>
              </w:rPr>
            </w:pPr>
          </w:p>
        </w:tc>
        <w:tc>
          <w:tcPr>
            <w:tcW w:w="460" w:type="dxa"/>
            <w:tcBorders>
              <w:top w:val="single" w:sz="12" w:space="0" w:color="auto"/>
            </w:tcBorders>
          </w:tcPr>
          <w:p w14:paraId="367FF1CB" w14:textId="77777777" w:rsidR="005B4F41" w:rsidRPr="00D04190" w:rsidRDefault="005B4F41" w:rsidP="005B4F4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0" w:line="240" w:lineRule="auto"/>
              <w:ind w:left="0" w:right="0"/>
              <w:jc w:val="right"/>
              <w:rPr>
                <w:rFonts w:asciiTheme="majorBidi" w:hAnsiTheme="majorBidi" w:cstheme="majorBidi"/>
                <w:b/>
                <w:bCs/>
                <w:sz w:val="8"/>
                <w:szCs w:val="8"/>
                <w:lang w:val="es-ES"/>
              </w:rPr>
            </w:pPr>
          </w:p>
        </w:tc>
        <w:tc>
          <w:tcPr>
            <w:tcW w:w="430" w:type="dxa"/>
            <w:tcBorders>
              <w:top w:val="single" w:sz="12" w:space="0" w:color="auto"/>
            </w:tcBorders>
          </w:tcPr>
          <w:p w14:paraId="656BC266" w14:textId="77777777" w:rsidR="005B4F41" w:rsidRPr="00D04190" w:rsidRDefault="005B4F41" w:rsidP="005B4F4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0" w:line="240" w:lineRule="auto"/>
              <w:ind w:left="0" w:right="0"/>
              <w:jc w:val="right"/>
              <w:rPr>
                <w:rFonts w:asciiTheme="majorBidi" w:hAnsiTheme="majorBidi" w:cstheme="majorBidi"/>
                <w:b/>
                <w:bCs/>
                <w:sz w:val="8"/>
                <w:szCs w:val="8"/>
                <w:lang w:val="es-ES"/>
              </w:rPr>
            </w:pPr>
          </w:p>
        </w:tc>
        <w:tc>
          <w:tcPr>
            <w:tcW w:w="420" w:type="dxa"/>
            <w:tcBorders>
              <w:top w:val="single" w:sz="12" w:space="0" w:color="auto"/>
              <w:right w:val="single" w:sz="4" w:space="0" w:color="auto"/>
            </w:tcBorders>
          </w:tcPr>
          <w:p w14:paraId="720DB218" w14:textId="77777777" w:rsidR="005B4F41" w:rsidRPr="00D04190" w:rsidRDefault="005B4F41" w:rsidP="005B4F4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0" w:line="240" w:lineRule="auto"/>
              <w:ind w:left="0" w:right="0"/>
              <w:jc w:val="right"/>
              <w:rPr>
                <w:rFonts w:asciiTheme="majorBidi" w:hAnsiTheme="majorBidi" w:cstheme="majorBidi"/>
                <w:b/>
                <w:bCs/>
                <w:sz w:val="8"/>
                <w:szCs w:val="8"/>
                <w:lang w:val="es-ES"/>
              </w:rPr>
            </w:pPr>
          </w:p>
        </w:tc>
        <w:tc>
          <w:tcPr>
            <w:tcW w:w="425" w:type="dxa"/>
            <w:tcBorders>
              <w:top w:val="single" w:sz="12" w:space="0" w:color="auto"/>
              <w:left w:val="single" w:sz="4" w:space="0" w:color="auto"/>
            </w:tcBorders>
          </w:tcPr>
          <w:p w14:paraId="12764A44" w14:textId="77777777" w:rsidR="005B4F41" w:rsidRPr="00D04190" w:rsidRDefault="005B4F41" w:rsidP="005B4F4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0" w:line="240" w:lineRule="auto"/>
              <w:ind w:left="0" w:right="0"/>
              <w:jc w:val="right"/>
              <w:rPr>
                <w:rFonts w:asciiTheme="majorBidi" w:hAnsiTheme="majorBidi" w:cstheme="majorBidi"/>
                <w:b/>
                <w:bCs/>
                <w:sz w:val="8"/>
                <w:szCs w:val="8"/>
                <w:lang w:val="es-ES"/>
              </w:rPr>
            </w:pPr>
          </w:p>
        </w:tc>
        <w:tc>
          <w:tcPr>
            <w:tcW w:w="460" w:type="dxa"/>
            <w:tcBorders>
              <w:top w:val="single" w:sz="12" w:space="0" w:color="auto"/>
            </w:tcBorders>
          </w:tcPr>
          <w:p w14:paraId="5F0BDCCE" w14:textId="77777777" w:rsidR="005B4F41" w:rsidRPr="00D04190" w:rsidRDefault="005B4F41" w:rsidP="005B4F4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0" w:line="240" w:lineRule="auto"/>
              <w:ind w:left="0" w:right="0"/>
              <w:jc w:val="right"/>
              <w:rPr>
                <w:rFonts w:asciiTheme="majorBidi" w:hAnsiTheme="majorBidi" w:cstheme="majorBidi"/>
                <w:b/>
                <w:bCs/>
                <w:sz w:val="8"/>
                <w:szCs w:val="8"/>
                <w:lang w:val="es-ES"/>
              </w:rPr>
            </w:pPr>
          </w:p>
        </w:tc>
        <w:tc>
          <w:tcPr>
            <w:tcW w:w="455" w:type="dxa"/>
            <w:tcBorders>
              <w:top w:val="single" w:sz="12" w:space="0" w:color="auto"/>
            </w:tcBorders>
          </w:tcPr>
          <w:p w14:paraId="6522BD53" w14:textId="77777777" w:rsidR="005B4F41" w:rsidRPr="00D04190" w:rsidRDefault="005B4F41" w:rsidP="005B4F4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0" w:line="240" w:lineRule="auto"/>
              <w:ind w:left="0" w:right="0"/>
              <w:jc w:val="right"/>
              <w:rPr>
                <w:rFonts w:asciiTheme="majorBidi" w:hAnsiTheme="majorBidi" w:cstheme="majorBidi"/>
                <w:b/>
                <w:bCs/>
                <w:sz w:val="8"/>
                <w:szCs w:val="8"/>
                <w:lang w:val="es-ES"/>
              </w:rPr>
            </w:pPr>
          </w:p>
        </w:tc>
        <w:tc>
          <w:tcPr>
            <w:tcW w:w="460" w:type="dxa"/>
            <w:tcBorders>
              <w:top w:val="single" w:sz="12" w:space="0" w:color="auto"/>
            </w:tcBorders>
          </w:tcPr>
          <w:p w14:paraId="00C607FA" w14:textId="77777777" w:rsidR="005B4F41" w:rsidRPr="00D04190" w:rsidRDefault="005B4F41" w:rsidP="005B4F4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0" w:line="240" w:lineRule="auto"/>
              <w:ind w:left="0" w:right="0"/>
              <w:jc w:val="right"/>
              <w:rPr>
                <w:rFonts w:asciiTheme="majorBidi" w:hAnsiTheme="majorBidi" w:cstheme="majorBidi"/>
                <w:b/>
                <w:bCs/>
                <w:sz w:val="8"/>
                <w:szCs w:val="8"/>
                <w:lang w:val="es-ES"/>
              </w:rPr>
            </w:pPr>
          </w:p>
        </w:tc>
        <w:tc>
          <w:tcPr>
            <w:tcW w:w="420" w:type="dxa"/>
            <w:tcBorders>
              <w:top w:val="single" w:sz="12" w:space="0" w:color="auto"/>
            </w:tcBorders>
          </w:tcPr>
          <w:p w14:paraId="482CA7BC" w14:textId="77777777" w:rsidR="005B4F41" w:rsidRPr="00D04190" w:rsidRDefault="005B4F41" w:rsidP="005B4F4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0" w:line="240" w:lineRule="auto"/>
              <w:ind w:left="0" w:right="0"/>
              <w:jc w:val="right"/>
              <w:rPr>
                <w:rFonts w:asciiTheme="majorBidi" w:hAnsiTheme="majorBidi" w:cstheme="majorBidi"/>
                <w:b/>
                <w:bCs/>
                <w:sz w:val="8"/>
                <w:szCs w:val="8"/>
                <w:lang w:val="es-ES"/>
              </w:rPr>
            </w:pPr>
          </w:p>
        </w:tc>
        <w:tc>
          <w:tcPr>
            <w:tcW w:w="435" w:type="dxa"/>
            <w:tcBorders>
              <w:top w:val="single" w:sz="12" w:space="0" w:color="auto"/>
              <w:right w:val="single" w:sz="4" w:space="0" w:color="auto"/>
            </w:tcBorders>
          </w:tcPr>
          <w:p w14:paraId="742BADB0" w14:textId="77777777" w:rsidR="005B4F41" w:rsidRPr="00D04190" w:rsidRDefault="005B4F41" w:rsidP="005B4F4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0" w:line="240" w:lineRule="auto"/>
              <w:ind w:left="0" w:right="0"/>
              <w:jc w:val="right"/>
              <w:rPr>
                <w:rFonts w:asciiTheme="majorBidi" w:hAnsiTheme="majorBidi" w:cstheme="majorBidi"/>
                <w:b/>
                <w:bCs/>
                <w:sz w:val="8"/>
                <w:szCs w:val="8"/>
                <w:lang w:val="es-ES"/>
              </w:rPr>
            </w:pPr>
          </w:p>
        </w:tc>
        <w:tc>
          <w:tcPr>
            <w:tcW w:w="420" w:type="dxa"/>
            <w:tcBorders>
              <w:top w:val="single" w:sz="12" w:space="0" w:color="auto"/>
              <w:left w:val="single" w:sz="4" w:space="0" w:color="auto"/>
            </w:tcBorders>
          </w:tcPr>
          <w:p w14:paraId="4AB32ECD" w14:textId="77777777" w:rsidR="005B4F41" w:rsidRPr="00D04190" w:rsidRDefault="005B4F41" w:rsidP="005B4F4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0" w:line="240" w:lineRule="auto"/>
              <w:ind w:left="0" w:right="0"/>
              <w:jc w:val="right"/>
              <w:rPr>
                <w:rFonts w:asciiTheme="majorBidi" w:hAnsiTheme="majorBidi" w:cstheme="majorBidi"/>
                <w:b/>
                <w:bCs/>
                <w:sz w:val="8"/>
                <w:szCs w:val="8"/>
                <w:lang w:val="es-ES"/>
              </w:rPr>
            </w:pPr>
          </w:p>
        </w:tc>
        <w:tc>
          <w:tcPr>
            <w:tcW w:w="460" w:type="dxa"/>
            <w:tcBorders>
              <w:top w:val="single" w:sz="12" w:space="0" w:color="auto"/>
            </w:tcBorders>
          </w:tcPr>
          <w:p w14:paraId="57173DAC" w14:textId="77777777" w:rsidR="005B4F41" w:rsidRPr="00D04190" w:rsidRDefault="005B4F41" w:rsidP="005B4F4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0" w:line="240" w:lineRule="auto"/>
              <w:ind w:left="0" w:right="0"/>
              <w:jc w:val="right"/>
              <w:rPr>
                <w:rFonts w:asciiTheme="majorBidi" w:hAnsiTheme="majorBidi" w:cstheme="majorBidi"/>
                <w:b/>
                <w:bCs/>
                <w:sz w:val="8"/>
                <w:szCs w:val="8"/>
                <w:lang w:val="es-ES"/>
              </w:rPr>
            </w:pPr>
          </w:p>
        </w:tc>
        <w:tc>
          <w:tcPr>
            <w:tcW w:w="455" w:type="dxa"/>
            <w:tcBorders>
              <w:top w:val="single" w:sz="12" w:space="0" w:color="auto"/>
            </w:tcBorders>
          </w:tcPr>
          <w:p w14:paraId="31A5C91A" w14:textId="77777777" w:rsidR="005B4F41" w:rsidRPr="00D04190" w:rsidRDefault="005B4F41" w:rsidP="005B4F4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0" w:line="240" w:lineRule="auto"/>
              <w:ind w:left="0" w:right="0"/>
              <w:jc w:val="right"/>
              <w:rPr>
                <w:rFonts w:asciiTheme="majorBidi" w:hAnsiTheme="majorBidi" w:cstheme="majorBidi"/>
                <w:b/>
                <w:bCs/>
                <w:sz w:val="8"/>
                <w:szCs w:val="8"/>
                <w:lang w:val="es-ES"/>
              </w:rPr>
            </w:pPr>
          </w:p>
        </w:tc>
        <w:tc>
          <w:tcPr>
            <w:tcW w:w="450" w:type="dxa"/>
            <w:tcBorders>
              <w:top w:val="single" w:sz="12" w:space="0" w:color="auto"/>
            </w:tcBorders>
          </w:tcPr>
          <w:p w14:paraId="4020A736" w14:textId="77777777" w:rsidR="005B4F41" w:rsidRPr="00D04190" w:rsidRDefault="005B4F41" w:rsidP="005B4F4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0" w:line="240" w:lineRule="auto"/>
              <w:ind w:left="0" w:right="0"/>
              <w:jc w:val="right"/>
              <w:rPr>
                <w:rFonts w:asciiTheme="majorBidi" w:hAnsiTheme="majorBidi" w:cstheme="majorBidi"/>
                <w:b/>
                <w:bCs/>
                <w:sz w:val="8"/>
                <w:szCs w:val="8"/>
                <w:lang w:val="es-ES"/>
              </w:rPr>
            </w:pPr>
          </w:p>
        </w:tc>
        <w:tc>
          <w:tcPr>
            <w:tcW w:w="435" w:type="dxa"/>
            <w:tcBorders>
              <w:top w:val="single" w:sz="12" w:space="0" w:color="auto"/>
            </w:tcBorders>
          </w:tcPr>
          <w:p w14:paraId="3FBBA85F" w14:textId="77777777" w:rsidR="005B4F41" w:rsidRPr="00D04190" w:rsidRDefault="005B4F41" w:rsidP="005B4F4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0" w:line="240" w:lineRule="auto"/>
              <w:ind w:left="0" w:right="0"/>
              <w:jc w:val="right"/>
              <w:rPr>
                <w:rFonts w:asciiTheme="majorBidi" w:hAnsiTheme="majorBidi" w:cstheme="majorBidi"/>
                <w:b/>
                <w:bCs/>
                <w:sz w:val="8"/>
                <w:szCs w:val="8"/>
                <w:lang w:val="es-ES"/>
              </w:rPr>
            </w:pPr>
          </w:p>
        </w:tc>
        <w:tc>
          <w:tcPr>
            <w:tcW w:w="425" w:type="dxa"/>
            <w:tcBorders>
              <w:top w:val="single" w:sz="12" w:space="0" w:color="auto"/>
            </w:tcBorders>
          </w:tcPr>
          <w:p w14:paraId="1D37119E" w14:textId="77777777" w:rsidR="005B4F41" w:rsidRPr="00D04190" w:rsidRDefault="005B4F41" w:rsidP="005B4F4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0" w:line="240" w:lineRule="auto"/>
              <w:ind w:left="0" w:right="0"/>
              <w:jc w:val="right"/>
              <w:rPr>
                <w:rFonts w:asciiTheme="majorBidi" w:hAnsiTheme="majorBidi" w:cstheme="majorBidi"/>
                <w:b/>
                <w:bCs/>
                <w:sz w:val="8"/>
                <w:szCs w:val="8"/>
                <w:lang w:val="es-ES"/>
              </w:rPr>
            </w:pPr>
          </w:p>
        </w:tc>
      </w:tr>
      <w:tr w:rsidR="005B4F41" w:rsidRPr="00D04190" w14:paraId="2047259E" w14:textId="77777777" w:rsidTr="005B4F41">
        <w:trPr>
          <w:cantSplit/>
          <w:trHeight w:val="23"/>
          <w:jc w:val="center"/>
        </w:trPr>
        <w:tc>
          <w:tcPr>
            <w:tcW w:w="2830" w:type="dxa"/>
          </w:tcPr>
          <w:p w14:paraId="12BEE984" w14:textId="77777777" w:rsidR="000279C8" w:rsidRPr="00D04190" w:rsidRDefault="000279C8" w:rsidP="00307E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rFonts w:asciiTheme="majorBidi" w:hAnsiTheme="majorBidi" w:cstheme="majorBidi"/>
                <w:b/>
                <w:bCs/>
                <w:sz w:val="14"/>
                <w:szCs w:val="14"/>
                <w:lang w:val="es-ES"/>
              </w:rPr>
            </w:pPr>
            <w:r w:rsidRPr="00D04190">
              <w:rPr>
                <w:rFonts w:asciiTheme="majorBidi" w:hAnsiTheme="majorBidi" w:cstheme="majorBidi"/>
                <w:b/>
                <w:bCs/>
                <w:sz w:val="14"/>
                <w:szCs w:val="14"/>
                <w:lang w:val="es-ES"/>
              </w:rPr>
              <w:t>Total</w:t>
            </w:r>
          </w:p>
        </w:tc>
        <w:tc>
          <w:tcPr>
            <w:tcW w:w="430" w:type="dxa"/>
          </w:tcPr>
          <w:p w14:paraId="411126DF" w14:textId="77777777" w:rsidR="000279C8" w:rsidRPr="00D04190" w:rsidRDefault="000279C8" w:rsidP="00307E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b/>
                <w:bCs/>
                <w:sz w:val="14"/>
                <w:szCs w:val="14"/>
                <w:lang w:val="es-ES"/>
              </w:rPr>
            </w:pPr>
            <w:r w:rsidRPr="00D04190">
              <w:rPr>
                <w:rFonts w:asciiTheme="majorBidi" w:hAnsiTheme="majorBidi" w:cstheme="majorBidi"/>
                <w:b/>
                <w:bCs/>
                <w:sz w:val="14"/>
                <w:szCs w:val="14"/>
                <w:lang w:val="es-ES"/>
              </w:rPr>
              <w:t>4 207</w:t>
            </w:r>
          </w:p>
        </w:tc>
        <w:tc>
          <w:tcPr>
            <w:tcW w:w="460" w:type="dxa"/>
          </w:tcPr>
          <w:p w14:paraId="4A0D2283" w14:textId="77777777" w:rsidR="000279C8" w:rsidRPr="00D04190" w:rsidRDefault="000279C8" w:rsidP="00307E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b/>
                <w:bCs/>
                <w:sz w:val="14"/>
                <w:szCs w:val="14"/>
                <w:lang w:val="es-ES"/>
              </w:rPr>
            </w:pPr>
            <w:r w:rsidRPr="00D04190">
              <w:rPr>
                <w:rFonts w:asciiTheme="majorBidi" w:hAnsiTheme="majorBidi" w:cstheme="majorBidi"/>
                <w:b/>
                <w:bCs/>
                <w:sz w:val="14"/>
                <w:szCs w:val="14"/>
                <w:lang w:val="es-ES"/>
              </w:rPr>
              <w:t>31 231</w:t>
            </w:r>
          </w:p>
        </w:tc>
        <w:tc>
          <w:tcPr>
            <w:tcW w:w="450" w:type="dxa"/>
          </w:tcPr>
          <w:p w14:paraId="74F1CBD6" w14:textId="77777777" w:rsidR="000279C8" w:rsidRPr="00D04190" w:rsidRDefault="000279C8" w:rsidP="00307E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b/>
                <w:bCs/>
                <w:sz w:val="14"/>
                <w:szCs w:val="14"/>
                <w:lang w:val="es-ES"/>
              </w:rPr>
            </w:pPr>
            <w:r w:rsidRPr="00D04190">
              <w:rPr>
                <w:rFonts w:asciiTheme="majorBidi" w:hAnsiTheme="majorBidi" w:cstheme="majorBidi"/>
                <w:b/>
                <w:bCs/>
                <w:sz w:val="14"/>
                <w:szCs w:val="14"/>
                <w:lang w:val="es-ES"/>
              </w:rPr>
              <w:t>33 706</w:t>
            </w:r>
          </w:p>
        </w:tc>
        <w:tc>
          <w:tcPr>
            <w:tcW w:w="460" w:type="dxa"/>
          </w:tcPr>
          <w:p w14:paraId="7B25BF2F" w14:textId="77777777" w:rsidR="000279C8" w:rsidRPr="00D04190" w:rsidRDefault="000279C8" w:rsidP="00307E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b/>
                <w:bCs/>
                <w:sz w:val="14"/>
                <w:szCs w:val="14"/>
                <w:lang w:val="es-ES"/>
              </w:rPr>
            </w:pPr>
            <w:r w:rsidRPr="00D04190">
              <w:rPr>
                <w:rFonts w:asciiTheme="majorBidi" w:hAnsiTheme="majorBidi" w:cstheme="majorBidi"/>
                <w:b/>
                <w:bCs/>
                <w:sz w:val="14"/>
                <w:szCs w:val="14"/>
                <w:lang w:val="es-ES"/>
              </w:rPr>
              <w:t>20 943</w:t>
            </w:r>
          </w:p>
        </w:tc>
        <w:tc>
          <w:tcPr>
            <w:tcW w:w="430" w:type="dxa"/>
          </w:tcPr>
          <w:p w14:paraId="72246462" w14:textId="77777777" w:rsidR="000279C8" w:rsidRPr="00D04190" w:rsidRDefault="000279C8" w:rsidP="00307E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b/>
                <w:bCs/>
                <w:sz w:val="14"/>
                <w:szCs w:val="14"/>
                <w:lang w:val="es-ES"/>
              </w:rPr>
            </w:pPr>
            <w:r w:rsidRPr="00D04190">
              <w:rPr>
                <w:rFonts w:asciiTheme="majorBidi" w:hAnsiTheme="majorBidi" w:cstheme="majorBidi"/>
                <w:b/>
                <w:bCs/>
                <w:sz w:val="14"/>
                <w:szCs w:val="14"/>
                <w:lang w:val="es-ES"/>
              </w:rPr>
              <w:t>7 212</w:t>
            </w:r>
          </w:p>
        </w:tc>
        <w:tc>
          <w:tcPr>
            <w:tcW w:w="420" w:type="dxa"/>
            <w:tcBorders>
              <w:right w:val="single" w:sz="4" w:space="0" w:color="auto"/>
            </w:tcBorders>
          </w:tcPr>
          <w:p w14:paraId="792BFC9C" w14:textId="77777777" w:rsidR="000279C8" w:rsidRPr="00D04190" w:rsidRDefault="000279C8" w:rsidP="00307E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b/>
                <w:bCs/>
                <w:sz w:val="14"/>
                <w:szCs w:val="14"/>
                <w:lang w:val="es-ES"/>
              </w:rPr>
            </w:pPr>
            <w:r w:rsidRPr="00D04190">
              <w:rPr>
                <w:rFonts w:asciiTheme="majorBidi" w:hAnsiTheme="majorBidi" w:cstheme="majorBidi"/>
                <w:b/>
                <w:bCs/>
                <w:sz w:val="14"/>
                <w:szCs w:val="14"/>
                <w:lang w:val="es-ES"/>
              </w:rPr>
              <w:t>2 973</w:t>
            </w:r>
          </w:p>
        </w:tc>
        <w:tc>
          <w:tcPr>
            <w:tcW w:w="425" w:type="dxa"/>
            <w:tcBorders>
              <w:left w:val="single" w:sz="4" w:space="0" w:color="auto"/>
            </w:tcBorders>
          </w:tcPr>
          <w:p w14:paraId="2786D400" w14:textId="77777777" w:rsidR="000279C8" w:rsidRPr="00D04190" w:rsidRDefault="000279C8" w:rsidP="00307E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b/>
                <w:bCs/>
                <w:sz w:val="14"/>
                <w:szCs w:val="14"/>
                <w:lang w:val="es-ES"/>
              </w:rPr>
            </w:pPr>
            <w:r w:rsidRPr="00D04190">
              <w:rPr>
                <w:rFonts w:asciiTheme="majorBidi" w:hAnsiTheme="majorBidi" w:cstheme="majorBidi"/>
                <w:b/>
                <w:bCs/>
                <w:sz w:val="14"/>
                <w:szCs w:val="14"/>
                <w:lang w:val="es-ES"/>
              </w:rPr>
              <w:t>4 345</w:t>
            </w:r>
          </w:p>
        </w:tc>
        <w:tc>
          <w:tcPr>
            <w:tcW w:w="460" w:type="dxa"/>
          </w:tcPr>
          <w:p w14:paraId="7A7FCA0E" w14:textId="77777777" w:rsidR="000279C8" w:rsidRPr="00D04190" w:rsidRDefault="000279C8" w:rsidP="00307E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b/>
                <w:bCs/>
                <w:sz w:val="14"/>
                <w:szCs w:val="14"/>
                <w:lang w:val="es-ES"/>
              </w:rPr>
            </w:pPr>
            <w:r w:rsidRPr="00D04190">
              <w:rPr>
                <w:rFonts w:asciiTheme="majorBidi" w:hAnsiTheme="majorBidi" w:cstheme="majorBidi"/>
                <w:b/>
                <w:bCs/>
                <w:sz w:val="14"/>
                <w:szCs w:val="14"/>
                <w:lang w:val="es-ES"/>
              </w:rPr>
              <w:t>31 448</w:t>
            </w:r>
          </w:p>
        </w:tc>
        <w:tc>
          <w:tcPr>
            <w:tcW w:w="455" w:type="dxa"/>
          </w:tcPr>
          <w:p w14:paraId="137774EC" w14:textId="77777777" w:rsidR="000279C8" w:rsidRPr="00D04190" w:rsidRDefault="000279C8" w:rsidP="00307E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b/>
                <w:bCs/>
                <w:sz w:val="14"/>
                <w:szCs w:val="14"/>
                <w:lang w:val="es-ES"/>
              </w:rPr>
            </w:pPr>
            <w:r w:rsidRPr="00D04190">
              <w:rPr>
                <w:rFonts w:asciiTheme="majorBidi" w:hAnsiTheme="majorBidi" w:cstheme="majorBidi"/>
                <w:b/>
                <w:bCs/>
                <w:sz w:val="14"/>
                <w:szCs w:val="14"/>
                <w:lang w:val="es-ES"/>
              </w:rPr>
              <w:t>35 176</w:t>
            </w:r>
          </w:p>
        </w:tc>
        <w:tc>
          <w:tcPr>
            <w:tcW w:w="460" w:type="dxa"/>
          </w:tcPr>
          <w:p w14:paraId="68CD42B2" w14:textId="77777777" w:rsidR="000279C8" w:rsidRPr="00D04190" w:rsidRDefault="000279C8" w:rsidP="00307E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b/>
                <w:bCs/>
                <w:sz w:val="14"/>
                <w:szCs w:val="14"/>
                <w:lang w:val="es-ES"/>
              </w:rPr>
            </w:pPr>
            <w:r w:rsidRPr="00D04190">
              <w:rPr>
                <w:rFonts w:asciiTheme="majorBidi" w:hAnsiTheme="majorBidi" w:cstheme="majorBidi"/>
                <w:b/>
                <w:bCs/>
                <w:sz w:val="14"/>
                <w:szCs w:val="14"/>
                <w:lang w:val="es-ES"/>
              </w:rPr>
              <w:t>21 009</w:t>
            </w:r>
          </w:p>
        </w:tc>
        <w:tc>
          <w:tcPr>
            <w:tcW w:w="420" w:type="dxa"/>
          </w:tcPr>
          <w:p w14:paraId="25849303" w14:textId="77777777" w:rsidR="000279C8" w:rsidRPr="00D04190" w:rsidRDefault="000279C8" w:rsidP="00307E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b/>
                <w:bCs/>
                <w:sz w:val="14"/>
                <w:szCs w:val="14"/>
                <w:lang w:val="es-ES"/>
              </w:rPr>
            </w:pPr>
            <w:r w:rsidRPr="00D04190">
              <w:rPr>
                <w:rFonts w:asciiTheme="majorBidi" w:hAnsiTheme="majorBidi" w:cstheme="majorBidi"/>
                <w:b/>
                <w:bCs/>
                <w:sz w:val="14"/>
                <w:szCs w:val="14"/>
                <w:lang w:val="es-ES"/>
              </w:rPr>
              <w:t>7 286</w:t>
            </w:r>
          </w:p>
        </w:tc>
        <w:tc>
          <w:tcPr>
            <w:tcW w:w="435" w:type="dxa"/>
            <w:tcBorders>
              <w:right w:val="single" w:sz="4" w:space="0" w:color="auto"/>
            </w:tcBorders>
          </w:tcPr>
          <w:p w14:paraId="6A08A697" w14:textId="77777777" w:rsidR="000279C8" w:rsidRPr="00D04190" w:rsidRDefault="000279C8" w:rsidP="00307E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b/>
                <w:bCs/>
                <w:sz w:val="14"/>
                <w:szCs w:val="14"/>
                <w:lang w:val="es-ES"/>
              </w:rPr>
            </w:pPr>
            <w:r w:rsidRPr="00D04190">
              <w:rPr>
                <w:rFonts w:asciiTheme="majorBidi" w:hAnsiTheme="majorBidi" w:cstheme="majorBidi"/>
                <w:b/>
                <w:bCs/>
                <w:sz w:val="14"/>
                <w:szCs w:val="14"/>
                <w:lang w:val="es-ES"/>
              </w:rPr>
              <w:t>3 085</w:t>
            </w:r>
          </w:p>
        </w:tc>
        <w:tc>
          <w:tcPr>
            <w:tcW w:w="420" w:type="dxa"/>
            <w:tcBorders>
              <w:left w:val="single" w:sz="4" w:space="0" w:color="auto"/>
            </w:tcBorders>
          </w:tcPr>
          <w:p w14:paraId="68EBDA27" w14:textId="77777777" w:rsidR="000279C8" w:rsidRPr="00D04190" w:rsidRDefault="000279C8" w:rsidP="00307E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b/>
                <w:bCs/>
                <w:sz w:val="14"/>
                <w:szCs w:val="14"/>
                <w:lang w:val="es-ES"/>
              </w:rPr>
            </w:pPr>
            <w:r w:rsidRPr="00D04190">
              <w:rPr>
                <w:rFonts w:asciiTheme="majorBidi" w:hAnsiTheme="majorBidi" w:cstheme="majorBidi"/>
                <w:b/>
                <w:bCs/>
                <w:sz w:val="14"/>
                <w:szCs w:val="14"/>
                <w:lang w:val="es-ES"/>
              </w:rPr>
              <w:t>5 065</w:t>
            </w:r>
          </w:p>
        </w:tc>
        <w:tc>
          <w:tcPr>
            <w:tcW w:w="460" w:type="dxa"/>
          </w:tcPr>
          <w:p w14:paraId="3B1CE834" w14:textId="77777777" w:rsidR="000279C8" w:rsidRPr="00D04190" w:rsidRDefault="000279C8" w:rsidP="00307E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b/>
                <w:bCs/>
                <w:sz w:val="14"/>
                <w:szCs w:val="14"/>
                <w:lang w:val="es-ES"/>
              </w:rPr>
            </w:pPr>
            <w:r w:rsidRPr="00D04190">
              <w:rPr>
                <w:rFonts w:asciiTheme="majorBidi" w:hAnsiTheme="majorBidi" w:cstheme="majorBidi"/>
                <w:b/>
                <w:bCs/>
                <w:sz w:val="14"/>
                <w:szCs w:val="14"/>
                <w:lang w:val="es-ES"/>
              </w:rPr>
              <w:t>34 637</w:t>
            </w:r>
          </w:p>
        </w:tc>
        <w:tc>
          <w:tcPr>
            <w:tcW w:w="455" w:type="dxa"/>
          </w:tcPr>
          <w:p w14:paraId="5F04EB28" w14:textId="77777777" w:rsidR="000279C8" w:rsidRPr="00D04190" w:rsidRDefault="000279C8" w:rsidP="00307E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b/>
                <w:bCs/>
                <w:sz w:val="14"/>
                <w:szCs w:val="14"/>
                <w:lang w:val="es-ES"/>
              </w:rPr>
            </w:pPr>
            <w:r w:rsidRPr="00D04190">
              <w:rPr>
                <w:rFonts w:asciiTheme="majorBidi" w:hAnsiTheme="majorBidi" w:cstheme="majorBidi"/>
                <w:b/>
                <w:bCs/>
                <w:sz w:val="14"/>
                <w:szCs w:val="14"/>
                <w:lang w:val="es-ES"/>
              </w:rPr>
              <w:t>38 722</w:t>
            </w:r>
          </w:p>
        </w:tc>
        <w:tc>
          <w:tcPr>
            <w:tcW w:w="450" w:type="dxa"/>
          </w:tcPr>
          <w:p w14:paraId="5ABE3652" w14:textId="77777777" w:rsidR="000279C8" w:rsidRPr="00D04190" w:rsidRDefault="000279C8" w:rsidP="00307E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b/>
                <w:bCs/>
                <w:sz w:val="14"/>
                <w:szCs w:val="14"/>
                <w:lang w:val="es-ES"/>
              </w:rPr>
            </w:pPr>
            <w:r w:rsidRPr="00D04190">
              <w:rPr>
                <w:rFonts w:asciiTheme="majorBidi" w:hAnsiTheme="majorBidi" w:cstheme="majorBidi"/>
                <w:b/>
                <w:bCs/>
                <w:sz w:val="14"/>
                <w:szCs w:val="14"/>
                <w:lang w:val="es-ES"/>
              </w:rPr>
              <w:t>23 224</w:t>
            </w:r>
          </w:p>
        </w:tc>
        <w:tc>
          <w:tcPr>
            <w:tcW w:w="435" w:type="dxa"/>
          </w:tcPr>
          <w:p w14:paraId="4E36CAFE" w14:textId="77777777" w:rsidR="000279C8" w:rsidRPr="00D04190" w:rsidRDefault="000279C8" w:rsidP="00307E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b/>
                <w:bCs/>
                <w:sz w:val="14"/>
                <w:szCs w:val="14"/>
                <w:lang w:val="es-ES"/>
              </w:rPr>
            </w:pPr>
            <w:r w:rsidRPr="00D04190">
              <w:rPr>
                <w:rFonts w:asciiTheme="majorBidi" w:hAnsiTheme="majorBidi" w:cstheme="majorBidi"/>
                <w:b/>
                <w:bCs/>
                <w:sz w:val="14"/>
                <w:szCs w:val="14"/>
                <w:lang w:val="es-ES"/>
              </w:rPr>
              <w:t>8 363</w:t>
            </w:r>
          </w:p>
        </w:tc>
        <w:tc>
          <w:tcPr>
            <w:tcW w:w="425" w:type="dxa"/>
          </w:tcPr>
          <w:p w14:paraId="27165EFF" w14:textId="77777777" w:rsidR="000279C8" w:rsidRPr="00D04190" w:rsidRDefault="000279C8" w:rsidP="00307E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b/>
                <w:bCs/>
                <w:sz w:val="14"/>
                <w:szCs w:val="14"/>
                <w:lang w:val="es-ES"/>
              </w:rPr>
            </w:pPr>
            <w:r w:rsidRPr="00D04190">
              <w:rPr>
                <w:rFonts w:asciiTheme="majorBidi" w:hAnsiTheme="majorBidi" w:cstheme="majorBidi"/>
                <w:b/>
                <w:bCs/>
                <w:sz w:val="14"/>
                <w:szCs w:val="14"/>
                <w:lang w:val="es-ES"/>
              </w:rPr>
              <w:t>3 463</w:t>
            </w:r>
          </w:p>
        </w:tc>
      </w:tr>
      <w:tr w:rsidR="005B4F41" w:rsidRPr="00D04190" w14:paraId="43DD28AA" w14:textId="77777777" w:rsidTr="005B4F41">
        <w:trPr>
          <w:cantSplit/>
          <w:trHeight w:val="23"/>
          <w:jc w:val="center"/>
        </w:trPr>
        <w:tc>
          <w:tcPr>
            <w:tcW w:w="2830" w:type="dxa"/>
          </w:tcPr>
          <w:p w14:paraId="647AF517" w14:textId="77777777" w:rsidR="000279C8" w:rsidRPr="00D04190" w:rsidRDefault="000279C8" w:rsidP="00307E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rFonts w:asciiTheme="majorBidi" w:hAnsiTheme="majorBidi" w:cstheme="majorBidi"/>
                <w:sz w:val="14"/>
                <w:szCs w:val="14"/>
                <w:lang w:val="es-ES"/>
              </w:rPr>
            </w:pPr>
            <w:r w:rsidRPr="00D04190">
              <w:rPr>
                <w:rFonts w:asciiTheme="majorBidi" w:hAnsiTheme="majorBidi" w:cstheme="majorBidi"/>
                <w:sz w:val="14"/>
                <w:szCs w:val="14"/>
                <w:lang w:val="es-ES"/>
              </w:rPr>
              <w:t>Maltrato físico y administración de sustancias perjudiciales (códigos de la nomenclatura francesa de delitos NFI 02A.1, 02A.2 y 02F.6)</w:t>
            </w:r>
          </w:p>
        </w:tc>
        <w:tc>
          <w:tcPr>
            <w:tcW w:w="430" w:type="dxa"/>
            <w:vAlign w:val="bottom"/>
          </w:tcPr>
          <w:p w14:paraId="5C195343" w14:textId="77777777" w:rsidR="000279C8" w:rsidRPr="00D04190" w:rsidRDefault="000279C8" w:rsidP="00307E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sz w:val="14"/>
                <w:szCs w:val="14"/>
                <w:lang w:val="es-ES"/>
              </w:rPr>
            </w:pPr>
            <w:r w:rsidRPr="00D04190">
              <w:rPr>
                <w:rFonts w:asciiTheme="majorBidi" w:hAnsiTheme="majorBidi" w:cstheme="majorBidi"/>
                <w:sz w:val="14"/>
                <w:szCs w:val="14"/>
                <w:lang w:val="es-ES"/>
              </w:rPr>
              <w:t>3 279</w:t>
            </w:r>
          </w:p>
        </w:tc>
        <w:tc>
          <w:tcPr>
            <w:tcW w:w="460" w:type="dxa"/>
            <w:vAlign w:val="bottom"/>
          </w:tcPr>
          <w:p w14:paraId="529C1E5C" w14:textId="77777777" w:rsidR="000279C8" w:rsidRPr="00D04190" w:rsidRDefault="000279C8" w:rsidP="00307E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sz w:val="14"/>
                <w:szCs w:val="14"/>
                <w:lang w:val="es-ES"/>
              </w:rPr>
            </w:pPr>
            <w:r w:rsidRPr="00D04190">
              <w:rPr>
                <w:rFonts w:asciiTheme="majorBidi" w:hAnsiTheme="majorBidi" w:cstheme="majorBidi"/>
                <w:sz w:val="14"/>
                <w:szCs w:val="14"/>
                <w:lang w:val="es-ES"/>
              </w:rPr>
              <w:t>23 762</w:t>
            </w:r>
          </w:p>
        </w:tc>
        <w:tc>
          <w:tcPr>
            <w:tcW w:w="450" w:type="dxa"/>
            <w:vAlign w:val="bottom"/>
          </w:tcPr>
          <w:p w14:paraId="4A459446" w14:textId="77777777" w:rsidR="000279C8" w:rsidRPr="00D04190" w:rsidRDefault="000279C8" w:rsidP="00307E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sz w:val="14"/>
                <w:szCs w:val="14"/>
                <w:lang w:val="es-ES"/>
              </w:rPr>
            </w:pPr>
            <w:r w:rsidRPr="00D04190">
              <w:rPr>
                <w:rFonts w:asciiTheme="majorBidi" w:hAnsiTheme="majorBidi" w:cstheme="majorBidi"/>
                <w:sz w:val="14"/>
                <w:szCs w:val="14"/>
                <w:lang w:val="es-ES"/>
              </w:rPr>
              <w:t>24 226</w:t>
            </w:r>
          </w:p>
        </w:tc>
        <w:tc>
          <w:tcPr>
            <w:tcW w:w="460" w:type="dxa"/>
            <w:vAlign w:val="bottom"/>
          </w:tcPr>
          <w:p w14:paraId="6A562E00" w14:textId="77777777" w:rsidR="000279C8" w:rsidRPr="00D04190" w:rsidRDefault="000279C8" w:rsidP="00307E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sz w:val="14"/>
                <w:szCs w:val="14"/>
                <w:lang w:val="es-ES"/>
              </w:rPr>
            </w:pPr>
            <w:r w:rsidRPr="00D04190">
              <w:rPr>
                <w:rFonts w:asciiTheme="majorBidi" w:hAnsiTheme="majorBidi" w:cstheme="majorBidi"/>
                <w:sz w:val="14"/>
                <w:szCs w:val="14"/>
                <w:lang w:val="es-ES"/>
              </w:rPr>
              <w:t>14 731</w:t>
            </w:r>
          </w:p>
        </w:tc>
        <w:tc>
          <w:tcPr>
            <w:tcW w:w="430" w:type="dxa"/>
            <w:vAlign w:val="bottom"/>
          </w:tcPr>
          <w:p w14:paraId="072F9769" w14:textId="77777777" w:rsidR="000279C8" w:rsidRPr="00D04190" w:rsidRDefault="000279C8" w:rsidP="00307E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sz w:val="14"/>
                <w:szCs w:val="14"/>
                <w:lang w:val="es-ES"/>
              </w:rPr>
            </w:pPr>
            <w:r w:rsidRPr="00D04190">
              <w:rPr>
                <w:rFonts w:asciiTheme="majorBidi" w:hAnsiTheme="majorBidi" w:cstheme="majorBidi"/>
                <w:sz w:val="14"/>
                <w:szCs w:val="14"/>
                <w:lang w:val="es-ES"/>
              </w:rPr>
              <w:t>5 213</w:t>
            </w:r>
          </w:p>
        </w:tc>
        <w:tc>
          <w:tcPr>
            <w:tcW w:w="420" w:type="dxa"/>
            <w:tcBorders>
              <w:right w:val="single" w:sz="4" w:space="0" w:color="auto"/>
            </w:tcBorders>
            <w:vAlign w:val="bottom"/>
          </w:tcPr>
          <w:p w14:paraId="47D04FB7" w14:textId="77777777" w:rsidR="000279C8" w:rsidRPr="00D04190" w:rsidRDefault="000279C8" w:rsidP="00307E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sz w:val="14"/>
                <w:szCs w:val="14"/>
                <w:lang w:val="es-ES"/>
              </w:rPr>
            </w:pPr>
            <w:r w:rsidRPr="00D04190">
              <w:rPr>
                <w:rFonts w:asciiTheme="majorBidi" w:hAnsiTheme="majorBidi" w:cstheme="majorBidi"/>
                <w:sz w:val="14"/>
                <w:szCs w:val="14"/>
                <w:lang w:val="es-ES"/>
              </w:rPr>
              <w:t>2 280</w:t>
            </w:r>
          </w:p>
        </w:tc>
        <w:tc>
          <w:tcPr>
            <w:tcW w:w="425" w:type="dxa"/>
            <w:tcBorders>
              <w:left w:val="single" w:sz="4" w:space="0" w:color="auto"/>
            </w:tcBorders>
            <w:vAlign w:val="bottom"/>
          </w:tcPr>
          <w:p w14:paraId="1D8EFEA4" w14:textId="77777777" w:rsidR="000279C8" w:rsidRPr="00D04190" w:rsidRDefault="000279C8" w:rsidP="00307E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sz w:val="14"/>
                <w:szCs w:val="14"/>
                <w:lang w:val="es-ES"/>
              </w:rPr>
            </w:pPr>
            <w:r w:rsidRPr="00D04190">
              <w:rPr>
                <w:rFonts w:asciiTheme="majorBidi" w:hAnsiTheme="majorBidi" w:cstheme="majorBidi"/>
                <w:sz w:val="14"/>
                <w:szCs w:val="14"/>
                <w:lang w:val="es-ES"/>
              </w:rPr>
              <w:t>3 333</w:t>
            </w:r>
          </w:p>
        </w:tc>
        <w:tc>
          <w:tcPr>
            <w:tcW w:w="460" w:type="dxa"/>
            <w:vAlign w:val="bottom"/>
          </w:tcPr>
          <w:p w14:paraId="11CBA748" w14:textId="77777777" w:rsidR="000279C8" w:rsidRPr="00D04190" w:rsidRDefault="000279C8" w:rsidP="00307E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sz w:val="14"/>
                <w:szCs w:val="14"/>
                <w:lang w:val="es-ES"/>
              </w:rPr>
            </w:pPr>
            <w:r w:rsidRPr="00D04190">
              <w:rPr>
                <w:rFonts w:asciiTheme="majorBidi" w:hAnsiTheme="majorBidi" w:cstheme="majorBidi"/>
                <w:sz w:val="14"/>
                <w:szCs w:val="14"/>
                <w:lang w:val="es-ES"/>
              </w:rPr>
              <w:t>23 647</w:t>
            </w:r>
          </w:p>
        </w:tc>
        <w:tc>
          <w:tcPr>
            <w:tcW w:w="455" w:type="dxa"/>
            <w:vAlign w:val="bottom"/>
          </w:tcPr>
          <w:p w14:paraId="4CDD367E" w14:textId="77777777" w:rsidR="000279C8" w:rsidRPr="00D04190" w:rsidRDefault="000279C8" w:rsidP="00307E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sz w:val="14"/>
                <w:szCs w:val="14"/>
                <w:lang w:val="es-ES"/>
              </w:rPr>
            </w:pPr>
            <w:r w:rsidRPr="00D04190">
              <w:rPr>
                <w:rFonts w:asciiTheme="majorBidi" w:hAnsiTheme="majorBidi" w:cstheme="majorBidi"/>
                <w:sz w:val="14"/>
                <w:szCs w:val="14"/>
                <w:lang w:val="es-ES"/>
              </w:rPr>
              <w:t>25 105</w:t>
            </w:r>
          </w:p>
        </w:tc>
        <w:tc>
          <w:tcPr>
            <w:tcW w:w="460" w:type="dxa"/>
            <w:vAlign w:val="bottom"/>
          </w:tcPr>
          <w:p w14:paraId="5D806899" w14:textId="77777777" w:rsidR="000279C8" w:rsidRPr="00D04190" w:rsidRDefault="000279C8" w:rsidP="00307E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sz w:val="14"/>
                <w:szCs w:val="14"/>
                <w:lang w:val="es-ES"/>
              </w:rPr>
            </w:pPr>
            <w:r w:rsidRPr="00D04190">
              <w:rPr>
                <w:rFonts w:asciiTheme="majorBidi" w:hAnsiTheme="majorBidi" w:cstheme="majorBidi"/>
                <w:sz w:val="14"/>
                <w:szCs w:val="14"/>
                <w:lang w:val="es-ES"/>
              </w:rPr>
              <w:t>14 546</w:t>
            </w:r>
          </w:p>
        </w:tc>
        <w:tc>
          <w:tcPr>
            <w:tcW w:w="420" w:type="dxa"/>
            <w:vAlign w:val="bottom"/>
          </w:tcPr>
          <w:p w14:paraId="223993D8" w14:textId="77777777" w:rsidR="000279C8" w:rsidRPr="00D04190" w:rsidRDefault="000279C8" w:rsidP="00307E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sz w:val="14"/>
                <w:szCs w:val="14"/>
                <w:lang w:val="es-ES"/>
              </w:rPr>
            </w:pPr>
            <w:r w:rsidRPr="00D04190">
              <w:rPr>
                <w:rFonts w:asciiTheme="majorBidi" w:hAnsiTheme="majorBidi" w:cstheme="majorBidi"/>
                <w:sz w:val="14"/>
                <w:szCs w:val="14"/>
                <w:lang w:val="es-ES"/>
              </w:rPr>
              <w:t>5 211</w:t>
            </w:r>
          </w:p>
        </w:tc>
        <w:tc>
          <w:tcPr>
            <w:tcW w:w="435" w:type="dxa"/>
            <w:tcBorders>
              <w:right w:val="single" w:sz="4" w:space="0" w:color="auto"/>
            </w:tcBorders>
            <w:vAlign w:val="bottom"/>
          </w:tcPr>
          <w:p w14:paraId="15E98C47" w14:textId="77777777" w:rsidR="000279C8" w:rsidRPr="00D04190" w:rsidRDefault="000279C8" w:rsidP="00307E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sz w:val="14"/>
                <w:szCs w:val="14"/>
                <w:lang w:val="es-ES"/>
              </w:rPr>
            </w:pPr>
            <w:r w:rsidRPr="00D04190">
              <w:rPr>
                <w:rFonts w:asciiTheme="majorBidi" w:hAnsiTheme="majorBidi" w:cstheme="majorBidi"/>
                <w:sz w:val="14"/>
                <w:szCs w:val="14"/>
                <w:lang w:val="es-ES"/>
              </w:rPr>
              <w:t>2 362</w:t>
            </w:r>
          </w:p>
        </w:tc>
        <w:tc>
          <w:tcPr>
            <w:tcW w:w="420" w:type="dxa"/>
            <w:tcBorders>
              <w:left w:val="single" w:sz="4" w:space="0" w:color="auto"/>
            </w:tcBorders>
            <w:vAlign w:val="bottom"/>
          </w:tcPr>
          <w:p w14:paraId="3BB74C38" w14:textId="77777777" w:rsidR="000279C8" w:rsidRPr="00D04190" w:rsidRDefault="000279C8" w:rsidP="00307E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sz w:val="14"/>
                <w:szCs w:val="14"/>
                <w:lang w:val="es-ES"/>
              </w:rPr>
            </w:pPr>
            <w:r w:rsidRPr="00D04190">
              <w:rPr>
                <w:rFonts w:asciiTheme="majorBidi" w:hAnsiTheme="majorBidi" w:cstheme="majorBidi"/>
                <w:sz w:val="14"/>
                <w:szCs w:val="14"/>
                <w:lang w:val="es-ES"/>
              </w:rPr>
              <w:t>3 743</w:t>
            </w:r>
          </w:p>
        </w:tc>
        <w:tc>
          <w:tcPr>
            <w:tcW w:w="460" w:type="dxa"/>
            <w:vAlign w:val="bottom"/>
          </w:tcPr>
          <w:p w14:paraId="01F3E4AD" w14:textId="77777777" w:rsidR="000279C8" w:rsidRPr="00D04190" w:rsidRDefault="000279C8" w:rsidP="00307E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sz w:val="14"/>
                <w:szCs w:val="14"/>
                <w:lang w:val="es-ES"/>
              </w:rPr>
            </w:pPr>
            <w:r w:rsidRPr="00D04190">
              <w:rPr>
                <w:rFonts w:asciiTheme="majorBidi" w:hAnsiTheme="majorBidi" w:cstheme="majorBidi"/>
                <w:sz w:val="14"/>
                <w:szCs w:val="14"/>
                <w:lang w:val="es-ES"/>
              </w:rPr>
              <w:t>25 397</w:t>
            </w:r>
          </w:p>
        </w:tc>
        <w:tc>
          <w:tcPr>
            <w:tcW w:w="455" w:type="dxa"/>
            <w:vAlign w:val="bottom"/>
          </w:tcPr>
          <w:p w14:paraId="04987CA5" w14:textId="77777777" w:rsidR="000279C8" w:rsidRPr="00D04190" w:rsidRDefault="000279C8" w:rsidP="00307E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sz w:val="14"/>
                <w:szCs w:val="14"/>
                <w:lang w:val="es-ES"/>
              </w:rPr>
            </w:pPr>
            <w:r w:rsidRPr="00D04190">
              <w:rPr>
                <w:rFonts w:asciiTheme="majorBidi" w:hAnsiTheme="majorBidi" w:cstheme="majorBidi"/>
                <w:sz w:val="14"/>
                <w:szCs w:val="14"/>
                <w:lang w:val="es-ES"/>
              </w:rPr>
              <w:t>27 235</w:t>
            </w:r>
          </w:p>
        </w:tc>
        <w:tc>
          <w:tcPr>
            <w:tcW w:w="450" w:type="dxa"/>
            <w:vAlign w:val="bottom"/>
          </w:tcPr>
          <w:p w14:paraId="68F27778" w14:textId="77777777" w:rsidR="000279C8" w:rsidRPr="00D04190" w:rsidRDefault="000279C8" w:rsidP="00307E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sz w:val="14"/>
                <w:szCs w:val="14"/>
                <w:lang w:val="es-ES"/>
              </w:rPr>
            </w:pPr>
            <w:r w:rsidRPr="00D04190">
              <w:rPr>
                <w:rFonts w:asciiTheme="majorBidi" w:hAnsiTheme="majorBidi" w:cstheme="majorBidi"/>
                <w:sz w:val="14"/>
                <w:szCs w:val="14"/>
                <w:lang w:val="es-ES"/>
              </w:rPr>
              <w:t>15 744</w:t>
            </w:r>
          </w:p>
        </w:tc>
        <w:tc>
          <w:tcPr>
            <w:tcW w:w="435" w:type="dxa"/>
            <w:vAlign w:val="bottom"/>
          </w:tcPr>
          <w:p w14:paraId="38DE29E6" w14:textId="77777777" w:rsidR="000279C8" w:rsidRPr="00D04190" w:rsidRDefault="000279C8" w:rsidP="00307E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sz w:val="14"/>
                <w:szCs w:val="14"/>
                <w:lang w:val="es-ES"/>
              </w:rPr>
            </w:pPr>
            <w:r w:rsidRPr="00D04190">
              <w:rPr>
                <w:rFonts w:asciiTheme="majorBidi" w:hAnsiTheme="majorBidi" w:cstheme="majorBidi"/>
                <w:sz w:val="14"/>
                <w:szCs w:val="14"/>
                <w:lang w:val="es-ES"/>
              </w:rPr>
              <w:t>5 876</w:t>
            </w:r>
          </w:p>
        </w:tc>
        <w:tc>
          <w:tcPr>
            <w:tcW w:w="425" w:type="dxa"/>
            <w:vAlign w:val="bottom"/>
          </w:tcPr>
          <w:p w14:paraId="3DFA3C04" w14:textId="77777777" w:rsidR="000279C8" w:rsidRPr="00D04190" w:rsidRDefault="000279C8" w:rsidP="00307E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sz w:val="14"/>
                <w:szCs w:val="14"/>
                <w:lang w:val="es-ES"/>
              </w:rPr>
            </w:pPr>
            <w:r w:rsidRPr="00D04190">
              <w:rPr>
                <w:rFonts w:asciiTheme="majorBidi" w:hAnsiTheme="majorBidi" w:cstheme="majorBidi"/>
                <w:sz w:val="14"/>
                <w:szCs w:val="14"/>
                <w:lang w:val="es-ES"/>
              </w:rPr>
              <w:t>2 589</w:t>
            </w:r>
          </w:p>
        </w:tc>
      </w:tr>
      <w:tr w:rsidR="005B4F41" w:rsidRPr="00D04190" w14:paraId="7174BF20" w14:textId="77777777" w:rsidTr="005B4F41">
        <w:trPr>
          <w:cantSplit/>
          <w:trHeight w:val="23"/>
          <w:jc w:val="center"/>
        </w:trPr>
        <w:tc>
          <w:tcPr>
            <w:tcW w:w="2830" w:type="dxa"/>
          </w:tcPr>
          <w:p w14:paraId="166DD8FA" w14:textId="77777777" w:rsidR="000279C8" w:rsidRPr="00D04190" w:rsidRDefault="000279C8" w:rsidP="00307E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rFonts w:asciiTheme="majorBidi" w:hAnsiTheme="majorBidi" w:cstheme="majorBidi"/>
                <w:sz w:val="14"/>
                <w:szCs w:val="14"/>
                <w:lang w:val="es-ES"/>
              </w:rPr>
            </w:pPr>
            <w:r w:rsidRPr="00D04190">
              <w:rPr>
                <w:rFonts w:asciiTheme="majorBidi" w:hAnsiTheme="majorBidi" w:cstheme="majorBidi"/>
                <w:sz w:val="14"/>
                <w:szCs w:val="14"/>
                <w:lang w:val="es-ES"/>
              </w:rPr>
              <w:t>Violación (código de la nomenclatura francesa de delitos NFI 03A)</w:t>
            </w:r>
          </w:p>
        </w:tc>
        <w:tc>
          <w:tcPr>
            <w:tcW w:w="430" w:type="dxa"/>
            <w:vAlign w:val="bottom"/>
          </w:tcPr>
          <w:p w14:paraId="0F29B2C9" w14:textId="77777777" w:rsidR="000279C8" w:rsidRPr="00D04190" w:rsidRDefault="000279C8" w:rsidP="00307E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sz w:val="14"/>
                <w:szCs w:val="14"/>
                <w:lang w:val="es-ES"/>
              </w:rPr>
            </w:pPr>
            <w:r w:rsidRPr="00D04190">
              <w:rPr>
                <w:rFonts w:asciiTheme="majorBidi" w:hAnsiTheme="majorBidi" w:cstheme="majorBidi"/>
                <w:sz w:val="14"/>
                <w:szCs w:val="14"/>
                <w:lang w:val="es-ES"/>
              </w:rPr>
              <w:t>169</w:t>
            </w:r>
          </w:p>
        </w:tc>
        <w:tc>
          <w:tcPr>
            <w:tcW w:w="460" w:type="dxa"/>
            <w:vAlign w:val="bottom"/>
          </w:tcPr>
          <w:p w14:paraId="4DBC72D4" w14:textId="77777777" w:rsidR="000279C8" w:rsidRPr="00D04190" w:rsidRDefault="000279C8" w:rsidP="00307E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sz w:val="14"/>
                <w:szCs w:val="14"/>
                <w:lang w:val="es-ES"/>
              </w:rPr>
            </w:pPr>
            <w:r w:rsidRPr="00D04190">
              <w:rPr>
                <w:rFonts w:asciiTheme="majorBidi" w:hAnsiTheme="majorBidi" w:cstheme="majorBidi"/>
                <w:sz w:val="14"/>
                <w:szCs w:val="14"/>
                <w:lang w:val="es-ES"/>
              </w:rPr>
              <w:t>722</w:t>
            </w:r>
          </w:p>
        </w:tc>
        <w:tc>
          <w:tcPr>
            <w:tcW w:w="450" w:type="dxa"/>
            <w:vAlign w:val="bottom"/>
          </w:tcPr>
          <w:p w14:paraId="518E167E" w14:textId="77777777" w:rsidR="000279C8" w:rsidRPr="00D04190" w:rsidRDefault="000279C8" w:rsidP="00307E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sz w:val="14"/>
                <w:szCs w:val="14"/>
                <w:lang w:val="es-ES"/>
              </w:rPr>
            </w:pPr>
            <w:r w:rsidRPr="00D04190">
              <w:rPr>
                <w:rFonts w:asciiTheme="majorBidi" w:hAnsiTheme="majorBidi" w:cstheme="majorBidi"/>
                <w:sz w:val="14"/>
                <w:szCs w:val="14"/>
                <w:lang w:val="es-ES"/>
              </w:rPr>
              <w:t>677</w:t>
            </w:r>
          </w:p>
        </w:tc>
        <w:tc>
          <w:tcPr>
            <w:tcW w:w="460" w:type="dxa"/>
            <w:vAlign w:val="bottom"/>
          </w:tcPr>
          <w:p w14:paraId="5301B3B1" w14:textId="77777777" w:rsidR="000279C8" w:rsidRPr="00D04190" w:rsidRDefault="000279C8" w:rsidP="00307E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sz w:val="14"/>
                <w:szCs w:val="14"/>
                <w:lang w:val="es-ES"/>
              </w:rPr>
            </w:pPr>
            <w:r w:rsidRPr="00D04190">
              <w:rPr>
                <w:rFonts w:asciiTheme="majorBidi" w:hAnsiTheme="majorBidi" w:cstheme="majorBidi"/>
                <w:sz w:val="14"/>
                <w:szCs w:val="14"/>
                <w:lang w:val="es-ES"/>
              </w:rPr>
              <w:t>399</w:t>
            </w:r>
          </w:p>
        </w:tc>
        <w:tc>
          <w:tcPr>
            <w:tcW w:w="430" w:type="dxa"/>
            <w:vAlign w:val="bottom"/>
          </w:tcPr>
          <w:p w14:paraId="035777EE" w14:textId="77777777" w:rsidR="000279C8" w:rsidRPr="00D04190" w:rsidRDefault="000279C8" w:rsidP="00307E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sz w:val="14"/>
                <w:szCs w:val="14"/>
                <w:lang w:val="es-ES"/>
              </w:rPr>
            </w:pPr>
            <w:r w:rsidRPr="00D04190">
              <w:rPr>
                <w:rFonts w:asciiTheme="majorBidi" w:hAnsiTheme="majorBidi" w:cstheme="majorBidi"/>
                <w:sz w:val="14"/>
                <w:szCs w:val="14"/>
                <w:lang w:val="es-ES"/>
              </w:rPr>
              <w:t>127</w:t>
            </w:r>
          </w:p>
        </w:tc>
        <w:tc>
          <w:tcPr>
            <w:tcW w:w="420" w:type="dxa"/>
            <w:tcBorders>
              <w:right w:val="single" w:sz="4" w:space="0" w:color="auto"/>
            </w:tcBorders>
            <w:vAlign w:val="bottom"/>
          </w:tcPr>
          <w:p w14:paraId="4DA084C8" w14:textId="77777777" w:rsidR="000279C8" w:rsidRPr="00D04190" w:rsidRDefault="000279C8" w:rsidP="00307E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sz w:val="14"/>
                <w:szCs w:val="14"/>
                <w:lang w:val="es-ES"/>
              </w:rPr>
            </w:pPr>
            <w:r w:rsidRPr="00D04190">
              <w:rPr>
                <w:rFonts w:asciiTheme="majorBidi" w:hAnsiTheme="majorBidi" w:cstheme="majorBidi"/>
                <w:sz w:val="14"/>
                <w:szCs w:val="14"/>
                <w:lang w:val="es-ES"/>
              </w:rPr>
              <w:t>36</w:t>
            </w:r>
          </w:p>
        </w:tc>
        <w:tc>
          <w:tcPr>
            <w:tcW w:w="425" w:type="dxa"/>
            <w:tcBorders>
              <w:left w:val="single" w:sz="4" w:space="0" w:color="auto"/>
            </w:tcBorders>
            <w:vAlign w:val="bottom"/>
          </w:tcPr>
          <w:p w14:paraId="2212C3A6" w14:textId="77777777" w:rsidR="000279C8" w:rsidRPr="00D04190" w:rsidRDefault="000279C8" w:rsidP="00307E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sz w:val="14"/>
                <w:szCs w:val="14"/>
                <w:lang w:val="es-ES"/>
              </w:rPr>
            </w:pPr>
            <w:r w:rsidRPr="00D04190">
              <w:rPr>
                <w:rFonts w:asciiTheme="majorBidi" w:hAnsiTheme="majorBidi" w:cstheme="majorBidi"/>
                <w:sz w:val="14"/>
                <w:szCs w:val="14"/>
                <w:lang w:val="es-ES"/>
              </w:rPr>
              <w:t>214</w:t>
            </w:r>
          </w:p>
        </w:tc>
        <w:tc>
          <w:tcPr>
            <w:tcW w:w="460" w:type="dxa"/>
            <w:vAlign w:val="bottom"/>
          </w:tcPr>
          <w:p w14:paraId="44E88CB9" w14:textId="77777777" w:rsidR="000279C8" w:rsidRPr="00D04190" w:rsidRDefault="000279C8" w:rsidP="00307E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sz w:val="14"/>
                <w:szCs w:val="14"/>
                <w:lang w:val="es-ES"/>
              </w:rPr>
            </w:pPr>
            <w:r w:rsidRPr="00D04190">
              <w:rPr>
                <w:rFonts w:asciiTheme="majorBidi" w:hAnsiTheme="majorBidi" w:cstheme="majorBidi"/>
                <w:sz w:val="14"/>
                <w:szCs w:val="14"/>
                <w:lang w:val="es-ES"/>
              </w:rPr>
              <w:t>828</w:t>
            </w:r>
          </w:p>
        </w:tc>
        <w:tc>
          <w:tcPr>
            <w:tcW w:w="455" w:type="dxa"/>
            <w:vAlign w:val="bottom"/>
          </w:tcPr>
          <w:p w14:paraId="286B71BF" w14:textId="77777777" w:rsidR="000279C8" w:rsidRPr="00D04190" w:rsidRDefault="000279C8" w:rsidP="00307E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sz w:val="14"/>
                <w:szCs w:val="14"/>
                <w:lang w:val="es-ES"/>
              </w:rPr>
            </w:pPr>
            <w:r w:rsidRPr="00D04190">
              <w:rPr>
                <w:rFonts w:asciiTheme="majorBidi" w:hAnsiTheme="majorBidi" w:cstheme="majorBidi"/>
                <w:sz w:val="14"/>
                <w:szCs w:val="14"/>
                <w:lang w:val="es-ES"/>
              </w:rPr>
              <w:t>826</w:t>
            </w:r>
          </w:p>
        </w:tc>
        <w:tc>
          <w:tcPr>
            <w:tcW w:w="460" w:type="dxa"/>
            <w:vAlign w:val="bottom"/>
          </w:tcPr>
          <w:p w14:paraId="3CF76C60" w14:textId="77777777" w:rsidR="000279C8" w:rsidRPr="00D04190" w:rsidRDefault="000279C8" w:rsidP="00307E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sz w:val="14"/>
                <w:szCs w:val="14"/>
                <w:lang w:val="es-ES"/>
              </w:rPr>
            </w:pPr>
            <w:r w:rsidRPr="00D04190">
              <w:rPr>
                <w:rFonts w:asciiTheme="majorBidi" w:hAnsiTheme="majorBidi" w:cstheme="majorBidi"/>
                <w:sz w:val="14"/>
                <w:szCs w:val="14"/>
                <w:lang w:val="es-ES"/>
              </w:rPr>
              <w:t>459</w:t>
            </w:r>
          </w:p>
        </w:tc>
        <w:tc>
          <w:tcPr>
            <w:tcW w:w="420" w:type="dxa"/>
            <w:vAlign w:val="bottom"/>
          </w:tcPr>
          <w:p w14:paraId="7B057D5B" w14:textId="77777777" w:rsidR="000279C8" w:rsidRPr="00D04190" w:rsidRDefault="000279C8" w:rsidP="00307E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sz w:val="14"/>
                <w:szCs w:val="14"/>
                <w:lang w:val="es-ES"/>
              </w:rPr>
            </w:pPr>
            <w:r w:rsidRPr="00D04190">
              <w:rPr>
                <w:rFonts w:asciiTheme="majorBidi" w:hAnsiTheme="majorBidi" w:cstheme="majorBidi"/>
                <w:sz w:val="14"/>
                <w:szCs w:val="14"/>
                <w:lang w:val="es-ES"/>
              </w:rPr>
              <w:t>129</w:t>
            </w:r>
          </w:p>
        </w:tc>
        <w:tc>
          <w:tcPr>
            <w:tcW w:w="435" w:type="dxa"/>
            <w:tcBorders>
              <w:right w:val="single" w:sz="4" w:space="0" w:color="auto"/>
            </w:tcBorders>
            <w:vAlign w:val="bottom"/>
          </w:tcPr>
          <w:p w14:paraId="1CA70E23" w14:textId="77777777" w:rsidR="000279C8" w:rsidRPr="00D04190" w:rsidRDefault="000279C8" w:rsidP="00307E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sz w:val="14"/>
                <w:szCs w:val="14"/>
                <w:lang w:val="es-ES"/>
              </w:rPr>
            </w:pPr>
            <w:r w:rsidRPr="00D04190">
              <w:rPr>
                <w:rFonts w:asciiTheme="majorBidi" w:hAnsiTheme="majorBidi" w:cstheme="majorBidi"/>
                <w:sz w:val="14"/>
                <w:szCs w:val="14"/>
                <w:lang w:val="es-ES"/>
              </w:rPr>
              <w:t>44</w:t>
            </w:r>
          </w:p>
        </w:tc>
        <w:tc>
          <w:tcPr>
            <w:tcW w:w="420" w:type="dxa"/>
            <w:tcBorders>
              <w:left w:val="single" w:sz="4" w:space="0" w:color="auto"/>
            </w:tcBorders>
            <w:vAlign w:val="bottom"/>
          </w:tcPr>
          <w:p w14:paraId="4FD614C7" w14:textId="77777777" w:rsidR="000279C8" w:rsidRPr="00D04190" w:rsidRDefault="000279C8" w:rsidP="00307E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sz w:val="14"/>
                <w:szCs w:val="14"/>
                <w:lang w:val="es-ES"/>
              </w:rPr>
            </w:pPr>
            <w:r w:rsidRPr="00D04190">
              <w:rPr>
                <w:rFonts w:asciiTheme="majorBidi" w:hAnsiTheme="majorBidi" w:cstheme="majorBidi"/>
                <w:sz w:val="14"/>
                <w:szCs w:val="14"/>
                <w:lang w:val="es-ES"/>
              </w:rPr>
              <w:t>322</w:t>
            </w:r>
          </w:p>
        </w:tc>
        <w:tc>
          <w:tcPr>
            <w:tcW w:w="460" w:type="dxa"/>
            <w:vAlign w:val="bottom"/>
          </w:tcPr>
          <w:p w14:paraId="62E7FBBE" w14:textId="77777777" w:rsidR="000279C8" w:rsidRPr="00D04190" w:rsidRDefault="000279C8" w:rsidP="00307E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sz w:val="14"/>
                <w:szCs w:val="14"/>
                <w:lang w:val="es-ES"/>
              </w:rPr>
            </w:pPr>
            <w:r w:rsidRPr="00D04190">
              <w:rPr>
                <w:rFonts w:asciiTheme="majorBidi" w:hAnsiTheme="majorBidi" w:cstheme="majorBidi"/>
                <w:sz w:val="14"/>
                <w:szCs w:val="14"/>
                <w:lang w:val="es-ES"/>
              </w:rPr>
              <w:t>1096</w:t>
            </w:r>
          </w:p>
        </w:tc>
        <w:tc>
          <w:tcPr>
            <w:tcW w:w="455" w:type="dxa"/>
            <w:vAlign w:val="bottom"/>
          </w:tcPr>
          <w:p w14:paraId="78B1A5FA" w14:textId="77777777" w:rsidR="000279C8" w:rsidRPr="00D04190" w:rsidRDefault="000279C8" w:rsidP="00307E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sz w:val="14"/>
                <w:szCs w:val="14"/>
                <w:lang w:val="es-ES"/>
              </w:rPr>
            </w:pPr>
            <w:r w:rsidRPr="00D04190">
              <w:rPr>
                <w:rFonts w:asciiTheme="majorBidi" w:hAnsiTheme="majorBidi" w:cstheme="majorBidi"/>
                <w:sz w:val="14"/>
                <w:szCs w:val="14"/>
                <w:lang w:val="es-ES"/>
              </w:rPr>
              <w:t>933</w:t>
            </w:r>
          </w:p>
        </w:tc>
        <w:tc>
          <w:tcPr>
            <w:tcW w:w="450" w:type="dxa"/>
            <w:vAlign w:val="bottom"/>
          </w:tcPr>
          <w:p w14:paraId="52394E9F" w14:textId="77777777" w:rsidR="000279C8" w:rsidRPr="00D04190" w:rsidRDefault="000279C8" w:rsidP="00307E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sz w:val="14"/>
                <w:szCs w:val="14"/>
                <w:lang w:val="es-ES"/>
              </w:rPr>
            </w:pPr>
            <w:r w:rsidRPr="00D04190">
              <w:rPr>
                <w:rFonts w:asciiTheme="majorBidi" w:hAnsiTheme="majorBidi" w:cstheme="majorBidi"/>
                <w:sz w:val="14"/>
                <w:szCs w:val="14"/>
                <w:lang w:val="es-ES"/>
              </w:rPr>
              <w:t>528</w:t>
            </w:r>
          </w:p>
        </w:tc>
        <w:tc>
          <w:tcPr>
            <w:tcW w:w="435" w:type="dxa"/>
            <w:vAlign w:val="bottom"/>
          </w:tcPr>
          <w:p w14:paraId="7B8A0BB1" w14:textId="77777777" w:rsidR="000279C8" w:rsidRPr="00D04190" w:rsidRDefault="000279C8" w:rsidP="00307E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sz w:val="14"/>
                <w:szCs w:val="14"/>
                <w:lang w:val="es-ES"/>
              </w:rPr>
            </w:pPr>
            <w:r w:rsidRPr="00D04190">
              <w:rPr>
                <w:rFonts w:asciiTheme="majorBidi" w:hAnsiTheme="majorBidi" w:cstheme="majorBidi"/>
                <w:sz w:val="14"/>
                <w:szCs w:val="14"/>
                <w:lang w:val="es-ES"/>
              </w:rPr>
              <w:t>178</w:t>
            </w:r>
          </w:p>
        </w:tc>
        <w:tc>
          <w:tcPr>
            <w:tcW w:w="425" w:type="dxa"/>
            <w:vAlign w:val="bottom"/>
          </w:tcPr>
          <w:p w14:paraId="79EF6EA6" w14:textId="77777777" w:rsidR="000279C8" w:rsidRPr="00D04190" w:rsidRDefault="000279C8" w:rsidP="00307E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sz w:val="14"/>
                <w:szCs w:val="14"/>
                <w:lang w:val="es-ES"/>
              </w:rPr>
            </w:pPr>
            <w:r w:rsidRPr="00D04190">
              <w:rPr>
                <w:rFonts w:asciiTheme="majorBidi" w:hAnsiTheme="majorBidi" w:cstheme="majorBidi"/>
                <w:sz w:val="14"/>
                <w:szCs w:val="14"/>
                <w:lang w:val="es-ES"/>
              </w:rPr>
              <w:t>59</w:t>
            </w:r>
          </w:p>
        </w:tc>
      </w:tr>
      <w:tr w:rsidR="005B4F41" w:rsidRPr="00D04190" w14:paraId="2F4557CD" w14:textId="77777777" w:rsidTr="005B4F41">
        <w:trPr>
          <w:cantSplit/>
          <w:trHeight w:val="23"/>
          <w:jc w:val="center"/>
        </w:trPr>
        <w:tc>
          <w:tcPr>
            <w:tcW w:w="2830" w:type="dxa"/>
          </w:tcPr>
          <w:p w14:paraId="26D53353" w14:textId="77777777" w:rsidR="000279C8" w:rsidRPr="00D04190" w:rsidRDefault="000279C8" w:rsidP="00307E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rFonts w:asciiTheme="majorBidi" w:hAnsiTheme="majorBidi" w:cstheme="majorBidi"/>
                <w:sz w:val="14"/>
                <w:szCs w:val="14"/>
                <w:lang w:val="es-ES"/>
              </w:rPr>
            </w:pPr>
            <w:r w:rsidRPr="00D04190">
              <w:rPr>
                <w:rFonts w:asciiTheme="majorBidi" w:hAnsiTheme="majorBidi" w:cstheme="majorBidi"/>
                <w:sz w:val="14"/>
                <w:szCs w:val="14"/>
                <w:lang w:val="es-ES"/>
              </w:rPr>
              <w:t>Otro tipo de violencia sexual (códigos de la nomenclatura francesa NFI 03 excepto 03A)</w:t>
            </w:r>
          </w:p>
        </w:tc>
        <w:tc>
          <w:tcPr>
            <w:tcW w:w="430" w:type="dxa"/>
            <w:vAlign w:val="bottom"/>
          </w:tcPr>
          <w:p w14:paraId="5C1EC500" w14:textId="77777777" w:rsidR="000279C8" w:rsidRPr="00D04190" w:rsidRDefault="000279C8" w:rsidP="00307E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sz w:val="14"/>
                <w:szCs w:val="14"/>
                <w:lang w:val="es-ES"/>
              </w:rPr>
            </w:pPr>
            <w:r w:rsidRPr="00D04190">
              <w:rPr>
                <w:rFonts w:asciiTheme="majorBidi" w:hAnsiTheme="majorBidi" w:cstheme="majorBidi"/>
                <w:sz w:val="14"/>
                <w:szCs w:val="14"/>
                <w:lang w:val="es-ES"/>
              </w:rPr>
              <w:t>22</w:t>
            </w:r>
          </w:p>
        </w:tc>
        <w:tc>
          <w:tcPr>
            <w:tcW w:w="460" w:type="dxa"/>
            <w:vAlign w:val="bottom"/>
          </w:tcPr>
          <w:p w14:paraId="237886A4" w14:textId="77777777" w:rsidR="000279C8" w:rsidRPr="00D04190" w:rsidRDefault="000279C8" w:rsidP="00307E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sz w:val="14"/>
                <w:szCs w:val="14"/>
                <w:lang w:val="es-ES"/>
              </w:rPr>
            </w:pPr>
            <w:r w:rsidRPr="00D04190">
              <w:rPr>
                <w:rFonts w:asciiTheme="majorBidi" w:hAnsiTheme="majorBidi" w:cstheme="majorBidi"/>
                <w:sz w:val="14"/>
                <w:szCs w:val="14"/>
                <w:lang w:val="es-ES"/>
              </w:rPr>
              <w:t>167</w:t>
            </w:r>
          </w:p>
        </w:tc>
        <w:tc>
          <w:tcPr>
            <w:tcW w:w="450" w:type="dxa"/>
            <w:vAlign w:val="bottom"/>
          </w:tcPr>
          <w:p w14:paraId="61D1FBCC" w14:textId="77777777" w:rsidR="000279C8" w:rsidRPr="00D04190" w:rsidRDefault="000279C8" w:rsidP="00307E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sz w:val="14"/>
                <w:szCs w:val="14"/>
                <w:lang w:val="es-ES"/>
              </w:rPr>
            </w:pPr>
            <w:r w:rsidRPr="00D04190">
              <w:rPr>
                <w:rFonts w:asciiTheme="majorBidi" w:hAnsiTheme="majorBidi" w:cstheme="majorBidi"/>
                <w:sz w:val="14"/>
                <w:szCs w:val="14"/>
                <w:lang w:val="es-ES"/>
              </w:rPr>
              <w:t>208</w:t>
            </w:r>
          </w:p>
        </w:tc>
        <w:tc>
          <w:tcPr>
            <w:tcW w:w="460" w:type="dxa"/>
            <w:vAlign w:val="bottom"/>
          </w:tcPr>
          <w:p w14:paraId="4FB5A01E" w14:textId="77777777" w:rsidR="000279C8" w:rsidRPr="00D04190" w:rsidRDefault="000279C8" w:rsidP="00307E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sz w:val="14"/>
                <w:szCs w:val="14"/>
                <w:lang w:val="es-ES"/>
              </w:rPr>
            </w:pPr>
            <w:r w:rsidRPr="00D04190">
              <w:rPr>
                <w:rFonts w:asciiTheme="majorBidi" w:hAnsiTheme="majorBidi" w:cstheme="majorBidi"/>
                <w:sz w:val="14"/>
                <w:szCs w:val="14"/>
                <w:lang w:val="es-ES"/>
              </w:rPr>
              <w:t>118</w:t>
            </w:r>
          </w:p>
        </w:tc>
        <w:tc>
          <w:tcPr>
            <w:tcW w:w="430" w:type="dxa"/>
            <w:vAlign w:val="bottom"/>
          </w:tcPr>
          <w:p w14:paraId="05CC8508" w14:textId="77777777" w:rsidR="000279C8" w:rsidRPr="00D04190" w:rsidRDefault="000279C8" w:rsidP="00307E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sz w:val="14"/>
                <w:szCs w:val="14"/>
                <w:lang w:val="es-ES"/>
              </w:rPr>
            </w:pPr>
            <w:r w:rsidRPr="00D04190">
              <w:rPr>
                <w:rFonts w:asciiTheme="majorBidi" w:hAnsiTheme="majorBidi" w:cstheme="majorBidi"/>
                <w:sz w:val="14"/>
                <w:szCs w:val="14"/>
                <w:lang w:val="es-ES"/>
              </w:rPr>
              <w:t>38</w:t>
            </w:r>
          </w:p>
        </w:tc>
        <w:tc>
          <w:tcPr>
            <w:tcW w:w="420" w:type="dxa"/>
            <w:tcBorders>
              <w:right w:val="single" w:sz="4" w:space="0" w:color="auto"/>
            </w:tcBorders>
            <w:vAlign w:val="bottom"/>
          </w:tcPr>
          <w:p w14:paraId="12182720" w14:textId="77777777" w:rsidR="000279C8" w:rsidRPr="00D04190" w:rsidRDefault="000279C8" w:rsidP="00307E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sz w:val="14"/>
                <w:szCs w:val="14"/>
                <w:lang w:val="es-ES"/>
              </w:rPr>
            </w:pPr>
            <w:r w:rsidRPr="00D04190">
              <w:rPr>
                <w:rFonts w:asciiTheme="majorBidi" w:hAnsiTheme="majorBidi" w:cstheme="majorBidi"/>
                <w:sz w:val="14"/>
                <w:szCs w:val="14"/>
                <w:lang w:val="es-ES"/>
              </w:rPr>
              <w:t>14</w:t>
            </w:r>
          </w:p>
        </w:tc>
        <w:tc>
          <w:tcPr>
            <w:tcW w:w="425" w:type="dxa"/>
            <w:tcBorders>
              <w:left w:val="single" w:sz="4" w:space="0" w:color="auto"/>
            </w:tcBorders>
            <w:vAlign w:val="bottom"/>
          </w:tcPr>
          <w:p w14:paraId="43A1B856" w14:textId="77777777" w:rsidR="000279C8" w:rsidRPr="00D04190" w:rsidRDefault="000279C8" w:rsidP="00307E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sz w:val="14"/>
                <w:szCs w:val="14"/>
                <w:lang w:val="es-ES"/>
              </w:rPr>
            </w:pPr>
            <w:r w:rsidRPr="00D04190">
              <w:rPr>
                <w:rFonts w:asciiTheme="majorBidi" w:hAnsiTheme="majorBidi" w:cstheme="majorBidi"/>
                <w:sz w:val="14"/>
                <w:szCs w:val="14"/>
                <w:lang w:val="es-ES"/>
              </w:rPr>
              <w:t>27</w:t>
            </w:r>
          </w:p>
        </w:tc>
        <w:tc>
          <w:tcPr>
            <w:tcW w:w="460" w:type="dxa"/>
            <w:vAlign w:val="bottom"/>
          </w:tcPr>
          <w:p w14:paraId="2E29A08C" w14:textId="77777777" w:rsidR="000279C8" w:rsidRPr="00D04190" w:rsidRDefault="000279C8" w:rsidP="00307E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sz w:val="14"/>
                <w:szCs w:val="14"/>
                <w:lang w:val="es-ES"/>
              </w:rPr>
            </w:pPr>
            <w:r w:rsidRPr="00D04190">
              <w:rPr>
                <w:rFonts w:asciiTheme="majorBidi" w:hAnsiTheme="majorBidi" w:cstheme="majorBidi"/>
                <w:sz w:val="14"/>
                <w:szCs w:val="14"/>
                <w:lang w:val="es-ES"/>
              </w:rPr>
              <w:t>154</w:t>
            </w:r>
          </w:p>
        </w:tc>
        <w:tc>
          <w:tcPr>
            <w:tcW w:w="455" w:type="dxa"/>
            <w:vAlign w:val="bottom"/>
          </w:tcPr>
          <w:p w14:paraId="0E00E484" w14:textId="77777777" w:rsidR="000279C8" w:rsidRPr="00D04190" w:rsidRDefault="000279C8" w:rsidP="00307E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sz w:val="14"/>
                <w:szCs w:val="14"/>
                <w:lang w:val="es-ES"/>
              </w:rPr>
            </w:pPr>
            <w:r w:rsidRPr="00D04190">
              <w:rPr>
                <w:rFonts w:asciiTheme="majorBidi" w:hAnsiTheme="majorBidi" w:cstheme="majorBidi"/>
                <w:sz w:val="14"/>
                <w:szCs w:val="14"/>
                <w:lang w:val="es-ES"/>
              </w:rPr>
              <w:t>177</w:t>
            </w:r>
          </w:p>
        </w:tc>
        <w:tc>
          <w:tcPr>
            <w:tcW w:w="460" w:type="dxa"/>
            <w:vAlign w:val="bottom"/>
          </w:tcPr>
          <w:p w14:paraId="534B64A2" w14:textId="77777777" w:rsidR="000279C8" w:rsidRPr="00D04190" w:rsidRDefault="000279C8" w:rsidP="00307E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sz w:val="14"/>
                <w:szCs w:val="14"/>
                <w:lang w:val="es-ES"/>
              </w:rPr>
            </w:pPr>
            <w:r w:rsidRPr="00D04190">
              <w:rPr>
                <w:rFonts w:asciiTheme="majorBidi" w:hAnsiTheme="majorBidi" w:cstheme="majorBidi"/>
                <w:sz w:val="14"/>
                <w:szCs w:val="14"/>
                <w:lang w:val="es-ES"/>
              </w:rPr>
              <w:t>126</w:t>
            </w:r>
          </w:p>
        </w:tc>
        <w:tc>
          <w:tcPr>
            <w:tcW w:w="420" w:type="dxa"/>
            <w:vAlign w:val="bottom"/>
          </w:tcPr>
          <w:p w14:paraId="0E607C09" w14:textId="77777777" w:rsidR="000279C8" w:rsidRPr="00D04190" w:rsidRDefault="000279C8" w:rsidP="00307E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sz w:val="14"/>
                <w:szCs w:val="14"/>
                <w:lang w:val="es-ES"/>
              </w:rPr>
            </w:pPr>
            <w:r w:rsidRPr="00D04190">
              <w:rPr>
                <w:rFonts w:asciiTheme="majorBidi" w:hAnsiTheme="majorBidi" w:cstheme="majorBidi"/>
                <w:sz w:val="14"/>
                <w:szCs w:val="14"/>
                <w:lang w:val="es-ES"/>
              </w:rPr>
              <w:t>37</w:t>
            </w:r>
          </w:p>
        </w:tc>
        <w:tc>
          <w:tcPr>
            <w:tcW w:w="435" w:type="dxa"/>
            <w:tcBorders>
              <w:right w:val="single" w:sz="4" w:space="0" w:color="auto"/>
            </w:tcBorders>
            <w:vAlign w:val="bottom"/>
          </w:tcPr>
          <w:p w14:paraId="26832F4D" w14:textId="77777777" w:rsidR="000279C8" w:rsidRPr="00D04190" w:rsidRDefault="000279C8" w:rsidP="00307E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sz w:val="14"/>
                <w:szCs w:val="14"/>
                <w:lang w:val="es-ES"/>
              </w:rPr>
            </w:pPr>
            <w:r w:rsidRPr="00D04190">
              <w:rPr>
                <w:rFonts w:asciiTheme="majorBidi" w:hAnsiTheme="majorBidi" w:cstheme="majorBidi"/>
                <w:sz w:val="14"/>
                <w:szCs w:val="14"/>
                <w:lang w:val="es-ES"/>
              </w:rPr>
              <w:t>18</w:t>
            </w:r>
          </w:p>
        </w:tc>
        <w:tc>
          <w:tcPr>
            <w:tcW w:w="420" w:type="dxa"/>
            <w:tcBorders>
              <w:left w:val="single" w:sz="4" w:space="0" w:color="auto"/>
            </w:tcBorders>
            <w:vAlign w:val="bottom"/>
          </w:tcPr>
          <w:p w14:paraId="11BA6222" w14:textId="77777777" w:rsidR="000279C8" w:rsidRPr="00D04190" w:rsidRDefault="000279C8" w:rsidP="00307E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sz w:val="14"/>
                <w:szCs w:val="14"/>
                <w:lang w:val="es-ES"/>
              </w:rPr>
            </w:pPr>
            <w:r w:rsidRPr="00D04190">
              <w:rPr>
                <w:rFonts w:asciiTheme="majorBidi" w:hAnsiTheme="majorBidi" w:cstheme="majorBidi"/>
                <w:sz w:val="14"/>
                <w:szCs w:val="14"/>
                <w:lang w:val="es-ES"/>
              </w:rPr>
              <w:t>33</w:t>
            </w:r>
          </w:p>
        </w:tc>
        <w:tc>
          <w:tcPr>
            <w:tcW w:w="460" w:type="dxa"/>
            <w:vAlign w:val="bottom"/>
          </w:tcPr>
          <w:p w14:paraId="36537EEE" w14:textId="77777777" w:rsidR="000279C8" w:rsidRPr="00D04190" w:rsidRDefault="000279C8" w:rsidP="00307E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sz w:val="14"/>
                <w:szCs w:val="14"/>
                <w:lang w:val="es-ES"/>
              </w:rPr>
            </w:pPr>
            <w:r w:rsidRPr="00D04190">
              <w:rPr>
                <w:rFonts w:asciiTheme="majorBidi" w:hAnsiTheme="majorBidi" w:cstheme="majorBidi"/>
                <w:sz w:val="14"/>
                <w:szCs w:val="14"/>
                <w:lang w:val="es-ES"/>
              </w:rPr>
              <w:t>214</w:t>
            </w:r>
          </w:p>
        </w:tc>
        <w:tc>
          <w:tcPr>
            <w:tcW w:w="455" w:type="dxa"/>
            <w:vAlign w:val="bottom"/>
          </w:tcPr>
          <w:p w14:paraId="3C393C5D" w14:textId="77777777" w:rsidR="000279C8" w:rsidRPr="00D04190" w:rsidRDefault="000279C8" w:rsidP="00307E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sz w:val="14"/>
                <w:szCs w:val="14"/>
                <w:lang w:val="es-ES"/>
              </w:rPr>
            </w:pPr>
            <w:r w:rsidRPr="00D04190">
              <w:rPr>
                <w:rFonts w:asciiTheme="majorBidi" w:hAnsiTheme="majorBidi" w:cstheme="majorBidi"/>
                <w:sz w:val="14"/>
                <w:szCs w:val="14"/>
                <w:lang w:val="es-ES"/>
              </w:rPr>
              <w:t>230</w:t>
            </w:r>
          </w:p>
        </w:tc>
        <w:tc>
          <w:tcPr>
            <w:tcW w:w="450" w:type="dxa"/>
            <w:vAlign w:val="bottom"/>
          </w:tcPr>
          <w:p w14:paraId="7ACD95B2" w14:textId="77777777" w:rsidR="000279C8" w:rsidRPr="00D04190" w:rsidRDefault="000279C8" w:rsidP="00307E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sz w:val="14"/>
                <w:szCs w:val="14"/>
                <w:lang w:val="es-ES"/>
              </w:rPr>
            </w:pPr>
            <w:r w:rsidRPr="00D04190">
              <w:rPr>
                <w:rFonts w:asciiTheme="majorBidi" w:hAnsiTheme="majorBidi" w:cstheme="majorBidi"/>
                <w:sz w:val="14"/>
                <w:szCs w:val="14"/>
                <w:lang w:val="es-ES"/>
              </w:rPr>
              <w:t>131</w:t>
            </w:r>
          </w:p>
        </w:tc>
        <w:tc>
          <w:tcPr>
            <w:tcW w:w="435" w:type="dxa"/>
            <w:vAlign w:val="bottom"/>
          </w:tcPr>
          <w:p w14:paraId="3BF4CCAB" w14:textId="77777777" w:rsidR="000279C8" w:rsidRPr="00D04190" w:rsidRDefault="000279C8" w:rsidP="00307E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sz w:val="14"/>
                <w:szCs w:val="14"/>
                <w:lang w:val="es-ES"/>
              </w:rPr>
            </w:pPr>
            <w:r w:rsidRPr="00D04190">
              <w:rPr>
                <w:rFonts w:asciiTheme="majorBidi" w:hAnsiTheme="majorBidi" w:cstheme="majorBidi"/>
                <w:sz w:val="14"/>
                <w:szCs w:val="14"/>
                <w:lang w:val="es-ES"/>
              </w:rPr>
              <w:t>49</w:t>
            </w:r>
          </w:p>
        </w:tc>
        <w:tc>
          <w:tcPr>
            <w:tcW w:w="425" w:type="dxa"/>
            <w:vAlign w:val="bottom"/>
          </w:tcPr>
          <w:p w14:paraId="395C9177" w14:textId="77777777" w:rsidR="000279C8" w:rsidRPr="00D04190" w:rsidRDefault="000279C8" w:rsidP="00307E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sz w:val="14"/>
                <w:szCs w:val="14"/>
                <w:lang w:val="es-ES"/>
              </w:rPr>
            </w:pPr>
            <w:r w:rsidRPr="00D04190">
              <w:rPr>
                <w:rFonts w:asciiTheme="majorBidi" w:hAnsiTheme="majorBidi" w:cstheme="majorBidi"/>
                <w:sz w:val="14"/>
                <w:szCs w:val="14"/>
                <w:lang w:val="es-ES"/>
              </w:rPr>
              <w:t>14</w:t>
            </w:r>
          </w:p>
        </w:tc>
      </w:tr>
      <w:tr w:rsidR="005B4F41" w:rsidRPr="00D04190" w14:paraId="6E6B465F" w14:textId="77777777" w:rsidTr="005B4F41">
        <w:trPr>
          <w:cantSplit/>
          <w:trHeight w:val="23"/>
          <w:jc w:val="center"/>
        </w:trPr>
        <w:tc>
          <w:tcPr>
            <w:tcW w:w="2830" w:type="dxa"/>
          </w:tcPr>
          <w:p w14:paraId="12461796" w14:textId="77777777" w:rsidR="000279C8" w:rsidRPr="00D04190" w:rsidRDefault="000279C8" w:rsidP="00307E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rFonts w:asciiTheme="majorBidi" w:hAnsiTheme="majorBidi" w:cstheme="majorBidi"/>
                <w:sz w:val="14"/>
                <w:szCs w:val="14"/>
                <w:lang w:val="es-ES"/>
              </w:rPr>
            </w:pPr>
            <w:r w:rsidRPr="00D04190">
              <w:rPr>
                <w:rFonts w:asciiTheme="majorBidi" w:hAnsiTheme="majorBidi" w:cstheme="majorBidi"/>
                <w:sz w:val="14"/>
                <w:szCs w:val="14"/>
                <w:lang w:val="es-ES"/>
              </w:rPr>
              <w:t>Amenazas (código de la nomenclatura francesa de delitos NFI 02A4)</w:t>
            </w:r>
          </w:p>
        </w:tc>
        <w:tc>
          <w:tcPr>
            <w:tcW w:w="430" w:type="dxa"/>
            <w:vAlign w:val="bottom"/>
          </w:tcPr>
          <w:p w14:paraId="26038D3E" w14:textId="77777777" w:rsidR="000279C8" w:rsidRPr="00D04190" w:rsidRDefault="000279C8" w:rsidP="00307E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sz w:val="14"/>
                <w:szCs w:val="14"/>
                <w:lang w:val="es-ES"/>
              </w:rPr>
            </w:pPr>
            <w:r w:rsidRPr="00D04190">
              <w:rPr>
                <w:rFonts w:asciiTheme="majorBidi" w:hAnsiTheme="majorBidi" w:cstheme="majorBidi"/>
                <w:sz w:val="14"/>
                <w:szCs w:val="14"/>
                <w:lang w:val="es-ES"/>
              </w:rPr>
              <w:t>500</w:t>
            </w:r>
          </w:p>
        </w:tc>
        <w:tc>
          <w:tcPr>
            <w:tcW w:w="460" w:type="dxa"/>
            <w:vAlign w:val="bottom"/>
          </w:tcPr>
          <w:p w14:paraId="714E3C64" w14:textId="77777777" w:rsidR="000279C8" w:rsidRPr="00D04190" w:rsidRDefault="000279C8" w:rsidP="00307E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sz w:val="14"/>
                <w:szCs w:val="14"/>
                <w:lang w:val="es-ES"/>
              </w:rPr>
            </w:pPr>
            <w:r w:rsidRPr="00D04190">
              <w:rPr>
                <w:rFonts w:asciiTheme="majorBidi" w:hAnsiTheme="majorBidi" w:cstheme="majorBidi"/>
                <w:sz w:val="14"/>
                <w:szCs w:val="14"/>
                <w:lang w:val="es-ES"/>
              </w:rPr>
              <w:t>4 474</w:t>
            </w:r>
          </w:p>
        </w:tc>
        <w:tc>
          <w:tcPr>
            <w:tcW w:w="450" w:type="dxa"/>
            <w:vAlign w:val="bottom"/>
          </w:tcPr>
          <w:p w14:paraId="616FC35C" w14:textId="77777777" w:rsidR="000279C8" w:rsidRPr="00D04190" w:rsidRDefault="000279C8" w:rsidP="00307E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sz w:val="14"/>
                <w:szCs w:val="14"/>
                <w:lang w:val="es-ES"/>
              </w:rPr>
            </w:pPr>
            <w:r w:rsidRPr="00D04190">
              <w:rPr>
                <w:rFonts w:asciiTheme="majorBidi" w:hAnsiTheme="majorBidi" w:cstheme="majorBidi"/>
                <w:sz w:val="14"/>
                <w:szCs w:val="14"/>
                <w:lang w:val="es-ES"/>
              </w:rPr>
              <w:t>5 442</w:t>
            </w:r>
          </w:p>
        </w:tc>
        <w:tc>
          <w:tcPr>
            <w:tcW w:w="460" w:type="dxa"/>
            <w:vAlign w:val="bottom"/>
          </w:tcPr>
          <w:p w14:paraId="17A68427" w14:textId="77777777" w:rsidR="000279C8" w:rsidRPr="00D04190" w:rsidRDefault="000279C8" w:rsidP="00307E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sz w:val="14"/>
                <w:szCs w:val="14"/>
                <w:lang w:val="es-ES"/>
              </w:rPr>
            </w:pPr>
            <w:r w:rsidRPr="00D04190">
              <w:rPr>
                <w:rFonts w:asciiTheme="majorBidi" w:hAnsiTheme="majorBidi" w:cstheme="majorBidi"/>
                <w:sz w:val="14"/>
                <w:szCs w:val="14"/>
                <w:lang w:val="es-ES"/>
              </w:rPr>
              <w:t>3 390</w:t>
            </w:r>
          </w:p>
        </w:tc>
        <w:tc>
          <w:tcPr>
            <w:tcW w:w="430" w:type="dxa"/>
            <w:vAlign w:val="bottom"/>
          </w:tcPr>
          <w:p w14:paraId="6A289CF0" w14:textId="77777777" w:rsidR="000279C8" w:rsidRPr="00D04190" w:rsidRDefault="000279C8" w:rsidP="00307E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sz w:val="14"/>
                <w:szCs w:val="14"/>
                <w:lang w:val="es-ES"/>
              </w:rPr>
            </w:pPr>
            <w:r w:rsidRPr="00D04190">
              <w:rPr>
                <w:rFonts w:asciiTheme="majorBidi" w:hAnsiTheme="majorBidi" w:cstheme="majorBidi"/>
                <w:sz w:val="14"/>
                <w:szCs w:val="14"/>
                <w:lang w:val="es-ES"/>
              </w:rPr>
              <w:t>1 065</w:t>
            </w:r>
          </w:p>
        </w:tc>
        <w:tc>
          <w:tcPr>
            <w:tcW w:w="420" w:type="dxa"/>
            <w:tcBorders>
              <w:right w:val="single" w:sz="4" w:space="0" w:color="auto"/>
            </w:tcBorders>
            <w:vAlign w:val="bottom"/>
          </w:tcPr>
          <w:p w14:paraId="33199C0C" w14:textId="77777777" w:rsidR="000279C8" w:rsidRPr="00D04190" w:rsidRDefault="000279C8" w:rsidP="00307E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sz w:val="14"/>
                <w:szCs w:val="14"/>
                <w:lang w:val="es-ES"/>
              </w:rPr>
            </w:pPr>
            <w:r w:rsidRPr="00D04190">
              <w:rPr>
                <w:rFonts w:asciiTheme="majorBidi" w:hAnsiTheme="majorBidi" w:cstheme="majorBidi"/>
                <w:sz w:val="14"/>
                <w:szCs w:val="14"/>
                <w:lang w:val="es-ES"/>
              </w:rPr>
              <w:t>420</w:t>
            </w:r>
          </w:p>
        </w:tc>
        <w:tc>
          <w:tcPr>
            <w:tcW w:w="425" w:type="dxa"/>
            <w:tcBorders>
              <w:left w:val="single" w:sz="4" w:space="0" w:color="auto"/>
            </w:tcBorders>
            <w:vAlign w:val="bottom"/>
          </w:tcPr>
          <w:p w14:paraId="788451AC" w14:textId="77777777" w:rsidR="000279C8" w:rsidRPr="00D04190" w:rsidRDefault="000279C8" w:rsidP="00307E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sz w:val="14"/>
                <w:szCs w:val="14"/>
                <w:lang w:val="es-ES"/>
              </w:rPr>
            </w:pPr>
            <w:r w:rsidRPr="00D04190">
              <w:rPr>
                <w:rFonts w:asciiTheme="majorBidi" w:hAnsiTheme="majorBidi" w:cstheme="majorBidi"/>
                <w:sz w:val="14"/>
                <w:szCs w:val="14"/>
                <w:lang w:val="es-ES"/>
              </w:rPr>
              <w:t>499</w:t>
            </w:r>
          </w:p>
        </w:tc>
        <w:tc>
          <w:tcPr>
            <w:tcW w:w="460" w:type="dxa"/>
            <w:vAlign w:val="bottom"/>
          </w:tcPr>
          <w:p w14:paraId="073E211C" w14:textId="77777777" w:rsidR="000279C8" w:rsidRPr="00D04190" w:rsidRDefault="000279C8" w:rsidP="00307E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sz w:val="14"/>
                <w:szCs w:val="14"/>
                <w:lang w:val="es-ES"/>
              </w:rPr>
            </w:pPr>
            <w:r w:rsidRPr="00D04190">
              <w:rPr>
                <w:rFonts w:asciiTheme="majorBidi" w:hAnsiTheme="majorBidi" w:cstheme="majorBidi"/>
                <w:sz w:val="14"/>
                <w:szCs w:val="14"/>
                <w:lang w:val="es-ES"/>
              </w:rPr>
              <w:t>4 506</w:t>
            </w:r>
          </w:p>
        </w:tc>
        <w:tc>
          <w:tcPr>
            <w:tcW w:w="455" w:type="dxa"/>
            <w:vAlign w:val="bottom"/>
          </w:tcPr>
          <w:p w14:paraId="7588D8C1" w14:textId="77777777" w:rsidR="000279C8" w:rsidRPr="00D04190" w:rsidRDefault="000279C8" w:rsidP="00307E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sz w:val="14"/>
                <w:szCs w:val="14"/>
                <w:lang w:val="es-ES"/>
              </w:rPr>
            </w:pPr>
            <w:r w:rsidRPr="00D04190">
              <w:rPr>
                <w:rFonts w:asciiTheme="majorBidi" w:hAnsiTheme="majorBidi" w:cstheme="majorBidi"/>
                <w:sz w:val="14"/>
                <w:szCs w:val="14"/>
                <w:lang w:val="es-ES"/>
              </w:rPr>
              <w:t>5 447</w:t>
            </w:r>
          </w:p>
        </w:tc>
        <w:tc>
          <w:tcPr>
            <w:tcW w:w="460" w:type="dxa"/>
            <w:vAlign w:val="bottom"/>
          </w:tcPr>
          <w:p w14:paraId="1DF05D0D" w14:textId="77777777" w:rsidR="000279C8" w:rsidRPr="00D04190" w:rsidRDefault="000279C8" w:rsidP="00307E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sz w:val="14"/>
                <w:szCs w:val="14"/>
                <w:lang w:val="es-ES"/>
              </w:rPr>
            </w:pPr>
            <w:r w:rsidRPr="00D04190">
              <w:rPr>
                <w:rFonts w:asciiTheme="majorBidi" w:hAnsiTheme="majorBidi" w:cstheme="majorBidi"/>
                <w:sz w:val="14"/>
                <w:szCs w:val="14"/>
                <w:lang w:val="es-ES"/>
              </w:rPr>
              <w:t>3 372</w:t>
            </w:r>
          </w:p>
        </w:tc>
        <w:tc>
          <w:tcPr>
            <w:tcW w:w="420" w:type="dxa"/>
            <w:vAlign w:val="bottom"/>
          </w:tcPr>
          <w:p w14:paraId="292E75CB" w14:textId="77777777" w:rsidR="000279C8" w:rsidRPr="00D04190" w:rsidRDefault="000279C8" w:rsidP="00307E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sz w:val="14"/>
                <w:szCs w:val="14"/>
                <w:lang w:val="es-ES"/>
              </w:rPr>
            </w:pPr>
            <w:r w:rsidRPr="00D04190">
              <w:rPr>
                <w:rFonts w:asciiTheme="majorBidi" w:hAnsiTheme="majorBidi" w:cstheme="majorBidi"/>
                <w:sz w:val="14"/>
                <w:szCs w:val="14"/>
                <w:lang w:val="es-ES"/>
              </w:rPr>
              <w:t>1 087</w:t>
            </w:r>
          </w:p>
        </w:tc>
        <w:tc>
          <w:tcPr>
            <w:tcW w:w="435" w:type="dxa"/>
            <w:tcBorders>
              <w:right w:val="single" w:sz="4" w:space="0" w:color="auto"/>
            </w:tcBorders>
            <w:vAlign w:val="bottom"/>
          </w:tcPr>
          <w:p w14:paraId="7669BDD1" w14:textId="77777777" w:rsidR="000279C8" w:rsidRPr="00D04190" w:rsidRDefault="000279C8" w:rsidP="00307E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sz w:val="14"/>
                <w:szCs w:val="14"/>
                <w:lang w:val="es-ES"/>
              </w:rPr>
            </w:pPr>
            <w:r w:rsidRPr="00D04190">
              <w:rPr>
                <w:rFonts w:asciiTheme="majorBidi" w:hAnsiTheme="majorBidi" w:cstheme="majorBidi"/>
                <w:sz w:val="14"/>
                <w:szCs w:val="14"/>
                <w:lang w:val="es-ES"/>
              </w:rPr>
              <w:t>412</w:t>
            </w:r>
          </w:p>
        </w:tc>
        <w:tc>
          <w:tcPr>
            <w:tcW w:w="420" w:type="dxa"/>
            <w:tcBorders>
              <w:left w:val="single" w:sz="4" w:space="0" w:color="auto"/>
            </w:tcBorders>
            <w:vAlign w:val="bottom"/>
          </w:tcPr>
          <w:p w14:paraId="51A3E94B" w14:textId="77777777" w:rsidR="000279C8" w:rsidRPr="00D04190" w:rsidRDefault="000279C8" w:rsidP="00307E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sz w:val="14"/>
                <w:szCs w:val="14"/>
                <w:lang w:val="es-ES"/>
              </w:rPr>
            </w:pPr>
            <w:r w:rsidRPr="00D04190">
              <w:rPr>
                <w:rFonts w:asciiTheme="majorBidi" w:hAnsiTheme="majorBidi" w:cstheme="majorBidi"/>
                <w:sz w:val="14"/>
                <w:szCs w:val="14"/>
                <w:lang w:val="es-ES"/>
              </w:rPr>
              <w:t>572</w:t>
            </w:r>
          </w:p>
        </w:tc>
        <w:tc>
          <w:tcPr>
            <w:tcW w:w="460" w:type="dxa"/>
            <w:vAlign w:val="bottom"/>
          </w:tcPr>
          <w:p w14:paraId="1839D184" w14:textId="77777777" w:rsidR="000279C8" w:rsidRPr="00D04190" w:rsidRDefault="000279C8" w:rsidP="00307E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sz w:val="14"/>
                <w:szCs w:val="14"/>
                <w:lang w:val="es-ES"/>
              </w:rPr>
            </w:pPr>
            <w:r w:rsidRPr="00D04190">
              <w:rPr>
                <w:rFonts w:asciiTheme="majorBidi" w:hAnsiTheme="majorBidi" w:cstheme="majorBidi"/>
                <w:sz w:val="14"/>
                <w:szCs w:val="14"/>
                <w:lang w:val="es-ES"/>
              </w:rPr>
              <w:t>4 884</w:t>
            </w:r>
          </w:p>
        </w:tc>
        <w:tc>
          <w:tcPr>
            <w:tcW w:w="455" w:type="dxa"/>
            <w:vAlign w:val="bottom"/>
          </w:tcPr>
          <w:p w14:paraId="7D2784AC" w14:textId="77777777" w:rsidR="000279C8" w:rsidRPr="00D04190" w:rsidRDefault="000279C8" w:rsidP="00307E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sz w:val="14"/>
                <w:szCs w:val="14"/>
                <w:lang w:val="es-ES"/>
              </w:rPr>
            </w:pPr>
            <w:r w:rsidRPr="00D04190">
              <w:rPr>
                <w:rFonts w:asciiTheme="majorBidi" w:hAnsiTheme="majorBidi" w:cstheme="majorBidi"/>
                <w:sz w:val="14"/>
                <w:szCs w:val="14"/>
                <w:lang w:val="es-ES"/>
              </w:rPr>
              <w:t>5 969</w:t>
            </w:r>
          </w:p>
        </w:tc>
        <w:tc>
          <w:tcPr>
            <w:tcW w:w="450" w:type="dxa"/>
            <w:vAlign w:val="bottom"/>
          </w:tcPr>
          <w:p w14:paraId="7019C4E0" w14:textId="77777777" w:rsidR="000279C8" w:rsidRPr="00D04190" w:rsidRDefault="000279C8" w:rsidP="00307E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sz w:val="14"/>
                <w:szCs w:val="14"/>
                <w:lang w:val="es-ES"/>
              </w:rPr>
            </w:pPr>
            <w:r w:rsidRPr="00D04190">
              <w:rPr>
                <w:rFonts w:asciiTheme="majorBidi" w:hAnsiTheme="majorBidi" w:cstheme="majorBidi"/>
                <w:sz w:val="14"/>
                <w:szCs w:val="14"/>
                <w:lang w:val="es-ES"/>
              </w:rPr>
              <w:t>3 710</w:t>
            </w:r>
          </w:p>
        </w:tc>
        <w:tc>
          <w:tcPr>
            <w:tcW w:w="435" w:type="dxa"/>
            <w:vAlign w:val="bottom"/>
          </w:tcPr>
          <w:p w14:paraId="27A2B219" w14:textId="77777777" w:rsidR="000279C8" w:rsidRPr="00D04190" w:rsidRDefault="000279C8" w:rsidP="00307E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sz w:val="14"/>
                <w:szCs w:val="14"/>
                <w:lang w:val="es-ES"/>
              </w:rPr>
            </w:pPr>
            <w:r w:rsidRPr="00D04190">
              <w:rPr>
                <w:rFonts w:asciiTheme="majorBidi" w:hAnsiTheme="majorBidi" w:cstheme="majorBidi"/>
                <w:sz w:val="14"/>
                <w:szCs w:val="14"/>
                <w:lang w:val="es-ES"/>
              </w:rPr>
              <w:t>1 315</w:t>
            </w:r>
          </w:p>
        </w:tc>
        <w:tc>
          <w:tcPr>
            <w:tcW w:w="425" w:type="dxa"/>
            <w:vAlign w:val="bottom"/>
          </w:tcPr>
          <w:p w14:paraId="27973224" w14:textId="77777777" w:rsidR="000279C8" w:rsidRPr="00D04190" w:rsidRDefault="000279C8" w:rsidP="00307E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sz w:val="14"/>
                <w:szCs w:val="14"/>
                <w:lang w:val="es-ES"/>
              </w:rPr>
            </w:pPr>
            <w:r w:rsidRPr="00D04190">
              <w:rPr>
                <w:rFonts w:asciiTheme="majorBidi" w:hAnsiTheme="majorBidi" w:cstheme="majorBidi"/>
                <w:sz w:val="14"/>
                <w:szCs w:val="14"/>
                <w:lang w:val="es-ES"/>
              </w:rPr>
              <w:t>484</w:t>
            </w:r>
          </w:p>
        </w:tc>
      </w:tr>
      <w:tr w:rsidR="005B4F41" w:rsidRPr="00D04190" w14:paraId="2E6514A0" w14:textId="77777777" w:rsidTr="005B4F41">
        <w:trPr>
          <w:cantSplit/>
          <w:trHeight w:val="23"/>
          <w:jc w:val="center"/>
        </w:trPr>
        <w:tc>
          <w:tcPr>
            <w:tcW w:w="2830" w:type="dxa"/>
          </w:tcPr>
          <w:p w14:paraId="2477ACAA" w14:textId="77777777" w:rsidR="000279C8" w:rsidRPr="00D04190" w:rsidRDefault="000279C8" w:rsidP="00307E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rFonts w:asciiTheme="majorBidi" w:hAnsiTheme="majorBidi" w:cstheme="majorBidi"/>
                <w:sz w:val="14"/>
                <w:szCs w:val="14"/>
                <w:lang w:val="es-ES"/>
              </w:rPr>
            </w:pPr>
            <w:r w:rsidRPr="00D04190">
              <w:rPr>
                <w:rFonts w:asciiTheme="majorBidi" w:hAnsiTheme="majorBidi" w:cstheme="majorBidi"/>
                <w:sz w:val="14"/>
                <w:szCs w:val="14"/>
                <w:lang w:val="es-ES"/>
              </w:rPr>
              <w:t>Acoso (02G)</w:t>
            </w:r>
          </w:p>
        </w:tc>
        <w:tc>
          <w:tcPr>
            <w:tcW w:w="430" w:type="dxa"/>
            <w:vAlign w:val="bottom"/>
          </w:tcPr>
          <w:p w14:paraId="1E27BCDE" w14:textId="77777777" w:rsidR="000279C8" w:rsidRPr="00D04190" w:rsidRDefault="000279C8" w:rsidP="00307E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sz w:val="14"/>
                <w:szCs w:val="14"/>
                <w:lang w:val="es-ES"/>
              </w:rPr>
            </w:pPr>
            <w:r w:rsidRPr="00D04190">
              <w:rPr>
                <w:rFonts w:asciiTheme="majorBidi" w:hAnsiTheme="majorBidi" w:cstheme="majorBidi"/>
                <w:sz w:val="14"/>
                <w:szCs w:val="14"/>
                <w:lang w:val="es-ES"/>
              </w:rPr>
              <w:t>193</w:t>
            </w:r>
          </w:p>
        </w:tc>
        <w:tc>
          <w:tcPr>
            <w:tcW w:w="460" w:type="dxa"/>
            <w:vAlign w:val="bottom"/>
          </w:tcPr>
          <w:p w14:paraId="75855295" w14:textId="77777777" w:rsidR="000279C8" w:rsidRPr="00D04190" w:rsidRDefault="000279C8" w:rsidP="00307E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sz w:val="14"/>
                <w:szCs w:val="14"/>
                <w:lang w:val="es-ES"/>
              </w:rPr>
            </w:pPr>
            <w:r w:rsidRPr="00D04190">
              <w:rPr>
                <w:rFonts w:asciiTheme="majorBidi" w:hAnsiTheme="majorBidi" w:cstheme="majorBidi"/>
                <w:sz w:val="14"/>
                <w:szCs w:val="14"/>
                <w:lang w:val="es-ES"/>
              </w:rPr>
              <w:t>1 803</w:t>
            </w:r>
          </w:p>
        </w:tc>
        <w:tc>
          <w:tcPr>
            <w:tcW w:w="450" w:type="dxa"/>
            <w:vAlign w:val="bottom"/>
          </w:tcPr>
          <w:p w14:paraId="16BE1857" w14:textId="77777777" w:rsidR="000279C8" w:rsidRPr="00D04190" w:rsidRDefault="000279C8" w:rsidP="00307E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sz w:val="14"/>
                <w:szCs w:val="14"/>
                <w:lang w:val="es-ES"/>
              </w:rPr>
            </w:pPr>
            <w:r w:rsidRPr="00D04190">
              <w:rPr>
                <w:rFonts w:asciiTheme="majorBidi" w:hAnsiTheme="majorBidi" w:cstheme="majorBidi"/>
                <w:sz w:val="14"/>
                <w:szCs w:val="14"/>
                <w:lang w:val="es-ES"/>
              </w:rPr>
              <w:t>2 681</w:t>
            </w:r>
          </w:p>
        </w:tc>
        <w:tc>
          <w:tcPr>
            <w:tcW w:w="460" w:type="dxa"/>
            <w:vAlign w:val="bottom"/>
          </w:tcPr>
          <w:p w14:paraId="15B87EFA" w14:textId="77777777" w:rsidR="000279C8" w:rsidRPr="00D04190" w:rsidRDefault="000279C8" w:rsidP="00307E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sz w:val="14"/>
                <w:szCs w:val="14"/>
                <w:lang w:val="es-ES"/>
              </w:rPr>
            </w:pPr>
            <w:r w:rsidRPr="00D04190">
              <w:rPr>
                <w:rFonts w:asciiTheme="majorBidi" w:hAnsiTheme="majorBidi" w:cstheme="majorBidi"/>
                <w:sz w:val="14"/>
                <w:szCs w:val="14"/>
                <w:lang w:val="es-ES"/>
              </w:rPr>
              <w:t>1 964</w:t>
            </w:r>
          </w:p>
        </w:tc>
        <w:tc>
          <w:tcPr>
            <w:tcW w:w="430" w:type="dxa"/>
            <w:vAlign w:val="bottom"/>
          </w:tcPr>
          <w:p w14:paraId="61EBE73A" w14:textId="77777777" w:rsidR="000279C8" w:rsidRPr="00D04190" w:rsidRDefault="000279C8" w:rsidP="00307E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sz w:val="14"/>
                <w:szCs w:val="14"/>
                <w:lang w:val="es-ES"/>
              </w:rPr>
            </w:pPr>
            <w:r w:rsidRPr="00D04190">
              <w:rPr>
                <w:rFonts w:asciiTheme="majorBidi" w:hAnsiTheme="majorBidi" w:cstheme="majorBidi"/>
                <w:sz w:val="14"/>
                <w:szCs w:val="14"/>
                <w:lang w:val="es-ES"/>
              </w:rPr>
              <w:t>665</w:t>
            </w:r>
          </w:p>
        </w:tc>
        <w:tc>
          <w:tcPr>
            <w:tcW w:w="420" w:type="dxa"/>
            <w:tcBorders>
              <w:right w:val="single" w:sz="4" w:space="0" w:color="auto"/>
            </w:tcBorders>
            <w:vAlign w:val="bottom"/>
          </w:tcPr>
          <w:p w14:paraId="321294EE" w14:textId="77777777" w:rsidR="000279C8" w:rsidRPr="00D04190" w:rsidRDefault="000279C8" w:rsidP="00307E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sz w:val="14"/>
                <w:szCs w:val="14"/>
                <w:lang w:val="es-ES"/>
              </w:rPr>
            </w:pPr>
            <w:r w:rsidRPr="00D04190">
              <w:rPr>
                <w:rFonts w:asciiTheme="majorBidi" w:hAnsiTheme="majorBidi" w:cstheme="majorBidi"/>
                <w:sz w:val="14"/>
                <w:szCs w:val="14"/>
                <w:lang w:val="es-ES"/>
              </w:rPr>
              <w:t>195</w:t>
            </w:r>
          </w:p>
        </w:tc>
        <w:tc>
          <w:tcPr>
            <w:tcW w:w="425" w:type="dxa"/>
            <w:tcBorders>
              <w:left w:val="single" w:sz="4" w:space="0" w:color="auto"/>
            </w:tcBorders>
            <w:vAlign w:val="bottom"/>
          </w:tcPr>
          <w:p w14:paraId="0DE847C7" w14:textId="77777777" w:rsidR="000279C8" w:rsidRPr="00D04190" w:rsidRDefault="000279C8" w:rsidP="00307E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sz w:val="14"/>
                <w:szCs w:val="14"/>
                <w:lang w:val="es-ES"/>
              </w:rPr>
            </w:pPr>
            <w:r w:rsidRPr="00D04190">
              <w:rPr>
                <w:rFonts w:asciiTheme="majorBidi" w:hAnsiTheme="majorBidi" w:cstheme="majorBidi"/>
                <w:sz w:val="14"/>
                <w:szCs w:val="14"/>
                <w:lang w:val="es-ES"/>
              </w:rPr>
              <w:t>227</w:t>
            </w:r>
          </w:p>
        </w:tc>
        <w:tc>
          <w:tcPr>
            <w:tcW w:w="460" w:type="dxa"/>
            <w:vAlign w:val="bottom"/>
          </w:tcPr>
          <w:p w14:paraId="2316648D" w14:textId="77777777" w:rsidR="000279C8" w:rsidRPr="00D04190" w:rsidRDefault="000279C8" w:rsidP="00307E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sz w:val="14"/>
                <w:szCs w:val="14"/>
                <w:lang w:val="es-ES"/>
              </w:rPr>
            </w:pPr>
            <w:r w:rsidRPr="00D04190">
              <w:rPr>
                <w:rFonts w:asciiTheme="majorBidi" w:hAnsiTheme="majorBidi" w:cstheme="majorBidi"/>
                <w:sz w:val="14"/>
                <w:szCs w:val="14"/>
                <w:lang w:val="es-ES"/>
              </w:rPr>
              <w:t>1 987</w:t>
            </w:r>
          </w:p>
        </w:tc>
        <w:tc>
          <w:tcPr>
            <w:tcW w:w="455" w:type="dxa"/>
            <w:vAlign w:val="bottom"/>
          </w:tcPr>
          <w:p w14:paraId="2D1C4519" w14:textId="77777777" w:rsidR="000279C8" w:rsidRPr="00D04190" w:rsidRDefault="000279C8" w:rsidP="00307E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sz w:val="14"/>
                <w:szCs w:val="14"/>
                <w:lang w:val="es-ES"/>
              </w:rPr>
            </w:pPr>
            <w:r w:rsidRPr="00D04190">
              <w:rPr>
                <w:rFonts w:asciiTheme="majorBidi" w:hAnsiTheme="majorBidi" w:cstheme="majorBidi"/>
                <w:sz w:val="14"/>
                <w:szCs w:val="14"/>
                <w:lang w:val="es-ES"/>
              </w:rPr>
              <w:t>3 115</w:t>
            </w:r>
          </w:p>
        </w:tc>
        <w:tc>
          <w:tcPr>
            <w:tcW w:w="460" w:type="dxa"/>
            <w:vAlign w:val="bottom"/>
          </w:tcPr>
          <w:p w14:paraId="30939BB0" w14:textId="77777777" w:rsidR="000279C8" w:rsidRPr="00D04190" w:rsidRDefault="000279C8" w:rsidP="00307E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sz w:val="14"/>
                <w:szCs w:val="14"/>
                <w:lang w:val="es-ES"/>
              </w:rPr>
            </w:pPr>
            <w:r w:rsidRPr="00D04190">
              <w:rPr>
                <w:rFonts w:asciiTheme="majorBidi" w:hAnsiTheme="majorBidi" w:cstheme="majorBidi"/>
                <w:sz w:val="14"/>
                <w:szCs w:val="14"/>
                <w:lang w:val="es-ES"/>
              </w:rPr>
              <w:t>2 137</w:t>
            </w:r>
          </w:p>
        </w:tc>
        <w:tc>
          <w:tcPr>
            <w:tcW w:w="420" w:type="dxa"/>
            <w:vAlign w:val="bottom"/>
          </w:tcPr>
          <w:p w14:paraId="29C86CFB" w14:textId="77777777" w:rsidR="000279C8" w:rsidRPr="00D04190" w:rsidRDefault="000279C8" w:rsidP="00307E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sz w:val="14"/>
                <w:szCs w:val="14"/>
                <w:lang w:val="es-ES"/>
              </w:rPr>
            </w:pPr>
            <w:r w:rsidRPr="00D04190">
              <w:rPr>
                <w:rFonts w:asciiTheme="majorBidi" w:hAnsiTheme="majorBidi" w:cstheme="majorBidi"/>
                <w:sz w:val="14"/>
                <w:szCs w:val="14"/>
                <w:lang w:val="es-ES"/>
              </w:rPr>
              <w:t>706</w:t>
            </w:r>
          </w:p>
        </w:tc>
        <w:tc>
          <w:tcPr>
            <w:tcW w:w="435" w:type="dxa"/>
            <w:tcBorders>
              <w:right w:val="single" w:sz="4" w:space="0" w:color="auto"/>
            </w:tcBorders>
            <w:vAlign w:val="bottom"/>
          </w:tcPr>
          <w:p w14:paraId="09099BF3" w14:textId="77777777" w:rsidR="000279C8" w:rsidRPr="00D04190" w:rsidRDefault="000279C8" w:rsidP="00307E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sz w:val="14"/>
                <w:szCs w:val="14"/>
                <w:lang w:val="es-ES"/>
              </w:rPr>
            </w:pPr>
            <w:r w:rsidRPr="00D04190">
              <w:rPr>
                <w:rFonts w:asciiTheme="majorBidi" w:hAnsiTheme="majorBidi" w:cstheme="majorBidi"/>
                <w:sz w:val="14"/>
                <w:szCs w:val="14"/>
                <w:lang w:val="es-ES"/>
              </w:rPr>
              <w:t>217</w:t>
            </w:r>
          </w:p>
        </w:tc>
        <w:tc>
          <w:tcPr>
            <w:tcW w:w="420" w:type="dxa"/>
            <w:tcBorders>
              <w:left w:val="single" w:sz="4" w:space="0" w:color="auto"/>
            </w:tcBorders>
            <w:vAlign w:val="bottom"/>
          </w:tcPr>
          <w:p w14:paraId="50B066AF" w14:textId="77777777" w:rsidR="000279C8" w:rsidRPr="00D04190" w:rsidRDefault="000279C8" w:rsidP="00307E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sz w:val="14"/>
                <w:szCs w:val="14"/>
                <w:lang w:val="es-ES"/>
              </w:rPr>
            </w:pPr>
            <w:r w:rsidRPr="00D04190">
              <w:rPr>
                <w:rFonts w:asciiTheme="majorBidi" w:hAnsiTheme="majorBidi" w:cstheme="majorBidi"/>
                <w:sz w:val="14"/>
                <w:szCs w:val="14"/>
                <w:lang w:val="es-ES"/>
              </w:rPr>
              <w:t>321</w:t>
            </w:r>
          </w:p>
        </w:tc>
        <w:tc>
          <w:tcPr>
            <w:tcW w:w="460" w:type="dxa"/>
            <w:vAlign w:val="bottom"/>
          </w:tcPr>
          <w:p w14:paraId="1A602443" w14:textId="77777777" w:rsidR="000279C8" w:rsidRPr="00D04190" w:rsidRDefault="000279C8" w:rsidP="00307E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sz w:val="14"/>
                <w:szCs w:val="14"/>
                <w:lang w:val="es-ES"/>
              </w:rPr>
            </w:pPr>
            <w:r w:rsidRPr="00D04190">
              <w:rPr>
                <w:rFonts w:asciiTheme="majorBidi" w:hAnsiTheme="majorBidi" w:cstheme="majorBidi"/>
                <w:sz w:val="14"/>
                <w:szCs w:val="14"/>
                <w:lang w:val="es-ES"/>
              </w:rPr>
              <w:t>2 678</w:t>
            </w:r>
          </w:p>
        </w:tc>
        <w:tc>
          <w:tcPr>
            <w:tcW w:w="455" w:type="dxa"/>
            <w:vAlign w:val="bottom"/>
          </w:tcPr>
          <w:p w14:paraId="755BEC43" w14:textId="77777777" w:rsidR="000279C8" w:rsidRPr="00D04190" w:rsidRDefault="000279C8" w:rsidP="00307E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sz w:val="14"/>
                <w:szCs w:val="14"/>
                <w:lang w:val="es-ES"/>
              </w:rPr>
            </w:pPr>
            <w:r w:rsidRPr="00D04190">
              <w:rPr>
                <w:rFonts w:asciiTheme="majorBidi" w:hAnsiTheme="majorBidi" w:cstheme="majorBidi"/>
                <w:sz w:val="14"/>
                <w:szCs w:val="14"/>
                <w:lang w:val="es-ES"/>
              </w:rPr>
              <w:t>3 771</w:t>
            </w:r>
          </w:p>
        </w:tc>
        <w:tc>
          <w:tcPr>
            <w:tcW w:w="450" w:type="dxa"/>
            <w:vAlign w:val="bottom"/>
          </w:tcPr>
          <w:p w14:paraId="6283C2F2" w14:textId="77777777" w:rsidR="000279C8" w:rsidRPr="00D04190" w:rsidRDefault="000279C8" w:rsidP="00307E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sz w:val="14"/>
                <w:szCs w:val="14"/>
                <w:lang w:val="es-ES"/>
              </w:rPr>
            </w:pPr>
            <w:r w:rsidRPr="00D04190">
              <w:rPr>
                <w:rFonts w:asciiTheme="majorBidi" w:hAnsiTheme="majorBidi" w:cstheme="majorBidi"/>
                <w:sz w:val="14"/>
                <w:szCs w:val="14"/>
                <w:lang w:val="es-ES"/>
              </w:rPr>
              <w:t>2 674</w:t>
            </w:r>
          </w:p>
        </w:tc>
        <w:tc>
          <w:tcPr>
            <w:tcW w:w="435" w:type="dxa"/>
            <w:vAlign w:val="bottom"/>
          </w:tcPr>
          <w:p w14:paraId="73DA9A73" w14:textId="77777777" w:rsidR="000279C8" w:rsidRPr="00D04190" w:rsidRDefault="000279C8" w:rsidP="00307E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sz w:val="14"/>
                <w:szCs w:val="14"/>
                <w:lang w:val="es-ES"/>
              </w:rPr>
            </w:pPr>
            <w:r w:rsidRPr="00D04190">
              <w:rPr>
                <w:rFonts w:asciiTheme="majorBidi" w:hAnsiTheme="majorBidi" w:cstheme="majorBidi"/>
                <w:sz w:val="14"/>
                <w:szCs w:val="14"/>
                <w:lang w:val="es-ES"/>
              </w:rPr>
              <w:t>843</w:t>
            </w:r>
          </w:p>
        </w:tc>
        <w:tc>
          <w:tcPr>
            <w:tcW w:w="425" w:type="dxa"/>
            <w:vAlign w:val="bottom"/>
          </w:tcPr>
          <w:p w14:paraId="24641422" w14:textId="77777777" w:rsidR="000279C8" w:rsidRPr="00D04190" w:rsidRDefault="000279C8" w:rsidP="00307E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sz w:val="14"/>
                <w:szCs w:val="14"/>
                <w:lang w:val="es-ES"/>
              </w:rPr>
            </w:pPr>
            <w:r w:rsidRPr="00D04190">
              <w:rPr>
                <w:rFonts w:asciiTheme="majorBidi" w:hAnsiTheme="majorBidi" w:cstheme="majorBidi"/>
                <w:sz w:val="14"/>
                <w:szCs w:val="14"/>
                <w:lang w:val="es-ES"/>
              </w:rPr>
              <w:t>282</w:t>
            </w:r>
          </w:p>
        </w:tc>
      </w:tr>
      <w:tr w:rsidR="005B4F41" w:rsidRPr="00D04190" w14:paraId="3326E4F8" w14:textId="77777777" w:rsidTr="005B4F41">
        <w:trPr>
          <w:cantSplit/>
          <w:trHeight w:val="23"/>
          <w:jc w:val="center"/>
        </w:trPr>
        <w:tc>
          <w:tcPr>
            <w:tcW w:w="2830" w:type="dxa"/>
          </w:tcPr>
          <w:p w14:paraId="76D50168" w14:textId="77777777" w:rsidR="000279C8" w:rsidRPr="00D04190" w:rsidRDefault="000279C8" w:rsidP="00307E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rFonts w:asciiTheme="majorBidi" w:hAnsiTheme="majorBidi" w:cstheme="majorBidi"/>
                <w:sz w:val="14"/>
                <w:szCs w:val="14"/>
                <w:lang w:val="es-ES"/>
              </w:rPr>
            </w:pPr>
            <w:r w:rsidRPr="00D04190">
              <w:rPr>
                <w:rFonts w:asciiTheme="majorBidi" w:hAnsiTheme="majorBidi" w:cstheme="majorBidi"/>
                <w:sz w:val="14"/>
                <w:szCs w:val="14"/>
                <w:lang w:val="es-ES"/>
              </w:rPr>
              <w:t>Intromisión en la vida privada (código de la nomenclatura francesa de delitos NFI 02J)</w:t>
            </w:r>
          </w:p>
        </w:tc>
        <w:tc>
          <w:tcPr>
            <w:tcW w:w="430" w:type="dxa"/>
            <w:vAlign w:val="bottom"/>
          </w:tcPr>
          <w:p w14:paraId="64A3F754" w14:textId="77777777" w:rsidR="000279C8" w:rsidRPr="00D04190" w:rsidRDefault="000279C8" w:rsidP="00307E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sz w:val="14"/>
                <w:szCs w:val="14"/>
                <w:lang w:val="es-ES"/>
              </w:rPr>
            </w:pPr>
            <w:r w:rsidRPr="00D04190">
              <w:rPr>
                <w:rFonts w:asciiTheme="majorBidi" w:hAnsiTheme="majorBidi" w:cstheme="majorBidi"/>
                <w:sz w:val="14"/>
                <w:szCs w:val="14"/>
                <w:lang w:val="es-ES"/>
              </w:rPr>
              <w:t>36</w:t>
            </w:r>
          </w:p>
        </w:tc>
        <w:tc>
          <w:tcPr>
            <w:tcW w:w="460" w:type="dxa"/>
            <w:vAlign w:val="bottom"/>
          </w:tcPr>
          <w:p w14:paraId="015437CC" w14:textId="77777777" w:rsidR="000279C8" w:rsidRPr="00D04190" w:rsidRDefault="000279C8" w:rsidP="00307E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sz w:val="14"/>
                <w:szCs w:val="14"/>
                <w:lang w:val="es-ES"/>
              </w:rPr>
            </w:pPr>
            <w:r w:rsidRPr="00D04190">
              <w:rPr>
                <w:rFonts w:asciiTheme="majorBidi" w:hAnsiTheme="majorBidi" w:cstheme="majorBidi"/>
                <w:sz w:val="14"/>
                <w:szCs w:val="14"/>
                <w:lang w:val="es-ES"/>
              </w:rPr>
              <w:t>183</w:t>
            </w:r>
          </w:p>
        </w:tc>
        <w:tc>
          <w:tcPr>
            <w:tcW w:w="450" w:type="dxa"/>
            <w:vAlign w:val="bottom"/>
          </w:tcPr>
          <w:p w14:paraId="16ED3E44" w14:textId="77777777" w:rsidR="000279C8" w:rsidRPr="00D04190" w:rsidRDefault="000279C8" w:rsidP="00307E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sz w:val="14"/>
                <w:szCs w:val="14"/>
                <w:lang w:val="es-ES"/>
              </w:rPr>
            </w:pPr>
            <w:r w:rsidRPr="00D04190">
              <w:rPr>
                <w:rFonts w:asciiTheme="majorBidi" w:hAnsiTheme="majorBidi" w:cstheme="majorBidi"/>
                <w:sz w:val="14"/>
                <w:szCs w:val="14"/>
                <w:lang w:val="es-ES"/>
              </w:rPr>
              <w:t>209</w:t>
            </w:r>
          </w:p>
        </w:tc>
        <w:tc>
          <w:tcPr>
            <w:tcW w:w="460" w:type="dxa"/>
            <w:vAlign w:val="bottom"/>
          </w:tcPr>
          <w:p w14:paraId="267A702D" w14:textId="77777777" w:rsidR="000279C8" w:rsidRPr="00D04190" w:rsidRDefault="000279C8" w:rsidP="00307E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sz w:val="14"/>
                <w:szCs w:val="14"/>
                <w:lang w:val="es-ES"/>
              </w:rPr>
            </w:pPr>
            <w:r w:rsidRPr="00D04190">
              <w:rPr>
                <w:rFonts w:asciiTheme="majorBidi" w:hAnsiTheme="majorBidi" w:cstheme="majorBidi"/>
                <w:sz w:val="14"/>
                <w:szCs w:val="14"/>
                <w:lang w:val="es-ES"/>
              </w:rPr>
              <w:t>153</w:t>
            </w:r>
          </w:p>
        </w:tc>
        <w:tc>
          <w:tcPr>
            <w:tcW w:w="430" w:type="dxa"/>
            <w:vAlign w:val="bottom"/>
          </w:tcPr>
          <w:p w14:paraId="422E398A" w14:textId="77777777" w:rsidR="000279C8" w:rsidRPr="00D04190" w:rsidRDefault="000279C8" w:rsidP="00307E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sz w:val="14"/>
                <w:szCs w:val="14"/>
                <w:lang w:val="es-ES"/>
              </w:rPr>
            </w:pPr>
            <w:r w:rsidRPr="00D04190">
              <w:rPr>
                <w:rFonts w:asciiTheme="majorBidi" w:hAnsiTheme="majorBidi" w:cstheme="majorBidi"/>
                <w:sz w:val="14"/>
                <w:szCs w:val="14"/>
                <w:lang w:val="es-ES"/>
              </w:rPr>
              <w:t>39</w:t>
            </w:r>
          </w:p>
        </w:tc>
        <w:tc>
          <w:tcPr>
            <w:tcW w:w="420" w:type="dxa"/>
            <w:tcBorders>
              <w:right w:val="single" w:sz="4" w:space="0" w:color="auto"/>
            </w:tcBorders>
            <w:vAlign w:val="bottom"/>
          </w:tcPr>
          <w:p w14:paraId="02623466" w14:textId="77777777" w:rsidR="000279C8" w:rsidRPr="00D04190" w:rsidRDefault="000279C8" w:rsidP="00307E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sz w:val="14"/>
                <w:szCs w:val="14"/>
                <w:lang w:val="es-ES"/>
              </w:rPr>
            </w:pPr>
            <w:r w:rsidRPr="00D04190">
              <w:rPr>
                <w:rFonts w:asciiTheme="majorBidi" w:hAnsiTheme="majorBidi" w:cstheme="majorBidi"/>
                <w:sz w:val="14"/>
                <w:szCs w:val="14"/>
                <w:lang w:val="es-ES"/>
              </w:rPr>
              <w:t>14</w:t>
            </w:r>
          </w:p>
        </w:tc>
        <w:tc>
          <w:tcPr>
            <w:tcW w:w="425" w:type="dxa"/>
            <w:tcBorders>
              <w:left w:val="single" w:sz="4" w:space="0" w:color="auto"/>
            </w:tcBorders>
            <w:vAlign w:val="bottom"/>
          </w:tcPr>
          <w:p w14:paraId="0C80CCFA" w14:textId="77777777" w:rsidR="000279C8" w:rsidRPr="00D04190" w:rsidRDefault="000279C8" w:rsidP="00307E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sz w:val="14"/>
                <w:szCs w:val="14"/>
                <w:lang w:val="es-ES"/>
              </w:rPr>
            </w:pPr>
            <w:r w:rsidRPr="00D04190">
              <w:rPr>
                <w:rFonts w:asciiTheme="majorBidi" w:hAnsiTheme="majorBidi" w:cstheme="majorBidi"/>
                <w:sz w:val="14"/>
                <w:szCs w:val="14"/>
                <w:lang w:val="es-ES"/>
              </w:rPr>
              <w:t>36</w:t>
            </w:r>
          </w:p>
        </w:tc>
        <w:tc>
          <w:tcPr>
            <w:tcW w:w="460" w:type="dxa"/>
            <w:vAlign w:val="bottom"/>
          </w:tcPr>
          <w:p w14:paraId="444454D6" w14:textId="77777777" w:rsidR="000279C8" w:rsidRPr="00D04190" w:rsidRDefault="000279C8" w:rsidP="00307E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sz w:val="14"/>
                <w:szCs w:val="14"/>
                <w:lang w:val="es-ES"/>
              </w:rPr>
            </w:pPr>
            <w:r w:rsidRPr="00D04190">
              <w:rPr>
                <w:rFonts w:asciiTheme="majorBidi" w:hAnsiTheme="majorBidi" w:cstheme="majorBidi"/>
                <w:sz w:val="14"/>
                <w:szCs w:val="14"/>
                <w:lang w:val="es-ES"/>
              </w:rPr>
              <w:t>182</w:t>
            </w:r>
          </w:p>
        </w:tc>
        <w:tc>
          <w:tcPr>
            <w:tcW w:w="455" w:type="dxa"/>
            <w:vAlign w:val="bottom"/>
          </w:tcPr>
          <w:p w14:paraId="0C776130" w14:textId="77777777" w:rsidR="000279C8" w:rsidRPr="00D04190" w:rsidRDefault="000279C8" w:rsidP="00307E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sz w:val="14"/>
                <w:szCs w:val="14"/>
                <w:lang w:val="es-ES"/>
              </w:rPr>
            </w:pPr>
            <w:r w:rsidRPr="00D04190">
              <w:rPr>
                <w:rFonts w:asciiTheme="majorBidi" w:hAnsiTheme="majorBidi" w:cstheme="majorBidi"/>
                <w:sz w:val="14"/>
                <w:szCs w:val="14"/>
                <w:lang w:val="es-ES"/>
              </w:rPr>
              <w:t>228</w:t>
            </w:r>
          </w:p>
        </w:tc>
        <w:tc>
          <w:tcPr>
            <w:tcW w:w="460" w:type="dxa"/>
            <w:vAlign w:val="bottom"/>
          </w:tcPr>
          <w:p w14:paraId="5AD8359E" w14:textId="77777777" w:rsidR="000279C8" w:rsidRPr="00D04190" w:rsidRDefault="000279C8" w:rsidP="00307E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sz w:val="14"/>
                <w:szCs w:val="14"/>
                <w:lang w:val="es-ES"/>
              </w:rPr>
            </w:pPr>
            <w:r w:rsidRPr="00D04190">
              <w:rPr>
                <w:rFonts w:asciiTheme="majorBidi" w:hAnsiTheme="majorBidi" w:cstheme="majorBidi"/>
                <w:sz w:val="14"/>
                <w:szCs w:val="14"/>
                <w:lang w:val="es-ES"/>
              </w:rPr>
              <w:t>170</w:t>
            </w:r>
          </w:p>
        </w:tc>
        <w:tc>
          <w:tcPr>
            <w:tcW w:w="420" w:type="dxa"/>
            <w:vAlign w:val="bottom"/>
          </w:tcPr>
          <w:p w14:paraId="338DDDAB" w14:textId="77777777" w:rsidR="000279C8" w:rsidRPr="00D04190" w:rsidRDefault="000279C8" w:rsidP="00307E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sz w:val="14"/>
                <w:szCs w:val="14"/>
                <w:lang w:val="es-ES"/>
              </w:rPr>
            </w:pPr>
            <w:r w:rsidRPr="00D04190">
              <w:rPr>
                <w:rFonts w:asciiTheme="majorBidi" w:hAnsiTheme="majorBidi" w:cstheme="majorBidi"/>
                <w:sz w:val="14"/>
                <w:szCs w:val="14"/>
                <w:lang w:val="es-ES"/>
              </w:rPr>
              <w:t>56</w:t>
            </w:r>
          </w:p>
        </w:tc>
        <w:tc>
          <w:tcPr>
            <w:tcW w:w="435" w:type="dxa"/>
            <w:tcBorders>
              <w:right w:val="single" w:sz="4" w:space="0" w:color="auto"/>
            </w:tcBorders>
            <w:vAlign w:val="bottom"/>
          </w:tcPr>
          <w:p w14:paraId="647DB8D8" w14:textId="77777777" w:rsidR="000279C8" w:rsidRPr="00D04190" w:rsidRDefault="000279C8" w:rsidP="00307E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sz w:val="14"/>
                <w:szCs w:val="14"/>
                <w:lang w:val="es-ES"/>
              </w:rPr>
            </w:pPr>
            <w:r w:rsidRPr="00D04190">
              <w:rPr>
                <w:rFonts w:asciiTheme="majorBidi" w:hAnsiTheme="majorBidi" w:cstheme="majorBidi"/>
                <w:sz w:val="14"/>
                <w:szCs w:val="14"/>
                <w:lang w:val="es-ES"/>
              </w:rPr>
              <w:t>11</w:t>
            </w:r>
          </w:p>
        </w:tc>
        <w:tc>
          <w:tcPr>
            <w:tcW w:w="420" w:type="dxa"/>
            <w:tcBorders>
              <w:left w:val="single" w:sz="4" w:space="0" w:color="auto"/>
            </w:tcBorders>
            <w:vAlign w:val="bottom"/>
          </w:tcPr>
          <w:p w14:paraId="46291A7F" w14:textId="77777777" w:rsidR="000279C8" w:rsidRPr="00D04190" w:rsidRDefault="000279C8" w:rsidP="00307E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sz w:val="14"/>
                <w:szCs w:val="14"/>
                <w:lang w:val="es-ES"/>
              </w:rPr>
            </w:pPr>
            <w:r w:rsidRPr="00D04190">
              <w:rPr>
                <w:rFonts w:asciiTheme="majorBidi" w:hAnsiTheme="majorBidi" w:cstheme="majorBidi"/>
                <w:sz w:val="14"/>
                <w:szCs w:val="14"/>
                <w:lang w:val="es-ES"/>
              </w:rPr>
              <w:t>60</w:t>
            </w:r>
          </w:p>
        </w:tc>
        <w:tc>
          <w:tcPr>
            <w:tcW w:w="460" w:type="dxa"/>
            <w:vAlign w:val="bottom"/>
          </w:tcPr>
          <w:p w14:paraId="31EA66C9" w14:textId="77777777" w:rsidR="000279C8" w:rsidRPr="00D04190" w:rsidRDefault="000279C8" w:rsidP="00307E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sz w:val="14"/>
                <w:szCs w:val="14"/>
                <w:lang w:val="es-ES"/>
              </w:rPr>
            </w:pPr>
            <w:r w:rsidRPr="00D04190">
              <w:rPr>
                <w:rFonts w:asciiTheme="majorBidi" w:hAnsiTheme="majorBidi" w:cstheme="majorBidi"/>
                <w:sz w:val="14"/>
                <w:szCs w:val="14"/>
                <w:lang w:val="es-ES"/>
              </w:rPr>
              <w:t>242</w:t>
            </w:r>
          </w:p>
        </w:tc>
        <w:tc>
          <w:tcPr>
            <w:tcW w:w="455" w:type="dxa"/>
            <w:vAlign w:val="bottom"/>
          </w:tcPr>
          <w:p w14:paraId="0875EF09" w14:textId="77777777" w:rsidR="000279C8" w:rsidRPr="00D04190" w:rsidRDefault="000279C8" w:rsidP="00307E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sz w:val="14"/>
                <w:szCs w:val="14"/>
                <w:lang w:val="es-ES"/>
              </w:rPr>
            </w:pPr>
            <w:r w:rsidRPr="00D04190">
              <w:rPr>
                <w:rFonts w:asciiTheme="majorBidi" w:hAnsiTheme="majorBidi" w:cstheme="majorBidi"/>
                <w:sz w:val="14"/>
                <w:szCs w:val="14"/>
                <w:lang w:val="es-ES"/>
              </w:rPr>
              <w:t>298</w:t>
            </w:r>
          </w:p>
        </w:tc>
        <w:tc>
          <w:tcPr>
            <w:tcW w:w="450" w:type="dxa"/>
            <w:vAlign w:val="bottom"/>
          </w:tcPr>
          <w:p w14:paraId="2F5FE0B8" w14:textId="77777777" w:rsidR="000279C8" w:rsidRPr="00D04190" w:rsidRDefault="000279C8" w:rsidP="00307E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sz w:val="14"/>
                <w:szCs w:val="14"/>
                <w:lang w:val="es-ES"/>
              </w:rPr>
            </w:pPr>
            <w:r w:rsidRPr="00D04190">
              <w:rPr>
                <w:rFonts w:asciiTheme="majorBidi" w:hAnsiTheme="majorBidi" w:cstheme="majorBidi"/>
                <w:sz w:val="14"/>
                <w:szCs w:val="14"/>
                <w:lang w:val="es-ES"/>
              </w:rPr>
              <w:t>213</w:t>
            </w:r>
          </w:p>
        </w:tc>
        <w:tc>
          <w:tcPr>
            <w:tcW w:w="435" w:type="dxa"/>
            <w:vAlign w:val="bottom"/>
          </w:tcPr>
          <w:p w14:paraId="0C3CD261" w14:textId="77777777" w:rsidR="000279C8" w:rsidRPr="00D04190" w:rsidRDefault="000279C8" w:rsidP="00307E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sz w:val="14"/>
                <w:szCs w:val="14"/>
                <w:lang w:val="es-ES"/>
              </w:rPr>
            </w:pPr>
            <w:r w:rsidRPr="00D04190">
              <w:rPr>
                <w:rFonts w:asciiTheme="majorBidi" w:hAnsiTheme="majorBidi" w:cstheme="majorBidi"/>
                <w:sz w:val="14"/>
                <w:szCs w:val="14"/>
                <w:lang w:val="es-ES"/>
              </w:rPr>
              <w:t>43</w:t>
            </w:r>
          </w:p>
        </w:tc>
        <w:tc>
          <w:tcPr>
            <w:tcW w:w="425" w:type="dxa"/>
            <w:vAlign w:val="bottom"/>
          </w:tcPr>
          <w:p w14:paraId="145F9D6C" w14:textId="77777777" w:rsidR="000279C8" w:rsidRPr="00D04190" w:rsidRDefault="000279C8" w:rsidP="00307E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sz w:val="14"/>
                <w:szCs w:val="14"/>
                <w:lang w:val="es-ES"/>
              </w:rPr>
            </w:pPr>
            <w:r w:rsidRPr="00D04190">
              <w:rPr>
                <w:rFonts w:asciiTheme="majorBidi" w:hAnsiTheme="majorBidi" w:cstheme="majorBidi"/>
                <w:sz w:val="14"/>
                <w:szCs w:val="14"/>
                <w:lang w:val="es-ES"/>
              </w:rPr>
              <w:t>13</w:t>
            </w:r>
          </w:p>
        </w:tc>
      </w:tr>
      <w:tr w:rsidR="005B4F41" w:rsidRPr="00D04190" w14:paraId="4D13D820" w14:textId="77777777" w:rsidTr="005B4F41">
        <w:trPr>
          <w:cantSplit/>
          <w:trHeight w:val="23"/>
          <w:jc w:val="center"/>
        </w:trPr>
        <w:tc>
          <w:tcPr>
            <w:tcW w:w="2830" w:type="dxa"/>
          </w:tcPr>
          <w:p w14:paraId="762AC26D" w14:textId="77777777" w:rsidR="000279C8" w:rsidRPr="00D04190" w:rsidRDefault="000279C8" w:rsidP="00307E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rFonts w:asciiTheme="majorBidi" w:hAnsiTheme="majorBidi" w:cstheme="majorBidi"/>
                <w:sz w:val="14"/>
                <w:szCs w:val="14"/>
                <w:lang w:val="es-ES"/>
              </w:rPr>
            </w:pPr>
            <w:r w:rsidRPr="00D04190">
              <w:rPr>
                <w:rFonts w:asciiTheme="majorBidi" w:hAnsiTheme="majorBidi" w:cstheme="majorBidi"/>
                <w:sz w:val="14"/>
                <w:szCs w:val="14"/>
                <w:lang w:val="es-ES"/>
              </w:rPr>
              <w:t>Injurias y actos de difamación (código de la nomenclatura francesa de delitos NFI 02H)</w:t>
            </w:r>
          </w:p>
        </w:tc>
        <w:tc>
          <w:tcPr>
            <w:tcW w:w="430" w:type="dxa"/>
            <w:vAlign w:val="bottom"/>
          </w:tcPr>
          <w:p w14:paraId="6171C29C" w14:textId="77777777" w:rsidR="000279C8" w:rsidRPr="00D04190" w:rsidRDefault="000279C8" w:rsidP="00307E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sz w:val="14"/>
                <w:szCs w:val="14"/>
                <w:lang w:val="es-ES"/>
              </w:rPr>
            </w:pPr>
            <w:r w:rsidRPr="00D04190">
              <w:rPr>
                <w:rFonts w:asciiTheme="majorBidi" w:hAnsiTheme="majorBidi" w:cstheme="majorBidi"/>
                <w:sz w:val="14"/>
                <w:szCs w:val="14"/>
                <w:lang w:val="es-ES"/>
              </w:rPr>
              <w:t>8</w:t>
            </w:r>
          </w:p>
        </w:tc>
        <w:tc>
          <w:tcPr>
            <w:tcW w:w="460" w:type="dxa"/>
            <w:vAlign w:val="bottom"/>
          </w:tcPr>
          <w:p w14:paraId="6443D3FB" w14:textId="77777777" w:rsidR="000279C8" w:rsidRPr="00D04190" w:rsidRDefault="000279C8" w:rsidP="00307E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sz w:val="14"/>
                <w:szCs w:val="14"/>
                <w:lang w:val="es-ES"/>
              </w:rPr>
            </w:pPr>
            <w:r w:rsidRPr="00D04190">
              <w:rPr>
                <w:rFonts w:asciiTheme="majorBidi" w:hAnsiTheme="majorBidi" w:cstheme="majorBidi"/>
                <w:sz w:val="14"/>
                <w:szCs w:val="14"/>
                <w:lang w:val="es-ES"/>
              </w:rPr>
              <w:t>120</w:t>
            </w:r>
          </w:p>
        </w:tc>
        <w:tc>
          <w:tcPr>
            <w:tcW w:w="450" w:type="dxa"/>
            <w:vAlign w:val="bottom"/>
          </w:tcPr>
          <w:p w14:paraId="192820F3" w14:textId="77777777" w:rsidR="000279C8" w:rsidRPr="00D04190" w:rsidRDefault="000279C8" w:rsidP="00307E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sz w:val="14"/>
                <w:szCs w:val="14"/>
                <w:lang w:val="es-ES"/>
              </w:rPr>
            </w:pPr>
            <w:r w:rsidRPr="00D04190">
              <w:rPr>
                <w:rFonts w:asciiTheme="majorBidi" w:hAnsiTheme="majorBidi" w:cstheme="majorBidi"/>
                <w:sz w:val="14"/>
                <w:szCs w:val="14"/>
                <w:lang w:val="es-ES"/>
              </w:rPr>
              <w:t>263</w:t>
            </w:r>
          </w:p>
        </w:tc>
        <w:tc>
          <w:tcPr>
            <w:tcW w:w="460" w:type="dxa"/>
            <w:vAlign w:val="bottom"/>
          </w:tcPr>
          <w:p w14:paraId="3384B8CF" w14:textId="77777777" w:rsidR="000279C8" w:rsidRPr="00D04190" w:rsidRDefault="000279C8" w:rsidP="00307E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sz w:val="14"/>
                <w:szCs w:val="14"/>
                <w:lang w:val="es-ES"/>
              </w:rPr>
            </w:pPr>
            <w:r w:rsidRPr="00D04190">
              <w:rPr>
                <w:rFonts w:asciiTheme="majorBidi" w:hAnsiTheme="majorBidi" w:cstheme="majorBidi"/>
                <w:sz w:val="14"/>
                <w:szCs w:val="14"/>
                <w:lang w:val="es-ES"/>
              </w:rPr>
              <w:t>188</w:t>
            </w:r>
          </w:p>
        </w:tc>
        <w:tc>
          <w:tcPr>
            <w:tcW w:w="430" w:type="dxa"/>
            <w:vAlign w:val="bottom"/>
          </w:tcPr>
          <w:p w14:paraId="05B2AF53" w14:textId="77777777" w:rsidR="000279C8" w:rsidRPr="00D04190" w:rsidRDefault="000279C8" w:rsidP="00307E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sz w:val="14"/>
                <w:szCs w:val="14"/>
                <w:lang w:val="es-ES"/>
              </w:rPr>
            </w:pPr>
            <w:r w:rsidRPr="00D04190">
              <w:rPr>
                <w:rFonts w:asciiTheme="majorBidi" w:hAnsiTheme="majorBidi" w:cstheme="majorBidi"/>
                <w:sz w:val="14"/>
                <w:szCs w:val="14"/>
                <w:lang w:val="es-ES"/>
              </w:rPr>
              <w:t>65</w:t>
            </w:r>
          </w:p>
        </w:tc>
        <w:tc>
          <w:tcPr>
            <w:tcW w:w="420" w:type="dxa"/>
            <w:tcBorders>
              <w:bottom w:val="single" w:sz="4" w:space="0" w:color="auto"/>
              <w:right w:val="single" w:sz="4" w:space="0" w:color="auto"/>
            </w:tcBorders>
            <w:vAlign w:val="bottom"/>
          </w:tcPr>
          <w:p w14:paraId="32FCB9A0" w14:textId="77777777" w:rsidR="000279C8" w:rsidRPr="00D04190" w:rsidRDefault="000279C8" w:rsidP="00307E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sz w:val="14"/>
                <w:szCs w:val="14"/>
                <w:lang w:val="es-ES"/>
              </w:rPr>
            </w:pPr>
            <w:r w:rsidRPr="00D04190">
              <w:rPr>
                <w:rFonts w:asciiTheme="majorBidi" w:hAnsiTheme="majorBidi" w:cstheme="majorBidi"/>
                <w:sz w:val="14"/>
                <w:szCs w:val="14"/>
                <w:lang w:val="es-ES"/>
              </w:rPr>
              <w:t>14</w:t>
            </w:r>
          </w:p>
        </w:tc>
        <w:tc>
          <w:tcPr>
            <w:tcW w:w="425" w:type="dxa"/>
            <w:tcBorders>
              <w:left w:val="single" w:sz="4" w:space="0" w:color="auto"/>
            </w:tcBorders>
            <w:vAlign w:val="bottom"/>
          </w:tcPr>
          <w:p w14:paraId="246A0AFD" w14:textId="77777777" w:rsidR="000279C8" w:rsidRPr="00D04190" w:rsidRDefault="000279C8" w:rsidP="00307E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sz w:val="14"/>
                <w:szCs w:val="14"/>
                <w:lang w:val="es-ES"/>
              </w:rPr>
            </w:pPr>
            <w:r w:rsidRPr="00D04190">
              <w:rPr>
                <w:rFonts w:asciiTheme="majorBidi" w:hAnsiTheme="majorBidi" w:cstheme="majorBidi"/>
                <w:sz w:val="14"/>
                <w:szCs w:val="14"/>
                <w:lang w:val="es-ES"/>
              </w:rPr>
              <w:t>9</w:t>
            </w:r>
          </w:p>
        </w:tc>
        <w:tc>
          <w:tcPr>
            <w:tcW w:w="460" w:type="dxa"/>
            <w:vAlign w:val="bottom"/>
          </w:tcPr>
          <w:p w14:paraId="133459EA" w14:textId="77777777" w:rsidR="000279C8" w:rsidRPr="00D04190" w:rsidRDefault="000279C8" w:rsidP="00307E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sz w:val="14"/>
                <w:szCs w:val="14"/>
                <w:lang w:val="es-ES"/>
              </w:rPr>
            </w:pPr>
            <w:r w:rsidRPr="00D04190">
              <w:rPr>
                <w:rFonts w:asciiTheme="majorBidi" w:hAnsiTheme="majorBidi" w:cstheme="majorBidi"/>
                <w:sz w:val="14"/>
                <w:szCs w:val="14"/>
                <w:lang w:val="es-ES"/>
              </w:rPr>
              <w:t>144</w:t>
            </w:r>
          </w:p>
        </w:tc>
        <w:tc>
          <w:tcPr>
            <w:tcW w:w="455" w:type="dxa"/>
            <w:vAlign w:val="bottom"/>
          </w:tcPr>
          <w:p w14:paraId="5A6A1CDB" w14:textId="77777777" w:rsidR="000279C8" w:rsidRPr="00D04190" w:rsidRDefault="000279C8" w:rsidP="00307E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sz w:val="14"/>
                <w:szCs w:val="14"/>
                <w:lang w:val="es-ES"/>
              </w:rPr>
            </w:pPr>
            <w:r w:rsidRPr="00D04190">
              <w:rPr>
                <w:rFonts w:asciiTheme="majorBidi" w:hAnsiTheme="majorBidi" w:cstheme="majorBidi"/>
                <w:sz w:val="14"/>
                <w:szCs w:val="14"/>
                <w:lang w:val="es-ES"/>
              </w:rPr>
              <w:t>278</w:t>
            </w:r>
          </w:p>
        </w:tc>
        <w:tc>
          <w:tcPr>
            <w:tcW w:w="460" w:type="dxa"/>
            <w:vAlign w:val="bottom"/>
          </w:tcPr>
          <w:p w14:paraId="33E1D5E6" w14:textId="77777777" w:rsidR="000279C8" w:rsidRPr="00D04190" w:rsidRDefault="000279C8" w:rsidP="00307E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sz w:val="14"/>
                <w:szCs w:val="14"/>
                <w:lang w:val="es-ES"/>
              </w:rPr>
            </w:pPr>
            <w:r w:rsidRPr="00D04190">
              <w:rPr>
                <w:rFonts w:asciiTheme="majorBidi" w:hAnsiTheme="majorBidi" w:cstheme="majorBidi"/>
                <w:sz w:val="14"/>
                <w:szCs w:val="14"/>
                <w:lang w:val="es-ES"/>
              </w:rPr>
              <w:t>199</w:t>
            </w:r>
          </w:p>
        </w:tc>
        <w:tc>
          <w:tcPr>
            <w:tcW w:w="420" w:type="dxa"/>
            <w:vAlign w:val="bottom"/>
          </w:tcPr>
          <w:p w14:paraId="79D7B84F" w14:textId="77777777" w:rsidR="000279C8" w:rsidRPr="00D04190" w:rsidRDefault="000279C8" w:rsidP="00307E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sz w:val="14"/>
                <w:szCs w:val="14"/>
                <w:lang w:val="es-ES"/>
              </w:rPr>
            </w:pPr>
            <w:r w:rsidRPr="00D04190">
              <w:rPr>
                <w:rFonts w:asciiTheme="majorBidi" w:hAnsiTheme="majorBidi" w:cstheme="majorBidi"/>
                <w:sz w:val="14"/>
                <w:szCs w:val="14"/>
                <w:lang w:val="es-ES"/>
              </w:rPr>
              <w:t>60</w:t>
            </w:r>
          </w:p>
        </w:tc>
        <w:tc>
          <w:tcPr>
            <w:tcW w:w="435" w:type="dxa"/>
            <w:tcBorders>
              <w:bottom w:val="single" w:sz="4" w:space="0" w:color="auto"/>
              <w:right w:val="single" w:sz="4" w:space="0" w:color="auto"/>
            </w:tcBorders>
            <w:vAlign w:val="bottom"/>
          </w:tcPr>
          <w:p w14:paraId="63C6B425" w14:textId="77777777" w:rsidR="000279C8" w:rsidRPr="00D04190" w:rsidRDefault="000279C8" w:rsidP="00307E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sz w:val="14"/>
                <w:szCs w:val="14"/>
                <w:lang w:val="es-ES"/>
              </w:rPr>
            </w:pPr>
            <w:r w:rsidRPr="00D04190">
              <w:rPr>
                <w:rFonts w:asciiTheme="majorBidi" w:hAnsiTheme="majorBidi" w:cstheme="majorBidi"/>
                <w:sz w:val="14"/>
                <w:szCs w:val="14"/>
                <w:lang w:val="es-ES"/>
              </w:rPr>
              <w:t>21</w:t>
            </w:r>
          </w:p>
        </w:tc>
        <w:tc>
          <w:tcPr>
            <w:tcW w:w="420" w:type="dxa"/>
            <w:tcBorders>
              <w:left w:val="single" w:sz="4" w:space="0" w:color="auto"/>
            </w:tcBorders>
            <w:vAlign w:val="bottom"/>
          </w:tcPr>
          <w:p w14:paraId="58F9DC9C" w14:textId="77777777" w:rsidR="000279C8" w:rsidRPr="00D04190" w:rsidRDefault="000279C8" w:rsidP="00307E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sz w:val="14"/>
                <w:szCs w:val="14"/>
                <w:lang w:val="es-ES"/>
              </w:rPr>
            </w:pPr>
            <w:r w:rsidRPr="00D04190">
              <w:rPr>
                <w:rFonts w:asciiTheme="majorBidi" w:hAnsiTheme="majorBidi" w:cstheme="majorBidi"/>
                <w:sz w:val="14"/>
                <w:szCs w:val="14"/>
                <w:lang w:val="es-ES"/>
              </w:rPr>
              <w:t>14</w:t>
            </w:r>
          </w:p>
        </w:tc>
        <w:tc>
          <w:tcPr>
            <w:tcW w:w="460" w:type="dxa"/>
            <w:vAlign w:val="bottom"/>
          </w:tcPr>
          <w:p w14:paraId="04913F77" w14:textId="77777777" w:rsidR="000279C8" w:rsidRPr="00D04190" w:rsidRDefault="000279C8" w:rsidP="00307E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sz w:val="14"/>
                <w:szCs w:val="14"/>
                <w:lang w:val="es-ES"/>
              </w:rPr>
            </w:pPr>
            <w:r w:rsidRPr="00D04190">
              <w:rPr>
                <w:rFonts w:asciiTheme="majorBidi" w:hAnsiTheme="majorBidi" w:cstheme="majorBidi"/>
                <w:sz w:val="14"/>
                <w:szCs w:val="14"/>
                <w:lang w:val="es-ES"/>
              </w:rPr>
              <w:t>126</w:t>
            </w:r>
          </w:p>
        </w:tc>
        <w:tc>
          <w:tcPr>
            <w:tcW w:w="455" w:type="dxa"/>
            <w:vAlign w:val="bottom"/>
          </w:tcPr>
          <w:p w14:paraId="533C7632" w14:textId="77777777" w:rsidR="000279C8" w:rsidRPr="00D04190" w:rsidRDefault="000279C8" w:rsidP="00307E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sz w:val="14"/>
                <w:szCs w:val="14"/>
                <w:lang w:val="es-ES"/>
              </w:rPr>
            </w:pPr>
            <w:r w:rsidRPr="00D04190">
              <w:rPr>
                <w:rFonts w:asciiTheme="majorBidi" w:hAnsiTheme="majorBidi" w:cstheme="majorBidi"/>
                <w:sz w:val="14"/>
                <w:szCs w:val="14"/>
                <w:lang w:val="es-ES"/>
              </w:rPr>
              <w:t>286</w:t>
            </w:r>
          </w:p>
        </w:tc>
        <w:tc>
          <w:tcPr>
            <w:tcW w:w="450" w:type="dxa"/>
            <w:vAlign w:val="bottom"/>
          </w:tcPr>
          <w:p w14:paraId="518F3E52" w14:textId="77777777" w:rsidR="000279C8" w:rsidRPr="00D04190" w:rsidRDefault="000279C8" w:rsidP="00307E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sz w:val="14"/>
                <w:szCs w:val="14"/>
                <w:lang w:val="es-ES"/>
              </w:rPr>
            </w:pPr>
            <w:r w:rsidRPr="00D04190">
              <w:rPr>
                <w:rFonts w:asciiTheme="majorBidi" w:hAnsiTheme="majorBidi" w:cstheme="majorBidi"/>
                <w:sz w:val="14"/>
                <w:szCs w:val="14"/>
                <w:lang w:val="es-ES"/>
              </w:rPr>
              <w:t>224</w:t>
            </w:r>
          </w:p>
        </w:tc>
        <w:tc>
          <w:tcPr>
            <w:tcW w:w="435" w:type="dxa"/>
            <w:vAlign w:val="bottom"/>
          </w:tcPr>
          <w:p w14:paraId="7F56A7AD" w14:textId="77777777" w:rsidR="000279C8" w:rsidRPr="00D04190" w:rsidRDefault="000279C8" w:rsidP="00307E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sz w:val="14"/>
                <w:szCs w:val="14"/>
                <w:lang w:val="es-ES"/>
              </w:rPr>
            </w:pPr>
            <w:r w:rsidRPr="00D04190">
              <w:rPr>
                <w:rFonts w:asciiTheme="majorBidi" w:hAnsiTheme="majorBidi" w:cstheme="majorBidi"/>
                <w:sz w:val="14"/>
                <w:szCs w:val="14"/>
                <w:lang w:val="es-ES"/>
              </w:rPr>
              <w:t>59</w:t>
            </w:r>
          </w:p>
        </w:tc>
        <w:tc>
          <w:tcPr>
            <w:tcW w:w="425" w:type="dxa"/>
            <w:vAlign w:val="bottom"/>
          </w:tcPr>
          <w:p w14:paraId="3A6B9A86" w14:textId="77777777" w:rsidR="000279C8" w:rsidRPr="00D04190" w:rsidRDefault="000279C8" w:rsidP="00307E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sz w:val="14"/>
                <w:szCs w:val="14"/>
                <w:lang w:val="es-ES"/>
              </w:rPr>
            </w:pPr>
            <w:r w:rsidRPr="00D04190">
              <w:rPr>
                <w:rFonts w:asciiTheme="majorBidi" w:hAnsiTheme="majorBidi" w:cstheme="majorBidi"/>
                <w:sz w:val="14"/>
                <w:szCs w:val="14"/>
                <w:lang w:val="es-ES"/>
              </w:rPr>
              <w:t>22</w:t>
            </w:r>
          </w:p>
        </w:tc>
      </w:tr>
    </w:tbl>
    <w:p w14:paraId="0D572E7A" w14:textId="77777777" w:rsidR="000279C8" w:rsidRPr="00D04190" w:rsidRDefault="000279C8" w:rsidP="00B47DE5">
      <w:pPr>
        <w:pStyle w:val="SingleTxt"/>
        <w:spacing w:after="0" w:line="120" w:lineRule="exact"/>
        <w:rPr>
          <w:sz w:val="10"/>
          <w:lang w:val="es-ES"/>
        </w:rPr>
      </w:pPr>
    </w:p>
    <w:tbl>
      <w:tblPr>
        <w:tblStyle w:val="TableNormal1"/>
        <w:tblW w:w="0" w:type="auto"/>
        <w:jc w:val="center"/>
        <w:tblBorders>
          <w:top w:val="single" w:sz="4" w:space="0" w:color="000000"/>
          <w:bottom w:val="single" w:sz="4" w:space="0" w:color="000000"/>
        </w:tblBorders>
        <w:tblLayout w:type="fixed"/>
        <w:tblLook w:val="01E0" w:firstRow="1" w:lastRow="1" w:firstColumn="1" w:lastColumn="1" w:noHBand="0" w:noVBand="0"/>
      </w:tblPr>
      <w:tblGrid>
        <w:gridCol w:w="470"/>
        <w:gridCol w:w="495"/>
        <w:gridCol w:w="500"/>
        <w:gridCol w:w="495"/>
        <w:gridCol w:w="470"/>
        <w:gridCol w:w="455"/>
        <w:gridCol w:w="470"/>
        <w:gridCol w:w="495"/>
        <w:gridCol w:w="500"/>
        <w:gridCol w:w="505"/>
        <w:gridCol w:w="495"/>
        <w:gridCol w:w="495"/>
        <w:gridCol w:w="500"/>
        <w:gridCol w:w="495"/>
        <w:gridCol w:w="505"/>
        <w:gridCol w:w="495"/>
        <w:gridCol w:w="500"/>
        <w:gridCol w:w="500"/>
      </w:tblGrid>
      <w:tr w:rsidR="002D061E" w:rsidRPr="00D04190" w14:paraId="044D369E" w14:textId="77777777" w:rsidTr="002D061E">
        <w:trPr>
          <w:cantSplit/>
          <w:trHeight w:val="23"/>
          <w:jc w:val="center"/>
        </w:trPr>
        <w:tc>
          <w:tcPr>
            <w:tcW w:w="2885" w:type="dxa"/>
            <w:gridSpan w:val="6"/>
            <w:tcBorders>
              <w:top w:val="single" w:sz="4" w:space="0" w:color="000000"/>
              <w:bottom w:val="single" w:sz="4" w:space="0" w:color="auto"/>
              <w:right w:val="single" w:sz="4" w:space="0" w:color="auto"/>
            </w:tcBorders>
          </w:tcPr>
          <w:p w14:paraId="649EB28B" w14:textId="77777777" w:rsidR="000279C8" w:rsidRPr="00D04190" w:rsidRDefault="000279C8" w:rsidP="00B47DE5">
            <w:pPr>
              <w:pStyle w:val="TableParagraph"/>
              <w:widowControl/>
              <w:spacing w:before="10" w:after="10" w:line="252" w:lineRule="auto"/>
              <w:rPr>
                <w:rFonts w:asciiTheme="majorBidi" w:hAnsiTheme="majorBidi" w:cstheme="majorBidi"/>
                <w:i/>
                <w:iCs/>
                <w:sz w:val="12"/>
                <w:szCs w:val="12"/>
              </w:rPr>
            </w:pPr>
            <w:r w:rsidRPr="00D04190">
              <w:rPr>
                <w:rFonts w:asciiTheme="majorBidi" w:hAnsiTheme="majorBidi" w:cstheme="majorBidi"/>
                <w:i/>
                <w:iCs/>
                <w:sz w:val="12"/>
                <w:szCs w:val="12"/>
              </w:rPr>
              <w:t>2019</w:t>
            </w:r>
          </w:p>
        </w:tc>
        <w:tc>
          <w:tcPr>
            <w:tcW w:w="2960" w:type="dxa"/>
            <w:gridSpan w:val="6"/>
            <w:tcBorders>
              <w:top w:val="single" w:sz="4" w:space="0" w:color="000000"/>
              <w:left w:val="single" w:sz="4" w:space="0" w:color="auto"/>
              <w:bottom w:val="single" w:sz="4" w:space="0" w:color="auto"/>
              <w:right w:val="single" w:sz="4" w:space="0" w:color="auto"/>
            </w:tcBorders>
          </w:tcPr>
          <w:p w14:paraId="37346F7D" w14:textId="77777777" w:rsidR="000279C8" w:rsidRPr="00D04190" w:rsidRDefault="000279C8" w:rsidP="00B47DE5">
            <w:pPr>
              <w:pStyle w:val="TableParagraph"/>
              <w:widowControl/>
              <w:spacing w:before="10" w:after="10" w:line="252" w:lineRule="auto"/>
              <w:rPr>
                <w:rFonts w:asciiTheme="majorBidi" w:hAnsiTheme="majorBidi" w:cstheme="majorBidi"/>
                <w:i/>
                <w:iCs/>
                <w:sz w:val="12"/>
                <w:szCs w:val="12"/>
              </w:rPr>
            </w:pPr>
            <w:r w:rsidRPr="00D04190">
              <w:rPr>
                <w:rFonts w:asciiTheme="majorBidi" w:hAnsiTheme="majorBidi" w:cstheme="majorBidi"/>
                <w:i/>
                <w:iCs/>
                <w:sz w:val="12"/>
                <w:szCs w:val="12"/>
              </w:rPr>
              <w:t>2020</w:t>
            </w:r>
          </w:p>
        </w:tc>
        <w:tc>
          <w:tcPr>
            <w:tcW w:w="2995" w:type="dxa"/>
            <w:gridSpan w:val="6"/>
            <w:tcBorders>
              <w:top w:val="single" w:sz="4" w:space="0" w:color="000000"/>
              <w:left w:val="single" w:sz="4" w:space="0" w:color="auto"/>
              <w:bottom w:val="single" w:sz="4" w:space="0" w:color="auto"/>
            </w:tcBorders>
          </w:tcPr>
          <w:p w14:paraId="71A5E4F3" w14:textId="77777777" w:rsidR="000279C8" w:rsidRPr="00D04190" w:rsidRDefault="000279C8" w:rsidP="00B47DE5">
            <w:pPr>
              <w:pStyle w:val="TableParagraph"/>
              <w:widowControl/>
              <w:spacing w:before="10" w:after="10" w:line="252" w:lineRule="auto"/>
              <w:rPr>
                <w:rFonts w:asciiTheme="majorBidi" w:hAnsiTheme="majorBidi" w:cstheme="majorBidi"/>
                <w:i/>
                <w:iCs/>
                <w:sz w:val="12"/>
                <w:szCs w:val="12"/>
              </w:rPr>
            </w:pPr>
            <w:r w:rsidRPr="00D04190">
              <w:rPr>
                <w:rFonts w:asciiTheme="majorBidi" w:hAnsiTheme="majorBidi" w:cstheme="majorBidi"/>
                <w:i/>
                <w:iCs/>
                <w:sz w:val="12"/>
                <w:szCs w:val="12"/>
              </w:rPr>
              <w:t>2021</w:t>
            </w:r>
          </w:p>
        </w:tc>
      </w:tr>
      <w:tr w:rsidR="002D061E" w:rsidRPr="00D04190" w14:paraId="1B0818C8" w14:textId="77777777" w:rsidTr="00117C15">
        <w:trPr>
          <w:cantSplit/>
          <w:trHeight w:val="23"/>
          <w:jc w:val="center"/>
        </w:trPr>
        <w:tc>
          <w:tcPr>
            <w:tcW w:w="2885" w:type="dxa"/>
            <w:gridSpan w:val="6"/>
            <w:tcBorders>
              <w:top w:val="single" w:sz="4" w:space="0" w:color="auto"/>
              <w:bottom w:val="single" w:sz="4" w:space="0" w:color="auto"/>
              <w:right w:val="single" w:sz="4" w:space="0" w:color="auto"/>
            </w:tcBorders>
          </w:tcPr>
          <w:p w14:paraId="2134F416" w14:textId="47E8CED3" w:rsidR="005B4F41" w:rsidRPr="00D04190" w:rsidRDefault="005B4F41" w:rsidP="005B4F41">
            <w:pPr>
              <w:pStyle w:val="TableParagraph"/>
              <w:widowControl/>
              <w:spacing w:before="10" w:after="10" w:line="252" w:lineRule="auto"/>
              <w:rPr>
                <w:rFonts w:asciiTheme="majorBidi" w:hAnsiTheme="majorBidi" w:cstheme="majorBidi"/>
                <w:i/>
                <w:iCs/>
                <w:sz w:val="12"/>
                <w:szCs w:val="12"/>
              </w:rPr>
            </w:pPr>
            <w:r w:rsidRPr="00D04190">
              <w:rPr>
                <w:rFonts w:asciiTheme="majorBidi" w:hAnsiTheme="majorBidi" w:cstheme="majorBidi"/>
                <w:i/>
                <w:iCs/>
                <w:sz w:val="12"/>
                <w:szCs w:val="12"/>
              </w:rPr>
              <w:t>EDAD</w:t>
            </w:r>
          </w:p>
        </w:tc>
        <w:tc>
          <w:tcPr>
            <w:tcW w:w="2960" w:type="dxa"/>
            <w:gridSpan w:val="6"/>
            <w:tcBorders>
              <w:top w:val="single" w:sz="4" w:space="0" w:color="auto"/>
              <w:left w:val="single" w:sz="4" w:space="0" w:color="auto"/>
              <w:bottom w:val="single" w:sz="4" w:space="0" w:color="auto"/>
              <w:right w:val="single" w:sz="4" w:space="0" w:color="auto"/>
            </w:tcBorders>
          </w:tcPr>
          <w:p w14:paraId="0784BBAC" w14:textId="1E416F11" w:rsidR="005B4F41" w:rsidRPr="00D04190" w:rsidRDefault="005B4F41" w:rsidP="005B4F41">
            <w:pPr>
              <w:pStyle w:val="TableParagraph"/>
              <w:widowControl/>
              <w:spacing w:before="10" w:after="10" w:line="252" w:lineRule="auto"/>
              <w:rPr>
                <w:rFonts w:asciiTheme="majorBidi" w:hAnsiTheme="majorBidi" w:cstheme="majorBidi"/>
                <w:i/>
                <w:iCs/>
                <w:sz w:val="12"/>
                <w:szCs w:val="12"/>
              </w:rPr>
            </w:pPr>
            <w:r w:rsidRPr="00D04190">
              <w:rPr>
                <w:rFonts w:asciiTheme="majorBidi" w:hAnsiTheme="majorBidi" w:cstheme="majorBidi"/>
                <w:i/>
                <w:iCs/>
                <w:sz w:val="12"/>
                <w:szCs w:val="12"/>
              </w:rPr>
              <w:t>EDAD</w:t>
            </w:r>
          </w:p>
        </w:tc>
        <w:tc>
          <w:tcPr>
            <w:tcW w:w="2995" w:type="dxa"/>
            <w:gridSpan w:val="6"/>
            <w:tcBorders>
              <w:top w:val="single" w:sz="4" w:space="0" w:color="auto"/>
              <w:left w:val="single" w:sz="4" w:space="0" w:color="auto"/>
              <w:bottom w:val="single" w:sz="4" w:space="0" w:color="auto"/>
            </w:tcBorders>
          </w:tcPr>
          <w:p w14:paraId="0A207A7F" w14:textId="14CA1D6E" w:rsidR="005B4F41" w:rsidRPr="00D04190" w:rsidRDefault="005B4F41" w:rsidP="005B4F41">
            <w:pPr>
              <w:pStyle w:val="TableParagraph"/>
              <w:widowControl/>
              <w:spacing w:before="10" w:after="10" w:line="252" w:lineRule="auto"/>
              <w:rPr>
                <w:rFonts w:asciiTheme="majorBidi" w:hAnsiTheme="majorBidi" w:cstheme="majorBidi"/>
                <w:i/>
                <w:iCs/>
                <w:sz w:val="12"/>
                <w:szCs w:val="12"/>
              </w:rPr>
            </w:pPr>
            <w:r w:rsidRPr="00D04190">
              <w:rPr>
                <w:rFonts w:asciiTheme="majorBidi" w:hAnsiTheme="majorBidi" w:cstheme="majorBidi"/>
                <w:i/>
                <w:iCs/>
                <w:sz w:val="12"/>
                <w:szCs w:val="12"/>
              </w:rPr>
              <w:t>EDAD</w:t>
            </w:r>
          </w:p>
        </w:tc>
      </w:tr>
      <w:tr w:rsidR="005B4F41" w:rsidRPr="00D04190" w14:paraId="312F9050" w14:textId="77777777" w:rsidTr="00117C15">
        <w:trPr>
          <w:cantSplit/>
          <w:trHeight w:val="23"/>
          <w:jc w:val="center"/>
        </w:trPr>
        <w:tc>
          <w:tcPr>
            <w:tcW w:w="470" w:type="dxa"/>
            <w:tcBorders>
              <w:top w:val="single" w:sz="4" w:space="0" w:color="auto"/>
              <w:bottom w:val="single" w:sz="12" w:space="0" w:color="auto"/>
            </w:tcBorders>
            <w:vAlign w:val="bottom"/>
          </w:tcPr>
          <w:p w14:paraId="20AB5E71" w14:textId="5BDFBD60" w:rsidR="005B4F41" w:rsidRPr="00D04190" w:rsidRDefault="005B4F41" w:rsidP="005B4F41">
            <w:pPr>
              <w:pStyle w:val="TableParagraph"/>
              <w:widowControl/>
              <w:spacing w:before="10" w:after="10" w:line="252" w:lineRule="auto"/>
              <w:rPr>
                <w:rFonts w:asciiTheme="majorBidi" w:hAnsiTheme="majorBidi" w:cstheme="majorBidi"/>
                <w:i/>
                <w:iCs/>
                <w:sz w:val="12"/>
                <w:szCs w:val="12"/>
              </w:rPr>
            </w:pPr>
            <w:r w:rsidRPr="00D04190">
              <w:rPr>
                <w:rFonts w:asciiTheme="majorBidi" w:hAnsiTheme="majorBidi" w:cstheme="majorBidi"/>
                <w:i/>
                <w:iCs/>
                <w:sz w:val="12"/>
                <w:szCs w:val="12"/>
              </w:rPr>
              <w:t>15 a 19</w:t>
            </w:r>
          </w:p>
        </w:tc>
        <w:tc>
          <w:tcPr>
            <w:tcW w:w="495" w:type="dxa"/>
            <w:tcBorders>
              <w:top w:val="single" w:sz="4" w:space="0" w:color="auto"/>
              <w:bottom w:val="single" w:sz="12" w:space="0" w:color="auto"/>
            </w:tcBorders>
            <w:vAlign w:val="bottom"/>
          </w:tcPr>
          <w:p w14:paraId="6952C7DA" w14:textId="549F1E57" w:rsidR="005B4F41" w:rsidRPr="00D04190" w:rsidRDefault="005B4F41" w:rsidP="005B4F41">
            <w:pPr>
              <w:pStyle w:val="TableParagraph"/>
              <w:widowControl/>
              <w:spacing w:before="10" w:after="10" w:line="252" w:lineRule="auto"/>
              <w:rPr>
                <w:rFonts w:asciiTheme="majorBidi" w:hAnsiTheme="majorBidi" w:cstheme="majorBidi"/>
                <w:i/>
                <w:iCs/>
                <w:sz w:val="12"/>
                <w:szCs w:val="12"/>
              </w:rPr>
            </w:pPr>
            <w:r w:rsidRPr="00D04190">
              <w:rPr>
                <w:rFonts w:asciiTheme="majorBidi" w:hAnsiTheme="majorBidi" w:cstheme="majorBidi"/>
                <w:i/>
                <w:iCs/>
                <w:sz w:val="12"/>
                <w:szCs w:val="12"/>
              </w:rPr>
              <w:t>20 a 29</w:t>
            </w:r>
          </w:p>
        </w:tc>
        <w:tc>
          <w:tcPr>
            <w:tcW w:w="500" w:type="dxa"/>
            <w:tcBorders>
              <w:top w:val="single" w:sz="4" w:space="0" w:color="auto"/>
              <w:bottom w:val="single" w:sz="12" w:space="0" w:color="auto"/>
            </w:tcBorders>
            <w:vAlign w:val="bottom"/>
          </w:tcPr>
          <w:p w14:paraId="27C9D5E1" w14:textId="176E6A89" w:rsidR="005B4F41" w:rsidRPr="00D04190" w:rsidRDefault="005B4F41" w:rsidP="005B4F41">
            <w:pPr>
              <w:pStyle w:val="TableParagraph"/>
              <w:widowControl/>
              <w:spacing w:before="10" w:after="10" w:line="252" w:lineRule="auto"/>
              <w:rPr>
                <w:rFonts w:asciiTheme="majorBidi" w:hAnsiTheme="majorBidi" w:cstheme="majorBidi"/>
                <w:i/>
                <w:iCs/>
                <w:sz w:val="12"/>
                <w:szCs w:val="12"/>
              </w:rPr>
            </w:pPr>
            <w:r w:rsidRPr="00D04190">
              <w:rPr>
                <w:rFonts w:asciiTheme="majorBidi" w:hAnsiTheme="majorBidi" w:cstheme="majorBidi"/>
                <w:i/>
                <w:iCs/>
                <w:sz w:val="12"/>
                <w:szCs w:val="12"/>
              </w:rPr>
              <w:t>30 a 39</w:t>
            </w:r>
          </w:p>
        </w:tc>
        <w:tc>
          <w:tcPr>
            <w:tcW w:w="495" w:type="dxa"/>
            <w:tcBorders>
              <w:top w:val="single" w:sz="4" w:space="0" w:color="auto"/>
              <w:bottom w:val="single" w:sz="12" w:space="0" w:color="auto"/>
            </w:tcBorders>
            <w:vAlign w:val="bottom"/>
          </w:tcPr>
          <w:p w14:paraId="051EF0DC" w14:textId="68E8BD00" w:rsidR="005B4F41" w:rsidRPr="00D04190" w:rsidRDefault="005B4F41" w:rsidP="005B4F41">
            <w:pPr>
              <w:pStyle w:val="TableParagraph"/>
              <w:widowControl/>
              <w:spacing w:before="10" w:after="10" w:line="252" w:lineRule="auto"/>
              <w:rPr>
                <w:rFonts w:asciiTheme="majorBidi" w:hAnsiTheme="majorBidi" w:cstheme="majorBidi"/>
                <w:i/>
                <w:iCs/>
                <w:sz w:val="12"/>
                <w:szCs w:val="12"/>
              </w:rPr>
            </w:pPr>
            <w:r w:rsidRPr="00D04190">
              <w:rPr>
                <w:rFonts w:asciiTheme="majorBidi" w:hAnsiTheme="majorBidi" w:cstheme="majorBidi"/>
                <w:i/>
                <w:iCs/>
                <w:sz w:val="12"/>
                <w:szCs w:val="12"/>
              </w:rPr>
              <w:t>40 a 49</w:t>
            </w:r>
          </w:p>
        </w:tc>
        <w:tc>
          <w:tcPr>
            <w:tcW w:w="470" w:type="dxa"/>
            <w:tcBorders>
              <w:top w:val="single" w:sz="4" w:space="0" w:color="auto"/>
              <w:bottom w:val="single" w:sz="12" w:space="0" w:color="auto"/>
            </w:tcBorders>
            <w:vAlign w:val="bottom"/>
          </w:tcPr>
          <w:p w14:paraId="0F0ACC6A" w14:textId="0E2505D5" w:rsidR="005B4F41" w:rsidRPr="00D04190" w:rsidRDefault="005B4F41" w:rsidP="005B4F41">
            <w:pPr>
              <w:pStyle w:val="TableParagraph"/>
              <w:widowControl/>
              <w:spacing w:before="10" w:after="10" w:line="252" w:lineRule="auto"/>
              <w:rPr>
                <w:rFonts w:asciiTheme="majorBidi" w:hAnsiTheme="majorBidi" w:cstheme="majorBidi"/>
                <w:i/>
                <w:iCs/>
                <w:sz w:val="12"/>
                <w:szCs w:val="12"/>
              </w:rPr>
            </w:pPr>
            <w:r w:rsidRPr="00D04190">
              <w:rPr>
                <w:rFonts w:asciiTheme="majorBidi" w:hAnsiTheme="majorBidi" w:cstheme="majorBidi"/>
                <w:i/>
                <w:iCs/>
                <w:sz w:val="12"/>
                <w:szCs w:val="12"/>
              </w:rPr>
              <w:t>50 a 59</w:t>
            </w:r>
          </w:p>
        </w:tc>
        <w:tc>
          <w:tcPr>
            <w:tcW w:w="455" w:type="dxa"/>
            <w:tcBorders>
              <w:top w:val="single" w:sz="4" w:space="0" w:color="auto"/>
              <w:bottom w:val="single" w:sz="12" w:space="0" w:color="auto"/>
              <w:right w:val="single" w:sz="4" w:space="0" w:color="auto"/>
            </w:tcBorders>
            <w:vAlign w:val="bottom"/>
          </w:tcPr>
          <w:p w14:paraId="2C50C398" w14:textId="469B7F15" w:rsidR="005B4F41" w:rsidRPr="00D04190" w:rsidRDefault="005B4F41" w:rsidP="005B4F41">
            <w:pPr>
              <w:pStyle w:val="TableParagraph"/>
              <w:widowControl/>
              <w:spacing w:before="10" w:after="10" w:line="252" w:lineRule="auto"/>
              <w:rPr>
                <w:rFonts w:asciiTheme="majorBidi" w:hAnsiTheme="majorBidi" w:cstheme="majorBidi"/>
                <w:i/>
                <w:iCs/>
                <w:sz w:val="12"/>
                <w:szCs w:val="12"/>
              </w:rPr>
            </w:pPr>
            <w:r w:rsidRPr="00D04190">
              <w:rPr>
                <w:rFonts w:asciiTheme="majorBidi" w:hAnsiTheme="majorBidi" w:cstheme="majorBidi"/>
                <w:i/>
                <w:iCs/>
                <w:sz w:val="12"/>
                <w:szCs w:val="12"/>
              </w:rPr>
              <w:t>60 y más</w:t>
            </w:r>
          </w:p>
        </w:tc>
        <w:tc>
          <w:tcPr>
            <w:tcW w:w="470" w:type="dxa"/>
            <w:tcBorders>
              <w:top w:val="single" w:sz="4" w:space="0" w:color="auto"/>
              <w:left w:val="single" w:sz="4" w:space="0" w:color="auto"/>
              <w:bottom w:val="single" w:sz="12" w:space="0" w:color="auto"/>
            </w:tcBorders>
            <w:vAlign w:val="bottom"/>
          </w:tcPr>
          <w:p w14:paraId="316C63D4" w14:textId="138E7359" w:rsidR="005B4F41" w:rsidRPr="00D04190" w:rsidRDefault="005B4F41" w:rsidP="005B4F41">
            <w:pPr>
              <w:pStyle w:val="TableParagraph"/>
              <w:widowControl/>
              <w:spacing w:before="10" w:after="10" w:line="252" w:lineRule="auto"/>
              <w:rPr>
                <w:rFonts w:asciiTheme="majorBidi" w:hAnsiTheme="majorBidi" w:cstheme="majorBidi"/>
                <w:i/>
                <w:iCs/>
                <w:sz w:val="12"/>
                <w:szCs w:val="12"/>
              </w:rPr>
            </w:pPr>
            <w:r w:rsidRPr="00D04190">
              <w:rPr>
                <w:rFonts w:asciiTheme="majorBidi" w:hAnsiTheme="majorBidi" w:cstheme="majorBidi"/>
                <w:i/>
                <w:iCs/>
                <w:sz w:val="12"/>
                <w:szCs w:val="12"/>
              </w:rPr>
              <w:t>15 a 19</w:t>
            </w:r>
          </w:p>
        </w:tc>
        <w:tc>
          <w:tcPr>
            <w:tcW w:w="495" w:type="dxa"/>
            <w:tcBorders>
              <w:top w:val="single" w:sz="4" w:space="0" w:color="auto"/>
              <w:bottom w:val="single" w:sz="12" w:space="0" w:color="auto"/>
            </w:tcBorders>
            <w:vAlign w:val="bottom"/>
          </w:tcPr>
          <w:p w14:paraId="263E8C0A" w14:textId="25517461" w:rsidR="005B4F41" w:rsidRPr="00D04190" w:rsidRDefault="005B4F41" w:rsidP="005B4F41">
            <w:pPr>
              <w:pStyle w:val="TableParagraph"/>
              <w:widowControl/>
              <w:spacing w:before="10" w:after="10" w:line="252" w:lineRule="auto"/>
              <w:rPr>
                <w:rFonts w:asciiTheme="majorBidi" w:hAnsiTheme="majorBidi" w:cstheme="majorBidi"/>
                <w:i/>
                <w:iCs/>
                <w:sz w:val="12"/>
                <w:szCs w:val="12"/>
              </w:rPr>
            </w:pPr>
            <w:r w:rsidRPr="00D04190">
              <w:rPr>
                <w:rFonts w:asciiTheme="majorBidi" w:hAnsiTheme="majorBidi" w:cstheme="majorBidi"/>
                <w:i/>
                <w:iCs/>
                <w:sz w:val="12"/>
                <w:szCs w:val="12"/>
              </w:rPr>
              <w:t>20 a 29</w:t>
            </w:r>
          </w:p>
        </w:tc>
        <w:tc>
          <w:tcPr>
            <w:tcW w:w="500" w:type="dxa"/>
            <w:tcBorders>
              <w:top w:val="single" w:sz="4" w:space="0" w:color="auto"/>
              <w:bottom w:val="single" w:sz="12" w:space="0" w:color="auto"/>
            </w:tcBorders>
            <w:vAlign w:val="bottom"/>
          </w:tcPr>
          <w:p w14:paraId="488F352C" w14:textId="7E27D4A3" w:rsidR="005B4F41" w:rsidRPr="00D04190" w:rsidRDefault="005B4F41" w:rsidP="005B4F41">
            <w:pPr>
              <w:pStyle w:val="TableParagraph"/>
              <w:widowControl/>
              <w:spacing w:before="10" w:after="10" w:line="252" w:lineRule="auto"/>
              <w:rPr>
                <w:rFonts w:asciiTheme="majorBidi" w:hAnsiTheme="majorBidi" w:cstheme="majorBidi"/>
                <w:i/>
                <w:iCs/>
                <w:sz w:val="12"/>
                <w:szCs w:val="12"/>
              </w:rPr>
            </w:pPr>
            <w:r w:rsidRPr="00D04190">
              <w:rPr>
                <w:rFonts w:asciiTheme="majorBidi" w:hAnsiTheme="majorBidi" w:cstheme="majorBidi"/>
                <w:i/>
                <w:iCs/>
                <w:sz w:val="12"/>
                <w:szCs w:val="12"/>
              </w:rPr>
              <w:t>30 a 39</w:t>
            </w:r>
          </w:p>
        </w:tc>
        <w:tc>
          <w:tcPr>
            <w:tcW w:w="505" w:type="dxa"/>
            <w:tcBorders>
              <w:top w:val="single" w:sz="4" w:space="0" w:color="auto"/>
              <w:bottom w:val="single" w:sz="12" w:space="0" w:color="auto"/>
            </w:tcBorders>
            <w:vAlign w:val="bottom"/>
          </w:tcPr>
          <w:p w14:paraId="38F7B526" w14:textId="23D5A86A" w:rsidR="005B4F41" w:rsidRPr="00D04190" w:rsidRDefault="005B4F41" w:rsidP="005B4F41">
            <w:pPr>
              <w:pStyle w:val="TableParagraph"/>
              <w:widowControl/>
              <w:spacing w:before="10" w:after="10" w:line="252" w:lineRule="auto"/>
              <w:rPr>
                <w:rFonts w:asciiTheme="majorBidi" w:hAnsiTheme="majorBidi" w:cstheme="majorBidi"/>
                <w:i/>
                <w:iCs/>
                <w:sz w:val="12"/>
                <w:szCs w:val="12"/>
              </w:rPr>
            </w:pPr>
            <w:r w:rsidRPr="00D04190">
              <w:rPr>
                <w:rFonts w:asciiTheme="majorBidi" w:hAnsiTheme="majorBidi" w:cstheme="majorBidi"/>
                <w:i/>
                <w:iCs/>
                <w:sz w:val="12"/>
                <w:szCs w:val="12"/>
              </w:rPr>
              <w:t>40 a 49</w:t>
            </w:r>
          </w:p>
        </w:tc>
        <w:tc>
          <w:tcPr>
            <w:tcW w:w="495" w:type="dxa"/>
            <w:tcBorders>
              <w:top w:val="single" w:sz="4" w:space="0" w:color="auto"/>
              <w:bottom w:val="single" w:sz="12" w:space="0" w:color="auto"/>
            </w:tcBorders>
            <w:vAlign w:val="bottom"/>
          </w:tcPr>
          <w:p w14:paraId="11ED3651" w14:textId="6D869B2B" w:rsidR="005B4F41" w:rsidRPr="00D04190" w:rsidRDefault="005B4F41" w:rsidP="005B4F41">
            <w:pPr>
              <w:pStyle w:val="TableParagraph"/>
              <w:widowControl/>
              <w:spacing w:before="10" w:after="10" w:line="252" w:lineRule="auto"/>
              <w:rPr>
                <w:rFonts w:asciiTheme="majorBidi" w:hAnsiTheme="majorBidi" w:cstheme="majorBidi"/>
                <w:i/>
                <w:iCs/>
                <w:sz w:val="12"/>
                <w:szCs w:val="12"/>
              </w:rPr>
            </w:pPr>
            <w:r w:rsidRPr="00D04190">
              <w:rPr>
                <w:rFonts w:asciiTheme="majorBidi" w:hAnsiTheme="majorBidi" w:cstheme="majorBidi"/>
                <w:i/>
                <w:iCs/>
                <w:sz w:val="12"/>
                <w:szCs w:val="12"/>
              </w:rPr>
              <w:t>50 a 59</w:t>
            </w:r>
          </w:p>
        </w:tc>
        <w:tc>
          <w:tcPr>
            <w:tcW w:w="495" w:type="dxa"/>
            <w:tcBorders>
              <w:top w:val="single" w:sz="4" w:space="0" w:color="auto"/>
              <w:bottom w:val="single" w:sz="12" w:space="0" w:color="auto"/>
              <w:right w:val="single" w:sz="4" w:space="0" w:color="auto"/>
            </w:tcBorders>
            <w:vAlign w:val="bottom"/>
          </w:tcPr>
          <w:p w14:paraId="54498E27" w14:textId="576C1878" w:rsidR="005B4F41" w:rsidRPr="00D04190" w:rsidRDefault="005B4F41" w:rsidP="005B4F41">
            <w:pPr>
              <w:pStyle w:val="TableParagraph"/>
              <w:widowControl/>
              <w:spacing w:before="10" w:after="10" w:line="252" w:lineRule="auto"/>
              <w:rPr>
                <w:rFonts w:asciiTheme="majorBidi" w:hAnsiTheme="majorBidi" w:cstheme="majorBidi"/>
                <w:i/>
                <w:iCs/>
                <w:sz w:val="12"/>
                <w:szCs w:val="12"/>
              </w:rPr>
            </w:pPr>
            <w:r w:rsidRPr="00D04190">
              <w:rPr>
                <w:rFonts w:asciiTheme="majorBidi" w:hAnsiTheme="majorBidi" w:cstheme="majorBidi"/>
                <w:i/>
                <w:iCs/>
                <w:sz w:val="12"/>
                <w:szCs w:val="12"/>
              </w:rPr>
              <w:t>60 y más</w:t>
            </w:r>
          </w:p>
        </w:tc>
        <w:tc>
          <w:tcPr>
            <w:tcW w:w="500" w:type="dxa"/>
            <w:tcBorders>
              <w:top w:val="single" w:sz="4" w:space="0" w:color="auto"/>
              <w:left w:val="single" w:sz="4" w:space="0" w:color="auto"/>
              <w:bottom w:val="single" w:sz="12" w:space="0" w:color="auto"/>
            </w:tcBorders>
            <w:vAlign w:val="bottom"/>
          </w:tcPr>
          <w:p w14:paraId="24DF4802" w14:textId="66DE1AF2" w:rsidR="005B4F41" w:rsidRPr="00D04190" w:rsidRDefault="005B4F41" w:rsidP="005B4F41">
            <w:pPr>
              <w:pStyle w:val="TableParagraph"/>
              <w:widowControl/>
              <w:spacing w:before="10" w:after="10" w:line="252" w:lineRule="auto"/>
              <w:rPr>
                <w:rFonts w:asciiTheme="majorBidi" w:hAnsiTheme="majorBidi" w:cstheme="majorBidi"/>
                <w:i/>
                <w:iCs/>
                <w:sz w:val="12"/>
                <w:szCs w:val="12"/>
              </w:rPr>
            </w:pPr>
            <w:r w:rsidRPr="00D04190">
              <w:rPr>
                <w:rFonts w:asciiTheme="majorBidi" w:hAnsiTheme="majorBidi" w:cstheme="majorBidi"/>
                <w:i/>
                <w:iCs/>
                <w:sz w:val="12"/>
                <w:szCs w:val="12"/>
              </w:rPr>
              <w:t>15 a 19</w:t>
            </w:r>
          </w:p>
        </w:tc>
        <w:tc>
          <w:tcPr>
            <w:tcW w:w="495" w:type="dxa"/>
            <w:tcBorders>
              <w:top w:val="single" w:sz="4" w:space="0" w:color="auto"/>
              <w:bottom w:val="single" w:sz="12" w:space="0" w:color="auto"/>
            </w:tcBorders>
            <w:vAlign w:val="bottom"/>
          </w:tcPr>
          <w:p w14:paraId="24DA4666" w14:textId="6C47F53D" w:rsidR="005B4F41" w:rsidRPr="00D04190" w:rsidRDefault="005B4F41" w:rsidP="005B4F41">
            <w:pPr>
              <w:pStyle w:val="TableParagraph"/>
              <w:widowControl/>
              <w:spacing w:before="10" w:after="10" w:line="252" w:lineRule="auto"/>
              <w:rPr>
                <w:rFonts w:asciiTheme="majorBidi" w:hAnsiTheme="majorBidi" w:cstheme="majorBidi"/>
                <w:i/>
                <w:iCs/>
                <w:sz w:val="12"/>
                <w:szCs w:val="12"/>
              </w:rPr>
            </w:pPr>
            <w:r w:rsidRPr="00D04190">
              <w:rPr>
                <w:rFonts w:asciiTheme="majorBidi" w:hAnsiTheme="majorBidi" w:cstheme="majorBidi"/>
                <w:i/>
                <w:iCs/>
                <w:sz w:val="12"/>
                <w:szCs w:val="12"/>
              </w:rPr>
              <w:t>20 a 29</w:t>
            </w:r>
          </w:p>
        </w:tc>
        <w:tc>
          <w:tcPr>
            <w:tcW w:w="505" w:type="dxa"/>
            <w:tcBorders>
              <w:top w:val="single" w:sz="4" w:space="0" w:color="auto"/>
              <w:bottom w:val="single" w:sz="12" w:space="0" w:color="auto"/>
            </w:tcBorders>
            <w:vAlign w:val="bottom"/>
          </w:tcPr>
          <w:p w14:paraId="64CB9071" w14:textId="25BF6D82" w:rsidR="005B4F41" w:rsidRPr="00D04190" w:rsidRDefault="005B4F41" w:rsidP="005B4F41">
            <w:pPr>
              <w:pStyle w:val="TableParagraph"/>
              <w:widowControl/>
              <w:spacing w:before="10" w:after="10" w:line="252" w:lineRule="auto"/>
              <w:rPr>
                <w:rFonts w:asciiTheme="majorBidi" w:hAnsiTheme="majorBidi" w:cstheme="majorBidi"/>
                <w:i/>
                <w:iCs/>
                <w:sz w:val="12"/>
                <w:szCs w:val="12"/>
              </w:rPr>
            </w:pPr>
            <w:r w:rsidRPr="00D04190">
              <w:rPr>
                <w:rFonts w:asciiTheme="majorBidi" w:hAnsiTheme="majorBidi" w:cstheme="majorBidi"/>
                <w:i/>
                <w:iCs/>
                <w:sz w:val="12"/>
                <w:szCs w:val="12"/>
              </w:rPr>
              <w:t>30 a 39</w:t>
            </w:r>
          </w:p>
        </w:tc>
        <w:tc>
          <w:tcPr>
            <w:tcW w:w="495" w:type="dxa"/>
            <w:tcBorders>
              <w:top w:val="single" w:sz="4" w:space="0" w:color="auto"/>
              <w:bottom w:val="single" w:sz="12" w:space="0" w:color="auto"/>
            </w:tcBorders>
            <w:vAlign w:val="bottom"/>
          </w:tcPr>
          <w:p w14:paraId="707133A3" w14:textId="07552BD9" w:rsidR="005B4F41" w:rsidRPr="00D04190" w:rsidRDefault="005B4F41" w:rsidP="005B4F41">
            <w:pPr>
              <w:pStyle w:val="TableParagraph"/>
              <w:widowControl/>
              <w:spacing w:before="10" w:after="10" w:line="252" w:lineRule="auto"/>
              <w:rPr>
                <w:rFonts w:asciiTheme="majorBidi" w:hAnsiTheme="majorBidi" w:cstheme="majorBidi"/>
                <w:i/>
                <w:iCs/>
                <w:sz w:val="12"/>
                <w:szCs w:val="12"/>
              </w:rPr>
            </w:pPr>
            <w:r w:rsidRPr="00D04190">
              <w:rPr>
                <w:rFonts w:asciiTheme="majorBidi" w:hAnsiTheme="majorBidi" w:cstheme="majorBidi"/>
                <w:i/>
                <w:iCs/>
                <w:sz w:val="12"/>
                <w:szCs w:val="12"/>
              </w:rPr>
              <w:t>40 a 49</w:t>
            </w:r>
          </w:p>
        </w:tc>
        <w:tc>
          <w:tcPr>
            <w:tcW w:w="500" w:type="dxa"/>
            <w:tcBorders>
              <w:top w:val="single" w:sz="4" w:space="0" w:color="auto"/>
              <w:bottom w:val="single" w:sz="12" w:space="0" w:color="auto"/>
            </w:tcBorders>
            <w:vAlign w:val="bottom"/>
          </w:tcPr>
          <w:p w14:paraId="41D6E655" w14:textId="6B568222" w:rsidR="005B4F41" w:rsidRPr="00D04190" w:rsidRDefault="005B4F41" w:rsidP="005B4F41">
            <w:pPr>
              <w:pStyle w:val="TableParagraph"/>
              <w:widowControl/>
              <w:spacing w:before="10" w:after="10" w:line="252" w:lineRule="auto"/>
              <w:rPr>
                <w:rFonts w:asciiTheme="majorBidi" w:hAnsiTheme="majorBidi" w:cstheme="majorBidi"/>
                <w:i/>
                <w:iCs/>
                <w:sz w:val="12"/>
                <w:szCs w:val="12"/>
              </w:rPr>
            </w:pPr>
            <w:r w:rsidRPr="00D04190">
              <w:rPr>
                <w:rFonts w:asciiTheme="majorBidi" w:hAnsiTheme="majorBidi" w:cstheme="majorBidi"/>
                <w:i/>
                <w:iCs/>
                <w:sz w:val="12"/>
                <w:szCs w:val="12"/>
              </w:rPr>
              <w:t>50 a 59</w:t>
            </w:r>
          </w:p>
        </w:tc>
        <w:tc>
          <w:tcPr>
            <w:tcW w:w="500" w:type="dxa"/>
            <w:tcBorders>
              <w:top w:val="single" w:sz="4" w:space="0" w:color="auto"/>
              <w:bottom w:val="single" w:sz="12" w:space="0" w:color="auto"/>
            </w:tcBorders>
            <w:vAlign w:val="bottom"/>
          </w:tcPr>
          <w:p w14:paraId="6C4F16EE" w14:textId="3F9BAC67" w:rsidR="005B4F41" w:rsidRPr="00D04190" w:rsidRDefault="005B4F41" w:rsidP="005B4F41">
            <w:pPr>
              <w:pStyle w:val="TableParagraph"/>
              <w:widowControl/>
              <w:spacing w:before="10" w:after="10" w:line="252" w:lineRule="auto"/>
              <w:rPr>
                <w:rFonts w:asciiTheme="majorBidi" w:hAnsiTheme="majorBidi" w:cstheme="majorBidi"/>
                <w:i/>
                <w:iCs/>
                <w:sz w:val="12"/>
                <w:szCs w:val="12"/>
              </w:rPr>
            </w:pPr>
            <w:r w:rsidRPr="00D04190">
              <w:rPr>
                <w:rFonts w:asciiTheme="majorBidi" w:hAnsiTheme="majorBidi" w:cstheme="majorBidi"/>
                <w:i/>
                <w:iCs/>
                <w:sz w:val="12"/>
                <w:szCs w:val="12"/>
              </w:rPr>
              <w:t>60 y más</w:t>
            </w:r>
          </w:p>
        </w:tc>
      </w:tr>
      <w:tr w:rsidR="005B4F41" w:rsidRPr="00D04190" w14:paraId="223F9C03" w14:textId="77777777" w:rsidTr="00117C15">
        <w:trPr>
          <w:cantSplit/>
          <w:trHeight w:val="23"/>
          <w:jc w:val="center"/>
        </w:trPr>
        <w:tc>
          <w:tcPr>
            <w:tcW w:w="470" w:type="dxa"/>
            <w:tcBorders>
              <w:top w:val="single" w:sz="12" w:space="0" w:color="auto"/>
            </w:tcBorders>
          </w:tcPr>
          <w:p w14:paraId="45590C5E" w14:textId="77777777" w:rsidR="005B4F41" w:rsidRPr="00D04190" w:rsidRDefault="005B4F41" w:rsidP="002D06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0" w:line="240" w:lineRule="auto"/>
              <w:ind w:left="0" w:right="0"/>
              <w:jc w:val="right"/>
              <w:rPr>
                <w:rFonts w:asciiTheme="majorBidi" w:hAnsiTheme="majorBidi" w:cstheme="majorBidi"/>
                <w:sz w:val="8"/>
                <w:szCs w:val="8"/>
                <w:lang w:val="es-ES"/>
              </w:rPr>
            </w:pPr>
          </w:p>
        </w:tc>
        <w:tc>
          <w:tcPr>
            <w:tcW w:w="495" w:type="dxa"/>
            <w:tcBorders>
              <w:top w:val="single" w:sz="12" w:space="0" w:color="auto"/>
            </w:tcBorders>
          </w:tcPr>
          <w:p w14:paraId="043C4B9E" w14:textId="77777777" w:rsidR="005B4F41" w:rsidRPr="00D04190" w:rsidRDefault="005B4F41" w:rsidP="002D06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0" w:line="240" w:lineRule="auto"/>
              <w:ind w:left="0" w:right="0"/>
              <w:jc w:val="right"/>
              <w:rPr>
                <w:rFonts w:asciiTheme="majorBidi" w:hAnsiTheme="majorBidi" w:cstheme="majorBidi"/>
                <w:sz w:val="8"/>
                <w:szCs w:val="8"/>
                <w:lang w:val="es-ES"/>
              </w:rPr>
            </w:pPr>
          </w:p>
        </w:tc>
        <w:tc>
          <w:tcPr>
            <w:tcW w:w="500" w:type="dxa"/>
            <w:tcBorders>
              <w:top w:val="single" w:sz="12" w:space="0" w:color="auto"/>
            </w:tcBorders>
          </w:tcPr>
          <w:p w14:paraId="182D9B3B" w14:textId="77777777" w:rsidR="005B4F41" w:rsidRPr="00D04190" w:rsidRDefault="005B4F41" w:rsidP="002D06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0" w:line="240" w:lineRule="auto"/>
              <w:ind w:left="0" w:right="0"/>
              <w:jc w:val="right"/>
              <w:rPr>
                <w:rFonts w:asciiTheme="majorBidi" w:hAnsiTheme="majorBidi" w:cstheme="majorBidi"/>
                <w:sz w:val="8"/>
                <w:szCs w:val="8"/>
                <w:lang w:val="es-ES"/>
              </w:rPr>
            </w:pPr>
          </w:p>
        </w:tc>
        <w:tc>
          <w:tcPr>
            <w:tcW w:w="495" w:type="dxa"/>
            <w:tcBorders>
              <w:top w:val="single" w:sz="12" w:space="0" w:color="auto"/>
            </w:tcBorders>
          </w:tcPr>
          <w:p w14:paraId="28A8EE11" w14:textId="77777777" w:rsidR="005B4F41" w:rsidRPr="00D04190" w:rsidRDefault="005B4F41" w:rsidP="002D06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0" w:line="240" w:lineRule="auto"/>
              <w:ind w:left="0" w:right="0"/>
              <w:jc w:val="right"/>
              <w:rPr>
                <w:rFonts w:asciiTheme="majorBidi" w:hAnsiTheme="majorBidi" w:cstheme="majorBidi"/>
                <w:sz w:val="8"/>
                <w:szCs w:val="8"/>
                <w:lang w:val="es-ES"/>
              </w:rPr>
            </w:pPr>
          </w:p>
        </w:tc>
        <w:tc>
          <w:tcPr>
            <w:tcW w:w="470" w:type="dxa"/>
            <w:tcBorders>
              <w:top w:val="single" w:sz="12" w:space="0" w:color="auto"/>
            </w:tcBorders>
          </w:tcPr>
          <w:p w14:paraId="73C1CE86" w14:textId="77777777" w:rsidR="005B4F41" w:rsidRPr="00D04190" w:rsidRDefault="005B4F41" w:rsidP="002D06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0" w:line="240" w:lineRule="auto"/>
              <w:ind w:left="0" w:right="0"/>
              <w:jc w:val="right"/>
              <w:rPr>
                <w:rFonts w:asciiTheme="majorBidi" w:hAnsiTheme="majorBidi" w:cstheme="majorBidi"/>
                <w:sz w:val="8"/>
                <w:szCs w:val="8"/>
                <w:lang w:val="es-ES"/>
              </w:rPr>
            </w:pPr>
          </w:p>
        </w:tc>
        <w:tc>
          <w:tcPr>
            <w:tcW w:w="455" w:type="dxa"/>
            <w:tcBorders>
              <w:top w:val="single" w:sz="12" w:space="0" w:color="auto"/>
              <w:right w:val="single" w:sz="4" w:space="0" w:color="auto"/>
            </w:tcBorders>
          </w:tcPr>
          <w:p w14:paraId="6D1CEE67" w14:textId="77777777" w:rsidR="005B4F41" w:rsidRPr="00D04190" w:rsidRDefault="005B4F41" w:rsidP="002D06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0" w:line="240" w:lineRule="auto"/>
              <w:ind w:left="0" w:right="0"/>
              <w:jc w:val="right"/>
              <w:rPr>
                <w:rFonts w:asciiTheme="majorBidi" w:hAnsiTheme="majorBidi" w:cstheme="majorBidi"/>
                <w:sz w:val="8"/>
                <w:szCs w:val="8"/>
                <w:lang w:val="es-ES"/>
              </w:rPr>
            </w:pPr>
          </w:p>
        </w:tc>
        <w:tc>
          <w:tcPr>
            <w:tcW w:w="470" w:type="dxa"/>
            <w:tcBorders>
              <w:top w:val="single" w:sz="12" w:space="0" w:color="auto"/>
              <w:left w:val="single" w:sz="4" w:space="0" w:color="auto"/>
            </w:tcBorders>
          </w:tcPr>
          <w:p w14:paraId="09F2CBD9" w14:textId="77777777" w:rsidR="005B4F41" w:rsidRPr="00D04190" w:rsidRDefault="005B4F41" w:rsidP="002D06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0" w:line="240" w:lineRule="auto"/>
              <w:ind w:left="0" w:right="0"/>
              <w:jc w:val="right"/>
              <w:rPr>
                <w:rFonts w:asciiTheme="majorBidi" w:hAnsiTheme="majorBidi" w:cstheme="majorBidi"/>
                <w:sz w:val="8"/>
                <w:szCs w:val="8"/>
                <w:lang w:val="es-ES"/>
              </w:rPr>
            </w:pPr>
          </w:p>
        </w:tc>
        <w:tc>
          <w:tcPr>
            <w:tcW w:w="495" w:type="dxa"/>
            <w:tcBorders>
              <w:top w:val="single" w:sz="12" w:space="0" w:color="auto"/>
            </w:tcBorders>
          </w:tcPr>
          <w:p w14:paraId="428302FF" w14:textId="77777777" w:rsidR="005B4F41" w:rsidRPr="00D04190" w:rsidRDefault="005B4F41" w:rsidP="002D06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0" w:line="240" w:lineRule="auto"/>
              <w:ind w:left="0" w:right="0"/>
              <w:jc w:val="right"/>
              <w:rPr>
                <w:rFonts w:asciiTheme="majorBidi" w:hAnsiTheme="majorBidi" w:cstheme="majorBidi"/>
                <w:sz w:val="8"/>
                <w:szCs w:val="8"/>
                <w:lang w:val="es-ES"/>
              </w:rPr>
            </w:pPr>
          </w:p>
        </w:tc>
        <w:tc>
          <w:tcPr>
            <w:tcW w:w="500" w:type="dxa"/>
            <w:tcBorders>
              <w:top w:val="single" w:sz="12" w:space="0" w:color="auto"/>
            </w:tcBorders>
          </w:tcPr>
          <w:p w14:paraId="3716CF32" w14:textId="77777777" w:rsidR="005B4F41" w:rsidRPr="00D04190" w:rsidRDefault="005B4F41" w:rsidP="002D06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0" w:line="240" w:lineRule="auto"/>
              <w:ind w:left="0" w:right="0"/>
              <w:jc w:val="right"/>
              <w:rPr>
                <w:rFonts w:asciiTheme="majorBidi" w:hAnsiTheme="majorBidi" w:cstheme="majorBidi"/>
                <w:sz w:val="8"/>
                <w:szCs w:val="8"/>
                <w:lang w:val="es-ES"/>
              </w:rPr>
            </w:pPr>
          </w:p>
        </w:tc>
        <w:tc>
          <w:tcPr>
            <w:tcW w:w="505" w:type="dxa"/>
            <w:tcBorders>
              <w:top w:val="single" w:sz="12" w:space="0" w:color="auto"/>
            </w:tcBorders>
          </w:tcPr>
          <w:p w14:paraId="011793D9" w14:textId="77777777" w:rsidR="005B4F41" w:rsidRPr="00D04190" w:rsidRDefault="005B4F41" w:rsidP="002D06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0" w:line="240" w:lineRule="auto"/>
              <w:ind w:left="0" w:right="0"/>
              <w:jc w:val="right"/>
              <w:rPr>
                <w:rFonts w:asciiTheme="majorBidi" w:hAnsiTheme="majorBidi" w:cstheme="majorBidi"/>
                <w:sz w:val="8"/>
                <w:szCs w:val="8"/>
                <w:lang w:val="es-ES"/>
              </w:rPr>
            </w:pPr>
          </w:p>
        </w:tc>
        <w:tc>
          <w:tcPr>
            <w:tcW w:w="495" w:type="dxa"/>
            <w:tcBorders>
              <w:top w:val="single" w:sz="12" w:space="0" w:color="auto"/>
            </w:tcBorders>
          </w:tcPr>
          <w:p w14:paraId="008FA7C7" w14:textId="77777777" w:rsidR="005B4F41" w:rsidRPr="00D04190" w:rsidRDefault="005B4F41" w:rsidP="002D06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0" w:line="240" w:lineRule="auto"/>
              <w:ind w:left="0" w:right="0"/>
              <w:jc w:val="right"/>
              <w:rPr>
                <w:rFonts w:asciiTheme="majorBidi" w:hAnsiTheme="majorBidi" w:cstheme="majorBidi"/>
                <w:sz w:val="8"/>
                <w:szCs w:val="8"/>
                <w:lang w:val="es-ES"/>
              </w:rPr>
            </w:pPr>
          </w:p>
        </w:tc>
        <w:tc>
          <w:tcPr>
            <w:tcW w:w="495" w:type="dxa"/>
            <w:tcBorders>
              <w:top w:val="single" w:sz="12" w:space="0" w:color="auto"/>
              <w:right w:val="single" w:sz="4" w:space="0" w:color="auto"/>
            </w:tcBorders>
          </w:tcPr>
          <w:p w14:paraId="22243CC3" w14:textId="77777777" w:rsidR="005B4F41" w:rsidRPr="00D04190" w:rsidRDefault="005B4F41" w:rsidP="002D06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0" w:line="240" w:lineRule="auto"/>
              <w:ind w:left="0" w:right="0"/>
              <w:jc w:val="right"/>
              <w:rPr>
                <w:rFonts w:asciiTheme="majorBidi" w:hAnsiTheme="majorBidi" w:cstheme="majorBidi"/>
                <w:sz w:val="8"/>
                <w:szCs w:val="8"/>
                <w:lang w:val="es-ES"/>
              </w:rPr>
            </w:pPr>
          </w:p>
        </w:tc>
        <w:tc>
          <w:tcPr>
            <w:tcW w:w="500" w:type="dxa"/>
            <w:tcBorders>
              <w:top w:val="single" w:sz="12" w:space="0" w:color="auto"/>
              <w:left w:val="single" w:sz="4" w:space="0" w:color="auto"/>
            </w:tcBorders>
          </w:tcPr>
          <w:p w14:paraId="633BBE0B" w14:textId="77777777" w:rsidR="005B4F41" w:rsidRPr="00D04190" w:rsidRDefault="005B4F41" w:rsidP="002D06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0" w:line="240" w:lineRule="auto"/>
              <w:ind w:left="0" w:right="0"/>
              <w:jc w:val="right"/>
              <w:rPr>
                <w:rFonts w:asciiTheme="majorBidi" w:hAnsiTheme="majorBidi" w:cstheme="majorBidi"/>
                <w:sz w:val="8"/>
                <w:szCs w:val="8"/>
                <w:lang w:val="es-ES"/>
              </w:rPr>
            </w:pPr>
          </w:p>
        </w:tc>
        <w:tc>
          <w:tcPr>
            <w:tcW w:w="495" w:type="dxa"/>
            <w:tcBorders>
              <w:top w:val="single" w:sz="12" w:space="0" w:color="auto"/>
            </w:tcBorders>
          </w:tcPr>
          <w:p w14:paraId="05F69C34" w14:textId="77777777" w:rsidR="005B4F41" w:rsidRPr="00D04190" w:rsidRDefault="005B4F41" w:rsidP="002D06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0" w:line="240" w:lineRule="auto"/>
              <w:ind w:left="0" w:right="0"/>
              <w:jc w:val="right"/>
              <w:rPr>
                <w:rFonts w:asciiTheme="majorBidi" w:hAnsiTheme="majorBidi" w:cstheme="majorBidi"/>
                <w:sz w:val="8"/>
                <w:szCs w:val="8"/>
                <w:lang w:val="es-ES"/>
              </w:rPr>
            </w:pPr>
          </w:p>
        </w:tc>
        <w:tc>
          <w:tcPr>
            <w:tcW w:w="505" w:type="dxa"/>
            <w:tcBorders>
              <w:top w:val="single" w:sz="12" w:space="0" w:color="auto"/>
            </w:tcBorders>
          </w:tcPr>
          <w:p w14:paraId="60D33DC5" w14:textId="77777777" w:rsidR="005B4F41" w:rsidRPr="00D04190" w:rsidRDefault="005B4F41" w:rsidP="002D06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0" w:line="240" w:lineRule="auto"/>
              <w:ind w:left="0" w:right="0"/>
              <w:jc w:val="right"/>
              <w:rPr>
                <w:rFonts w:asciiTheme="majorBidi" w:hAnsiTheme="majorBidi" w:cstheme="majorBidi"/>
                <w:sz w:val="8"/>
                <w:szCs w:val="8"/>
                <w:lang w:val="es-ES"/>
              </w:rPr>
            </w:pPr>
          </w:p>
        </w:tc>
        <w:tc>
          <w:tcPr>
            <w:tcW w:w="495" w:type="dxa"/>
            <w:tcBorders>
              <w:top w:val="single" w:sz="12" w:space="0" w:color="auto"/>
            </w:tcBorders>
          </w:tcPr>
          <w:p w14:paraId="22F5A854" w14:textId="77777777" w:rsidR="005B4F41" w:rsidRPr="00D04190" w:rsidRDefault="005B4F41" w:rsidP="002D06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0" w:line="240" w:lineRule="auto"/>
              <w:ind w:left="0" w:right="0"/>
              <w:jc w:val="right"/>
              <w:rPr>
                <w:rFonts w:asciiTheme="majorBidi" w:hAnsiTheme="majorBidi" w:cstheme="majorBidi"/>
                <w:sz w:val="8"/>
                <w:szCs w:val="8"/>
                <w:lang w:val="es-ES"/>
              </w:rPr>
            </w:pPr>
          </w:p>
        </w:tc>
        <w:tc>
          <w:tcPr>
            <w:tcW w:w="500" w:type="dxa"/>
            <w:tcBorders>
              <w:top w:val="single" w:sz="12" w:space="0" w:color="auto"/>
            </w:tcBorders>
          </w:tcPr>
          <w:p w14:paraId="4547585C" w14:textId="77777777" w:rsidR="005B4F41" w:rsidRPr="00D04190" w:rsidRDefault="005B4F41" w:rsidP="002D06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0" w:line="240" w:lineRule="auto"/>
              <w:ind w:left="0" w:right="0"/>
              <w:jc w:val="right"/>
              <w:rPr>
                <w:rFonts w:asciiTheme="majorBidi" w:hAnsiTheme="majorBidi" w:cstheme="majorBidi"/>
                <w:sz w:val="8"/>
                <w:szCs w:val="8"/>
                <w:lang w:val="es-ES"/>
              </w:rPr>
            </w:pPr>
          </w:p>
        </w:tc>
        <w:tc>
          <w:tcPr>
            <w:tcW w:w="500" w:type="dxa"/>
            <w:tcBorders>
              <w:top w:val="single" w:sz="12" w:space="0" w:color="auto"/>
            </w:tcBorders>
          </w:tcPr>
          <w:p w14:paraId="5D15A3F3" w14:textId="77777777" w:rsidR="005B4F41" w:rsidRPr="00D04190" w:rsidRDefault="005B4F41" w:rsidP="002D06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after="0" w:line="240" w:lineRule="auto"/>
              <w:ind w:left="0" w:right="0"/>
              <w:jc w:val="right"/>
              <w:rPr>
                <w:rFonts w:asciiTheme="majorBidi" w:hAnsiTheme="majorBidi" w:cstheme="majorBidi"/>
                <w:sz w:val="8"/>
                <w:szCs w:val="8"/>
                <w:lang w:val="es-ES"/>
              </w:rPr>
            </w:pPr>
          </w:p>
        </w:tc>
      </w:tr>
      <w:tr w:rsidR="002D061E" w:rsidRPr="00D04190" w14:paraId="7FE0767B" w14:textId="77777777" w:rsidTr="002D061E">
        <w:trPr>
          <w:cantSplit/>
          <w:trHeight w:val="23"/>
          <w:jc w:val="center"/>
        </w:trPr>
        <w:tc>
          <w:tcPr>
            <w:tcW w:w="470" w:type="dxa"/>
          </w:tcPr>
          <w:p w14:paraId="08C01D9D" w14:textId="77777777" w:rsidR="005B4F41" w:rsidRPr="00D04190" w:rsidRDefault="005B4F41" w:rsidP="005B4F4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sz w:val="14"/>
                <w:szCs w:val="14"/>
                <w:lang w:val="es-ES"/>
              </w:rPr>
            </w:pPr>
            <w:r w:rsidRPr="00D04190">
              <w:rPr>
                <w:rFonts w:asciiTheme="majorBidi" w:hAnsiTheme="majorBidi" w:cstheme="majorBidi"/>
                <w:sz w:val="14"/>
                <w:szCs w:val="14"/>
                <w:lang w:val="es-ES"/>
              </w:rPr>
              <w:t>6 898</w:t>
            </w:r>
          </w:p>
        </w:tc>
        <w:tc>
          <w:tcPr>
            <w:tcW w:w="495" w:type="dxa"/>
          </w:tcPr>
          <w:p w14:paraId="4D3CCDA0" w14:textId="77777777" w:rsidR="005B4F41" w:rsidRPr="00D04190" w:rsidRDefault="005B4F41" w:rsidP="005B4F4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sz w:val="14"/>
                <w:szCs w:val="14"/>
                <w:lang w:val="es-ES"/>
              </w:rPr>
            </w:pPr>
            <w:r w:rsidRPr="00D04190">
              <w:rPr>
                <w:rFonts w:asciiTheme="majorBidi" w:hAnsiTheme="majorBidi" w:cstheme="majorBidi"/>
                <w:sz w:val="14"/>
                <w:szCs w:val="14"/>
                <w:lang w:val="es-ES"/>
              </w:rPr>
              <w:t>40 777</w:t>
            </w:r>
          </w:p>
        </w:tc>
        <w:tc>
          <w:tcPr>
            <w:tcW w:w="500" w:type="dxa"/>
          </w:tcPr>
          <w:p w14:paraId="30A958CE" w14:textId="77777777" w:rsidR="005B4F41" w:rsidRPr="00D04190" w:rsidRDefault="005B4F41" w:rsidP="005B4F4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sz w:val="14"/>
                <w:szCs w:val="14"/>
                <w:lang w:val="es-ES"/>
              </w:rPr>
            </w:pPr>
            <w:r w:rsidRPr="00D04190">
              <w:rPr>
                <w:rFonts w:asciiTheme="majorBidi" w:hAnsiTheme="majorBidi" w:cstheme="majorBidi"/>
                <w:sz w:val="14"/>
                <w:szCs w:val="14"/>
                <w:lang w:val="es-ES"/>
              </w:rPr>
              <w:t>45 943</w:t>
            </w:r>
          </w:p>
        </w:tc>
        <w:tc>
          <w:tcPr>
            <w:tcW w:w="495" w:type="dxa"/>
          </w:tcPr>
          <w:p w14:paraId="6BC09CF7" w14:textId="77777777" w:rsidR="005B4F41" w:rsidRPr="00D04190" w:rsidRDefault="005B4F41" w:rsidP="005B4F4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sz w:val="14"/>
                <w:szCs w:val="14"/>
                <w:lang w:val="es-ES"/>
              </w:rPr>
            </w:pPr>
            <w:r w:rsidRPr="00D04190">
              <w:rPr>
                <w:rFonts w:asciiTheme="majorBidi" w:hAnsiTheme="majorBidi" w:cstheme="majorBidi"/>
                <w:sz w:val="14"/>
                <w:szCs w:val="14"/>
                <w:lang w:val="es-ES"/>
              </w:rPr>
              <w:t>26 916</w:t>
            </w:r>
          </w:p>
        </w:tc>
        <w:tc>
          <w:tcPr>
            <w:tcW w:w="470" w:type="dxa"/>
          </w:tcPr>
          <w:p w14:paraId="5752B088" w14:textId="77777777" w:rsidR="005B4F41" w:rsidRPr="00D04190" w:rsidRDefault="005B4F41" w:rsidP="005B4F4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sz w:val="14"/>
                <w:szCs w:val="14"/>
                <w:lang w:val="es-ES"/>
              </w:rPr>
            </w:pPr>
            <w:r w:rsidRPr="00D04190">
              <w:rPr>
                <w:rFonts w:asciiTheme="majorBidi" w:hAnsiTheme="majorBidi" w:cstheme="majorBidi"/>
                <w:sz w:val="14"/>
                <w:szCs w:val="14"/>
                <w:lang w:val="es-ES"/>
              </w:rPr>
              <w:t>9 737</w:t>
            </w:r>
          </w:p>
        </w:tc>
        <w:tc>
          <w:tcPr>
            <w:tcW w:w="455" w:type="dxa"/>
            <w:tcBorders>
              <w:right w:val="single" w:sz="4" w:space="0" w:color="auto"/>
            </w:tcBorders>
          </w:tcPr>
          <w:p w14:paraId="1A4B348A" w14:textId="77777777" w:rsidR="005B4F41" w:rsidRPr="00D04190" w:rsidRDefault="005B4F41" w:rsidP="005B4F4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sz w:val="14"/>
                <w:szCs w:val="14"/>
                <w:lang w:val="es-ES"/>
              </w:rPr>
            </w:pPr>
            <w:r w:rsidRPr="00D04190">
              <w:rPr>
                <w:rFonts w:asciiTheme="majorBidi" w:hAnsiTheme="majorBidi" w:cstheme="majorBidi"/>
                <w:sz w:val="14"/>
                <w:szCs w:val="14"/>
                <w:lang w:val="es-ES"/>
              </w:rPr>
              <w:t>4 156</w:t>
            </w:r>
          </w:p>
        </w:tc>
        <w:tc>
          <w:tcPr>
            <w:tcW w:w="470" w:type="dxa"/>
            <w:tcBorders>
              <w:left w:val="single" w:sz="4" w:space="0" w:color="auto"/>
            </w:tcBorders>
          </w:tcPr>
          <w:p w14:paraId="522B5185" w14:textId="77777777" w:rsidR="005B4F41" w:rsidRPr="00D04190" w:rsidRDefault="005B4F41" w:rsidP="005B4F4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sz w:val="14"/>
                <w:szCs w:val="14"/>
                <w:lang w:val="es-ES"/>
              </w:rPr>
            </w:pPr>
            <w:r w:rsidRPr="00D04190">
              <w:rPr>
                <w:rFonts w:asciiTheme="majorBidi" w:hAnsiTheme="majorBidi" w:cstheme="majorBidi"/>
                <w:sz w:val="14"/>
                <w:szCs w:val="14"/>
                <w:lang w:val="es-ES"/>
              </w:rPr>
              <w:t>8 090</w:t>
            </w:r>
          </w:p>
        </w:tc>
        <w:tc>
          <w:tcPr>
            <w:tcW w:w="495" w:type="dxa"/>
          </w:tcPr>
          <w:p w14:paraId="62E34EC7" w14:textId="77777777" w:rsidR="005B4F41" w:rsidRPr="00D04190" w:rsidRDefault="005B4F41" w:rsidP="005B4F4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sz w:val="14"/>
                <w:szCs w:val="14"/>
                <w:lang w:val="es-ES"/>
              </w:rPr>
            </w:pPr>
            <w:r w:rsidRPr="00D04190">
              <w:rPr>
                <w:rFonts w:asciiTheme="majorBidi" w:hAnsiTheme="majorBidi" w:cstheme="majorBidi"/>
                <w:sz w:val="14"/>
                <w:szCs w:val="14"/>
                <w:lang w:val="es-ES"/>
              </w:rPr>
              <w:t>44 957</w:t>
            </w:r>
          </w:p>
        </w:tc>
        <w:tc>
          <w:tcPr>
            <w:tcW w:w="500" w:type="dxa"/>
          </w:tcPr>
          <w:p w14:paraId="455224F9" w14:textId="77777777" w:rsidR="005B4F41" w:rsidRPr="00D04190" w:rsidRDefault="005B4F41" w:rsidP="005B4F4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sz w:val="14"/>
                <w:szCs w:val="14"/>
                <w:lang w:val="es-ES"/>
              </w:rPr>
            </w:pPr>
            <w:r w:rsidRPr="00D04190">
              <w:rPr>
                <w:rFonts w:asciiTheme="majorBidi" w:hAnsiTheme="majorBidi" w:cstheme="majorBidi"/>
                <w:sz w:val="14"/>
                <w:szCs w:val="14"/>
                <w:lang w:val="es-ES"/>
              </w:rPr>
              <w:t>51463</w:t>
            </w:r>
          </w:p>
        </w:tc>
        <w:tc>
          <w:tcPr>
            <w:tcW w:w="505" w:type="dxa"/>
          </w:tcPr>
          <w:p w14:paraId="7B6147E2" w14:textId="77777777" w:rsidR="005B4F41" w:rsidRPr="00D04190" w:rsidRDefault="005B4F41" w:rsidP="005B4F4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sz w:val="14"/>
                <w:szCs w:val="14"/>
                <w:lang w:val="es-ES"/>
              </w:rPr>
            </w:pPr>
            <w:r w:rsidRPr="00D04190">
              <w:rPr>
                <w:rFonts w:asciiTheme="majorBidi" w:hAnsiTheme="majorBidi" w:cstheme="majorBidi"/>
                <w:sz w:val="14"/>
                <w:szCs w:val="14"/>
                <w:lang w:val="es-ES"/>
              </w:rPr>
              <w:t>29 729</w:t>
            </w:r>
          </w:p>
        </w:tc>
        <w:tc>
          <w:tcPr>
            <w:tcW w:w="495" w:type="dxa"/>
          </w:tcPr>
          <w:p w14:paraId="5E0FAABA" w14:textId="77777777" w:rsidR="005B4F41" w:rsidRPr="00D04190" w:rsidRDefault="005B4F41" w:rsidP="005B4F4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sz w:val="14"/>
                <w:szCs w:val="14"/>
                <w:lang w:val="es-ES"/>
              </w:rPr>
            </w:pPr>
            <w:r w:rsidRPr="00D04190">
              <w:rPr>
                <w:rFonts w:asciiTheme="majorBidi" w:hAnsiTheme="majorBidi" w:cstheme="majorBidi"/>
                <w:sz w:val="14"/>
                <w:szCs w:val="14"/>
                <w:lang w:val="es-ES"/>
              </w:rPr>
              <w:t>11290</w:t>
            </w:r>
          </w:p>
        </w:tc>
        <w:tc>
          <w:tcPr>
            <w:tcW w:w="495" w:type="dxa"/>
            <w:tcBorders>
              <w:right w:val="single" w:sz="4" w:space="0" w:color="auto"/>
            </w:tcBorders>
          </w:tcPr>
          <w:p w14:paraId="1A1584B4" w14:textId="77777777" w:rsidR="005B4F41" w:rsidRPr="00D04190" w:rsidRDefault="005B4F41" w:rsidP="005B4F4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sz w:val="14"/>
                <w:szCs w:val="14"/>
                <w:lang w:val="es-ES"/>
              </w:rPr>
            </w:pPr>
            <w:r w:rsidRPr="00D04190">
              <w:rPr>
                <w:rFonts w:asciiTheme="majorBidi" w:hAnsiTheme="majorBidi" w:cstheme="majorBidi"/>
                <w:sz w:val="14"/>
                <w:szCs w:val="14"/>
                <w:lang w:val="es-ES"/>
              </w:rPr>
              <w:t>4 782</w:t>
            </w:r>
          </w:p>
        </w:tc>
        <w:tc>
          <w:tcPr>
            <w:tcW w:w="500" w:type="dxa"/>
            <w:tcBorders>
              <w:left w:val="single" w:sz="4" w:space="0" w:color="auto"/>
            </w:tcBorders>
          </w:tcPr>
          <w:p w14:paraId="4690ACC8" w14:textId="77777777" w:rsidR="005B4F41" w:rsidRPr="00D04190" w:rsidRDefault="005B4F41" w:rsidP="005B4F4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sz w:val="14"/>
                <w:szCs w:val="14"/>
                <w:lang w:val="es-ES"/>
              </w:rPr>
            </w:pPr>
            <w:r w:rsidRPr="00D04190">
              <w:rPr>
                <w:rFonts w:asciiTheme="majorBidi" w:hAnsiTheme="majorBidi" w:cstheme="majorBidi"/>
                <w:sz w:val="14"/>
                <w:szCs w:val="14"/>
                <w:lang w:val="es-ES"/>
              </w:rPr>
              <w:t>10 883</w:t>
            </w:r>
          </w:p>
        </w:tc>
        <w:tc>
          <w:tcPr>
            <w:tcW w:w="495" w:type="dxa"/>
          </w:tcPr>
          <w:p w14:paraId="374141C2" w14:textId="77777777" w:rsidR="005B4F41" w:rsidRPr="00D04190" w:rsidRDefault="005B4F41" w:rsidP="005B4F4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sz w:val="14"/>
                <w:szCs w:val="14"/>
                <w:lang w:val="es-ES"/>
              </w:rPr>
            </w:pPr>
            <w:r w:rsidRPr="00D04190">
              <w:rPr>
                <w:rFonts w:asciiTheme="majorBidi" w:hAnsiTheme="majorBidi" w:cstheme="majorBidi"/>
                <w:sz w:val="14"/>
                <w:szCs w:val="14"/>
                <w:lang w:val="es-ES"/>
              </w:rPr>
              <w:t>54 711</w:t>
            </w:r>
          </w:p>
        </w:tc>
        <w:tc>
          <w:tcPr>
            <w:tcW w:w="505" w:type="dxa"/>
          </w:tcPr>
          <w:p w14:paraId="5D8485CB" w14:textId="77777777" w:rsidR="005B4F41" w:rsidRPr="00D04190" w:rsidRDefault="005B4F41" w:rsidP="005B4F4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sz w:val="14"/>
                <w:szCs w:val="14"/>
                <w:lang w:val="es-ES"/>
              </w:rPr>
            </w:pPr>
            <w:r w:rsidRPr="00D04190">
              <w:rPr>
                <w:rFonts w:asciiTheme="majorBidi" w:hAnsiTheme="majorBidi" w:cstheme="majorBidi"/>
                <w:sz w:val="14"/>
                <w:szCs w:val="14"/>
                <w:lang w:val="es-ES"/>
              </w:rPr>
              <w:t>60 163</w:t>
            </w:r>
          </w:p>
        </w:tc>
        <w:tc>
          <w:tcPr>
            <w:tcW w:w="495" w:type="dxa"/>
          </w:tcPr>
          <w:p w14:paraId="400DA02D" w14:textId="77777777" w:rsidR="005B4F41" w:rsidRPr="00D04190" w:rsidRDefault="005B4F41" w:rsidP="005B4F4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sz w:val="14"/>
                <w:szCs w:val="14"/>
                <w:lang w:val="es-ES"/>
              </w:rPr>
            </w:pPr>
            <w:r w:rsidRPr="00D04190">
              <w:rPr>
                <w:rFonts w:asciiTheme="majorBidi" w:hAnsiTheme="majorBidi" w:cstheme="majorBidi"/>
                <w:sz w:val="14"/>
                <w:szCs w:val="14"/>
                <w:lang w:val="es-ES"/>
              </w:rPr>
              <w:t>35 328</w:t>
            </w:r>
          </w:p>
        </w:tc>
        <w:tc>
          <w:tcPr>
            <w:tcW w:w="500" w:type="dxa"/>
          </w:tcPr>
          <w:p w14:paraId="65C6B99C" w14:textId="77777777" w:rsidR="005B4F41" w:rsidRPr="00D04190" w:rsidRDefault="005B4F41" w:rsidP="005B4F4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sz w:val="14"/>
                <w:szCs w:val="14"/>
                <w:lang w:val="es-ES"/>
              </w:rPr>
            </w:pPr>
            <w:r w:rsidRPr="00D04190">
              <w:rPr>
                <w:rFonts w:asciiTheme="majorBidi" w:hAnsiTheme="majorBidi" w:cstheme="majorBidi"/>
                <w:sz w:val="14"/>
                <w:szCs w:val="14"/>
                <w:lang w:val="es-ES"/>
              </w:rPr>
              <w:t>13 568</w:t>
            </w:r>
          </w:p>
        </w:tc>
        <w:tc>
          <w:tcPr>
            <w:tcW w:w="500" w:type="dxa"/>
          </w:tcPr>
          <w:p w14:paraId="13CB78A8" w14:textId="77777777" w:rsidR="005B4F41" w:rsidRPr="00D04190" w:rsidRDefault="005B4F41" w:rsidP="005B4F4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sz w:val="14"/>
                <w:szCs w:val="14"/>
                <w:lang w:val="es-ES"/>
              </w:rPr>
            </w:pPr>
            <w:r w:rsidRPr="00D04190">
              <w:rPr>
                <w:rFonts w:asciiTheme="majorBidi" w:hAnsiTheme="majorBidi" w:cstheme="majorBidi"/>
                <w:sz w:val="14"/>
                <w:szCs w:val="14"/>
                <w:lang w:val="es-ES"/>
              </w:rPr>
              <w:t>5 946</w:t>
            </w:r>
          </w:p>
        </w:tc>
      </w:tr>
      <w:tr w:rsidR="002D061E" w:rsidRPr="00D04190" w14:paraId="386C9736" w14:textId="77777777" w:rsidTr="002D061E">
        <w:trPr>
          <w:cantSplit/>
          <w:trHeight w:val="23"/>
          <w:jc w:val="center"/>
        </w:trPr>
        <w:tc>
          <w:tcPr>
            <w:tcW w:w="470" w:type="dxa"/>
          </w:tcPr>
          <w:p w14:paraId="612E4863" w14:textId="77777777" w:rsidR="005B4F41" w:rsidRPr="00D04190" w:rsidRDefault="005B4F41" w:rsidP="005B4F4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sz w:val="14"/>
                <w:szCs w:val="14"/>
                <w:lang w:val="es-ES"/>
              </w:rPr>
            </w:pPr>
            <w:r w:rsidRPr="00D04190">
              <w:rPr>
                <w:rFonts w:asciiTheme="majorBidi" w:hAnsiTheme="majorBidi" w:cstheme="majorBidi"/>
                <w:sz w:val="14"/>
                <w:szCs w:val="14"/>
                <w:lang w:val="es-ES"/>
              </w:rPr>
              <w:t>5 064</w:t>
            </w:r>
          </w:p>
        </w:tc>
        <w:tc>
          <w:tcPr>
            <w:tcW w:w="495" w:type="dxa"/>
          </w:tcPr>
          <w:p w14:paraId="479BF9F9" w14:textId="77777777" w:rsidR="005B4F41" w:rsidRPr="00D04190" w:rsidRDefault="005B4F41" w:rsidP="005B4F4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sz w:val="14"/>
                <w:szCs w:val="14"/>
                <w:lang w:val="es-ES"/>
              </w:rPr>
            </w:pPr>
            <w:r w:rsidRPr="00D04190">
              <w:rPr>
                <w:rFonts w:asciiTheme="majorBidi" w:hAnsiTheme="majorBidi" w:cstheme="majorBidi"/>
                <w:sz w:val="14"/>
                <w:szCs w:val="14"/>
                <w:lang w:val="es-ES"/>
              </w:rPr>
              <w:t>29 563</w:t>
            </w:r>
          </w:p>
        </w:tc>
        <w:tc>
          <w:tcPr>
            <w:tcW w:w="500" w:type="dxa"/>
          </w:tcPr>
          <w:p w14:paraId="45D19089" w14:textId="77777777" w:rsidR="005B4F41" w:rsidRPr="00D04190" w:rsidRDefault="005B4F41" w:rsidP="005B4F4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sz w:val="14"/>
                <w:szCs w:val="14"/>
                <w:lang w:val="es-ES"/>
              </w:rPr>
            </w:pPr>
            <w:r w:rsidRPr="00D04190">
              <w:rPr>
                <w:rFonts w:asciiTheme="majorBidi" w:hAnsiTheme="majorBidi" w:cstheme="majorBidi"/>
                <w:sz w:val="14"/>
                <w:szCs w:val="14"/>
                <w:lang w:val="es-ES"/>
              </w:rPr>
              <w:t>31342</w:t>
            </w:r>
          </w:p>
        </w:tc>
        <w:tc>
          <w:tcPr>
            <w:tcW w:w="495" w:type="dxa"/>
          </w:tcPr>
          <w:p w14:paraId="13A2B1C3" w14:textId="77777777" w:rsidR="005B4F41" w:rsidRPr="00D04190" w:rsidRDefault="005B4F41" w:rsidP="005B4F4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sz w:val="14"/>
                <w:szCs w:val="14"/>
                <w:lang w:val="es-ES"/>
              </w:rPr>
            </w:pPr>
            <w:r w:rsidRPr="00D04190">
              <w:rPr>
                <w:rFonts w:asciiTheme="majorBidi" w:hAnsiTheme="majorBidi" w:cstheme="majorBidi"/>
                <w:sz w:val="14"/>
                <w:szCs w:val="14"/>
                <w:lang w:val="es-ES"/>
              </w:rPr>
              <w:t>17 759</w:t>
            </w:r>
          </w:p>
        </w:tc>
        <w:tc>
          <w:tcPr>
            <w:tcW w:w="470" w:type="dxa"/>
          </w:tcPr>
          <w:p w14:paraId="638A3F15" w14:textId="77777777" w:rsidR="005B4F41" w:rsidRPr="00D04190" w:rsidRDefault="005B4F41" w:rsidP="005B4F4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sz w:val="14"/>
                <w:szCs w:val="14"/>
                <w:lang w:val="es-ES"/>
              </w:rPr>
            </w:pPr>
            <w:r w:rsidRPr="00D04190">
              <w:rPr>
                <w:rFonts w:asciiTheme="majorBidi" w:hAnsiTheme="majorBidi" w:cstheme="majorBidi"/>
                <w:sz w:val="14"/>
                <w:szCs w:val="14"/>
                <w:lang w:val="es-ES"/>
              </w:rPr>
              <w:t>6 703</w:t>
            </w:r>
          </w:p>
        </w:tc>
        <w:tc>
          <w:tcPr>
            <w:tcW w:w="455" w:type="dxa"/>
            <w:tcBorders>
              <w:right w:val="single" w:sz="4" w:space="0" w:color="auto"/>
            </w:tcBorders>
          </w:tcPr>
          <w:p w14:paraId="49A30024" w14:textId="77777777" w:rsidR="005B4F41" w:rsidRPr="00D04190" w:rsidRDefault="005B4F41" w:rsidP="005B4F4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sz w:val="14"/>
                <w:szCs w:val="14"/>
                <w:lang w:val="es-ES"/>
              </w:rPr>
            </w:pPr>
            <w:r w:rsidRPr="00D04190">
              <w:rPr>
                <w:rFonts w:asciiTheme="majorBidi" w:hAnsiTheme="majorBidi" w:cstheme="majorBidi"/>
                <w:sz w:val="14"/>
                <w:szCs w:val="14"/>
                <w:lang w:val="es-ES"/>
              </w:rPr>
              <w:t>3 045</w:t>
            </w:r>
          </w:p>
        </w:tc>
        <w:tc>
          <w:tcPr>
            <w:tcW w:w="470" w:type="dxa"/>
            <w:tcBorders>
              <w:left w:val="single" w:sz="4" w:space="0" w:color="auto"/>
            </w:tcBorders>
          </w:tcPr>
          <w:p w14:paraId="0D49340E" w14:textId="77777777" w:rsidR="005B4F41" w:rsidRPr="00D04190" w:rsidRDefault="005B4F41" w:rsidP="005B4F4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sz w:val="14"/>
                <w:szCs w:val="14"/>
                <w:lang w:val="es-ES"/>
              </w:rPr>
            </w:pPr>
            <w:r w:rsidRPr="00D04190">
              <w:rPr>
                <w:rFonts w:asciiTheme="majorBidi" w:hAnsiTheme="majorBidi" w:cstheme="majorBidi"/>
                <w:sz w:val="14"/>
                <w:szCs w:val="14"/>
                <w:lang w:val="es-ES"/>
              </w:rPr>
              <w:t>5 712</w:t>
            </w:r>
          </w:p>
        </w:tc>
        <w:tc>
          <w:tcPr>
            <w:tcW w:w="495" w:type="dxa"/>
          </w:tcPr>
          <w:p w14:paraId="4C5EC1CB" w14:textId="77777777" w:rsidR="005B4F41" w:rsidRPr="00D04190" w:rsidRDefault="005B4F41" w:rsidP="005B4F4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sz w:val="14"/>
                <w:szCs w:val="14"/>
                <w:lang w:val="es-ES"/>
              </w:rPr>
            </w:pPr>
            <w:r w:rsidRPr="00D04190">
              <w:rPr>
                <w:rFonts w:asciiTheme="majorBidi" w:hAnsiTheme="majorBidi" w:cstheme="majorBidi"/>
                <w:sz w:val="14"/>
                <w:szCs w:val="14"/>
                <w:lang w:val="es-ES"/>
              </w:rPr>
              <w:t>32 086</w:t>
            </w:r>
          </w:p>
        </w:tc>
        <w:tc>
          <w:tcPr>
            <w:tcW w:w="500" w:type="dxa"/>
          </w:tcPr>
          <w:p w14:paraId="6A3D783D" w14:textId="77777777" w:rsidR="005B4F41" w:rsidRPr="00D04190" w:rsidRDefault="005B4F41" w:rsidP="005B4F4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sz w:val="14"/>
                <w:szCs w:val="14"/>
                <w:lang w:val="es-ES"/>
              </w:rPr>
            </w:pPr>
            <w:r w:rsidRPr="00D04190">
              <w:rPr>
                <w:rFonts w:asciiTheme="majorBidi" w:hAnsiTheme="majorBidi" w:cstheme="majorBidi"/>
                <w:sz w:val="14"/>
                <w:szCs w:val="14"/>
                <w:lang w:val="es-ES"/>
              </w:rPr>
              <w:t>34 687</w:t>
            </w:r>
          </w:p>
        </w:tc>
        <w:tc>
          <w:tcPr>
            <w:tcW w:w="505" w:type="dxa"/>
          </w:tcPr>
          <w:p w14:paraId="533AA0CA" w14:textId="77777777" w:rsidR="005B4F41" w:rsidRPr="00D04190" w:rsidRDefault="005B4F41" w:rsidP="005B4F4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sz w:val="14"/>
                <w:szCs w:val="14"/>
                <w:lang w:val="es-ES"/>
              </w:rPr>
            </w:pPr>
            <w:r w:rsidRPr="00D04190">
              <w:rPr>
                <w:rFonts w:asciiTheme="majorBidi" w:hAnsiTheme="majorBidi" w:cstheme="majorBidi"/>
                <w:sz w:val="14"/>
                <w:szCs w:val="14"/>
                <w:lang w:val="es-ES"/>
              </w:rPr>
              <w:t>19 509</w:t>
            </w:r>
          </w:p>
        </w:tc>
        <w:tc>
          <w:tcPr>
            <w:tcW w:w="495" w:type="dxa"/>
          </w:tcPr>
          <w:p w14:paraId="0B373D0D" w14:textId="77777777" w:rsidR="005B4F41" w:rsidRPr="00D04190" w:rsidRDefault="005B4F41" w:rsidP="005B4F4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sz w:val="14"/>
                <w:szCs w:val="14"/>
                <w:lang w:val="es-ES"/>
              </w:rPr>
            </w:pPr>
            <w:r w:rsidRPr="00D04190">
              <w:rPr>
                <w:rFonts w:asciiTheme="majorBidi" w:hAnsiTheme="majorBidi" w:cstheme="majorBidi"/>
                <w:sz w:val="14"/>
                <w:szCs w:val="14"/>
                <w:lang w:val="es-ES"/>
              </w:rPr>
              <w:t>7 682</w:t>
            </w:r>
          </w:p>
        </w:tc>
        <w:tc>
          <w:tcPr>
            <w:tcW w:w="495" w:type="dxa"/>
            <w:tcBorders>
              <w:right w:val="single" w:sz="4" w:space="0" w:color="auto"/>
            </w:tcBorders>
          </w:tcPr>
          <w:p w14:paraId="612DE321" w14:textId="77777777" w:rsidR="005B4F41" w:rsidRPr="00D04190" w:rsidRDefault="005B4F41" w:rsidP="005B4F4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sz w:val="14"/>
                <w:szCs w:val="14"/>
                <w:lang w:val="es-ES"/>
              </w:rPr>
            </w:pPr>
            <w:r w:rsidRPr="00D04190">
              <w:rPr>
                <w:rFonts w:asciiTheme="majorBidi" w:hAnsiTheme="majorBidi" w:cstheme="majorBidi"/>
                <w:sz w:val="14"/>
                <w:szCs w:val="14"/>
                <w:lang w:val="es-ES"/>
              </w:rPr>
              <w:t>3 567</w:t>
            </w:r>
          </w:p>
        </w:tc>
        <w:tc>
          <w:tcPr>
            <w:tcW w:w="500" w:type="dxa"/>
            <w:tcBorders>
              <w:left w:val="single" w:sz="4" w:space="0" w:color="auto"/>
            </w:tcBorders>
          </w:tcPr>
          <w:p w14:paraId="386F46CD" w14:textId="77777777" w:rsidR="005B4F41" w:rsidRPr="00D04190" w:rsidRDefault="005B4F41" w:rsidP="005B4F4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sz w:val="14"/>
                <w:szCs w:val="14"/>
                <w:lang w:val="es-ES"/>
              </w:rPr>
            </w:pPr>
            <w:r w:rsidRPr="00D04190">
              <w:rPr>
                <w:rFonts w:asciiTheme="majorBidi" w:hAnsiTheme="majorBidi" w:cstheme="majorBidi"/>
                <w:sz w:val="14"/>
                <w:szCs w:val="14"/>
                <w:lang w:val="es-ES"/>
              </w:rPr>
              <w:t>7 392</w:t>
            </w:r>
          </w:p>
        </w:tc>
        <w:tc>
          <w:tcPr>
            <w:tcW w:w="495" w:type="dxa"/>
          </w:tcPr>
          <w:p w14:paraId="1FFBE9D6" w14:textId="77777777" w:rsidR="005B4F41" w:rsidRPr="00D04190" w:rsidRDefault="005B4F41" w:rsidP="005B4F4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sz w:val="14"/>
                <w:szCs w:val="14"/>
                <w:lang w:val="es-ES"/>
              </w:rPr>
            </w:pPr>
            <w:r w:rsidRPr="00D04190">
              <w:rPr>
                <w:rFonts w:asciiTheme="majorBidi" w:hAnsiTheme="majorBidi" w:cstheme="majorBidi"/>
                <w:sz w:val="14"/>
                <w:szCs w:val="14"/>
                <w:lang w:val="es-ES"/>
              </w:rPr>
              <w:t>37 193</w:t>
            </w:r>
          </w:p>
        </w:tc>
        <w:tc>
          <w:tcPr>
            <w:tcW w:w="505" w:type="dxa"/>
          </w:tcPr>
          <w:p w14:paraId="1E467589" w14:textId="77777777" w:rsidR="005B4F41" w:rsidRPr="00D04190" w:rsidRDefault="005B4F41" w:rsidP="005B4F4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sz w:val="14"/>
                <w:szCs w:val="14"/>
                <w:lang w:val="es-ES"/>
              </w:rPr>
            </w:pPr>
            <w:r w:rsidRPr="00D04190">
              <w:rPr>
                <w:rFonts w:asciiTheme="majorBidi" w:hAnsiTheme="majorBidi" w:cstheme="majorBidi"/>
                <w:sz w:val="14"/>
                <w:szCs w:val="14"/>
                <w:lang w:val="es-ES"/>
              </w:rPr>
              <w:t>38 119</w:t>
            </w:r>
          </w:p>
        </w:tc>
        <w:tc>
          <w:tcPr>
            <w:tcW w:w="495" w:type="dxa"/>
          </w:tcPr>
          <w:p w14:paraId="1017C47E" w14:textId="77777777" w:rsidR="005B4F41" w:rsidRPr="00D04190" w:rsidRDefault="005B4F41" w:rsidP="005B4F4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sz w:val="14"/>
                <w:szCs w:val="14"/>
                <w:lang w:val="es-ES"/>
              </w:rPr>
            </w:pPr>
            <w:r w:rsidRPr="00D04190">
              <w:rPr>
                <w:rFonts w:asciiTheme="majorBidi" w:hAnsiTheme="majorBidi" w:cstheme="majorBidi"/>
                <w:sz w:val="14"/>
                <w:szCs w:val="14"/>
                <w:lang w:val="es-ES"/>
              </w:rPr>
              <w:t>22 276</w:t>
            </w:r>
          </w:p>
        </w:tc>
        <w:tc>
          <w:tcPr>
            <w:tcW w:w="500" w:type="dxa"/>
          </w:tcPr>
          <w:p w14:paraId="7AD9C054" w14:textId="77777777" w:rsidR="005B4F41" w:rsidRPr="00D04190" w:rsidRDefault="005B4F41" w:rsidP="005B4F4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sz w:val="14"/>
                <w:szCs w:val="14"/>
                <w:lang w:val="es-ES"/>
              </w:rPr>
            </w:pPr>
            <w:r w:rsidRPr="00D04190">
              <w:rPr>
                <w:rFonts w:asciiTheme="majorBidi" w:hAnsiTheme="majorBidi" w:cstheme="majorBidi"/>
                <w:sz w:val="14"/>
                <w:szCs w:val="14"/>
                <w:lang w:val="es-ES"/>
              </w:rPr>
              <w:t>8 668</w:t>
            </w:r>
          </w:p>
        </w:tc>
        <w:tc>
          <w:tcPr>
            <w:tcW w:w="500" w:type="dxa"/>
          </w:tcPr>
          <w:p w14:paraId="0EB45D51" w14:textId="77777777" w:rsidR="005B4F41" w:rsidRPr="00D04190" w:rsidRDefault="005B4F41" w:rsidP="005B4F4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sz w:val="14"/>
                <w:szCs w:val="14"/>
                <w:lang w:val="es-ES"/>
              </w:rPr>
            </w:pPr>
            <w:r w:rsidRPr="00D04190">
              <w:rPr>
                <w:rFonts w:asciiTheme="majorBidi" w:hAnsiTheme="majorBidi" w:cstheme="majorBidi"/>
                <w:sz w:val="14"/>
                <w:szCs w:val="14"/>
                <w:lang w:val="es-ES"/>
              </w:rPr>
              <w:t>4188</w:t>
            </w:r>
          </w:p>
        </w:tc>
      </w:tr>
      <w:tr w:rsidR="002D061E" w:rsidRPr="00D04190" w14:paraId="738860EF" w14:textId="77777777" w:rsidTr="002D061E">
        <w:trPr>
          <w:cantSplit/>
          <w:trHeight w:val="23"/>
          <w:jc w:val="center"/>
        </w:trPr>
        <w:tc>
          <w:tcPr>
            <w:tcW w:w="470" w:type="dxa"/>
          </w:tcPr>
          <w:p w14:paraId="38F1C198" w14:textId="77777777" w:rsidR="005B4F41" w:rsidRPr="00D04190" w:rsidRDefault="005B4F41" w:rsidP="005B4F4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sz w:val="14"/>
                <w:szCs w:val="14"/>
                <w:lang w:val="es-ES"/>
              </w:rPr>
            </w:pPr>
            <w:r w:rsidRPr="00D04190">
              <w:rPr>
                <w:rFonts w:asciiTheme="majorBidi" w:hAnsiTheme="majorBidi" w:cstheme="majorBidi"/>
                <w:sz w:val="14"/>
                <w:szCs w:val="14"/>
                <w:lang w:val="es-ES"/>
              </w:rPr>
              <w:t>432</w:t>
            </w:r>
          </w:p>
        </w:tc>
        <w:tc>
          <w:tcPr>
            <w:tcW w:w="495" w:type="dxa"/>
          </w:tcPr>
          <w:p w14:paraId="2D9CA8EE" w14:textId="77777777" w:rsidR="005B4F41" w:rsidRPr="00D04190" w:rsidRDefault="005B4F41" w:rsidP="005B4F4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sz w:val="14"/>
                <w:szCs w:val="14"/>
                <w:lang w:val="es-ES"/>
              </w:rPr>
            </w:pPr>
            <w:r w:rsidRPr="00D04190">
              <w:rPr>
                <w:rFonts w:asciiTheme="majorBidi" w:hAnsiTheme="majorBidi" w:cstheme="majorBidi"/>
                <w:sz w:val="14"/>
                <w:szCs w:val="14"/>
                <w:lang w:val="es-ES"/>
              </w:rPr>
              <w:t>1367</w:t>
            </w:r>
          </w:p>
        </w:tc>
        <w:tc>
          <w:tcPr>
            <w:tcW w:w="500" w:type="dxa"/>
          </w:tcPr>
          <w:p w14:paraId="6E097B97" w14:textId="77777777" w:rsidR="005B4F41" w:rsidRPr="00D04190" w:rsidRDefault="005B4F41" w:rsidP="005B4F4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sz w:val="14"/>
                <w:szCs w:val="14"/>
                <w:lang w:val="es-ES"/>
              </w:rPr>
            </w:pPr>
            <w:r w:rsidRPr="00D04190">
              <w:rPr>
                <w:rFonts w:asciiTheme="majorBidi" w:hAnsiTheme="majorBidi" w:cstheme="majorBidi"/>
                <w:sz w:val="14"/>
                <w:szCs w:val="14"/>
                <w:lang w:val="es-ES"/>
              </w:rPr>
              <w:t>1 235</w:t>
            </w:r>
          </w:p>
        </w:tc>
        <w:tc>
          <w:tcPr>
            <w:tcW w:w="495" w:type="dxa"/>
          </w:tcPr>
          <w:p w14:paraId="7CD7347B" w14:textId="77777777" w:rsidR="005B4F41" w:rsidRPr="00D04190" w:rsidRDefault="005B4F41" w:rsidP="005B4F4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sz w:val="14"/>
                <w:szCs w:val="14"/>
                <w:lang w:val="es-ES"/>
              </w:rPr>
            </w:pPr>
            <w:r w:rsidRPr="00D04190">
              <w:rPr>
                <w:rFonts w:asciiTheme="majorBidi" w:hAnsiTheme="majorBidi" w:cstheme="majorBidi"/>
                <w:sz w:val="14"/>
                <w:szCs w:val="14"/>
                <w:lang w:val="es-ES"/>
              </w:rPr>
              <w:t>675</w:t>
            </w:r>
          </w:p>
        </w:tc>
        <w:tc>
          <w:tcPr>
            <w:tcW w:w="470" w:type="dxa"/>
          </w:tcPr>
          <w:p w14:paraId="670550C9" w14:textId="77777777" w:rsidR="005B4F41" w:rsidRPr="00D04190" w:rsidRDefault="005B4F41" w:rsidP="005B4F4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sz w:val="14"/>
                <w:szCs w:val="14"/>
                <w:lang w:val="es-ES"/>
              </w:rPr>
            </w:pPr>
            <w:r w:rsidRPr="00D04190">
              <w:rPr>
                <w:rFonts w:asciiTheme="majorBidi" w:hAnsiTheme="majorBidi" w:cstheme="majorBidi"/>
                <w:sz w:val="14"/>
                <w:szCs w:val="14"/>
                <w:lang w:val="es-ES"/>
              </w:rPr>
              <w:t>208</w:t>
            </w:r>
          </w:p>
        </w:tc>
        <w:tc>
          <w:tcPr>
            <w:tcW w:w="455" w:type="dxa"/>
            <w:tcBorders>
              <w:right w:val="single" w:sz="4" w:space="0" w:color="auto"/>
            </w:tcBorders>
          </w:tcPr>
          <w:p w14:paraId="51F923D5" w14:textId="77777777" w:rsidR="005B4F41" w:rsidRPr="00D04190" w:rsidRDefault="005B4F41" w:rsidP="005B4F4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sz w:val="14"/>
                <w:szCs w:val="14"/>
                <w:lang w:val="es-ES"/>
              </w:rPr>
            </w:pPr>
            <w:r w:rsidRPr="00D04190">
              <w:rPr>
                <w:rFonts w:asciiTheme="majorBidi" w:hAnsiTheme="majorBidi" w:cstheme="majorBidi"/>
                <w:sz w:val="14"/>
                <w:szCs w:val="14"/>
                <w:lang w:val="es-ES"/>
              </w:rPr>
              <w:t>56</w:t>
            </w:r>
          </w:p>
        </w:tc>
        <w:tc>
          <w:tcPr>
            <w:tcW w:w="470" w:type="dxa"/>
            <w:tcBorders>
              <w:left w:val="single" w:sz="4" w:space="0" w:color="auto"/>
            </w:tcBorders>
          </w:tcPr>
          <w:p w14:paraId="5DE08309" w14:textId="77777777" w:rsidR="005B4F41" w:rsidRPr="00D04190" w:rsidRDefault="005B4F41" w:rsidP="005B4F4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sz w:val="14"/>
                <w:szCs w:val="14"/>
                <w:lang w:val="es-ES"/>
              </w:rPr>
            </w:pPr>
            <w:r w:rsidRPr="00D04190">
              <w:rPr>
                <w:rFonts w:asciiTheme="majorBidi" w:hAnsiTheme="majorBidi" w:cstheme="majorBidi"/>
                <w:sz w:val="14"/>
                <w:szCs w:val="14"/>
                <w:lang w:val="es-ES"/>
              </w:rPr>
              <w:t>687</w:t>
            </w:r>
          </w:p>
        </w:tc>
        <w:tc>
          <w:tcPr>
            <w:tcW w:w="495" w:type="dxa"/>
          </w:tcPr>
          <w:p w14:paraId="090FD640" w14:textId="77777777" w:rsidR="005B4F41" w:rsidRPr="00D04190" w:rsidRDefault="005B4F41" w:rsidP="005B4F4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sz w:val="14"/>
                <w:szCs w:val="14"/>
                <w:lang w:val="es-ES"/>
              </w:rPr>
            </w:pPr>
            <w:r w:rsidRPr="00D04190">
              <w:rPr>
                <w:rFonts w:asciiTheme="majorBidi" w:hAnsiTheme="majorBidi" w:cstheme="majorBidi"/>
                <w:sz w:val="14"/>
                <w:szCs w:val="14"/>
                <w:lang w:val="es-ES"/>
              </w:rPr>
              <w:t>1 795</w:t>
            </w:r>
          </w:p>
        </w:tc>
        <w:tc>
          <w:tcPr>
            <w:tcW w:w="500" w:type="dxa"/>
          </w:tcPr>
          <w:p w14:paraId="3F9B10E5" w14:textId="77777777" w:rsidR="005B4F41" w:rsidRPr="00D04190" w:rsidRDefault="005B4F41" w:rsidP="005B4F4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sz w:val="14"/>
                <w:szCs w:val="14"/>
                <w:lang w:val="es-ES"/>
              </w:rPr>
            </w:pPr>
            <w:r w:rsidRPr="00D04190">
              <w:rPr>
                <w:rFonts w:asciiTheme="majorBidi" w:hAnsiTheme="majorBidi" w:cstheme="majorBidi"/>
                <w:sz w:val="14"/>
                <w:szCs w:val="14"/>
                <w:lang w:val="es-ES"/>
              </w:rPr>
              <w:t>1517</w:t>
            </w:r>
          </w:p>
        </w:tc>
        <w:tc>
          <w:tcPr>
            <w:tcW w:w="505" w:type="dxa"/>
          </w:tcPr>
          <w:p w14:paraId="3AE3EB25" w14:textId="77777777" w:rsidR="005B4F41" w:rsidRPr="00D04190" w:rsidRDefault="005B4F41" w:rsidP="005B4F4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sz w:val="14"/>
                <w:szCs w:val="14"/>
                <w:lang w:val="es-ES"/>
              </w:rPr>
            </w:pPr>
            <w:r w:rsidRPr="00D04190">
              <w:rPr>
                <w:rFonts w:asciiTheme="majorBidi" w:hAnsiTheme="majorBidi" w:cstheme="majorBidi"/>
                <w:sz w:val="14"/>
                <w:szCs w:val="14"/>
                <w:lang w:val="es-ES"/>
              </w:rPr>
              <w:t>747</w:t>
            </w:r>
          </w:p>
        </w:tc>
        <w:tc>
          <w:tcPr>
            <w:tcW w:w="495" w:type="dxa"/>
          </w:tcPr>
          <w:p w14:paraId="54C0CEFF" w14:textId="77777777" w:rsidR="005B4F41" w:rsidRPr="00D04190" w:rsidRDefault="005B4F41" w:rsidP="005B4F4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sz w:val="14"/>
                <w:szCs w:val="14"/>
                <w:lang w:val="es-ES"/>
              </w:rPr>
            </w:pPr>
            <w:r w:rsidRPr="00D04190">
              <w:rPr>
                <w:rFonts w:asciiTheme="majorBidi" w:hAnsiTheme="majorBidi" w:cstheme="majorBidi"/>
                <w:sz w:val="14"/>
                <w:szCs w:val="14"/>
                <w:lang w:val="es-ES"/>
              </w:rPr>
              <w:t>225</w:t>
            </w:r>
          </w:p>
        </w:tc>
        <w:tc>
          <w:tcPr>
            <w:tcW w:w="495" w:type="dxa"/>
            <w:tcBorders>
              <w:right w:val="single" w:sz="4" w:space="0" w:color="auto"/>
            </w:tcBorders>
          </w:tcPr>
          <w:p w14:paraId="03D1DD57" w14:textId="77777777" w:rsidR="005B4F41" w:rsidRPr="00D04190" w:rsidRDefault="005B4F41" w:rsidP="005B4F4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sz w:val="14"/>
                <w:szCs w:val="14"/>
                <w:lang w:val="es-ES"/>
              </w:rPr>
            </w:pPr>
            <w:r w:rsidRPr="00D04190">
              <w:rPr>
                <w:rFonts w:asciiTheme="majorBidi" w:hAnsiTheme="majorBidi" w:cstheme="majorBidi"/>
                <w:sz w:val="14"/>
                <w:szCs w:val="14"/>
                <w:lang w:val="es-ES"/>
              </w:rPr>
              <w:t>79</w:t>
            </w:r>
          </w:p>
        </w:tc>
        <w:tc>
          <w:tcPr>
            <w:tcW w:w="500" w:type="dxa"/>
            <w:tcBorders>
              <w:left w:val="single" w:sz="4" w:space="0" w:color="auto"/>
            </w:tcBorders>
          </w:tcPr>
          <w:p w14:paraId="2524F7C6" w14:textId="77777777" w:rsidR="005B4F41" w:rsidRPr="00D04190" w:rsidRDefault="005B4F41" w:rsidP="005B4F4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sz w:val="14"/>
                <w:szCs w:val="14"/>
                <w:lang w:val="es-ES"/>
              </w:rPr>
            </w:pPr>
            <w:r w:rsidRPr="00D04190">
              <w:rPr>
                <w:rFonts w:asciiTheme="majorBidi" w:hAnsiTheme="majorBidi" w:cstheme="majorBidi"/>
                <w:sz w:val="14"/>
                <w:szCs w:val="14"/>
                <w:lang w:val="es-ES"/>
              </w:rPr>
              <w:t>991</w:t>
            </w:r>
          </w:p>
        </w:tc>
        <w:tc>
          <w:tcPr>
            <w:tcW w:w="495" w:type="dxa"/>
          </w:tcPr>
          <w:p w14:paraId="16421E01" w14:textId="77777777" w:rsidR="005B4F41" w:rsidRPr="00D04190" w:rsidRDefault="005B4F41" w:rsidP="005B4F4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sz w:val="14"/>
                <w:szCs w:val="14"/>
                <w:lang w:val="es-ES"/>
              </w:rPr>
            </w:pPr>
            <w:r w:rsidRPr="00D04190">
              <w:rPr>
                <w:rFonts w:asciiTheme="majorBidi" w:hAnsiTheme="majorBidi" w:cstheme="majorBidi"/>
                <w:sz w:val="14"/>
                <w:szCs w:val="14"/>
                <w:lang w:val="es-ES"/>
              </w:rPr>
              <w:t>2 413</w:t>
            </w:r>
          </w:p>
        </w:tc>
        <w:tc>
          <w:tcPr>
            <w:tcW w:w="505" w:type="dxa"/>
          </w:tcPr>
          <w:p w14:paraId="0185D340" w14:textId="77777777" w:rsidR="005B4F41" w:rsidRPr="00D04190" w:rsidRDefault="005B4F41" w:rsidP="005B4F4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sz w:val="14"/>
                <w:szCs w:val="14"/>
                <w:lang w:val="es-ES"/>
              </w:rPr>
            </w:pPr>
            <w:r w:rsidRPr="00D04190">
              <w:rPr>
                <w:rFonts w:asciiTheme="majorBidi" w:hAnsiTheme="majorBidi" w:cstheme="majorBidi"/>
                <w:sz w:val="14"/>
                <w:szCs w:val="14"/>
                <w:lang w:val="es-ES"/>
              </w:rPr>
              <w:t>1851</w:t>
            </w:r>
          </w:p>
        </w:tc>
        <w:tc>
          <w:tcPr>
            <w:tcW w:w="495" w:type="dxa"/>
          </w:tcPr>
          <w:p w14:paraId="0605EB49" w14:textId="77777777" w:rsidR="005B4F41" w:rsidRPr="00D04190" w:rsidRDefault="005B4F41" w:rsidP="005B4F4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sz w:val="14"/>
                <w:szCs w:val="14"/>
                <w:lang w:val="es-ES"/>
              </w:rPr>
            </w:pPr>
            <w:r w:rsidRPr="00D04190">
              <w:rPr>
                <w:rFonts w:asciiTheme="majorBidi" w:hAnsiTheme="majorBidi" w:cstheme="majorBidi"/>
                <w:sz w:val="14"/>
                <w:szCs w:val="14"/>
                <w:lang w:val="es-ES"/>
              </w:rPr>
              <w:t>932</w:t>
            </w:r>
          </w:p>
        </w:tc>
        <w:tc>
          <w:tcPr>
            <w:tcW w:w="500" w:type="dxa"/>
          </w:tcPr>
          <w:p w14:paraId="2C20095E" w14:textId="77777777" w:rsidR="005B4F41" w:rsidRPr="00D04190" w:rsidRDefault="005B4F41" w:rsidP="005B4F4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sz w:val="14"/>
                <w:szCs w:val="14"/>
                <w:lang w:val="es-ES"/>
              </w:rPr>
            </w:pPr>
            <w:r w:rsidRPr="00D04190">
              <w:rPr>
                <w:rFonts w:asciiTheme="majorBidi" w:hAnsiTheme="majorBidi" w:cstheme="majorBidi"/>
                <w:sz w:val="14"/>
                <w:szCs w:val="14"/>
                <w:lang w:val="es-ES"/>
              </w:rPr>
              <w:t>318</w:t>
            </w:r>
          </w:p>
        </w:tc>
        <w:tc>
          <w:tcPr>
            <w:tcW w:w="500" w:type="dxa"/>
          </w:tcPr>
          <w:p w14:paraId="641422D0" w14:textId="77777777" w:rsidR="005B4F41" w:rsidRPr="00D04190" w:rsidRDefault="005B4F41" w:rsidP="005B4F4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sz w:val="14"/>
                <w:szCs w:val="14"/>
                <w:lang w:val="es-ES"/>
              </w:rPr>
            </w:pPr>
            <w:r w:rsidRPr="00D04190">
              <w:rPr>
                <w:rFonts w:asciiTheme="majorBidi" w:hAnsiTheme="majorBidi" w:cstheme="majorBidi"/>
                <w:sz w:val="14"/>
                <w:szCs w:val="14"/>
                <w:lang w:val="es-ES"/>
              </w:rPr>
              <w:t>98</w:t>
            </w:r>
          </w:p>
        </w:tc>
      </w:tr>
      <w:tr w:rsidR="002D061E" w:rsidRPr="00D04190" w14:paraId="1A08A972" w14:textId="77777777" w:rsidTr="002D061E">
        <w:trPr>
          <w:cantSplit/>
          <w:trHeight w:val="23"/>
          <w:jc w:val="center"/>
        </w:trPr>
        <w:tc>
          <w:tcPr>
            <w:tcW w:w="470" w:type="dxa"/>
          </w:tcPr>
          <w:p w14:paraId="51FBB167" w14:textId="77777777" w:rsidR="005B4F41" w:rsidRPr="00D04190" w:rsidRDefault="005B4F41" w:rsidP="005B4F4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sz w:val="14"/>
                <w:szCs w:val="14"/>
                <w:lang w:val="es-ES"/>
              </w:rPr>
            </w:pPr>
            <w:r w:rsidRPr="00D04190">
              <w:rPr>
                <w:rFonts w:asciiTheme="majorBidi" w:hAnsiTheme="majorBidi" w:cstheme="majorBidi"/>
                <w:sz w:val="14"/>
                <w:szCs w:val="14"/>
                <w:lang w:val="es-ES"/>
              </w:rPr>
              <w:t>51</w:t>
            </w:r>
          </w:p>
        </w:tc>
        <w:tc>
          <w:tcPr>
            <w:tcW w:w="495" w:type="dxa"/>
          </w:tcPr>
          <w:p w14:paraId="3FD18A92" w14:textId="77777777" w:rsidR="005B4F41" w:rsidRPr="00D04190" w:rsidRDefault="005B4F41" w:rsidP="005B4F4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sz w:val="14"/>
                <w:szCs w:val="14"/>
                <w:lang w:val="es-ES"/>
              </w:rPr>
            </w:pPr>
            <w:r w:rsidRPr="00D04190">
              <w:rPr>
                <w:rFonts w:asciiTheme="majorBidi" w:hAnsiTheme="majorBidi" w:cstheme="majorBidi"/>
                <w:sz w:val="14"/>
                <w:szCs w:val="14"/>
                <w:lang w:val="es-ES"/>
              </w:rPr>
              <w:t>237</w:t>
            </w:r>
          </w:p>
        </w:tc>
        <w:tc>
          <w:tcPr>
            <w:tcW w:w="500" w:type="dxa"/>
          </w:tcPr>
          <w:p w14:paraId="64BDC7D2" w14:textId="77777777" w:rsidR="005B4F41" w:rsidRPr="00D04190" w:rsidRDefault="005B4F41" w:rsidP="005B4F4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sz w:val="14"/>
                <w:szCs w:val="14"/>
                <w:lang w:val="es-ES"/>
              </w:rPr>
            </w:pPr>
            <w:r w:rsidRPr="00D04190">
              <w:rPr>
                <w:rFonts w:asciiTheme="majorBidi" w:hAnsiTheme="majorBidi" w:cstheme="majorBidi"/>
                <w:sz w:val="14"/>
                <w:szCs w:val="14"/>
                <w:lang w:val="es-ES"/>
              </w:rPr>
              <w:t>281</w:t>
            </w:r>
          </w:p>
        </w:tc>
        <w:tc>
          <w:tcPr>
            <w:tcW w:w="495" w:type="dxa"/>
          </w:tcPr>
          <w:p w14:paraId="5FA7B9C0" w14:textId="77777777" w:rsidR="005B4F41" w:rsidRPr="00D04190" w:rsidRDefault="005B4F41" w:rsidP="005B4F4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sz w:val="14"/>
                <w:szCs w:val="14"/>
                <w:lang w:val="es-ES"/>
              </w:rPr>
            </w:pPr>
            <w:r w:rsidRPr="00D04190">
              <w:rPr>
                <w:rFonts w:asciiTheme="majorBidi" w:hAnsiTheme="majorBidi" w:cstheme="majorBidi"/>
                <w:sz w:val="14"/>
                <w:szCs w:val="14"/>
                <w:lang w:val="es-ES"/>
              </w:rPr>
              <w:t>145</w:t>
            </w:r>
          </w:p>
        </w:tc>
        <w:tc>
          <w:tcPr>
            <w:tcW w:w="470" w:type="dxa"/>
          </w:tcPr>
          <w:p w14:paraId="408DDB42" w14:textId="77777777" w:rsidR="005B4F41" w:rsidRPr="00D04190" w:rsidRDefault="005B4F41" w:rsidP="005B4F4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sz w:val="14"/>
                <w:szCs w:val="14"/>
                <w:lang w:val="es-ES"/>
              </w:rPr>
            </w:pPr>
            <w:r w:rsidRPr="00D04190">
              <w:rPr>
                <w:rFonts w:asciiTheme="majorBidi" w:hAnsiTheme="majorBidi" w:cstheme="majorBidi"/>
                <w:sz w:val="14"/>
                <w:szCs w:val="14"/>
                <w:lang w:val="es-ES"/>
              </w:rPr>
              <w:t>53</w:t>
            </w:r>
          </w:p>
        </w:tc>
        <w:tc>
          <w:tcPr>
            <w:tcW w:w="455" w:type="dxa"/>
            <w:tcBorders>
              <w:right w:val="single" w:sz="4" w:space="0" w:color="auto"/>
            </w:tcBorders>
          </w:tcPr>
          <w:p w14:paraId="1D214B05" w14:textId="77777777" w:rsidR="005B4F41" w:rsidRPr="00D04190" w:rsidRDefault="005B4F41" w:rsidP="005B4F4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sz w:val="14"/>
                <w:szCs w:val="14"/>
                <w:lang w:val="es-ES"/>
              </w:rPr>
            </w:pPr>
            <w:r w:rsidRPr="00D04190">
              <w:rPr>
                <w:rFonts w:asciiTheme="majorBidi" w:hAnsiTheme="majorBidi" w:cstheme="majorBidi"/>
                <w:sz w:val="14"/>
                <w:szCs w:val="14"/>
                <w:lang w:val="es-ES"/>
              </w:rPr>
              <w:t>21</w:t>
            </w:r>
          </w:p>
        </w:tc>
        <w:tc>
          <w:tcPr>
            <w:tcW w:w="470" w:type="dxa"/>
            <w:tcBorders>
              <w:left w:val="single" w:sz="4" w:space="0" w:color="auto"/>
            </w:tcBorders>
          </w:tcPr>
          <w:p w14:paraId="2147C2B4" w14:textId="77777777" w:rsidR="005B4F41" w:rsidRPr="00D04190" w:rsidRDefault="005B4F41" w:rsidP="005B4F4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sz w:val="14"/>
                <w:szCs w:val="14"/>
                <w:lang w:val="es-ES"/>
              </w:rPr>
            </w:pPr>
            <w:r w:rsidRPr="00D04190">
              <w:rPr>
                <w:rFonts w:asciiTheme="majorBidi" w:hAnsiTheme="majorBidi" w:cstheme="majorBidi"/>
                <w:sz w:val="14"/>
                <w:szCs w:val="14"/>
                <w:lang w:val="es-ES"/>
              </w:rPr>
              <w:t>77</w:t>
            </w:r>
          </w:p>
        </w:tc>
        <w:tc>
          <w:tcPr>
            <w:tcW w:w="495" w:type="dxa"/>
          </w:tcPr>
          <w:p w14:paraId="59053C98" w14:textId="77777777" w:rsidR="005B4F41" w:rsidRPr="00D04190" w:rsidRDefault="005B4F41" w:rsidP="005B4F4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sz w:val="14"/>
                <w:szCs w:val="14"/>
                <w:lang w:val="es-ES"/>
              </w:rPr>
            </w:pPr>
            <w:r w:rsidRPr="00D04190">
              <w:rPr>
                <w:rFonts w:asciiTheme="majorBidi" w:hAnsiTheme="majorBidi" w:cstheme="majorBidi"/>
                <w:sz w:val="14"/>
                <w:szCs w:val="14"/>
                <w:lang w:val="es-ES"/>
              </w:rPr>
              <w:t>326</w:t>
            </w:r>
          </w:p>
        </w:tc>
        <w:tc>
          <w:tcPr>
            <w:tcW w:w="500" w:type="dxa"/>
          </w:tcPr>
          <w:p w14:paraId="38F27ED1" w14:textId="77777777" w:rsidR="005B4F41" w:rsidRPr="00D04190" w:rsidRDefault="005B4F41" w:rsidP="005B4F4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sz w:val="14"/>
                <w:szCs w:val="14"/>
                <w:lang w:val="es-ES"/>
              </w:rPr>
            </w:pPr>
            <w:r w:rsidRPr="00D04190">
              <w:rPr>
                <w:rFonts w:asciiTheme="majorBidi" w:hAnsiTheme="majorBidi" w:cstheme="majorBidi"/>
                <w:sz w:val="14"/>
                <w:szCs w:val="14"/>
                <w:lang w:val="es-ES"/>
              </w:rPr>
              <w:t>398</w:t>
            </w:r>
          </w:p>
        </w:tc>
        <w:tc>
          <w:tcPr>
            <w:tcW w:w="505" w:type="dxa"/>
          </w:tcPr>
          <w:p w14:paraId="49F7EB78" w14:textId="77777777" w:rsidR="005B4F41" w:rsidRPr="00D04190" w:rsidRDefault="005B4F41" w:rsidP="005B4F4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sz w:val="14"/>
                <w:szCs w:val="14"/>
                <w:lang w:val="es-ES"/>
              </w:rPr>
            </w:pPr>
            <w:r w:rsidRPr="00D04190">
              <w:rPr>
                <w:rFonts w:asciiTheme="majorBidi" w:hAnsiTheme="majorBidi" w:cstheme="majorBidi"/>
                <w:sz w:val="14"/>
                <w:szCs w:val="14"/>
                <w:lang w:val="es-ES"/>
              </w:rPr>
              <w:t>212</w:t>
            </w:r>
          </w:p>
        </w:tc>
        <w:tc>
          <w:tcPr>
            <w:tcW w:w="495" w:type="dxa"/>
          </w:tcPr>
          <w:p w14:paraId="471148BD" w14:textId="77777777" w:rsidR="005B4F41" w:rsidRPr="00D04190" w:rsidRDefault="005B4F41" w:rsidP="005B4F4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sz w:val="14"/>
                <w:szCs w:val="14"/>
                <w:lang w:val="es-ES"/>
              </w:rPr>
            </w:pPr>
            <w:r w:rsidRPr="00D04190">
              <w:rPr>
                <w:rFonts w:asciiTheme="majorBidi" w:hAnsiTheme="majorBidi" w:cstheme="majorBidi"/>
                <w:sz w:val="14"/>
                <w:szCs w:val="14"/>
                <w:lang w:val="es-ES"/>
              </w:rPr>
              <w:t>82</w:t>
            </w:r>
          </w:p>
        </w:tc>
        <w:tc>
          <w:tcPr>
            <w:tcW w:w="495" w:type="dxa"/>
            <w:tcBorders>
              <w:right w:val="single" w:sz="4" w:space="0" w:color="auto"/>
            </w:tcBorders>
          </w:tcPr>
          <w:p w14:paraId="7D2054F2" w14:textId="77777777" w:rsidR="005B4F41" w:rsidRPr="00D04190" w:rsidRDefault="005B4F41" w:rsidP="005B4F4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sz w:val="14"/>
                <w:szCs w:val="14"/>
                <w:lang w:val="es-ES"/>
              </w:rPr>
            </w:pPr>
            <w:r w:rsidRPr="00D04190">
              <w:rPr>
                <w:rFonts w:asciiTheme="majorBidi" w:hAnsiTheme="majorBidi" w:cstheme="majorBidi"/>
                <w:sz w:val="14"/>
                <w:szCs w:val="14"/>
                <w:lang w:val="es-ES"/>
              </w:rPr>
              <w:t>29</w:t>
            </w:r>
          </w:p>
        </w:tc>
        <w:tc>
          <w:tcPr>
            <w:tcW w:w="500" w:type="dxa"/>
            <w:tcBorders>
              <w:left w:val="single" w:sz="4" w:space="0" w:color="auto"/>
            </w:tcBorders>
          </w:tcPr>
          <w:p w14:paraId="5C67C365" w14:textId="77777777" w:rsidR="005B4F41" w:rsidRPr="00D04190" w:rsidRDefault="005B4F41" w:rsidP="005B4F4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sz w:val="14"/>
                <w:szCs w:val="14"/>
                <w:lang w:val="es-ES"/>
              </w:rPr>
            </w:pPr>
            <w:r w:rsidRPr="00D04190">
              <w:rPr>
                <w:rFonts w:asciiTheme="majorBidi" w:hAnsiTheme="majorBidi" w:cstheme="majorBidi"/>
                <w:sz w:val="14"/>
                <w:szCs w:val="14"/>
                <w:lang w:val="es-ES"/>
              </w:rPr>
              <w:t>134</w:t>
            </w:r>
          </w:p>
        </w:tc>
        <w:tc>
          <w:tcPr>
            <w:tcW w:w="495" w:type="dxa"/>
          </w:tcPr>
          <w:p w14:paraId="13BFE0B9" w14:textId="77777777" w:rsidR="005B4F41" w:rsidRPr="00D04190" w:rsidRDefault="005B4F41" w:rsidP="005B4F4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sz w:val="14"/>
                <w:szCs w:val="14"/>
                <w:lang w:val="es-ES"/>
              </w:rPr>
            </w:pPr>
            <w:r w:rsidRPr="00D04190">
              <w:rPr>
                <w:rFonts w:asciiTheme="majorBidi" w:hAnsiTheme="majorBidi" w:cstheme="majorBidi"/>
                <w:sz w:val="14"/>
                <w:szCs w:val="14"/>
                <w:lang w:val="es-ES"/>
              </w:rPr>
              <w:t>362</w:t>
            </w:r>
          </w:p>
        </w:tc>
        <w:tc>
          <w:tcPr>
            <w:tcW w:w="505" w:type="dxa"/>
          </w:tcPr>
          <w:p w14:paraId="431CC351" w14:textId="77777777" w:rsidR="005B4F41" w:rsidRPr="00D04190" w:rsidRDefault="005B4F41" w:rsidP="005B4F4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sz w:val="14"/>
                <w:szCs w:val="14"/>
                <w:lang w:val="es-ES"/>
              </w:rPr>
            </w:pPr>
            <w:r w:rsidRPr="00D04190">
              <w:rPr>
                <w:rFonts w:asciiTheme="majorBidi" w:hAnsiTheme="majorBidi" w:cstheme="majorBidi"/>
                <w:sz w:val="14"/>
                <w:szCs w:val="14"/>
                <w:lang w:val="es-ES"/>
              </w:rPr>
              <w:t>380</w:t>
            </w:r>
          </w:p>
        </w:tc>
        <w:tc>
          <w:tcPr>
            <w:tcW w:w="495" w:type="dxa"/>
          </w:tcPr>
          <w:p w14:paraId="417DD769" w14:textId="77777777" w:rsidR="005B4F41" w:rsidRPr="00D04190" w:rsidRDefault="005B4F41" w:rsidP="005B4F4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sz w:val="14"/>
                <w:szCs w:val="14"/>
                <w:lang w:val="es-ES"/>
              </w:rPr>
            </w:pPr>
            <w:r w:rsidRPr="00D04190">
              <w:rPr>
                <w:rFonts w:asciiTheme="majorBidi" w:hAnsiTheme="majorBidi" w:cstheme="majorBidi"/>
                <w:sz w:val="14"/>
                <w:szCs w:val="14"/>
                <w:lang w:val="es-ES"/>
              </w:rPr>
              <w:t>187</w:t>
            </w:r>
          </w:p>
        </w:tc>
        <w:tc>
          <w:tcPr>
            <w:tcW w:w="500" w:type="dxa"/>
          </w:tcPr>
          <w:p w14:paraId="13BDC0F2" w14:textId="77777777" w:rsidR="005B4F41" w:rsidRPr="00D04190" w:rsidRDefault="005B4F41" w:rsidP="005B4F4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sz w:val="14"/>
                <w:szCs w:val="14"/>
                <w:lang w:val="es-ES"/>
              </w:rPr>
            </w:pPr>
            <w:r w:rsidRPr="00D04190">
              <w:rPr>
                <w:rFonts w:asciiTheme="majorBidi" w:hAnsiTheme="majorBidi" w:cstheme="majorBidi"/>
                <w:sz w:val="14"/>
                <w:szCs w:val="14"/>
                <w:lang w:val="es-ES"/>
              </w:rPr>
              <w:t>71</w:t>
            </w:r>
          </w:p>
        </w:tc>
        <w:tc>
          <w:tcPr>
            <w:tcW w:w="500" w:type="dxa"/>
          </w:tcPr>
          <w:p w14:paraId="719FC9AB" w14:textId="77777777" w:rsidR="005B4F41" w:rsidRPr="00D04190" w:rsidRDefault="005B4F41" w:rsidP="005B4F4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sz w:val="14"/>
                <w:szCs w:val="14"/>
                <w:lang w:val="es-ES"/>
              </w:rPr>
            </w:pPr>
            <w:r w:rsidRPr="00D04190">
              <w:rPr>
                <w:rFonts w:asciiTheme="majorBidi" w:hAnsiTheme="majorBidi" w:cstheme="majorBidi"/>
                <w:sz w:val="14"/>
                <w:szCs w:val="14"/>
                <w:lang w:val="es-ES"/>
              </w:rPr>
              <w:t>25</w:t>
            </w:r>
          </w:p>
        </w:tc>
      </w:tr>
      <w:tr w:rsidR="002D061E" w:rsidRPr="00D04190" w14:paraId="27332474" w14:textId="77777777" w:rsidTr="002D061E">
        <w:trPr>
          <w:cantSplit/>
          <w:trHeight w:val="23"/>
          <w:jc w:val="center"/>
        </w:trPr>
        <w:tc>
          <w:tcPr>
            <w:tcW w:w="470" w:type="dxa"/>
          </w:tcPr>
          <w:p w14:paraId="59594BDC" w14:textId="77777777" w:rsidR="005B4F41" w:rsidRPr="00D04190" w:rsidRDefault="005B4F41" w:rsidP="005B4F4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sz w:val="14"/>
                <w:szCs w:val="14"/>
                <w:lang w:val="es-ES"/>
              </w:rPr>
            </w:pPr>
            <w:r w:rsidRPr="00D04190">
              <w:rPr>
                <w:rFonts w:asciiTheme="majorBidi" w:hAnsiTheme="majorBidi" w:cstheme="majorBidi"/>
                <w:sz w:val="14"/>
                <w:szCs w:val="14"/>
                <w:lang w:val="es-ES"/>
              </w:rPr>
              <w:t>782</w:t>
            </w:r>
          </w:p>
        </w:tc>
        <w:tc>
          <w:tcPr>
            <w:tcW w:w="495" w:type="dxa"/>
          </w:tcPr>
          <w:p w14:paraId="51C021C5" w14:textId="77777777" w:rsidR="005B4F41" w:rsidRPr="00D04190" w:rsidRDefault="005B4F41" w:rsidP="005B4F4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sz w:val="14"/>
                <w:szCs w:val="14"/>
                <w:lang w:val="es-ES"/>
              </w:rPr>
            </w:pPr>
            <w:r w:rsidRPr="00D04190">
              <w:rPr>
                <w:rFonts w:asciiTheme="majorBidi" w:hAnsiTheme="majorBidi" w:cstheme="majorBidi"/>
                <w:sz w:val="14"/>
                <w:szCs w:val="14"/>
                <w:lang w:val="es-ES"/>
              </w:rPr>
              <w:t>5 810</w:t>
            </w:r>
          </w:p>
        </w:tc>
        <w:tc>
          <w:tcPr>
            <w:tcW w:w="500" w:type="dxa"/>
          </w:tcPr>
          <w:p w14:paraId="52DC5D27" w14:textId="77777777" w:rsidR="005B4F41" w:rsidRPr="00D04190" w:rsidRDefault="005B4F41" w:rsidP="005B4F4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sz w:val="14"/>
                <w:szCs w:val="14"/>
                <w:lang w:val="es-ES"/>
              </w:rPr>
            </w:pPr>
            <w:r w:rsidRPr="00D04190">
              <w:rPr>
                <w:rFonts w:asciiTheme="majorBidi" w:hAnsiTheme="majorBidi" w:cstheme="majorBidi"/>
                <w:sz w:val="14"/>
                <w:szCs w:val="14"/>
                <w:lang w:val="es-ES"/>
              </w:rPr>
              <w:t>7 303</w:t>
            </w:r>
          </w:p>
        </w:tc>
        <w:tc>
          <w:tcPr>
            <w:tcW w:w="495" w:type="dxa"/>
          </w:tcPr>
          <w:p w14:paraId="6AEE9228" w14:textId="77777777" w:rsidR="005B4F41" w:rsidRPr="00D04190" w:rsidRDefault="005B4F41" w:rsidP="005B4F4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sz w:val="14"/>
                <w:szCs w:val="14"/>
                <w:lang w:val="es-ES"/>
              </w:rPr>
            </w:pPr>
            <w:r w:rsidRPr="00D04190">
              <w:rPr>
                <w:rFonts w:asciiTheme="majorBidi" w:hAnsiTheme="majorBidi" w:cstheme="majorBidi"/>
                <w:sz w:val="14"/>
                <w:szCs w:val="14"/>
                <w:lang w:val="es-ES"/>
              </w:rPr>
              <w:t>4 487</w:t>
            </w:r>
          </w:p>
        </w:tc>
        <w:tc>
          <w:tcPr>
            <w:tcW w:w="470" w:type="dxa"/>
          </w:tcPr>
          <w:p w14:paraId="5D6A056F" w14:textId="77777777" w:rsidR="005B4F41" w:rsidRPr="00D04190" w:rsidRDefault="005B4F41" w:rsidP="005B4F4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sz w:val="14"/>
                <w:szCs w:val="14"/>
                <w:lang w:val="es-ES"/>
              </w:rPr>
            </w:pPr>
            <w:r w:rsidRPr="00D04190">
              <w:rPr>
                <w:rFonts w:asciiTheme="majorBidi" w:hAnsiTheme="majorBidi" w:cstheme="majorBidi"/>
                <w:sz w:val="14"/>
                <w:szCs w:val="14"/>
                <w:lang w:val="es-ES"/>
              </w:rPr>
              <w:t>1483</w:t>
            </w:r>
          </w:p>
        </w:tc>
        <w:tc>
          <w:tcPr>
            <w:tcW w:w="455" w:type="dxa"/>
            <w:tcBorders>
              <w:right w:val="single" w:sz="4" w:space="0" w:color="auto"/>
            </w:tcBorders>
          </w:tcPr>
          <w:p w14:paraId="475F6BBC" w14:textId="77777777" w:rsidR="005B4F41" w:rsidRPr="00D04190" w:rsidRDefault="005B4F41" w:rsidP="005B4F4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sz w:val="14"/>
                <w:szCs w:val="14"/>
                <w:lang w:val="es-ES"/>
              </w:rPr>
            </w:pPr>
            <w:r w:rsidRPr="00D04190">
              <w:rPr>
                <w:rFonts w:asciiTheme="majorBidi" w:hAnsiTheme="majorBidi" w:cstheme="majorBidi"/>
                <w:sz w:val="14"/>
                <w:szCs w:val="14"/>
                <w:lang w:val="es-ES"/>
              </w:rPr>
              <w:t>602</w:t>
            </w:r>
          </w:p>
        </w:tc>
        <w:tc>
          <w:tcPr>
            <w:tcW w:w="470" w:type="dxa"/>
            <w:tcBorders>
              <w:left w:val="single" w:sz="4" w:space="0" w:color="auto"/>
            </w:tcBorders>
          </w:tcPr>
          <w:p w14:paraId="32B4E12A" w14:textId="77777777" w:rsidR="005B4F41" w:rsidRPr="00D04190" w:rsidRDefault="005B4F41" w:rsidP="005B4F4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sz w:val="14"/>
                <w:szCs w:val="14"/>
                <w:lang w:val="es-ES"/>
              </w:rPr>
            </w:pPr>
            <w:r w:rsidRPr="00D04190">
              <w:rPr>
                <w:rFonts w:asciiTheme="majorBidi" w:hAnsiTheme="majorBidi" w:cstheme="majorBidi"/>
                <w:sz w:val="14"/>
                <w:szCs w:val="14"/>
                <w:lang w:val="es-ES"/>
              </w:rPr>
              <w:t>858</w:t>
            </w:r>
          </w:p>
        </w:tc>
        <w:tc>
          <w:tcPr>
            <w:tcW w:w="495" w:type="dxa"/>
          </w:tcPr>
          <w:p w14:paraId="602EE83D" w14:textId="77777777" w:rsidR="005B4F41" w:rsidRPr="00D04190" w:rsidRDefault="005B4F41" w:rsidP="005B4F4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sz w:val="14"/>
                <w:szCs w:val="14"/>
                <w:lang w:val="es-ES"/>
              </w:rPr>
            </w:pPr>
            <w:r w:rsidRPr="00D04190">
              <w:rPr>
                <w:rFonts w:asciiTheme="majorBidi" w:hAnsiTheme="majorBidi" w:cstheme="majorBidi"/>
                <w:sz w:val="14"/>
                <w:szCs w:val="14"/>
                <w:lang w:val="es-ES"/>
              </w:rPr>
              <w:t>5 852</w:t>
            </w:r>
          </w:p>
        </w:tc>
        <w:tc>
          <w:tcPr>
            <w:tcW w:w="500" w:type="dxa"/>
          </w:tcPr>
          <w:p w14:paraId="02906027" w14:textId="77777777" w:rsidR="005B4F41" w:rsidRPr="00D04190" w:rsidRDefault="005B4F41" w:rsidP="005B4F4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sz w:val="14"/>
                <w:szCs w:val="14"/>
                <w:lang w:val="es-ES"/>
              </w:rPr>
            </w:pPr>
            <w:r w:rsidRPr="00D04190">
              <w:rPr>
                <w:rFonts w:asciiTheme="majorBidi" w:hAnsiTheme="majorBidi" w:cstheme="majorBidi"/>
                <w:sz w:val="14"/>
                <w:szCs w:val="14"/>
                <w:lang w:val="es-ES"/>
              </w:rPr>
              <w:t>7 634</w:t>
            </w:r>
          </w:p>
        </w:tc>
        <w:tc>
          <w:tcPr>
            <w:tcW w:w="505" w:type="dxa"/>
          </w:tcPr>
          <w:p w14:paraId="77C57289" w14:textId="77777777" w:rsidR="005B4F41" w:rsidRPr="00D04190" w:rsidRDefault="005B4F41" w:rsidP="005B4F4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sz w:val="14"/>
                <w:szCs w:val="14"/>
                <w:lang w:val="es-ES"/>
              </w:rPr>
            </w:pPr>
            <w:r w:rsidRPr="00D04190">
              <w:rPr>
                <w:rFonts w:asciiTheme="majorBidi" w:hAnsiTheme="majorBidi" w:cstheme="majorBidi"/>
                <w:sz w:val="14"/>
                <w:szCs w:val="14"/>
                <w:lang w:val="es-ES"/>
              </w:rPr>
              <w:t>4 392</w:t>
            </w:r>
          </w:p>
        </w:tc>
        <w:tc>
          <w:tcPr>
            <w:tcW w:w="495" w:type="dxa"/>
          </w:tcPr>
          <w:p w14:paraId="6CC7DEB7" w14:textId="77777777" w:rsidR="005B4F41" w:rsidRPr="00D04190" w:rsidRDefault="005B4F41" w:rsidP="005B4F4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sz w:val="14"/>
                <w:szCs w:val="14"/>
                <w:lang w:val="es-ES"/>
              </w:rPr>
            </w:pPr>
            <w:r w:rsidRPr="00D04190">
              <w:rPr>
                <w:rFonts w:asciiTheme="majorBidi" w:hAnsiTheme="majorBidi" w:cstheme="majorBidi"/>
                <w:sz w:val="14"/>
                <w:szCs w:val="14"/>
                <w:lang w:val="es-ES"/>
              </w:rPr>
              <w:t>1 660</w:t>
            </w:r>
          </w:p>
        </w:tc>
        <w:tc>
          <w:tcPr>
            <w:tcW w:w="495" w:type="dxa"/>
            <w:tcBorders>
              <w:right w:val="single" w:sz="4" w:space="0" w:color="auto"/>
            </w:tcBorders>
          </w:tcPr>
          <w:p w14:paraId="4AB80771" w14:textId="77777777" w:rsidR="005B4F41" w:rsidRPr="00D04190" w:rsidRDefault="005B4F41" w:rsidP="005B4F4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sz w:val="14"/>
                <w:szCs w:val="14"/>
                <w:lang w:val="es-ES"/>
              </w:rPr>
            </w:pPr>
            <w:r w:rsidRPr="00D04190">
              <w:rPr>
                <w:rFonts w:asciiTheme="majorBidi" w:hAnsiTheme="majorBidi" w:cstheme="majorBidi"/>
                <w:sz w:val="14"/>
                <w:szCs w:val="14"/>
                <w:lang w:val="es-ES"/>
              </w:rPr>
              <w:t>590</w:t>
            </w:r>
          </w:p>
        </w:tc>
        <w:tc>
          <w:tcPr>
            <w:tcW w:w="500" w:type="dxa"/>
            <w:tcBorders>
              <w:left w:val="single" w:sz="4" w:space="0" w:color="auto"/>
            </w:tcBorders>
          </w:tcPr>
          <w:p w14:paraId="110268B9" w14:textId="77777777" w:rsidR="005B4F41" w:rsidRPr="00D04190" w:rsidRDefault="005B4F41" w:rsidP="005B4F4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sz w:val="14"/>
                <w:szCs w:val="14"/>
                <w:lang w:val="es-ES"/>
              </w:rPr>
            </w:pPr>
            <w:r w:rsidRPr="00D04190">
              <w:rPr>
                <w:rFonts w:asciiTheme="majorBidi" w:hAnsiTheme="majorBidi" w:cstheme="majorBidi"/>
                <w:sz w:val="14"/>
                <w:szCs w:val="14"/>
                <w:lang w:val="es-ES"/>
              </w:rPr>
              <w:t>1 173</w:t>
            </w:r>
          </w:p>
        </w:tc>
        <w:tc>
          <w:tcPr>
            <w:tcW w:w="495" w:type="dxa"/>
          </w:tcPr>
          <w:p w14:paraId="24783F8D" w14:textId="77777777" w:rsidR="005B4F41" w:rsidRPr="00D04190" w:rsidRDefault="005B4F41" w:rsidP="005B4F4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sz w:val="14"/>
                <w:szCs w:val="14"/>
                <w:lang w:val="es-ES"/>
              </w:rPr>
            </w:pPr>
            <w:r w:rsidRPr="00D04190">
              <w:rPr>
                <w:rFonts w:asciiTheme="majorBidi" w:hAnsiTheme="majorBidi" w:cstheme="majorBidi"/>
                <w:sz w:val="14"/>
                <w:szCs w:val="14"/>
                <w:lang w:val="es-ES"/>
              </w:rPr>
              <w:t>7 428</w:t>
            </w:r>
          </w:p>
        </w:tc>
        <w:tc>
          <w:tcPr>
            <w:tcW w:w="505" w:type="dxa"/>
          </w:tcPr>
          <w:p w14:paraId="342ABC7F" w14:textId="77777777" w:rsidR="005B4F41" w:rsidRPr="00D04190" w:rsidRDefault="005B4F41" w:rsidP="005B4F4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sz w:val="14"/>
                <w:szCs w:val="14"/>
                <w:lang w:val="es-ES"/>
              </w:rPr>
            </w:pPr>
            <w:r w:rsidRPr="00D04190">
              <w:rPr>
                <w:rFonts w:asciiTheme="majorBidi" w:hAnsiTheme="majorBidi" w:cstheme="majorBidi"/>
                <w:sz w:val="14"/>
                <w:szCs w:val="14"/>
                <w:lang w:val="es-ES"/>
              </w:rPr>
              <w:t>9 331</w:t>
            </w:r>
          </w:p>
        </w:tc>
        <w:tc>
          <w:tcPr>
            <w:tcW w:w="495" w:type="dxa"/>
          </w:tcPr>
          <w:p w14:paraId="668E176C" w14:textId="77777777" w:rsidR="005B4F41" w:rsidRPr="00D04190" w:rsidRDefault="005B4F41" w:rsidP="005B4F4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sz w:val="14"/>
                <w:szCs w:val="14"/>
                <w:lang w:val="es-ES"/>
              </w:rPr>
            </w:pPr>
            <w:r w:rsidRPr="00D04190">
              <w:rPr>
                <w:rFonts w:asciiTheme="majorBidi" w:hAnsiTheme="majorBidi" w:cstheme="majorBidi"/>
                <w:sz w:val="14"/>
                <w:szCs w:val="14"/>
                <w:lang w:val="es-ES"/>
              </w:rPr>
              <w:t>5 324</w:t>
            </w:r>
          </w:p>
        </w:tc>
        <w:tc>
          <w:tcPr>
            <w:tcW w:w="500" w:type="dxa"/>
          </w:tcPr>
          <w:p w14:paraId="7425686B" w14:textId="77777777" w:rsidR="005B4F41" w:rsidRPr="00D04190" w:rsidRDefault="005B4F41" w:rsidP="005B4F4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sz w:val="14"/>
                <w:szCs w:val="14"/>
                <w:lang w:val="es-ES"/>
              </w:rPr>
            </w:pPr>
            <w:r w:rsidRPr="00D04190">
              <w:rPr>
                <w:rFonts w:asciiTheme="majorBidi" w:hAnsiTheme="majorBidi" w:cstheme="majorBidi"/>
                <w:sz w:val="14"/>
                <w:szCs w:val="14"/>
                <w:lang w:val="es-ES"/>
              </w:rPr>
              <w:t>2 084</w:t>
            </w:r>
          </w:p>
        </w:tc>
        <w:tc>
          <w:tcPr>
            <w:tcW w:w="500" w:type="dxa"/>
          </w:tcPr>
          <w:p w14:paraId="5A23B712" w14:textId="77777777" w:rsidR="005B4F41" w:rsidRPr="00D04190" w:rsidRDefault="005B4F41" w:rsidP="005B4F4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sz w:val="14"/>
                <w:szCs w:val="14"/>
                <w:lang w:val="es-ES"/>
              </w:rPr>
            </w:pPr>
            <w:r w:rsidRPr="00D04190">
              <w:rPr>
                <w:rFonts w:asciiTheme="majorBidi" w:hAnsiTheme="majorBidi" w:cstheme="majorBidi"/>
                <w:sz w:val="14"/>
                <w:szCs w:val="14"/>
                <w:lang w:val="es-ES"/>
              </w:rPr>
              <w:t>825</w:t>
            </w:r>
          </w:p>
        </w:tc>
      </w:tr>
      <w:tr w:rsidR="002D061E" w:rsidRPr="00D04190" w14:paraId="0C4F6C0A" w14:textId="77777777" w:rsidTr="002D061E">
        <w:trPr>
          <w:cantSplit/>
          <w:trHeight w:val="23"/>
          <w:jc w:val="center"/>
        </w:trPr>
        <w:tc>
          <w:tcPr>
            <w:tcW w:w="470" w:type="dxa"/>
          </w:tcPr>
          <w:p w14:paraId="700A33BB" w14:textId="77777777" w:rsidR="005B4F41" w:rsidRPr="00D04190" w:rsidRDefault="005B4F41" w:rsidP="005B4F4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sz w:val="14"/>
                <w:szCs w:val="14"/>
                <w:lang w:val="es-ES"/>
              </w:rPr>
            </w:pPr>
            <w:r w:rsidRPr="00D04190">
              <w:rPr>
                <w:rFonts w:asciiTheme="majorBidi" w:hAnsiTheme="majorBidi" w:cstheme="majorBidi"/>
                <w:sz w:val="14"/>
                <w:szCs w:val="14"/>
                <w:lang w:val="es-ES"/>
              </w:rPr>
              <w:t>470</w:t>
            </w:r>
          </w:p>
        </w:tc>
        <w:tc>
          <w:tcPr>
            <w:tcW w:w="495" w:type="dxa"/>
          </w:tcPr>
          <w:p w14:paraId="526F729C" w14:textId="77777777" w:rsidR="005B4F41" w:rsidRPr="00D04190" w:rsidRDefault="005B4F41" w:rsidP="005B4F4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sz w:val="14"/>
                <w:szCs w:val="14"/>
                <w:lang w:val="es-ES"/>
              </w:rPr>
            </w:pPr>
            <w:r w:rsidRPr="00D04190">
              <w:rPr>
                <w:rFonts w:asciiTheme="majorBidi" w:hAnsiTheme="majorBidi" w:cstheme="majorBidi"/>
                <w:sz w:val="14"/>
                <w:szCs w:val="14"/>
                <w:lang w:val="es-ES"/>
              </w:rPr>
              <w:t>3 333</w:t>
            </w:r>
          </w:p>
        </w:tc>
        <w:tc>
          <w:tcPr>
            <w:tcW w:w="500" w:type="dxa"/>
          </w:tcPr>
          <w:p w14:paraId="188CB73F" w14:textId="77777777" w:rsidR="005B4F41" w:rsidRPr="00D04190" w:rsidRDefault="005B4F41" w:rsidP="005B4F4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sz w:val="14"/>
                <w:szCs w:val="14"/>
                <w:lang w:val="es-ES"/>
              </w:rPr>
            </w:pPr>
            <w:r w:rsidRPr="00D04190">
              <w:rPr>
                <w:rFonts w:asciiTheme="majorBidi" w:hAnsiTheme="majorBidi" w:cstheme="majorBidi"/>
                <w:sz w:val="14"/>
                <w:szCs w:val="14"/>
                <w:lang w:val="es-ES"/>
              </w:rPr>
              <w:t>5 104</w:t>
            </w:r>
          </w:p>
        </w:tc>
        <w:tc>
          <w:tcPr>
            <w:tcW w:w="495" w:type="dxa"/>
          </w:tcPr>
          <w:p w14:paraId="695EA6EE" w14:textId="77777777" w:rsidR="005B4F41" w:rsidRPr="00D04190" w:rsidRDefault="005B4F41" w:rsidP="005B4F4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sz w:val="14"/>
                <w:szCs w:val="14"/>
                <w:lang w:val="es-ES"/>
              </w:rPr>
            </w:pPr>
            <w:r w:rsidRPr="00D04190">
              <w:rPr>
                <w:rFonts w:asciiTheme="majorBidi" w:hAnsiTheme="majorBidi" w:cstheme="majorBidi"/>
                <w:sz w:val="14"/>
                <w:szCs w:val="14"/>
                <w:lang w:val="es-ES"/>
              </w:rPr>
              <w:t>3 362</w:t>
            </w:r>
          </w:p>
        </w:tc>
        <w:tc>
          <w:tcPr>
            <w:tcW w:w="470" w:type="dxa"/>
          </w:tcPr>
          <w:p w14:paraId="6F36D764" w14:textId="77777777" w:rsidR="005B4F41" w:rsidRPr="00D04190" w:rsidRDefault="005B4F41" w:rsidP="005B4F4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sz w:val="14"/>
                <w:szCs w:val="14"/>
                <w:lang w:val="es-ES"/>
              </w:rPr>
            </w:pPr>
            <w:r w:rsidRPr="00D04190">
              <w:rPr>
                <w:rFonts w:asciiTheme="majorBidi" w:hAnsiTheme="majorBidi" w:cstheme="majorBidi"/>
                <w:sz w:val="14"/>
                <w:szCs w:val="14"/>
                <w:lang w:val="es-ES"/>
              </w:rPr>
              <w:t>1 146</w:t>
            </w:r>
          </w:p>
        </w:tc>
        <w:tc>
          <w:tcPr>
            <w:tcW w:w="455" w:type="dxa"/>
            <w:tcBorders>
              <w:right w:val="single" w:sz="4" w:space="0" w:color="auto"/>
            </w:tcBorders>
          </w:tcPr>
          <w:p w14:paraId="25F21CDA" w14:textId="77777777" w:rsidR="005B4F41" w:rsidRPr="00D04190" w:rsidRDefault="005B4F41" w:rsidP="005B4F4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sz w:val="14"/>
                <w:szCs w:val="14"/>
                <w:lang w:val="es-ES"/>
              </w:rPr>
            </w:pPr>
            <w:r w:rsidRPr="00D04190">
              <w:rPr>
                <w:rFonts w:asciiTheme="majorBidi" w:hAnsiTheme="majorBidi" w:cstheme="majorBidi"/>
                <w:sz w:val="14"/>
                <w:szCs w:val="14"/>
                <w:lang w:val="es-ES"/>
              </w:rPr>
              <w:t>392</w:t>
            </w:r>
          </w:p>
        </w:tc>
        <w:tc>
          <w:tcPr>
            <w:tcW w:w="470" w:type="dxa"/>
            <w:tcBorders>
              <w:left w:val="single" w:sz="4" w:space="0" w:color="auto"/>
            </w:tcBorders>
          </w:tcPr>
          <w:p w14:paraId="5449A50B" w14:textId="77777777" w:rsidR="005B4F41" w:rsidRPr="00D04190" w:rsidRDefault="005B4F41" w:rsidP="005B4F4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sz w:val="14"/>
                <w:szCs w:val="14"/>
                <w:lang w:val="es-ES"/>
              </w:rPr>
            </w:pPr>
            <w:r w:rsidRPr="00D04190">
              <w:rPr>
                <w:rFonts w:asciiTheme="majorBidi" w:hAnsiTheme="majorBidi" w:cstheme="majorBidi"/>
                <w:sz w:val="14"/>
                <w:szCs w:val="14"/>
                <w:lang w:val="es-ES"/>
              </w:rPr>
              <w:t>588</w:t>
            </w:r>
          </w:p>
        </w:tc>
        <w:tc>
          <w:tcPr>
            <w:tcW w:w="495" w:type="dxa"/>
          </w:tcPr>
          <w:p w14:paraId="284D8CA3" w14:textId="77777777" w:rsidR="005B4F41" w:rsidRPr="00D04190" w:rsidRDefault="005B4F41" w:rsidP="005B4F4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sz w:val="14"/>
                <w:szCs w:val="14"/>
                <w:lang w:val="es-ES"/>
              </w:rPr>
            </w:pPr>
            <w:r w:rsidRPr="00D04190">
              <w:rPr>
                <w:rFonts w:asciiTheme="majorBidi" w:hAnsiTheme="majorBidi" w:cstheme="majorBidi"/>
                <w:sz w:val="14"/>
                <w:szCs w:val="14"/>
                <w:lang w:val="es-ES"/>
              </w:rPr>
              <w:t>3 871</w:t>
            </w:r>
          </w:p>
        </w:tc>
        <w:tc>
          <w:tcPr>
            <w:tcW w:w="500" w:type="dxa"/>
          </w:tcPr>
          <w:p w14:paraId="4219036F" w14:textId="77777777" w:rsidR="005B4F41" w:rsidRPr="00D04190" w:rsidRDefault="005B4F41" w:rsidP="005B4F4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sz w:val="14"/>
                <w:szCs w:val="14"/>
                <w:lang w:val="es-ES"/>
              </w:rPr>
            </w:pPr>
            <w:r w:rsidRPr="00D04190">
              <w:rPr>
                <w:rFonts w:asciiTheme="majorBidi" w:hAnsiTheme="majorBidi" w:cstheme="majorBidi"/>
                <w:sz w:val="14"/>
                <w:szCs w:val="14"/>
                <w:lang w:val="es-ES"/>
              </w:rPr>
              <w:t>5 759</w:t>
            </w:r>
          </w:p>
        </w:tc>
        <w:tc>
          <w:tcPr>
            <w:tcW w:w="505" w:type="dxa"/>
          </w:tcPr>
          <w:p w14:paraId="54A59855" w14:textId="77777777" w:rsidR="005B4F41" w:rsidRPr="00D04190" w:rsidRDefault="005B4F41" w:rsidP="005B4F4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sz w:val="14"/>
                <w:szCs w:val="14"/>
                <w:lang w:val="es-ES"/>
              </w:rPr>
            </w:pPr>
            <w:r w:rsidRPr="00D04190">
              <w:rPr>
                <w:rFonts w:asciiTheme="majorBidi" w:hAnsiTheme="majorBidi" w:cstheme="majorBidi"/>
                <w:sz w:val="14"/>
                <w:szCs w:val="14"/>
                <w:lang w:val="es-ES"/>
              </w:rPr>
              <w:t>3 904</w:t>
            </w:r>
          </w:p>
        </w:tc>
        <w:tc>
          <w:tcPr>
            <w:tcW w:w="495" w:type="dxa"/>
          </w:tcPr>
          <w:p w14:paraId="6FD1DB01" w14:textId="77777777" w:rsidR="005B4F41" w:rsidRPr="00D04190" w:rsidRDefault="005B4F41" w:rsidP="005B4F4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sz w:val="14"/>
                <w:szCs w:val="14"/>
                <w:lang w:val="es-ES"/>
              </w:rPr>
            </w:pPr>
            <w:r w:rsidRPr="00D04190">
              <w:rPr>
                <w:rFonts w:asciiTheme="majorBidi" w:hAnsiTheme="majorBidi" w:cstheme="majorBidi"/>
                <w:sz w:val="14"/>
                <w:szCs w:val="14"/>
                <w:lang w:val="es-ES"/>
              </w:rPr>
              <w:t>1 343</w:t>
            </w:r>
          </w:p>
        </w:tc>
        <w:tc>
          <w:tcPr>
            <w:tcW w:w="495" w:type="dxa"/>
            <w:tcBorders>
              <w:right w:val="single" w:sz="4" w:space="0" w:color="auto"/>
            </w:tcBorders>
          </w:tcPr>
          <w:p w14:paraId="60CBA54E" w14:textId="77777777" w:rsidR="005B4F41" w:rsidRPr="00D04190" w:rsidRDefault="005B4F41" w:rsidP="005B4F4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sz w:val="14"/>
                <w:szCs w:val="14"/>
                <w:lang w:val="es-ES"/>
              </w:rPr>
            </w:pPr>
            <w:r w:rsidRPr="00D04190">
              <w:rPr>
                <w:rFonts w:asciiTheme="majorBidi" w:hAnsiTheme="majorBidi" w:cstheme="majorBidi"/>
                <w:sz w:val="14"/>
                <w:szCs w:val="14"/>
                <w:lang w:val="es-ES"/>
              </w:rPr>
              <w:t>445</w:t>
            </w:r>
          </w:p>
        </w:tc>
        <w:tc>
          <w:tcPr>
            <w:tcW w:w="500" w:type="dxa"/>
            <w:tcBorders>
              <w:left w:val="single" w:sz="4" w:space="0" w:color="auto"/>
            </w:tcBorders>
          </w:tcPr>
          <w:p w14:paraId="7F91898F" w14:textId="77777777" w:rsidR="005B4F41" w:rsidRPr="00D04190" w:rsidRDefault="005B4F41" w:rsidP="005B4F4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sz w:val="14"/>
                <w:szCs w:val="14"/>
                <w:lang w:val="es-ES"/>
              </w:rPr>
            </w:pPr>
            <w:r w:rsidRPr="00D04190">
              <w:rPr>
                <w:rFonts w:asciiTheme="majorBidi" w:hAnsiTheme="majorBidi" w:cstheme="majorBidi"/>
                <w:sz w:val="14"/>
                <w:szCs w:val="14"/>
                <w:lang w:val="es-ES"/>
              </w:rPr>
              <w:t>835</w:t>
            </w:r>
          </w:p>
        </w:tc>
        <w:tc>
          <w:tcPr>
            <w:tcW w:w="495" w:type="dxa"/>
          </w:tcPr>
          <w:p w14:paraId="0D572631" w14:textId="77777777" w:rsidR="005B4F41" w:rsidRPr="00D04190" w:rsidRDefault="005B4F41" w:rsidP="005B4F4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sz w:val="14"/>
                <w:szCs w:val="14"/>
                <w:lang w:val="es-ES"/>
              </w:rPr>
            </w:pPr>
            <w:r w:rsidRPr="00D04190">
              <w:rPr>
                <w:rFonts w:asciiTheme="majorBidi" w:hAnsiTheme="majorBidi" w:cstheme="majorBidi"/>
                <w:sz w:val="14"/>
                <w:szCs w:val="14"/>
                <w:lang w:val="es-ES"/>
              </w:rPr>
              <w:t>5 040</w:t>
            </w:r>
          </w:p>
        </w:tc>
        <w:tc>
          <w:tcPr>
            <w:tcW w:w="505" w:type="dxa"/>
          </w:tcPr>
          <w:p w14:paraId="6360E75C" w14:textId="77777777" w:rsidR="005B4F41" w:rsidRPr="00D04190" w:rsidRDefault="005B4F41" w:rsidP="005B4F4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sz w:val="14"/>
                <w:szCs w:val="14"/>
                <w:lang w:val="es-ES"/>
              </w:rPr>
            </w:pPr>
            <w:r w:rsidRPr="00D04190">
              <w:rPr>
                <w:rFonts w:asciiTheme="majorBidi" w:hAnsiTheme="majorBidi" w:cstheme="majorBidi"/>
                <w:sz w:val="14"/>
                <w:szCs w:val="14"/>
                <w:lang w:val="es-ES"/>
              </w:rPr>
              <w:t>7 290</w:t>
            </w:r>
          </w:p>
        </w:tc>
        <w:tc>
          <w:tcPr>
            <w:tcW w:w="495" w:type="dxa"/>
          </w:tcPr>
          <w:p w14:paraId="1798B228" w14:textId="77777777" w:rsidR="005B4F41" w:rsidRPr="00D04190" w:rsidRDefault="005B4F41" w:rsidP="005B4F4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sz w:val="14"/>
                <w:szCs w:val="14"/>
                <w:lang w:val="es-ES"/>
              </w:rPr>
            </w:pPr>
            <w:r w:rsidRPr="00D04190">
              <w:rPr>
                <w:rFonts w:asciiTheme="majorBidi" w:hAnsiTheme="majorBidi" w:cstheme="majorBidi"/>
                <w:sz w:val="14"/>
                <w:szCs w:val="14"/>
                <w:lang w:val="es-ES"/>
              </w:rPr>
              <w:t>4 627</w:t>
            </w:r>
          </w:p>
        </w:tc>
        <w:tc>
          <w:tcPr>
            <w:tcW w:w="500" w:type="dxa"/>
          </w:tcPr>
          <w:p w14:paraId="57F75410" w14:textId="77777777" w:rsidR="005B4F41" w:rsidRPr="00D04190" w:rsidRDefault="005B4F41" w:rsidP="005B4F4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sz w:val="14"/>
                <w:szCs w:val="14"/>
                <w:lang w:val="es-ES"/>
              </w:rPr>
            </w:pPr>
            <w:r w:rsidRPr="00D04190">
              <w:rPr>
                <w:rFonts w:asciiTheme="majorBidi" w:hAnsiTheme="majorBidi" w:cstheme="majorBidi"/>
                <w:sz w:val="14"/>
                <w:szCs w:val="14"/>
                <w:lang w:val="es-ES"/>
              </w:rPr>
              <w:t>1 774</w:t>
            </w:r>
          </w:p>
        </w:tc>
        <w:tc>
          <w:tcPr>
            <w:tcW w:w="500" w:type="dxa"/>
          </w:tcPr>
          <w:p w14:paraId="4660D81B" w14:textId="77777777" w:rsidR="005B4F41" w:rsidRPr="00D04190" w:rsidRDefault="005B4F41" w:rsidP="005B4F4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sz w:val="14"/>
                <w:szCs w:val="14"/>
                <w:lang w:val="es-ES"/>
              </w:rPr>
            </w:pPr>
            <w:r w:rsidRPr="00D04190">
              <w:rPr>
                <w:rFonts w:asciiTheme="majorBidi" w:hAnsiTheme="majorBidi" w:cstheme="majorBidi"/>
                <w:sz w:val="14"/>
                <w:szCs w:val="14"/>
                <w:lang w:val="es-ES"/>
              </w:rPr>
              <w:t>634</w:t>
            </w:r>
          </w:p>
        </w:tc>
      </w:tr>
      <w:tr w:rsidR="002D061E" w:rsidRPr="00D04190" w14:paraId="6821A580" w14:textId="77777777" w:rsidTr="002D061E">
        <w:trPr>
          <w:cantSplit/>
          <w:trHeight w:val="23"/>
          <w:jc w:val="center"/>
        </w:trPr>
        <w:tc>
          <w:tcPr>
            <w:tcW w:w="470" w:type="dxa"/>
          </w:tcPr>
          <w:p w14:paraId="5DF06225" w14:textId="77777777" w:rsidR="005B4F41" w:rsidRPr="00D04190" w:rsidRDefault="005B4F41" w:rsidP="005B4F4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sz w:val="14"/>
                <w:szCs w:val="14"/>
                <w:lang w:val="es-ES"/>
              </w:rPr>
            </w:pPr>
            <w:r w:rsidRPr="00D04190">
              <w:rPr>
                <w:rFonts w:asciiTheme="majorBidi" w:hAnsiTheme="majorBidi" w:cstheme="majorBidi"/>
                <w:sz w:val="14"/>
                <w:szCs w:val="14"/>
                <w:lang w:val="es-ES"/>
              </w:rPr>
              <w:t>82</w:t>
            </w:r>
          </w:p>
        </w:tc>
        <w:tc>
          <w:tcPr>
            <w:tcW w:w="495" w:type="dxa"/>
          </w:tcPr>
          <w:p w14:paraId="69F20D37" w14:textId="77777777" w:rsidR="005B4F41" w:rsidRPr="00D04190" w:rsidRDefault="005B4F41" w:rsidP="005B4F4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sz w:val="14"/>
                <w:szCs w:val="14"/>
                <w:lang w:val="es-ES"/>
              </w:rPr>
            </w:pPr>
            <w:r w:rsidRPr="00D04190">
              <w:rPr>
                <w:rFonts w:asciiTheme="majorBidi" w:hAnsiTheme="majorBidi" w:cstheme="majorBidi"/>
                <w:sz w:val="14"/>
                <w:szCs w:val="14"/>
                <w:lang w:val="es-ES"/>
              </w:rPr>
              <w:t>311</w:t>
            </w:r>
          </w:p>
        </w:tc>
        <w:tc>
          <w:tcPr>
            <w:tcW w:w="500" w:type="dxa"/>
          </w:tcPr>
          <w:p w14:paraId="05F1E6C7" w14:textId="77777777" w:rsidR="005B4F41" w:rsidRPr="00D04190" w:rsidRDefault="005B4F41" w:rsidP="005B4F4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sz w:val="14"/>
                <w:szCs w:val="14"/>
                <w:lang w:val="es-ES"/>
              </w:rPr>
            </w:pPr>
            <w:r w:rsidRPr="00D04190">
              <w:rPr>
                <w:rFonts w:asciiTheme="majorBidi" w:hAnsiTheme="majorBidi" w:cstheme="majorBidi"/>
                <w:sz w:val="14"/>
                <w:szCs w:val="14"/>
                <w:lang w:val="es-ES"/>
              </w:rPr>
              <w:t>360</w:t>
            </w:r>
          </w:p>
        </w:tc>
        <w:tc>
          <w:tcPr>
            <w:tcW w:w="495" w:type="dxa"/>
          </w:tcPr>
          <w:p w14:paraId="2C2F1412" w14:textId="77777777" w:rsidR="005B4F41" w:rsidRPr="00D04190" w:rsidRDefault="005B4F41" w:rsidP="005B4F4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sz w:val="14"/>
                <w:szCs w:val="14"/>
                <w:lang w:val="es-ES"/>
              </w:rPr>
            </w:pPr>
            <w:r w:rsidRPr="00D04190">
              <w:rPr>
                <w:rFonts w:asciiTheme="majorBidi" w:hAnsiTheme="majorBidi" w:cstheme="majorBidi"/>
                <w:sz w:val="14"/>
                <w:szCs w:val="14"/>
                <w:lang w:val="es-ES"/>
              </w:rPr>
              <w:t>220</w:t>
            </w:r>
          </w:p>
        </w:tc>
        <w:tc>
          <w:tcPr>
            <w:tcW w:w="470" w:type="dxa"/>
          </w:tcPr>
          <w:p w14:paraId="2521BDB9" w14:textId="77777777" w:rsidR="005B4F41" w:rsidRPr="00D04190" w:rsidRDefault="005B4F41" w:rsidP="005B4F4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sz w:val="14"/>
                <w:szCs w:val="14"/>
                <w:lang w:val="es-ES"/>
              </w:rPr>
            </w:pPr>
            <w:r w:rsidRPr="00D04190">
              <w:rPr>
                <w:rFonts w:asciiTheme="majorBidi" w:hAnsiTheme="majorBidi" w:cstheme="majorBidi"/>
                <w:sz w:val="14"/>
                <w:szCs w:val="14"/>
                <w:lang w:val="es-ES"/>
              </w:rPr>
              <w:t>74</w:t>
            </w:r>
          </w:p>
        </w:tc>
        <w:tc>
          <w:tcPr>
            <w:tcW w:w="455" w:type="dxa"/>
            <w:tcBorders>
              <w:right w:val="single" w:sz="4" w:space="0" w:color="auto"/>
            </w:tcBorders>
          </w:tcPr>
          <w:p w14:paraId="1A782B1D" w14:textId="77777777" w:rsidR="005B4F41" w:rsidRPr="00D04190" w:rsidRDefault="005B4F41" w:rsidP="005B4F4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sz w:val="14"/>
                <w:szCs w:val="14"/>
                <w:lang w:val="es-ES"/>
              </w:rPr>
            </w:pPr>
            <w:r w:rsidRPr="00D04190">
              <w:rPr>
                <w:rFonts w:asciiTheme="majorBidi" w:hAnsiTheme="majorBidi" w:cstheme="majorBidi"/>
                <w:sz w:val="14"/>
                <w:szCs w:val="14"/>
                <w:lang w:val="es-ES"/>
              </w:rPr>
              <w:t>22</w:t>
            </w:r>
          </w:p>
        </w:tc>
        <w:tc>
          <w:tcPr>
            <w:tcW w:w="470" w:type="dxa"/>
            <w:tcBorders>
              <w:left w:val="single" w:sz="4" w:space="0" w:color="auto"/>
            </w:tcBorders>
          </w:tcPr>
          <w:p w14:paraId="0F1AC743" w14:textId="77777777" w:rsidR="005B4F41" w:rsidRPr="00D04190" w:rsidRDefault="005B4F41" w:rsidP="005B4F4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sz w:val="14"/>
                <w:szCs w:val="14"/>
                <w:lang w:val="es-ES"/>
              </w:rPr>
            </w:pPr>
            <w:r w:rsidRPr="00D04190">
              <w:rPr>
                <w:rFonts w:asciiTheme="majorBidi" w:hAnsiTheme="majorBidi" w:cstheme="majorBidi"/>
                <w:sz w:val="14"/>
                <w:szCs w:val="14"/>
                <w:lang w:val="es-ES"/>
              </w:rPr>
              <w:t>149</w:t>
            </w:r>
          </w:p>
        </w:tc>
        <w:tc>
          <w:tcPr>
            <w:tcW w:w="495" w:type="dxa"/>
          </w:tcPr>
          <w:p w14:paraId="115B1302" w14:textId="77777777" w:rsidR="005B4F41" w:rsidRPr="00D04190" w:rsidRDefault="005B4F41" w:rsidP="005B4F4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sz w:val="14"/>
                <w:szCs w:val="14"/>
                <w:lang w:val="es-ES"/>
              </w:rPr>
            </w:pPr>
            <w:r w:rsidRPr="00D04190">
              <w:rPr>
                <w:rFonts w:asciiTheme="majorBidi" w:hAnsiTheme="majorBidi" w:cstheme="majorBidi"/>
                <w:sz w:val="14"/>
                <w:szCs w:val="14"/>
                <w:lang w:val="es-ES"/>
              </w:rPr>
              <w:t>872</w:t>
            </w:r>
          </w:p>
        </w:tc>
        <w:tc>
          <w:tcPr>
            <w:tcW w:w="500" w:type="dxa"/>
          </w:tcPr>
          <w:p w14:paraId="6DF4FA02" w14:textId="77777777" w:rsidR="005B4F41" w:rsidRPr="00D04190" w:rsidRDefault="005B4F41" w:rsidP="005B4F4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sz w:val="14"/>
                <w:szCs w:val="14"/>
                <w:lang w:val="es-ES"/>
              </w:rPr>
            </w:pPr>
            <w:r w:rsidRPr="00D04190">
              <w:rPr>
                <w:rFonts w:asciiTheme="majorBidi" w:hAnsiTheme="majorBidi" w:cstheme="majorBidi"/>
                <w:sz w:val="14"/>
                <w:szCs w:val="14"/>
                <w:lang w:val="es-ES"/>
              </w:rPr>
              <w:t>1101</w:t>
            </w:r>
          </w:p>
        </w:tc>
        <w:tc>
          <w:tcPr>
            <w:tcW w:w="505" w:type="dxa"/>
          </w:tcPr>
          <w:p w14:paraId="6A280719" w14:textId="77777777" w:rsidR="005B4F41" w:rsidRPr="00D04190" w:rsidRDefault="005B4F41" w:rsidP="005B4F4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sz w:val="14"/>
                <w:szCs w:val="14"/>
                <w:lang w:val="es-ES"/>
              </w:rPr>
            </w:pPr>
            <w:r w:rsidRPr="00D04190">
              <w:rPr>
                <w:rFonts w:asciiTheme="majorBidi" w:hAnsiTheme="majorBidi" w:cstheme="majorBidi"/>
                <w:sz w:val="14"/>
                <w:szCs w:val="14"/>
                <w:lang w:val="es-ES"/>
              </w:rPr>
              <w:t>722</w:t>
            </w:r>
          </w:p>
        </w:tc>
        <w:tc>
          <w:tcPr>
            <w:tcW w:w="495" w:type="dxa"/>
          </w:tcPr>
          <w:p w14:paraId="1CA54B56" w14:textId="77777777" w:rsidR="005B4F41" w:rsidRPr="00D04190" w:rsidRDefault="005B4F41" w:rsidP="005B4F4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sz w:val="14"/>
                <w:szCs w:val="14"/>
                <w:lang w:val="es-ES"/>
              </w:rPr>
            </w:pPr>
            <w:r w:rsidRPr="00D04190">
              <w:rPr>
                <w:rFonts w:asciiTheme="majorBidi" w:hAnsiTheme="majorBidi" w:cstheme="majorBidi"/>
                <w:sz w:val="14"/>
                <w:szCs w:val="14"/>
                <w:lang w:val="es-ES"/>
              </w:rPr>
              <w:t>224</w:t>
            </w:r>
          </w:p>
        </w:tc>
        <w:tc>
          <w:tcPr>
            <w:tcW w:w="495" w:type="dxa"/>
            <w:tcBorders>
              <w:right w:val="single" w:sz="4" w:space="0" w:color="auto"/>
            </w:tcBorders>
          </w:tcPr>
          <w:p w14:paraId="0C47E262" w14:textId="77777777" w:rsidR="005B4F41" w:rsidRPr="00D04190" w:rsidRDefault="005B4F41" w:rsidP="005B4F4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sz w:val="14"/>
                <w:szCs w:val="14"/>
                <w:lang w:val="es-ES"/>
              </w:rPr>
            </w:pPr>
            <w:r w:rsidRPr="00D04190">
              <w:rPr>
                <w:rFonts w:asciiTheme="majorBidi" w:hAnsiTheme="majorBidi" w:cstheme="majorBidi"/>
                <w:sz w:val="14"/>
                <w:szCs w:val="14"/>
                <w:lang w:val="es-ES"/>
              </w:rPr>
              <w:t>54</w:t>
            </w:r>
          </w:p>
        </w:tc>
        <w:tc>
          <w:tcPr>
            <w:tcW w:w="500" w:type="dxa"/>
            <w:tcBorders>
              <w:left w:val="single" w:sz="4" w:space="0" w:color="auto"/>
            </w:tcBorders>
          </w:tcPr>
          <w:p w14:paraId="3CC48FA9" w14:textId="77777777" w:rsidR="005B4F41" w:rsidRPr="00D04190" w:rsidRDefault="005B4F41" w:rsidP="005B4F4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sz w:val="14"/>
                <w:szCs w:val="14"/>
                <w:lang w:val="es-ES"/>
              </w:rPr>
            </w:pPr>
            <w:r w:rsidRPr="00D04190">
              <w:rPr>
                <w:rFonts w:asciiTheme="majorBidi" w:hAnsiTheme="majorBidi" w:cstheme="majorBidi"/>
                <w:sz w:val="14"/>
                <w:szCs w:val="14"/>
                <w:lang w:val="es-ES"/>
              </w:rPr>
              <w:t>336</w:t>
            </w:r>
          </w:p>
        </w:tc>
        <w:tc>
          <w:tcPr>
            <w:tcW w:w="495" w:type="dxa"/>
          </w:tcPr>
          <w:p w14:paraId="5BC819DD" w14:textId="77777777" w:rsidR="005B4F41" w:rsidRPr="00D04190" w:rsidRDefault="005B4F41" w:rsidP="005B4F4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sz w:val="14"/>
                <w:szCs w:val="14"/>
                <w:lang w:val="es-ES"/>
              </w:rPr>
            </w:pPr>
            <w:r w:rsidRPr="00D04190">
              <w:rPr>
                <w:rFonts w:asciiTheme="majorBidi" w:hAnsiTheme="majorBidi" w:cstheme="majorBidi"/>
                <w:sz w:val="14"/>
                <w:szCs w:val="14"/>
                <w:lang w:val="es-ES"/>
              </w:rPr>
              <w:t>2110</w:t>
            </w:r>
          </w:p>
        </w:tc>
        <w:tc>
          <w:tcPr>
            <w:tcW w:w="505" w:type="dxa"/>
          </w:tcPr>
          <w:p w14:paraId="26951A77" w14:textId="77777777" w:rsidR="005B4F41" w:rsidRPr="00D04190" w:rsidRDefault="005B4F41" w:rsidP="005B4F4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sz w:val="14"/>
                <w:szCs w:val="14"/>
                <w:lang w:val="es-ES"/>
              </w:rPr>
            </w:pPr>
            <w:r w:rsidRPr="00D04190">
              <w:rPr>
                <w:rFonts w:asciiTheme="majorBidi" w:hAnsiTheme="majorBidi" w:cstheme="majorBidi"/>
                <w:sz w:val="14"/>
                <w:szCs w:val="14"/>
                <w:lang w:val="es-ES"/>
              </w:rPr>
              <w:t>2 809</w:t>
            </w:r>
          </w:p>
        </w:tc>
        <w:tc>
          <w:tcPr>
            <w:tcW w:w="495" w:type="dxa"/>
          </w:tcPr>
          <w:p w14:paraId="4124FF47" w14:textId="77777777" w:rsidR="005B4F41" w:rsidRPr="00D04190" w:rsidRDefault="005B4F41" w:rsidP="005B4F4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sz w:val="14"/>
                <w:szCs w:val="14"/>
                <w:lang w:val="es-ES"/>
              </w:rPr>
            </w:pPr>
            <w:r w:rsidRPr="00D04190">
              <w:rPr>
                <w:rFonts w:asciiTheme="majorBidi" w:hAnsiTheme="majorBidi" w:cstheme="majorBidi"/>
                <w:sz w:val="14"/>
                <w:szCs w:val="14"/>
                <w:lang w:val="es-ES"/>
              </w:rPr>
              <w:t>1 721</w:t>
            </w:r>
          </w:p>
        </w:tc>
        <w:tc>
          <w:tcPr>
            <w:tcW w:w="500" w:type="dxa"/>
          </w:tcPr>
          <w:p w14:paraId="43621B89" w14:textId="77777777" w:rsidR="005B4F41" w:rsidRPr="00D04190" w:rsidRDefault="005B4F41" w:rsidP="005B4F4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sz w:val="14"/>
                <w:szCs w:val="14"/>
                <w:lang w:val="es-ES"/>
              </w:rPr>
            </w:pPr>
            <w:r w:rsidRPr="00D04190">
              <w:rPr>
                <w:rFonts w:asciiTheme="majorBidi" w:hAnsiTheme="majorBidi" w:cstheme="majorBidi"/>
                <w:sz w:val="14"/>
                <w:szCs w:val="14"/>
                <w:lang w:val="es-ES"/>
              </w:rPr>
              <w:t>574</w:t>
            </w:r>
          </w:p>
        </w:tc>
        <w:tc>
          <w:tcPr>
            <w:tcW w:w="500" w:type="dxa"/>
          </w:tcPr>
          <w:p w14:paraId="25C74152" w14:textId="77777777" w:rsidR="005B4F41" w:rsidRPr="00D04190" w:rsidRDefault="005B4F41" w:rsidP="005B4F4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sz w:val="14"/>
                <w:szCs w:val="14"/>
                <w:lang w:val="es-ES"/>
              </w:rPr>
            </w:pPr>
            <w:r w:rsidRPr="00D04190">
              <w:rPr>
                <w:rFonts w:asciiTheme="majorBidi" w:hAnsiTheme="majorBidi" w:cstheme="majorBidi"/>
                <w:sz w:val="14"/>
                <w:szCs w:val="14"/>
                <w:lang w:val="es-ES"/>
              </w:rPr>
              <w:t>156</w:t>
            </w:r>
          </w:p>
        </w:tc>
      </w:tr>
      <w:tr w:rsidR="002D061E" w:rsidRPr="00D04190" w14:paraId="5A67FD6E" w14:textId="77777777" w:rsidTr="002D061E">
        <w:trPr>
          <w:cantSplit/>
          <w:trHeight w:val="23"/>
          <w:jc w:val="center"/>
        </w:trPr>
        <w:tc>
          <w:tcPr>
            <w:tcW w:w="470" w:type="dxa"/>
          </w:tcPr>
          <w:p w14:paraId="6DD720F9" w14:textId="77777777" w:rsidR="005B4F41" w:rsidRPr="00D04190" w:rsidRDefault="005B4F41" w:rsidP="005B4F4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sz w:val="14"/>
                <w:szCs w:val="14"/>
                <w:lang w:val="es-ES"/>
              </w:rPr>
            </w:pPr>
            <w:r w:rsidRPr="00D04190">
              <w:rPr>
                <w:rFonts w:asciiTheme="majorBidi" w:hAnsiTheme="majorBidi" w:cstheme="majorBidi"/>
                <w:sz w:val="14"/>
                <w:szCs w:val="14"/>
                <w:lang w:val="es-ES"/>
              </w:rPr>
              <w:t>17</w:t>
            </w:r>
          </w:p>
        </w:tc>
        <w:tc>
          <w:tcPr>
            <w:tcW w:w="495" w:type="dxa"/>
          </w:tcPr>
          <w:p w14:paraId="7118EBDC" w14:textId="77777777" w:rsidR="005B4F41" w:rsidRPr="00D04190" w:rsidRDefault="005B4F41" w:rsidP="005B4F4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sz w:val="14"/>
                <w:szCs w:val="14"/>
                <w:lang w:val="es-ES"/>
              </w:rPr>
            </w:pPr>
            <w:r w:rsidRPr="00D04190">
              <w:rPr>
                <w:rFonts w:asciiTheme="majorBidi" w:hAnsiTheme="majorBidi" w:cstheme="majorBidi"/>
                <w:sz w:val="14"/>
                <w:szCs w:val="14"/>
                <w:lang w:val="es-ES"/>
              </w:rPr>
              <w:t>156</w:t>
            </w:r>
          </w:p>
        </w:tc>
        <w:tc>
          <w:tcPr>
            <w:tcW w:w="500" w:type="dxa"/>
          </w:tcPr>
          <w:p w14:paraId="641D5D6B" w14:textId="77777777" w:rsidR="005B4F41" w:rsidRPr="00D04190" w:rsidRDefault="005B4F41" w:rsidP="005B4F4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sz w:val="14"/>
                <w:szCs w:val="14"/>
                <w:lang w:val="es-ES"/>
              </w:rPr>
            </w:pPr>
            <w:r w:rsidRPr="00D04190">
              <w:rPr>
                <w:rFonts w:asciiTheme="majorBidi" w:hAnsiTheme="majorBidi" w:cstheme="majorBidi"/>
                <w:sz w:val="14"/>
                <w:szCs w:val="14"/>
                <w:lang w:val="es-ES"/>
              </w:rPr>
              <w:t>318</w:t>
            </w:r>
          </w:p>
        </w:tc>
        <w:tc>
          <w:tcPr>
            <w:tcW w:w="495" w:type="dxa"/>
          </w:tcPr>
          <w:p w14:paraId="5595AD82" w14:textId="77777777" w:rsidR="005B4F41" w:rsidRPr="00D04190" w:rsidRDefault="005B4F41" w:rsidP="005B4F4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sz w:val="14"/>
                <w:szCs w:val="14"/>
                <w:lang w:val="es-ES"/>
              </w:rPr>
            </w:pPr>
            <w:r w:rsidRPr="00D04190">
              <w:rPr>
                <w:rFonts w:asciiTheme="majorBidi" w:hAnsiTheme="majorBidi" w:cstheme="majorBidi"/>
                <w:sz w:val="14"/>
                <w:szCs w:val="14"/>
                <w:lang w:val="es-ES"/>
              </w:rPr>
              <w:t>268</w:t>
            </w:r>
          </w:p>
        </w:tc>
        <w:tc>
          <w:tcPr>
            <w:tcW w:w="470" w:type="dxa"/>
          </w:tcPr>
          <w:p w14:paraId="6A2E33AF" w14:textId="77777777" w:rsidR="005B4F41" w:rsidRPr="00D04190" w:rsidRDefault="005B4F41" w:rsidP="005B4F4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sz w:val="14"/>
                <w:szCs w:val="14"/>
                <w:lang w:val="es-ES"/>
              </w:rPr>
            </w:pPr>
            <w:r w:rsidRPr="00D04190">
              <w:rPr>
                <w:rFonts w:asciiTheme="majorBidi" w:hAnsiTheme="majorBidi" w:cstheme="majorBidi"/>
                <w:sz w:val="14"/>
                <w:szCs w:val="14"/>
                <w:lang w:val="es-ES"/>
              </w:rPr>
              <w:t>70</w:t>
            </w:r>
          </w:p>
        </w:tc>
        <w:tc>
          <w:tcPr>
            <w:tcW w:w="455" w:type="dxa"/>
            <w:tcBorders>
              <w:bottom w:val="single" w:sz="4" w:space="0" w:color="000000"/>
              <w:right w:val="single" w:sz="4" w:space="0" w:color="auto"/>
            </w:tcBorders>
          </w:tcPr>
          <w:p w14:paraId="0981AA27" w14:textId="77777777" w:rsidR="005B4F41" w:rsidRPr="00D04190" w:rsidRDefault="005B4F41" w:rsidP="005B4F4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sz w:val="14"/>
                <w:szCs w:val="14"/>
                <w:lang w:val="es-ES"/>
              </w:rPr>
            </w:pPr>
            <w:r w:rsidRPr="00D04190">
              <w:rPr>
                <w:rFonts w:asciiTheme="majorBidi" w:hAnsiTheme="majorBidi" w:cstheme="majorBidi"/>
                <w:sz w:val="14"/>
                <w:szCs w:val="14"/>
                <w:lang w:val="es-ES"/>
              </w:rPr>
              <w:t>18</w:t>
            </w:r>
          </w:p>
        </w:tc>
        <w:tc>
          <w:tcPr>
            <w:tcW w:w="470" w:type="dxa"/>
            <w:tcBorders>
              <w:left w:val="single" w:sz="4" w:space="0" w:color="auto"/>
            </w:tcBorders>
          </w:tcPr>
          <w:p w14:paraId="4E694B05" w14:textId="77777777" w:rsidR="005B4F41" w:rsidRPr="00D04190" w:rsidRDefault="005B4F41" w:rsidP="005B4F4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sz w:val="14"/>
                <w:szCs w:val="14"/>
                <w:lang w:val="es-ES"/>
              </w:rPr>
            </w:pPr>
            <w:r w:rsidRPr="00D04190">
              <w:rPr>
                <w:rFonts w:asciiTheme="majorBidi" w:hAnsiTheme="majorBidi" w:cstheme="majorBidi"/>
                <w:sz w:val="14"/>
                <w:szCs w:val="14"/>
                <w:lang w:val="es-ES"/>
              </w:rPr>
              <w:t>19</w:t>
            </w:r>
          </w:p>
        </w:tc>
        <w:tc>
          <w:tcPr>
            <w:tcW w:w="495" w:type="dxa"/>
          </w:tcPr>
          <w:p w14:paraId="386FE924" w14:textId="77777777" w:rsidR="005B4F41" w:rsidRPr="00D04190" w:rsidRDefault="005B4F41" w:rsidP="005B4F4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sz w:val="14"/>
                <w:szCs w:val="14"/>
                <w:lang w:val="es-ES"/>
              </w:rPr>
            </w:pPr>
            <w:r w:rsidRPr="00D04190">
              <w:rPr>
                <w:rFonts w:asciiTheme="majorBidi" w:hAnsiTheme="majorBidi" w:cstheme="majorBidi"/>
                <w:sz w:val="14"/>
                <w:szCs w:val="14"/>
                <w:lang w:val="es-ES"/>
              </w:rPr>
              <w:t>155</w:t>
            </w:r>
          </w:p>
        </w:tc>
        <w:tc>
          <w:tcPr>
            <w:tcW w:w="500" w:type="dxa"/>
          </w:tcPr>
          <w:p w14:paraId="384FDA41" w14:textId="77777777" w:rsidR="005B4F41" w:rsidRPr="00D04190" w:rsidRDefault="005B4F41" w:rsidP="005B4F4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sz w:val="14"/>
                <w:szCs w:val="14"/>
                <w:lang w:val="es-ES"/>
              </w:rPr>
            </w:pPr>
            <w:r w:rsidRPr="00D04190">
              <w:rPr>
                <w:rFonts w:asciiTheme="majorBidi" w:hAnsiTheme="majorBidi" w:cstheme="majorBidi"/>
                <w:sz w:val="14"/>
                <w:szCs w:val="14"/>
                <w:lang w:val="es-ES"/>
              </w:rPr>
              <w:t>367</w:t>
            </w:r>
          </w:p>
        </w:tc>
        <w:tc>
          <w:tcPr>
            <w:tcW w:w="505" w:type="dxa"/>
          </w:tcPr>
          <w:p w14:paraId="6A74B0B9" w14:textId="77777777" w:rsidR="005B4F41" w:rsidRPr="00D04190" w:rsidRDefault="005B4F41" w:rsidP="005B4F4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sz w:val="14"/>
                <w:szCs w:val="14"/>
                <w:lang w:val="es-ES"/>
              </w:rPr>
            </w:pPr>
            <w:r w:rsidRPr="00D04190">
              <w:rPr>
                <w:rFonts w:asciiTheme="majorBidi" w:hAnsiTheme="majorBidi" w:cstheme="majorBidi"/>
                <w:sz w:val="14"/>
                <w:szCs w:val="14"/>
                <w:lang w:val="es-ES"/>
              </w:rPr>
              <w:t>243</w:t>
            </w:r>
          </w:p>
        </w:tc>
        <w:tc>
          <w:tcPr>
            <w:tcW w:w="495" w:type="dxa"/>
          </w:tcPr>
          <w:p w14:paraId="19ACA37E" w14:textId="77777777" w:rsidR="005B4F41" w:rsidRPr="00D04190" w:rsidRDefault="005B4F41" w:rsidP="005B4F4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sz w:val="14"/>
                <w:szCs w:val="14"/>
                <w:lang w:val="es-ES"/>
              </w:rPr>
            </w:pPr>
            <w:r w:rsidRPr="00D04190">
              <w:rPr>
                <w:rFonts w:asciiTheme="majorBidi" w:hAnsiTheme="majorBidi" w:cstheme="majorBidi"/>
                <w:sz w:val="14"/>
                <w:szCs w:val="14"/>
                <w:lang w:val="es-ES"/>
              </w:rPr>
              <w:t>74</w:t>
            </w:r>
          </w:p>
        </w:tc>
        <w:tc>
          <w:tcPr>
            <w:tcW w:w="495" w:type="dxa"/>
            <w:tcBorders>
              <w:bottom w:val="single" w:sz="4" w:space="0" w:color="000000"/>
              <w:right w:val="single" w:sz="4" w:space="0" w:color="auto"/>
            </w:tcBorders>
          </w:tcPr>
          <w:p w14:paraId="0F08DD09" w14:textId="77777777" w:rsidR="005B4F41" w:rsidRPr="00D04190" w:rsidRDefault="005B4F41" w:rsidP="005B4F4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sz w:val="14"/>
                <w:szCs w:val="14"/>
                <w:lang w:val="es-ES"/>
              </w:rPr>
            </w:pPr>
            <w:r w:rsidRPr="00D04190">
              <w:rPr>
                <w:rFonts w:asciiTheme="majorBidi" w:hAnsiTheme="majorBidi" w:cstheme="majorBidi"/>
                <w:sz w:val="14"/>
                <w:szCs w:val="14"/>
                <w:lang w:val="es-ES"/>
              </w:rPr>
              <w:t>18</w:t>
            </w:r>
          </w:p>
        </w:tc>
        <w:tc>
          <w:tcPr>
            <w:tcW w:w="500" w:type="dxa"/>
            <w:tcBorders>
              <w:left w:val="single" w:sz="4" w:space="0" w:color="auto"/>
            </w:tcBorders>
          </w:tcPr>
          <w:p w14:paraId="621467F3" w14:textId="77777777" w:rsidR="005B4F41" w:rsidRPr="00D04190" w:rsidRDefault="005B4F41" w:rsidP="005B4F4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sz w:val="14"/>
                <w:szCs w:val="14"/>
                <w:lang w:val="es-ES"/>
              </w:rPr>
            </w:pPr>
            <w:r w:rsidRPr="00D04190">
              <w:rPr>
                <w:rFonts w:asciiTheme="majorBidi" w:hAnsiTheme="majorBidi" w:cstheme="majorBidi"/>
                <w:sz w:val="14"/>
                <w:szCs w:val="14"/>
                <w:lang w:val="es-ES"/>
              </w:rPr>
              <w:t>22</w:t>
            </w:r>
          </w:p>
        </w:tc>
        <w:tc>
          <w:tcPr>
            <w:tcW w:w="495" w:type="dxa"/>
          </w:tcPr>
          <w:p w14:paraId="43E4D2A2" w14:textId="77777777" w:rsidR="005B4F41" w:rsidRPr="00D04190" w:rsidRDefault="005B4F41" w:rsidP="005B4F4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sz w:val="14"/>
                <w:szCs w:val="14"/>
                <w:lang w:val="es-ES"/>
              </w:rPr>
            </w:pPr>
            <w:r w:rsidRPr="00D04190">
              <w:rPr>
                <w:rFonts w:asciiTheme="majorBidi" w:hAnsiTheme="majorBidi" w:cstheme="majorBidi"/>
                <w:sz w:val="14"/>
                <w:szCs w:val="14"/>
                <w:lang w:val="es-ES"/>
              </w:rPr>
              <w:t>165</w:t>
            </w:r>
          </w:p>
        </w:tc>
        <w:tc>
          <w:tcPr>
            <w:tcW w:w="505" w:type="dxa"/>
          </w:tcPr>
          <w:p w14:paraId="3C716645" w14:textId="77777777" w:rsidR="005B4F41" w:rsidRPr="00D04190" w:rsidRDefault="005B4F41" w:rsidP="005B4F4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sz w:val="14"/>
                <w:szCs w:val="14"/>
                <w:lang w:val="es-ES"/>
              </w:rPr>
            </w:pPr>
            <w:r w:rsidRPr="00D04190">
              <w:rPr>
                <w:rFonts w:asciiTheme="majorBidi" w:hAnsiTheme="majorBidi" w:cstheme="majorBidi"/>
                <w:sz w:val="14"/>
                <w:szCs w:val="14"/>
                <w:lang w:val="es-ES"/>
              </w:rPr>
              <w:t>383</w:t>
            </w:r>
          </w:p>
        </w:tc>
        <w:tc>
          <w:tcPr>
            <w:tcW w:w="495" w:type="dxa"/>
          </w:tcPr>
          <w:p w14:paraId="656D419A" w14:textId="77777777" w:rsidR="005B4F41" w:rsidRPr="00D04190" w:rsidRDefault="005B4F41" w:rsidP="005B4F4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sz w:val="14"/>
                <w:szCs w:val="14"/>
                <w:lang w:val="es-ES"/>
              </w:rPr>
            </w:pPr>
            <w:r w:rsidRPr="00D04190">
              <w:rPr>
                <w:rFonts w:asciiTheme="majorBidi" w:hAnsiTheme="majorBidi" w:cstheme="majorBidi"/>
                <w:sz w:val="14"/>
                <w:szCs w:val="14"/>
                <w:lang w:val="es-ES"/>
              </w:rPr>
              <w:t>261</w:t>
            </w:r>
          </w:p>
        </w:tc>
        <w:tc>
          <w:tcPr>
            <w:tcW w:w="500" w:type="dxa"/>
          </w:tcPr>
          <w:p w14:paraId="2B7A974D" w14:textId="77777777" w:rsidR="005B4F41" w:rsidRPr="00D04190" w:rsidRDefault="005B4F41" w:rsidP="005B4F4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sz w:val="14"/>
                <w:szCs w:val="14"/>
                <w:lang w:val="es-ES"/>
              </w:rPr>
            </w:pPr>
            <w:r w:rsidRPr="00D04190">
              <w:rPr>
                <w:rFonts w:asciiTheme="majorBidi" w:hAnsiTheme="majorBidi" w:cstheme="majorBidi"/>
                <w:sz w:val="14"/>
                <w:szCs w:val="14"/>
                <w:lang w:val="es-ES"/>
              </w:rPr>
              <w:t>79</w:t>
            </w:r>
          </w:p>
        </w:tc>
        <w:tc>
          <w:tcPr>
            <w:tcW w:w="500" w:type="dxa"/>
          </w:tcPr>
          <w:p w14:paraId="190B1D19" w14:textId="77777777" w:rsidR="005B4F41" w:rsidRPr="00D04190" w:rsidRDefault="005B4F41" w:rsidP="005B4F4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0"/>
              <w:jc w:val="right"/>
              <w:rPr>
                <w:rFonts w:asciiTheme="majorBidi" w:hAnsiTheme="majorBidi" w:cstheme="majorBidi"/>
                <w:sz w:val="14"/>
                <w:szCs w:val="14"/>
                <w:lang w:val="es-ES"/>
              </w:rPr>
            </w:pPr>
            <w:r w:rsidRPr="00D04190">
              <w:rPr>
                <w:rFonts w:asciiTheme="majorBidi" w:hAnsiTheme="majorBidi" w:cstheme="majorBidi"/>
                <w:sz w:val="14"/>
                <w:szCs w:val="14"/>
                <w:lang w:val="es-ES"/>
              </w:rPr>
              <w:t>20</w:t>
            </w:r>
          </w:p>
        </w:tc>
      </w:tr>
    </w:tbl>
    <w:p w14:paraId="21204340" w14:textId="77777777" w:rsidR="007E66D9" w:rsidRPr="00D04190" w:rsidRDefault="007E66D9" w:rsidP="00EB7AEC">
      <w:pPr>
        <w:pStyle w:val="SingleTxt"/>
        <w:spacing w:after="0" w:line="120" w:lineRule="exact"/>
        <w:ind w:left="0" w:right="1264"/>
        <w:rPr>
          <w:sz w:val="10"/>
          <w:lang w:val="es-ES"/>
        </w:rPr>
      </w:pPr>
    </w:p>
    <w:p w14:paraId="16D776E5" w14:textId="77777777" w:rsidR="007E66D9" w:rsidRPr="00D04190" w:rsidRDefault="007E66D9" w:rsidP="00EB7AEC">
      <w:pPr>
        <w:pStyle w:val="SingleTxt"/>
        <w:spacing w:after="0" w:line="120" w:lineRule="exact"/>
        <w:ind w:left="0" w:right="1264"/>
        <w:rPr>
          <w:sz w:val="10"/>
          <w:lang w:val="es-ES"/>
        </w:rPr>
      </w:pPr>
    </w:p>
    <w:p w14:paraId="0CC98AC1" w14:textId="51E6DA24" w:rsidR="001932FF" w:rsidRPr="00D04190" w:rsidRDefault="00282112" w:rsidP="001B3C3F">
      <w:pPr>
        <w:pStyle w:val="H23"/>
        <w:ind w:left="0"/>
        <w:rPr>
          <w:lang w:val="es-ES"/>
        </w:rPr>
      </w:pPr>
      <w:r w:rsidRPr="00D04190">
        <w:rPr>
          <w:lang w:val="es-ES"/>
        </w:rPr>
        <w:t xml:space="preserve">Mujeres víctimas de delitos sexuales no catalogables como violencia doméstica </w:t>
      </w:r>
      <w:r w:rsidR="00B60C11">
        <w:rPr>
          <w:lang w:val="es-ES"/>
        </w:rPr>
        <w:br/>
      </w:r>
      <w:r w:rsidRPr="00D04190">
        <w:rPr>
          <w:lang w:val="es-ES"/>
        </w:rPr>
        <w:t>(entre 2016 y 2021)</w:t>
      </w:r>
    </w:p>
    <w:p w14:paraId="26F12CE2" w14:textId="77777777" w:rsidR="001B3C3F" w:rsidRPr="00D04190" w:rsidRDefault="001B3C3F" w:rsidP="00DE2405">
      <w:pPr>
        <w:pStyle w:val="SingleTxt"/>
        <w:keepNext/>
        <w:spacing w:after="0" w:line="120" w:lineRule="exact"/>
        <w:ind w:left="1264" w:right="1264"/>
        <w:rPr>
          <w:sz w:val="10"/>
          <w:lang w:val="es-ES"/>
        </w:rPr>
      </w:pPr>
    </w:p>
    <w:tbl>
      <w:tblPr>
        <w:tblStyle w:val="TableGrid"/>
        <w:tblW w:w="986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76"/>
        <w:gridCol w:w="713"/>
        <w:gridCol w:w="714"/>
        <w:gridCol w:w="714"/>
        <w:gridCol w:w="713"/>
        <w:gridCol w:w="714"/>
        <w:gridCol w:w="714"/>
        <w:gridCol w:w="718"/>
        <w:gridCol w:w="719"/>
        <w:gridCol w:w="718"/>
        <w:gridCol w:w="719"/>
        <w:gridCol w:w="718"/>
        <w:gridCol w:w="719"/>
      </w:tblGrid>
      <w:tr w:rsidR="001B3C3F" w:rsidRPr="00D04190" w14:paraId="0D416EFB" w14:textId="77777777" w:rsidTr="00B67D2F">
        <w:trPr>
          <w:tblHeader/>
        </w:trPr>
        <w:tc>
          <w:tcPr>
            <w:tcW w:w="1276" w:type="dxa"/>
            <w:tcBorders>
              <w:top w:val="single" w:sz="4" w:space="0" w:color="auto"/>
            </w:tcBorders>
            <w:shd w:val="clear" w:color="auto" w:fill="auto"/>
            <w:vAlign w:val="bottom"/>
          </w:tcPr>
          <w:p w14:paraId="0D53AAF4" w14:textId="41252C5B" w:rsidR="001B3C3F" w:rsidRPr="00D04190" w:rsidRDefault="001B3C3F" w:rsidP="00DE2405">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iCs/>
                <w:sz w:val="14"/>
                <w:szCs w:val="14"/>
                <w:lang w:val="es-ES"/>
              </w:rPr>
            </w:pPr>
          </w:p>
        </w:tc>
        <w:tc>
          <w:tcPr>
            <w:tcW w:w="4282" w:type="dxa"/>
            <w:gridSpan w:val="6"/>
            <w:tcBorders>
              <w:top w:val="single" w:sz="4" w:space="0" w:color="auto"/>
              <w:right w:val="single" w:sz="4" w:space="0" w:color="auto"/>
            </w:tcBorders>
            <w:shd w:val="clear" w:color="auto" w:fill="auto"/>
            <w:vAlign w:val="bottom"/>
          </w:tcPr>
          <w:p w14:paraId="5DD205BD" w14:textId="6B40760F" w:rsidR="001B3C3F" w:rsidRPr="00D04190" w:rsidRDefault="00177C3C" w:rsidP="00456A2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iCs/>
                <w:sz w:val="14"/>
                <w:szCs w:val="14"/>
                <w:lang w:val="es-ES"/>
              </w:rPr>
            </w:pPr>
            <w:r w:rsidRPr="00D04190">
              <w:rPr>
                <w:i/>
                <w:iCs/>
                <w:sz w:val="14"/>
                <w:szCs w:val="14"/>
                <w:lang w:val="es-ES"/>
              </w:rPr>
              <w:t xml:space="preserve">Total de casos de violencia sexual </w:t>
            </w:r>
            <w:r w:rsidR="00567FCC" w:rsidRPr="00D04190">
              <w:rPr>
                <w:i/>
                <w:iCs/>
                <w:sz w:val="14"/>
                <w:szCs w:val="14"/>
                <w:lang w:val="es-ES"/>
              </w:rPr>
              <w:br/>
            </w:r>
            <w:r w:rsidRPr="00D04190">
              <w:rPr>
                <w:i/>
                <w:iCs/>
                <w:sz w:val="14"/>
                <w:szCs w:val="14"/>
                <w:lang w:val="es-ES"/>
              </w:rPr>
              <w:t>no catalogable como violencia doméstica</w:t>
            </w:r>
          </w:p>
        </w:tc>
        <w:tc>
          <w:tcPr>
            <w:tcW w:w="4311" w:type="dxa"/>
            <w:gridSpan w:val="6"/>
            <w:tcBorders>
              <w:top w:val="single" w:sz="4" w:space="0" w:color="auto"/>
              <w:left w:val="single" w:sz="4" w:space="0" w:color="auto"/>
            </w:tcBorders>
            <w:shd w:val="clear" w:color="auto" w:fill="auto"/>
            <w:vAlign w:val="bottom"/>
          </w:tcPr>
          <w:p w14:paraId="5D331F37" w14:textId="22FE0D52" w:rsidR="001B3C3F" w:rsidRPr="00D04190" w:rsidRDefault="00395A7F" w:rsidP="00456A20">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iCs/>
                <w:sz w:val="14"/>
                <w:szCs w:val="14"/>
                <w:lang w:val="es-ES"/>
              </w:rPr>
            </w:pPr>
            <w:r w:rsidRPr="00D04190">
              <w:rPr>
                <w:i/>
                <w:iCs/>
                <w:sz w:val="14"/>
                <w:szCs w:val="14"/>
                <w:lang w:val="es-ES"/>
              </w:rPr>
              <w:t xml:space="preserve">Violencia sexual en el entorno familiar </w:t>
            </w:r>
            <w:r w:rsidR="00567FCC" w:rsidRPr="00D04190">
              <w:rPr>
                <w:i/>
                <w:iCs/>
                <w:sz w:val="14"/>
                <w:szCs w:val="14"/>
                <w:lang w:val="es-ES"/>
              </w:rPr>
              <w:br/>
            </w:r>
            <w:r w:rsidRPr="00D04190">
              <w:rPr>
                <w:i/>
                <w:iCs/>
                <w:sz w:val="14"/>
                <w:szCs w:val="14"/>
                <w:lang w:val="es-ES"/>
              </w:rPr>
              <w:t>no catalogable como violencia doméstica</w:t>
            </w:r>
          </w:p>
        </w:tc>
      </w:tr>
      <w:tr w:rsidR="00D00205" w:rsidRPr="00D04190" w14:paraId="69480622" w14:textId="77777777" w:rsidTr="00B67D2F">
        <w:trPr>
          <w:tblHeader/>
        </w:trPr>
        <w:tc>
          <w:tcPr>
            <w:tcW w:w="1276" w:type="dxa"/>
            <w:tcBorders>
              <w:bottom w:val="single" w:sz="12" w:space="0" w:color="auto"/>
            </w:tcBorders>
            <w:shd w:val="clear" w:color="auto" w:fill="auto"/>
            <w:vAlign w:val="bottom"/>
          </w:tcPr>
          <w:p w14:paraId="46A128EE" w14:textId="77777777" w:rsidR="00D00205" w:rsidRPr="00D04190" w:rsidRDefault="00D00205" w:rsidP="00DE2405">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iCs/>
                <w:sz w:val="14"/>
                <w:szCs w:val="14"/>
                <w:lang w:val="es-ES"/>
              </w:rPr>
            </w:pPr>
          </w:p>
        </w:tc>
        <w:tc>
          <w:tcPr>
            <w:tcW w:w="713" w:type="dxa"/>
            <w:tcBorders>
              <w:bottom w:val="single" w:sz="12" w:space="0" w:color="auto"/>
            </w:tcBorders>
            <w:shd w:val="clear" w:color="auto" w:fill="auto"/>
            <w:vAlign w:val="bottom"/>
          </w:tcPr>
          <w:p w14:paraId="12080D2E" w14:textId="6FB07767" w:rsidR="00D00205" w:rsidRPr="00D04190" w:rsidRDefault="00D00205" w:rsidP="00DE2405">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iCs/>
                <w:sz w:val="14"/>
                <w:szCs w:val="14"/>
                <w:lang w:val="es-ES"/>
              </w:rPr>
            </w:pPr>
            <w:r w:rsidRPr="00D04190">
              <w:rPr>
                <w:i/>
                <w:iCs/>
                <w:sz w:val="14"/>
                <w:szCs w:val="14"/>
                <w:lang w:val="es-ES"/>
              </w:rPr>
              <w:t>2016</w:t>
            </w:r>
          </w:p>
        </w:tc>
        <w:tc>
          <w:tcPr>
            <w:tcW w:w="714" w:type="dxa"/>
            <w:tcBorders>
              <w:bottom w:val="single" w:sz="12" w:space="0" w:color="auto"/>
            </w:tcBorders>
            <w:shd w:val="clear" w:color="auto" w:fill="auto"/>
            <w:vAlign w:val="bottom"/>
          </w:tcPr>
          <w:p w14:paraId="59EE6292" w14:textId="692698AD" w:rsidR="00D00205" w:rsidRPr="00D04190" w:rsidRDefault="00D00205" w:rsidP="00DE2405">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iCs/>
                <w:sz w:val="14"/>
                <w:szCs w:val="14"/>
                <w:lang w:val="es-ES"/>
              </w:rPr>
            </w:pPr>
            <w:r w:rsidRPr="00D04190">
              <w:rPr>
                <w:i/>
                <w:iCs/>
                <w:sz w:val="14"/>
                <w:szCs w:val="14"/>
                <w:lang w:val="es-ES"/>
              </w:rPr>
              <w:t>2017</w:t>
            </w:r>
          </w:p>
        </w:tc>
        <w:tc>
          <w:tcPr>
            <w:tcW w:w="714" w:type="dxa"/>
            <w:tcBorders>
              <w:bottom w:val="single" w:sz="12" w:space="0" w:color="auto"/>
            </w:tcBorders>
            <w:shd w:val="clear" w:color="auto" w:fill="auto"/>
            <w:vAlign w:val="bottom"/>
          </w:tcPr>
          <w:p w14:paraId="2948521C" w14:textId="6885414B" w:rsidR="00D00205" w:rsidRPr="00D04190" w:rsidRDefault="00D00205" w:rsidP="00DE2405">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iCs/>
                <w:sz w:val="14"/>
                <w:szCs w:val="14"/>
                <w:lang w:val="es-ES"/>
              </w:rPr>
            </w:pPr>
            <w:r w:rsidRPr="00D04190">
              <w:rPr>
                <w:i/>
                <w:iCs/>
                <w:sz w:val="14"/>
                <w:szCs w:val="14"/>
                <w:lang w:val="es-ES"/>
              </w:rPr>
              <w:t>2018</w:t>
            </w:r>
          </w:p>
        </w:tc>
        <w:tc>
          <w:tcPr>
            <w:tcW w:w="713" w:type="dxa"/>
            <w:tcBorders>
              <w:bottom w:val="single" w:sz="12" w:space="0" w:color="auto"/>
            </w:tcBorders>
            <w:shd w:val="clear" w:color="auto" w:fill="auto"/>
            <w:vAlign w:val="bottom"/>
          </w:tcPr>
          <w:p w14:paraId="5682B232" w14:textId="091D0A23" w:rsidR="00D00205" w:rsidRPr="00D04190" w:rsidRDefault="00D00205" w:rsidP="00DE2405">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iCs/>
                <w:sz w:val="14"/>
                <w:szCs w:val="14"/>
                <w:lang w:val="es-ES"/>
              </w:rPr>
            </w:pPr>
            <w:r w:rsidRPr="00D04190">
              <w:rPr>
                <w:i/>
                <w:iCs/>
                <w:sz w:val="14"/>
                <w:szCs w:val="14"/>
                <w:lang w:val="es-ES"/>
              </w:rPr>
              <w:t>2019</w:t>
            </w:r>
          </w:p>
        </w:tc>
        <w:tc>
          <w:tcPr>
            <w:tcW w:w="714" w:type="dxa"/>
            <w:tcBorders>
              <w:bottom w:val="single" w:sz="12" w:space="0" w:color="auto"/>
            </w:tcBorders>
            <w:shd w:val="clear" w:color="auto" w:fill="auto"/>
            <w:vAlign w:val="bottom"/>
          </w:tcPr>
          <w:p w14:paraId="6EFB0094" w14:textId="0C807E71" w:rsidR="00D00205" w:rsidRPr="00D04190" w:rsidRDefault="00D00205" w:rsidP="00DE2405">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iCs/>
                <w:sz w:val="14"/>
                <w:szCs w:val="14"/>
                <w:lang w:val="es-ES"/>
              </w:rPr>
            </w:pPr>
            <w:r w:rsidRPr="00D04190">
              <w:rPr>
                <w:i/>
                <w:iCs/>
                <w:sz w:val="14"/>
                <w:szCs w:val="14"/>
                <w:lang w:val="es-ES"/>
              </w:rPr>
              <w:t>2020</w:t>
            </w:r>
          </w:p>
        </w:tc>
        <w:tc>
          <w:tcPr>
            <w:tcW w:w="714" w:type="dxa"/>
            <w:tcBorders>
              <w:bottom w:val="single" w:sz="12" w:space="0" w:color="auto"/>
              <w:right w:val="single" w:sz="4" w:space="0" w:color="auto"/>
            </w:tcBorders>
            <w:shd w:val="clear" w:color="auto" w:fill="auto"/>
            <w:vAlign w:val="bottom"/>
          </w:tcPr>
          <w:p w14:paraId="2FAC1B83" w14:textId="44200B32" w:rsidR="00D00205" w:rsidRPr="00D04190" w:rsidRDefault="00D00205" w:rsidP="00DE2405">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iCs/>
                <w:sz w:val="14"/>
                <w:szCs w:val="14"/>
                <w:lang w:val="es-ES"/>
              </w:rPr>
            </w:pPr>
            <w:r w:rsidRPr="00D04190">
              <w:rPr>
                <w:i/>
                <w:iCs/>
                <w:sz w:val="14"/>
                <w:szCs w:val="14"/>
                <w:lang w:val="es-ES"/>
              </w:rPr>
              <w:t>2021</w:t>
            </w:r>
          </w:p>
        </w:tc>
        <w:tc>
          <w:tcPr>
            <w:tcW w:w="718" w:type="dxa"/>
            <w:tcBorders>
              <w:left w:val="single" w:sz="4" w:space="0" w:color="auto"/>
              <w:bottom w:val="single" w:sz="12" w:space="0" w:color="auto"/>
            </w:tcBorders>
            <w:shd w:val="clear" w:color="auto" w:fill="auto"/>
            <w:vAlign w:val="bottom"/>
          </w:tcPr>
          <w:p w14:paraId="3027892E" w14:textId="3C9A76F8" w:rsidR="00D00205" w:rsidRPr="00D04190" w:rsidRDefault="00D00205" w:rsidP="00DE2405">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iCs/>
                <w:sz w:val="14"/>
                <w:szCs w:val="14"/>
                <w:lang w:val="es-ES"/>
              </w:rPr>
            </w:pPr>
            <w:r w:rsidRPr="00D04190">
              <w:rPr>
                <w:i/>
                <w:iCs/>
                <w:sz w:val="14"/>
                <w:szCs w:val="14"/>
                <w:lang w:val="es-ES"/>
              </w:rPr>
              <w:t>2016</w:t>
            </w:r>
          </w:p>
        </w:tc>
        <w:tc>
          <w:tcPr>
            <w:tcW w:w="719" w:type="dxa"/>
            <w:tcBorders>
              <w:bottom w:val="single" w:sz="12" w:space="0" w:color="auto"/>
            </w:tcBorders>
            <w:shd w:val="clear" w:color="auto" w:fill="auto"/>
            <w:vAlign w:val="bottom"/>
          </w:tcPr>
          <w:p w14:paraId="77C66A39" w14:textId="0CD2E17D" w:rsidR="00D00205" w:rsidRPr="00D04190" w:rsidRDefault="00D00205" w:rsidP="00DE2405">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iCs/>
                <w:sz w:val="14"/>
                <w:szCs w:val="14"/>
                <w:lang w:val="es-ES"/>
              </w:rPr>
            </w:pPr>
            <w:r w:rsidRPr="00D04190">
              <w:rPr>
                <w:i/>
                <w:iCs/>
                <w:sz w:val="14"/>
                <w:szCs w:val="14"/>
                <w:lang w:val="es-ES"/>
              </w:rPr>
              <w:t>2017</w:t>
            </w:r>
          </w:p>
        </w:tc>
        <w:tc>
          <w:tcPr>
            <w:tcW w:w="718" w:type="dxa"/>
            <w:tcBorders>
              <w:bottom w:val="single" w:sz="12" w:space="0" w:color="auto"/>
            </w:tcBorders>
            <w:shd w:val="clear" w:color="auto" w:fill="auto"/>
            <w:vAlign w:val="bottom"/>
          </w:tcPr>
          <w:p w14:paraId="11E5F59C" w14:textId="11212046" w:rsidR="00D00205" w:rsidRPr="00D04190" w:rsidRDefault="00D00205" w:rsidP="00DE2405">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iCs/>
                <w:sz w:val="14"/>
                <w:szCs w:val="14"/>
                <w:lang w:val="es-ES"/>
              </w:rPr>
            </w:pPr>
            <w:r w:rsidRPr="00D04190">
              <w:rPr>
                <w:i/>
                <w:iCs/>
                <w:sz w:val="14"/>
                <w:szCs w:val="14"/>
                <w:lang w:val="es-ES"/>
              </w:rPr>
              <w:t>2018</w:t>
            </w:r>
          </w:p>
        </w:tc>
        <w:tc>
          <w:tcPr>
            <w:tcW w:w="719" w:type="dxa"/>
            <w:tcBorders>
              <w:bottom w:val="single" w:sz="12" w:space="0" w:color="auto"/>
            </w:tcBorders>
            <w:shd w:val="clear" w:color="auto" w:fill="auto"/>
            <w:vAlign w:val="bottom"/>
          </w:tcPr>
          <w:p w14:paraId="3E0C208A" w14:textId="3EDFE92F" w:rsidR="00D00205" w:rsidRPr="00D04190" w:rsidRDefault="00D00205" w:rsidP="00DE2405">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iCs/>
                <w:sz w:val="14"/>
                <w:szCs w:val="14"/>
                <w:lang w:val="es-ES"/>
              </w:rPr>
            </w:pPr>
            <w:r w:rsidRPr="00D04190">
              <w:rPr>
                <w:i/>
                <w:iCs/>
                <w:sz w:val="14"/>
                <w:szCs w:val="14"/>
                <w:lang w:val="es-ES"/>
              </w:rPr>
              <w:t>2019</w:t>
            </w:r>
          </w:p>
        </w:tc>
        <w:tc>
          <w:tcPr>
            <w:tcW w:w="718" w:type="dxa"/>
            <w:tcBorders>
              <w:bottom w:val="single" w:sz="12" w:space="0" w:color="auto"/>
            </w:tcBorders>
            <w:shd w:val="clear" w:color="auto" w:fill="auto"/>
            <w:vAlign w:val="bottom"/>
          </w:tcPr>
          <w:p w14:paraId="724910D1" w14:textId="2F017C0E" w:rsidR="00D00205" w:rsidRPr="00D04190" w:rsidRDefault="00D00205" w:rsidP="00DE2405">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iCs/>
                <w:sz w:val="14"/>
                <w:szCs w:val="14"/>
                <w:lang w:val="es-ES"/>
              </w:rPr>
            </w:pPr>
            <w:r w:rsidRPr="00D04190">
              <w:rPr>
                <w:i/>
                <w:iCs/>
                <w:sz w:val="14"/>
                <w:szCs w:val="14"/>
                <w:lang w:val="es-ES"/>
              </w:rPr>
              <w:t>2020</w:t>
            </w:r>
          </w:p>
        </w:tc>
        <w:tc>
          <w:tcPr>
            <w:tcW w:w="719" w:type="dxa"/>
            <w:tcBorders>
              <w:bottom w:val="single" w:sz="12" w:space="0" w:color="auto"/>
            </w:tcBorders>
            <w:shd w:val="clear" w:color="auto" w:fill="auto"/>
            <w:vAlign w:val="bottom"/>
          </w:tcPr>
          <w:p w14:paraId="78A83D63" w14:textId="6700DF9A" w:rsidR="00D00205" w:rsidRPr="00D04190" w:rsidRDefault="00D00205" w:rsidP="00DE2405">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iCs/>
                <w:sz w:val="14"/>
                <w:szCs w:val="14"/>
                <w:lang w:val="es-ES"/>
              </w:rPr>
            </w:pPr>
            <w:r w:rsidRPr="00D04190">
              <w:rPr>
                <w:i/>
                <w:iCs/>
                <w:sz w:val="14"/>
                <w:szCs w:val="14"/>
                <w:lang w:val="es-ES"/>
              </w:rPr>
              <w:t>2021</w:t>
            </w:r>
          </w:p>
        </w:tc>
      </w:tr>
      <w:tr w:rsidR="00D00205" w:rsidRPr="00D04190" w14:paraId="287C4068" w14:textId="77777777" w:rsidTr="00B67D2F">
        <w:trPr>
          <w:trHeight w:hRule="exact" w:val="115"/>
          <w:tblHeader/>
        </w:trPr>
        <w:tc>
          <w:tcPr>
            <w:tcW w:w="1276" w:type="dxa"/>
            <w:tcBorders>
              <w:top w:val="single" w:sz="12" w:space="0" w:color="auto"/>
            </w:tcBorders>
            <w:shd w:val="clear" w:color="auto" w:fill="auto"/>
            <w:vAlign w:val="bottom"/>
          </w:tcPr>
          <w:p w14:paraId="224B392D" w14:textId="77777777" w:rsidR="00D00205" w:rsidRPr="00D04190" w:rsidRDefault="00D00205" w:rsidP="00DE2405">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lang w:val="es-ES"/>
              </w:rPr>
            </w:pPr>
          </w:p>
        </w:tc>
        <w:tc>
          <w:tcPr>
            <w:tcW w:w="4282" w:type="dxa"/>
            <w:gridSpan w:val="6"/>
            <w:tcBorders>
              <w:top w:val="single" w:sz="12" w:space="0" w:color="auto"/>
              <w:right w:val="single" w:sz="4" w:space="0" w:color="auto"/>
            </w:tcBorders>
            <w:shd w:val="clear" w:color="auto" w:fill="auto"/>
            <w:vAlign w:val="bottom"/>
          </w:tcPr>
          <w:p w14:paraId="3ADD2A58" w14:textId="77777777" w:rsidR="00D00205" w:rsidRPr="00D04190" w:rsidRDefault="00D00205" w:rsidP="00DE2405">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
              </w:rPr>
            </w:pPr>
          </w:p>
        </w:tc>
        <w:tc>
          <w:tcPr>
            <w:tcW w:w="4311" w:type="dxa"/>
            <w:gridSpan w:val="6"/>
            <w:tcBorders>
              <w:top w:val="single" w:sz="12" w:space="0" w:color="auto"/>
              <w:left w:val="single" w:sz="4" w:space="0" w:color="auto"/>
            </w:tcBorders>
            <w:shd w:val="clear" w:color="auto" w:fill="auto"/>
            <w:vAlign w:val="bottom"/>
          </w:tcPr>
          <w:p w14:paraId="51AE583F" w14:textId="77777777" w:rsidR="00D00205" w:rsidRPr="00D04190" w:rsidRDefault="00D00205" w:rsidP="00DE2405">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
              </w:rPr>
            </w:pPr>
          </w:p>
        </w:tc>
      </w:tr>
      <w:tr w:rsidR="0049375A" w:rsidRPr="00D04190" w14:paraId="649B8D9A" w14:textId="77777777" w:rsidTr="00B67D2F">
        <w:tc>
          <w:tcPr>
            <w:tcW w:w="1276" w:type="dxa"/>
            <w:shd w:val="clear" w:color="auto" w:fill="auto"/>
          </w:tcPr>
          <w:p w14:paraId="2E3801D0" w14:textId="0AF96ED9" w:rsidR="0049375A" w:rsidRPr="00D04190" w:rsidRDefault="0049375A" w:rsidP="004937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center"/>
              <w:rPr>
                <w:rFonts w:asciiTheme="majorBidi" w:hAnsiTheme="majorBidi" w:cstheme="majorBidi"/>
                <w:b/>
                <w:bCs/>
                <w:sz w:val="17"/>
                <w:szCs w:val="17"/>
                <w:lang w:val="es-ES"/>
              </w:rPr>
            </w:pPr>
            <w:r w:rsidRPr="00D04190">
              <w:rPr>
                <w:rFonts w:asciiTheme="majorBidi" w:hAnsiTheme="majorBidi" w:cstheme="majorBidi"/>
                <w:b/>
                <w:bCs/>
                <w:sz w:val="17"/>
                <w:szCs w:val="17"/>
                <w:lang w:val="es-ES"/>
              </w:rPr>
              <w:t>Total</w:t>
            </w:r>
          </w:p>
        </w:tc>
        <w:tc>
          <w:tcPr>
            <w:tcW w:w="713" w:type="dxa"/>
            <w:shd w:val="clear" w:color="auto" w:fill="auto"/>
            <w:vAlign w:val="bottom"/>
          </w:tcPr>
          <w:p w14:paraId="35AA5524" w14:textId="2F612169" w:rsidR="0049375A" w:rsidRPr="00D04190" w:rsidRDefault="00794D43" w:rsidP="00D002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35 328</w:t>
            </w:r>
          </w:p>
        </w:tc>
        <w:tc>
          <w:tcPr>
            <w:tcW w:w="714" w:type="dxa"/>
            <w:shd w:val="clear" w:color="auto" w:fill="auto"/>
            <w:vAlign w:val="bottom"/>
          </w:tcPr>
          <w:p w14:paraId="629111FB" w14:textId="715514FC" w:rsidR="0049375A" w:rsidRPr="00D04190" w:rsidRDefault="00794D43" w:rsidP="00D002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39 334</w:t>
            </w:r>
          </w:p>
        </w:tc>
        <w:tc>
          <w:tcPr>
            <w:tcW w:w="714" w:type="dxa"/>
            <w:shd w:val="clear" w:color="auto" w:fill="auto"/>
            <w:vAlign w:val="bottom"/>
          </w:tcPr>
          <w:p w14:paraId="726BA418" w14:textId="3C037085" w:rsidR="0049375A" w:rsidRPr="00D04190" w:rsidRDefault="00794D43" w:rsidP="00D002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46 911</w:t>
            </w:r>
          </w:p>
        </w:tc>
        <w:tc>
          <w:tcPr>
            <w:tcW w:w="713" w:type="dxa"/>
            <w:shd w:val="clear" w:color="auto" w:fill="auto"/>
            <w:vAlign w:val="bottom"/>
          </w:tcPr>
          <w:p w14:paraId="26832BB9" w14:textId="59FAF814" w:rsidR="0049375A" w:rsidRPr="00D04190" w:rsidRDefault="00794D43" w:rsidP="00D002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52 675</w:t>
            </w:r>
          </w:p>
        </w:tc>
        <w:tc>
          <w:tcPr>
            <w:tcW w:w="714" w:type="dxa"/>
            <w:shd w:val="clear" w:color="auto" w:fill="auto"/>
            <w:vAlign w:val="bottom"/>
          </w:tcPr>
          <w:p w14:paraId="11312D8E" w14:textId="6656DBA8" w:rsidR="0049375A" w:rsidRPr="00D04190" w:rsidRDefault="00794D43" w:rsidP="00D002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53 262</w:t>
            </w:r>
          </w:p>
        </w:tc>
        <w:tc>
          <w:tcPr>
            <w:tcW w:w="714" w:type="dxa"/>
            <w:tcBorders>
              <w:right w:val="single" w:sz="4" w:space="0" w:color="auto"/>
            </w:tcBorders>
            <w:shd w:val="clear" w:color="auto" w:fill="auto"/>
            <w:vAlign w:val="bottom"/>
          </w:tcPr>
          <w:p w14:paraId="26AD4FCB" w14:textId="39780F15" w:rsidR="0049375A" w:rsidRPr="00D04190" w:rsidRDefault="00794D43" w:rsidP="00D002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68</w:t>
            </w:r>
            <w:r w:rsidR="00F66AF5" w:rsidRPr="00D04190">
              <w:rPr>
                <w:rFonts w:asciiTheme="majorBidi" w:hAnsiTheme="majorBidi" w:cstheme="majorBidi"/>
                <w:sz w:val="17"/>
                <w:szCs w:val="17"/>
                <w:lang w:val="es-ES"/>
              </w:rPr>
              <w:t xml:space="preserve"> 466</w:t>
            </w:r>
          </w:p>
        </w:tc>
        <w:tc>
          <w:tcPr>
            <w:tcW w:w="718" w:type="dxa"/>
            <w:tcBorders>
              <w:left w:val="single" w:sz="4" w:space="0" w:color="auto"/>
            </w:tcBorders>
            <w:shd w:val="clear" w:color="auto" w:fill="auto"/>
            <w:vAlign w:val="bottom"/>
          </w:tcPr>
          <w:p w14:paraId="61DAE2DB" w14:textId="5810DA6E" w:rsidR="0049375A" w:rsidRPr="00D04190" w:rsidRDefault="00F66AF5" w:rsidP="00D002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6 555</w:t>
            </w:r>
          </w:p>
        </w:tc>
        <w:tc>
          <w:tcPr>
            <w:tcW w:w="719" w:type="dxa"/>
            <w:shd w:val="clear" w:color="auto" w:fill="auto"/>
            <w:vAlign w:val="bottom"/>
          </w:tcPr>
          <w:p w14:paraId="253DC9AC" w14:textId="6DE1B5C1" w:rsidR="0049375A" w:rsidRPr="00D04190" w:rsidRDefault="00F66AF5" w:rsidP="00D002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7 300</w:t>
            </w:r>
          </w:p>
        </w:tc>
        <w:tc>
          <w:tcPr>
            <w:tcW w:w="718" w:type="dxa"/>
            <w:shd w:val="clear" w:color="auto" w:fill="auto"/>
            <w:vAlign w:val="bottom"/>
          </w:tcPr>
          <w:p w14:paraId="4E6E845B" w14:textId="666939E7" w:rsidR="0049375A" w:rsidRPr="00D04190" w:rsidRDefault="00F66AF5" w:rsidP="00D002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8 136</w:t>
            </w:r>
          </w:p>
        </w:tc>
        <w:tc>
          <w:tcPr>
            <w:tcW w:w="719" w:type="dxa"/>
            <w:shd w:val="clear" w:color="auto" w:fill="auto"/>
            <w:vAlign w:val="bottom"/>
          </w:tcPr>
          <w:p w14:paraId="00D86BBB" w14:textId="4C8C927A" w:rsidR="0049375A" w:rsidRPr="00D04190" w:rsidRDefault="00F66AF5" w:rsidP="00D002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9 300</w:t>
            </w:r>
          </w:p>
        </w:tc>
        <w:tc>
          <w:tcPr>
            <w:tcW w:w="718" w:type="dxa"/>
            <w:shd w:val="clear" w:color="auto" w:fill="auto"/>
            <w:vAlign w:val="bottom"/>
          </w:tcPr>
          <w:p w14:paraId="09A9A227" w14:textId="0368D866" w:rsidR="0049375A" w:rsidRPr="00D04190" w:rsidRDefault="00F66AF5" w:rsidP="00D002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10 050</w:t>
            </w:r>
          </w:p>
        </w:tc>
        <w:tc>
          <w:tcPr>
            <w:tcW w:w="719" w:type="dxa"/>
            <w:shd w:val="clear" w:color="auto" w:fill="auto"/>
            <w:vAlign w:val="bottom"/>
          </w:tcPr>
          <w:p w14:paraId="4BBE7501" w14:textId="1AD3165C" w:rsidR="0049375A" w:rsidRPr="00D04190" w:rsidRDefault="00F66AF5" w:rsidP="00D002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12 803</w:t>
            </w:r>
          </w:p>
        </w:tc>
      </w:tr>
      <w:tr w:rsidR="0049375A" w:rsidRPr="00D04190" w14:paraId="3E3BE74C" w14:textId="77777777" w:rsidTr="00B67D2F">
        <w:tc>
          <w:tcPr>
            <w:tcW w:w="1276" w:type="dxa"/>
            <w:shd w:val="clear" w:color="auto" w:fill="auto"/>
          </w:tcPr>
          <w:p w14:paraId="5C460C63" w14:textId="4D12E4FE" w:rsidR="0049375A" w:rsidRPr="00D04190" w:rsidRDefault="001D3100" w:rsidP="004937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center"/>
              <w:rPr>
                <w:rFonts w:asciiTheme="majorBidi" w:hAnsiTheme="majorBidi" w:cstheme="majorBidi"/>
                <w:b/>
                <w:bCs/>
                <w:sz w:val="17"/>
                <w:szCs w:val="17"/>
                <w:lang w:val="es-ES"/>
              </w:rPr>
            </w:pPr>
            <w:r w:rsidRPr="00D04190">
              <w:rPr>
                <w:rFonts w:asciiTheme="majorBidi" w:hAnsiTheme="majorBidi" w:cstheme="majorBidi"/>
                <w:b/>
                <w:bCs/>
                <w:sz w:val="17"/>
                <w:szCs w:val="17"/>
                <w:lang w:val="es-ES"/>
              </w:rPr>
              <w:t>0 a 9</w:t>
            </w:r>
          </w:p>
        </w:tc>
        <w:tc>
          <w:tcPr>
            <w:tcW w:w="713" w:type="dxa"/>
            <w:shd w:val="clear" w:color="auto" w:fill="auto"/>
            <w:vAlign w:val="bottom"/>
          </w:tcPr>
          <w:p w14:paraId="06560BF5" w14:textId="3EC91BA1" w:rsidR="0049375A" w:rsidRPr="00D04190" w:rsidRDefault="00794D43" w:rsidP="00D002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6 924</w:t>
            </w:r>
          </w:p>
        </w:tc>
        <w:tc>
          <w:tcPr>
            <w:tcW w:w="714" w:type="dxa"/>
            <w:shd w:val="clear" w:color="auto" w:fill="auto"/>
            <w:vAlign w:val="bottom"/>
          </w:tcPr>
          <w:p w14:paraId="2E156F40" w14:textId="3C649A33" w:rsidR="0049375A" w:rsidRPr="00D04190" w:rsidRDefault="00F328FF" w:rsidP="00D002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7 654</w:t>
            </w:r>
          </w:p>
        </w:tc>
        <w:tc>
          <w:tcPr>
            <w:tcW w:w="714" w:type="dxa"/>
            <w:shd w:val="clear" w:color="auto" w:fill="auto"/>
            <w:vAlign w:val="bottom"/>
          </w:tcPr>
          <w:p w14:paraId="0759BB67" w14:textId="3EE15B3B" w:rsidR="0049375A" w:rsidRPr="00D04190" w:rsidRDefault="00F328FF" w:rsidP="00D002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8 307</w:t>
            </w:r>
          </w:p>
        </w:tc>
        <w:tc>
          <w:tcPr>
            <w:tcW w:w="713" w:type="dxa"/>
            <w:shd w:val="clear" w:color="auto" w:fill="auto"/>
            <w:vAlign w:val="bottom"/>
          </w:tcPr>
          <w:p w14:paraId="18770708" w14:textId="76042C8C" w:rsidR="0049375A" w:rsidRPr="00D04190" w:rsidRDefault="00F328FF" w:rsidP="00D002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9 780</w:t>
            </w:r>
          </w:p>
        </w:tc>
        <w:tc>
          <w:tcPr>
            <w:tcW w:w="714" w:type="dxa"/>
            <w:shd w:val="clear" w:color="auto" w:fill="auto"/>
            <w:vAlign w:val="bottom"/>
          </w:tcPr>
          <w:p w14:paraId="2955829E" w14:textId="769A5193" w:rsidR="0049375A" w:rsidRPr="00D04190" w:rsidRDefault="00F328FF" w:rsidP="00D002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10 083</w:t>
            </w:r>
          </w:p>
        </w:tc>
        <w:tc>
          <w:tcPr>
            <w:tcW w:w="714" w:type="dxa"/>
            <w:tcBorders>
              <w:right w:val="single" w:sz="4" w:space="0" w:color="auto"/>
            </w:tcBorders>
            <w:shd w:val="clear" w:color="auto" w:fill="auto"/>
            <w:vAlign w:val="bottom"/>
          </w:tcPr>
          <w:p w14:paraId="5080B087" w14:textId="2BFF6523" w:rsidR="0049375A" w:rsidRPr="00D04190" w:rsidRDefault="00F328FF" w:rsidP="00D002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13 563</w:t>
            </w:r>
          </w:p>
        </w:tc>
        <w:tc>
          <w:tcPr>
            <w:tcW w:w="718" w:type="dxa"/>
            <w:tcBorders>
              <w:left w:val="single" w:sz="4" w:space="0" w:color="auto"/>
            </w:tcBorders>
            <w:shd w:val="clear" w:color="auto" w:fill="auto"/>
            <w:vAlign w:val="bottom"/>
          </w:tcPr>
          <w:p w14:paraId="74010FAB" w14:textId="6D157E37" w:rsidR="0049375A" w:rsidRPr="00D04190" w:rsidRDefault="00F328FF" w:rsidP="00D002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3 759</w:t>
            </w:r>
          </w:p>
        </w:tc>
        <w:tc>
          <w:tcPr>
            <w:tcW w:w="719" w:type="dxa"/>
            <w:shd w:val="clear" w:color="auto" w:fill="auto"/>
            <w:vAlign w:val="bottom"/>
          </w:tcPr>
          <w:p w14:paraId="67C31126" w14:textId="545B1E6E" w:rsidR="0049375A" w:rsidRPr="00D04190" w:rsidRDefault="00F328FF" w:rsidP="00D002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4 130</w:t>
            </w:r>
          </w:p>
        </w:tc>
        <w:tc>
          <w:tcPr>
            <w:tcW w:w="718" w:type="dxa"/>
            <w:shd w:val="clear" w:color="auto" w:fill="auto"/>
            <w:vAlign w:val="bottom"/>
          </w:tcPr>
          <w:p w14:paraId="4175CCBA" w14:textId="32BC3A99" w:rsidR="0049375A" w:rsidRPr="00D04190" w:rsidRDefault="00F328FF" w:rsidP="00D002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4 481</w:t>
            </w:r>
          </w:p>
        </w:tc>
        <w:tc>
          <w:tcPr>
            <w:tcW w:w="719" w:type="dxa"/>
            <w:shd w:val="clear" w:color="auto" w:fill="auto"/>
            <w:vAlign w:val="bottom"/>
          </w:tcPr>
          <w:p w14:paraId="5F3BC0F4" w14:textId="05AC3AE9" w:rsidR="0049375A" w:rsidRPr="00D04190" w:rsidRDefault="00F328FF" w:rsidP="00D002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5 293</w:t>
            </w:r>
          </w:p>
        </w:tc>
        <w:tc>
          <w:tcPr>
            <w:tcW w:w="718" w:type="dxa"/>
            <w:shd w:val="clear" w:color="auto" w:fill="auto"/>
            <w:vAlign w:val="bottom"/>
          </w:tcPr>
          <w:p w14:paraId="12663220" w14:textId="4C2D706A" w:rsidR="0049375A" w:rsidRPr="00D04190" w:rsidRDefault="00F328FF" w:rsidP="00D002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5 658</w:t>
            </w:r>
          </w:p>
        </w:tc>
        <w:tc>
          <w:tcPr>
            <w:tcW w:w="719" w:type="dxa"/>
            <w:shd w:val="clear" w:color="auto" w:fill="auto"/>
            <w:vAlign w:val="bottom"/>
          </w:tcPr>
          <w:p w14:paraId="759DB529" w14:textId="1B1881E9" w:rsidR="0049375A" w:rsidRPr="00D04190" w:rsidRDefault="00F328FF" w:rsidP="00D002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7 395</w:t>
            </w:r>
          </w:p>
        </w:tc>
      </w:tr>
      <w:tr w:rsidR="0049375A" w:rsidRPr="00D04190" w14:paraId="45E246A6" w14:textId="77777777" w:rsidTr="00B67D2F">
        <w:tc>
          <w:tcPr>
            <w:tcW w:w="1276" w:type="dxa"/>
            <w:shd w:val="clear" w:color="auto" w:fill="auto"/>
          </w:tcPr>
          <w:p w14:paraId="6CD2BB0B" w14:textId="0AB8C823" w:rsidR="0049375A" w:rsidRPr="00D04190" w:rsidRDefault="001D3100" w:rsidP="004937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center"/>
              <w:rPr>
                <w:rFonts w:asciiTheme="majorBidi" w:hAnsiTheme="majorBidi" w:cstheme="majorBidi"/>
                <w:b/>
                <w:bCs/>
                <w:sz w:val="17"/>
                <w:szCs w:val="17"/>
                <w:lang w:val="es-ES"/>
              </w:rPr>
            </w:pPr>
            <w:r w:rsidRPr="00D04190">
              <w:rPr>
                <w:rFonts w:asciiTheme="majorBidi" w:hAnsiTheme="majorBidi" w:cstheme="majorBidi"/>
                <w:b/>
                <w:bCs/>
                <w:sz w:val="17"/>
                <w:szCs w:val="17"/>
                <w:lang w:val="es-ES"/>
              </w:rPr>
              <w:t>10 a 14</w:t>
            </w:r>
          </w:p>
        </w:tc>
        <w:tc>
          <w:tcPr>
            <w:tcW w:w="713" w:type="dxa"/>
            <w:shd w:val="clear" w:color="auto" w:fill="auto"/>
            <w:vAlign w:val="bottom"/>
          </w:tcPr>
          <w:p w14:paraId="6B5E8A7B" w14:textId="0E3896DD" w:rsidR="0049375A" w:rsidRPr="00D04190" w:rsidRDefault="00794D43" w:rsidP="00D002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8 919</w:t>
            </w:r>
          </w:p>
        </w:tc>
        <w:tc>
          <w:tcPr>
            <w:tcW w:w="714" w:type="dxa"/>
            <w:shd w:val="clear" w:color="auto" w:fill="auto"/>
            <w:vAlign w:val="bottom"/>
          </w:tcPr>
          <w:p w14:paraId="24F389B2" w14:textId="0593245E" w:rsidR="0049375A" w:rsidRPr="00D04190" w:rsidRDefault="00F328FF" w:rsidP="00D002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9 799</w:t>
            </w:r>
          </w:p>
        </w:tc>
        <w:tc>
          <w:tcPr>
            <w:tcW w:w="714" w:type="dxa"/>
            <w:shd w:val="clear" w:color="auto" w:fill="auto"/>
            <w:vAlign w:val="bottom"/>
          </w:tcPr>
          <w:p w14:paraId="2DF632A1" w14:textId="6C0FCE82" w:rsidR="0049375A" w:rsidRPr="00D04190" w:rsidRDefault="00F328FF" w:rsidP="00D002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11 815</w:t>
            </w:r>
          </w:p>
        </w:tc>
        <w:tc>
          <w:tcPr>
            <w:tcW w:w="713" w:type="dxa"/>
            <w:shd w:val="clear" w:color="auto" w:fill="auto"/>
            <w:vAlign w:val="bottom"/>
          </w:tcPr>
          <w:p w14:paraId="59011078" w14:textId="42D136D6" w:rsidR="0049375A" w:rsidRPr="00D04190" w:rsidRDefault="00F328FF" w:rsidP="00D002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12 994</w:t>
            </w:r>
          </w:p>
        </w:tc>
        <w:tc>
          <w:tcPr>
            <w:tcW w:w="714" w:type="dxa"/>
            <w:shd w:val="clear" w:color="auto" w:fill="auto"/>
            <w:vAlign w:val="bottom"/>
          </w:tcPr>
          <w:p w14:paraId="18E1BE76" w14:textId="36A50B2A" w:rsidR="0049375A" w:rsidRPr="00D04190" w:rsidRDefault="00F328FF" w:rsidP="00D002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13 350</w:t>
            </w:r>
          </w:p>
        </w:tc>
        <w:tc>
          <w:tcPr>
            <w:tcW w:w="714" w:type="dxa"/>
            <w:tcBorders>
              <w:right w:val="single" w:sz="4" w:space="0" w:color="auto"/>
            </w:tcBorders>
            <w:shd w:val="clear" w:color="auto" w:fill="auto"/>
            <w:vAlign w:val="bottom"/>
          </w:tcPr>
          <w:p w14:paraId="275479CE" w14:textId="0532C56C" w:rsidR="0049375A" w:rsidRPr="00D04190" w:rsidRDefault="00F328FF" w:rsidP="00D002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17 226</w:t>
            </w:r>
          </w:p>
        </w:tc>
        <w:tc>
          <w:tcPr>
            <w:tcW w:w="718" w:type="dxa"/>
            <w:tcBorders>
              <w:left w:val="single" w:sz="4" w:space="0" w:color="auto"/>
            </w:tcBorders>
            <w:shd w:val="clear" w:color="auto" w:fill="auto"/>
            <w:vAlign w:val="bottom"/>
          </w:tcPr>
          <w:p w14:paraId="6ED18B81" w14:textId="3ED38B5E" w:rsidR="0049375A" w:rsidRPr="00D04190" w:rsidRDefault="00F328FF" w:rsidP="00D002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1 969</w:t>
            </w:r>
          </w:p>
        </w:tc>
        <w:tc>
          <w:tcPr>
            <w:tcW w:w="719" w:type="dxa"/>
            <w:shd w:val="clear" w:color="auto" w:fill="auto"/>
            <w:vAlign w:val="bottom"/>
          </w:tcPr>
          <w:p w14:paraId="77E1D27D" w14:textId="379964BE" w:rsidR="0049375A" w:rsidRPr="00D04190" w:rsidRDefault="00F328FF" w:rsidP="00D002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2 153</w:t>
            </w:r>
          </w:p>
        </w:tc>
        <w:tc>
          <w:tcPr>
            <w:tcW w:w="718" w:type="dxa"/>
            <w:shd w:val="clear" w:color="auto" w:fill="auto"/>
            <w:vAlign w:val="bottom"/>
          </w:tcPr>
          <w:p w14:paraId="2D5504B7" w14:textId="19B80537" w:rsidR="0049375A" w:rsidRPr="00D04190" w:rsidRDefault="00F328FF" w:rsidP="00D002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2 464</w:t>
            </w:r>
          </w:p>
        </w:tc>
        <w:tc>
          <w:tcPr>
            <w:tcW w:w="719" w:type="dxa"/>
            <w:shd w:val="clear" w:color="auto" w:fill="auto"/>
            <w:vAlign w:val="bottom"/>
          </w:tcPr>
          <w:p w14:paraId="31A2AB56" w14:textId="223B47A1" w:rsidR="0049375A" w:rsidRPr="00D04190" w:rsidRDefault="00D03564" w:rsidP="00D002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2 750</w:t>
            </w:r>
          </w:p>
        </w:tc>
        <w:tc>
          <w:tcPr>
            <w:tcW w:w="718" w:type="dxa"/>
            <w:shd w:val="clear" w:color="auto" w:fill="auto"/>
            <w:vAlign w:val="bottom"/>
          </w:tcPr>
          <w:p w14:paraId="4893C753" w14:textId="1362FAF4" w:rsidR="0049375A" w:rsidRPr="00D04190" w:rsidRDefault="00D03564" w:rsidP="00D002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3 015</w:t>
            </w:r>
          </w:p>
        </w:tc>
        <w:tc>
          <w:tcPr>
            <w:tcW w:w="719" w:type="dxa"/>
            <w:shd w:val="clear" w:color="auto" w:fill="auto"/>
            <w:vAlign w:val="bottom"/>
          </w:tcPr>
          <w:p w14:paraId="6852A71F" w14:textId="7DCD4AC8" w:rsidR="0049375A" w:rsidRPr="00D04190" w:rsidRDefault="006553D5" w:rsidP="00D002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3 777</w:t>
            </w:r>
          </w:p>
        </w:tc>
      </w:tr>
      <w:tr w:rsidR="0049375A" w:rsidRPr="00D04190" w14:paraId="3FF1843F" w14:textId="77777777" w:rsidTr="00B67D2F">
        <w:tc>
          <w:tcPr>
            <w:tcW w:w="1276" w:type="dxa"/>
            <w:shd w:val="clear" w:color="auto" w:fill="auto"/>
          </w:tcPr>
          <w:p w14:paraId="0F91AEC7" w14:textId="31042098" w:rsidR="0049375A" w:rsidRPr="00D04190" w:rsidRDefault="001D3100" w:rsidP="004937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center"/>
              <w:rPr>
                <w:rFonts w:asciiTheme="majorBidi" w:hAnsiTheme="majorBidi" w:cstheme="majorBidi"/>
                <w:b/>
                <w:bCs/>
                <w:sz w:val="17"/>
                <w:szCs w:val="17"/>
                <w:lang w:val="es-ES"/>
              </w:rPr>
            </w:pPr>
            <w:r w:rsidRPr="00D04190">
              <w:rPr>
                <w:rFonts w:asciiTheme="majorBidi" w:hAnsiTheme="majorBidi" w:cstheme="majorBidi"/>
                <w:b/>
                <w:bCs/>
                <w:sz w:val="17"/>
                <w:szCs w:val="17"/>
                <w:lang w:val="es-ES"/>
              </w:rPr>
              <w:t>15 a 19</w:t>
            </w:r>
          </w:p>
        </w:tc>
        <w:tc>
          <w:tcPr>
            <w:tcW w:w="713" w:type="dxa"/>
            <w:shd w:val="clear" w:color="auto" w:fill="auto"/>
            <w:vAlign w:val="bottom"/>
          </w:tcPr>
          <w:p w14:paraId="62EAB878" w14:textId="3D9BF6BC" w:rsidR="0049375A" w:rsidRPr="00D04190" w:rsidRDefault="00794D43" w:rsidP="00D002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7 728</w:t>
            </w:r>
          </w:p>
        </w:tc>
        <w:tc>
          <w:tcPr>
            <w:tcW w:w="714" w:type="dxa"/>
            <w:shd w:val="clear" w:color="auto" w:fill="auto"/>
            <w:vAlign w:val="bottom"/>
          </w:tcPr>
          <w:p w14:paraId="61B3CBED" w14:textId="27F86314" w:rsidR="0049375A" w:rsidRPr="00D04190" w:rsidRDefault="006553D5" w:rsidP="00D002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9 117</w:t>
            </w:r>
          </w:p>
        </w:tc>
        <w:tc>
          <w:tcPr>
            <w:tcW w:w="714" w:type="dxa"/>
            <w:shd w:val="clear" w:color="auto" w:fill="auto"/>
            <w:vAlign w:val="bottom"/>
          </w:tcPr>
          <w:p w14:paraId="49A3385C" w14:textId="0D8B5866" w:rsidR="0049375A" w:rsidRPr="00D04190" w:rsidRDefault="006553D5" w:rsidP="00D002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11 232</w:t>
            </w:r>
          </w:p>
        </w:tc>
        <w:tc>
          <w:tcPr>
            <w:tcW w:w="713" w:type="dxa"/>
            <w:shd w:val="clear" w:color="auto" w:fill="auto"/>
            <w:vAlign w:val="bottom"/>
          </w:tcPr>
          <w:p w14:paraId="15B60587" w14:textId="58B37CE6" w:rsidR="0049375A" w:rsidRPr="00D04190" w:rsidRDefault="006553D5" w:rsidP="00D002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12 979</w:t>
            </w:r>
          </w:p>
        </w:tc>
        <w:tc>
          <w:tcPr>
            <w:tcW w:w="714" w:type="dxa"/>
            <w:shd w:val="clear" w:color="auto" w:fill="auto"/>
            <w:vAlign w:val="bottom"/>
          </w:tcPr>
          <w:p w14:paraId="02FED94C" w14:textId="25D96EB4" w:rsidR="0049375A" w:rsidRPr="00D04190" w:rsidRDefault="006553D5" w:rsidP="00D002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13 489</w:t>
            </w:r>
          </w:p>
        </w:tc>
        <w:tc>
          <w:tcPr>
            <w:tcW w:w="714" w:type="dxa"/>
            <w:tcBorders>
              <w:right w:val="single" w:sz="4" w:space="0" w:color="auto"/>
            </w:tcBorders>
            <w:shd w:val="clear" w:color="auto" w:fill="auto"/>
            <w:vAlign w:val="bottom"/>
          </w:tcPr>
          <w:p w14:paraId="05E2F681" w14:textId="67288977" w:rsidR="0049375A" w:rsidRPr="00D04190" w:rsidRDefault="006553D5" w:rsidP="00D002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17 359</w:t>
            </w:r>
          </w:p>
        </w:tc>
        <w:tc>
          <w:tcPr>
            <w:tcW w:w="718" w:type="dxa"/>
            <w:tcBorders>
              <w:left w:val="single" w:sz="4" w:space="0" w:color="auto"/>
            </w:tcBorders>
            <w:shd w:val="clear" w:color="auto" w:fill="auto"/>
            <w:vAlign w:val="bottom"/>
          </w:tcPr>
          <w:p w14:paraId="6F1767B0" w14:textId="5DFC86EB" w:rsidR="0049375A" w:rsidRPr="00D04190" w:rsidRDefault="006553D5" w:rsidP="00D002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584</w:t>
            </w:r>
          </w:p>
        </w:tc>
        <w:tc>
          <w:tcPr>
            <w:tcW w:w="719" w:type="dxa"/>
            <w:shd w:val="clear" w:color="auto" w:fill="auto"/>
            <w:vAlign w:val="bottom"/>
          </w:tcPr>
          <w:p w14:paraId="6FF1BDF1" w14:textId="61876CC5" w:rsidR="0049375A" w:rsidRPr="00D04190" w:rsidRDefault="006553D5" w:rsidP="00D002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757</w:t>
            </w:r>
          </w:p>
        </w:tc>
        <w:tc>
          <w:tcPr>
            <w:tcW w:w="718" w:type="dxa"/>
            <w:shd w:val="clear" w:color="auto" w:fill="auto"/>
            <w:vAlign w:val="bottom"/>
          </w:tcPr>
          <w:p w14:paraId="2810B093" w14:textId="37C046E8" w:rsidR="0049375A" w:rsidRPr="00D04190" w:rsidRDefault="006553D5" w:rsidP="00D002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864</w:t>
            </w:r>
          </w:p>
        </w:tc>
        <w:tc>
          <w:tcPr>
            <w:tcW w:w="719" w:type="dxa"/>
            <w:shd w:val="clear" w:color="auto" w:fill="auto"/>
            <w:vAlign w:val="bottom"/>
          </w:tcPr>
          <w:p w14:paraId="2352D225" w14:textId="55E67A0A" w:rsidR="0049375A" w:rsidRPr="00D04190" w:rsidRDefault="006553D5" w:rsidP="00D002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926</w:t>
            </w:r>
          </w:p>
        </w:tc>
        <w:tc>
          <w:tcPr>
            <w:tcW w:w="718" w:type="dxa"/>
            <w:shd w:val="clear" w:color="auto" w:fill="auto"/>
            <w:vAlign w:val="bottom"/>
          </w:tcPr>
          <w:p w14:paraId="3B5487A5" w14:textId="033C1D8C" w:rsidR="0049375A" w:rsidRPr="00D04190" w:rsidRDefault="006553D5" w:rsidP="00D002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1 041</w:t>
            </w:r>
          </w:p>
        </w:tc>
        <w:tc>
          <w:tcPr>
            <w:tcW w:w="719" w:type="dxa"/>
            <w:shd w:val="clear" w:color="auto" w:fill="auto"/>
            <w:vAlign w:val="bottom"/>
          </w:tcPr>
          <w:p w14:paraId="34E4933E" w14:textId="4D48A0EC" w:rsidR="0049375A" w:rsidRPr="00D04190" w:rsidRDefault="006553D5" w:rsidP="00D002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1 260</w:t>
            </w:r>
          </w:p>
        </w:tc>
      </w:tr>
      <w:tr w:rsidR="0049375A" w:rsidRPr="00D04190" w14:paraId="57DF07DE" w14:textId="77777777" w:rsidTr="00B67D2F">
        <w:tc>
          <w:tcPr>
            <w:tcW w:w="1276" w:type="dxa"/>
            <w:shd w:val="clear" w:color="auto" w:fill="auto"/>
          </w:tcPr>
          <w:p w14:paraId="592F162B" w14:textId="6A3504F2" w:rsidR="0049375A" w:rsidRPr="00D04190" w:rsidRDefault="001D3100" w:rsidP="004937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center"/>
              <w:rPr>
                <w:rFonts w:asciiTheme="majorBidi" w:hAnsiTheme="majorBidi" w:cstheme="majorBidi"/>
                <w:b/>
                <w:bCs/>
                <w:sz w:val="17"/>
                <w:szCs w:val="17"/>
                <w:lang w:val="es-ES"/>
              </w:rPr>
            </w:pPr>
            <w:r w:rsidRPr="00D04190">
              <w:rPr>
                <w:rFonts w:asciiTheme="majorBidi" w:hAnsiTheme="majorBidi" w:cstheme="majorBidi"/>
                <w:b/>
                <w:bCs/>
                <w:sz w:val="17"/>
                <w:szCs w:val="17"/>
                <w:lang w:val="es-ES"/>
              </w:rPr>
              <w:t>20 a 29</w:t>
            </w:r>
          </w:p>
        </w:tc>
        <w:tc>
          <w:tcPr>
            <w:tcW w:w="713" w:type="dxa"/>
            <w:shd w:val="clear" w:color="auto" w:fill="auto"/>
            <w:vAlign w:val="bottom"/>
          </w:tcPr>
          <w:p w14:paraId="7E7247F6" w14:textId="3FC3A964" w:rsidR="0049375A" w:rsidRPr="00D04190" w:rsidRDefault="00794D43" w:rsidP="00D002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5 666</w:t>
            </w:r>
          </w:p>
        </w:tc>
        <w:tc>
          <w:tcPr>
            <w:tcW w:w="714" w:type="dxa"/>
            <w:shd w:val="clear" w:color="auto" w:fill="auto"/>
            <w:vAlign w:val="bottom"/>
          </w:tcPr>
          <w:p w14:paraId="013F9684" w14:textId="1DA8E237" w:rsidR="0049375A" w:rsidRPr="00D04190" w:rsidRDefault="006553D5" w:rsidP="00D002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6 347</w:t>
            </w:r>
          </w:p>
        </w:tc>
        <w:tc>
          <w:tcPr>
            <w:tcW w:w="714" w:type="dxa"/>
            <w:shd w:val="clear" w:color="auto" w:fill="auto"/>
            <w:vAlign w:val="bottom"/>
          </w:tcPr>
          <w:p w14:paraId="7F7DFA06" w14:textId="1BF8A56C" w:rsidR="0049375A" w:rsidRPr="00D04190" w:rsidRDefault="006553D5" w:rsidP="00D002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7 856</w:t>
            </w:r>
          </w:p>
        </w:tc>
        <w:tc>
          <w:tcPr>
            <w:tcW w:w="713" w:type="dxa"/>
            <w:shd w:val="clear" w:color="auto" w:fill="auto"/>
            <w:vAlign w:val="bottom"/>
          </w:tcPr>
          <w:p w14:paraId="1EEDC19A" w14:textId="5952409E" w:rsidR="0049375A" w:rsidRPr="00D04190" w:rsidRDefault="006553D5" w:rsidP="00D002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8 563</w:t>
            </w:r>
          </w:p>
        </w:tc>
        <w:tc>
          <w:tcPr>
            <w:tcW w:w="714" w:type="dxa"/>
            <w:shd w:val="clear" w:color="auto" w:fill="auto"/>
            <w:vAlign w:val="bottom"/>
          </w:tcPr>
          <w:p w14:paraId="2228F4E8" w14:textId="715D5EA0" w:rsidR="0049375A" w:rsidRPr="00D04190" w:rsidRDefault="006553D5" w:rsidP="00D002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8 476</w:t>
            </w:r>
          </w:p>
        </w:tc>
        <w:tc>
          <w:tcPr>
            <w:tcW w:w="714" w:type="dxa"/>
            <w:tcBorders>
              <w:right w:val="single" w:sz="4" w:space="0" w:color="auto"/>
            </w:tcBorders>
            <w:shd w:val="clear" w:color="auto" w:fill="auto"/>
            <w:vAlign w:val="bottom"/>
          </w:tcPr>
          <w:p w14:paraId="18483875" w14:textId="51FBF0CD" w:rsidR="0049375A" w:rsidRPr="00D04190" w:rsidRDefault="006553D5" w:rsidP="00D002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10 766</w:t>
            </w:r>
          </w:p>
        </w:tc>
        <w:tc>
          <w:tcPr>
            <w:tcW w:w="718" w:type="dxa"/>
            <w:tcBorders>
              <w:left w:val="single" w:sz="4" w:space="0" w:color="auto"/>
            </w:tcBorders>
            <w:shd w:val="clear" w:color="auto" w:fill="auto"/>
            <w:vAlign w:val="bottom"/>
          </w:tcPr>
          <w:p w14:paraId="25AAA19E" w14:textId="61D75A61" w:rsidR="0049375A" w:rsidRPr="00D04190" w:rsidRDefault="006553D5" w:rsidP="00D002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90</w:t>
            </w:r>
          </w:p>
        </w:tc>
        <w:tc>
          <w:tcPr>
            <w:tcW w:w="719" w:type="dxa"/>
            <w:shd w:val="clear" w:color="auto" w:fill="auto"/>
            <w:vAlign w:val="bottom"/>
          </w:tcPr>
          <w:p w14:paraId="1E06FE52" w14:textId="32FF83F8" w:rsidR="0049375A" w:rsidRPr="00D04190" w:rsidRDefault="006553D5" w:rsidP="00D002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115</w:t>
            </w:r>
          </w:p>
        </w:tc>
        <w:tc>
          <w:tcPr>
            <w:tcW w:w="718" w:type="dxa"/>
            <w:shd w:val="clear" w:color="auto" w:fill="auto"/>
            <w:vAlign w:val="bottom"/>
          </w:tcPr>
          <w:p w14:paraId="0D57540D" w14:textId="78F49C36" w:rsidR="0049375A" w:rsidRPr="00D04190" w:rsidRDefault="006553D5" w:rsidP="00D002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132</w:t>
            </w:r>
          </w:p>
        </w:tc>
        <w:tc>
          <w:tcPr>
            <w:tcW w:w="719" w:type="dxa"/>
            <w:shd w:val="clear" w:color="auto" w:fill="auto"/>
            <w:vAlign w:val="bottom"/>
          </w:tcPr>
          <w:p w14:paraId="6A403C67" w14:textId="2A2E0B25" w:rsidR="0049375A" w:rsidRPr="00D04190" w:rsidRDefault="006553D5" w:rsidP="00D002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145</w:t>
            </w:r>
          </w:p>
        </w:tc>
        <w:tc>
          <w:tcPr>
            <w:tcW w:w="718" w:type="dxa"/>
            <w:shd w:val="clear" w:color="auto" w:fill="auto"/>
            <w:vAlign w:val="bottom"/>
          </w:tcPr>
          <w:p w14:paraId="3D5A38C6" w14:textId="2CCDA24F" w:rsidR="0049375A" w:rsidRPr="00D04190" w:rsidRDefault="006553D5" w:rsidP="00D002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149</w:t>
            </w:r>
          </w:p>
        </w:tc>
        <w:tc>
          <w:tcPr>
            <w:tcW w:w="719" w:type="dxa"/>
            <w:shd w:val="clear" w:color="auto" w:fill="auto"/>
            <w:vAlign w:val="bottom"/>
          </w:tcPr>
          <w:p w14:paraId="4940D959" w14:textId="5C473E97" w:rsidR="0049375A" w:rsidRPr="00D04190" w:rsidRDefault="006553D5" w:rsidP="00D002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169</w:t>
            </w:r>
          </w:p>
        </w:tc>
      </w:tr>
      <w:tr w:rsidR="0049375A" w:rsidRPr="00D04190" w14:paraId="7BC815E1" w14:textId="77777777" w:rsidTr="00B67D2F">
        <w:tc>
          <w:tcPr>
            <w:tcW w:w="1276" w:type="dxa"/>
            <w:shd w:val="clear" w:color="auto" w:fill="auto"/>
          </w:tcPr>
          <w:p w14:paraId="38076953" w14:textId="41D4B6DB" w:rsidR="0049375A" w:rsidRPr="00D04190" w:rsidRDefault="001D3100" w:rsidP="004937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center"/>
              <w:rPr>
                <w:rFonts w:asciiTheme="majorBidi" w:hAnsiTheme="majorBidi" w:cstheme="majorBidi"/>
                <w:b/>
                <w:bCs/>
                <w:sz w:val="17"/>
                <w:szCs w:val="17"/>
                <w:lang w:val="es-ES"/>
              </w:rPr>
            </w:pPr>
            <w:r w:rsidRPr="00D04190">
              <w:rPr>
                <w:rFonts w:asciiTheme="majorBidi" w:hAnsiTheme="majorBidi" w:cstheme="majorBidi"/>
                <w:b/>
                <w:bCs/>
                <w:sz w:val="17"/>
                <w:szCs w:val="17"/>
                <w:lang w:val="es-ES"/>
              </w:rPr>
              <w:t>30 a 39</w:t>
            </w:r>
          </w:p>
        </w:tc>
        <w:tc>
          <w:tcPr>
            <w:tcW w:w="713" w:type="dxa"/>
            <w:shd w:val="clear" w:color="auto" w:fill="auto"/>
            <w:vAlign w:val="bottom"/>
          </w:tcPr>
          <w:p w14:paraId="0F6056DE" w14:textId="743C1F63" w:rsidR="0049375A" w:rsidRPr="00D04190" w:rsidRDefault="00794D43" w:rsidP="00D002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2 691</w:t>
            </w:r>
          </w:p>
        </w:tc>
        <w:tc>
          <w:tcPr>
            <w:tcW w:w="714" w:type="dxa"/>
            <w:shd w:val="clear" w:color="auto" w:fill="auto"/>
            <w:vAlign w:val="bottom"/>
          </w:tcPr>
          <w:p w14:paraId="7DF14196" w14:textId="10E041F0" w:rsidR="0049375A" w:rsidRPr="00D04190" w:rsidRDefault="006553D5" w:rsidP="00D002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2 994</w:t>
            </w:r>
          </w:p>
        </w:tc>
        <w:tc>
          <w:tcPr>
            <w:tcW w:w="714" w:type="dxa"/>
            <w:shd w:val="clear" w:color="auto" w:fill="auto"/>
            <w:vAlign w:val="bottom"/>
          </w:tcPr>
          <w:p w14:paraId="2B6E0783" w14:textId="4E1EAD21" w:rsidR="0049375A" w:rsidRPr="00D04190" w:rsidRDefault="006553D5" w:rsidP="00D002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3 439</w:t>
            </w:r>
          </w:p>
        </w:tc>
        <w:tc>
          <w:tcPr>
            <w:tcW w:w="713" w:type="dxa"/>
            <w:shd w:val="clear" w:color="auto" w:fill="auto"/>
            <w:vAlign w:val="bottom"/>
          </w:tcPr>
          <w:p w14:paraId="3722F559" w14:textId="21B50025" w:rsidR="0049375A" w:rsidRPr="00D04190" w:rsidRDefault="006553D5" w:rsidP="00D002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3 895</w:t>
            </w:r>
          </w:p>
        </w:tc>
        <w:tc>
          <w:tcPr>
            <w:tcW w:w="714" w:type="dxa"/>
            <w:shd w:val="clear" w:color="auto" w:fill="auto"/>
            <w:vAlign w:val="bottom"/>
          </w:tcPr>
          <w:p w14:paraId="532B191E" w14:textId="4CE6C8DF" w:rsidR="0049375A" w:rsidRPr="00D04190" w:rsidRDefault="006553D5" w:rsidP="00D002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3 567</w:t>
            </w:r>
          </w:p>
        </w:tc>
        <w:tc>
          <w:tcPr>
            <w:tcW w:w="714" w:type="dxa"/>
            <w:tcBorders>
              <w:right w:val="single" w:sz="4" w:space="0" w:color="auto"/>
            </w:tcBorders>
            <w:shd w:val="clear" w:color="auto" w:fill="auto"/>
            <w:vAlign w:val="bottom"/>
          </w:tcPr>
          <w:p w14:paraId="376F802C" w14:textId="540111E8" w:rsidR="0049375A" w:rsidRPr="00D04190" w:rsidRDefault="006553D5" w:rsidP="00D002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4 362</w:t>
            </w:r>
          </w:p>
        </w:tc>
        <w:tc>
          <w:tcPr>
            <w:tcW w:w="718" w:type="dxa"/>
            <w:tcBorders>
              <w:left w:val="single" w:sz="4" w:space="0" w:color="auto"/>
            </w:tcBorders>
            <w:shd w:val="clear" w:color="auto" w:fill="auto"/>
            <w:vAlign w:val="bottom"/>
          </w:tcPr>
          <w:p w14:paraId="4B94DD84" w14:textId="79915D4D" w:rsidR="0049375A" w:rsidRPr="00D04190" w:rsidRDefault="006553D5" w:rsidP="00D002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74</w:t>
            </w:r>
          </w:p>
        </w:tc>
        <w:tc>
          <w:tcPr>
            <w:tcW w:w="719" w:type="dxa"/>
            <w:shd w:val="clear" w:color="auto" w:fill="auto"/>
            <w:vAlign w:val="bottom"/>
          </w:tcPr>
          <w:p w14:paraId="29030060" w14:textId="3FE88FA6" w:rsidR="0049375A" w:rsidRPr="00D04190" w:rsidRDefault="006553D5" w:rsidP="00D002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65</w:t>
            </w:r>
          </w:p>
        </w:tc>
        <w:tc>
          <w:tcPr>
            <w:tcW w:w="718" w:type="dxa"/>
            <w:shd w:val="clear" w:color="auto" w:fill="auto"/>
            <w:vAlign w:val="bottom"/>
          </w:tcPr>
          <w:p w14:paraId="73321A2B" w14:textId="20C7DF0A" w:rsidR="0049375A" w:rsidRPr="00D04190" w:rsidRDefault="006553D5" w:rsidP="00D002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92</w:t>
            </w:r>
          </w:p>
        </w:tc>
        <w:tc>
          <w:tcPr>
            <w:tcW w:w="719" w:type="dxa"/>
            <w:shd w:val="clear" w:color="auto" w:fill="auto"/>
            <w:vAlign w:val="bottom"/>
          </w:tcPr>
          <w:p w14:paraId="6422E5C5" w14:textId="3AA9E755" w:rsidR="0049375A" w:rsidRPr="00D04190" w:rsidRDefault="006553D5" w:rsidP="00D002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72</w:t>
            </w:r>
          </w:p>
        </w:tc>
        <w:tc>
          <w:tcPr>
            <w:tcW w:w="718" w:type="dxa"/>
            <w:shd w:val="clear" w:color="auto" w:fill="auto"/>
            <w:vAlign w:val="bottom"/>
          </w:tcPr>
          <w:p w14:paraId="29D5A40A" w14:textId="177863B8" w:rsidR="0049375A" w:rsidRPr="00D04190" w:rsidRDefault="006553D5" w:rsidP="00D002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89</w:t>
            </w:r>
          </w:p>
        </w:tc>
        <w:tc>
          <w:tcPr>
            <w:tcW w:w="719" w:type="dxa"/>
            <w:shd w:val="clear" w:color="auto" w:fill="auto"/>
            <w:vAlign w:val="bottom"/>
          </w:tcPr>
          <w:p w14:paraId="0402D593" w14:textId="1DAA30C0" w:rsidR="0049375A" w:rsidRPr="00D04190" w:rsidRDefault="006553D5" w:rsidP="00D002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94</w:t>
            </w:r>
          </w:p>
        </w:tc>
      </w:tr>
      <w:tr w:rsidR="00D00205" w:rsidRPr="00D04190" w14:paraId="03658A31" w14:textId="77777777" w:rsidTr="00B67D2F">
        <w:tc>
          <w:tcPr>
            <w:tcW w:w="1276" w:type="dxa"/>
            <w:shd w:val="clear" w:color="auto" w:fill="auto"/>
          </w:tcPr>
          <w:p w14:paraId="41BF8F40" w14:textId="20F37D1B" w:rsidR="00D00205" w:rsidRPr="00D04190" w:rsidRDefault="001D3100" w:rsidP="004937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center"/>
              <w:rPr>
                <w:rFonts w:asciiTheme="majorBidi" w:hAnsiTheme="majorBidi" w:cstheme="majorBidi"/>
                <w:b/>
                <w:bCs/>
                <w:sz w:val="17"/>
                <w:szCs w:val="17"/>
                <w:lang w:val="es-ES"/>
              </w:rPr>
            </w:pPr>
            <w:r w:rsidRPr="00D04190">
              <w:rPr>
                <w:rFonts w:asciiTheme="majorBidi" w:hAnsiTheme="majorBidi" w:cstheme="majorBidi"/>
                <w:b/>
                <w:bCs/>
                <w:sz w:val="17"/>
                <w:szCs w:val="17"/>
                <w:lang w:val="es-ES"/>
              </w:rPr>
              <w:t>40 a 49</w:t>
            </w:r>
          </w:p>
        </w:tc>
        <w:tc>
          <w:tcPr>
            <w:tcW w:w="713" w:type="dxa"/>
            <w:shd w:val="clear" w:color="auto" w:fill="auto"/>
            <w:vAlign w:val="bottom"/>
          </w:tcPr>
          <w:p w14:paraId="33C73EC8" w14:textId="3E34B4FA" w:rsidR="00D00205" w:rsidRPr="00D04190" w:rsidRDefault="00794D43" w:rsidP="00D002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1 933</w:t>
            </w:r>
          </w:p>
        </w:tc>
        <w:tc>
          <w:tcPr>
            <w:tcW w:w="714" w:type="dxa"/>
            <w:shd w:val="clear" w:color="auto" w:fill="auto"/>
            <w:vAlign w:val="bottom"/>
          </w:tcPr>
          <w:p w14:paraId="7DC03F17" w14:textId="0D78FDC6" w:rsidR="00D00205" w:rsidRPr="00D04190" w:rsidRDefault="006553D5" w:rsidP="00D002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1 875</w:t>
            </w:r>
          </w:p>
        </w:tc>
        <w:tc>
          <w:tcPr>
            <w:tcW w:w="714" w:type="dxa"/>
            <w:shd w:val="clear" w:color="auto" w:fill="auto"/>
            <w:vAlign w:val="bottom"/>
          </w:tcPr>
          <w:p w14:paraId="53415DA6" w14:textId="720EAE0B" w:rsidR="00D00205" w:rsidRPr="00D04190" w:rsidRDefault="006553D5" w:rsidP="00D002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2 304</w:t>
            </w:r>
          </w:p>
        </w:tc>
        <w:tc>
          <w:tcPr>
            <w:tcW w:w="713" w:type="dxa"/>
            <w:shd w:val="clear" w:color="auto" w:fill="auto"/>
            <w:vAlign w:val="bottom"/>
          </w:tcPr>
          <w:p w14:paraId="0DB292BB" w14:textId="55FDABA7" w:rsidR="00D00205" w:rsidRPr="00D04190" w:rsidRDefault="006553D5" w:rsidP="00D002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2 370</w:t>
            </w:r>
          </w:p>
        </w:tc>
        <w:tc>
          <w:tcPr>
            <w:tcW w:w="714" w:type="dxa"/>
            <w:shd w:val="clear" w:color="auto" w:fill="auto"/>
            <w:vAlign w:val="bottom"/>
          </w:tcPr>
          <w:p w14:paraId="16B3D937" w14:textId="37EA9577" w:rsidR="00D00205" w:rsidRPr="00D04190" w:rsidRDefault="006553D5" w:rsidP="00D002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2 296</w:t>
            </w:r>
          </w:p>
        </w:tc>
        <w:tc>
          <w:tcPr>
            <w:tcW w:w="714" w:type="dxa"/>
            <w:tcBorders>
              <w:right w:val="single" w:sz="4" w:space="0" w:color="auto"/>
            </w:tcBorders>
            <w:shd w:val="clear" w:color="auto" w:fill="auto"/>
            <w:vAlign w:val="bottom"/>
          </w:tcPr>
          <w:p w14:paraId="6CE7704D" w14:textId="1E0CC0E5" w:rsidR="00D00205" w:rsidRPr="00D04190" w:rsidRDefault="006553D5" w:rsidP="00D002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2 740</w:t>
            </w:r>
          </w:p>
        </w:tc>
        <w:tc>
          <w:tcPr>
            <w:tcW w:w="718" w:type="dxa"/>
            <w:tcBorders>
              <w:left w:val="single" w:sz="4" w:space="0" w:color="auto"/>
            </w:tcBorders>
            <w:shd w:val="clear" w:color="auto" w:fill="auto"/>
            <w:vAlign w:val="bottom"/>
          </w:tcPr>
          <w:p w14:paraId="2EF282ED" w14:textId="3B7DF8CA" w:rsidR="00D00205" w:rsidRPr="00D04190" w:rsidRDefault="006553D5" w:rsidP="00D002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49</w:t>
            </w:r>
          </w:p>
        </w:tc>
        <w:tc>
          <w:tcPr>
            <w:tcW w:w="719" w:type="dxa"/>
            <w:shd w:val="clear" w:color="auto" w:fill="auto"/>
            <w:vAlign w:val="bottom"/>
          </w:tcPr>
          <w:p w14:paraId="2895843B" w14:textId="1C14B181" w:rsidR="00D00205" w:rsidRPr="00D04190" w:rsidRDefault="006553D5" w:rsidP="00D002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50</w:t>
            </w:r>
          </w:p>
        </w:tc>
        <w:tc>
          <w:tcPr>
            <w:tcW w:w="718" w:type="dxa"/>
            <w:shd w:val="clear" w:color="auto" w:fill="auto"/>
            <w:vAlign w:val="bottom"/>
          </w:tcPr>
          <w:p w14:paraId="0AFEA5E0" w14:textId="1CCC8EC2" w:rsidR="00D00205" w:rsidRPr="00D04190" w:rsidRDefault="006553D5" w:rsidP="00D002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62</w:t>
            </w:r>
          </w:p>
        </w:tc>
        <w:tc>
          <w:tcPr>
            <w:tcW w:w="719" w:type="dxa"/>
            <w:shd w:val="clear" w:color="auto" w:fill="auto"/>
            <w:vAlign w:val="bottom"/>
          </w:tcPr>
          <w:p w14:paraId="662E3F11" w14:textId="411025AC" w:rsidR="00D00205" w:rsidRPr="00D04190" w:rsidRDefault="006553D5" w:rsidP="00D002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59</w:t>
            </w:r>
          </w:p>
        </w:tc>
        <w:tc>
          <w:tcPr>
            <w:tcW w:w="718" w:type="dxa"/>
            <w:shd w:val="clear" w:color="auto" w:fill="auto"/>
            <w:vAlign w:val="bottom"/>
          </w:tcPr>
          <w:p w14:paraId="17364DF6" w14:textId="51B6D99D" w:rsidR="00D00205" w:rsidRPr="00D04190" w:rsidRDefault="006553D5" w:rsidP="00D002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56</w:t>
            </w:r>
          </w:p>
        </w:tc>
        <w:tc>
          <w:tcPr>
            <w:tcW w:w="719" w:type="dxa"/>
            <w:shd w:val="clear" w:color="auto" w:fill="auto"/>
            <w:vAlign w:val="bottom"/>
          </w:tcPr>
          <w:p w14:paraId="05CC22F3" w14:textId="6D8CCB79" w:rsidR="00D00205" w:rsidRPr="00D04190" w:rsidRDefault="006553D5" w:rsidP="00D002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64</w:t>
            </w:r>
          </w:p>
        </w:tc>
      </w:tr>
      <w:tr w:rsidR="00D00205" w:rsidRPr="00D04190" w14:paraId="0888AF31" w14:textId="77777777" w:rsidTr="00B67D2F">
        <w:tc>
          <w:tcPr>
            <w:tcW w:w="1276" w:type="dxa"/>
            <w:shd w:val="clear" w:color="auto" w:fill="auto"/>
          </w:tcPr>
          <w:p w14:paraId="697318F8" w14:textId="2DD77BDC" w:rsidR="00D00205" w:rsidRPr="00D04190" w:rsidRDefault="001D3100" w:rsidP="004937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center"/>
              <w:rPr>
                <w:rFonts w:asciiTheme="majorBidi" w:hAnsiTheme="majorBidi" w:cstheme="majorBidi"/>
                <w:b/>
                <w:bCs/>
                <w:sz w:val="17"/>
                <w:szCs w:val="17"/>
                <w:lang w:val="es-ES"/>
              </w:rPr>
            </w:pPr>
            <w:r w:rsidRPr="00D04190">
              <w:rPr>
                <w:rFonts w:asciiTheme="majorBidi" w:hAnsiTheme="majorBidi" w:cstheme="majorBidi"/>
                <w:b/>
                <w:bCs/>
                <w:sz w:val="17"/>
                <w:szCs w:val="17"/>
                <w:lang w:val="es-ES"/>
              </w:rPr>
              <w:t>50 a 59</w:t>
            </w:r>
          </w:p>
        </w:tc>
        <w:tc>
          <w:tcPr>
            <w:tcW w:w="713" w:type="dxa"/>
            <w:shd w:val="clear" w:color="auto" w:fill="auto"/>
            <w:vAlign w:val="bottom"/>
          </w:tcPr>
          <w:p w14:paraId="56E2B705" w14:textId="1A80F635" w:rsidR="00D00205" w:rsidRPr="00D04190" w:rsidRDefault="00794D43" w:rsidP="00D002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902</w:t>
            </w:r>
          </w:p>
        </w:tc>
        <w:tc>
          <w:tcPr>
            <w:tcW w:w="714" w:type="dxa"/>
            <w:shd w:val="clear" w:color="auto" w:fill="auto"/>
            <w:vAlign w:val="bottom"/>
          </w:tcPr>
          <w:p w14:paraId="52941554" w14:textId="4F07228D" w:rsidR="00D00205" w:rsidRPr="00D04190" w:rsidRDefault="006553D5" w:rsidP="00D002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903</w:t>
            </w:r>
          </w:p>
        </w:tc>
        <w:tc>
          <w:tcPr>
            <w:tcW w:w="714" w:type="dxa"/>
            <w:shd w:val="clear" w:color="auto" w:fill="auto"/>
            <w:vAlign w:val="bottom"/>
          </w:tcPr>
          <w:p w14:paraId="1603218B" w14:textId="4B78D445" w:rsidR="00D00205" w:rsidRPr="00D04190" w:rsidRDefault="006553D5" w:rsidP="00D002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1 167</w:t>
            </w:r>
          </w:p>
        </w:tc>
        <w:tc>
          <w:tcPr>
            <w:tcW w:w="713" w:type="dxa"/>
            <w:shd w:val="clear" w:color="auto" w:fill="auto"/>
            <w:vAlign w:val="bottom"/>
          </w:tcPr>
          <w:p w14:paraId="112A85CD" w14:textId="3FC61E8A" w:rsidR="00D00205" w:rsidRPr="00D04190" w:rsidRDefault="006553D5" w:rsidP="00D002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1 236</w:t>
            </w:r>
          </w:p>
        </w:tc>
        <w:tc>
          <w:tcPr>
            <w:tcW w:w="714" w:type="dxa"/>
            <w:shd w:val="clear" w:color="auto" w:fill="auto"/>
            <w:vAlign w:val="bottom"/>
          </w:tcPr>
          <w:p w14:paraId="275BB4B5" w14:textId="19B02E4C" w:rsidR="00D00205" w:rsidRPr="00D04190" w:rsidRDefault="006553D5" w:rsidP="00D002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1 230</w:t>
            </w:r>
          </w:p>
        </w:tc>
        <w:tc>
          <w:tcPr>
            <w:tcW w:w="714" w:type="dxa"/>
            <w:tcBorders>
              <w:right w:val="single" w:sz="4" w:space="0" w:color="auto"/>
            </w:tcBorders>
            <w:shd w:val="clear" w:color="auto" w:fill="auto"/>
            <w:vAlign w:val="bottom"/>
          </w:tcPr>
          <w:p w14:paraId="7F91D182" w14:textId="6B613F67" w:rsidR="00D00205" w:rsidRPr="00D04190" w:rsidRDefault="006553D5" w:rsidP="00D002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1 431</w:t>
            </w:r>
          </w:p>
        </w:tc>
        <w:tc>
          <w:tcPr>
            <w:tcW w:w="718" w:type="dxa"/>
            <w:tcBorders>
              <w:left w:val="single" w:sz="4" w:space="0" w:color="auto"/>
            </w:tcBorders>
            <w:shd w:val="clear" w:color="auto" w:fill="auto"/>
            <w:vAlign w:val="bottom"/>
          </w:tcPr>
          <w:p w14:paraId="705711D2" w14:textId="47AE1CA5" w:rsidR="00D00205" w:rsidRPr="00D04190" w:rsidRDefault="006553D5" w:rsidP="00D002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19</w:t>
            </w:r>
          </w:p>
        </w:tc>
        <w:tc>
          <w:tcPr>
            <w:tcW w:w="719" w:type="dxa"/>
            <w:shd w:val="clear" w:color="auto" w:fill="auto"/>
            <w:vAlign w:val="bottom"/>
          </w:tcPr>
          <w:p w14:paraId="57538738" w14:textId="432B4002" w:rsidR="00D00205" w:rsidRPr="00D04190" w:rsidRDefault="006553D5" w:rsidP="00D002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17</w:t>
            </w:r>
          </w:p>
        </w:tc>
        <w:tc>
          <w:tcPr>
            <w:tcW w:w="718" w:type="dxa"/>
            <w:shd w:val="clear" w:color="auto" w:fill="auto"/>
            <w:vAlign w:val="bottom"/>
          </w:tcPr>
          <w:p w14:paraId="3A7758C5" w14:textId="4D555F43" w:rsidR="00D00205" w:rsidRPr="00D04190" w:rsidRDefault="006553D5" w:rsidP="00D002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21</w:t>
            </w:r>
          </w:p>
        </w:tc>
        <w:tc>
          <w:tcPr>
            <w:tcW w:w="719" w:type="dxa"/>
            <w:shd w:val="clear" w:color="auto" w:fill="auto"/>
            <w:vAlign w:val="bottom"/>
          </w:tcPr>
          <w:p w14:paraId="0F9546D9" w14:textId="78CE9CB9" w:rsidR="00D00205" w:rsidRPr="00D04190" w:rsidRDefault="006553D5" w:rsidP="00D002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27</w:t>
            </w:r>
          </w:p>
        </w:tc>
        <w:tc>
          <w:tcPr>
            <w:tcW w:w="718" w:type="dxa"/>
            <w:shd w:val="clear" w:color="auto" w:fill="auto"/>
            <w:vAlign w:val="bottom"/>
          </w:tcPr>
          <w:p w14:paraId="6CCBBF08" w14:textId="4C7476DF" w:rsidR="00D00205" w:rsidRPr="00D04190" w:rsidRDefault="006553D5" w:rsidP="00D002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24</w:t>
            </w:r>
          </w:p>
        </w:tc>
        <w:tc>
          <w:tcPr>
            <w:tcW w:w="719" w:type="dxa"/>
            <w:shd w:val="clear" w:color="auto" w:fill="auto"/>
            <w:vAlign w:val="bottom"/>
          </w:tcPr>
          <w:p w14:paraId="181F6C41" w14:textId="6891151C" w:rsidR="00D00205" w:rsidRPr="00D04190" w:rsidRDefault="006553D5" w:rsidP="00D002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24</w:t>
            </w:r>
          </w:p>
        </w:tc>
      </w:tr>
      <w:tr w:rsidR="00D00205" w:rsidRPr="00D04190" w14:paraId="25884DAE" w14:textId="77777777" w:rsidTr="00B67D2F">
        <w:tc>
          <w:tcPr>
            <w:tcW w:w="1276" w:type="dxa"/>
            <w:shd w:val="clear" w:color="auto" w:fill="auto"/>
          </w:tcPr>
          <w:p w14:paraId="7EB59967" w14:textId="77293332" w:rsidR="00D00205" w:rsidRPr="00D04190" w:rsidRDefault="001D3100" w:rsidP="004937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center"/>
              <w:rPr>
                <w:rFonts w:asciiTheme="majorBidi" w:hAnsiTheme="majorBidi" w:cstheme="majorBidi"/>
                <w:b/>
                <w:bCs/>
                <w:sz w:val="17"/>
                <w:szCs w:val="17"/>
                <w:lang w:val="es-ES"/>
              </w:rPr>
            </w:pPr>
            <w:r w:rsidRPr="00D04190">
              <w:rPr>
                <w:rFonts w:asciiTheme="majorBidi" w:hAnsiTheme="majorBidi" w:cstheme="majorBidi"/>
                <w:b/>
                <w:bCs/>
                <w:sz w:val="17"/>
                <w:szCs w:val="17"/>
                <w:lang w:val="es-ES"/>
              </w:rPr>
              <w:t>60 a 69</w:t>
            </w:r>
          </w:p>
        </w:tc>
        <w:tc>
          <w:tcPr>
            <w:tcW w:w="713" w:type="dxa"/>
            <w:shd w:val="clear" w:color="auto" w:fill="auto"/>
            <w:vAlign w:val="bottom"/>
          </w:tcPr>
          <w:p w14:paraId="79E05246" w14:textId="67999515" w:rsidR="00D00205" w:rsidRPr="00D04190" w:rsidRDefault="00794D43" w:rsidP="00D002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310</w:t>
            </w:r>
          </w:p>
        </w:tc>
        <w:tc>
          <w:tcPr>
            <w:tcW w:w="714" w:type="dxa"/>
            <w:shd w:val="clear" w:color="auto" w:fill="auto"/>
            <w:vAlign w:val="bottom"/>
          </w:tcPr>
          <w:p w14:paraId="2DC14157" w14:textId="2B830BFC" w:rsidR="00D00205" w:rsidRPr="00D04190" w:rsidRDefault="006553D5" w:rsidP="00D002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341</w:t>
            </w:r>
          </w:p>
        </w:tc>
        <w:tc>
          <w:tcPr>
            <w:tcW w:w="714" w:type="dxa"/>
            <w:shd w:val="clear" w:color="auto" w:fill="auto"/>
            <w:vAlign w:val="bottom"/>
          </w:tcPr>
          <w:p w14:paraId="69F46E76" w14:textId="18C49C39" w:rsidR="00D00205" w:rsidRPr="00D04190" w:rsidRDefault="006553D5" w:rsidP="00D002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438</w:t>
            </w:r>
          </w:p>
        </w:tc>
        <w:tc>
          <w:tcPr>
            <w:tcW w:w="713" w:type="dxa"/>
            <w:shd w:val="clear" w:color="auto" w:fill="auto"/>
            <w:vAlign w:val="bottom"/>
          </w:tcPr>
          <w:p w14:paraId="613E861F" w14:textId="12F942DB" w:rsidR="00D00205" w:rsidRPr="00D04190" w:rsidRDefault="006553D5" w:rsidP="00D002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462</w:t>
            </w:r>
          </w:p>
        </w:tc>
        <w:tc>
          <w:tcPr>
            <w:tcW w:w="714" w:type="dxa"/>
            <w:shd w:val="clear" w:color="auto" w:fill="auto"/>
            <w:vAlign w:val="bottom"/>
          </w:tcPr>
          <w:p w14:paraId="36AC4AA0" w14:textId="12FF4F4C" w:rsidR="00D00205" w:rsidRPr="00D04190" w:rsidRDefault="006553D5" w:rsidP="00D002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429</w:t>
            </w:r>
          </w:p>
        </w:tc>
        <w:tc>
          <w:tcPr>
            <w:tcW w:w="714" w:type="dxa"/>
            <w:tcBorders>
              <w:right w:val="single" w:sz="4" w:space="0" w:color="auto"/>
            </w:tcBorders>
            <w:shd w:val="clear" w:color="auto" w:fill="auto"/>
            <w:vAlign w:val="bottom"/>
          </w:tcPr>
          <w:p w14:paraId="17CB03E0" w14:textId="6BF0A5D2" w:rsidR="00D00205" w:rsidRPr="00D04190" w:rsidRDefault="006553D5" w:rsidP="00D002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571</w:t>
            </w:r>
          </w:p>
        </w:tc>
        <w:tc>
          <w:tcPr>
            <w:tcW w:w="718" w:type="dxa"/>
            <w:tcBorders>
              <w:left w:val="single" w:sz="4" w:space="0" w:color="auto"/>
            </w:tcBorders>
            <w:shd w:val="clear" w:color="auto" w:fill="auto"/>
            <w:vAlign w:val="bottom"/>
          </w:tcPr>
          <w:p w14:paraId="6CCF718F" w14:textId="0A166899" w:rsidR="00D00205" w:rsidRPr="00D04190" w:rsidRDefault="006553D5" w:rsidP="00D002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6</w:t>
            </w:r>
          </w:p>
        </w:tc>
        <w:tc>
          <w:tcPr>
            <w:tcW w:w="719" w:type="dxa"/>
            <w:shd w:val="clear" w:color="auto" w:fill="auto"/>
            <w:vAlign w:val="bottom"/>
          </w:tcPr>
          <w:p w14:paraId="6D4463FF" w14:textId="18B75A13" w:rsidR="00D00205" w:rsidRPr="00D04190" w:rsidRDefault="006553D5" w:rsidP="00D002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6</w:t>
            </w:r>
          </w:p>
        </w:tc>
        <w:tc>
          <w:tcPr>
            <w:tcW w:w="718" w:type="dxa"/>
            <w:shd w:val="clear" w:color="auto" w:fill="auto"/>
            <w:vAlign w:val="bottom"/>
          </w:tcPr>
          <w:p w14:paraId="73BD20F3" w14:textId="2C946285" w:rsidR="00D00205" w:rsidRPr="00D04190" w:rsidRDefault="006553D5" w:rsidP="00D002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13</w:t>
            </w:r>
          </w:p>
        </w:tc>
        <w:tc>
          <w:tcPr>
            <w:tcW w:w="719" w:type="dxa"/>
            <w:shd w:val="clear" w:color="auto" w:fill="auto"/>
            <w:vAlign w:val="bottom"/>
          </w:tcPr>
          <w:p w14:paraId="39A5F919" w14:textId="7D0DDB24" w:rsidR="00D00205" w:rsidRPr="00D04190" w:rsidRDefault="006553D5" w:rsidP="00D002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16</w:t>
            </w:r>
          </w:p>
        </w:tc>
        <w:tc>
          <w:tcPr>
            <w:tcW w:w="718" w:type="dxa"/>
            <w:shd w:val="clear" w:color="auto" w:fill="auto"/>
            <w:vAlign w:val="bottom"/>
          </w:tcPr>
          <w:p w14:paraId="2F52006F" w14:textId="7BAD5BF7" w:rsidR="00D00205" w:rsidRPr="00D04190" w:rsidRDefault="006553D5" w:rsidP="00D002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10</w:t>
            </w:r>
          </w:p>
        </w:tc>
        <w:tc>
          <w:tcPr>
            <w:tcW w:w="719" w:type="dxa"/>
            <w:shd w:val="clear" w:color="auto" w:fill="auto"/>
            <w:vAlign w:val="bottom"/>
          </w:tcPr>
          <w:p w14:paraId="62605ACD" w14:textId="44AE13C2" w:rsidR="00D00205" w:rsidRPr="00D04190" w:rsidRDefault="006553D5" w:rsidP="00D002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8</w:t>
            </w:r>
          </w:p>
        </w:tc>
      </w:tr>
      <w:tr w:rsidR="00D00205" w:rsidRPr="00D04190" w14:paraId="6859F55A" w14:textId="77777777" w:rsidTr="00B67D2F">
        <w:tc>
          <w:tcPr>
            <w:tcW w:w="1276" w:type="dxa"/>
            <w:tcBorders>
              <w:bottom w:val="single" w:sz="12" w:space="0" w:color="auto"/>
            </w:tcBorders>
            <w:shd w:val="clear" w:color="auto" w:fill="auto"/>
          </w:tcPr>
          <w:p w14:paraId="23897228" w14:textId="0ACAA969" w:rsidR="00D00205" w:rsidRPr="00D04190" w:rsidRDefault="00794D43" w:rsidP="0049375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center"/>
              <w:rPr>
                <w:rFonts w:asciiTheme="majorBidi" w:hAnsiTheme="majorBidi" w:cstheme="majorBidi"/>
                <w:b/>
                <w:bCs/>
                <w:sz w:val="17"/>
                <w:szCs w:val="17"/>
                <w:lang w:val="es-ES"/>
              </w:rPr>
            </w:pPr>
            <w:r w:rsidRPr="00D04190">
              <w:rPr>
                <w:rFonts w:asciiTheme="majorBidi" w:hAnsiTheme="majorBidi" w:cstheme="majorBidi"/>
                <w:b/>
                <w:bCs/>
                <w:sz w:val="17"/>
                <w:szCs w:val="17"/>
                <w:lang w:val="es-ES"/>
              </w:rPr>
              <w:t>70 y más</w:t>
            </w:r>
          </w:p>
        </w:tc>
        <w:tc>
          <w:tcPr>
            <w:tcW w:w="713" w:type="dxa"/>
            <w:tcBorders>
              <w:bottom w:val="single" w:sz="12" w:space="0" w:color="auto"/>
            </w:tcBorders>
            <w:shd w:val="clear" w:color="auto" w:fill="auto"/>
            <w:vAlign w:val="bottom"/>
          </w:tcPr>
          <w:p w14:paraId="3F0633C4" w14:textId="4F75E8CC" w:rsidR="00D00205" w:rsidRPr="00D04190" w:rsidRDefault="00794D43" w:rsidP="00D002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255</w:t>
            </w:r>
          </w:p>
        </w:tc>
        <w:tc>
          <w:tcPr>
            <w:tcW w:w="714" w:type="dxa"/>
            <w:tcBorders>
              <w:bottom w:val="single" w:sz="12" w:space="0" w:color="auto"/>
            </w:tcBorders>
            <w:shd w:val="clear" w:color="auto" w:fill="auto"/>
            <w:vAlign w:val="bottom"/>
          </w:tcPr>
          <w:p w14:paraId="6BFCBA58" w14:textId="7C2F9847" w:rsidR="00D00205" w:rsidRPr="00D04190" w:rsidRDefault="006553D5" w:rsidP="00D002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304</w:t>
            </w:r>
          </w:p>
        </w:tc>
        <w:tc>
          <w:tcPr>
            <w:tcW w:w="714" w:type="dxa"/>
            <w:tcBorders>
              <w:bottom w:val="single" w:sz="12" w:space="0" w:color="auto"/>
            </w:tcBorders>
            <w:shd w:val="clear" w:color="auto" w:fill="auto"/>
            <w:vAlign w:val="bottom"/>
          </w:tcPr>
          <w:p w14:paraId="5985C17F" w14:textId="7510D918" w:rsidR="00D00205" w:rsidRPr="00D04190" w:rsidRDefault="006553D5" w:rsidP="00D002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353</w:t>
            </w:r>
          </w:p>
        </w:tc>
        <w:tc>
          <w:tcPr>
            <w:tcW w:w="713" w:type="dxa"/>
            <w:tcBorders>
              <w:bottom w:val="single" w:sz="12" w:space="0" w:color="auto"/>
            </w:tcBorders>
            <w:shd w:val="clear" w:color="auto" w:fill="auto"/>
            <w:vAlign w:val="bottom"/>
          </w:tcPr>
          <w:p w14:paraId="7B5D04F7" w14:textId="649BC3DA" w:rsidR="00D00205" w:rsidRPr="00D04190" w:rsidRDefault="006553D5" w:rsidP="00D002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396</w:t>
            </w:r>
          </w:p>
        </w:tc>
        <w:tc>
          <w:tcPr>
            <w:tcW w:w="714" w:type="dxa"/>
            <w:tcBorders>
              <w:bottom w:val="single" w:sz="12" w:space="0" w:color="auto"/>
            </w:tcBorders>
            <w:shd w:val="clear" w:color="auto" w:fill="auto"/>
            <w:vAlign w:val="bottom"/>
          </w:tcPr>
          <w:p w14:paraId="3A948426" w14:textId="69715FF9" w:rsidR="00D00205" w:rsidRPr="00D04190" w:rsidRDefault="006553D5" w:rsidP="00D002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342</w:t>
            </w:r>
          </w:p>
        </w:tc>
        <w:tc>
          <w:tcPr>
            <w:tcW w:w="714" w:type="dxa"/>
            <w:tcBorders>
              <w:bottom w:val="single" w:sz="12" w:space="0" w:color="auto"/>
              <w:right w:val="single" w:sz="4" w:space="0" w:color="auto"/>
            </w:tcBorders>
            <w:shd w:val="clear" w:color="auto" w:fill="auto"/>
            <w:vAlign w:val="bottom"/>
          </w:tcPr>
          <w:p w14:paraId="6AED27C5" w14:textId="0AB833AB" w:rsidR="00D00205" w:rsidRPr="00D04190" w:rsidRDefault="006553D5" w:rsidP="00D002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448</w:t>
            </w:r>
          </w:p>
        </w:tc>
        <w:tc>
          <w:tcPr>
            <w:tcW w:w="718" w:type="dxa"/>
            <w:tcBorders>
              <w:left w:val="single" w:sz="4" w:space="0" w:color="auto"/>
              <w:bottom w:val="single" w:sz="12" w:space="0" w:color="auto"/>
            </w:tcBorders>
            <w:shd w:val="clear" w:color="auto" w:fill="auto"/>
            <w:vAlign w:val="bottom"/>
          </w:tcPr>
          <w:p w14:paraId="6964BE45" w14:textId="57A2E1CA" w:rsidR="00D00205" w:rsidRPr="00D04190" w:rsidRDefault="006553D5" w:rsidP="00D002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5</w:t>
            </w:r>
          </w:p>
        </w:tc>
        <w:tc>
          <w:tcPr>
            <w:tcW w:w="719" w:type="dxa"/>
            <w:tcBorders>
              <w:bottom w:val="single" w:sz="12" w:space="0" w:color="auto"/>
            </w:tcBorders>
            <w:shd w:val="clear" w:color="auto" w:fill="auto"/>
            <w:vAlign w:val="bottom"/>
          </w:tcPr>
          <w:p w14:paraId="58E43D6C" w14:textId="1EBCE4D7" w:rsidR="00D00205" w:rsidRPr="00D04190" w:rsidRDefault="006553D5" w:rsidP="00D002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7</w:t>
            </w:r>
          </w:p>
        </w:tc>
        <w:tc>
          <w:tcPr>
            <w:tcW w:w="718" w:type="dxa"/>
            <w:tcBorders>
              <w:bottom w:val="single" w:sz="12" w:space="0" w:color="auto"/>
            </w:tcBorders>
            <w:shd w:val="clear" w:color="auto" w:fill="auto"/>
            <w:vAlign w:val="bottom"/>
          </w:tcPr>
          <w:p w14:paraId="471548B4" w14:textId="4FA3D981" w:rsidR="00D00205" w:rsidRPr="00D04190" w:rsidRDefault="006553D5" w:rsidP="00D002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7</w:t>
            </w:r>
          </w:p>
        </w:tc>
        <w:tc>
          <w:tcPr>
            <w:tcW w:w="719" w:type="dxa"/>
            <w:tcBorders>
              <w:bottom w:val="single" w:sz="12" w:space="0" w:color="auto"/>
            </w:tcBorders>
            <w:shd w:val="clear" w:color="auto" w:fill="auto"/>
            <w:vAlign w:val="bottom"/>
          </w:tcPr>
          <w:p w14:paraId="1692ED85" w14:textId="262D1809" w:rsidR="00D00205" w:rsidRPr="00D04190" w:rsidRDefault="006553D5" w:rsidP="00D002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12</w:t>
            </w:r>
          </w:p>
        </w:tc>
        <w:tc>
          <w:tcPr>
            <w:tcW w:w="718" w:type="dxa"/>
            <w:tcBorders>
              <w:bottom w:val="single" w:sz="12" w:space="0" w:color="auto"/>
            </w:tcBorders>
            <w:shd w:val="clear" w:color="auto" w:fill="auto"/>
            <w:vAlign w:val="bottom"/>
          </w:tcPr>
          <w:p w14:paraId="1DAECFC6" w14:textId="2AFFC7AB" w:rsidR="00D00205" w:rsidRPr="00D04190" w:rsidRDefault="006553D5" w:rsidP="00D002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8</w:t>
            </w:r>
          </w:p>
        </w:tc>
        <w:tc>
          <w:tcPr>
            <w:tcW w:w="719" w:type="dxa"/>
            <w:tcBorders>
              <w:bottom w:val="single" w:sz="12" w:space="0" w:color="auto"/>
            </w:tcBorders>
            <w:shd w:val="clear" w:color="auto" w:fill="auto"/>
            <w:vAlign w:val="bottom"/>
          </w:tcPr>
          <w:p w14:paraId="271B9619" w14:textId="3F222B93" w:rsidR="00D00205" w:rsidRPr="00D04190" w:rsidRDefault="006553D5" w:rsidP="00D00205">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12</w:t>
            </w:r>
          </w:p>
        </w:tc>
      </w:tr>
    </w:tbl>
    <w:p w14:paraId="22BA57AD" w14:textId="77777777" w:rsidR="00567FCC" w:rsidRPr="00D04190" w:rsidRDefault="00567FCC" w:rsidP="00282112">
      <w:pPr>
        <w:pStyle w:val="SingleTxt"/>
        <w:spacing w:after="0" w:line="120" w:lineRule="exact"/>
        <w:ind w:left="0" w:right="1264"/>
        <w:rPr>
          <w:sz w:val="10"/>
          <w:lang w:val="es-ES"/>
        </w:rPr>
      </w:pPr>
    </w:p>
    <w:tbl>
      <w:tblPr>
        <w:tblStyle w:val="TableGrid"/>
        <w:tblW w:w="4311"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18"/>
        <w:gridCol w:w="719"/>
        <w:gridCol w:w="718"/>
        <w:gridCol w:w="719"/>
        <w:gridCol w:w="718"/>
        <w:gridCol w:w="719"/>
      </w:tblGrid>
      <w:tr w:rsidR="00FE159A" w:rsidRPr="00D04190" w14:paraId="547C032D" w14:textId="77777777" w:rsidTr="003D1FC8">
        <w:trPr>
          <w:tblHeader/>
          <w:jc w:val="center"/>
        </w:trPr>
        <w:tc>
          <w:tcPr>
            <w:tcW w:w="4311" w:type="dxa"/>
            <w:gridSpan w:val="6"/>
            <w:tcBorders>
              <w:top w:val="single" w:sz="4" w:space="0" w:color="auto"/>
            </w:tcBorders>
            <w:shd w:val="clear" w:color="auto" w:fill="auto"/>
            <w:vAlign w:val="bottom"/>
          </w:tcPr>
          <w:p w14:paraId="7FDCCB9B" w14:textId="7BAC35A2" w:rsidR="00FE159A" w:rsidRPr="00D04190" w:rsidRDefault="00FE159A" w:rsidP="003D1FC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iCs/>
                <w:sz w:val="14"/>
                <w:szCs w:val="14"/>
                <w:lang w:val="es-ES"/>
              </w:rPr>
            </w:pPr>
            <w:r w:rsidRPr="00D04190">
              <w:rPr>
                <w:i/>
                <w:iCs/>
                <w:sz w:val="14"/>
                <w:szCs w:val="14"/>
                <w:lang w:val="es-ES"/>
              </w:rPr>
              <w:lastRenderedPageBreak/>
              <w:t>Violencia sexual fuera del entorno familiar</w:t>
            </w:r>
          </w:p>
        </w:tc>
      </w:tr>
      <w:tr w:rsidR="00FE159A" w:rsidRPr="00D04190" w14:paraId="41783ABE" w14:textId="77777777" w:rsidTr="003D1FC8">
        <w:trPr>
          <w:tblHeader/>
          <w:jc w:val="center"/>
        </w:trPr>
        <w:tc>
          <w:tcPr>
            <w:tcW w:w="718" w:type="dxa"/>
            <w:tcBorders>
              <w:bottom w:val="single" w:sz="12" w:space="0" w:color="auto"/>
            </w:tcBorders>
            <w:shd w:val="clear" w:color="auto" w:fill="auto"/>
            <w:vAlign w:val="bottom"/>
          </w:tcPr>
          <w:p w14:paraId="1387BAF9" w14:textId="77777777" w:rsidR="00FE159A" w:rsidRPr="00D04190" w:rsidRDefault="00FE159A" w:rsidP="00307E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iCs/>
                <w:sz w:val="14"/>
                <w:szCs w:val="14"/>
                <w:lang w:val="es-ES"/>
              </w:rPr>
            </w:pPr>
            <w:r w:rsidRPr="00D04190">
              <w:rPr>
                <w:i/>
                <w:iCs/>
                <w:sz w:val="14"/>
                <w:szCs w:val="14"/>
                <w:lang w:val="es-ES"/>
              </w:rPr>
              <w:t>2016</w:t>
            </w:r>
          </w:p>
        </w:tc>
        <w:tc>
          <w:tcPr>
            <w:tcW w:w="719" w:type="dxa"/>
            <w:tcBorders>
              <w:bottom w:val="single" w:sz="12" w:space="0" w:color="auto"/>
            </w:tcBorders>
            <w:shd w:val="clear" w:color="auto" w:fill="auto"/>
            <w:vAlign w:val="bottom"/>
          </w:tcPr>
          <w:p w14:paraId="591CA7C4" w14:textId="77777777" w:rsidR="00FE159A" w:rsidRPr="00D04190" w:rsidRDefault="00FE159A" w:rsidP="00307E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iCs/>
                <w:sz w:val="14"/>
                <w:szCs w:val="14"/>
                <w:lang w:val="es-ES"/>
              </w:rPr>
            </w:pPr>
            <w:r w:rsidRPr="00D04190">
              <w:rPr>
                <w:i/>
                <w:iCs/>
                <w:sz w:val="14"/>
                <w:szCs w:val="14"/>
                <w:lang w:val="es-ES"/>
              </w:rPr>
              <w:t>2017</w:t>
            </w:r>
          </w:p>
        </w:tc>
        <w:tc>
          <w:tcPr>
            <w:tcW w:w="718" w:type="dxa"/>
            <w:tcBorders>
              <w:bottom w:val="single" w:sz="12" w:space="0" w:color="auto"/>
            </w:tcBorders>
            <w:shd w:val="clear" w:color="auto" w:fill="auto"/>
            <w:vAlign w:val="bottom"/>
          </w:tcPr>
          <w:p w14:paraId="3B5CE4B8" w14:textId="77777777" w:rsidR="00FE159A" w:rsidRPr="00D04190" w:rsidRDefault="00FE159A" w:rsidP="00307E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iCs/>
                <w:sz w:val="14"/>
                <w:szCs w:val="14"/>
                <w:lang w:val="es-ES"/>
              </w:rPr>
            </w:pPr>
            <w:r w:rsidRPr="00D04190">
              <w:rPr>
                <w:i/>
                <w:iCs/>
                <w:sz w:val="14"/>
                <w:szCs w:val="14"/>
                <w:lang w:val="es-ES"/>
              </w:rPr>
              <w:t>2018</w:t>
            </w:r>
          </w:p>
        </w:tc>
        <w:tc>
          <w:tcPr>
            <w:tcW w:w="719" w:type="dxa"/>
            <w:tcBorders>
              <w:bottom w:val="single" w:sz="12" w:space="0" w:color="auto"/>
            </w:tcBorders>
            <w:shd w:val="clear" w:color="auto" w:fill="auto"/>
            <w:vAlign w:val="bottom"/>
          </w:tcPr>
          <w:p w14:paraId="75BF2A80" w14:textId="77777777" w:rsidR="00FE159A" w:rsidRPr="00D04190" w:rsidRDefault="00FE159A" w:rsidP="00307E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iCs/>
                <w:sz w:val="14"/>
                <w:szCs w:val="14"/>
                <w:lang w:val="es-ES"/>
              </w:rPr>
            </w:pPr>
            <w:r w:rsidRPr="00D04190">
              <w:rPr>
                <w:i/>
                <w:iCs/>
                <w:sz w:val="14"/>
                <w:szCs w:val="14"/>
                <w:lang w:val="es-ES"/>
              </w:rPr>
              <w:t>2019</w:t>
            </w:r>
          </w:p>
        </w:tc>
        <w:tc>
          <w:tcPr>
            <w:tcW w:w="718" w:type="dxa"/>
            <w:tcBorders>
              <w:bottom w:val="single" w:sz="12" w:space="0" w:color="auto"/>
            </w:tcBorders>
            <w:shd w:val="clear" w:color="auto" w:fill="auto"/>
            <w:vAlign w:val="bottom"/>
          </w:tcPr>
          <w:p w14:paraId="41CE7187" w14:textId="77777777" w:rsidR="00FE159A" w:rsidRPr="00D04190" w:rsidRDefault="00FE159A" w:rsidP="00307E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iCs/>
                <w:sz w:val="14"/>
                <w:szCs w:val="14"/>
                <w:lang w:val="es-ES"/>
              </w:rPr>
            </w:pPr>
            <w:r w:rsidRPr="00D04190">
              <w:rPr>
                <w:i/>
                <w:iCs/>
                <w:sz w:val="14"/>
                <w:szCs w:val="14"/>
                <w:lang w:val="es-ES"/>
              </w:rPr>
              <w:t>2020</w:t>
            </w:r>
          </w:p>
        </w:tc>
        <w:tc>
          <w:tcPr>
            <w:tcW w:w="719" w:type="dxa"/>
            <w:tcBorders>
              <w:bottom w:val="single" w:sz="12" w:space="0" w:color="auto"/>
            </w:tcBorders>
            <w:shd w:val="clear" w:color="auto" w:fill="auto"/>
            <w:vAlign w:val="bottom"/>
          </w:tcPr>
          <w:p w14:paraId="27E619CB" w14:textId="77777777" w:rsidR="00FE159A" w:rsidRPr="00D04190" w:rsidRDefault="00FE159A" w:rsidP="00307E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iCs/>
                <w:sz w:val="14"/>
                <w:szCs w:val="14"/>
                <w:lang w:val="es-ES"/>
              </w:rPr>
            </w:pPr>
            <w:r w:rsidRPr="00D04190">
              <w:rPr>
                <w:i/>
                <w:iCs/>
                <w:sz w:val="14"/>
                <w:szCs w:val="14"/>
                <w:lang w:val="es-ES"/>
              </w:rPr>
              <w:t>2021</w:t>
            </w:r>
          </w:p>
        </w:tc>
      </w:tr>
      <w:tr w:rsidR="00FE159A" w:rsidRPr="00D04190" w14:paraId="2CC31156" w14:textId="77777777" w:rsidTr="003D1FC8">
        <w:trPr>
          <w:trHeight w:hRule="exact" w:val="115"/>
          <w:tblHeader/>
          <w:jc w:val="center"/>
        </w:trPr>
        <w:tc>
          <w:tcPr>
            <w:tcW w:w="4311" w:type="dxa"/>
            <w:gridSpan w:val="6"/>
            <w:tcBorders>
              <w:top w:val="single" w:sz="12" w:space="0" w:color="auto"/>
            </w:tcBorders>
            <w:shd w:val="clear" w:color="auto" w:fill="auto"/>
            <w:vAlign w:val="bottom"/>
          </w:tcPr>
          <w:p w14:paraId="5C3D0A5A" w14:textId="77777777" w:rsidR="00FE159A" w:rsidRPr="00D04190" w:rsidRDefault="00FE159A" w:rsidP="00307E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
              </w:rPr>
            </w:pPr>
          </w:p>
        </w:tc>
      </w:tr>
      <w:tr w:rsidR="00FE159A" w:rsidRPr="00D04190" w14:paraId="364F3FF5" w14:textId="77777777" w:rsidTr="003D1FC8">
        <w:trPr>
          <w:jc w:val="center"/>
        </w:trPr>
        <w:tc>
          <w:tcPr>
            <w:tcW w:w="718" w:type="dxa"/>
            <w:shd w:val="clear" w:color="auto" w:fill="auto"/>
            <w:vAlign w:val="bottom"/>
          </w:tcPr>
          <w:p w14:paraId="151AC9AB" w14:textId="693699F4" w:rsidR="00FE159A" w:rsidRPr="00D04190" w:rsidRDefault="00DE2405" w:rsidP="00307E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28 773</w:t>
            </w:r>
          </w:p>
        </w:tc>
        <w:tc>
          <w:tcPr>
            <w:tcW w:w="719" w:type="dxa"/>
            <w:shd w:val="clear" w:color="auto" w:fill="auto"/>
            <w:vAlign w:val="bottom"/>
          </w:tcPr>
          <w:p w14:paraId="3FB76915" w14:textId="38363F14" w:rsidR="00FE159A" w:rsidRPr="00D04190" w:rsidRDefault="00DE2405" w:rsidP="00307E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32 034</w:t>
            </w:r>
          </w:p>
        </w:tc>
        <w:tc>
          <w:tcPr>
            <w:tcW w:w="718" w:type="dxa"/>
            <w:shd w:val="clear" w:color="auto" w:fill="auto"/>
            <w:vAlign w:val="bottom"/>
          </w:tcPr>
          <w:p w14:paraId="7A471ACD" w14:textId="09F2FAA8" w:rsidR="00FE159A" w:rsidRPr="00D04190" w:rsidRDefault="00DE2405" w:rsidP="00307E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38 775</w:t>
            </w:r>
          </w:p>
        </w:tc>
        <w:tc>
          <w:tcPr>
            <w:tcW w:w="719" w:type="dxa"/>
            <w:shd w:val="clear" w:color="auto" w:fill="auto"/>
            <w:vAlign w:val="bottom"/>
          </w:tcPr>
          <w:p w14:paraId="14DC11F4" w14:textId="022146BA" w:rsidR="00FE159A" w:rsidRPr="00D04190" w:rsidRDefault="00DE2405" w:rsidP="00307E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43 375</w:t>
            </w:r>
          </w:p>
        </w:tc>
        <w:tc>
          <w:tcPr>
            <w:tcW w:w="718" w:type="dxa"/>
            <w:shd w:val="clear" w:color="auto" w:fill="auto"/>
            <w:vAlign w:val="bottom"/>
          </w:tcPr>
          <w:p w14:paraId="59A96B45" w14:textId="6056B8BF" w:rsidR="00FE159A" w:rsidRPr="00D04190" w:rsidRDefault="00DE2405" w:rsidP="00307E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43 212</w:t>
            </w:r>
          </w:p>
        </w:tc>
        <w:tc>
          <w:tcPr>
            <w:tcW w:w="719" w:type="dxa"/>
            <w:shd w:val="clear" w:color="auto" w:fill="auto"/>
            <w:vAlign w:val="bottom"/>
          </w:tcPr>
          <w:p w14:paraId="538527A8" w14:textId="00AF2F01" w:rsidR="00FE159A" w:rsidRPr="00D04190" w:rsidRDefault="00DE2405" w:rsidP="00307E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55 663</w:t>
            </w:r>
          </w:p>
        </w:tc>
      </w:tr>
      <w:tr w:rsidR="00FE159A" w:rsidRPr="00D04190" w14:paraId="7BA861DD" w14:textId="77777777" w:rsidTr="003D1FC8">
        <w:trPr>
          <w:jc w:val="center"/>
        </w:trPr>
        <w:tc>
          <w:tcPr>
            <w:tcW w:w="718" w:type="dxa"/>
            <w:shd w:val="clear" w:color="auto" w:fill="auto"/>
            <w:vAlign w:val="bottom"/>
          </w:tcPr>
          <w:p w14:paraId="23AFEB89" w14:textId="67B067C9" w:rsidR="00FE159A" w:rsidRPr="00D04190" w:rsidRDefault="00DE2405" w:rsidP="00307E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3 165</w:t>
            </w:r>
          </w:p>
        </w:tc>
        <w:tc>
          <w:tcPr>
            <w:tcW w:w="719" w:type="dxa"/>
            <w:shd w:val="clear" w:color="auto" w:fill="auto"/>
            <w:vAlign w:val="bottom"/>
          </w:tcPr>
          <w:p w14:paraId="2EEBA9D5" w14:textId="56465FEB" w:rsidR="00FE159A" w:rsidRPr="00D04190" w:rsidRDefault="00DE2405" w:rsidP="00307E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3 524</w:t>
            </w:r>
          </w:p>
        </w:tc>
        <w:tc>
          <w:tcPr>
            <w:tcW w:w="718" w:type="dxa"/>
            <w:shd w:val="clear" w:color="auto" w:fill="auto"/>
            <w:vAlign w:val="bottom"/>
          </w:tcPr>
          <w:p w14:paraId="21DF19A9" w14:textId="74E4CBF5" w:rsidR="00FE159A" w:rsidRPr="00D04190" w:rsidRDefault="00DE2405" w:rsidP="00307E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3 826</w:t>
            </w:r>
          </w:p>
        </w:tc>
        <w:tc>
          <w:tcPr>
            <w:tcW w:w="719" w:type="dxa"/>
            <w:shd w:val="clear" w:color="auto" w:fill="auto"/>
            <w:vAlign w:val="bottom"/>
          </w:tcPr>
          <w:p w14:paraId="06E8349A" w14:textId="2B251F29" w:rsidR="00FE159A" w:rsidRPr="00D04190" w:rsidRDefault="00DE2405" w:rsidP="00307E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4 487</w:t>
            </w:r>
          </w:p>
        </w:tc>
        <w:tc>
          <w:tcPr>
            <w:tcW w:w="718" w:type="dxa"/>
            <w:shd w:val="clear" w:color="auto" w:fill="auto"/>
            <w:vAlign w:val="bottom"/>
          </w:tcPr>
          <w:p w14:paraId="1536A102" w14:textId="4CDC8FFB" w:rsidR="00FE159A" w:rsidRPr="00D04190" w:rsidRDefault="00DE2405" w:rsidP="00307E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4 425</w:t>
            </w:r>
          </w:p>
        </w:tc>
        <w:tc>
          <w:tcPr>
            <w:tcW w:w="719" w:type="dxa"/>
            <w:shd w:val="clear" w:color="auto" w:fill="auto"/>
            <w:vAlign w:val="bottom"/>
          </w:tcPr>
          <w:p w14:paraId="6BCB91E1" w14:textId="3BDAFAE4" w:rsidR="00FE159A" w:rsidRPr="00D04190" w:rsidRDefault="00DE2405" w:rsidP="00307E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6 168</w:t>
            </w:r>
          </w:p>
        </w:tc>
      </w:tr>
      <w:tr w:rsidR="000214BA" w:rsidRPr="00D04190" w14:paraId="0C6D125A" w14:textId="77777777" w:rsidTr="003D1FC8">
        <w:trPr>
          <w:jc w:val="center"/>
        </w:trPr>
        <w:tc>
          <w:tcPr>
            <w:tcW w:w="718" w:type="dxa"/>
            <w:shd w:val="clear" w:color="auto" w:fill="auto"/>
          </w:tcPr>
          <w:p w14:paraId="3939E46E" w14:textId="2BC347E4" w:rsidR="000214BA" w:rsidRPr="00D04190" w:rsidRDefault="000214BA" w:rsidP="000214B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6 950</w:t>
            </w:r>
          </w:p>
        </w:tc>
        <w:tc>
          <w:tcPr>
            <w:tcW w:w="719" w:type="dxa"/>
            <w:shd w:val="clear" w:color="auto" w:fill="auto"/>
          </w:tcPr>
          <w:p w14:paraId="7CFD2F1E" w14:textId="1D7FEA17" w:rsidR="000214BA" w:rsidRPr="00D04190" w:rsidRDefault="000214BA" w:rsidP="000214B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7 646</w:t>
            </w:r>
          </w:p>
        </w:tc>
        <w:tc>
          <w:tcPr>
            <w:tcW w:w="718" w:type="dxa"/>
            <w:shd w:val="clear" w:color="auto" w:fill="auto"/>
          </w:tcPr>
          <w:p w14:paraId="180585F7" w14:textId="2A22EAC0" w:rsidR="000214BA" w:rsidRPr="00D04190" w:rsidRDefault="000214BA" w:rsidP="000214B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9 351</w:t>
            </w:r>
          </w:p>
        </w:tc>
        <w:tc>
          <w:tcPr>
            <w:tcW w:w="719" w:type="dxa"/>
            <w:shd w:val="clear" w:color="auto" w:fill="auto"/>
          </w:tcPr>
          <w:p w14:paraId="26F11625" w14:textId="1894893D" w:rsidR="000214BA" w:rsidRPr="00D04190" w:rsidRDefault="000214BA" w:rsidP="000214B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10 244</w:t>
            </w:r>
          </w:p>
        </w:tc>
        <w:tc>
          <w:tcPr>
            <w:tcW w:w="718" w:type="dxa"/>
            <w:shd w:val="clear" w:color="auto" w:fill="auto"/>
          </w:tcPr>
          <w:p w14:paraId="09EB52E0" w14:textId="35DB1DE0" w:rsidR="000214BA" w:rsidRPr="00D04190" w:rsidRDefault="000214BA" w:rsidP="000214B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10 335</w:t>
            </w:r>
          </w:p>
        </w:tc>
        <w:tc>
          <w:tcPr>
            <w:tcW w:w="719" w:type="dxa"/>
            <w:shd w:val="clear" w:color="auto" w:fill="auto"/>
          </w:tcPr>
          <w:p w14:paraId="23D70F27" w14:textId="611878F7" w:rsidR="000214BA" w:rsidRPr="00D04190" w:rsidRDefault="000214BA" w:rsidP="000214B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13 449</w:t>
            </w:r>
          </w:p>
        </w:tc>
      </w:tr>
      <w:tr w:rsidR="000214BA" w:rsidRPr="00D04190" w14:paraId="73693F0D" w14:textId="77777777" w:rsidTr="003D1FC8">
        <w:trPr>
          <w:jc w:val="center"/>
        </w:trPr>
        <w:tc>
          <w:tcPr>
            <w:tcW w:w="718" w:type="dxa"/>
            <w:shd w:val="clear" w:color="auto" w:fill="auto"/>
          </w:tcPr>
          <w:p w14:paraId="3F3F3706" w14:textId="7DA9C6D2" w:rsidR="000214BA" w:rsidRPr="00D04190" w:rsidRDefault="000214BA" w:rsidP="000214B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7 144</w:t>
            </w:r>
          </w:p>
        </w:tc>
        <w:tc>
          <w:tcPr>
            <w:tcW w:w="719" w:type="dxa"/>
            <w:shd w:val="clear" w:color="auto" w:fill="auto"/>
          </w:tcPr>
          <w:p w14:paraId="772EB446" w14:textId="3ADE910D" w:rsidR="000214BA" w:rsidRPr="00D04190" w:rsidRDefault="000214BA" w:rsidP="000214B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8 360</w:t>
            </w:r>
          </w:p>
        </w:tc>
        <w:tc>
          <w:tcPr>
            <w:tcW w:w="718" w:type="dxa"/>
            <w:shd w:val="clear" w:color="auto" w:fill="auto"/>
          </w:tcPr>
          <w:p w14:paraId="55C6CC20" w14:textId="076F8136" w:rsidR="000214BA" w:rsidRPr="00D04190" w:rsidRDefault="000214BA" w:rsidP="000214B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10 368</w:t>
            </w:r>
          </w:p>
        </w:tc>
        <w:tc>
          <w:tcPr>
            <w:tcW w:w="719" w:type="dxa"/>
            <w:shd w:val="clear" w:color="auto" w:fill="auto"/>
          </w:tcPr>
          <w:p w14:paraId="4691DAA4" w14:textId="5BBCA4CB" w:rsidR="000214BA" w:rsidRPr="00D04190" w:rsidRDefault="000214BA" w:rsidP="000214B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12 053</w:t>
            </w:r>
          </w:p>
        </w:tc>
        <w:tc>
          <w:tcPr>
            <w:tcW w:w="718" w:type="dxa"/>
            <w:shd w:val="clear" w:color="auto" w:fill="auto"/>
          </w:tcPr>
          <w:p w14:paraId="647D9872" w14:textId="3215FDBB" w:rsidR="000214BA" w:rsidRPr="00D04190" w:rsidRDefault="000214BA" w:rsidP="000214B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12 448</w:t>
            </w:r>
          </w:p>
        </w:tc>
        <w:tc>
          <w:tcPr>
            <w:tcW w:w="719" w:type="dxa"/>
            <w:shd w:val="clear" w:color="auto" w:fill="auto"/>
          </w:tcPr>
          <w:p w14:paraId="414E4992" w14:textId="12DC0C88" w:rsidR="000214BA" w:rsidRPr="00D04190" w:rsidRDefault="000214BA" w:rsidP="000214B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16 099</w:t>
            </w:r>
          </w:p>
        </w:tc>
      </w:tr>
      <w:tr w:rsidR="000214BA" w:rsidRPr="00D04190" w14:paraId="5747C90D" w14:textId="77777777" w:rsidTr="003D1FC8">
        <w:trPr>
          <w:jc w:val="center"/>
        </w:trPr>
        <w:tc>
          <w:tcPr>
            <w:tcW w:w="718" w:type="dxa"/>
            <w:shd w:val="clear" w:color="auto" w:fill="auto"/>
          </w:tcPr>
          <w:p w14:paraId="41B637EA" w14:textId="1ED97B39" w:rsidR="000214BA" w:rsidRPr="00D04190" w:rsidRDefault="000214BA" w:rsidP="000214B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5 576</w:t>
            </w:r>
          </w:p>
        </w:tc>
        <w:tc>
          <w:tcPr>
            <w:tcW w:w="719" w:type="dxa"/>
            <w:shd w:val="clear" w:color="auto" w:fill="auto"/>
          </w:tcPr>
          <w:p w14:paraId="068BF0F1" w14:textId="18590DEE" w:rsidR="000214BA" w:rsidRPr="00D04190" w:rsidRDefault="000214BA" w:rsidP="000214B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6 232</w:t>
            </w:r>
          </w:p>
        </w:tc>
        <w:tc>
          <w:tcPr>
            <w:tcW w:w="718" w:type="dxa"/>
            <w:shd w:val="clear" w:color="auto" w:fill="auto"/>
          </w:tcPr>
          <w:p w14:paraId="41A6F45D" w14:textId="2B781D3B" w:rsidR="000214BA" w:rsidRPr="00D04190" w:rsidRDefault="000214BA" w:rsidP="000214B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7 724</w:t>
            </w:r>
          </w:p>
        </w:tc>
        <w:tc>
          <w:tcPr>
            <w:tcW w:w="719" w:type="dxa"/>
            <w:shd w:val="clear" w:color="auto" w:fill="auto"/>
          </w:tcPr>
          <w:p w14:paraId="3CF97112" w14:textId="3A063BFF" w:rsidR="000214BA" w:rsidRPr="00D04190" w:rsidRDefault="000214BA" w:rsidP="000214B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8 418</w:t>
            </w:r>
          </w:p>
        </w:tc>
        <w:tc>
          <w:tcPr>
            <w:tcW w:w="718" w:type="dxa"/>
            <w:shd w:val="clear" w:color="auto" w:fill="auto"/>
          </w:tcPr>
          <w:p w14:paraId="48739ED9" w14:textId="1C387E21" w:rsidR="000214BA" w:rsidRPr="00D04190" w:rsidRDefault="000214BA" w:rsidP="000214B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8 327</w:t>
            </w:r>
          </w:p>
        </w:tc>
        <w:tc>
          <w:tcPr>
            <w:tcW w:w="719" w:type="dxa"/>
            <w:shd w:val="clear" w:color="auto" w:fill="auto"/>
          </w:tcPr>
          <w:p w14:paraId="16A1C679" w14:textId="3E4B7F52" w:rsidR="000214BA" w:rsidRPr="00D04190" w:rsidRDefault="000214BA" w:rsidP="000214B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10 597</w:t>
            </w:r>
          </w:p>
        </w:tc>
      </w:tr>
      <w:tr w:rsidR="000214BA" w:rsidRPr="00D04190" w14:paraId="4C08A05C" w14:textId="77777777" w:rsidTr="003D1FC8">
        <w:trPr>
          <w:jc w:val="center"/>
        </w:trPr>
        <w:tc>
          <w:tcPr>
            <w:tcW w:w="718" w:type="dxa"/>
            <w:shd w:val="clear" w:color="auto" w:fill="auto"/>
          </w:tcPr>
          <w:p w14:paraId="64E0A811" w14:textId="753D740D" w:rsidR="000214BA" w:rsidRPr="00D04190" w:rsidRDefault="000214BA" w:rsidP="000214B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2 617</w:t>
            </w:r>
          </w:p>
        </w:tc>
        <w:tc>
          <w:tcPr>
            <w:tcW w:w="719" w:type="dxa"/>
            <w:shd w:val="clear" w:color="auto" w:fill="auto"/>
          </w:tcPr>
          <w:p w14:paraId="199C9189" w14:textId="150F6556" w:rsidR="000214BA" w:rsidRPr="00D04190" w:rsidRDefault="000214BA" w:rsidP="000214B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2 929</w:t>
            </w:r>
          </w:p>
        </w:tc>
        <w:tc>
          <w:tcPr>
            <w:tcW w:w="718" w:type="dxa"/>
            <w:shd w:val="clear" w:color="auto" w:fill="auto"/>
          </w:tcPr>
          <w:p w14:paraId="2687E3D4" w14:textId="0AAF52D0" w:rsidR="000214BA" w:rsidRPr="00D04190" w:rsidRDefault="000214BA" w:rsidP="000214B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3 347</w:t>
            </w:r>
          </w:p>
        </w:tc>
        <w:tc>
          <w:tcPr>
            <w:tcW w:w="719" w:type="dxa"/>
            <w:shd w:val="clear" w:color="auto" w:fill="auto"/>
          </w:tcPr>
          <w:p w14:paraId="463BF230" w14:textId="03089C61" w:rsidR="000214BA" w:rsidRPr="00D04190" w:rsidRDefault="000214BA" w:rsidP="000214B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3 823</w:t>
            </w:r>
          </w:p>
        </w:tc>
        <w:tc>
          <w:tcPr>
            <w:tcW w:w="718" w:type="dxa"/>
            <w:shd w:val="clear" w:color="auto" w:fill="auto"/>
          </w:tcPr>
          <w:p w14:paraId="04C701CB" w14:textId="7C63EC28" w:rsidR="000214BA" w:rsidRPr="00D04190" w:rsidRDefault="000214BA" w:rsidP="000214B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3 478</w:t>
            </w:r>
          </w:p>
        </w:tc>
        <w:tc>
          <w:tcPr>
            <w:tcW w:w="719" w:type="dxa"/>
            <w:shd w:val="clear" w:color="auto" w:fill="auto"/>
          </w:tcPr>
          <w:p w14:paraId="619C80DE" w14:textId="2067C035" w:rsidR="000214BA" w:rsidRPr="00D04190" w:rsidRDefault="000214BA" w:rsidP="000214B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4 268</w:t>
            </w:r>
          </w:p>
        </w:tc>
      </w:tr>
      <w:tr w:rsidR="000214BA" w:rsidRPr="00D04190" w14:paraId="355C2904" w14:textId="77777777" w:rsidTr="003D1FC8">
        <w:trPr>
          <w:jc w:val="center"/>
        </w:trPr>
        <w:tc>
          <w:tcPr>
            <w:tcW w:w="718" w:type="dxa"/>
            <w:shd w:val="clear" w:color="auto" w:fill="auto"/>
          </w:tcPr>
          <w:p w14:paraId="1599A045" w14:textId="519A0A09" w:rsidR="000214BA" w:rsidRPr="00D04190" w:rsidRDefault="000214BA" w:rsidP="000214B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1 884</w:t>
            </w:r>
          </w:p>
        </w:tc>
        <w:tc>
          <w:tcPr>
            <w:tcW w:w="719" w:type="dxa"/>
            <w:shd w:val="clear" w:color="auto" w:fill="auto"/>
          </w:tcPr>
          <w:p w14:paraId="41A623E0" w14:textId="4F4440A2" w:rsidR="000214BA" w:rsidRPr="00D04190" w:rsidRDefault="000214BA" w:rsidP="000214B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1 825</w:t>
            </w:r>
          </w:p>
        </w:tc>
        <w:tc>
          <w:tcPr>
            <w:tcW w:w="718" w:type="dxa"/>
            <w:shd w:val="clear" w:color="auto" w:fill="auto"/>
          </w:tcPr>
          <w:p w14:paraId="1DBB13AE" w14:textId="58850666" w:rsidR="000214BA" w:rsidRPr="00D04190" w:rsidRDefault="000214BA" w:rsidP="000214B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2 242</w:t>
            </w:r>
          </w:p>
        </w:tc>
        <w:tc>
          <w:tcPr>
            <w:tcW w:w="719" w:type="dxa"/>
            <w:shd w:val="clear" w:color="auto" w:fill="auto"/>
          </w:tcPr>
          <w:p w14:paraId="2CEEC2BE" w14:textId="02534E93" w:rsidR="000214BA" w:rsidRPr="00D04190" w:rsidRDefault="000214BA" w:rsidP="000214B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2 311</w:t>
            </w:r>
          </w:p>
        </w:tc>
        <w:tc>
          <w:tcPr>
            <w:tcW w:w="718" w:type="dxa"/>
            <w:shd w:val="clear" w:color="auto" w:fill="auto"/>
          </w:tcPr>
          <w:p w14:paraId="5EB1C644" w14:textId="50FA16DF" w:rsidR="000214BA" w:rsidRPr="00D04190" w:rsidRDefault="000214BA" w:rsidP="000214B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2 240</w:t>
            </w:r>
          </w:p>
        </w:tc>
        <w:tc>
          <w:tcPr>
            <w:tcW w:w="719" w:type="dxa"/>
            <w:shd w:val="clear" w:color="auto" w:fill="auto"/>
          </w:tcPr>
          <w:p w14:paraId="65101756" w14:textId="5B556F2C" w:rsidR="000214BA" w:rsidRPr="00D04190" w:rsidRDefault="000214BA" w:rsidP="000214B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2 676</w:t>
            </w:r>
          </w:p>
        </w:tc>
      </w:tr>
      <w:tr w:rsidR="000214BA" w:rsidRPr="00D04190" w14:paraId="233E0E75" w14:textId="77777777" w:rsidTr="003D1FC8">
        <w:trPr>
          <w:jc w:val="center"/>
        </w:trPr>
        <w:tc>
          <w:tcPr>
            <w:tcW w:w="718" w:type="dxa"/>
            <w:shd w:val="clear" w:color="auto" w:fill="auto"/>
          </w:tcPr>
          <w:p w14:paraId="2AD945C2" w14:textId="7B8218C9" w:rsidR="000214BA" w:rsidRPr="00D04190" w:rsidRDefault="000214BA" w:rsidP="000214B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883</w:t>
            </w:r>
          </w:p>
        </w:tc>
        <w:tc>
          <w:tcPr>
            <w:tcW w:w="719" w:type="dxa"/>
            <w:shd w:val="clear" w:color="auto" w:fill="auto"/>
          </w:tcPr>
          <w:p w14:paraId="6C55F05A" w14:textId="48FDE083" w:rsidR="000214BA" w:rsidRPr="00D04190" w:rsidRDefault="000214BA" w:rsidP="000214B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886</w:t>
            </w:r>
          </w:p>
        </w:tc>
        <w:tc>
          <w:tcPr>
            <w:tcW w:w="718" w:type="dxa"/>
            <w:shd w:val="clear" w:color="auto" w:fill="auto"/>
          </w:tcPr>
          <w:p w14:paraId="37F29479" w14:textId="08705D3F" w:rsidR="000214BA" w:rsidRPr="00D04190" w:rsidRDefault="000214BA" w:rsidP="000214B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1 146</w:t>
            </w:r>
          </w:p>
        </w:tc>
        <w:tc>
          <w:tcPr>
            <w:tcW w:w="719" w:type="dxa"/>
            <w:shd w:val="clear" w:color="auto" w:fill="auto"/>
          </w:tcPr>
          <w:p w14:paraId="7036AF76" w14:textId="59B5FDEC" w:rsidR="000214BA" w:rsidRPr="00D04190" w:rsidRDefault="000214BA" w:rsidP="000214B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1 209</w:t>
            </w:r>
          </w:p>
        </w:tc>
        <w:tc>
          <w:tcPr>
            <w:tcW w:w="718" w:type="dxa"/>
            <w:shd w:val="clear" w:color="auto" w:fill="auto"/>
          </w:tcPr>
          <w:p w14:paraId="7CF622F9" w14:textId="10B3C33B" w:rsidR="000214BA" w:rsidRPr="00D04190" w:rsidRDefault="000214BA" w:rsidP="000214B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1 206</w:t>
            </w:r>
          </w:p>
        </w:tc>
        <w:tc>
          <w:tcPr>
            <w:tcW w:w="719" w:type="dxa"/>
            <w:shd w:val="clear" w:color="auto" w:fill="auto"/>
          </w:tcPr>
          <w:p w14:paraId="09A893E3" w14:textId="7796C26C" w:rsidR="000214BA" w:rsidRPr="00D04190" w:rsidRDefault="000214BA" w:rsidP="000214B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1 407</w:t>
            </w:r>
          </w:p>
        </w:tc>
      </w:tr>
      <w:tr w:rsidR="000214BA" w:rsidRPr="00D04190" w14:paraId="7E86B960" w14:textId="77777777" w:rsidTr="003D1FC8">
        <w:trPr>
          <w:jc w:val="center"/>
        </w:trPr>
        <w:tc>
          <w:tcPr>
            <w:tcW w:w="718" w:type="dxa"/>
            <w:shd w:val="clear" w:color="auto" w:fill="auto"/>
          </w:tcPr>
          <w:p w14:paraId="032B1679" w14:textId="3451508B" w:rsidR="000214BA" w:rsidRPr="00D04190" w:rsidRDefault="000214BA" w:rsidP="000214B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304</w:t>
            </w:r>
          </w:p>
        </w:tc>
        <w:tc>
          <w:tcPr>
            <w:tcW w:w="719" w:type="dxa"/>
            <w:shd w:val="clear" w:color="auto" w:fill="auto"/>
          </w:tcPr>
          <w:p w14:paraId="2709CFD7" w14:textId="2E8BB2F3" w:rsidR="000214BA" w:rsidRPr="00D04190" w:rsidRDefault="000214BA" w:rsidP="000214B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335</w:t>
            </w:r>
          </w:p>
        </w:tc>
        <w:tc>
          <w:tcPr>
            <w:tcW w:w="718" w:type="dxa"/>
            <w:shd w:val="clear" w:color="auto" w:fill="auto"/>
          </w:tcPr>
          <w:p w14:paraId="3E772135" w14:textId="405CCE92" w:rsidR="000214BA" w:rsidRPr="00D04190" w:rsidRDefault="000214BA" w:rsidP="000214B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425</w:t>
            </w:r>
          </w:p>
        </w:tc>
        <w:tc>
          <w:tcPr>
            <w:tcW w:w="719" w:type="dxa"/>
            <w:shd w:val="clear" w:color="auto" w:fill="auto"/>
          </w:tcPr>
          <w:p w14:paraId="7B41BE46" w14:textId="436D9D04" w:rsidR="000214BA" w:rsidRPr="00D04190" w:rsidRDefault="000214BA" w:rsidP="000214B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446</w:t>
            </w:r>
          </w:p>
        </w:tc>
        <w:tc>
          <w:tcPr>
            <w:tcW w:w="718" w:type="dxa"/>
            <w:shd w:val="clear" w:color="auto" w:fill="auto"/>
          </w:tcPr>
          <w:p w14:paraId="242D8356" w14:textId="5F2D8475" w:rsidR="000214BA" w:rsidRPr="00D04190" w:rsidRDefault="000214BA" w:rsidP="000214B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419</w:t>
            </w:r>
          </w:p>
        </w:tc>
        <w:tc>
          <w:tcPr>
            <w:tcW w:w="719" w:type="dxa"/>
            <w:shd w:val="clear" w:color="auto" w:fill="auto"/>
          </w:tcPr>
          <w:p w14:paraId="0114301F" w14:textId="703F6CD2" w:rsidR="000214BA" w:rsidRPr="00D04190" w:rsidRDefault="000214BA" w:rsidP="000214B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563</w:t>
            </w:r>
          </w:p>
        </w:tc>
      </w:tr>
      <w:tr w:rsidR="000214BA" w:rsidRPr="00D04190" w14:paraId="4BEED777" w14:textId="77777777" w:rsidTr="003D1FC8">
        <w:trPr>
          <w:jc w:val="center"/>
        </w:trPr>
        <w:tc>
          <w:tcPr>
            <w:tcW w:w="718" w:type="dxa"/>
            <w:tcBorders>
              <w:bottom w:val="single" w:sz="12" w:space="0" w:color="auto"/>
            </w:tcBorders>
            <w:shd w:val="clear" w:color="auto" w:fill="auto"/>
          </w:tcPr>
          <w:p w14:paraId="6A12AE8B" w14:textId="4C3E98D8" w:rsidR="000214BA" w:rsidRPr="00D04190" w:rsidRDefault="000214BA" w:rsidP="000214B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250</w:t>
            </w:r>
          </w:p>
        </w:tc>
        <w:tc>
          <w:tcPr>
            <w:tcW w:w="719" w:type="dxa"/>
            <w:tcBorders>
              <w:bottom w:val="single" w:sz="12" w:space="0" w:color="auto"/>
            </w:tcBorders>
            <w:shd w:val="clear" w:color="auto" w:fill="auto"/>
          </w:tcPr>
          <w:p w14:paraId="69BEF079" w14:textId="187A6752" w:rsidR="000214BA" w:rsidRPr="00D04190" w:rsidRDefault="000214BA" w:rsidP="000214B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297</w:t>
            </w:r>
          </w:p>
        </w:tc>
        <w:tc>
          <w:tcPr>
            <w:tcW w:w="718" w:type="dxa"/>
            <w:tcBorders>
              <w:bottom w:val="single" w:sz="12" w:space="0" w:color="auto"/>
            </w:tcBorders>
            <w:shd w:val="clear" w:color="auto" w:fill="auto"/>
          </w:tcPr>
          <w:p w14:paraId="5D1C33F6" w14:textId="2ADA67E4" w:rsidR="000214BA" w:rsidRPr="00D04190" w:rsidRDefault="000214BA" w:rsidP="000214B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346</w:t>
            </w:r>
          </w:p>
        </w:tc>
        <w:tc>
          <w:tcPr>
            <w:tcW w:w="719" w:type="dxa"/>
            <w:tcBorders>
              <w:bottom w:val="single" w:sz="12" w:space="0" w:color="auto"/>
            </w:tcBorders>
            <w:shd w:val="clear" w:color="auto" w:fill="auto"/>
          </w:tcPr>
          <w:p w14:paraId="1E0254B0" w14:textId="17D06B06" w:rsidR="000214BA" w:rsidRPr="00D04190" w:rsidRDefault="000214BA" w:rsidP="000214B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384</w:t>
            </w:r>
          </w:p>
        </w:tc>
        <w:tc>
          <w:tcPr>
            <w:tcW w:w="718" w:type="dxa"/>
            <w:tcBorders>
              <w:bottom w:val="single" w:sz="12" w:space="0" w:color="auto"/>
            </w:tcBorders>
            <w:shd w:val="clear" w:color="auto" w:fill="auto"/>
          </w:tcPr>
          <w:p w14:paraId="5A77A220" w14:textId="31A68CD0" w:rsidR="000214BA" w:rsidRPr="00D04190" w:rsidRDefault="000214BA" w:rsidP="000214B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334</w:t>
            </w:r>
          </w:p>
        </w:tc>
        <w:tc>
          <w:tcPr>
            <w:tcW w:w="719" w:type="dxa"/>
            <w:tcBorders>
              <w:bottom w:val="single" w:sz="12" w:space="0" w:color="auto"/>
            </w:tcBorders>
            <w:shd w:val="clear" w:color="auto" w:fill="auto"/>
          </w:tcPr>
          <w:p w14:paraId="3A939CB0" w14:textId="5D74D3EA" w:rsidR="000214BA" w:rsidRPr="00D04190" w:rsidRDefault="000214BA" w:rsidP="000214BA">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436</w:t>
            </w:r>
          </w:p>
        </w:tc>
      </w:tr>
    </w:tbl>
    <w:p w14:paraId="043891F4" w14:textId="77777777" w:rsidR="00FE159A" w:rsidRPr="00D04190" w:rsidRDefault="00FE159A" w:rsidP="00E952C2">
      <w:pPr>
        <w:pStyle w:val="SingleTxt"/>
        <w:spacing w:after="0" w:line="120" w:lineRule="exact"/>
        <w:ind w:left="0" w:right="1264"/>
        <w:rPr>
          <w:sz w:val="10"/>
          <w:lang w:val="es-ES"/>
        </w:rPr>
      </w:pPr>
    </w:p>
    <w:p w14:paraId="77F9D351" w14:textId="6DADA876" w:rsidR="00567FCC" w:rsidRPr="00D04190" w:rsidRDefault="00567FCC" w:rsidP="00E952C2">
      <w:pPr>
        <w:pStyle w:val="SingleTxt"/>
        <w:spacing w:after="0" w:line="120" w:lineRule="exact"/>
        <w:ind w:left="0" w:right="1264"/>
        <w:rPr>
          <w:sz w:val="10"/>
          <w:lang w:val="es-ES"/>
        </w:rPr>
      </w:pPr>
    </w:p>
    <w:p w14:paraId="62468086" w14:textId="77777777" w:rsidR="003C3F70" w:rsidRPr="00D04190" w:rsidRDefault="003C3F70" w:rsidP="008B1A7F">
      <w:pPr>
        <w:pStyle w:val="SingleTxt"/>
        <w:numPr>
          <w:ilvl w:val="0"/>
          <w:numId w:val="44"/>
        </w:numPr>
        <w:ind w:left="1267" w:firstLine="0"/>
        <w:rPr>
          <w:lang w:val="es-ES"/>
        </w:rPr>
      </w:pPr>
      <w:r w:rsidRPr="00D04190">
        <w:rPr>
          <w:lang w:val="es-ES"/>
        </w:rPr>
        <w:t>Estos cuadros, en los que se hace referencia al número de víctimas, reflejan el número de expedientes de casos registrados por las fuerzas del orden, por lo que abarcan, no solo las denuncias presentadas, sino también los registros de incidencias.</w:t>
      </w:r>
    </w:p>
    <w:p w14:paraId="05EDC29D" w14:textId="07169C0B" w:rsidR="003D1FC8" w:rsidRPr="00D04190" w:rsidRDefault="008E6BA6" w:rsidP="008E6BA6">
      <w:pPr>
        <w:pStyle w:val="H23"/>
        <w:rPr>
          <w:sz w:val="10"/>
          <w:lang w:val="es-ES"/>
        </w:rPr>
      </w:pPr>
      <w:r w:rsidRPr="00D04190">
        <w:rPr>
          <w:lang w:val="es-ES"/>
        </w:rPr>
        <w:t>Autores de delitos enjuiciados en casos de violencia de género</w:t>
      </w:r>
    </w:p>
    <w:p w14:paraId="23657A6E" w14:textId="77777777" w:rsidR="008E6BA6" w:rsidRPr="00D04190" w:rsidRDefault="008E6BA6" w:rsidP="003D1FC8">
      <w:pPr>
        <w:pStyle w:val="SingleTxt"/>
        <w:spacing w:after="0" w:line="120" w:lineRule="exact"/>
        <w:rPr>
          <w:sz w:val="10"/>
          <w:lang w:val="es-ES"/>
        </w:rPr>
      </w:pPr>
    </w:p>
    <w:tbl>
      <w:tblPr>
        <w:tblStyle w:val="TableGrid"/>
        <w:tblW w:w="7274" w:type="dxa"/>
        <w:tblInd w:w="126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26"/>
        <w:gridCol w:w="718"/>
        <w:gridCol w:w="719"/>
        <w:gridCol w:w="718"/>
        <w:gridCol w:w="719"/>
        <w:gridCol w:w="718"/>
        <w:gridCol w:w="956"/>
      </w:tblGrid>
      <w:tr w:rsidR="008A496E" w:rsidRPr="00D04190" w14:paraId="08AE5AF9" w14:textId="77777777" w:rsidTr="006F70D5">
        <w:trPr>
          <w:tblHeader/>
        </w:trPr>
        <w:tc>
          <w:tcPr>
            <w:tcW w:w="2726" w:type="dxa"/>
            <w:tcBorders>
              <w:top w:val="single" w:sz="4" w:space="0" w:color="auto"/>
              <w:bottom w:val="single" w:sz="12" w:space="0" w:color="auto"/>
            </w:tcBorders>
          </w:tcPr>
          <w:p w14:paraId="0E14194B" w14:textId="77777777" w:rsidR="008A496E" w:rsidRPr="00D04190" w:rsidRDefault="008A496E" w:rsidP="008A49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left"/>
              <w:rPr>
                <w:i/>
                <w:iCs/>
                <w:sz w:val="14"/>
                <w:szCs w:val="14"/>
                <w:lang w:val="es-ES"/>
              </w:rPr>
            </w:pPr>
          </w:p>
        </w:tc>
        <w:tc>
          <w:tcPr>
            <w:tcW w:w="718" w:type="dxa"/>
            <w:tcBorders>
              <w:top w:val="single" w:sz="4" w:space="0" w:color="auto"/>
              <w:bottom w:val="single" w:sz="12" w:space="0" w:color="auto"/>
            </w:tcBorders>
            <w:shd w:val="clear" w:color="auto" w:fill="auto"/>
            <w:vAlign w:val="bottom"/>
          </w:tcPr>
          <w:p w14:paraId="00E8A4F6" w14:textId="38C23911" w:rsidR="008A496E" w:rsidRPr="00D04190" w:rsidRDefault="008A496E" w:rsidP="008A49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iCs/>
                <w:sz w:val="14"/>
                <w:szCs w:val="14"/>
                <w:lang w:val="es-ES"/>
              </w:rPr>
            </w:pPr>
            <w:r w:rsidRPr="00D04190">
              <w:rPr>
                <w:i/>
                <w:iCs/>
                <w:sz w:val="14"/>
                <w:szCs w:val="14"/>
                <w:lang w:val="es-ES"/>
              </w:rPr>
              <w:t>2017</w:t>
            </w:r>
          </w:p>
        </w:tc>
        <w:tc>
          <w:tcPr>
            <w:tcW w:w="719" w:type="dxa"/>
            <w:tcBorders>
              <w:top w:val="single" w:sz="4" w:space="0" w:color="auto"/>
              <w:bottom w:val="single" w:sz="12" w:space="0" w:color="auto"/>
            </w:tcBorders>
            <w:shd w:val="clear" w:color="auto" w:fill="auto"/>
            <w:vAlign w:val="bottom"/>
          </w:tcPr>
          <w:p w14:paraId="780D19FA" w14:textId="35A99DB6" w:rsidR="008A496E" w:rsidRPr="00D04190" w:rsidRDefault="008A496E" w:rsidP="008A49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iCs/>
                <w:sz w:val="14"/>
                <w:szCs w:val="14"/>
                <w:lang w:val="es-ES"/>
              </w:rPr>
            </w:pPr>
            <w:r w:rsidRPr="00D04190">
              <w:rPr>
                <w:i/>
                <w:iCs/>
                <w:sz w:val="14"/>
                <w:szCs w:val="14"/>
                <w:lang w:val="es-ES"/>
              </w:rPr>
              <w:t>2018</w:t>
            </w:r>
          </w:p>
        </w:tc>
        <w:tc>
          <w:tcPr>
            <w:tcW w:w="718" w:type="dxa"/>
            <w:tcBorders>
              <w:top w:val="single" w:sz="4" w:space="0" w:color="auto"/>
              <w:bottom w:val="single" w:sz="12" w:space="0" w:color="auto"/>
            </w:tcBorders>
            <w:shd w:val="clear" w:color="auto" w:fill="auto"/>
            <w:vAlign w:val="bottom"/>
          </w:tcPr>
          <w:p w14:paraId="29AA76E5" w14:textId="471418D9" w:rsidR="008A496E" w:rsidRPr="00D04190" w:rsidRDefault="008A496E" w:rsidP="008A49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iCs/>
                <w:sz w:val="14"/>
                <w:szCs w:val="14"/>
                <w:lang w:val="es-ES"/>
              </w:rPr>
            </w:pPr>
            <w:r w:rsidRPr="00D04190">
              <w:rPr>
                <w:i/>
                <w:iCs/>
                <w:sz w:val="14"/>
                <w:szCs w:val="14"/>
                <w:lang w:val="es-ES"/>
              </w:rPr>
              <w:t>2019</w:t>
            </w:r>
          </w:p>
        </w:tc>
        <w:tc>
          <w:tcPr>
            <w:tcW w:w="719" w:type="dxa"/>
            <w:tcBorders>
              <w:top w:val="single" w:sz="4" w:space="0" w:color="auto"/>
              <w:bottom w:val="single" w:sz="12" w:space="0" w:color="auto"/>
            </w:tcBorders>
            <w:shd w:val="clear" w:color="auto" w:fill="auto"/>
            <w:vAlign w:val="bottom"/>
          </w:tcPr>
          <w:p w14:paraId="0BA003F0" w14:textId="690A0C7B" w:rsidR="008A496E" w:rsidRPr="00D04190" w:rsidRDefault="008A496E" w:rsidP="008A49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iCs/>
                <w:sz w:val="14"/>
                <w:szCs w:val="14"/>
                <w:lang w:val="es-ES"/>
              </w:rPr>
            </w:pPr>
            <w:r w:rsidRPr="00D04190">
              <w:rPr>
                <w:i/>
                <w:iCs/>
                <w:sz w:val="14"/>
                <w:szCs w:val="14"/>
                <w:lang w:val="es-ES"/>
              </w:rPr>
              <w:t>2020</w:t>
            </w:r>
          </w:p>
        </w:tc>
        <w:tc>
          <w:tcPr>
            <w:tcW w:w="718" w:type="dxa"/>
            <w:tcBorders>
              <w:top w:val="single" w:sz="4" w:space="0" w:color="auto"/>
              <w:bottom w:val="single" w:sz="12" w:space="0" w:color="auto"/>
            </w:tcBorders>
            <w:shd w:val="clear" w:color="auto" w:fill="auto"/>
            <w:vAlign w:val="bottom"/>
          </w:tcPr>
          <w:p w14:paraId="14C3D260" w14:textId="418DA7BF" w:rsidR="008A496E" w:rsidRPr="00D04190" w:rsidRDefault="008A496E" w:rsidP="008A49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iCs/>
                <w:sz w:val="14"/>
                <w:szCs w:val="14"/>
                <w:lang w:val="es-ES"/>
              </w:rPr>
            </w:pPr>
            <w:r w:rsidRPr="00D04190">
              <w:rPr>
                <w:i/>
                <w:iCs/>
                <w:sz w:val="14"/>
                <w:szCs w:val="14"/>
                <w:lang w:val="es-ES"/>
              </w:rPr>
              <w:t>2021</w:t>
            </w:r>
          </w:p>
        </w:tc>
        <w:tc>
          <w:tcPr>
            <w:tcW w:w="956" w:type="dxa"/>
            <w:tcBorders>
              <w:top w:val="single" w:sz="4" w:space="0" w:color="auto"/>
              <w:bottom w:val="single" w:sz="12" w:space="0" w:color="auto"/>
            </w:tcBorders>
            <w:shd w:val="clear" w:color="auto" w:fill="auto"/>
            <w:vAlign w:val="bottom"/>
          </w:tcPr>
          <w:p w14:paraId="376A6B97" w14:textId="7B762B16" w:rsidR="008A496E" w:rsidRPr="00D04190" w:rsidRDefault="008A496E" w:rsidP="008A49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iCs/>
                <w:sz w:val="14"/>
                <w:szCs w:val="14"/>
                <w:lang w:val="es-ES"/>
              </w:rPr>
            </w:pPr>
            <w:r w:rsidRPr="00D04190">
              <w:rPr>
                <w:i/>
                <w:iCs/>
                <w:sz w:val="14"/>
                <w:szCs w:val="14"/>
                <w:lang w:val="es-ES"/>
              </w:rPr>
              <w:t>2017 a 2021</w:t>
            </w:r>
          </w:p>
        </w:tc>
      </w:tr>
      <w:tr w:rsidR="008A496E" w:rsidRPr="00D04190" w14:paraId="176C6BC7" w14:textId="77777777" w:rsidTr="006F70D5">
        <w:trPr>
          <w:trHeight w:hRule="exact" w:val="115"/>
          <w:tblHeader/>
        </w:trPr>
        <w:tc>
          <w:tcPr>
            <w:tcW w:w="2726" w:type="dxa"/>
            <w:tcBorders>
              <w:top w:val="single" w:sz="12" w:space="0" w:color="auto"/>
            </w:tcBorders>
          </w:tcPr>
          <w:p w14:paraId="5FA99F7A" w14:textId="77777777" w:rsidR="008A496E" w:rsidRPr="00D04190" w:rsidRDefault="008A496E" w:rsidP="008A49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left"/>
              <w:rPr>
                <w:sz w:val="17"/>
                <w:lang w:val="es-ES"/>
              </w:rPr>
            </w:pPr>
          </w:p>
        </w:tc>
        <w:tc>
          <w:tcPr>
            <w:tcW w:w="4548" w:type="dxa"/>
            <w:gridSpan w:val="6"/>
            <w:tcBorders>
              <w:top w:val="single" w:sz="12" w:space="0" w:color="auto"/>
            </w:tcBorders>
            <w:shd w:val="clear" w:color="auto" w:fill="auto"/>
            <w:vAlign w:val="bottom"/>
          </w:tcPr>
          <w:p w14:paraId="23E4B124" w14:textId="7A1DAE03" w:rsidR="008A496E" w:rsidRPr="00D04190" w:rsidRDefault="008A496E" w:rsidP="008A496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
              </w:rPr>
            </w:pPr>
          </w:p>
        </w:tc>
      </w:tr>
      <w:tr w:rsidR="00004A42" w:rsidRPr="00D04190" w14:paraId="55C490F4" w14:textId="77777777" w:rsidTr="006F70D5">
        <w:tc>
          <w:tcPr>
            <w:tcW w:w="2726" w:type="dxa"/>
            <w:tcBorders>
              <w:bottom w:val="single" w:sz="12" w:space="0" w:color="auto"/>
            </w:tcBorders>
          </w:tcPr>
          <w:p w14:paraId="06ED3478" w14:textId="11498848" w:rsidR="00004A42" w:rsidRPr="00D04190" w:rsidRDefault="00004A42" w:rsidP="00004A42">
            <w:pPr>
              <w:pStyle w:val="SingleTxt"/>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rFonts w:asciiTheme="majorBidi" w:hAnsiTheme="majorBidi" w:cstheme="majorBidi"/>
                <w:sz w:val="17"/>
                <w:szCs w:val="17"/>
                <w:lang w:val="es-ES"/>
              </w:rPr>
            </w:pPr>
            <w:r w:rsidRPr="00D04190">
              <w:rPr>
                <w:rFonts w:asciiTheme="majorBidi" w:hAnsiTheme="majorBidi" w:cstheme="majorBidi"/>
                <w:sz w:val="17"/>
                <w:szCs w:val="17"/>
                <w:lang w:val="es-ES"/>
              </w:rPr>
              <w:t>Autores de delitos enjuiciados</w:t>
            </w:r>
          </w:p>
        </w:tc>
        <w:tc>
          <w:tcPr>
            <w:tcW w:w="718" w:type="dxa"/>
            <w:tcBorders>
              <w:bottom w:val="single" w:sz="12" w:space="0" w:color="auto"/>
            </w:tcBorders>
            <w:shd w:val="clear" w:color="auto" w:fill="auto"/>
          </w:tcPr>
          <w:p w14:paraId="7E46DDF5" w14:textId="6669899B" w:rsidR="00004A42" w:rsidRPr="00D04190" w:rsidRDefault="00004A42" w:rsidP="00004A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31</w:t>
            </w:r>
            <w:r w:rsidR="002810D2" w:rsidRPr="00D04190">
              <w:rPr>
                <w:rFonts w:asciiTheme="majorBidi" w:hAnsiTheme="majorBidi" w:cstheme="majorBidi"/>
                <w:sz w:val="17"/>
                <w:szCs w:val="17"/>
                <w:lang w:val="es-ES"/>
              </w:rPr>
              <w:t xml:space="preserve"> </w:t>
            </w:r>
            <w:r w:rsidRPr="00D04190">
              <w:rPr>
                <w:rFonts w:asciiTheme="majorBidi" w:hAnsiTheme="majorBidi" w:cstheme="majorBidi"/>
                <w:sz w:val="17"/>
                <w:szCs w:val="17"/>
                <w:lang w:val="es-ES"/>
              </w:rPr>
              <w:t>584</w:t>
            </w:r>
          </w:p>
        </w:tc>
        <w:tc>
          <w:tcPr>
            <w:tcW w:w="719" w:type="dxa"/>
            <w:tcBorders>
              <w:bottom w:val="single" w:sz="12" w:space="0" w:color="auto"/>
            </w:tcBorders>
            <w:shd w:val="clear" w:color="auto" w:fill="auto"/>
          </w:tcPr>
          <w:p w14:paraId="7FBDFF27" w14:textId="599BB85D" w:rsidR="00004A42" w:rsidRPr="00D04190" w:rsidRDefault="00004A42" w:rsidP="00004A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34 335</w:t>
            </w:r>
          </w:p>
        </w:tc>
        <w:tc>
          <w:tcPr>
            <w:tcW w:w="718" w:type="dxa"/>
            <w:tcBorders>
              <w:bottom w:val="single" w:sz="12" w:space="0" w:color="auto"/>
            </w:tcBorders>
            <w:shd w:val="clear" w:color="auto" w:fill="auto"/>
          </w:tcPr>
          <w:p w14:paraId="36F284D0" w14:textId="0872418F" w:rsidR="00004A42" w:rsidRPr="00D04190" w:rsidRDefault="00004A42" w:rsidP="00004A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42 176</w:t>
            </w:r>
          </w:p>
        </w:tc>
        <w:tc>
          <w:tcPr>
            <w:tcW w:w="719" w:type="dxa"/>
            <w:tcBorders>
              <w:bottom w:val="single" w:sz="12" w:space="0" w:color="auto"/>
            </w:tcBorders>
            <w:shd w:val="clear" w:color="auto" w:fill="auto"/>
          </w:tcPr>
          <w:p w14:paraId="10DDECF7" w14:textId="01F2EF16" w:rsidR="00004A42" w:rsidRPr="00D04190" w:rsidRDefault="00004A42" w:rsidP="00004A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47 673</w:t>
            </w:r>
          </w:p>
        </w:tc>
        <w:tc>
          <w:tcPr>
            <w:tcW w:w="718" w:type="dxa"/>
            <w:tcBorders>
              <w:bottom w:val="single" w:sz="12" w:space="0" w:color="auto"/>
            </w:tcBorders>
            <w:shd w:val="clear" w:color="auto" w:fill="auto"/>
          </w:tcPr>
          <w:p w14:paraId="2CD88B8F" w14:textId="000DB8E6" w:rsidR="00004A42" w:rsidRPr="00D04190" w:rsidRDefault="00004A42" w:rsidP="00004A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56 910</w:t>
            </w:r>
          </w:p>
        </w:tc>
        <w:tc>
          <w:tcPr>
            <w:tcW w:w="956" w:type="dxa"/>
            <w:tcBorders>
              <w:bottom w:val="single" w:sz="12" w:space="0" w:color="auto"/>
            </w:tcBorders>
            <w:shd w:val="clear" w:color="auto" w:fill="auto"/>
          </w:tcPr>
          <w:p w14:paraId="0A6EBFE6" w14:textId="6C6A1B85" w:rsidR="00004A42" w:rsidRPr="00D04190" w:rsidRDefault="00004A42" w:rsidP="00004A4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212 678</w:t>
            </w:r>
          </w:p>
        </w:tc>
      </w:tr>
    </w:tbl>
    <w:p w14:paraId="03F818E5" w14:textId="77777777" w:rsidR="003D1FC8" w:rsidRPr="00D04190" w:rsidRDefault="003D1FC8" w:rsidP="003D1FC8">
      <w:pPr>
        <w:pStyle w:val="SingleTxt"/>
        <w:spacing w:after="0" w:line="120" w:lineRule="exact"/>
        <w:rPr>
          <w:sz w:val="10"/>
          <w:lang w:val="es-ES"/>
        </w:rPr>
      </w:pPr>
    </w:p>
    <w:p w14:paraId="26139481" w14:textId="77777777" w:rsidR="00E130E0" w:rsidRPr="00D04190" w:rsidRDefault="00E130E0" w:rsidP="00423C08">
      <w:pPr>
        <w:pStyle w:val="SingleTxt"/>
        <w:spacing w:after="0"/>
        <w:ind w:left="1264" w:right="1264"/>
        <w:rPr>
          <w:i/>
          <w:iCs/>
          <w:sz w:val="16"/>
          <w:szCs w:val="16"/>
          <w:lang w:val="es-ES"/>
        </w:rPr>
      </w:pPr>
      <w:r w:rsidRPr="00D04190">
        <w:rPr>
          <w:i/>
          <w:iCs/>
          <w:sz w:val="16"/>
          <w:szCs w:val="16"/>
          <w:lang w:val="es-ES"/>
        </w:rPr>
        <w:t>Fuente: Ministerio de Justicia/Secretaría General/Subdirección de Estadística y Estudios, archivo de datos estadísticos Cassiopée</w:t>
      </w:r>
    </w:p>
    <w:p w14:paraId="5834F1A7" w14:textId="77777777" w:rsidR="00E130E0" w:rsidRPr="00D04190" w:rsidRDefault="00E130E0" w:rsidP="00423C08">
      <w:pPr>
        <w:pStyle w:val="SingleTxt"/>
        <w:spacing w:after="0"/>
        <w:ind w:left="1264" w:right="1264"/>
        <w:rPr>
          <w:i/>
          <w:iCs/>
          <w:sz w:val="16"/>
          <w:szCs w:val="16"/>
          <w:lang w:val="es-ES"/>
        </w:rPr>
      </w:pPr>
      <w:r w:rsidRPr="00D04190">
        <w:rPr>
          <w:i/>
          <w:iCs/>
          <w:sz w:val="16"/>
          <w:szCs w:val="16"/>
          <w:lang w:val="es-ES"/>
        </w:rPr>
        <w:t>Ámbito: Toda Francia, entidades de ultramar incluidas</w:t>
      </w:r>
    </w:p>
    <w:p w14:paraId="2489A6FA" w14:textId="022776E1" w:rsidR="003D1FC8" w:rsidRPr="00D04190" w:rsidRDefault="00E130E0" w:rsidP="00423C08">
      <w:pPr>
        <w:pStyle w:val="SingleTxt"/>
        <w:spacing w:after="0"/>
        <w:ind w:left="1264" w:right="1264"/>
        <w:rPr>
          <w:i/>
          <w:iCs/>
          <w:sz w:val="16"/>
          <w:szCs w:val="16"/>
          <w:lang w:val="es-ES"/>
        </w:rPr>
      </w:pPr>
      <w:r w:rsidRPr="00D04190">
        <w:rPr>
          <w:i/>
          <w:iCs/>
          <w:sz w:val="16"/>
          <w:szCs w:val="16"/>
          <w:lang w:val="es-ES"/>
        </w:rPr>
        <w:t>Interpretación: En 2017 se enjuició a 31.584 autores de delitos de violencia de género cometidos contra al menos una mujer.</w:t>
      </w:r>
    </w:p>
    <w:p w14:paraId="11C0FCEA" w14:textId="77777777" w:rsidR="00D04478" w:rsidRPr="00D04190" w:rsidRDefault="00D04478" w:rsidP="00D04478">
      <w:pPr>
        <w:pStyle w:val="SingleTxt"/>
        <w:spacing w:after="0" w:line="120" w:lineRule="exact"/>
        <w:rPr>
          <w:sz w:val="10"/>
          <w:lang w:val="es-ES"/>
        </w:rPr>
      </w:pPr>
    </w:p>
    <w:p w14:paraId="028C08EF" w14:textId="77777777" w:rsidR="00E130E0" w:rsidRPr="00D04190" w:rsidRDefault="00E130E0" w:rsidP="00E130E0">
      <w:pPr>
        <w:pStyle w:val="SingleTxt"/>
        <w:spacing w:after="0" w:line="120" w:lineRule="exact"/>
        <w:rPr>
          <w:sz w:val="10"/>
          <w:lang w:val="es-ES"/>
        </w:rPr>
      </w:pPr>
    </w:p>
    <w:p w14:paraId="03BAAD84" w14:textId="43C36979" w:rsidR="00D04478" w:rsidRPr="00D04190" w:rsidRDefault="009E6D4F" w:rsidP="00D04478">
      <w:pPr>
        <w:pStyle w:val="H23"/>
        <w:rPr>
          <w:sz w:val="10"/>
          <w:lang w:val="es-ES"/>
        </w:rPr>
      </w:pPr>
      <w:r w:rsidRPr="00D04190">
        <w:rPr>
          <w:lang w:val="es-ES"/>
        </w:rPr>
        <w:t xml:space="preserve">Mujeres víctimas de violencia en los casos enjuiciados </w:t>
      </w:r>
    </w:p>
    <w:p w14:paraId="2B9F42BF" w14:textId="77777777" w:rsidR="00D04478" w:rsidRPr="00D04190" w:rsidRDefault="00D04478" w:rsidP="00D04478">
      <w:pPr>
        <w:pStyle w:val="SingleTxt"/>
        <w:spacing w:after="0" w:line="120" w:lineRule="exact"/>
        <w:rPr>
          <w:sz w:val="10"/>
          <w:lang w:val="es-ES"/>
        </w:rPr>
      </w:pPr>
    </w:p>
    <w:tbl>
      <w:tblPr>
        <w:tblStyle w:val="TableGrid"/>
        <w:tblW w:w="7274" w:type="dxa"/>
        <w:tblInd w:w="126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26"/>
        <w:gridCol w:w="718"/>
        <w:gridCol w:w="719"/>
        <w:gridCol w:w="718"/>
        <w:gridCol w:w="719"/>
        <w:gridCol w:w="718"/>
        <w:gridCol w:w="956"/>
      </w:tblGrid>
      <w:tr w:rsidR="00D04478" w:rsidRPr="00D04190" w14:paraId="0315D552" w14:textId="77777777" w:rsidTr="006F70D5">
        <w:trPr>
          <w:tblHeader/>
        </w:trPr>
        <w:tc>
          <w:tcPr>
            <w:tcW w:w="2726" w:type="dxa"/>
            <w:tcBorders>
              <w:top w:val="single" w:sz="4" w:space="0" w:color="auto"/>
              <w:bottom w:val="single" w:sz="12" w:space="0" w:color="auto"/>
            </w:tcBorders>
          </w:tcPr>
          <w:p w14:paraId="17D07028" w14:textId="77777777" w:rsidR="00D04478" w:rsidRPr="00D04190" w:rsidRDefault="00D04478" w:rsidP="00307E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left"/>
              <w:rPr>
                <w:i/>
                <w:iCs/>
                <w:sz w:val="14"/>
                <w:szCs w:val="14"/>
                <w:lang w:val="es-ES"/>
              </w:rPr>
            </w:pPr>
          </w:p>
        </w:tc>
        <w:tc>
          <w:tcPr>
            <w:tcW w:w="718" w:type="dxa"/>
            <w:tcBorders>
              <w:top w:val="single" w:sz="4" w:space="0" w:color="auto"/>
              <w:bottom w:val="single" w:sz="12" w:space="0" w:color="auto"/>
            </w:tcBorders>
            <w:shd w:val="clear" w:color="auto" w:fill="auto"/>
            <w:vAlign w:val="bottom"/>
          </w:tcPr>
          <w:p w14:paraId="326B6F0C" w14:textId="77777777" w:rsidR="00D04478" w:rsidRPr="00D04190" w:rsidRDefault="00D04478" w:rsidP="00307E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iCs/>
                <w:sz w:val="14"/>
                <w:szCs w:val="14"/>
                <w:lang w:val="es-ES"/>
              </w:rPr>
            </w:pPr>
            <w:r w:rsidRPr="00D04190">
              <w:rPr>
                <w:i/>
                <w:iCs/>
                <w:sz w:val="14"/>
                <w:szCs w:val="14"/>
                <w:lang w:val="es-ES"/>
              </w:rPr>
              <w:t>2017</w:t>
            </w:r>
          </w:p>
        </w:tc>
        <w:tc>
          <w:tcPr>
            <w:tcW w:w="719" w:type="dxa"/>
            <w:tcBorders>
              <w:top w:val="single" w:sz="4" w:space="0" w:color="auto"/>
              <w:bottom w:val="single" w:sz="12" w:space="0" w:color="auto"/>
            </w:tcBorders>
            <w:shd w:val="clear" w:color="auto" w:fill="auto"/>
            <w:vAlign w:val="bottom"/>
          </w:tcPr>
          <w:p w14:paraId="5E8FE1E5" w14:textId="77777777" w:rsidR="00D04478" w:rsidRPr="00D04190" w:rsidRDefault="00D04478" w:rsidP="00307E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iCs/>
                <w:sz w:val="14"/>
                <w:szCs w:val="14"/>
                <w:lang w:val="es-ES"/>
              </w:rPr>
            </w:pPr>
            <w:r w:rsidRPr="00D04190">
              <w:rPr>
                <w:i/>
                <w:iCs/>
                <w:sz w:val="14"/>
                <w:szCs w:val="14"/>
                <w:lang w:val="es-ES"/>
              </w:rPr>
              <w:t>2018</w:t>
            </w:r>
          </w:p>
        </w:tc>
        <w:tc>
          <w:tcPr>
            <w:tcW w:w="718" w:type="dxa"/>
            <w:tcBorders>
              <w:top w:val="single" w:sz="4" w:space="0" w:color="auto"/>
              <w:bottom w:val="single" w:sz="12" w:space="0" w:color="auto"/>
            </w:tcBorders>
            <w:shd w:val="clear" w:color="auto" w:fill="auto"/>
            <w:vAlign w:val="bottom"/>
          </w:tcPr>
          <w:p w14:paraId="50D9F36B" w14:textId="77777777" w:rsidR="00D04478" w:rsidRPr="00D04190" w:rsidRDefault="00D04478" w:rsidP="00307E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iCs/>
                <w:sz w:val="14"/>
                <w:szCs w:val="14"/>
                <w:lang w:val="es-ES"/>
              </w:rPr>
            </w:pPr>
            <w:r w:rsidRPr="00D04190">
              <w:rPr>
                <w:i/>
                <w:iCs/>
                <w:sz w:val="14"/>
                <w:szCs w:val="14"/>
                <w:lang w:val="es-ES"/>
              </w:rPr>
              <w:t>2019</w:t>
            </w:r>
          </w:p>
        </w:tc>
        <w:tc>
          <w:tcPr>
            <w:tcW w:w="719" w:type="dxa"/>
            <w:tcBorders>
              <w:top w:val="single" w:sz="4" w:space="0" w:color="auto"/>
              <w:bottom w:val="single" w:sz="12" w:space="0" w:color="auto"/>
            </w:tcBorders>
            <w:shd w:val="clear" w:color="auto" w:fill="auto"/>
            <w:vAlign w:val="bottom"/>
          </w:tcPr>
          <w:p w14:paraId="545C38EB" w14:textId="77777777" w:rsidR="00D04478" w:rsidRPr="00D04190" w:rsidRDefault="00D04478" w:rsidP="00307E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iCs/>
                <w:sz w:val="14"/>
                <w:szCs w:val="14"/>
                <w:lang w:val="es-ES"/>
              </w:rPr>
            </w:pPr>
            <w:r w:rsidRPr="00D04190">
              <w:rPr>
                <w:i/>
                <w:iCs/>
                <w:sz w:val="14"/>
                <w:szCs w:val="14"/>
                <w:lang w:val="es-ES"/>
              </w:rPr>
              <w:t>2020</w:t>
            </w:r>
          </w:p>
        </w:tc>
        <w:tc>
          <w:tcPr>
            <w:tcW w:w="718" w:type="dxa"/>
            <w:tcBorders>
              <w:top w:val="single" w:sz="4" w:space="0" w:color="auto"/>
              <w:bottom w:val="single" w:sz="12" w:space="0" w:color="auto"/>
            </w:tcBorders>
            <w:shd w:val="clear" w:color="auto" w:fill="auto"/>
            <w:vAlign w:val="bottom"/>
          </w:tcPr>
          <w:p w14:paraId="71008289" w14:textId="77777777" w:rsidR="00D04478" w:rsidRPr="00D04190" w:rsidRDefault="00D04478" w:rsidP="00307E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iCs/>
                <w:sz w:val="14"/>
                <w:szCs w:val="14"/>
                <w:lang w:val="es-ES"/>
              </w:rPr>
            </w:pPr>
            <w:r w:rsidRPr="00D04190">
              <w:rPr>
                <w:i/>
                <w:iCs/>
                <w:sz w:val="14"/>
                <w:szCs w:val="14"/>
                <w:lang w:val="es-ES"/>
              </w:rPr>
              <w:t>2021</w:t>
            </w:r>
          </w:p>
        </w:tc>
        <w:tc>
          <w:tcPr>
            <w:tcW w:w="956" w:type="dxa"/>
            <w:tcBorders>
              <w:top w:val="single" w:sz="4" w:space="0" w:color="auto"/>
              <w:bottom w:val="single" w:sz="12" w:space="0" w:color="auto"/>
            </w:tcBorders>
            <w:shd w:val="clear" w:color="auto" w:fill="auto"/>
            <w:vAlign w:val="bottom"/>
          </w:tcPr>
          <w:p w14:paraId="3B9CA294" w14:textId="77777777" w:rsidR="00D04478" w:rsidRPr="00D04190" w:rsidRDefault="00D04478" w:rsidP="00307E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iCs/>
                <w:sz w:val="14"/>
                <w:szCs w:val="14"/>
                <w:lang w:val="es-ES"/>
              </w:rPr>
            </w:pPr>
            <w:r w:rsidRPr="00D04190">
              <w:rPr>
                <w:i/>
                <w:iCs/>
                <w:sz w:val="14"/>
                <w:szCs w:val="14"/>
                <w:lang w:val="es-ES"/>
              </w:rPr>
              <w:t>2017 a 2021</w:t>
            </w:r>
          </w:p>
        </w:tc>
      </w:tr>
      <w:tr w:rsidR="00D04478" w:rsidRPr="00D04190" w14:paraId="17B97161" w14:textId="77777777" w:rsidTr="006F70D5">
        <w:trPr>
          <w:trHeight w:hRule="exact" w:val="115"/>
          <w:tblHeader/>
        </w:trPr>
        <w:tc>
          <w:tcPr>
            <w:tcW w:w="2726" w:type="dxa"/>
            <w:tcBorders>
              <w:top w:val="single" w:sz="12" w:space="0" w:color="auto"/>
            </w:tcBorders>
          </w:tcPr>
          <w:p w14:paraId="77A55E30" w14:textId="77777777" w:rsidR="00D04478" w:rsidRPr="00D04190" w:rsidRDefault="00D04478" w:rsidP="00307E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left"/>
              <w:rPr>
                <w:sz w:val="17"/>
                <w:lang w:val="es-ES"/>
              </w:rPr>
            </w:pPr>
          </w:p>
        </w:tc>
        <w:tc>
          <w:tcPr>
            <w:tcW w:w="4548" w:type="dxa"/>
            <w:gridSpan w:val="6"/>
            <w:tcBorders>
              <w:top w:val="single" w:sz="12" w:space="0" w:color="auto"/>
            </w:tcBorders>
            <w:shd w:val="clear" w:color="auto" w:fill="auto"/>
            <w:vAlign w:val="bottom"/>
          </w:tcPr>
          <w:p w14:paraId="1E1B4882" w14:textId="77777777" w:rsidR="00D04478" w:rsidRPr="00D04190" w:rsidRDefault="00D04478" w:rsidP="00307E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
              </w:rPr>
            </w:pPr>
          </w:p>
        </w:tc>
      </w:tr>
      <w:tr w:rsidR="008E7ED8" w:rsidRPr="00D04190" w14:paraId="07CB6129" w14:textId="77777777" w:rsidTr="006F70D5">
        <w:tc>
          <w:tcPr>
            <w:tcW w:w="2726" w:type="dxa"/>
          </w:tcPr>
          <w:p w14:paraId="611F345F" w14:textId="2C35B37E" w:rsidR="008E7ED8" w:rsidRPr="00D04190" w:rsidRDefault="006F70D5" w:rsidP="008E7ED8">
            <w:pPr>
              <w:pStyle w:val="SingleTxt"/>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rFonts w:asciiTheme="majorBidi" w:hAnsiTheme="majorBidi" w:cstheme="majorBidi"/>
                <w:b/>
                <w:bCs/>
                <w:sz w:val="17"/>
                <w:szCs w:val="17"/>
                <w:lang w:val="es-ES"/>
              </w:rPr>
            </w:pPr>
            <w:r w:rsidRPr="00D04190">
              <w:rPr>
                <w:rFonts w:asciiTheme="majorBidi" w:hAnsiTheme="majorBidi" w:cstheme="majorBidi"/>
                <w:b/>
                <w:bCs/>
                <w:sz w:val="17"/>
                <w:szCs w:val="17"/>
                <w:lang w:val="es-ES"/>
              </w:rPr>
              <w:t>Mujeres víctimas de violencia</w:t>
            </w:r>
          </w:p>
        </w:tc>
        <w:tc>
          <w:tcPr>
            <w:tcW w:w="718" w:type="dxa"/>
            <w:shd w:val="clear" w:color="auto" w:fill="auto"/>
          </w:tcPr>
          <w:p w14:paraId="05291C5F" w14:textId="4E63AF8D" w:rsidR="008E7ED8" w:rsidRPr="00D04190" w:rsidRDefault="008E7ED8" w:rsidP="008E7ED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b/>
                <w:bCs/>
                <w:sz w:val="17"/>
                <w:szCs w:val="17"/>
                <w:lang w:val="es-ES"/>
              </w:rPr>
            </w:pPr>
            <w:r w:rsidRPr="00D04190">
              <w:rPr>
                <w:rFonts w:asciiTheme="majorBidi" w:hAnsiTheme="majorBidi" w:cstheme="majorBidi"/>
                <w:b/>
                <w:bCs/>
                <w:sz w:val="17"/>
                <w:szCs w:val="17"/>
                <w:lang w:val="es-ES"/>
              </w:rPr>
              <w:t>35 685</w:t>
            </w:r>
          </w:p>
        </w:tc>
        <w:tc>
          <w:tcPr>
            <w:tcW w:w="719" w:type="dxa"/>
            <w:shd w:val="clear" w:color="auto" w:fill="auto"/>
          </w:tcPr>
          <w:p w14:paraId="153225A8" w14:textId="6152A43D" w:rsidR="008E7ED8" w:rsidRPr="00D04190" w:rsidRDefault="008E7ED8" w:rsidP="008E7ED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b/>
                <w:bCs/>
                <w:sz w:val="17"/>
                <w:szCs w:val="17"/>
                <w:lang w:val="es-ES"/>
              </w:rPr>
            </w:pPr>
            <w:r w:rsidRPr="00D04190">
              <w:rPr>
                <w:rFonts w:asciiTheme="majorBidi" w:hAnsiTheme="majorBidi" w:cstheme="majorBidi"/>
                <w:b/>
                <w:bCs/>
                <w:sz w:val="17"/>
                <w:szCs w:val="17"/>
                <w:lang w:val="es-ES"/>
              </w:rPr>
              <w:t>38 791</w:t>
            </w:r>
          </w:p>
        </w:tc>
        <w:tc>
          <w:tcPr>
            <w:tcW w:w="718" w:type="dxa"/>
            <w:shd w:val="clear" w:color="auto" w:fill="auto"/>
          </w:tcPr>
          <w:p w14:paraId="3FDB59E6" w14:textId="3A73A734" w:rsidR="008E7ED8" w:rsidRPr="00D04190" w:rsidRDefault="008E7ED8" w:rsidP="008E7ED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b/>
                <w:bCs/>
                <w:sz w:val="17"/>
                <w:szCs w:val="17"/>
                <w:lang w:val="es-ES"/>
              </w:rPr>
            </w:pPr>
            <w:r w:rsidRPr="00D04190">
              <w:rPr>
                <w:rFonts w:asciiTheme="majorBidi" w:hAnsiTheme="majorBidi" w:cstheme="majorBidi"/>
                <w:b/>
                <w:bCs/>
                <w:sz w:val="17"/>
                <w:szCs w:val="17"/>
                <w:lang w:val="es-ES"/>
              </w:rPr>
              <w:t>47 111</w:t>
            </w:r>
          </w:p>
        </w:tc>
        <w:tc>
          <w:tcPr>
            <w:tcW w:w="719" w:type="dxa"/>
            <w:shd w:val="clear" w:color="auto" w:fill="auto"/>
          </w:tcPr>
          <w:p w14:paraId="5D14AB6A" w14:textId="01E25714" w:rsidR="008E7ED8" w:rsidRPr="00D04190" w:rsidRDefault="008E7ED8" w:rsidP="008E7ED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b/>
                <w:bCs/>
                <w:sz w:val="17"/>
                <w:szCs w:val="17"/>
                <w:lang w:val="es-ES"/>
              </w:rPr>
            </w:pPr>
            <w:r w:rsidRPr="00D04190">
              <w:rPr>
                <w:rFonts w:asciiTheme="majorBidi" w:hAnsiTheme="majorBidi" w:cstheme="majorBidi"/>
                <w:b/>
                <w:bCs/>
                <w:sz w:val="17"/>
                <w:szCs w:val="17"/>
                <w:lang w:val="es-ES"/>
              </w:rPr>
              <w:t>53 270</w:t>
            </w:r>
          </w:p>
        </w:tc>
        <w:tc>
          <w:tcPr>
            <w:tcW w:w="718" w:type="dxa"/>
            <w:shd w:val="clear" w:color="auto" w:fill="auto"/>
          </w:tcPr>
          <w:p w14:paraId="7D00D9B2" w14:textId="63333DEE" w:rsidR="008E7ED8" w:rsidRPr="00D04190" w:rsidRDefault="008E7ED8" w:rsidP="008E7ED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b/>
                <w:bCs/>
                <w:sz w:val="17"/>
                <w:szCs w:val="17"/>
                <w:lang w:val="es-ES"/>
              </w:rPr>
            </w:pPr>
            <w:r w:rsidRPr="00D04190">
              <w:rPr>
                <w:rFonts w:asciiTheme="majorBidi" w:hAnsiTheme="majorBidi" w:cstheme="majorBidi"/>
                <w:b/>
                <w:bCs/>
                <w:sz w:val="17"/>
                <w:szCs w:val="17"/>
                <w:lang w:val="es-ES"/>
              </w:rPr>
              <w:t>63 056</w:t>
            </w:r>
          </w:p>
        </w:tc>
        <w:tc>
          <w:tcPr>
            <w:tcW w:w="956" w:type="dxa"/>
            <w:shd w:val="clear" w:color="auto" w:fill="auto"/>
          </w:tcPr>
          <w:p w14:paraId="24AC79DA" w14:textId="3FDBBEFC" w:rsidR="008E7ED8" w:rsidRPr="00D04190" w:rsidRDefault="008E7ED8" w:rsidP="008E7ED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b/>
                <w:bCs/>
                <w:sz w:val="17"/>
                <w:szCs w:val="17"/>
                <w:lang w:val="es-ES"/>
              </w:rPr>
            </w:pPr>
            <w:r w:rsidRPr="00D04190">
              <w:rPr>
                <w:rFonts w:asciiTheme="majorBidi" w:hAnsiTheme="majorBidi" w:cstheme="majorBidi"/>
                <w:b/>
                <w:bCs/>
                <w:sz w:val="17"/>
                <w:szCs w:val="17"/>
                <w:lang w:val="es-ES"/>
              </w:rPr>
              <w:t>237 913</w:t>
            </w:r>
          </w:p>
        </w:tc>
      </w:tr>
      <w:tr w:rsidR="006F4EE2" w:rsidRPr="00D04190" w14:paraId="1F9A373F" w14:textId="77777777" w:rsidTr="006F70D5">
        <w:tc>
          <w:tcPr>
            <w:tcW w:w="2726" w:type="dxa"/>
          </w:tcPr>
          <w:p w14:paraId="655C33C4" w14:textId="78A37310" w:rsidR="006F4EE2" w:rsidRPr="00D04190" w:rsidRDefault="006F4EE2" w:rsidP="00A06A49">
            <w:pPr>
              <w:pStyle w:val="SingleTxt"/>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284" w:right="40"/>
              <w:jc w:val="left"/>
              <w:rPr>
                <w:rFonts w:asciiTheme="majorBidi" w:hAnsiTheme="majorBidi" w:cstheme="majorBidi"/>
                <w:sz w:val="17"/>
                <w:szCs w:val="17"/>
                <w:lang w:val="es-ES"/>
              </w:rPr>
            </w:pPr>
            <w:r w:rsidRPr="00D04190">
              <w:rPr>
                <w:rFonts w:asciiTheme="majorBidi" w:hAnsiTheme="majorBidi" w:cstheme="majorBidi"/>
                <w:sz w:val="17"/>
                <w:szCs w:val="17"/>
                <w:lang w:val="es-ES"/>
              </w:rPr>
              <w:t>Menos de 18 años</w:t>
            </w:r>
          </w:p>
        </w:tc>
        <w:tc>
          <w:tcPr>
            <w:tcW w:w="718" w:type="dxa"/>
            <w:shd w:val="clear" w:color="auto" w:fill="auto"/>
          </w:tcPr>
          <w:p w14:paraId="1D3AD639" w14:textId="22108DD4" w:rsidR="006F4EE2" w:rsidRPr="00D04190" w:rsidRDefault="006F4EE2" w:rsidP="006F4EE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7 161</w:t>
            </w:r>
          </w:p>
        </w:tc>
        <w:tc>
          <w:tcPr>
            <w:tcW w:w="719" w:type="dxa"/>
            <w:shd w:val="clear" w:color="auto" w:fill="auto"/>
          </w:tcPr>
          <w:p w14:paraId="75391162" w14:textId="701DB263" w:rsidR="006F4EE2" w:rsidRPr="00D04190" w:rsidRDefault="006F4EE2" w:rsidP="006F4EE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7 596</w:t>
            </w:r>
          </w:p>
        </w:tc>
        <w:tc>
          <w:tcPr>
            <w:tcW w:w="718" w:type="dxa"/>
            <w:shd w:val="clear" w:color="auto" w:fill="auto"/>
          </w:tcPr>
          <w:p w14:paraId="295CE426" w14:textId="3E517EE5" w:rsidR="006F4EE2" w:rsidRPr="00D04190" w:rsidRDefault="006F4EE2" w:rsidP="006F4EE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8 340</w:t>
            </w:r>
          </w:p>
        </w:tc>
        <w:tc>
          <w:tcPr>
            <w:tcW w:w="719" w:type="dxa"/>
            <w:shd w:val="clear" w:color="auto" w:fill="auto"/>
          </w:tcPr>
          <w:p w14:paraId="6BA94FE8" w14:textId="577DE5A4" w:rsidR="006F4EE2" w:rsidRPr="00D04190" w:rsidRDefault="006F4EE2" w:rsidP="006F4EE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8 968</w:t>
            </w:r>
          </w:p>
        </w:tc>
        <w:tc>
          <w:tcPr>
            <w:tcW w:w="718" w:type="dxa"/>
            <w:shd w:val="clear" w:color="auto" w:fill="auto"/>
          </w:tcPr>
          <w:p w14:paraId="596B69C5" w14:textId="13DFA53D" w:rsidR="006F4EE2" w:rsidRPr="00D04190" w:rsidRDefault="006F4EE2" w:rsidP="006F4EE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10 443</w:t>
            </w:r>
          </w:p>
        </w:tc>
        <w:tc>
          <w:tcPr>
            <w:tcW w:w="956" w:type="dxa"/>
            <w:shd w:val="clear" w:color="auto" w:fill="auto"/>
          </w:tcPr>
          <w:p w14:paraId="08C59964" w14:textId="05D2D4C7" w:rsidR="006F4EE2" w:rsidRPr="00D04190" w:rsidRDefault="006F4EE2" w:rsidP="006F4EE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42 508</w:t>
            </w:r>
          </w:p>
        </w:tc>
      </w:tr>
      <w:tr w:rsidR="006F4EE2" w:rsidRPr="00D04190" w14:paraId="62B65A3C" w14:textId="77777777" w:rsidTr="006F70D5">
        <w:tc>
          <w:tcPr>
            <w:tcW w:w="2726" w:type="dxa"/>
          </w:tcPr>
          <w:p w14:paraId="306500A9" w14:textId="69CF2694" w:rsidR="006F4EE2" w:rsidRPr="00D04190" w:rsidRDefault="006F4EE2" w:rsidP="00A06A49">
            <w:pPr>
              <w:pStyle w:val="SingleTxt"/>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284" w:right="40"/>
              <w:jc w:val="left"/>
              <w:rPr>
                <w:rFonts w:asciiTheme="majorBidi" w:hAnsiTheme="majorBidi" w:cstheme="majorBidi"/>
                <w:sz w:val="17"/>
                <w:szCs w:val="17"/>
                <w:lang w:val="es-ES"/>
              </w:rPr>
            </w:pPr>
            <w:r w:rsidRPr="00D04190">
              <w:rPr>
                <w:rFonts w:asciiTheme="majorBidi" w:hAnsiTheme="majorBidi" w:cstheme="majorBidi"/>
                <w:sz w:val="17"/>
                <w:szCs w:val="17"/>
                <w:lang w:val="es-ES"/>
              </w:rPr>
              <w:t>18 a 24 años</w:t>
            </w:r>
          </w:p>
        </w:tc>
        <w:tc>
          <w:tcPr>
            <w:tcW w:w="718" w:type="dxa"/>
            <w:shd w:val="clear" w:color="auto" w:fill="auto"/>
          </w:tcPr>
          <w:p w14:paraId="2DD7212C" w14:textId="2FA06E25" w:rsidR="006F4EE2" w:rsidRPr="00D04190" w:rsidRDefault="006F4EE2" w:rsidP="006F4EE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5 497</w:t>
            </w:r>
          </w:p>
        </w:tc>
        <w:tc>
          <w:tcPr>
            <w:tcW w:w="719" w:type="dxa"/>
            <w:shd w:val="clear" w:color="auto" w:fill="auto"/>
          </w:tcPr>
          <w:p w14:paraId="31205D4B" w14:textId="38AE3FA2" w:rsidR="006F4EE2" w:rsidRPr="00D04190" w:rsidRDefault="006F4EE2" w:rsidP="006F4EE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6 041</w:t>
            </w:r>
          </w:p>
        </w:tc>
        <w:tc>
          <w:tcPr>
            <w:tcW w:w="718" w:type="dxa"/>
            <w:shd w:val="clear" w:color="auto" w:fill="auto"/>
          </w:tcPr>
          <w:p w14:paraId="41A7C496" w14:textId="0FCBFA8D" w:rsidR="006F4EE2" w:rsidRPr="00D04190" w:rsidRDefault="006F4EE2" w:rsidP="006F4EE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7 610</w:t>
            </w:r>
          </w:p>
        </w:tc>
        <w:tc>
          <w:tcPr>
            <w:tcW w:w="719" w:type="dxa"/>
            <w:shd w:val="clear" w:color="auto" w:fill="auto"/>
          </w:tcPr>
          <w:p w14:paraId="5C2D8D20" w14:textId="1F57BEC1" w:rsidR="006F4EE2" w:rsidRPr="00D04190" w:rsidRDefault="006F4EE2" w:rsidP="006F4EE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8 549</w:t>
            </w:r>
          </w:p>
        </w:tc>
        <w:tc>
          <w:tcPr>
            <w:tcW w:w="718" w:type="dxa"/>
            <w:shd w:val="clear" w:color="auto" w:fill="auto"/>
          </w:tcPr>
          <w:p w14:paraId="5A8BEE46" w14:textId="043DA931" w:rsidR="006F4EE2" w:rsidRPr="00D04190" w:rsidRDefault="006F4EE2" w:rsidP="006F4EE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10 722</w:t>
            </w:r>
          </w:p>
        </w:tc>
        <w:tc>
          <w:tcPr>
            <w:tcW w:w="956" w:type="dxa"/>
            <w:shd w:val="clear" w:color="auto" w:fill="auto"/>
          </w:tcPr>
          <w:p w14:paraId="4540D19D" w14:textId="4C905D52" w:rsidR="006F4EE2" w:rsidRPr="00D04190" w:rsidRDefault="006F4EE2" w:rsidP="006F4EE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38 419</w:t>
            </w:r>
          </w:p>
        </w:tc>
      </w:tr>
      <w:tr w:rsidR="006F4EE2" w:rsidRPr="00D04190" w14:paraId="11B572A7" w14:textId="77777777" w:rsidTr="006F70D5">
        <w:tc>
          <w:tcPr>
            <w:tcW w:w="2726" w:type="dxa"/>
          </w:tcPr>
          <w:p w14:paraId="57F05BFE" w14:textId="0C8548D4" w:rsidR="006F4EE2" w:rsidRPr="00D04190" w:rsidRDefault="006F4EE2" w:rsidP="00A06A49">
            <w:pPr>
              <w:pStyle w:val="SingleTxt"/>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284" w:right="40"/>
              <w:jc w:val="left"/>
              <w:rPr>
                <w:rFonts w:asciiTheme="majorBidi" w:hAnsiTheme="majorBidi" w:cstheme="majorBidi"/>
                <w:sz w:val="17"/>
                <w:szCs w:val="17"/>
                <w:lang w:val="es-ES"/>
              </w:rPr>
            </w:pPr>
            <w:r w:rsidRPr="00D04190">
              <w:rPr>
                <w:rFonts w:asciiTheme="majorBidi" w:hAnsiTheme="majorBidi" w:cstheme="majorBidi"/>
                <w:sz w:val="17"/>
                <w:szCs w:val="17"/>
                <w:lang w:val="es-ES"/>
              </w:rPr>
              <w:t>25 a 34 años</w:t>
            </w:r>
          </w:p>
        </w:tc>
        <w:tc>
          <w:tcPr>
            <w:tcW w:w="718" w:type="dxa"/>
            <w:shd w:val="clear" w:color="auto" w:fill="auto"/>
          </w:tcPr>
          <w:p w14:paraId="3B06137D" w14:textId="42837948" w:rsidR="006F4EE2" w:rsidRPr="00D04190" w:rsidRDefault="006F4EE2" w:rsidP="006F4EE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9 033</w:t>
            </w:r>
          </w:p>
        </w:tc>
        <w:tc>
          <w:tcPr>
            <w:tcW w:w="719" w:type="dxa"/>
            <w:shd w:val="clear" w:color="auto" w:fill="auto"/>
          </w:tcPr>
          <w:p w14:paraId="732671AE" w14:textId="48D0A1B0" w:rsidR="006F4EE2" w:rsidRPr="00D04190" w:rsidRDefault="006F4EE2" w:rsidP="006F4EE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9 969</w:t>
            </w:r>
          </w:p>
        </w:tc>
        <w:tc>
          <w:tcPr>
            <w:tcW w:w="718" w:type="dxa"/>
            <w:shd w:val="clear" w:color="auto" w:fill="auto"/>
          </w:tcPr>
          <w:p w14:paraId="24E42729" w14:textId="06D7B150" w:rsidR="006F4EE2" w:rsidRPr="00D04190" w:rsidRDefault="006F4EE2" w:rsidP="006F4EE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12 145</w:t>
            </w:r>
          </w:p>
        </w:tc>
        <w:tc>
          <w:tcPr>
            <w:tcW w:w="719" w:type="dxa"/>
            <w:shd w:val="clear" w:color="auto" w:fill="auto"/>
          </w:tcPr>
          <w:p w14:paraId="5FBF089D" w14:textId="1BB9EB68" w:rsidR="006F4EE2" w:rsidRPr="00D04190" w:rsidRDefault="006F4EE2" w:rsidP="006F4EE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14 019</w:t>
            </w:r>
          </w:p>
        </w:tc>
        <w:tc>
          <w:tcPr>
            <w:tcW w:w="718" w:type="dxa"/>
            <w:shd w:val="clear" w:color="auto" w:fill="auto"/>
          </w:tcPr>
          <w:p w14:paraId="3EBA5C22" w14:textId="4688C81A" w:rsidR="006F4EE2" w:rsidRPr="00D04190" w:rsidRDefault="006F4EE2" w:rsidP="006F4EE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16 456</w:t>
            </w:r>
          </w:p>
        </w:tc>
        <w:tc>
          <w:tcPr>
            <w:tcW w:w="956" w:type="dxa"/>
            <w:shd w:val="clear" w:color="auto" w:fill="auto"/>
          </w:tcPr>
          <w:p w14:paraId="0E6D49D0" w14:textId="087166B0" w:rsidR="006F4EE2" w:rsidRPr="00D04190" w:rsidRDefault="006F4EE2" w:rsidP="006F4EE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61622</w:t>
            </w:r>
          </w:p>
        </w:tc>
      </w:tr>
      <w:tr w:rsidR="006F4EE2" w:rsidRPr="00D04190" w14:paraId="63535424" w14:textId="77777777" w:rsidTr="006F70D5">
        <w:tc>
          <w:tcPr>
            <w:tcW w:w="2726" w:type="dxa"/>
          </w:tcPr>
          <w:p w14:paraId="6DA2E05F" w14:textId="090F9A7D" w:rsidR="006F4EE2" w:rsidRPr="00D04190" w:rsidRDefault="006F4EE2" w:rsidP="00A06A49">
            <w:pPr>
              <w:pStyle w:val="SingleTxt"/>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284" w:right="40"/>
              <w:jc w:val="left"/>
              <w:rPr>
                <w:rFonts w:asciiTheme="majorBidi" w:hAnsiTheme="majorBidi" w:cstheme="majorBidi"/>
                <w:sz w:val="17"/>
                <w:szCs w:val="17"/>
                <w:lang w:val="es-ES"/>
              </w:rPr>
            </w:pPr>
            <w:r w:rsidRPr="00D04190">
              <w:rPr>
                <w:rFonts w:asciiTheme="majorBidi" w:hAnsiTheme="majorBidi" w:cstheme="majorBidi"/>
                <w:sz w:val="17"/>
                <w:szCs w:val="17"/>
                <w:lang w:val="es-ES"/>
              </w:rPr>
              <w:t>35 a 44 años</w:t>
            </w:r>
          </w:p>
        </w:tc>
        <w:tc>
          <w:tcPr>
            <w:tcW w:w="718" w:type="dxa"/>
            <w:shd w:val="clear" w:color="auto" w:fill="auto"/>
          </w:tcPr>
          <w:p w14:paraId="1C8693CD" w14:textId="3A633B11" w:rsidR="006F4EE2" w:rsidRPr="00D04190" w:rsidRDefault="006F4EE2" w:rsidP="006F4EE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6 433</w:t>
            </w:r>
          </w:p>
        </w:tc>
        <w:tc>
          <w:tcPr>
            <w:tcW w:w="719" w:type="dxa"/>
            <w:shd w:val="clear" w:color="auto" w:fill="auto"/>
          </w:tcPr>
          <w:p w14:paraId="71E0D98A" w14:textId="0BDDC669" w:rsidR="006F4EE2" w:rsidRPr="00D04190" w:rsidRDefault="006F4EE2" w:rsidP="006F4EE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7 191</w:t>
            </w:r>
          </w:p>
        </w:tc>
        <w:tc>
          <w:tcPr>
            <w:tcW w:w="718" w:type="dxa"/>
            <w:shd w:val="clear" w:color="auto" w:fill="auto"/>
          </w:tcPr>
          <w:p w14:paraId="5A067A91" w14:textId="561150CE" w:rsidR="006F4EE2" w:rsidRPr="00D04190" w:rsidRDefault="006F4EE2" w:rsidP="006F4EE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9 130</w:t>
            </w:r>
          </w:p>
        </w:tc>
        <w:tc>
          <w:tcPr>
            <w:tcW w:w="719" w:type="dxa"/>
            <w:shd w:val="clear" w:color="auto" w:fill="auto"/>
          </w:tcPr>
          <w:p w14:paraId="4598FB32" w14:textId="7155E48C" w:rsidR="006F4EE2" w:rsidRPr="00D04190" w:rsidRDefault="006F4EE2" w:rsidP="006F4EE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10 721</w:t>
            </w:r>
          </w:p>
        </w:tc>
        <w:tc>
          <w:tcPr>
            <w:tcW w:w="718" w:type="dxa"/>
            <w:shd w:val="clear" w:color="auto" w:fill="auto"/>
          </w:tcPr>
          <w:p w14:paraId="18E983EF" w14:textId="072DB66A" w:rsidR="006F4EE2" w:rsidRPr="00D04190" w:rsidRDefault="006F4EE2" w:rsidP="006F4EE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12 890</w:t>
            </w:r>
          </w:p>
        </w:tc>
        <w:tc>
          <w:tcPr>
            <w:tcW w:w="956" w:type="dxa"/>
            <w:shd w:val="clear" w:color="auto" w:fill="auto"/>
          </w:tcPr>
          <w:p w14:paraId="51772856" w14:textId="7FBBB52E" w:rsidR="006F4EE2" w:rsidRPr="00D04190" w:rsidRDefault="006F4EE2" w:rsidP="006F4EE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46 365</w:t>
            </w:r>
          </w:p>
        </w:tc>
      </w:tr>
      <w:tr w:rsidR="006F4EE2" w:rsidRPr="00D04190" w14:paraId="4711FFD5" w14:textId="77777777" w:rsidTr="006F70D5">
        <w:tc>
          <w:tcPr>
            <w:tcW w:w="2726" w:type="dxa"/>
          </w:tcPr>
          <w:p w14:paraId="49263AB7" w14:textId="295B2511" w:rsidR="006F4EE2" w:rsidRPr="00D04190" w:rsidRDefault="006F4EE2" w:rsidP="00A06A49">
            <w:pPr>
              <w:pStyle w:val="SingleTxt"/>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284" w:right="40"/>
              <w:jc w:val="left"/>
              <w:rPr>
                <w:rFonts w:asciiTheme="majorBidi" w:hAnsiTheme="majorBidi" w:cstheme="majorBidi"/>
                <w:sz w:val="17"/>
                <w:szCs w:val="17"/>
                <w:lang w:val="es-ES"/>
              </w:rPr>
            </w:pPr>
            <w:r w:rsidRPr="00D04190">
              <w:rPr>
                <w:rFonts w:asciiTheme="majorBidi" w:hAnsiTheme="majorBidi" w:cstheme="majorBidi"/>
                <w:sz w:val="17"/>
                <w:szCs w:val="17"/>
                <w:lang w:val="es-ES"/>
              </w:rPr>
              <w:t>45 a 54 años</w:t>
            </w:r>
          </w:p>
        </w:tc>
        <w:tc>
          <w:tcPr>
            <w:tcW w:w="718" w:type="dxa"/>
            <w:shd w:val="clear" w:color="auto" w:fill="auto"/>
          </w:tcPr>
          <w:p w14:paraId="5AA75432" w14:textId="4D808822" w:rsidR="006F4EE2" w:rsidRPr="00D04190" w:rsidRDefault="006F4EE2" w:rsidP="006F4EE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3 097</w:t>
            </w:r>
          </w:p>
        </w:tc>
        <w:tc>
          <w:tcPr>
            <w:tcW w:w="719" w:type="dxa"/>
            <w:shd w:val="clear" w:color="auto" w:fill="auto"/>
          </w:tcPr>
          <w:p w14:paraId="6055FA92" w14:textId="56F36282" w:rsidR="006F4EE2" w:rsidRPr="00D04190" w:rsidRDefault="006F4EE2" w:rsidP="006F4EE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3 510</w:t>
            </w:r>
          </w:p>
        </w:tc>
        <w:tc>
          <w:tcPr>
            <w:tcW w:w="718" w:type="dxa"/>
            <w:shd w:val="clear" w:color="auto" w:fill="auto"/>
          </w:tcPr>
          <w:p w14:paraId="5D7AAF45" w14:textId="5216ED1E" w:rsidR="006F4EE2" w:rsidRPr="00D04190" w:rsidRDefault="006F4EE2" w:rsidP="006F4EE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4 465</w:t>
            </w:r>
          </w:p>
        </w:tc>
        <w:tc>
          <w:tcPr>
            <w:tcW w:w="719" w:type="dxa"/>
            <w:shd w:val="clear" w:color="auto" w:fill="auto"/>
          </w:tcPr>
          <w:p w14:paraId="46A2CA0D" w14:textId="54937436" w:rsidR="006F4EE2" w:rsidRPr="00D04190" w:rsidRDefault="006F4EE2" w:rsidP="006F4EE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5 183</w:t>
            </w:r>
          </w:p>
        </w:tc>
        <w:tc>
          <w:tcPr>
            <w:tcW w:w="718" w:type="dxa"/>
            <w:shd w:val="clear" w:color="auto" w:fill="auto"/>
          </w:tcPr>
          <w:p w14:paraId="6E2E2259" w14:textId="37DE0D11" w:rsidR="006F4EE2" w:rsidRPr="00D04190" w:rsidRDefault="006F4EE2" w:rsidP="006F4EE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6 042</w:t>
            </w:r>
          </w:p>
        </w:tc>
        <w:tc>
          <w:tcPr>
            <w:tcW w:w="956" w:type="dxa"/>
            <w:shd w:val="clear" w:color="auto" w:fill="auto"/>
          </w:tcPr>
          <w:p w14:paraId="7AE89110" w14:textId="5CA809A9" w:rsidR="006F4EE2" w:rsidRPr="00D04190" w:rsidRDefault="006F4EE2" w:rsidP="006F4EE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22 297</w:t>
            </w:r>
          </w:p>
        </w:tc>
      </w:tr>
      <w:tr w:rsidR="006F4EE2" w:rsidRPr="00D04190" w14:paraId="49DCA2B1" w14:textId="77777777" w:rsidTr="006F70D5">
        <w:tc>
          <w:tcPr>
            <w:tcW w:w="2726" w:type="dxa"/>
          </w:tcPr>
          <w:p w14:paraId="1A3E1E4B" w14:textId="1590D2CD" w:rsidR="006F4EE2" w:rsidRPr="00D04190" w:rsidRDefault="006F4EE2" w:rsidP="00A06A49">
            <w:pPr>
              <w:pStyle w:val="SingleTxt"/>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284" w:right="40"/>
              <w:jc w:val="left"/>
              <w:rPr>
                <w:rFonts w:asciiTheme="majorBidi" w:hAnsiTheme="majorBidi" w:cstheme="majorBidi"/>
                <w:sz w:val="17"/>
                <w:szCs w:val="17"/>
                <w:lang w:val="es-ES"/>
              </w:rPr>
            </w:pPr>
            <w:r w:rsidRPr="00D04190">
              <w:rPr>
                <w:rFonts w:asciiTheme="majorBidi" w:hAnsiTheme="majorBidi" w:cstheme="majorBidi"/>
                <w:sz w:val="17"/>
                <w:szCs w:val="17"/>
                <w:lang w:val="es-ES"/>
              </w:rPr>
              <w:t>55 a 64 años</w:t>
            </w:r>
          </w:p>
        </w:tc>
        <w:tc>
          <w:tcPr>
            <w:tcW w:w="718" w:type="dxa"/>
            <w:shd w:val="clear" w:color="auto" w:fill="auto"/>
          </w:tcPr>
          <w:p w14:paraId="5C1CDFA3" w14:textId="2852F82D" w:rsidR="006F4EE2" w:rsidRPr="00D04190" w:rsidRDefault="006F4EE2" w:rsidP="006F4EE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974</w:t>
            </w:r>
          </w:p>
        </w:tc>
        <w:tc>
          <w:tcPr>
            <w:tcW w:w="719" w:type="dxa"/>
            <w:shd w:val="clear" w:color="auto" w:fill="auto"/>
          </w:tcPr>
          <w:p w14:paraId="5ABC597D" w14:textId="1207ACE5" w:rsidR="006F4EE2" w:rsidRPr="00D04190" w:rsidRDefault="006F4EE2" w:rsidP="006F4EE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1075</w:t>
            </w:r>
          </w:p>
        </w:tc>
        <w:tc>
          <w:tcPr>
            <w:tcW w:w="718" w:type="dxa"/>
            <w:shd w:val="clear" w:color="auto" w:fill="auto"/>
          </w:tcPr>
          <w:p w14:paraId="06C1F21F" w14:textId="4B8078CD" w:rsidR="006F4EE2" w:rsidRPr="00D04190" w:rsidRDefault="006F4EE2" w:rsidP="006F4EE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1296</w:t>
            </w:r>
          </w:p>
        </w:tc>
        <w:tc>
          <w:tcPr>
            <w:tcW w:w="719" w:type="dxa"/>
            <w:shd w:val="clear" w:color="auto" w:fill="auto"/>
          </w:tcPr>
          <w:p w14:paraId="59723D57" w14:textId="1AA71F60" w:rsidR="006F4EE2" w:rsidRPr="00D04190" w:rsidRDefault="006F4EE2" w:rsidP="006F4EE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1553</w:t>
            </w:r>
          </w:p>
        </w:tc>
        <w:tc>
          <w:tcPr>
            <w:tcW w:w="718" w:type="dxa"/>
            <w:shd w:val="clear" w:color="auto" w:fill="auto"/>
          </w:tcPr>
          <w:p w14:paraId="0EA827A6" w14:textId="186B639E" w:rsidR="006F4EE2" w:rsidRPr="00D04190" w:rsidRDefault="006F4EE2" w:rsidP="006F4EE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1885</w:t>
            </w:r>
          </w:p>
        </w:tc>
        <w:tc>
          <w:tcPr>
            <w:tcW w:w="956" w:type="dxa"/>
            <w:shd w:val="clear" w:color="auto" w:fill="auto"/>
          </w:tcPr>
          <w:p w14:paraId="6405B424" w14:textId="6AD971A6" w:rsidR="006F4EE2" w:rsidRPr="00D04190" w:rsidRDefault="006F4EE2" w:rsidP="006F4EE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6 783</w:t>
            </w:r>
          </w:p>
        </w:tc>
      </w:tr>
      <w:tr w:rsidR="006F4EE2" w:rsidRPr="00D04190" w14:paraId="6E0D44FD" w14:textId="77777777" w:rsidTr="006F70D5">
        <w:tc>
          <w:tcPr>
            <w:tcW w:w="2726" w:type="dxa"/>
          </w:tcPr>
          <w:p w14:paraId="24EA535F" w14:textId="768EDACE" w:rsidR="006F4EE2" w:rsidRPr="00D04190" w:rsidRDefault="006F4EE2" w:rsidP="00A06A49">
            <w:pPr>
              <w:pStyle w:val="SingleTxt"/>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284" w:right="40"/>
              <w:jc w:val="left"/>
              <w:rPr>
                <w:rFonts w:asciiTheme="majorBidi" w:hAnsiTheme="majorBidi" w:cstheme="majorBidi"/>
                <w:sz w:val="17"/>
                <w:szCs w:val="17"/>
                <w:lang w:val="es-ES"/>
              </w:rPr>
            </w:pPr>
            <w:r w:rsidRPr="00D04190">
              <w:rPr>
                <w:rFonts w:asciiTheme="majorBidi" w:hAnsiTheme="majorBidi" w:cstheme="majorBidi"/>
                <w:sz w:val="17"/>
                <w:szCs w:val="17"/>
                <w:lang w:val="es-ES"/>
              </w:rPr>
              <w:t>65 años y más</w:t>
            </w:r>
          </w:p>
        </w:tc>
        <w:tc>
          <w:tcPr>
            <w:tcW w:w="718" w:type="dxa"/>
            <w:shd w:val="clear" w:color="auto" w:fill="auto"/>
          </w:tcPr>
          <w:p w14:paraId="4C8D23BA" w14:textId="4F193649" w:rsidR="006F4EE2" w:rsidRPr="00D04190" w:rsidRDefault="006F4EE2" w:rsidP="006F4EE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431</w:t>
            </w:r>
          </w:p>
        </w:tc>
        <w:tc>
          <w:tcPr>
            <w:tcW w:w="719" w:type="dxa"/>
            <w:shd w:val="clear" w:color="auto" w:fill="auto"/>
          </w:tcPr>
          <w:p w14:paraId="5DA06398" w14:textId="15447879" w:rsidR="006F4EE2" w:rsidRPr="00D04190" w:rsidRDefault="006F4EE2" w:rsidP="006F4EE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526</w:t>
            </w:r>
          </w:p>
        </w:tc>
        <w:tc>
          <w:tcPr>
            <w:tcW w:w="718" w:type="dxa"/>
            <w:shd w:val="clear" w:color="auto" w:fill="auto"/>
          </w:tcPr>
          <w:p w14:paraId="6D19B3EE" w14:textId="7ECE6749" w:rsidR="006F4EE2" w:rsidRPr="00D04190" w:rsidRDefault="006F4EE2" w:rsidP="006F4EE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598</w:t>
            </w:r>
          </w:p>
        </w:tc>
        <w:tc>
          <w:tcPr>
            <w:tcW w:w="719" w:type="dxa"/>
            <w:shd w:val="clear" w:color="auto" w:fill="auto"/>
          </w:tcPr>
          <w:p w14:paraId="0E189904" w14:textId="4F5D579A" w:rsidR="006F4EE2" w:rsidRPr="00D04190" w:rsidRDefault="006F4EE2" w:rsidP="006F4EE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670</w:t>
            </w:r>
          </w:p>
        </w:tc>
        <w:tc>
          <w:tcPr>
            <w:tcW w:w="718" w:type="dxa"/>
            <w:shd w:val="clear" w:color="auto" w:fill="auto"/>
          </w:tcPr>
          <w:p w14:paraId="60B2E320" w14:textId="4AF680FE" w:rsidR="006F4EE2" w:rsidRPr="00D04190" w:rsidRDefault="006F4EE2" w:rsidP="006F4EE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816</w:t>
            </w:r>
          </w:p>
        </w:tc>
        <w:tc>
          <w:tcPr>
            <w:tcW w:w="956" w:type="dxa"/>
            <w:shd w:val="clear" w:color="auto" w:fill="auto"/>
          </w:tcPr>
          <w:p w14:paraId="49C03710" w14:textId="6DBF6624" w:rsidR="006F4EE2" w:rsidRPr="00D04190" w:rsidRDefault="006F4EE2" w:rsidP="006F4EE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3 041</w:t>
            </w:r>
          </w:p>
        </w:tc>
      </w:tr>
      <w:tr w:rsidR="006F4EE2" w:rsidRPr="00D04190" w14:paraId="0C85BBA8" w14:textId="77777777" w:rsidTr="006F70D5">
        <w:tc>
          <w:tcPr>
            <w:tcW w:w="2726" w:type="dxa"/>
            <w:tcBorders>
              <w:bottom w:val="single" w:sz="12" w:space="0" w:color="auto"/>
            </w:tcBorders>
          </w:tcPr>
          <w:p w14:paraId="403F5B06" w14:textId="2E1716B2" w:rsidR="006F4EE2" w:rsidRPr="00D04190" w:rsidRDefault="006F4EE2" w:rsidP="00A06A49">
            <w:pPr>
              <w:pStyle w:val="SingleTxt"/>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284" w:right="40"/>
              <w:jc w:val="left"/>
              <w:rPr>
                <w:rFonts w:asciiTheme="majorBidi" w:hAnsiTheme="majorBidi" w:cstheme="majorBidi"/>
                <w:sz w:val="17"/>
                <w:szCs w:val="17"/>
                <w:lang w:val="es-ES"/>
              </w:rPr>
            </w:pPr>
            <w:r w:rsidRPr="00D04190">
              <w:rPr>
                <w:rFonts w:asciiTheme="majorBidi" w:hAnsiTheme="majorBidi" w:cstheme="majorBidi"/>
                <w:sz w:val="17"/>
                <w:szCs w:val="17"/>
                <w:lang w:val="es-ES"/>
              </w:rPr>
              <w:t>Edad desconocida</w:t>
            </w:r>
          </w:p>
        </w:tc>
        <w:tc>
          <w:tcPr>
            <w:tcW w:w="718" w:type="dxa"/>
            <w:tcBorders>
              <w:bottom w:val="single" w:sz="12" w:space="0" w:color="auto"/>
            </w:tcBorders>
            <w:shd w:val="clear" w:color="auto" w:fill="auto"/>
          </w:tcPr>
          <w:p w14:paraId="5993C547" w14:textId="3A855A84" w:rsidR="006F4EE2" w:rsidRPr="00D04190" w:rsidRDefault="006F4EE2" w:rsidP="006F4EE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3 059</w:t>
            </w:r>
          </w:p>
        </w:tc>
        <w:tc>
          <w:tcPr>
            <w:tcW w:w="719" w:type="dxa"/>
            <w:tcBorders>
              <w:bottom w:val="single" w:sz="12" w:space="0" w:color="auto"/>
            </w:tcBorders>
            <w:shd w:val="clear" w:color="auto" w:fill="auto"/>
          </w:tcPr>
          <w:p w14:paraId="1504154E" w14:textId="28EE3B4B" w:rsidR="006F4EE2" w:rsidRPr="00D04190" w:rsidRDefault="006F4EE2" w:rsidP="006F4EE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2 883</w:t>
            </w:r>
          </w:p>
        </w:tc>
        <w:tc>
          <w:tcPr>
            <w:tcW w:w="718" w:type="dxa"/>
            <w:tcBorders>
              <w:bottom w:val="single" w:sz="12" w:space="0" w:color="auto"/>
            </w:tcBorders>
            <w:shd w:val="clear" w:color="auto" w:fill="auto"/>
          </w:tcPr>
          <w:p w14:paraId="58B20303" w14:textId="56656EB5" w:rsidR="006F4EE2" w:rsidRPr="00D04190" w:rsidRDefault="006F4EE2" w:rsidP="006F4EE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3 527</w:t>
            </w:r>
          </w:p>
        </w:tc>
        <w:tc>
          <w:tcPr>
            <w:tcW w:w="719" w:type="dxa"/>
            <w:tcBorders>
              <w:bottom w:val="single" w:sz="12" w:space="0" w:color="auto"/>
            </w:tcBorders>
            <w:shd w:val="clear" w:color="auto" w:fill="auto"/>
          </w:tcPr>
          <w:p w14:paraId="402A7457" w14:textId="0C54F404" w:rsidR="006F4EE2" w:rsidRPr="00D04190" w:rsidRDefault="006F4EE2" w:rsidP="006F4EE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3 607</w:t>
            </w:r>
          </w:p>
        </w:tc>
        <w:tc>
          <w:tcPr>
            <w:tcW w:w="718" w:type="dxa"/>
            <w:tcBorders>
              <w:bottom w:val="single" w:sz="12" w:space="0" w:color="auto"/>
            </w:tcBorders>
            <w:shd w:val="clear" w:color="auto" w:fill="auto"/>
          </w:tcPr>
          <w:p w14:paraId="37BDF6D0" w14:textId="32220443" w:rsidR="006F4EE2" w:rsidRPr="00D04190" w:rsidRDefault="006F4EE2" w:rsidP="006F4EE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3 802</w:t>
            </w:r>
          </w:p>
        </w:tc>
        <w:tc>
          <w:tcPr>
            <w:tcW w:w="956" w:type="dxa"/>
            <w:tcBorders>
              <w:bottom w:val="single" w:sz="12" w:space="0" w:color="auto"/>
            </w:tcBorders>
            <w:shd w:val="clear" w:color="auto" w:fill="auto"/>
          </w:tcPr>
          <w:p w14:paraId="0DB24ECD" w14:textId="5E0A4AC4" w:rsidR="006F4EE2" w:rsidRPr="00D04190" w:rsidRDefault="006F4EE2" w:rsidP="006F4EE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16 878</w:t>
            </w:r>
          </w:p>
        </w:tc>
      </w:tr>
    </w:tbl>
    <w:p w14:paraId="017CE3D1" w14:textId="77777777" w:rsidR="00D04478" w:rsidRPr="00D04190" w:rsidRDefault="00D04478" w:rsidP="00D04478">
      <w:pPr>
        <w:pStyle w:val="SingleTxt"/>
        <w:spacing w:after="0" w:line="120" w:lineRule="exact"/>
        <w:rPr>
          <w:sz w:val="10"/>
          <w:lang w:val="es-ES"/>
        </w:rPr>
      </w:pPr>
    </w:p>
    <w:p w14:paraId="6CAC0883" w14:textId="77777777" w:rsidR="00D25B50" w:rsidRPr="00D04190" w:rsidRDefault="00D25B50" w:rsidP="00D25B50">
      <w:pPr>
        <w:pStyle w:val="SingleTxt"/>
        <w:spacing w:after="0"/>
        <w:ind w:left="1264" w:right="1264"/>
        <w:rPr>
          <w:i/>
          <w:iCs/>
          <w:sz w:val="16"/>
          <w:szCs w:val="16"/>
          <w:lang w:val="es-ES"/>
        </w:rPr>
      </w:pPr>
      <w:r w:rsidRPr="00D04190">
        <w:rPr>
          <w:i/>
          <w:iCs/>
          <w:sz w:val="16"/>
          <w:szCs w:val="16"/>
          <w:lang w:val="es-ES"/>
        </w:rPr>
        <w:t>Fuente: Ministerio de Justicia/Secretaría General/Subdirección de Estadística y Estudios, archivo de datos estadísticos Cassiopée</w:t>
      </w:r>
    </w:p>
    <w:p w14:paraId="1ECF6EAC" w14:textId="77777777" w:rsidR="00D25B50" w:rsidRPr="00D04190" w:rsidRDefault="00D25B50" w:rsidP="00D25B50">
      <w:pPr>
        <w:pStyle w:val="SingleTxt"/>
        <w:spacing w:after="0"/>
        <w:ind w:left="1264" w:right="1264"/>
        <w:rPr>
          <w:i/>
          <w:iCs/>
          <w:sz w:val="16"/>
          <w:szCs w:val="16"/>
          <w:lang w:val="es-ES"/>
        </w:rPr>
      </w:pPr>
      <w:r w:rsidRPr="00D04190">
        <w:rPr>
          <w:i/>
          <w:iCs/>
          <w:sz w:val="16"/>
          <w:szCs w:val="16"/>
          <w:lang w:val="es-ES"/>
        </w:rPr>
        <w:t>Ámbito: Toda Francia, entidades de ultramar incluidas</w:t>
      </w:r>
    </w:p>
    <w:p w14:paraId="653CE863" w14:textId="16D57150" w:rsidR="00D25B50" w:rsidRPr="00D04190" w:rsidRDefault="00D25B50" w:rsidP="00D25B50">
      <w:pPr>
        <w:pStyle w:val="SingleTxt"/>
        <w:spacing w:after="0"/>
        <w:ind w:left="1264" w:right="1264"/>
        <w:rPr>
          <w:i/>
          <w:iCs/>
          <w:sz w:val="16"/>
          <w:szCs w:val="16"/>
          <w:lang w:val="es-ES"/>
        </w:rPr>
      </w:pPr>
      <w:r w:rsidRPr="00D04190">
        <w:rPr>
          <w:i/>
          <w:iCs/>
          <w:sz w:val="16"/>
          <w:szCs w:val="16"/>
          <w:lang w:val="es-ES"/>
        </w:rPr>
        <w:t>Interpretación: En 2017, los autores de delitos enjuiciados por actos de violencia de género cometidos contra mujeres causaron 35.685 víctimas. De ellas, 431 tenían 65 años o más en el momento de cometerse el delito.</w:t>
      </w:r>
    </w:p>
    <w:p w14:paraId="50FD7121" w14:textId="77777777" w:rsidR="00D04478" w:rsidRPr="00D04190" w:rsidRDefault="00D04478" w:rsidP="00E130E0">
      <w:pPr>
        <w:pStyle w:val="SingleTxt"/>
        <w:spacing w:after="0" w:line="120" w:lineRule="exact"/>
        <w:rPr>
          <w:sz w:val="10"/>
          <w:lang w:val="es-ES"/>
        </w:rPr>
      </w:pPr>
    </w:p>
    <w:p w14:paraId="52513EAE" w14:textId="77777777" w:rsidR="003B3CD4" w:rsidRPr="00D04190" w:rsidRDefault="003B3CD4" w:rsidP="00E130E0">
      <w:pPr>
        <w:pStyle w:val="SingleTxt"/>
        <w:spacing w:after="0" w:line="120" w:lineRule="exact"/>
        <w:rPr>
          <w:sz w:val="10"/>
          <w:lang w:val="es-ES"/>
        </w:rPr>
      </w:pPr>
    </w:p>
    <w:p w14:paraId="1A74890E" w14:textId="27570EFD" w:rsidR="00D04478" w:rsidRPr="00D04190" w:rsidRDefault="00B60C11" w:rsidP="003B3CD4">
      <w:pPr>
        <w:pStyle w:val="H23"/>
        <w:rPr>
          <w:lang w:val="es-ES"/>
        </w:rPr>
      </w:pPr>
      <w:r>
        <w:rPr>
          <w:lang w:val="es-ES"/>
        </w:rPr>
        <w:lastRenderedPageBreak/>
        <w:br/>
      </w:r>
      <w:r w:rsidR="003B3CD4" w:rsidRPr="00D04190">
        <w:rPr>
          <w:lang w:val="es-ES"/>
        </w:rPr>
        <w:t>Sentencias condenatorias por violencia de género</w:t>
      </w:r>
    </w:p>
    <w:p w14:paraId="07E8A623" w14:textId="77777777" w:rsidR="00E130E0" w:rsidRPr="00D04190" w:rsidRDefault="00E130E0" w:rsidP="00E130E0">
      <w:pPr>
        <w:pStyle w:val="SingleTxt"/>
        <w:spacing w:after="0" w:line="120" w:lineRule="exact"/>
        <w:rPr>
          <w:sz w:val="10"/>
          <w:lang w:val="es-ES"/>
        </w:rPr>
      </w:pPr>
    </w:p>
    <w:tbl>
      <w:tblPr>
        <w:tblStyle w:val="TableGrid"/>
        <w:tblW w:w="7274" w:type="dxa"/>
        <w:tblInd w:w="126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26"/>
        <w:gridCol w:w="718"/>
        <w:gridCol w:w="719"/>
        <w:gridCol w:w="718"/>
        <w:gridCol w:w="719"/>
        <w:gridCol w:w="718"/>
        <w:gridCol w:w="956"/>
      </w:tblGrid>
      <w:tr w:rsidR="002810D2" w:rsidRPr="00D04190" w14:paraId="3647373C" w14:textId="77777777" w:rsidTr="00307EA6">
        <w:trPr>
          <w:tblHeader/>
        </w:trPr>
        <w:tc>
          <w:tcPr>
            <w:tcW w:w="2726" w:type="dxa"/>
            <w:tcBorders>
              <w:top w:val="single" w:sz="4" w:space="0" w:color="auto"/>
              <w:bottom w:val="single" w:sz="12" w:space="0" w:color="auto"/>
            </w:tcBorders>
          </w:tcPr>
          <w:p w14:paraId="3A892434" w14:textId="77777777" w:rsidR="002810D2" w:rsidRPr="00D04190" w:rsidRDefault="002810D2" w:rsidP="00307E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left"/>
              <w:rPr>
                <w:i/>
                <w:iCs/>
                <w:sz w:val="14"/>
                <w:szCs w:val="14"/>
                <w:lang w:val="es-ES"/>
              </w:rPr>
            </w:pPr>
          </w:p>
        </w:tc>
        <w:tc>
          <w:tcPr>
            <w:tcW w:w="718" w:type="dxa"/>
            <w:tcBorders>
              <w:top w:val="single" w:sz="4" w:space="0" w:color="auto"/>
              <w:bottom w:val="single" w:sz="12" w:space="0" w:color="auto"/>
            </w:tcBorders>
            <w:shd w:val="clear" w:color="auto" w:fill="auto"/>
            <w:vAlign w:val="bottom"/>
          </w:tcPr>
          <w:p w14:paraId="3A3EB343" w14:textId="77777777" w:rsidR="002810D2" w:rsidRPr="00D04190" w:rsidRDefault="002810D2" w:rsidP="00307E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iCs/>
                <w:sz w:val="14"/>
                <w:szCs w:val="14"/>
                <w:lang w:val="es-ES"/>
              </w:rPr>
            </w:pPr>
            <w:r w:rsidRPr="00D04190">
              <w:rPr>
                <w:i/>
                <w:iCs/>
                <w:sz w:val="14"/>
                <w:szCs w:val="14"/>
                <w:lang w:val="es-ES"/>
              </w:rPr>
              <w:t>2017</w:t>
            </w:r>
          </w:p>
        </w:tc>
        <w:tc>
          <w:tcPr>
            <w:tcW w:w="719" w:type="dxa"/>
            <w:tcBorders>
              <w:top w:val="single" w:sz="4" w:space="0" w:color="auto"/>
              <w:bottom w:val="single" w:sz="12" w:space="0" w:color="auto"/>
            </w:tcBorders>
            <w:shd w:val="clear" w:color="auto" w:fill="auto"/>
            <w:vAlign w:val="bottom"/>
          </w:tcPr>
          <w:p w14:paraId="126FD90D" w14:textId="77777777" w:rsidR="002810D2" w:rsidRPr="00D04190" w:rsidRDefault="002810D2" w:rsidP="00307E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iCs/>
                <w:sz w:val="14"/>
                <w:szCs w:val="14"/>
                <w:lang w:val="es-ES"/>
              </w:rPr>
            </w:pPr>
            <w:r w:rsidRPr="00D04190">
              <w:rPr>
                <w:i/>
                <w:iCs/>
                <w:sz w:val="14"/>
                <w:szCs w:val="14"/>
                <w:lang w:val="es-ES"/>
              </w:rPr>
              <w:t>2018</w:t>
            </w:r>
          </w:p>
        </w:tc>
        <w:tc>
          <w:tcPr>
            <w:tcW w:w="718" w:type="dxa"/>
            <w:tcBorders>
              <w:top w:val="single" w:sz="4" w:space="0" w:color="auto"/>
              <w:bottom w:val="single" w:sz="12" w:space="0" w:color="auto"/>
            </w:tcBorders>
            <w:shd w:val="clear" w:color="auto" w:fill="auto"/>
            <w:vAlign w:val="bottom"/>
          </w:tcPr>
          <w:p w14:paraId="67E674AD" w14:textId="77777777" w:rsidR="002810D2" w:rsidRPr="00D04190" w:rsidRDefault="002810D2" w:rsidP="00307E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iCs/>
                <w:sz w:val="14"/>
                <w:szCs w:val="14"/>
                <w:lang w:val="es-ES"/>
              </w:rPr>
            </w:pPr>
            <w:r w:rsidRPr="00D04190">
              <w:rPr>
                <w:i/>
                <w:iCs/>
                <w:sz w:val="14"/>
                <w:szCs w:val="14"/>
                <w:lang w:val="es-ES"/>
              </w:rPr>
              <w:t>2019</w:t>
            </w:r>
          </w:p>
        </w:tc>
        <w:tc>
          <w:tcPr>
            <w:tcW w:w="719" w:type="dxa"/>
            <w:tcBorders>
              <w:top w:val="single" w:sz="4" w:space="0" w:color="auto"/>
              <w:bottom w:val="single" w:sz="12" w:space="0" w:color="auto"/>
            </w:tcBorders>
            <w:shd w:val="clear" w:color="auto" w:fill="auto"/>
            <w:vAlign w:val="bottom"/>
          </w:tcPr>
          <w:p w14:paraId="0F171074" w14:textId="77777777" w:rsidR="002810D2" w:rsidRPr="00D04190" w:rsidRDefault="002810D2" w:rsidP="00307E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iCs/>
                <w:sz w:val="14"/>
                <w:szCs w:val="14"/>
                <w:lang w:val="es-ES"/>
              </w:rPr>
            </w:pPr>
            <w:r w:rsidRPr="00D04190">
              <w:rPr>
                <w:i/>
                <w:iCs/>
                <w:sz w:val="14"/>
                <w:szCs w:val="14"/>
                <w:lang w:val="es-ES"/>
              </w:rPr>
              <w:t>2020</w:t>
            </w:r>
          </w:p>
        </w:tc>
        <w:tc>
          <w:tcPr>
            <w:tcW w:w="718" w:type="dxa"/>
            <w:tcBorders>
              <w:top w:val="single" w:sz="4" w:space="0" w:color="auto"/>
              <w:bottom w:val="single" w:sz="12" w:space="0" w:color="auto"/>
            </w:tcBorders>
            <w:shd w:val="clear" w:color="auto" w:fill="auto"/>
            <w:vAlign w:val="bottom"/>
          </w:tcPr>
          <w:p w14:paraId="02DEF26F" w14:textId="77777777" w:rsidR="002810D2" w:rsidRPr="00D04190" w:rsidRDefault="002810D2" w:rsidP="00307E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iCs/>
                <w:sz w:val="14"/>
                <w:szCs w:val="14"/>
                <w:lang w:val="es-ES"/>
              </w:rPr>
            </w:pPr>
            <w:r w:rsidRPr="00D04190">
              <w:rPr>
                <w:i/>
                <w:iCs/>
                <w:sz w:val="14"/>
                <w:szCs w:val="14"/>
                <w:lang w:val="es-ES"/>
              </w:rPr>
              <w:t>2021</w:t>
            </w:r>
          </w:p>
        </w:tc>
        <w:tc>
          <w:tcPr>
            <w:tcW w:w="956" w:type="dxa"/>
            <w:tcBorders>
              <w:top w:val="single" w:sz="4" w:space="0" w:color="auto"/>
              <w:bottom w:val="single" w:sz="12" w:space="0" w:color="auto"/>
            </w:tcBorders>
            <w:shd w:val="clear" w:color="auto" w:fill="auto"/>
            <w:vAlign w:val="bottom"/>
          </w:tcPr>
          <w:p w14:paraId="3E0739F5" w14:textId="77777777" w:rsidR="002810D2" w:rsidRPr="00D04190" w:rsidRDefault="002810D2" w:rsidP="00307E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iCs/>
                <w:sz w:val="14"/>
                <w:szCs w:val="14"/>
                <w:lang w:val="es-ES"/>
              </w:rPr>
            </w:pPr>
            <w:r w:rsidRPr="00D04190">
              <w:rPr>
                <w:i/>
                <w:iCs/>
                <w:sz w:val="14"/>
                <w:szCs w:val="14"/>
                <w:lang w:val="es-ES"/>
              </w:rPr>
              <w:t>2017 a 2021</w:t>
            </w:r>
          </w:p>
        </w:tc>
      </w:tr>
      <w:tr w:rsidR="002810D2" w:rsidRPr="00D04190" w14:paraId="007A3DB8" w14:textId="77777777" w:rsidTr="00307EA6">
        <w:trPr>
          <w:trHeight w:hRule="exact" w:val="115"/>
          <w:tblHeader/>
        </w:trPr>
        <w:tc>
          <w:tcPr>
            <w:tcW w:w="2726" w:type="dxa"/>
            <w:tcBorders>
              <w:top w:val="single" w:sz="12" w:space="0" w:color="auto"/>
            </w:tcBorders>
          </w:tcPr>
          <w:p w14:paraId="651ED15C" w14:textId="77777777" w:rsidR="002810D2" w:rsidRPr="00D04190" w:rsidRDefault="002810D2" w:rsidP="00307E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left"/>
              <w:rPr>
                <w:sz w:val="17"/>
                <w:lang w:val="es-ES"/>
              </w:rPr>
            </w:pPr>
          </w:p>
        </w:tc>
        <w:tc>
          <w:tcPr>
            <w:tcW w:w="4548" w:type="dxa"/>
            <w:gridSpan w:val="6"/>
            <w:tcBorders>
              <w:top w:val="single" w:sz="12" w:space="0" w:color="auto"/>
            </w:tcBorders>
            <w:shd w:val="clear" w:color="auto" w:fill="auto"/>
            <w:vAlign w:val="bottom"/>
          </w:tcPr>
          <w:p w14:paraId="6A52AB15" w14:textId="77777777" w:rsidR="002810D2" w:rsidRPr="00D04190" w:rsidRDefault="002810D2" w:rsidP="00307E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
              </w:rPr>
            </w:pPr>
          </w:p>
        </w:tc>
      </w:tr>
      <w:tr w:rsidR="00E244B9" w:rsidRPr="00D04190" w14:paraId="211BBF2F" w14:textId="77777777" w:rsidTr="00307EA6">
        <w:tc>
          <w:tcPr>
            <w:tcW w:w="2726" w:type="dxa"/>
            <w:tcBorders>
              <w:bottom w:val="single" w:sz="12" w:space="0" w:color="auto"/>
            </w:tcBorders>
          </w:tcPr>
          <w:p w14:paraId="6C9E5D56" w14:textId="1E236FD0" w:rsidR="00E244B9" w:rsidRPr="00D04190" w:rsidRDefault="00B67C53" w:rsidP="00E244B9">
            <w:pPr>
              <w:pStyle w:val="SingleTxt"/>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rFonts w:asciiTheme="majorBidi" w:hAnsiTheme="majorBidi" w:cstheme="majorBidi"/>
                <w:sz w:val="17"/>
                <w:szCs w:val="17"/>
                <w:lang w:val="es-ES"/>
              </w:rPr>
            </w:pPr>
            <w:r w:rsidRPr="00D04190">
              <w:rPr>
                <w:rFonts w:asciiTheme="majorBidi" w:hAnsiTheme="majorBidi" w:cstheme="majorBidi"/>
                <w:sz w:val="17"/>
                <w:szCs w:val="17"/>
                <w:lang w:val="es-ES"/>
              </w:rPr>
              <w:t>Sentencias condenatorias</w:t>
            </w:r>
          </w:p>
        </w:tc>
        <w:tc>
          <w:tcPr>
            <w:tcW w:w="718" w:type="dxa"/>
            <w:tcBorders>
              <w:bottom w:val="single" w:sz="12" w:space="0" w:color="auto"/>
            </w:tcBorders>
            <w:shd w:val="clear" w:color="auto" w:fill="auto"/>
          </w:tcPr>
          <w:p w14:paraId="126F8D81" w14:textId="790549C8" w:rsidR="00E244B9" w:rsidRPr="00D04190" w:rsidRDefault="00E244B9" w:rsidP="00E244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30 429</w:t>
            </w:r>
          </w:p>
        </w:tc>
        <w:tc>
          <w:tcPr>
            <w:tcW w:w="719" w:type="dxa"/>
            <w:tcBorders>
              <w:bottom w:val="single" w:sz="12" w:space="0" w:color="auto"/>
            </w:tcBorders>
            <w:shd w:val="clear" w:color="auto" w:fill="auto"/>
          </w:tcPr>
          <w:p w14:paraId="5C944409" w14:textId="3F4E9F87" w:rsidR="00E244B9" w:rsidRPr="00D04190" w:rsidRDefault="00E244B9" w:rsidP="00E244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31338</w:t>
            </w:r>
          </w:p>
        </w:tc>
        <w:tc>
          <w:tcPr>
            <w:tcW w:w="718" w:type="dxa"/>
            <w:tcBorders>
              <w:bottom w:val="single" w:sz="12" w:space="0" w:color="auto"/>
            </w:tcBorders>
            <w:shd w:val="clear" w:color="auto" w:fill="auto"/>
          </w:tcPr>
          <w:p w14:paraId="3F02F39F" w14:textId="41D858CC" w:rsidR="00E244B9" w:rsidRPr="00D04190" w:rsidRDefault="00E244B9" w:rsidP="00E244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36 362</w:t>
            </w:r>
          </w:p>
        </w:tc>
        <w:tc>
          <w:tcPr>
            <w:tcW w:w="719" w:type="dxa"/>
            <w:tcBorders>
              <w:bottom w:val="single" w:sz="12" w:space="0" w:color="auto"/>
            </w:tcBorders>
            <w:shd w:val="clear" w:color="auto" w:fill="auto"/>
          </w:tcPr>
          <w:p w14:paraId="6F48F93E" w14:textId="00018F34" w:rsidR="00E244B9" w:rsidRPr="00D04190" w:rsidRDefault="00E244B9" w:rsidP="00E244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39 948</w:t>
            </w:r>
          </w:p>
        </w:tc>
        <w:tc>
          <w:tcPr>
            <w:tcW w:w="718" w:type="dxa"/>
            <w:tcBorders>
              <w:bottom w:val="single" w:sz="12" w:space="0" w:color="auto"/>
            </w:tcBorders>
            <w:shd w:val="clear" w:color="auto" w:fill="auto"/>
          </w:tcPr>
          <w:p w14:paraId="5D8EC199" w14:textId="54521D3A" w:rsidR="00E244B9" w:rsidRPr="00D04190" w:rsidRDefault="00E244B9" w:rsidP="00E244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53 320</w:t>
            </w:r>
          </w:p>
        </w:tc>
        <w:tc>
          <w:tcPr>
            <w:tcW w:w="956" w:type="dxa"/>
            <w:tcBorders>
              <w:bottom w:val="single" w:sz="12" w:space="0" w:color="auto"/>
            </w:tcBorders>
            <w:shd w:val="clear" w:color="auto" w:fill="auto"/>
          </w:tcPr>
          <w:p w14:paraId="48A5F102" w14:textId="1D494D55" w:rsidR="00E244B9" w:rsidRPr="00D04190" w:rsidRDefault="00E244B9" w:rsidP="00E244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191 397</w:t>
            </w:r>
          </w:p>
        </w:tc>
      </w:tr>
    </w:tbl>
    <w:p w14:paraId="40821F4D" w14:textId="77777777" w:rsidR="002810D2" w:rsidRPr="00D04190" w:rsidRDefault="002810D2" w:rsidP="002810D2">
      <w:pPr>
        <w:pStyle w:val="SingleTxt"/>
        <w:spacing w:after="0" w:line="120" w:lineRule="exact"/>
        <w:rPr>
          <w:sz w:val="10"/>
          <w:lang w:val="es-ES"/>
        </w:rPr>
      </w:pPr>
    </w:p>
    <w:p w14:paraId="3B408989" w14:textId="77777777" w:rsidR="00C11959" w:rsidRPr="00D04190" w:rsidRDefault="00C11959" w:rsidP="00C11959">
      <w:pPr>
        <w:pStyle w:val="SingleTxt"/>
        <w:spacing w:after="0"/>
        <w:ind w:left="1264" w:right="1264"/>
        <w:rPr>
          <w:i/>
          <w:iCs/>
          <w:sz w:val="16"/>
          <w:szCs w:val="16"/>
          <w:lang w:val="es-ES"/>
        </w:rPr>
      </w:pPr>
      <w:r w:rsidRPr="00D04190">
        <w:rPr>
          <w:i/>
          <w:iCs/>
          <w:sz w:val="16"/>
          <w:szCs w:val="16"/>
          <w:lang w:val="es-ES"/>
        </w:rPr>
        <w:t>Fuente: Ministerio de Justicia/Secretaría General/ Subdirección de Estadística y Estudios, archivo de datos estadísticos del Registro Nacional de Antecedentes Penales de Personas Físicas.</w:t>
      </w:r>
    </w:p>
    <w:p w14:paraId="35E91587" w14:textId="77777777" w:rsidR="00C11959" w:rsidRPr="00D04190" w:rsidRDefault="00C11959" w:rsidP="00C11959">
      <w:pPr>
        <w:pStyle w:val="SingleTxt"/>
        <w:spacing w:after="0"/>
        <w:ind w:left="1264" w:right="1264"/>
        <w:rPr>
          <w:i/>
          <w:iCs/>
          <w:sz w:val="16"/>
          <w:szCs w:val="16"/>
          <w:lang w:val="es-ES"/>
        </w:rPr>
      </w:pPr>
      <w:r w:rsidRPr="00D04190">
        <w:rPr>
          <w:i/>
          <w:iCs/>
          <w:sz w:val="16"/>
          <w:szCs w:val="16"/>
          <w:lang w:val="es-ES"/>
        </w:rPr>
        <w:t>Ámbito: Toda Francia, entidades de ultramar incluidas</w:t>
      </w:r>
    </w:p>
    <w:p w14:paraId="2333A546" w14:textId="49EB9DD4" w:rsidR="002810D2" w:rsidRPr="00D04190" w:rsidRDefault="00C11959" w:rsidP="00C11959">
      <w:pPr>
        <w:pStyle w:val="SingleTxt"/>
        <w:spacing w:after="0"/>
        <w:ind w:left="1264" w:right="1264"/>
        <w:rPr>
          <w:i/>
          <w:iCs/>
          <w:sz w:val="16"/>
          <w:szCs w:val="16"/>
          <w:lang w:val="es-ES"/>
        </w:rPr>
      </w:pPr>
      <w:r w:rsidRPr="00D04190">
        <w:rPr>
          <w:i/>
          <w:iCs/>
          <w:sz w:val="16"/>
          <w:szCs w:val="16"/>
          <w:lang w:val="es-ES"/>
        </w:rPr>
        <w:t>Interpretación: En 2017 se dictaron 30.429 sentencias condenatorias por violencia de género.</w:t>
      </w:r>
    </w:p>
    <w:p w14:paraId="0F5830E5" w14:textId="77777777" w:rsidR="002810D2" w:rsidRPr="00D04190" w:rsidRDefault="002810D2" w:rsidP="002810D2">
      <w:pPr>
        <w:pStyle w:val="SingleTxt"/>
        <w:spacing w:after="0" w:line="120" w:lineRule="exact"/>
        <w:rPr>
          <w:sz w:val="10"/>
          <w:lang w:val="es-ES"/>
        </w:rPr>
      </w:pPr>
    </w:p>
    <w:p w14:paraId="45587917" w14:textId="77777777" w:rsidR="002810D2" w:rsidRPr="00D04190" w:rsidRDefault="002810D2" w:rsidP="002810D2">
      <w:pPr>
        <w:pStyle w:val="SingleTxt"/>
        <w:spacing w:after="0" w:line="120" w:lineRule="exact"/>
        <w:rPr>
          <w:sz w:val="10"/>
          <w:lang w:val="es-ES"/>
        </w:rPr>
      </w:pPr>
    </w:p>
    <w:p w14:paraId="6E2A2E29" w14:textId="1D0A18BE" w:rsidR="002810D2" w:rsidRPr="00D04190" w:rsidRDefault="0032278C" w:rsidP="0032278C">
      <w:pPr>
        <w:pStyle w:val="H23"/>
        <w:rPr>
          <w:sz w:val="10"/>
          <w:lang w:val="es-ES"/>
        </w:rPr>
      </w:pPr>
      <w:r w:rsidRPr="00D04190">
        <w:rPr>
          <w:lang w:val="es-ES"/>
        </w:rPr>
        <w:t xml:space="preserve">Penas impuestas a raíz de sentencias condenatorias por violencia de género y discriminación en conjunto </w:t>
      </w:r>
    </w:p>
    <w:p w14:paraId="6339CDAF" w14:textId="77777777" w:rsidR="002810D2" w:rsidRPr="00D04190" w:rsidRDefault="002810D2" w:rsidP="002810D2">
      <w:pPr>
        <w:pStyle w:val="SingleTxt"/>
        <w:spacing w:after="0" w:line="120" w:lineRule="exact"/>
        <w:rPr>
          <w:sz w:val="10"/>
          <w:lang w:val="es-ES"/>
        </w:rPr>
      </w:pPr>
    </w:p>
    <w:tbl>
      <w:tblPr>
        <w:tblStyle w:val="TableGrid"/>
        <w:tblW w:w="7274" w:type="dxa"/>
        <w:tblInd w:w="126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26"/>
        <w:gridCol w:w="718"/>
        <w:gridCol w:w="719"/>
        <w:gridCol w:w="718"/>
        <w:gridCol w:w="719"/>
        <w:gridCol w:w="718"/>
        <w:gridCol w:w="956"/>
      </w:tblGrid>
      <w:tr w:rsidR="002810D2" w:rsidRPr="00D04190" w14:paraId="5006F956" w14:textId="77777777" w:rsidTr="001C310F">
        <w:trPr>
          <w:cantSplit/>
          <w:tblHeader/>
        </w:trPr>
        <w:tc>
          <w:tcPr>
            <w:tcW w:w="2726" w:type="dxa"/>
            <w:tcBorders>
              <w:top w:val="single" w:sz="4" w:space="0" w:color="auto"/>
              <w:bottom w:val="single" w:sz="12" w:space="0" w:color="auto"/>
            </w:tcBorders>
          </w:tcPr>
          <w:p w14:paraId="3B9496E7" w14:textId="77777777" w:rsidR="002810D2" w:rsidRPr="00D04190" w:rsidRDefault="002810D2" w:rsidP="00307E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left"/>
              <w:rPr>
                <w:i/>
                <w:iCs/>
                <w:sz w:val="14"/>
                <w:szCs w:val="14"/>
                <w:lang w:val="es-ES"/>
              </w:rPr>
            </w:pPr>
          </w:p>
        </w:tc>
        <w:tc>
          <w:tcPr>
            <w:tcW w:w="718" w:type="dxa"/>
            <w:tcBorders>
              <w:top w:val="single" w:sz="4" w:space="0" w:color="auto"/>
              <w:bottom w:val="single" w:sz="12" w:space="0" w:color="auto"/>
            </w:tcBorders>
            <w:shd w:val="clear" w:color="auto" w:fill="auto"/>
            <w:vAlign w:val="bottom"/>
          </w:tcPr>
          <w:p w14:paraId="4E6DFE13" w14:textId="77777777" w:rsidR="002810D2" w:rsidRPr="00D04190" w:rsidRDefault="002810D2" w:rsidP="00307E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iCs/>
                <w:sz w:val="14"/>
                <w:szCs w:val="14"/>
                <w:lang w:val="es-ES"/>
              </w:rPr>
            </w:pPr>
            <w:r w:rsidRPr="00D04190">
              <w:rPr>
                <w:i/>
                <w:iCs/>
                <w:sz w:val="14"/>
                <w:szCs w:val="14"/>
                <w:lang w:val="es-ES"/>
              </w:rPr>
              <w:t>2017</w:t>
            </w:r>
          </w:p>
        </w:tc>
        <w:tc>
          <w:tcPr>
            <w:tcW w:w="719" w:type="dxa"/>
            <w:tcBorders>
              <w:top w:val="single" w:sz="4" w:space="0" w:color="auto"/>
              <w:bottom w:val="single" w:sz="12" w:space="0" w:color="auto"/>
            </w:tcBorders>
            <w:shd w:val="clear" w:color="auto" w:fill="auto"/>
            <w:vAlign w:val="bottom"/>
          </w:tcPr>
          <w:p w14:paraId="6CB8F6CA" w14:textId="77777777" w:rsidR="002810D2" w:rsidRPr="00D04190" w:rsidRDefault="002810D2" w:rsidP="00307E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iCs/>
                <w:sz w:val="14"/>
                <w:szCs w:val="14"/>
                <w:lang w:val="es-ES"/>
              </w:rPr>
            </w:pPr>
            <w:r w:rsidRPr="00D04190">
              <w:rPr>
                <w:i/>
                <w:iCs/>
                <w:sz w:val="14"/>
                <w:szCs w:val="14"/>
                <w:lang w:val="es-ES"/>
              </w:rPr>
              <w:t>2018</w:t>
            </w:r>
          </w:p>
        </w:tc>
        <w:tc>
          <w:tcPr>
            <w:tcW w:w="718" w:type="dxa"/>
            <w:tcBorders>
              <w:top w:val="single" w:sz="4" w:space="0" w:color="auto"/>
              <w:bottom w:val="single" w:sz="12" w:space="0" w:color="auto"/>
            </w:tcBorders>
            <w:shd w:val="clear" w:color="auto" w:fill="auto"/>
            <w:vAlign w:val="bottom"/>
          </w:tcPr>
          <w:p w14:paraId="0EE0A610" w14:textId="77777777" w:rsidR="002810D2" w:rsidRPr="00D04190" w:rsidRDefault="002810D2" w:rsidP="00307E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iCs/>
                <w:sz w:val="14"/>
                <w:szCs w:val="14"/>
                <w:lang w:val="es-ES"/>
              </w:rPr>
            </w:pPr>
            <w:r w:rsidRPr="00D04190">
              <w:rPr>
                <w:i/>
                <w:iCs/>
                <w:sz w:val="14"/>
                <w:szCs w:val="14"/>
                <w:lang w:val="es-ES"/>
              </w:rPr>
              <w:t>2019</w:t>
            </w:r>
          </w:p>
        </w:tc>
        <w:tc>
          <w:tcPr>
            <w:tcW w:w="719" w:type="dxa"/>
            <w:tcBorders>
              <w:top w:val="single" w:sz="4" w:space="0" w:color="auto"/>
              <w:bottom w:val="single" w:sz="12" w:space="0" w:color="auto"/>
            </w:tcBorders>
            <w:shd w:val="clear" w:color="auto" w:fill="auto"/>
            <w:vAlign w:val="bottom"/>
          </w:tcPr>
          <w:p w14:paraId="5B4F5EE5" w14:textId="77777777" w:rsidR="002810D2" w:rsidRPr="00D04190" w:rsidRDefault="002810D2" w:rsidP="00307E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iCs/>
                <w:sz w:val="14"/>
                <w:szCs w:val="14"/>
                <w:lang w:val="es-ES"/>
              </w:rPr>
            </w:pPr>
            <w:r w:rsidRPr="00D04190">
              <w:rPr>
                <w:i/>
                <w:iCs/>
                <w:sz w:val="14"/>
                <w:szCs w:val="14"/>
                <w:lang w:val="es-ES"/>
              </w:rPr>
              <w:t>2020</w:t>
            </w:r>
          </w:p>
        </w:tc>
        <w:tc>
          <w:tcPr>
            <w:tcW w:w="718" w:type="dxa"/>
            <w:tcBorders>
              <w:top w:val="single" w:sz="4" w:space="0" w:color="auto"/>
              <w:bottom w:val="single" w:sz="12" w:space="0" w:color="auto"/>
            </w:tcBorders>
            <w:shd w:val="clear" w:color="auto" w:fill="auto"/>
            <w:vAlign w:val="bottom"/>
          </w:tcPr>
          <w:p w14:paraId="0EF8620B" w14:textId="77777777" w:rsidR="002810D2" w:rsidRPr="00D04190" w:rsidRDefault="002810D2" w:rsidP="00307E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iCs/>
                <w:sz w:val="14"/>
                <w:szCs w:val="14"/>
                <w:lang w:val="es-ES"/>
              </w:rPr>
            </w:pPr>
            <w:r w:rsidRPr="00D04190">
              <w:rPr>
                <w:i/>
                <w:iCs/>
                <w:sz w:val="14"/>
                <w:szCs w:val="14"/>
                <w:lang w:val="es-ES"/>
              </w:rPr>
              <w:t>2021</w:t>
            </w:r>
          </w:p>
        </w:tc>
        <w:tc>
          <w:tcPr>
            <w:tcW w:w="956" w:type="dxa"/>
            <w:tcBorders>
              <w:top w:val="single" w:sz="4" w:space="0" w:color="auto"/>
              <w:bottom w:val="single" w:sz="12" w:space="0" w:color="auto"/>
            </w:tcBorders>
            <w:shd w:val="clear" w:color="auto" w:fill="auto"/>
            <w:vAlign w:val="bottom"/>
          </w:tcPr>
          <w:p w14:paraId="69D5F438" w14:textId="77777777" w:rsidR="002810D2" w:rsidRPr="00D04190" w:rsidRDefault="002810D2" w:rsidP="00307E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iCs/>
                <w:sz w:val="14"/>
                <w:szCs w:val="14"/>
                <w:lang w:val="es-ES"/>
              </w:rPr>
            </w:pPr>
            <w:r w:rsidRPr="00D04190">
              <w:rPr>
                <w:i/>
                <w:iCs/>
                <w:sz w:val="14"/>
                <w:szCs w:val="14"/>
                <w:lang w:val="es-ES"/>
              </w:rPr>
              <w:t>2017 a 2021</w:t>
            </w:r>
          </w:p>
        </w:tc>
      </w:tr>
      <w:tr w:rsidR="002810D2" w:rsidRPr="00D04190" w14:paraId="62DE2D2C" w14:textId="77777777" w:rsidTr="001C310F">
        <w:trPr>
          <w:cantSplit/>
          <w:trHeight w:hRule="exact" w:val="115"/>
          <w:tblHeader/>
        </w:trPr>
        <w:tc>
          <w:tcPr>
            <w:tcW w:w="2726" w:type="dxa"/>
            <w:tcBorders>
              <w:top w:val="single" w:sz="12" w:space="0" w:color="auto"/>
            </w:tcBorders>
          </w:tcPr>
          <w:p w14:paraId="36982EC9" w14:textId="77777777" w:rsidR="002810D2" w:rsidRPr="00D04190" w:rsidRDefault="002810D2" w:rsidP="00307E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left"/>
              <w:rPr>
                <w:sz w:val="17"/>
                <w:lang w:val="es-ES"/>
              </w:rPr>
            </w:pPr>
          </w:p>
        </w:tc>
        <w:tc>
          <w:tcPr>
            <w:tcW w:w="4548" w:type="dxa"/>
            <w:gridSpan w:val="6"/>
            <w:tcBorders>
              <w:top w:val="single" w:sz="12" w:space="0" w:color="auto"/>
            </w:tcBorders>
            <w:shd w:val="clear" w:color="auto" w:fill="auto"/>
            <w:vAlign w:val="bottom"/>
          </w:tcPr>
          <w:p w14:paraId="0747A6FF" w14:textId="77777777" w:rsidR="002810D2" w:rsidRPr="00D04190" w:rsidRDefault="002810D2" w:rsidP="00307E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
              </w:rPr>
            </w:pPr>
          </w:p>
        </w:tc>
      </w:tr>
      <w:tr w:rsidR="005D42B8" w:rsidRPr="00D04190" w14:paraId="7D8C665F" w14:textId="77777777" w:rsidTr="001C310F">
        <w:trPr>
          <w:cantSplit/>
        </w:trPr>
        <w:tc>
          <w:tcPr>
            <w:tcW w:w="2726" w:type="dxa"/>
          </w:tcPr>
          <w:p w14:paraId="0077D518" w14:textId="1A2F5018" w:rsidR="005D42B8" w:rsidRPr="00D04190" w:rsidRDefault="005D42B8" w:rsidP="005D42B8">
            <w:pPr>
              <w:pStyle w:val="SingleTxt"/>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rFonts w:asciiTheme="majorBidi" w:hAnsiTheme="majorBidi" w:cstheme="majorBidi"/>
                <w:b/>
                <w:bCs/>
                <w:sz w:val="17"/>
                <w:szCs w:val="17"/>
                <w:lang w:val="es-ES"/>
              </w:rPr>
            </w:pPr>
            <w:r w:rsidRPr="00D04190">
              <w:rPr>
                <w:rFonts w:asciiTheme="majorBidi" w:hAnsiTheme="majorBidi" w:cstheme="majorBidi"/>
                <w:b/>
                <w:bCs/>
                <w:sz w:val="17"/>
                <w:szCs w:val="17"/>
                <w:lang w:val="es-ES"/>
              </w:rPr>
              <w:t>Todo tipo de penas en conjunto</w:t>
            </w:r>
          </w:p>
        </w:tc>
        <w:tc>
          <w:tcPr>
            <w:tcW w:w="718" w:type="dxa"/>
            <w:shd w:val="clear" w:color="auto" w:fill="auto"/>
            <w:vAlign w:val="bottom"/>
          </w:tcPr>
          <w:p w14:paraId="1036A09C" w14:textId="6C91FB38" w:rsidR="005D42B8" w:rsidRPr="00D04190" w:rsidRDefault="005D42B8" w:rsidP="00CE167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b/>
                <w:bCs/>
                <w:sz w:val="17"/>
                <w:szCs w:val="17"/>
                <w:lang w:val="es-ES"/>
              </w:rPr>
            </w:pPr>
            <w:r w:rsidRPr="00D04190">
              <w:rPr>
                <w:rFonts w:asciiTheme="majorBidi" w:hAnsiTheme="majorBidi" w:cstheme="majorBidi"/>
                <w:b/>
                <w:bCs/>
                <w:sz w:val="17"/>
                <w:szCs w:val="17"/>
                <w:lang w:val="es-ES"/>
              </w:rPr>
              <w:t>39 424</w:t>
            </w:r>
          </w:p>
        </w:tc>
        <w:tc>
          <w:tcPr>
            <w:tcW w:w="719" w:type="dxa"/>
            <w:shd w:val="clear" w:color="auto" w:fill="auto"/>
            <w:vAlign w:val="bottom"/>
          </w:tcPr>
          <w:p w14:paraId="1ABC3E91" w14:textId="375F8CF4" w:rsidR="005D42B8" w:rsidRPr="00D04190" w:rsidRDefault="005D42B8" w:rsidP="00CE167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b/>
                <w:bCs/>
                <w:sz w:val="17"/>
                <w:szCs w:val="17"/>
                <w:lang w:val="es-ES"/>
              </w:rPr>
            </w:pPr>
            <w:r w:rsidRPr="00D04190">
              <w:rPr>
                <w:rFonts w:asciiTheme="majorBidi" w:hAnsiTheme="majorBidi" w:cstheme="majorBidi"/>
                <w:b/>
                <w:bCs/>
                <w:sz w:val="17"/>
                <w:szCs w:val="17"/>
                <w:lang w:val="es-ES"/>
              </w:rPr>
              <w:t>41 850</w:t>
            </w:r>
          </w:p>
        </w:tc>
        <w:tc>
          <w:tcPr>
            <w:tcW w:w="718" w:type="dxa"/>
            <w:shd w:val="clear" w:color="auto" w:fill="auto"/>
            <w:vAlign w:val="bottom"/>
          </w:tcPr>
          <w:p w14:paraId="42B90100" w14:textId="67AF3EFC" w:rsidR="005D42B8" w:rsidRPr="00D04190" w:rsidRDefault="005D42B8" w:rsidP="00CE167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b/>
                <w:bCs/>
                <w:sz w:val="17"/>
                <w:szCs w:val="17"/>
                <w:lang w:val="es-ES"/>
              </w:rPr>
            </w:pPr>
            <w:r w:rsidRPr="00D04190">
              <w:rPr>
                <w:rFonts w:asciiTheme="majorBidi" w:hAnsiTheme="majorBidi" w:cstheme="majorBidi"/>
                <w:b/>
                <w:bCs/>
                <w:sz w:val="17"/>
                <w:szCs w:val="17"/>
                <w:lang w:val="es-ES"/>
              </w:rPr>
              <w:t>49 644</w:t>
            </w:r>
          </w:p>
        </w:tc>
        <w:tc>
          <w:tcPr>
            <w:tcW w:w="719" w:type="dxa"/>
            <w:shd w:val="clear" w:color="auto" w:fill="auto"/>
            <w:vAlign w:val="bottom"/>
          </w:tcPr>
          <w:p w14:paraId="4E6847A9" w14:textId="49103B4A" w:rsidR="005D42B8" w:rsidRPr="00D04190" w:rsidRDefault="005D42B8" w:rsidP="00CE167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b/>
                <w:bCs/>
                <w:sz w:val="17"/>
                <w:szCs w:val="17"/>
                <w:lang w:val="es-ES"/>
              </w:rPr>
            </w:pPr>
            <w:r w:rsidRPr="00D04190">
              <w:rPr>
                <w:rFonts w:asciiTheme="majorBidi" w:hAnsiTheme="majorBidi" w:cstheme="majorBidi"/>
                <w:b/>
                <w:bCs/>
                <w:sz w:val="17"/>
                <w:szCs w:val="17"/>
                <w:lang w:val="es-ES"/>
              </w:rPr>
              <w:t>55 099</w:t>
            </w:r>
          </w:p>
        </w:tc>
        <w:tc>
          <w:tcPr>
            <w:tcW w:w="718" w:type="dxa"/>
            <w:shd w:val="clear" w:color="auto" w:fill="auto"/>
            <w:vAlign w:val="bottom"/>
          </w:tcPr>
          <w:p w14:paraId="1191FAB6" w14:textId="0EBF5563" w:rsidR="005D42B8" w:rsidRPr="00D04190" w:rsidRDefault="005D42B8" w:rsidP="00CE167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b/>
                <w:bCs/>
                <w:sz w:val="17"/>
                <w:szCs w:val="17"/>
                <w:lang w:val="es-ES"/>
              </w:rPr>
            </w:pPr>
            <w:r w:rsidRPr="00D04190">
              <w:rPr>
                <w:rFonts w:asciiTheme="majorBidi" w:hAnsiTheme="majorBidi" w:cstheme="majorBidi"/>
                <w:b/>
                <w:bCs/>
                <w:sz w:val="17"/>
                <w:szCs w:val="17"/>
                <w:lang w:val="es-ES"/>
              </w:rPr>
              <w:t>78 652</w:t>
            </w:r>
          </w:p>
        </w:tc>
        <w:tc>
          <w:tcPr>
            <w:tcW w:w="956" w:type="dxa"/>
            <w:shd w:val="clear" w:color="auto" w:fill="auto"/>
            <w:vAlign w:val="bottom"/>
          </w:tcPr>
          <w:p w14:paraId="284BC334" w14:textId="5D3B5FB9" w:rsidR="005D42B8" w:rsidRPr="00D04190" w:rsidRDefault="005D42B8" w:rsidP="00CE167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b/>
                <w:bCs/>
                <w:sz w:val="17"/>
                <w:szCs w:val="17"/>
                <w:lang w:val="es-ES"/>
              </w:rPr>
            </w:pPr>
            <w:r w:rsidRPr="00D04190">
              <w:rPr>
                <w:rFonts w:asciiTheme="majorBidi" w:hAnsiTheme="majorBidi" w:cstheme="majorBidi"/>
                <w:b/>
                <w:bCs/>
                <w:sz w:val="17"/>
                <w:szCs w:val="17"/>
                <w:lang w:val="es-ES"/>
              </w:rPr>
              <w:t>264 669</w:t>
            </w:r>
          </w:p>
        </w:tc>
      </w:tr>
      <w:tr w:rsidR="005D42B8" w:rsidRPr="00D04190" w14:paraId="707648CD" w14:textId="77777777" w:rsidTr="001C310F">
        <w:trPr>
          <w:cantSplit/>
        </w:trPr>
        <w:tc>
          <w:tcPr>
            <w:tcW w:w="2726" w:type="dxa"/>
          </w:tcPr>
          <w:p w14:paraId="0E404B77" w14:textId="24205EBE" w:rsidR="005D42B8" w:rsidRPr="00D04190" w:rsidRDefault="005D42B8" w:rsidP="005D42B8">
            <w:pPr>
              <w:pStyle w:val="SingleTxt"/>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284" w:right="40"/>
              <w:jc w:val="left"/>
              <w:rPr>
                <w:rFonts w:asciiTheme="majorBidi" w:hAnsiTheme="majorBidi" w:cstheme="majorBidi"/>
                <w:sz w:val="17"/>
                <w:szCs w:val="17"/>
                <w:lang w:val="es-ES"/>
              </w:rPr>
            </w:pPr>
            <w:r w:rsidRPr="00D04190">
              <w:rPr>
                <w:rFonts w:asciiTheme="majorBidi" w:hAnsiTheme="majorBidi" w:cstheme="majorBidi"/>
                <w:sz w:val="17"/>
                <w:szCs w:val="17"/>
                <w:lang w:val="es-ES"/>
              </w:rPr>
              <w:t>01 Prisión o privación de libertad</w:t>
            </w:r>
          </w:p>
        </w:tc>
        <w:tc>
          <w:tcPr>
            <w:tcW w:w="718" w:type="dxa"/>
            <w:shd w:val="clear" w:color="auto" w:fill="auto"/>
            <w:vAlign w:val="bottom"/>
          </w:tcPr>
          <w:p w14:paraId="539BDEEF" w14:textId="49D43537" w:rsidR="005D42B8" w:rsidRPr="00D04190" w:rsidRDefault="005D42B8" w:rsidP="00CE167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27 238</w:t>
            </w:r>
          </w:p>
        </w:tc>
        <w:tc>
          <w:tcPr>
            <w:tcW w:w="719" w:type="dxa"/>
            <w:shd w:val="clear" w:color="auto" w:fill="auto"/>
            <w:vAlign w:val="bottom"/>
          </w:tcPr>
          <w:p w14:paraId="1DC45456" w14:textId="6D0A663B" w:rsidR="005D42B8" w:rsidRPr="00D04190" w:rsidRDefault="005D42B8" w:rsidP="00CE167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28 186</w:t>
            </w:r>
          </w:p>
        </w:tc>
        <w:tc>
          <w:tcPr>
            <w:tcW w:w="718" w:type="dxa"/>
            <w:shd w:val="clear" w:color="auto" w:fill="auto"/>
            <w:vAlign w:val="bottom"/>
          </w:tcPr>
          <w:p w14:paraId="0FE43519" w14:textId="4300CAD0" w:rsidR="005D42B8" w:rsidRPr="00D04190" w:rsidRDefault="005D42B8" w:rsidP="00CE167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33 179</w:t>
            </w:r>
          </w:p>
        </w:tc>
        <w:tc>
          <w:tcPr>
            <w:tcW w:w="719" w:type="dxa"/>
            <w:shd w:val="clear" w:color="auto" w:fill="auto"/>
            <w:vAlign w:val="bottom"/>
          </w:tcPr>
          <w:p w14:paraId="40D5A8FE" w14:textId="10715E43" w:rsidR="005D42B8" w:rsidRPr="00D04190" w:rsidRDefault="005D42B8" w:rsidP="00CE167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36 258</w:t>
            </w:r>
          </w:p>
        </w:tc>
        <w:tc>
          <w:tcPr>
            <w:tcW w:w="718" w:type="dxa"/>
            <w:shd w:val="clear" w:color="auto" w:fill="auto"/>
            <w:vAlign w:val="bottom"/>
          </w:tcPr>
          <w:p w14:paraId="5FC0F8DB" w14:textId="6839FBDE" w:rsidR="005D42B8" w:rsidRPr="00D04190" w:rsidRDefault="005D42B8" w:rsidP="00CE167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47 686</w:t>
            </w:r>
          </w:p>
        </w:tc>
        <w:tc>
          <w:tcPr>
            <w:tcW w:w="956" w:type="dxa"/>
            <w:shd w:val="clear" w:color="auto" w:fill="auto"/>
            <w:vAlign w:val="bottom"/>
          </w:tcPr>
          <w:p w14:paraId="0917C892" w14:textId="13805116" w:rsidR="005D42B8" w:rsidRPr="00D04190" w:rsidRDefault="005D42B8" w:rsidP="00CE167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172 547</w:t>
            </w:r>
          </w:p>
        </w:tc>
      </w:tr>
      <w:tr w:rsidR="005D42B8" w:rsidRPr="00D04190" w14:paraId="0306EA99" w14:textId="77777777" w:rsidTr="001C310F">
        <w:trPr>
          <w:cantSplit/>
        </w:trPr>
        <w:tc>
          <w:tcPr>
            <w:tcW w:w="2726" w:type="dxa"/>
          </w:tcPr>
          <w:p w14:paraId="04D3D06B" w14:textId="08DF7771" w:rsidR="005D42B8" w:rsidRPr="00D04190" w:rsidRDefault="005D42B8" w:rsidP="005D42B8">
            <w:pPr>
              <w:pStyle w:val="SingleTxt"/>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284" w:right="40"/>
              <w:jc w:val="left"/>
              <w:rPr>
                <w:rFonts w:asciiTheme="majorBidi" w:hAnsiTheme="majorBidi" w:cstheme="majorBidi"/>
                <w:sz w:val="17"/>
                <w:szCs w:val="17"/>
                <w:lang w:val="es-ES"/>
              </w:rPr>
            </w:pPr>
            <w:r w:rsidRPr="00D04190">
              <w:rPr>
                <w:rFonts w:asciiTheme="majorBidi" w:hAnsiTheme="majorBidi" w:cstheme="majorBidi"/>
                <w:sz w:val="17"/>
                <w:szCs w:val="17"/>
                <w:lang w:val="es-ES"/>
              </w:rPr>
              <w:t>02 Multa o días multa</w:t>
            </w:r>
          </w:p>
        </w:tc>
        <w:tc>
          <w:tcPr>
            <w:tcW w:w="718" w:type="dxa"/>
            <w:shd w:val="clear" w:color="auto" w:fill="auto"/>
            <w:vAlign w:val="bottom"/>
          </w:tcPr>
          <w:p w14:paraId="4CEF5ABC" w14:textId="3CB37FE0" w:rsidR="005D42B8" w:rsidRPr="00D04190" w:rsidRDefault="005D42B8" w:rsidP="00CE167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3 269</w:t>
            </w:r>
          </w:p>
        </w:tc>
        <w:tc>
          <w:tcPr>
            <w:tcW w:w="719" w:type="dxa"/>
            <w:shd w:val="clear" w:color="auto" w:fill="auto"/>
            <w:vAlign w:val="bottom"/>
          </w:tcPr>
          <w:p w14:paraId="1578AB2D" w14:textId="4D3D87C5" w:rsidR="005D42B8" w:rsidRPr="00D04190" w:rsidRDefault="005D42B8" w:rsidP="00CE167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3 368</w:t>
            </w:r>
          </w:p>
        </w:tc>
        <w:tc>
          <w:tcPr>
            <w:tcW w:w="718" w:type="dxa"/>
            <w:shd w:val="clear" w:color="auto" w:fill="auto"/>
            <w:vAlign w:val="bottom"/>
          </w:tcPr>
          <w:p w14:paraId="514B9EC2" w14:textId="4C8E70C6" w:rsidR="005D42B8" w:rsidRPr="00D04190" w:rsidRDefault="005D42B8" w:rsidP="00CE167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3 685</w:t>
            </w:r>
          </w:p>
        </w:tc>
        <w:tc>
          <w:tcPr>
            <w:tcW w:w="719" w:type="dxa"/>
            <w:shd w:val="clear" w:color="auto" w:fill="auto"/>
            <w:vAlign w:val="bottom"/>
          </w:tcPr>
          <w:p w14:paraId="5D166845" w14:textId="0F893E77" w:rsidR="005D42B8" w:rsidRPr="00D04190" w:rsidRDefault="005D42B8" w:rsidP="00CE167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3 864</w:t>
            </w:r>
          </w:p>
        </w:tc>
        <w:tc>
          <w:tcPr>
            <w:tcW w:w="718" w:type="dxa"/>
            <w:shd w:val="clear" w:color="auto" w:fill="auto"/>
            <w:vAlign w:val="bottom"/>
          </w:tcPr>
          <w:p w14:paraId="3FAAF935" w14:textId="1F2E093D" w:rsidR="005D42B8" w:rsidRPr="00D04190" w:rsidRDefault="005D42B8" w:rsidP="00CE167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5 114</w:t>
            </w:r>
          </w:p>
        </w:tc>
        <w:tc>
          <w:tcPr>
            <w:tcW w:w="956" w:type="dxa"/>
            <w:shd w:val="clear" w:color="auto" w:fill="auto"/>
            <w:vAlign w:val="bottom"/>
          </w:tcPr>
          <w:p w14:paraId="1D272D70" w14:textId="442530DE" w:rsidR="005D42B8" w:rsidRPr="00D04190" w:rsidRDefault="005D42B8" w:rsidP="00CE167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19 300</w:t>
            </w:r>
          </w:p>
        </w:tc>
      </w:tr>
      <w:tr w:rsidR="005D42B8" w:rsidRPr="00D04190" w14:paraId="437DA42F" w14:textId="77777777" w:rsidTr="001C310F">
        <w:trPr>
          <w:cantSplit/>
        </w:trPr>
        <w:tc>
          <w:tcPr>
            <w:tcW w:w="2726" w:type="dxa"/>
          </w:tcPr>
          <w:p w14:paraId="3B6298F1" w14:textId="7FF5EA69" w:rsidR="005D42B8" w:rsidRPr="00D04190" w:rsidRDefault="005D42B8" w:rsidP="005D42B8">
            <w:pPr>
              <w:pStyle w:val="SingleTxt"/>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284" w:right="40"/>
              <w:jc w:val="left"/>
              <w:rPr>
                <w:rFonts w:asciiTheme="majorBidi" w:hAnsiTheme="majorBidi" w:cstheme="majorBidi"/>
                <w:sz w:val="17"/>
                <w:szCs w:val="17"/>
                <w:lang w:val="es-ES"/>
              </w:rPr>
            </w:pPr>
            <w:r w:rsidRPr="00D04190">
              <w:rPr>
                <w:rFonts w:asciiTheme="majorBidi" w:hAnsiTheme="majorBidi" w:cstheme="majorBidi"/>
                <w:sz w:val="17"/>
                <w:szCs w:val="17"/>
                <w:lang w:val="es-ES"/>
              </w:rPr>
              <w:t>03 Cursillos</w:t>
            </w:r>
          </w:p>
        </w:tc>
        <w:tc>
          <w:tcPr>
            <w:tcW w:w="718" w:type="dxa"/>
            <w:shd w:val="clear" w:color="auto" w:fill="auto"/>
            <w:vAlign w:val="bottom"/>
          </w:tcPr>
          <w:p w14:paraId="50923995" w14:textId="61D087F8" w:rsidR="005D42B8" w:rsidRPr="00D04190" w:rsidRDefault="005D42B8" w:rsidP="00CE167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506</w:t>
            </w:r>
          </w:p>
        </w:tc>
        <w:tc>
          <w:tcPr>
            <w:tcW w:w="719" w:type="dxa"/>
            <w:shd w:val="clear" w:color="auto" w:fill="auto"/>
            <w:vAlign w:val="bottom"/>
          </w:tcPr>
          <w:p w14:paraId="14B7E66B" w14:textId="17FD0E56" w:rsidR="005D42B8" w:rsidRPr="00D04190" w:rsidRDefault="005D42B8" w:rsidP="00CE167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902</w:t>
            </w:r>
          </w:p>
        </w:tc>
        <w:tc>
          <w:tcPr>
            <w:tcW w:w="718" w:type="dxa"/>
            <w:shd w:val="clear" w:color="auto" w:fill="auto"/>
            <w:vAlign w:val="bottom"/>
          </w:tcPr>
          <w:p w14:paraId="6E0F4FD0" w14:textId="621BB987" w:rsidR="005D42B8" w:rsidRPr="00D04190" w:rsidRDefault="005D42B8" w:rsidP="00CE167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1444</w:t>
            </w:r>
          </w:p>
        </w:tc>
        <w:tc>
          <w:tcPr>
            <w:tcW w:w="719" w:type="dxa"/>
            <w:shd w:val="clear" w:color="auto" w:fill="auto"/>
            <w:vAlign w:val="bottom"/>
          </w:tcPr>
          <w:p w14:paraId="5C75E090" w14:textId="5CA96A66" w:rsidR="005D42B8" w:rsidRPr="00D04190" w:rsidRDefault="005D42B8" w:rsidP="00CE167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2 518</w:t>
            </w:r>
          </w:p>
        </w:tc>
        <w:tc>
          <w:tcPr>
            <w:tcW w:w="718" w:type="dxa"/>
            <w:shd w:val="clear" w:color="auto" w:fill="auto"/>
            <w:vAlign w:val="bottom"/>
          </w:tcPr>
          <w:p w14:paraId="3134D3D9" w14:textId="6A63BCA5" w:rsidR="005D42B8" w:rsidRPr="00D04190" w:rsidRDefault="005D42B8" w:rsidP="00CE167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3 906</w:t>
            </w:r>
          </w:p>
        </w:tc>
        <w:tc>
          <w:tcPr>
            <w:tcW w:w="956" w:type="dxa"/>
            <w:shd w:val="clear" w:color="auto" w:fill="auto"/>
            <w:vAlign w:val="bottom"/>
          </w:tcPr>
          <w:p w14:paraId="52AFF603" w14:textId="0F48EDDF" w:rsidR="005D42B8" w:rsidRPr="00D04190" w:rsidRDefault="005D42B8" w:rsidP="00CE167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9 276</w:t>
            </w:r>
          </w:p>
        </w:tc>
      </w:tr>
      <w:tr w:rsidR="005D42B8" w:rsidRPr="00D04190" w14:paraId="16614A4D" w14:textId="77777777" w:rsidTr="001C310F">
        <w:trPr>
          <w:cantSplit/>
        </w:trPr>
        <w:tc>
          <w:tcPr>
            <w:tcW w:w="2726" w:type="dxa"/>
          </w:tcPr>
          <w:p w14:paraId="461089C6" w14:textId="182EBF79" w:rsidR="005D42B8" w:rsidRPr="00D04190" w:rsidRDefault="005D42B8" w:rsidP="005D42B8">
            <w:pPr>
              <w:pStyle w:val="SingleTxt"/>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284" w:right="40"/>
              <w:jc w:val="left"/>
              <w:rPr>
                <w:rFonts w:asciiTheme="majorBidi" w:hAnsiTheme="majorBidi" w:cstheme="majorBidi"/>
                <w:sz w:val="17"/>
                <w:szCs w:val="17"/>
                <w:lang w:val="es-ES"/>
              </w:rPr>
            </w:pPr>
            <w:r w:rsidRPr="00D04190">
              <w:rPr>
                <w:rFonts w:asciiTheme="majorBidi" w:hAnsiTheme="majorBidi" w:cstheme="majorBidi"/>
                <w:sz w:val="17"/>
                <w:szCs w:val="17"/>
                <w:lang w:val="es-ES"/>
              </w:rPr>
              <w:t>04 Prohibiciones al margen de permisos</w:t>
            </w:r>
          </w:p>
        </w:tc>
        <w:tc>
          <w:tcPr>
            <w:tcW w:w="718" w:type="dxa"/>
            <w:shd w:val="clear" w:color="auto" w:fill="auto"/>
            <w:vAlign w:val="bottom"/>
          </w:tcPr>
          <w:p w14:paraId="03823D96" w14:textId="7BDA3503" w:rsidR="005D42B8" w:rsidRPr="00D04190" w:rsidRDefault="005D42B8" w:rsidP="00CE167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3 492</w:t>
            </w:r>
          </w:p>
        </w:tc>
        <w:tc>
          <w:tcPr>
            <w:tcW w:w="719" w:type="dxa"/>
            <w:shd w:val="clear" w:color="auto" w:fill="auto"/>
            <w:vAlign w:val="bottom"/>
          </w:tcPr>
          <w:p w14:paraId="36815000" w14:textId="7D30AC59" w:rsidR="005D42B8" w:rsidRPr="00D04190" w:rsidRDefault="005D42B8" w:rsidP="00CE167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4 341</w:t>
            </w:r>
          </w:p>
        </w:tc>
        <w:tc>
          <w:tcPr>
            <w:tcW w:w="718" w:type="dxa"/>
            <w:shd w:val="clear" w:color="auto" w:fill="auto"/>
            <w:vAlign w:val="bottom"/>
          </w:tcPr>
          <w:p w14:paraId="19E6E5CC" w14:textId="4F50C0B3" w:rsidR="005D42B8" w:rsidRPr="00D04190" w:rsidRDefault="005D42B8" w:rsidP="00CE167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5 919</w:t>
            </w:r>
          </w:p>
        </w:tc>
        <w:tc>
          <w:tcPr>
            <w:tcW w:w="719" w:type="dxa"/>
            <w:shd w:val="clear" w:color="auto" w:fill="auto"/>
            <w:vAlign w:val="bottom"/>
          </w:tcPr>
          <w:p w14:paraId="4A0A75C3" w14:textId="67FD824B" w:rsidR="005D42B8" w:rsidRPr="00D04190" w:rsidRDefault="005D42B8" w:rsidP="00CE167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7 425</w:t>
            </w:r>
          </w:p>
        </w:tc>
        <w:tc>
          <w:tcPr>
            <w:tcW w:w="718" w:type="dxa"/>
            <w:shd w:val="clear" w:color="auto" w:fill="auto"/>
            <w:vAlign w:val="bottom"/>
          </w:tcPr>
          <w:p w14:paraId="0E548B97" w14:textId="037C6D56" w:rsidR="005D42B8" w:rsidRPr="00D04190" w:rsidRDefault="005D42B8" w:rsidP="00CE167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14 742</w:t>
            </w:r>
          </w:p>
        </w:tc>
        <w:tc>
          <w:tcPr>
            <w:tcW w:w="956" w:type="dxa"/>
            <w:shd w:val="clear" w:color="auto" w:fill="auto"/>
            <w:vAlign w:val="bottom"/>
          </w:tcPr>
          <w:p w14:paraId="5C7BD9D9" w14:textId="577B39E8" w:rsidR="005D42B8" w:rsidRPr="00D04190" w:rsidRDefault="005D42B8" w:rsidP="00CE167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35 919</w:t>
            </w:r>
          </w:p>
        </w:tc>
      </w:tr>
      <w:tr w:rsidR="005D42B8" w:rsidRPr="00D04190" w14:paraId="0D287AB2" w14:textId="77777777" w:rsidTr="001C310F">
        <w:trPr>
          <w:cantSplit/>
        </w:trPr>
        <w:tc>
          <w:tcPr>
            <w:tcW w:w="2726" w:type="dxa"/>
          </w:tcPr>
          <w:p w14:paraId="2D6C381A" w14:textId="54744C37" w:rsidR="005D42B8" w:rsidRPr="00D04190" w:rsidRDefault="005D42B8" w:rsidP="005D42B8">
            <w:pPr>
              <w:pStyle w:val="SingleTxt"/>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284" w:right="40"/>
              <w:jc w:val="left"/>
              <w:rPr>
                <w:rFonts w:asciiTheme="majorBidi" w:hAnsiTheme="majorBidi" w:cstheme="majorBidi"/>
                <w:sz w:val="17"/>
                <w:szCs w:val="17"/>
                <w:lang w:val="es-ES"/>
              </w:rPr>
            </w:pPr>
            <w:r w:rsidRPr="00D04190">
              <w:rPr>
                <w:rFonts w:asciiTheme="majorBidi" w:hAnsiTheme="majorBidi" w:cstheme="majorBidi"/>
                <w:sz w:val="17"/>
                <w:szCs w:val="17"/>
                <w:lang w:val="es-ES"/>
              </w:rPr>
              <w:t>05 Confiscación de bienes</w:t>
            </w:r>
          </w:p>
        </w:tc>
        <w:tc>
          <w:tcPr>
            <w:tcW w:w="718" w:type="dxa"/>
            <w:shd w:val="clear" w:color="auto" w:fill="auto"/>
            <w:vAlign w:val="bottom"/>
          </w:tcPr>
          <w:p w14:paraId="2BB105E7" w14:textId="2D6965EE" w:rsidR="005D42B8" w:rsidRPr="00D04190" w:rsidRDefault="005D42B8" w:rsidP="00CE167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3 290</w:t>
            </w:r>
          </w:p>
        </w:tc>
        <w:tc>
          <w:tcPr>
            <w:tcW w:w="719" w:type="dxa"/>
            <w:shd w:val="clear" w:color="auto" w:fill="auto"/>
            <w:vAlign w:val="bottom"/>
          </w:tcPr>
          <w:p w14:paraId="413C3B32" w14:textId="3F781D79" w:rsidR="005D42B8" w:rsidRPr="00D04190" w:rsidRDefault="005D42B8" w:rsidP="00CE167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3 462</w:t>
            </w:r>
          </w:p>
        </w:tc>
        <w:tc>
          <w:tcPr>
            <w:tcW w:w="718" w:type="dxa"/>
            <w:shd w:val="clear" w:color="auto" w:fill="auto"/>
            <w:vAlign w:val="bottom"/>
          </w:tcPr>
          <w:p w14:paraId="3EB7C38F" w14:textId="7E0F85C4" w:rsidR="005D42B8" w:rsidRPr="00D04190" w:rsidRDefault="005D42B8" w:rsidP="00CE167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3 994</w:t>
            </w:r>
          </w:p>
        </w:tc>
        <w:tc>
          <w:tcPr>
            <w:tcW w:w="719" w:type="dxa"/>
            <w:shd w:val="clear" w:color="auto" w:fill="auto"/>
            <w:vAlign w:val="bottom"/>
          </w:tcPr>
          <w:p w14:paraId="2AD608FC" w14:textId="348BB61A" w:rsidR="005D42B8" w:rsidRPr="00D04190" w:rsidRDefault="005D42B8" w:rsidP="00CE167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3 632</w:t>
            </w:r>
          </w:p>
        </w:tc>
        <w:tc>
          <w:tcPr>
            <w:tcW w:w="718" w:type="dxa"/>
            <w:shd w:val="clear" w:color="auto" w:fill="auto"/>
            <w:vAlign w:val="bottom"/>
          </w:tcPr>
          <w:p w14:paraId="702382B0" w14:textId="6ED5CDB2" w:rsidR="005D42B8" w:rsidRPr="00D04190" w:rsidRDefault="005D42B8" w:rsidP="00CE167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5 122</w:t>
            </w:r>
          </w:p>
        </w:tc>
        <w:tc>
          <w:tcPr>
            <w:tcW w:w="956" w:type="dxa"/>
            <w:shd w:val="clear" w:color="auto" w:fill="auto"/>
            <w:vAlign w:val="bottom"/>
          </w:tcPr>
          <w:p w14:paraId="1D597D4B" w14:textId="1B412618" w:rsidR="005D42B8" w:rsidRPr="00D04190" w:rsidRDefault="005D42B8" w:rsidP="00CE167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19 500</w:t>
            </w:r>
          </w:p>
        </w:tc>
      </w:tr>
      <w:tr w:rsidR="00C84334" w:rsidRPr="00D04190" w14:paraId="537FD2FE" w14:textId="77777777" w:rsidTr="001C310F">
        <w:trPr>
          <w:cantSplit/>
        </w:trPr>
        <w:tc>
          <w:tcPr>
            <w:tcW w:w="2726" w:type="dxa"/>
            <w:tcBorders>
              <w:bottom w:val="single" w:sz="12" w:space="0" w:color="auto"/>
            </w:tcBorders>
          </w:tcPr>
          <w:p w14:paraId="5F16F8D9" w14:textId="40DD0AF5" w:rsidR="00C84334" w:rsidRPr="00D04190" w:rsidRDefault="00C84334" w:rsidP="00C84334">
            <w:pPr>
              <w:pStyle w:val="SingleTxt"/>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284" w:right="40"/>
              <w:jc w:val="left"/>
              <w:rPr>
                <w:rFonts w:asciiTheme="majorBidi" w:hAnsiTheme="majorBidi" w:cstheme="majorBidi"/>
                <w:sz w:val="17"/>
                <w:szCs w:val="17"/>
                <w:lang w:val="es-ES"/>
              </w:rPr>
            </w:pPr>
            <w:r w:rsidRPr="00D04190">
              <w:rPr>
                <w:rFonts w:asciiTheme="majorBidi" w:hAnsiTheme="majorBidi" w:cstheme="majorBidi"/>
                <w:sz w:val="17"/>
                <w:szCs w:val="17"/>
                <w:lang w:val="es-ES"/>
              </w:rPr>
              <w:t>06 Otro tipo de penas</w:t>
            </w:r>
          </w:p>
        </w:tc>
        <w:tc>
          <w:tcPr>
            <w:tcW w:w="718" w:type="dxa"/>
            <w:tcBorders>
              <w:bottom w:val="single" w:sz="12" w:space="0" w:color="auto"/>
            </w:tcBorders>
            <w:shd w:val="clear" w:color="auto" w:fill="auto"/>
            <w:vAlign w:val="bottom"/>
          </w:tcPr>
          <w:p w14:paraId="0F55806A" w14:textId="6C019430" w:rsidR="00C84334" w:rsidRPr="00D04190" w:rsidRDefault="00C84334" w:rsidP="00C8433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1 629</w:t>
            </w:r>
          </w:p>
        </w:tc>
        <w:tc>
          <w:tcPr>
            <w:tcW w:w="719" w:type="dxa"/>
            <w:tcBorders>
              <w:bottom w:val="single" w:sz="12" w:space="0" w:color="auto"/>
            </w:tcBorders>
            <w:shd w:val="clear" w:color="auto" w:fill="auto"/>
            <w:vAlign w:val="bottom"/>
          </w:tcPr>
          <w:p w14:paraId="5E2C2558" w14:textId="54876338" w:rsidR="00C84334" w:rsidRPr="00D04190" w:rsidRDefault="00C84334" w:rsidP="00C8433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1 591</w:t>
            </w:r>
          </w:p>
        </w:tc>
        <w:tc>
          <w:tcPr>
            <w:tcW w:w="718" w:type="dxa"/>
            <w:tcBorders>
              <w:bottom w:val="single" w:sz="12" w:space="0" w:color="auto"/>
            </w:tcBorders>
            <w:shd w:val="clear" w:color="auto" w:fill="auto"/>
            <w:vAlign w:val="bottom"/>
          </w:tcPr>
          <w:p w14:paraId="5EA17BB5" w14:textId="4BCA168F" w:rsidR="00C84334" w:rsidRPr="00D04190" w:rsidRDefault="00C84334" w:rsidP="00C8433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1 423</w:t>
            </w:r>
          </w:p>
        </w:tc>
        <w:tc>
          <w:tcPr>
            <w:tcW w:w="719" w:type="dxa"/>
            <w:tcBorders>
              <w:bottom w:val="single" w:sz="12" w:space="0" w:color="auto"/>
            </w:tcBorders>
            <w:shd w:val="clear" w:color="auto" w:fill="auto"/>
            <w:vAlign w:val="bottom"/>
          </w:tcPr>
          <w:p w14:paraId="7413A751" w14:textId="2D98EAF5" w:rsidR="00C84334" w:rsidRPr="00D04190" w:rsidRDefault="00C84334" w:rsidP="00C8433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1 402</w:t>
            </w:r>
          </w:p>
        </w:tc>
        <w:tc>
          <w:tcPr>
            <w:tcW w:w="718" w:type="dxa"/>
            <w:tcBorders>
              <w:bottom w:val="single" w:sz="12" w:space="0" w:color="auto"/>
            </w:tcBorders>
            <w:shd w:val="clear" w:color="auto" w:fill="auto"/>
            <w:vAlign w:val="bottom"/>
          </w:tcPr>
          <w:p w14:paraId="3106C317" w14:textId="1E54E62C" w:rsidR="00C84334" w:rsidRPr="00D04190" w:rsidRDefault="00C84334" w:rsidP="00C8433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2 082</w:t>
            </w:r>
          </w:p>
        </w:tc>
        <w:tc>
          <w:tcPr>
            <w:tcW w:w="956" w:type="dxa"/>
            <w:tcBorders>
              <w:bottom w:val="single" w:sz="12" w:space="0" w:color="auto"/>
            </w:tcBorders>
            <w:shd w:val="clear" w:color="auto" w:fill="auto"/>
            <w:vAlign w:val="bottom"/>
          </w:tcPr>
          <w:p w14:paraId="6B771C26" w14:textId="6699B6F6" w:rsidR="00C84334" w:rsidRPr="00D04190" w:rsidRDefault="00C84334" w:rsidP="00C84334">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8 127</w:t>
            </w:r>
          </w:p>
        </w:tc>
      </w:tr>
    </w:tbl>
    <w:p w14:paraId="69CE3768" w14:textId="77777777" w:rsidR="002810D2" w:rsidRPr="00D04190" w:rsidRDefault="002810D2" w:rsidP="002810D2">
      <w:pPr>
        <w:pStyle w:val="SingleTxt"/>
        <w:spacing w:after="0" w:line="120" w:lineRule="exact"/>
        <w:rPr>
          <w:sz w:val="10"/>
          <w:lang w:val="es-ES"/>
        </w:rPr>
      </w:pPr>
    </w:p>
    <w:p w14:paraId="756D99F5" w14:textId="77777777" w:rsidR="00323A97" w:rsidRPr="00D04190" w:rsidRDefault="00323A97" w:rsidP="00323A97">
      <w:pPr>
        <w:pStyle w:val="SingleTxt"/>
        <w:spacing w:after="0"/>
        <w:ind w:left="1264" w:right="1264"/>
        <w:rPr>
          <w:i/>
          <w:iCs/>
          <w:sz w:val="16"/>
          <w:szCs w:val="16"/>
          <w:lang w:val="es-ES"/>
        </w:rPr>
      </w:pPr>
      <w:r w:rsidRPr="00D04190">
        <w:rPr>
          <w:i/>
          <w:iCs/>
          <w:sz w:val="16"/>
          <w:szCs w:val="16"/>
          <w:lang w:val="es-ES"/>
        </w:rPr>
        <w:t>Fuente: Ministerio de Justicia/Secretaría General/ Subdirección de Estadística y Estudios, archivo de datos estadísticos del Registro Nacional de Antecedentes Penales de Personas Físicas.</w:t>
      </w:r>
    </w:p>
    <w:p w14:paraId="08B8331C" w14:textId="77777777" w:rsidR="00323A97" w:rsidRPr="00D04190" w:rsidRDefault="00323A97" w:rsidP="00323A97">
      <w:pPr>
        <w:pStyle w:val="SingleTxt"/>
        <w:spacing w:after="0"/>
        <w:ind w:left="1264" w:right="1264"/>
        <w:rPr>
          <w:i/>
          <w:iCs/>
          <w:sz w:val="16"/>
          <w:szCs w:val="16"/>
          <w:lang w:val="es-ES"/>
        </w:rPr>
      </w:pPr>
      <w:r w:rsidRPr="00D04190">
        <w:rPr>
          <w:i/>
          <w:iCs/>
          <w:sz w:val="16"/>
          <w:szCs w:val="16"/>
          <w:lang w:val="es-ES"/>
        </w:rPr>
        <w:t>Ámbito: Toda Francia, entidades de ultramar incluidas. Conjunto de todas las penas impuestas relacionadas con sentencias condenatorias por al menos un delito de violencia de género.</w:t>
      </w:r>
    </w:p>
    <w:p w14:paraId="60EFB116" w14:textId="7C74EB57" w:rsidR="002810D2" w:rsidRPr="00D04190" w:rsidRDefault="00323A97" w:rsidP="00323A97">
      <w:pPr>
        <w:pStyle w:val="SingleTxt"/>
        <w:spacing w:after="0"/>
        <w:ind w:left="1264" w:right="1264"/>
        <w:rPr>
          <w:i/>
          <w:iCs/>
          <w:sz w:val="16"/>
          <w:szCs w:val="16"/>
          <w:lang w:val="es-ES"/>
        </w:rPr>
      </w:pPr>
      <w:r w:rsidRPr="00D04190">
        <w:rPr>
          <w:i/>
          <w:iCs/>
          <w:sz w:val="16"/>
          <w:szCs w:val="16"/>
          <w:lang w:val="es-ES"/>
        </w:rPr>
        <w:t>Interpretación: En 2021 se impusieron 78.652 penas relacionadas con sentencias condenatorias por violencia de género. De ellas, 47.686 eran penas de prisión o privación de libertad.</w:t>
      </w:r>
    </w:p>
    <w:p w14:paraId="1FC7F630" w14:textId="77777777" w:rsidR="003B3CD4" w:rsidRPr="00D04190" w:rsidRDefault="003B3CD4" w:rsidP="00E130E0">
      <w:pPr>
        <w:pStyle w:val="SingleTxt"/>
        <w:spacing w:after="0" w:line="120" w:lineRule="exact"/>
        <w:rPr>
          <w:sz w:val="10"/>
          <w:lang w:val="es-ES"/>
        </w:rPr>
      </w:pPr>
    </w:p>
    <w:p w14:paraId="0602041D" w14:textId="77777777" w:rsidR="003B3CD4" w:rsidRPr="00D04190" w:rsidRDefault="003B3CD4" w:rsidP="00E130E0">
      <w:pPr>
        <w:pStyle w:val="SingleTxt"/>
        <w:spacing w:after="0" w:line="120" w:lineRule="exact"/>
        <w:rPr>
          <w:sz w:val="10"/>
          <w:lang w:val="es-ES"/>
        </w:rPr>
      </w:pPr>
    </w:p>
    <w:p w14:paraId="2DD81B4C" w14:textId="77777777" w:rsidR="007D3EB9" w:rsidRPr="00D04190" w:rsidRDefault="007D3EB9" w:rsidP="007D3EB9">
      <w:pPr>
        <w:pStyle w:val="SingleTxt"/>
        <w:spacing w:after="0" w:line="120" w:lineRule="exact"/>
        <w:rPr>
          <w:sz w:val="10"/>
          <w:lang w:val="es-ES"/>
        </w:rPr>
      </w:pPr>
    </w:p>
    <w:p w14:paraId="5C168C55" w14:textId="5C42B843" w:rsidR="003C3F70" w:rsidRPr="00D04190" w:rsidRDefault="00B60C11" w:rsidP="00B60C11">
      <w:pPr>
        <w:pStyle w:val="H23"/>
        <w:ind w:left="1267" w:right="1260" w:hanging="1267"/>
      </w:pPr>
      <w:r>
        <w:tab/>
      </w:r>
      <w:r w:rsidR="00010366" w:rsidRPr="00D04190">
        <w:t>b)</w:t>
      </w:r>
      <w:r>
        <w:tab/>
      </w:r>
      <w:r w:rsidR="00010366" w:rsidRPr="00D04190">
        <w:t>Datos</w:t>
      </w:r>
      <w:r w:rsidR="00106200" w:rsidRPr="00D04190">
        <w:t xml:space="preserve"> sobre feminicidios</w:t>
      </w:r>
    </w:p>
    <w:p w14:paraId="41AA6FBD" w14:textId="77777777" w:rsidR="0094292E" w:rsidRPr="00D04190" w:rsidRDefault="0094292E" w:rsidP="0094292E">
      <w:pPr>
        <w:pStyle w:val="SingleTxt"/>
        <w:keepNext/>
        <w:spacing w:after="0" w:line="120" w:lineRule="exact"/>
        <w:ind w:left="1264" w:right="1264"/>
        <w:rPr>
          <w:sz w:val="10"/>
          <w:lang w:val="es-ES"/>
        </w:rPr>
      </w:pPr>
    </w:p>
    <w:p w14:paraId="681278DC" w14:textId="5B184239" w:rsidR="003C3F70" w:rsidRPr="00D04190" w:rsidRDefault="003C3F70" w:rsidP="008B1A7F">
      <w:pPr>
        <w:pStyle w:val="SingleTxt"/>
        <w:numPr>
          <w:ilvl w:val="0"/>
          <w:numId w:val="44"/>
        </w:numPr>
        <w:ind w:left="1267" w:firstLine="0"/>
        <w:rPr>
          <w:lang w:val="es-ES"/>
        </w:rPr>
      </w:pPr>
      <w:r w:rsidRPr="00D04190">
        <w:rPr>
          <w:lang w:val="es-ES"/>
        </w:rPr>
        <w:t>Según una encuesta del Ministerio del Interior, entre 2017 y 2021 se registraron 600 feminicidios en Francia (109 en 2017, 121 en 2018, 146 en 2019, 102 en 2020 y 122 en 2021).</w:t>
      </w:r>
      <w:r w:rsidR="009B486E" w:rsidRPr="00D04190">
        <w:rPr>
          <w:lang w:val="es-ES"/>
        </w:rPr>
        <w:t xml:space="preserve"> </w:t>
      </w:r>
      <w:r w:rsidRPr="00D04190">
        <w:rPr>
          <w:lang w:val="es-ES"/>
        </w:rPr>
        <w:t>De esas 600 mujeres víctimas, la mayoría tenían entre 19 y 50 años (100 mujeres tenían entre 19 y 30 años, 120 tenían entre 31 y 40 años y 124 tenían entre 41 y 50 años).El número de víctimas con edad igual o inferior a 18 años ascendía a 7.</w:t>
      </w:r>
    </w:p>
    <w:p w14:paraId="27B383EA" w14:textId="77777777" w:rsidR="003C3F70" w:rsidRPr="00D04190" w:rsidRDefault="003C3F70" w:rsidP="008B1A7F">
      <w:pPr>
        <w:pStyle w:val="SingleTxt"/>
        <w:numPr>
          <w:ilvl w:val="0"/>
          <w:numId w:val="44"/>
        </w:numPr>
        <w:ind w:left="1267" w:firstLine="0"/>
        <w:rPr>
          <w:lang w:val="es-ES"/>
        </w:rPr>
      </w:pPr>
      <w:r w:rsidRPr="00D04190">
        <w:rPr>
          <w:lang w:val="es-ES"/>
        </w:rPr>
        <w:t xml:space="preserve">Por lo que respecta a los autores de este tipo de delito, cabe señalar que la gran mayoría de los feminicidios registrados entre 2017 y 2021 fueron cometidos por los </w:t>
      </w:r>
      <w:r w:rsidR="00010366" w:rsidRPr="00D04190">
        <w:rPr>
          <w:lang w:val="es-ES"/>
        </w:rPr>
        <w:t>cónyuges. Durante</w:t>
      </w:r>
      <w:r w:rsidRPr="00D04190">
        <w:rPr>
          <w:lang w:val="es-ES"/>
        </w:rPr>
        <w:t xml:space="preserve"> dicho quinquenio, se enjuició por feminicidio o tentativa de feminicidio a 3.780 acusados.</w:t>
      </w:r>
    </w:p>
    <w:p w14:paraId="1585A86B" w14:textId="77777777" w:rsidR="00402354" w:rsidRPr="00D04190" w:rsidRDefault="00402354" w:rsidP="001C310F">
      <w:pPr>
        <w:pStyle w:val="SingleTxt"/>
        <w:spacing w:after="0" w:line="120" w:lineRule="exact"/>
        <w:rPr>
          <w:sz w:val="10"/>
          <w:lang w:val="es-ES"/>
        </w:rPr>
      </w:pPr>
    </w:p>
    <w:p w14:paraId="4BD7168F" w14:textId="10D991BB" w:rsidR="001C310F" w:rsidRPr="00D04190" w:rsidRDefault="001C310F" w:rsidP="001C310F">
      <w:pPr>
        <w:pStyle w:val="H23"/>
        <w:rPr>
          <w:lang w:val="es-ES"/>
        </w:rPr>
      </w:pPr>
      <w:r w:rsidRPr="00D04190">
        <w:rPr>
          <w:lang w:val="es-ES"/>
        </w:rPr>
        <w:t>Relación entre la víctima y el autor del delito</w:t>
      </w:r>
    </w:p>
    <w:p w14:paraId="608D25A8" w14:textId="77777777" w:rsidR="003D4059" w:rsidRPr="00D04190" w:rsidRDefault="003D4059" w:rsidP="003D4059">
      <w:pPr>
        <w:pStyle w:val="SingleTxt"/>
        <w:spacing w:after="0" w:line="120" w:lineRule="exact"/>
        <w:rPr>
          <w:sz w:val="10"/>
          <w:lang w:val="es-ES"/>
        </w:rPr>
      </w:pPr>
    </w:p>
    <w:tbl>
      <w:tblPr>
        <w:tblStyle w:val="TableGrid"/>
        <w:tblW w:w="7193" w:type="dxa"/>
        <w:tblInd w:w="126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24"/>
        <w:gridCol w:w="874"/>
        <w:gridCol w:w="874"/>
        <w:gridCol w:w="873"/>
        <w:gridCol w:w="874"/>
        <w:gridCol w:w="874"/>
      </w:tblGrid>
      <w:tr w:rsidR="00C84334" w:rsidRPr="00D04190" w14:paraId="7F722B5C" w14:textId="77777777" w:rsidTr="00D76E60">
        <w:trPr>
          <w:tblHeader/>
        </w:trPr>
        <w:tc>
          <w:tcPr>
            <w:tcW w:w="2824" w:type="dxa"/>
            <w:vMerge w:val="restart"/>
            <w:tcBorders>
              <w:top w:val="single" w:sz="4" w:space="0" w:color="auto"/>
            </w:tcBorders>
            <w:shd w:val="clear" w:color="auto" w:fill="auto"/>
            <w:vAlign w:val="bottom"/>
          </w:tcPr>
          <w:p w14:paraId="13E91C72" w14:textId="71B108C5" w:rsidR="00C84334" w:rsidRPr="00D04190" w:rsidRDefault="00C84334" w:rsidP="00745E01">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iCs/>
                <w:sz w:val="14"/>
                <w:szCs w:val="14"/>
                <w:lang w:val="es-ES"/>
              </w:rPr>
            </w:pPr>
            <w:r w:rsidRPr="00D04190">
              <w:rPr>
                <w:i/>
                <w:iCs/>
                <w:sz w:val="14"/>
                <w:szCs w:val="14"/>
                <w:lang w:val="es-ES"/>
              </w:rPr>
              <w:t xml:space="preserve">Relación entre </w:t>
            </w:r>
            <w:r w:rsidRPr="00D04190">
              <w:rPr>
                <w:i/>
                <w:iCs/>
                <w:sz w:val="14"/>
                <w:szCs w:val="14"/>
                <w:lang w:val="es-ES"/>
              </w:rPr>
              <w:br/>
              <w:t>la víctima y el autor del delito</w:t>
            </w:r>
          </w:p>
        </w:tc>
        <w:tc>
          <w:tcPr>
            <w:tcW w:w="4369" w:type="dxa"/>
            <w:gridSpan w:val="5"/>
            <w:tcBorders>
              <w:top w:val="single" w:sz="4" w:space="0" w:color="auto"/>
            </w:tcBorders>
            <w:shd w:val="clear" w:color="auto" w:fill="auto"/>
            <w:vAlign w:val="bottom"/>
          </w:tcPr>
          <w:p w14:paraId="70F4EE98" w14:textId="1DE5DC0C" w:rsidR="00C84334" w:rsidRPr="00D04190" w:rsidRDefault="00C84334" w:rsidP="00307EA6">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iCs/>
                <w:sz w:val="14"/>
                <w:szCs w:val="14"/>
                <w:lang w:val="es-ES"/>
              </w:rPr>
            </w:pPr>
            <w:r w:rsidRPr="00D04190">
              <w:rPr>
                <w:i/>
                <w:iCs/>
                <w:sz w:val="14"/>
                <w:szCs w:val="14"/>
                <w:lang w:val="es-ES"/>
              </w:rPr>
              <w:t>AÑOS</w:t>
            </w:r>
          </w:p>
        </w:tc>
      </w:tr>
      <w:tr w:rsidR="00C84334" w:rsidRPr="00D04190" w14:paraId="09024A13" w14:textId="77777777" w:rsidTr="00D76E60">
        <w:trPr>
          <w:tblHeader/>
        </w:trPr>
        <w:tc>
          <w:tcPr>
            <w:tcW w:w="2824" w:type="dxa"/>
            <w:vMerge/>
            <w:tcBorders>
              <w:bottom w:val="single" w:sz="12" w:space="0" w:color="auto"/>
            </w:tcBorders>
            <w:shd w:val="clear" w:color="auto" w:fill="auto"/>
            <w:vAlign w:val="bottom"/>
          </w:tcPr>
          <w:p w14:paraId="59F66939" w14:textId="77777777" w:rsidR="00C84334" w:rsidRPr="00D04190" w:rsidRDefault="00C84334" w:rsidP="00307EA6">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iCs/>
                <w:sz w:val="14"/>
                <w:szCs w:val="14"/>
                <w:lang w:val="es-ES"/>
              </w:rPr>
            </w:pPr>
          </w:p>
        </w:tc>
        <w:tc>
          <w:tcPr>
            <w:tcW w:w="874" w:type="dxa"/>
            <w:tcBorders>
              <w:bottom w:val="single" w:sz="12" w:space="0" w:color="auto"/>
            </w:tcBorders>
            <w:shd w:val="clear" w:color="auto" w:fill="auto"/>
            <w:vAlign w:val="bottom"/>
          </w:tcPr>
          <w:p w14:paraId="05210180" w14:textId="77777777" w:rsidR="00C84334" w:rsidRPr="00D04190" w:rsidRDefault="00C84334" w:rsidP="00307EA6">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iCs/>
                <w:sz w:val="14"/>
                <w:szCs w:val="14"/>
                <w:lang w:val="es-ES"/>
              </w:rPr>
            </w:pPr>
            <w:r w:rsidRPr="00D04190">
              <w:rPr>
                <w:i/>
                <w:iCs/>
                <w:sz w:val="14"/>
                <w:szCs w:val="14"/>
                <w:lang w:val="es-ES"/>
              </w:rPr>
              <w:t>2017</w:t>
            </w:r>
          </w:p>
        </w:tc>
        <w:tc>
          <w:tcPr>
            <w:tcW w:w="874" w:type="dxa"/>
            <w:tcBorders>
              <w:bottom w:val="single" w:sz="12" w:space="0" w:color="auto"/>
            </w:tcBorders>
            <w:shd w:val="clear" w:color="auto" w:fill="auto"/>
            <w:vAlign w:val="bottom"/>
          </w:tcPr>
          <w:p w14:paraId="5E43323D" w14:textId="77777777" w:rsidR="00C84334" w:rsidRPr="00D04190" w:rsidRDefault="00C84334" w:rsidP="00307EA6">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iCs/>
                <w:sz w:val="14"/>
                <w:szCs w:val="14"/>
                <w:lang w:val="es-ES"/>
              </w:rPr>
            </w:pPr>
            <w:r w:rsidRPr="00D04190">
              <w:rPr>
                <w:i/>
                <w:iCs/>
                <w:sz w:val="14"/>
                <w:szCs w:val="14"/>
                <w:lang w:val="es-ES"/>
              </w:rPr>
              <w:t>2018</w:t>
            </w:r>
          </w:p>
        </w:tc>
        <w:tc>
          <w:tcPr>
            <w:tcW w:w="873" w:type="dxa"/>
            <w:tcBorders>
              <w:bottom w:val="single" w:sz="12" w:space="0" w:color="auto"/>
            </w:tcBorders>
            <w:shd w:val="clear" w:color="auto" w:fill="auto"/>
            <w:vAlign w:val="bottom"/>
          </w:tcPr>
          <w:p w14:paraId="52EB247A" w14:textId="77777777" w:rsidR="00C84334" w:rsidRPr="00D04190" w:rsidRDefault="00C84334" w:rsidP="00307EA6">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iCs/>
                <w:sz w:val="14"/>
                <w:szCs w:val="14"/>
                <w:lang w:val="es-ES"/>
              </w:rPr>
            </w:pPr>
            <w:r w:rsidRPr="00D04190">
              <w:rPr>
                <w:i/>
                <w:iCs/>
                <w:sz w:val="14"/>
                <w:szCs w:val="14"/>
                <w:lang w:val="es-ES"/>
              </w:rPr>
              <w:t>2019</w:t>
            </w:r>
          </w:p>
        </w:tc>
        <w:tc>
          <w:tcPr>
            <w:tcW w:w="874" w:type="dxa"/>
            <w:tcBorders>
              <w:bottom w:val="single" w:sz="12" w:space="0" w:color="auto"/>
            </w:tcBorders>
            <w:shd w:val="clear" w:color="auto" w:fill="auto"/>
            <w:vAlign w:val="bottom"/>
          </w:tcPr>
          <w:p w14:paraId="21E33FC1" w14:textId="77777777" w:rsidR="00C84334" w:rsidRPr="00D04190" w:rsidRDefault="00C84334" w:rsidP="00307EA6">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iCs/>
                <w:sz w:val="14"/>
                <w:szCs w:val="14"/>
                <w:lang w:val="es-ES"/>
              </w:rPr>
            </w:pPr>
            <w:r w:rsidRPr="00D04190">
              <w:rPr>
                <w:i/>
                <w:iCs/>
                <w:sz w:val="14"/>
                <w:szCs w:val="14"/>
                <w:lang w:val="es-ES"/>
              </w:rPr>
              <w:t>2020</w:t>
            </w:r>
          </w:p>
        </w:tc>
        <w:tc>
          <w:tcPr>
            <w:tcW w:w="874" w:type="dxa"/>
            <w:tcBorders>
              <w:bottom w:val="single" w:sz="12" w:space="0" w:color="auto"/>
            </w:tcBorders>
            <w:shd w:val="clear" w:color="auto" w:fill="auto"/>
            <w:vAlign w:val="bottom"/>
          </w:tcPr>
          <w:p w14:paraId="26118404" w14:textId="77777777" w:rsidR="00C84334" w:rsidRPr="00D04190" w:rsidRDefault="00C84334" w:rsidP="00307EA6">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iCs/>
                <w:sz w:val="14"/>
                <w:szCs w:val="14"/>
                <w:lang w:val="es-ES"/>
              </w:rPr>
            </w:pPr>
            <w:r w:rsidRPr="00D04190">
              <w:rPr>
                <w:i/>
                <w:iCs/>
                <w:sz w:val="14"/>
                <w:szCs w:val="14"/>
                <w:lang w:val="es-ES"/>
              </w:rPr>
              <w:t>2021</w:t>
            </w:r>
          </w:p>
        </w:tc>
      </w:tr>
      <w:tr w:rsidR="00C84334" w:rsidRPr="00D04190" w14:paraId="047AA8FD" w14:textId="77777777" w:rsidTr="00D76E60">
        <w:trPr>
          <w:gridAfter w:val="5"/>
          <w:wAfter w:w="4369" w:type="dxa"/>
          <w:trHeight w:hRule="exact" w:val="115"/>
          <w:tblHeader/>
        </w:trPr>
        <w:tc>
          <w:tcPr>
            <w:tcW w:w="2824" w:type="dxa"/>
            <w:tcBorders>
              <w:top w:val="single" w:sz="12" w:space="0" w:color="auto"/>
            </w:tcBorders>
            <w:shd w:val="clear" w:color="auto" w:fill="auto"/>
            <w:vAlign w:val="bottom"/>
          </w:tcPr>
          <w:p w14:paraId="37E06C5B" w14:textId="77777777" w:rsidR="00C84334" w:rsidRPr="00D04190" w:rsidRDefault="00C84334" w:rsidP="00307EA6">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lang w:val="es-ES"/>
              </w:rPr>
            </w:pPr>
          </w:p>
        </w:tc>
      </w:tr>
      <w:tr w:rsidR="00D76E60" w:rsidRPr="00D04190" w14:paraId="1891766B" w14:textId="77777777" w:rsidTr="003E3C1A">
        <w:tc>
          <w:tcPr>
            <w:tcW w:w="2824" w:type="dxa"/>
            <w:shd w:val="clear" w:color="auto" w:fill="auto"/>
          </w:tcPr>
          <w:p w14:paraId="70B1B604" w14:textId="368324BF" w:rsidR="00D76E60" w:rsidRPr="00D04190" w:rsidRDefault="00D76E60" w:rsidP="00D76E60">
            <w:pPr>
              <w:pStyle w:val="SingleTxt"/>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rFonts w:asciiTheme="majorBidi" w:hAnsiTheme="majorBidi" w:cstheme="majorBidi"/>
                <w:sz w:val="17"/>
                <w:szCs w:val="17"/>
                <w:lang w:val="es-ES"/>
              </w:rPr>
            </w:pPr>
            <w:r w:rsidRPr="00D04190">
              <w:rPr>
                <w:rFonts w:asciiTheme="majorBidi" w:hAnsiTheme="majorBidi" w:cstheme="majorBidi"/>
                <w:sz w:val="17"/>
                <w:szCs w:val="17"/>
                <w:lang w:val="es-ES"/>
              </w:rPr>
              <w:t>Cónyuges</w:t>
            </w:r>
          </w:p>
        </w:tc>
        <w:tc>
          <w:tcPr>
            <w:tcW w:w="874" w:type="dxa"/>
            <w:shd w:val="clear" w:color="auto" w:fill="auto"/>
          </w:tcPr>
          <w:p w14:paraId="6D565254" w14:textId="1FFA6065" w:rsidR="00D76E60" w:rsidRPr="00D04190" w:rsidRDefault="00D76E60" w:rsidP="00D76E6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63</w:t>
            </w:r>
          </w:p>
        </w:tc>
        <w:tc>
          <w:tcPr>
            <w:tcW w:w="874" w:type="dxa"/>
            <w:shd w:val="clear" w:color="auto" w:fill="auto"/>
          </w:tcPr>
          <w:p w14:paraId="23A15BA0" w14:textId="2CE1C4D8" w:rsidR="00D76E60" w:rsidRPr="00D04190" w:rsidRDefault="00D76E60" w:rsidP="00D76E6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60</w:t>
            </w:r>
          </w:p>
        </w:tc>
        <w:tc>
          <w:tcPr>
            <w:tcW w:w="873" w:type="dxa"/>
            <w:shd w:val="clear" w:color="auto" w:fill="auto"/>
          </w:tcPr>
          <w:p w14:paraId="0044CD64" w14:textId="54184F0C" w:rsidR="00D76E60" w:rsidRPr="00D04190" w:rsidRDefault="00D76E60" w:rsidP="00D76E6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70</w:t>
            </w:r>
          </w:p>
        </w:tc>
        <w:tc>
          <w:tcPr>
            <w:tcW w:w="874" w:type="dxa"/>
            <w:shd w:val="clear" w:color="auto" w:fill="auto"/>
          </w:tcPr>
          <w:p w14:paraId="6A8814A5" w14:textId="08F7AE3C" w:rsidR="00D76E60" w:rsidRPr="00D04190" w:rsidRDefault="00D76E60" w:rsidP="00D76E6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37</w:t>
            </w:r>
          </w:p>
        </w:tc>
        <w:tc>
          <w:tcPr>
            <w:tcW w:w="874" w:type="dxa"/>
            <w:shd w:val="clear" w:color="auto" w:fill="auto"/>
          </w:tcPr>
          <w:p w14:paraId="018CFB4D" w14:textId="61BEFF04" w:rsidR="00D76E60" w:rsidRPr="00D04190" w:rsidRDefault="00D76E60" w:rsidP="00D76E6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60</w:t>
            </w:r>
          </w:p>
        </w:tc>
      </w:tr>
      <w:tr w:rsidR="00D76E60" w:rsidRPr="00D04190" w14:paraId="386E2ED3" w14:textId="77777777" w:rsidTr="003E3C1A">
        <w:tc>
          <w:tcPr>
            <w:tcW w:w="2824" w:type="dxa"/>
            <w:shd w:val="clear" w:color="auto" w:fill="auto"/>
          </w:tcPr>
          <w:p w14:paraId="1F789841" w14:textId="60258F79" w:rsidR="00D76E60" w:rsidRPr="00D04190" w:rsidRDefault="00D76E60" w:rsidP="00D76E60">
            <w:pPr>
              <w:pStyle w:val="SingleTxt"/>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rFonts w:asciiTheme="majorBidi" w:hAnsiTheme="majorBidi" w:cstheme="majorBidi"/>
                <w:sz w:val="17"/>
                <w:szCs w:val="17"/>
                <w:lang w:val="es-ES"/>
              </w:rPr>
            </w:pPr>
            <w:r w:rsidRPr="00D04190">
              <w:rPr>
                <w:rFonts w:asciiTheme="majorBidi" w:hAnsiTheme="majorBidi" w:cstheme="majorBidi"/>
                <w:sz w:val="17"/>
                <w:szCs w:val="17"/>
                <w:lang w:val="es-ES"/>
              </w:rPr>
              <w:t>Excónyuges</w:t>
            </w:r>
          </w:p>
        </w:tc>
        <w:tc>
          <w:tcPr>
            <w:tcW w:w="874" w:type="dxa"/>
            <w:shd w:val="clear" w:color="auto" w:fill="auto"/>
          </w:tcPr>
          <w:p w14:paraId="6CE618F6" w14:textId="70AD8842" w:rsidR="00D76E60" w:rsidRPr="00D04190" w:rsidRDefault="00D76E60" w:rsidP="00D76E6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2</w:t>
            </w:r>
          </w:p>
        </w:tc>
        <w:tc>
          <w:tcPr>
            <w:tcW w:w="874" w:type="dxa"/>
            <w:shd w:val="clear" w:color="auto" w:fill="auto"/>
          </w:tcPr>
          <w:p w14:paraId="52587FFD" w14:textId="669C4A2E" w:rsidR="00D76E60" w:rsidRPr="00D04190" w:rsidRDefault="00D76E60" w:rsidP="00D76E6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8</w:t>
            </w:r>
          </w:p>
        </w:tc>
        <w:tc>
          <w:tcPr>
            <w:tcW w:w="873" w:type="dxa"/>
            <w:shd w:val="clear" w:color="auto" w:fill="auto"/>
          </w:tcPr>
          <w:p w14:paraId="2832F909" w14:textId="0A8C1F5F" w:rsidR="00D76E60" w:rsidRPr="00D04190" w:rsidRDefault="00D76E60" w:rsidP="00D76E6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5</w:t>
            </w:r>
          </w:p>
        </w:tc>
        <w:tc>
          <w:tcPr>
            <w:tcW w:w="874" w:type="dxa"/>
            <w:shd w:val="clear" w:color="auto" w:fill="auto"/>
          </w:tcPr>
          <w:p w14:paraId="468885DE" w14:textId="4E06D4F9" w:rsidR="00D76E60" w:rsidRPr="00D04190" w:rsidRDefault="00D76E60" w:rsidP="00D76E6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7</w:t>
            </w:r>
          </w:p>
        </w:tc>
        <w:tc>
          <w:tcPr>
            <w:tcW w:w="874" w:type="dxa"/>
            <w:shd w:val="clear" w:color="auto" w:fill="auto"/>
          </w:tcPr>
          <w:p w14:paraId="7E8466F1" w14:textId="671D9A69" w:rsidR="00D76E60" w:rsidRPr="00D04190" w:rsidRDefault="00D76E60" w:rsidP="00D76E6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3</w:t>
            </w:r>
          </w:p>
        </w:tc>
      </w:tr>
      <w:tr w:rsidR="00D76E60" w:rsidRPr="00D04190" w14:paraId="6D057466" w14:textId="77777777" w:rsidTr="003E3C1A">
        <w:tc>
          <w:tcPr>
            <w:tcW w:w="2824" w:type="dxa"/>
            <w:shd w:val="clear" w:color="auto" w:fill="auto"/>
          </w:tcPr>
          <w:p w14:paraId="7607377B" w14:textId="1BFDF7DD" w:rsidR="00D76E60" w:rsidRPr="00D04190" w:rsidRDefault="00D76E60" w:rsidP="00D76E60">
            <w:pPr>
              <w:pStyle w:val="SingleTxt"/>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rFonts w:asciiTheme="majorBidi" w:hAnsiTheme="majorBidi" w:cstheme="majorBidi"/>
                <w:sz w:val="17"/>
                <w:szCs w:val="17"/>
                <w:lang w:val="es-ES"/>
              </w:rPr>
            </w:pPr>
            <w:r w:rsidRPr="00D04190">
              <w:rPr>
                <w:rFonts w:asciiTheme="majorBidi" w:hAnsiTheme="majorBidi" w:cstheme="majorBidi"/>
                <w:sz w:val="17"/>
                <w:szCs w:val="17"/>
                <w:lang w:val="es-ES"/>
              </w:rPr>
              <w:lastRenderedPageBreak/>
              <w:t>Pareja de hecho</w:t>
            </w:r>
          </w:p>
        </w:tc>
        <w:tc>
          <w:tcPr>
            <w:tcW w:w="874" w:type="dxa"/>
            <w:shd w:val="clear" w:color="auto" w:fill="auto"/>
          </w:tcPr>
          <w:p w14:paraId="25CEB6D6" w14:textId="6CD8BB3B" w:rsidR="00D76E60" w:rsidRPr="00D04190" w:rsidRDefault="00D76E60" w:rsidP="00D76E6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30</w:t>
            </w:r>
          </w:p>
        </w:tc>
        <w:tc>
          <w:tcPr>
            <w:tcW w:w="874" w:type="dxa"/>
            <w:shd w:val="clear" w:color="auto" w:fill="auto"/>
          </w:tcPr>
          <w:p w14:paraId="0648EC23" w14:textId="28FF5D97" w:rsidR="00D76E60" w:rsidRPr="00D04190" w:rsidRDefault="00D76E60" w:rsidP="00D76E6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22</w:t>
            </w:r>
          </w:p>
        </w:tc>
        <w:tc>
          <w:tcPr>
            <w:tcW w:w="873" w:type="dxa"/>
            <w:shd w:val="clear" w:color="auto" w:fill="auto"/>
          </w:tcPr>
          <w:p w14:paraId="3697BDA0" w14:textId="53C9126F" w:rsidR="00D76E60" w:rsidRPr="00D04190" w:rsidRDefault="00D76E60" w:rsidP="00D76E6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28</w:t>
            </w:r>
          </w:p>
        </w:tc>
        <w:tc>
          <w:tcPr>
            <w:tcW w:w="874" w:type="dxa"/>
            <w:shd w:val="clear" w:color="auto" w:fill="auto"/>
          </w:tcPr>
          <w:p w14:paraId="765284D4" w14:textId="7F432073" w:rsidR="00D76E60" w:rsidRPr="00D04190" w:rsidRDefault="00D76E60" w:rsidP="00D76E6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26</w:t>
            </w:r>
          </w:p>
        </w:tc>
        <w:tc>
          <w:tcPr>
            <w:tcW w:w="874" w:type="dxa"/>
            <w:shd w:val="clear" w:color="auto" w:fill="auto"/>
          </w:tcPr>
          <w:p w14:paraId="56BEB3D2" w14:textId="4DEA8AFE" w:rsidR="00D76E60" w:rsidRPr="00D04190" w:rsidRDefault="00D76E60" w:rsidP="00D76E6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25</w:t>
            </w:r>
          </w:p>
        </w:tc>
      </w:tr>
      <w:tr w:rsidR="00D76E60" w:rsidRPr="00D04190" w14:paraId="1754E8E6" w14:textId="77777777" w:rsidTr="003E3C1A">
        <w:tc>
          <w:tcPr>
            <w:tcW w:w="2824" w:type="dxa"/>
            <w:shd w:val="clear" w:color="auto" w:fill="auto"/>
          </w:tcPr>
          <w:p w14:paraId="054F6997" w14:textId="791AAA21" w:rsidR="00D76E60" w:rsidRPr="00D04190" w:rsidRDefault="00D76E60" w:rsidP="00D76E60">
            <w:pPr>
              <w:pStyle w:val="SingleTxt"/>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rFonts w:asciiTheme="majorBidi" w:hAnsiTheme="majorBidi" w:cstheme="majorBidi"/>
                <w:sz w:val="17"/>
                <w:szCs w:val="17"/>
                <w:lang w:val="es-ES"/>
              </w:rPr>
            </w:pPr>
            <w:r w:rsidRPr="00D04190">
              <w:rPr>
                <w:rFonts w:asciiTheme="majorBidi" w:hAnsiTheme="majorBidi" w:cstheme="majorBidi"/>
                <w:sz w:val="17"/>
                <w:szCs w:val="17"/>
                <w:lang w:val="es-ES"/>
              </w:rPr>
              <w:t>Ex pareja de hecho</w:t>
            </w:r>
          </w:p>
        </w:tc>
        <w:tc>
          <w:tcPr>
            <w:tcW w:w="874" w:type="dxa"/>
            <w:shd w:val="clear" w:color="auto" w:fill="auto"/>
          </w:tcPr>
          <w:p w14:paraId="57A48ACB" w14:textId="598D8117" w:rsidR="00D76E60" w:rsidRPr="00D04190" w:rsidRDefault="00D76E60" w:rsidP="00D76E6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14</w:t>
            </w:r>
          </w:p>
        </w:tc>
        <w:tc>
          <w:tcPr>
            <w:tcW w:w="874" w:type="dxa"/>
            <w:shd w:val="clear" w:color="auto" w:fill="auto"/>
          </w:tcPr>
          <w:p w14:paraId="5E6D67BC" w14:textId="63880A5C" w:rsidR="00D76E60" w:rsidRPr="00D04190" w:rsidRDefault="00D76E60" w:rsidP="00D76E6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16</w:t>
            </w:r>
          </w:p>
        </w:tc>
        <w:tc>
          <w:tcPr>
            <w:tcW w:w="873" w:type="dxa"/>
            <w:shd w:val="clear" w:color="auto" w:fill="auto"/>
          </w:tcPr>
          <w:p w14:paraId="263176E8" w14:textId="74CE79FF" w:rsidR="00D76E60" w:rsidRPr="00D04190" w:rsidRDefault="00D76E60" w:rsidP="00D76E6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14</w:t>
            </w:r>
          </w:p>
        </w:tc>
        <w:tc>
          <w:tcPr>
            <w:tcW w:w="874" w:type="dxa"/>
            <w:shd w:val="clear" w:color="auto" w:fill="auto"/>
          </w:tcPr>
          <w:p w14:paraId="52AB736E" w14:textId="0462DBAA" w:rsidR="00D76E60" w:rsidRPr="00D04190" w:rsidRDefault="00D76E60" w:rsidP="00D76E6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16</w:t>
            </w:r>
          </w:p>
        </w:tc>
        <w:tc>
          <w:tcPr>
            <w:tcW w:w="874" w:type="dxa"/>
            <w:shd w:val="clear" w:color="auto" w:fill="auto"/>
          </w:tcPr>
          <w:p w14:paraId="167811F0" w14:textId="76286D5F" w:rsidR="00D76E60" w:rsidRPr="00D04190" w:rsidRDefault="00D76E60" w:rsidP="00D76E6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10</w:t>
            </w:r>
          </w:p>
        </w:tc>
      </w:tr>
      <w:tr w:rsidR="00D76E60" w:rsidRPr="00D04190" w14:paraId="23EE4BFE" w14:textId="77777777" w:rsidTr="003E3C1A">
        <w:tc>
          <w:tcPr>
            <w:tcW w:w="2824" w:type="dxa"/>
            <w:shd w:val="clear" w:color="auto" w:fill="auto"/>
          </w:tcPr>
          <w:p w14:paraId="2F7788B0" w14:textId="0EFDB3D2" w:rsidR="00D76E60" w:rsidRPr="00D04190" w:rsidRDefault="00D76E60" w:rsidP="00D76E60">
            <w:pPr>
              <w:pStyle w:val="SingleTxt"/>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rFonts w:asciiTheme="majorBidi" w:hAnsiTheme="majorBidi" w:cstheme="majorBidi"/>
                <w:sz w:val="17"/>
                <w:szCs w:val="17"/>
                <w:lang w:val="es-ES"/>
              </w:rPr>
            </w:pPr>
            <w:r w:rsidRPr="00D04190">
              <w:rPr>
                <w:rFonts w:asciiTheme="majorBidi" w:hAnsiTheme="majorBidi" w:cstheme="majorBidi"/>
                <w:sz w:val="17"/>
                <w:szCs w:val="17"/>
                <w:lang w:val="es-ES"/>
              </w:rPr>
              <w:t>Miembros de unión civil</w:t>
            </w:r>
          </w:p>
        </w:tc>
        <w:tc>
          <w:tcPr>
            <w:tcW w:w="874" w:type="dxa"/>
            <w:shd w:val="clear" w:color="auto" w:fill="auto"/>
          </w:tcPr>
          <w:p w14:paraId="4300508F" w14:textId="6C06EF05" w:rsidR="00D76E60" w:rsidRPr="00D04190" w:rsidRDefault="00D76E60" w:rsidP="00D76E6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0</w:t>
            </w:r>
          </w:p>
        </w:tc>
        <w:tc>
          <w:tcPr>
            <w:tcW w:w="874" w:type="dxa"/>
            <w:shd w:val="clear" w:color="auto" w:fill="auto"/>
          </w:tcPr>
          <w:p w14:paraId="7E1F455A" w14:textId="3A629949" w:rsidR="00D76E60" w:rsidRPr="00D04190" w:rsidRDefault="00D76E60" w:rsidP="00D76E6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3</w:t>
            </w:r>
          </w:p>
        </w:tc>
        <w:tc>
          <w:tcPr>
            <w:tcW w:w="873" w:type="dxa"/>
            <w:shd w:val="clear" w:color="auto" w:fill="auto"/>
          </w:tcPr>
          <w:p w14:paraId="10B491DF" w14:textId="43764577" w:rsidR="00D76E60" w:rsidRPr="00D04190" w:rsidRDefault="00D76E60" w:rsidP="00D76E6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5</w:t>
            </w:r>
          </w:p>
        </w:tc>
        <w:tc>
          <w:tcPr>
            <w:tcW w:w="874" w:type="dxa"/>
            <w:shd w:val="clear" w:color="auto" w:fill="auto"/>
          </w:tcPr>
          <w:p w14:paraId="7A4CDB5E" w14:textId="47A2FCB6" w:rsidR="00D76E60" w:rsidRPr="00D04190" w:rsidRDefault="00D76E60" w:rsidP="00D76E6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2</w:t>
            </w:r>
          </w:p>
        </w:tc>
        <w:tc>
          <w:tcPr>
            <w:tcW w:w="874" w:type="dxa"/>
            <w:shd w:val="clear" w:color="auto" w:fill="auto"/>
          </w:tcPr>
          <w:p w14:paraId="7188B0AA" w14:textId="02FE37B7" w:rsidR="00D76E60" w:rsidRPr="00D04190" w:rsidRDefault="00D76E60" w:rsidP="00D76E6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0</w:t>
            </w:r>
          </w:p>
        </w:tc>
      </w:tr>
      <w:tr w:rsidR="00D76E60" w:rsidRPr="00D04190" w14:paraId="0AD19601" w14:textId="77777777" w:rsidTr="003E3C1A">
        <w:tc>
          <w:tcPr>
            <w:tcW w:w="2824" w:type="dxa"/>
            <w:shd w:val="clear" w:color="auto" w:fill="auto"/>
          </w:tcPr>
          <w:p w14:paraId="07E607D9" w14:textId="35E82E45" w:rsidR="00D76E60" w:rsidRPr="00D04190" w:rsidRDefault="00D76E60" w:rsidP="00D76E60">
            <w:pPr>
              <w:pStyle w:val="SingleTxt"/>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rFonts w:asciiTheme="majorBidi" w:hAnsiTheme="majorBidi" w:cstheme="majorBidi"/>
                <w:sz w:val="17"/>
                <w:szCs w:val="17"/>
                <w:lang w:val="es-ES"/>
              </w:rPr>
            </w:pPr>
            <w:r w:rsidRPr="00D04190">
              <w:rPr>
                <w:rFonts w:asciiTheme="majorBidi" w:hAnsiTheme="majorBidi" w:cstheme="majorBidi"/>
                <w:sz w:val="17"/>
                <w:szCs w:val="17"/>
                <w:lang w:val="es-ES"/>
              </w:rPr>
              <w:t>Ex miembros de unión civil</w:t>
            </w:r>
          </w:p>
        </w:tc>
        <w:tc>
          <w:tcPr>
            <w:tcW w:w="874" w:type="dxa"/>
            <w:shd w:val="clear" w:color="auto" w:fill="auto"/>
          </w:tcPr>
          <w:p w14:paraId="71689630" w14:textId="00592640" w:rsidR="00D76E60" w:rsidRPr="00D04190" w:rsidRDefault="00D76E60" w:rsidP="00D76E6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0</w:t>
            </w:r>
          </w:p>
        </w:tc>
        <w:tc>
          <w:tcPr>
            <w:tcW w:w="874" w:type="dxa"/>
            <w:shd w:val="clear" w:color="auto" w:fill="auto"/>
          </w:tcPr>
          <w:p w14:paraId="54569723" w14:textId="30170298" w:rsidR="00D76E60" w:rsidRPr="00D04190" w:rsidRDefault="00D76E60" w:rsidP="00D76E6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0</w:t>
            </w:r>
          </w:p>
        </w:tc>
        <w:tc>
          <w:tcPr>
            <w:tcW w:w="873" w:type="dxa"/>
            <w:shd w:val="clear" w:color="auto" w:fill="auto"/>
          </w:tcPr>
          <w:p w14:paraId="18F1028B" w14:textId="7A1886A8" w:rsidR="00D76E60" w:rsidRPr="00D04190" w:rsidRDefault="00D76E60" w:rsidP="00D76E6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0</w:t>
            </w:r>
          </w:p>
        </w:tc>
        <w:tc>
          <w:tcPr>
            <w:tcW w:w="874" w:type="dxa"/>
            <w:shd w:val="clear" w:color="auto" w:fill="auto"/>
          </w:tcPr>
          <w:p w14:paraId="70FB4664" w14:textId="14D15E8C" w:rsidR="00D76E60" w:rsidRPr="00D04190" w:rsidRDefault="00D76E60" w:rsidP="00D76E6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0</w:t>
            </w:r>
          </w:p>
        </w:tc>
        <w:tc>
          <w:tcPr>
            <w:tcW w:w="874" w:type="dxa"/>
            <w:shd w:val="clear" w:color="auto" w:fill="auto"/>
          </w:tcPr>
          <w:p w14:paraId="72C8577F" w14:textId="03ECCDAB" w:rsidR="00D76E60" w:rsidRPr="00D04190" w:rsidRDefault="00D76E60" w:rsidP="00D76E6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1</w:t>
            </w:r>
          </w:p>
        </w:tc>
      </w:tr>
      <w:tr w:rsidR="00D76E60" w:rsidRPr="00D04190" w14:paraId="2D987633" w14:textId="77777777" w:rsidTr="003E3C1A">
        <w:tc>
          <w:tcPr>
            <w:tcW w:w="2824" w:type="dxa"/>
            <w:shd w:val="clear" w:color="auto" w:fill="auto"/>
          </w:tcPr>
          <w:p w14:paraId="25746960" w14:textId="2743E2A3" w:rsidR="00D76E60" w:rsidRPr="00D04190" w:rsidRDefault="00D76E60" w:rsidP="00D76E60">
            <w:pPr>
              <w:pStyle w:val="SingleTxt"/>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rFonts w:asciiTheme="majorBidi" w:hAnsiTheme="majorBidi" w:cstheme="majorBidi"/>
                <w:sz w:val="17"/>
                <w:szCs w:val="17"/>
                <w:lang w:val="es-ES"/>
              </w:rPr>
            </w:pPr>
            <w:r w:rsidRPr="00D04190">
              <w:rPr>
                <w:rFonts w:asciiTheme="majorBidi" w:hAnsiTheme="majorBidi" w:cstheme="majorBidi"/>
                <w:sz w:val="17"/>
                <w:szCs w:val="17"/>
                <w:lang w:val="es-ES"/>
              </w:rPr>
              <w:t>Parejas no registradas oficialmente</w:t>
            </w:r>
          </w:p>
        </w:tc>
        <w:tc>
          <w:tcPr>
            <w:tcW w:w="874" w:type="dxa"/>
            <w:shd w:val="clear" w:color="auto" w:fill="auto"/>
          </w:tcPr>
          <w:p w14:paraId="2BCD0A19" w14:textId="0199D2ED" w:rsidR="00D76E60" w:rsidRPr="00D04190" w:rsidRDefault="00D76E60" w:rsidP="00D76E6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0</w:t>
            </w:r>
          </w:p>
        </w:tc>
        <w:tc>
          <w:tcPr>
            <w:tcW w:w="874" w:type="dxa"/>
            <w:shd w:val="clear" w:color="auto" w:fill="auto"/>
          </w:tcPr>
          <w:p w14:paraId="74093A52" w14:textId="21986D7C" w:rsidR="00D76E60" w:rsidRPr="00D04190" w:rsidRDefault="00D76E60" w:rsidP="00D76E6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12</w:t>
            </w:r>
          </w:p>
        </w:tc>
        <w:tc>
          <w:tcPr>
            <w:tcW w:w="873" w:type="dxa"/>
            <w:shd w:val="clear" w:color="auto" w:fill="auto"/>
          </w:tcPr>
          <w:p w14:paraId="210F4271" w14:textId="5A88F4E9" w:rsidR="00D76E60" w:rsidRPr="00D04190" w:rsidRDefault="00D76E60" w:rsidP="00D76E6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24</w:t>
            </w:r>
          </w:p>
        </w:tc>
        <w:tc>
          <w:tcPr>
            <w:tcW w:w="874" w:type="dxa"/>
            <w:shd w:val="clear" w:color="auto" w:fill="auto"/>
          </w:tcPr>
          <w:p w14:paraId="6174BD32" w14:textId="5475FE17" w:rsidR="00D76E60" w:rsidRPr="00D04190" w:rsidRDefault="00D76E60" w:rsidP="00D76E6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14</w:t>
            </w:r>
          </w:p>
        </w:tc>
        <w:tc>
          <w:tcPr>
            <w:tcW w:w="874" w:type="dxa"/>
            <w:shd w:val="clear" w:color="auto" w:fill="auto"/>
          </w:tcPr>
          <w:p w14:paraId="568B0054" w14:textId="4DE1F243" w:rsidR="00D76E60" w:rsidRPr="00D04190" w:rsidRDefault="00D76E60" w:rsidP="00D76E6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23</w:t>
            </w:r>
          </w:p>
        </w:tc>
      </w:tr>
      <w:tr w:rsidR="00D76E60" w:rsidRPr="00D04190" w14:paraId="6E6F80AC" w14:textId="77777777" w:rsidTr="003E3C1A">
        <w:tc>
          <w:tcPr>
            <w:tcW w:w="2824" w:type="dxa"/>
            <w:tcBorders>
              <w:bottom w:val="single" w:sz="12" w:space="0" w:color="auto"/>
            </w:tcBorders>
            <w:shd w:val="clear" w:color="auto" w:fill="auto"/>
          </w:tcPr>
          <w:p w14:paraId="56FEA7AC" w14:textId="75DA2AFE" w:rsidR="00D76E60" w:rsidRPr="00D04190" w:rsidRDefault="00D76E60" w:rsidP="00D76E60">
            <w:pPr>
              <w:pStyle w:val="SingleTxt"/>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rFonts w:asciiTheme="majorBidi" w:hAnsiTheme="majorBidi" w:cstheme="majorBidi"/>
                <w:b/>
                <w:bCs/>
                <w:sz w:val="17"/>
                <w:szCs w:val="17"/>
                <w:lang w:val="es-ES"/>
              </w:rPr>
            </w:pPr>
            <w:r w:rsidRPr="00D04190">
              <w:rPr>
                <w:rFonts w:asciiTheme="majorBidi" w:hAnsiTheme="majorBidi" w:cstheme="majorBidi"/>
                <w:b/>
                <w:bCs/>
                <w:sz w:val="17"/>
                <w:szCs w:val="17"/>
                <w:lang w:val="es-ES"/>
              </w:rPr>
              <w:t>TOTALES</w:t>
            </w:r>
          </w:p>
        </w:tc>
        <w:tc>
          <w:tcPr>
            <w:tcW w:w="874" w:type="dxa"/>
            <w:tcBorders>
              <w:bottom w:val="single" w:sz="12" w:space="0" w:color="auto"/>
            </w:tcBorders>
            <w:shd w:val="clear" w:color="auto" w:fill="auto"/>
          </w:tcPr>
          <w:p w14:paraId="1C0C419A" w14:textId="5CFA049F" w:rsidR="00D76E60" w:rsidRPr="00D04190" w:rsidRDefault="00D76E60" w:rsidP="00D76E6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b/>
                <w:bCs/>
                <w:sz w:val="17"/>
                <w:szCs w:val="17"/>
                <w:lang w:val="es-ES"/>
              </w:rPr>
            </w:pPr>
            <w:r w:rsidRPr="00D04190">
              <w:rPr>
                <w:rFonts w:asciiTheme="majorBidi" w:hAnsiTheme="majorBidi" w:cstheme="majorBidi"/>
                <w:b/>
                <w:bCs/>
                <w:sz w:val="17"/>
                <w:szCs w:val="17"/>
                <w:lang w:val="es-ES"/>
              </w:rPr>
              <w:t>109</w:t>
            </w:r>
          </w:p>
        </w:tc>
        <w:tc>
          <w:tcPr>
            <w:tcW w:w="874" w:type="dxa"/>
            <w:tcBorders>
              <w:bottom w:val="single" w:sz="12" w:space="0" w:color="auto"/>
            </w:tcBorders>
            <w:shd w:val="clear" w:color="auto" w:fill="auto"/>
          </w:tcPr>
          <w:p w14:paraId="1D3D7CB4" w14:textId="7D8ABE67" w:rsidR="00D76E60" w:rsidRPr="00D04190" w:rsidRDefault="00D76E60" w:rsidP="00D76E6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b/>
                <w:bCs/>
                <w:sz w:val="17"/>
                <w:szCs w:val="17"/>
                <w:lang w:val="es-ES"/>
              </w:rPr>
            </w:pPr>
            <w:r w:rsidRPr="00D04190">
              <w:rPr>
                <w:rFonts w:asciiTheme="majorBidi" w:hAnsiTheme="majorBidi" w:cstheme="majorBidi"/>
                <w:b/>
                <w:bCs/>
                <w:sz w:val="17"/>
                <w:szCs w:val="17"/>
                <w:lang w:val="es-ES"/>
              </w:rPr>
              <w:t>121</w:t>
            </w:r>
          </w:p>
        </w:tc>
        <w:tc>
          <w:tcPr>
            <w:tcW w:w="873" w:type="dxa"/>
            <w:tcBorders>
              <w:bottom w:val="single" w:sz="12" w:space="0" w:color="auto"/>
            </w:tcBorders>
            <w:shd w:val="clear" w:color="auto" w:fill="auto"/>
          </w:tcPr>
          <w:p w14:paraId="5AE5C202" w14:textId="6EA9AC32" w:rsidR="00D76E60" w:rsidRPr="00D04190" w:rsidRDefault="00D76E60" w:rsidP="00D76E6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b/>
                <w:bCs/>
                <w:sz w:val="17"/>
                <w:szCs w:val="17"/>
                <w:lang w:val="es-ES"/>
              </w:rPr>
            </w:pPr>
            <w:r w:rsidRPr="00D04190">
              <w:rPr>
                <w:rFonts w:asciiTheme="majorBidi" w:hAnsiTheme="majorBidi" w:cstheme="majorBidi"/>
                <w:b/>
                <w:bCs/>
                <w:sz w:val="17"/>
                <w:szCs w:val="17"/>
                <w:lang w:val="es-ES"/>
              </w:rPr>
              <w:t>146</w:t>
            </w:r>
          </w:p>
        </w:tc>
        <w:tc>
          <w:tcPr>
            <w:tcW w:w="874" w:type="dxa"/>
            <w:tcBorders>
              <w:bottom w:val="single" w:sz="12" w:space="0" w:color="auto"/>
            </w:tcBorders>
            <w:shd w:val="clear" w:color="auto" w:fill="auto"/>
          </w:tcPr>
          <w:p w14:paraId="3B509E8B" w14:textId="76DC60D2" w:rsidR="00D76E60" w:rsidRPr="00D04190" w:rsidRDefault="00D76E60" w:rsidP="00D76E6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b/>
                <w:bCs/>
                <w:sz w:val="17"/>
                <w:szCs w:val="17"/>
                <w:lang w:val="es-ES"/>
              </w:rPr>
            </w:pPr>
            <w:r w:rsidRPr="00D04190">
              <w:rPr>
                <w:rFonts w:asciiTheme="majorBidi" w:hAnsiTheme="majorBidi" w:cstheme="majorBidi"/>
                <w:b/>
                <w:bCs/>
                <w:sz w:val="17"/>
                <w:szCs w:val="17"/>
                <w:lang w:val="es-ES"/>
              </w:rPr>
              <w:t>102</w:t>
            </w:r>
          </w:p>
        </w:tc>
        <w:tc>
          <w:tcPr>
            <w:tcW w:w="874" w:type="dxa"/>
            <w:tcBorders>
              <w:bottom w:val="single" w:sz="12" w:space="0" w:color="auto"/>
            </w:tcBorders>
            <w:shd w:val="clear" w:color="auto" w:fill="auto"/>
          </w:tcPr>
          <w:p w14:paraId="1EDF0FD7" w14:textId="788F8FB6" w:rsidR="00D76E60" w:rsidRPr="00D04190" w:rsidRDefault="00D76E60" w:rsidP="00D76E6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b/>
                <w:bCs/>
                <w:sz w:val="17"/>
                <w:szCs w:val="17"/>
                <w:lang w:val="es-ES"/>
              </w:rPr>
            </w:pPr>
            <w:r w:rsidRPr="00D04190">
              <w:rPr>
                <w:rFonts w:asciiTheme="majorBidi" w:hAnsiTheme="majorBidi" w:cstheme="majorBidi"/>
                <w:b/>
                <w:bCs/>
                <w:sz w:val="17"/>
                <w:szCs w:val="17"/>
                <w:lang w:val="es-ES"/>
              </w:rPr>
              <w:t>122</w:t>
            </w:r>
          </w:p>
        </w:tc>
      </w:tr>
    </w:tbl>
    <w:p w14:paraId="634E64DF" w14:textId="77777777" w:rsidR="00020E25" w:rsidRPr="00D04190" w:rsidRDefault="00020E25" w:rsidP="003D4059">
      <w:pPr>
        <w:pStyle w:val="SingleTxt"/>
        <w:spacing w:after="0" w:line="120" w:lineRule="exact"/>
        <w:rPr>
          <w:sz w:val="10"/>
          <w:lang w:val="es-ES"/>
        </w:rPr>
      </w:pPr>
    </w:p>
    <w:p w14:paraId="46AB7017" w14:textId="77777777" w:rsidR="00D76E60" w:rsidRPr="00D04190" w:rsidRDefault="00D76E60" w:rsidP="003D4059">
      <w:pPr>
        <w:pStyle w:val="SingleTxt"/>
        <w:spacing w:after="0" w:line="120" w:lineRule="exact"/>
        <w:rPr>
          <w:sz w:val="10"/>
          <w:lang w:val="es-ES"/>
        </w:rPr>
      </w:pPr>
    </w:p>
    <w:p w14:paraId="3DC9F4C9" w14:textId="7D01E4CF" w:rsidR="00D76E60" w:rsidRPr="00D04190" w:rsidRDefault="003C4690" w:rsidP="00D76E60">
      <w:pPr>
        <w:pStyle w:val="H23"/>
        <w:rPr>
          <w:lang w:val="es-ES"/>
        </w:rPr>
      </w:pPr>
      <w:r w:rsidRPr="00D04190">
        <w:rPr>
          <w:lang w:val="es-ES"/>
        </w:rPr>
        <w:t>Autores de delitos enjuiciados por feminicidio</w:t>
      </w:r>
    </w:p>
    <w:p w14:paraId="07C08CAE" w14:textId="77777777" w:rsidR="00D76E60" w:rsidRPr="00D04190" w:rsidRDefault="00D76E60" w:rsidP="00D76E60">
      <w:pPr>
        <w:pStyle w:val="SingleTxt"/>
        <w:spacing w:after="0" w:line="120" w:lineRule="exact"/>
        <w:rPr>
          <w:sz w:val="10"/>
          <w:lang w:val="es-ES"/>
        </w:rPr>
      </w:pPr>
    </w:p>
    <w:tbl>
      <w:tblPr>
        <w:tblStyle w:val="TableGrid"/>
        <w:tblW w:w="7274" w:type="dxa"/>
        <w:tblInd w:w="126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26"/>
        <w:gridCol w:w="718"/>
        <w:gridCol w:w="719"/>
        <w:gridCol w:w="718"/>
        <w:gridCol w:w="719"/>
        <w:gridCol w:w="718"/>
        <w:gridCol w:w="956"/>
      </w:tblGrid>
      <w:tr w:rsidR="00D76E60" w:rsidRPr="00D04190" w14:paraId="66C1DDE8" w14:textId="77777777" w:rsidTr="00307EA6">
        <w:trPr>
          <w:tblHeader/>
        </w:trPr>
        <w:tc>
          <w:tcPr>
            <w:tcW w:w="2726" w:type="dxa"/>
            <w:tcBorders>
              <w:top w:val="single" w:sz="4" w:space="0" w:color="auto"/>
              <w:bottom w:val="single" w:sz="12" w:space="0" w:color="auto"/>
            </w:tcBorders>
          </w:tcPr>
          <w:p w14:paraId="00E19188" w14:textId="77777777" w:rsidR="00D76E60" w:rsidRPr="00D04190" w:rsidRDefault="00D76E60" w:rsidP="00307E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left"/>
              <w:rPr>
                <w:i/>
                <w:iCs/>
                <w:sz w:val="14"/>
                <w:szCs w:val="14"/>
                <w:lang w:val="es-ES"/>
              </w:rPr>
            </w:pPr>
          </w:p>
        </w:tc>
        <w:tc>
          <w:tcPr>
            <w:tcW w:w="718" w:type="dxa"/>
            <w:tcBorders>
              <w:top w:val="single" w:sz="4" w:space="0" w:color="auto"/>
              <w:bottom w:val="single" w:sz="12" w:space="0" w:color="auto"/>
            </w:tcBorders>
            <w:shd w:val="clear" w:color="auto" w:fill="auto"/>
            <w:vAlign w:val="bottom"/>
          </w:tcPr>
          <w:p w14:paraId="6898C939" w14:textId="77777777" w:rsidR="00D76E60" w:rsidRPr="00D04190" w:rsidRDefault="00D76E60" w:rsidP="00307E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iCs/>
                <w:sz w:val="14"/>
                <w:szCs w:val="14"/>
                <w:lang w:val="es-ES"/>
              </w:rPr>
            </w:pPr>
            <w:r w:rsidRPr="00D04190">
              <w:rPr>
                <w:i/>
                <w:iCs/>
                <w:sz w:val="14"/>
                <w:szCs w:val="14"/>
                <w:lang w:val="es-ES"/>
              </w:rPr>
              <w:t>2017</w:t>
            </w:r>
          </w:p>
        </w:tc>
        <w:tc>
          <w:tcPr>
            <w:tcW w:w="719" w:type="dxa"/>
            <w:tcBorders>
              <w:top w:val="single" w:sz="4" w:space="0" w:color="auto"/>
              <w:bottom w:val="single" w:sz="12" w:space="0" w:color="auto"/>
            </w:tcBorders>
            <w:shd w:val="clear" w:color="auto" w:fill="auto"/>
            <w:vAlign w:val="bottom"/>
          </w:tcPr>
          <w:p w14:paraId="486C801A" w14:textId="77777777" w:rsidR="00D76E60" w:rsidRPr="00D04190" w:rsidRDefault="00D76E60" w:rsidP="00307E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iCs/>
                <w:sz w:val="14"/>
                <w:szCs w:val="14"/>
                <w:lang w:val="es-ES"/>
              </w:rPr>
            </w:pPr>
            <w:r w:rsidRPr="00D04190">
              <w:rPr>
                <w:i/>
                <w:iCs/>
                <w:sz w:val="14"/>
                <w:szCs w:val="14"/>
                <w:lang w:val="es-ES"/>
              </w:rPr>
              <w:t>2018</w:t>
            </w:r>
          </w:p>
        </w:tc>
        <w:tc>
          <w:tcPr>
            <w:tcW w:w="718" w:type="dxa"/>
            <w:tcBorders>
              <w:top w:val="single" w:sz="4" w:space="0" w:color="auto"/>
              <w:bottom w:val="single" w:sz="12" w:space="0" w:color="auto"/>
            </w:tcBorders>
            <w:shd w:val="clear" w:color="auto" w:fill="auto"/>
            <w:vAlign w:val="bottom"/>
          </w:tcPr>
          <w:p w14:paraId="057B3612" w14:textId="77777777" w:rsidR="00D76E60" w:rsidRPr="00D04190" w:rsidRDefault="00D76E60" w:rsidP="00307E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iCs/>
                <w:sz w:val="14"/>
                <w:szCs w:val="14"/>
                <w:lang w:val="es-ES"/>
              </w:rPr>
            </w:pPr>
            <w:r w:rsidRPr="00D04190">
              <w:rPr>
                <w:i/>
                <w:iCs/>
                <w:sz w:val="14"/>
                <w:szCs w:val="14"/>
                <w:lang w:val="es-ES"/>
              </w:rPr>
              <w:t>2019</w:t>
            </w:r>
          </w:p>
        </w:tc>
        <w:tc>
          <w:tcPr>
            <w:tcW w:w="719" w:type="dxa"/>
            <w:tcBorders>
              <w:top w:val="single" w:sz="4" w:space="0" w:color="auto"/>
              <w:bottom w:val="single" w:sz="12" w:space="0" w:color="auto"/>
            </w:tcBorders>
            <w:shd w:val="clear" w:color="auto" w:fill="auto"/>
            <w:vAlign w:val="bottom"/>
          </w:tcPr>
          <w:p w14:paraId="62D61519" w14:textId="77777777" w:rsidR="00D76E60" w:rsidRPr="00D04190" w:rsidRDefault="00D76E60" w:rsidP="00307E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iCs/>
                <w:sz w:val="14"/>
                <w:szCs w:val="14"/>
                <w:lang w:val="es-ES"/>
              </w:rPr>
            </w:pPr>
            <w:r w:rsidRPr="00D04190">
              <w:rPr>
                <w:i/>
                <w:iCs/>
                <w:sz w:val="14"/>
                <w:szCs w:val="14"/>
                <w:lang w:val="es-ES"/>
              </w:rPr>
              <w:t>2020</w:t>
            </w:r>
          </w:p>
        </w:tc>
        <w:tc>
          <w:tcPr>
            <w:tcW w:w="718" w:type="dxa"/>
            <w:tcBorders>
              <w:top w:val="single" w:sz="4" w:space="0" w:color="auto"/>
              <w:bottom w:val="single" w:sz="12" w:space="0" w:color="auto"/>
            </w:tcBorders>
            <w:shd w:val="clear" w:color="auto" w:fill="auto"/>
            <w:vAlign w:val="bottom"/>
          </w:tcPr>
          <w:p w14:paraId="49F441A3" w14:textId="77777777" w:rsidR="00D76E60" w:rsidRPr="00D04190" w:rsidRDefault="00D76E60" w:rsidP="00307E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iCs/>
                <w:sz w:val="14"/>
                <w:szCs w:val="14"/>
                <w:lang w:val="es-ES"/>
              </w:rPr>
            </w:pPr>
            <w:r w:rsidRPr="00D04190">
              <w:rPr>
                <w:i/>
                <w:iCs/>
                <w:sz w:val="14"/>
                <w:szCs w:val="14"/>
                <w:lang w:val="es-ES"/>
              </w:rPr>
              <w:t>2021</w:t>
            </w:r>
          </w:p>
        </w:tc>
        <w:tc>
          <w:tcPr>
            <w:tcW w:w="956" w:type="dxa"/>
            <w:tcBorders>
              <w:top w:val="single" w:sz="4" w:space="0" w:color="auto"/>
              <w:bottom w:val="single" w:sz="12" w:space="0" w:color="auto"/>
            </w:tcBorders>
            <w:shd w:val="clear" w:color="auto" w:fill="auto"/>
            <w:vAlign w:val="bottom"/>
          </w:tcPr>
          <w:p w14:paraId="3A86F716" w14:textId="77777777" w:rsidR="00D76E60" w:rsidRPr="00D04190" w:rsidRDefault="00D76E60" w:rsidP="00307E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iCs/>
                <w:sz w:val="14"/>
                <w:szCs w:val="14"/>
                <w:lang w:val="es-ES"/>
              </w:rPr>
            </w:pPr>
            <w:r w:rsidRPr="00D04190">
              <w:rPr>
                <w:i/>
                <w:iCs/>
                <w:sz w:val="14"/>
                <w:szCs w:val="14"/>
                <w:lang w:val="es-ES"/>
              </w:rPr>
              <w:t>2017 a 2021</w:t>
            </w:r>
          </w:p>
        </w:tc>
      </w:tr>
      <w:tr w:rsidR="00D76E60" w:rsidRPr="00D04190" w14:paraId="1A8BCFDB" w14:textId="77777777" w:rsidTr="00307EA6">
        <w:trPr>
          <w:trHeight w:hRule="exact" w:val="115"/>
          <w:tblHeader/>
        </w:trPr>
        <w:tc>
          <w:tcPr>
            <w:tcW w:w="2726" w:type="dxa"/>
            <w:tcBorders>
              <w:top w:val="single" w:sz="12" w:space="0" w:color="auto"/>
            </w:tcBorders>
          </w:tcPr>
          <w:p w14:paraId="366B0218" w14:textId="77777777" w:rsidR="00D76E60" w:rsidRPr="00D04190" w:rsidRDefault="00D76E60" w:rsidP="00307E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left"/>
              <w:rPr>
                <w:sz w:val="17"/>
                <w:lang w:val="es-ES"/>
              </w:rPr>
            </w:pPr>
          </w:p>
        </w:tc>
        <w:tc>
          <w:tcPr>
            <w:tcW w:w="4548" w:type="dxa"/>
            <w:gridSpan w:val="6"/>
            <w:tcBorders>
              <w:top w:val="single" w:sz="12" w:space="0" w:color="auto"/>
            </w:tcBorders>
            <w:shd w:val="clear" w:color="auto" w:fill="auto"/>
            <w:vAlign w:val="bottom"/>
          </w:tcPr>
          <w:p w14:paraId="423C3360" w14:textId="77777777" w:rsidR="00D76E60" w:rsidRPr="00D04190" w:rsidRDefault="00D76E60" w:rsidP="00307E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
              </w:rPr>
            </w:pPr>
          </w:p>
        </w:tc>
      </w:tr>
      <w:tr w:rsidR="00536D28" w:rsidRPr="00D04190" w14:paraId="219C6539" w14:textId="77777777" w:rsidTr="00307EA6">
        <w:tc>
          <w:tcPr>
            <w:tcW w:w="2726" w:type="dxa"/>
            <w:tcBorders>
              <w:bottom w:val="single" w:sz="12" w:space="0" w:color="auto"/>
            </w:tcBorders>
          </w:tcPr>
          <w:p w14:paraId="00B1C035" w14:textId="219AD2A5" w:rsidR="00536D28" w:rsidRPr="00D04190" w:rsidRDefault="00536D28" w:rsidP="00536D28">
            <w:pPr>
              <w:pStyle w:val="SingleTxt"/>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rFonts w:asciiTheme="majorBidi" w:hAnsiTheme="majorBidi" w:cstheme="majorBidi"/>
                <w:sz w:val="17"/>
                <w:szCs w:val="17"/>
                <w:lang w:val="es-ES"/>
              </w:rPr>
            </w:pPr>
            <w:r w:rsidRPr="00D04190">
              <w:rPr>
                <w:rFonts w:asciiTheme="majorBidi" w:hAnsiTheme="majorBidi" w:cstheme="majorBidi"/>
                <w:sz w:val="17"/>
                <w:szCs w:val="17"/>
                <w:lang w:val="es-ES"/>
              </w:rPr>
              <w:t>Autores de delitos enjuiciados</w:t>
            </w:r>
          </w:p>
        </w:tc>
        <w:tc>
          <w:tcPr>
            <w:tcW w:w="718" w:type="dxa"/>
            <w:tcBorders>
              <w:bottom w:val="single" w:sz="12" w:space="0" w:color="auto"/>
            </w:tcBorders>
            <w:shd w:val="clear" w:color="auto" w:fill="auto"/>
          </w:tcPr>
          <w:p w14:paraId="3E2754D8" w14:textId="54D36E97" w:rsidR="00536D28" w:rsidRPr="00D04190" w:rsidRDefault="00536D28" w:rsidP="00536D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658</w:t>
            </w:r>
          </w:p>
        </w:tc>
        <w:tc>
          <w:tcPr>
            <w:tcW w:w="719" w:type="dxa"/>
            <w:tcBorders>
              <w:bottom w:val="single" w:sz="12" w:space="0" w:color="auto"/>
            </w:tcBorders>
            <w:shd w:val="clear" w:color="auto" w:fill="auto"/>
          </w:tcPr>
          <w:p w14:paraId="05EEC707" w14:textId="7FFC4738" w:rsidR="00536D28" w:rsidRPr="00D04190" w:rsidRDefault="00536D28" w:rsidP="00536D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707</w:t>
            </w:r>
          </w:p>
        </w:tc>
        <w:tc>
          <w:tcPr>
            <w:tcW w:w="718" w:type="dxa"/>
            <w:tcBorders>
              <w:bottom w:val="single" w:sz="12" w:space="0" w:color="auto"/>
            </w:tcBorders>
            <w:shd w:val="clear" w:color="auto" w:fill="auto"/>
          </w:tcPr>
          <w:p w14:paraId="34560D58" w14:textId="55B3BA3A" w:rsidR="00536D28" w:rsidRPr="00D04190" w:rsidRDefault="00536D28" w:rsidP="00536D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839</w:t>
            </w:r>
          </w:p>
        </w:tc>
        <w:tc>
          <w:tcPr>
            <w:tcW w:w="719" w:type="dxa"/>
            <w:tcBorders>
              <w:bottom w:val="single" w:sz="12" w:space="0" w:color="auto"/>
            </w:tcBorders>
            <w:shd w:val="clear" w:color="auto" w:fill="auto"/>
          </w:tcPr>
          <w:p w14:paraId="644AAC7A" w14:textId="684961A5" w:rsidR="00536D28" w:rsidRPr="00D04190" w:rsidRDefault="00536D28" w:rsidP="00536D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777</w:t>
            </w:r>
          </w:p>
        </w:tc>
        <w:tc>
          <w:tcPr>
            <w:tcW w:w="718" w:type="dxa"/>
            <w:tcBorders>
              <w:bottom w:val="single" w:sz="12" w:space="0" w:color="auto"/>
            </w:tcBorders>
            <w:shd w:val="clear" w:color="auto" w:fill="auto"/>
          </w:tcPr>
          <w:p w14:paraId="1FC7B76A" w14:textId="7DDF60A5" w:rsidR="00536D28" w:rsidRPr="00D04190" w:rsidRDefault="00536D28" w:rsidP="00536D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799</w:t>
            </w:r>
          </w:p>
        </w:tc>
        <w:tc>
          <w:tcPr>
            <w:tcW w:w="956" w:type="dxa"/>
            <w:tcBorders>
              <w:bottom w:val="single" w:sz="12" w:space="0" w:color="auto"/>
            </w:tcBorders>
            <w:shd w:val="clear" w:color="auto" w:fill="auto"/>
          </w:tcPr>
          <w:p w14:paraId="4BD410FC" w14:textId="70184A03" w:rsidR="00536D28" w:rsidRPr="00D04190" w:rsidRDefault="00536D28" w:rsidP="00536D2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3 780</w:t>
            </w:r>
          </w:p>
        </w:tc>
      </w:tr>
    </w:tbl>
    <w:p w14:paraId="07E3EEBD" w14:textId="77777777" w:rsidR="00D76E60" w:rsidRPr="00D04190" w:rsidRDefault="00D76E60" w:rsidP="00D76E60">
      <w:pPr>
        <w:pStyle w:val="SingleTxt"/>
        <w:spacing w:after="0" w:line="120" w:lineRule="exact"/>
        <w:rPr>
          <w:sz w:val="10"/>
          <w:lang w:val="es-ES"/>
        </w:rPr>
      </w:pPr>
    </w:p>
    <w:p w14:paraId="75057A6A" w14:textId="77777777" w:rsidR="0023508E" w:rsidRPr="00D04190" w:rsidRDefault="0023508E" w:rsidP="0023508E">
      <w:pPr>
        <w:pStyle w:val="SingleTxt"/>
        <w:spacing w:after="0"/>
        <w:ind w:left="1264" w:right="1264"/>
        <w:rPr>
          <w:i/>
          <w:iCs/>
          <w:sz w:val="16"/>
          <w:szCs w:val="16"/>
          <w:lang w:val="es-ES"/>
        </w:rPr>
      </w:pPr>
      <w:r w:rsidRPr="00D04190">
        <w:rPr>
          <w:i/>
          <w:iCs/>
          <w:sz w:val="16"/>
          <w:szCs w:val="16"/>
          <w:lang w:val="es-ES"/>
        </w:rPr>
        <w:t>Fuente: Ministerio de Justicia/Secretaría General/Subdirección de Estadística y Estudios, archivo de datos estadísticos Cassiopée</w:t>
      </w:r>
    </w:p>
    <w:p w14:paraId="6E3633CF" w14:textId="77777777" w:rsidR="0023508E" w:rsidRPr="00D04190" w:rsidRDefault="0023508E" w:rsidP="0023508E">
      <w:pPr>
        <w:pStyle w:val="SingleTxt"/>
        <w:spacing w:after="0"/>
        <w:ind w:left="1264" w:right="1264"/>
        <w:rPr>
          <w:i/>
          <w:iCs/>
          <w:sz w:val="16"/>
          <w:szCs w:val="16"/>
          <w:lang w:val="es-ES"/>
        </w:rPr>
      </w:pPr>
      <w:r w:rsidRPr="00D04190">
        <w:rPr>
          <w:i/>
          <w:iCs/>
          <w:sz w:val="16"/>
          <w:szCs w:val="16"/>
          <w:lang w:val="es-ES"/>
        </w:rPr>
        <w:t>Ámbito: Toda Francia, entidades de ultramar incluidas</w:t>
      </w:r>
    </w:p>
    <w:p w14:paraId="211D8805" w14:textId="77777777" w:rsidR="0023508E" w:rsidRPr="00D04190" w:rsidRDefault="0023508E" w:rsidP="0023508E">
      <w:pPr>
        <w:pStyle w:val="SingleTxt"/>
        <w:spacing w:after="0"/>
        <w:ind w:left="1264" w:right="1264"/>
        <w:rPr>
          <w:i/>
          <w:iCs/>
          <w:sz w:val="16"/>
          <w:szCs w:val="16"/>
          <w:lang w:val="es-ES"/>
        </w:rPr>
      </w:pPr>
      <w:r w:rsidRPr="00D04190">
        <w:rPr>
          <w:i/>
          <w:iCs/>
          <w:sz w:val="16"/>
          <w:szCs w:val="16"/>
          <w:lang w:val="es-ES"/>
        </w:rPr>
        <w:t>Interpretación: En 2017 se enjuició a 658 acusados de delitos de feminicidio (o tentativa de feminicidio).</w:t>
      </w:r>
    </w:p>
    <w:p w14:paraId="4AFEC4B2" w14:textId="77777777" w:rsidR="003D23B8" w:rsidRPr="00D04190" w:rsidRDefault="003D23B8" w:rsidP="003D23B8">
      <w:pPr>
        <w:pStyle w:val="SingleTxt"/>
        <w:spacing w:after="0" w:line="120" w:lineRule="exact"/>
        <w:rPr>
          <w:sz w:val="10"/>
          <w:lang w:val="es-ES"/>
        </w:rPr>
      </w:pPr>
    </w:p>
    <w:p w14:paraId="2ACCAB12" w14:textId="77777777" w:rsidR="003D23B8" w:rsidRPr="00D04190" w:rsidRDefault="003D23B8" w:rsidP="003D23B8">
      <w:pPr>
        <w:pStyle w:val="SingleTxt"/>
        <w:spacing w:after="0" w:line="120" w:lineRule="exact"/>
        <w:rPr>
          <w:sz w:val="10"/>
          <w:lang w:val="es-ES"/>
        </w:rPr>
      </w:pPr>
    </w:p>
    <w:p w14:paraId="08CB932E" w14:textId="66D33FD3" w:rsidR="003D23B8" w:rsidRPr="00D04190" w:rsidRDefault="00E00CFC" w:rsidP="003D23B8">
      <w:pPr>
        <w:pStyle w:val="H23"/>
        <w:rPr>
          <w:sz w:val="10"/>
          <w:lang w:val="es-ES"/>
        </w:rPr>
      </w:pPr>
      <w:r w:rsidRPr="00D04190">
        <w:rPr>
          <w:lang w:val="es-ES"/>
        </w:rPr>
        <w:t xml:space="preserve">Víctimas de feminicidios en los casos enjuiciados </w:t>
      </w:r>
    </w:p>
    <w:p w14:paraId="09C9E514" w14:textId="77777777" w:rsidR="00DE439E" w:rsidRPr="00D04190" w:rsidRDefault="00DE439E" w:rsidP="00DE439E">
      <w:pPr>
        <w:pStyle w:val="SingleTxt"/>
        <w:spacing w:after="0" w:line="120" w:lineRule="exact"/>
        <w:rPr>
          <w:sz w:val="10"/>
          <w:lang w:val="es-ES"/>
        </w:rPr>
      </w:pPr>
    </w:p>
    <w:tbl>
      <w:tblPr>
        <w:tblStyle w:val="TableGrid"/>
        <w:tblW w:w="7274" w:type="dxa"/>
        <w:tblInd w:w="126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26"/>
        <w:gridCol w:w="718"/>
        <w:gridCol w:w="719"/>
        <w:gridCol w:w="718"/>
        <w:gridCol w:w="719"/>
        <w:gridCol w:w="718"/>
        <w:gridCol w:w="956"/>
      </w:tblGrid>
      <w:tr w:rsidR="00DE439E" w:rsidRPr="00D04190" w14:paraId="163B3914" w14:textId="77777777" w:rsidTr="00307EA6">
        <w:trPr>
          <w:tblHeader/>
        </w:trPr>
        <w:tc>
          <w:tcPr>
            <w:tcW w:w="2726" w:type="dxa"/>
            <w:tcBorders>
              <w:top w:val="single" w:sz="4" w:space="0" w:color="auto"/>
              <w:bottom w:val="single" w:sz="12" w:space="0" w:color="auto"/>
            </w:tcBorders>
          </w:tcPr>
          <w:p w14:paraId="2165F820" w14:textId="77777777" w:rsidR="00DE439E" w:rsidRPr="00D04190" w:rsidRDefault="00DE439E" w:rsidP="00307E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left"/>
              <w:rPr>
                <w:i/>
                <w:iCs/>
                <w:sz w:val="14"/>
                <w:szCs w:val="14"/>
                <w:lang w:val="es-ES"/>
              </w:rPr>
            </w:pPr>
          </w:p>
        </w:tc>
        <w:tc>
          <w:tcPr>
            <w:tcW w:w="718" w:type="dxa"/>
            <w:tcBorders>
              <w:top w:val="single" w:sz="4" w:space="0" w:color="auto"/>
              <w:bottom w:val="single" w:sz="12" w:space="0" w:color="auto"/>
            </w:tcBorders>
            <w:shd w:val="clear" w:color="auto" w:fill="auto"/>
            <w:vAlign w:val="bottom"/>
          </w:tcPr>
          <w:p w14:paraId="5FEC9E84" w14:textId="77777777" w:rsidR="00DE439E" w:rsidRPr="00D04190" w:rsidRDefault="00DE439E" w:rsidP="00307E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iCs/>
                <w:sz w:val="14"/>
                <w:szCs w:val="14"/>
                <w:lang w:val="es-ES"/>
              </w:rPr>
            </w:pPr>
            <w:r w:rsidRPr="00D04190">
              <w:rPr>
                <w:i/>
                <w:iCs/>
                <w:sz w:val="14"/>
                <w:szCs w:val="14"/>
                <w:lang w:val="es-ES"/>
              </w:rPr>
              <w:t>2017</w:t>
            </w:r>
          </w:p>
        </w:tc>
        <w:tc>
          <w:tcPr>
            <w:tcW w:w="719" w:type="dxa"/>
            <w:tcBorders>
              <w:top w:val="single" w:sz="4" w:space="0" w:color="auto"/>
              <w:bottom w:val="single" w:sz="12" w:space="0" w:color="auto"/>
            </w:tcBorders>
            <w:shd w:val="clear" w:color="auto" w:fill="auto"/>
            <w:vAlign w:val="bottom"/>
          </w:tcPr>
          <w:p w14:paraId="138A2551" w14:textId="77777777" w:rsidR="00DE439E" w:rsidRPr="00D04190" w:rsidRDefault="00DE439E" w:rsidP="00307E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iCs/>
                <w:sz w:val="14"/>
                <w:szCs w:val="14"/>
                <w:lang w:val="es-ES"/>
              </w:rPr>
            </w:pPr>
            <w:r w:rsidRPr="00D04190">
              <w:rPr>
                <w:i/>
                <w:iCs/>
                <w:sz w:val="14"/>
                <w:szCs w:val="14"/>
                <w:lang w:val="es-ES"/>
              </w:rPr>
              <w:t>2018</w:t>
            </w:r>
          </w:p>
        </w:tc>
        <w:tc>
          <w:tcPr>
            <w:tcW w:w="718" w:type="dxa"/>
            <w:tcBorders>
              <w:top w:val="single" w:sz="4" w:space="0" w:color="auto"/>
              <w:bottom w:val="single" w:sz="12" w:space="0" w:color="auto"/>
            </w:tcBorders>
            <w:shd w:val="clear" w:color="auto" w:fill="auto"/>
            <w:vAlign w:val="bottom"/>
          </w:tcPr>
          <w:p w14:paraId="35C65577" w14:textId="77777777" w:rsidR="00DE439E" w:rsidRPr="00D04190" w:rsidRDefault="00DE439E" w:rsidP="00307E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iCs/>
                <w:sz w:val="14"/>
                <w:szCs w:val="14"/>
                <w:lang w:val="es-ES"/>
              </w:rPr>
            </w:pPr>
            <w:r w:rsidRPr="00D04190">
              <w:rPr>
                <w:i/>
                <w:iCs/>
                <w:sz w:val="14"/>
                <w:szCs w:val="14"/>
                <w:lang w:val="es-ES"/>
              </w:rPr>
              <w:t>2019</w:t>
            </w:r>
          </w:p>
        </w:tc>
        <w:tc>
          <w:tcPr>
            <w:tcW w:w="719" w:type="dxa"/>
            <w:tcBorders>
              <w:top w:val="single" w:sz="4" w:space="0" w:color="auto"/>
              <w:bottom w:val="single" w:sz="12" w:space="0" w:color="auto"/>
            </w:tcBorders>
            <w:shd w:val="clear" w:color="auto" w:fill="auto"/>
            <w:vAlign w:val="bottom"/>
          </w:tcPr>
          <w:p w14:paraId="14C9832F" w14:textId="77777777" w:rsidR="00DE439E" w:rsidRPr="00D04190" w:rsidRDefault="00DE439E" w:rsidP="00307E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iCs/>
                <w:sz w:val="14"/>
                <w:szCs w:val="14"/>
                <w:lang w:val="es-ES"/>
              </w:rPr>
            </w:pPr>
            <w:r w:rsidRPr="00D04190">
              <w:rPr>
                <w:i/>
                <w:iCs/>
                <w:sz w:val="14"/>
                <w:szCs w:val="14"/>
                <w:lang w:val="es-ES"/>
              </w:rPr>
              <w:t>2020</w:t>
            </w:r>
          </w:p>
        </w:tc>
        <w:tc>
          <w:tcPr>
            <w:tcW w:w="718" w:type="dxa"/>
            <w:tcBorders>
              <w:top w:val="single" w:sz="4" w:space="0" w:color="auto"/>
              <w:bottom w:val="single" w:sz="12" w:space="0" w:color="auto"/>
            </w:tcBorders>
            <w:shd w:val="clear" w:color="auto" w:fill="auto"/>
            <w:vAlign w:val="bottom"/>
          </w:tcPr>
          <w:p w14:paraId="11BA6A75" w14:textId="77777777" w:rsidR="00DE439E" w:rsidRPr="00D04190" w:rsidRDefault="00DE439E" w:rsidP="00307E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iCs/>
                <w:sz w:val="14"/>
                <w:szCs w:val="14"/>
                <w:lang w:val="es-ES"/>
              </w:rPr>
            </w:pPr>
            <w:r w:rsidRPr="00D04190">
              <w:rPr>
                <w:i/>
                <w:iCs/>
                <w:sz w:val="14"/>
                <w:szCs w:val="14"/>
                <w:lang w:val="es-ES"/>
              </w:rPr>
              <w:t>2021</w:t>
            </w:r>
          </w:p>
        </w:tc>
        <w:tc>
          <w:tcPr>
            <w:tcW w:w="956" w:type="dxa"/>
            <w:tcBorders>
              <w:top w:val="single" w:sz="4" w:space="0" w:color="auto"/>
              <w:bottom w:val="single" w:sz="12" w:space="0" w:color="auto"/>
            </w:tcBorders>
            <w:shd w:val="clear" w:color="auto" w:fill="auto"/>
            <w:vAlign w:val="bottom"/>
          </w:tcPr>
          <w:p w14:paraId="3792CFD0" w14:textId="77777777" w:rsidR="00DE439E" w:rsidRPr="00D04190" w:rsidRDefault="00DE439E" w:rsidP="00307E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iCs/>
                <w:sz w:val="14"/>
                <w:szCs w:val="14"/>
                <w:lang w:val="es-ES"/>
              </w:rPr>
            </w:pPr>
            <w:r w:rsidRPr="00D04190">
              <w:rPr>
                <w:i/>
                <w:iCs/>
                <w:sz w:val="14"/>
                <w:szCs w:val="14"/>
                <w:lang w:val="es-ES"/>
              </w:rPr>
              <w:t>2017 a 2021</w:t>
            </w:r>
          </w:p>
        </w:tc>
      </w:tr>
      <w:tr w:rsidR="00DE439E" w:rsidRPr="00D04190" w14:paraId="77F99F95" w14:textId="77777777" w:rsidTr="00307EA6">
        <w:trPr>
          <w:trHeight w:hRule="exact" w:val="115"/>
          <w:tblHeader/>
        </w:trPr>
        <w:tc>
          <w:tcPr>
            <w:tcW w:w="2726" w:type="dxa"/>
            <w:tcBorders>
              <w:top w:val="single" w:sz="12" w:space="0" w:color="auto"/>
            </w:tcBorders>
          </w:tcPr>
          <w:p w14:paraId="790977EC" w14:textId="77777777" w:rsidR="00DE439E" w:rsidRPr="00D04190" w:rsidRDefault="00DE439E" w:rsidP="00307E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left"/>
              <w:rPr>
                <w:sz w:val="17"/>
                <w:lang w:val="es-ES"/>
              </w:rPr>
            </w:pPr>
          </w:p>
        </w:tc>
        <w:tc>
          <w:tcPr>
            <w:tcW w:w="4548" w:type="dxa"/>
            <w:gridSpan w:val="6"/>
            <w:tcBorders>
              <w:top w:val="single" w:sz="12" w:space="0" w:color="auto"/>
            </w:tcBorders>
            <w:shd w:val="clear" w:color="auto" w:fill="auto"/>
            <w:vAlign w:val="bottom"/>
          </w:tcPr>
          <w:p w14:paraId="7B4A99C2" w14:textId="77777777" w:rsidR="00DE439E" w:rsidRPr="00D04190" w:rsidRDefault="00DE439E" w:rsidP="00307E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lang w:val="es-ES"/>
              </w:rPr>
            </w:pPr>
          </w:p>
        </w:tc>
      </w:tr>
      <w:tr w:rsidR="0060201D" w:rsidRPr="00D04190" w14:paraId="63FC63A3" w14:textId="77777777" w:rsidTr="00307EA6">
        <w:tc>
          <w:tcPr>
            <w:tcW w:w="2726" w:type="dxa"/>
          </w:tcPr>
          <w:p w14:paraId="3E6C1DED" w14:textId="1310F680" w:rsidR="0060201D" w:rsidRPr="00D04190" w:rsidRDefault="0060201D" w:rsidP="0060201D">
            <w:pPr>
              <w:pStyle w:val="SingleTxt"/>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rFonts w:asciiTheme="majorBidi" w:hAnsiTheme="majorBidi" w:cstheme="majorBidi"/>
                <w:b/>
                <w:bCs/>
                <w:sz w:val="17"/>
                <w:szCs w:val="17"/>
                <w:lang w:val="es-ES"/>
              </w:rPr>
            </w:pPr>
            <w:r w:rsidRPr="00D04190">
              <w:rPr>
                <w:rFonts w:asciiTheme="majorBidi" w:hAnsiTheme="majorBidi" w:cstheme="majorBidi"/>
                <w:b/>
                <w:bCs/>
                <w:sz w:val="17"/>
                <w:szCs w:val="17"/>
                <w:lang w:val="es-ES"/>
              </w:rPr>
              <w:t>Víctimas de feminicidios</w:t>
            </w:r>
          </w:p>
        </w:tc>
        <w:tc>
          <w:tcPr>
            <w:tcW w:w="718" w:type="dxa"/>
            <w:shd w:val="clear" w:color="auto" w:fill="auto"/>
          </w:tcPr>
          <w:p w14:paraId="54C4DE3E" w14:textId="10BAB24E" w:rsidR="0060201D" w:rsidRPr="00D04190" w:rsidRDefault="0060201D" w:rsidP="0060201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b/>
                <w:bCs/>
                <w:sz w:val="17"/>
                <w:szCs w:val="17"/>
                <w:lang w:val="es-ES"/>
              </w:rPr>
            </w:pPr>
            <w:r w:rsidRPr="00D04190">
              <w:rPr>
                <w:rFonts w:asciiTheme="majorBidi" w:hAnsiTheme="majorBidi" w:cstheme="majorBidi"/>
                <w:b/>
                <w:bCs/>
                <w:sz w:val="17"/>
                <w:szCs w:val="17"/>
                <w:lang w:val="es-ES"/>
              </w:rPr>
              <w:t>906</w:t>
            </w:r>
          </w:p>
        </w:tc>
        <w:tc>
          <w:tcPr>
            <w:tcW w:w="719" w:type="dxa"/>
            <w:shd w:val="clear" w:color="auto" w:fill="auto"/>
          </w:tcPr>
          <w:p w14:paraId="1F8EE5DD" w14:textId="65572543" w:rsidR="0060201D" w:rsidRPr="00D04190" w:rsidRDefault="0060201D" w:rsidP="0060201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b/>
                <w:bCs/>
                <w:sz w:val="17"/>
                <w:szCs w:val="17"/>
                <w:lang w:val="es-ES"/>
              </w:rPr>
            </w:pPr>
            <w:r w:rsidRPr="00D04190">
              <w:rPr>
                <w:rFonts w:asciiTheme="majorBidi" w:hAnsiTheme="majorBidi" w:cstheme="majorBidi"/>
                <w:b/>
                <w:bCs/>
                <w:sz w:val="17"/>
                <w:szCs w:val="17"/>
                <w:lang w:val="es-ES"/>
              </w:rPr>
              <w:t>889</w:t>
            </w:r>
          </w:p>
        </w:tc>
        <w:tc>
          <w:tcPr>
            <w:tcW w:w="718" w:type="dxa"/>
            <w:shd w:val="clear" w:color="auto" w:fill="auto"/>
          </w:tcPr>
          <w:p w14:paraId="481513FF" w14:textId="5B3D6DC1" w:rsidR="0060201D" w:rsidRPr="00D04190" w:rsidRDefault="0060201D" w:rsidP="0060201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b/>
                <w:bCs/>
                <w:sz w:val="17"/>
                <w:szCs w:val="17"/>
                <w:lang w:val="es-ES"/>
              </w:rPr>
            </w:pPr>
            <w:r w:rsidRPr="00D04190">
              <w:rPr>
                <w:rFonts w:asciiTheme="majorBidi" w:hAnsiTheme="majorBidi" w:cstheme="majorBidi"/>
                <w:b/>
                <w:bCs/>
                <w:sz w:val="17"/>
                <w:szCs w:val="17"/>
                <w:lang w:val="es-ES"/>
              </w:rPr>
              <w:t>983</w:t>
            </w:r>
          </w:p>
        </w:tc>
        <w:tc>
          <w:tcPr>
            <w:tcW w:w="719" w:type="dxa"/>
            <w:shd w:val="clear" w:color="auto" w:fill="auto"/>
          </w:tcPr>
          <w:p w14:paraId="6BACE6C4" w14:textId="5EA86CF6" w:rsidR="0060201D" w:rsidRPr="00D04190" w:rsidRDefault="0060201D" w:rsidP="0060201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b/>
                <w:bCs/>
                <w:sz w:val="17"/>
                <w:szCs w:val="17"/>
                <w:lang w:val="es-ES"/>
              </w:rPr>
            </w:pPr>
            <w:r w:rsidRPr="00D04190">
              <w:rPr>
                <w:rFonts w:asciiTheme="majorBidi" w:hAnsiTheme="majorBidi" w:cstheme="majorBidi"/>
                <w:b/>
                <w:bCs/>
                <w:sz w:val="17"/>
                <w:szCs w:val="17"/>
                <w:lang w:val="es-ES"/>
              </w:rPr>
              <w:t>802</w:t>
            </w:r>
          </w:p>
        </w:tc>
        <w:tc>
          <w:tcPr>
            <w:tcW w:w="718" w:type="dxa"/>
            <w:shd w:val="clear" w:color="auto" w:fill="auto"/>
          </w:tcPr>
          <w:p w14:paraId="631DD1D4" w14:textId="7E691020" w:rsidR="0060201D" w:rsidRPr="00D04190" w:rsidRDefault="0060201D" w:rsidP="0060201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b/>
                <w:bCs/>
                <w:sz w:val="17"/>
                <w:szCs w:val="17"/>
                <w:lang w:val="es-ES"/>
              </w:rPr>
            </w:pPr>
            <w:r w:rsidRPr="00D04190">
              <w:rPr>
                <w:rFonts w:asciiTheme="majorBidi" w:hAnsiTheme="majorBidi" w:cstheme="majorBidi"/>
                <w:b/>
                <w:bCs/>
                <w:sz w:val="17"/>
                <w:szCs w:val="17"/>
                <w:lang w:val="es-ES"/>
              </w:rPr>
              <w:t>844</w:t>
            </w:r>
          </w:p>
        </w:tc>
        <w:tc>
          <w:tcPr>
            <w:tcW w:w="956" w:type="dxa"/>
            <w:shd w:val="clear" w:color="auto" w:fill="auto"/>
          </w:tcPr>
          <w:p w14:paraId="0A07B020" w14:textId="1F9C9802" w:rsidR="0060201D" w:rsidRPr="00D04190" w:rsidRDefault="0060201D" w:rsidP="0060201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b/>
                <w:bCs/>
                <w:sz w:val="17"/>
                <w:szCs w:val="17"/>
                <w:lang w:val="es-ES"/>
              </w:rPr>
            </w:pPr>
            <w:r w:rsidRPr="00D04190">
              <w:rPr>
                <w:rFonts w:asciiTheme="majorBidi" w:hAnsiTheme="majorBidi" w:cstheme="majorBidi"/>
                <w:b/>
                <w:bCs/>
                <w:sz w:val="17"/>
                <w:szCs w:val="17"/>
                <w:lang w:val="es-ES"/>
              </w:rPr>
              <w:t>4 424</w:t>
            </w:r>
          </w:p>
        </w:tc>
      </w:tr>
      <w:tr w:rsidR="0060201D" w:rsidRPr="00D04190" w14:paraId="040F3CC9" w14:textId="77777777" w:rsidTr="00307EA6">
        <w:tc>
          <w:tcPr>
            <w:tcW w:w="2726" w:type="dxa"/>
          </w:tcPr>
          <w:p w14:paraId="64873DE7" w14:textId="77777777" w:rsidR="0060201D" w:rsidRPr="00D04190" w:rsidRDefault="0060201D" w:rsidP="0060201D">
            <w:pPr>
              <w:pStyle w:val="SingleTxt"/>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284" w:right="40"/>
              <w:jc w:val="left"/>
              <w:rPr>
                <w:rFonts w:asciiTheme="majorBidi" w:hAnsiTheme="majorBidi" w:cstheme="majorBidi"/>
                <w:sz w:val="17"/>
                <w:szCs w:val="17"/>
                <w:lang w:val="es-ES"/>
              </w:rPr>
            </w:pPr>
            <w:r w:rsidRPr="00D04190">
              <w:rPr>
                <w:rFonts w:asciiTheme="majorBidi" w:hAnsiTheme="majorBidi" w:cstheme="majorBidi"/>
                <w:sz w:val="17"/>
                <w:szCs w:val="17"/>
                <w:lang w:val="es-ES"/>
              </w:rPr>
              <w:t>Menos de 18 años</w:t>
            </w:r>
          </w:p>
        </w:tc>
        <w:tc>
          <w:tcPr>
            <w:tcW w:w="718" w:type="dxa"/>
            <w:shd w:val="clear" w:color="auto" w:fill="auto"/>
          </w:tcPr>
          <w:p w14:paraId="335EB104" w14:textId="55804C48" w:rsidR="0060201D" w:rsidRPr="00D04190" w:rsidRDefault="0060201D" w:rsidP="0060201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107</w:t>
            </w:r>
          </w:p>
        </w:tc>
        <w:tc>
          <w:tcPr>
            <w:tcW w:w="719" w:type="dxa"/>
            <w:shd w:val="clear" w:color="auto" w:fill="auto"/>
          </w:tcPr>
          <w:p w14:paraId="52B9C815" w14:textId="35FB51E7" w:rsidR="0060201D" w:rsidRPr="00D04190" w:rsidRDefault="0060201D" w:rsidP="0060201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105</w:t>
            </w:r>
          </w:p>
        </w:tc>
        <w:tc>
          <w:tcPr>
            <w:tcW w:w="718" w:type="dxa"/>
            <w:shd w:val="clear" w:color="auto" w:fill="auto"/>
          </w:tcPr>
          <w:p w14:paraId="3C3DC178" w14:textId="0581EC67" w:rsidR="0060201D" w:rsidRPr="00D04190" w:rsidRDefault="0060201D" w:rsidP="0060201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91</w:t>
            </w:r>
          </w:p>
        </w:tc>
        <w:tc>
          <w:tcPr>
            <w:tcW w:w="719" w:type="dxa"/>
            <w:shd w:val="clear" w:color="auto" w:fill="auto"/>
          </w:tcPr>
          <w:p w14:paraId="2833EB64" w14:textId="6456EAF5" w:rsidR="0060201D" w:rsidRPr="00D04190" w:rsidRDefault="0060201D" w:rsidP="0060201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65</w:t>
            </w:r>
          </w:p>
        </w:tc>
        <w:tc>
          <w:tcPr>
            <w:tcW w:w="718" w:type="dxa"/>
            <w:shd w:val="clear" w:color="auto" w:fill="auto"/>
          </w:tcPr>
          <w:p w14:paraId="6ADA2A27" w14:textId="7580940A" w:rsidR="0060201D" w:rsidRPr="00D04190" w:rsidRDefault="0060201D" w:rsidP="0060201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80</w:t>
            </w:r>
          </w:p>
        </w:tc>
        <w:tc>
          <w:tcPr>
            <w:tcW w:w="956" w:type="dxa"/>
            <w:shd w:val="clear" w:color="auto" w:fill="auto"/>
          </w:tcPr>
          <w:p w14:paraId="4E8FF74E" w14:textId="60BC3812" w:rsidR="0060201D" w:rsidRPr="00D04190" w:rsidRDefault="0060201D" w:rsidP="0060201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448</w:t>
            </w:r>
          </w:p>
        </w:tc>
      </w:tr>
      <w:tr w:rsidR="0060201D" w:rsidRPr="00D04190" w14:paraId="3503B45F" w14:textId="77777777" w:rsidTr="00307EA6">
        <w:tc>
          <w:tcPr>
            <w:tcW w:w="2726" w:type="dxa"/>
          </w:tcPr>
          <w:p w14:paraId="579BAF81" w14:textId="77777777" w:rsidR="0060201D" w:rsidRPr="00D04190" w:rsidRDefault="0060201D" w:rsidP="0060201D">
            <w:pPr>
              <w:pStyle w:val="SingleTxt"/>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284" w:right="40"/>
              <w:jc w:val="left"/>
              <w:rPr>
                <w:rFonts w:asciiTheme="majorBidi" w:hAnsiTheme="majorBidi" w:cstheme="majorBidi"/>
                <w:sz w:val="17"/>
                <w:szCs w:val="17"/>
                <w:lang w:val="es-ES"/>
              </w:rPr>
            </w:pPr>
            <w:r w:rsidRPr="00D04190">
              <w:rPr>
                <w:rFonts w:asciiTheme="majorBidi" w:hAnsiTheme="majorBidi" w:cstheme="majorBidi"/>
                <w:sz w:val="17"/>
                <w:szCs w:val="17"/>
                <w:lang w:val="es-ES"/>
              </w:rPr>
              <w:t>18 a 24 años</w:t>
            </w:r>
          </w:p>
        </w:tc>
        <w:tc>
          <w:tcPr>
            <w:tcW w:w="718" w:type="dxa"/>
            <w:shd w:val="clear" w:color="auto" w:fill="auto"/>
          </w:tcPr>
          <w:p w14:paraId="0AA8C275" w14:textId="2FBFEEDF" w:rsidR="0060201D" w:rsidRPr="00D04190" w:rsidRDefault="0060201D" w:rsidP="0060201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79</w:t>
            </w:r>
          </w:p>
        </w:tc>
        <w:tc>
          <w:tcPr>
            <w:tcW w:w="719" w:type="dxa"/>
            <w:shd w:val="clear" w:color="auto" w:fill="auto"/>
          </w:tcPr>
          <w:p w14:paraId="0738A6C6" w14:textId="713B9CCD" w:rsidR="0060201D" w:rsidRPr="00D04190" w:rsidRDefault="0060201D" w:rsidP="0060201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79</w:t>
            </w:r>
          </w:p>
        </w:tc>
        <w:tc>
          <w:tcPr>
            <w:tcW w:w="718" w:type="dxa"/>
            <w:shd w:val="clear" w:color="auto" w:fill="auto"/>
          </w:tcPr>
          <w:p w14:paraId="2362AA1C" w14:textId="16FB62BB" w:rsidR="0060201D" w:rsidRPr="00D04190" w:rsidRDefault="0060201D" w:rsidP="0060201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79</w:t>
            </w:r>
          </w:p>
        </w:tc>
        <w:tc>
          <w:tcPr>
            <w:tcW w:w="719" w:type="dxa"/>
            <w:shd w:val="clear" w:color="auto" w:fill="auto"/>
          </w:tcPr>
          <w:p w14:paraId="1B24C625" w14:textId="450755F5" w:rsidR="0060201D" w:rsidRPr="00D04190" w:rsidRDefault="0060201D" w:rsidP="0060201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101</w:t>
            </w:r>
          </w:p>
        </w:tc>
        <w:tc>
          <w:tcPr>
            <w:tcW w:w="718" w:type="dxa"/>
            <w:shd w:val="clear" w:color="auto" w:fill="auto"/>
          </w:tcPr>
          <w:p w14:paraId="6CD24857" w14:textId="4579706B" w:rsidR="0060201D" w:rsidRPr="00D04190" w:rsidRDefault="0060201D" w:rsidP="0060201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84</w:t>
            </w:r>
          </w:p>
        </w:tc>
        <w:tc>
          <w:tcPr>
            <w:tcW w:w="956" w:type="dxa"/>
            <w:shd w:val="clear" w:color="auto" w:fill="auto"/>
          </w:tcPr>
          <w:p w14:paraId="5A2E15B5" w14:textId="5EDA9F99" w:rsidR="0060201D" w:rsidRPr="00D04190" w:rsidRDefault="0060201D" w:rsidP="0060201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422</w:t>
            </w:r>
          </w:p>
        </w:tc>
      </w:tr>
      <w:tr w:rsidR="0060201D" w:rsidRPr="00D04190" w14:paraId="336C0879" w14:textId="77777777" w:rsidTr="00307EA6">
        <w:tc>
          <w:tcPr>
            <w:tcW w:w="2726" w:type="dxa"/>
          </w:tcPr>
          <w:p w14:paraId="6A2B5E66" w14:textId="77777777" w:rsidR="0060201D" w:rsidRPr="00D04190" w:rsidRDefault="0060201D" w:rsidP="0060201D">
            <w:pPr>
              <w:pStyle w:val="SingleTxt"/>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284" w:right="40"/>
              <w:jc w:val="left"/>
              <w:rPr>
                <w:rFonts w:asciiTheme="majorBidi" w:hAnsiTheme="majorBidi" w:cstheme="majorBidi"/>
                <w:sz w:val="17"/>
                <w:szCs w:val="17"/>
                <w:lang w:val="es-ES"/>
              </w:rPr>
            </w:pPr>
            <w:r w:rsidRPr="00D04190">
              <w:rPr>
                <w:rFonts w:asciiTheme="majorBidi" w:hAnsiTheme="majorBidi" w:cstheme="majorBidi"/>
                <w:sz w:val="17"/>
                <w:szCs w:val="17"/>
                <w:lang w:val="es-ES"/>
              </w:rPr>
              <w:t>25 a 34 años</w:t>
            </w:r>
          </w:p>
        </w:tc>
        <w:tc>
          <w:tcPr>
            <w:tcW w:w="718" w:type="dxa"/>
            <w:shd w:val="clear" w:color="auto" w:fill="auto"/>
          </w:tcPr>
          <w:p w14:paraId="1CD1709C" w14:textId="04298B8D" w:rsidR="0060201D" w:rsidRPr="00D04190" w:rsidRDefault="0060201D" w:rsidP="0060201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108</w:t>
            </w:r>
          </w:p>
        </w:tc>
        <w:tc>
          <w:tcPr>
            <w:tcW w:w="719" w:type="dxa"/>
            <w:shd w:val="clear" w:color="auto" w:fill="auto"/>
          </w:tcPr>
          <w:p w14:paraId="29D9C652" w14:textId="48DB40F7" w:rsidR="0060201D" w:rsidRPr="00D04190" w:rsidRDefault="0060201D" w:rsidP="0060201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144</w:t>
            </w:r>
          </w:p>
        </w:tc>
        <w:tc>
          <w:tcPr>
            <w:tcW w:w="718" w:type="dxa"/>
            <w:shd w:val="clear" w:color="auto" w:fill="auto"/>
          </w:tcPr>
          <w:p w14:paraId="229A13BA" w14:textId="1E582C08" w:rsidR="0060201D" w:rsidRPr="00D04190" w:rsidRDefault="0060201D" w:rsidP="0060201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136</w:t>
            </w:r>
          </w:p>
        </w:tc>
        <w:tc>
          <w:tcPr>
            <w:tcW w:w="719" w:type="dxa"/>
            <w:shd w:val="clear" w:color="auto" w:fill="auto"/>
          </w:tcPr>
          <w:p w14:paraId="0BF39B8B" w14:textId="379E02C0" w:rsidR="0060201D" w:rsidRPr="00D04190" w:rsidRDefault="0060201D" w:rsidP="0060201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118</w:t>
            </w:r>
          </w:p>
        </w:tc>
        <w:tc>
          <w:tcPr>
            <w:tcW w:w="718" w:type="dxa"/>
            <w:shd w:val="clear" w:color="auto" w:fill="auto"/>
          </w:tcPr>
          <w:p w14:paraId="1BA2D63A" w14:textId="43DC6368" w:rsidR="0060201D" w:rsidRPr="00D04190" w:rsidRDefault="0060201D" w:rsidP="0060201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143</w:t>
            </w:r>
          </w:p>
        </w:tc>
        <w:tc>
          <w:tcPr>
            <w:tcW w:w="956" w:type="dxa"/>
            <w:shd w:val="clear" w:color="auto" w:fill="auto"/>
          </w:tcPr>
          <w:p w14:paraId="5101216C" w14:textId="78DE5695" w:rsidR="0060201D" w:rsidRPr="00D04190" w:rsidRDefault="0060201D" w:rsidP="0060201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649</w:t>
            </w:r>
          </w:p>
        </w:tc>
      </w:tr>
      <w:tr w:rsidR="0060201D" w:rsidRPr="00D04190" w14:paraId="3BDF2BB0" w14:textId="77777777" w:rsidTr="00307EA6">
        <w:tc>
          <w:tcPr>
            <w:tcW w:w="2726" w:type="dxa"/>
          </w:tcPr>
          <w:p w14:paraId="528DD46F" w14:textId="77777777" w:rsidR="0060201D" w:rsidRPr="00D04190" w:rsidRDefault="0060201D" w:rsidP="0060201D">
            <w:pPr>
              <w:pStyle w:val="SingleTxt"/>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284" w:right="40"/>
              <w:jc w:val="left"/>
              <w:rPr>
                <w:rFonts w:asciiTheme="majorBidi" w:hAnsiTheme="majorBidi" w:cstheme="majorBidi"/>
                <w:sz w:val="17"/>
                <w:szCs w:val="17"/>
                <w:lang w:val="es-ES"/>
              </w:rPr>
            </w:pPr>
            <w:r w:rsidRPr="00D04190">
              <w:rPr>
                <w:rFonts w:asciiTheme="majorBidi" w:hAnsiTheme="majorBidi" w:cstheme="majorBidi"/>
                <w:sz w:val="17"/>
                <w:szCs w:val="17"/>
                <w:lang w:val="es-ES"/>
              </w:rPr>
              <w:t>35 a 44 años</w:t>
            </w:r>
          </w:p>
        </w:tc>
        <w:tc>
          <w:tcPr>
            <w:tcW w:w="718" w:type="dxa"/>
            <w:shd w:val="clear" w:color="auto" w:fill="auto"/>
          </w:tcPr>
          <w:p w14:paraId="261B954C" w14:textId="04AC8F1D" w:rsidR="0060201D" w:rsidRPr="00D04190" w:rsidRDefault="0060201D" w:rsidP="0060201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119</w:t>
            </w:r>
          </w:p>
        </w:tc>
        <w:tc>
          <w:tcPr>
            <w:tcW w:w="719" w:type="dxa"/>
            <w:shd w:val="clear" w:color="auto" w:fill="auto"/>
          </w:tcPr>
          <w:p w14:paraId="0B3B3877" w14:textId="6AFAFE1C" w:rsidR="0060201D" w:rsidRPr="00D04190" w:rsidRDefault="0060201D" w:rsidP="0060201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106</w:t>
            </w:r>
          </w:p>
        </w:tc>
        <w:tc>
          <w:tcPr>
            <w:tcW w:w="718" w:type="dxa"/>
            <w:shd w:val="clear" w:color="auto" w:fill="auto"/>
          </w:tcPr>
          <w:p w14:paraId="79F1D504" w14:textId="39F36950" w:rsidR="0060201D" w:rsidRPr="00D04190" w:rsidRDefault="0060201D" w:rsidP="0060201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132</w:t>
            </w:r>
          </w:p>
        </w:tc>
        <w:tc>
          <w:tcPr>
            <w:tcW w:w="719" w:type="dxa"/>
            <w:shd w:val="clear" w:color="auto" w:fill="auto"/>
          </w:tcPr>
          <w:p w14:paraId="4D85E59A" w14:textId="4A1C06B1" w:rsidR="0060201D" w:rsidRPr="00D04190" w:rsidRDefault="0060201D" w:rsidP="0060201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111</w:t>
            </w:r>
          </w:p>
        </w:tc>
        <w:tc>
          <w:tcPr>
            <w:tcW w:w="718" w:type="dxa"/>
            <w:shd w:val="clear" w:color="auto" w:fill="auto"/>
          </w:tcPr>
          <w:p w14:paraId="24C61532" w14:textId="30398BF8" w:rsidR="0060201D" w:rsidRPr="00D04190" w:rsidRDefault="0060201D" w:rsidP="0060201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133</w:t>
            </w:r>
          </w:p>
        </w:tc>
        <w:tc>
          <w:tcPr>
            <w:tcW w:w="956" w:type="dxa"/>
            <w:shd w:val="clear" w:color="auto" w:fill="auto"/>
          </w:tcPr>
          <w:p w14:paraId="5E27E73E" w14:textId="2ABB7081" w:rsidR="0060201D" w:rsidRPr="00D04190" w:rsidRDefault="0060201D" w:rsidP="0060201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601</w:t>
            </w:r>
          </w:p>
        </w:tc>
      </w:tr>
      <w:tr w:rsidR="0060201D" w:rsidRPr="00D04190" w14:paraId="26307866" w14:textId="77777777" w:rsidTr="00307EA6">
        <w:tc>
          <w:tcPr>
            <w:tcW w:w="2726" w:type="dxa"/>
          </w:tcPr>
          <w:p w14:paraId="7B9BC392" w14:textId="77777777" w:rsidR="0060201D" w:rsidRPr="00D04190" w:rsidRDefault="0060201D" w:rsidP="0060201D">
            <w:pPr>
              <w:pStyle w:val="SingleTxt"/>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284" w:right="40"/>
              <w:jc w:val="left"/>
              <w:rPr>
                <w:rFonts w:asciiTheme="majorBidi" w:hAnsiTheme="majorBidi" w:cstheme="majorBidi"/>
                <w:sz w:val="17"/>
                <w:szCs w:val="17"/>
                <w:lang w:val="es-ES"/>
              </w:rPr>
            </w:pPr>
            <w:r w:rsidRPr="00D04190">
              <w:rPr>
                <w:rFonts w:asciiTheme="majorBidi" w:hAnsiTheme="majorBidi" w:cstheme="majorBidi"/>
                <w:sz w:val="17"/>
                <w:szCs w:val="17"/>
                <w:lang w:val="es-ES"/>
              </w:rPr>
              <w:t>45 a 54 años</w:t>
            </w:r>
          </w:p>
        </w:tc>
        <w:tc>
          <w:tcPr>
            <w:tcW w:w="718" w:type="dxa"/>
            <w:shd w:val="clear" w:color="auto" w:fill="auto"/>
          </w:tcPr>
          <w:p w14:paraId="21AAA091" w14:textId="73D7BC4F" w:rsidR="0060201D" w:rsidRPr="00D04190" w:rsidRDefault="0060201D" w:rsidP="0060201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133</w:t>
            </w:r>
          </w:p>
        </w:tc>
        <w:tc>
          <w:tcPr>
            <w:tcW w:w="719" w:type="dxa"/>
            <w:shd w:val="clear" w:color="auto" w:fill="auto"/>
          </w:tcPr>
          <w:p w14:paraId="29DE9D24" w14:textId="36600C6D" w:rsidR="0060201D" w:rsidRPr="00D04190" w:rsidRDefault="0060201D" w:rsidP="0060201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116</w:t>
            </w:r>
          </w:p>
        </w:tc>
        <w:tc>
          <w:tcPr>
            <w:tcW w:w="718" w:type="dxa"/>
            <w:shd w:val="clear" w:color="auto" w:fill="auto"/>
          </w:tcPr>
          <w:p w14:paraId="5C3F25F9" w14:textId="1DC97077" w:rsidR="0060201D" w:rsidRPr="00D04190" w:rsidRDefault="0060201D" w:rsidP="0060201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131</w:t>
            </w:r>
          </w:p>
        </w:tc>
        <w:tc>
          <w:tcPr>
            <w:tcW w:w="719" w:type="dxa"/>
            <w:shd w:val="clear" w:color="auto" w:fill="auto"/>
          </w:tcPr>
          <w:p w14:paraId="7DA0AEA0" w14:textId="53EC47EA" w:rsidR="0060201D" w:rsidRPr="00D04190" w:rsidRDefault="0060201D" w:rsidP="0060201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107</w:t>
            </w:r>
          </w:p>
        </w:tc>
        <w:tc>
          <w:tcPr>
            <w:tcW w:w="718" w:type="dxa"/>
            <w:shd w:val="clear" w:color="auto" w:fill="auto"/>
          </w:tcPr>
          <w:p w14:paraId="185822EB" w14:textId="2A8FCF2D" w:rsidR="0060201D" w:rsidRPr="00D04190" w:rsidRDefault="0060201D" w:rsidP="0060201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110</w:t>
            </w:r>
          </w:p>
        </w:tc>
        <w:tc>
          <w:tcPr>
            <w:tcW w:w="956" w:type="dxa"/>
            <w:shd w:val="clear" w:color="auto" w:fill="auto"/>
          </w:tcPr>
          <w:p w14:paraId="08404F57" w14:textId="6A0BABCA" w:rsidR="0060201D" w:rsidRPr="00D04190" w:rsidRDefault="0060201D" w:rsidP="0060201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597</w:t>
            </w:r>
          </w:p>
        </w:tc>
      </w:tr>
      <w:tr w:rsidR="0060201D" w:rsidRPr="00D04190" w14:paraId="6A48748F" w14:textId="77777777" w:rsidTr="00307EA6">
        <w:tc>
          <w:tcPr>
            <w:tcW w:w="2726" w:type="dxa"/>
          </w:tcPr>
          <w:p w14:paraId="2C87B8F2" w14:textId="77777777" w:rsidR="0060201D" w:rsidRPr="00D04190" w:rsidRDefault="0060201D" w:rsidP="0060201D">
            <w:pPr>
              <w:pStyle w:val="SingleTxt"/>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284" w:right="40"/>
              <w:jc w:val="left"/>
              <w:rPr>
                <w:rFonts w:asciiTheme="majorBidi" w:hAnsiTheme="majorBidi" w:cstheme="majorBidi"/>
                <w:sz w:val="17"/>
                <w:szCs w:val="17"/>
                <w:lang w:val="es-ES"/>
              </w:rPr>
            </w:pPr>
            <w:r w:rsidRPr="00D04190">
              <w:rPr>
                <w:rFonts w:asciiTheme="majorBidi" w:hAnsiTheme="majorBidi" w:cstheme="majorBidi"/>
                <w:sz w:val="17"/>
                <w:szCs w:val="17"/>
                <w:lang w:val="es-ES"/>
              </w:rPr>
              <w:t>55 a 64 años</w:t>
            </w:r>
          </w:p>
        </w:tc>
        <w:tc>
          <w:tcPr>
            <w:tcW w:w="718" w:type="dxa"/>
            <w:shd w:val="clear" w:color="auto" w:fill="auto"/>
          </w:tcPr>
          <w:p w14:paraId="6DCEF839" w14:textId="5CCA584C" w:rsidR="0060201D" w:rsidRPr="00D04190" w:rsidRDefault="0060201D" w:rsidP="0060201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74</w:t>
            </w:r>
          </w:p>
        </w:tc>
        <w:tc>
          <w:tcPr>
            <w:tcW w:w="719" w:type="dxa"/>
            <w:shd w:val="clear" w:color="auto" w:fill="auto"/>
          </w:tcPr>
          <w:p w14:paraId="38159A85" w14:textId="59AA355F" w:rsidR="0060201D" w:rsidRPr="00D04190" w:rsidRDefault="0060201D" w:rsidP="0060201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82</w:t>
            </w:r>
          </w:p>
        </w:tc>
        <w:tc>
          <w:tcPr>
            <w:tcW w:w="718" w:type="dxa"/>
            <w:shd w:val="clear" w:color="auto" w:fill="auto"/>
          </w:tcPr>
          <w:p w14:paraId="2FD5A4E1" w14:textId="71CE6E93" w:rsidR="0060201D" w:rsidRPr="00D04190" w:rsidRDefault="0060201D" w:rsidP="0060201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100</w:t>
            </w:r>
          </w:p>
        </w:tc>
        <w:tc>
          <w:tcPr>
            <w:tcW w:w="719" w:type="dxa"/>
            <w:shd w:val="clear" w:color="auto" w:fill="auto"/>
          </w:tcPr>
          <w:p w14:paraId="322306EF" w14:textId="17750147" w:rsidR="0060201D" w:rsidRPr="00D04190" w:rsidRDefault="0060201D" w:rsidP="0060201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65</w:t>
            </w:r>
          </w:p>
        </w:tc>
        <w:tc>
          <w:tcPr>
            <w:tcW w:w="718" w:type="dxa"/>
            <w:shd w:val="clear" w:color="auto" w:fill="auto"/>
          </w:tcPr>
          <w:p w14:paraId="04CDC556" w14:textId="7EBECEA4" w:rsidR="0060201D" w:rsidRPr="00D04190" w:rsidRDefault="0060201D" w:rsidP="0060201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69</w:t>
            </w:r>
          </w:p>
        </w:tc>
        <w:tc>
          <w:tcPr>
            <w:tcW w:w="956" w:type="dxa"/>
            <w:shd w:val="clear" w:color="auto" w:fill="auto"/>
          </w:tcPr>
          <w:p w14:paraId="651824CB" w14:textId="790A5F36" w:rsidR="0060201D" w:rsidRPr="00D04190" w:rsidRDefault="0060201D" w:rsidP="0060201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390</w:t>
            </w:r>
          </w:p>
        </w:tc>
      </w:tr>
      <w:tr w:rsidR="0060201D" w:rsidRPr="00D04190" w14:paraId="2B5115E3" w14:textId="77777777" w:rsidTr="00307EA6">
        <w:tc>
          <w:tcPr>
            <w:tcW w:w="2726" w:type="dxa"/>
          </w:tcPr>
          <w:p w14:paraId="78AC729B" w14:textId="77777777" w:rsidR="0060201D" w:rsidRPr="00D04190" w:rsidRDefault="0060201D" w:rsidP="0060201D">
            <w:pPr>
              <w:pStyle w:val="SingleTxt"/>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284" w:right="40"/>
              <w:jc w:val="left"/>
              <w:rPr>
                <w:rFonts w:asciiTheme="majorBidi" w:hAnsiTheme="majorBidi" w:cstheme="majorBidi"/>
                <w:sz w:val="17"/>
                <w:szCs w:val="17"/>
                <w:lang w:val="es-ES"/>
              </w:rPr>
            </w:pPr>
            <w:r w:rsidRPr="00D04190">
              <w:rPr>
                <w:rFonts w:asciiTheme="majorBidi" w:hAnsiTheme="majorBidi" w:cstheme="majorBidi"/>
                <w:sz w:val="17"/>
                <w:szCs w:val="17"/>
                <w:lang w:val="es-ES"/>
              </w:rPr>
              <w:t>65 años y más</w:t>
            </w:r>
          </w:p>
        </w:tc>
        <w:tc>
          <w:tcPr>
            <w:tcW w:w="718" w:type="dxa"/>
            <w:shd w:val="clear" w:color="auto" w:fill="auto"/>
          </w:tcPr>
          <w:p w14:paraId="0AB58A4A" w14:textId="1DF3A1B7" w:rsidR="0060201D" w:rsidRPr="00D04190" w:rsidRDefault="0060201D" w:rsidP="0060201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84</w:t>
            </w:r>
          </w:p>
        </w:tc>
        <w:tc>
          <w:tcPr>
            <w:tcW w:w="719" w:type="dxa"/>
            <w:shd w:val="clear" w:color="auto" w:fill="auto"/>
          </w:tcPr>
          <w:p w14:paraId="7186F499" w14:textId="268FB024" w:rsidR="0060201D" w:rsidRPr="00D04190" w:rsidRDefault="0060201D" w:rsidP="0060201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83</w:t>
            </w:r>
          </w:p>
        </w:tc>
        <w:tc>
          <w:tcPr>
            <w:tcW w:w="718" w:type="dxa"/>
            <w:shd w:val="clear" w:color="auto" w:fill="auto"/>
          </w:tcPr>
          <w:p w14:paraId="616288DE" w14:textId="71651391" w:rsidR="0060201D" w:rsidRPr="00D04190" w:rsidRDefault="0060201D" w:rsidP="0060201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89</w:t>
            </w:r>
          </w:p>
        </w:tc>
        <w:tc>
          <w:tcPr>
            <w:tcW w:w="719" w:type="dxa"/>
            <w:shd w:val="clear" w:color="auto" w:fill="auto"/>
          </w:tcPr>
          <w:p w14:paraId="1C298D15" w14:textId="4DAC8E3F" w:rsidR="0060201D" w:rsidRPr="00D04190" w:rsidRDefault="0060201D" w:rsidP="0060201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77</w:t>
            </w:r>
          </w:p>
        </w:tc>
        <w:tc>
          <w:tcPr>
            <w:tcW w:w="718" w:type="dxa"/>
            <w:shd w:val="clear" w:color="auto" w:fill="auto"/>
          </w:tcPr>
          <w:p w14:paraId="01162FB5" w14:textId="6FD9E85E" w:rsidR="0060201D" w:rsidRPr="00D04190" w:rsidRDefault="0060201D" w:rsidP="0060201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99</w:t>
            </w:r>
          </w:p>
        </w:tc>
        <w:tc>
          <w:tcPr>
            <w:tcW w:w="956" w:type="dxa"/>
            <w:shd w:val="clear" w:color="auto" w:fill="auto"/>
          </w:tcPr>
          <w:p w14:paraId="4B30D465" w14:textId="15B4440E" w:rsidR="0060201D" w:rsidRPr="00D04190" w:rsidRDefault="0060201D" w:rsidP="0060201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432</w:t>
            </w:r>
          </w:p>
        </w:tc>
      </w:tr>
      <w:tr w:rsidR="0060201D" w:rsidRPr="00D04190" w14:paraId="34C2B64F" w14:textId="77777777" w:rsidTr="00307EA6">
        <w:tc>
          <w:tcPr>
            <w:tcW w:w="2726" w:type="dxa"/>
            <w:tcBorders>
              <w:bottom w:val="single" w:sz="12" w:space="0" w:color="auto"/>
            </w:tcBorders>
          </w:tcPr>
          <w:p w14:paraId="60C179AF" w14:textId="77777777" w:rsidR="0060201D" w:rsidRPr="00D04190" w:rsidRDefault="0060201D" w:rsidP="0060201D">
            <w:pPr>
              <w:pStyle w:val="SingleTxt"/>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284" w:right="40"/>
              <w:jc w:val="left"/>
              <w:rPr>
                <w:rFonts w:asciiTheme="majorBidi" w:hAnsiTheme="majorBidi" w:cstheme="majorBidi"/>
                <w:sz w:val="17"/>
                <w:szCs w:val="17"/>
                <w:lang w:val="es-ES"/>
              </w:rPr>
            </w:pPr>
            <w:r w:rsidRPr="00D04190">
              <w:rPr>
                <w:rFonts w:asciiTheme="majorBidi" w:hAnsiTheme="majorBidi" w:cstheme="majorBidi"/>
                <w:sz w:val="17"/>
                <w:szCs w:val="17"/>
                <w:lang w:val="es-ES"/>
              </w:rPr>
              <w:t>Edad desconocida</w:t>
            </w:r>
          </w:p>
        </w:tc>
        <w:tc>
          <w:tcPr>
            <w:tcW w:w="718" w:type="dxa"/>
            <w:tcBorders>
              <w:bottom w:val="single" w:sz="12" w:space="0" w:color="auto"/>
            </w:tcBorders>
            <w:shd w:val="clear" w:color="auto" w:fill="auto"/>
          </w:tcPr>
          <w:p w14:paraId="79660EB4" w14:textId="3FA381C3" w:rsidR="0060201D" w:rsidRPr="00D04190" w:rsidRDefault="0060201D" w:rsidP="0060201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202</w:t>
            </w:r>
          </w:p>
        </w:tc>
        <w:tc>
          <w:tcPr>
            <w:tcW w:w="719" w:type="dxa"/>
            <w:tcBorders>
              <w:bottom w:val="single" w:sz="12" w:space="0" w:color="auto"/>
            </w:tcBorders>
            <w:shd w:val="clear" w:color="auto" w:fill="auto"/>
          </w:tcPr>
          <w:p w14:paraId="5B4F1151" w14:textId="7EB5E3E9" w:rsidR="0060201D" w:rsidRPr="00D04190" w:rsidRDefault="0060201D" w:rsidP="0060201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174</w:t>
            </w:r>
          </w:p>
        </w:tc>
        <w:tc>
          <w:tcPr>
            <w:tcW w:w="718" w:type="dxa"/>
            <w:tcBorders>
              <w:bottom w:val="single" w:sz="12" w:space="0" w:color="auto"/>
            </w:tcBorders>
            <w:shd w:val="clear" w:color="auto" w:fill="auto"/>
          </w:tcPr>
          <w:p w14:paraId="03582912" w14:textId="22F56C30" w:rsidR="0060201D" w:rsidRPr="00D04190" w:rsidRDefault="0060201D" w:rsidP="0060201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225</w:t>
            </w:r>
          </w:p>
        </w:tc>
        <w:tc>
          <w:tcPr>
            <w:tcW w:w="719" w:type="dxa"/>
            <w:tcBorders>
              <w:bottom w:val="single" w:sz="12" w:space="0" w:color="auto"/>
            </w:tcBorders>
            <w:shd w:val="clear" w:color="auto" w:fill="auto"/>
          </w:tcPr>
          <w:p w14:paraId="682C4671" w14:textId="3C4441BB" w:rsidR="0060201D" w:rsidRPr="00D04190" w:rsidRDefault="0060201D" w:rsidP="0060201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158</w:t>
            </w:r>
          </w:p>
        </w:tc>
        <w:tc>
          <w:tcPr>
            <w:tcW w:w="718" w:type="dxa"/>
            <w:tcBorders>
              <w:bottom w:val="single" w:sz="12" w:space="0" w:color="auto"/>
            </w:tcBorders>
            <w:shd w:val="clear" w:color="auto" w:fill="auto"/>
          </w:tcPr>
          <w:p w14:paraId="05975205" w14:textId="219A8A09" w:rsidR="0060201D" w:rsidRPr="00D04190" w:rsidRDefault="0060201D" w:rsidP="0060201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126</w:t>
            </w:r>
          </w:p>
        </w:tc>
        <w:tc>
          <w:tcPr>
            <w:tcW w:w="956" w:type="dxa"/>
            <w:tcBorders>
              <w:bottom w:val="single" w:sz="12" w:space="0" w:color="auto"/>
            </w:tcBorders>
            <w:shd w:val="clear" w:color="auto" w:fill="auto"/>
          </w:tcPr>
          <w:p w14:paraId="19322BB0" w14:textId="40AE52B6" w:rsidR="0060201D" w:rsidRPr="00D04190" w:rsidRDefault="0060201D" w:rsidP="0060201D">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885</w:t>
            </w:r>
          </w:p>
        </w:tc>
      </w:tr>
    </w:tbl>
    <w:p w14:paraId="2CD8D775" w14:textId="77777777" w:rsidR="00DE439E" w:rsidRPr="00D04190" w:rsidRDefault="00DE439E" w:rsidP="00DE439E">
      <w:pPr>
        <w:pStyle w:val="SingleTxt"/>
        <w:spacing w:after="0" w:line="120" w:lineRule="exact"/>
        <w:rPr>
          <w:sz w:val="10"/>
          <w:lang w:val="es-ES"/>
        </w:rPr>
      </w:pPr>
    </w:p>
    <w:p w14:paraId="0551A4D1" w14:textId="77777777" w:rsidR="00BF259D" w:rsidRPr="00D04190" w:rsidRDefault="00BF259D" w:rsidP="00BF259D">
      <w:pPr>
        <w:pStyle w:val="SingleTxt"/>
        <w:spacing w:after="0"/>
        <w:ind w:left="1264" w:right="1264"/>
        <w:rPr>
          <w:i/>
          <w:iCs/>
          <w:sz w:val="16"/>
          <w:szCs w:val="16"/>
          <w:lang w:val="es-ES"/>
        </w:rPr>
      </w:pPr>
      <w:r w:rsidRPr="00D04190">
        <w:rPr>
          <w:i/>
          <w:iCs/>
          <w:sz w:val="16"/>
          <w:szCs w:val="16"/>
          <w:lang w:val="es-ES"/>
        </w:rPr>
        <w:t>Fuente: Ministerio de Justicia/Secretaría General/Subdirección de Estadística y Estudios, archivo de datos estadísticos Cassiopée</w:t>
      </w:r>
    </w:p>
    <w:p w14:paraId="282C9AAD" w14:textId="77777777" w:rsidR="00BF259D" w:rsidRPr="00D04190" w:rsidRDefault="00BF259D" w:rsidP="00BF259D">
      <w:pPr>
        <w:pStyle w:val="SingleTxt"/>
        <w:spacing w:after="0"/>
        <w:ind w:left="1264" w:right="1264"/>
        <w:rPr>
          <w:i/>
          <w:iCs/>
          <w:sz w:val="16"/>
          <w:szCs w:val="16"/>
          <w:lang w:val="es-ES"/>
        </w:rPr>
      </w:pPr>
      <w:r w:rsidRPr="00D04190">
        <w:rPr>
          <w:i/>
          <w:iCs/>
          <w:sz w:val="16"/>
          <w:szCs w:val="16"/>
          <w:lang w:val="es-ES"/>
        </w:rPr>
        <w:t>Ámbito: Toda Francia, entidades de ultramar incluidas</w:t>
      </w:r>
    </w:p>
    <w:p w14:paraId="4F0FC25F" w14:textId="5236B3E4" w:rsidR="00020E25" w:rsidRPr="00D04190" w:rsidRDefault="00BF259D" w:rsidP="00BF259D">
      <w:pPr>
        <w:pStyle w:val="SingleTxt"/>
        <w:spacing w:after="0"/>
        <w:ind w:left="1264" w:right="1264"/>
        <w:rPr>
          <w:i/>
          <w:iCs/>
          <w:sz w:val="16"/>
          <w:szCs w:val="16"/>
          <w:lang w:val="es-ES"/>
        </w:rPr>
      </w:pPr>
      <w:r w:rsidRPr="00D04190">
        <w:rPr>
          <w:i/>
          <w:iCs/>
          <w:sz w:val="16"/>
          <w:szCs w:val="16"/>
          <w:lang w:val="es-ES"/>
        </w:rPr>
        <w:t>Interpretación: En 2017, las personas enjuiciadas por feminicidio (o tentativa de feminicidio) causaron 906 víctimas. De ellas, 84 tenían 65 años o más en el momento de cometerse el delito.</w:t>
      </w:r>
    </w:p>
    <w:p w14:paraId="706954DA" w14:textId="77777777" w:rsidR="00020E25" w:rsidRPr="00D04190" w:rsidRDefault="00020E25" w:rsidP="003D4059">
      <w:pPr>
        <w:pStyle w:val="SingleTxt"/>
        <w:spacing w:after="0" w:line="120" w:lineRule="exact"/>
        <w:rPr>
          <w:sz w:val="10"/>
          <w:lang w:val="es-ES"/>
        </w:rPr>
      </w:pPr>
    </w:p>
    <w:p w14:paraId="5DF40B7A" w14:textId="77777777" w:rsidR="003D4059" w:rsidRPr="00D04190" w:rsidRDefault="003D4059" w:rsidP="001C310F">
      <w:pPr>
        <w:pStyle w:val="SingleTxt"/>
        <w:spacing w:after="0" w:line="120" w:lineRule="exact"/>
        <w:rPr>
          <w:sz w:val="10"/>
          <w:lang w:val="es-ES"/>
        </w:rPr>
      </w:pPr>
    </w:p>
    <w:p w14:paraId="2480B7AE" w14:textId="333EA595" w:rsidR="003C3F70" w:rsidRPr="00D04190" w:rsidRDefault="00B60C11" w:rsidP="00B60C11">
      <w:pPr>
        <w:pStyle w:val="H23"/>
        <w:ind w:left="1267" w:right="1260" w:hanging="1267"/>
      </w:pPr>
      <w:r>
        <w:tab/>
      </w:r>
      <w:r w:rsidR="00010366" w:rsidRPr="00D04190">
        <w:t>c)</w:t>
      </w:r>
      <w:r>
        <w:tab/>
      </w:r>
      <w:r w:rsidR="00010366" w:rsidRPr="00D04190">
        <w:t>Datos</w:t>
      </w:r>
      <w:r w:rsidR="00106200" w:rsidRPr="00D04190">
        <w:t xml:space="preserve"> sobre casos de actos antirreligiosos, antisemitas, racistas y xenófobos combinados con actos sexistas cometidos contra mujeres y niñas</w:t>
      </w:r>
    </w:p>
    <w:p w14:paraId="7BC4C016" w14:textId="77777777" w:rsidR="0094292E" w:rsidRPr="00D04190" w:rsidRDefault="0094292E" w:rsidP="0094292E">
      <w:pPr>
        <w:pStyle w:val="SingleTxt"/>
        <w:keepNext/>
        <w:spacing w:after="0" w:line="120" w:lineRule="exact"/>
        <w:ind w:left="1264" w:right="1264"/>
        <w:rPr>
          <w:sz w:val="10"/>
          <w:lang w:val="es-ES"/>
        </w:rPr>
      </w:pPr>
    </w:p>
    <w:p w14:paraId="791348E0" w14:textId="77777777" w:rsidR="003C3F70" w:rsidRPr="00D04190" w:rsidRDefault="003C3F70" w:rsidP="008B1A7F">
      <w:pPr>
        <w:pStyle w:val="SingleTxt"/>
        <w:numPr>
          <w:ilvl w:val="0"/>
          <w:numId w:val="44"/>
        </w:numPr>
        <w:ind w:left="1267" w:firstLine="0"/>
        <w:rPr>
          <w:lang w:val="es-ES"/>
        </w:rPr>
      </w:pPr>
      <w:r w:rsidRPr="00D04190">
        <w:rPr>
          <w:lang w:val="es-ES"/>
        </w:rPr>
        <w:t>Según datos del Ministerio del Interior, entre 2017 y 2021 se registraron 27.756 víctimas de delitos graves y delitos de carácter racista, xenófobo o antirreligioso.</w:t>
      </w:r>
    </w:p>
    <w:p w14:paraId="43AA95AD" w14:textId="77777777" w:rsidR="007D3EB9" w:rsidRPr="00D04190" w:rsidRDefault="007D3EB9" w:rsidP="007D3EB9">
      <w:pPr>
        <w:pStyle w:val="SingleTxt"/>
        <w:spacing w:after="0" w:line="120" w:lineRule="exact"/>
        <w:rPr>
          <w:sz w:val="10"/>
          <w:lang w:val="es-ES"/>
        </w:rPr>
      </w:pPr>
    </w:p>
    <w:p w14:paraId="73DFC231" w14:textId="2F964695" w:rsidR="003C3F70" w:rsidRPr="00D04190" w:rsidRDefault="00B60C11" w:rsidP="00B60C11">
      <w:pPr>
        <w:pStyle w:val="H23"/>
        <w:ind w:left="1267" w:right="1260" w:hanging="1267"/>
      </w:pPr>
      <w:r>
        <w:tab/>
      </w:r>
      <w:r w:rsidR="00010366" w:rsidRPr="00D04190">
        <w:t>d)</w:t>
      </w:r>
      <w:r>
        <w:tab/>
      </w:r>
      <w:r w:rsidR="00010366" w:rsidRPr="00D04190">
        <w:t>Datos</w:t>
      </w:r>
      <w:r w:rsidR="00106200" w:rsidRPr="00D04190">
        <w:t xml:space="preserve"> del SSMSI sobre víctimas de sexismo</w:t>
      </w:r>
    </w:p>
    <w:p w14:paraId="06DC8C1A" w14:textId="77777777" w:rsidR="0094292E" w:rsidRPr="00D04190" w:rsidRDefault="0094292E" w:rsidP="0094292E">
      <w:pPr>
        <w:pStyle w:val="SingleTxt"/>
        <w:keepNext/>
        <w:spacing w:after="0" w:line="120" w:lineRule="exact"/>
        <w:ind w:left="1264" w:right="1264"/>
        <w:rPr>
          <w:sz w:val="10"/>
          <w:lang w:val="es-ES"/>
        </w:rPr>
      </w:pPr>
    </w:p>
    <w:p w14:paraId="6A29C5B6" w14:textId="77777777" w:rsidR="003C3F70" w:rsidRPr="00D04190" w:rsidRDefault="003C3F70" w:rsidP="008B1A7F">
      <w:pPr>
        <w:pStyle w:val="SingleTxt"/>
        <w:numPr>
          <w:ilvl w:val="0"/>
          <w:numId w:val="44"/>
        </w:numPr>
        <w:ind w:left="1267" w:firstLine="0"/>
        <w:rPr>
          <w:lang w:val="es-ES"/>
        </w:rPr>
      </w:pPr>
      <w:r w:rsidRPr="00D04190">
        <w:rPr>
          <w:lang w:val="es-ES"/>
        </w:rPr>
        <w:t>El estudio más reciente llevado a cabo por el SSMSI en julio de 2022 indica un aumento de las agresiones sexistas denunciadas ante las fuerzas de seguridad desde la promulgación de la Ley de 3 de agosto de 2018, por la que se establece un tipo de infracción específico que engloba tales agresiones, si bien dicho aumento se ha ralentizado desde finales de 2021.</w:t>
      </w:r>
    </w:p>
    <w:p w14:paraId="5F92D751" w14:textId="7CA414EB" w:rsidR="003C3F70" w:rsidRPr="00D04190" w:rsidRDefault="003C3F70" w:rsidP="008B1A7F">
      <w:pPr>
        <w:pStyle w:val="SingleTxt"/>
        <w:numPr>
          <w:ilvl w:val="0"/>
          <w:numId w:val="44"/>
        </w:numPr>
        <w:ind w:left="1267" w:firstLine="0"/>
        <w:rPr>
          <w:lang w:val="es-ES"/>
        </w:rPr>
      </w:pPr>
      <w:r w:rsidRPr="00D04190">
        <w:rPr>
          <w:lang w:val="es-ES"/>
        </w:rPr>
        <w:lastRenderedPageBreak/>
        <w:t>Durante el período 2020-2021, las fuerzas de seguridad dejaron constancia de la existencia de 3.700 infracciones relacionadas con agresiones sexistas en Francia, de las cuales 1.400 se registraron en 2020 y 2.300, en 2021.</w:t>
      </w:r>
      <w:r w:rsidR="00BF259D" w:rsidRPr="00D04190">
        <w:rPr>
          <w:lang w:val="es-ES"/>
        </w:rPr>
        <w:t xml:space="preserve"> </w:t>
      </w:r>
      <w:r w:rsidRPr="00D04190">
        <w:rPr>
          <w:lang w:val="es-ES"/>
        </w:rPr>
        <w:t>Tales infracciones son de categoría de gravedad 4 o 5.</w:t>
      </w:r>
      <w:r w:rsidR="00BF259D" w:rsidRPr="00D04190">
        <w:rPr>
          <w:lang w:val="es-ES"/>
        </w:rPr>
        <w:t xml:space="preserve"> </w:t>
      </w:r>
      <w:r w:rsidRPr="00D04190">
        <w:rPr>
          <w:lang w:val="es-ES"/>
        </w:rPr>
        <w:t>En la mayoría de los casos, se trata de agresiones sexistas sin circunstancias agravantes (agresiones sexistas que atentan contra la dignidad o crean una situación intimidatoria, hostil u ofensiva para una persona), suponiendo esta modalidad el 70</w:t>
      </w:r>
      <w:r w:rsidR="00FB34CE" w:rsidRPr="00D04190">
        <w:rPr>
          <w:lang w:val="es-ES"/>
        </w:rPr>
        <w:t> %</w:t>
      </w:r>
      <w:r w:rsidRPr="00D04190">
        <w:rPr>
          <w:lang w:val="es-ES"/>
        </w:rPr>
        <w:t xml:space="preserve"> de las infracciones relacionadas con agresiones sexistas registradas en 2020 y el 75</w:t>
      </w:r>
      <w:r w:rsidR="00FB34CE" w:rsidRPr="00D04190">
        <w:rPr>
          <w:lang w:val="es-ES"/>
        </w:rPr>
        <w:t> %</w:t>
      </w:r>
      <w:r w:rsidRPr="00D04190">
        <w:rPr>
          <w:lang w:val="es-ES"/>
        </w:rPr>
        <w:t xml:space="preserve"> de las registradas en 2021.</w:t>
      </w:r>
    </w:p>
    <w:p w14:paraId="1F5B3677" w14:textId="77777777" w:rsidR="003C3F70" w:rsidRPr="00D04190" w:rsidRDefault="003C3F70" w:rsidP="008B1A7F">
      <w:pPr>
        <w:pStyle w:val="SingleTxt"/>
        <w:numPr>
          <w:ilvl w:val="0"/>
          <w:numId w:val="44"/>
        </w:numPr>
        <w:ind w:left="1267" w:firstLine="0"/>
        <w:rPr>
          <w:lang w:val="es-ES"/>
        </w:rPr>
      </w:pPr>
      <w:r w:rsidRPr="00D04190">
        <w:rPr>
          <w:lang w:val="es-ES"/>
        </w:rPr>
        <w:t xml:space="preserve">Las infracciones en cuestión se registran principalmente en las regiones de Centro-Valle del Loira e Isla de </w:t>
      </w:r>
      <w:r w:rsidR="00010366" w:rsidRPr="00D04190">
        <w:rPr>
          <w:lang w:val="es-ES"/>
        </w:rPr>
        <w:t>Francia. Dentro</w:t>
      </w:r>
      <w:r w:rsidRPr="00D04190">
        <w:rPr>
          <w:lang w:val="es-ES"/>
        </w:rPr>
        <w:t xml:space="preserve"> del ámbito de competencia de la policía nacional, la mayoría de las víctimas son mujeres, salvo en el caso de las agresiones cometidas por motivos de orientación sexual de la </w:t>
      </w:r>
      <w:r w:rsidR="00010366" w:rsidRPr="00D04190">
        <w:rPr>
          <w:lang w:val="es-ES"/>
        </w:rPr>
        <w:t>víctima. Además</w:t>
      </w:r>
      <w:r w:rsidRPr="00D04190">
        <w:rPr>
          <w:lang w:val="es-ES"/>
        </w:rPr>
        <w:t xml:space="preserve">, casi dos tercios de las víctimas son menores de 30 </w:t>
      </w:r>
      <w:r w:rsidR="00010366" w:rsidRPr="00D04190">
        <w:rPr>
          <w:lang w:val="es-ES"/>
        </w:rPr>
        <w:t>años. Los</w:t>
      </w:r>
      <w:r w:rsidRPr="00D04190">
        <w:rPr>
          <w:lang w:val="es-ES"/>
        </w:rPr>
        <w:t xml:space="preserve"> autores de las agresiones son casi exclusivamente hombres, mayores de edad en la mayor parte de los casos.</w:t>
      </w:r>
    </w:p>
    <w:p w14:paraId="54FF4C4B" w14:textId="77777777" w:rsidR="007D3EB9" w:rsidRPr="00D04190" w:rsidRDefault="007D3EB9" w:rsidP="007D3EB9">
      <w:pPr>
        <w:pStyle w:val="SingleTxt"/>
        <w:spacing w:after="0" w:line="120" w:lineRule="exact"/>
        <w:rPr>
          <w:sz w:val="10"/>
          <w:lang w:val="es-ES"/>
        </w:rPr>
      </w:pPr>
      <w:bookmarkStart w:id="24" w:name="_Toc135068338"/>
    </w:p>
    <w:p w14:paraId="611EC73D" w14:textId="77777777" w:rsidR="007D3EB9" w:rsidRPr="00D04190" w:rsidRDefault="007D3EB9" w:rsidP="007D3EB9">
      <w:pPr>
        <w:pStyle w:val="SingleTxt"/>
        <w:spacing w:after="0" w:line="120" w:lineRule="exact"/>
        <w:rPr>
          <w:sz w:val="10"/>
          <w:lang w:val="es-ES"/>
        </w:rPr>
      </w:pPr>
    </w:p>
    <w:p w14:paraId="09452643" w14:textId="066B6968" w:rsidR="003C3F70" w:rsidRPr="00D04190" w:rsidRDefault="008B1A7F" w:rsidP="00CB6D2A">
      <w:pPr>
        <w:pStyle w:val="HCh"/>
      </w:pPr>
      <w:r w:rsidRPr="00D04190">
        <w:tab/>
      </w:r>
      <w:r w:rsidR="009B019E" w:rsidRPr="00D04190">
        <w:t>X.</w:t>
      </w:r>
      <w:r w:rsidR="009B019E" w:rsidRPr="00D04190">
        <w:tab/>
        <w:t>Obligaciones extraterritoriales</w:t>
      </w:r>
      <w:bookmarkEnd w:id="24"/>
    </w:p>
    <w:p w14:paraId="35943996" w14:textId="77777777" w:rsidR="008B1A7F" w:rsidRPr="00D04190" w:rsidRDefault="008B1A7F" w:rsidP="008B1A7F">
      <w:pPr>
        <w:pStyle w:val="SingleTxt"/>
        <w:keepNext/>
        <w:spacing w:after="0" w:line="120" w:lineRule="exact"/>
        <w:ind w:left="1264" w:right="1264"/>
        <w:rPr>
          <w:sz w:val="10"/>
          <w:lang w:val="es-ES"/>
        </w:rPr>
      </w:pPr>
    </w:p>
    <w:p w14:paraId="12720CEE" w14:textId="77777777" w:rsidR="008B1A7F" w:rsidRPr="00D04190" w:rsidRDefault="008B1A7F" w:rsidP="008B1A7F">
      <w:pPr>
        <w:pStyle w:val="SingleTxt"/>
        <w:keepNext/>
        <w:spacing w:after="0" w:line="120" w:lineRule="exact"/>
        <w:ind w:left="1264" w:right="1264"/>
        <w:rPr>
          <w:sz w:val="10"/>
          <w:lang w:val="es-ES"/>
        </w:rPr>
      </w:pPr>
    </w:p>
    <w:p w14:paraId="3CD98034" w14:textId="77777777" w:rsidR="00106200" w:rsidRPr="00D04190" w:rsidRDefault="00106200" w:rsidP="008B1A7F">
      <w:pPr>
        <w:pStyle w:val="H1"/>
      </w:pPr>
      <w:r w:rsidRPr="00D04190">
        <w:tab/>
      </w:r>
      <w:r w:rsidRPr="00D04190">
        <w:tab/>
        <w:t>Respuesta a la cuestión planteada en el párrafo 10</w:t>
      </w:r>
    </w:p>
    <w:p w14:paraId="7838B12A" w14:textId="77777777" w:rsidR="008B1A7F" w:rsidRPr="00D04190" w:rsidRDefault="008B1A7F" w:rsidP="008B1A7F">
      <w:pPr>
        <w:pStyle w:val="SingleTxt"/>
        <w:keepNext/>
        <w:spacing w:after="0" w:line="120" w:lineRule="exact"/>
        <w:ind w:left="1264" w:right="1264"/>
        <w:rPr>
          <w:sz w:val="10"/>
          <w:lang w:val="es-ES"/>
        </w:rPr>
      </w:pPr>
    </w:p>
    <w:p w14:paraId="31F196BD" w14:textId="77777777" w:rsidR="008B1A7F" w:rsidRPr="00D04190" w:rsidRDefault="008B1A7F" w:rsidP="008B1A7F">
      <w:pPr>
        <w:pStyle w:val="SingleTxt"/>
        <w:keepNext/>
        <w:spacing w:after="0" w:line="120" w:lineRule="exact"/>
        <w:ind w:left="1264" w:right="1264"/>
        <w:rPr>
          <w:sz w:val="10"/>
          <w:lang w:val="es-ES"/>
        </w:rPr>
      </w:pPr>
    </w:p>
    <w:p w14:paraId="7F1816A4" w14:textId="77777777" w:rsidR="003C3F70" w:rsidRPr="00D04190" w:rsidRDefault="003C3F70" w:rsidP="008B1A7F">
      <w:pPr>
        <w:pStyle w:val="SingleTxt"/>
        <w:numPr>
          <w:ilvl w:val="0"/>
          <w:numId w:val="44"/>
        </w:numPr>
        <w:ind w:left="1267" w:firstLine="0"/>
        <w:rPr>
          <w:lang w:val="es-ES"/>
        </w:rPr>
      </w:pPr>
      <w:r w:rsidRPr="00D04190">
        <w:rPr>
          <w:lang w:val="es-ES"/>
        </w:rPr>
        <w:t xml:space="preserve">Las exportaciones de armas de Francia se realizan siempre cumpliendo estrictamente con las obligaciones internacionales adquiridas por el país y están sometidas a inspecciones mediante la aplicación rigurosa de sólidos procedimientos de control </w:t>
      </w:r>
      <w:r w:rsidR="00010366" w:rsidRPr="00D04190">
        <w:rPr>
          <w:lang w:val="es-ES"/>
        </w:rPr>
        <w:t>interministerial. El</w:t>
      </w:r>
      <w:r w:rsidRPr="00D04190">
        <w:rPr>
          <w:lang w:val="es-ES"/>
        </w:rPr>
        <w:t xml:space="preserve"> control de las exportaciones de armas tiene especialmente en cuenta el respeto de los derechos humanos y del derecho internacional humanitario.</w:t>
      </w:r>
    </w:p>
    <w:p w14:paraId="5A2983EB" w14:textId="77777777" w:rsidR="003C3F70" w:rsidRPr="00D04190" w:rsidRDefault="003C3F70" w:rsidP="008B1A7F">
      <w:pPr>
        <w:pStyle w:val="SingleTxt"/>
        <w:numPr>
          <w:ilvl w:val="0"/>
          <w:numId w:val="44"/>
        </w:numPr>
        <w:ind w:left="1267" w:firstLine="0"/>
        <w:rPr>
          <w:lang w:val="es-ES"/>
        </w:rPr>
      </w:pPr>
      <w:r w:rsidRPr="00D04190">
        <w:rPr>
          <w:lang w:val="es-ES"/>
        </w:rPr>
        <w:t xml:space="preserve">La política de exportación responsable de Francia respeta los embargos y las medidas restrictivas que imponen el Consejo de Seguridad de las Naciones Unidas y la Unión Europea (UE), el Tratado sobre el Comercio de Armas (TCA), los ocho criterios de la Posición Común 2008/944 de la UE y los criterios </w:t>
      </w:r>
      <w:r w:rsidR="00010366" w:rsidRPr="00D04190">
        <w:rPr>
          <w:lang w:val="es-ES"/>
        </w:rPr>
        <w:t>nacionales. Por</w:t>
      </w:r>
      <w:r w:rsidRPr="00D04190">
        <w:rPr>
          <w:lang w:val="es-ES"/>
        </w:rPr>
        <w:t xml:space="preserve"> ejemplo, se deniegan todas las solicitudes de licencia de exportación si el Estado tiene conocimiento, en el momento de la autorización, de que el equipo y la tecnología militares exportados pueden utilizarse para cometer violaciones de los derechos humanos y del derecho internacional humanitario o para facilitar la comisión de tales </w:t>
      </w:r>
      <w:r w:rsidR="00010366" w:rsidRPr="00D04190">
        <w:rPr>
          <w:lang w:val="es-ES"/>
        </w:rPr>
        <w:t>violaciones. Asimismo</w:t>
      </w:r>
      <w:r w:rsidRPr="00D04190">
        <w:rPr>
          <w:lang w:val="es-ES"/>
        </w:rPr>
        <w:t>, el Estado actúa con especial cautela cuando los organismos internacionales constatan la existencia de violaciones graves del derecho internacional humanitario en el país de destino de las exportaciones.</w:t>
      </w:r>
    </w:p>
    <w:p w14:paraId="05B6AF68" w14:textId="05E57EA6" w:rsidR="003C3F70" w:rsidRPr="00D04190" w:rsidRDefault="003C3F70" w:rsidP="008B1A7F">
      <w:pPr>
        <w:pStyle w:val="SingleTxt"/>
        <w:numPr>
          <w:ilvl w:val="0"/>
          <w:numId w:val="44"/>
        </w:numPr>
        <w:ind w:left="1267" w:firstLine="0"/>
        <w:rPr>
          <w:lang w:val="es-ES"/>
        </w:rPr>
      </w:pPr>
      <w:r w:rsidRPr="00D04190">
        <w:rPr>
          <w:lang w:val="es-ES"/>
        </w:rPr>
        <w:t xml:space="preserve">La decisión de conceder una licencia se adopta a partir de un examen detallado caso por caso por parte de los cuatro miembros con derecho a voto que integran la Comisión Interministerial para el Estudio de las Exportaciones de Material de Guerra (CIEEMG), a saber: el Ministerio para Europa y de Asuntos Exteriores, el Ministerio de Economía, el Ministerio de las Fuerzas Armadas y la Secretaría General de Defensa y Seguridad </w:t>
      </w:r>
      <w:r w:rsidR="00010366" w:rsidRPr="00D04190">
        <w:rPr>
          <w:lang w:val="es-ES"/>
        </w:rPr>
        <w:t>Nacional. Francia</w:t>
      </w:r>
      <w:r w:rsidRPr="00D04190">
        <w:rPr>
          <w:lang w:val="es-ES"/>
        </w:rPr>
        <w:t xml:space="preserve"> aplica una política de control basada en un análisis riguroso individualizado de cada exportación de </w:t>
      </w:r>
      <w:r w:rsidR="00010366" w:rsidRPr="00D04190">
        <w:rPr>
          <w:lang w:val="es-ES"/>
        </w:rPr>
        <w:t>armas. Las</w:t>
      </w:r>
      <w:r w:rsidRPr="00D04190">
        <w:rPr>
          <w:lang w:val="es-ES"/>
        </w:rPr>
        <w:t xml:space="preserve"> decisiones se adoptan bajo la autoridad de la Primera Ministra y cumpliendo estrictamente con las obligaciones internacionales adquiridas por Francia, en particular las contempladas en las disposiciones del Tratado sobre el Comercio de Armas (TCA) y la Posición Común 2008/944/PESC del Consejo de la UE, de 8 de diciembre de 2008, modificada por la Decisión (PESC) 2019/1560 del Consejo, de 16 de septiembre de 2019.</w:t>
      </w:r>
      <w:r w:rsidR="00C919D6" w:rsidRPr="00D04190">
        <w:rPr>
          <w:lang w:val="es-ES"/>
        </w:rPr>
        <w:t xml:space="preserve"> </w:t>
      </w:r>
      <w:r w:rsidRPr="00D04190">
        <w:rPr>
          <w:lang w:val="es-ES"/>
        </w:rPr>
        <w:t xml:space="preserve">En el análisis se tienen en cuenta las características del material, el usuario final y las cuestiones relacionadas con el respeto de los derechos humanos y del derecho internacional </w:t>
      </w:r>
      <w:r w:rsidR="00010366" w:rsidRPr="00D04190">
        <w:rPr>
          <w:lang w:val="es-ES"/>
        </w:rPr>
        <w:t>humanitario. Las</w:t>
      </w:r>
      <w:r w:rsidRPr="00D04190">
        <w:rPr>
          <w:lang w:val="es-ES"/>
        </w:rPr>
        <w:t xml:space="preserve"> autoridades francesas se preocupan en todo momento por garantizar la seguridad de la población civil y el cumplimiento de las obligaciones </w:t>
      </w:r>
      <w:r w:rsidRPr="00D04190">
        <w:rPr>
          <w:lang w:val="es-ES"/>
        </w:rPr>
        <w:lastRenderedPageBreak/>
        <w:t xml:space="preserve">internacionales contraídas por Francia en materia de derechos </w:t>
      </w:r>
      <w:r w:rsidR="00010366" w:rsidRPr="00D04190">
        <w:rPr>
          <w:lang w:val="es-ES"/>
        </w:rPr>
        <w:t>humanos. A</w:t>
      </w:r>
      <w:r w:rsidRPr="00D04190">
        <w:rPr>
          <w:lang w:val="es-ES"/>
        </w:rPr>
        <w:t xml:space="preserve"> la hora de evaluar cualquier solicitud, se puede consultar a otros ministerios, servicios de inteligencia y cargos diplomáticos para conocer su criterio.</w:t>
      </w:r>
    </w:p>
    <w:p w14:paraId="4C73E4E0" w14:textId="77777777" w:rsidR="003C3F70" w:rsidRPr="00D04190" w:rsidRDefault="003C3F70" w:rsidP="008B1A7F">
      <w:pPr>
        <w:pStyle w:val="SingleTxt"/>
        <w:numPr>
          <w:ilvl w:val="0"/>
          <w:numId w:val="44"/>
        </w:numPr>
        <w:ind w:left="1267" w:firstLine="0"/>
        <w:rPr>
          <w:lang w:val="es-ES"/>
        </w:rPr>
      </w:pPr>
      <w:r w:rsidRPr="00D04190">
        <w:rPr>
          <w:lang w:val="es-ES"/>
        </w:rPr>
        <w:t xml:space="preserve">Por otra parte, las exportaciones de productos de doble uso están en consonancia con lo dispuesto en el Reglamento (UE) 2021/821 del Parlamento Europeo y del Consejo, de 20 de mayo de 2021, por el que se establece un régimen de la Unión de control de las exportaciones, el corretaje, la asistencia técnica, el tránsito y la transferencia de productos de doble uso, y su control tiene en cuenta su uso final, en particular por lo que respecta a las violaciones de los derechos </w:t>
      </w:r>
      <w:r w:rsidR="00010366" w:rsidRPr="00D04190">
        <w:rPr>
          <w:lang w:val="es-ES"/>
        </w:rPr>
        <w:t>humanos. En</w:t>
      </w:r>
      <w:r w:rsidRPr="00D04190">
        <w:rPr>
          <w:lang w:val="es-ES"/>
        </w:rPr>
        <w:t xml:space="preserve"> dicho Reglamento están incorporadas </w:t>
      </w:r>
      <w:r w:rsidRPr="00D04190">
        <w:rPr>
          <w:i/>
          <w:iCs/>
          <w:lang w:val="es-ES"/>
        </w:rPr>
        <w:t>in extenso</w:t>
      </w:r>
      <w:r w:rsidRPr="00D04190">
        <w:rPr>
          <w:lang w:val="es-ES"/>
        </w:rPr>
        <w:t xml:space="preserve"> las listas de control elaboradas por diversos grupos de proveedores (Arreglo de Wassenaar, Grupo de Suministradores Nucleares, Régimen de Control de la Tecnología de Misiles y Grupo de Australia).Por consiguiente, las directrices generales francesas, que atienden a estos criterios, se elaboran periódicamente en función de los distintos países y categorías de equipos, diferenciando sobre todo entre el posible uso de tales equipos para mantener el orden público o reprimir a la población.</w:t>
      </w:r>
    </w:p>
    <w:p w14:paraId="152032C7" w14:textId="77777777" w:rsidR="003C3F70" w:rsidRPr="00D04190" w:rsidRDefault="003C3F70" w:rsidP="008B1A7F">
      <w:pPr>
        <w:pStyle w:val="SingleTxt"/>
        <w:numPr>
          <w:ilvl w:val="0"/>
          <w:numId w:val="44"/>
        </w:numPr>
        <w:ind w:left="1267" w:firstLine="0"/>
        <w:rPr>
          <w:lang w:val="es-ES"/>
        </w:rPr>
      </w:pPr>
      <w:r w:rsidRPr="00D04190">
        <w:rPr>
          <w:lang w:val="es-ES"/>
        </w:rPr>
        <w:t xml:space="preserve">Francia procede a un examen riguroso de cada expediente de venta de armas que se le presenta, a raíz del cual se deniega el permiso para realizar las exportaciones o bien se complementan las licencias concedidas con la imposición de determinados </w:t>
      </w:r>
      <w:r w:rsidR="00010366" w:rsidRPr="00D04190">
        <w:rPr>
          <w:lang w:val="es-ES"/>
        </w:rPr>
        <w:t>requisitos. Para</w:t>
      </w:r>
      <w:r w:rsidRPr="00D04190">
        <w:rPr>
          <w:lang w:val="es-ES"/>
        </w:rPr>
        <w:t xml:space="preserve"> llevar a cabo esta evaluación, las autoridades tienen en cuenta diversos factores relacionados con el tipo de bienes exportados, el destino final, el usuario final y las distintas partes intervinientes en la </w:t>
      </w:r>
      <w:r w:rsidR="00010366" w:rsidRPr="00D04190">
        <w:rPr>
          <w:lang w:val="es-ES"/>
        </w:rPr>
        <w:t>transferencia. Los</w:t>
      </w:r>
      <w:r w:rsidRPr="00D04190">
        <w:rPr>
          <w:lang w:val="es-ES"/>
        </w:rPr>
        <w:t xml:space="preserve"> fabricantes deben cumplimentar esa información en las solicitudes de licencias de exportación presentadas a la </w:t>
      </w:r>
      <w:r w:rsidR="00010366" w:rsidRPr="00D04190">
        <w:rPr>
          <w:lang w:val="es-ES"/>
        </w:rPr>
        <w:t>Administración. La</w:t>
      </w:r>
      <w:r w:rsidRPr="00D04190">
        <w:rPr>
          <w:lang w:val="es-ES"/>
        </w:rPr>
        <w:t xml:space="preserve"> evaluación también se basa en la información facilitada por los cargos diplomáticos y servicios de </w:t>
      </w:r>
      <w:r w:rsidR="00010366" w:rsidRPr="00D04190">
        <w:rPr>
          <w:lang w:val="es-ES"/>
        </w:rPr>
        <w:t>inteligencia. En</w:t>
      </w:r>
      <w:r w:rsidRPr="00D04190">
        <w:rPr>
          <w:lang w:val="es-ES"/>
        </w:rPr>
        <w:t xml:space="preserve"> este sentido, se presta especial atención al usuario final y, más concretamente, a la unidad destinataria de los bienes, teniendo en cuenta sus actividades y misiones y su </w:t>
      </w:r>
      <w:r w:rsidR="00010366" w:rsidRPr="00D04190">
        <w:rPr>
          <w:lang w:val="es-ES"/>
        </w:rPr>
        <w:t>historial. También</w:t>
      </w:r>
      <w:r w:rsidRPr="00D04190">
        <w:rPr>
          <w:lang w:val="es-ES"/>
        </w:rPr>
        <w:t xml:space="preserve"> se atiende al historial de uso del material exportado, es decir, a la utilización previa que el país destinatario haya hecho de él y al riesgo de que se utilice con fines de represión </w:t>
      </w:r>
      <w:r w:rsidR="00010366" w:rsidRPr="00D04190">
        <w:rPr>
          <w:lang w:val="es-ES"/>
        </w:rPr>
        <w:t>interna. Por</w:t>
      </w:r>
      <w:r w:rsidRPr="00D04190">
        <w:rPr>
          <w:lang w:val="es-ES"/>
        </w:rPr>
        <w:t xml:space="preserve"> último, las autoridades francesas pueden suspender o revocar una licencia de exportación en función de la evolución del contexto.</w:t>
      </w:r>
    </w:p>
    <w:p w14:paraId="39389E91" w14:textId="77777777" w:rsidR="007D3EB9" w:rsidRPr="00D04190" w:rsidRDefault="007D3EB9" w:rsidP="007D3EB9">
      <w:pPr>
        <w:pStyle w:val="SingleTxt"/>
        <w:spacing w:after="0" w:line="120" w:lineRule="exact"/>
        <w:rPr>
          <w:sz w:val="10"/>
          <w:lang w:val="es-ES"/>
        </w:rPr>
      </w:pPr>
      <w:bookmarkStart w:id="25" w:name="_Toc135068339"/>
    </w:p>
    <w:p w14:paraId="4C27F1D3" w14:textId="77777777" w:rsidR="007D3EB9" w:rsidRPr="00D04190" w:rsidRDefault="007D3EB9" w:rsidP="007D3EB9">
      <w:pPr>
        <w:pStyle w:val="SingleTxt"/>
        <w:spacing w:after="0" w:line="120" w:lineRule="exact"/>
        <w:rPr>
          <w:sz w:val="10"/>
          <w:lang w:val="es-ES"/>
        </w:rPr>
      </w:pPr>
    </w:p>
    <w:p w14:paraId="0F48C820" w14:textId="54C015AC" w:rsidR="00544301" w:rsidRPr="00D04190" w:rsidRDefault="008B1A7F" w:rsidP="00CB6D2A">
      <w:pPr>
        <w:pStyle w:val="HCh"/>
      </w:pPr>
      <w:r w:rsidRPr="00D04190">
        <w:tab/>
      </w:r>
      <w:r w:rsidR="009B019E" w:rsidRPr="00D04190">
        <w:t>XI.</w:t>
      </w:r>
      <w:r w:rsidR="009B019E" w:rsidRPr="00D04190">
        <w:tab/>
        <w:t>Trata de personas (1)</w:t>
      </w:r>
    </w:p>
    <w:p w14:paraId="09D50F96" w14:textId="77777777" w:rsidR="008B1A7F" w:rsidRPr="00D04190" w:rsidRDefault="008B1A7F" w:rsidP="008B1A7F">
      <w:pPr>
        <w:pStyle w:val="SingleTxt"/>
        <w:keepNext/>
        <w:spacing w:after="0" w:line="120" w:lineRule="exact"/>
        <w:ind w:left="1264" w:right="1264"/>
        <w:rPr>
          <w:sz w:val="10"/>
          <w:lang w:val="es-ES"/>
        </w:rPr>
      </w:pPr>
    </w:p>
    <w:p w14:paraId="4DC3A683" w14:textId="77777777" w:rsidR="008B1A7F" w:rsidRPr="00D04190" w:rsidRDefault="008B1A7F" w:rsidP="008B1A7F">
      <w:pPr>
        <w:pStyle w:val="SingleTxt"/>
        <w:keepNext/>
        <w:spacing w:after="0" w:line="120" w:lineRule="exact"/>
        <w:ind w:left="1264" w:right="1264"/>
        <w:rPr>
          <w:sz w:val="10"/>
          <w:lang w:val="es-ES"/>
        </w:rPr>
      </w:pPr>
    </w:p>
    <w:p w14:paraId="76322034" w14:textId="77777777" w:rsidR="003C3F70" w:rsidRPr="00D04190" w:rsidRDefault="00544301" w:rsidP="008B1A7F">
      <w:pPr>
        <w:pStyle w:val="H1"/>
      </w:pPr>
      <w:r w:rsidRPr="00D04190">
        <w:tab/>
      </w:r>
      <w:r w:rsidRPr="00D04190">
        <w:tab/>
        <w:t>Respuesta a la cuestión planteada en el párrafo 11</w:t>
      </w:r>
      <w:bookmarkEnd w:id="25"/>
    </w:p>
    <w:p w14:paraId="5A914822" w14:textId="77777777" w:rsidR="008B1A7F" w:rsidRPr="00D04190" w:rsidRDefault="008B1A7F" w:rsidP="008B1A7F">
      <w:pPr>
        <w:pStyle w:val="SingleTxt"/>
        <w:keepNext/>
        <w:spacing w:after="0" w:line="120" w:lineRule="exact"/>
        <w:ind w:left="1264" w:right="1264"/>
        <w:rPr>
          <w:sz w:val="10"/>
          <w:lang w:val="es-ES"/>
        </w:rPr>
      </w:pPr>
    </w:p>
    <w:p w14:paraId="12891ACB" w14:textId="77777777" w:rsidR="008B1A7F" w:rsidRPr="00D04190" w:rsidRDefault="008B1A7F" w:rsidP="008B1A7F">
      <w:pPr>
        <w:pStyle w:val="SingleTxt"/>
        <w:keepNext/>
        <w:spacing w:after="0" w:line="120" w:lineRule="exact"/>
        <w:ind w:left="1264" w:right="1264"/>
        <w:rPr>
          <w:sz w:val="10"/>
          <w:lang w:val="es-ES"/>
        </w:rPr>
      </w:pPr>
    </w:p>
    <w:p w14:paraId="7C0A6E03" w14:textId="77777777" w:rsidR="003C3F70" w:rsidRPr="00D04190" w:rsidRDefault="003C3F70" w:rsidP="008B1A7F">
      <w:pPr>
        <w:pStyle w:val="SingleTxt"/>
        <w:numPr>
          <w:ilvl w:val="0"/>
          <w:numId w:val="44"/>
        </w:numPr>
        <w:ind w:left="1267" w:firstLine="0"/>
        <w:rPr>
          <w:lang w:val="es-ES"/>
        </w:rPr>
      </w:pPr>
      <w:r w:rsidRPr="00D04190">
        <w:rPr>
          <w:lang w:val="es-ES"/>
        </w:rPr>
        <w:t xml:space="preserve">Las recomendaciones de 2022 del Grupo de Expertos en la Lucha contra la Trata de Seres Humanos (GRETA) y los dictámenes de la Comisión Nacional Consultiva de Derechos Humanos (relatora nacional independiente sobre la lucha contra la trata de personas) se han sometido a un análisis detenido por parte del Gobierno y sustentan la colaboración emprendida con la sociedad civil y los distintos ministerios para elaborar el tercer plan nacional contra la explotación y la trata de </w:t>
      </w:r>
      <w:r w:rsidR="00010366" w:rsidRPr="00D04190">
        <w:rPr>
          <w:lang w:val="es-ES"/>
        </w:rPr>
        <w:t>personas. La</w:t>
      </w:r>
      <w:r w:rsidRPr="00D04190">
        <w:rPr>
          <w:lang w:val="es-ES"/>
        </w:rPr>
        <w:t xml:space="preserve"> Ministra de Igualdad de Género, Diversidad e Igualdad de Oportunidades convocó una reunión de todas las partes interesadas el 15 de mayo de 2023 para poner en marcha la creación del plan, y la Misión Interministerial para la Protección de las Mujeres contra la Violencia y la Lucha contra la Trata de Personas está organizando una serie de talleres con miras a presentar el plan en el tercer trimestre del año.</w:t>
      </w:r>
    </w:p>
    <w:p w14:paraId="372B647F" w14:textId="77777777" w:rsidR="003C3F70" w:rsidRPr="00D04190" w:rsidRDefault="003C3F70" w:rsidP="008B1A7F">
      <w:pPr>
        <w:pStyle w:val="SingleTxt"/>
        <w:numPr>
          <w:ilvl w:val="0"/>
          <w:numId w:val="44"/>
        </w:numPr>
        <w:ind w:left="1267" w:firstLine="0"/>
        <w:rPr>
          <w:bCs/>
          <w:lang w:val="es-ES"/>
        </w:rPr>
      </w:pPr>
      <w:r w:rsidRPr="00D04190">
        <w:rPr>
          <w:lang w:val="es-ES"/>
        </w:rPr>
        <w:t>Sobre la base de las recomendaciones del GRETA y de la Comisión Nacional Consultiva de Derechos Humanos, se han determinado las siguientes prioridades:</w:t>
      </w:r>
    </w:p>
    <w:p w14:paraId="16BB3C46" w14:textId="17819CB4" w:rsidR="003C3F70" w:rsidRPr="00D04190" w:rsidRDefault="00A3745B" w:rsidP="00A3745B">
      <w:pPr>
        <w:pStyle w:val="SingleTxt"/>
        <w:tabs>
          <w:tab w:val="right" w:pos="1685"/>
        </w:tabs>
        <w:ind w:left="1742" w:hanging="475"/>
        <w:rPr>
          <w:lang w:val="es-ES"/>
        </w:rPr>
      </w:pPr>
      <w:r w:rsidRPr="00D04190">
        <w:rPr>
          <w:lang w:val="es-ES"/>
        </w:rPr>
        <w:lastRenderedPageBreak/>
        <w:tab/>
        <w:t>•</w:t>
      </w:r>
      <w:r w:rsidRPr="00D04190">
        <w:rPr>
          <w:lang w:val="es-ES"/>
        </w:rPr>
        <w:tab/>
      </w:r>
      <w:r w:rsidR="003C3F70" w:rsidRPr="00D04190">
        <w:rPr>
          <w:lang w:val="es-ES"/>
        </w:rPr>
        <w:t>La creación de un mecanismo nacional de detección y remisión de casos de víctimas de la trata de personas y el establecimiento de un directorio territorial de agentes de referencia;</w:t>
      </w:r>
    </w:p>
    <w:p w14:paraId="2803FEA1" w14:textId="0572E203" w:rsidR="003C3F70" w:rsidRPr="00D04190" w:rsidRDefault="00A3745B" w:rsidP="00A3745B">
      <w:pPr>
        <w:pStyle w:val="SingleTxt"/>
        <w:tabs>
          <w:tab w:val="right" w:pos="1685"/>
        </w:tabs>
        <w:ind w:left="1742" w:hanging="475"/>
        <w:rPr>
          <w:lang w:val="es-ES"/>
        </w:rPr>
      </w:pPr>
      <w:r w:rsidRPr="00D04190">
        <w:rPr>
          <w:lang w:val="es-ES"/>
        </w:rPr>
        <w:tab/>
        <w:t>•</w:t>
      </w:r>
      <w:r w:rsidRPr="00D04190">
        <w:rPr>
          <w:lang w:val="es-ES"/>
        </w:rPr>
        <w:tab/>
      </w:r>
      <w:r w:rsidR="003C3F70" w:rsidRPr="00D04190">
        <w:rPr>
          <w:lang w:val="es-ES"/>
        </w:rPr>
        <w:t>El impulso de iniciativas de comunicación sobre prevención y lucha contra la trata de personas (especialmente con motivo de la celebración de los Juegos Olímpicos y Paralímpicos);</w:t>
      </w:r>
    </w:p>
    <w:p w14:paraId="3C4C3EFB" w14:textId="3B23CD27" w:rsidR="003C3F70" w:rsidRPr="00D04190" w:rsidRDefault="00A3745B" w:rsidP="00A3745B">
      <w:pPr>
        <w:pStyle w:val="SingleTxt"/>
        <w:tabs>
          <w:tab w:val="right" w:pos="1685"/>
        </w:tabs>
        <w:ind w:left="1742" w:hanging="475"/>
        <w:rPr>
          <w:lang w:val="es-ES"/>
        </w:rPr>
      </w:pPr>
      <w:r w:rsidRPr="00D04190">
        <w:rPr>
          <w:lang w:val="es-ES"/>
        </w:rPr>
        <w:tab/>
        <w:t>•</w:t>
      </w:r>
      <w:r w:rsidRPr="00D04190">
        <w:rPr>
          <w:lang w:val="es-ES"/>
        </w:rPr>
        <w:tab/>
      </w:r>
      <w:r w:rsidR="003C3F70" w:rsidRPr="00D04190">
        <w:rPr>
          <w:lang w:val="es-ES"/>
        </w:rPr>
        <w:t>La elaboración de un plan nacional e interministerial de formación del funcionariado, junto con un inventario de las herramientas existentes y una priorización de los grupos destinatarios de dicha formación;</w:t>
      </w:r>
    </w:p>
    <w:p w14:paraId="5418EA84" w14:textId="5F0A599F" w:rsidR="003C3F70" w:rsidRPr="00D04190" w:rsidRDefault="00A3745B" w:rsidP="00A3745B">
      <w:pPr>
        <w:pStyle w:val="SingleTxt"/>
        <w:tabs>
          <w:tab w:val="right" w:pos="1685"/>
        </w:tabs>
        <w:ind w:left="1742" w:hanging="475"/>
        <w:rPr>
          <w:lang w:val="es-ES"/>
        </w:rPr>
      </w:pPr>
      <w:r w:rsidRPr="00D04190">
        <w:rPr>
          <w:lang w:val="es-ES"/>
        </w:rPr>
        <w:tab/>
        <w:t>•</w:t>
      </w:r>
      <w:r w:rsidRPr="00D04190">
        <w:rPr>
          <w:lang w:val="es-ES"/>
        </w:rPr>
        <w:tab/>
      </w:r>
      <w:r w:rsidR="003C3F70" w:rsidRPr="00D04190">
        <w:rPr>
          <w:lang w:val="es-ES"/>
        </w:rPr>
        <w:t>El refuerzo de los sistemas de acogida, protección y apoyo a las víctimas, especialmente a las menores de edad, brindando una atención multidisciplinar (en términos de alojamiento, salud, acceso a derechos y reinserción).</w:t>
      </w:r>
    </w:p>
    <w:p w14:paraId="5AE9A0CB" w14:textId="77777777" w:rsidR="003C3F70" w:rsidRPr="00D04190" w:rsidRDefault="003C3F70" w:rsidP="008B1A7F">
      <w:pPr>
        <w:pStyle w:val="SingleTxt"/>
        <w:numPr>
          <w:ilvl w:val="0"/>
          <w:numId w:val="44"/>
        </w:numPr>
        <w:ind w:left="1267" w:firstLine="0"/>
        <w:rPr>
          <w:lang w:val="es-ES"/>
        </w:rPr>
      </w:pPr>
      <w:r w:rsidRPr="00D04190">
        <w:rPr>
          <w:lang w:val="es-ES"/>
        </w:rPr>
        <w:t xml:space="preserve">En cuanto a la incorporación del principio general de no exigencia de responsabilidad penal a las víctimas de la trata de personas, las instancias legislativas francesas no han querido cuestionar el principio de igualdad ante la ley en esta </w:t>
      </w:r>
      <w:r w:rsidR="00010366" w:rsidRPr="00D04190">
        <w:rPr>
          <w:lang w:val="es-ES"/>
        </w:rPr>
        <w:t>fase. No</w:t>
      </w:r>
      <w:r w:rsidRPr="00D04190">
        <w:rPr>
          <w:lang w:val="es-ES"/>
        </w:rPr>
        <w:t xml:space="preserve"> obstante, además del principio de oportunidad de las actuaciones judiciales, existen disposiciones que permiten contemplar la exención de responsabilidad de las víctimas que hayan sido obligadas a cometer infracciones, fundamentalmente en los artículos 122-2 y 122-7 del Código Penal.</w:t>
      </w:r>
    </w:p>
    <w:p w14:paraId="4FCA7997" w14:textId="77777777" w:rsidR="003C3F70" w:rsidRPr="00D04190" w:rsidRDefault="003C3F70" w:rsidP="008B1A7F">
      <w:pPr>
        <w:pStyle w:val="SingleTxt"/>
        <w:numPr>
          <w:ilvl w:val="0"/>
          <w:numId w:val="44"/>
        </w:numPr>
        <w:ind w:left="1267" w:firstLine="0"/>
        <w:rPr>
          <w:lang w:val="es-ES"/>
        </w:rPr>
      </w:pPr>
      <w:r w:rsidRPr="00D04190">
        <w:rPr>
          <w:lang w:val="es-ES"/>
        </w:rPr>
        <w:t>Por otra parte, el Gobierno francés prosigue sus esfuerzos por promover la asignación de los bienes confiscados a fines sociales (artículo 706-160 del Código de Procedimiento Penal), lo que posibilitaría que los inmuebles confiscados a los infractores se destinasen a asociaciones dedicadas a prevenir y proteger a las víctimas de la trata de personas.</w:t>
      </w:r>
    </w:p>
    <w:p w14:paraId="25A77AA3" w14:textId="77777777" w:rsidR="003C3F70" w:rsidRPr="00D04190" w:rsidRDefault="003C3F70" w:rsidP="008B1A7F">
      <w:pPr>
        <w:pStyle w:val="SingleTxt"/>
        <w:numPr>
          <w:ilvl w:val="0"/>
          <w:numId w:val="44"/>
        </w:numPr>
        <w:ind w:left="1267" w:firstLine="0"/>
        <w:rPr>
          <w:lang w:val="es-ES"/>
        </w:rPr>
      </w:pPr>
      <w:r w:rsidRPr="00D04190">
        <w:rPr>
          <w:lang w:val="es-ES"/>
        </w:rPr>
        <w:t>El presupuesto destinado en 2023 a financiar una convocatoria regional de proyectos, sufragada por la Agencia de Gestión y Recuperación de Bienes Incautados y Confiscados con cargo al fondo específico constituido por los ingresos procedentes de la confiscación de bienes y ganancias de los autores de delitos de trata de personas o proxenetismo, y dirigido a sostener económicamente la labor de los agentes del tejido asociativo sobre el terreno en torno a cuatro ejes de prevención de la prostitución y de apoyo a las víctimas de explotación sexual, se ha incrementado en casi 1 millón de euros, con lo que asciende a 3,4 millones de euros (frente a los 2,5 millones correspondientes a 2022).</w:t>
      </w:r>
    </w:p>
    <w:p w14:paraId="25187E75" w14:textId="77777777" w:rsidR="003C3F70" w:rsidRPr="00D04190" w:rsidRDefault="003C3F70" w:rsidP="008B1A7F">
      <w:pPr>
        <w:pStyle w:val="SingleTxt"/>
        <w:numPr>
          <w:ilvl w:val="0"/>
          <w:numId w:val="44"/>
        </w:numPr>
        <w:ind w:left="1267" w:firstLine="0"/>
        <w:rPr>
          <w:lang w:val="es-ES"/>
        </w:rPr>
      </w:pPr>
      <w:r w:rsidRPr="00D04190">
        <w:rPr>
          <w:lang w:val="es-ES"/>
        </w:rPr>
        <w:t>Por lo que se refiere a la atención a las víctimas de la trata de personas, el Servicio de Acceso al Derecho y la Justicia y Apoyo a las Víctimas ha mantenido e incrementado su ayuda financiera (228.502 euros en 2022) a las asociaciones de apoyo a las víctimas de la trata y el proxenetismo, como Agir pour le Lien Social et la Citoyenneté, Amicale du Nid, Comité Contre l’Esclavage Moderne, Association Foyer Mise à l’Abri pour Femmes Victimes de la Traite à des Fins d’Exploitation Sexuelle (AFJ), Ruelle y Hors la Rue.</w:t>
      </w:r>
    </w:p>
    <w:p w14:paraId="37B80DAB" w14:textId="77777777" w:rsidR="003C3F70" w:rsidRPr="00D04190" w:rsidRDefault="003C3F70" w:rsidP="008B1A7F">
      <w:pPr>
        <w:pStyle w:val="SingleTxt"/>
        <w:numPr>
          <w:ilvl w:val="0"/>
          <w:numId w:val="44"/>
        </w:numPr>
        <w:ind w:left="1267" w:firstLine="0"/>
        <w:rPr>
          <w:lang w:val="es-ES"/>
        </w:rPr>
      </w:pPr>
      <w:r w:rsidRPr="00D04190">
        <w:rPr>
          <w:lang w:val="es-ES"/>
        </w:rPr>
        <w:t xml:space="preserve">Por otro lado, los comités locales de apoyo a las víctimas, que constituyen instancias de coordinación local, se encargan de adecuar la política nacional en este ámbito a cada contexto </w:t>
      </w:r>
      <w:r w:rsidR="00010366" w:rsidRPr="00D04190">
        <w:rPr>
          <w:lang w:val="es-ES"/>
        </w:rPr>
        <w:t>territorial. Los</w:t>
      </w:r>
      <w:r w:rsidRPr="00D04190">
        <w:rPr>
          <w:lang w:val="es-ES"/>
        </w:rPr>
        <w:t xml:space="preserve"> distintos territorios cuentan con flexibilidad suficiente para crear comités temáticos de este tipo atendiendo a las distintas categorías de víctimas (menores, por ejemplo) o a los temas que afectan a estas (explotación y trata, violencia sexual, etcétera).</w:t>
      </w:r>
    </w:p>
    <w:p w14:paraId="2AF137AF" w14:textId="77777777" w:rsidR="003C3F70" w:rsidRPr="00D04190" w:rsidRDefault="003C3F70" w:rsidP="008B1A7F">
      <w:pPr>
        <w:pStyle w:val="SingleTxt"/>
        <w:numPr>
          <w:ilvl w:val="0"/>
          <w:numId w:val="44"/>
        </w:numPr>
        <w:ind w:left="1267" w:firstLine="0"/>
        <w:rPr>
          <w:lang w:val="es-ES"/>
        </w:rPr>
      </w:pPr>
      <w:r w:rsidRPr="00D04190">
        <w:rPr>
          <w:lang w:val="es-ES"/>
        </w:rPr>
        <w:t xml:space="preserve">En cuanto a la asistencia y el apoyo a presuntas víctimas o a aquellas oficialmente identificadas como tal, el Gobierno francés presta especial atención al tratamiento de los traumas psicológicos a través de 15 centros regionales dedicados a esta labor, cuya red territorial tiene previsto reforzar para armonizar las prácticas con </w:t>
      </w:r>
      <w:r w:rsidRPr="00D04190">
        <w:rPr>
          <w:lang w:val="es-ES"/>
        </w:rPr>
        <w:lastRenderedPageBreak/>
        <w:t>más eficacia y crear un programa específicamente destinado a las personas con discapacidad.</w:t>
      </w:r>
    </w:p>
    <w:p w14:paraId="02F1F0E5" w14:textId="77777777" w:rsidR="003C3F70" w:rsidRPr="00D04190" w:rsidRDefault="003C3F70" w:rsidP="008B1A7F">
      <w:pPr>
        <w:pStyle w:val="SingleTxt"/>
        <w:numPr>
          <w:ilvl w:val="0"/>
          <w:numId w:val="44"/>
        </w:numPr>
        <w:ind w:left="1267" w:firstLine="0"/>
        <w:rPr>
          <w:lang w:val="es-ES"/>
        </w:rPr>
      </w:pPr>
      <w:r w:rsidRPr="00D04190">
        <w:rPr>
          <w:lang w:val="es-ES"/>
        </w:rPr>
        <w:t xml:space="preserve">Por otro lado, la lucha contra la trata de niños constituye un reto fundamental para el Gobierno, que, en el contexto de la creación del tercer plan contra la trata de personas, prosigue las actuaciones emprendidas en el marco de la estrategia 2021-2022 contra la prostitución infantil, cuya dotación presupuestaria asciende a 14 millones de </w:t>
      </w:r>
      <w:r w:rsidR="00010366" w:rsidRPr="00D04190">
        <w:rPr>
          <w:lang w:val="es-ES"/>
        </w:rPr>
        <w:t>euros. El</w:t>
      </w:r>
      <w:r w:rsidRPr="00D04190">
        <w:rPr>
          <w:lang w:val="es-ES"/>
        </w:rPr>
        <w:t xml:space="preserve"> Gobierno francés creó el 21 de noviembre de 2022 un Comité Interministerial para la Infancia, que ha convertido el objetivo de combatir la violencia contra la población infantil en una de sus </w:t>
      </w:r>
      <w:r w:rsidR="00010366" w:rsidRPr="00D04190">
        <w:rPr>
          <w:lang w:val="es-ES"/>
        </w:rPr>
        <w:t>prioridades. Asimismo</w:t>
      </w:r>
      <w:r w:rsidRPr="00D04190">
        <w:rPr>
          <w:lang w:val="es-ES"/>
        </w:rPr>
        <w:t>, se ha aumentado la formación de los profesionales y en breve se pondrá en marcha un nuevo plan nacional contra la violencia contra la infancia.</w:t>
      </w:r>
    </w:p>
    <w:p w14:paraId="16B33D23" w14:textId="77777777" w:rsidR="003C3F70" w:rsidRPr="00D04190" w:rsidRDefault="003C3F70" w:rsidP="008B1A7F">
      <w:pPr>
        <w:pStyle w:val="SingleTxt"/>
        <w:numPr>
          <w:ilvl w:val="0"/>
          <w:numId w:val="44"/>
        </w:numPr>
        <w:ind w:left="1267" w:firstLine="0"/>
        <w:rPr>
          <w:lang w:val="es-ES"/>
        </w:rPr>
      </w:pPr>
      <w:r w:rsidRPr="00D04190">
        <w:rPr>
          <w:lang w:val="es-ES"/>
        </w:rPr>
        <w:t>En términos generales, el Gobierno reafirma su determinación de proteger incondicionalmente a los niños y niñas víctimas de trata o explotación en cualquiera de sus formas.</w:t>
      </w:r>
    </w:p>
    <w:p w14:paraId="753D272E" w14:textId="77777777" w:rsidR="003C3F70" w:rsidRPr="00D04190" w:rsidRDefault="003C3F70" w:rsidP="008B1A7F">
      <w:pPr>
        <w:pStyle w:val="SingleTxt"/>
        <w:numPr>
          <w:ilvl w:val="0"/>
          <w:numId w:val="44"/>
        </w:numPr>
        <w:ind w:left="1267" w:firstLine="0"/>
        <w:rPr>
          <w:lang w:val="es-ES"/>
        </w:rPr>
      </w:pPr>
      <w:r w:rsidRPr="00D04190">
        <w:rPr>
          <w:lang w:val="es-ES"/>
        </w:rPr>
        <w:t>Con respecto a la asistencia prestada a las víctimas menores de edad, en el plan para combatir la violencia contra la población infantil correspondiente al período 2020-2022 se contemplaba la creación de una unidad de atención pediátrica a la infancia en situación de riesgo en cada departamento que constituyera un centro de atención integral de carácter sanitario, jurídico y forense a menores víctimas de violencia o trata.</w:t>
      </w:r>
    </w:p>
    <w:p w14:paraId="4614FAC9" w14:textId="77777777" w:rsidR="003C3F70" w:rsidRPr="00D04190" w:rsidRDefault="003C3F70" w:rsidP="008B1A7F">
      <w:pPr>
        <w:pStyle w:val="SingleTxt"/>
        <w:numPr>
          <w:ilvl w:val="0"/>
          <w:numId w:val="44"/>
        </w:numPr>
        <w:ind w:left="1267" w:firstLine="0"/>
        <w:rPr>
          <w:lang w:val="es-ES"/>
        </w:rPr>
      </w:pPr>
      <w:r w:rsidRPr="00D04190">
        <w:rPr>
          <w:lang w:val="es-ES"/>
        </w:rPr>
        <w:t xml:space="preserve">El sistema experimental de protección de víctimas menores de edad puesto en marcha en París en 2016, que permite que la Fiscalía de Menores tramite judicialmente los casos en un plazo máximo de 24 horas y que se dicte una orden de realojamiento temporal en un máximo de 48 horas, pretende ampliarse de forma generalizada para alejar a los menores de la influencia de las redes y personas que los explotan, ubicándolos en entornos donde gocen de seguridad y </w:t>
      </w:r>
      <w:r w:rsidR="00010366" w:rsidRPr="00D04190">
        <w:rPr>
          <w:lang w:val="es-ES"/>
        </w:rPr>
        <w:t>protección. En</w:t>
      </w:r>
      <w:r w:rsidRPr="00D04190">
        <w:rPr>
          <w:lang w:val="es-ES"/>
        </w:rPr>
        <w:t xml:space="preserve"> 2021 se abrió un primer centro de acogida y alojamiento en condiciones de seguridad y protección destinado a acoger a menores víctimas de la trata, atendiendo la necesidad de refugio de emergencia y ofreciendo un seguimiento exhaustivo en materia de educación y apoyo psicológico, jurídico y sanitario.</w:t>
      </w:r>
    </w:p>
    <w:p w14:paraId="2DE5BA3A" w14:textId="786FACEE" w:rsidR="003C3F70" w:rsidRPr="00D04190" w:rsidRDefault="003C3F70" w:rsidP="008B1A7F">
      <w:pPr>
        <w:pStyle w:val="SingleTxt"/>
        <w:numPr>
          <w:ilvl w:val="0"/>
          <w:numId w:val="44"/>
        </w:numPr>
        <w:ind w:left="1267" w:firstLine="0"/>
        <w:rPr>
          <w:lang w:val="es-ES"/>
        </w:rPr>
      </w:pPr>
      <w:r w:rsidRPr="00D04190">
        <w:rPr>
          <w:lang w:val="es-ES"/>
        </w:rPr>
        <w:t>Por otro lado, en los departamentos de la policía y la gendarmería se han habilitado 353 salas de interrogatorio de menores (denominadas “salas Mélanie</w:t>
      </w:r>
      <w:r w:rsidR="005619D4" w:rsidRPr="00D04190">
        <w:rPr>
          <w:lang w:val="es-ES"/>
        </w:rPr>
        <w:t>”</w:t>
      </w:r>
      <w:r w:rsidRPr="00D04190">
        <w:rPr>
          <w:lang w:val="es-ES"/>
        </w:rPr>
        <w:t>) especialmente diseñadas para recabar los testimonios de los niños y procurar que se sientan cómodos (proporcionándoles juguetes y material didáctico que fomenten su confort, confianza y capacidad de expresión) y dotadas de sistemas de grabación de sonido e imagen.</w:t>
      </w:r>
    </w:p>
    <w:p w14:paraId="6126084D" w14:textId="77777777" w:rsidR="003C3F70" w:rsidRPr="00D04190" w:rsidRDefault="003C3F70" w:rsidP="008B1A7F">
      <w:pPr>
        <w:pStyle w:val="SingleTxt"/>
        <w:numPr>
          <w:ilvl w:val="0"/>
          <w:numId w:val="44"/>
        </w:numPr>
        <w:ind w:left="1267" w:firstLine="0"/>
        <w:rPr>
          <w:lang w:val="es-ES"/>
        </w:rPr>
      </w:pPr>
      <w:r w:rsidRPr="00D04190">
        <w:rPr>
          <w:lang w:val="es-ES"/>
        </w:rPr>
        <w:t>Por último, en la circular sobre política penal contra la violencia ejercida contra menores, publicada el 28 de marzo de 2023, se reitera la obligación de que las investigaciones penales tengan como objetivos prioritarios la identificación y la sanción de los organizadores de redes de trata.</w:t>
      </w:r>
    </w:p>
    <w:p w14:paraId="6F90DE4C" w14:textId="77777777" w:rsidR="007D3EB9" w:rsidRPr="00D04190" w:rsidRDefault="007D3EB9" w:rsidP="007D3EB9">
      <w:pPr>
        <w:pStyle w:val="SingleTxt"/>
        <w:spacing w:after="0" w:line="120" w:lineRule="exact"/>
        <w:rPr>
          <w:sz w:val="10"/>
          <w:lang w:val="es-ES"/>
        </w:rPr>
      </w:pPr>
      <w:bookmarkStart w:id="26" w:name="_Toc135068340"/>
    </w:p>
    <w:p w14:paraId="57939B77" w14:textId="77777777" w:rsidR="007D3EB9" w:rsidRPr="00D04190" w:rsidRDefault="007D3EB9" w:rsidP="007D3EB9">
      <w:pPr>
        <w:pStyle w:val="SingleTxt"/>
        <w:spacing w:after="0" w:line="120" w:lineRule="exact"/>
        <w:rPr>
          <w:sz w:val="10"/>
          <w:lang w:val="es-ES"/>
        </w:rPr>
      </w:pPr>
    </w:p>
    <w:p w14:paraId="0B196BE2" w14:textId="680A98E1" w:rsidR="003C3F70" w:rsidRPr="00D04190" w:rsidRDefault="008B1A7F" w:rsidP="00CB6D2A">
      <w:pPr>
        <w:pStyle w:val="HCh"/>
      </w:pPr>
      <w:r w:rsidRPr="00D04190">
        <w:tab/>
      </w:r>
      <w:r w:rsidR="00544301" w:rsidRPr="00D04190">
        <w:t>XII.</w:t>
      </w:r>
      <w:r w:rsidR="00544301" w:rsidRPr="00D04190">
        <w:tab/>
        <w:t>Trata y explotación con fines de prostitución (2)</w:t>
      </w:r>
      <w:bookmarkEnd w:id="26"/>
    </w:p>
    <w:p w14:paraId="1E294751" w14:textId="77777777" w:rsidR="008B1A7F" w:rsidRPr="00D04190" w:rsidRDefault="008B1A7F" w:rsidP="008B1A7F">
      <w:pPr>
        <w:pStyle w:val="SingleTxt"/>
        <w:keepNext/>
        <w:spacing w:after="0" w:line="120" w:lineRule="exact"/>
        <w:ind w:left="1264" w:right="1264"/>
        <w:rPr>
          <w:sz w:val="10"/>
          <w:lang w:val="es-ES"/>
        </w:rPr>
      </w:pPr>
    </w:p>
    <w:p w14:paraId="30A1B349" w14:textId="77777777" w:rsidR="008B1A7F" w:rsidRPr="00D04190" w:rsidRDefault="008B1A7F" w:rsidP="008B1A7F">
      <w:pPr>
        <w:pStyle w:val="SingleTxt"/>
        <w:keepNext/>
        <w:spacing w:after="0" w:line="120" w:lineRule="exact"/>
        <w:ind w:left="1264" w:right="1264"/>
        <w:rPr>
          <w:sz w:val="10"/>
          <w:lang w:val="es-ES"/>
        </w:rPr>
      </w:pPr>
    </w:p>
    <w:p w14:paraId="694C84E1" w14:textId="77777777" w:rsidR="00544301" w:rsidRPr="00D04190" w:rsidRDefault="00544301" w:rsidP="008B1A7F">
      <w:pPr>
        <w:pStyle w:val="H1"/>
      </w:pPr>
      <w:r w:rsidRPr="00D04190">
        <w:tab/>
      </w:r>
      <w:r w:rsidRPr="00D04190">
        <w:tab/>
        <w:t>Respuesta a la cuestión planteada en el párrafo 12</w:t>
      </w:r>
    </w:p>
    <w:p w14:paraId="7DA62094" w14:textId="77777777" w:rsidR="008B1A7F" w:rsidRPr="00D04190" w:rsidRDefault="008B1A7F" w:rsidP="008B1A7F">
      <w:pPr>
        <w:pStyle w:val="SingleTxt"/>
        <w:keepNext/>
        <w:spacing w:after="0" w:line="120" w:lineRule="exact"/>
        <w:ind w:left="1264" w:right="1264"/>
        <w:rPr>
          <w:sz w:val="10"/>
          <w:lang w:val="es-ES"/>
        </w:rPr>
      </w:pPr>
    </w:p>
    <w:p w14:paraId="693CB910" w14:textId="77777777" w:rsidR="008B1A7F" w:rsidRPr="00D04190" w:rsidRDefault="008B1A7F" w:rsidP="008B1A7F">
      <w:pPr>
        <w:pStyle w:val="SingleTxt"/>
        <w:keepNext/>
        <w:spacing w:after="0" w:line="120" w:lineRule="exact"/>
        <w:ind w:left="1264" w:right="1264"/>
        <w:rPr>
          <w:sz w:val="10"/>
          <w:lang w:val="es-ES"/>
        </w:rPr>
      </w:pPr>
    </w:p>
    <w:p w14:paraId="3792AC64" w14:textId="42E01458" w:rsidR="003C3F70" w:rsidRPr="00D04190" w:rsidRDefault="00544301" w:rsidP="005619D4">
      <w:pPr>
        <w:pStyle w:val="H23"/>
        <w:rPr>
          <w:lang w:val="es-ES"/>
        </w:rPr>
      </w:pPr>
      <w:r w:rsidRPr="00D04190">
        <w:rPr>
          <w:lang w:val="es-ES"/>
        </w:rPr>
        <w:tab/>
        <w:t>Ley de 2016 por la que se tipifica como delito la compra de servicios sexuales y se contempla la imposición de sanciones a los clientes</w:t>
      </w:r>
    </w:p>
    <w:p w14:paraId="6924F3DC" w14:textId="77777777" w:rsidR="005619D4" w:rsidRPr="00D04190" w:rsidRDefault="005619D4" w:rsidP="005619D4">
      <w:pPr>
        <w:pStyle w:val="SingleTxt"/>
        <w:keepNext/>
        <w:spacing w:after="0" w:line="120" w:lineRule="exact"/>
        <w:ind w:left="1264" w:right="1264"/>
        <w:rPr>
          <w:sz w:val="10"/>
          <w:lang w:val="es-ES"/>
        </w:rPr>
      </w:pPr>
    </w:p>
    <w:p w14:paraId="10EC4D73" w14:textId="77777777" w:rsidR="003C3F70" w:rsidRPr="00D04190" w:rsidRDefault="003C3F70" w:rsidP="008B1A7F">
      <w:pPr>
        <w:pStyle w:val="SingleTxt"/>
        <w:numPr>
          <w:ilvl w:val="0"/>
          <w:numId w:val="44"/>
        </w:numPr>
        <w:ind w:left="1267" w:firstLine="0"/>
        <w:rPr>
          <w:lang w:val="es-ES"/>
        </w:rPr>
      </w:pPr>
      <w:r w:rsidRPr="00D04190">
        <w:rPr>
          <w:lang w:val="es-ES"/>
        </w:rPr>
        <w:t xml:space="preserve">La política de prevención y lucha contra la prostitución y la explotación sexual está financiada por el Estado en el marco del programa 137, denominado “Igualdad entre mujeres y hombres”, por un importe de 3,1 millones de euros a nivel nacional y </w:t>
      </w:r>
      <w:r w:rsidRPr="00D04190">
        <w:rPr>
          <w:lang w:val="es-ES"/>
        </w:rPr>
        <w:lastRenderedPageBreak/>
        <w:t>3 millones de euros a nivel local destinados a brindar apoyo a las personas que ejercen la prostitución, así como 3,8 millones de euros en el marco de la Agencia de Gestión y Recuperación de Bienes Incautados y Confiscados (0,4 millones de euros asignados en el plano nacional y 3,4 millones de euros asignados a la convocatoria regional de proyectos).Como parte de las nuevas medidas, en 2022 se destinó una suma adicional de 1,2 millones de euros a financiar itinerarios de salida de la prostitución y ayudas económicas para la inserción social.</w:t>
      </w:r>
    </w:p>
    <w:p w14:paraId="5463F571" w14:textId="77777777" w:rsidR="003C3F70" w:rsidRPr="00D04190" w:rsidRDefault="003C3F70" w:rsidP="008B1A7F">
      <w:pPr>
        <w:pStyle w:val="SingleTxt"/>
        <w:numPr>
          <w:ilvl w:val="0"/>
          <w:numId w:val="44"/>
        </w:numPr>
        <w:ind w:left="1267" w:firstLine="0"/>
        <w:rPr>
          <w:lang w:val="es-ES"/>
        </w:rPr>
      </w:pPr>
      <w:r w:rsidRPr="00D04190">
        <w:rPr>
          <w:lang w:val="es-ES"/>
        </w:rPr>
        <w:t xml:space="preserve">La aplicación de la Ley núm. 2016-444 se acompañó de una labor de vigilancia por parte de un comité de seguimiento dirigido por el Ministerio de Igualdad de </w:t>
      </w:r>
      <w:r w:rsidR="00010366" w:rsidRPr="00D04190">
        <w:rPr>
          <w:lang w:val="es-ES"/>
        </w:rPr>
        <w:t>Género. Dicho</w:t>
      </w:r>
      <w:r w:rsidRPr="00D04190">
        <w:rPr>
          <w:lang w:val="es-ES"/>
        </w:rPr>
        <w:t xml:space="preserve"> comité se reunió por primera vez el 15 de febrero de 2021, lo que permitió a cada administración hacer un balance de las iniciativas puestas en marcha y las perspectivas de </w:t>
      </w:r>
      <w:r w:rsidR="00010366" w:rsidRPr="00D04190">
        <w:rPr>
          <w:lang w:val="es-ES"/>
        </w:rPr>
        <w:t>futuro. El</w:t>
      </w:r>
      <w:r w:rsidRPr="00D04190">
        <w:rPr>
          <w:lang w:val="es-ES"/>
        </w:rPr>
        <w:t xml:space="preserve"> 7 de febrero de 2023 se celebró una segunda reunión, presidida por la Ministra.</w:t>
      </w:r>
    </w:p>
    <w:p w14:paraId="19CBC087" w14:textId="77777777" w:rsidR="003C3F70" w:rsidRPr="00D04190" w:rsidRDefault="003C3F70" w:rsidP="008B1A7F">
      <w:pPr>
        <w:pStyle w:val="SingleTxt"/>
        <w:numPr>
          <w:ilvl w:val="0"/>
          <w:numId w:val="44"/>
        </w:numPr>
        <w:ind w:left="1267" w:firstLine="0"/>
        <w:rPr>
          <w:lang w:val="es-ES"/>
        </w:rPr>
      </w:pPr>
      <w:r w:rsidRPr="00D04190">
        <w:rPr>
          <w:lang w:val="es-ES"/>
        </w:rPr>
        <w:t>Además, se llevaron a cabo dos misiones institucionales de evaluación centradas en la calidad de la aplicación de la Ley de 13 de abril de 2016: una evaluación tripartita de las Inspecciones Generales de Asuntos Sociales (IGAS), Administración (IGA) y Justicia (IGJ), cuyo informe se entregó en diciembre de 2019, y una evaluación del Consejo Superior para la Igualdad entre Mujeres y Hombres, que emitió su dictamen en mayo de 2021.</w:t>
      </w:r>
    </w:p>
    <w:p w14:paraId="5A1C719B" w14:textId="77777777" w:rsidR="007D3EB9" w:rsidRPr="00D04190" w:rsidRDefault="007D3EB9" w:rsidP="007D3EB9">
      <w:pPr>
        <w:pStyle w:val="SingleTxt"/>
        <w:spacing w:after="0" w:line="120" w:lineRule="exact"/>
        <w:rPr>
          <w:sz w:val="10"/>
          <w:lang w:val="es-ES"/>
        </w:rPr>
      </w:pPr>
    </w:p>
    <w:p w14:paraId="38A5B1AB" w14:textId="1CD87CF3" w:rsidR="003C3F70" w:rsidRPr="00D04190" w:rsidRDefault="00544301" w:rsidP="005619D4">
      <w:pPr>
        <w:pStyle w:val="H23"/>
        <w:rPr>
          <w:lang w:val="es-ES"/>
        </w:rPr>
      </w:pPr>
      <w:r w:rsidRPr="00D04190">
        <w:rPr>
          <w:lang w:val="es-ES"/>
        </w:rPr>
        <w:t>Consecuencias de la citada Ley para las mujeres que ejercen la prostitución, sobre todo en cuanto a la exposición a todas las formas de violencia, incluida la explotación</w:t>
      </w:r>
    </w:p>
    <w:p w14:paraId="736E1F0D" w14:textId="77777777" w:rsidR="005619D4" w:rsidRPr="00D04190" w:rsidRDefault="005619D4" w:rsidP="005619D4">
      <w:pPr>
        <w:pStyle w:val="SingleTxt"/>
        <w:keepNext/>
        <w:spacing w:after="0" w:line="120" w:lineRule="exact"/>
        <w:ind w:left="1264" w:right="1264"/>
        <w:rPr>
          <w:sz w:val="10"/>
          <w:lang w:val="es-ES"/>
        </w:rPr>
      </w:pPr>
    </w:p>
    <w:p w14:paraId="479DB08E" w14:textId="77777777" w:rsidR="003C3F70" w:rsidRPr="00D04190" w:rsidRDefault="003C3F70" w:rsidP="008B1A7F">
      <w:pPr>
        <w:pStyle w:val="SingleTxt"/>
        <w:numPr>
          <w:ilvl w:val="0"/>
          <w:numId w:val="44"/>
        </w:numPr>
        <w:ind w:left="1267" w:firstLine="0"/>
        <w:rPr>
          <w:lang w:val="es-ES"/>
        </w:rPr>
      </w:pPr>
      <w:r w:rsidRPr="00D04190">
        <w:rPr>
          <w:lang w:val="es-ES"/>
        </w:rPr>
        <w:t xml:space="preserve">En su informe de evaluación, la misión tripartita de la IGAS, la IGA y la IGJ formuló 28 recomendaciones estructuradas en torno a cuatro temas </w:t>
      </w:r>
      <w:r w:rsidR="00010366" w:rsidRPr="00D04190">
        <w:rPr>
          <w:lang w:val="es-ES"/>
        </w:rPr>
        <w:t>principales. En</w:t>
      </w:r>
      <w:r w:rsidRPr="00D04190">
        <w:rPr>
          <w:lang w:val="es-ES"/>
        </w:rPr>
        <w:t xml:space="preserve"> su recomendación núm. 16, la misión aconseja especificar, mediante una circular interministerial, las modalidades de tramitación de las solicitudes para acogerse al itinerario de salida de la prostitución y, en concreto, los requisitos para poder optar a este y la información relativa a la expedición y la duración de los correspondientes permisos de residencia temporal.</w:t>
      </w:r>
    </w:p>
    <w:p w14:paraId="078B23B6" w14:textId="77777777" w:rsidR="003C3F70" w:rsidRPr="00D04190" w:rsidRDefault="003C3F70" w:rsidP="008B1A7F">
      <w:pPr>
        <w:pStyle w:val="SingleTxt"/>
        <w:numPr>
          <w:ilvl w:val="0"/>
          <w:numId w:val="44"/>
        </w:numPr>
        <w:ind w:left="1267" w:firstLine="0"/>
        <w:rPr>
          <w:lang w:val="es-ES"/>
        </w:rPr>
      </w:pPr>
      <w:r w:rsidRPr="00D04190">
        <w:rPr>
          <w:lang w:val="es-ES"/>
        </w:rPr>
        <w:t xml:space="preserve">En este sentido, la implementación del itinerario de salida de la prostitución y de inserción sociolaboral se ha reactivado a través de la circular interministerial NOR: SSAA2201128C de 13 de abril de 2022, relativa a la ampliación de derechos en el marco de dicho </w:t>
      </w:r>
      <w:r w:rsidR="00010366" w:rsidRPr="00D04190">
        <w:rPr>
          <w:lang w:val="es-ES"/>
        </w:rPr>
        <w:t>itinerario, en</w:t>
      </w:r>
      <w:r w:rsidRPr="00D04190">
        <w:rPr>
          <w:lang w:val="es-ES"/>
        </w:rPr>
        <w:t xml:space="preserve"> la que se establece la obligación de terminar de instaurar, en todos los departamentos, comisiones departamentales de lucha contra la prostitución, el proxenetismo y la trata de personas con fines de explotación sexual, así como de crear itinerarios de salida de la prostitución.</w:t>
      </w:r>
    </w:p>
    <w:p w14:paraId="7FE5B4B6" w14:textId="77777777" w:rsidR="003C3F70" w:rsidRPr="00D04190" w:rsidRDefault="003C3F70" w:rsidP="008B1A7F">
      <w:pPr>
        <w:pStyle w:val="SingleTxt"/>
        <w:numPr>
          <w:ilvl w:val="0"/>
          <w:numId w:val="44"/>
        </w:numPr>
        <w:ind w:left="1267" w:firstLine="0"/>
        <w:rPr>
          <w:lang w:val="es-ES"/>
        </w:rPr>
      </w:pPr>
      <w:r w:rsidRPr="00D04190">
        <w:rPr>
          <w:lang w:val="es-ES"/>
        </w:rPr>
        <w:t xml:space="preserve">La Ley de 13 de abril de 2016 se percibe como una ley que no penaliza a las víctimas de la prostitución, sino a los clientes y responsables de este tipo de explotación, y constituye una legislación marco que revisa todas las políticas públicas en materia de </w:t>
      </w:r>
      <w:r w:rsidR="00010366" w:rsidRPr="00D04190">
        <w:rPr>
          <w:lang w:val="es-ES"/>
        </w:rPr>
        <w:t>prostitución. La</w:t>
      </w:r>
      <w:r w:rsidRPr="00D04190">
        <w:rPr>
          <w:lang w:val="es-ES"/>
        </w:rPr>
        <w:t xml:space="preserve"> Ley en cuestión ha permitido adoptar una serie de medidas para hacer frente al sistema que sustenta la prostitución en su </w:t>
      </w:r>
      <w:r w:rsidR="00010366" w:rsidRPr="00D04190">
        <w:rPr>
          <w:lang w:val="es-ES"/>
        </w:rPr>
        <w:t>conjunto. Algunas</w:t>
      </w:r>
      <w:r w:rsidRPr="00D04190">
        <w:rPr>
          <w:lang w:val="es-ES"/>
        </w:rPr>
        <w:t xml:space="preserve"> de tales medidas están destinadas a mejorar la atención a las víctimas de la prostitución, el proxenetismo o la trata de personas con fines de explotación sexual, con la creación de un itinerario de salida de la prostitución que permite acceder al apoyo de una asociación autorizada, a un permiso de residencia temporal de 6 meses (renovable por un período total de 24 meses) y a una ayuda económica.</w:t>
      </w:r>
    </w:p>
    <w:p w14:paraId="2A52A1C8" w14:textId="77777777" w:rsidR="003C3F70" w:rsidRPr="00D04190" w:rsidRDefault="003C3F70" w:rsidP="008B1A7F">
      <w:pPr>
        <w:pStyle w:val="SingleTxt"/>
        <w:numPr>
          <w:ilvl w:val="0"/>
          <w:numId w:val="44"/>
        </w:numPr>
        <w:ind w:left="1267" w:firstLine="0"/>
        <w:rPr>
          <w:lang w:val="es-ES"/>
        </w:rPr>
      </w:pPr>
      <w:r w:rsidRPr="00D04190">
        <w:rPr>
          <w:lang w:val="es-ES"/>
        </w:rPr>
        <w:t xml:space="preserve">En cada departamento, la organización y coordinación de las iniciativas que ayudan a las víctimas de la prostitución, el proxenetismo y la trata de personas con fines de explotación sexual a acogerse a un itinerario de salida de la prostitución y de </w:t>
      </w:r>
      <w:r w:rsidRPr="00D04190">
        <w:rPr>
          <w:lang w:val="es-ES"/>
        </w:rPr>
        <w:lastRenderedPageBreak/>
        <w:t>inserción sociolaboral o completarlo están a cargo de una comisión departamental de lucha contra la prostitución.</w:t>
      </w:r>
    </w:p>
    <w:p w14:paraId="1743A458" w14:textId="77777777" w:rsidR="007D3EB9" w:rsidRPr="00D04190" w:rsidRDefault="007D3EB9" w:rsidP="007D3EB9">
      <w:pPr>
        <w:pStyle w:val="SingleTxt"/>
        <w:spacing w:after="0" w:line="120" w:lineRule="exact"/>
        <w:rPr>
          <w:sz w:val="10"/>
          <w:lang w:val="es-ES"/>
        </w:rPr>
      </w:pPr>
    </w:p>
    <w:p w14:paraId="3F152C48" w14:textId="6E7CA07E" w:rsidR="003C3F70" w:rsidRPr="00D04190" w:rsidRDefault="00544301" w:rsidP="005619D4">
      <w:pPr>
        <w:pStyle w:val="H23"/>
        <w:rPr>
          <w:lang w:val="es-ES"/>
        </w:rPr>
      </w:pPr>
      <w:r w:rsidRPr="00D04190">
        <w:rPr>
          <w:lang w:val="es-ES"/>
        </w:rPr>
        <w:t>Recursos económicos destinados a las mujeres que desean abandonar la prostitución</w:t>
      </w:r>
    </w:p>
    <w:p w14:paraId="125838FE" w14:textId="77777777" w:rsidR="005619D4" w:rsidRPr="00D04190" w:rsidRDefault="005619D4" w:rsidP="005619D4">
      <w:pPr>
        <w:pStyle w:val="SingleTxt"/>
        <w:keepNext/>
        <w:spacing w:after="0" w:line="120" w:lineRule="exact"/>
        <w:ind w:left="1264" w:right="1264"/>
        <w:rPr>
          <w:sz w:val="10"/>
          <w:lang w:val="es-ES"/>
        </w:rPr>
      </w:pPr>
    </w:p>
    <w:p w14:paraId="2A508998" w14:textId="77777777" w:rsidR="003C3F70" w:rsidRPr="00D04190" w:rsidRDefault="003C3F70" w:rsidP="008B1A7F">
      <w:pPr>
        <w:pStyle w:val="SingleTxt"/>
        <w:numPr>
          <w:ilvl w:val="0"/>
          <w:numId w:val="44"/>
        </w:numPr>
        <w:ind w:left="1267" w:firstLine="0"/>
        <w:rPr>
          <w:lang w:val="es-ES"/>
        </w:rPr>
      </w:pPr>
      <w:r w:rsidRPr="00D04190">
        <w:rPr>
          <w:lang w:val="es-ES"/>
        </w:rPr>
        <w:t>El acceso al itinerario de salida está sujeto a la autorización de la Prefectura y resulta determinante para la ampliación de derechos específicos en virtud de la ley, a saber: apoyo social y profesional por parte de asociaciones autorizadas, expedición de un permiso de residencia temporal para las personas extranjeras y adjudicación de ayudas económicas para fomentar la inserción sociolaboral de las personas que no tengan derecho a las prestaciones sociales mínimas.</w:t>
      </w:r>
    </w:p>
    <w:p w14:paraId="6EBB51F9" w14:textId="47CB39D2" w:rsidR="003C3F70" w:rsidRPr="00D04190" w:rsidRDefault="003C3F70" w:rsidP="008B1A7F">
      <w:pPr>
        <w:pStyle w:val="SingleTxt"/>
        <w:numPr>
          <w:ilvl w:val="0"/>
          <w:numId w:val="44"/>
        </w:numPr>
        <w:ind w:left="1267" w:firstLine="0"/>
        <w:rPr>
          <w:lang w:val="es-ES"/>
        </w:rPr>
      </w:pPr>
      <w:r w:rsidRPr="00D04190">
        <w:rPr>
          <w:lang w:val="es-ES"/>
        </w:rPr>
        <w:t xml:space="preserve">Desde 2017, son 1.242 las personas que han seguido un itinerario de salida de la prostitución o se encuentran en proceso de seguimiento al </w:t>
      </w:r>
      <w:r w:rsidR="00010366" w:rsidRPr="00D04190">
        <w:rPr>
          <w:lang w:val="es-ES"/>
        </w:rPr>
        <w:t>respecto. A</w:t>
      </w:r>
      <w:r w:rsidRPr="00D04190">
        <w:rPr>
          <w:lang w:val="es-ES"/>
        </w:rPr>
        <w:t xml:space="preserve"> fecha de 1 de enero de 2023, se había concedido autorización a 121 asociaciones para implementar el itinerario de salida de la prostitución y se habían autorizado, por decisión de las prefecturas, 643 itinerarios de salida de la prostitución en proceso de creación, lo que supone un incremento de más del 30</w:t>
      </w:r>
      <w:r w:rsidR="00FB34CE" w:rsidRPr="00D04190">
        <w:rPr>
          <w:lang w:val="es-ES"/>
        </w:rPr>
        <w:t> %</w:t>
      </w:r>
      <w:r w:rsidRPr="00D04190">
        <w:rPr>
          <w:lang w:val="es-ES"/>
        </w:rPr>
        <w:t xml:space="preserve"> con respecto a 2022.</w:t>
      </w:r>
    </w:p>
    <w:p w14:paraId="2344C1C8" w14:textId="77777777" w:rsidR="003C3F70" w:rsidRPr="00D04190" w:rsidRDefault="003C3F70" w:rsidP="008B1A7F">
      <w:pPr>
        <w:pStyle w:val="SingleTxt"/>
        <w:numPr>
          <w:ilvl w:val="0"/>
          <w:numId w:val="44"/>
        </w:numPr>
        <w:ind w:left="1267" w:firstLine="0"/>
        <w:rPr>
          <w:lang w:val="es-ES"/>
        </w:rPr>
      </w:pPr>
      <w:r w:rsidRPr="00D04190">
        <w:rPr>
          <w:lang w:val="es-ES"/>
        </w:rPr>
        <w:t>Las cifras indicadas demuestran claramente que la Ley de 13 de abril de 2016 está beneficiando de manera efectiva a las víctimas de la prostitución al ofrecerles un apoyo integral y personalizado que las ayuda a salir de su situación.</w:t>
      </w:r>
    </w:p>
    <w:p w14:paraId="17649E22" w14:textId="77777777" w:rsidR="007D3EB9" w:rsidRPr="00D04190" w:rsidRDefault="007D3EB9" w:rsidP="007D3EB9">
      <w:pPr>
        <w:pStyle w:val="SingleTxt"/>
        <w:spacing w:after="0" w:line="120" w:lineRule="exact"/>
        <w:rPr>
          <w:sz w:val="10"/>
          <w:lang w:val="es-ES"/>
        </w:rPr>
      </w:pPr>
    </w:p>
    <w:p w14:paraId="1FCAE71B" w14:textId="25AB56DA" w:rsidR="003C3F70" w:rsidRPr="00D04190" w:rsidRDefault="00544301" w:rsidP="005619D4">
      <w:pPr>
        <w:pStyle w:val="H23"/>
        <w:rPr>
          <w:lang w:val="es-ES"/>
        </w:rPr>
      </w:pPr>
      <w:r w:rsidRPr="00D04190">
        <w:rPr>
          <w:lang w:val="es-ES"/>
        </w:rPr>
        <w:t>Estrategia Nacional de Salud Sexual 2017-2030 y Hoja de Ruta sobre Salud Sexual 2018-2020</w:t>
      </w:r>
    </w:p>
    <w:p w14:paraId="0B5DF786" w14:textId="77777777" w:rsidR="005619D4" w:rsidRPr="00D04190" w:rsidRDefault="005619D4" w:rsidP="005619D4">
      <w:pPr>
        <w:pStyle w:val="SingleTxt"/>
        <w:keepNext/>
        <w:spacing w:after="0" w:line="120" w:lineRule="exact"/>
        <w:ind w:left="1264" w:right="1264"/>
        <w:rPr>
          <w:sz w:val="10"/>
          <w:lang w:val="es-ES"/>
        </w:rPr>
      </w:pPr>
    </w:p>
    <w:p w14:paraId="4610BB4B" w14:textId="4A581CB5" w:rsidR="003C3F70" w:rsidRPr="00D04190" w:rsidRDefault="003C3F70" w:rsidP="008B1A7F">
      <w:pPr>
        <w:pStyle w:val="SingleTxt"/>
        <w:numPr>
          <w:ilvl w:val="0"/>
          <w:numId w:val="44"/>
        </w:numPr>
        <w:ind w:left="1267" w:firstLine="0"/>
        <w:rPr>
          <w:lang w:val="es-ES"/>
        </w:rPr>
      </w:pPr>
      <w:r w:rsidRPr="00D04190">
        <w:rPr>
          <w:lang w:val="es-ES"/>
        </w:rPr>
        <w:t>Cabe concluir que las necesidades de salud, en términos tanto preventivos como curativos, específicas de las personas que ejercen la prostitución están reconocidas desde la aprobación de la Ley de 2016.</w:t>
      </w:r>
      <w:r w:rsidR="005619D4" w:rsidRPr="00D04190">
        <w:rPr>
          <w:lang w:val="es-ES"/>
        </w:rPr>
        <w:t xml:space="preserve"> </w:t>
      </w:r>
      <w:r w:rsidRPr="00D04190">
        <w:rPr>
          <w:lang w:val="es-ES"/>
        </w:rPr>
        <w:t>Tales necesidades atañen, en particular, a la salud sexual, si bien deben entenderse de forma más amplia teniendo en cuenta los múltiples factores de vulnerabilidad que afectan a dicha población y que se derivan tanto de su situación como de la actividad ejercida.</w:t>
      </w:r>
    </w:p>
    <w:p w14:paraId="0AEE06D7" w14:textId="77777777" w:rsidR="003C3F70" w:rsidRPr="00D04190" w:rsidRDefault="003C3F70" w:rsidP="008B1A7F">
      <w:pPr>
        <w:pStyle w:val="SingleTxt"/>
        <w:numPr>
          <w:ilvl w:val="0"/>
          <w:numId w:val="44"/>
        </w:numPr>
        <w:ind w:left="1267" w:firstLine="0"/>
        <w:rPr>
          <w:lang w:val="es-ES"/>
        </w:rPr>
      </w:pPr>
      <w:r w:rsidRPr="00D04190">
        <w:rPr>
          <w:lang w:val="es-ES"/>
        </w:rPr>
        <w:t>La iniciativa experimental contemplada en el marco de la medida 16 de la Hoja de Ruta sobre Salud Sexual 2018-2020 ha permitido destinar una financiación por importe total de 200.000 euros a proyectos orientados a promover la reducción de riesgos para las personas que ejercen la prostitución en las regiones de Isla de Francia, Auvernia Ródano Alpes, Provenza Alpes Costa Azul y Occitania.</w:t>
      </w:r>
    </w:p>
    <w:p w14:paraId="68890A5E" w14:textId="77777777" w:rsidR="003C3F70" w:rsidRPr="00D04190" w:rsidRDefault="003C3F70" w:rsidP="008B1A7F">
      <w:pPr>
        <w:pStyle w:val="SingleTxt"/>
        <w:numPr>
          <w:ilvl w:val="0"/>
          <w:numId w:val="44"/>
        </w:numPr>
        <w:ind w:left="1267" w:firstLine="0"/>
        <w:rPr>
          <w:lang w:val="es-ES"/>
        </w:rPr>
      </w:pPr>
      <w:r w:rsidRPr="00D04190">
        <w:rPr>
          <w:lang w:val="es-ES"/>
        </w:rPr>
        <w:t>La segunda Hoja de Ruta 2021-2024, que forma parte de la Estrategia Nacional de Salud Sexual 2017-2030, incluye una medida dirigida a consolidar las iniciativas innovadoras de reducción de riesgos para las personas que ejercen la prostitución o están saliendo de ella, aumentando la capacidad de actuación de los agentes comunitarios involucrados en dicha reducción de riesgos.</w:t>
      </w:r>
    </w:p>
    <w:p w14:paraId="6C5FB50D" w14:textId="07A39CFF" w:rsidR="003C3F70" w:rsidRPr="00D04190" w:rsidRDefault="003C3F70" w:rsidP="008B1A7F">
      <w:pPr>
        <w:pStyle w:val="SingleTxt"/>
        <w:numPr>
          <w:ilvl w:val="0"/>
          <w:numId w:val="44"/>
        </w:numPr>
        <w:ind w:left="1267" w:firstLine="0"/>
        <w:rPr>
          <w:lang w:val="es-ES"/>
        </w:rPr>
      </w:pPr>
      <w:r w:rsidRPr="00D04190">
        <w:rPr>
          <w:lang w:val="es-ES"/>
        </w:rPr>
        <w:t>Esta financiación específica derivada del programa 204, denominado “Prevención, seguridad sanitaria y prestación de atención sanitaria</w:t>
      </w:r>
      <w:r w:rsidR="005619D4" w:rsidRPr="00D04190">
        <w:rPr>
          <w:lang w:val="es-ES"/>
        </w:rPr>
        <w:t>”</w:t>
      </w:r>
      <w:r w:rsidRPr="00D04190">
        <w:rPr>
          <w:lang w:val="es-ES"/>
        </w:rPr>
        <w:t>, se mantuvo en la medida de lo posible durante el ejercicio presupuestario 2022.</w:t>
      </w:r>
    </w:p>
    <w:p w14:paraId="2EB1AC0F" w14:textId="77777777" w:rsidR="003C3F70" w:rsidRPr="00D04190" w:rsidRDefault="003C3F70" w:rsidP="008B1A7F">
      <w:pPr>
        <w:pStyle w:val="SingleTxt"/>
        <w:numPr>
          <w:ilvl w:val="0"/>
          <w:numId w:val="44"/>
        </w:numPr>
        <w:ind w:left="1267" w:firstLine="0"/>
        <w:rPr>
          <w:lang w:val="es-ES"/>
        </w:rPr>
      </w:pPr>
      <w:r w:rsidRPr="00D04190">
        <w:rPr>
          <w:lang w:val="es-ES"/>
        </w:rPr>
        <w:t xml:space="preserve">Las personas que ejercen la prostitución también son beneficiarias potenciales de las numerosas iniciativas encaminadas a facilitar el acceso de las personas vulnerables a la atención </w:t>
      </w:r>
      <w:r w:rsidR="00010366" w:rsidRPr="00D04190">
        <w:rPr>
          <w:lang w:val="es-ES"/>
        </w:rPr>
        <w:t>sanitaria. Por</w:t>
      </w:r>
      <w:r w:rsidRPr="00D04190">
        <w:rPr>
          <w:lang w:val="es-ES"/>
        </w:rPr>
        <w:t xml:space="preserve"> ejemplo, dicho colectivo es uno de los grupos prioritarios de beneficiarios de los cuatro centros comunitarios de salud sexual inaugurados con carácter experimental en 2021.</w:t>
      </w:r>
    </w:p>
    <w:p w14:paraId="58DF96D3" w14:textId="77777777" w:rsidR="007D3EB9" w:rsidRPr="00D04190" w:rsidRDefault="007D3EB9" w:rsidP="007D3EB9">
      <w:pPr>
        <w:pStyle w:val="SingleTxt"/>
        <w:spacing w:after="0" w:line="120" w:lineRule="exact"/>
        <w:rPr>
          <w:sz w:val="10"/>
          <w:lang w:val="es-ES"/>
        </w:rPr>
      </w:pPr>
      <w:bookmarkStart w:id="27" w:name="_Toc135068341"/>
    </w:p>
    <w:p w14:paraId="14AA143E" w14:textId="77777777" w:rsidR="007D3EB9" w:rsidRPr="00D04190" w:rsidRDefault="007D3EB9" w:rsidP="007D3EB9">
      <w:pPr>
        <w:pStyle w:val="SingleTxt"/>
        <w:spacing w:after="0" w:line="120" w:lineRule="exact"/>
        <w:rPr>
          <w:sz w:val="10"/>
          <w:lang w:val="es-ES"/>
        </w:rPr>
      </w:pPr>
    </w:p>
    <w:p w14:paraId="71228A7F" w14:textId="7890CDDD" w:rsidR="003C3F70" w:rsidRPr="00D04190" w:rsidRDefault="008B1A7F" w:rsidP="00CB6D2A">
      <w:pPr>
        <w:pStyle w:val="HCh"/>
      </w:pPr>
      <w:r w:rsidRPr="00D04190">
        <w:lastRenderedPageBreak/>
        <w:tab/>
      </w:r>
      <w:r w:rsidR="00544301" w:rsidRPr="00D04190">
        <w:t>XIII.</w:t>
      </w:r>
      <w:r w:rsidR="00544301" w:rsidRPr="00D04190">
        <w:tab/>
        <w:t>Participación en la vida política y pública</w:t>
      </w:r>
      <w:bookmarkEnd w:id="27"/>
    </w:p>
    <w:p w14:paraId="7E4F7D78" w14:textId="77777777" w:rsidR="008B1A7F" w:rsidRPr="00D04190" w:rsidRDefault="008B1A7F" w:rsidP="008B1A7F">
      <w:pPr>
        <w:pStyle w:val="SingleTxt"/>
        <w:keepNext/>
        <w:spacing w:after="0" w:line="120" w:lineRule="exact"/>
        <w:ind w:left="1264" w:right="1264"/>
        <w:rPr>
          <w:sz w:val="10"/>
          <w:lang w:val="es-ES"/>
        </w:rPr>
      </w:pPr>
    </w:p>
    <w:p w14:paraId="4A8D58A8" w14:textId="77777777" w:rsidR="008B1A7F" w:rsidRPr="00D04190" w:rsidRDefault="008B1A7F" w:rsidP="008B1A7F">
      <w:pPr>
        <w:pStyle w:val="SingleTxt"/>
        <w:keepNext/>
        <w:spacing w:after="0" w:line="120" w:lineRule="exact"/>
        <w:ind w:left="1264" w:right="1264"/>
        <w:rPr>
          <w:sz w:val="10"/>
          <w:lang w:val="es-ES"/>
        </w:rPr>
      </w:pPr>
    </w:p>
    <w:p w14:paraId="55281C2D" w14:textId="77777777" w:rsidR="00544301" w:rsidRPr="00D04190" w:rsidRDefault="00544301" w:rsidP="008B1A7F">
      <w:pPr>
        <w:pStyle w:val="H1"/>
      </w:pPr>
      <w:r w:rsidRPr="00D04190">
        <w:tab/>
      </w:r>
      <w:r w:rsidRPr="00D04190">
        <w:tab/>
        <w:t>Respuesta a la cuestión planteada en el párrafo 13</w:t>
      </w:r>
    </w:p>
    <w:p w14:paraId="7256EC32" w14:textId="77777777" w:rsidR="008B1A7F" w:rsidRPr="00D04190" w:rsidRDefault="008B1A7F" w:rsidP="008B1A7F">
      <w:pPr>
        <w:pStyle w:val="SingleTxt"/>
        <w:keepNext/>
        <w:spacing w:after="0" w:line="120" w:lineRule="exact"/>
        <w:ind w:left="1264" w:right="1264"/>
        <w:rPr>
          <w:sz w:val="10"/>
          <w:lang w:val="es-ES"/>
        </w:rPr>
      </w:pPr>
    </w:p>
    <w:p w14:paraId="0BB0320E" w14:textId="77777777" w:rsidR="008B1A7F" w:rsidRPr="00D04190" w:rsidRDefault="008B1A7F" w:rsidP="008B1A7F">
      <w:pPr>
        <w:pStyle w:val="SingleTxt"/>
        <w:keepNext/>
        <w:spacing w:after="0" w:line="120" w:lineRule="exact"/>
        <w:ind w:left="1264" w:right="1264"/>
        <w:rPr>
          <w:sz w:val="10"/>
          <w:lang w:val="es-ES"/>
        </w:rPr>
      </w:pPr>
    </w:p>
    <w:p w14:paraId="7ECDD5DE" w14:textId="41BC1DCE" w:rsidR="003C3F70" w:rsidRPr="00D04190" w:rsidRDefault="00544301" w:rsidP="005619D4">
      <w:pPr>
        <w:pStyle w:val="H23"/>
        <w:rPr>
          <w:lang w:val="es-ES"/>
        </w:rPr>
      </w:pPr>
      <w:r w:rsidRPr="00D04190">
        <w:rPr>
          <w:lang w:val="es-ES"/>
        </w:rPr>
        <w:tab/>
        <w:t>Ley de 27 de enero de 2011 relativa al equilibrio de género en los consejos de administración y vigilancia y a la igualdad en el ámbito profesional</w:t>
      </w:r>
    </w:p>
    <w:p w14:paraId="68D04E8F" w14:textId="77777777" w:rsidR="005619D4" w:rsidRPr="00D04190" w:rsidRDefault="005619D4" w:rsidP="005619D4">
      <w:pPr>
        <w:pStyle w:val="SingleTxt"/>
        <w:keepNext/>
        <w:spacing w:after="0" w:line="120" w:lineRule="exact"/>
        <w:ind w:left="1264" w:right="1264"/>
        <w:rPr>
          <w:sz w:val="10"/>
          <w:lang w:val="es-ES"/>
        </w:rPr>
      </w:pPr>
    </w:p>
    <w:p w14:paraId="39929897" w14:textId="02516526" w:rsidR="003C3F70" w:rsidRPr="00D04190" w:rsidRDefault="00B60C11" w:rsidP="00B60C11">
      <w:pPr>
        <w:pStyle w:val="H23"/>
        <w:ind w:left="1267" w:right="1260" w:hanging="1267"/>
      </w:pPr>
      <w:r>
        <w:tab/>
      </w:r>
      <w:r w:rsidR="00010366" w:rsidRPr="00D04190">
        <w:t>a)</w:t>
      </w:r>
      <w:r>
        <w:tab/>
      </w:r>
      <w:r w:rsidR="00010366" w:rsidRPr="00D04190">
        <w:t>Información</w:t>
      </w:r>
      <w:r w:rsidR="00544301" w:rsidRPr="00D04190">
        <w:t xml:space="preserve"> sobre las medidas adoptadas para lograr una representación paritaria de las mujeres en los cargos políticos electivos o designados;</w:t>
      </w:r>
    </w:p>
    <w:p w14:paraId="0A6A8EDC" w14:textId="77777777" w:rsidR="005619D4" w:rsidRPr="00D04190" w:rsidRDefault="005619D4" w:rsidP="005619D4">
      <w:pPr>
        <w:pStyle w:val="SingleTxt"/>
        <w:keepNext/>
        <w:spacing w:after="0" w:line="120" w:lineRule="exact"/>
        <w:ind w:left="1264" w:right="1264"/>
        <w:rPr>
          <w:sz w:val="10"/>
          <w:lang w:val="es-ES"/>
        </w:rPr>
      </w:pPr>
    </w:p>
    <w:p w14:paraId="47F4A4E8" w14:textId="77777777" w:rsidR="003C3F70" w:rsidRPr="00D04190" w:rsidRDefault="003C3F70" w:rsidP="008B1A7F">
      <w:pPr>
        <w:pStyle w:val="SingleTxt"/>
        <w:numPr>
          <w:ilvl w:val="0"/>
          <w:numId w:val="44"/>
        </w:numPr>
        <w:ind w:left="1267" w:firstLine="0"/>
        <w:rPr>
          <w:lang w:val="es-ES"/>
        </w:rPr>
      </w:pPr>
      <w:r w:rsidRPr="00D04190">
        <w:rPr>
          <w:lang w:val="es-ES"/>
        </w:rPr>
        <w:t>En la legislación francesa actual se combina la aplicación de mecanismos tanto incentivos como coercitivos en caso de incumplimiento de las normas de paridad.</w:t>
      </w:r>
    </w:p>
    <w:p w14:paraId="0F674023" w14:textId="77777777" w:rsidR="003C3F70" w:rsidRPr="00D04190" w:rsidRDefault="003C3F70" w:rsidP="008B1A7F">
      <w:pPr>
        <w:pStyle w:val="SingleTxt"/>
        <w:numPr>
          <w:ilvl w:val="0"/>
          <w:numId w:val="44"/>
        </w:numPr>
        <w:ind w:left="1267" w:firstLine="0"/>
        <w:rPr>
          <w:lang w:val="es-ES"/>
        </w:rPr>
      </w:pPr>
      <w:r w:rsidRPr="00D04190">
        <w:rPr>
          <w:lang w:val="es-ES"/>
        </w:rPr>
        <w:t xml:space="preserve">Entre los mecanismos incentivos aplicables a los comicios nacionales, se halla el contemplado en la Ley de 6 de junio de 2000, orientada a promover la igualdad de acceso de mujeres y hombres al ejercicio de mandatos electorales y cargos electivos, que establece una deducción de la financiación estatal destinada a los partidos políticos que no respeten la paridad en la designación de candidaturas a las elecciones </w:t>
      </w:r>
      <w:r w:rsidR="00010366" w:rsidRPr="00D04190">
        <w:rPr>
          <w:lang w:val="es-ES"/>
        </w:rPr>
        <w:t>legislativas. La</w:t>
      </w:r>
      <w:r w:rsidRPr="00D04190">
        <w:rPr>
          <w:lang w:val="es-ES"/>
        </w:rPr>
        <w:t xml:space="preserve"> Ley de 4 de agosto de 2014 para la garantía de la igualdad sustantiva entre hombres y mujeres permitió duplicar el importe de tales deducciones de financiación a partir de 2017.</w:t>
      </w:r>
    </w:p>
    <w:p w14:paraId="071428C1" w14:textId="77777777" w:rsidR="003C3F70" w:rsidRPr="00D04190" w:rsidRDefault="003C3F70" w:rsidP="008B1A7F">
      <w:pPr>
        <w:pStyle w:val="SingleTxt"/>
        <w:numPr>
          <w:ilvl w:val="0"/>
          <w:numId w:val="44"/>
        </w:numPr>
        <w:ind w:left="1267" w:firstLine="0"/>
        <w:rPr>
          <w:lang w:val="es-ES"/>
        </w:rPr>
      </w:pPr>
      <w:r w:rsidRPr="00D04190">
        <w:rPr>
          <w:lang w:val="es-ES"/>
        </w:rPr>
        <w:t xml:space="preserve">En cuanto a los mecanismos coercitivos, en la Ley de 14 de febrero de 2014 se establece la imposibilidad de compatibilizar el ejercicio de un mandato parlamentario con el de un cargo ejecutivo local o varios mandatos locales, lo que permite una renovación del personal político y un aumento del acceso de las mujeres al ejercicio de </w:t>
      </w:r>
      <w:r w:rsidR="00010366" w:rsidRPr="00D04190">
        <w:rPr>
          <w:lang w:val="es-ES"/>
        </w:rPr>
        <w:t>mandatos. La</w:t>
      </w:r>
      <w:r w:rsidRPr="00D04190">
        <w:rPr>
          <w:lang w:val="es-ES"/>
        </w:rPr>
        <w:t xml:space="preserve"> Ley de 4 de agosto de 2014 y la Ley de 14 de febrero de 2014 se aplicaron por primera vez en las elecciones legislativas de junio de 2017, lográndose un efecto inmediato: el incremento del número de diputadas de 155 en 2012 a 224 en 2017 (con una ligera disminución a 217 en 2022).</w:t>
      </w:r>
    </w:p>
    <w:p w14:paraId="2B6C23C5" w14:textId="7D230D83" w:rsidR="003C3F70" w:rsidRPr="00D04190" w:rsidRDefault="003C3F70" w:rsidP="008B1A7F">
      <w:pPr>
        <w:pStyle w:val="SingleTxt"/>
        <w:numPr>
          <w:ilvl w:val="0"/>
          <w:numId w:val="44"/>
        </w:numPr>
        <w:ind w:left="1267" w:firstLine="0"/>
        <w:rPr>
          <w:lang w:val="es-ES"/>
        </w:rPr>
      </w:pPr>
      <w:r w:rsidRPr="00D04190">
        <w:rPr>
          <w:lang w:val="es-ES"/>
        </w:rPr>
        <w:t>Desde 2022, el 37,6</w:t>
      </w:r>
      <w:r w:rsidR="00FB34CE" w:rsidRPr="00D04190">
        <w:rPr>
          <w:lang w:val="es-ES"/>
        </w:rPr>
        <w:t> %</w:t>
      </w:r>
      <w:r w:rsidRPr="00D04190">
        <w:rPr>
          <w:lang w:val="es-ES"/>
        </w:rPr>
        <w:t xml:space="preserve"> de los miembros de la Asamblea Nacional y el 34,8</w:t>
      </w:r>
      <w:r w:rsidR="00FB34CE" w:rsidRPr="00D04190">
        <w:rPr>
          <w:lang w:val="es-ES"/>
        </w:rPr>
        <w:t> %</w:t>
      </w:r>
      <w:r w:rsidRPr="00D04190">
        <w:rPr>
          <w:lang w:val="es-ES"/>
        </w:rPr>
        <w:t xml:space="preserve"> de los del Senado son mujeres, frente al 10,9</w:t>
      </w:r>
      <w:r w:rsidR="00FB34CE" w:rsidRPr="00D04190">
        <w:rPr>
          <w:lang w:val="es-ES"/>
        </w:rPr>
        <w:t> %</w:t>
      </w:r>
      <w:r w:rsidRPr="00D04190">
        <w:rPr>
          <w:lang w:val="es-ES"/>
        </w:rPr>
        <w:t xml:space="preserve"> y el 5,6</w:t>
      </w:r>
      <w:r w:rsidR="00FB34CE" w:rsidRPr="00D04190">
        <w:rPr>
          <w:lang w:val="es-ES"/>
        </w:rPr>
        <w:t> %</w:t>
      </w:r>
      <w:r w:rsidRPr="00D04190">
        <w:rPr>
          <w:lang w:val="es-ES"/>
        </w:rPr>
        <w:t xml:space="preserve"> que estas representaban respectivamente en cada una de esas cámaras en 1999.</w:t>
      </w:r>
    </w:p>
    <w:p w14:paraId="6EA5041F" w14:textId="77777777" w:rsidR="003C3F70" w:rsidRPr="00D04190" w:rsidRDefault="003C3F70" w:rsidP="008B1A7F">
      <w:pPr>
        <w:pStyle w:val="SingleTxt"/>
        <w:numPr>
          <w:ilvl w:val="0"/>
          <w:numId w:val="44"/>
        </w:numPr>
        <w:ind w:left="1267" w:firstLine="0"/>
        <w:rPr>
          <w:lang w:val="es-ES"/>
        </w:rPr>
      </w:pPr>
      <w:r w:rsidRPr="00D04190">
        <w:rPr>
          <w:lang w:val="es-ES"/>
        </w:rPr>
        <w:t xml:space="preserve">Con respecto a los comicios locales, cabe señalar que la Ley de 6 de junio de 2000 exige a los partidos políticos que presenten el mismo número de hombres y mujeres en sus candidaturas a las elecciones regionales, municipales, al Senado y a las instituciones europeas para poder registrar sus </w:t>
      </w:r>
      <w:r w:rsidR="00010366" w:rsidRPr="00D04190">
        <w:rPr>
          <w:lang w:val="es-ES"/>
        </w:rPr>
        <w:t>listas. Además</w:t>
      </w:r>
      <w:r w:rsidRPr="00D04190">
        <w:rPr>
          <w:lang w:val="es-ES"/>
        </w:rPr>
        <w:t>, al hacer extensivas las obligaciones de paridad a los municipios de más de 3.500 habitantes, a las regiones y a los cantones, la Ley de 31 de enero de 2007, orientada a promover la igualdad de acceso de mujeres y hombres al ejercicio de mandatos electorales y cargos electivos, exige incluir a más mujeres en la composición de los órganos ejecutivos locales.</w:t>
      </w:r>
    </w:p>
    <w:p w14:paraId="4B9C0502" w14:textId="77777777" w:rsidR="003C3F70" w:rsidRPr="00D04190" w:rsidRDefault="003C3F70" w:rsidP="008B1A7F">
      <w:pPr>
        <w:pStyle w:val="SingleTxt"/>
        <w:numPr>
          <w:ilvl w:val="0"/>
          <w:numId w:val="44"/>
        </w:numPr>
        <w:ind w:left="1267" w:firstLine="0"/>
        <w:rPr>
          <w:lang w:val="es-ES"/>
        </w:rPr>
      </w:pPr>
      <w:r w:rsidRPr="00D04190">
        <w:rPr>
          <w:lang w:val="es-ES"/>
        </w:rPr>
        <w:t>La Ley de 17 de mayo de 2013, relativa a la elección de consejeros departamentales y concejales municipales y comunales, consolida la aplicación de las disposiciones de carácter coercitivo al introducir el voto paritario binominal en las elecciones departamentales y la alternancia estricta de mujeres y hombres en las listas de las candidaturas a los comicios municipales y comunales.</w:t>
      </w:r>
    </w:p>
    <w:p w14:paraId="3B78FF5C" w14:textId="180E404B" w:rsidR="003C3F70" w:rsidRPr="00D04190" w:rsidRDefault="003C3F70" w:rsidP="008B1A7F">
      <w:pPr>
        <w:pStyle w:val="SingleTxt"/>
        <w:numPr>
          <w:ilvl w:val="0"/>
          <w:numId w:val="44"/>
        </w:numPr>
        <w:ind w:left="1267" w:firstLine="0"/>
        <w:rPr>
          <w:lang w:val="es-ES"/>
        </w:rPr>
      </w:pPr>
      <w:r w:rsidRPr="00D04190">
        <w:rPr>
          <w:lang w:val="es-ES"/>
        </w:rPr>
        <w:t>Gracias a estas medidas, las mujeres representan a día de hoy el 42,2</w:t>
      </w:r>
      <w:r w:rsidR="00FB34CE" w:rsidRPr="00D04190">
        <w:rPr>
          <w:lang w:val="es-ES"/>
        </w:rPr>
        <w:t> %</w:t>
      </w:r>
      <w:r w:rsidRPr="00D04190">
        <w:rPr>
          <w:lang w:val="es-ES"/>
        </w:rPr>
        <w:t xml:space="preserve"> de los miembros de los consejos municipales, el 48,5</w:t>
      </w:r>
      <w:r w:rsidR="00FB34CE" w:rsidRPr="00D04190">
        <w:rPr>
          <w:lang w:val="es-ES"/>
        </w:rPr>
        <w:t> %</w:t>
      </w:r>
      <w:r w:rsidRPr="00D04190">
        <w:rPr>
          <w:lang w:val="es-ES"/>
        </w:rPr>
        <w:t xml:space="preserve"> de los miembros de los consejos regionales y territoriales, el 50</w:t>
      </w:r>
      <w:r w:rsidR="00FB34CE" w:rsidRPr="00D04190">
        <w:rPr>
          <w:lang w:val="es-ES"/>
        </w:rPr>
        <w:t> %</w:t>
      </w:r>
      <w:r w:rsidRPr="00D04190">
        <w:rPr>
          <w:lang w:val="es-ES"/>
        </w:rPr>
        <w:t xml:space="preserve"> de los miembros de los consejos departamentales y el 35</w:t>
      </w:r>
      <w:r w:rsidR="00FB34CE" w:rsidRPr="00D04190">
        <w:rPr>
          <w:lang w:val="es-ES"/>
        </w:rPr>
        <w:t> %</w:t>
      </w:r>
      <w:r w:rsidRPr="00D04190">
        <w:rPr>
          <w:lang w:val="es-ES"/>
        </w:rPr>
        <w:t xml:space="preserve"> de los miembros de los consejos comunales.</w:t>
      </w:r>
    </w:p>
    <w:p w14:paraId="2BE939E6" w14:textId="6894B8CF" w:rsidR="003C3F70" w:rsidRPr="00D04190" w:rsidRDefault="003C3F70" w:rsidP="008B1A7F">
      <w:pPr>
        <w:pStyle w:val="SingleTxt"/>
        <w:numPr>
          <w:ilvl w:val="0"/>
          <w:numId w:val="44"/>
        </w:numPr>
        <w:ind w:left="1267" w:firstLine="0"/>
        <w:rPr>
          <w:lang w:val="es-ES"/>
        </w:rPr>
      </w:pPr>
      <w:r w:rsidRPr="00D04190">
        <w:rPr>
          <w:lang w:val="es-ES"/>
        </w:rPr>
        <w:t>En los municipios de menos de 1.000 habitantes y en los centros públicos de cooperación intercomunal, donde no se aplican las normas de paridad, las mujeres tienen poca representación: por término medio, solamente un 35</w:t>
      </w:r>
      <w:r w:rsidR="00FB34CE" w:rsidRPr="00D04190">
        <w:rPr>
          <w:lang w:val="es-ES"/>
        </w:rPr>
        <w:t> %</w:t>
      </w:r>
      <w:r w:rsidRPr="00D04190">
        <w:rPr>
          <w:lang w:val="es-ES"/>
        </w:rPr>
        <w:t xml:space="preserve"> de los miembros </w:t>
      </w:r>
      <w:r w:rsidRPr="00D04190">
        <w:rPr>
          <w:lang w:val="es-ES"/>
        </w:rPr>
        <w:lastRenderedPageBreak/>
        <w:t>de los consejos municipales son mujeres, y estas ocupan únicamente el 20</w:t>
      </w:r>
      <w:r w:rsidR="00FB34CE" w:rsidRPr="00D04190">
        <w:rPr>
          <w:lang w:val="es-ES"/>
        </w:rPr>
        <w:t> %</w:t>
      </w:r>
      <w:r w:rsidRPr="00D04190">
        <w:rPr>
          <w:lang w:val="es-ES"/>
        </w:rPr>
        <w:t xml:space="preserve"> de las alcaldías y el 11,8</w:t>
      </w:r>
      <w:r w:rsidR="00FB34CE" w:rsidRPr="00D04190">
        <w:rPr>
          <w:lang w:val="es-ES"/>
        </w:rPr>
        <w:t> %</w:t>
      </w:r>
      <w:r w:rsidRPr="00D04190">
        <w:rPr>
          <w:lang w:val="es-ES"/>
        </w:rPr>
        <w:t xml:space="preserve"> de las presidencias de los mencionados centros </w:t>
      </w:r>
      <w:r w:rsidR="00010366" w:rsidRPr="00D04190">
        <w:rPr>
          <w:lang w:val="es-ES"/>
        </w:rPr>
        <w:t>públicos. Para</w:t>
      </w:r>
      <w:r w:rsidRPr="00D04190">
        <w:rPr>
          <w:lang w:val="es-ES"/>
        </w:rPr>
        <w:t xml:space="preserve"> solucionar este problema, en la Ley de Participación y Proximidad, de 17 de diciembre de 2019, se contempla la modificación del Código Electoral para hacer extensiva la igualdad de acceso de mujeres y hombres al ejercicio de cargos electivos en los municipios y sus </w:t>
      </w:r>
      <w:r w:rsidR="00010366" w:rsidRPr="00D04190">
        <w:rPr>
          <w:lang w:val="es-ES"/>
        </w:rPr>
        <w:t>agrupaciones. Se</w:t>
      </w:r>
      <w:r w:rsidRPr="00D04190">
        <w:rPr>
          <w:lang w:val="es-ES"/>
        </w:rPr>
        <w:t xml:space="preserve"> prevé que las modificaciones en cuestión, cuya repercusión ya ha evaluado la Asamblea Nacional, se apliquen de aquí a la próxima convocatoria de elecciones a órganos comunales (en 2026).</w:t>
      </w:r>
    </w:p>
    <w:p w14:paraId="3C8F0B69" w14:textId="77777777" w:rsidR="007D3EB9" w:rsidRPr="00D04190" w:rsidRDefault="007D3EB9" w:rsidP="007D3EB9">
      <w:pPr>
        <w:pStyle w:val="SingleTxt"/>
        <w:spacing w:after="0" w:line="120" w:lineRule="exact"/>
        <w:rPr>
          <w:sz w:val="10"/>
          <w:lang w:val="es-ES"/>
        </w:rPr>
      </w:pPr>
    </w:p>
    <w:p w14:paraId="2D5EFF5A" w14:textId="660F0076" w:rsidR="003C3F70" w:rsidRPr="00D04190" w:rsidRDefault="00B60C11" w:rsidP="00B60C11">
      <w:pPr>
        <w:pStyle w:val="H23"/>
        <w:ind w:left="1267" w:right="1260" w:hanging="1267"/>
      </w:pPr>
      <w:r>
        <w:tab/>
      </w:r>
      <w:r w:rsidR="00010366" w:rsidRPr="00D04190">
        <w:t>b)</w:t>
      </w:r>
      <w:r>
        <w:tab/>
      </w:r>
      <w:r w:rsidR="00010366" w:rsidRPr="00D04190">
        <w:t>Datos</w:t>
      </w:r>
      <w:r w:rsidR="00544301" w:rsidRPr="00D04190">
        <w:t xml:space="preserve"> sobre la representación de las mujeres en los consejos de administración y vigilancia, así como en los centros públicos y los centros públicos mixtos</w:t>
      </w:r>
    </w:p>
    <w:p w14:paraId="6EAE7EF4" w14:textId="77777777" w:rsidR="005619D4" w:rsidRPr="00D04190" w:rsidRDefault="005619D4" w:rsidP="005619D4">
      <w:pPr>
        <w:pStyle w:val="SingleTxt"/>
        <w:keepNext/>
        <w:spacing w:after="0" w:line="120" w:lineRule="exact"/>
        <w:ind w:left="1264" w:right="1264"/>
        <w:rPr>
          <w:sz w:val="10"/>
          <w:lang w:val="es-ES"/>
        </w:rPr>
      </w:pPr>
    </w:p>
    <w:p w14:paraId="3076EE85" w14:textId="4ECA476C" w:rsidR="003C3F70" w:rsidRPr="00D04190" w:rsidRDefault="003C3F70" w:rsidP="008B1A7F">
      <w:pPr>
        <w:pStyle w:val="SingleTxt"/>
        <w:numPr>
          <w:ilvl w:val="0"/>
          <w:numId w:val="44"/>
        </w:numPr>
        <w:ind w:left="1267" w:firstLine="0"/>
        <w:rPr>
          <w:lang w:val="es-ES"/>
        </w:rPr>
      </w:pPr>
      <w:r w:rsidRPr="00D04190">
        <w:rPr>
          <w:lang w:val="es-ES"/>
        </w:rPr>
        <w:t>Por lo que respecta al sector privado y a las empresas mixtas, la Ley de 27 de enero de 2011, relativa al equilibrio de género en los consejos de administración y vigilancia y a la igualdad en el ámbito profesional (denominada “Ley Copé-Zimmermann</w:t>
      </w:r>
      <w:r w:rsidR="005619D4" w:rsidRPr="00D04190">
        <w:rPr>
          <w:lang w:val="es-ES"/>
        </w:rPr>
        <w:t>”</w:t>
      </w:r>
      <w:r w:rsidRPr="00D04190">
        <w:rPr>
          <w:lang w:val="es-ES"/>
        </w:rPr>
        <w:t>) ha posibilitado un aumento considerable del porcentaje de mujeres en la composición de los consejos de administración de las empresas que cotizan en bolsa, desde apenas un 10</w:t>
      </w:r>
      <w:r w:rsidR="00FB34CE" w:rsidRPr="00D04190">
        <w:rPr>
          <w:lang w:val="es-ES"/>
        </w:rPr>
        <w:t> %</w:t>
      </w:r>
      <w:r w:rsidRPr="00D04190">
        <w:rPr>
          <w:lang w:val="es-ES"/>
        </w:rPr>
        <w:t xml:space="preserve"> en 2009 a un 44,6</w:t>
      </w:r>
      <w:r w:rsidR="00FB34CE" w:rsidRPr="00D04190">
        <w:rPr>
          <w:lang w:val="es-ES"/>
        </w:rPr>
        <w:t> %</w:t>
      </w:r>
      <w:r w:rsidRPr="00D04190">
        <w:rPr>
          <w:lang w:val="es-ES"/>
        </w:rPr>
        <w:t xml:space="preserve"> en la </w:t>
      </w:r>
      <w:r w:rsidR="00010366" w:rsidRPr="00D04190">
        <w:rPr>
          <w:lang w:val="es-ES"/>
        </w:rPr>
        <w:t>actualidad, lo</w:t>
      </w:r>
      <w:r w:rsidRPr="00D04190">
        <w:rPr>
          <w:lang w:val="es-ES"/>
        </w:rPr>
        <w:t xml:space="preserve"> que sitúa a Francia a la cabeza de Europa y en el segundo puesto de la clasificación mundial en este aspecto.</w:t>
      </w:r>
    </w:p>
    <w:p w14:paraId="5DA94173" w14:textId="2C037B12" w:rsidR="003C3F70" w:rsidRPr="00D04190" w:rsidRDefault="003C3F70" w:rsidP="008B1A7F">
      <w:pPr>
        <w:pStyle w:val="SingleTxt"/>
        <w:numPr>
          <w:ilvl w:val="0"/>
          <w:numId w:val="44"/>
        </w:numPr>
        <w:ind w:left="1267" w:firstLine="0"/>
        <w:rPr>
          <w:lang w:val="es-ES"/>
        </w:rPr>
      </w:pPr>
      <w:r w:rsidRPr="00D04190">
        <w:rPr>
          <w:lang w:val="es-ES"/>
        </w:rPr>
        <w:t>La Ley de 24 de diciembre de 2021, destinada a acelerar el logro de la igualdad en los ámbitos económico y profesional (denominada “Ley Rixain</w:t>
      </w:r>
      <w:r w:rsidR="005619D4" w:rsidRPr="00D04190">
        <w:rPr>
          <w:lang w:val="es-ES"/>
        </w:rPr>
        <w:t>”</w:t>
      </w:r>
      <w:r w:rsidRPr="00D04190">
        <w:rPr>
          <w:lang w:val="es-ES"/>
        </w:rPr>
        <w:t xml:space="preserve">), impone la obligación de garantizar una representación equilibrada de género entre el personal directivo y los miembros de los órganos de dirección de las empresas con al menos 1.000 </w:t>
      </w:r>
      <w:r w:rsidR="00010366" w:rsidRPr="00D04190">
        <w:rPr>
          <w:lang w:val="es-ES"/>
        </w:rPr>
        <w:t>trabajadores. Esta</w:t>
      </w:r>
      <w:r w:rsidRPr="00D04190">
        <w:rPr>
          <w:lang w:val="es-ES"/>
        </w:rPr>
        <w:t xml:space="preserve"> nueva obligación va acompañada de un requisito de transparencia en este ámbito, haciendo extensivas las obligaciones de paridad contempladas en la Ley Copé-Zimmerman a los comités ejecutivos y de dirección.</w:t>
      </w:r>
    </w:p>
    <w:p w14:paraId="4140D083" w14:textId="77777777" w:rsidR="003C3F70" w:rsidRPr="00D04190" w:rsidRDefault="003C3F70" w:rsidP="008B1A7F">
      <w:pPr>
        <w:pStyle w:val="SingleTxt"/>
        <w:numPr>
          <w:ilvl w:val="0"/>
          <w:numId w:val="44"/>
        </w:numPr>
        <w:ind w:left="1267" w:firstLine="0"/>
        <w:rPr>
          <w:lang w:val="es-ES"/>
        </w:rPr>
      </w:pPr>
      <w:r w:rsidRPr="00D04190">
        <w:rPr>
          <w:lang w:val="es-ES"/>
        </w:rPr>
        <w:t xml:space="preserve">En caso de no cumplirse esa proporción, la empresa dispone de un plazo de 2 años para adecuarse a la norma, si bien debe publicar, al cabo de 1 año, los objetivos de progreso y las medidas correctivas </w:t>
      </w:r>
      <w:r w:rsidR="00010366" w:rsidRPr="00D04190">
        <w:rPr>
          <w:lang w:val="es-ES"/>
        </w:rPr>
        <w:t>adoptadas. Transcurrido</w:t>
      </w:r>
      <w:r w:rsidRPr="00D04190">
        <w:rPr>
          <w:lang w:val="es-ES"/>
        </w:rPr>
        <w:t xml:space="preserve"> dicho plazo, y si los resultados obtenidos se mantienen muy por debajo del porcentaje establecido, la empresa se expone a una sanción económica.</w:t>
      </w:r>
    </w:p>
    <w:p w14:paraId="6E8C1577" w14:textId="77777777" w:rsidR="003C3F70" w:rsidRPr="00D04190" w:rsidRDefault="003C3F70" w:rsidP="008B1A7F">
      <w:pPr>
        <w:pStyle w:val="SingleTxt"/>
        <w:numPr>
          <w:ilvl w:val="0"/>
          <w:numId w:val="44"/>
        </w:numPr>
        <w:ind w:left="1267" w:firstLine="0"/>
        <w:rPr>
          <w:lang w:val="es-ES"/>
        </w:rPr>
      </w:pPr>
      <w:r w:rsidRPr="00D04190">
        <w:rPr>
          <w:lang w:val="es-ES"/>
        </w:rPr>
        <w:t>Además, la banca pública deberá condicionar la concesión de financiación a través de préstamos o fondos propios a la publicación por parte de las empresas de un índice de igualdad en el ámbito profesional.</w:t>
      </w:r>
    </w:p>
    <w:p w14:paraId="0F207B4E" w14:textId="77777777" w:rsidR="003C3F70" w:rsidRPr="00D04190" w:rsidRDefault="003C3F70" w:rsidP="008B1A7F">
      <w:pPr>
        <w:pStyle w:val="SingleTxt"/>
        <w:numPr>
          <w:ilvl w:val="0"/>
          <w:numId w:val="44"/>
        </w:numPr>
        <w:ind w:left="1267" w:firstLine="0"/>
        <w:rPr>
          <w:lang w:val="es-ES"/>
        </w:rPr>
      </w:pPr>
      <w:r w:rsidRPr="00D04190">
        <w:rPr>
          <w:lang w:val="es-ES"/>
        </w:rPr>
        <w:t>Por lo que respecta a la Administración pública y los centros públicos, Francia ha adoptado una serie de medidas legislativas y reglamentarias destinadas a aumentar la representación de las mujeres en los cargos y órganos directivos.</w:t>
      </w:r>
    </w:p>
    <w:p w14:paraId="6C272996" w14:textId="77777777" w:rsidR="003C3F70" w:rsidRPr="00D04190" w:rsidRDefault="003C3F70" w:rsidP="008B1A7F">
      <w:pPr>
        <w:pStyle w:val="SingleTxt"/>
        <w:numPr>
          <w:ilvl w:val="0"/>
          <w:numId w:val="44"/>
        </w:numPr>
        <w:ind w:left="1267" w:firstLine="0"/>
        <w:rPr>
          <w:lang w:val="es-ES"/>
        </w:rPr>
      </w:pPr>
      <w:r w:rsidRPr="00D04190">
        <w:rPr>
          <w:lang w:val="es-ES"/>
        </w:rPr>
        <w:t>Desde finales de 2019 y a raíz de la aprobación de la Ley de Transformación de la Administración Pública, todos los empleadores públicos están obligados a ejecutar un plan de acción plurianual de igualdad en el ámbito profesional que abarque un apartado referente a la igualdad de acceso de mujeres y hombres a los cuerpos profesionales, categorías del cuadro orgánico, rangos y puestos de trabajo de dicha Administración.</w:t>
      </w:r>
    </w:p>
    <w:p w14:paraId="35735FEC" w14:textId="41BDD39F" w:rsidR="003C3F70" w:rsidRPr="00D04190" w:rsidRDefault="003C3F70" w:rsidP="008B1A7F">
      <w:pPr>
        <w:pStyle w:val="SingleTxt"/>
        <w:numPr>
          <w:ilvl w:val="0"/>
          <w:numId w:val="44"/>
        </w:numPr>
        <w:ind w:left="1267" w:firstLine="0"/>
        <w:rPr>
          <w:lang w:val="es-ES"/>
        </w:rPr>
      </w:pPr>
      <w:r w:rsidRPr="00D04190">
        <w:rPr>
          <w:lang w:val="es-ES"/>
        </w:rPr>
        <w:t>Además, el sistema de representación equilibrada en los nombramientos de cargos directivos superiores y puestos de responsabilidad introducido por la ley “Sauvadet</w:t>
      </w:r>
      <w:r w:rsidR="005619D4" w:rsidRPr="00D04190">
        <w:rPr>
          <w:lang w:val="es-ES"/>
        </w:rPr>
        <w:t>”</w:t>
      </w:r>
      <w:r w:rsidRPr="00D04190">
        <w:rPr>
          <w:lang w:val="es-ES"/>
        </w:rPr>
        <w:t xml:space="preserve"> de marzo de 2012, respaldado por los acuerdos firmados entre los sindicatos y los empleadores públicos en 2013 y 2018 y consolidado mediante la Ley de Transformación de la Administración Pública de 2019, obliga a los empleadores públicos a mantener un porcentaje mínimo del 40</w:t>
      </w:r>
      <w:r w:rsidR="00FB34CE" w:rsidRPr="00D04190">
        <w:rPr>
          <w:lang w:val="es-ES"/>
        </w:rPr>
        <w:t> %</w:t>
      </w:r>
      <w:r w:rsidRPr="00D04190">
        <w:rPr>
          <w:lang w:val="es-ES"/>
        </w:rPr>
        <w:t xml:space="preserve"> de personas de cada sexo en los nuevos nombramientos de dicho tipo de cargos y puestos dentro de la Administración </w:t>
      </w:r>
      <w:r w:rsidR="00010366" w:rsidRPr="00D04190">
        <w:rPr>
          <w:lang w:val="es-ES"/>
        </w:rPr>
        <w:t>pública. Con</w:t>
      </w:r>
      <w:r w:rsidRPr="00D04190">
        <w:rPr>
          <w:lang w:val="es-ES"/>
        </w:rPr>
        <w:t xml:space="preserve"> arreglo a este criterio, en 2020 se designó por primera vez a un 42</w:t>
      </w:r>
      <w:r w:rsidR="00FB34CE" w:rsidRPr="00D04190">
        <w:rPr>
          <w:lang w:val="es-ES"/>
        </w:rPr>
        <w:t> %</w:t>
      </w:r>
      <w:r w:rsidRPr="00D04190">
        <w:rPr>
          <w:lang w:val="es-ES"/>
        </w:rPr>
        <w:t xml:space="preserve"> de </w:t>
      </w:r>
      <w:r w:rsidRPr="00D04190">
        <w:rPr>
          <w:lang w:val="es-ES"/>
        </w:rPr>
        <w:lastRenderedPageBreak/>
        <w:t>mujeres para ocupar puestos directivos en las distintas administraciones estatales, lo que permitió alcanzar el mencionado objetivo por primera vez.</w:t>
      </w:r>
    </w:p>
    <w:p w14:paraId="2633A11A" w14:textId="77777777" w:rsidR="003C3F70" w:rsidRPr="00D04190" w:rsidRDefault="003C3F70" w:rsidP="008B1A7F">
      <w:pPr>
        <w:pStyle w:val="SingleTxt"/>
        <w:numPr>
          <w:ilvl w:val="0"/>
          <w:numId w:val="44"/>
        </w:numPr>
        <w:ind w:left="1267" w:firstLine="0"/>
        <w:rPr>
          <w:lang w:val="es-ES"/>
        </w:rPr>
      </w:pPr>
      <w:r w:rsidRPr="00D04190">
        <w:rPr>
          <w:lang w:val="es-ES"/>
        </w:rPr>
        <w:t>El Plan de Igualdad 2023-2027 pretende adaptar el índice de igualdad en el ámbito profesional contemplado en la Ley de 5 de septiembre de 2018 a los tres ámbitos de la Administración pública, así como consolidar los sistemas de representación equilibrada en los nombramientos.</w:t>
      </w:r>
    </w:p>
    <w:p w14:paraId="578F2D90" w14:textId="77777777" w:rsidR="007D3EB9" w:rsidRPr="00D04190" w:rsidRDefault="007D3EB9" w:rsidP="007D3EB9">
      <w:pPr>
        <w:pStyle w:val="SingleTxt"/>
        <w:spacing w:after="0" w:line="120" w:lineRule="exact"/>
        <w:rPr>
          <w:sz w:val="10"/>
          <w:lang w:val="es-ES"/>
        </w:rPr>
      </w:pPr>
    </w:p>
    <w:p w14:paraId="25B8170C" w14:textId="149A8862" w:rsidR="003C3F70" w:rsidRPr="00D04190" w:rsidRDefault="00B60C11" w:rsidP="00B60C11">
      <w:pPr>
        <w:pStyle w:val="H23"/>
        <w:ind w:left="1267" w:right="1260" w:hanging="1267"/>
      </w:pPr>
      <w:r>
        <w:tab/>
      </w:r>
      <w:r w:rsidR="00010366" w:rsidRPr="00D04190">
        <w:t>c)</w:t>
      </w:r>
      <w:r>
        <w:tab/>
      </w:r>
      <w:r w:rsidR="00010366" w:rsidRPr="00D04190">
        <w:t>Ciberacoso</w:t>
      </w:r>
      <w:r w:rsidR="00544301" w:rsidRPr="00D04190">
        <w:t>: datos e información sobre el marco jurídico, las políticas y los mecanismos existentes para combatir esta forma de acoso</w:t>
      </w:r>
    </w:p>
    <w:p w14:paraId="22C2D61E" w14:textId="77777777" w:rsidR="006943FE" w:rsidRPr="00D04190" w:rsidRDefault="006943FE" w:rsidP="006943FE">
      <w:pPr>
        <w:pStyle w:val="SingleTxt"/>
        <w:keepNext/>
        <w:spacing w:after="0" w:line="120" w:lineRule="exact"/>
        <w:ind w:left="1264" w:right="1264"/>
        <w:rPr>
          <w:sz w:val="10"/>
          <w:lang w:val="es-ES"/>
        </w:rPr>
      </w:pPr>
    </w:p>
    <w:p w14:paraId="2258EE78" w14:textId="77777777" w:rsidR="003C3F70" w:rsidRPr="00D04190" w:rsidRDefault="003C3F70" w:rsidP="008B1A7F">
      <w:pPr>
        <w:pStyle w:val="SingleTxt"/>
        <w:numPr>
          <w:ilvl w:val="0"/>
          <w:numId w:val="44"/>
        </w:numPr>
        <w:ind w:left="1267" w:firstLine="0"/>
        <w:rPr>
          <w:lang w:val="es-ES"/>
        </w:rPr>
      </w:pPr>
      <w:r w:rsidRPr="00D04190">
        <w:rPr>
          <w:lang w:val="es-ES"/>
        </w:rPr>
        <w:t>En el Código Penal se contempla la posibilidad de imponer sanciones por ciberacoso como delito en general, aunque el texto no hace referencia específica a las mujeres víctimas de este tipo de actos por expresar su postura públicamente.</w:t>
      </w:r>
    </w:p>
    <w:p w14:paraId="48C13388" w14:textId="77777777" w:rsidR="003C3F70" w:rsidRPr="00D04190" w:rsidRDefault="003C3F70" w:rsidP="008B1A7F">
      <w:pPr>
        <w:pStyle w:val="SingleTxt"/>
        <w:numPr>
          <w:ilvl w:val="0"/>
          <w:numId w:val="44"/>
        </w:numPr>
        <w:ind w:left="1267" w:firstLine="0"/>
        <w:rPr>
          <w:lang w:val="es-ES"/>
        </w:rPr>
      </w:pPr>
      <w:r w:rsidRPr="00D04190">
        <w:rPr>
          <w:lang w:val="es-ES"/>
        </w:rPr>
        <w:t xml:space="preserve">De ahí que se hayan emprendido varias reformas legislativas para hacer frente con más eficacia a los actos de acoso y entender mejor las distintas formas que pueden </w:t>
      </w:r>
      <w:r w:rsidR="00010366" w:rsidRPr="00D04190">
        <w:rPr>
          <w:lang w:val="es-ES"/>
        </w:rPr>
        <w:t>adoptar. En</w:t>
      </w:r>
      <w:r w:rsidRPr="00D04190">
        <w:rPr>
          <w:lang w:val="es-ES"/>
        </w:rPr>
        <w:t xml:space="preserve"> la Ley de 3 de agosto de 2018, por la que se intensifica la lucha contra la violencia sexual y de género, se tipifican tales formas de acoso como delito castigado con penas de dos años de cárcel y multa de 30.000 euros, mientras que en la Ley de 24 de junio de 2020, orientada a combatir los contenidos que fomentan el odio en Internet, se estableció la creación de un Observatorio contra la Incitación al Odio en Internet dentro del Consejo Superior de Medios Audiovisuales, que posteriormente se convirtió en la ARCOM, para intentar mejorar la regulación y poner en marcha sistemas más eficaces de detección de víctimas y atención a estas.</w:t>
      </w:r>
    </w:p>
    <w:p w14:paraId="36E2BC40" w14:textId="35F92634" w:rsidR="003C3F70" w:rsidRPr="00D04190" w:rsidRDefault="003C3F70" w:rsidP="008B1A7F">
      <w:pPr>
        <w:pStyle w:val="SingleTxt"/>
        <w:numPr>
          <w:ilvl w:val="0"/>
          <w:numId w:val="44"/>
        </w:numPr>
        <w:ind w:left="1267" w:firstLine="0"/>
        <w:rPr>
          <w:lang w:val="es-ES"/>
        </w:rPr>
      </w:pPr>
      <w:r w:rsidRPr="00D04190">
        <w:rPr>
          <w:lang w:val="es-ES"/>
        </w:rPr>
        <w:t>Se han introducido varias disposiciones para castigar los actos de acoso u “hostigamiento</w:t>
      </w:r>
      <w:r w:rsidR="006943FE" w:rsidRPr="00D04190">
        <w:rPr>
          <w:lang w:val="es-ES"/>
        </w:rPr>
        <w:t>”</w:t>
      </w:r>
      <w:r w:rsidRPr="00D04190">
        <w:rPr>
          <w:lang w:val="es-ES"/>
        </w:rPr>
        <w:t xml:space="preserve"> a personas, especialmente a través de los medios digitales y las tecnologías de la </w:t>
      </w:r>
      <w:r w:rsidR="00010366" w:rsidRPr="00D04190">
        <w:rPr>
          <w:lang w:val="es-ES"/>
        </w:rPr>
        <w:t>información. De</w:t>
      </w:r>
      <w:r w:rsidRPr="00D04190">
        <w:rPr>
          <w:lang w:val="es-ES"/>
        </w:rPr>
        <w:t xml:space="preserve"> este modo, los artículos del Código Penal 222-33-2 a 222-33-2-3 (en los que se contemplan sanciones por actos de acoso moral), 222-33 (relativo al acoso sexual) y 222-17 a 222-18-3 (relativos a las amenazas), permiten tipificar como delito penal los actos de ciberacoso, ya que imponen sanciones por comportamientos que suponen acoso o amenaza y que pueden cometerse por vías de comunicación </w:t>
      </w:r>
      <w:r w:rsidR="00010366" w:rsidRPr="00D04190">
        <w:rPr>
          <w:lang w:val="es-ES"/>
        </w:rPr>
        <w:t>electrónica. El</w:t>
      </w:r>
      <w:r w:rsidRPr="00D04190">
        <w:rPr>
          <w:lang w:val="es-ES"/>
        </w:rPr>
        <w:t xml:space="preserve"> artículo 24 de la Ley de 29 de julio de 1881 permite castigar la colaboración en actos de ciberacoso, en la medida en que castiga específicamente la incitación al odio, la violencia o la discriminación.</w:t>
      </w:r>
    </w:p>
    <w:p w14:paraId="335CC6E8" w14:textId="77777777" w:rsidR="003C3F70" w:rsidRPr="00D04190" w:rsidRDefault="003C3F70" w:rsidP="008B1A7F">
      <w:pPr>
        <w:pStyle w:val="SingleTxt"/>
        <w:numPr>
          <w:ilvl w:val="0"/>
          <w:numId w:val="44"/>
        </w:numPr>
        <w:ind w:left="1267" w:firstLine="0"/>
        <w:rPr>
          <w:lang w:val="es-ES"/>
        </w:rPr>
      </w:pPr>
      <w:r w:rsidRPr="00D04190">
        <w:rPr>
          <w:lang w:val="es-ES"/>
        </w:rPr>
        <w:t xml:space="preserve">Asimismo, se han incorporado al marco jurídico francés varias definiciones de delitos con el fin de combatir tales formas de </w:t>
      </w:r>
      <w:r w:rsidR="00010366" w:rsidRPr="00D04190">
        <w:rPr>
          <w:lang w:val="es-ES"/>
        </w:rPr>
        <w:t>violencia. Por</w:t>
      </w:r>
      <w:r w:rsidRPr="00D04190">
        <w:rPr>
          <w:lang w:val="es-ES"/>
        </w:rPr>
        <w:t xml:space="preserve"> ejemplo, en la Ley de 24 de agosto de 2021, por la que se crea el artículo 223-1-1 del Código Penal, se tipifican como delito los comportamientos individuales encaminados a causar daños graves a una persona, a su familia o a sus bienes revelando datos personales sobre ella.</w:t>
      </w:r>
    </w:p>
    <w:p w14:paraId="09477C17" w14:textId="5910F5AA" w:rsidR="003C3F70" w:rsidRPr="00D04190" w:rsidRDefault="003C3F70" w:rsidP="008B1A7F">
      <w:pPr>
        <w:pStyle w:val="SingleTxt"/>
        <w:numPr>
          <w:ilvl w:val="0"/>
          <w:numId w:val="44"/>
        </w:numPr>
        <w:ind w:left="1267" w:firstLine="0"/>
        <w:rPr>
          <w:lang w:val="es-ES"/>
        </w:rPr>
      </w:pPr>
      <w:r w:rsidRPr="00D04190">
        <w:rPr>
          <w:lang w:val="es-ES"/>
        </w:rPr>
        <w:t>Con el fin de tipificar como delito los fenómenos grupales coordinados para causar perjuicio a una determinada persona (“ofensivas digitales</w:t>
      </w:r>
      <w:r w:rsidR="006943FE" w:rsidRPr="00D04190">
        <w:rPr>
          <w:lang w:val="es-ES"/>
        </w:rPr>
        <w:t>”</w:t>
      </w:r>
      <w:r w:rsidRPr="00D04190">
        <w:rPr>
          <w:lang w:val="es-ES"/>
        </w:rPr>
        <w:t xml:space="preserve"> y “acoso en manada</w:t>
      </w:r>
      <w:r w:rsidR="006943FE" w:rsidRPr="00D04190">
        <w:rPr>
          <w:lang w:val="es-ES"/>
        </w:rPr>
        <w:t>”</w:t>
      </w:r>
      <w:r w:rsidRPr="00D04190">
        <w:rPr>
          <w:lang w:val="es-ES"/>
        </w:rPr>
        <w:t>), en el artículo 222-33-2-2 del Código Penal, modificado por la Ley de 3 de agosto de 2018, se establece que también se considera que existe acoso cuando varias personas dirigen una serie de comentarios o comportamientos a una misma víctima, ya sea de manera acordada o por instigación de alguna de tales personas y pese a que ninguna de ellas haya actuado de forma reincidente, o cuando tales comentarios o comportamientos se dirigen a la misma víctima, sucesivamente, por parte de varias personas que, aun sin acuerdo previo al respecto, sean conscientes de que dichos comentarios o comportamientos constituyen una reincidencia.</w:t>
      </w:r>
    </w:p>
    <w:p w14:paraId="16702E9D" w14:textId="77777777" w:rsidR="003C3F70" w:rsidRPr="00D04190" w:rsidRDefault="003C3F70" w:rsidP="008B1A7F">
      <w:pPr>
        <w:pStyle w:val="SingleTxt"/>
        <w:numPr>
          <w:ilvl w:val="0"/>
          <w:numId w:val="44"/>
        </w:numPr>
        <w:ind w:left="1267" w:firstLine="0"/>
        <w:rPr>
          <w:lang w:val="es-ES"/>
        </w:rPr>
      </w:pPr>
      <w:r w:rsidRPr="00D04190">
        <w:rPr>
          <w:lang w:val="es-ES"/>
        </w:rPr>
        <w:t xml:space="preserve">En cuanto a la protección de los derechos de las víctimas de la incitación al odio en Internet, Francia ha diseñado recientemente una serie de herramientas que facilitan la presentación de denuncias en línea y la notificación de la existencia de contenidos que incitan al </w:t>
      </w:r>
      <w:r w:rsidR="00010366" w:rsidRPr="00D04190">
        <w:rPr>
          <w:lang w:val="es-ES"/>
        </w:rPr>
        <w:t>odio. Impulsada</w:t>
      </w:r>
      <w:r w:rsidRPr="00D04190">
        <w:rPr>
          <w:lang w:val="es-ES"/>
        </w:rPr>
        <w:t xml:space="preserve"> por el Ministerio del Interior, la Plataforma de </w:t>
      </w:r>
      <w:r w:rsidRPr="00D04190">
        <w:rPr>
          <w:lang w:val="es-ES"/>
        </w:rPr>
        <w:lastRenderedPageBreak/>
        <w:t xml:space="preserve">Armonización, Análisis, Cotejo y Remisión de Denuncias (PHAROS, por sus siglas en francés) de la Oficina Central de Lucha contra la Delincuencia Vinculada a las Tecnologías de la Información y la Comunicación permite recopilar las denuncias de contenidos y comportamientos ilícitos en Internet y proceder a su tramitación </w:t>
      </w:r>
      <w:r w:rsidR="00010366" w:rsidRPr="00D04190">
        <w:rPr>
          <w:lang w:val="es-ES"/>
        </w:rPr>
        <w:t>judicial. Dicha</w:t>
      </w:r>
      <w:r w:rsidRPr="00D04190">
        <w:rPr>
          <w:lang w:val="es-ES"/>
        </w:rPr>
        <w:t xml:space="preserve"> Plataforma está integrada por 24 investigadores que trabajan bajo la supervisión de 2 funcionarios.</w:t>
      </w:r>
    </w:p>
    <w:p w14:paraId="68B8EF9C" w14:textId="77777777" w:rsidR="003C3F70" w:rsidRPr="00D04190" w:rsidRDefault="003C3F70" w:rsidP="008B1A7F">
      <w:pPr>
        <w:pStyle w:val="SingleTxt"/>
        <w:numPr>
          <w:ilvl w:val="0"/>
          <w:numId w:val="44"/>
        </w:numPr>
        <w:ind w:left="1267" w:firstLine="0"/>
        <w:rPr>
          <w:lang w:val="es-ES"/>
        </w:rPr>
      </w:pPr>
      <w:r w:rsidRPr="00D04190">
        <w:rPr>
          <w:lang w:val="es-ES"/>
        </w:rPr>
        <w:t xml:space="preserve">Por otro lado, el Servicio de Acceso al Derecho y la Justicia y Apoyo a las Víctimas respalda y financia la labor de asociaciones especializadas que llevan a cabo iniciativas de información, prevención y formación orientadas a profesionales, así como de apoyo a las víctimas de actos de discriminación y del discurso de odio en </w:t>
      </w:r>
      <w:r w:rsidR="00010366" w:rsidRPr="00D04190">
        <w:rPr>
          <w:lang w:val="es-ES"/>
        </w:rPr>
        <w:t>Internet. Dicho</w:t>
      </w:r>
      <w:r w:rsidRPr="00D04190">
        <w:rPr>
          <w:lang w:val="es-ES"/>
        </w:rPr>
        <w:t xml:space="preserve"> Servicio brinda apoyo asimismo a las asociaciones nacionales dedicadas a ámbitos más específicos, como la lucha contra el racismo y el antisemitismo.</w:t>
      </w:r>
    </w:p>
    <w:p w14:paraId="0C2AB64B" w14:textId="77777777" w:rsidR="007D3EB9" w:rsidRPr="00D04190" w:rsidRDefault="007D3EB9" w:rsidP="007D3EB9">
      <w:pPr>
        <w:pStyle w:val="SingleTxt"/>
        <w:spacing w:after="0" w:line="120" w:lineRule="exact"/>
        <w:rPr>
          <w:sz w:val="10"/>
          <w:lang w:val="es-ES"/>
        </w:rPr>
      </w:pPr>
      <w:bookmarkStart w:id="28" w:name="_Toc135068342"/>
    </w:p>
    <w:p w14:paraId="5DA00D39" w14:textId="77777777" w:rsidR="007D3EB9" w:rsidRPr="00D04190" w:rsidRDefault="007D3EB9" w:rsidP="007D3EB9">
      <w:pPr>
        <w:pStyle w:val="SingleTxt"/>
        <w:spacing w:after="0" w:line="120" w:lineRule="exact"/>
        <w:rPr>
          <w:sz w:val="10"/>
          <w:lang w:val="es-ES"/>
        </w:rPr>
      </w:pPr>
    </w:p>
    <w:p w14:paraId="19CD24D1" w14:textId="142AE474" w:rsidR="003C3F70" w:rsidRPr="00D04190" w:rsidRDefault="008B1A7F" w:rsidP="00CB6D2A">
      <w:pPr>
        <w:pStyle w:val="HCh"/>
      </w:pPr>
      <w:r w:rsidRPr="00D04190">
        <w:tab/>
      </w:r>
      <w:r w:rsidR="007539E2" w:rsidRPr="00D04190">
        <w:t>XIV.</w:t>
      </w:r>
      <w:r w:rsidR="007539E2" w:rsidRPr="00D04190">
        <w:tab/>
        <w:t>Educación (1)</w:t>
      </w:r>
      <w:bookmarkEnd w:id="28"/>
    </w:p>
    <w:p w14:paraId="565EAB0A" w14:textId="77777777" w:rsidR="008B1A7F" w:rsidRPr="00D04190" w:rsidRDefault="008B1A7F" w:rsidP="008B1A7F">
      <w:pPr>
        <w:pStyle w:val="SingleTxt"/>
        <w:keepNext/>
        <w:spacing w:after="0" w:line="120" w:lineRule="exact"/>
        <w:ind w:left="1264" w:right="1264"/>
        <w:rPr>
          <w:sz w:val="10"/>
          <w:lang w:val="es-ES"/>
        </w:rPr>
      </w:pPr>
    </w:p>
    <w:p w14:paraId="08D488E3" w14:textId="77777777" w:rsidR="008B1A7F" w:rsidRPr="00D04190" w:rsidRDefault="008B1A7F" w:rsidP="008B1A7F">
      <w:pPr>
        <w:pStyle w:val="SingleTxt"/>
        <w:keepNext/>
        <w:spacing w:after="0" w:line="120" w:lineRule="exact"/>
        <w:ind w:left="1264" w:right="1264"/>
        <w:rPr>
          <w:sz w:val="10"/>
          <w:lang w:val="es-ES"/>
        </w:rPr>
      </w:pPr>
    </w:p>
    <w:p w14:paraId="6E0A240A" w14:textId="77777777" w:rsidR="00544301" w:rsidRPr="00D04190" w:rsidRDefault="00544301" w:rsidP="008B1A7F">
      <w:pPr>
        <w:pStyle w:val="H1"/>
      </w:pPr>
      <w:r w:rsidRPr="00D04190">
        <w:tab/>
      </w:r>
      <w:r w:rsidRPr="00D04190">
        <w:tab/>
        <w:t>Respuesta a la cuestión planteada en el párrafo 14</w:t>
      </w:r>
    </w:p>
    <w:p w14:paraId="12BFA102" w14:textId="77777777" w:rsidR="008B1A7F" w:rsidRPr="00D04190" w:rsidRDefault="008B1A7F" w:rsidP="008B1A7F">
      <w:pPr>
        <w:pStyle w:val="SingleTxt"/>
        <w:keepNext/>
        <w:spacing w:after="0" w:line="120" w:lineRule="exact"/>
        <w:ind w:left="1264" w:right="1264"/>
        <w:rPr>
          <w:sz w:val="10"/>
          <w:lang w:val="es-ES"/>
        </w:rPr>
      </w:pPr>
    </w:p>
    <w:p w14:paraId="5C908E36" w14:textId="77777777" w:rsidR="008B1A7F" w:rsidRPr="00D04190" w:rsidRDefault="008B1A7F" w:rsidP="008B1A7F">
      <w:pPr>
        <w:pStyle w:val="SingleTxt"/>
        <w:keepNext/>
        <w:spacing w:after="0" w:line="120" w:lineRule="exact"/>
        <w:ind w:left="1264" w:right="1264"/>
        <w:rPr>
          <w:sz w:val="10"/>
          <w:lang w:val="es-ES"/>
        </w:rPr>
      </w:pPr>
    </w:p>
    <w:p w14:paraId="161583BA" w14:textId="64F5E2AB" w:rsidR="003C3F70" w:rsidRPr="00D04190" w:rsidRDefault="00544301" w:rsidP="006943FE">
      <w:pPr>
        <w:pStyle w:val="H23"/>
        <w:rPr>
          <w:lang w:val="es-ES"/>
        </w:rPr>
      </w:pPr>
      <w:r w:rsidRPr="00D04190">
        <w:rPr>
          <w:lang w:val="es-ES"/>
        </w:rPr>
        <w:tab/>
        <w:t>El Proyecto Hypatia</w:t>
      </w:r>
    </w:p>
    <w:p w14:paraId="1B4FDA83" w14:textId="77777777" w:rsidR="006943FE" w:rsidRPr="00D04190" w:rsidRDefault="006943FE" w:rsidP="006943FE">
      <w:pPr>
        <w:pStyle w:val="SingleTxt"/>
        <w:keepNext/>
        <w:spacing w:after="0" w:line="120" w:lineRule="exact"/>
        <w:ind w:left="1264" w:right="1264"/>
        <w:rPr>
          <w:sz w:val="10"/>
          <w:lang w:val="es-ES"/>
        </w:rPr>
      </w:pPr>
    </w:p>
    <w:p w14:paraId="526B4638" w14:textId="77777777" w:rsidR="003C3F70" w:rsidRPr="00D04190" w:rsidRDefault="003C3F70" w:rsidP="008B1A7F">
      <w:pPr>
        <w:pStyle w:val="SingleTxt"/>
        <w:numPr>
          <w:ilvl w:val="0"/>
          <w:numId w:val="44"/>
        </w:numPr>
        <w:ind w:left="1267" w:firstLine="0"/>
        <w:rPr>
          <w:lang w:val="es-ES"/>
        </w:rPr>
      </w:pPr>
      <w:r w:rsidRPr="00D04190">
        <w:rPr>
          <w:lang w:val="es-ES"/>
        </w:rPr>
        <w:t xml:space="preserve">El Proyecto Hypatia, financiado por el Programa Horizonte 2020 de la UE, se ejecutó entre 2015 y 2018 y contó con la participación de 19 asociados de 14 </w:t>
      </w:r>
      <w:r w:rsidR="00010366" w:rsidRPr="00D04190">
        <w:rPr>
          <w:lang w:val="es-ES"/>
        </w:rPr>
        <w:t>países. Dicho</w:t>
      </w:r>
      <w:r w:rsidRPr="00D04190">
        <w:rPr>
          <w:lang w:val="es-ES"/>
        </w:rPr>
        <w:t xml:space="preserve"> Proyecto estaba dirigido a alumnos de 13 a 18 años y tenía como principal objetivo animar a las niñas a optar por una formación científica y técnica.</w:t>
      </w:r>
    </w:p>
    <w:p w14:paraId="7871AF67" w14:textId="77777777" w:rsidR="003C3F70" w:rsidRPr="00D04190" w:rsidRDefault="003C3F70" w:rsidP="008B1A7F">
      <w:pPr>
        <w:pStyle w:val="SingleTxt"/>
        <w:numPr>
          <w:ilvl w:val="0"/>
          <w:numId w:val="44"/>
        </w:numPr>
        <w:ind w:left="1267" w:firstLine="0"/>
        <w:rPr>
          <w:lang w:val="es-ES"/>
        </w:rPr>
      </w:pPr>
      <w:r w:rsidRPr="00D04190">
        <w:rPr>
          <w:lang w:val="es-ES"/>
        </w:rPr>
        <w:t xml:space="preserve">Durante los tres años de ejecución del Proyecto, se elaboró un conjunto de herramientas que se puso a disposición de museos y centros científicos, centros educativos, instituciones de investigación y entidades del sector </w:t>
      </w:r>
      <w:r w:rsidR="00010366" w:rsidRPr="00D04190">
        <w:rPr>
          <w:lang w:val="es-ES"/>
        </w:rPr>
        <w:t>industrial. Francia</w:t>
      </w:r>
      <w:r w:rsidRPr="00D04190">
        <w:rPr>
          <w:lang w:val="es-ES"/>
        </w:rPr>
        <w:t xml:space="preserve"> emprendió las siguientes iniciativas: la organización de talleres de concienciación sobre los estereotipos en los ámbitos de la ciencia, la tecnología, la ingeniería y las </w:t>
      </w:r>
      <w:r w:rsidR="00010366" w:rsidRPr="00D04190">
        <w:rPr>
          <w:lang w:val="es-ES"/>
        </w:rPr>
        <w:t>matemáticas</w:t>
      </w:r>
      <w:r w:rsidRPr="00D04190">
        <w:rPr>
          <w:lang w:val="es-ES"/>
        </w:rPr>
        <w:t>, la celebración de reuniones con embajadores y embajadoras de la ciencia y la elaboración de un juego de cartas para situar a las científicas en un eje cronológico.</w:t>
      </w:r>
    </w:p>
    <w:p w14:paraId="3C62F330" w14:textId="77777777" w:rsidR="003C3F70" w:rsidRPr="00D04190" w:rsidRDefault="003C3F70" w:rsidP="008B1A7F">
      <w:pPr>
        <w:pStyle w:val="SingleTxt"/>
        <w:numPr>
          <w:ilvl w:val="0"/>
          <w:numId w:val="44"/>
        </w:numPr>
        <w:ind w:left="1267" w:firstLine="0"/>
        <w:rPr>
          <w:lang w:val="es-ES"/>
        </w:rPr>
      </w:pPr>
      <w:r w:rsidRPr="00D04190">
        <w:rPr>
          <w:lang w:val="es-ES"/>
        </w:rPr>
        <w:t xml:space="preserve">El Plan de Igualdad de Género 2023-2027 pretende aumentar la presencia de niñas y mujeres en las carreras científicas, especialmente en el sector </w:t>
      </w:r>
      <w:r w:rsidR="00010366" w:rsidRPr="00D04190">
        <w:rPr>
          <w:lang w:val="es-ES"/>
        </w:rPr>
        <w:t>digital. Está</w:t>
      </w:r>
      <w:r w:rsidRPr="00D04190">
        <w:rPr>
          <w:lang w:val="es-ES"/>
        </w:rPr>
        <w:t xml:space="preserve"> previsto emprender diversas actuaciones, a saber: la prestación de apoyo integral a 10.000 mujeres jóvenes que deseen cursar estudios superiores en carreras de los sectores tecnológico y digital, abordando todos los obstáculos detectados (recursos financieros, autoconfianza, establecimiento de redes, etcétera);el establecimiento de objetivos de diversidad de género en la enseñanza de las especialidades de matemáticas y física y química del penúltimo año de bachillerato, así como de la opción de matemáticas especializadas del último año de este </w:t>
      </w:r>
      <w:r w:rsidR="00010366" w:rsidRPr="00D04190">
        <w:rPr>
          <w:lang w:val="es-ES"/>
        </w:rPr>
        <w:t>ciclo; y</w:t>
      </w:r>
      <w:r w:rsidRPr="00D04190">
        <w:rPr>
          <w:lang w:val="es-ES"/>
        </w:rPr>
        <w:t xml:space="preserve"> el suministro de una plataforma que vincule los centros educativos y las redes de profesionales, en particular las constituidas por mujeres.</w:t>
      </w:r>
    </w:p>
    <w:p w14:paraId="47E0175A" w14:textId="77777777" w:rsidR="007D3EB9" w:rsidRPr="00D04190" w:rsidRDefault="007D3EB9" w:rsidP="007D3EB9">
      <w:pPr>
        <w:pStyle w:val="SingleTxt"/>
        <w:spacing w:after="0" w:line="120" w:lineRule="exact"/>
        <w:rPr>
          <w:sz w:val="10"/>
          <w:lang w:val="es-ES"/>
        </w:rPr>
      </w:pPr>
    </w:p>
    <w:p w14:paraId="3B183A26" w14:textId="020DF886" w:rsidR="003C3F70" w:rsidRPr="00D04190" w:rsidRDefault="00544301" w:rsidP="00CB6D2A">
      <w:pPr>
        <w:pStyle w:val="H23"/>
        <w:rPr>
          <w:lang w:val="es-ES"/>
        </w:rPr>
      </w:pPr>
      <w:r w:rsidRPr="00D04190">
        <w:rPr>
          <w:lang w:val="es-ES"/>
        </w:rPr>
        <w:t>Educación sexual en los centros educativos</w:t>
      </w:r>
    </w:p>
    <w:p w14:paraId="70022A4E" w14:textId="77777777" w:rsidR="00D252D6" w:rsidRPr="00D04190" w:rsidRDefault="00D252D6" w:rsidP="00D252D6">
      <w:pPr>
        <w:pStyle w:val="SingleTxt"/>
        <w:keepNext/>
        <w:spacing w:after="0" w:line="120" w:lineRule="exact"/>
        <w:ind w:left="1264" w:right="1264"/>
        <w:rPr>
          <w:sz w:val="10"/>
          <w:lang w:val="es-ES"/>
        </w:rPr>
      </w:pPr>
    </w:p>
    <w:p w14:paraId="2B7BA91C" w14:textId="77777777" w:rsidR="003C3F70" w:rsidRPr="00D04190" w:rsidRDefault="003C3F70" w:rsidP="008B1A7F">
      <w:pPr>
        <w:pStyle w:val="SingleTxt"/>
        <w:numPr>
          <w:ilvl w:val="0"/>
          <w:numId w:val="44"/>
        </w:numPr>
        <w:ind w:left="1267" w:firstLine="0"/>
        <w:rPr>
          <w:lang w:val="es-ES"/>
        </w:rPr>
      </w:pPr>
      <w:r w:rsidRPr="00D04190">
        <w:rPr>
          <w:lang w:val="es-ES"/>
        </w:rPr>
        <w:t xml:space="preserve">La educación sexual es de aprendizaje obligatorio y se rige por los artículos L.121-1 y L.312-16 y siguientes del Código de </w:t>
      </w:r>
      <w:r w:rsidR="00010366" w:rsidRPr="00D04190">
        <w:rPr>
          <w:lang w:val="es-ES"/>
        </w:rPr>
        <w:t>Educación. En</w:t>
      </w:r>
      <w:r w:rsidRPr="00D04190">
        <w:rPr>
          <w:lang w:val="es-ES"/>
        </w:rPr>
        <w:t xml:space="preserve"> tales artículos se establece la obligación de organizar tres sesiones al año por grupo de edad homogéneo a partir de la enseñanza </w:t>
      </w:r>
      <w:r w:rsidR="00010366" w:rsidRPr="00D04190">
        <w:rPr>
          <w:lang w:val="es-ES"/>
        </w:rPr>
        <w:t>preescolar. En</w:t>
      </w:r>
      <w:r w:rsidRPr="00D04190">
        <w:rPr>
          <w:lang w:val="es-ES"/>
        </w:rPr>
        <w:t xml:space="preserve"> la circular núm. 2018-111 de 12 de septiembre de 2018, relativa a la educación sexual, se establecen las modalidades de impartición de tales sesiones y, en particular, su adecuación al grado de madurez del alumnado.</w:t>
      </w:r>
    </w:p>
    <w:p w14:paraId="421360D4" w14:textId="77777777" w:rsidR="003C3F70" w:rsidRPr="00D04190" w:rsidRDefault="003C3F70" w:rsidP="008B1A7F">
      <w:pPr>
        <w:pStyle w:val="SingleTxt"/>
        <w:numPr>
          <w:ilvl w:val="0"/>
          <w:numId w:val="44"/>
        </w:numPr>
        <w:ind w:left="1267" w:firstLine="0"/>
        <w:rPr>
          <w:lang w:val="es-ES"/>
        </w:rPr>
      </w:pPr>
      <w:r w:rsidRPr="00D04190">
        <w:rPr>
          <w:lang w:val="es-ES"/>
        </w:rPr>
        <w:lastRenderedPageBreak/>
        <w:t>El Ministerio de Educación ha organizado varias actividades de formación, entre ellas, una conferencia en línea sobre la violencia sexual en el entorno familiar y dos seminarios de capacitación. En el sitio web Éduscol se ofrecen numerosos recursos: un libro de consulta sobre la violencia sexual en el entorno familiar destinado a todo tipo de profesionales (en particular docentes y personal de los centros educativos), una guía sobre la prostitución de menores y fichas de recursos sobre educación sexual.</w:t>
      </w:r>
    </w:p>
    <w:p w14:paraId="7C766DB1" w14:textId="77777777" w:rsidR="003C3F70" w:rsidRPr="00D04190" w:rsidRDefault="003C3F70" w:rsidP="008B1A7F">
      <w:pPr>
        <w:pStyle w:val="SingleTxt"/>
        <w:numPr>
          <w:ilvl w:val="0"/>
          <w:numId w:val="44"/>
        </w:numPr>
        <w:ind w:left="1267" w:firstLine="0"/>
        <w:rPr>
          <w:lang w:val="es-ES"/>
        </w:rPr>
      </w:pPr>
      <w:r w:rsidRPr="00D04190">
        <w:rPr>
          <w:lang w:val="es-ES"/>
        </w:rPr>
        <w:t>En enero de 2023 se creó un grupo de trabajo sobre educación sexual cuya labor culminó en el planteamiento de una serie de medidas que se aplicarán en septiembre de 2023, coincidiendo con el comienzo del nuevo curso escolar.</w:t>
      </w:r>
    </w:p>
    <w:p w14:paraId="43519380" w14:textId="77777777" w:rsidR="007D3EB9" w:rsidRPr="00D04190" w:rsidRDefault="007D3EB9" w:rsidP="007D3EB9">
      <w:pPr>
        <w:pStyle w:val="SingleTxt"/>
        <w:spacing w:after="0" w:line="120" w:lineRule="exact"/>
        <w:rPr>
          <w:sz w:val="10"/>
          <w:lang w:val="es-ES"/>
        </w:rPr>
      </w:pPr>
      <w:bookmarkStart w:id="29" w:name="_Toc135068343"/>
    </w:p>
    <w:p w14:paraId="2B9465F9" w14:textId="77777777" w:rsidR="007D3EB9" w:rsidRPr="00D04190" w:rsidRDefault="007D3EB9" w:rsidP="007D3EB9">
      <w:pPr>
        <w:pStyle w:val="SingleTxt"/>
        <w:spacing w:after="0" w:line="120" w:lineRule="exact"/>
        <w:rPr>
          <w:sz w:val="10"/>
          <w:lang w:val="es-ES"/>
        </w:rPr>
      </w:pPr>
    </w:p>
    <w:p w14:paraId="665B26D8" w14:textId="6A1E357A" w:rsidR="003C3F70" w:rsidRPr="00D04190" w:rsidRDefault="008B1A7F" w:rsidP="00CB6D2A">
      <w:pPr>
        <w:pStyle w:val="HCh"/>
      </w:pPr>
      <w:r w:rsidRPr="00D04190">
        <w:tab/>
      </w:r>
      <w:r w:rsidR="007539E2" w:rsidRPr="00D04190">
        <w:t>XV.</w:t>
      </w:r>
      <w:r w:rsidR="007539E2" w:rsidRPr="00D04190">
        <w:tab/>
        <w:t>Educación (2)</w:t>
      </w:r>
      <w:bookmarkEnd w:id="29"/>
    </w:p>
    <w:p w14:paraId="6BE05540" w14:textId="77777777" w:rsidR="008B1A7F" w:rsidRPr="00D04190" w:rsidRDefault="008B1A7F" w:rsidP="008B1A7F">
      <w:pPr>
        <w:pStyle w:val="SingleTxt"/>
        <w:keepNext/>
        <w:spacing w:after="0" w:line="120" w:lineRule="exact"/>
        <w:ind w:left="1264" w:right="1264"/>
        <w:rPr>
          <w:sz w:val="10"/>
          <w:lang w:val="es-ES"/>
        </w:rPr>
      </w:pPr>
    </w:p>
    <w:p w14:paraId="18335C95" w14:textId="77777777" w:rsidR="008B1A7F" w:rsidRPr="00D04190" w:rsidRDefault="008B1A7F" w:rsidP="008B1A7F">
      <w:pPr>
        <w:pStyle w:val="SingleTxt"/>
        <w:keepNext/>
        <w:spacing w:after="0" w:line="120" w:lineRule="exact"/>
        <w:ind w:left="1264" w:right="1264"/>
        <w:rPr>
          <w:sz w:val="10"/>
          <w:lang w:val="es-ES"/>
        </w:rPr>
      </w:pPr>
    </w:p>
    <w:p w14:paraId="51EE1CEF" w14:textId="77777777" w:rsidR="00544301" w:rsidRPr="00D04190" w:rsidRDefault="00544301" w:rsidP="008B1A7F">
      <w:pPr>
        <w:pStyle w:val="H1"/>
      </w:pPr>
      <w:r w:rsidRPr="00D04190">
        <w:tab/>
      </w:r>
      <w:r w:rsidRPr="00D04190">
        <w:tab/>
        <w:t>Respuesta a la cuestión planteada en el párrafo 15</w:t>
      </w:r>
    </w:p>
    <w:p w14:paraId="2E18FD68" w14:textId="77777777" w:rsidR="008B1A7F" w:rsidRPr="00D04190" w:rsidRDefault="008B1A7F" w:rsidP="008B1A7F">
      <w:pPr>
        <w:pStyle w:val="SingleTxt"/>
        <w:keepNext/>
        <w:spacing w:after="0" w:line="120" w:lineRule="exact"/>
        <w:ind w:left="1264" w:right="1264"/>
        <w:rPr>
          <w:sz w:val="10"/>
          <w:lang w:val="es-ES"/>
        </w:rPr>
      </w:pPr>
    </w:p>
    <w:p w14:paraId="0FBE4DE9" w14:textId="77777777" w:rsidR="008B1A7F" w:rsidRPr="00D04190" w:rsidRDefault="008B1A7F" w:rsidP="008B1A7F">
      <w:pPr>
        <w:pStyle w:val="SingleTxt"/>
        <w:keepNext/>
        <w:spacing w:after="0" w:line="120" w:lineRule="exact"/>
        <w:ind w:left="1264" w:right="1264"/>
        <w:rPr>
          <w:sz w:val="10"/>
          <w:lang w:val="es-ES"/>
        </w:rPr>
      </w:pPr>
    </w:p>
    <w:p w14:paraId="36D8EF51" w14:textId="3C06D416" w:rsidR="003C3F70" w:rsidRPr="00D04190" w:rsidRDefault="00544301" w:rsidP="00D252D6">
      <w:pPr>
        <w:pStyle w:val="H23"/>
        <w:rPr>
          <w:lang w:val="es-ES"/>
        </w:rPr>
      </w:pPr>
      <w:r w:rsidRPr="00D04190">
        <w:rPr>
          <w:lang w:val="es-ES"/>
        </w:rPr>
        <w:tab/>
        <w:t>Programa No al Acoso</w:t>
      </w:r>
    </w:p>
    <w:p w14:paraId="27FF8E2E" w14:textId="77777777" w:rsidR="00D252D6" w:rsidRPr="00D04190" w:rsidRDefault="00D252D6" w:rsidP="00D252D6">
      <w:pPr>
        <w:pStyle w:val="SingleTxt"/>
        <w:keepNext/>
        <w:spacing w:after="0" w:line="120" w:lineRule="exact"/>
        <w:ind w:left="1264" w:right="1264"/>
        <w:rPr>
          <w:sz w:val="10"/>
          <w:lang w:val="es-ES"/>
        </w:rPr>
      </w:pPr>
    </w:p>
    <w:p w14:paraId="3B61BEE2" w14:textId="77777777" w:rsidR="003C3F70" w:rsidRPr="00D04190" w:rsidRDefault="003C3F70" w:rsidP="008B1A7F">
      <w:pPr>
        <w:pStyle w:val="SingleTxt"/>
        <w:numPr>
          <w:ilvl w:val="0"/>
          <w:numId w:val="44"/>
        </w:numPr>
        <w:ind w:left="1267" w:firstLine="0"/>
        <w:rPr>
          <w:lang w:val="es-ES"/>
        </w:rPr>
      </w:pPr>
      <w:r w:rsidRPr="00D04190">
        <w:rPr>
          <w:lang w:val="es-ES"/>
        </w:rPr>
        <w:t xml:space="preserve">El número telefónico gratuito 3020, gestionado en colaboración con la asociación de padres, madres y docentes École des Parents et des Éducateurs d’Île-de-France, atiende llamadas de lunes a viernes de 9.00 a 20.00 horas y los sábados de 9.00 a 18.00 </w:t>
      </w:r>
      <w:r w:rsidR="00010366" w:rsidRPr="00D04190">
        <w:rPr>
          <w:lang w:val="es-ES"/>
        </w:rPr>
        <w:t>horas. La</w:t>
      </w:r>
      <w:r w:rsidRPr="00D04190">
        <w:rPr>
          <w:lang w:val="es-ES"/>
        </w:rPr>
        <w:t xml:space="preserve"> comunidad educativa ya tiene conocimiento de dicho número como medio para alertar de situaciones de acoso en centros educativos que las personas que llaman no consiguen solucionar.</w:t>
      </w:r>
    </w:p>
    <w:p w14:paraId="2FE4B061" w14:textId="77777777" w:rsidR="003C3F70" w:rsidRPr="00D04190" w:rsidRDefault="003C3F70" w:rsidP="008B1A7F">
      <w:pPr>
        <w:pStyle w:val="SingleTxt"/>
        <w:numPr>
          <w:ilvl w:val="0"/>
          <w:numId w:val="44"/>
        </w:numPr>
        <w:ind w:left="1267" w:firstLine="0"/>
        <w:rPr>
          <w:lang w:val="es-ES"/>
        </w:rPr>
      </w:pPr>
      <w:r w:rsidRPr="00D04190">
        <w:rPr>
          <w:lang w:val="es-ES"/>
        </w:rPr>
        <w:t xml:space="preserve">La atención de las llamadas recibidas está a cargo de profesionales del ámbito social, pudiendo dar lugar, cuando la situación lo requiera, al envío directo de un formulario, mediante una aplicación segura, a una red de 399 contactos de referencia para casos de acoso de los ámbitos académico y departamental, pertenecientes al Ministerio de Educación </w:t>
      </w:r>
      <w:r w:rsidR="00010366" w:rsidRPr="00D04190">
        <w:rPr>
          <w:lang w:val="es-ES"/>
        </w:rPr>
        <w:t>Nacional. A</w:t>
      </w:r>
      <w:r w:rsidRPr="00D04190">
        <w:rPr>
          <w:lang w:val="es-ES"/>
        </w:rPr>
        <w:t xml:space="preserve"> través del número 3020 se han atendido casos referentes a 11.284 situaciones desde septiembre de 2017.</w:t>
      </w:r>
    </w:p>
    <w:p w14:paraId="734F4FA1" w14:textId="3C36A14E" w:rsidR="003C3F70" w:rsidRPr="00D04190" w:rsidRDefault="00010366" w:rsidP="008B1A7F">
      <w:pPr>
        <w:pStyle w:val="SingleTxt"/>
        <w:numPr>
          <w:ilvl w:val="0"/>
          <w:numId w:val="44"/>
        </w:numPr>
        <w:ind w:left="1267" w:firstLine="0"/>
        <w:rPr>
          <w:lang w:val="es-ES"/>
        </w:rPr>
      </w:pPr>
      <w:r w:rsidRPr="00D04190">
        <w:rPr>
          <w:lang w:val="es-ES"/>
        </w:rPr>
        <w:t>En cuanto a la plataforma Net-Écoute, el número de atención telefónica 0 800 200 000 creado en 2012 se modificó al número 3018 en abril de 2021.</w:t>
      </w:r>
      <w:r w:rsidR="003F4EF8" w:rsidRPr="00D04190">
        <w:rPr>
          <w:lang w:val="es-ES"/>
        </w:rPr>
        <w:t xml:space="preserve"> </w:t>
      </w:r>
      <w:r w:rsidRPr="00D04190">
        <w:rPr>
          <w:lang w:val="es-ES"/>
        </w:rPr>
        <w:t>La plataforma está gestionada por la asociación E-enfance, fundada específicamente para hacer frente a situaciones de ciberacoso, y ofrece la posibilidad de remitir un formulario a los correspondientes contactos de referencia para casos de acoso a fin de que brinden apoyo a las jóvenes víctimas en sus centros educativos. También existe una aplicación (en funcionamiento desde 2022) que permite denunciar situaciones de ciberacoso. El número 3018 atiende llamadas los siete días de la semana en horario de 9.00 a 23.00 horas.</w:t>
      </w:r>
    </w:p>
    <w:p w14:paraId="44AEBDE3" w14:textId="77777777" w:rsidR="003C3F70" w:rsidRPr="00D04190" w:rsidRDefault="003C3F70" w:rsidP="008B1A7F">
      <w:pPr>
        <w:pStyle w:val="SingleTxt"/>
        <w:numPr>
          <w:ilvl w:val="0"/>
          <w:numId w:val="44"/>
        </w:numPr>
        <w:ind w:left="1267" w:firstLine="0"/>
        <w:rPr>
          <w:lang w:val="es-ES"/>
        </w:rPr>
      </w:pPr>
      <w:r w:rsidRPr="00D04190">
        <w:rPr>
          <w:lang w:val="es-ES"/>
        </w:rPr>
        <w:t>La implantación generalizada del programa pHARe en septiembre de 2022 impondrá a los centros educativos la obligación de contar con un plan de prevención del acoso, lo que debería traducirse en una reducción del número de llamadas a las plataformas 3020 y 3018.</w:t>
      </w:r>
    </w:p>
    <w:p w14:paraId="7EB7849A" w14:textId="77777777" w:rsidR="003C3F70" w:rsidRPr="00D04190" w:rsidRDefault="003C3F70" w:rsidP="008B1A7F">
      <w:pPr>
        <w:pStyle w:val="SingleTxt"/>
        <w:numPr>
          <w:ilvl w:val="0"/>
          <w:numId w:val="44"/>
        </w:numPr>
        <w:ind w:left="1267" w:firstLine="0"/>
        <w:rPr>
          <w:lang w:val="es-ES"/>
        </w:rPr>
      </w:pPr>
      <w:r w:rsidRPr="00D04190">
        <w:rPr>
          <w:lang w:val="es-ES"/>
        </w:rPr>
        <w:t>El sitio web www.nonauharcelement.education.gouv.fr contribuye a dar a conocer todas las iniciativas emprendidas y respaldadas a nivel ministerial (información y orientación al alumnado en calidad de víctimas, testigos o autores de actos de acoso, facilitación de recursos destinados a profesionales, etc.).</w:t>
      </w:r>
    </w:p>
    <w:p w14:paraId="616711A9" w14:textId="2F5D1C70" w:rsidR="003C3F70" w:rsidRPr="00D04190" w:rsidRDefault="00544301" w:rsidP="00CB6D2A">
      <w:pPr>
        <w:pStyle w:val="H23"/>
        <w:rPr>
          <w:lang w:val="es-ES"/>
        </w:rPr>
      </w:pPr>
      <w:r w:rsidRPr="00D04190">
        <w:rPr>
          <w:lang w:val="es-ES"/>
        </w:rPr>
        <w:tab/>
        <w:t>Medidas adoptadas contra la discriminación de las niñas con discapacidad y las pertenecientes a grupos desfavorecidos en el acceso a la educación</w:t>
      </w:r>
    </w:p>
    <w:p w14:paraId="2B936362" w14:textId="77777777" w:rsidR="00CB6D2A" w:rsidRPr="00D04190" w:rsidRDefault="00CB6D2A" w:rsidP="00CB6D2A">
      <w:pPr>
        <w:pStyle w:val="SingleTxt"/>
        <w:keepNext/>
        <w:spacing w:after="0" w:line="120" w:lineRule="exact"/>
        <w:ind w:left="1264" w:right="1264"/>
        <w:rPr>
          <w:sz w:val="10"/>
          <w:lang w:val="es-ES"/>
        </w:rPr>
      </w:pPr>
    </w:p>
    <w:p w14:paraId="4A1D7B34" w14:textId="77777777" w:rsidR="003C3F70" w:rsidRPr="00D04190" w:rsidRDefault="003C3F70" w:rsidP="008B1A7F">
      <w:pPr>
        <w:pStyle w:val="SingleTxt"/>
        <w:numPr>
          <w:ilvl w:val="0"/>
          <w:numId w:val="44"/>
        </w:numPr>
        <w:ind w:left="1267" w:firstLine="0"/>
        <w:rPr>
          <w:lang w:val="es-ES"/>
        </w:rPr>
      </w:pPr>
      <w:r w:rsidRPr="00D04190">
        <w:rPr>
          <w:lang w:val="es-ES"/>
        </w:rPr>
        <w:t>La creación de las escuelas inclusivas está encaminada a posibilitar la escolarización de toda la población infantil con discapacidad, teniendo en cuenta sus necesidades especiales, independientemente del género.</w:t>
      </w:r>
    </w:p>
    <w:p w14:paraId="680C4890" w14:textId="6912D77A" w:rsidR="003C3F70" w:rsidRPr="00D04190" w:rsidRDefault="003C3F70" w:rsidP="008B1A7F">
      <w:pPr>
        <w:pStyle w:val="SingleTxt"/>
        <w:numPr>
          <w:ilvl w:val="0"/>
          <w:numId w:val="44"/>
        </w:numPr>
        <w:ind w:left="1267" w:firstLine="0"/>
        <w:rPr>
          <w:lang w:val="es-ES"/>
        </w:rPr>
      </w:pPr>
      <w:r w:rsidRPr="00D04190">
        <w:rPr>
          <w:lang w:val="es-ES"/>
        </w:rPr>
        <w:lastRenderedPageBreak/>
        <w:t xml:space="preserve">Desde 2021 se han venido creando equipos móviles de apoyo médico-social a la escolarización, formados por personal médico-social y vinculados a los Centros Inclusivos Localizados de </w:t>
      </w:r>
      <w:r w:rsidR="00010366" w:rsidRPr="00D04190">
        <w:rPr>
          <w:lang w:val="es-ES"/>
        </w:rPr>
        <w:t>Apoyo. La</w:t>
      </w:r>
      <w:r w:rsidRPr="00D04190">
        <w:rPr>
          <w:lang w:val="es-ES"/>
        </w:rPr>
        <w:t xml:space="preserve"> labor de tales equipos beneficia indirectamente a los centros escolares y pretende concienciar a los profesionales de la educación sobre la discapacidad, así como ofrecer soluciones y ayuda concretas para evitar que las personas con discapacidad vean interrumpidos sus </w:t>
      </w:r>
      <w:r w:rsidR="00010366" w:rsidRPr="00D04190">
        <w:rPr>
          <w:lang w:val="es-ES"/>
        </w:rPr>
        <w:t>estudios. El</w:t>
      </w:r>
      <w:r w:rsidRPr="00D04190">
        <w:rPr>
          <w:lang w:val="es-ES"/>
        </w:rPr>
        <w:t xml:space="preserve"> número de equipos móviles de apoyo médico-social a la escolarización ascendía a 166 en 2022.</w:t>
      </w:r>
      <w:r w:rsidR="00A3745B" w:rsidRPr="00D04190">
        <w:rPr>
          <w:lang w:val="es-ES"/>
        </w:rPr>
        <w:t xml:space="preserve"> </w:t>
      </w:r>
      <w:r w:rsidRPr="00D04190">
        <w:rPr>
          <w:lang w:val="es-ES"/>
        </w:rPr>
        <w:t xml:space="preserve">El docente de referencia en materia de escolarización del alumnado con discapacidad constituye la principal persona de contacto para los padres y madres de dicho </w:t>
      </w:r>
      <w:r w:rsidR="00010366" w:rsidRPr="00D04190">
        <w:rPr>
          <w:lang w:val="es-ES"/>
        </w:rPr>
        <w:t>alumnado. Esta</w:t>
      </w:r>
      <w:r w:rsidRPr="00D04190">
        <w:rPr>
          <w:lang w:val="es-ES"/>
        </w:rPr>
        <w:t xml:space="preserve"> figura se encarga de realizar el seguimiento de los progresos educativos de cada alumno o </w:t>
      </w:r>
      <w:r w:rsidR="00010366" w:rsidRPr="00D04190">
        <w:rPr>
          <w:lang w:val="es-ES"/>
        </w:rPr>
        <w:t>alumna y</w:t>
      </w:r>
      <w:r w:rsidRPr="00D04190">
        <w:rPr>
          <w:lang w:val="es-ES"/>
        </w:rPr>
        <w:t xml:space="preserve"> está adscrita a un determinado sector de actuación, vinculado a los Centros Inclusivos Localizados de </w:t>
      </w:r>
      <w:r w:rsidR="00010366" w:rsidRPr="00D04190">
        <w:rPr>
          <w:lang w:val="es-ES"/>
        </w:rPr>
        <w:t>Apoyo, por</w:t>
      </w:r>
      <w:r w:rsidRPr="00D04190">
        <w:rPr>
          <w:lang w:val="es-ES"/>
        </w:rPr>
        <w:t xml:space="preserve"> lo que está asimismo cualificada para atender las necesidades detectadas y velar por que no exista ningún tipo de discriminación.</w:t>
      </w:r>
    </w:p>
    <w:p w14:paraId="0685435D" w14:textId="77777777" w:rsidR="007D3EB9" w:rsidRPr="00D04190" w:rsidRDefault="007D3EB9" w:rsidP="007D3EB9">
      <w:pPr>
        <w:pStyle w:val="SingleTxt"/>
        <w:spacing w:after="0" w:line="120" w:lineRule="exact"/>
        <w:rPr>
          <w:sz w:val="10"/>
          <w:lang w:val="es-ES"/>
        </w:rPr>
      </w:pPr>
      <w:bookmarkStart w:id="30" w:name="_Toc134812182"/>
      <w:bookmarkStart w:id="31" w:name="_Toc134812228"/>
      <w:bookmarkStart w:id="32" w:name="_Toc134812262"/>
      <w:bookmarkStart w:id="33" w:name="_Toc134812310"/>
      <w:bookmarkStart w:id="34" w:name="_Toc134812396"/>
      <w:bookmarkStart w:id="35" w:name="_Toc134812397"/>
      <w:bookmarkStart w:id="36" w:name="_Toc135068344"/>
      <w:bookmarkEnd w:id="30"/>
      <w:bookmarkEnd w:id="31"/>
      <w:bookmarkEnd w:id="32"/>
      <w:bookmarkEnd w:id="33"/>
      <w:bookmarkEnd w:id="34"/>
      <w:bookmarkEnd w:id="35"/>
    </w:p>
    <w:p w14:paraId="4175E881" w14:textId="77777777" w:rsidR="007D3EB9" w:rsidRPr="00D04190" w:rsidRDefault="007D3EB9" w:rsidP="007D3EB9">
      <w:pPr>
        <w:pStyle w:val="SingleTxt"/>
        <w:spacing w:after="0" w:line="120" w:lineRule="exact"/>
        <w:rPr>
          <w:sz w:val="10"/>
          <w:lang w:val="es-ES"/>
        </w:rPr>
      </w:pPr>
    </w:p>
    <w:p w14:paraId="3A48B1E0" w14:textId="087540BD" w:rsidR="003C3F70" w:rsidRPr="00D04190" w:rsidRDefault="008B1A7F" w:rsidP="00CB6D2A">
      <w:pPr>
        <w:pStyle w:val="HCh"/>
      </w:pPr>
      <w:r w:rsidRPr="00D04190">
        <w:tab/>
      </w:r>
      <w:r w:rsidR="00DC1270" w:rsidRPr="00D04190">
        <w:t>XVI.</w:t>
      </w:r>
      <w:r w:rsidR="00DC1270" w:rsidRPr="00D04190">
        <w:tab/>
        <w:t>Empleo (1): impacto del Plan Interministerial para la Igualdad en el Ámbito Profesional (2016-2022)</w:t>
      </w:r>
      <w:bookmarkEnd w:id="36"/>
    </w:p>
    <w:p w14:paraId="45E485FF" w14:textId="77777777" w:rsidR="008B1A7F" w:rsidRPr="00D04190" w:rsidRDefault="008B1A7F" w:rsidP="008B1A7F">
      <w:pPr>
        <w:pStyle w:val="SingleTxt"/>
        <w:keepNext/>
        <w:spacing w:after="0" w:line="120" w:lineRule="exact"/>
        <w:ind w:left="1264" w:right="1264"/>
        <w:rPr>
          <w:sz w:val="10"/>
          <w:lang w:val="es-ES"/>
        </w:rPr>
      </w:pPr>
    </w:p>
    <w:p w14:paraId="6AF555EF" w14:textId="77777777" w:rsidR="008B1A7F" w:rsidRPr="00D04190" w:rsidRDefault="008B1A7F" w:rsidP="008B1A7F">
      <w:pPr>
        <w:pStyle w:val="SingleTxt"/>
        <w:keepNext/>
        <w:spacing w:after="0" w:line="120" w:lineRule="exact"/>
        <w:ind w:left="1264" w:right="1264"/>
        <w:rPr>
          <w:sz w:val="10"/>
          <w:lang w:val="es-ES"/>
        </w:rPr>
      </w:pPr>
    </w:p>
    <w:p w14:paraId="11DCB7FE" w14:textId="77777777" w:rsidR="00DC1270" w:rsidRPr="00D04190" w:rsidRDefault="00DC1270" w:rsidP="008B1A7F">
      <w:pPr>
        <w:pStyle w:val="H1"/>
      </w:pPr>
      <w:r w:rsidRPr="00D04190">
        <w:tab/>
      </w:r>
      <w:r w:rsidRPr="00D04190">
        <w:tab/>
        <w:t>Respuesta a la cuestión planteada en el párrafo 16</w:t>
      </w:r>
    </w:p>
    <w:p w14:paraId="686E2E23" w14:textId="77777777" w:rsidR="008B1A7F" w:rsidRPr="00D04190" w:rsidRDefault="008B1A7F" w:rsidP="008B1A7F">
      <w:pPr>
        <w:pStyle w:val="SingleTxt"/>
        <w:keepNext/>
        <w:spacing w:after="0" w:line="120" w:lineRule="exact"/>
        <w:ind w:left="1264" w:right="1264"/>
        <w:rPr>
          <w:sz w:val="10"/>
          <w:lang w:val="es-ES"/>
        </w:rPr>
      </w:pPr>
    </w:p>
    <w:p w14:paraId="65ECDB11" w14:textId="77777777" w:rsidR="008B1A7F" w:rsidRPr="00D04190" w:rsidRDefault="008B1A7F" w:rsidP="008B1A7F">
      <w:pPr>
        <w:pStyle w:val="SingleTxt"/>
        <w:keepNext/>
        <w:spacing w:after="0" w:line="120" w:lineRule="exact"/>
        <w:ind w:left="1264" w:right="1264"/>
        <w:rPr>
          <w:sz w:val="10"/>
          <w:lang w:val="es-ES"/>
        </w:rPr>
      </w:pPr>
    </w:p>
    <w:p w14:paraId="5B8B480A" w14:textId="77777777" w:rsidR="003C3F70" w:rsidRPr="00D04190" w:rsidRDefault="003C3F70" w:rsidP="008B1A7F">
      <w:pPr>
        <w:pStyle w:val="SingleTxt"/>
        <w:numPr>
          <w:ilvl w:val="0"/>
          <w:numId w:val="44"/>
        </w:numPr>
        <w:ind w:left="1267" w:firstLine="0"/>
        <w:rPr>
          <w:lang w:val="es-ES"/>
        </w:rPr>
      </w:pPr>
      <w:r w:rsidRPr="00D04190">
        <w:rPr>
          <w:lang w:val="es-ES"/>
        </w:rPr>
        <w:t xml:space="preserve">Las obligaciones en materia de igualdad económica por parte de las empresas se han afianzado a través de una serie de </w:t>
      </w:r>
      <w:r w:rsidR="00010366" w:rsidRPr="00D04190">
        <w:rPr>
          <w:lang w:val="es-ES"/>
        </w:rPr>
        <w:t>leyes. El</w:t>
      </w:r>
      <w:r w:rsidRPr="00D04190">
        <w:rPr>
          <w:lang w:val="es-ES"/>
        </w:rPr>
        <w:t xml:space="preserve"> índice de igualdad en el ámbito profesional, creado en virtud de la Ley núm. 2018-771 de 5 de septiembre de 2018 para garantizar la libertad de elección del futuro profesional, permite medir la desigualdad salarial entre mujeres y hombres.</w:t>
      </w:r>
    </w:p>
    <w:p w14:paraId="09578D64" w14:textId="77777777" w:rsidR="003C3F70" w:rsidRPr="00D04190" w:rsidRDefault="003C3F70" w:rsidP="008B1A7F">
      <w:pPr>
        <w:pStyle w:val="SingleTxt"/>
        <w:numPr>
          <w:ilvl w:val="0"/>
          <w:numId w:val="44"/>
        </w:numPr>
        <w:ind w:left="1267" w:firstLine="0"/>
        <w:rPr>
          <w:lang w:val="es-ES"/>
        </w:rPr>
      </w:pPr>
      <w:r w:rsidRPr="00D04190">
        <w:rPr>
          <w:lang w:val="es-ES"/>
        </w:rPr>
        <w:t>La entrada en vigor de la Ley núm. 2021-1774 de 24 de diciembre de 2021, destinada a acelerar el logro de la igualdad en los ámbitos económico y profesional, contiene nuevas disposiciones para promover la representación equitativa de las mujeres en la economía y el mundo profesional, su independencia financiera y autonomía para la contratación de servicios bancarios, y el apoyo a las mujeres con menos acceso al empleo, principalmente a causa de la maternidad.</w:t>
      </w:r>
    </w:p>
    <w:p w14:paraId="7ED7DC10" w14:textId="77777777" w:rsidR="003C3F70" w:rsidRPr="00D04190" w:rsidRDefault="003C3F70" w:rsidP="008B1A7F">
      <w:pPr>
        <w:pStyle w:val="SingleTxt"/>
        <w:numPr>
          <w:ilvl w:val="0"/>
          <w:numId w:val="44"/>
        </w:numPr>
        <w:ind w:left="1267" w:firstLine="0"/>
        <w:rPr>
          <w:lang w:val="es-ES"/>
        </w:rPr>
      </w:pPr>
      <w:r w:rsidRPr="00D04190">
        <w:rPr>
          <w:lang w:val="es-ES"/>
        </w:rPr>
        <w:t xml:space="preserve">La Ley núm. 2019-828 de 6 de agosto de 2019, relativa a la transformación de la Administración pública, conlleva asimismo nuevas obligaciones de garantía de la igualdad sustantiva en los tres ámbitos de la </w:t>
      </w:r>
      <w:r w:rsidR="00010366" w:rsidRPr="00D04190">
        <w:rPr>
          <w:lang w:val="es-ES"/>
        </w:rPr>
        <w:t>Administración. Por</w:t>
      </w:r>
      <w:r w:rsidRPr="00D04190">
        <w:rPr>
          <w:lang w:val="es-ES"/>
        </w:rPr>
        <w:t xml:space="preserve"> otro lado, la ampliación de la duración de la licencia de paternidad a 28 días fomenta un reparto de tareas más equilibrado entre mujeres y hombres.</w:t>
      </w:r>
    </w:p>
    <w:p w14:paraId="3A224E7E" w14:textId="77777777" w:rsidR="003C3F70" w:rsidRPr="00D04190" w:rsidRDefault="003C3F70" w:rsidP="008B1A7F">
      <w:pPr>
        <w:pStyle w:val="SingleTxt"/>
        <w:numPr>
          <w:ilvl w:val="0"/>
          <w:numId w:val="44"/>
        </w:numPr>
        <w:ind w:left="1267" w:firstLine="0"/>
        <w:rPr>
          <w:lang w:val="es-ES"/>
        </w:rPr>
      </w:pPr>
      <w:r w:rsidRPr="00D04190">
        <w:rPr>
          <w:lang w:val="es-ES"/>
        </w:rPr>
        <w:t xml:space="preserve">El Gobierno francés también ha puesto en marcha una serie de iniciativas para fomentar la inserción laboral de las mujeres y el emprendimiento entre </w:t>
      </w:r>
      <w:r w:rsidR="00010366" w:rsidRPr="00D04190">
        <w:rPr>
          <w:lang w:val="es-ES"/>
        </w:rPr>
        <w:t>estas. Esta</w:t>
      </w:r>
      <w:r w:rsidRPr="00D04190">
        <w:rPr>
          <w:lang w:val="es-ES"/>
        </w:rPr>
        <w:t xml:space="preserve"> actuación culminó en 2021 con la firma y aplicación de un acuerdo marco correspondiente al período 2021-2023 en favor del emprendimiento entre las mujeres, firmado entre el Estado francés y el banco público de inversiones Bpifrance, así como con la firma y aplicación de un acuerdo marco para el período 2021-2024 que tiene como signatarios al Ministerio de Igualdad de Género, el Ministerio de Trabajo y el organismo nacional de empleo y está orientado a la inserción laboral de las mujeres.</w:t>
      </w:r>
    </w:p>
    <w:p w14:paraId="512A1B34" w14:textId="77777777" w:rsidR="003C3F70" w:rsidRPr="00D04190" w:rsidRDefault="003C3F70" w:rsidP="008B1A7F">
      <w:pPr>
        <w:pStyle w:val="SingleTxt"/>
        <w:numPr>
          <w:ilvl w:val="0"/>
          <w:numId w:val="44"/>
        </w:numPr>
        <w:ind w:left="1267" w:firstLine="0"/>
        <w:rPr>
          <w:lang w:val="es-ES"/>
        </w:rPr>
      </w:pPr>
      <w:r w:rsidRPr="00D04190">
        <w:rPr>
          <w:lang w:val="es-ES"/>
        </w:rPr>
        <w:t>En los años 2020 y 2022 se publicó una convocatoria de proyectos en torno a la lucha contra la violencia sexual y de género en el lugar de trabajo, lo que ha permitido apoyar la ejecución de diversas iniciativas comunitarias sobre el tema en el ámbito empresarial.</w:t>
      </w:r>
    </w:p>
    <w:p w14:paraId="57627527" w14:textId="77777777" w:rsidR="003C3F70" w:rsidRPr="00D04190" w:rsidRDefault="003C3F70" w:rsidP="008B1A7F">
      <w:pPr>
        <w:pStyle w:val="SingleTxt"/>
        <w:numPr>
          <w:ilvl w:val="0"/>
          <w:numId w:val="44"/>
        </w:numPr>
        <w:ind w:left="1267" w:firstLine="0"/>
        <w:rPr>
          <w:lang w:val="es-ES"/>
        </w:rPr>
      </w:pPr>
      <w:r w:rsidRPr="00D04190">
        <w:rPr>
          <w:lang w:val="es-ES"/>
        </w:rPr>
        <w:t xml:space="preserve">El Gobierno francés también ha creado un sello de igualdad en el ámbito profesional, un sello de diversidad y un sello de alianzas para certificar a aquellas empresas de todos los sectores y tamaños que cuentan con una política de igualdad </w:t>
      </w:r>
      <w:r w:rsidR="00010366" w:rsidRPr="00D04190">
        <w:rPr>
          <w:lang w:val="es-ES"/>
        </w:rPr>
        <w:lastRenderedPageBreak/>
        <w:t>ejemplar. Además</w:t>
      </w:r>
      <w:r w:rsidRPr="00D04190">
        <w:rPr>
          <w:lang w:val="es-ES"/>
        </w:rPr>
        <w:t>, el Ministerio de Igualdad de Género ha impulsado la implantación de una norma internacional ISO en materia de igualdad, proyecto que debería concluir a lo largo de 2023 y que dirige conjuntamente con el Ministerio para Europa y de Asuntos Exteriores, con el apoyo de la asociación francesa de normalización AFNOR.</w:t>
      </w:r>
    </w:p>
    <w:p w14:paraId="77353C25" w14:textId="77777777" w:rsidR="003C3F70" w:rsidRPr="00D04190" w:rsidRDefault="003C3F70" w:rsidP="008B1A7F">
      <w:pPr>
        <w:pStyle w:val="SingleTxt"/>
        <w:numPr>
          <w:ilvl w:val="0"/>
          <w:numId w:val="44"/>
        </w:numPr>
        <w:ind w:left="1267" w:firstLine="0"/>
        <w:rPr>
          <w:lang w:val="es-ES"/>
        </w:rPr>
      </w:pPr>
      <w:r w:rsidRPr="00D04190">
        <w:rPr>
          <w:lang w:val="es-ES"/>
        </w:rPr>
        <w:t>La Primera Ministra anunció en marzo de 2023 el nuevo Plan Interministerial para la Igualdad de Género 2023-2027</w:t>
      </w:r>
      <w:r w:rsidR="00010366" w:rsidRPr="00D04190">
        <w:rPr>
          <w:lang w:val="es-ES"/>
        </w:rPr>
        <w:t>, que</w:t>
      </w:r>
      <w:r w:rsidRPr="00D04190">
        <w:rPr>
          <w:lang w:val="es-ES"/>
        </w:rPr>
        <w:t xml:space="preserve"> se centra en la igualdad en los ámbitos profesional y económico y persigue varios objetivos estratégicos: garantizar la igualdad en la esfera profesional tanto privada como pública, promover un aumento de la diversidad de género en todos los sectores profesionales y eliminar los obstáculos al emprendimiento de las mujeres.</w:t>
      </w:r>
    </w:p>
    <w:p w14:paraId="4A9B9066" w14:textId="77777777" w:rsidR="007D3EB9" w:rsidRPr="00D04190" w:rsidRDefault="007D3EB9" w:rsidP="007D3EB9">
      <w:pPr>
        <w:pStyle w:val="SingleTxt"/>
        <w:spacing w:after="0" w:line="120" w:lineRule="exact"/>
        <w:rPr>
          <w:sz w:val="10"/>
          <w:lang w:val="es-ES"/>
        </w:rPr>
      </w:pPr>
      <w:bookmarkStart w:id="37" w:name="_Toc135068345"/>
    </w:p>
    <w:p w14:paraId="4CFF7272" w14:textId="77777777" w:rsidR="007D3EB9" w:rsidRPr="00D04190" w:rsidRDefault="007D3EB9" w:rsidP="007D3EB9">
      <w:pPr>
        <w:pStyle w:val="SingleTxt"/>
        <w:spacing w:after="0" w:line="120" w:lineRule="exact"/>
        <w:rPr>
          <w:sz w:val="10"/>
          <w:lang w:val="es-ES"/>
        </w:rPr>
      </w:pPr>
    </w:p>
    <w:p w14:paraId="5051559F" w14:textId="5CCC8953" w:rsidR="00E83AA4" w:rsidRPr="00D04190" w:rsidRDefault="008B1A7F" w:rsidP="00CB6D2A">
      <w:pPr>
        <w:pStyle w:val="HCh"/>
      </w:pPr>
      <w:r w:rsidRPr="00D04190">
        <w:tab/>
      </w:r>
      <w:r w:rsidR="00E83AA4" w:rsidRPr="00D04190">
        <w:t>XVII.</w:t>
      </w:r>
      <w:r w:rsidR="00E83AA4" w:rsidRPr="00D04190">
        <w:tab/>
        <w:t>Empleo (2)</w:t>
      </w:r>
      <w:bookmarkEnd w:id="37"/>
    </w:p>
    <w:p w14:paraId="61325E1A" w14:textId="77777777" w:rsidR="008B1A7F" w:rsidRPr="00D04190" w:rsidRDefault="008B1A7F" w:rsidP="008B1A7F">
      <w:pPr>
        <w:pStyle w:val="SingleTxt"/>
        <w:keepNext/>
        <w:spacing w:after="0" w:line="120" w:lineRule="exact"/>
        <w:ind w:left="1264" w:right="1264"/>
        <w:rPr>
          <w:sz w:val="10"/>
          <w:lang w:val="es-ES"/>
        </w:rPr>
      </w:pPr>
    </w:p>
    <w:p w14:paraId="6450F52B" w14:textId="77777777" w:rsidR="008B1A7F" w:rsidRPr="00D04190" w:rsidRDefault="008B1A7F" w:rsidP="008B1A7F">
      <w:pPr>
        <w:pStyle w:val="SingleTxt"/>
        <w:keepNext/>
        <w:spacing w:after="0" w:line="120" w:lineRule="exact"/>
        <w:ind w:left="1264" w:right="1264"/>
        <w:rPr>
          <w:sz w:val="10"/>
          <w:lang w:val="es-ES"/>
        </w:rPr>
      </w:pPr>
    </w:p>
    <w:p w14:paraId="5B4E8A1B" w14:textId="77777777" w:rsidR="003C3F70" w:rsidRPr="00D04190" w:rsidRDefault="00E83AA4" w:rsidP="008B1A7F">
      <w:pPr>
        <w:pStyle w:val="H1"/>
      </w:pPr>
      <w:r w:rsidRPr="00D04190">
        <w:tab/>
      </w:r>
      <w:r w:rsidRPr="00D04190">
        <w:tab/>
        <w:t>Respuesta a la cuestión planteada en el párrafo 17</w:t>
      </w:r>
    </w:p>
    <w:p w14:paraId="3483E009" w14:textId="77777777" w:rsidR="008B1A7F" w:rsidRPr="00D04190" w:rsidRDefault="008B1A7F" w:rsidP="008B1A7F">
      <w:pPr>
        <w:pStyle w:val="SingleTxt"/>
        <w:keepNext/>
        <w:spacing w:after="0" w:line="120" w:lineRule="exact"/>
        <w:ind w:left="1264" w:right="1264"/>
        <w:rPr>
          <w:sz w:val="10"/>
          <w:lang w:val="es-ES"/>
        </w:rPr>
      </w:pPr>
    </w:p>
    <w:p w14:paraId="42367F1A" w14:textId="77777777" w:rsidR="008B1A7F" w:rsidRPr="00D04190" w:rsidRDefault="008B1A7F" w:rsidP="008B1A7F">
      <w:pPr>
        <w:pStyle w:val="SingleTxt"/>
        <w:keepNext/>
        <w:spacing w:after="0" w:line="120" w:lineRule="exact"/>
        <w:ind w:left="1264" w:right="1264"/>
        <w:rPr>
          <w:sz w:val="10"/>
          <w:lang w:val="es-ES"/>
        </w:rPr>
      </w:pPr>
    </w:p>
    <w:p w14:paraId="6F150360" w14:textId="51024303" w:rsidR="003C3F70" w:rsidRPr="00D04190" w:rsidRDefault="00E83AA4" w:rsidP="00CB6D2A">
      <w:pPr>
        <w:pStyle w:val="H23"/>
        <w:rPr>
          <w:lang w:val="es-ES"/>
        </w:rPr>
      </w:pPr>
      <w:r w:rsidRPr="00D04190">
        <w:rPr>
          <w:lang w:val="es-ES"/>
        </w:rPr>
        <w:tab/>
        <w:t>Índice de igualdad de género</w:t>
      </w:r>
    </w:p>
    <w:p w14:paraId="7A919CBC" w14:textId="77777777" w:rsidR="00CB6D2A" w:rsidRPr="00D04190" w:rsidRDefault="00CB6D2A" w:rsidP="00CB6D2A">
      <w:pPr>
        <w:pStyle w:val="SingleTxt"/>
        <w:keepNext/>
        <w:spacing w:after="0" w:line="120" w:lineRule="exact"/>
        <w:ind w:left="1264" w:right="1264"/>
        <w:rPr>
          <w:sz w:val="10"/>
          <w:lang w:val="es-ES"/>
        </w:rPr>
      </w:pPr>
    </w:p>
    <w:p w14:paraId="142F645A" w14:textId="1ADC33C4" w:rsidR="003C3F70" w:rsidRPr="00D04190" w:rsidRDefault="003C3F70" w:rsidP="008B1A7F">
      <w:pPr>
        <w:pStyle w:val="SingleTxt"/>
        <w:numPr>
          <w:ilvl w:val="0"/>
          <w:numId w:val="44"/>
        </w:numPr>
        <w:ind w:left="1267" w:firstLine="0"/>
        <w:rPr>
          <w:lang w:val="es-ES"/>
        </w:rPr>
      </w:pPr>
      <w:r w:rsidRPr="00D04190">
        <w:rPr>
          <w:lang w:val="es-ES"/>
        </w:rPr>
        <w:t>En diciembre de 2022, el 84</w:t>
      </w:r>
      <w:r w:rsidR="00FB34CE" w:rsidRPr="00D04190">
        <w:rPr>
          <w:lang w:val="es-ES"/>
        </w:rPr>
        <w:t> %</w:t>
      </w:r>
      <w:r w:rsidRPr="00D04190">
        <w:rPr>
          <w:lang w:val="es-ES"/>
        </w:rPr>
        <w:t xml:space="preserve"> de las empresas con al menos 50 trabajadores había publicado su índice de igualdad en el ámbito </w:t>
      </w:r>
      <w:r w:rsidR="00010366" w:rsidRPr="00D04190">
        <w:rPr>
          <w:lang w:val="es-ES"/>
        </w:rPr>
        <w:t>profesional, cuyo</w:t>
      </w:r>
      <w:r w:rsidRPr="00D04190">
        <w:rPr>
          <w:lang w:val="es-ES"/>
        </w:rPr>
        <w:t xml:space="preserve"> promedio se situaba en 86 puntos.</w:t>
      </w:r>
    </w:p>
    <w:p w14:paraId="79298884" w14:textId="77777777" w:rsidR="003C3F70" w:rsidRPr="00D04190" w:rsidRDefault="003C3F70" w:rsidP="008B1A7F">
      <w:pPr>
        <w:pStyle w:val="SingleTxt"/>
        <w:numPr>
          <w:ilvl w:val="0"/>
          <w:numId w:val="44"/>
        </w:numPr>
        <w:ind w:left="1267" w:firstLine="0"/>
        <w:rPr>
          <w:lang w:val="es-ES"/>
        </w:rPr>
      </w:pPr>
      <w:r w:rsidRPr="00D04190">
        <w:rPr>
          <w:lang w:val="es-ES"/>
        </w:rPr>
        <w:t xml:space="preserve">Los distintos departamentos de la Inspección de Trabajo se han movilizado en gran medida por lo que respecta a la implementación de dicho </w:t>
      </w:r>
      <w:r w:rsidR="00010366" w:rsidRPr="00D04190">
        <w:rPr>
          <w:lang w:val="es-ES"/>
        </w:rPr>
        <w:t>índice. Desde</w:t>
      </w:r>
      <w:r w:rsidRPr="00D04190">
        <w:rPr>
          <w:lang w:val="es-ES"/>
        </w:rPr>
        <w:t xml:space="preserve"> 2019 hasta 2023 se han notificado 695 requerimientos y 49 resoluciones sancionadoras a empresas por no publicar resultados o no definir medidas correctoras adecuadas y pertinentes.</w:t>
      </w:r>
    </w:p>
    <w:p w14:paraId="49671628" w14:textId="77777777" w:rsidR="003C3F70" w:rsidRPr="00D04190" w:rsidRDefault="003C3F70" w:rsidP="008B1A7F">
      <w:pPr>
        <w:pStyle w:val="SingleTxt"/>
        <w:numPr>
          <w:ilvl w:val="0"/>
          <w:numId w:val="44"/>
        </w:numPr>
        <w:ind w:left="1267" w:firstLine="0"/>
        <w:rPr>
          <w:lang w:val="es-ES"/>
        </w:rPr>
      </w:pPr>
      <w:r w:rsidRPr="00D04190">
        <w:rPr>
          <w:lang w:val="es-ES"/>
        </w:rPr>
        <w:t xml:space="preserve">Desde 2022, además, las empresas con más de 250 trabajadores pueden recibir la correspondiente notificación de sanción si no presentan resultados al cabo de tres </w:t>
      </w:r>
      <w:r w:rsidR="00010366" w:rsidRPr="00D04190">
        <w:rPr>
          <w:lang w:val="es-ES"/>
        </w:rPr>
        <w:t>años. Dicha</w:t>
      </w:r>
      <w:r w:rsidRPr="00D04190">
        <w:rPr>
          <w:lang w:val="es-ES"/>
        </w:rPr>
        <w:t xml:space="preserve"> sanción se aplicará también en 2023 a las empresas con una plantilla de 50 a 250 trabajadores que no hayan alcanzado el umbral de 75 puntos en el plazo establecido.</w:t>
      </w:r>
    </w:p>
    <w:p w14:paraId="3130FF7F" w14:textId="77777777" w:rsidR="007D3EB9" w:rsidRPr="00D04190" w:rsidRDefault="007D3EB9" w:rsidP="007D3EB9">
      <w:pPr>
        <w:pStyle w:val="SingleTxt"/>
        <w:spacing w:after="0" w:line="120" w:lineRule="exact"/>
        <w:rPr>
          <w:sz w:val="10"/>
          <w:lang w:val="es-ES"/>
        </w:rPr>
      </w:pPr>
    </w:p>
    <w:p w14:paraId="12C9CD15" w14:textId="2127F165" w:rsidR="003C3F70" w:rsidRPr="00D04190" w:rsidRDefault="00E83AA4" w:rsidP="00CB6D2A">
      <w:pPr>
        <w:pStyle w:val="H23"/>
        <w:rPr>
          <w:lang w:val="es-ES"/>
        </w:rPr>
      </w:pPr>
      <w:r w:rsidRPr="00D04190">
        <w:rPr>
          <w:lang w:val="es-ES"/>
        </w:rPr>
        <w:t>Ampliación de la duración de la licencia de paternidad</w:t>
      </w:r>
    </w:p>
    <w:p w14:paraId="5A091DFB" w14:textId="77777777" w:rsidR="00CB6D2A" w:rsidRPr="00D04190" w:rsidRDefault="00CB6D2A" w:rsidP="00CB6D2A">
      <w:pPr>
        <w:pStyle w:val="SingleTxt"/>
        <w:keepNext/>
        <w:spacing w:after="0" w:line="120" w:lineRule="exact"/>
        <w:ind w:left="1264" w:right="1264"/>
        <w:rPr>
          <w:sz w:val="10"/>
          <w:lang w:val="es-ES"/>
        </w:rPr>
      </w:pPr>
    </w:p>
    <w:p w14:paraId="62CD5C38" w14:textId="77777777" w:rsidR="003C3F70" w:rsidRPr="00D04190" w:rsidRDefault="003C3F70" w:rsidP="008B1A7F">
      <w:pPr>
        <w:pStyle w:val="SingleTxt"/>
        <w:numPr>
          <w:ilvl w:val="0"/>
          <w:numId w:val="44"/>
        </w:numPr>
        <w:ind w:left="1267" w:firstLine="0"/>
        <w:rPr>
          <w:lang w:val="es-ES"/>
        </w:rPr>
      </w:pPr>
      <w:r w:rsidRPr="00D04190">
        <w:rPr>
          <w:lang w:val="es-ES"/>
        </w:rPr>
        <w:t xml:space="preserve">La ampliación de la duración de la licencia de paternidad figura entre las políticas prioritarias del Gobierno y cuenta con un indicador de </w:t>
      </w:r>
      <w:r w:rsidR="00010366" w:rsidRPr="00D04190">
        <w:rPr>
          <w:lang w:val="es-ES"/>
        </w:rPr>
        <w:t>seguimiento. El</w:t>
      </w:r>
      <w:r w:rsidRPr="00D04190">
        <w:rPr>
          <w:lang w:val="es-ES"/>
        </w:rPr>
        <w:t xml:space="preserve"> número de padres o cónyuges que se acogieron a la licencia de paternidad en 2022 ascendió a 71.601.</w:t>
      </w:r>
    </w:p>
    <w:p w14:paraId="1D025921" w14:textId="77777777" w:rsidR="007D3EB9" w:rsidRPr="00D04190" w:rsidRDefault="007D3EB9" w:rsidP="007D3EB9">
      <w:pPr>
        <w:pStyle w:val="SingleTxt"/>
        <w:spacing w:after="0" w:line="120" w:lineRule="exact"/>
        <w:rPr>
          <w:sz w:val="10"/>
          <w:lang w:val="es-ES"/>
        </w:rPr>
      </w:pPr>
    </w:p>
    <w:p w14:paraId="7B57B605" w14:textId="1D8BFA2F" w:rsidR="003C3F70" w:rsidRPr="00D04190" w:rsidRDefault="00E83AA4" w:rsidP="00CB6D2A">
      <w:pPr>
        <w:pStyle w:val="H23"/>
        <w:rPr>
          <w:lang w:val="es-ES"/>
        </w:rPr>
      </w:pPr>
      <w:r w:rsidRPr="00D04190">
        <w:rPr>
          <w:lang w:val="es-ES"/>
        </w:rPr>
        <w:t>Medidas para promover la igualdad de acceso al mercado laboral por parte de las mujeres pertenecientes a grupos minoritarios</w:t>
      </w:r>
    </w:p>
    <w:p w14:paraId="59B90C26" w14:textId="77777777" w:rsidR="00CB6D2A" w:rsidRPr="00D04190" w:rsidRDefault="00CB6D2A" w:rsidP="00CB6D2A">
      <w:pPr>
        <w:pStyle w:val="SingleTxt"/>
        <w:keepNext/>
        <w:spacing w:after="0" w:line="120" w:lineRule="exact"/>
        <w:ind w:left="1264" w:right="1264"/>
        <w:rPr>
          <w:sz w:val="10"/>
          <w:lang w:val="es-ES"/>
        </w:rPr>
      </w:pPr>
    </w:p>
    <w:p w14:paraId="6EEECA4F" w14:textId="77777777" w:rsidR="003C3F70" w:rsidRPr="00D04190" w:rsidRDefault="003C3F70" w:rsidP="008B1A7F">
      <w:pPr>
        <w:pStyle w:val="SingleTxt"/>
        <w:numPr>
          <w:ilvl w:val="0"/>
          <w:numId w:val="44"/>
        </w:numPr>
        <w:ind w:left="1267" w:firstLine="0"/>
        <w:rPr>
          <w:lang w:val="es-ES"/>
        </w:rPr>
      </w:pPr>
      <w:r w:rsidRPr="00D04190">
        <w:rPr>
          <w:lang w:val="es-ES"/>
        </w:rPr>
        <w:t>La inserción laboral de las mujeres migrantes recién llegadas al país es una prioridad del Gobierno reconocida por la Comisión Interministerial de Inmigración e Integración de 6 de noviembre de 2019 y reafirmada en la correspondiente orden ministerial de 2022 como motor esencial de integración y empoderamiento de dicho grupo de población, por lo que constituye un reto importante para garantizar la cohesión social.</w:t>
      </w:r>
    </w:p>
    <w:p w14:paraId="59D43980" w14:textId="77777777" w:rsidR="003C3F70" w:rsidRPr="00D04190" w:rsidRDefault="003C3F70" w:rsidP="008B1A7F">
      <w:pPr>
        <w:pStyle w:val="SingleTxt"/>
        <w:numPr>
          <w:ilvl w:val="0"/>
          <w:numId w:val="44"/>
        </w:numPr>
        <w:ind w:left="1267" w:firstLine="0"/>
        <w:rPr>
          <w:lang w:val="es-ES"/>
        </w:rPr>
      </w:pPr>
      <w:r w:rsidRPr="00D04190">
        <w:rPr>
          <w:lang w:val="es-ES"/>
        </w:rPr>
        <w:t xml:space="preserve">En el acuerdo marco concertado entre el Estado, la Oficina Francesa de Inmigración e Integración (OFII) y los agentes del Servicio Público de Empleo (SPE), firmado el 1 de marzo de 2021, se señala explícitamente la obligación de emprender medidas especiales destinadas a las mujeres extranjeras y se contempla la necesidad de que los agentes del SPE y de la OFII se comprometan a diseñar iniciativas </w:t>
      </w:r>
      <w:r w:rsidRPr="00D04190">
        <w:rPr>
          <w:lang w:val="es-ES"/>
        </w:rPr>
        <w:lastRenderedPageBreak/>
        <w:t>específicas que faciliten la derivación de las mujeres recién llegadas al país a los mecanismos existentes en su zona de actuación.</w:t>
      </w:r>
    </w:p>
    <w:p w14:paraId="3DAEC6A1" w14:textId="6CB224E0" w:rsidR="003C3F70" w:rsidRPr="00D04190" w:rsidRDefault="003C3F70" w:rsidP="008B1A7F">
      <w:pPr>
        <w:pStyle w:val="SingleTxt"/>
        <w:numPr>
          <w:ilvl w:val="0"/>
          <w:numId w:val="44"/>
        </w:numPr>
        <w:ind w:left="1267" w:firstLine="0"/>
        <w:rPr>
          <w:lang w:val="es-ES"/>
        </w:rPr>
      </w:pPr>
      <w:r w:rsidRPr="00D04190">
        <w:rPr>
          <w:lang w:val="es-ES"/>
        </w:rPr>
        <w:t xml:space="preserve">Por otro lado, uno de los objetivos establecidos por el Comité Interministerial es mejorar los mecanismos de convalidación de la experiencia adquirida por las personas extranjeras recién </w:t>
      </w:r>
      <w:r w:rsidR="00010366" w:rsidRPr="00D04190">
        <w:rPr>
          <w:lang w:val="es-ES"/>
        </w:rPr>
        <w:t>llegadas. Tales</w:t>
      </w:r>
      <w:r w:rsidRPr="00D04190">
        <w:rPr>
          <w:lang w:val="es-ES"/>
        </w:rPr>
        <w:t xml:space="preserve"> mecanismos afectan especialmente a las mujeres, ya que alrededor del 30</w:t>
      </w:r>
      <w:r w:rsidR="00FB34CE" w:rsidRPr="00D04190">
        <w:rPr>
          <w:lang w:val="es-ES"/>
        </w:rPr>
        <w:t> %</w:t>
      </w:r>
      <w:r w:rsidRPr="00D04190">
        <w:rPr>
          <w:lang w:val="es-ES"/>
        </w:rPr>
        <w:t xml:space="preserve"> de las extranjeras recién llegadas posee algún título expedido en su país de origen, siendo dicho porcentaje superior al registrado entre los hombres.</w:t>
      </w:r>
    </w:p>
    <w:p w14:paraId="7506F43D" w14:textId="77777777" w:rsidR="003C3F70" w:rsidRPr="00D04190" w:rsidRDefault="003C3F70" w:rsidP="008B1A7F">
      <w:pPr>
        <w:pStyle w:val="SingleTxt"/>
        <w:numPr>
          <w:ilvl w:val="0"/>
          <w:numId w:val="44"/>
        </w:numPr>
        <w:ind w:left="1267" w:firstLine="0"/>
        <w:rPr>
          <w:lang w:val="es-ES"/>
        </w:rPr>
      </w:pPr>
      <w:r w:rsidRPr="00D04190">
        <w:rPr>
          <w:lang w:val="es-ES"/>
        </w:rPr>
        <w:t>Asimismo, el Estado respalda iniciativas impulsadas por asociaciones a través de convocatorias nacionales de proyectos que, en 2022, se orientaron por primera vez a proyectos de apoyo al empleo específicamente destinados a las extranjeras recién llegadas.</w:t>
      </w:r>
    </w:p>
    <w:p w14:paraId="26D4BBA0" w14:textId="12E1452E" w:rsidR="003C3F70" w:rsidRPr="00D04190" w:rsidRDefault="003C3F70" w:rsidP="008B1A7F">
      <w:pPr>
        <w:pStyle w:val="SingleTxt"/>
        <w:numPr>
          <w:ilvl w:val="0"/>
          <w:numId w:val="44"/>
        </w:numPr>
        <w:ind w:left="1267" w:firstLine="0"/>
        <w:rPr>
          <w:lang w:val="es-ES"/>
        </w:rPr>
      </w:pPr>
      <w:r w:rsidRPr="00D04190">
        <w:rPr>
          <w:lang w:val="es-ES"/>
        </w:rPr>
        <w:t xml:space="preserve">Por último, desde 2022, el Programa de Apoyo Global e Individualizado a los Refugiados (AGIR) ofrece a todas las personas beneficiarias de protección internacional la posibilidad de recibir dicho tipo de apoyo para acceder a una vivienda y un empleo a través de una ventanilla única departamental habilitada por el </w:t>
      </w:r>
      <w:r w:rsidR="00010366" w:rsidRPr="00D04190">
        <w:rPr>
          <w:lang w:val="es-ES"/>
        </w:rPr>
        <w:t>Estado. La</w:t>
      </w:r>
      <w:r w:rsidRPr="00D04190">
        <w:rPr>
          <w:lang w:val="es-ES"/>
        </w:rPr>
        <w:t xml:space="preserve"> implantación progresiva de este servicio en todo el territorio francés está prevista para 2024.</w:t>
      </w:r>
      <w:r w:rsidR="00A3745B" w:rsidRPr="00D04190">
        <w:rPr>
          <w:lang w:val="es-ES"/>
        </w:rPr>
        <w:t xml:space="preserve"> </w:t>
      </w:r>
      <w:r w:rsidRPr="00D04190">
        <w:rPr>
          <w:lang w:val="es-ES"/>
        </w:rPr>
        <w:t>Aproximadamente el 40</w:t>
      </w:r>
      <w:r w:rsidR="00FB34CE" w:rsidRPr="00D04190">
        <w:rPr>
          <w:lang w:val="es-ES"/>
        </w:rPr>
        <w:t> %</w:t>
      </w:r>
      <w:r w:rsidRPr="00D04190">
        <w:rPr>
          <w:lang w:val="es-ES"/>
        </w:rPr>
        <w:t xml:space="preserve"> de las personas beneficiarias de protección internacional son mujeres y, en este contexto, se aumentará tanto el apoyo que se les brinda como su inserción laboral.</w:t>
      </w:r>
    </w:p>
    <w:p w14:paraId="610A3BD3" w14:textId="77777777" w:rsidR="007D3EB9" w:rsidRPr="00D04190" w:rsidRDefault="007D3EB9" w:rsidP="007D3EB9">
      <w:pPr>
        <w:pStyle w:val="SingleTxt"/>
        <w:spacing w:after="0" w:line="120" w:lineRule="exact"/>
        <w:rPr>
          <w:sz w:val="10"/>
          <w:lang w:val="es-ES"/>
        </w:rPr>
      </w:pPr>
      <w:bookmarkStart w:id="38" w:name="_Toc135068346"/>
    </w:p>
    <w:p w14:paraId="60A60995" w14:textId="77777777" w:rsidR="007D3EB9" w:rsidRPr="00D04190" w:rsidRDefault="007D3EB9" w:rsidP="007D3EB9">
      <w:pPr>
        <w:pStyle w:val="SingleTxt"/>
        <w:spacing w:after="0" w:line="120" w:lineRule="exact"/>
        <w:rPr>
          <w:sz w:val="10"/>
          <w:lang w:val="es-ES"/>
        </w:rPr>
      </w:pPr>
    </w:p>
    <w:p w14:paraId="4A2EBF84" w14:textId="108CC898" w:rsidR="003C3F70" w:rsidRPr="00D04190" w:rsidRDefault="008B1A7F" w:rsidP="00CB6D2A">
      <w:pPr>
        <w:pStyle w:val="HCh"/>
      </w:pPr>
      <w:r w:rsidRPr="00D04190">
        <w:tab/>
      </w:r>
      <w:r w:rsidR="007539E2" w:rsidRPr="00D04190">
        <w:t>XVIII.</w:t>
      </w:r>
      <w:r w:rsidR="007539E2" w:rsidRPr="00D04190">
        <w:tab/>
        <w:t>Salud (1)</w:t>
      </w:r>
      <w:bookmarkEnd w:id="38"/>
    </w:p>
    <w:p w14:paraId="237B27EE" w14:textId="77777777" w:rsidR="008B1A7F" w:rsidRPr="00D04190" w:rsidRDefault="008B1A7F" w:rsidP="008B1A7F">
      <w:pPr>
        <w:pStyle w:val="SingleTxt"/>
        <w:keepNext/>
        <w:spacing w:after="0" w:line="120" w:lineRule="exact"/>
        <w:ind w:left="1264" w:right="1264"/>
        <w:rPr>
          <w:sz w:val="10"/>
          <w:lang w:val="es-ES"/>
        </w:rPr>
      </w:pPr>
    </w:p>
    <w:p w14:paraId="46B78AA9" w14:textId="77777777" w:rsidR="008B1A7F" w:rsidRPr="00D04190" w:rsidRDefault="008B1A7F" w:rsidP="008B1A7F">
      <w:pPr>
        <w:pStyle w:val="SingleTxt"/>
        <w:keepNext/>
        <w:spacing w:after="0" w:line="120" w:lineRule="exact"/>
        <w:ind w:left="1264" w:right="1264"/>
        <w:rPr>
          <w:sz w:val="10"/>
          <w:lang w:val="es-ES"/>
        </w:rPr>
      </w:pPr>
    </w:p>
    <w:p w14:paraId="7E761559" w14:textId="77777777" w:rsidR="00E83AA4" w:rsidRPr="00D04190" w:rsidRDefault="00E83AA4" w:rsidP="008B1A7F">
      <w:pPr>
        <w:pStyle w:val="H1"/>
      </w:pPr>
      <w:r w:rsidRPr="00D04190">
        <w:tab/>
      </w:r>
      <w:r w:rsidRPr="00D04190">
        <w:tab/>
        <w:t>Respuesta a la cuestión planteada en el párrafo 18</w:t>
      </w:r>
    </w:p>
    <w:p w14:paraId="537C8D4F" w14:textId="77777777" w:rsidR="008B1A7F" w:rsidRPr="00D04190" w:rsidRDefault="008B1A7F" w:rsidP="008B1A7F">
      <w:pPr>
        <w:pStyle w:val="SingleTxt"/>
        <w:keepNext/>
        <w:spacing w:after="0" w:line="120" w:lineRule="exact"/>
        <w:ind w:left="1264" w:right="1264"/>
        <w:rPr>
          <w:sz w:val="10"/>
          <w:lang w:val="es-ES"/>
        </w:rPr>
      </w:pPr>
    </w:p>
    <w:p w14:paraId="6C45F91F" w14:textId="77777777" w:rsidR="008B1A7F" w:rsidRPr="00D04190" w:rsidRDefault="008B1A7F" w:rsidP="008B1A7F">
      <w:pPr>
        <w:pStyle w:val="SingleTxt"/>
        <w:keepNext/>
        <w:spacing w:after="0" w:line="120" w:lineRule="exact"/>
        <w:ind w:left="1264" w:right="1264"/>
        <w:rPr>
          <w:sz w:val="10"/>
          <w:lang w:val="es-ES"/>
        </w:rPr>
      </w:pPr>
    </w:p>
    <w:p w14:paraId="131DF4D7" w14:textId="58380ECE" w:rsidR="003C3F70" w:rsidRPr="00D04190" w:rsidRDefault="00E83AA4" w:rsidP="00CB6D2A">
      <w:pPr>
        <w:pStyle w:val="H23"/>
        <w:rPr>
          <w:lang w:val="es-ES"/>
        </w:rPr>
      </w:pPr>
      <w:r w:rsidRPr="00D04190">
        <w:rPr>
          <w:lang w:val="es-ES"/>
        </w:rPr>
        <w:tab/>
        <w:t>Hoja de ruta sobre salud sexual 2018-2020</w:t>
      </w:r>
    </w:p>
    <w:p w14:paraId="2BE6DE50" w14:textId="77777777" w:rsidR="00CB6D2A" w:rsidRPr="00D04190" w:rsidRDefault="00CB6D2A" w:rsidP="00CB6D2A">
      <w:pPr>
        <w:pStyle w:val="SingleTxt"/>
        <w:keepNext/>
        <w:spacing w:after="0" w:line="120" w:lineRule="exact"/>
        <w:ind w:left="1264" w:right="1264"/>
        <w:rPr>
          <w:sz w:val="10"/>
          <w:lang w:val="es-ES"/>
        </w:rPr>
      </w:pPr>
    </w:p>
    <w:p w14:paraId="7F46992B" w14:textId="6DD4BBFE" w:rsidR="003C3F70" w:rsidRPr="00D04190" w:rsidRDefault="003C3F70" w:rsidP="008B1A7F">
      <w:pPr>
        <w:pStyle w:val="SingleTxt"/>
        <w:numPr>
          <w:ilvl w:val="0"/>
          <w:numId w:val="44"/>
        </w:numPr>
        <w:ind w:left="1267" w:firstLine="0"/>
        <w:rPr>
          <w:lang w:val="es-ES"/>
        </w:rPr>
      </w:pPr>
      <w:r w:rsidRPr="00D04190">
        <w:rPr>
          <w:lang w:val="es-ES"/>
        </w:rPr>
        <w:t>La creación de los Centros Gratuitos de Información, Detección y Diagnóstico (CeGIDD) de las infecciones por el virus de la inmunodeficiencia humana, las hepatitis víricas y las infecciones de transmisión sexual es fruto de un decreto publicado el 1 de julio de 2015.</w:t>
      </w:r>
      <w:r w:rsidR="00DC3DE1" w:rsidRPr="00D04190">
        <w:rPr>
          <w:lang w:val="es-ES"/>
        </w:rPr>
        <w:t xml:space="preserve"> </w:t>
      </w:r>
      <w:r w:rsidRPr="00D04190">
        <w:rPr>
          <w:lang w:val="es-ES"/>
        </w:rPr>
        <w:t xml:space="preserve">Cada organismo regional de salud debe informar anualmente sobre los CeGIDD habilitados en su </w:t>
      </w:r>
      <w:r w:rsidR="00010366" w:rsidRPr="00D04190">
        <w:rPr>
          <w:lang w:val="es-ES"/>
        </w:rPr>
        <w:t>región. El</w:t>
      </w:r>
      <w:r w:rsidRPr="00D04190">
        <w:rPr>
          <w:lang w:val="es-ES"/>
        </w:rPr>
        <w:t xml:space="preserve"> número de CeGIDD existentes en Francia en 2022 ascendía a 320.</w:t>
      </w:r>
      <w:r w:rsidR="00DC3DE1" w:rsidRPr="00D04190">
        <w:rPr>
          <w:lang w:val="es-ES"/>
        </w:rPr>
        <w:t xml:space="preserve"> </w:t>
      </w:r>
      <w:r w:rsidRPr="00D04190">
        <w:rPr>
          <w:lang w:val="es-ES"/>
        </w:rPr>
        <w:t>Cada región cuenta con al menos un centro de este tipo.</w:t>
      </w:r>
    </w:p>
    <w:p w14:paraId="526F083F" w14:textId="77777777" w:rsidR="003C3F70" w:rsidRPr="00D04190" w:rsidRDefault="003C3F70" w:rsidP="008B1A7F">
      <w:pPr>
        <w:pStyle w:val="SingleTxt"/>
        <w:numPr>
          <w:ilvl w:val="0"/>
          <w:numId w:val="44"/>
        </w:numPr>
        <w:ind w:left="1267" w:firstLine="0"/>
        <w:rPr>
          <w:lang w:val="es-ES"/>
        </w:rPr>
      </w:pPr>
      <w:r w:rsidRPr="00D04190">
        <w:rPr>
          <w:lang w:val="es-ES"/>
        </w:rPr>
        <w:t>En los territorios de ultramar existen 17 CeGIDD cuya distribución es la siguiente:</w:t>
      </w:r>
    </w:p>
    <w:p w14:paraId="089C3C05" w14:textId="58323B79" w:rsidR="003C3F70" w:rsidRPr="00D04190" w:rsidRDefault="00DC3DE1" w:rsidP="00DC3DE1">
      <w:pPr>
        <w:pStyle w:val="SingleTxt"/>
        <w:tabs>
          <w:tab w:val="right" w:pos="1685"/>
        </w:tabs>
        <w:ind w:left="1742" w:hanging="475"/>
        <w:rPr>
          <w:lang w:val="es-ES"/>
        </w:rPr>
      </w:pPr>
      <w:r w:rsidRPr="00D04190">
        <w:rPr>
          <w:lang w:val="es-ES"/>
        </w:rPr>
        <w:tab/>
        <w:t>•</w:t>
      </w:r>
      <w:r w:rsidRPr="00D04190">
        <w:rPr>
          <w:lang w:val="es-ES"/>
        </w:rPr>
        <w:tab/>
      </w:r>
      <w:r w:rsidR="003C3F70" w:rsidRPr="00D04190">
        <w:rPr>
          <w:lang w:val="es-ES"/>
        </w:rPr>
        <w:t>En la isla de la Reunión hay 6 CeGIDD repartidos por todo el litoral;</w:t>
      </w:r>
    </w:p>
    <w:p w14:paraId="6CB74B34" w14:textId="08B716E8" w:rsidR="003C3F70" w:rsidRPr="00D04190" w:rsidRDefault="00DC3DE1" w:rsidP="00DC3DE1">
      <w:pPr>
        <w:pStyle w:val="SingleTxt"/>
        <w:tabs>
          <w:tab w:val="right" w:pos="1685"/>
        </w:tabs>
        <w:ind w:left="1742" w:hanging="475"/>
        <w:rPr>
          <w:lang w:val="es-ES"/>
        </w:rPr>
      </w:pPr>
      <w:r w:rsidRPr="00D04190">
        <w:rPr>
          <w:lang w:val="es-ES"/>
        </w:rPr>
        <w:tab/>
        <w:t>•</w:t>
      </w:r>
      <w:r w:rsidRPr="00D04190">
        <w:rPr>
          <w:lang w:val="es-ES"/>
        </w:rPr>
        <w:tab/>
      </w:r>
      <w:r w:rsidR="003C3F70" w:rsidRPr="00D04190">
        <w:rPr>
          <w:lang w:val="es-ES"/>
        </w:rPr>
        <w:t>En Guadalupe hay 4 CeGIDD, de los que 1 está situado en Saint-Martin (donde existe gran necesidad de este tipo de servicios), 1 se encuentra en Basse-Terre, 1 se ubica en Pointe-à-Pitre y 1 está en Marigot;</w:t>
      </w:r>
    </w:p>
    <w:p w14:paraId="4ECCFD5B" w14:textId="5BE2346B" w:rsidR="003C3F70" w:rsidRPr="00D04190" w:rsidRDefault="00DC3DE1" w:rsidP="00DC3DE1">
      <w:pPr>
        <w:pStyle w:val="SingleTxt"/>
        <w:tabs>
          <w:tab w:val="right" w:pos="1685"/>
        </w:tabs>
        <w:ind w:left="1742" w:hanging="475"/>
        <w:rPr>
          <w:lang w:val="es-ES"/>
        </w:rPr>
      </w:pPr>
      <w:r w:rsidRPr="00D04190">
        <w:rPr>
          <w:lang w:val="es-ES"/>
        </w:rPr>
        <w:tab/>
        <w:t>•</w:t>
      </w:r>
      <w:r w:rsidRPr="00D04190">
        <w:rPr>
          <w:lang w:val="es-ES"/>
        </w:rPr>
        <w:tab/>
      </w:r>
      <w:r w:rsidR="003C3F70" w:rsidRPr="00D04190">
        <w:rPr>
          <w:lang w:val="es-ES"/>
        </w:rPr>
        <w:t>En la Guayana Francesa hay 4 CeGIDD, de los que 2 están situados en Saint-Laurent du Maroni (donde se registra la necesidad más alta de tales servicios), 1 se encuentra en Kourou y 1 está ubicado en Cayena;</w:t>
      </w:r>
    </w:p>
    <w:p w14:paraId="29206274" w14:textId="1D0B82CC" w:rsidR="003C3F70" w:rsidRPr="00D04190" w:rsidRDefault="00DC3DE1" w:rsidP="00DC3DE1">
      <w:pPr>
        <w:pStyle w:val="SingleTxt"/>
        <w:tabs>
          <w:tab w:val="right" w:pos="1685"/>
        </w:tabs>
        <w:ind w:left="1742" w:hanging="475"/>
        <w:rPr>
          <w:lang w:val="es-ES"/>
        </w:rPr>
      </w:pPr>
      <w:r w:rsidRPr="00D04190">
        <w:rPr>
          <w:lang w:val="es-ES"/>
        </w:rPr>
        <w:tab/>
        <w:t>•</w:t>
      </w:r>
      <w:r w:rsidRPr="00D04190">
        <w:rPr>
          <w:lang w:val="es-ES"/>
        </w:rPr>
        <w:tab/>
      </w:r>
      <w:r w:rsidR="003C3F70" w:rsidRPr="00D04190">
        <w:rPr>
          <w:lang w:val="es-ES"/>
        </w:rPr>
        <w:t>En Martinica existen 2 CeGIDD situados ambos en Fort-de-France;</w:t>
      </w:r>
    </w:p>
    <w:p w14:paraId="5A6DC02D" w14:textId="191ADF8C" w:rsidR="003C3F70" w:rsidRPr="00D04190" w:rsidRDefault="00DC3DE1" w:rsidP="00DC3DE1">
      <w:pPr>
        <w:pStyle w:val="SingleTxt"/>
        <w:tabs>
          <w:tab w:val="right" w:pos="1685"/>
        </w:tabs>
        <w:ind w:left="1742" w:hanging="475"/>
        <w:rPr>
          <w:lang w:val="es-ES"/>
        </w:rPr>
      </w:pPr>
      <w:r w:rsidRPr="00D04190">
        <w:rPr>
          <w:lang w:val="es-ES"/>
        </w:rPr>
        <w:tab/>
        <w:t>•</w:t>
      </w:r>
      <w:r w:rsidRPr="00D04190">
        <w:rPr>
          <w:lang w:val="es-ES"/>
        </w:rPr>
        <w:tab/>
      </w:r>
      <w:r w:rsidR="003C3F70" w:rsidRPr="00D04190">
        <w:rPr>
          <w:lang w:val="es-ES"/>
        </w:rPr>
        <w:t>En Mayotte hay 1 CeGIDD ubicado en Mamoudzou.</w:t>
      </w:r>
    </w:p>
    <w:p w14:paraId="3F72557D" w14:textId="77777777" w:rsidR="003C3F70" w:rsidRPr="00D04190" w:rsidRDefault="003C3F70" w:rsidP="008B1A7F">
      <w:pPr>
        <w:pStyle w:val="SingleTxt"/>
        <w:numPr>
          <w:ilvl w:val="0"/>
          <w:numId w:val="44"/>
        </w:numPr>
        <w:ind w:left="1267" w:firstLine="0"/>
        <w:rPr>
          <w:lang w:val="es-ES"/>
        </w:rPr>
      </w:pPr>
      <w:r w:rsidRPr="00D04190">
        <w:rPr>
          <w:lang w:val="es-ES"/>
        </w:rPr>
        <w:t>Todos los CeGIDD de los territorios de ultramar llevan a cabo actuaciones fuera de su recinto para acercar sus servicios a las poblaciones más alejadas del sistema de atención sanitaria, principalmente a través de unidades móviles.</w:t>
      </w:r>
    </w:p>
    <w:p w14:paraId="20467FC4" w14:textId="77777777" w:rsidR="003C3F70" w:rsidRPr="00D04190" w:rsidRDefault="003C3F70" w:rsidP="008B1A7F">
      <w:pPr>
        <w:pStyle w:val="SingleTxt"/>
        <w:numPr>
          <w:ilvl w:val="0"/>
          <w:numId w:val="44"/>
        </w:numPr>
        <w:ind w:left="1267" w:firstLine="0"/>
        <w:rPr>
          <w:lang w:val="es-ES"/>
        </w:rPr>
      </w:pPr>
      <w:r w:rsidRPr="00D04190">
        <w:rPr>
          <w:lang w:val="es-ES"/>
        </w:rPr>
        <w:lastRenderedPageBreak/>
        <w:t xml:space="preserve">San Pedro y Miquelón y Wallis y Futuna carecen de </w:t>
      </w:r>
      <w:r w:rsidR="00010366" w:rsidRPr="00D04190">
        <w:rPr>
          <w:lang w:val="es-ES"/>
        </w:rPr>
        <w:t>CeGIDD. En</w:t>
      </w:r>
      <w:r w:rsidRPr="00D04190">
        <w:rPr>
          <w:lang w:val="es-ES"/>
        </w:rPr>
        <w:t xml:space="preserve"> tales territorios es el centro público de salud el que ejerce las correspondientes funciones, dado que la población es escasa (5.974 habitantes en San Pedro y Miquelón según el censo de 2021 y 12.067 en el caso de Wallis y Futuna según el censo de 2018).</w:t>
      </w:r>
    </w:p>
    <w:p w14:paraId="4BA0567F" w14:textId="77777777" w:rsidR="003C3F70" w:rsidRPr="00D04190" w:rsidRDefault="003C3F70" w:rsidP="008B1A7F">
      <w:pPr>
        <w:pStyle w:val="SingleTxt"/>
        <w:numPr>
          <w:ilvl w:val="0"/>
          <w:numId w:val="44"/>
        </w:numPr>
        <w:ind w:left="1267" w:firstLine="0"/>
        <w:rPr>
          <w:lang w:val="es-ES"/>
        </w:rPr>
      </w:pPr>
      <w:r w:rsidRPr="00D04190">
        <w:rPr>
          <w:lang w:val="es-ES"/>
        </w:rPr>
        <w:t>Los CeGIDD ayudan a prevenir, detectar y diagnosticar la infección por los virus de la inmunodeficiencia humana y los distintos tipos de hepatitis, así como a brindar apoyo en la búsqueda de servicios adecuados de atención, prevención, detección, diagnóstico y tratamiento ambulatorio de las infecciones de transmisión sexual (ITS) y a prevenir otros riesgos relacionados con la sexualidad como parte de un enfoque integral de la salud sexual, en particular mediante la prescripción de anticonceptivos.</w:t>
      </w:r>
    </w:p>
    <w:p w14:paraId="61232D3D" w14:textId="6379CA3A" w:rsidR="003C3F70" w:rsidRPr="00D04190" w:rsidRDefault="003C3F70" w:rsidP="008B1A7F">
      <w:pPr>
        <w:pStyle w:val="SingleTxt"/>
        <w:numPr>
          <w:ilvl w:val="0"/>
          <w:numId w:val="44"/>
        </w:numPr>
        <w:ind w:left="1267" w:firstLine="0"/>
        <w:rPr>
          <w:lang w:val="es-ES"/>
        </w:rPr>
      </w:pPr>
      <w:r w:rsidRPr="00D04190">
        <w:rPr>
          <w:lang w:val="es-ES"/>
        </w:rPr>
        <w:t xml:space="preserve">Según los resultados de una encuesta en la que participaron en total 276 CeGIDD, entre ellos, 16 CeGIDD de los territorios de ultramar, en 2021 se llevaron a cabo 695.134 consultas médicas, lo que supone un promedio de 2.537 consultas por </w:t>
      </w:r>
      <w:r w:rsidR="00010366" w:rsidRPr="00D04190">
        <w:rPr>
          <w:lang w:val="es-ES"/>
        </w:rPr>
        <w:t>centro. De</w:t>
      </w:r>
      <w:r w:rsidRPr="00D04190">
        <w:rPr>
          <w:lang w:val="es-ES"/>
        </w:rPr>
        <w:t xml:space="preserve"> ellas, el 44</w:t>
      </w:r>
      <w:r w:rsidR="00FB34CE" w:rsidRPr="00D04190">
        <w:rPr>
          <w:lang w:val="es-ES"/>
        </w:rPr>
        <w:t> %</w:t>
      </w:r>
      <w:r w:rsidRPr="00D04190">
        <w:rPr>
          <w:lang w:val="es-ES"/>
        </w:rPr>
        <w:t xml:space="preserve"> fueron consultas de detección; el 41</w:t>
      </w:r>
      <w:r w:rsidR="00FB34CE" w:rsidRPr="00D04190">
        <w:rPr>
          <w:lang w:val="es-ES"/>
        </w:rPr>
        <w:t> %</w:t>
      </w:r>
      <w:r w:rsidRPr="00D04190">
        <w:rPr>
          <w:lang w:val="es-ES"/>
        </w:rPr>
        <w:t>, consultas de resultados; y el 8</w:t>
      </w:r>
      <w:r w:rsidR="00FB34CE" w:rsidRPr="00D04190">
        <w:rPr>
          <w:lang w:val="es-ES"/>
        </w:rPr>
        <w:t> %</w:t>
      </w:r>
      <w:r w:rsidRPr="00D04190">
        <w:rPr>
          <w:lang w:val="es-ES"/>
        </w:rPr>
        <w:t>, consultas de inicio o seguimiento de la aplicación de la profilaxis preexposición (PrEP).</w:t>
      </w:r>
    </w:p>
    <w:p w14:paraId="1D8B549B" w14:textId="5FAAD388" w:rsidR="003C3F70" w:rsidRPr="00D04190" w:rsidRDefault="003C3F70" w:rsidP="008B1A7F">
      <w:pPr>
        <w:pStyle w:val="SingleTxt"/>
        <w:numPr>
          <w:ilvl w:val="0"/>
          <w:numId w:val="44"/>
        </w:numPr>
        <w:ind w:left="1267" w:firstLine="0"/>
        <w:rPr>
          <w:lang w:val="es-ES"/>
        </w:rPr>
      </w:pPr>
      <w:r w:rsidRPr="00D04190">
        <w:rPr>
          <w:lang w:val="es-ES"/>
        </w:rPr>
        <w:t xml:space="preserve">Asimismo, las actividades de anticoncepción, detección de casos de violencia sexual y detección de problemas sexuales se han incrementado manifiestamente con respecto a 2016, si bien siguen representando una pequeña parte de la actividad de los </w:t>
      </w:r>
      <w:r w:rsidR="00010366" w:rsidRPr="00D04190">
        <w:rPr>
          <w:lang w:val="es-ES"/>
        </w:rPr>
        <w:t>CeGIDD. El</w:t>
      </w:r>
      <w:r w:rsidRPr="00D04190">
        <w:rPr>
          <w:lang w:val="es-ES"/>
        </w:rPr>
        <w:t xml:space="preserve"> número de consultas se ha multiplicado por 10 en lo que respecta a la violencia sexual, por 3 en el caso de la prescripción de anticonceptivos con carácter periódico y por 5 en lo referente a servicios de anticoncepción de </w:t>
      </w:r>
      <w:r w:rsidR="00010366" w:rsidRPr="00D04190">
        <w:rPr>
          <w:lang w:val="es-ES"/>
        </w:rPr>
        <w:t>urgencia. Por</w:t>
      </w:r>
      <w:r w:rsidRPr="00D04190">
        <w:rPr>
          <w:lang w:val="es-ES"/>
        </w:rPr>
        <w:t xml:space="preserve"> último, cabe señalar que el número de casos detectados de problemas sexuales aumentó un 30</w:t>
      </w:r>
      <w:r w:rsidR="00FB34CE" w:rsidRPr="00D04190">
        <w:rPr>
          <w:lang w:val="es-ES"/>
        </w:rPr>
        <w:t> %</w:t>
      </w:r>
      <w:r w:rsidRPr="00D04190">
        <w:rPr>
          <w:lang w:val="es-ES"/>
        </w:rPr>
        <w:t>.</w:t>
      </w:r>
    </w:p>
    <w:p w14:paraId="053970D0" w14:textId="77777777" w:rsidR="003C3F70" w:rsidRPr="00D04190" w:rsidRDefault="003C3F70" w:rsidP="008B1A7F">
      <w:pPr>
        <w:pStyle w:val="SingleTxt"/>
        <w:numPr>
          <w:ilvl w:val="0"/>
          <w:numId w:val="44"/>
        </w:numPr>
        <w:ind w:left="1267" w:firstLine="0"/>
        <w:rPr>
          <w:lang w:val="es-ES"/>
        </w:rPr>
      </w:pPr>
      <w:r w:rsidRPr="00D04190">
        <w:rPr>
          <w:lang w:val="es-ES"/>
        </w:rPr>
        <w:t>Por otro lado, es muy probable que se esté subestimando la contribución de los CeGIDD a las actividades mencionadas, ya que posiblemente algunas de ellas estén teniendo lugar durante las consultas derivadas de otros motivos y no se estén contabilizando.</w:t>
      </w:r>
    </w:p>
    <w:p w14:paraId="07A99F60" w14:textId="77777777" w:rsidR="003C3F70" w:rsidRPr="00D04190" w:rsidRDefault="003C3F70" w:rsidP="008B1A7F">
      <w:pPr>
        <w:pStyle w:val="SingleTxt"/>
        <w:numPr>
          <w:ilvl w:val="0"/>
          <w:numId w:val="44"/>
        </w:numPr>
        <w:ind w:left="1267" w:firstLine="0"/>
        <w:rPr>
          <w:lang w:val="es-ES"/>
        </w:rPr>
      </w:pPr>
      <w:r w:rsidRPr="00D04190">
        <w:rPr>
          <w:lang w:val="es-ES"/>
        </w:rPr>
        <w:t xml:space="preserve">Además de los CeGIDD, hay unos 1.200 centros de salud sexual (antiguos centros de planificación y educación familiar) distribuidos por todo el </w:t>
      </w:r>
      <w:r w:rsidR="00010366" w:rsidRPr="00D04190">
        <w:rPr>
          <w:lang w:val="es-ES"/>
        </w:rPr>
        <w:t>país. El</w:t>
      </w:r>
      <w:r w:rsidRPr="00D04190">
        <w:rPr>
          <w:lang w:val="es-ES"/>
        </w:rPr>
        <w:t xml:space="preserve"> cometido de tales centros es atender consultas médicas en materia de control de la fertilidad, difundir información sobre sexualidad y educación familiar, preparar a las parejas para la vida en común y la crianza de los hijos y realizar las entrevistas previas a la interrupción voluntaria del </w:t>
      </w:r>
      <w:r w:rsidR="00010366" w:rsidRPr="00D04190">
        <w:rPr>
          <w:lang w:val="es-ES"/>
        </w:rPr>
        <w:t>embarazo. Dichos</w:t>
      </w:r>
      <w:r w:rsidRPr="00D04190">
        <w:rPr>
          <w:lang w:val="es-ES"/>
        </w:rPr>
        <w:t xml:space="preserve"> centros también pueden ofrecer, de manera opcional, servicios de detección y tratamiento de determinadas ITS.</w:t>
      </w:r>
    </w:p>
    <w:p w14:paraId="1153E81D" w14:textId="77777777" w:rsidR="003C3F70" w:rsidRPr="00D04190" w:rsidRDefault="003C3F70" w:rsidP="008B1A7F">
      <w:pPr>
        <w:pStyle w:val="SingleTxt"/>
        <w:numPr>
          <w:ilvl w:val="0"/>
          <w:numId w:val="44"/>
        </w:numPr>
        <w:ind w:left="1267" w:firstLine="0"/>
        <w:rPr>
          <w:lang w:val="es-ES"/>
        </w:rPr>
      </w:pPr>
      <w:r w:rsidRPr="00D04190">
        <w:rPr>
          <w:lang w:val="es-ES"/>
        </w:rPr>
        <w:t xml:space="preserve">Desde enero de 2022, y a raíz de un proyecto ejecutado con carácter experimental en dos regiones, las pruebas de detección del VIH se realizan de manera gratuita, sin necesidad de prescripción médica y sin límite de </w:t>
      </w:r>
      <w:r w:rsidR="00010366" w:rsidRPr="00D04190">
        <w:rPr>
          <w:lang w:val="es-ES"/>
        </w:rPr>
        <w:t>edad. Esta</w:t>
      </w:r>
      <w:r w:rsidRPr="00D04190">
        <w:rPr>
          <w:lang w:val="es-ES"/>
        </w:rPr>
        <w:t xml:space="preserve"> medida se ha ampliado mediante la Ley de Financiación de la Seguridad Social de 2023 para incluir el cribado de otras ITS en personas menores de 26 años.</w:t>
      </w:r>
    </w:p>
    <w:p w14:paraId="5AFC69E3" w14:textId="77777777" w:rsidR="003C3F70" w:rsidRPr="00D04190" w:rsidRDefault="003C3F70" w:rsidP="008B1A7F">
      <w:pPr>
        <w:pStyle w:val="SingleTxt"/>
        <w:numPr>
          <w:ilvl w:val="0"/>
          <w:numId w:val="44"/>
        </w:numPr>
        <w:ind w:left="1267" w:firstLine="0"/>
        <w:rPr>
          <w:lang w:val="es-ES"/>
        </w:rPr>
      </w:pPr>
      <w:r w:rsidRPr="00D04190">
        <w:rPr>
          <w:lang w:val="es-ES"/>
        </w:rPr>
        <w:t xml:space="preserve">Por otra parte, el Gobierno francés está sufragando los EVARS (Espacios de Información sobre Vida Afectiva, Relacional y Sexual) con cargo al presupuesto del Ministerio de Igualdad de </w:t>
      </w:r>
      <w:r w:rsidR="00010366" w:rsidRPr="00D04190">
        <w:rPr>
          <w:lang w:val="es-ES"/>
        </w:rPr>
        <w:t>Género. Tales</w:t>
      </w:r>
      <w:r w:rsidRPr="00D04190">
        <w:rPr>
          <w:lang w:val="es-ES"/>
        </w:rPr>
        <w:t xml:space="preserve"> Espacios constituyen centros de información, atención, concienciación y </w:t>
      </w:r>
      <w:r w:rsidR="00010366" w:rsidRPr="00D04190">
        <w:rPr>
          <w:lang w:val="es-ES"/>
        </w:rPr>
        <w:t>prevención, y</w:t>
      </w:r>
      <w:r w:rsidRPr="00D04190">
        <w:rPr>
          <w:lang w:val="es-ES"/>
        </w:rPr>
        <w:t xml:space="preserve"> prestan sus servicios de forma anónima y </w:t>
      </w:r>
      <w:r w:rsidR="00010366" w:rsidRPr="00D04190">
        <w:rPr>
          <w:lang w:val="es-ES"/>
        </w:rPr>
        <w:t>gratuita. Hasta</w:t>
      </w:r>
      <w:r w:rsidRPr="00D04190">
        <w:rPr>
          <w:lang w:val="es-ES"/>
        </w:rPr>
        <w:t xml:space="preserve"> la fecha, existen 160 centros oficiales o provisionales de este tipo, entre ellos, 6 en los territorios de ultramar (1 en la Guayana Francesa, 2 en la Reunión, 1 en Martinica y 2 en Mayotte).Su misión es informar a las personas sobre el acceso a diversos derechos (anticoncepción, interrupción voluntaria del embarazo, prevención de ITS, lucha contra la violencia sexual) y ayudar a aumentar la autoestima y el respeto a los demás (educación sexual y respeto de las distintas </w:t>
      </w:r>
      <w:r w:rsidRPr="00D04190">
        <w:rPr>
          <w:lang w:val="es-ES"/>
        </w:rPr>
        <w:lastRenderedPageBreak/>
        <w:t>orientaciones sexuales, identidades de género, personas intersexuales, personas con discapacidad y personas pertenecientes a grupos vulnerables de todo tipo).Asimismo, este tipo de centros puede brindar apoyo a personas con dificultades o dudas (deseo o no de tener hijos, deseo de adoptar o recurrir a la reproducción asistida, crisis familiares y de pareja y situaciones de control o manipulación psicológica).</w:t>
      </w:r>
    </w:p>
    <w:p w14:paraId="20772300" w14:textId="77777777" w:rsidR="003C3F70" w:rsidRPr="00D04190" w:rsidRDefault="003C3F70" w:rsidP="008B1A7F">
      <w:pPr>
        <w:pStyle w:val="SingleTxt"/>
        <w:numPr>
          <w:ilvl w:val="0"/>
          <w:numId w:val="44"/>
        </w:numPr>
        <w:ind w:left="1267" w:firstLine="0"/>
        <w:rPr>
          <w:lang w:val="es-ES"/>
        </w:rPr>
      </w:pPr>
      <w:r w:rsidRPr="00D04190">
        <w:rPr>
          <w:lang w:val="es-ES"/>
        </w:rPr>
        <w:t xml:space="preserve">Cabe señalar que, desde enero de 2022, la anticoncepción es un servicio cubierto en su totalidad para todas las mujeres menores de 26 años y que, desde enero de 2023, la anticoncepción de urgencia está íntegramente cubierta sin receta y sin límite de </w:t>
      </w:r>
      <w:r w:rsidR="00010366" w:rsidRPr="00D04190">
        <w:rPr>
          <w:lang w:val="es-ES"/>
        </w:rPr>
        <w:t>edad. Desde</w:t>
      </w:r>
      <w:r w:rsidRPr="00D04190">
        <w:rPr>
          <w:lang w:val="es-ES"/>
        </w:rPr>
        <w:t xml:space="preserve"> enero de 2023, el costo de los preservativos masculinos está cubierto para las personas de hasta 25 años, y el Plan de Igualdad pretende hacer extensiva esta medida a los preservativos femeninos.</w:t>
      </w:r>
    </w:p>
    <w:p w14:paraId="1D14BE83" w14:textId="77777777" w:rsidR="00154254" w:rsidRPr="00D04190" w:rsidRDefault="00154254" w:rsidP="00154254">
      <w:pPr>
        <w:pStyle w:val="SingleTxt"/>
        <w:spacing w:after="0" w:line="120" w:lineRule="exact"/>
        <w:rPr>
          <w:sz w:val="10"/>
          <w:lang w:val="es-ES"/>
        </w:rPr>
      </w:pPr>
    </w:p>
    <w:p w14:paraId="1586824E" w14:textId="761FB3DD" w:rsidR="003C3F70" w:rsidRPr="00D04190" w:rsidRDefault="00E83AA4" w:rsidP="00CB6D2A">
      <w:pPr>
        <w:pStyle w:val="H23"/>
        <w:rPr>
          <w:lang w:val="es-ES"/>
        </w:rPr>
      </w:pPr>
      <w:r w:rsidRPr="00D04190">
        <w:rPr>
          <w:lang w:val="es-ES"/>
        </w:rPr>
        <w:tab/>
        <w:t>Estrategia Nacional de Salud 2018-2022</w:t>
      </w:r>
    </w:p>
    <w:p w14:paraId="262D4DD8" w14:textId="77777777" w:rsidR="00CB6D2A" w:rsidRPr="00D04190" w:rsidRDefault="00CB6D2A" w:rsidP="00CB6D2A">
      <w:pPr>
        <w:pStyle w:val="SingleTxt"/>
        <w:keepNext/>
        <w:spacing w:after="0" w:line="120" w:lineRule="exact"/>
        <w:ind w:left="1264" w:right="1264"/>
        <w:rPr>
          <w:sz w:val="10"/>
          <w:lang w:val="es-ES"/>
        </w:rPr>
      </w:pPr>
    </w:p>
    <w:p w14:paraId="6441B2DD" w14:textId="7EC43CAC" w:rsidR="003C3F70" w:rsidRPr="00D04190" w:rsidRDefault="003C3F70" w:rsidP="008B1A7F">
      <w:pPr>
        <w:pStyle w:val="SingleTxt"/>
        <w:numPr>
          <w:ilvl w:val="0"/>
          <w:numId w:val="44"/>
        </w:numPr>
        <w:ind w:left="1267" w:firstLine="0"/>
        <w:rPr>
          <w:lang w:val="es-ES"/>
        </w:rPr>
      </w:pPr>
      <w:r w:rsidRPr="00D04190">
        <w:rPr>
          <w:lang w:val="es-ES"/>
        </w:rPr>
        <w:t xml:space="preserve">Los indicadores de salud perinatal ponen de manifiesto la persistencia de grandes desigualdades en detrimento de los territorios de </w:t>
      </w:r>
      <w:r w:rsidR="00010366" w:rsidRPr="00D04190">
        <w:rPr>
          <w:lang w:val="es-ES"/>
        </w:rPr>
        <w:t>ultramar. A</w:t>
      </w:r>
      <w:r w:rsidRPr="00D04190">
        <w:rPr>
          <w:lang w:val="es-ES"/>
        </w:rPr>
        <w:t xml:space="preserve"> modo de ejemplo, la tasa de mortinatalidad (número de bebés mortinatos en proporción al número total de nacimientos) es 1,5 veces mayor en dichos territorios, con un porcentaje registrado en 2019 del 13,4 ‰ en todos los departamentos y regiones de ultramar frente al 8,2 ‰ correspondiente al territorio de Francia </w:t>
      </w:r>
      <w:r w:rsidR="00010366" w:rsidRPr="00D04190">
        <w:rPr>
          <w:lang w:val="es-ES"/>
        </w:rPr>
        <w:t>metropolitana. Además</w:t>
      </w:r>
      <w:r w:rsidRPr="00D04190">
        <w:rPr>
          <w:lang w:val="es-ES"/>
        </w:rPr>
        <w:t>, la mortalidad neonatal precoz (número de niños nacidos vivos y fallecidos en los 7 primeros días de vida en proporción al total de niños nacidos vivos) es el doble en los territorios de ultramar que en Francia metropolitana, situándose en 3,4 y 1,7 por cada 1.000 nacidos vivos, respectivamente (según datos de la Dirección de Investigaciones, Estudios, Evaluaciones y Estadísticas de Francia).La tasa de mortalidad materna es 3,4 veces superior a la de Francia metropolitana (según datos de la encuesta nacional confidencial sobre dicha mortalidad).De acuerdo con los datos extraídos de la Encuesta Nacional de Salud Perinatal de 2021, la tasa de prematuridad también supera a la de Francia metropolitana, situándose en un 9,5</w:t>
      </w:r>
      <w:r w:rsidR="00FB34CE" w:rsidRPr="00D04190">
        <w:rPr>
          <w:lang w:val="es-ES"/>
        </w:rPr>
        <w:t> %</w:t>
      </w:r>
      <w:r w:rsidRPr="00D04190">
        <w:rPr>
          <w:lang w:val="es-ES"/>
        </w:rPr>
        <w:t xml:space="preserve"> de los nacimientos frente al 7</w:t>
      </w:r>
      <w:r w:rsidR="00FB34CE" w:rsidRPr="00D04190">
        <w:rPr>
          <w:lang w:val="es-ES"/>
        </w:rPr>
        <w:t> %</w:t>
      </w:r>
      <w:r w:rsidRPr="00D04190">
        <w:rPr>
          <w:lang w:val="es-ES"/>
        </w:rPr>
        <w:t xml:space="preserve"> registrado en este último territorio y existiendo un porcentaje mayor de bebés con bajo peso al nacer (un 10</w:t>
      </w:r>
      <w:r w:rsidR="00FB34CE" w:rsidRPr="00D04190">
        <w:rPr>
          <w:lang w:val="es-ES"/>
        </w:rPr>
        <w:t> %</w:t>
      </w:r>
      <w:r w:rsidRPr="00D04190">
        <w:rPr>
          <w:lang w:val="es-ES"/>
        </w:rPr>
        <w:t xml:space="preserve"> frente al 7</w:t>
      </w:r>
      <w:r w:rsidR="00FB34CE" w:rsidRPr="00D04190">
        <w:rPr>
          <w:lang w:val="es-ES"/>
        </w:rPr>
        <w:t> %</w:t>
      </w:r>
      <w:r w:rsidRPr="00D04190">
        <w:rPr>
          <w:lang w:val="es-ES"/>
        </w:rPr>
        <w:t xml:space="preserve"> correspondiente a Francia metropolitana).Por otro lado, la tasa de embarazos precoces es más alta, sobre todo en la Guayana Francesa (donde es siete veces mayor que en Francia metropolitana) y en </w:t>
      </w:r>
      <w:r w:rsidR="00010366" w:rsidRPr="00D04190">
        <w:rPr>
          <w:lang w:val="es-ES"/>
        </w:rPr>
        <w:t>Mayotte. Por</w:t>
      </w:r>
      <w:r w:rsidRPr="00D04190">
        <w:rPr>
          <w:lang w:val="es-ES"/>
        </w:rPr>
        <w:t xml:space="preserve"> último, existe una serie de determinantes de la salud en los que se registra una tendencia desfavorable, como es el caso del sobrepeso materno (un 22,4</w:t>
      </w:r>
      <w:r w:rsidR="00FB34CE" w:rsidRPr="00D04190">
        <w:rPr>
          <w:lang w:val="es-ES"/>
        </w:rPr>
        <w:t> %</w:t>
      </w:r>
      <w:r w:rsidRPr="00D04190">
        <w:rPr>
          <w:lang w:val="es-ES"/>
        </w:rPr>
        <w:t xml:space="preserve"> frente al 14,4</w:t>
      </w:r>
      <w:r w:rsidR="00FB34CE" w:rsidRPr="00D04190">
        <w:rPr>
          <w:lang w:val="es-ES"/>
        </w:rPr>
        <w:t> %</w:t>
      </w:r>
      <w:r w:rsidRPr="00D04190">
        <w:rPr>
          <w:lang w:val="es-ES"/>
        </w:rPr>
        <w:t xml:space="preserve"> correspondiente a Francia metropolitana).</w:t>
      </w:r>
    </w:p>
    <w:p w14:paraId="4777C1E5" w14:textId="77777777" w:rsidR="003C3F70" w:rsidRPr="00D04190" w:rsidRDefault="003C3F70" w:rsidP="008B1A7F">
      <w:pPr>
        <w:pStyle w:val="SingleTxt"/>
        <w:numPr>
          <w:ilvl w:val="0"/>
          <w:numId w:val="44"/>
        </w:numPr>
        <w:ind w:left="1267" w:firstLine="0"/>
        <w:rPr>
          <w:lang w:val="es-ES"/>
        </w:rPr>
      </w:pPr>
      <w:r w:rsidRPr="00D04190">
        <w:rPr>
          <w:lang w:val="es-ES"/>
        </w:rPr>
        <w:t xml:space="preserve">Con respecto a estas cuestiones, se han puesto en marcha varias iniciativas actualmente en </w:t>
      </w:r>
      <w:r w:rsidR="00010366" w:rsidRPr="00D04190">
        <w:rPr>
          <w:lang w:val="es-ES"/>
        </w:rPr>
        <w:t>curso. Por</w:t>
      </w:r>
      <w:r w:rsidRPr="00D04190">
        <w:rPr>
          <w:lang w:val="es-ES"/>
        </w:rPr>
        <w:t xml:space="preserve"> ejemplo, en el marco de la Encuesta Nacional de Salud Perinatal de 2021, está previsto publicar un informe sobre cada uno de los territorios de ultramar a mediados de 2023, lo que permitirá seguir la evolución de los acontecimientos y orientar la actuación de las autoridades </w:t>
      </w:r>
      <w:r w:rsidR="00010366" w:rsidRPr="00D04190">
        <w:rPr>
          <w:lang w:val="es-ES"/>
        </w:rPr>
        <w:t>públicas. También</w:t>
      </w:r>
      <w:r w:rsidRPr="00D04190">
        <w:rPr>
          <w:lang w:val="es-ES"/>
        </w:rPr>
        <w:t xml:space="preserve"> se está realizando un trabajo a escala nacional, prestando especial atención a los citados territorios, con el fin de mejorar la comprensión y el análisis de las causas de mortalidad neonatal.</w:t>
      </w:r>
    </w:p>
    <w:p w14:paraId="58564076" w14:textId="77777777" w:rsidR="003C3F70" w:rsidRPr="00D04190" w:rsidRDefault="003C3F70" w:rsidP="008B1A7F">
      <w:pPr>
        <w:pStyle w:val="SingleTxt"/>
        <w:numPr>
          <w:ilvl w:val="0"/>
          <w:numId w:val="44"/>
        </w:numPr>
        <w:ind w:left="1267" w:firstLine="0"/>
        <w:rPr>
          <w:lang w:val="es-ES"/>
        </w:rPr>
      </w:pPr>
      <w:r w:rsidRPr="00D04190">
        <w:rPr>
          <w:lang w:val="es-ES"/>
        </w:rPr>
        <w:t>Como complemento de tales esfuerzos, el Plan Interministerial para la Igualdad de Género, presentado el 8 de marzo de 2023, incluye en su apartado de salud el objetivo operacional de aumentar el acceso a la salud por parte de las mujeres de los territorios de ultramar, generalizando la aplicación de medidas para prevenir los casos evitables de muerte materna y mejorar la salud perinatal.</w:t>
      </w:r>
    </w:p>
    <w:p w14:paraId="7FF3D9A3" w14:textId="77777777" w:rsidR="003C3F70" w:rsidRPr="00D04190" w:rsidRDefault="003C3F70" w:rsidP="008B1A7F">
      <w:pPr>
        <w:pStyle w:val="SingleTxt"/>
        <w:numPr>
          <w:ilvl w:val="0"/>
          <w:numId w:val="44"/>
        </w:numPr>
        <w:ind w:left="1267" w:firstLine="0"/>
        <w:rPr>
          <w:lang w:val="es-ES"/>
        </w:rPr>
      </w:pPr>
      <w:r w:rsidRPr="00D04190">
        <w:rPr>
          <w:lang w:val="es-ES"/>
        </w:rPr>
        <w:t xml:space="preserve">Entre las restantes iniciativas puestas en marcha, destaca la Hoja de Ruta sobre los Primeros 1.000 Días de Vida del Niño 2021-2022, cuyo objetivo es diseñar una verdadera estrategia de prevención de las dificultades que plantea la crianza y de la </w:t>
      </w:r>
      <w:r w:rsidRPr="00D04190">
        <w:rPr>
          <w:lang w:val="es-ES"/>
        </w:rPr>
        <w:lastRenderedPageBreak/>
        <w:t>violencia contra la infancia (concienciación sobre las formas comunes de violencia en el entorno educativo, el síndrome del bebé sacudido, etc.), así como promover el desarrollo infantil (inclusive antes de que nazca el niño).Se ha creado un sitio web y una aplicación informática para futuros padres y madres y para quienes ya tienen hijos menores de 2 años en los que se ofrecen recomendaciones prácticas e información validada científicamente sobre los tres pilares fundamentales de la salud durante los primeros 1.000 días de vida (seguridad ambiental, alimentación y seguridad afectiva).Con el fin de que la Hoja de Ruta siga aplicándose y adecuándose a la realidad de los territorios de ultramar, se está elaborando un Pacto de Solidaridad en el que se contempla una línea de actuación sobre los primeros 1.000 días de vida centrada específicamente en tales territorios.</w:t>
      </w:r>
    </w:p>
    <w:p w14:paraId="48F13C33" w14:textId="77777777" w:rsidR="003C3F70" w:rsidRPr="00D04190" w:rsidRDefault="003C3F70" w:rsidP="008B1A7F">
      <w:pPr>
        <w:pStyle w:val="SingleTxt"/>
        <w:numPr>
          <w:ilvl w:val="0"/>
          <w:numId w:val="44"/>
        </w:numPr>
        <w:ind w:left="1267" w:firstLine="0"/>
        <w:rPr>
          <w:lang w:val="es-ES"/>
        </w:rPr>
      </w:pPr>
      <w:r w:rsidRPr="00D04190">
        <w:rPr>
          <w:lang w:val="es-ES"/>
        </w:rPr>
        <w:t>Por último, en lo que respecta a la consolidación de las medidas de protección y promoción de la salud materna e infantil, las relaciones contractuales establecidas entre las prefecturas, los organismos regionales de salud y los departamentos, en el marco de la Estrategia Nacional de Prevención y Protección de la Infancia, han posibilitado que el Fondo de Actuación Regional destine una financiación específica en este ámbito a varios territorios de ultramar, a saber: Guayana Francesa, Reunión, Martinica, Mayotte, Saint-Martin (en Guadalupe) y San Pedro y Miquelón.</w:t>
      </w:r>
    </w:p>
    <w:p w14:paraId="699F3F46" w14:textId="77777777" w:rsidR="003C3F70" w:rsidRPr="00D04190" w:rsidRDefault="003C3F70" w:rsidP="008B1A7F">
      <w:pPr>
        <w:pStyle w:val="SingleTxt"/>
        <w:numPr>
          <w:ilvl w:val="0"/>
          <w:numId w:val="44"/>
        </w:numPr>
        <w:ind w:left="1267" w:firstLine="0"/>
        <w:rPr>
          <w:lang w:val="es-ES"/>
        </w:rPr>
      </w:pPr>
      <w:r w:rsidRPr="00D04190">
        <w:rPr>
          <w:lang w:val="es-ES"/>
        </w:rPr>
        <w:t xml:space="preserve">En cuanto a la reducción de la acumulación de metales pesados, cabe señalar que la población de la Guayana Francesa está expuesta a una altísima concentración de plomo y </w:t>
      </w:r>
      <w:r w:rsidR="00010366" w:rsidRPr="00D04190">
        <w:rPr>
          <w:lang w:val="es-ES"/>
        </w:rPr>
        <w:t>mercurio. En</w:t>
      </w:r>
      <w:r w:rsidRPr="00D04190">
        <w:rPr>
          <w:lang w:val="es-ES"/>
        </w:rPr>
        <w:t xml:space="preserve"> concreto, resulta destacable la contaminación por mercurio, procedente principalmente de la extracción ilegal de oro en los afluentes del río, junto con el uso incontrolado de mercurio, cuya venta sigue autorizada en Suriname en contra de todas las expectativas internacionales (véase el Convenio de Minamata).</w:t>
      </w:r>
    </w:p>
    <w:p w14:paraId="1D4B5CF7" w14:textId="67D4C6AD" w:rsidR="003C3F70" w:rsidRPr="00D04190" w:rsidRDefault="00010366" w:rsidP="008B1A7F">
      <w:pPr>
        <w:pStyle w:val="SingleTxt"/>
        <w:numPr>
          <w:ilvl w:val="0"/>
          <w:numId w:val="44"/>
        </w:numPr>
        <w:ind w:left="1267" w:firstLine="0"/>
        <w:rPr>
          <w:lang w:val="es-ES"/>
        </w:rPr>
      </w:pPr>
      <w:r w:rsidRPr="00D04190">
        <w:rPr>
          <w:lang w:val="es-ES"/>
        </w:rPr>
        <w:t>El umbral de riesgo sanitario por concentración capilar de mercurio establecido por la Organización Mundial de la Salud (OMS) se sitúa actualmente en 10 µg/g. Pese a que el grado de solidez de los datos disponibles aún no resulta óptimo, las investigaciones realizadas apuntan a que este umbral no constituye una protección suficiente contra los efectos neurológicos graves. El último estudio llevado a cabo en la Guayana Francesa reveló que el 84</w:t>
      </w:r>
      <w:r w:rsidR="00FB34CE" w:rsidRPr="00D04190">
        <w:rPr>
          <w:lang w:val="es-ES"/>
        </w:rPr>
        <w:t> %</w:t>
      </w:r>
      <w:r w:rsidRPr="00D04190">
        <w:rPr>
          <w:lang w:val="es-ES"/>
        </w:rPr>
        <w:t xml:space="preserve"> de la población indígena americana examinada (mujeres embarazadas de zonas de riesgo) presentaba concentraciones superiores al mencionado umbral de 10 µg/g. Frente a esta cifra, el valor de referencia correspondiente a la población adulta de Francia se sitúa en 2,5 µg/g. En la nueva estrategia de reducción de la acumulación de metales pesados se contempla, siempre que la financiación lo permita, la realización de pruebas de detección sistemáticas a todas las mujeres embarazadas de la Guayana Francesa, así como a la población infantil menor de 6 años.</w:t>
      </w:r>
    </w:p>
    <w:p w14:paraId="6F3A1EDC" w14:textId="09BB1FFD" w:rsidR="003C3F70" w:rsidRPr="00D04190" w:rsidRDefault="00010366" w:rsidP="008B1A7F">
      <w:pPr>
        <w:pStyle w:val="SingleTxt"/>
        <w:numPr>
          <w:ilvl w:val="0"/>
          <w:numId w:val="44"/>
        </w:numPr>
        <w:ind w:left="1267" w:firstLine="0"/>
        <w:rPr>
          <w:lang w:val="es-ES"/>
        </w:rPr>
      </w:pPr>
      <w:r w:rsidRPr="00D04190">
        <w:rPr>
          <w:lang w:val="es-ES"/>
        </w:rPr>
        <w:t>La Sociedad de Toxicología Clínica, a petición de la Dirección General de Salud, publicó en 2017 una serie de recomendaciones con el fin de prevenir los efectos tóxicos del mercurio. El umbral para brindar la correspondiente atención a las mujeres embarazadas se ha establecido en 2,5 µg/g (1,5 µg/g en el caso de la población infantil).</w:t>
      </w:r>
      <w:r w:rsidR="00F07DE5" w:rsidRPr="00D04190">
        <w:rPr>
          <w:lang w:val="es-ES"/>
        </w:rPr>
        <w:t xml:space="preserve"> </w:t>
      </w:r>
      <w:r w:rsidRPr="00D04190">
        <w:rPr>
          <w:lang w:val="es-ES"/>
        </w:rPr>
        <w:t>Las recomendaciones en cuestión se están siguiendo en la medida de lo posible, a pesar de las dificultades de acceso a la atención sanitaria por parte de las poblaciones afectadas.</w:t>
      </w:r>
    </w:p>
    <w:p w14:paraId="23BEC16E" w14:textId="77777777" w:rsidR="003C3F70" w:rsidRPr="00D04190" w:rsidRDefault="00010366" w:rsidP="008B1A7F">
      <w:pPr>
        <w:pStyle w:val="SingleTxt"/>
        <w:numPr>
          <w:ilvl w:val="0"/>
          <w:numId w:val="44"/>
        </w:numPr>
        <w:ind w:left="1267" w:firstLine="0"/>
        <w:rPr>
          <w:lang w:val="es-ES"/>
        </w:rPr>
      </w:pPr>
      <w:r w:rsidRPr="00D04190">
        <w:rPr>
          <w:lang w:val="es-ES"/>
        </w:rPr>
        <w:t>Además, en la Guayana Francesa se está aplicando desde 2021 una estrategia interministerial de reducción de la acumulación de metales pesados. Se trata de una estrategia regional plurianual dirigida conjuntamente por la Prefectura y el Organismo Regional de Salud de dicho territorio cuyos principales objetivos son abordar los determinantes alimentarios de la salud y ofrecer una atención integral y adaptada a los grupos de población con un nivel excesivo de acumulación.</w:t>
      </w:r>
    </w:p>
    <w:p w14:paraId="680F54D4" w14:textId="77777777" w:rsidR="003C3F70" w:rsidRPr="00D04190" w:rsidRDefault="00010366" w:rsidP="008B1A7F">
      <w:pPr>
        <w:pStyle w:val="SingleTxt"/>
        <w:numPr>
          <w:ilvl w:val="0"/>
          <w:numId w:val="44"/>
        </w:numPr>
        <w:ind w:left="1267" w:firstLine="0"/>
        <w:rPr>
          <w:lang w:val="es-ES"/>
        </w:rPr>
      </w:pPr>
      <w:r w:rsidRPr="00D04190">
        <w:rPr>
          <w:lang w:val="es-ES"/>
        </w:rPr>
        <w:lastRenderedPageBreak/>
        <w:t>La estrategia regional plurianual también replantea la atención a las mujeres embarazadas y la población infantil, desde la prevención de intoxicaciones y el aumento de la eficacia en su detección hasta el control de los posibles efectos nocivos, pasando por la adaptación de la vigilancia epidemiológica y la optimización del seguimiento a largo plazo. Las medidas fundamentales en este ámbito son el diseño de técnicas analíticas en todo el territorio, la ampliación de las prácticas de detección y el desarrollo de las competencias del personal sanitario para ofrecer vías de atención más adecuadas.</w:t>
      </w:r>
    </w:p>
    <w:p w14:paraId="2F3627E0" w14:textId="14B57DDF" w:rsidR="003C3F70" w:rsidRPr="00D04190" w:rsidRDefault="003C3F70" w:rsidP="008B1A7F">
      <w:pPr>
        <w:pStyle w:val="SingleTxt"/>
        <w:numPr>
          <w:ilvl w:val="0"/>
          <w:numId w:val="44"/>
        </w:numPr>
        <w:ind w:left="1267" w:firstLine="0"/>
        <w:rPr>
          <w:lang w:val="es-ES"/>
        </w:rPr>
      </w:pPr>
      <w:r w:rsidRPr="00D04190">
        <w:rPr>
          <w:lang w:val="es-ES"/>
        </w:rPr>
        <w:t xml:space="preserve">Los primeros resultados de la evaluación de los equipos móviles creados a tal efecto en 2022 muestran una dinámica local sumamente positiva y una implicación absoluta por parte de las correspondientes </w:t>
      </w:r>
      <w:r w:rsidR="00010366" w:rsidRPr="00D04190">
        <w:rPr>
          <w:lang w:val="es-ES"/>
        </w:rPr>
        <w:t>estructuras. En 2022 se puso en marcha un proyecto piloto en el municipio de Camopi (Haut Oyapock), centrado en un principio exclusivamente en la intoxicación por plomo. El primer equipo móvil creado (formado por una enfermera y una mediadora a tiempo completo, así como una coordinadora a tiempo parcial (al 50</w:t>
      </w:r>
      <w:r w:rsidR="00FB34CE" w:rsidRPr="00D04190">
        <w:rPr>
          <w:lang w:val="es-ES"/>
        </w:rPr>
        <w:t> %</w:t>
      </w:r>
      <w:r w:rsidR="00010366" w:rsidRPr="00D04190">
        <w:rPr>
          <w:lang w:val="es-ES"/>
        </w:rPr>
        <w:t>) y un médico disponible en un determinado horario) se esforzó por ayudar a la población a prevenir la intoxicación por plomo aplicando un enfoque comunitario participativo de promoción de la salud.</w:t>
      </w:r>
    </w:p>
    <w:p w14:paraId="76A876ED" w14:textId="77777777" w:rsidR="00154254" w:rsidRPr="00D04190" w:rsidRDefault="00154254" w:rsidP="00154254">
      <w:pPr>
        <w:pStyle w:val="SingleTxt"/>
        <w:spacing w:after="0" w:line="120" w:lineRule="exact"/>
        <w:rPr>
          <w:sz w:val="10"/>
          <w:lang w:val="es-ES"/>
        </w:rPr>
      </w:pPr>
      <w:bookmarkStart w:id="39" w:name="_Toc135068347"/>
    </w:p>
    <w:p w14:paraId="37E746A7" w14:textId="77777777" w:rsidR="00154254" w:rsidRPr="00D04190" w:rsidRDefault="00154254" w:rsidP="00154254">
      <w:pPr>
        <w:pStyle w:val="SingleTxt"/>
        <w:spacing w:after="0" w:line="120" w:lineRule="exact"/>
        <w:rPr>
          <w:sz w:val="10"/>
          <w:lang w:val="es-ES"/>
        </w:rPr>
      </w:pPr>
    </w:p>
    <w:p w14:paraId="4BA49491" w14:textId="6F635E60" w:rsidR="003C3F70" w:rsidRPr="00D04190" w:rsidRDefault="008B1A7F" w:rsidP="00CB6D2A">
      <w:pPr>
        <w:pStyle w:val="HCh"/>
      </w:pPr>
      <w:r w:rsidRPr="00D04190">
        <w:tab/>
      </w:r>
      <w:r w:rsidR="00E83AA4" w:rsidRPr="00D04190">
        <w:t>XIX.</w:t>
      </w:r>
      <w:r w:rsidR="00E83AA4" w:rsidRPr="00D04190">
        <w:tab/>
        <w:t>Salud (2)</w:t>
      </w:r>
      <w:bookmarkEnd w:id="39"/>
    </w:p>
    <w:p w14:paraId="5409CF94" w14:textId="77777777" w:rsidR="008B1A7F" w:rsidRPr="00D04190" w:rsidRDefault="008B1A7F" w:rsidP="008B1A7F">
      <w:pPr>
        <w:pStyle w:val="SingleTxt"/>
        <w:keepNext/>
        <w:spacing w:after="0" w:line="120" w:lineRule="exact"/>
        <w:ind w:left="1264" w:right="1264"/>
        <w:rPr>
          <w:sz w:val="10"/>
          <w:lang w:val="es-ES"/>
        </w:rPr>
      </w:pPr>
    </w:p>
    <w:p w14:paraId="176D483F" w14:textId="77777777" w:rsidR="008B1A7F" w:rsidRPr="00D04190" w:rsidRDefault="008B1A7F" w:rsidP="008B1A7F">
      <w:pPr>
        <w:pStyle w:val="SingleTxt"/>
        <w:keepNext/>
        <w:spacing w:after="0" w:line="120" w:lineRule="exact"/>
        <w:ind w:left="1264" w:right="1264"/>
        <w:rPr>
          <w:sz w:val="10"/>
          <w:lang w:val="es-ES"/>
        </w:rPr>
      </w:pPr>
    </w:p>
    <w:p w14:paraId="03E45080" w14:textId="77777777" w:rsidR="00E83AA4" w:rsidRPr="00D04190" w:rsidRDefault="00E83AA4" w:rsidP="008B1A7F">
      <w:pPr>
        <w:pStyle w:val="H1"/>
      </w:pPr>
      <w:r w:rsidRPr="00D04190">
        <w:tab/>
      </w:r>
      <w:r w:rsidRPr="00D04190">
        <w:tab/>
        <w:t>Respuesta a la cuestión planteada en el párrafo 19</w:t>
      </w:r>
    </w:p>
    <w:p w14:paraId="4EC340EA" w14:textId="77777777" w:rsidR="008B1A7F" w:rsidRPr="00D04190" w:rsidRDefault="008B1A7F" w:rsidP="008B1A7F">
      <w:pPr>
        <w:pStyle w:val="SingleTxt"/>
        <w:keepNext/>
        <w:spacing w:after="0" w:line="120" w:lineRule="exact"/>
        <w:ind w:left="1264" w:right="1264"/>
        <w:rPr>
          <w:sz w:val="10"/>
          <w:lang w:val="es-ES"/>
        </w:rPr>
      </w:pPr>
    </w:p>
    <w:p w14:paraId="339E20BC" w14:textId="77777777" w:rsidR="008B1A7F" w:rsidRPr="00D04190" w:rsidRDefault="008B1A7F" w:rsidP="008B1A7F">
      <w:pPr>
        <w:pStyle w:val="SingleTxt"/>
        <w:keepNext/>
        <w:spacing w:after="0" w:line="120" w:lineRule="exact"/>
        <w:ind w:left="1264" w:right="1264"/>
        <w:rPr>
          <w:sz w:val="10"/>
          <w:lang w:val="es-ES"/>
        </w:rPr>
      </w:pPr>
    </w:p>
    <w:p w14:paraId="68F0FF76" w14:textId="77777777" w:rsidR="003C3F70" w:rsidRPr="00D04190" w:rsidRDefault="003C3F70" w:rsidP="008B1A7F">
      <w:pPr>
        <w:pStyle w:val="SingleTxt"/>
        <w:numPr>
          <w:ilvl w:val="0"/>
          <w:numId w:val="44"/>
        </w:numPr>
        <w:ind w:left="1267" w:firstLine="0"/>
        <w:rPr>
          <w:lang w:val="es-ES"/>
        </w:rPr>
      </w:pPr>
      <w:r w:rsidRPr="00D04190">
        <w:rPr>
          <w:lang w:val="es-ES"/>
        </w:rPr>
        <w:t>Uno de los ejes centrales del Plan Todas y Todos Iguales, presentado al Consejo de Ministros el 8 de marzo de 2023, es la salud de las mujeres, que se ha traducido en tres objetivos operacionales y 40 medidas concretas.</w:t>
      </w:r>
    </w:p>
    <w:p w14:paraId="00853E38" w14:textId="77777777" w:rsidR="003C3F70" w:rsidRPr="00D04190" w:rsidRDefault="003C3F70" w:rsidP="008B1A7F">
      <w:pPr>
        <w:pStyle w:val="SingleTxt"/>
        <w:numPr>
          <w:ilvl w:val="0"/>
          <w:numId w:val="44"/>
        </w:numPr>
        <w:ind w:left="1267" w:firstLine="0"/>
        <w:rPr>
          <w:lang w:val="es-ES"/>
        </w:rPr>
      </w:pPr>
      <w:r w:rsidRPr="00D04190">
        <w:rPr>
          <w:lang w:val="es-ES"/>
        </w:rPr>
        <w:t>Los objetivos son mejorar la salud sexual y reproductiva de las mujeres, tener más en cuenta los aspectos específicos de la salud femenina y aumentar el acceso de las mujeres a la atención sanitaria.</w:t>
      </w:r>
    </w:p>
    <w:p w14:paraId="12B0907C" w14:textId="77777777" w:rsidR="003C3F70" w:rsidRPr="00D04190" w:rsidRDefault="003C3F70" w:rsidP="008B1A7F">
      <w:pPr>
        <w:pStyle w:val="SingleTxt"/>
        <w:numPr>
          <w:ilvl w:val="0"/>
          <w:numId w:val="44"/>
        </w:numPr>
        <w:ind w:left="1267" w:firstLine="0"/>
        <w:rPr>
          <w:lang w:val="es-ES"/>
        </w:rPr>
      </w:pPr>
      <w:r w:rsidRPr="00D04190">
        <w:rPr>
          <w:lang w:val="es-ES"/>
        </w:rPr>
        <w:t>Entre las medidas fundamentales cabe señalar las siguientes: la eliminación del plazo de espera en caso de baja por enfermedad a raíz de un aborto espontáneo y el refuerzo de los mecanismos de apoyo psicológico a las mujeres y sus parejas; el lanzamiento de una campaña sobre los diferentes métodos anticonceptivos, el control de las ITS y el consentimiento (publicada en Internet por el Organismo Francés de Salud Pública en mayo de 2023); el suministro gratuito en farmacias de productos reutilizables de higiene menstrual a las jóvenes menores de 26 años; la concienciación de los profesionales sanitarios sobre los riesgos cardiovasculares que afectan a las mujeres; la habilitación de 30 autobuses móviles para realizar pruebas de detección de enfermedades ginecológicas y cardiovasculares; y el impulso de una campaña gratuita de vacunación contra el papilomavirus humano (VPH) dirigida a todo el alumnado matriculado en su séptimo año de escolarización que desee vacunarse con el consentimiento de sus padres y madres.</w:t>
      </w:r>
    </w:p>
    <w:p w14:paraId="1E19E35C" w14:textId="77777777" w:rsidR="00154254" w:rsidRPr="00D04190" w:rsidRDefault="00154254" w:rsidP="00154254">
      <w:pPr>
        <w:pStyle w:val="SingleTxt"/>
        <w:spacing w:after="0" w:line="120" w:lineRule="exact"/>
        <w:rPr>
          <w:sz w:val="10"/>
          <w:lang w:val="es-ES"/>
        </w:rPr>
      </w:pPr>
      <w:bookmarkStart w:id="40" w:name="_Toc135068348"/>
    </w:p>
    <w:p w14:paraId="6233FD1D" w14:textId="77777777" w:rsidR="00154254" w:rsidRPr="00D04190" w:rsidRDefault="00154254" w:rsidP="00154254">
      <w:pPr>
        <w:pStyle w:val="SingleTxt"/>
        <w:spacing w:after="0" w:line="120" w:lineRule="exact"/>
        <w:rPr>
          <w:sz w:val="10"/>
          <w:lang w:val="es-ES"/>
        </w:rPr>
      </w:pPr>
    </w:p>
    <w:p w14:paraId="1AA3A9FC" w14:textId="7618E288" w:rsidR="003C3F70" w:rsidRPr="00D04190" w:rsidRDefault="008B1A7F" w:rsidP="00CB6D2A">
      <w:pPr>
        <w:pStyle w:val="HCh"/>
      </w:pPr>
      <w:r w:rsidRPr="00D04190">
        <w:tab/>
      </w:r>
      <w:r w:rsidR="00E83AA4" w:rsidRPr="00D04190">
        <w:t>XX.</w:t>
      </w:r>
      <w:r w:rsidR="00E83AA4" w:rsidRPr="00D04190">
        <w:tab/>
        <w:t>Empoderamiento económico de las mujeres</w:t>
      </w:r>
      <w:bookmarkEnd w:id="40"/>
    </w:p>
    <w:p w14:paraId="0B27E107" w14:textId="77777777" w:rsidR="008B1A7F" w:rsidRPr="00D04190" w:rsidRDefault="008B1A7F" w:rsidP="008B1A7F">
      <w:pPr>
        <w:pStyle w:val="SingleTxt"/>
        <w:keepNext/>
        <w:spacing w:after="0" w:line="120" w:lineRule="exact"/>
        <w:ind w:left="1264" w:right="1264"/>
        <w:rPr>
          <w:sz w:val="10"/>
          <w:lang w:val="es-ES"/>
        </w:rPr>
      </w:pPr>
    </w:p>
    <w:p w14:paraId="13F07A2D" w14:textId="77777777" w:rsidR="008B1A7F" w:rsidRPr="00D04190" w:rsidRDefault="008B1A7F" w:rsidP="008B1A7F">
      <w:pPr>
        <w:pStyle w:val="SingleTxt"/>
        <w:keepNext/>
        <w:spacing w:after="0" w:line="120" w:lineRule="exact"/>
        <w:ind w:left="1264" w:right="1264"/>
        <w:rPr>
          <w:sz w:val="10"/>
          <w:lang w:val="es-ES"/>
        </w:rPr>
      </w:pPr>
    </w:p>
    <w:p w14:paraId="13BCEBB9" w14:textId="77777777" w:rsidR="00E83AA4" w:rsidRPr="00D04190" w:rsidRDefault="00E83AA4" w:rsidP="008B1A7F">
      <w:pPr>
        <w:pStyle w:val="H1"/>
      </w:pPr>
      <w:r w:rsidRPr="00D04190">
        <w:tab/>
      </w:r>
      <w:r w:rsidRPr="00D04190">
        <w:tab/>
        <w:t>Respuesta a la cuestión planteada en el párrafo 20</w:t>
      </w:r>
    </w:p>
    <w:p w14:paraId="5654928A" w14:textId="77777777" w:rsidR="008B1A7F" w:rsidRPr="00D04190" w:rsidRDefault="008B1A7F" w:rsidP="008B1A7F">
      <w:pPr>
        <w:pStyle w:val="SingleTxt"/>
        <w:keepNext/>
        <w:spacing w:after="0" w:line="120" w:lineRule="exact"/>
        <w:ind w:left="1264" w:right="1264"/>
        <w:rPr>
          <w:sz w:val="10"/>
          <w:lang w:val="es-ES"/>
        </w:rPr>
      </w:pPr>
    </w:p>
    <w:p w14:paraId="05868FBA" w14:textId="77777777" w:rsidR="008B1A7F" w:rsidRPr="00D04190" w:rsidRDefault="008B1A7F" w:rsidP="008B1A7F">
      <w:pPr>
        <w:pStyle w:val="SingleTxt"/>
        <w:keepNext/>
        <w:spacing w:after="0" w:line="120" w:lineRule="exact"/>
        <w:ind w:left="1264" w:right="1264"/>
        <w:rPr>
          <w:sz w:val="10"/>
          <w:lang w:val="es-ES"/>
        </w:rPr>
      </w:pPr>
    </w:p>
    <w:p w14:paraId="51ABD8C2" w14:textId="7C9D209D" w:rsidR="003C3F70" w:rsidRPr="00D04190" w:rsidRDefault="003C3F70" w:rsidP="008B1A7F">
      <w:pPr>
        <w:pStyle w:val="SingleTxt"/>
        <w:numPr>
          <w:ilvl w:val="0"/>
          <w:numId w:val="44"/>
        </w:numPr>
        <w:ind w:left="1267" w:firstLine="0"/>
        <w:rPr>
          <w:lang w:val="es-ES"/>
        </w:rPr>
      </w:pPr>
      <w:r w:rsidRPr="00D04190">
        <w:rPr>
          <w:lang w:val="es-ES"/>
        </w:rPr>
        <w:t>El 33,5</w:t>
      </w:r>
      <w:r w:rsidR="00FB34CE" w:rsidRPr="00D04190">
        <w:rPr>
          <w:lang w:val="es-ES"/>
        </w:rPr>
        <w:t> %</w:t>
      </w:r>
      <w:r w:rsidRPr="00D04190">
        <w:rPr>
          <w:lang w:val="es-ES"/>
        </w:rPr>
        <w:t xml:space="preserve"> de las empresas fundadas en 2022 estaban creadas por </w:t>
      </w:r>
      <w:r w:rsidR="00010366" w:rsidRPr="00D04190">
        <w:rPr>
          <w:lang w:val="es-ES"/>
        </w:rPr>
        <w:t>mujeres. Esta</w:t>
      </w:r>
      <w:r w:rsidRPr="00D04190">
        <w:rPr>
          <w:lang w:val="es-ES"/>
        </w:rPr>
        <w:t xml:space="preserve"> cifra no ha dejado de aumentar desde 2018 (año en que dicho porcentaje se situaba en un 27,3</w:t>
      </w:r>
      <w:r w:rsidR="00FB34CE" w:rsidRPr="00D04190">
        <w:rPr>
          <w:lang w:val="es-ES"/>
        </w:rPr>
        <w:t> %</w:t>
      </w:r>
      <w:r w:rsidRPr="00D04190">
        <w:rPr>
          <w:lang w:val="es-ES"/>
        </w:rPr>
        <w:t>).</w:t>
      </w:r>
    </w:p>
    <w:p w14:paraId="48A763AE" w14:textId="77777777" w:rsidR="003C3F70" w:rsidRPr="00D04190" w:rsidRDefault="003C3F70" w:rsidP="008B1A7F">
      <w:pPr>
        <w:pStyle w:val="SingleTxt"/>
        <w:numPr>
          <w:ilvl w:val="0"/>
          <w:numId w:val="44"/>
        </w:numPr>
        <w:ind w:left="1267" w:firstLine="0"/>
        <w:rPr>
          <w:lang w:val="es-ES"/>
        </w:rPr>
      </w:pPr>
      <w:r w:rsidRPr="00D04190">
        <w:rPr>
          <w:lang w:val="es-ES"/>
        </w:rPr>
        <w:t xml:space="preserve">El 5 de marzo de 2021 se firmó el cuarto acuerdo marco para fomentar el emprendimiento entre las mujeres, cuyos signatarios son el Estado francés y el banco </w:t>
      </w:r>
      <w:r w:rsidRPr="00D04190">
        <w:rPr>
          <w:lang w:val="es-ES"/>
        </w:rPr>
        <w:lastRenderedPageBreak/>
        <w:t xml:space="preserve">público de inversiones </w:t>
      </w:r>
      <w:r w:rsidR="00010366" w:rsidRPr="00D04190">
        <w:rPr>
          <w:lang w:val="es-ES"/>
        </w:rPr>
        <w:t>Bpifrance. Dicho</w:t>
      </w:r>
      <w:r w:rsidRPr="00D04190">
        <w:rPr>
          <w:lang w:val="es-ES"/>
        </w:rPr>
        <w:t xml:space="preserve"> acuerdo marco pretende aplicarse a escala regional.</w:t>
      </w:r>
    </w:p>
    <w:p w14:paraId="58A7DA3C" w14:textId="77777777" w:rsidR="003C3F70" w:rsidRPr="00D04190" w:rsidRDefault="003C3F70" w:rsidP="008B1A7F">
      <w:pPr>
        <w:pStyle w:val="SingleTxt"/>
        <w:numPr>
          <w:ilvl w:val="0"/>
          <w:numId w:val="44"/>
        </w:numPr>
        <w:ind w:left="1267" w:firstLine="0"/>
        <w:rPr>
          <w:lang w:val="es-ES"/>
        </w:rPr>
      </w:pPr>
      <w:r w:rsidRPr="00D04190">
        <w:rPr>
          <w:lang w:val="es-ES"/>
        </w:rPr>
        <w:t>Por otro lado, el Estado francés contribuye a apoyar el emprendimiento de las mujeres a través de las alianzas que establece con las redes de asociaciones dedicadas a fomentar el espíritu emprendedor ─como BGE, Réseau Entreprendre o France Active, que respalda el Mecanismo Garante de la Igualdad de las Mujeres─, así como con aquellas cuya labor se centra más específicamente en el emprendimiento de las mujeres, como Empow'her, Force Femmes o Les Premières.</w:t>
      </w:r>
    </w:p>
    <w:p w14:paraId="3A6C0956" w14:textId="77777777" w:rsidR="003C3F70" w:rsidRPr="00D04190" w:rsidRDefault="003C3F70" w:rsidP="008B1A7F">
      <w:pPr>
        <w:pStyle w:val="SingleTxt"/>
        <w:numPr>
          <w:ilvl w:val="0"/>
          <w:numId w:val="44"/>
        </w:numPr>
        <w:ind w:left="1267" w:firstLine="0"/>
        <w:rPr>
          <w:lang w:val="es-ES"/>
        </w:rPr>
      </w:pPr>
      <w:r w:rsidRPr="00D04190">
        <w:rPr>
          <w:lang w:val="es-ES"/>
        </w:rPr>
        <w:t>Dentro del sector de la innovación, el Estado francés colabora con el banco público de inversiones Bpifrance para promover el papel de la mujer en las tres categorías del Certamen de Innovación (i-PhD, i-Lab e i-Nov) a través de tres motores principales: el establecimiento de un objetivo de paridad dentro del jurado nacional, la formación de los miembros del jurado sobre los sesgos de género y la promoción del Certamen de Innovación entre las asociaciones de emprendimiento femenino WES 2023 y Action'elles en lo referente al papel de las mujeres en el ámbito de las finanzas.</w:t>
      </w:r>
    </w:p>
    <w:p w14:paraId="5DAF0467" w14:textId="77777777" w:rsidR="003C3F70" w:rsidRPr="00D04190" w:rsidRDefault="003C3F70" w:rsidP="008B1A7F">
      <w:pPr>
        <w:pStyle w:val="SingleTxt"/>
        <w:numPr>
          <w:ilvl w:val="0"/>
          <w:numId w:val="44"/>
        </w:numPr>
        <w:ind w:left="1267" w:firstLine="0"/>
        <w:rPr>
          <w:lang w:val="es-ES"/>
        </w:rPr>
      </w:pPr>
      <w:r w:rsidRPr="00D04190">
        <w:rPr>
          <w:lang w:val="es-ES"/>
        </w:rPr>
        <w:t>Además, la iniciativa French Tech respalda otras iniciativas centradas en la paridad en el ámbito tecnológico a través de las Redes de Capitales y Comunidades French Tech, en particular mediante el establecimiento de un Pacto por la Paridad con las empresas emergentes participantes en el programa FT120/Next40.</w:t>
      </w:r>
    </w:p>
    <w:p w14:paraId="1E48CD4B" w14:textId="77777777" w:rsidR="003C3F70" w:rsidRPr="00D04190" w:rsidRDefault="003C3F70" w:rsidP="008B1A7F">
      <w:pPr>
        <w:pStyle w:val="SingleTxt"/>
        <w:numPr>
          <w:ilvl w:val="0"/>
          <w:numId w:val="44"/>
        </w:numPr>
        <w:ind w:left="1267" w:firstLine="0"/>
        <w:rPr>
          <w:lang w:val="es-ES"/>
        </w:rPr>
      </w:pPr>
      <w:r w:rsidRPr="00D04190">
        <w:rPr>
          <w:lang w:val="es-ES"/>
        </w:rPr>
        <w:t>A continuación se exponen los datos correspondientes a las 17 redes de apoyo y financiación de la creación de empresas que cuentan con el respaldo del banco público de inversiones Bpifrance:</w:t>
      </w:r>
    </w:p>
    <w:p w14:paraId="3D9C2C98" w14:textId="77777777" w:rsidR="0025480A" w:rsidRPr="00D04190" w:rsidRDefault="0025480A" w:rsidP="001B46FF">
      <w:pPr>
        <w:pStyle w:val="SingleTxt"/>
        <w:spacing w:after="0" w:line="120" w:lineRule="exact"/>
        <w:ind w:left="1854"/>
        <w:rPr>
          <w:sz w:val="10"/>
          <w:lang w:val="es-ES"/>
        </w:rPr>
      </w:pPr>
    </w:p>
    <w:tbl>
      <w:tblPr>
        <w:tblStyle w:val="TableGrid"/>
        <w:tblW w:w="7426" w:type="dxa"/>
        <w:tblInd w:w="126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68"/>
        <w:gridCol w:w="802"/>
        <w:gridCol w:w="802"/>
        <w:gridCol w:w="852"/>
        <w:gridCol w:w="802"/>
      </w:tblGrid>
      <w:tr w:rsidR="00B75E88" w:rsidRPr="00D04190" w14:paraId="5EC0D8CA" w14:textId="77777777" w:rsidTr="00F26696">
        <w:trPr>
          <w:cantSplit/>
          <w:tblHeader/>
        </w:trPr>
        <w:tc>
          <w:tcPr>
            <w:tcW w:w="4168" w:type="dxa"/>
            <w:tcBorders>
              <w:top w:val="single" w:sz="4" w:space="0" w:color="auto"/>
              <w:bottom w:val="single" w:sz="12" w:space="0" w:color="auto"/>
            </w:tcBorders>
          </w:tcPr>
          <w:p w14:paraId="2B67A9B9" w14:textId="77777777" w:rsidR="00B75E88" w:rsidRPr="00D04190" w:rsidRDefault="00B75E88" w:rsidP="00B75E8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left"/>
              <w:rPr>
                <w:i/>
                <w:iCs/>
                <w:sz w:val="14"/>
                <w:szCs w:val="14"/>
                <w:lang w:val="es-ES"/>
              </w:rPr>
            </w:pPr>
          </w:p>
        </w:tc>
        <w:tc>
          <w:tcPr>
            <w:tcW w:w="802" w:type="dxa"/>
            <w:tcBorders>
              <w:top w:val="single" w:sz="4" w:space="0" w:color="auto"/>
              <w:bottom w:val="single" w:sz="12" w:space="0" w:color="auto"/>
            </w:tcBorders>
            <w:shd w:val="clear" w:color="auto" w:fill="auto"/>
            <w:vAlign w:val="bottom"/>
          </w:tcPr>
          <w:p w14:paraId="42E6E444" w14:textId="2C4F0E20" w:rsidR="00B75E88" w:rsidRPr="00D04190" w:rsidRDefault="00B75E88" w:rsidP="00B75E8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iCs/>
                <w:sz w:val="14"/>
                <w:szCs w:val="14"/>
                <w:lang w:val="es-ES"/>
              </w:rPr>
            </w:pPr>
            <w:r w:rsidRPr="00D04190">
              <w:rPr>
                <w:i/>
                <w:iCs/>
                <w:sz w:val="14"/>
                <w:szCs w:val="14"/>
                <w:lang w:val="es-ES"/>
              </w:rPr>
              <w:t>2019</w:t>
            </w:r>
          </w:p>
        </w:tc>
        <w:tc>
          <w:tcPr>
            <w:tcW w:w="802" w:type="dxa"/>
            <w:tcBorders>
              <w:top w:val="single" w:sz="4" w:space="0" w:color="auto"/>
              <w:bottom w:val="single" w:sz="12" w:space="0" w:color="auto"/>
            </w:tcBorders>
            <w:shd w:val="clear" w:color="auto" w:fill="auto"/>
            <w:vAlign w:val="bottom"/>
          </w:tcPr>
          <w:p w14:paraId="2ECFD82D" w14:textId="25E9B2E0" w:rsidR="00B75E88" w:rsidRPr="00D04190" w:rsidRDefault="00B75E88" w:rsidP="00B75E8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iCs/>
                <w:sz w:val="14"/>
                <w:szCs w:val="14"/>
                <w:lang w:val="es-ES"/>
              </w:rPr>
            </w:pPr>
            <w:r w:rsidRPr="00D04190">
              <w:rPr>
                <w:i/>
                <w:iCs/>
                <w:sz w:val="14"/>
                <w:szCs w:val="14"/>
                <w:lang w:val="es-ES"/>
              </w:rPr>
              <w:t>2020</w:t>
            </w:r>
          </w:p>
        </w:tc>
        <w:tc>
          <w:tcPr>
            <w:tcW w:w="852" w:type="dxa"/>
            <w:tcBorders>
              <w:top w:val="single" w:sz="4" w:space="0" w:color="auto"/>
              <w:bottom w:val="single" w:sz="12" w:space="0" w:color="auto"/>
            </w:tcBorders>
            <w:shd w:val="clear" w:color="auto" w:fill="auto"/>
            <w:vAlign w:val="bottom"/>
          </w:tcPr>
          <w:p w14:paraId="76A4F728" w14:textId="117FF0F4" w:rsidR="00B75E88" w:rsidRPr="00D04190" w:rsidRDefault="00B75E88" w:rsidP="00B75E8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iCs/>
                <w:sz w:val="14"/>
                <w:szCs w:val="14"/>
                <w:lang w:val="es-ES"/>
              </w:rPr>
            </w:pPr>
            <w:r w:rsidRPr="00D04190">
              <w:rPr>
                <w:i/>
                <w:iCs/>
                <w:sz w:val="14"/>
                <w:szCs w:val="14"/>
                <w:lang w:val="es-ES"/>
              </w:rPr>
              <w:t>2021</w:t>
            </w:r>
          </w:p>
        </w:tc>
        <w:tc>
          <w:tcPr>
            <w:tcW w:w="802" w:type="dxa"/>
            <w:tcBorders>
              <w:top w:val="single" w:sz="4" w:space="0" w:color="auto"/>
              <w:bottom w:val="single" w:sz="12" w:space="0" w:color="auto"/>
            </w:tcBorders>
            <w:shd w:val="clear" w:color="auto" w:fill="auto"/>
            <w:vAlign w:val="bottom"/>
          </w:tcPr>
          <w:p w14:paraId="31AABE4E" w14:textId="744B6F3E" w:rsidR="00B75E88" w:rsidRPr="00D04190" w:rsidRDefault="00B75E88" w:rsidP="00B75E8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iCs/>
                <w:sz w:val="14"/>
                <w:szCs w:val="14"/>
                <w:lang w:val="es-ES"/>
              </w:rPr>
            </w:pPr>
            <w:r w:rsidRPr="00D04190">
              <w:rPr>
                <w:i/>
                <w:iCs/>
                <w:sz w:val="14"/>
                <w:szCs w:val="14"/>
                <w:lang w:val="es-ES"/>
              </w:rPr>
              <w:t>2022</w:t>
            </w:r>
          </w:p>
        </w:tc>
      </w:tr>
      <w:tr w:rsidR="00B75E88" w:rsidRPr="00D04190" w14:paraId="659E556E" w14:textId="77777777" w:rsidTr="00F26696">
        <w:trPr>
          <w:gridAfter w:val="4"/>
          <w:wAfter w:w="3258" w:type="dxa"/>
          <w:cantSplit/>
          <w:trHeight w:hRule="exact" w:val="115"/>
          <w:tblHeader/>
        </w:trPr>
        <w:tc>
          <w:tcPr>
            <w:tcW w:w="4168" w:type="dxa"/>
            <w:tcBorders>
              <w:top w:val="single" w:sz="12" w:space="0" w:color="auto"/>
            </w:tcBorders>
          </w:tcPr>
          <w:p w14:paraId="2749A66F" w14:textId="77777777" w:rsidR="00B75E88" w:rsidRPr="00D04190" w:rsidRDefault="00B75E88" w:rsidP="00B75E8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left"/>
              <w:rPr>
                <w:sz w:val="17"/>
                <w:lang w:val="es-ES"/>
              </w:rPr>
            </w:pPr>
          </w:p>
        </w:tc>
      </w:tr>
      <w:tr w:rsidR="00361150" w:rsidRPr="00D04190" w14:paraId="7CDA281B" w14:textId="77777777" w:rsidTr="00F26696">
        <w:trPr>
          <w:cantSplit/>
        </w:trPr>
        <w:tc>
          <w:tcPr>
            <w:tcW w:w="4168" w:type="dxa"/>
          </w:tcPr>
          <w:p w14:paraId="064050E1" w14:textId="3A009409" w:rsidR="00361150" w:rsidRPr="00D04190" w:rsidRDefault="00361150" w:rsidP="00361150">
            <w:pPr>
              <w:pStyle w:val="SingleTxt"/>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rFonts w:asciiTheme="majorBidi" w:hAnsiTheme="majorBidi" w:cstheme="majorBidi"/>
                <w:sz w:val="17"/>
                <w:szCs w:val="17"/>
                <w:lang w:val="es-ES"/>
              </w:rPr>
            </w:pPr>
            <w:r w:rsidRPr="00D04190">
              <w:rPr>
                <w:rFonts w:asciiTheme="majorBidi" w:hAnsiTheme="majorBidi" w:cstheme="majorBidi"/>
                <w:sz w:val="17"/>
                <w:szCs w:val="17"/>
                <w:lang w:val="es-ES"/>
              </w:rPr>
              <w:t>Número de personas beneficiarias de apoyo</w:t>
            </w:r>
          </w:p>
        </w:tc>
        <w:tc>
          <w:tcPr>
            <w:tcW w:w="802" w:type="dxa"/>
            <w:shd w:val="clear" w:color="auto" w:fill="auto"/>
            <w:vAlign w:val="bottom"/>
          </w:tcPr>
          <w:p w14:paraId="6C6B7B23" w14:textId="4572FC51" w:rsidR="00361150" w:rsidRPr="00D04190" w:rsidRDefault="00361150" w:rsidP="0036115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b/>
                <w:bCs/>
                <w:sz w:val="17"/>
                <w:szCs w:val="17"/>
                <w:lang w:val="es-ES"/>
              </w:rPr>
            </w:pPr>
            <w:r w:rsidRPr="00D04190">
              <w:rPr>
                <w:rFonts w:asciiTheme="majorBidi" w:hAnsiTheme="majorBidi" w:cstheme="majorBidi"/>
                <w:sz w:val="17"/>
                <w:szCs w:val="17"/>
                <w:lang w:val="es-ES"/>
              </w:rPr>
              <w:t>130 184</w:t>
            </w:r>
          </w:p>
        </w:tc>
        <w:tc>
          <w:tcPr>
            <w:tcW w:w="802" w:type="dxa"/>
            <w:shd w:val="clear" w:color="auto" w:fill="auto"/>
            <w:vAlign w:val="bottom"/>
          </w:tcPr>
          <w:p w14:paraId="725FDEC7" w14:textId="15AB62CC" w:rsidR="00361150" w:rsidRPr="00D04190" w:rsidRDefault="00361150" w:rsidP="0036115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b/>
                <w:bCs/>
                <w:sz w:val="17"/>
                <w:szCs w:val="17"/>
                <w:lang w:val="es-ES"/>
              </w:rPr>
            </w:pPr>
            <w:r w:rsidRPr="00D04190">
              <w:rPr>
                <w:rFonts w:asciiTheme="majorBidi" w:hAnsiTheme="majorBidi" w:cstheme="majorBidi"/>
                <w:sz w:val="17"/>
                <w:szCs w:val="17"/>
                <w:lang w:val="es-ES"/>
              </w:rPr>
              <w:t>123 180</w:t>
            </w:r>
          </w:p>
        </w:tc>
        <w:tc>
          <w:tcPr>
            <w:tcW w:w="852" w:type="dxa"/>
            <w:shd w:val="clear" w:color="auto" w:fill="auto"/>
            <w:vAlign w:val="bottom"/>
          </w:tcPr>
          <w:p w14:paraId="62F27C3D" w14:textId="0DA49EF2" w:rsidR="00361150" w:rsidRPr="00D04190" w:rsidRDefault="00361150" w:rsidP="0036115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b/>
                <w:bCs/>
                <w:sz w:val="17"/>
                <w:szCs w:val="17"/>
                <w:lang w:val="es-ES"/>
              </w:rPr>
            </w:pPr>
            <w:r w:rsidRPr="00D04190">
              <w:rPr>
                <w:rFonts w:asciiTheme="majorBidi" w:hAnsiTheme="majorBidi" w:cstheme="majorBidi"/>
                <w:sz w:val="17"/>
                <w:szCs w:val="17"/>
                <w:lang w:val="es-ES"/>
              </w:rPr>
              <w:t>138 919</w:t>
            </w:r>
          </w:p>
        </w:tc>
        <w:tc>
          <w:tcPr>
            <w:tcW w:w="802" w:type="dxa"/>
            <w:shd w:val="clear" w:color="auto" w:fill="auto"/>
            <w:vAlign w:val="bottom"/>
          </w:tcPr>
          <w:p w14:paraId="0B952B6C" w14:textId="61FF90CA" w:rsidR="00361150" w:rsidRPr="00D04190" w:rsidRDefault="00361150" w:rsidP="0036115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b/>
                <w:bCs/>
                <w:sz w:val="17"/>
                <w:szCs w:val="17"/>
                <w:lang w:val="es-ES"/>
              </w:rPr>
            </w:pPr>
            <w:r w:rsidRPr="00D04190">
              <w:rPr>
                <w:rFonts w:asciiTheme="majorBidi" w:hAnsiTheme="majorBidi" w:cstheme="majorBidi"/>
                <w:sz w:val="17"/>
                <w:szCs w:val="17"/>
                <w:lang w:val="es-ES"/>
              </w:rPr>
              <w:t>148 796</w:t>
            </w:r>
          </w:p>
        </w:tc>
      </w:tr>
      <w:tr w:rsidR="00361150" w:rsidRPr="00D04190" w14:paraId="37ACD6F6" w14:textId="77777777" w:rsidTr="00F26696">
        <w:trPr>
          <w:cantSplit/>
        </w:trPr>
        <w:tc>
          <w:tcPr>
            <w:tcW w:w="4168" w:type="dxa"/>
          </w:tcPr>
          <w:p w14:paraId="58418F24" w14:textId="6FB19143" w:rsidR="00361150" w:rsidRPr="00D04190" w:rsidRDefault="00361150" w:rsidP="00361150">
            <w:pPr>
              <w:pStyle w:val="SingleTxt"/>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rFonts w:asciiTheme="majorBidi" w:hAnsiTheme="majorBidi" w:cstheme="majorBidi"/>
                <w:sz w:val="17"/>
                <w:szCs w:val="17"/>
                <w:lang w:val="es-ES"/>
              </w:rPr>
            </w:pPr>
            <w:r w:rsidRPr="00D04190">
              <w:rPr>
                <w:rFonts w:asciiTheme="majorBidi" w:hAnsiTheme="majorBidi" w:cstheme="majorBidi"/>
                <w:sz w:val="17"/>
                <w:szCs w:val="17"/>
                <w:lang w:val="es-ES"/>
              </w:rPr>
              <w:t>Número de mujeres beneficiarias de apoyo</w:t>
            </w:r>
          </w:p>
        </w:tc>
        <w:tc>
          <w:tcPr>
            <w:tcW w:w="802" w:type="dxa"/>
            <w:shd w:val="clear" w:color="auto" w:fill="auto"/>
            <w:vAlign w:val="bottom"/>
          </w:tcPr>
          <w:p w14:paraId="661D3151" w14:textId="741FF806" w:rsidR="00361150" w:rsidRPr="00D04190" w:rsidRDefault="00361150" w:rsidP="0036115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58 057</w:t>
            </w:r>
          </w:p>
        </w:tc>
        <w:tc>
          <w:tcPr>
            <w:tcW w:w="802" w:type="dxa"/>
            <w:shd w:val="clear" w:color="auto" w:fill="auto"/>
            <w:vAlign w:val="bottom"/>
          </w:tcPr>
          <w:p w14:paraId="08F9D715" w14:textId="4E8F0692" w:rsidR="00361150" w:rsidRPr="00D04190" w:rsidRDefault="00361150" w:rsidP="0036115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57 875</w:t>
            </w:r>
          </w:p>
        </w:tc>
        <w:tc>
          <w:tcPr>
            <w:tcW w:w="852" w:type="dxa"/>
            <w:shd w:val="clear" w:color="auto" w:fill="auto"/>
            <w:vAlign w:val="bottom"/>
          </w:tcPr>
          <w:p w14:paraId="73BCEE42" w14:textId="61270E9F" w:rsidR="00361150" w:rsidRPr="00D04190" w:rsidRDefault="00361150" w:rsidP="0036115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65 462</w:t>
            </w:r>
          </w:p>
        </w:tc>
        <w:tc>
          <w:tcPr>
            <w:tcW w:w="802" w:type="dxa"/>
            <w:shd w:val="clear" w:color="auto" w:fill="auto"/>
            <w:vAlign w:val="bottom"/>
          </w:tcPr>
          <w:p w14:paraId="320D4B92" w14:textId="78ABD689" w:rsidR="00361150" w:rsidRPr="00D04190" w:rsidRDefault="00361150" w:rsidP="0036115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67 649</w:t>
            </w:r>
          </w:p>
        </w:tc>
      </w:tr>
      <w:tr w:rsidR="00361150" w:rsidRPr="00D04190" w14:paraId="7713F81C" w14:textId="77777777" w:rsidTr="00F26696">
        <w:trPr>
          <w:cantSplit/>
        </w:trPr>
        <w:tc>
          <w:tcPr>
            <w:tcW w:w="4168" w:type="dxa"/>
          </w:tcPr>
          <w:p w14:paraId="7CBF634C" w14:textId="55C7D496" w:rsidR="00361150" w:rsidRPr="00D04190" w:rsidRDefault="00361150" w:rsidP="00361150">
            <w:pPr>
              <w:pStyle w:val="SingleTxt"/>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rFonts w:asciiTheme="majorBidi" w:hAnsiTheme="majorBidi" w:cstheme="majorBidi"/>
                <w:sz w:val="17"/>
                <w:szCs w:val="17"/>
                <w:lang w:val="es-ES"/>
              </w:rPr>
            </w:pPr>
            <w:r w:rsidRPr="00D04190">
              <w:rPr>
                <w:rFonts w:asciiTheme="majorBidi" w:hAnsiTheme="majorBidi" w:cstheme="majorBidi"/>
                <w:sz w:val="17"/>
                <w:szCs w:val="17"/>
                <w:lang w:val="es-ES"/>
              </w:rPr>
              <w:t>% de mujeres beneficiarias de apoyo</w:t>
            </w:r>
          </w:p>
        </w:tc>
        <w:tc>
          <w:tcPr>
            <w:tcW w:w="802" w:type="dxa"/>
            <w:shd w:val="clear" w:color="auto" w:fill="auto"/>
            <w:vAlign w:val="bottom"/>
          </w:tcPr>
          <w:p w14:paraId="555142D5" w14:textId="35FA1724" w:rsidR="00361150" w:rsidRPr="00D04190" w:rsidRDefault="00361150" w:rsidP="0036115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45%</w:t>
            </w:r>
          </w:p>
        </w:tc>
        <w:tc>
          <w:tcPr>
            <w:tcW w:w="802" w:type="dxa"/>
            <w:shd w:val="clear" w:color="auto" w:fill="auto"/>
            <w:vAlign w:val="bottom"/>
          </w:tcPr>
          <w:p w14:paraId="297DD8B2" w14:textId="4F734B0C" w:rsidR="00361150" w:rsidRPr="00D04190" w:rsidRDefault="00361150" w:rsidP="0036115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47%</w:t>
            </w:r>
          </w:p>
        </w:tc>
        <w:tc>
          <w:tcPr>
            <w:tcW w:w="852" w:type="dxa"/>
            <w:shd w:val="clear" w:color="auto" w:fill="auto"/>
            <w:vAlign w:val="bottom"/>
          </w:tcPr>
          <w:p w14:paraId="5BEEED0B" w14:textId="1311CEA1" w:rsidR="00361150" w:rsidRPr="00D04190" w:rsidRDefault="00361150" w:rsidP="0036115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47%</w:t>
            </w:r>
          </w:p>
        </w:tc>
        <w:tc>
          <w:tcPr>
            <w:tcW w:w="802" w:type="dxa"/>
            <w:shd w:val="clear" w:color="auto" w:fill="auto"/>
            <w:vAlign w:val="bottom"/>
          </w:tcPr>
          <w:p w14:paraId="7808AAAA" w14:textId="4248141F" w:rsidR="00361150" w:rsidRPr="00D04190" w:rsidRDefault="00361150" w:rsidP="0036115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45%</w:t>
            </w:r>
          </w:p>
        </w:tc>
      </w:tr>
      <w:tr w:rsidR="00361150" w:rsidRPr="00D04190" w14:paraId="764A1725" w14:textId="77777777" w:rsidTr="00F26696">
        <w:trPr>
          <w:cantSplit/>
        </w:trPr>
        <w:tc>
          <w:tcPr>
            <w:tcW w:w="4168" w:type="dxa"/>
            <w:tcBorders>
              <w:bottom w:val="single" w:sz="12" w:space="0" w:color="auto"/>
            </w:tcBorders>
          </w:tcPr>
          <w:p w14:paraId="146726F4" w14:textId="264090CA" w:rsidR="00361150" w:rsidRPr="00D04190" w:rsidRDefault="00361150" w:rsidP="00361150">
            <w:pPr>
              <w:pStyle w:val="SingleTxt"/>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rFonts w:asciiTheme="majorBidi" w:hAnsiTheme="majorBidi" w:cstheme="majorBidi"/>
                <w:sz w:val="17"/>
                <w:szCs w:val="17"/>
                <w:lang w:val="es-ES"/>
              </w:rPr>
            </w:pPr>
            <w:r w:rsidRPr="00D04190">
              <w:rPr>
                <w:rFonts w:asciiTheme="majorBidi" w:hAnsiTheme="majorBidi" w:cstheme="majorBidi"/>
                <w:sz w:val="17"/>
                <w:szCs w:val="17"/>
                <w:lang w:val="es-ES"/>
              </w:rPr>
              <w:t>Número de mujeres beneficiarias de financiación entre el total de mujeres beneficiarias de apoyo</w:t>
            </w:r>
          </w:p>
          <w:p w14:paraId="1C590B23" w14:textId="544E18C9" w:rsidR="00361150" w:rsidRPr="00D04190" w:rsidRDefault="00361150" w:rsidP="00361150">
            <w:pPr>
              <w:pStyle w:val="SingleTxt"/>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rFonts w:asciiTheme="majorBidi" w:hAnsiTheme="majorBidi" w:cstheme="majorBidi"/>
                <w:sz w:val="17"/>
                <w:szCs w:val="17"/>
                <w:lang w:val="es-ES"/>
              </w:rPr>
            </w:pPr>
            <w:r w:rsidRPr="00D04190">
              <w:rPr>
                <w:rFonts w:asciiTheme="majorBidi" w:hAnsiTheme="majorBidi" w:cstheme="majorBidi"/>
                <w:sz w:val="17"/>
                <w:szCs w:val="17"/>
                <w:lang w:val="es-ES"/>
              </w:rPr>
              <w:t>(microcrédito/préstamo sin avales ni intereses/aval)e penas</w:t>
            </w:r>
          </w:p>
        </w:tc>
        <w:tc>
          <w:tcPr>
            <w:tcW w:w="802" w:type="dxa"/>
            <w:tcBorders>
              <w:bottom w:val="single" w:sz="12" w:space="0" w:color="auto"/>
            </w:tcBorders>
            <w:shd w:val="clear" w:color="auto" w:fill="auto"/>
            <w:vAlign w:val="bottom"/>
          </w:tcPr>
          <w:p w14:paraId="1F0D0905" w14:textId="37BB4172" w:rsidR="00361150" w:rsidRPr="00D04190" w:rsidRDefault="00361150" w:rsidP="0036115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18 310</w:t>
            </w:r>
          </w:p>
        </w:tc>
        <w:tc>
          <w:tcPr>
            <w:tcW w:w="802" w:type="dxa"/>
            <w:tcBorders>
              <w:bottom w:val="single" w:sz="12" w:space="0" w:color="auto"/>
            </w:tcBorders>
            <w:shd w:val="clear" w:color="auto" w:fill="auto"/>
            <w:vAlign w:val="bottom"/>
          </w:tcPr>
          <w:p w14:paraId="521FCD59" w14:textId="635A0EFA" w:rsidR="00361150" w:rsidRPr="00D04190" w:rsidRDefault="00361150" w:rsidP="0036115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18 163</w:t>
            </w:r>
          </w:p>
        </w:tc>
        <w:tc>
          <w:tcPr>
            <w:tcW w:w="852" w:type="dxa"/>
            <w:tcBorders>
              <w:bottom w:val="single" w:sz="12" w:space="0" w:color="auto"/>
            </w:tcBorders>
            <w:shd w:val="clear" w:color="auto" w:fill="auto"/>
            <w:vAlign w:val="bottom"/>
          </w:tcPr>
          <w:p w14:paraId="2915A294" w14:textId="680148E7" w:rsidR="00361150" w:rsidRPr="00D04190" w:rsidRDefault="00361150" w:rsidP="0036115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21817</w:t>
            </w:r>
          </w:p>
        </w:tc>
        <w:tc>
          <w:tcPr>
            <w:tcW w:w="802" w:type="dxa"/>
            <w:tcBorders>
              <w:bottom w:val="single" w:sz="12" w:space="0" w:color="auto"/>
            </w:tcBorders>
            <w:shd w:val="clear" w:color="auto" w:fill="auto"/>
            <w:vAlign w:val="bottom"/>
          </w:tcPr>
          <w:p w14:paraId="3E0ADA0A" w14:textId="5FCD6700" w:rsidR="00361150" w:rsidRPr="00D04190" w:rsidRDefault="00361150" w:rsidP="0036115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23 851</w:t>
            </w:r>
          </w:p>
        </w:tc>
      </w:tr>
    </w:tbl>
    <w:p w14:paraId="5032D26D" w14:textId="77777777" w:rsidR="003F4EF8" w:rsidRPr="00D04190" w:rsidRDefault="003F4EF8" w:rsidP="00F26696">
      <w:pPr>
        <w:pStyle w:val="SingleTxt"/>
        <w:spacing w:after="0" w:line="120" w:lineRule="exact"/>
        <w:rPr>
          <w:sz w:val="10"/>
          <w:lang w:val="es-ES"/>
        </w:rPr>
      </w:pPr>
    </w:p>
    <w:p w14:paraId="6DAC48E9" w14:textId="77777777" w:rsidR="00F26696" w:rsidRPr="00D04190" w:rsidRDefault="00F26696" w:rsidP="00F26696">
      <w:pPr>
        <w:pStyle w:val="SingleTxt"/>
        <w:spacing w:after="0" w:line="120" w:lineRule="exact"/>
        <w:rPr>
          <w:sz w:val="10"/>
          <w:lang w:val="es-ES"/>
        </w:rPr>
      </w:pPr>
    </w:p>
    <w:p w14:paraId="7DC5644B" w14:textId="36CD6205" w:rsidR="003C3F70" w:rsidRPr="00D04190" w:rsidRDefault="00010366" w:rsidP="008B1A7F">
      <w:pPr>
        <w:pStyle w:val="SingleTxt"/>
        <w:numPr>
          <w:ilvl w:val="0"/>
          <w:numId w:val="44"/>
        </w:numPr>
        <w:ind w:left="1267" w:firstLine="0"/>
        <w:rPr>
          <w:lang w:val="es-ES"/>
        </w:rPr>
      </w:pPr>
      <w:r w:rsidRPr="00D04190">
        <w:rPr>
          <w:lang w:val="es-ES"/>
        </w:rPr>
        <w:t xml:space="preserve">El Plan de Igualdad 2023-2027 abarca propuestas beneficiosas para las mujeres que desempeñan cargos directivos, quienes recibirán más apoyo para sus proyectos y estarán mejor representadas dentro de las empresas francesas gracias a la publicación de un barómetro anual del emprendimiento femenino orientado a detectar con más eficacia y superar los obstáculos a los que se enfrentan las emprendedoras, a través del desarrollo del programa “Una mentora por cada </w:t>
      </w:r>
      <w:r w:rsidR="00CB6D2A" w:rsidRPr="00D04190">
        <w:rPr>
          <w:lang w:val="es-ES"/>
        </w:rPr>
        <w:t>emprendedora”</w:t>
      </w:r>
      <w:r w:rsidRPr="00D04190">
        <w:rPr>
          <w:lang w:val="es-ES"/>
        </w:rPr>
        <w:t xml:space="preserve">, que permitirá a las creadoras de empresas contar con un seguimiento gratuito en línea por parte de una mentora o un mentor durante 1 o 2 años, o incluso mediante la ampliación de los servicios de </w:t>
      </w:r>
      <w:r w:rsidRPr="00D04190">
        <w:rPr>
          <w:i/>
          <w:iCs/>
          <w:lang w:val="es-ES"/>
        </w:rPr>
        <w:t>coaching</w:t>
      </w:r>
      <w:r w:rsidRPr="00D04190">
        <w:rPr>
          <w:lang w:val="es-ES"/>
        </w:rPr>
        <w:t xml:space="preserve"> bancario y financiero destinados a emprendedoras que oferta el Banco de Francia.</w:t>
      </w:r>
    </w:p>
    <w:p w14:paraId="26C1D0F5" w14:textId="77777777" w:rsidR="00154254" w:rsidRPr="00D04190" w:rsidRDefault="00154254" w:rsidP="00154254">
      <w:pPr>
        <w:pStyle w:val="SingleTxt"/>
        <w:spacing w:after="0" w:line="120" w:lineRule="exact"/>
        <w:rPr>
          <w:sz w:val="10"/>
          <w:lang w:val="es-ES"/>
        </w:rPr>
      </w:pPr>
      <w:bookmarkStart w:id="41" w:name="_Toc134812188"/>
      <w:bookmarkStart w:id="42" w:name="_Toc134812234"/>
      <w:bookmarkStart w:id="43" w:name="_Toc134812268"/>
      <w:bookmarkStart w:id="44" w:name="_Toc134812316"/>
      <w:bookmarkStart w:id="45" w:name="_Toc134812403"/>
      <w:bookmarkStart w:id="46" w:name="_Toc135068349"/>
      <w:bookmarkEnd w:id="41"/>
      <w:bookmarkEnd w:id="42"/>
      <w:bookmarkEnd w:id="43"/>
      <w:bookmarkEnd w:id="44"/>
      <w:bookmarkEnd w:id="45"/>
    </w:p>
    <w:p w14:paraId="747A20B1" w14:textId="77777777" w:rsidR="00154254" w:rsidRPr="00D04190" w:rsidRDefault="00154254" w:rsidP="00154254">
      <w:pPr>
        <w:pStyle w:val="SingleTxt"/>
        <w:spacing w:after="0" w:line="120" w:lineRule="exact"/>
        <w:rPr>
          <w:sz w:val="10"/>
          <w:lang w:val="es-ES"/>
        </w:rPr>
      </w:pPr>
    </w:p>
    <w:p w14:paraId="18A58949" w14:textId="4B8A1597" w:rsidR="003C3F70" w:rsidRPr="00D04190" w:rsidRDefault="008B1A7F" w:rsidP="00CB6D2A">
      <w:pPr>
        <w:pStyle w:val="HCh"/>
      </w:pPr>
      <w:r w:rsidRPr="00D04190">
        <w:lastRenderedPageBreak/>
        <w:tab/>
      </w:r>
      <w:r w:rsidR="00E83AA4" w:rsidRPr="00D04190">
        <w:t>XXI.</w:t>
      </w:r>
      <w:r w:rsidR="00E83AA4" w:rsidRPr="00D04190">
        <w:tab/>
        <w:t>Mujeres del medio rural y grupos de mujeres marginadas</w:t>
      </w:r>
      <w:bookmarkEnd w:id="46"/>
    </w:p>
    <w:p w14:paraId="51D94DEB" w14:textId="77777777" w:rsidR="008B1A7F" w:rsidRPr="00D04190" w:rsidRDefault="008B1A7F" w:rsidP="008B1A7F">
      <w:pPr>
        <w:pStyle w:val="SingleTxt"/>
        <w:keepNext/>
        <w:spacing w:after="0" w:line="120" w:lineRule="exact"/>
        <w:ind w:left="1264" w:right="1264"/>
        <w:rPr>
          <w:sz w:val="10"/>
          <w:lang w:val="es-ES"/>
        </w:rPr>
      </w:pPr>
    </w:p>
    <w:p w14:paraId="188F1DEB" w14:textId="77777777" w:rsidR="008B1A7F" w:rsidRPr="00D04190" w:rsidRDefault="008B1A7F" w:rsidP="008B1A7F">
      <w:pPr>
        <w:pStyle w:val="SingleTxt"/>
        <w:keepNext/>
        <w:spacing w:after="0" w:line="120" w:lineRule="exact"/>
        <w:ind w:left="1264" w:right="1264"/>
        <w:rPr>
          <w:sz w:val="10"/>
          <w:lang w:val="es-ES"/>
        </w:rPr>
      </w:pPr>
    </w:p>
    <w:p w14:paraId="219068B3" w14:textId="77777777" w:rsidR="00E83AA4" w:rsidRPr="00D04190" w:rsidRDefault="00E83AA4" w:rsidP="008B1A7F">
      <w:pPr>
        <w:pStyle w:val="H1"/>
      </w:pPr>
      <w:r w:rsidRPr="00D04190">
        <w:tab/>
      </w:r>
      <w:r w:rsidRPr="00D04190">
        <w:tab/>
        <w:t>Respuesta a la cuestión planteada en el párrafo 21</w:t>
      </w:r>
      <w:bookmarkStart w:id="47" w:name="_Hlk139382644"/>
      <w:bookmarkEnd w:id="47"/>
    </w:p>
    <w:p w14:paraId="132A15D8" w14:textId="77777777" w:rsidR="008B1A7F" w:rsidRPr="00D04190" w:rsidRDefault="008B1A7F" w:rsidP="008B1A7F">
      <w:pPr>
        <w:pStyle w:val="SingleTxt"/>
        <w:keepNext/>
        <w:spacing w:after="0" w:line="120" w:lineRule="exact"/>
        <w:ind w:left="1264" w:right="1264"/>
        <w:rPr>
          <w:sz w:val="10"/>
          <w:lang w:val="es-ES"/>
        </w:rPr>
      </w:pPr>
    </w:p>
    <w:p w14:paraId="5094C24E" w14:textId="77777777" w:rsidR="008B1A7F" w:rsidRPr="00D04190" w:rsidRDefault="008B1A7F" w:rsidP="008B1A7F">
      <w:pPr>
        <w:pStyle w:val="SingleTxt"/>
        <w:keepNext/>
        <w:spacing w:after="0" w:line="120" w:lineRule="exact"/>
        <w:ind w:left="1264" w:right="1264"/>
        <w:rPr>
          <w:sz w:val="10"/>
          <w:lang w:val="es-ES"/>
        </w:rPr>
      </w:pPr>
    </w:p>
    <w:p w14:paraId="3C0D50D4" w14:textId="41460957" w:rsidR="003C3F70" w:rsidRPr="00D04190" w:rsidRDefault="00E83AA4" w:rsidP="00B025D0">
      <w:pPr>
        <w:pStyle w:val="H23"/>
        <w:rPr>
          <w:lang w:val="es-ES"/>
        </w:rPr>
      </w:pPr>
      <w:r w:rsidRPr="00D04190">
        <w:rPr>
          <w:lang w:val="es-ES"/>
        </w:rPr>
        <w:tab/>
        <w:t>Datos relativos a las emprendedoras de las zonas rurales</w:t>
      </w:r>
    </w:p>
    <w:p w14:paraId="5754B4E2" w14:textId="77777777" w:rsidR="00CB6D2A" w:rsidRPr="00D04190" w:rsidRDefault="00CB6D2A" w:rsidP="00CB6D2A">
      <w:pPr>
        <w:pStyle w:val="SingleTxt"/>
        <w:keepNext/>
        <w:spacing w:after="0" w:line="120" w:lineRule="exact"/>
        <w:ind w:left="1264" w:right="1264"/>
        <w:rPr>
          <w:sz w:val="10"/>
          <w:lang w:val="es-ES"/>
        </w:rPr>
      </w:pPr>
    </w:p>
    <w:p w14:paraId="65E29886" w14:textId="1CB371B4" w:rsidR="003C3F70" w:rsidRPr="00D04190" w:rsidRDefault="003C3F70" w:rsidP="008B1A7F">
      <w:pPr>
        <w:pStyle w:val="SingleTxt"/>
        <w:numPr>
          <w:ilvl w:val="0"/>
          <w:numId w:val="44"/>
        </w:numPr>
        <w:ind w:left="1267" w:firstLine="0"/>
        <w:rPr>
          <w:lang w:val="es-ES"/>
        </w:rPr>
      </w:pPr>
      <w:r w:rsidRPr="00D04190">
        <w:rPr>
          <w:lang w:val="es-ES"/>
        </w:rPr>
        <w:t>El objetivo numérico de que las mujeres representen un 40</w:t>
      </w:r>
      <w:r w:rsidR="00FB34CE" w:rsidRPr="00D04190">
        <w:rPr>
          <w:lang w:val="es-ES"/>
        </w:rPr>
        <w:t> %</w:t>
      </w:r>
      <w:r w:rsidRPr="00D04190">
        <w:rPr>
          <w:lang w:val="es-ES"/>
        </w:rPr>
        <w:t xml:space="preserve"> de los emprendedores de las zonas rurales se estableció en 2015 durante la reunión del Comité Interministerial para el Medio Rural.</w:t>
      </w:r>
    </w:p>
    <w:p w14:paraId="41023FC5" w14:textId="30DA4F84" w:rsidR="003C3F70" w:rsidRPr="00D04190" w:rsidRDefault="003C3F70" w:rsidP="008B1A7F">
      <w:pPr>
        <w:pStyle w:val="SingleTxt"/>
        <w:numPr>
          <w:ilvl w:val="0"/>
          <w:numId w:val="44"/>
        </w:numPr>
        <w:ind w:left="1267" w:firstLine="0"/>
        <w:rPr>
          <w:lang w:val="es-ES"/>
        </w:rPr>
      </w:pPr>
      <w:r w:rsidRPr="00D04190">
        <w:rPr>
          <w:lang w:val="es-ES"/>
        </w:rPr>
        <w:t>En 2022 las mujeres suponían el 33,5</w:t>
      </w:r>
      <w:r w:rsidR="00FB34CE" w:rsidRPr="00D04190">
        <w:rPr>
          <w:lang w:val="es-ES"/>
        </w:rPr>
        <w:t> %</w:t>
      </w:r>
      <w:r w:rsidRPr="00D04190">
        <w:rPr>
          <w:lang w:val="es-ES"/>
        </w:rPr>
        <w:t xml:space="preserve"> de la comunidad de emprendedores en todas las regiones.</w:t>
      </w:r>
    </w:p>
    <w:p w14:paraId="0E554269" w14:textId="77777777" w:rsidR="003C3F70" w:rsidRPr="00D04190" w:rsidRDefault="003C3F70" w:rsidP="008B1A7F">
      <w:pPr>
        <w:pStyle w:val="SingleTxt"/>
        <w:numPr>
          <w:ilvl w:val="0"/>
          <w:numId w:val="44"/>
        </w:numPr>
        <w:ind w:left="1267" w:firstLine="0"/>
        <w:rPr>
          <w:lang w:val="es-ES"/>
        </w:rPr>
      </w:pPr>
      <w:r w:rsidRPr="00D04190">
        <w:rPr>
          <w:lang w:val="es-ES"/>
        </w:rPr>
        <w:t xml:space="preserve">El Mecanismo Garante de la Igualdad de las Mujeres es una iniciativa de ámbito nacional orientada a las emprendedoras que facilita el acceso de las mujeres a créditos bancarios para financiar la creación, la adquisición o el desarrollo de sus </w:t>
      </w:r>
      <w:r w:rsidR="00010366" w:rsidRPr="00D04190">
        <w:rPr>
          <w:lang w:val="es-ES"/>
        </w:rPr>
        <w:t>empresas. El</w:t>
      </w:r>
      <w:r w:rsidRPr="00D04190">
        <w:rPr>
          <w:lang w:val="es-ES"/>
        </w:rPr>
        <w:t xml:space="preserve"> Plan de Igualdad pretende hacer extensiva esta garantía a las mujeres que deseen crear o adquirir explotaciones agrícolas.</w:t>
      </w:r>
    </w:p>
    <w:p w14:paraId="77E16173" w14:textId="77777777" w:rsidR="003C3F70" w:rsidRPr="00D04190" w:rsidRDefault="003C3F70" w:rsidP="008B1A7F">
      <w:pPr>
        <w:pStyle w:val="SingleTxt"/>
        <w:numPr>
          <w:ilvl w:val="0"/>
          <w:numId w:val="44"/>
        </w:numPr>
        <w:ind w:left="1267" w:firstLine="0"/>
        <w:rPr>
          <w:lang w:val="es-ES"/>
        </w:rPr>
      </w:pPr>
      <w:r w:rsidRPr="00D04190">
        <w:rPr>
          <w:lang w:val="es-ES"/>
        </w:rPr>
        <w:t xml:space="preserve">El Ministerio de Igualdad de Género, Diversidad e Igualdad de Oportunidades y la Secretaría de Estado para el Medio Rural destinaron en 2021 una partida presupuestaria de 500.000 euros a las asociaciones que desarrollaban su labor en el entorno rural para mejorar la información, el apoyo y la atención a las mujeres con dificultades o víctimas de </w:t>
      </w:r>
      <w:r w:rsidR="00010366" w:rsidRPr="00D04190">
        <w:rPr>
          <w:lang w:val="es-ES"/>
        </w:rPr>
        <w:t>violencia. Esta</w:t>
      </w:r>
      <w:r w:rsidRPr="00D04190">
        <w:rPr>
          <w:lang w:val="es-ES"/>
        </w:rPr>
        <w:t xml:space="preserve"> medida adoptada en el marco de la Agenda Rural se materializó en una convocatoria de expresiones de interés y ha permitido financiar actuaciones adecuadas a las necesidades específicas de las zonas rurales y en beneficio de las mujeres.</w:t>
      </w:r>
    </w:p>
    <w:p w14:paraId="1C647888" w14:textId="6F54AC74" w:rsidR="003C3F70" w:rsidRPr="00D04190" w:rsidRDefault="003C3F70" w:rsidP="008B1A7F">
      <w:pPr>
        <w:pStyle w:val="SingleTxt"/>
        <w:numPr>
          <w:ilvl w:val="0"/>
          <w:numId w:val="44"/>
        </w:numPr>
        <w:ind w:left="1267" w:firstLine="0"/>
        <w:rPr>
          <w:lang w:val="es-ES"/>
        </w:rPr>
      </w:pPr>
      <w:r w:rsidRPr="00D04190">
        <w:rPr>
          <w:lang w:val="es-ES"/>
        </w:rPr>
        <w:t>Para consolidar esta dinámica, sobre todo en lo que respecta a los mecanismos de “acercamiento a la comunidad</w:t>
      </w:r>
      <w:r w:rsidR="005619D4" w:rsidRPr="00D04190">
        <w:rPr>
          <w:lang w:val="es-ES"/>
        </w:rPr>
        <w:t>”</w:t>
      </w:r>
      <w:r w:rsidRPr="00D04190">
        <w:rPr>
          <w:lang w:val="es-ES"/>
        </w:rPr>
        <w:t>, los ministerios competentes anunciaron una segunda convocatoria de expresiones de interés, con una dotación presupuestaria de 1 millón de euros aportados por la Agencia Nacional de Cohesión Territorial, cuyos adjudicatarios se dieron a conocer en agosto de 2022.</w:t>
      </w:r>
    </w:p>
    <w:p w14:paraId="5570C7B5" w14:textId="77777777" w:rsidR="003C3F70" w:rsidRPr="00D04190" w:rsidRDefault="003C3F70" w:rsidP="008B1A7F">
      <w:pPr>
        <w:pStyle w:val="SingleTxt"/>
        <w:numPr>
          <w:ilvl w:val="0"/>
          <w:numId w:val="44"/>
        </w:numPr>
        <w:ind w:left="1267" w:firstLine="0"/>
        <w:rPr>
          <w:lang w:val="es-ES"/>
        </w:rPr>
      </w:pPr>
      <w:r w:rsidRPr="00D04190">
        <w:rPr>
          <w:lang w:val="es-ES"/>
        </w:rPr>
        <w:t xml:space="preserve">Además, en uno de los siete ejes centrales del cuarto acuerdo marco para fomentar el emprendimiento entre las mujeres, firmado el 5 de marzo de 2021 entre el Ministerio de Igualdad de Género y el banco público de inversiones Bpifrance, se contempla que las correspondientes actuaciones se lleven a cabo en las zonas frágiles (zonas de revitalización del medio rural y barrios de atención prioritaria de las políticas urbanas), así como con la población joven, sobre todo con miras a promover el emprendimiento de las mujeres de las zonas </w:t>
      </w:r>
      <w:r w:rsidR="00010366" w:rsidRPr="00D04190">
        <w:rPr>
          <w:lang w:val="es-ES"/>
        </w:rPr>
        <w:t>rurales. Las</w:t>
      </w:r>
      <w:r w:rsidRPr="00D04190">
        <w:rPr>
          <w:lang w:val="es-ES"/>
        </w:rPr>
        <w:t xml:space="preserve"> diversas adaptaciones de los términos de dicho acuerdo marco a cada región deben abarcar asimismo actuaciones dirigidas a apoyar este tipo de emprendimiento.</w:t>
      </w:r>
    </w:p>
    <w:p w14:paraId="62AA3D79" w14:textId="1D26406A" w:rsidR="003C3F70" w:rsidRPr="00D04190" w:rsidRDefault="003C3F70" w:rsidP="008B1A7F">
      <w:pPr>
        <w:pStyle w:val="SingleTxt"/>
        <w:numPr>
          <w:ilvl w:val="0"/>
          <w:numId w:val="44"/>
        </w:numPr>
        <w:ind w:left="1267" w:firstLine="0"/>
        <w:rPr>
          <w:lang w:val="es-ES"/>
        </w:rPr>
      </w:pPr>
      <w:r w:rsidRPr="00D04190">
        <w:rPr>
          <w:lang w:val="es-ES"/>
        </w:rPr>
        <w:t>En este sentido, a través de las ayudas públicas para el apoyo y la financiación de la creación de empresas coordinadas dentro del banco público de inversiones Bpifrance, las mujeres de las zonas rurales fueron beneficiarias en 2022 de 3.207 microcréditos para profesionales de la asociación Adie (un 28</w:t>
      </w:r>
      <w:r w:rsidR="00FB34CE" w:rsidRPr="00D04190">
        <w:rPr>
          <w:lang w:val="es-ES"/>
        </w:rPr>
        <w:t> %</w:t>
      </w:r>
      <w:r w:rsidRPr="00D04190">
        <w:rPr>
          <w:lang w:val="es-ES"/>
        </w:rPr>
        <w:t>) y 737 avales de France Active (un 25</w:t>
      </w:r>
      <w:r w:rsidR="00FB34CE" w:rsidRPr="00D04190">
        <w:rPr>
          <w:lang w:val="es-ES"/>
        </w:rPr>
        <w:t> %</w:t>
      </w:r>
      <w:r w:rsidRPr="00D04190">
        <w:rPr>
          <w:lang w:val="es-ES"/>
        </w:rPr>
        <w:t xml:space="preserve">), de los que 117 corresponden al Mecanismo Garante de la Igualdad de las </w:t>
      </w:r>
      <w:r w:rsidR="00010366" w:rsidRPr="00D04190">
        <w:rPr>
          <w:lang w:val="es-ES"/>
        </w:rPr>
        <w:t>Mujeres. Además</w:t>
      </w:r>
      <w:r w:rsidRPr="00D04190">
        <w:rPr>
          <w:lang w:val="es-ES"/>
        </w:rPr>
        <w:t>, en las zonas de revitalización del medio rural, 382 mujeres obtuvieron préstamos solidarios sin avales ni intereses (por un importe total de 1.960.900 euros) y 741 recibieron un préstamo sin avales ni intereses para la creación o adquisición de empresas (por un importe total de 4.656.362 euros).</w:t>
      </w:r>
    </w:p>
    <w:p w14:paraId="3805392D" w14:textId="77777777" w:rsidR="003C3F70" w:rsidRPr="00D04190" w:rsidRDefault="003C3F70" w:rsidP="001B46FF">
      <w:pPr>
        <w:pStyle w:val="SingleTxt"/>
        <w:rPr>
          <w:lang w:val="es-ES"/>
        </w:rPr>
      </w:pPr>
      <w:r w:rsidRPr="00D04190">
        <w:rPr>
          <w:lang w:val="es-ES"/>
        </w:rPr>
        <w:t>A continuación figuran los datos referentes a la iniciativa para la creación de empresas Bpifrance Création y correspondientes a 2022:</w:t>
      </w:r>
    </w:p>
    <w:p w14:paraId="3D13D78B" w14:textId="77777777" w:rsidR="001C65B3" w:rsidRPr="00D04190" w:rsidRDefault="001C65B3" w:rsidP="001C65B3">
      <w:pPr>
        <w:pStyle w:val="SingleTxt"/>
        <w:spacing w:after="0" w:line="120" w:lineRule="exact"/>
        <w:rPr>
          <w:sz w:val="10"/>
          <w:lang w:val="es-ES"/>
        </w:rPr>
      </w:pPr>
    </w:p>
    <w:p w14:paraId="1A3ED1FE" w14:textId="77777777" w:rsidR="001C65B3" w:rsidRPr="00D04190" w:rsidRDefault="001C65B3" w:rsidP="001C65B3">
      <w:pPr>
        <w:pStyle w:val="SingleTxt"/>
        <w:spacing w:after="0" w:line="120" w:lineRule="exact"/>
        <w:ind w:left="1854"/>
        <w:rPr>
          <w:sz w:val="10"/>
          <w:lang w:val="es-ES"/>
        </w:rPr>
      </w:pPr>
    </w:p>
    <w:tbl>
      <w:tblPr>
        <w:tblStyle w:val="TableGrid"/>
        <w:tblW w:w="7322" w:type="dxa"/>
        <w:tblInd w:w="126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75"/>
        <w:gridCol w:w="949"/>
        <w:gridCol w:w="949"/>
        <w:gridCol w:w="949"/>
      </w:tblGrid>
      <w:tr w:rsidR="00244DA0" w:rsidRPr="00D04190" w14:paraId="111F6A05" w14:textId="77777777" w:rsidTr="009B1D01">
        <w:trPr>
          <w:cantSplit/>
          <w:tblHeader/>
        </w:trPr>
        <w:tc>
          <w:tcPr>
            <w:tcW w:w="4475" w:type="dxa"/>
            <w:tcBorders>
              <w:top w:val="single" w:sz="4" w:space="0" w:color="auto"/>
              <w:bottom w:val="single" w:sz="12" w:space="0" w:color="auto"/>
            </w:tcBorders>
          </w:tcPr>
          <w:p w14:paraId="770ACD72" w14:textId="77777777" w:rsidR="00244DA0" w:rsidRPr="00D04190" w:rsidRDefault="00244DA0" w:rsidP="00307E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left"/>
              <w:rPr>
                <w:i/>
                <w:iCs/>
                <w:sz w:val="14"/>
                <w:szCs w:val="14"/>
                <w:lang w:val="es-ES"/>
              </w:rPr>
            </w:pPr>
          </w:p>
        </w:tc>
        <w:tc>
          <w:tcPr>
            <w:tcW w:w="949" w:type="dxa"/>
            <w:tcBorders>
              <w:top w:val="single" w:sz="4" w:space="0" w:color="auto"/>
              <w:bottom w:val="single" w:sz="12" w:space="0" w:color="auto"/>
            </w:tcBorders>
            <w:shd w:val="clear" w:color="auto" w:fill="auto"/>
            <w:vAlign w:val="bottom"/>
          </w:tcPr>
          <w:p w14:paraId="747875E3" w14:textId="012C3B29" w:rsidR="00244DA0" w:rsidRPr="00D04190" w:rsidRDefault="00244DA0" w:rsidP="00307E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iCs/>
                <w:sz w:val="14"/>
                <w:szCs w:val="14"/>
                <w:lang w:val="es-ES"/>
              </w:rPr>
            </w:pPr>
            <w:r w:rsidRPr="00D04190">
              <w:rPr>
                <w:i/>
                <w:iCs/>
                <w:sz w:val="14"/>
                <w:szCs w:val="14"/>
                <w:lang w:val="es-ES"/>
              </w:rPr>
              <w:t>Total de mujeres</w:t>
            </w:r>
          </w:p>
        </w:tc>
        <w:tc>
          <w:tcPr>
            <w:tcW w:w="949" w:type="dxa"/>
            <w:tcBorders>
              <w:top w:val="single" w:sz="4" w:space="0" w:color="auto"/>
              <w:bottom w:val="single" w:sz="12" w:space="0" w:color="auto"/>
            </w:tcBorders>
            <w:shd w:val="clear" w:color="auto" w:fill="auto"/>
            <w:vAlign w:val="bottom"/>
          </w:tcPr>
          <w:p w14:paraId="4C4F7FD3" w14:textId="42D06217" w:rsidR="00244DA0" w:rsidRPr="00D04190" w:rsidRDefault="00244DA0" w:rsidP="00307E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iCs/>
                <w:sz w:val="14"/>
                <w:szCs w:val="14"/>
                <w:lang w:val="es-ES"/>
              </w:rPr>
            </w:pPr>
            <w:r w:rsidRPr="00D04190">
              <w:rPr>
                <w:i/>
                <w:iCs/>
                <w:sz w:val="14"/>
                <w:szCs w:val="14"/>
                <w:lang w:val="es-ES"/>
              </w:rPr>
              <w:t>Total de mujeres del medio rural</w:t>
            </w:r>
          </w:p>
        </w:tc>
        <w:tc>
          <w:tcPr>
            <w:tcW w:w="949" w:type="dxa"/>
            <w:tcBorders>
              <w:top w:val="single" w:sz="4" w:space="0" w:color="auto"/>
              <w:bottom w:val="single" w:sz="12" w:space="0" w:color="auto"/>
            </w:tcBorders>
            <w:shd w:val="clear" w:color="auto" w:fill="auto"/>
            <w:vAlign w:val="bottom"/>
          </w:tcPr>
          <w:p w14:paraId="20E78CF5" w14:textId="7C3AF266" w:rsidR="00244DA0" w:rsidRPr="00D04190" w:rsidRDefault="00244DA0" w:rsidP="00307E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iCs/>
                <w:sz w:val="14"/>
                <w:szCs w:val="14"/>
                <w:lang w:val="es-ES"/>
              </w:rPr>
            </w:pPr>
            <w:r w:rsidRPr="00D04190">
              <w:rPr>
                <w:i/>
                <w:iCs/>
                <w:sz w:val="14"/>
                <w:szCs w:val="14"/>
                <w:lang w:val="es-ES"/>
              </w:rPr>
              <w:t>% de mujeres del medio rural</w:t>
            </w:r>
          </w:p>
        </w:tc>
      </w:tr>
      <w:tr w:rsidR="00244DA0" w:rsidRPr="00D04190" w14:paraId="25D99CDA" w14:textId="77777777" w:rsidTr="009B1D01">
        <w:trPr>
          <w:gridAfter w:val="3"/>
          <w:wAfter w:w="2847" w:type="dxa"/>
          <w:cantSplit/>
          <w:trHeight w:hRule="exact" w:val="115"/>
          <w:tblHeader/>
        </w:trPr>
        <w:tc>
          <w:tcPr>
            <w:tcW w:w="4475" w:type="dxa"/>
            <w:tcBorders>
              <w:top w:val="single" w:sz="12" w:space="0" w:color="auto"/>
            </w:tcBorders>
          </w:tcPr>
          <w:p w14:paraId="7D32EDCC" w14:textId="77777777" w:rsidR="00244DA0" w:rsidRPr="00D04190" w:rsidRDefault="00244DA0" w:rsidP="00307EA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left"/>
              <w:rPr>
                <w:sz w:val="17"/>
                <w:lang w:val="es-ES"/>
              </w:rPr>
            </w:pPr>
          </w:p>
        </w:tc>
      </w:tr>
      <w:tr w:rsidR="009B1D01" w:rsidRPr="00D04190" w14:paraId="3B5D6439" w14:textId="77777777" w:rsidTr="009B1D01">
        <w:trPr>
          <w:cantSplit/>
        </w:trPr>
        <w:tc>
          <w:tcPr>
            <w:tcW w:w="4475" w:type="dxa"/>
          </w:tcPr>
          <w:p w14:paraId="6993C736" w14:textId="6D2DEA41" w:rsidR="009B1D01" w:rsidRPr="00D04190" w:rsidRDefault="009B1D01" w:rsidP="009B1D01">
            <w:pPr>
              <w:pStyle w:val="SingleTxt"/>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rFonts w:asciiTheme="majorBidi" w:hAnsiTheme="majorBidi" w:cstheme="majorBidi"/>
                <w:sz w:val="17"/>
                <w:szCs w:val="17"/>
                <w:lang w:val="es-ES"/>
              </w:rPr>
            </w:pPr>
            <w:r w:rsidRPr="00D04190">
              <w:rPr>
                <w:rFonts w:asciiTheme="majorBidi" w:hAnsiTheme="majorBidi" w:cstheme="majorBidi"/>
                <w:sz w:val="17"/>
                <w:szCs w:val="17"/>
                <w:lang w:val="es-ES"/>
              </w:rPr>
              <w:t>Asociación Adie (microcrédito para profesionales)</w:t>
            </w:r>
          </w:p>
        </w:tc>
        <w:tc>
          <w:tcPr>
            <w:tcW w:w="949" w:type="dxa"/>
            <w:shd w:val="clear" w:color="auto" w:fill="auto"/>
            <w:vAlign w:val="bottom"/>
          </w:tcPr>
          <w:p w14:paraId="654E442C" w14:textId="7E870542" w:rsidR="009B1D01" w:rsidRPr="00D04190" w:rsidRDefault="009B1D01" w:rsidP="009B1D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11 477</w:t>
            </w:r>
          </w:p>
        </w:tc>
        <w:tc>
          <w:tcPr>
            <w:tcW w:w="949" w:type="dxa"/>
            <w:shd w:val="clear" w:color="auto" w:fill="auto"/>
            <w:vAlign w:val="bottom"/>
          </w:tcPr>
          <w:p w14:paraId="069A38DC" w14:textId="180AAD64" w:rsidR="009B1D01" w:rsidRPr="00D04190" w:rsidRDefault="009B1D01" w:rsidP="009B1D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3 207</w:t>
            </w:r>
          </w:p>
        </w:tc>
        <w:tc>
          <w:tcPr>
            <w:tcW w:w="949" w:type="dxa"/>
            <w:shd w:val="clear" w:color="auto" w:fill="auto"/>
            <w:vAlign w:val="bottom"/>
          </w:tcPr>
          <w:p w14:paraId="65840079" w14:textId="6CAA9C35" w:rsidR="009B1D01" w:rsidRPr="00D04190" w:rsidRDefault="009B1D01" w:rsidP="009B1D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28 %</w:t>
            </w:r>
          </w:p>
        </w:tc>
      </w:tr>
      <w:tr w:rsidR="009B1D01" w:rsidRPr="00D04190" w14:paraId="7B43B532" w14:textId="77777777" w:rsidTr="009B1D01">
        <w:trPr>
          <w:cantSplit/>
        </w:trPr>
        <w:tc>
          <w:tcPr>
            <w:tcW w:w="4475" w:type="dxa"/>
          </w:tcPr>
          <w:p w14:paraId="08DAC4B0" w14:textId="047FC6F4" w:rsidR="009B1D01" w:rsidRPr="00D04190" w:rsidRDefault="009B1D01" w:rsidP="009B1D01">
            <w:pPr>
              <w:pStyle w:val="SingleTxt"/>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rFonts w:asciiTheme="majorBidi" w:hAnsiTheme="majorBidi" w:cstheme="majorBidi"/>
                <w:sz w:val="17"/>
                <w:szCs w:val="17"/>
                <w:lang w:val="es-ES"/>
              </w:rPr>
            </w:pPr>
            <w:r w:rsidRPr="00D04190">
              <w:rPr>
                <w:rFonts w:asciiTheme="majorBidi" w:hAnsiTheme="majorBidi" w:cstheme="majorBidi"/>
                <w:sz w:val="17"/>
                <w:szCs w:val="17"/>
                <w:lang w:val="es-ES"/>
              </w:rPr>
              <w:t>France Active (aval)</w:t>
            </w:r>
          </w:p>
        </w:tc>
        <w:tc>
          <w:tcPr>
            <w:tcW w:w="949" w:type="dxa"/>
            <w:shd w:val="clear" w:color="auto" w:fill="auto"/>
            <w:vAlign w:val="bottom"/>
          </w:tcPr>
          <w:p w14:paraId="4BB84F94" w14:textId="1CE1A885" w:rsidR="009B1D01" w:rsidRPr="00D04190" w:rsidRDefault="009B1D01" w:rsidP="009B1D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2 836</w:t>
            </w:r>
          </w:p>
        </w:tc>
        <w:tc>
          <w:tcPr>
            <w:tcW w:w="949" w:type="dxa"/>
            <w:shd w:val="clear" w:color="auto" w:fill="auto"/>
            <w:vAlign w:val="bottom"/>
          </w:tcPr>
          <w:p w14:paraId="78D1D114" w14:textId="1977FD34" w:rsidR="009B1D01" w:rsidRPr="00D04190" w:rsidRDefault="009B1D01" w:rsidP="009B1D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737</w:t>
            </w:r>
          </w:p>
        </w:tc>
        <w:tc>
          <w:tcPr>
            <w:tcW w:w="949" w:type="dxa"/>
            <w:shd w:val="clear" w:color="auto" w:fill="auto"/>
            <w:vAlign w:val="bottom"/>
          </w:tcPr>
          <w:p w14:paraId="244EF72F" w14:textId="68379703" w:rsidR="009B1D01" w:rsidRPr="00D04190" w:rsidRDefault="009B1D01" w:rsidP="009B1D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25 %</w:t>
            </w:r>
          </w:p>
        </w:tc>
      </w:tr>
      <w:tr w:rsidR="009B1D01" w:rsidRPr="00D04190" w14:paraId="07BF2947" w14:textId="77777777" w:rsidTr="009B1D01">
        <w:trPr>
          <w:cantSplit/>
        </w:trPr>
        <w:tc>
          <w:tcPr>
            <w:tcW w:w="4475" w:type="dxa"/>
            <w:tcBorders>
              <w:bottom w:val="single" w:sz="12" w:space="0" w:color="auto"/>
            </w:tcBorders>
          </w:tcPr>
          <w:p w14:paraId="4B5892EA" w14:textId="642213F9" w:rsidR="009B1D01" w:rsidRPr="00D04190" w:rsidRDefault="009B1D01" w:rsidP="009B1D01">
            <w:pPr>
              <w:pStyle w:val="SingleTxt"/>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rFonts w:asciiTheme="majorBidi" w:hAnsiTheme="majorBidi" w:cstheme="majorBidi"/>
                <w:sz w:val="17"/>
                <w:szCs w:val="17"/>
                <w:lang w:val="es-ES"/>
              </w:rPr>
            </w:pPr>
            <w:r w:rsidRPr="00D04190">
              <w:rPr>
                <w:rFonts w:asciiTheme="majorBidi" w:hAnsiTheme="majorBidi" w:cstheme="majorBidi"/>
                <w:sz w:val="17"/>
                <w:szCs w:val="17"/>
                <w:lang w:val="es-ES"/>
              </w:rPr>
              <w:t>Parte correspondiente al Mecanismo Garante de la Igualdad de las Mujeres</w:t>
            </w:r>
          </w:p>
        </w:tc>
        <w:tc>
          <w:tcPr>
            <w:tcW w:w="949" w:type="dxa"/>
            <w:tcBorders>
              <w:bottom w:val="single" w:sz="12" w:space="0" w:color="auto"/>
            </w:tcBorders>
            <w:shd w:val="clear" w:color="auto" w:fill="auto"/>
            <w:vAlign w:val="bottom"/>
          </w:tcPr>
          <w:p w14:paraId="2008EE68" w14:textId="6A7DAD0C" w:rsidR="009B1D01" w:rsidRPr="00D04190" w:rsidRDefault="009B1D01" w:rsidP="009B1D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p>
        </w:tc>
        <w:tc>
          <w:tcPr>
            <w:tcW w:w="949" w:type="dxa"/>
            <w:tcBorders>
              <w:bottom w:val="single" w:sz="12" w:space="0" w:color="auto"/>
            </w:tcBorders>
            <w:shd w:val="clear" w:color="auto" w:fill="auto"/>
            <w:vAlign w:val="bottom"/>
          </w:tcPr>
          <w:p w14:paraId="11AEC5A1" w14:textId="1A02590E" w:rsidR="009B1D01" w:rsidRPr="00D04190" w:rsidRDefault="009B1D01" w:rsidP="009B1D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117</w:t>
            </w:r>
          </w:p>
        </w:tc>
        <w:tc>
          <w:tcPr>
            <w:tcW w:w="949" w:type="dxa"/>
            <w:tcBorders>
              <w:bottom w:val="single" w:sz="12" w:space="0" w:color="auto"/>
            </w:tcBorders>
            <w:shd w:val="clear" w:color="auto" w:fill="auto"/>
            <w:vAlign w:val="bottom"/>
          </w:tcPr>
          <w:p w14:paraId="78E06DA7" w14:textId="671F3CD5" w:rsidR="009B1D01" w:rsidRPr="00D04190" w:rsidRDefault="009B1D01" w:rsidP="009B1D0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p>
        </w:tc>
      </w:tr>
    </w:tbl>
    <w:p w14:paraId="4B9F43B0" w14:textId="77777777" w:rsidR="001C65B3" w:rsidRPr="00D04190" w:rsidRDefault="001C65B3" w:rsidP="001C65B3">
      <w:pPr>
        <w:pStyle w:val="SingleTxt"/>
        <w:spacing w:after="0" w:line="120" w:lineRule="exact"/>
        <w:rPr>
          <w:sz w:val="10"/>
          <w:lang w:val="es-ES"/>
        </w:rPr>
      </w:pPr>
    </w:p>
    <w:p w14:paraId="37F487F0" w14:textId="77777777" w:rsidR="001C65B3" w:rsidRPr="00D04190" w:rsidRDefault="001C65B3" w:rsidP="001C65B3">
      <w:pPr>
        <w:pStyle w:val="SingleTxt"/>
        <w:spacing w:after="0" w:line="120" w:lineRule="exact"/>
        <w:rPr>
          <w:sz w:val="10"/>
          <w:lang w:val="es-ES"/>
        </w:rPr>
      </w:pPr>
    </w:p>
    <w:tbl>
      <w:tblPr>
        <w:tblStyle w:val="TableGrid"/>
        <w:tblW w:w="7346" w:type="dxa"/>
        <w:tblInd w:w="126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30"/>
        <w:gridCol w:w="812"/>
        <w:gridCol w:w="1260"/>
        <w:gridCol w:w="811"/>
        <w:gridCol w:w="1233"/>
      </w:tblGrid>
      <w:tr w:rsidR="0028043E" w:rsidRPr="00D04190" w14:paraId="2BB4044C" w14:textId="77777777" w:rsidTr="004B5DB9">
        <w:trPr>
          <w:tblHeader/>
        </w:trPr>
        <w:tc>
          <w:tcPr>
            <w:tcW w:w="3230" w:type="dxa"/>
            <w:tcBorders>
              <w:top w:val="single" w:sz="4" w:space="0" w:color="auto"/>
            </w:tcBorders>
            <w:shd w:val="clear" w:color="auto" w:fill="auto"/>
            <w:vAlign w:val="bottom"/>
          </w:tcPr>
          <w:p w14:paraId="6681426B" w14:textId="77777777" w:rsidR="0028043E" w:rsidRPr="00D04190" w:rsidRDefault="0028043E" w:rsidP="00307EA6">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iCs/>
                <w:sz w:val="14"/>
                <w:szCs w:val="14"/>
                <w:lang w:val="es-ES"/>
              </w:rPr>
            </w:pPr>
          </w:p>
        </w:tc>
        <w:tc>
          <w:tcPr>
            <w:tcW w:w="2072" w:type="dxa"/>
            <w:gridSpan w:val="2"/>
            <w:tcBorders>
              <w:top w:val="single" w:sz="4" w:space="0" w:color="auto"/>
            </w:tcBorders>
            <w:shd w:val="clear" w:color="auto" w:fill="auto"/>
            <w:vAlign w:val="bottom"/>
          </w:tcPr>
          <w:p w14:paraId="6AC42619" w14:textId="540A40D7" w:rsidR="0028043E" w:rsidRPr="00D04190" w:rsidRDefault="00F84C50" w:rsidP="00C4469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iCs/>
                <w:sz w:val="14"/>
                <w:szCs w:val="14"/>
                <w:lang w:val="es-ES"/>
              </w:rPr>
            </w:pPr>
            <w:r w:rsidRPr="00D04190">
              <w:rPr>
                <w:i/>
                <w:iCs/>
                <w:sz w:val="14"/>
                <w:szCs w:val="14"/>
                <w:lang w:val="es-ES"/>
              </w:rPr>
              <w:t>Préstamos solidarios sin avales ni intereses</w:t>
            </w:r>
          </w:p>
        </w:tc>
        <w:tc>
          <w:tcPr>
            <w:tcW w:w="2044" w:type="dxa"/>
            <w:gridSpan w:val="2"/>
            <w:tcBorders>
              <w:top w:val="single" w:sz="4" w:space="0" w:color="auto"/>
            </w:tcBorders>
            <w:shd w:val="clear" w:color="auto" w:fill="auto"/>
            <w:vAlign w:val="bottom"/>
          </w:tcPr>
          <w:p w14:paraId="69242BDF" w14:textId="2FEC282F" w:rsidR="0028043E" w:rsidRPr="00D04190" w:rsidRDefault="00471F13" w:rsidP="00C4469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iCs/>
                <w:sz w:val="14"/>
                <w:szCs w:val="14"/>
                <w:lang w:val="es-ES"/>
              </w:rPr>
            </w:pPr>
            <w:r w:rsidRPr="00D04190">
              <w:rPr>
                <w:i/>
                <w:iCs/>
                <w:sz w:val="14"/>
                <w:szCs w:val="14"/>
                <w:lang w:val="es-ES"/>
              </w:rPr>
              <w:t xml:space="preserve">Préstamos sin avales ni intereses para la creación o adquisición </w:t>
            </w:r>
            <w:r w:rsidR="00C4469B" w:rsidRPr="00D04190">
              <w:rPr>
                <w:i/>
                <w:iCs/>
                <w:sz w:val="14"/>
                <w:szCs w:val="14"/>
                <w:lang w:val="es-ES"/>
              </w:rPr>
              <w:br/>
            </w:r>
            <w:r w:rsidRPr="00D04190">
              <w:rPr>
                <w:i/>
                <w:iCs/>
                <w:sz w:val="14"/>
                <w:szCs w:val="14"/>
                <w:lang w:val="es-ES"/>
              </w:rPr>
              <w:t>de empresas</w:t>
            </w:r>
          </w:p>
        </w:tc>
      </w:tr>
      <w:tr w:rsidR="00C4469B" w:rsidRPr="00D04190" w14:paraId="5BDF0F8C" w14:textId="77777777" w:rsidTr="004B5DB9">
        <w:trPr>
          <w:tblHeader/>
        </w:trPr>
        <w:tc>
          <w:tcPr>
            <w:tcW w:w="3230" w:type="dxa"/>
            <w:tcBorders>
              <w:bottom w:val="single" w:sz="12" w:space="0" w:color="auto"/>
            </w:tcBorders>
            <w:shd w:val="clear" w:color="auto" w:fill="auto"/>
            <w:vAlign w:val="bottom"/>
          </w:tcPr>
          <w:p w14:paraId="19B9DEC4" w14:textId="77777777" w:rsidR="00C4469B" w:rsidRPr="00D04190" w:rsidRDefault="00C4469B" w:rsidP="00C4469B">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iCs/>
                <w:sz w:val="14"/>
                <w:szCs w:val="14"/>
                <w:lang w:val="es-ES"/>
              </w:rPr>
            </w:pPr>
          </w:p>
        </w:tc>
        <w:tc>
          <w:tcPr>
            <w:tcW w:w="812" w:type="dxa"/>
            <w:tcBorders>
              <w:bottom w:val="single" w:sz="12" w:space="0" w:color="auto"/>
            </w:tcBorders>
            <w:shd w:val="clear" w:color="auto" w:fill="auto"/>
            <w:vAlign w:val="bottom"/>
          </w:tcPr>
          <w:p w14:paraId="0AA3CD23" w14:textId="095BE75C" w:rsidR="00C4469B" w:rsidRPr="00D04190" w:rsidRDefault="00C4469B" w:rsidP="00C4469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iCs/>
                <w:sz w:val="14"/>
                <w:szCs w:val="14"/>
                <w:lang w:val="es-ES"/>
              </w:rPr>
            </w:pPr>
            <w:r w:rsidRPr="00D04190">
              <w:rPr>
                <w:i/>
                <w:iCs/>
                <w:sz w:val="14"/>
                <w:szCs w:val="14"/>
                <w:lang w:val="es-ES"/>
              </w:rPr>
              <w:t>Número</w:t>
            </w:r>
          </w:p>
        </w:tc>
        <w:tc>
          <w:tcPr>
            <w:tcW w:w="1260" w:type="dxa"/>
            <w:tcBorders>
              <w:bottom w:val="single" w:sz="12" w:space="0" w:color="auto"/>
            </w:tcBorders>
            <w:shd w:val="clear" w:color="auto" w:fill="auto"/>
            <w:vAlign w:val="bottom"/>
          </w:tcPr>
          <w:p w14:paraId="49017994" w14:textId="4580845F" w:rsidR="00C4469B" w:rsidRPr="00D04190" w:rsidRDefault="00C4469B" w:rsidP="00C4469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iCs/>
                <w:sz w:val="14"/>
                <w:szCs w:val="14"/>
                <w:lang w:val="es-ES"/>
              </w:rPr>
            </w:pPr>
            <w:r w:rsidRPr="00D04190">
              <w:rPr>
                <w:i/>
                <w:iCs/>
                <w:sz w:val="14"/>
                <w:szCs w:val="14"/>
                <w:lang w:val="es-ES"/>
              </w:rPr>
              <w:t>Importe en euros</w:t>
            </w:r>
          </w:p>
        </w:tc>
        <w:tc>
          <w:tcPr>
            <w:tcW w:w="811" w:type="dxa"/>
            <w:tcBorders>
              <w:bottom w:val="single" w:sz="12" w:space="0" w:color="auto"/>
            </w:tcBorders>
            <w:shd w:val="clear" w:color="auto" w:fill="auto"/>
            <w:vAlign w:val="bottom"/>
          </w:tcPr>
          <w:p w14:paraId="58A1EFA4" w14:textId="5E9E4EF7" w:rsidR="00C4469B" w:rsidRPr="00D04190" w:rsidRDefault="00C4469B" w:rsidP="00C4469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iCs/>
                <w:sz w:val="14"/>
                <w:szCs w:val="14"/>
                <w:lang w:val="es-ES"/>
              </w:rPr>
            </w:pPr>
            <w:r w:rsidRPr="00D04190">
              <w:rPr>
                <w:i/>
                <w:iCs/>
                <w:sz w:val="14"/>
                <w:szCs w:val="14"/>
                <w:lang w:val="es-ES"/>
              </w:rPr>
              <w:t>Número</w:t>
            </w:r>
          </w:p>
        </w:tc>
        <w:tc>
          <w:tcPr>
            <w:tcW w:w="1233" w:type="dxa"/>
            <w:tcBorders>
              <w:bottom w:val="single" w:sz="12" w:space="0" w:color="auto"/>
            </w:tcBorders>
            <w:shd w:val="clear" w:color="auto" w:fill="auto"/>
            <w:vAlign w:val="bottom"/>
          </w:tcPr>
          <w:p w14:paraId="57734E5A" w14:textId="4392644D" w:rsidR="00C4469B" w:rsidRPr="00D04190" w:rsidRDefault="00C4469B" w:rsidP="00C4469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iCs/>
                <w:sz w:val="14"/>
                <w:szCs w:val="14"/>
                <w:lang w:val="es-ES"/>
              </w:rPr>
            </w:pPr>
            <w:r w:rsidRPr="00D04190">
              <w:rPr>
                <w:i/>
                <w:iCs/>
                <w:sz w:val="14"/>
                <w:szCs w:val="14"/>
                <w:lang w:val="es-ES"/>
              </w:rPr>
              <w:t>Importe en euros</w:t>
            </w:r>
          </w:p>
        </w:tc>
      </w:tr>
      <w:tr w:rsidR="00C4469B" w:rsidRPr="00D04190" w14:paraId="00164D90" w14:textId="77777777" w:rsidTr="004B5DB9">
        <w:trPr>
          <w:gridAfter w:val="4"/>
          <w:wAfter w:w="4116" w:type="dxa"/>
          <w:trHeight w:hRule="exact" w:val="115"/>
          <w:tblHeader/>
        </w:trPr>
        <w:tc>
          <w:tcPr>
            <w:tcW w:w="3230" w:type="dxa"/>
            <w:tcBorders>
              <w:top w:val="single" w:sz="12" w:space="0" w:color="auto"/>
            </w:tcBorders>
            <w:shd w:val="clear" w:color="auto" w:fill="auto"/>
            <w:vAlign w:val="bottom"/>
          </w:tcPr>
          <w:p w14:paraId="17645B7B" w14:textId="77777777" w:rsidR="00C4469B" w:rsidRPr="00D04190" w:rsidRDefault="00C4469B" w:rsidP="00C4469B">
            <w:pPr>
              <w:pStyle w:val="SingleTxt"/>
              <w:keepNe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lang w:val="es-ES"/>
              </w:rPr>
            </w:pPr>
          </w:p>
        </w:tc>
      </w:tr>
      <w:tr w:rsidR="00727992" w:rsidRPr="00D04190" w14:paraId="1ACA7E4F" w14:textId="77777777" w:rsidTr="004B5DB9">
        <w:tc>
          <w:tcPr>
            <w:tcW w:w="3230" w:type="dxa"/>
            <w:shd w:val="clear" w:color="auto" w:fill="auto"/>
          </w:tcPr>
          <w:p w14:paraId="72AA328D" w14:textId="27214CC6" w:rsidR="00727992" w:rsidRPr="00D04190" w:rsidRDefault="00727992" w:rsidP="00727992">
            <w:pPr>
              <w:pStyle w:val="SingleTxt"/>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rFonts w:asciiTheme="majorBidi" w:hAnsiTheme="majorBidi" w:cstheme="majorBidi"/>
                <w:sz w:val="17"/>
                <w:szCs w:val="17"/>
                <w:lang w:val="es-ES"/>
              </w:rPr>
            </w:pPr>
            <w:r w:rsidRPr="00D04190">
              <w:rPr>
                <w:rFonts w:asciiTheme="majorBidi" w:hAnsiTheme="majorBidi" w:cstheme="majorBidi"/>
                <w:sz w:val="17"/>
                <w:szCs w:val="17"/>
                <w:lang w:val="es-ES"/>
              </w:rPr>
              <w:t>Mujeres</w:t>
            </w:r>
          </w:p>
        </w:tc>
        <w:tc>
          <w:tcPr>
            <w:tcW w:w="812" w:type="dxa"/>
            <w:shd w:val="clear" w:color="auto" w:fill="auto"/>
            <w:vAlign w:val="bottom"/>
          </w:tcPr>
          <w:p w14:paraId="06622FA2" w14:textId="0C1815D2" w:rsidR="00727992" w:rsidRPr="00D04190" w:rsidRDefault="00727992" w:rsidP="004B5D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382</w:t>
            </w:r>
          </w:p>
        </w:tc>
        <w:tc>
          <w:tcPr>
            <w:tcW w:w="1260" w:type="dxa"/>
            <w:shd w:val="clear" w:color="auto" w:fill="auto"/>
            <w:vAlign w:val="bottom"/>
          </w:tcPr>
          <w:p w14:paraId="7FCA0408" w14:textId="1309D22A" w:rsidR="00727992" w:rsidRPr="00D04190" w:rsidRDefault="00727992" w:rsidP="004B5D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1 960 900</w:t>
            </w:r>
          </w:p>
        </w:tc>
        <w:tc>
          <w:tcPr>
            <w:tcW w:w="811" w:type="dxa"/>
            <w:shd w:val="clear" w:color="auto" w:fill="auto"/>
            <w:vAlign w:val="bottom"/>
          </w:tcPr>
          <w:p w14:paraId="0409B13A" w14:textId="7AD0438F" w:rsidR="00727992" w:rsidRPr="00D04190" w:rsidRDefault="00727992" w:rsidP="004B5D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741</w:t>
            </w:r>
          </w:p>
        </w:tc>
        <w:tc>
          <w:tcPr>
            <w:tcW w:w="1233" w:type="dxa"/>
            <w:shd w:val="clear" w:color="auto" w:fill="auto"/>
            <w:vAlign w:val="bottom"/>
          </w:tcPr>
          <w:p w14:paraId="02E0BD8A" w14:textId="22BCCEE5" w:rsidR="00727992" w:rsidRPr="00D04190" w:rsidRDefault="00727992" w:rsidP="004B5D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4 656 362</w:t>
            </w:r>
          </w:p>
        </w:tc>
      </w:tr>
      <w:tr w:rsidR="00727992" w:rsidRPr="00D04190" w14:paraId="5341E8F7" w14:textId="77777777" w:rsidTr="004B5DB9">
        <w:tc>
          <w:tcPr>
            <w:tcW w:w="3230" w:type="dxa"/>
            <w:shd w:val="clear" w:color="auto" w:fill="auto"/>
          </w:tcPr>
          <w:p w14:paraId="655C4AC6" w14:textId="438B0825" w:rsidR="00727992" w:rsidRPr="00D04190" w:rsidRDefault="00727992" w:rsidP="00727992">
            <w:pPr>
              <w:pStyle w:val="SingleTxt"/>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rFonts w:asciiTheme="majorBidi" w:hAnsiTheme="majorBidi" w:cstheme="majorBidi"/>
                <w:sz w:val="17"/>
                <w:szCs w:val="17"/>
                <w:lang w:val="es-ES"/>
              </w:rPr>
            </w:pPr>
            <w:r w:rsidRPr="00D04190">
              <w:rPr>
                <w:rFonts w:asciiTheme="majorBidi" w:hAnsiTheme="majorBidi" w:cstheme="majorBidi"/>
                <w:sz w:val="17"/>
                <w:szCs w:val="17"/>
                <w:lang w:val="es-ES"/>
              </w:rPr>
              <w:t>Hombres</w:t>
            </w:r>
          </w:p>
        </w:tc>
        <w:tc>
          <w:tcPr>
            <w:tcW w:w="812" w:type="dxa"/>
            <w:shd w:val="clear" w:color="auto" w:fill="auto"/>
            <w:vAlign w:val="bottom"/>
          </w:tcPr>
          <w:p w14:paraId="20AD7B54" w14:textId="4059EA1A" w:rsidR="00727992" w:rsidRPr="00D04190" w:rsidRDefault="00727992" w:rsidP="004B5D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526</w:t>
            </w:r>
          </w:p>
        </w:tc>
        <w:tc>
          <w:tcPr>
            <w:tcW w:w="1260" w:type="dxa"/>
            <w:shd w:val="clear" w:color="auto" w:fill="auto"/>
            <w:vAlign w:val="bottom"/>
          </w:tcPr>
          <w:p w14:paraId="3A61007C" w14:textId="5476C927" w:rsidR="00727992" w:rsidRPr="00D04190" w:rsidRDefault="00727992" w:rsidP="004B5D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2 859 388</w:t>
            </w:r>
          </w:p>
        </w:tc>
        <w:tc>
          <w:tcPr>
            <w:tcW w:w="811" w:type="dxa"/>
            <w:shd w:val="clear" w:color="auto" w:fill="auto"/>
            <w:vAlign w:val="bottom"/>
          </w:tcPr>
          <w:p w14:paraId="365C6D03" w14:textId="6C0FB19C" w:rsidR="00727992" w:rsidRPr="00D04190" w:rsidRDefault="00727992" w:rsidP="004B5D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1417</w:t>
            </w:r>
          </w:p>
        </w:tc>
        <w:tc>
          <w:tcPr>
            <w:tcW w:w="1233" w:type="dxa"/>
            <w:shd w:val="clear" w:color="auto" w:fill="auto"/>
            <w:vAlign w:val="bottom"/>
          </w:tcPr>
          <w:p w14:paraId="12CEEF5F" w14:textId="311DA2B6" w:rsidR="00727992" w:rsidRPr="00D04190" w:rsidRDefault="00727992" w:rsidP="004B5D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10 539 117</w:t>
            </w:r>
          </w:p>
        </w:tc>
      </w:tr>
      <w:tr w:rsidR="00727992" w:rsidRPr="00D04190" w14:paraId="6C038A38" w14:textId="77777777" w:rsidTr="004B5DB9">
        <w:tc>
          <w:tcPr>
            <w:tcW w:w="3230" w:type="dxa"/>
            <w:shd w:val="clear" w:color="auto" w:fill="auto"/>
          </w:tcPr>
          <w:p w14:paraId="229322CD" w14:textId="47C44078" w:rsidR="00727992" w:rsidRPr="00D04190" w:rsidRDefault="00727992" w:rsidP="00727992">
            <w:pPr>
              <w:pStyle w:val="SingleTxt"/>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rFonts w:asciiTheme="majorBidi" w:hAnsiTheme="majorBidi" w:cstheme="majorBidi"/>
                <w:b/>
                <w:bCs/>
                <w:sz w:val="17"/>
                <w:szCs w:val="17"/>
                <w:lang w:val="es-ES"/>
              </w:rPr>
            </w:pPr>
            <w:r w:rsidRPr="00D04190">
              <w:rPr>
                <w:rFonts w:asciiTheme="majorBidi" w:hAnsiTheme="majorBidi" w:cstheme="majorBidi"/>
                <w:b/>
                <w:bCs/>
                <w:sz w:val="17"/>
                <w:szCs w:val="17"/>
                <w:lang w:val="es-ES"/>
              </w:rPr>
              <w:t>Total correspondiente a las zonas de revitalización del medio rural</w:t>
            </w:r>
          </w:p>
        </w:tc>
        <w:tc>
          <w:tcPr>
            <w:tcW w:w="812" w:type="dxa"/>
            <w:shd w:val="clear" w:color="auto" w:fill="auto"/>
            <w:vAlign w:val="bottom"/>
          </w:tcPr>
          <w:p w14:paraId="01AAC880" w14:textId="58F7EF77" w:rsidR="00727992" w:rsidRPr="00D04190" w:rsidRDefault="00727992" w:rsidP="004B5D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b/>
                <w:bCs/>
                <w:sz w:val="17"/>
                <w:szCs w:val="17"/>
                <w:lang w:val="es-ES"/>
              </w:rPr>
            </w:pPr>
            <w:r w:rsidRPr="00D04190">
              <w:rPr>
                <w:rFonts w:asciiTheme="majorBidi" w:hAnsiTheme="majorBidi" w:cstheme="majorBidi"/>
                <w:b/>
                <w:bCs/>
                <w:sz w:val="17"/>
                <w:szCs w:val="17"/>
                <w:lang w:val="es-ES"/>
              </w:rPr>
              <w:t>908</w:t>
            </w:r>
          </w:p>
        </w:tc>
        <w:tc>
          <w:tcPr>
            <w:tcW w:w="1260" w:type="dxa"/>
            <w:shd w:val="clear" w:color="auto" w:fill="auto"/>
            <w:vAlign w:val="bottom"/>
          </w:tcPr>
          <w:p w14:paraId="0FDA888E" w14:textId="3AAA8FC8" w:rsidR="00727992" w:rsidRPr="00D04190" w:rsidRDefault="00727992" w:rsidP="004B5D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b/>
                <w:bCs/>
                <w:sz w:val="17"/>
                <w:szCs w:val="17"/>
                <w:lang w:val="es-ES"/>
              </w:rPr>
            </w:pPr>
            <w:r w:rsidRPr="00D04190">
              <w:rPr>
                <w:rFonts w:asciiTheme="majorBidi" w:hAnsiTheme="majorBidi" w:cstheme="majorBidi"/>
                <w:b/>
                <w:bCs/>
                <w:sz w:val="17"/>
                <w:szCs w:val="17"/>
                <w:lang w:val="es-ES"/>
              </w:rPr>
              <w:t>4 820 288</w:t>
            </w:r>
          </w:p>
        </w:tc>
        <w:tc>
          <w:tcPr>
            <w:tcW w:w="811" w:type="dxa"/>
            <w:shd w:val="clear" w:color="auto" w:fill="auto"/>
            <w:vAlign w:val="bottom"/>
          </w:tcPr>
          <w:p w14:paraId="4DB56FF4" w14:textId="3C5AC68B" w:rsidR="00727992" w:rsidRPr="00D04190" w:rsidRDefault="00727992" w:rsidP="004B5D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b/>
                <w:bCs/>
                <w:sz w:val="17"/>
                <w:szCs w:val="17"/>
                <w:lang w:val="es-ES"/>
              </w:rPr>
            </w:pPr>
            <w:r w:rsidRPr="00D04190">
              <w:rPr>
                <w:rFonts w:asciiTheme="majorBidi" w:hAnsiTheme="majorBidi" w:cstheme="majorBidi"/>
                <w:b/>
                <w:bCs/>
                <w:sz w:val="17"/>
                <w:szCs w:val="17"/>
                <w:lang w:val="es-ES"/>
              </w:rPr>
              <w:t>2 158</w:t>
            </w:r>
          </w:p>
        </w:tc>
        <w:tc>
          <w:tcPr>
            <w:tcW w:w="1233" w:type="dxa"/>
            <w:shd w:val="clear" w:color="auto" w:fill="auto"/>
            <w:vAlign w:val="bottom"/>
          </w:tcPr>
          <w:p w14:paraId="4494AF3E" w14:textId="017FA901" w:rsidR="00727992" w:rsidRPr="00D04190" w:rsidRDefault="00727992" w:rsidP="004B5D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b/>
                <w:bCs/>
                <w:sz w:val="17"/>
                <w:szCs w:val="17"/>
                <w:lang w:val="es-ES"/>
              </w:rPr>
            </w:pPr>
            <w:r w:rsidRPr="00D04190">
              <w:rPr>
                <w:rFonts w:asciiTheme="majorBidi" w:hAnsiTheme="majorBidi" w:cstheme="majorBidi"/>
                <w:b/>
                <w:bCs/>
                <w:sz w:val="17"/>
                <w:szCs w:val="17"/>
                <w:lang w:val="es-ES"/>
              </w:rPr>
              <w:t>15 195 479</w:t>
            </w:r>
          </w:p>
        </w:tc>
      </w:tr>
      <w:tr w:rsidR="00727992" w:rsidRPr="00D04190" w14:paraId="190C45A1" w14:textId="77777777" w:rsidTr="004B5DB9">
        <w:tc>
          <w:tcPr>
            <w:tcW w:w="3230" w:type="dxa"/>
            <w:shd w:val="clear" w:color="auto" w:fill="auto"/>
          </w:tcPr>
          <w:p w14:paraId="5EDA807A" w14:textId="4EEA0AF1" w:rsidR="00727992" w:rsidRPr="00D04190" w:rsidRDefault="00727992" w:rsidP="00727992">
            <w:pPr>
              <w:pStyle w:val="SingleTxt"/>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rFonts w:asciiTheme="majorBidi" w:hAnsiTheme="majorBidi" w:cstheme="majorBidi"/>
                <w:b/>
                <w:bCs/>
                <w:sz w:val="17"/>
                <w:szCs w:val="17"/>
                <w:lang w:val="es-ES"/>
              </w:rPr>
            </w:pPr>
            <w:r w:rsidRPr="00D04190">
              <w:rPr>
                <w:rFonts w:asciiTheme="majorBidi" w:hAnsiTheme="majorBidi" w:cstheme="majorBidi"/>
                <w:b/>
                <w:bCs/>
                <w:sz w:val="17"/>
                <w:szCs w:val="17"/>
                <w:lang w:val="es-ES"/>
              </w:rPr>
              <w:t>Total no correspondiente a las zonas de revitalización del medio rural</w:t>
            </w:r>
          </w:p>
        </w:tc>
        <w:tc>
          <w:tcPr>
            <w:tcW w:w="812" w:type="dxa"/>
            <w:shd w:val="clear" w:color="auto" w:fill="auto"/>
            <w:vAlign w:val="bottom"/>
          </w:tcPr>
          <w:p w14:paraId="7F7FA527" w14:textId="19832B10" w:rsidR="00727992" w:rsidRPr="00D04190" w:rsidRDefault="00727992" w:rsidP="004B5D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b/>
                <w:bCs/>
                <w:sz w:val="17"/>
                <w:szCs w:val="17"/>
                <w:lang w:val="es-ES"/>
              </w:rPr>
            </w:pPr>
            <w:r w:rsidRPr="00D04190">
              <w:rPr>
                <w:rFonts w:asciiTheme="majorBidi" w:hAnsiTheme="majorBidi" w:cstheme="majorBidi"/>
                <w:b/>
                <w:bCs/>
                <w:sz w:val="17"/>
                <w:szCs w:val="17"/>
                <w:lang w:val="es-ES"/>
              </w:rPr>
              <w:t>2 531</w:t>
            </w:r>
          </w:p>
        </w:tc>
        <w:tc>
          <w:tcPr>
            <w:tcW w:w="1260" w:type="dxa"/>
            <w:shd w:val="clear" w:color="auto" w:fill="auto"/>
            <w:vAlign w:val="bottom"/>
          </w:tcPr>
          <w:p w14:paraId="5EEFCB64" w14:textId="5817B1EB" w:rsidR="00727992" w:rsidRPr="00D04190" w:rsidRDefault="00727992" w:rsidP="004B5D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b/>
                <w:bCs/>
                <w:sz w:val="17"/>
                <w:szCs w:val="17"/>
                <w:lang w:val="es-ES"/>
              </w:rPr>
            </w:pPr>
            <w:r w:rsidRPr="00D04190">
              <w:rPr>
                <w:rFonts w:asciiTheme="majorBidi" w:hAnsiTheme="majorBidi" w:cstheme="majorBidi"/>
                <w:b/>
                <w:bCs/>
                <w:sz w:val="17"/>
                <w:szCs w:val="17"/>
                <w:lang w:val="es-ES"/>
              </w:rPr>
              <w:t>13 814 930</w:t>
            </w:r>
          </w:p>
        </w:tc>
        <w:tc>
          <w:tcPr>
            <w:tcW w:w="811" w:type="dxa"/>
            <w:shd w:val="clear" w:color="auto" w:fill="auto"/>
            <w:vAlign w:val="bottom"/>
          </w:tcPr>
          <w:p w14:paraId="305AAFD8" w14:textId="2011770D" w:rsidR="00727992" w:rsidRPr="00D04190" w:rsidRDefault="00727992" w:rsidP="004B5D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b/>
                <w:bCs/>
                <w:sz w:val="17"/>
                <w:szCs w:val="17"/>
                <w:lang w:val="es-ES"/>
              </w:rPr>
            </w:pPr>
            <w:r w:rsidRPr="00D04190">
              <w:rPr>
                <w:rFonts w:asciiTheme="majorBidi" w:hAnsiTheme="majorBidi" w:cstheme="majorBidi"/>
                <w:b/>
                <w:bCs/>
                <w:sz w:val="17"/>
                <w:szCs w:val="17"/>
                <w:lang w:val="es-ES"/>
              </w:rPr>
              <w:t>7 802</w:t>
            </w:r>
          </w:p>
        </w:tc>
        <w:tc>
          <w:tcPr>
            <w:tcW w:w="1233" w:type="dxa"/>
            <w:shd w:val="clear" w:color="auto" w:fill="auto"/>
            <w:vAlign w:val="bottom"/>
          </w:tcPr>
          <w:p w14:paraId="2218B641" w14:textId="5910F474" w:rsidR="00727992" w:rsidRPr="00D04190" w:rsidRDefault="00727992" w:rsidP="004B5D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b/>
                <w:bCs/>
                <w:sz w:val="17"/>
                <w:szCs w:val="17"/>
                <w:lang w:val="es-ES"/>
              </w:rPr>
            </w:pPr>
            <w:r w:rsidRPr="00D04190">
              <w:rPr>
                <w:rFonts w:asciiTheme="majorBidi" w:hAnsiTheme="majorBidi" w:cstheme="majorBidi"/>
                <w:b/>
                <w:bCs/>
                <w:sz w:val="17"/>
                <w:szCs w:val="17"/>
                <w:lang w:val="es-ES"/>
              </w:rPr>
              <w:t>51 320 003</w:t>
            </w:r>
          </w:p>
        </w:tc>
      </w:tr>
      <w:tr w:rsidR="004B5DB9" w:rsidRPr="00D04190" w14:paraId="1E92545E" w14:textId="77777777" w:rsidTr="004B5DB9">
        <w:tc>
          <w:tcPr>
            <w:tcW w:w="3230" w:type="dxa"/>
            <w:shd w:val="clear" w:color="auto" w:fill="auto"/>
          </w:tcPr>
          <w:p w14:paraId="0FFA29B9" w14:textId="77777777" w:rsidR="004B5DB9" w:rsidRPr="00D04190" w:rsidRDefault="004B5DB9" w:rsidP="00727992">
            <w:pPr>
              <w:pStyle w:val="SingleTxt"/>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rFonts w:asciiTheme="majorBidi" w:hAnsiTheme="majorBidi" w:cstheme="majorBidi"/>
                <w:sz w:val="17"/>
                <w:szCs w:val="17"/>
                <w:lang w:val="es-ES"/>
              </w:rPr>
            </w:pPr>
          </w:p>
        </w:tc>
        <w:tc>
          <w:tcPr>
            <w:tcW w:w="812" w:type="dxa"/>
            <w:shd w:val="clear" w:color="auto" w:fill="auto"/>
            <w:vAlign w:val="bottom"/>
          </w:tcPr>
          <w:p w14:paraId="0B1F66F7" w14:textId="77777777" w:rsidR="004B5DB9" w:rsidRPr="00D04190" w:rsidRDefault="004B5DB9" w:rsidP="004B5D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p>
        </w:tc>
        <w:tc>
          <w:tcPr>
            <w:tcW w:w="1260" w:type="dxa"/>
            <w:shd w:val="clear" w:color="auto" w:fill="auto"/>
            <w:vAlign w:val="bottom"/>
          </w:tcPr>
          <w:p w14:paraId="4EBDD384" w14:textId="77777777" w:rsidR="004B5DB9" w:rsidRPr="00D04190" w:rsidRDefault="004B5DB9" w:rsidP="004B5D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p>
        </w:tc>
        <w:tc>
          <w:tcPr>
            <w:tcW w:w="811" w:type="dxa"/>
            <w:shd w:val="clear" w:color="auto" w:fill="auto"/>
            <w:vAlign w:val="bottom"/>
          </w:tcPr>
          <w:p w14:paraId="63685B39" w14:textId="77777777" w:rsidR="004B5DB9" w:rsidRPr="00D04190" w:rsidRDefault="004B5DB9" w:rsidP="004B5D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p>
        </w:tc>
        <w:tc>
          <w:tcPr>
            <w:tcW w:w="1233" w:type="dxa"/>
            <w:shd w:val="clear" w:color="auto" w:fill="auto"/>
            <w:vAlign w:val="bottom"/>
          </w:tcPr>
          <w:p w14:paraId="3580859B" w14:textId="77777777" w:rsidR="004B5DB9" w:rsidRPr="00D04190" w:rsidRDefault="004B5DB9" w:rsidP="004B5D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p>
        </w:tc>
      </w:tr>
      <w:tr w:rsidR="004B5DB9" w:rsidRPr="00D04190" w14:paraId="7F5210A8" w14:textId="77777777" w:rsidTr="004B5DB9">
        <w:tc>
          <w:tcPr>
            <w:tcW w:w="3230" w:type="dxa"/>
            <w:shd w:val="clear" w:color="auto" w:fill="auto"/>
          </w:tcPr>
          <w:p w14:paraId="06D7E32B" w14:textId="03B2A71B" w:rsidR="004B5DB9" w:rsidRPr="00D04190" w:rsidRDefault="004B5DB9" w:rsidP="004B5DB9">
            <w:pPr>
              <w:pStyle w:val="SingleTxt"/>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rFonts w:asciiTheme="majorBidi" w:hAnsiTheme="majorBidi" w:cstheme="majorBidi"/>
                <w:b/>
                <w:bCs/>
                <w:sz w:val="17"/>
                <w:szCs w:val="17"/>
                <w:lang w:val="es-ES"/>
              </w:rPr>
            </w:pPr>
            <w:r w:rsidRPr="00D04190">
              <w:rPr>
                <w:rFonts w:asciiTheme="majorBidi" w:hAnsiTheme="majorBidi" w:cstheme="majorBidi"/>
                <w:b/>
                <w:bCs/>
                <w:sz w:val="17"/>
                <w:szCs w:val="17"/>
                <w:lang w:val="es-ES"/>
              </w:rPr>
              <w:t>Mujeres de zonas de revitalización del medio rural / total correspondiente a 2022</w:t>
            </w:r>
          </w:p>
        </w:tc>
        <w:tc>
          <w:tcPr>
            <w:tcW w:w="812" w:type="dxa"/>
            <w:shd w:val="clear" w:color="auto" w:fill="auto"/>
            <w:vAlign w:val="bottom"/>
          </w:tcPr>
          <w:p w14:paraId="2332AC82" w14:textId="069E543E" w:rsidR="004B5DB9" w:rsidRPr="00D04190" w:rsidRDefault="004B5DB9" w:rsidP="004B5D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11%</w:t>
            </w:r>
          </w:p>
        </w:tc>
        <w:tc>
          <w:tcPr>
            <w:tcW w:w="1260" w:type="dxa"/>
            <w:shd w:val="clear" w:color="auto" w:fill="auto"/>
            <w:vAlign w:val="bottom"/>
          </w:tcPr>
          <w:p w14:paraId="6A10C06E" w14:textId="03128659" w:rsidR="004B5DB9" w:rsidRPr="00D04190" w:rsidRDefault="004B5DB9" w:rsidP="004B5D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11%</w:t>
            </w:r>
          </w:p>
        </w:tc>
        <w:tc>
          <w:tcPr>
            <w:tcW w:w="811" w:type="dxa"/>
            <w:shd w:val="clear" w:color="auto" w:fill="auto"/>
            <w:vAlign w:val="bottom"/>
          </w:tcPr>
          <w:p w14:paraId="1FB3278F" w14:textId="78B8C42B" w:rsidR="004B5DB9" w:rsidRPr="00D04190" w:rsidRDefault="004B5DB9" w:rsidP="004B5D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7%</w:t>
            </w:r>
          </w:p>
        </w:tc>
        <w:tc>
          <w:tcPr>
            <w:tcW w:w="1233" w:type="dxa"/>
            <w:shd w:val="clear" w:color="auto" w:fill="auto"/>
            <w:vAlign w:val="bottom"/>
          </w:tcPr>
          <w:p w14:paraId="37016C7F" w14:textId="634A9C88" w:rsidR="004B5DB9" w:rsidRPr="00D04190" w:rsidRDefault="004B5DB9" w:rsidP="004B5D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7%</w:t>
            </w:r>
          </w:p>
        </w:tc>
      </w:tr>
      <w:tr w:rsidR="004B5DB9" w:rsidRPr="00D04190" w14:paraId="220A3974" w14:textId="77777777" w:rsidTr="004B5DB9">
        <w:tc>
          <w:tcPr>
            <w:tcW w:w="3230" w:type="dxa"/>
            <w:shd w:val="clear" w:color="auto" w:fill="auto"/>
          </w:tcPr>
          <w:p w14:paraId="0A55F884" w14:textId="77C16B55" w:rsidR="004B5DB9" w:rsidRPr="00D04190" w:rsidRDefault="004B5DB9" w:rsidP="004B5DB9">
            <w:pPr>
              <w:pStyle w:val="SingleTxt"/>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rFonts w:asciiTheme="majorBidi" w:hAnsiTheme="majorBidi" w:cstheme="majorBidi"/>
                <w:b/>
                <w:bCs/>
                <w:sz w:val="17"/>
                <w:szCs w:val="17"/>
                <w:lang w:val="es-ES"/>
              </w:rPr>
            </w:pPr>
            <w:r w:rsidRPr="00D04190">
              <w:rPr>
                <w:rFonts w:asciiTheme="majorBidi" w:hAnsiTheme="majorBidi" w:cstheme="majorBidi"/>
                <w:b/>
                <w:bCs/>
                <w:sz w:val="17"/>
                <w:szCs w:val="17"/>
                <w:lang w:val="es-ES"/>
              </w:rPr>
              <w:t>Mujeres de zonas de revitalización del medio rural / total correspondiente a las zonas de revitalización del medio rural</w:t>
            </w:r>
          </w:p>
        </w:tc>
        <w:tc>
          <w:tcPr>
            <w:tcW w:w="812" w:type="dxa"/>
            <w:shd w:val="clear" w:color="auto" w:fill="auto"/>
            <w:vAlign w:val="bottom"/>
          </w:tcPr>
          <w:p w14:paraId="1F2BA09E" w14:textId="4064085D" w:rsidR="004B5DB9" w:rsidRPr="00D04190" w:rsidRDefault="004B5DB9" w:rsidP="004B5D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42%</w:t>
            </w:r>
          </w:p>
        </w:tc>
        <w:tc>
          <w:tcPr>
            <w:tcW w:w="1260" w:type="dxa"/>
            <w:shd w:val="clear" w:color="auto" w:fill="auto"/>
            <w:vAlign w:val="bottom"/>
          </w:tcPr>
          <w:p w14:paraId="67BD9DDF" w14:textId="58A1B465" w:rsidR="004B5DB9" w:rsidRPr="00D04190" w:rsidRDefault="004B5DB9" w:rsidP="004B5D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41%</w:t>
            </w:r>
          </w:p>
        </w:tc>
        <w:tc>
          <w:tcPr>
            <w:tcW w:w="811" w:type="dxa"/>
            <w:shd w:val="clear" w:color="auto" w:fill="auto"/>
            <w:vAlign w:val="bottom"/>
          </w:tcPr>
          <w:p w14:paraId="705E50FF" w14:textId="4E927403" w:rsidR="004B5DB9" w:rsidRPr="00D04190" w:rsidRDefault="004B5DB9" w:rsidP="004B5D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34%</w:t>
            </w:r>
          </w:p>
        </w:tc>
        <w:tc>
          <w:tcPr>
            <w:tcW w:w="1233" w:type="dxa"/>
            <w:shd w:val="clear" w:color="auto" w:fill="auto"/>
            <w:vAlign w:val="bottom"/>
          </w:tcPr>
          <w:p w14:paraId="6D56306F" w14:textId="63797174" w:rsidR="004B5DB9" w:rsidRPr="00D04190" w:rsidRDefault="004B5DB9" w:rsidP="004B5D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31%</w:t>
            </w:r>
          </w:p>
        </w:tc>
      </w:tr>
      <w:tr w:rsidR="004B5DB9" w:rsidRPr="00D04190" w14:paraId="1D8D6347" w14:textId="77777777" w:rsidTr="004B5DB9">
        <w:tc>
          <w:tcPr>
            <w:tcW w:w="3230" w:type="dxa"/>
            <w:tcBorders>
              <w:bottom w:val="single" w:sz="12" w:space="0" w:color="auto"/>
            </w:tcBorders>
            <w:shd w:val="clear" w:color="auto" w:fill="auto"/>
          </w:tcPr>
          <w:p w14:paraId="72B6A1E3" w14:textId="2FF87F19" w:rsidR="004B5DB9" w:rsidRPr="00D04190" w:rsidRDefault="004B5DB9" w:rsidP="004B5DB9">
            <w:pPr>
              <w:pStyle w:val="SingleTxt"/>
              <w:widowControl w:val="0"/>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rFonts w:asciiTheme="majorBidi" w:hAnsiTheme="majorBidi" w:cstheme="majorBidi"/>
                <w:b/>
                <w:bCs/>
                <w:sz w:val="17"/>
                <w:szCs w:val="17"/>
                <w:lang w:val="es-ES"/>
              </w:rPr>
            </w:pPr>
            <w:r w:rsidRPr="00D04190">
              <w:rPr>
                <w:rFonts w:asciiTheme="majorBidi" w:hAnsiTheme="majorBidi" w:cstheme="majorBidi"/>
                <w:b/>
                <w:bCs/>
                <w:sz w:val="17"/>
                <w:szCs w:val="17"/>
                <w:lang w:val="es-ES"/>
              </w:rPr>
              <w:t>% de las zonas de revitalización del medio rural / total</w:t>
            </w:r>
          </w:p>
        </w:tc>
        <w:tc>
          <w:tcPr>
            <w:tcW w:w="812" w:type="dxa"/>
            <w:tcBorders>
              <w:bottom w:val="single" w:sz="12" w:space="0" w:color="auto"/>
            </w:tcBorders>
            <w:shd w:val="clear" w:color="auto" w:fill="auto"/>
            <w:vAlign w:val="bottom"/>
          </w:tcPr>
          <w:p w14:paraId="636D6831" w14:textId="45024B3A" w:rsidR="004B5DB9" w:rsidRPr="00D04190" w:rsidRDefault="004B5DB9" w:rsidP="004B5D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26%</w:t>
            </w:r>
          </w:p>
        </w:tc>
        <w:tc>
          <w:tcPr>
            <w:tcW w:w="1260" w:type="dxa"/>
            <w:tcBorders>
              <w:bottom w:val="single" w:sz="12" w:space="0" w:color="auto"/>
            </w:tcBorders>
            <w:shd w:val="clear" w:color="auto" w:fill="auto"/>
            <w:vAlign w:val="bottom"/>
          </w:tcPr>
          <w:p w14:paraId="7742FAD6" w14:textId="040CD2FB" w:rsidR="004B5DB9" w:rsidRPr="00D04190" w:rsidRDefault="004B5DB9" w:rsidP="004B5D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26%</w:t>
            </w:r>
          </w:p>
        </w:tc>
        <w:tc>
          <w:tcPr>
            <w:tcW w:w="811" w:type="dxa"/>
            <w:tcBorders>
              <w:bottom w:val="single" w:sz="12" w:space="0" w:color="auto"/>
            </w:tcBorders>
            <w:shd w:val="clear" w:color="auto" w:fill="auto"/>
            <w:vAlign w:val="bottom"/>
          </w:tcPr>
          <w:p w14:paraId="5F9DD82E" w14:textId="7B0691AA" w:rsidR="004B5DB9" w:rsidRPr="00D04190" w:rsidRDefault="004B5DB9" w:rsidP="004B5D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22%</w:t>
            </w:r>
          </w:p>
        </w:tc>
        <w:tc>
          <w:tcPr>
            <w:tcW w:w="1233" w:type="dxa"/>
            <w:tcBorders>
              <w:bottom w:val="single" w:sz="12" w:space="0" w:color="auto"/>
            </w:tcBorders>
            <w:shd w:val="clear" w:color="auto" w:fill="auto"/>
            <w:vAlign w:val="bottom"/>
          </w:tcPr>
          <w:p w14:paraId="457B410A" w14:textId="460F2696" w:rsidR="004B5DB9" w:rsidRPr="00D04190" w:rsidRDefault="004B5DB9" w:rsidP="004B5DB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rFonts w:asciiTheme="majorBidi" w:hAnsiTheme="majorBidi" w:cstheme="majorBidi"/>
                <w:sz w:val="17"/>
                <w:szCs w:val="17"/>
                <w:lang w:val="es-ES"/>
              </w:rPr>
            </w:pPr>
            <w:r w:rsidRPr="00D04190">
              <w:rPr>
                <w:rFonts w:asciiTheme="majorBidi" w:hAnsiTheme="majorBidi" w:cstheme="majorBidi"/>
                <w:sz w:val="17"/>
                <w:szCs w:val="17"/>
                <w:lang w:val="es-ES"/>
              </w:rPr>
              <w:t>23%</w:t>
            </w:r>
          </w:p>
        </w:tc>
      </w:tr>
    </w:tbl>
    <w:p w14:paraId="6B0C80EE" w14:textId="77777777" w:rsidR="00154254" w:rsidRPr="00D04190" w:rsidRDefault="00154254" w:rsidP="00154254">
      <w:pPr>
        <w:pStyle w:val="SingleTxt"/>
        <w:spacing w:after="0" w:line="120" w:lineRule="exact"/>
        <w:rPr>
          <w:sz w:val="10"/>
          <w:lang w:val="es-ES"/>
        </w:rPr>
      </w:pPr>
    </w:p>
    <w:p w14:paraId="47EE4C96" w14:textId="77777777" w:rsidR="00DF63A8" w:rsidRPr="00D04190" w:rsidRDefault="00DF63A8" w:rsidP="00154254">
      <w:pPr>
        <w:pStyle w:val="SingleTxt"/>
        <w:spacing w:after="0" w:line="120" w:lineRule="exact"/>
        <w:rPr>
          <w:sz w:val="10"/>
          <w:lang w:val="es-ES"/>
        </w:rPr>
      </w:pPr>
    </w:p>
    <w:p w14:paraId="583F8ABC" w14:textId="388BECE9" w:rsidR="00A55FCD" w:rsidRPr="00D04190" w:rsidRDefault="00A55FCD" w:rsidP="00474858">
      <w:pPr>
        <w:pStyle w:val="H23"/>
        <w:rPr>
          <w:lang w:val="es-ES"/>
        </w:rPr>
      </w:pPr>
      <w:r w:rsidRPr="00D04190">
        <w:rPr>
          <w:lang w:val="es-ES"/>
        </w:rPr>
        <w:tab/>
        <w:t>Atención a refugiadas en situación de vulnerabilidad</w:t>
      </w:r>
    </w:p>
    <w:p w14:paraId="7F9A4FCB" w14:textId="77777777" w:rsidR="00154254" w:rsidRPr="00D04190" w:rsidRDefault="00154254" w:rsidP="00154254">
      <w:pPr>
        <w:pStyle w:val="SingleTxt"/>
        <w:keepNext/>
        <w:spacing w:after="0" w:line="120" w:lineRule="exact"/>
        <w:ind w:left="1264" w:right="1264"/>
        <w:rPr>
          <w:sz w:val="10"/>
          <w:lang w:val="es-ES"/>
        </w:rPr>
      </w:pPr>
    </w:p>
    <w:p w14:paraId="18BA419D" w14:textId="77777777" w:rsidR="003C3F70" w:rsidRPr="00D04190" w:rsidRDefault="003C3F70" w:rsidP="008B1A7F">
      <w:pPr>
        <w:pStyle w:val="SingleTxt"/>
        <w:numPr>
          <w:ilvl w:val="0"/>
          <w:numId w:val="44"/>
        </w:numPr>
        <w:ind w:left="1267" w:firstLine="0"/>
        <w:rPr>
          <w:rStyle w:val="SingleTxtGChar"/>
          <w:lang w:val="es-ES"/>
        </w:rPr>
      </w:pPr>
      <w:r w:rsidRPr="00D04190">
        <w:rPr>
          <w:lang w:val="es-ES"/>
        </w:rPr>
        <w:t xml:space="preserve">Con respecto a la formación impartida al personal de la OFII y la OFPRA, el Ministerio del Interior publicó en mayo de 2021 un Plan de Reducción de la </w:t>
      </w:r>
      <w:r w:rsidR="00010366" w:rsidRPr="00D04190">
        <w:rPr>
          <w:lang w:val="es-ES"/>
        </w:rPr>
        <w:t>Vulnerabilidad en</w:t>
      </w:r>
      <w:r w:rsidRPr="00D04190">
        <w:rPr>
          <w:lang w:val="es-ES"/>
        </w:rPr>
        <w:t xml:space="preserve"> el que figuran diez medidas para hacer frente con más eficacia a los diversos factores de vulnerabilidad que afectan a la población refugiada y solicitante de asilo, entre las que destaca la medida núm. 3, que contempla la impartición de cursos de formación en detección de vulnerabilidades derivadas de factores como la trata, el género, la orientación sexual y la identidad de género, así como la salud, destinados a los contactos de referencia en dicha materia de la OFII, la Estructura de Primera Acogida de Solicitantes de Asilo y los trabajadores sociales de los centros de alojamiento del Sistema Nacional de </w:t>
      </w:r>
      <w:r w:rsidR="00010366" w:rsidRPr="00D04190">
        <w:rPr>
          <w:lang w:val="es-ES"/>
        </w:rPr>
        <w:t>Acogida. Entre</w:t>
      </w:r>
      <w:r w:rsidRPr="00D04190">
        <w:rPr>
          <w:lang w:val="es-ES"/>
        </w:rPr>
        <w:t xml:space="preserve"> junio de 2021 y 2022, la OFII formó a 205 funcionarios en detección de </w:t>
      </w:r>
      <w:r w:rsidR="00010366" w:rsidRPr="00D04190">
        <w:rPr>
          <w:lang w:val="es-ES"/>
        </w:rPr>
        <w:t>vulnerabilidades. Por</w:t>
      </w:r>
      <w:r w:rsidRPr="00D04190">
        <w:rPr>
          <w:lang w:val="es-ES"/>
        </w:rPr>
        <w:t xml:space="preserve"> lo que se refiere a la OFPRA, en 2022 se contabilizaron 1.082 funcionarios participantes en los cursos de formación sobre el conjunto de los factores de vulnerabilidad.</w:t>
      </w:r>
    </w:p>
    <w:p w14:paraId="3C73EC6B" w14:textId="77777777" w:rsidR="003C3F70" w:rsidRPr="00D04190" w:rsidRDefault="003C3F70" w:rsidP="008B1A7F">
      <w:pPr>
        <w:pStyle w:val="SingleTxt"/>
        <w:numPr>
          <w:ilvl w:val="0"/>
          <w:numId w:val="44"/>
        </w:numPr>
        <w:ind w:left="1267" w:firstLine="0"/>
        <w:rPr>
          <w:lang w:val="es-ES"/>
        </w:rPr>
      </w:pPr>
      <w:r w:rsidRPr="00D04190">
        <w:rPr>
          <w:lang w:val="es-ES"/>
        </w:rPr>
        <w:t>Asimismo, la OFPRA participa en otras iniciativas de formación destinadas fundamentalmente a los miembros del Tribunal Nacional de Derecho de Asilo acerca de temas relacionados con la violencia contra las mujeres y la trata de personas en general o de menores en particular.</w:t>
      </w:r>
    </w:p>
    <w:p w14:paraId="46418A2E" w14:textId="77777777" w:rsidR="003C3F70" w:rsidRPr="00D04190" w:rsidRDefault="003C3F70" w:rsidP="008B1A7F">
      <w:pPr>
        <w:pStyle w:val="SingleTxt"/>
        <w:numPr>
          <w:ilvl w:val="0"/>
          <w:numId w:val="44"/>
        </w:numPr>
        <w:ind w:left="1267" w:firstLine="0"/>
        <w:rPr>
          <w:lang w:val="es-ES"/>
        </w:rPr>
      </w:pPr>
      <w:r w:rsidRPr="00D04190">
        <w:rPr>
          <w:lang w:val="es-ES"/>
        </w:rPr>
        <w:t xml:space="preserve">En cuanto a la información facilitada por la OFPRA a las solicitantes de asilo, la medida núm. 5 del Plan de Reducción de la Vulnerabilidad de 2021 se orienta al diseño de campañas de información específicamente destinadas a la población refugiada y solicitante de asilo, lo que contribuirá a detectar antes las situaciones de </w:t>
      </w:r>
      <w:r w:rsidRPr="00D04190">
        <w:rPr>
          <w:lang w:val="es-ES"/>
        </w:rPr>
        <w:lastRenderedPageBreak/>
        <w:t>vulnerabilidad y derivar los casos de las personas más vulnerables a las instancias adecuadas.</w:t>
      </w:r>
    </w:p>
    <w:p w14:paraId="5B5EE139" w14:textId="77777777" w:rsidR="003C3F70" w:rsidRPr="00D04190" w:rsidRDefault="003C3F70" w:rsidP="008B1A7F">
      <w:pPr>
        <w:pStyle w:val="SingleTxt"/>
        <w:numPr>
          <w:ilvl w:val="0"/>
          <w:numId w:val="44"/>
        </w:numPr>
        <w:ind w:left="1267" w:firstLine="0"/>
        <w:rPr>
          <w:lang w:val="es-ES"/>
        </w:rPr>
      </w:pPr>
      <w:r w:rsidRPr="00D04190">
        <w:rPr>
          <w:lang w:val="es-ES"/>
        </w:rPr>
        <w:t>En este sentido, la OFPRA elaboró ya en 2017 un folleto informativo y orientativo para solicitantes de asilo de ambos sexos en situación de vulnerabilidad por su condición de víctimas de violencia contra la mujer, trata de personas, tortura o traumas psicológicos o bien por motivo de su orientación sexual o identidad de género.</w:t>
      </w:r>
    </w:p>
    <w:p w14:paraId="61F331BB" w14:textId="77777777" w:rsidR="003C3F70" w:rsidRPr="00D04190" w:rsidRDefault="003C3F70" w:rsidP="008B1A7F">
      <w:pPr>
        <w:pStyle w:val="SingleTxt"/>
        <w:numPr>
          <w:ilvl w:val="0"/>
          <w:numId w:val="44"/>
        </w:numPr>
        <w:ind w:left="1267" w:firstLine="0"/>
        <w:rPr>
          <w:lang w:val="es-ES"/>
        </w:rPr>
      </w:pPr>
      <w:r w:rsidRPr="00D04190">
        <w:rPr>
          <w:lang w:val="es-ES"/>
        </w:rPr>
        <w:t xml:space="preserve">También se facilita información a las solicitantes de asilo en el sitio web de la OFPRA, que se renovó por completo en 2022 y ahora cuenta con una versión en </w:t>
      </w:r>
      <w:r w:rsidR="00010366" w:rsidRPr="00D04190">
        <w:rPr>
          <w:lang w:val="es-ES"/>
        </w:rPr>
        <w:t>inglés. En</w:t>
      </w:r>
      <w:r w:rsidRPr="00D04190">
        <w:rPr>
          <w:lang w:val="es-ES"/>
        </w:rPr>
        <w:t xml:space="preserve"> concreto, a día de hoy existe una página dedicada a los factores de vulnerabilidad tenidos en cuenta, en la que se especifican los procedimientos de solicitud de asilo por riesgo de mutilación genital.</w:t>
      </w:r>
    </w:p>
    <w:p w14:paraId="49C7AD99" w14:textId="77777777" w:rsidR="003C3F70" w:rsidRPr="00D04190" w:rsidRDefault="003C3F70" w:rsidP="008B1A7F">
      <w:pPr>
        <w:pStyle w:val="SingleTxt"/>
        <w:numPr>
          <w:ilvl w:val="0"/>
          <w:numId w:val="44"/>
        </w:numPr>
        <w:ind w:left="1267" w:firstLine="0"/>
        <w:rPr>
          <w:lang w:val="es-ES"/>
        </w:rPr>
      </w:pPr>
      <w:r w:rsidRPr="00D04190">
        <w:rPr>
          <w:lang w:val="es-ES"/>
        </w:rPr>
        <w:t xml:space="preserve">Las personas con cualquier tipo de discapacidad sin excepción pueden optar asimismo a garantías procedimentales especiales, en particular el acompañamiento durante la entrevista personal en la OFPRA por una tercera persona según lo contemplado específicamente en el artículo L.531-18 del Código de Entrada y Residencia de Extranjeros y del Derecho de Asilo de Francia, estando la correspondiente información accesible en la página dedicada a los factores de vulnerabilidad del sitio web de la citada </w:t>
      </w:r>
      <w:r w:rsidR="00010366" w:rsidRPr="00D04190">
        <w:rPr>
          <w:lang w:val="es-ES"/>
        </w:rPr>
        <w:t>Oficina. En</w:t>
      </w:r>
      <w:r w:rsidRPr="00D04190">
        <w:rPr>
          <w:lang w:val="es-ES"/>
        </w:rPr>
        <w:t xml:space="preserve"> el formulario para la presentación por escrito de la solicitud de asilo se ha incluido un apartado en el que las personas solicitantes pueden dejar constancia de cualquier necesidad especial que tengan con respecto a la organización de su audiencia.</w:t>
      </w:r>
    </w:p>
    <w:p w14:paraId="0C5B982F" w14:textId="69BA8EF0" w:rsidR="003C3F70" w:rsidRPr="00D04190" w:rsidRDefault="003C3F70" w:rsidP="008B1A7F">
      <w:pPr>
        <w:pStyle w:val="SingleTxt"/>
        <w:numPr>
          <w:ilvl w:val="0"/>
          <w:numId w:val="44"/>
        </w:numPr>
        <w:ind w:left="1267" w:firstLine="0"/>
        <w:rPr>
          <w:lang w:val="es-ES"/>
        </w:rPr>
      </w:pPr>
      <w:r w:rsidRPr="00D04190">
        <w:rPr>
          <w:lang w:val="es-ES"/>
        </w:rPr>
        <w:t>Por último, la OFPRA ha establecido un mecanismo de diálogo periódico con sus asociados institucionales y del tejido asociativo en materia de cuestiones relativas a la vulnerabilidad, en particular con las asociaciones tanto generalistas como especializadas que brindan apoyo a las solicitantes de asilo en diversos aspectos, bajo la coordinación de la Misión de Reducción de la Vulnerabilidad creada en 2016.</w:t>
      </w:r>
      <w:r w:rsidR="00474858" w:rsidRPr="00D04190">
        <w:rPr>
          <w:lang w:val="es-ES"/>
        </w:rPr>
        <w:t xml:space="preserve"> </w:t>
      </w:r>
      <w:r w:rsidRPr="00D04190">
        <w:rPr>
          <w:lang w:val="es-ES"/>
        </w:rPr>
        <w:t xml:space="preserve">Este diálogo contribuye a consolidar su especialización y su capacidad para detectar las circunstancias de las mujeres víctimas de violencia, con el fin de ofrecerles una protección más eficaz en el marco de la concesión de </w:t>
      </w:r>
      <w:r w:rsidR="00010366" w:rsidRPr="00D04190">
        <w:rPr>
          <w:lang w:val="es-ES"/>
        </w:rPr>
        <w:t>asilo. En</w:t>
      </w:r>
      <w:r w:rsidRPr="00D04190">
        <w:rPr>
          <w:lang w:val="es-ES"/>
        </w:rPr>
        <w:t xml:space="preserve"> este contexto, las asociaciones e instituciones pueden notificar a la OFPRA los casos de solicitantes de asilo en situaciones de especial vulnerabilidad.</w:t>
      </w:r>
    </w:p>
    <w:p w14:paraId="30E9EF22" w14:textId="77777777" w:rsidR="003C3F70" w:rsidRPr="00D04190" w:rsidRDefault="003C3F70" w:rsidP="008B1A7F">
      <w:pPr>
        <w:pStyle w:val="SingleTxt"/>
        <w:numPr>
          <w:ilvl w:val="0"/>
          <w:numId w:val="44"/>
        </w:numPr>
        <w:ind w:left="1267" w:firstLine="0"/>
        <w:rPr>
          <w:lang w:val="es-ES"/>
        </w:rPr>
      </w:pPr>
      <w:r w:rsidRPr="00D04190">
        <w:rPr>
          <w:lang w:val="es-ES"/>
        </w:rPr>
        <w:t xml:space="preserve">En ese sentido, la primera evaluación está a cargo de los agentes de la Estructura de Primera Acogida de Solicitantes de Asilo, responsables de notificar a la dirección territorial de la OFII los casos de personas designadas como vulnerables, con anterioridad a su cita en la ventanilla única de solicitud de asilo, con el fin de preparar la entrevista que llevará a cabo la OFII y adecuar al máximo las condiciones materiales de acogida que se les vaya a </w:t>
      </w:r>
      <w:r w:rsidR="00010366" w:rsidRPr="00D04190">
        <w:rPr>
          <w:lang w:val="es-ES"/>
        </w:rPr>
        <w:t>ofrecer. Posteriormente</w:t>
      </w:r>
      <w:r w:rsidRPr="00D04190">
        <w:rPr>
          <w:lang w:val="es-ES"/>
        </w:rPr>
        <w:t xml:space="preserve">, a lo largo del procedimiento de solicitud de asilo, se podrán invocar los factores de vulnerabilidad </w:t>
      </w:r>
      <w:r w:rsidR="00010366" w:rsidRPr="00D04190">
        <w:rPr>
          <w:lang w:val="es-ES"/>
        </w:rPr>
        <w:t>notificados. La</w:t>
      </w:r>
      <w:r w:rsidRPr="00D04190">
        <w:rPr>
          <w:lang w:val="es-ES"/>
        </w:rPr>
        <w:t xml:space="preserve"> OFII también puede trasladar directamente a la OFPRA la información sobre las situaciones de vulnerabilidad tras la entrevista de evaluación realizada en </w:t>
      </w:r>
      <w:r w:rsidR="00010366" w:rsidRPr="00D04190">
        <w:rPr>
          <w:lang w:val="es-ES"/>
        </w:rPr>
        <w:t>ventanilla, recabándose</w:t>
      </w:r>
      <w:r w:rsidRPr="00D04190">
        <w:rPr>
          <w:lang w:val="es-ES"/>
        </w:rPr>
        <w:t xml:space="preserve"> en tal caso el consentimiento de las personas solicitantes.</w:t>
      </w:r>
    </w:p>
    <w:p w14:paraId="1987BDB3" w14:textId="77777777" w:rsidR="003C3F70" w:rsidRPr="00D04190" w:rsidRDefault="003C3F70" w:rsidP="008B1A7F">
      <w:pPr>
        <w:pStyle w:val="SingleTxt"/>
        <w:numPr>
          <w:ilvl w:val="0"/>
          <w:numId w:val="44"/>
        </w:numPr>
        <w:ind w:left="1267" w:firstLine="0"/>
        <w:rPr>
          <w:lang w:val="es-ES"/>
        </w:rPr>
      </w:pPr>
      <w:r w:rsidRPr="00D04190">
        <w:rPr>
          <w:lang w:val="es-ES"/>
        </w:rPr>
        <w:t xml:space="preserve">Los factores de vulnerabilidad evaluados por la OFII atañen a personas con discapacidad (motora, sensorial visual o auditiva, mental o intelectual), personas con enfermedades graves, mujeres embarazadas y personas vulnerables por su edad o situación </w:t>
      </w:r>
      <w:r w:rsidR="00010366" w:rsidRPr="00D04190">
        <w:rPr>
          <w:lang w:val="es-ES"/>
        </w:rPr>
        <w:t>familiar. De</w:t>
      </w:r>
      <w:r w:rsidRPr="00D04190">
        <w:rPr>
          <w:lang w:val="es-ES"/>
        </w:rPr>
        <w:t xml:space="preserve"> conformidad con el artículo L.522-2 del Código de Entrada y Residencia de Extranjeros y del Derecho de Asilo de Francia, los agentes de la OFII encargados de esta evaluación deben recibir una formación específica en materia de vulnerabilidad.</w:t>
      </w:r>
    </w:p>
    <w:p w14:paraId="07854769" w14:textId="77777777" w:rsidR="003C3F70" w:rsidRPr="00D04190" w:rsidRDefault="003C3F70" w:rsidP="008B1A7F">
      <w:pPr>
        <w:pStyle w:val="SingleTxt"/>
        <w:numPr>
          <w:ilvl w:val="0"/>
          <w:numId w:val="44"/>
        </w:numPr>
        <w:ind w:left="1267" w:firstLine="0"/>
        <w:rPr>
          <w:lang w:val="es-ES"/>
        </w:rPr>
      </w:pPr>
      <w:r w:rsidRPr="00D04190">
        <w:rPr>
          <w:lang w:val="es-ES"/>
        </w:rPr>
        <w:lastRenderedPageBreak/>
        <w:t xml:space="preserve">Por otro lado, si la vulnerabilidad detectada por la OFPRA requiere en apariencia alguna adaptación de las condiciones de acogida (en particular de las condiciones de alojamiento), la información se comunica a la OFII, con el acuerdo de la persona solicitante, para poder reevaluar las necesidades de esta en caso </w:t>
      </w:r>
      <w:r w:rsidR="00010366" w:rsidRPr="00D04190">
        <w:rPr>
          <w:lang w:val="es-ES"/>
        </w:rPr>
        <w:t>necesario. Este</w:t>
      </w:r>
      <w:r w:rsidRPr="00D04190">
        <w:rPr>
          <w:lang w:val="es-ES"/>
        </w:rPr>
        <w:t xml:space="preserve"> procedimiento, potencialmente aplicable a mujeres víctimas de violencia de género o víctimas de trata, detectadas fundamentalmente a raíz de la entrevista personal en la OFPRA, constituye una buena práctica instaurada para garantizar el máximo bienestar posible a las personas solicitantes en situación de vulnerabilidad y refrendada en la actualidad a través de la medida núm. 2 del Plan de Reducción de la Vulnerabilidad.</w:t>
      </w:r>
    </w:p>
    <w:p w14:paraId="1F113048" w14:textId="0A4EB9E3" w:rsidR="003C3F70" w:rsidRPr="00D04190" w:rsidRDefault="003C3F70" w:rsidP="008B1A7F">
      <w:pPr>
        <w:pStyle w:val="SingleTxt"/>
        <w:numPr>
          <w:ilvl w:val="0"/>
          <w:numId w:val="44"/>
        </w:numPr>
        <w:ind w:left="1267" w:firstLine="0"/>
        <w:rPr>
          <w:lang w:val="es-ES"/>
        </w:rPr>
      </w:pPr>
      <w:r w:rsidRPr="00D04190">
        <w:rPr>
          <w:lang w:val="es-ES"/>
        </w:rPr>
        <w:t xml:space="preserve">Con respecto a las personas solicitantes de asilo beneficiarias de alojamiento, en el pliego de condiciones de los servicios prestados por los centros de acogida se contempla la obligación de que los profesionales informen lo antes posible a la OFII de las situaciones de vulnerabilidad o de las necesidades específicas de acogida y </w:t>
      </w:r>
      <w:r w:rsidR="00010366" w:rsidRPr="00D04190">
        <w:rPr>
          <w:lang w:val="es-ES"/>
        </w:rPr>
        <w:t>apoyo. Llegado el caso, la OFII puede remitir a las personas a un alojamiento más adecuado, como un centro de atención especializada a mujeres víctimas de violencia o trata de personas, o bien a un centro específico para personas LGBTQI+. La OFII cuenta con 300 plazas especialmente destinadas a mujeres víctimas de la violencia y 207 plazas para personas LGBTQI+.A 31 de diciembre de 2022 se hallaban ocupadas 267 de las 300 plazas reservadas a mujeres víctimas de violencia, lo que supone una tasa de ocupación del 89</w:t>
      </w:r>
      <w:r w:rsidR="00FB34CE" w:rsidRPr="00D04190">
        <w:rPr>
          <w:lang w:val="es-ES"/>
        </w:rPr>
        <w:t> %</w:t>
      </w:r>
      <w:r w:rsidR="00010366" w:rsidRPr="00D04190">
        <w:rPr>
          <w:lang w:val="es-ES"/>
        </w:rPr>
        <w:t>.</w:t>
      </w:r>
      <w:r w:rsidR="00FD0F53" w:rsidRPr="00D04190">
        <w:rPr>
          <w:lang w:val="es-ES"/>
        </w:rPr>
        <w:t xml:space="preserve"> </w:t>
      </w:r>
      <w:r w:rsidR="00010366" w:rsidRPr="00D04190">
        <w:rPr>
          <w:lang w:val="es-ES"/>
        </w:rPr>
        <w:t>El número de solicitantes de asilo alojadas en este tipo de plazas ascendía a 221.</w:t>
      </w:r>
    </w:p>
    <w:p w14:paraId="0E27B84C" w14:textId="77777777" w:rsidR="00154254" w:rsidRPr="00D04190" w:rsidRDefault="00154254" w:rsidP="00154254">
      <w:pPr>
        <w:pStyle w:val="SingleTxt"/>
        <w:spacing w:after="0" w:line="120" w:lineRule="exact"/>
        <w:rPr>
          <w:sz w:val="10"/>
          <w:lang w:val="es-ES"/>
        </w:rPr>
      </w:pPr>
      <w:bookmarkStart w:id="48" w:name="_Toc135068350"/>
    </w:p>
    <w:p w14:paraId="24D5F981" w14:textId="77777777" w:rsidR="00154254" w:rsidRPr="00D04190" w:rsidRDefault="00154254" w:rsidP="00154254">
      <w:pPr>
        <w:pStyle w:val="SingleTxt"/>
        <w:spacing w:after="0" w:line="120" w:lineRule="exact"/>
        <w:rPr>
          <w:sz w:val="10"/>
          <w:lang w:val="es-ES"/>
        </w:rPr>
      </w:pPr>
    </w:p>
    <w:p w14:paraId="71760947" w14:textId="63889F5C" w:rsidR="003C3F70" w:rsidRPr="00D04190" w:rsidRDefault="008B1A7F" w:rsidP="00CB6D2A">
      <w:pPr>
        <w:pStyle w:val="HCh"/>
      </w:pPr>
      <w:r w:rsidRPr="00D04190">
        <w:tab/>
      </w:r>
      <w:r w:rsidR="00A55FCD" w:rsidRPr="00D04190">
        <w:t>XXII.</w:t>
      </w:r>
      <w:r w:rsidR="00A55FCD" w:rsidRPr="00D04190">
        <w:tab/>
        <w:t>Cambio climático y reducción del riesgo de desastres</w:t>
      </w:r>
      <w:bookmarkEnd w:id="48"/>
    </w:p>
    <w:p w14:paraId="50157049" w14:textId="77777777" w:rsidR="008B1A7F" w:rsidRPr="00D04190" w:rsidRDefault="008B1A7F" w:rsidP="008B1A7F">
      <w:pPr>
        <w:pStyle w:val="SingleTxt"/>
        <w:keepNext/>
        <w:spacing w:after="0" w:line="120" w:lineRule="exact"/>
        <w:ind w:left="1264" w:right="1264"/>
        <w:rPr>
          <w:sz w:val="10"/>
          <w:lang w:val="es-ES"/>
        </w:rPr>
      </w:pPr>
    </w:p>
    <w:p w14:paraId="6181849F" w14:textId="77777777" w:rsidR="008B1A7F" w:rsidRPr="00D04190" w:rsidRDefault="008B1A7F" w:rsidP="008B1A7F">
      <w:pPr>
        <w:pStyle w:val="SingleTxt"/>
        <w:keepNext/>
        <w:spacing w:after="0" w:line="120" w:lineRule="exact"/>
        <w:ind w:left="1264" w:right="1264"/>
        <w:rPr>
          <w:sz w:val="10"/>
          <w:lang w:val="es-ES"/>
        </w:rPr>
      </w:pPr>
    </w:p>
    <w:p w14:paraId="584EE1CD" w14:textId="77777777" w:rsidR="00A55FCD" w:rsidRPr="00D04190" w:rsidRDefault="00A55FCD" w:rsidP="008B1A7F">
      <w:pPr>
        <w:pStyle w:val="H1"/>
      </w:pPr>
      <w:r w:rsidRPr="00D04190">
        <w:tab/>
      </w:r>
      <w:r w:rsidRPr="00D04190">
        <w:tab/>
        <w:t>Respuesta a la cuestión planteada en el párrafo 22</w:t>
      </w:r>
    </w:p>
    <w:p w14:paraId="1D6FDF2B" w14:textId="77777777" w:rsidR="008B1A7F" w:rsidRPr="00D04190" w:rsidRDefault="008B1A7F" w:rsidP="008B1A7F">
      <w:pPr>
        <w:pStyle w:val="SingleTxt"/>
        <w:keepNext/>
        <w:spacing w:after="0" w:line="120" w:lineRule="exact"/>
        <w:ind w:left="1264" w:right="1264"/>
        <w:rPr>
          <w:sz w:val="10"/>
          <w:lang w:val="es-ES"/>
        </w:rPr>
      </w:pPr>
    </w:p>
    <w:p w14:paraId="67D130C9" w14:textId="77777777" w:rsidR="008B1A7F" w:rsidRPr="00D04190" w:rsidRDefault="008B1A7F" w:rsidP="008B1A7F">
      <w:pPr>
        <w:pStyle w:val="SingleTxt"/>
        <w:keepNext/>
        <w:spacing w:after="0" w:line="120" w:lineRule="exact"/>
        <w:ind w:left="1264" w:right="1264"/>
        <w:rPr>
          <w:sz w:val="10"/>
          <w:lang w:val="es-ES"/>
        </w:rPr>
      </w:pPr>
    </w:p>
    <w:p w14:paraId="65395CCC" w14:textId="77777777" w:rsidR="003C3F70" w:rsidRPr="00D04190" w:rsidRDefault="003C3F70" w:rsidP="008B1A7F">
      <w:pPr>
        <w:pStyle w:val="SingleTxt"/>
        <w:numPr>
          <w:ilvl w:val="0"/>
          <w:numId w:val="44"/>
        </w:numPr>
        <w:ind w:left="1267" w:firstLine="0"/>
        <w:rPr>
          <w:lang w:val="es-ES"/>
        </w:rPr>
      </w:pPr>
      <w:r w:rsidRPr="00D04190">
        <w:rPr>
          <w:lang w:val="es-ES"/>
        </w:rPr>
        <w:t xml:space="preserve">En la Ley de 4 de agosto de 2014 para la garantía de la igualdad sustantiva entre mujeres y hombres se establece que la política de igualdad de género debe aplicarse utilizando un enfoque integral, lo que se traduce en la obligación de que el Estado evalúe sus </w:t>
      </w:r>
      <w:r w:rsidR="00010366" w:rsidRPr="00D04190">
        <w:rPr>
          <w:lang w:val="es-ES"/>
        </w:rPr>
        <w:t>actuaciones. Pese</w:t>
      </w:r>
      <w:r w:rsidRPr="00D04190">
        <w:rPr>
          <w:lang w:val="es-ES"/>
        </w:rPr>
        <w:t xml:space="preserve"> a no hacerse referencia directa a las políticas para hacer frente al cambio climático, Francia sigue las recomendaciones de la UE relativas a la aplicación de una política de incorporación de la perspectiva de género, es decir, que integre los retos que plantean las cuestiones de género y la atención a la repercusión diferencial de todas las políticas públicas en la situación de mujeres y hombres, en particular las orientadas al logro de los Objetivos de Desarrollo Sostenible (ODS) de las Naciones Unidas.</w:t>
      </w:r>
    </w:p>
    <w:p w14:paraId="64A9EA74" w14:textId="77777777" w:rsidR="003C3F70" w:rsidRPr="00D04190" w:rsidRDefault="003C3F70" w:rsidP="008B1A7F">
      <w:pPr>
        <w:pStyle w:val="SingleTxt"/>
        <w:numPr>
          <w:ilvl w:val="0"/>
          <w:numId w:val="44"/>
        </w:numPr>
        <w:ind w:left="1267" w:firstLine="0"/>
        <w:rPr>
          <w:lang w:val="es-ES"/>
        </w:rPr>
      </w:pPr>
      <w:r w:rsidRPr="00D04190">
        <w:rPr>
          <w:lang w:val="es-ES"/>
        </w:rPr>
        <w:t>Por ejemplo, dentro de la política urbana, la Ley de 21 de febrero de 2014 sobre planificación de programas en favor de las ciudades y la cohesión urbana incorpora la igualdad de género como tema transversal (y de referencia obligatoria en los contratos municipales).</w:t>
      </w:r>
    </w:p>
    <w:p w14:paraId="65945701" w14:textId="77777777" w:rsidR="003C3F70" w:rsidRPr="00D04190" w:rsidRDefault="003C3F70" w:rsidP="008B1A7F">
      <w:pPr>
        <w:pStyle w:val="SingleTxt"/>
        <w:numPr>
          <w:ilvl w:val="0"/>
          <w:numId w:val="44"/>
        </w:numPr>
        <w:ind w:left="1267" w:firstLine="0"/>
        <w:rPr>
          <w:lang w:val="es-ES"/>
        </w:rPr>
      </w:pPr>
      <w:r w:rsidRPr="00D04190">
        <w:rPr>
          <w:lang w:val="es-ES"/>
        </w:rPr>
        <w:t>Además, la actuación de Francia en materia de igualdad de género se ajusta al marco estratégico europeo e internacional, a través de la diplomacia feminista ejercida por el Ministerio para Europa y de Asuntos Exteriores, así como al del grupo de la Agencia Francesa de Desarrollo, con el fin de impulsar un cambio sistémico e integrar la perspectiva de género en sus ámbitos prioritarios de actuación, entre los que figuran el clima, la agricultura y el desarrollo sostenible.</w:t>
      </w:r>
    </w:p>
    <w:p w14:paraId="4BFE573E" w14:textId="77777777" w:rsidR="00154254" w:rsidRPr="00D04190" w:rsidRDefault="00154254" w:rsidP="00154254">
      <w:pPr>
        <w:pStyle w:val="SingleTxt"/>
        <w:spacing w:after="0" w:line="120" w:lineRule="exact"/>
        <w:rPr>
          <w:sz w:val="10"/>
          <w:lang w:val="es-ES"/>
        </w:rPr>
      </w:pPr>
      <w:bookmarkStart w:id="49" w:name="_Toc135068351"/>
    </w:p>
    <w:p w14:paraId="7765BA90" w14:textId="77777777" w:rsidR="00154254" w:rsidRPr="00D04190" w:rsidRDefault="00154254" w:rsidP="00154254">
      <w:pPr>
        <w:pStyle w:val="SingleTxt"/>
        <w:spacing w:after="0" w:line="120" w:lineRule="exact"/>
        <w:rPr>
          <w:sz w:val="10"/>
          <w:lang w:val="es-ES"/>
        </w:rPr>
      </w:pPr>
    </w:p>
    <w:p w14:paraId="06DAACAA" w14:textId="12DB0A00" w:rsidR="003C3F70" w:rsidRPr="00D04190" w:rsidRDefault="00B025D0" w:rsidP="00CB6D2A">
      <w:pPr>
        <w:pStyle w:val="HCh"/>
      </w:pPr>
      <w:r w:rsidRPr="00D04190">
        <w:lastRenderedPageBreak/>
        <w:tab/>
      </w:r>
      <w:r w:rsidR="00A55FCD" w:rsidRPr="00D04190">
        <w:t>XXIII.</w:t>
      </w:r>
      <w:r w:rsidR="00A55FCD" w:rsidRPr="00D04190">
        <w:tab/>
        <w:t>Matrimonio y relaciones familiares</w:t>
      </w:r>
      <w:bookmarkEnd w:id="49"/>
    </w:p>
    <w:p w14:paraId="3B72DA99" w14:textId="77777777" w:rsidR="00B025D0" w:rsidRPr="00D04190" w:rsidRDefault="00B025D0" w:rsidP="00B025D0">
      <w:pPr>
        <w:pStyle w:val="SingleTxt"/>
        <w:keepNext/>
        <w:spacing w:after="0" w:line="120" w:lineRule="exact"/>
        <w:ind w:left="1264" w:right="1264"/>
        <w:rPr>
          <w:sz w:val="10"/>
          <w:lang w:val="es-ES"/>
        </w:rPr>
      </w:pPr>
    </w:p>
    <w:p w14:paraId="6504B30F" w14:textId="77777777" w:rsidR="00B025D0" w:rsidRPr="00D04190" w:rsidRDefault="00B025D0" w:rsidP="00B025D0">
      <w:pPr>
        <w:pStyle w:val="SingleTxt"/>
        <w:keepNext/>
        <w:spacing w:after="0" w:line="120" w:lineRule="exact"/>
        <w:ind w:left="1264" w:right="1264"/>
        <w:rPr>
          <w:sz w:val="10"/>
          <w:lang w:val="es-ES"/>
        </w:rPr>
      </w:pPr>
    </w:p>
    <w:p w14:paraId="0E1EAD6F" w14:textId="77777777" w:rsidR="00A55FCD" w:rsidRPr="00D04190" w:rsidRDefault="00A55FCD" w:rsidP="00B025D0">
      <w:pPr>
        <w:pStyle w:val="H1"/>
      </w:pPr>
      <w:r w:rsidRPr="00D04190">
        <w:tab/>
      </w:r>
      <w:r w:rsidRPr="00D04190">
        <w:tab/>
        <w:t>Respuesta a la cuestión planteada en el párrafo 23</w:t>
      </w:r>
    </w:p>
    <w:p w14:paraId="7D747B1A" w14:textId="77777777" w:rsidR="00B025D0" w:rsidRPr="00D04190" w:rsidRDefault="00B025D0" w:rsidP="00B025D0">
      <w:pPr>
        <w:pStyle w:val="SingleTxt"/>
        <w:keepNext/>
        <w:spacing w:after="0" w:line="120" w:lineRule="exact"/>
        <w:ind w:left="1264" w:right="1264"/>
        <w:rPr>
          <w:sz w:val="10"/>
          <w:lang w:val="es-ES"/>
        </w:rPr>
      </w:pPr>
    </w:p>
    <w:p w14:paraId="78A391DF" w14:textId="77777777" w:rsidR="00B025D0" w:rsidRPr="00D04190" w:rsidRDefault="00B025D0" w:rsidP="00B025D0">
      <w:pPr>
        <w:pStyle w:val="SingleTxt"/>
        <w:keepNext/>
        <w:spacing w:after="0" w:line="120" w:lineRule="exact"/>
        <w:ind w:left="1264" w:right="1264"/>
        <w:rPr>
          <w:sz w:val="10"/>
          <w:lang w:val="es-ES"/>
        </w:rPr>
      </w:pPr>
    </w:p>
    <w:p w14:paraId="49F02D3A" w14:textId="61C2825D" w:rsidR="003C3F70" w:rsidRPr="00D04190" w:rsidRDefault="003C3F70" w:rsidP="008B1A7F">
      <w:pPr>
        <w:pStyle w:val="SingleTxt"/>
        <w:numPr>
          <w:ilvl w:val="0"/>
          <w:numId w:val="44"/>
        </w:numPr>
        <w:ind w:left="1267" w:firstLine="0"/>
        <w:rPr>
          <w:lang w:val="es-ES"/>
        </w:rPr>
      </w:pPr>
      <w:r w:rsidRPr="00D04190">
        <w:rPr>
          <w:lang w:val="es-ES"/>
        </w:rPr>
        <w:t>La legislación francesa prohíbe los matrimonios forzados y entre menores de 18</w:t>
      </w:r>
      <w:r w:rsidR="005A2A10" w:rsidRPr="00D04190">
        <w:rPr>
          <w:lang w:val="es-ES"/>
        </w:rPr>
        <w:t> </w:t>
      </w:r>
      <w:r w:rsidR="00010366" w:rsidRPr="00D04190">
        <w:rPr>
          <w:lang w:val="es-ES"/>
        </w:rPr>
        <w:t>años. Sin</w:t>
      </w:r>
      <w:r w:rsidRPr="00D04190">
        <w:rPr>
          <w:lang w:val="es-ES"/>
        </w:rPr>
        <w:t xml:space="preserve"> embargo, esta prohibición no resuelve el problema de los matrimonios consuetudinarios, tradicionales o religiosos, que siguen </w:t>
      </w:r>
      <w:r w:rsidR="00010366" w:rsidRPr="00D04190">
        <w:rPr>
          <w:lang w:val="es-ES"/>
        </w:rPr>
        <w:t>existiendo. A</w:t>
      </w:r>
      <w:r w:rsidRPr="00D04190">
        <w:rPr>
          <w:lang w:val="es-ES"/>
        </w:rPr>
        <w:t xml:space="preserve"> este respecto, el Ministerio de Igualdad de Género brinda apoyo a la asociación Voix de Femmes, responsable de gestionar la línea de atención telefónica para la denuncia de matrimonios forzados SOS Mariage Forcé: 01 30 31 0505.</w:t>
      </w:r>
    </w:p>
    <w:p w14:paraId="1E03E2DD" w14:textId="7AD82DE7" w:rsidR="003C3F70" w:rsidRPr="00D04190" w:rsidRDefault="003C3F70" w:rsidP="008B1A7F">
      <w:pPr>
        <w:pStyle w:val="SingleTxt"/>
        <w:numPr>
          <w:ilvl w:val="0"/>
          <w:numId w:val="44"/>
        </w:numPr>
        <w:ind w:left="1267" w:firstLine="0"/>
        <w:rPr>
          <w:lang w:val="es-ES"/>
        </w:rPr>
      </w:pPr>
      <w:r w:rsidRPr="00D04190">
        <w:rPr>
          <w:lang w:val="es-ES"/>
        </w:rPr>
        <w:t>Por otro lado, en el marco de la labor de la Comisión Europea en torno a la propuesta de directiva del Parlamento Europeo y del Consejo por la que se modifica la Directiva 2011/36/UE, de 5 de abril de 2011, relativa a la prevención y lucha contra la trata de seres humanos y a la protección de las víctimas, se ha debatido la posibilidad de ampliar la definición de explotación incluyendo el matrimonio forzado y la adopción ilegal.</w:t>
      </w:r>
    </w:p>
    <w:p w14:paraId="5265F339" w14:textId="642BD4C5" w:rsidR="005A2A10" w:rsidRPr="00D04190" w:rsidRDefault="005A2A10" w:rsidP="005A2A10">
      <w:pPr>
        <w:pStyle w:val="SingleTxt"/>
      </w:pPr>
      <w:r w:rsidRPr="00D04190">
        <w:rPr>
          <w:noProof/>
          <w:w w:val="100"/>
        </w:rPr>
        <mc:AlternateContent>
          <mc:Choice Requires="wps">
            <w:drawing>
              <wp:anchor distT="0" distB="0" distL="114300" distR="114300" simplePos="0" relativeHeight="251659264" behindDoc="0" locked="0" layoutInCell="1" allowOverlap="1" wp14:anchorId="008E668E" wp14:editId="064031E8">
                <wp:simplePos x="0" y="0"/>
                <wp:positionH relativeFrom="column">
                  <wp:posOffset>2669540</wp:posOffset>
                </wp:positionH>
                <wp:positionV relativeFrom="paragraph">
                  <wp:posOffset>304800</wp:posOffset>
                </wp:positionV>
                <wp:extent cx="914400" cy="0"/>
                <wp:effectExtent l="0" t="0" r="0" b="0"/>
                <wp:wrapNone/>
                <wp:docPr id="1" name="Straight Connector 1"/>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364D995"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" strokecolor="#010000" strokeweight=".25pt"/>
            </w:pict>
          </mc:Fallback>
        </mc:AlternateContent>
      </w:r>
    </w:p>
    <w:sectPr w:rsidR="005A2A10" w:rsidRPr="00D04190" w:rsidSect="008B1A7F">
      <w:headerReference w:type="even" r:id="rId15"/>
      <w:headerReference w:type="default" r:id="rId16"/>
      <w:footerReference w:type="even" r:id="rId17"/>
      <w:footerReference w:type="default" r:id="rId18"/>
      <w:headerReference w:type="first" r:id="rId19"/>
      <w:footerReference w:type="first" r:id="rId20"/>
      <w:endnotePr>
        <w:numFmt w:val="decimal"/>
      </w:endnotePr>
      <w:pgSz w:w="12240" w:h="15840" w:code="119"/>
      <w:pgMar w:top="1440" w:right="1202" w:bottom="1179" w:left="1202" w:header="431" w:footer="505" w:gutter="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3-09-11T17:36:00Z" w:initials="Start">
    <w:p w14:paraId="3EC68E87" w14:textId="77777777" w:rsidR="00B93815" w:rsidRDefault="00B93815">
      <w:pPr>
        <w:pStyle w:val="CommentText"/>
      </w:pPr>
      <w:r>
        <w:rPr>
          <w:rStyle w:val="CommentReference"/>
        </w:rPr>
        <w:annotationRef/>
      </w:r>
      <w:r>
        <w:t>&lt;&lt;ODS JOB NO&gt;&gt;N2319288S&lt;&lt;ODS JOB NO&gt;&gt;</w:t>
      </w:r>
    </w:p>
    <w:p w14:paraId="2F542F64" w14:textId="77777777" w:rsidR="00B93815" w:rsidRDefault="00B93815">
      <w:pPr>
        <w:pStyle w:val="CommentText"/>
      </w:pPr>
      <w:r>
        <w:t>&lt;&lt;ODS DOC SYMBOL1&gt;&gt;CEDAW/C/FRA/RQ/9&lt;&lt;ODS DOC SYMBOL1&gt;&gt;</w:t>
      </w:r>
    </w:p>
    <w:p w14:paraId="1CEB0A11" w14:textId="4BAAD95B" w:rsidR="00B93815" w:rsidRDefault="00B93815">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1CEB0A11"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8A9CE9C" w16cex:dateUtc="2023-09-11T21:3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CEB0A11" w16cid:durableId="28A9CE9C"/>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F1C101" w14:textId="77777777" w:rsidR="00DB3D80" w:rsidRDefault="00DB3D80">
      <w:pPr>
        <w:spacing w:line="240" w:lineRule="auto"/>
      </w:pPr>
    </w:p>
  </w:endnote>
  <w:endnote w:type="continuationSeparator" w:id="0">
    <w:p w14:paraId="7AD5A622" w14:textId="77777777" w:rsidR="00DB3D80" w:rsidRDefault="00DB3D80">
      <w:pPr>
        <w:pStyle w:val="Footer"/>
      </w:pPr>
    </w:p>
  </w:endnote>
  <w:endnote w:type="continuationNotice" w:id="1">
    <w:p w14:paraId="26E88EE4" w14:textId="77777777" w:rsidR="00DB3D80" w:rsidRDefault="00DB3D8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Barcode 3 of 9 by request">
    <w:altName w:val="Calibri"/>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074DB4" w14:paraId="306B6BD1" w14:textId="77777777" w:rsidTr="00307EA6">
      <w:tc>
        <w:tcPr>
          <w:tcW w:w="4920" w:type="dxa"/>
          <w:shd w:val="clear" w:color="auto" w:fill="auto"/>
        </w:tcPr>
        <w:p w14:paraId="0ADE8F0F" w14:textId="670ED14E" w:rsidR="00074DB4" w:rsidRPr="00074DB4" w:rsidRDefault="00074DB4" w:rsidP="00074DB4">
          <w:pPr>
            <w:pStyle w:val="Footer"/>
            <w:jc w:val="right"/>
            <w:rPr>
              <w:bCs/>
              <w:w w:val="103"/>
              <w:sz w:val="14"/>
            </w:rPr>
          </w:pPr>
          <w:r w:rsidRPr="00074DB4">
            <w:rPr>
              <w:bCs/>
              <w:w w:val="103"/>
              <w:sz w:val="14"/>
            </w:rPr>
            <w:t>23-12961</w:t>
          </w:r>
        </w:p>
      </w:tc>
      <w:tc>
        <w:tcPr>
          <w:tcW w:w="4920" w:type="dxa"/>
          <w:shd w:val="clear" w:color="auto" w:fill="auto"/>
        </w:tcPr>
        <w:p w14:paraId="1722E301" w14:textId="77777777" w:rsidR="00074DB4" w:rsidRPr="00D56461" w:rsidRDefault="00074DB4" w:rsidP="00074DB4">
          <w:pPr>
            <w:pStyle w:val="Footer"/>
            <w:rPr>
              <w:b/>
              <w:bCs/>
              <w:w w:val="103"/>
            </w:rPr>
          </w:pPr>
          <w:r w:rsidRPr="00D56461">
            <w:rPr>
              <w:b/>
              <w:bCs/>
              <w:w w:val="103"/>
            </w:rPr>
            <w:fldChar w:fldCharType="begin"/>
          </w:r>
          <w:r w:rsidRPr="00D56461">
            <w:rPr>
              <w:b/>
              <w:bCs/>
              <w:w w:val="103"/>
            </w:rPr>
            <w:instrText xml:space="preserve"> PAGE  \* Arabic  \* MERGEFORMAT </w:instrText>
          </w:r>
          <w:r w:rsidRPr="00D56461">
            <w:rPr>
              <w:b/>
              <w:bCs/>
              <w:w w:val="103"/>
            </w:rPr>
            <w:fldChar w:fldCharType="separate"/>
          </w:r>
          <w:r>
            <w:rPr>
              <w:b/>
              <w:bCs/>
              <w:w w:val="103"/>
            </w:rPr>
            <w:t>2</w:t>
          </w:r>
          <w:r w:rsidRPr="00D56461">
            <w:rPr>
              <w:b/>
              <w:bCs/>
              <w:w w:val="103"/>
            </w:rPr>
            <w:fldChar w:fldCharType="end"/>
          </w:r>
          <w:r w:rsidRPr="00D56461">
            <w:rPr>
              <w:b/>
              <w:bCs/>
              <w:w w:val="103"/>
            </w:rPr>
            <w:t>/</w:t>
          </w:r>
          <w:r w:rsidRPr="00D56461">
            <w:rPr>
              <w:b/>
              <w:bCs/>
              <w:w w:val="103"/>
            </w:rPr>
            <w:fldChar w:fldCharType="begin"/>
          </w:r>
          <w:r w:rsidRPr="00D56461">
            <w:rPr>
              <w:b/>
              <w:bCs/>
              <w:w w:val="103"/>
            </w:rPr>
            <w:instrText xml:space="preserve"> NUMPAGES  \* Arabic  \* MERGEFORMAT </w:instrText>
          </w:r>
          <w:r w:rsidRPr="00D56461">
            <w:rPr>
              <w:b/>
              <w:bCs/>
              <w:w w:val="103"/>
            </w:rPr>
            <w:fldChar w:fldCharType="separate"/>
          </w:r>
          <w:r>
            <w:rPr>
              <w:b/>
              <w:bCs/>
              <w:w w:val="103"/>
            </w:rPr>
            <w:t>30</w:t>
          </w:r>
          <w:r w:rsidRPr="00D56461">
            <w:rPr>
              <w:b/>
              <w:bCs/>
              <w:w w:val="103"/>
            </w:rPr>
            <w:fldChar w:fldCharType="end"/>
          </w:r>
        </w:p>
      </w:tc>
    </w:tr>
  </w:tbl>
  <w:p w14:paraId="2413EB39" w14:textId="77777777" w:rsidR="00074DB4" w:rsidRPr="00BC136C" w:rsidRDefault="00074DB4" w:rsidP="00074DB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074DB4" w14:paraId="0BFBF4FC" w14:textId="77777777" w:rsidTr="00307EA6">
      <w:tc>
        <w:tcPr>
          <w:tcW w:w="4920" w:type="dxa"/>
          <w:shd w:val="clear" w:color="auto" w:fill="auto"/>
        </w:tcPr>
        <w:p w14:paraId="51739FD4" w14:textId="5C5755AB" w:rsidR="00074DB4" w:rsidRPr="00074DB4" w:rsidRDefault="00074DB4" w:rsidP="00074DB4">
          <w:pPr>
            <w:pStyle w:val="Footer"/>
            <w:jc w:val="right"/>
            <w:rPr>
              <w:bCs/>
              <w:w w:val="103"/>
              <w:sz w:val="14"/>
            </w:rPr>
          </w:pPr>
          <w:r w:rsidRPr="00D56461">
            <w:rPr>
              <w:b/>
              <w:bCs/>
              <w:w w:val="103"/>
            </w:rPr>
            <w:fldChar w:fldCharType="begin"/>
          </w:r>
          <w:r w:rsidRPr="00D56461">
            <w:rPr>
              <w:b/>
              <w:bCs/>
              <w:w w:val="103"/>
            </w:rPr>
            <w:instrText xml:space="preserve"> PAGE  \* Arabic  \* MERGEFORMAT </w:instrText>
          </w:r>
          <w:r w:rsidRPr="00D56461">
            <w:rPr>
              <w:b/>
              <w:bCs/>
              <w:w w:val="103"/>
            </w:rPr>
            <w:fldChar w:fldCharType="separate"/>
          </w:r>
          <w:r>
            <w:rPr>
              <w:b/>
              <w:bCs/>
              <w:w w:val="103"/>
            </w:rPr>
            <w:t>3</w:t>
          </w:r>
          <w:r w:rsidRPr="00D56461">
            <w:rPr>
              <w:b/>
              <w:bCs/>
              <w:w w:val="103"/>
            </w:rPr>
            <w:fldChar w:fldCharType="end"/>
          </w:r>
          <w:r w:rsidRPr="00D56461">
            <w:rPr>
              <w:b/>
              <w:bCs/>
              <w:w w:val="103"/>
            </w:rPr>
            <w:t>/</w:t>
          </w:r>
          <w:r w:rsidRPr="00D56461">
            <w:rPr>
              <w:b/>
              <w:bCs/>
              <w:w w:val="103"/>
            </w:rPr>
            <w:fldChar w:fldCharType="begin"/>
          </w:r>
          <w:r w:rsidRPr="00D56461">
            <w:rPr>
              <w:b/>
              <w:bCs/>
              <w:w w:val="103"/>
            </w:rPr>
            <w:instrText xml:space="preserve"> NUMPAGES  \* Arabic  \* MERGEFORMAT </w:instrText>
          </w:r>
          <w:r w:rsidRPr="00D56461">
            <w:rPr>
              <w:b/>
              <w:bCs/>
              <w:w w:val="103"/>
            </w:rPr>
            <w:fldChar w:fldCharType="separate"/>
          </w:r>
          <w:r>
            <w:rPr>
              <w:b/>
              <w:bCs/>
              <w:w w:val="103"/>
            </w:rPr>
            <w:t>51</w:t>
          </w:r>
          <w:r w:rsidRPr="00D56461">
            <w:rPr>
              <w:b/>
              <w:bCs/>
              <w:w w:val="103"/>
            </w:rPr>
            <w:fldChar w:fldCharType="end"/>
          </w:r>
        </w:p>
      </w:tc>
      <w:tc>
        <w:tcPr>
          <w:tcW w:w="4920" w:type="dxa"/>
          <w:shd w:val="clear" w:color="auto" w:fill="auto"/>
        </w:tcPr>
        <w:p w14:paraId="5BC7685F" w14:textId="1D7E6A19" w:rsidR="00074DB4" w:rsidRPr="00D56461" w:rsidRDefault="00074DB4" w:rsidP="00074DB4">
          <w:pPr>
            <w:pStyle w:val="Footer"/>
            <w:rPr>
              <w:b/>
              <w:bCs/>
              <w:w w:val="103"/>
            </w:rPr>
          </w:pPr>
          <w:r w:rsidRPr="00074DB4">
            <w:rPr>
              <w:bCs/>
              <w:w w:val="103"/>
              <w:sz w:val="14"/>
            </w:rPr>
            <w:t>23-12961</w:t>
          </w:r>
        </w:p>
      </w:tc>
    </w:tr>
  </w:tbl>
  <w:p w14:paraId="5BF20D4F" w14:textId="77777777" w:rsidR="00074DB4" w:rsidRPr="00BC136C" w:rsidRDefault="00074DB4" w:rsidP="00074DB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3801"/>
      <w:gridCol w:w="4920"/>
    </w:tblGrid>
    <w:tr w:rsidR="00267409" w14:paraId="5008F4D8" w14:textId="77777777" w:rsidTr="00307EA6">
      <w:tc>
        <w:tcPr>
          <w:tcW w:w="3801" w:type="dxa"/>
        </w:tcPr>
        <w:p w14:paraId="40BC689A" w14:textId="76EDFA60" w:rsidR="00267409" w:rsidRDefault="00267409" w:rsidP="00267409">
          <w:pPr>
            <w:pStyle w:val="ReleaseDate"/>
          </w:pPr>
          <w:r>
            <w:rPr>
              <w:noProof/>
            </w:rPr>
            <w:drawing>
              <wp:anchor distT="0" distB="0" distL="114300" distR="114300" simplePos="0" relativeHeight="251659264" behindDoc="0" locked="0" layoutInCell="1" allowOverlap="1" wp14:anchorId="31E19EC6" wp14:editId="3794EDA5">
                <wp:simplePos x="0" y="0"/>
                <wp:positionH relativeFrom="column">
                  <wp:posOffset>5458460</wp:posOffset>
                </wp:positionH>
                <wp:positionV relativeFrom="paragraph">
                  <wp:posOffset>-365760</wp:posOffset>
                </wp:positionV>
                <wp:extent cx="694690" cy="694690"/>
                <wp:effectExtent l="0" t="0" r="0" b="0"/>
                <wp:wrapNone/>
                <wp:docPr id="3" name="Picture 3" descr="Código QR&#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ódigo QR&#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23-12961</w:t>
          </w:r>
          <w:r w:rsidR="00A2620F">
            <w:t>X</w:t>
          </w:r>
          <w:r>
            <w:t xml:space="preserve"> (S)    </w:t>
          </w:r>
        </w:p>
        <w:p w14:paraId="1705B2F1" w14:textId="0D549D65" w:rsidR="00267409" w:rsidRPr="00BC136C" w:rsidRDefault="00267409" w:rsidP="00267409">
          <w:pPr>
            <w:pStyle w:val="Footer"/>
            <w:spacing w:before="80" w:line="210" w:lineRule="exact"/>
            <w:rPr>
              <w:rFonts w:ascii="Barcode 3 of 9 by request" w:hAnsi="Barcode 3 of 9 by request"/>
              <w:b/>
              <w:sz w:val="24"/>
            </w:rPr>
          </w:pPr>
          <w:r>
            <w:rPr>
              <w:rFonts w:ascii="Barcode 3 of 9 by request" w:hAnsi="Barcode 3 of 9 by request"/>
              <w:sz w:val="24"/>
            </w:rPr>
            <w:t>*2312961*</w:t>
          </w:r>
        </w:p>
      </w:tc>
      <w:tc>
        <w:tcPr>
          <w:tcW w:w="4920" w:type="dxa"/>
        </w:tcPr>
        <w:p w14:paraId="50AE769B" w14:textId="77777777" w:rsidR="00267409" w:rsidRDefault="00267409" w:rsidP="00267409">
          <w:pPr>
            <w:pStyle w:val="Footer"/>
            <w:jc w:val="right"/>
            <w:rPr>
              <w:b/>
              <w:sz w:val="20"/>
            </w:rPr>
          </w:pPr>
          <w:r w:rsidRPr="00216FBE">
            <w:rPr>
              <w:b/>
              <w:noProof/>
              <w:sz w:val="20"/>
              <w:lang w:eastAsia="zh-CN"/>
            </w:rPr>
            <w:drawing>
              <wp:inline distT="0" distB="0" distL="0" distR="0" wp14:anchorId="676DAA02" wp14:editId="751FEB1C">
                <wp:extent cx="1038225" cy="209550"/>
                <wp:effectExtent l="0" t="0" r="0" b="0"/>
                <wp:docPr id="54" name="Picture 1" descr="Logotip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Logotipo&#10;&#10;Descripción generada automáticamente con confianza medi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38225" cy="209550"/>
                        </a:xfrm>
                        <a:prstGeom prst="rect">
                          <a:avLst/>
                        </a:prstGeom>
                        <a:noFill/>
                        <a:ln>
                          <a:noFill/>
                        </a:ln>
                      </pic:spPr>
                    </pic:pic>
                  </a:graphicData>
                </a:graphic>
              </wp:inline>
            </w:drawing>
          </w:r>
        </w:p>
      </w:tc>
    </w:tr>
  </w:tbl>
  <w:p w14:paraId="02A5E8D3" w14:textId="77777777" w:rsidR="00267409" w:rsidRPr="00BC136C" w:rsidRDefault="00267409" w:rsidP="00267409">
    <w:pPr>
      <w:pStyle w:val="Footer"/>
      <w:spacing w:line="56" w:lineRule="auto"/>
      <w:rPr>
        <w:b/>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B3ACDF" w14:textId="77777777" w:rsidR="00DB3D80" w:rsidRDefault="00DB3D80">
      <w:pPr>
        <w:pStyle w:val="Footer"/>
        <w:tabs>
          <w:tab w:val="right" w:pos="2155"/>
        </w:tabs>
        <w:spacing w:after="80" w:line="240" w:lineRule="atLeast"/>
        <w:ind w:left="680"/>
        <w:rPr>
          <w:u w:val="single"/>
        </w:rPr>
      </w:pPr>
      <w:r>
        <w:rPr>
          <w:u w:val="single"/>
        </w:rPr>
        <w:tab/>
      </w:r>
    </w:p>
  </w:footnote>
  <w:footnote w:type="continuationSeparator" w:id="0">
    <w:p w14:paraId="1FBEA675" w14:textId="77777777" w:rsidR="00DB3D80" w:rsidRDefault="00DB3D80">
      <w:pPr>
        <w:pStyle w:val="Footer"/>
        <w:tabs>
          <w:tab w:val="right" w:pos="2155"/>
        </w:tabs>
        <w:spacing w:after="80" w:line="240" w:lineRule="atLeast"/>
        <w:ind w:left="680"/>
        <w:rPr>
          <w:u w:val="single"/>
        </w:rPr>
      </w:pPr>
      <w:r>
        <w:rPr>
          <w:u w:val="single"/>
        </w:rPr>
        <w:tab/>
      </w:r>
    </w:p>
  </w:footnote>
  <w:footnote w:type="continuationNotice" w:id="1">
    <w:p w14:paraId="79D20C7B" w14:textId="77777777" w:rsidR="00DB3D80" w:rsidRDefault="00DB3D80">
      <w:pPr>
        <w:spacing w:line="240" w:lineRule="auto"/>
        <w:rPr>
          <w:sz w:val="2"/>
          <w:szCs w:val="2"/>
        </w:rPr>
      </w:pPr>
    </w:p>
  </w:footnote>
  <w:footnote w:id="2">
    <w:p w14:paraId="2651FA02" w14:textId="1B52930E" w:rsidR="00010366" w:rsidRPr="005A2A10" w:rsidRDefault="00010366" w:rsidP="00B025D0">
      <w:pPr>
        <w:pStyle w:val="FootnoteText"/>
        <w:ind w:left="1134" w:right="1134"/>
        <w:rPr>
          <w:lang w:val="es-ES"/>
        </w:rPr>
      </w:pPr>
      <w:r w:rsidRPr="00F06CFA">
        <w:rPr>
          <w:color w:val="0070C0"/>
          <w:lang w:val="es-ES"/>
        </w:rPr>
        <w:tab/>
      </w:r>
      <w:r w:rsidRPr="00F06CFA">
        <w:rPr>
          <w:rStyle w:val="FootnoteReference"/>
          <w:lang w:val="es-ES"/>
        </w:rPr>
        <w:footnoteRef/>
      </w:r>
      <w:r>
        <w:rPr>
          <w:lang w:val="es-ES"/>
        </w:rPr>
        <w:tab/>
      </w:r>
      <w:hyperlink r:id="rId1" w:history="1">
        <w:r w:rsidR="009004C2" w:rsidRPr="003E6A54">
          <w:rPr>
            <w:rStyle w:val="Hyperlink"/>
            <w:lang w:val="es-ES"/>
          </w:rPr>
          <w:t>https://arretonslesviolences.gouv.fr/l-etat-vous-protege/politique-de-lutte-contre-les-violences-faites-au-femmes</w:t>
        </w:r>
      </w:hyperlink>
      <w:r>
        <w:rPr>
          <w:lang w:val="es-ES"/>
        </w:rPr>
        <w:t>.</w:t>
      </w:r>
    </w:p>
  </w:footnote>
  <w:footnote w:id="3">
    <w:p w14:paraId="31F0E516" w14:textId="49E02D91" w:rsidR="00010366" w:rsidRPr="005A2A10" w:rsidRDefault="00010366" w:rsidP="00B025D0">
      <w:pPr>
        <w:pStyle w:val="FootnoteText"/>
        <w:ind w:left="1134" w:right="1134"/>
        <w:rPr>
          <w:lang w:val="es-ES"/>
        </w:rPr>
      </w:pPr>
      <w:r w:rsidRPr="00F06CFA">
        <w:rPr>
          <w:lang w:val="es-ES"/>
        </w:rPr>
        <w:tab/>
      </w:r>
      <w:r w:rsidRPr="00F06CFA">
        <w:rPr>
          <w:rStyle w:val="FootnoteReference"/>
          <w:lang w:val="es-ES"/>
        </w:rPr>
        <w:footnoteRef/>
      </w:r>
      <w:r>
        <w:rPr>
          <w:lang w:val="es-ES"/>
        </w:rPr>
        <w:tab/>
      </w:r>
      <w:hyperlink r:id="rId2" w:history="1">
        <w:r w:rsidR="009004C2" w:rsidRPr="003E6A54">
          <w:rPr>
            <w:rStyle w:val="Hyperlink"/>
            <w:lang w:val="es-ES"/>
          </w:rPr>
          <w:t>https://www.egalite-femmes-hommes.gouv.fr/diplomatie-feministe</w:t>
        </w:r>
      </w:hyperlink>
      <w:r>
        <w:rPr>
          <w:lang w:val="es-ES"/>
        </w:rPr>
        <w:t>.</w:t>
      </w:r>
    </w:p>
  </w:footnote>
  <w:footnote w:id="4">
    <w:p w14:paraId="019145FA" w14:textId="3840F755" w:rsidR="00010366" w:rsidRPr="005A2A10" w:rsidRDefault="00010366" w:rsidP="00B025D0">
      <w:pPr>
        <w:pStyle w:val="FootnoteText"/>
        <w:ind w:left="1134" w:right="1134"/>
        <w:rPr>
          <w:lang w:val="es-ES"/>
        </w:rPr>
      </w:pPr>
      <w:r w:rsidRPr="00F06CFA">
        <w:rPr>
          <w:lang w:val="es-ES"/>
        </w:rPr>
        <w:tab/>
      </w:r>
      <w:r w:rsidRPr="00F06CFA">
        <w:rPr>
          <w:rStyle w:val="FootnoteReference"/>
          <w:lang w:val="es-ES"/>
        </w:rPr>
        <w:footnoteRef/>
      </w:r>
      <w:r>
        <w:rPr>
          <w:lang w:val="es-ES"/>
        </w:rPr>
        <w:tab/>
      </w:r>
      <w:hyperlink r:id="rId3" w:history="1">
        <w:r w:rsidR="009004C2" w:rsidRPr="003E6A54">
          <w:rPr>
            <w:rStyle w:val="Hyperlink"/>
            <w:lang w:val="es-ES"/>
          </w:rPr>
          <w:t>https://www.diplomatie.gouv.fr/fr/politique-etrangere-de-la-france/droits-de-l-homme/droits-des-femmes/article/la-france-engagee-a-l-international-dans-la-lutte-contre-les-violences-faites</w:t>
        </w:r>
      </w:hyperlink>
      <w:r>
        <w:rPr>
          <w:lang w:val="es-ES"/>
        </w:rPr>
        <w:t>.</w:t>
      </w:r>
    </w:p>
  </w:footnote>
  <w:footnote w:id="5">
    <w:p w14:paraId="3D363826" w14:textId="2F5D41AF" w:rsidR="00010366" w:rsidRPr="005A2A10" w:rsidRDefault="00010366" w:rsidP="00B025D0">
      <w:pPr>
        <w:pStyle w:val="FootnoteText"/>
        <w:ind w:left="1134" w:right="1134"/>
        <w:rPr>
          <w:lang w:val="es-ES"/>
        </w:rPr>
      </w:pPr>
      <w:r w:rsidRPr="00F06CFA">
        <w:rPr>
          <w:lang w:val="es-ES"/>
        </w:rPr>
        <w:tab/>
      </w:r>
      <w:r w:rsidRPr="00F06CFA">
        <w:rPr>
          <w:rStyle w:val="FootnoteReference"/>
          <w:lang w:val="es-ES"/>
        </w:rPr>
        <w:footnoteRef/>
      </w:r>
      <w:r>
        <w:rPr>
          <w:lang w:val="es-ES"/>
        </w:rPr>
        <w:tab/>
      </w:r>
      <w:hyperlink r:id="rId4" w:history="1">
        <w:r w:rsidR="009004C2" w:rsidRPr="003E6A54">
          <w:rPr>
            <w:rStyle w:val="Hyperlink"/>
            <w:lang w:val="es-ES"/>
          </w:rPr>
          <w:t>https://www.haut-conseil-egalite.gouv.fr/stereotypes-et-roles-sociaux/reperes-juridiques/cadres-de-la-politique-publique/?debut_art_juri=5</w:t>
        </w:r>
      </w:hyperlink>
      <w:r>
        <w:rPr>
          <w:lang w:val="es-E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445F30" w14:paraId="698A7E7A" w14:textId="77777777" w:rsidTr="00307EA6">
      <w:trPr>
        <w:trHeight w:hRule="exact" w:val="864"/>
      </w:trPr>
      <w:tc>
        <w:tcPr>
          <w:tcW w:w="4920" w:type="dxa"/>
          <w:shd w:val="clear" w:color="auto" w:fill="auto"/>
          <w:vAlign w:val="bottom"/>
        </w:tcPr>
        <w:p w14:paraId="7CBF744C" w14:textId="260EBD61" w:rsidR="00445F30" w:rsidRPr="00BC136C" w:rsidRDefault="00B93815" w:rsidP="00445F30">
          <w:pPr>
            <w:pStyle w:val="Header"/>
            <w:pBdr>
              <w:bottom w:val="none" w:sz="0" w:space="0" w:color="auto"/>
            </w:pBdr>
            <w:spacing w:after="80"/>
            <w:rPr>
              <w:b w:val="0"/>
            </w:rPr>
          </w:pPr>
          <w:fldSimple w:instr=" DOCVARIABLE &quot;sss1&quot; \* MERGEFORMAT ">
            <w:r w:rsidR="00142460">
              <w:t>CEDAW/C/FRA/RQ/9</w:t>
            </w:r>
          </w:fldSimple>
        </w:p>
      </w:tc>
      <w:tc>
        <w:tcPr>
          <w:tcW w:w="4920" w:type="dxa"/>
          <w:shd w:val="clear" w:color="auto" w:fill="auto"/>
          <w:vAlign w:val="bottom"/>
        </w:tcPr>
        <w:p w14:paraId="57DD8D81" w14:textId="77777777" w:rsidR="00445F30" w:rsidRDefault="00445F30" w:rsidP="00445F30">
          <w:pPr>
            <w:pStyle w:val="Header"/>
            <w:pBdr>
              <w:bottom w:val="none" w:sz="0" w:space="0" w:color="auto"/>
            </w:pBdr>
          </w:pPr>
        </w:p>
      </w:tc>
    </w:tr>
  </w:tbl>
  <w:p w14:paraId="01230EC0" w14:textId="77777777" w:rsidR="00445F30" w:rsidRPr="00BC136C" w:rsidRDefault="00445F30" w:rsidP="00445F30">
    <w:pPr>
      <w:pStyle w:val="Header"/>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074DB4" w14:paraId="5E20ACA3" w14:textId="77777777" w:rsidTr="00307EA6">
      <w:trPr>
        <w:trHeight w:hRule="exact" w:val="864"/>
      </w:trPr>
      <w:tc>
        <w:tcPr>
          <w:tcW w:w="4920" w:type="dxa"/>
          <w:shd w:val="clear" w:color="auto" w:fill="auto"/>
          <w:vAlign w:val="bottom"/>
        </w:tcPr>
        <w:p w14:paraId="6556A075" w14:textId="0A4C54C3" w:rsidR="00074DB4" w:rsidRPr="00BC136C" w:rsidRDefault="00074DB4" w:rsidP="00074DB4">
          <w:pPr>
            <w:pStyle w:val="Header"/>
            <w:pBdr>
              <w:bottom w:val="none" w:sz="0" w:space="0" w:color="auto"/>
            </w:pBdr>
            <w:spacing w:after="80"/>
            <w:rPr>
              <w:b w:val="0"/>
            </w:rPr>
          </w:pPr>
        </w:p>
      </w:tc>
      <w:tc>
        <w:tcPr>
          <w:tcW w:w="4920" w:type="dxa"/>
          <w:shd w:val="clear" w:color="auto" w:fill="auto"/>
          <w:vAlign w:val="bottom"/>
        </w:tcPr>
        <w:p w14:paraId="47568B09" w14:textId="46FED8E8" w:rsidR="00074DB4" w:rsidRDefault="00B93815" w:rsidP="00074DB4">
          <w:pPr>
            <w:pStyle w:val="Header"/>
            <w:pBdr>
              <w:bottom w:val="none" w:sz="0" w:space="0" w:color="auto"/>
            </w:pBdr>
            <w:jc w:val="right"/>
          </w:pPr>
          <w:fldSimple w:instr=" DOCVARIABLE &quot;sss1&quot; \* MERGEFORMAT ">
            <w:r w:rsidR="00142460">
              <w:t>CEDAW/C/FRA/RQ/9</w:t>
            </w:r>
          </w:fldSimple>
        </w:p>
      </w:tc>
    </w:tr>
  </w:tbl>
  <w:p w14:paraId="268BD749" w14:textId="77777777" w:rsidR="00074DB4" w:rsidRPr="00BC136C" w:rsidRDefault="00074DB4" w:rsidP="00074DB4">
    <w:pPr>
      <w:pStyle w:val="Header"/>
      <w:pBdr>
        <w:bottom w:val="none" w:sz="0" w:space="0" w:color="auto"/>
      </w:pBd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EC6A6A" w:rsidRPr="004811D9" w14:paraId="089ABB42" w14:textId="77777777" w:rsidTr="00307EA6">
      <w:trPr>
        <w:cantSplit/>
        <w:trHeight w:hRule="exact" w:val="851"/>
      </w:trPr>
      <w:tc>
        <w:tcPr>
          <w:tcW w:w="1276" w:type="dxa"/>
          <w:tcBorders>
            <w:bottom w:val="single" w:sz="4" w:space="0" w:color="auto"/>
          </w:tcBorders>
          <w:vAlign w:val="bottom"/>
        </w:tcPr>
        <w:p w14:paraId="3EBE4DBA" w14:textId="77777777" w:rsidR="00EC6A6A" w:rsidRPr="004811D9" w:rsidRDefault="00EC6A6A" w:rsidP="00EC6A6A">
          <w:pPr>
            <w:spacing w:after="80"/>
            <w:rPr>
              <w:sz w:val="28"/>
              <w:szCs w:val="28"/>
              <w:lang w:val="es-ES_tradnl"/>
            </w:rPr>
          </w:pPr>
        </w:p>
      </w:tc>
      <w:tc>
        <w:tcPr>
          <w:tcW w:w="2268" w:type="dxa"/>
          <w:tcBorders>
            <w:bottom w:val="single" w:sz="4" w:space="0" w:color="auto"/>
          </w:tcBorders>
          <w:vAlign w:val="bottom"/>
        </w:tcPr>
        <w:p w14:paraId="25B8B482" w14:textId="77777777" w:rsidR="00EC6A6A" w:rsidRPr="004811D9" w:rsidRDefault="00EC6A6A" w:rsidP="00EC6A6A">
          <w:pPr>
            <w:spacing w:after="80" w:line="300" w:lineRule="exact"/>
            <w:rPr>
              <w:b/>
              <w:sz w:val="28"/>
              <w:szCs w:val="28"/>
              <w:lang w:val="es-ES_tradnl"/>
            </w:rPr>
          </w:pPr>
          <w:r w:rsidRPr="004811D9">
            <w:rPr>
              <w:sz w:val="28"/>
              <w:szCs w:val="28"/>
              <w:lang w:val="es-ES_tradnl"/>
            </w:rPr>
            <w:t>Naciones Unidas</w:t>
          </w:r>
        </w:p>
      </w:tc>
      <w:tc>
        <w:tcPr>
          <w:tcW w:w="6095" w:type="dxa"/>
          <w:gridSpan w:val="2"/>
          <w:tcBorders>
            <w:bottom w:val="single" w:sz="4" w:space="0" w:color="auto"/>
          </w:tcBorders>
          <w:vAlign w:val="bottom"/>
        </w:tcPr>
        <w:p w14:paraId="39F1B432" w14:textId="135FCAB9" w:rsidR="00EC6A6A" w:rsidRPr="004811D9" w:rsidRDefault="00EC6A6A" w:rsidP="00EC6A6A">
          <w:pPr>
            <w:suppressAutoHyphens w:val="0"/>
            <w:spacing w:after="20"/>
            <w:jc w:val="right"/>
            <w:rPr>
              <w:lang w:val="es-ES_tradnl"/>
            </w:rPr>
          </w:pPr>
          <w:r>
            <w:rPr>
              <w:position w:val="-4"/>
              <w:sz w:val="40"/>
            </w:rPr>
            <w:t>CEDAW</w:t>
          </w:r>
          <w:r>
            <w:rPr>
              <w:position w:val="-4"/>
            </w:rPr>
            <w:t>/C/FRA/RQ/9</w:t>
          </w:r>
        </w:p>
      </w:tc>
    </w:tr>
    <w:tr w:rsidR="00EC6A6A" w:rsidRPr="005A2A10" w14:paraId="2881BC69" w14:textId="77777777" w:rsidTr="00307EA6">
      <w:trPr>
        <w:cantSplit/>
        <w:trHeight w:hRule="exact" w:val="2835"/>
      </w:trPr>
      <w:tc>
        <w:tcPr>
          <w:tcW w:w="1276" w:type="dxa"/>
          <w:tcBorders>
            <w:top w:val="single" w:sz="4" w:space="0" w:color="auto"/>
            <w:bottom w:val="single" w:sz="12" w:space="0" w:color="auto"/>
          </w:tcBorders>
        </w:tcPr>
        <w:p w14:paraId="330E8554" w14:textId="77777777" w:rsidR="00EC6A6A" w:rsidRPr="004811D9" w:rsidRDefault="00EC6A6A" w:rsidP="00EC6A6A">
          <w:pPr>
            <w:spacing w:before="120"/>
            <w:jc w:val="center"/>
            <w:rPr>
              <w:lang w:val="es-ES_tradnl"/>
            </w:rPr>
          </w:pPr>
          <w:r w:rsidRPr="004811D9">
            <w:rPr>
              <w:noProof/>
              <w:lang w:val="es-ES_tradnl" w:eastAsia="fr-CH"/>
            </w:rPr>
            <w:drawing>
              <wp:inline distT="0" distB="0" distL="0" distR="0" wp14:anchorId="0C165553" wp14:editId="4FD41A5B">
                <wp:extent cx="714375" cy="590550"/>
                <wp:effectExtent l="0" t="0" r="9525" b="0"/>
                <wp:docPr id="395351604" name="Imagen 395351604"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F1DC3C0" w14:textId="77777777" w:rsidR="00EC6A6A" w:rsidRPr="004811D9" w:rsidRDefault="00EC6A6A" w:rsidP="00554DF0">
          <w:pPr>
            <w:pStyle w:val="XLarge"/>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s>
            <w:spacing w:before="120" w:line="360" w:lineRule="exact"/>
            <w:rPr>
              <w:b w:val="0"/>
              <w:sz w:val="34"/>
              <w:szCs w:val="34"/>
              <w:lang w:val="es-ES_tradnl"/>
            </w:rPr>
          </w:pPr>
          <w:r w:rsidRPr="00554DF0">
            <w:rPr>
              <w:sz w:val="36"/>
              <w:szCs w:val="22"/>
              <w:lang w:val="fr-CA"/>
            </w:rPr>
            <w:t>Convención sobre la Eliminación de Todas las Formas de Discriminación contra la Mujer</w:t>
          </w:r>
        </w:p>
      </w:tc>
      <w:tc>
        <w:tcPr>
          <w:tcW w:w="2835" w:type="dxa"/>
          <w:tcBorders>
            <w:top w:val="single" w:sz="4" w:space="0" w:color="auto"/>
            <w:bottom w:val="single" w:sz="12" w:space="0" w:color="auto"/>
          </w:tcBorders>
        </w:tcPr>
        <w:p w14:paraId="43EB8D98" w14:textId="77777777" w:rsidR="00EC6A6A" w:rsidRPr="004811D9" w:rsidRDefault="00EC6A6A" w:rsidP="00EC6A6A">
          <w:pPr>
            <w:suppressAutoHyphens w:val="0"/>
            <w:spacing w:before="240" w:line="240" w:lineRule="exact"/>
            <w:rPr>
              <w:lang w:val="es-ES_tradnl"/>
            </w:rPr>
          </w:pPr>
          <w:r w:rsidRPr="004811D9">
            <w:rPr>
              <w:lang w:val="es-ES_tradnl"/>
            </w:rPr>
            <w:t>Distr. general</w:t>
          </w:r>
        </w:p>
        <w:p w14:paraId="3EA3C8D3" w14:textId="5EB2959B" w:rsidR="00EC6A6A" w:rsidRPr="004811D9" w:rsidRDefault="00EC6A6A" w:rsidP="00EC6A6A">
          <w:pPr>
            <w:suppressAutoHyphens w:val="0"/>
            <w:rPr>
              <w:lang w:val="es-ES_tradnl"/>
            </w:rPr>
          </w:pPr>
          <w:r>
            <w:rPr>
              <w:lang w:val="es-ES_tradnl"/>
            </w:rPr>
            <w:t>5</w:t>
          </w:r>
          <w:r w:rsidRPr="004811D9">
            <w:rPr>
              <w:lang w:val="es-ES_tradnl"/>
            </w:rPr>
            <w:t xml:space="preserve"> de ju</w:t>
          </w:r>
          <w:r w:rsidR="005A2A10">
            <w:rPr>
              <w:lang w:val="es-ES_tradnl"/>
            </w:rPr>
            <w:t>l</w:t>
          </w:r>
          <w:r w:rsidRPr="004811D9">
            <w:rPr>
              <w:lang w:val="es-ES_tradnl"/>
            </w:rPr>
            <w:t>io de 2023</w:t>
          </w:r>
        </w:p>
        <w:p w14:paraId="6565B2CC" w14:textId="77777777" w:rsidR="00EC6A6A" w:rsidRPr="004811D9" w:rsidRDefault="00EC6A6A" w:rsidP="00EC6A6A">
          <w:pPr>
            <w:suppressAutoHyphens w:val="0"/>
            <w:rPr>
              <w:lang w:val="es-ES_tradnl"/>
            </w:rPr>
          </w:pPr>
          <w:r w:rsidRPr="004811D9">
            <w:rPr>
              <w:lang w:val="es-ES_tradnl"/>
            </w:rPr>
            <w:t xml:space="preserve">Español </w:t>
          </w:r>
        </w:p>
        <w:p w14:paraId="09892743" w14:textId="661651FF" w:rsidR="00EC6A6A" w:rsidRPr="004811D9" w:rsidRDefault="00EC6A6A" w:rsidP="00EC6A6A">
          <w:pPr>
            <w:suppressAutoHyphens w:val="0"/>
            <w:rPr>
              <w:lang w:val="es-ES_tradnl"/>
            </w:rPr>
          </w:pPr>
          <w:r w:rsidRPr="004811D9">
            <w:rPr>
              <w:lang w:val="es-ES_tradnl"/>
            </w:rPr>
            <w:t xml:space="preserve">Original: </w:t>
          </w:r>
          <w:r>
            <w:rPr>
              <w:lang w:val="es-ES_tradnl"/>
            </w:rPr>
            <w:t>francés</w:t>
          </w:r>
        </w:p>
        <w:p w14:paraId="6DB3DF13" w14:textId="77777777" w:rsidR="00EC6A6A" w:rsidRPr="004811D9" w:rsidRDefault="00EC6A6A" w:rsidP="00EC6A6A">
          <w:pPr>
            <w:suppressAutoHyphens w:val="0"/>
            <w:rPr>
              <w:lang w:val="es-ES_tradnl"/>
            </w:rPr>
          </w:pPr>
          <w:r w:rsidRPr="004811D9">
            <w:rPr>
              <w:lang w:val="es-ES_tradnl"/>
            </w:rPr>
            <w:t>Español, francés e inglés únicamente</w:t>
          </w:r>
        </w:p>
      </w:tc>
    </w:tr>
  </w:tbl>
  <w:p w14:paraId="1425E030" w14:textId="77777777" w:rsidR="00EC6A6A" w:rsidRPr="005A2A10" w:rsidRDefault="00EC6A6A" w:rsidP="00EC6A6A">
    <w:pPr>
      <w:pStyle w:val="Header"/>
      <w:pBdr>
        <w:bottom w:val="none" w:sz="0" w:space="0" w:color="auto"/>
      </w:pBdr>
      <w:rPr>
        <w:sz w:val="2"/>
        <w:szCs w:val="2"/>
        <w:lang w:val="es-ES"/>
      </w:rPr>
    </w:pPr>
  </w:p>
  <w:p w14:paraId="5012674D" w14:textId="77777777" w:rsidR="00267409" w:rsidRPr="005A2A10" w:rsidRDefault="00267409" w:rsidP="00267409">
    <w:pPr>
      <w:pStyle w:val="Header"/>
      <w:pBdr>
        <w:bottom w:val="none" w:sz="0" w:space="0" w:color="auto"/>
      </w:pBdr>
      <w:rPr>
        <w:sz w:val="2"/>
        <w:szCs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B24B4"/>
    <w:multiLevelType w:val="hybridMultilevel"/>
    <w:tmpl w:val="A2E6BF7E"/>
    <w:lvl w:ilvl="0" w:tplc="D5A25B32">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15:restartNumberingAfterBreak="0">
    <w:nsid w:val="04B70994"/>
    <w:multiLevelType w:val="hybridMultilevel"/>
    <w:tmpl w:val="4844D61E"/>
    <w:lvl w:ilvl="0" w:tplc="37B0CCF6">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05F93E80"/>
    <w:multiLevelType w:val="hybridMultilevel"/>
    <w:tmpl w:val="807A280E"/>
    <w:lvl w:ilvl="0" w:tplc="95067DDA">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15:restartNumberingAfterBreak="0">
    <w:nsid w:val="09E53CF4"/>
    <w:multiLevelType w:val="hybridMultilevel"/>
    <w:tmpl w:val="1D2A347A"/>
    <w:lvl w:ilvl="0" w:tplc="37B0CCF6">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0AE7679C"/>
    <w:multiLevelType w:val="hybridMultilevel"/>
    <w:tmpl w:val="2E3E6BDA"/>
    <w:lvl w:ilvl="0" w:tplc="75CEF246">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0B2B27CE"/>
    <w:multiLevelType w:val="hybridMultilevel"/>
    <w:tmpl w:val="6F8A724E"/>
    <w:lvl w:ilvl="0" w:tplc="2DB00DF8">
      <w:numFmt w:val="bullet"/>
      <w:lvlText w:val="•"/>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15:restartNumberingAfterBreak="0">
    <w:nsid w:val="0D954887"/>
    <w:multiLevelType w:val="hybridMultilevel"/>
    <w:tmpl w:val="6E24C118"/>
    <w:lvl w:ilvl="0" w:tplc="0DB67C50">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A2342410" w:tentative="1">
      <w:start w:val="1"/>
      <w:numFmt w:val="lowerLetter"/>
      <w:lvlText w:val="%2."/>
      <w:lvlJc w:val="left"/>
      <w:pPr>
        <w:tabs>
          <w:tab w:val="num" w:pos="1440"/>
        </w:tabs>
        <w:ind w:left="1440" w:hanging="360"/>
      </w:pPr>
    </w:lvl>
    <w:lvl w:ilvl="2" w:tplc="EB782384" w:tentative="1">
      <w:start w:val="1"/>
      <w:numFmt w:val="lowerRoman"/>
      <w:lvlText w:val="%3."/>
      <w:lvlJc w:val="right"/>
      <w:pPr>
        <w:tabs>
          <w:tab w:val="num" w:pos="2160"/>
        </w:tabs>
        <w:ind w:left="2160" w:hanging="180"/>
      </w:pPr>
    </w:lvl>
    <w:lvl w:ilvl="3" w:tplc="056EC074" w:tentative="1">
      <w:start w:val="1"/>
      <w:numFmt w:val="decimal"/>
      <w:lvlText w:val="%4."/>
      <w:lvlJc w:val="left"/>
      <w:pPr>
        <w:tabs>
          <w:tab w:val="num" w:pos="2880"/>
        </w:tabs>
        <w:ind w:left="2880" w:hanging="360"/>
      </w:pPr>
    </w:lvl>
    <w:lvl w:ilvl="4" w:tplc="DA0A305E" w:tentative="1">
      <w:start w:val="1"/>
      <w:numFmt w:val="lowerLetter"/>
      <w:lvlText w:val="%5."/>
      <w:lvlJc w:val="left"/>
      <w:pPr>
        <w:tabs>
          <w:tab w:val="num" w:pos="3600"/>
        </w:tabs>
        <w:ind w:left="3600" w:hanging="360"/>
      </w:pPr>
    </w:lvl>
    <w:lvl w:ilvl="5" w:tplc="ECC60CBC" w:tentative="1">
      <w:start w:val="1"/>
      <w:numFmt w:val="lowerRoman"/>
      <w:lvlText w:val="%6."/>
      <w:lvlJc w:val="right"/>
      <w:pPr>
        <w:tabs>
          <w:tab w:val="num" w:pos="4320"/>
        </w:tabs>
        <w:ind w:left="4320" w:hanging="180"/>
      </w:pPr>
    </w:lvl>
    <w:lvl w:ilvl="6" w:tplc="087A772C" w:tentative="1">
      <w:start w:val="1"/>
      <w:numFmt w:val="decimal"/>
      <w:lvlText w:val="%7."/>
      <w:lvlJc w:val="left"/>
      <w:pPr>
        <w:tabs>
          <w:tab w:val="num" w:pos="5040"/>
        </w:tabs>
        <w:ind w:left="5040" w:hanging="360"/>
      </w:pPr>
    </w:lvl>
    <w:lvl w:ilvl="7" w:tplc="4A2CE8D4" w:tentative="1">
      <w:start w:val="1"/>
      <w:numFmt w:val="lowerLetter"/>
      <w:lvlText w:val="%8."/>
      <w:lvlJc w:val="left"/>
      <w:pPr>
        <w:tabs>
          <w:tab w:val="num" w:pos="5760"/>
        </w:tabs>
        <w:ind w:left="5760" w:hanging="360"/>
      </w:pPr>
    </w:lvl>
    <w:lvl w:ilvl="8" w:tplc="A85438E2" w:tentative="1">
      <w:start w:val="1"/>
      <w:numFmt w:val="lowerRoman"/>
      <w:lvlText w:val="%9."/>
      <w:lvlJc w:val="right"/>
      <w:pPr>
        <w:tabs>
          <w:tab w:val="num" w:pos="6480"/>
        </w:tabs>
        <w:ind w:left="6480" w:hanging="180"/>
      </w:pPr>
    </w:lvl>
  </w:abstractNum>
  <w:abstractNum w:abstractNumId="7" w15:restartNumberingAfterBreak="0">
    <w:nsid w:val="0EE76ECD"/>
    <w:multiLevelType w:val="hybridMultilevel"/>
    <w:tmpl w:val="1736B51A"/>
    <w:lvl w:ilvl="0" w:tplc="57502646">
      <w:start w:val="1"/>
      <w:numFmt w:val="decimal"/>
      <w:lvlText w:val="%1."/>
      <w:lvlJc w:val="left"/>
      <w:pPr>
        <w:ind w:left="360" w:hanging="360"/>
      </w:pPr>
      <w:rPr>
        <w:rFonts w:hint="default"/>
        <w:i w:val="0"/>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8" w15:restartNumberingAfterBreak="0">
    <w:nsid w:val="15785B3D"/>
    <w:multiLevelType w:val="hybridMultilevel"/>
    <w:tmpl w:val="0C98A1D2"/>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9" w15:restartNumberingAfterBreak="0">
    <w:nsid w:val="16D10242"/>
    <w:multiLevelType w:val="hybridMultilevel"/>
    <w:tmpl w:val="884069A0"/>
    <w:lvl w:ilvl="0" w:tplc="37B0CCF6">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1B32138D"/>
    <w:multiLevelType w:val="hybridMultilevel"/>
    <w:tmpl w:val="72129AE0"/>
    <w:lvl w:ilvl="0" w:tplc="37B0CCF6">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1BD74C4E"/>
    <w:multiLevelType w:val="hybridMultilevel"/>
    <w:tmpl w:val="4716A4DC"/>
    <w:lvl w:ilvl="0" w:tplc="EED86592">
      <w:start w:val="1"/>
      <w:numFmt w:val="bullet"/>
      <w:lvlText w:val="-"/>
      <w:lvlJc w:val="left"/>
      <w:pPr>
        <w:ind w:left="720" w:hanging="360"/>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1BF3643E"/>
    <w:multiLevelType w:val="hybridMultilevel"/>
    <w:tmpl w:val="E00235FE"/>
    <w:lvl w:ilvl="0" w:tplc="EED86592">
      <w:start w:val="1"/>
      <w:numFmt w:val="bullet"/>
      <w:lvlText w:val="-"/>
      <w:lvlJc w:val="left"/>
      <w:pPr>
        <w:ind w:left="720" w:hanging="360"/>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20535A42"/>
    <w:multiLevelType w:val="hybridMultilevel"/>
    <w:tmpl w:val="AA5AAD1C"/>
    <w:lvl w:ilvl="0" w:tplc="040C0017">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4" w15:restartNumberingAfterBreak="0">
    <w:nsid w:val="23D02157"/>
    <w:multiLevelType w:val="hybridMultilevel"/>
    <w:tmpl w:val="EBC8E9E2"/>
    <w:lvl w:ilvl="0" w:tplc="37B0CCF6">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260D6BC7"/>
    <w:multiLevelType w:val="hybridMultilevel"/>
    <w:tmpl w:val="0040EB54"/>
    <w:lvl w:ilvl="0" w:tplc="040C0017">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6" w15:restartNumberingAfterBreak="0">
    <w:nsid w:val="26276C1E"/>
    <w:multiLevelType w:val="hybridMultilevel"/>
    <w:tmpl w:val="1D00FD76"/>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15:restartNumberingAfterBreak="0">
    <w:nsid w:val="268273BB"/>
    <w:multiLevelType w:val="hybridMultilevel"/>
    <w:tmpl w:val="5F30181C"/>
    <w:lvl w:ilvl="0" w:tplc="37B0CCF6">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15:restartNumberingAfterBreak="0">
    <w:nsid w:val="38D90986"/>
    <w:multiLevelType w:val="hybridMultilevel"/>
    <w:tmpl w:val="38E62A8E"/>
    <w:lvl w:ilvl="0" w:tplc="EED86592">
      <w:start w:val="1"/>
      <w:numFmt w:val="bullet"/>
      <w:lvlText w:val="-"/>
      <w:lvlJc w:val="left"/>
      <w:pPr>
        <w:ind w:left="720" w:hanging="360"/>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15:restartNumberingAfterBreak="0">
    <w:nsid w:val="3ACF4EB2"/>
    <w:multiLevelType w:val="hybridMultilevel"/>
    <w:tmpl w:val="AE82671E"/>
    <w:lvl w:ilvl="0" w:tplc="1F48777A">
      <w:start w:val="1"/>
      <w:numFmt w:val="bullet"/>
      <w:pStyle w:val="Bullet2G"/>
      <w:lvlText w:val="•"/>
      <w:lvlJc w:val="left"/>
      <w:pPr>
        <w:tabs>
          <w:tab w:val="num" w:pos="2268"/>
        </w:tabs>
        <w:ind w:left="2268" w:hanging="170"/>
      </w:pPr>
      <w:rPr>
        <w:rFonts w:ascii="Times New Roman" w:hAnsi="Times New Roman" w:cs="Times New Roman" w:hint="default"/>
      </w:rPr>
    </w:lvl>
    <w:lvl w:ilvl="1" w:tplc="25DCD83A" w:tentative="1">
      <w:start w:val="1"/>
      <w:numFmt w:val="bullet"/>
      <w:lvlText w:val="o"/>
      <w:lvlJc w:val="left"/>
      <w:pPr>
        <w:tabs>
          <w:tab w:val="num" w:pos="3708"/>
        </w:tabs>
        <w:ind w:left="3708" w:hanging="360"/>
      </w:pPr>
      <w:rPr>
        <w:rFonts w:ascii="Courier New" w:hAnsi="Courier New" w:hint="default"/>
      </w:rPr>
    </w:lvl>
    <w:lvl w:ilvl="2" w:tplc="E6422B5C" w:tentative="1">
      <w:start w:val="1"/>
      <w:numFmt w:val="bullet"/>
      <w:lvlText w:val=""/>
      <w:lvlJc w:val="left"/>
      <w:pPr>
        <w:tabs>
          <w:tab w:val="num" w:pos="4428"/>
        </w:tabs>
        <w:ind w:left="4428" w:hanging="360"/>
      </w:pPr>
      <w:rPr>
        <w:rFonts w:ascii="Wingdings" w:hAnsi="Wingdings" w:hint="default"/>
      </w:rPr>
    </w:lvl>
    <w:lvl w:ilvl="3" w:tplc="C2F27402" w:tentative="1">
      <w:start w:val="1"/>
      <w:numFmt w:val="bullet"/>
      <w:lvlText w:val=""/>
      <w:lvlJc w:val="left"/>
      <w:pPr>
        <w:tabs>
          <w:tab w:val="num" w:pos="5148"/>
        </w:tabs>
        <w:ind w:left="5148" w:hanging="360"/>
      </w:pPr>
      <w:rPr>
        <w:rFonts w:ascii="Symbol" w:hAnsi="Symbol" w:hint="default"/>
      </w:rPr>
    </w:lvl>
    <w:lvl w:ilvl="4" w:tplc="FE8A8CB0" w:tentative="1">
      <w:start w:val="1"/>
      <w:numFmt w:val="bullet"/>
      <w:lvlText w:val="o"/>
      <w:lvlJc w:val="left"/>
      <w:pPr>
        <w:tabs>
          <w:tab w:val="num" w:pos="5868"/>
        </w:tabs>
        <w:ind w:left="5868" w:hanging="360"/>
      </w:pPr>
      <w:rPr>
        <w:rFonts w:ascii="Courier New" w:hAnsi="Courier New" w:hint="default"/>
      </w:rPr>
    </w:lvl>
    <w:lvl w:ilvl="5" w:tplc="DD548EEC" w:tentative="1">
      <w:start w:val="1"/>
      <w:numFmt w:val="bullet"/>
      <w:lvlText w:val=""/>
      <w:lvlJc w:val="left"/>
      <w:pPr>
        <w:tabs>
          <w:tab w:val="num" w:pos="6588"/>
        </w:tabs>
        <w:ind w:left="6588" w:hanging="360"/>
      </w:pPr>
      <w:rPr>
        <w:rFonts w:ascii="Wingdings" w:hAnsi="Wingdings" w:hint="default"/>
      </w:rPr>
    </w:lvl>
    <w:lvl w:ilvl="6" w:tplc="8CD2D5C0" w:tentative="1">
      <w:start w:val="1"/>
      <w:numFmt w:val="bullet"/>
      <w:lvlText w:val=""/>
      <w:lvlJc w:val="left"/>
      <w:pPr>
        <w:tabs>
          <w:tab w:val="num" w:pos="7308"/>
        </w:tabs>
        <w:ind w:left="7308" w:hanging="360"/>
      </w:pPr>
      <w:rPr>
        <w:rFonts w:ascii="Symbol" w:hAnsi="Symbol" w:hint="default"/>
      </w:rPr>
    </w:lvl>
    <w:lvl w:ilvl="7" w:tplc="D4487F06" w:tentative="1">
      <w:start w:val="1"/>
      <w:numFmt w:val="bullet"/>
      <w:lvlText w:val="o"/>
      <w:lvlJc w:val="left"/>
      <w:pPr>
        <w:tabs>
          <w:tab w:val="num" w:pos="8028"/>
        </w:tabs>
        <w:ind w:left="8028" w:hanging="360"/>
      </w:pPr>
      <w:rPr>
        <w:rFonts w:ascii="Courier New" w:hAnsi="Courier New" w:hint="default"/>
      </w:rPr>
    </w:lvl>
    <w:lvl w:ilvl="8" w:tplc="A3DA7CCC" w:tentative="1">
      <w:start w:val="1"/>
      <w:numFmt w:val="bullet"/>
      <w:lvlText w:val=""/>
      <w:lvlJc w:val="left"/>
      <w:pPr>
        <w:tabs>
          <w:tab w:val="num" w:pos="8748"/>
        </w:tabs>
        <w:ind w:left="8748" w:hanging="360"/>
      </w:pPr>
      <w:rPr>
        <w:rFonts w:ascii="Wingdings" w:hAnsi="Wingdings" w:hint="default"/>
      </w:rPr>
    </w:lvl>
  </w:abstractNum>
  <w:abstractNum w:abstractNumId="20" w15:restartNumberingAfterBreak="0">
    <w:nsid w:val="3DAC2F5E"/>
    <w:multiLevelType w:val="hybridMultilevel"/>
    <w:tmpl w:val="A5007862"/>
    <w:lvl w:ilvl="0" w:tplc="EED86592">
      <w:start w:val="1"/>
      <w:numFmt w:val="bullet"/>
      <w:lvlText w:val="-"/>
      <w:lvlJc w:val="left"/>
      <w:pPr>
        <w:ind w:left="720" w:hanging="360"/>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15:restartNumberingAfterBreak="0">
    <w:nsid w:val="3EE51E1C"/>
    <w:multiLevelType w:val="hybridMultilevel"/>
    <w:tmpl w:val="78E0B9E8"/>
    <w:lvl w:ilvl="0" w:tplc="040C0017">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2" w15:restartNumberingAfterBreak="0">
    <w:nsid w:val="455D3D8D"/>
    <w:multiLevelType w:val="hybridMultilevel"/>
    <w:tmpl w:val="57388008"/>
    <w:lvl w:ilvl="0" w:tplc="040C0017">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3" w15:restartNumberingAfterBreak="0">
    <w:nsid w:val="54A63D40"/>
    <w:multiLevelType w:val="hybridMultilevel"/>
    <w:tmpl w:val="0BC84E6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15:restartNumberingAfterBreak="0">
    <w:nsid w:val="580B6448"/>
    <w:multiLevelType w:val="hybridMultilevel"/>
    <w:tmpl w:val="82D2138C"/>
    <w:lvl w:ilvl="0" w:tplc="040C0017">
      <w:start w:val="1"/>
      <w:numFmt w:val="low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5" w15:restartNumberingAfterBreak="0">
    <w:nsid w:val="60265DD2"/>
    <w:multiLevelType w:val="hybridMultilevel"/>
    <w:tmpl w:val="2B5CEDB4"/>
    <w:lvl w:ilvl="0" w:tplc="9E9C503E">
      <w:start w:val="1"/>
      <w:numFmt w:val="decimal"/>
      <w:lvlText w:val="%1."/>
      <w:lvlJc w:val="left"/>
      <w:pPr>
        <w:ind w:left="360" w:hanging="360"/>
      </w:pPr>
      <w:rPr>
        <w:rFonts w:hint="default"/>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26" w15:restartNumberingAfterBreak="0">
    <w:nsid w:val="62A4016E"/>
    <w:multiLevelType w:val="hybridMultilevel"/>
    <w:tmpl w:val="59E4031C"/>
    <w:lvl w:ilvl="0" w:tplc="040C0017">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7" w15:restartNumberingAfterBreak="0">
    <w:nsid w:val="64334361"/>
    <w:multiLevelType w:val="hybridMultilevel"/>
    <w:tmpl w:val="387E8314"/>
    <w:lvl w:ilvl="0" w:tplc="EED86592">
      <w:start w:val="1"/>
      <w:numFmt w:val="bullet"/>
      <w:lvlText w:val="-"/>
      <w:lvlJc w:val="left"/>
      <w:pPr>
        <w:ind w:left="720" w:hanging="360"/>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8" w15:restartNumberingAfterBreak="0">
    <w:nsid w:val="646B3BC8"/>
    <w:multiLevelType w:val="hybridMultilevel"/>
    <w:tmpl w:val="2A50C51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9" w15:restartNumberingAfterBreak="0">
    <w:nsid w:val="652D38FE"/>
    <w:multiLevelType w:val="hybridMultilevel"/>
    <w:tmpl w:val="487A033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0" w15:restartNumberingAfterBreak="0">
    <w:nsid w:val="68AD07B2"/>
    <w:multiLevelType w:val="hybridMultilevel"/>
    <w:tmpl w:val="36D6316E"/>
    <w:lvl w:ilvl="0" w:tplc="28B62EBC">
      <w:start w:val="1"/>
      <w:numFmt w:val="bullet"/>
      <w:pStyle w:val="Bullet1G"/>
      <w:lvlText w:val="•"/>
      <w:lvlJc w:val="left"/>
      <w:pPr>
        <w:tabs>
          <w:tab w:val="num" w:pos="1701"/>
        </w:tabs>
        <w:ind w:left="1701" w:hanging="170"/>
      </w:pPr>
      <w:rPr>
        <w:rFonts w:ascii="Times New Roman" w:hAnsi="Times New Roman" w:cs="Times New Roman" w:hint="default"/>
      </w:rPr>
    </w:lvl>
    <w:lvl w:ilvl="1" w:tplc="3BAA4B32" w:tentative="1">
      <w:start w:val="1"/>
      <w:numFmt w:val="bullet"/>
      <w:lvlText w:val="o"/>
      <w:lvlJc w:val="left"/>
      <w:pPr>
        <w:tabs>
          <w:tab w:val="num" w:pos="3141"/>
        </w:tabs>
        <w:ind w:left="3141" w:hanging="360"/>
      </w:pPr>
      <w:rPr>
        <w:rFonts w:ascii="Courier New" w:hAnsi="Courier New" w:hint="default"/>
      </w:rPr>
    </w:lvl>
    <w:lvl w:ilvl="2" w:tplc="510EFDBE" w:tentative="1">
      <w:start w:val="1"/>
      <w:numFmt w:val="bullet"/>
      <w:lvlText w:val=""/>
      <w:lvlJc w:val="left"/>
      <w:pPr>
        <w:tabs>
          <w:tab w:val="num" w:pos="3861"/>
        </w:tabs>
        <w:ind w:left="3861" w:hanging="360"/>
      </w:pPr>
      <w:rPr>
        <w:rFonts w:ascii="Wingdings" w:hAnsi="Wingdings" w:hint="default"/>
      </w:rPr>
    </w:lvl>
    <w:lvl w:ilvl="3" w:tplc="E9C6D972" w:tentative="1">
      <w:start w:val="1"/>
      <w:numFmt w:val="bullet"/>
      <w:lvlText w:val=""/>
      <w:lvlJc w:val="left"/>
      <w:pPr>
        <w:tabs>
          <w:tab w:val="num" w:pos="4581"/>
        </w:tabs>
        <w:ind w:left="4581" w:hanging="360"/>
      </w:pPr>
      <w:rPr>
        <w:rFonts w:ascii="Symbol" w:hAnsi="Symbol" w:hint="default"/>
      </w:rPr>
    </w:lvl>
    <w:lvl w:ilvl="4" w:tplc="9DB8205A" w:tentative="1">
      <w:start w:val="1"/>
      <w:numFmt w:val="bullet"/>
      <w:lvlText w:val="o"/>
      <w:lvlJc w:val="left"/>
      <w:pPr>
        <w:tabs>
          <w:tab w:val="num" w:pos="5301"/>
        </w:tabs>
        <w:ind w:left="5301" w:hanging="360"/>
      </w:pPr>
      <w:rPr>
        <w:rFonts w:ascii="Courier New" w:hAnsi="Courier New" w:hint="default"/>
      </w:rPr>
    </w:lvl>
    <w:lvl w:ilvl="5" w:tplc="69B0F540" w:tentative="1">
      <w:start w:val="1"/>
      <w:numFmt w:val="bullet"/>
      <w:lvlText w:val=""/>
      <w:lvlJc w:val="left"/>
      <w:pPr>
        <w:tabs>
          <w:tab w:val="num" w:pos="6021"/>
        </w:tabs>
        <w:ind w:left="6021" w:hanging="360"/>
      </w:pPr>
      <w:rPr>
        <w:rFonts w:ascii="Wingdings" w:hAnsi="Wingdings" w:hint="default"/>
      </w:rPr>
    </w:lvl>
    <w:lvl w:ilvl="6" w:tplc="4258B568" w:tentative="1">
      <w:start w:val="1"/>
      <w:numFmt w:val="bullet"/>
      <w:lvlText w:val=""/>
      <w:lvlJc w:val="left"/>
      <w:pPr>
        <w:tabs>
          <w:tab w:val="num" w:pos="6741"/>
        </w:tabs>
        <w:ind w:left="6741" w:hanging="360"/>
      </w:pPr>
      <w:rPr>
        <w:rFonts w:ascii="Symbol" w:hAnsi="Symbol" w:hint="default"/>
      </w:rPr>
    </w:lvl>
    <w:lvl w:ilvl="7" w:tplc="D702E2C0" w:tentative="1">
      <w:start w:val="1"/>
      <w:numFmt w:val="bullet"/>
      <w:lvlText w:val="o"/>
      <w:lvlJc w:val="left"/>
      <w:pPr>
        <w:tabs>
          <w:tab w:val="num" w:pos="7461"/>
        </w:tabs>
        <w:ind w:left="7461" w:hanging="360"/>
      </w:pPr>
      <w:rPr>
        <w:rFonts w:ascii="Courier New" w:hAnsi="Courier New" w:hint="default"/>
      </w:rPr>
    </w:lvl>
    <w:lvl w:ilvl="8" w:tplc="849CE24A" w:tentative="1">
      <w:start w:val="1"/>
      <w:numFmt w:val="bullet"/>
      <w:lvlText w:val=""/>
      <w:lvlJc w:val="left"/>
      <w:pPr>
        <w:tabs>
          <w:tab w:val="num" w:pos="8181"/>
        </w:tabs>
        <w:ind w:left="8181" w:hanging="360"/>
      </w:pPr>
      <w:rPr>
        <w:rFonts w:ascii="Wingdings" w:hAnsi="Wingdings" w:hint="default"/>
      </w:rPr>
    </w:lvl>
  </w:abstractNum>
  <w:abstractNum w:abstractNumId="31" w15:restartNumberingAfterBreak="0">
    <w:nsid w:val="6E4D469D"/>
    <w:multiLevelType w:val="hybridMultilevel"/>
    <w:tmpl w:val="9D9E33B0"/>
    <w:lvl w:ilvl="0" w:tplc="040C0017">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2" w15:restartNumberingAfterBreak="0">
    <w:nsid w:val="72C42A20"/>
    <w:multiLevelType w:val="hybridMultilevel"/>
    <w:tmpl w:val="8CA8A0FA"/>
    <w:lvl w:ilvl="0" w:tplc="08090001">
      <w:start w:val="1"/>
      <w:numFmt w:val="bullet"/>
      <w:lvlText w:val=""/>
      <w:lvlJc w:val="left"/>
      <w:pPr>
        <w:ind w:left="2421" w:hanging="360"/>
      </w:pPr>
      <w:rPr>
        <w:rFonts w:ascii="Symbol" w:hAnsi="Symbol" w:hint="default"/>
      </w:rPr>
    </w:lvl>
    <w:lvl w:ilvl="1" w:tplc="08090003" w:tentative="1">
      <w:start w:val="1"/>
      <w:numFmt w:val="bullet"/>
      <w:lvlText w:val="o"/>
      <w:lvlJc w:val="left"/>
      <w:pPr>
        <w:ind w:left="3141" w:hanging="360"/>
      </w:pPr>
      <w:rPr>
        <w:rFonts w:ascii="Courier New" w:hAnsi="Courier New" w:cs="Courier New" w:hint="default"/>
      </w:rPr>
    </w:lvl>
    <w:lvl w:ilvl="2" w:tplc="08090005" w:tentative="1">
      <w:start w:val="1"/>
      <w:numFmt w:val="bullet"/>
      <w:lvlText w:val=""/>
      <w:lvlJc w:val="left"/>
      <w:pPr>
        <w:ind w:left="3861" w:hanging="360"/>
      </w:pPr>
      <w:rPr>
        <w:rFonts w:ascii="Wingdings" w:hAnsi="Wingdings" w:hint="default"/>
      </w:rPr>
    </w:lvl>
    <w:lvl w:ilvl="3" w:tplc="08090001" w:tentative="1">
      <w:start w:val="1"/>
      <w:numFmt w:val="bullet"/>
      <w:lvlText w:val=""/>
      <w:lvlJc w:val="left"/>
      <w:pPr>
        <w:ind w:left="4581" w:hanging="360"/>
      </w:pPr>
      <w:rPr>
        <w:rFonts w:ascii="Symbol" w:hAnsi="Symbol" w:hint="default"/>
      </w:rPr>
    </w:lvl>
    <w:lvl w:ilvl="4" w:tplc="08090003" w:tentative="1">
      <w:start w:val="1"/>
      <w:numFmt w:val="bullet"/>
      <w:lvlText w:val="o"/>
      <w:lvlJc w:val="left"/>
      <w:pPr>
        <w:ind w:left="5301" w:hanging="360"/>
      </w:pPr>
      <w:rPr>
        <w:rFonts w:ascii="Courier New" w:hAnsi="Courier New" w:cs="Courier New" w:hint="default"/>
      </w:rPr>
    </w:lvl>
    <w:lvl w:ilvl="5" w:tplc="08090005" w:tentative="1">
      <w:start w:val="1"/>
      <w:numFmt w:val="bullet"/>
      <w:lvlText w:val=""/>
      <w:lvlJc w:val="left"/>
      <w:pPr>
        <w:ind w:left="6021" w:hanging="360"/>
      </w:pPr>
      <w:rPr>
        <w:rFonts w:ascii="Wingdings" w:hAnsi="Wingdings" w:hint="default"/>
      </w:rPr>
    </w:lvl>
    <w:lvl w:ilvl="6" w:tplc="08090001" w:tentative="1">
      <w:start w:val="1"/>
      <w:numFmt w:val="bullet"/>
      <w:lvlText w:val=""/>
      <w:lvlJc w:val="left"/>
      <w:pPr>
        <w:ind w:left="6741" w:hanging="360"/>
      </w:pPr>
      <w:rPr>
        <w:rFonts w:ascii="Symbol" w:hAnsi="Symbol" w:hint="default"/>
      </w:rPr>
    </w:lvl>
    <w:lvl w:ilvl="7" w:tplc="08090003" w:tentative="1">
      <w:start w:val="1"/>
      <w:numFmt w:val="bullet"/>
      <w:lvlText w:val="o"/>
      <w:lvlJc w:val="left"/>
      <w:pPr>
        <w:ind w:left="7461" w:hanging="360"/>
      </w:pPr>
      <w:rPr>
        <w:rFonts w:ascii="Courier New" w:hAnsi="Courier New" w:cs="Courier New" w:hint="default"/>
      </w:rPr>
    </w:lvl>
    <w:lvl w:ilvl="8" w:tplc="08090005" w:tentative="1">
      <w:start w:val="1"/>
      <w:numFmt w:val="bullet"/>
      <w:lvlText w:val=""/>
      <w:lvlJc w:val="left"/>
      <w:pPr>
        <w:ind w:left="8181" w:hanging="360"/>
      </w:pPr>
      <w:rPr>
        <w:rFonts w:ascii="Wingdings" w:hAnsi="Wingdings" w:hint="default"/>
      </w:rPr>
    </w:lvl>
  </w:abstractNum>
  <w:abstractNum w:abstractNumId="33" w15:restartNumberingAfterBreak="0">
    <w:nsid w:val="73957BBE"/>
    <w:multiLevelType w:val="hybridMultilevel"/>
    <w:tmpl w:val="F36E5960"/>
    <w:lvl w:ilvl="0" w:tplc="08090013">
      <w:start w:val="1"/>
      <w:numFmt w:val="upperRoman"/>
      <w:lvlText w:val="%1."/>
      <w:lvlJc w:val="right"/>
      <w:pPr>
        <w:ind w:left="1571" w:hanging="360"/>
      </w:p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34" w15:restartNumberingAfterBreak="0">
    <w:nsid w:val="73D92F27"/>
    <w:multiLevelType w:val="hybridMultilevel"/>
    <w:tmpl w:val="45D66EB4"/>
    <w:lvl w:ilvl="0" w:tplc="040C0017">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5" w15:restartNumberingAfterBreak="0">
    <w:nsid w:val="74CC0F95"/>
    <w:multiLevelType w:val="hybridMultilevel"/>
    <w:tmpl w:val="82D2138C"/>
    <w:lvl w:ilvl="0" w:tplc="040C0017">
      <w:start w:val="1"/>
      <w:numFmt w:val="low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6" w15:restartNumberingAfterBreak="0">
    <w:nsid w:val="777D42F0"/>
    <w:multiLevelType w:val="hybridMultilevel"/>
    <w:tmpl w:val="85D48B28"/>
    <w:lvl w:ilvl="0" w:tplc="EED86592">
      <w:start w:val="1"/>
      <w:numFmt w:val="bullet"/>
      <w:lvlText w:val="-"/>
      <w:lvlJc w:val="left"/>
      <w:pPr>
        <w:ind w:left="720" w:hanging="360"/>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7" w15:restartNumberingAfterBreak="0">
    <w:nsid w:val="78900A99"/>
    <w:multiLevelType w:val="hybridMultilevel"/>
    <w:tmpl w:val="884A1596"/>
    <w:lvl w:ilvl="0" w:tplc="EED86592">
      <w:start w:val="1"/>
      <w:numFmt w:val="bullet"/>
      <w:lvlText w:val="-"/>
      <w:lvlJc w:val="left"/>
      <w:pPr>
        <w:ind w:left="720" w:hanging="360"/>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8" w15:restartNumberingAfterBreak="0">
    <w:nsid w:val="78CB5EDB"/>
    <w:multiLevelType w:val="multilevel"/>
    <w:tmpl w:val="6AA481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8DB4C71"/>
    <w:multiLevelType w:val="hybridMultilevel"/>
    <w:tmpl w:val="62663BEC"/>
    <w:lvl w:ilvl="0" w:tplc="37B0CCF6">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0" w15:restartNumberingAfterBreak="0">
    <w:nsid w:val="7984010A"/>
    <w:multiLevelType w:val="hybridMultilevel"/>
    <w:tmpl w:val="82D2138C"/>
    <w:lvl w:ilvl="0" w:tplc="040C0017">
      <w:start w:val="1"/>
      <w:numFmt w:val="lowerLetter"/>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1" w15:restartNumberingAfterBreak="0">
    <w:nsid w:val="7AE7437B"/>
    <w:multiLevelType w:val="hybridMultilevel"/>
    <w:tmpl w:val="771E1D46"/>
    <w:lvl w:ilvl="0" w:tplc="040C0017">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2" w15:restartNumberingAfterBreak="0">
    <w:nsid w:val="7E41645E"/>
    <w:multiLevelType w:val="hybridMultilevel"/>
    <w:tmpl w:val="45D66EB4"/>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180700848">
    <w:abstractNumId w:val="30"/>
  </w:num>
  <w:num w:numId="2" w16cid:durableId="1222793064">
    <w:abstractNumId w:val="19"/>
  </w:num>
  <w:num w:numId="3" w16cid:durableId="1355425169">
    <w:abstractNumId w:val="6"/>
  </w:num>
  <w:num w:numId="4" w16cid:durableId="1175998453">
    <w:abstractNumId w:val="11"/>
  </w:num>
  <w:num w:numId="5" w16cid:durableId="1253204770">
    <w:abstractNumId w:val="27"/>
  </w:num>
  <w:num w:numId="6" w16cid:durableId="294288738">
    <w:abstractNumId w:val="10"/>
  </w:num>
  <w:num w:numId="7" w16cid:durableId="1476290607">
    <w:abstractNumId w:val="9"/>
  </w:num>
  <w:num w:numId="8" w16cid:durableId="2135370466">
    <w:abstractNumId w:val="15"/>
  </w:num>
  <w:num w:numId="9" w16cid:durableId="1348826736">
    <w:abstractNumId w:val="0"/>
    <w:lvlOverride w:ilvl="0">
      <w:startOverride w:val="1"/>
    </w:lvlOverride>
  </w:num>
  <w:num w:numId="10" w16cid:durableId="334771454">
    <w:abstractNumId w:val="17"/>
  </w:num>
  <w:num w:numId="11" w16cid:durableId="1812861074">
    <w:abstractNumId w:val="0"/>
    <w:lvlOverride w:ilvl="0">
      <w:startOverride w:val="1"/>
    </w:lvlOverride>
  </w:num>
  <w:num w:numId="12" w16cid:durableId="1357005203">
    <w:abstractNumId w:val="0"/>
    <w:lvlOverride w:ilvl="0">
      <w:startOverride w:val="1"/>
    </w:lvlOverride>
  </w:num>
  <w:num w:numId="13" w16cid:durableId="640695223">
    <w:abstractNumId w:val="39"/>
  </w:num>
  <w:num w:numId="14" w16cid:durableId="913393389">
    <w:abstractNumId w:val="3"/>
  </w:num>
  <w:num w:numId="15" w16cid:durableId="605113688">
    <w:abstractNumId w:val="14"/>
  </w:num>
  <w:num w:numId="16" w16cid:durableId="816871830">
    <w:abstractNumId w:val="1"/>
  </w:num>
  <w:num w:numId="17" w16cid:durableId="1156801215">
    <w:abstractNumId w:val="5"/>
  </w:num>
  <w:num w:numId="18" w16cid:durableId="1039861331">
    <w:abstractNumId w:val="24"/>
  </w:num>
  <w:num w:numId="19" w16cid:durableId="1018897086">
    <w:abstractNumId w:val="40"/>
  </w:num>
  <w:num w:numId="20" w16cid:durableId="878710307">
    <w:abstractNumId w:val="35"/>
  </w:num>
  <w:num w:numId="21" w16cid:durableId="528228310">
    <w:abstractNumId w:val="2"/>
  </w:num>
  <w:num w:numId="22" w16cid:durableId="2097284325">
    <w:abstractNumId w:val="29"/>
  </w:num>
  <w:num w:numId="23" w16cid:durableId="1438334958">
    <w:abstractNumId w:val="21"/>
  </w:num>
  <w:num w:numId="24" w16cid:durableId="1328290714">
    <w:abstractNumId w:val="26"/>
  </w:num>
  <w:num w:numId="25" w16cid:durableId="353578091">
    <w:abstractNumId w:val="0"/>
  </w:num>
  <w:num w:numId="26" w16cid:durableId="1629123038">
    <w:abstractNumId w:val="22"/>
  </w:num>
  <w:num w:numId="27" w16cid:durableId="789782262">
    <w:abstractNumId w:val="28"/>
  </w:num>
  <w:num w:numId="28" w16cid:durableId="211430547">
    <w:abstractNumId w:val="12"/>
  </w:num>
  <w:num w:numId="29" w16cid:durableId="1205408995">
    <w:abstractNumId w:val="37"/>
  </w:num>
  <w:num w:numId="30" w16cid:durableId="1721586999">
    <w:abstractNumId w:val="18"/>
  </w:num>
  <w:num w:numId="31" w16cid:durableId="1966690874">
    <w:abstractNumId w:val="41"/>
  </w:num>
  <w:num w:numId="32" w16cid:durableId="1184897955">
    <w:abstractNumId w:val="34"/>
  </w:num>
  <w:num w:numId="33" w16cid:durableId="1988123144">
    <w:abstractNumId w:val="20"/>
  </w:num>
  <w:num w:numId="34" w16cid:durableId="943146968">
    <w:abstractNumId w:val="4"/>
  </w:num>
  <w:num w:numId="35" w16cid:durableId="540897430">
    <w:abstractNumId w:val="42"/>
  </w:num>
  <w:num w:numId="36" w16cid:durableId="113445369">
    <w:abstractNumId w:val="38"/>
  </w:num>
  <w:num w:numId="37" w16cid:durableId="1941638084">
    <w:abstractNumId w:val="13"/>
  </w:num>
  <w:num w:numId="38" w16cid:durableId="1432965891">
    <w:abstractNumId w:val="25"/>
  </w:num>
  <w:num w:numId="39" w16cid:durableId="1670139328">
    <w:abstractNumId w:val="7"/>
  </w:num>
  <w:num w:numId="40" w16cid:durableId="2138796374">
    <w:abstractNumId w:val="31"/>
  </w:num>
  <w:num w:numId="41" w16cid:durableId="1175341208">
    <w:abstractNumId w:val="36"/>
  </w:num>
  <w:num w:numId="42" w16cid:durableId="936208557">
    <w:abstractNumId w:val="23"/>
  </w:num>
  <w:num w:numId="43" w16cid:durableId="657343874">
    <w:abstractNumId w:val="8"/>
  </w:num>
  <w:num w:numId="44" w16cid:durableId="762653400">
    <w:abstractNumId w:val="16"/>
  </w:num>
  <w:num w:numId="45" w16cid:durableId="895815965">
    <w:abstractNumId w:val="33"/>
  </w:num>
  <w:num w:numId="46" w16cid:durableId="1829706036">
    <w:abstractNumId w:val="32"/>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revisionView w:markup="0"/>
  <w:defaultTabStop w:val="475"/>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genda Title1" w:val="Examen de los informes presentados por los Estados partes en virtud del artículo 18 de la Convención sobre la Eliminación de Todas las Formas de Discriminación contra la Mujer_x000d_"/>
    <w:docVar w:name="Agenda1" w:val="Tema 4 del programa provisional_x000d_"/>
    <w:docVar w:name="Barcode" w:val="*2312961*"/>
    <w:docVar w:name="FooterJN" w:val="23-12961"/>
    <w:docVar w:name="jobn" w:val="23-12961 (S)"/>
    <w:docVar w:name="JobNo" w:val="2312961S"/>
    <w:docVar w:name="ODSRefJobNo" w:val="2319288S"/>
    <w:docVar w:name="Session1" w:val="86º período de sesiones_x000d_"/>
    <w:docVar w:name="sss1" w:val="CEDAW/C/FRA/RQ/9"/>
    <w:docVar w:name="sss2" w:val="-"/>
    <w:docVar w:name="Title1" w:val="_x0009__x0009_Respuestas de Francia a la lista de cuestiones y preguntas relativa a su noveno informe periódico_x000d_"/>
  </w:docVars>
  <w:rsids>
    <w:rsidRoot w:val="00402B4E"/>
    <w:rsid w:val="00004A42"/>
    <w:rsid w:val="00010366"/>
    <w:rsid w:val="00020E25"/>
    <w:rsid w:val="000214BA"/>
    <w:rsid w:val="00023CA7"/>
    <w:rsid w:val="0002425B"/>
    <w:rsid w:val="00025D13"/>
    <w:rsid w:val="0002654B"/>
    <w:rsid w:val="000279C8"/>
    <w:rsid w:val="00032D64"/>
    <w:rsid w:val="00065F79"/>
    <w:rsid w:val="00074DB4"/>
    <w:rsid w:val="00077718"/>
    <w:rsid w:val="0008126E"/>
    <w:rsid w:val="000865D1"/>
    <w:rsid w:val="00106200"/>
    <w:rsid w:val="00117C15"/>
    <w:rsid w:val="00142460"/>
    <w:rsid w:val="001502F7"/>
    <w:rsid w:val="00154254"/>
    <w:rsid w:val="00160DCC"/>
    <w:rsid w:val="001644D3"/>
    <w:rsid w:val="0017596D"/>
    <w:rsid w:val="00177C3C"/>
    <w:rsid w:val="001932FF"/>
    <w:rsid w:val="001B3C3F"/>
    <w:rsid w:val="001B46FF"/>
    <w:rsid w:val="001B5ED3"/>
    <w:rsid w:val="001B5FBB"/>
    <w:rsid w:val="001C310F"/>
    <w:rsid w:val="001C65B3"/>
    <w:rsid w:val="001D3100"/>
    <w:rsid w:val="0023508E"/>
    <w:rsid w:val="00243722"/>
    <w:rsid w:val="00244DA0"/>
    <w:rsid w:val="00251E3B"/>
    <w:rsid w:val="0025480A"/>
    <w:rsid w:val="00261579"/>
    <w:rsid w:val="00267409"/>
    <w:rsid w:val="0027472D"/>
    <w:rsid w:val="0028043E"/>
    <w:rsid w:val="002810D2"/>
    <w:rsid w:val="00282112"/>
    <w:rsid w:val="00292271"/>
    <w:rsid w:val="002A2096"/>
    <w:rsid w:val="002A494A"/>
    <w:rsid w:val="002C23E0"/>
    <w:rsid w:val="002D061E"/>
    <w:rsid w:val="002E2BD8"/>
    <w:rsid w:val="002F0B17"/>
    <w:rsid w:val="003071CC"/>
    <w:rsid w:val="00310C9E"/>
    <w:rsid w:val="003138D2"/>
    <w:rsid w:val="0032278C"/>
    <w:rsid w:val="00323A97"/>
    <w:rsid w:val="0034450D"/>
    <w:rsid w:val="00361150"/>
    <w:rsid w:val="003671FC"/>
    <w:rsid w:val="00386CDA"/>
    <w:rsid w:val="00395A7F"/>
    <w:rsid w:val="003B3CD4"/>
    <w:rsid w:val="003C119A"/>
    <w:rsid w:val="003C3F70"/>
    <w:rsid w:val="003C4690"/>
    <w:rsid w:val="003D0C47"/>
    <w:rsid w:val="003D1FC8"/>
    <w:rsid w:val="003D23B8"/>
    <w:rsid w:val="003D4059"/>
    <w:rsid w:val="003D6F49"/>
    <w:rsid w:val="003F4EF8"/>
    <w:rsid w:val="00402354"/>
    <w:rsid w:val="00402B4E"/>
    <w:rsid w:val="00406CC6"/>
    <w:rsid w:val="00423C08"/>
    <w:rsid w:val="0043687B"/>
    <w:rsid w:val="004402D1"/>
    <w:rsid w:val="0044464A"/>
    <w:rsid w:val="00445B91"/>
    <w:rsid w:val="00445F30"/>
    <w:rsid w:val="0044711B"/>
    <w:rsid w:val="00456A20"/>
    <w:rsid w:val="004654B6"/>
    <w:rsid w:val="00471F13"/>
    <w:rsid w:val="0047332E"/>
    <w:rsid w:val="00474858"/>
    <w:rsid w:val="0049008F"/>
    <w:rsid w:val="0049211D"/>
    <w:rsid w:val="0049375A"/>
    <w:rsid w:val="004A4C81"/>
    <w:rsid w:val="004B5DB9"/>
    <w:rsid w:val="004F7288"/>
    <w:rsid w:val="00505B2D"/>
    <w:rsid w:val="00517D23"/>
    <w:rsid w:val="00536D28"/>
    <w:rsid w:val="00544301"/>
    <w:rsid w:val="00554DF0"/>
    <w:rsid w:val="005619D4"/>
    <w:rsid w:val="00561ADA"/>
    <w:rsid w:val="00567FCC"/>
    <w:rsid w:val="00587EA6"/>
    <w:rsid w:val="0059449F"/>
    <w:rsid w:val="0059723E"/>
    <w:rsid w:val="005A1BB6"/>
    <w:rsid w:val="005A2A10"/>
    <w:rsid w:val="005B4F41"/>
    <w:rsid w:val="005B7E2A"/>
    <w:rsid w:val="005C75DD"/>
    <w:rsid w:val="005D42B8"/>
    <w:rsid w:val="005D520B"/>
    <w:rsid w:val="005E2672"/>
    <w:rsid w:val="005F3B29"/>
    <w:rsid w:val="0060201D"/>
    <w:rsid w:val="00604438"/>
    <w:rsid w:val="006406EC"/>
    <w:rsid w:val="006553D5"/>
    <w:rsid w:val="00662097"/>
    <w:rsid w:val="00676114"/>
    <w:rsid w:val="00683579"/>
    <w:rsid w:val="006943FE"/>
    <w:rsid w:val="006B5C80"/>
    <w:rsid w:val="006C6995"/>
    <w:rsid w:val="006D5CF2"/>
    <w:rsid w:val="006F4EE2"/>
    <w:rsid w:val="006F70D5"/>
    <w:rsid w:val="00727992"/>
    <w:rsid w:val="00745E01"/>
    <w:rsid w:val="00747678"/>
    <w:rsid w:val="007539E2"/>
    <w:rsid w:val="00757F71"/>
    <w:rsid w:val="00764830"/>
    <w:rsid w:val="007766EA"/>
    <w:rsid w:val="00794D43"/>
    <w:rsid w:val="007A08E7"/>
    <w:rsid w:val="007C446A"/>
    <w:rsid w:val="007D3EB9"/>
    <w:rsid w:val="007E647E"/>
    <w:rsid w:val="007E66D9"/>
    <w:rsid w:val="007F04D1"/>
    <w:rsid w:val="008075B8"/>
    <w:rsid w:val="00814023"/>
    <w:rsid w:val="00831FE0"/>
    <w:rsid w:val="00834EEF"/>
    <w:rsid w:val="0084047B"/>
    <w:rsid w:val="008719D8"/>
    <w:rsid w:val="0088298F"/>
    <w:rsid w:val="008A2345"/>
    <w:rsid w:val="008A496E"/>
    <w:rsid w:val="008B1A7F"/>
    <w:rsid w:val="008E6BA6"/>
    <w:rsid w:val="008E7ED8"/>
    <w:rsid w:val="009004C2"/>
    <w:rsid w:val="00902C8E"/>
    <w:rsid w:val="009053EE"/>
    <w:rsid w:val="00924A8E"/>
    <w:rsid w:val="00932C8D"/>
    <w:rsid w:val="0094292E"/>
    <w:rsid w:val="0094327B"/>
    <w:rsid w:val="009460E0"/>
    <w:rsid w:val="009B019E"/>
    <w:rsid w:val="009B1D01"/>
    <w:rsid w:val="009B2A59"/>
    <w:rsid w:val="009B486E"/>
    <w:rsid w:val="009D24E9"/>
    <w:rsid w:val="009E6D4F"/>
    <w:rsid w:val="00A02328"/>
    <w:rsid w:val="00A06A49"/>
    <w:rsid w:val="00A2620F"/>
    <w:rsid w:val="00A26B97"/>
    <w:rsid w:val="00A3745B"/>
    <w:rsid w:val="00A37B4D"/>
    <w:rsid w:val="00A46C5B"/>
    <w:rsid w:val="00A5088C"/>
    <w:rsid w:val="00A52062"/>
    <w:rsid w:val="00A55FCD"/>
    <w:rsid w:val="00A63716"/>
    <w:rsid w:val="00A7113D"/>
    <w:rsid w:val="00AA1A03"/>
    <w:rsid w:val="00AD17BF"/>
    <w:rsid w:val="00AD43B1"/>
    <w:rsid w:val="00AE7AFD"/>
    <w:rsid w:val="00AF3FD0"/>
    <w:rsid w:val="00B025D0"/>
    <w:rsid w:val="00B17906"/>
    <w:rsid w:val="00B25675"/>
    <w:rsid w:val="00B47DE5"/>
    <w:rsid w:val="00B60C11"/>
    <w:rsid w:val="00B67C53"/>
    <w:rsid w:val="00B67D2F"/>
    <w:rsid w:val="00B70102"/>
    <w:rsid w:val="00B731B2"/>
    <w:rsid w:val="00B73BB5"/>
    <w:rsid w:val="00B75E88"/>
    <w:rsid w:val="00B82D8F"/>
    <w:rsid w:val="00B93815"/>
    <w:rsid w:val="00BA67C0"/>
    <w:rsid w:val="00BC2C5C"/>
    <w:rsid w:val="00BE3D29"/>
    <w:rsid w:val="00BF0B23"/>
    <w:rsid w:val="00BF259D"/>
    <w:rsid w:val="00C11959"/>
    <w:rsid w:val="00C4469B"/>
    <w:rsid w:val="00C51C80"/>
    <w:rsid w:val="00C819F5"/>
    <w:rsid w:val="00C84334"/>
    <w:rsid w:val="00C85494"/>
    <w:rsid w:val="00C919D6"/>
    <w:rsid w:val="00C96505"/>
    <w:rsid w:val="00CA0CB8"/>
    <w:rsid w:val="00CA5AD3"/>
    <w:rsid w:val="00CB6D2A"/>
    <w:rsid w:val="00CD4917"/>
    <w:rsid w:val="00CD5CE6"/>
    <w:rsid w:val="00CE167C"/>
    <w:rsid w:val="00CF288A"/>
    <w:rsid w:val="00D00205"/>
    <w:rsid w:val="00D03564"/>
    <w:rsid w:val="00D04190"/>
    <w:rsid w:val="00D04478"/>
    <w:rsid w:val="00D10933"/>
    <w:rsid w:val="00D118EE"/>
    <w:rsid w:val="00D12C0D"/>
    <w:rsid w:val="00D252D6"/>
    <w:rsid w:val="00D25B50"/>
    <w:rsid w:val="00D34454"/>
    <w:rsid w:val="00D76E60"/>
    <w:rsid w:val="00D86D7C"/>
    <w:rsid w:val="00DB3D80"/>
    <w:rsid w:val="00DC1270"/>
    <w:rsid w:val="00DC2B88"/>
    <w:rsid w:val="00DC3DE1"/>
    <w:rsid w:val="00DD2D23"/>
    <w:rsid w:val="00DE2405"/>
    <w:rsid w:val="00DE439E"/>
    <w:rsid w:val="00DF2D4B"/>
    <w:rsid w:val="00DF528D"/>
    <w:rsid w:val="00DF63A8"/>
    <w:rsid w:val="00E00CFC"/>
    <w:rsid w:val="00E0290B"/>
    <w:rsid w:val="00E130E0"/>
    <w:rsid w:val="00E244B9"/>
    <w:rsid w:val="00E44464"/>
    <w:rsid w:val="00E61443"/>
    <w:rsid w:val="00E83AA4"/>
    <w:rsid w:val="00E952C2"/>
    <w:rsid w:val="00EB7AEC"/>
    <w:rsid w:val="00EC6A6A"/>
    <w:rsid w:val="00ED186B"/>
    <w:rsid w:val="00F04048"/>
    <w:rsid w:val="00F0598A"/>
    <w:rsid w:val="00F060BD"/>
    <w:rsid w:val="00F06CFA"/>
    <w:rsid w:val="00F07DE5"/>
    <w:rsid w:val="00F26696"/>
    <w:rsid w:val="00F328FF"/>
    <w:rsid w:val="00F342F6"/>
    <w:rsid w:val="00F419D6"/>
    <w:rsid w:val="00F66AF5"/>
    <w:rsid w:val="00F66D66"/>
    <w:rsid w:val="00F84C50"/>
    <w:rsid w:val="00FB34CE"/>
    <w:rsid w:val="00FC1582"/>
    <w:rsid w:val="00FD0F53"/>
    <w:rsid w:val="00FD47A5"/>
    <w:rsid w:val="00FD75C1"/>
    <w:rsid w:val="00FE159A"/>
    <w:rsid w:val="00FE308F"/>
    <w:rsid w:val="00FF0649"/>
    <w:rsid w:val="00FF38E7"/>
  </w:rsids>
  <m:mathPr>
    <m:mathFont m:val="Cambria Math"/>
    <m:brkBin m:val="before"/>
    <m:brkBinSub m:val="--"/>
    <m:smallFrac/>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6667C8"/>
  <w15:docId w15:val="{9063D2FD-FA84-4F21-B631-3F3CD55C6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2C0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rPr>
  </w:style>
  <w:style w:type="paragraph" w:styleId="Heading1">
    <w:name w:val="heading 1"/>
    <w:aliases w:val="Table_G"/>
    <w:basedOn w:val="SingleTxtG"/>
    <w:next w:val="SingleTxtG"/>
    <w:link w:val="Heading1Char"/>
    <w:uiPriority w:val="9"/>
    <w:qFormat/>
    <w:rsid w:val="005D520B"/>
    <w:pPr>
      <w:keepNext/>
      <w:keepLines/>
      <w:spacing w:after="0" w:line="240" w:lineRule="auto"/>
      <w:jc w:val="left"/>
      <w:outlineLvl w:val="0"/>
    </w:pPr>
  </w:style>
  <w:style w:type="paragraph" w:styleId="Heading2">
    <w:name w:val="heading 2"/>
    <w:basedOn w:val="Normal"/>
    <w:next w:val="Normal"/>
    <w:link w:val="Heading2Char"/>
    <w:uiPriority w:val="9"/>
    <w:qFormat/>
    <w:rsid w:val="005D520B"/>
    <w:pPr>
      <w:outlineLvl w:val="1"/>
    </w:pPr>
  </w:style>
  <w:style w:type="paragraph" w:styleId="Heading3">
    <w:name w:val="heading 3"/>
    <w:basedOn w:val="Normal"/>
    <w:next w:val="Normal"/>
    <w:link w:val="Heading3Char"/>
    <w:uiPriority w:val="9"/>
    <w:qFormat/>
    <w:rsid w:val="005D520B"/>
    <w:pPr>
      <w:outlineLvl w:val="2"/>
    </w:pPr>
  </w:style>
  <w:style w:type="paragraph" w:styleId="Heading4">
    <w:name w:val="heading 4"/>
    <w:basedOn w:val="Normal"/>
    <w:next w:val="Normal"/>
    <w:link w:val="Heading4Char"/>
    <w:uiPriority w:val="9"/>
    <w:semiHidden/>
    <w:qFormat/>
    <w:rsid w:val="005D520B"/>
    <w:pPr>
      <w:outlineLvl w:val="3"/>
    </w:pPr>
  </w:style>
  <w:style w:type="paragraph" w:styleId="Heading5">
    <w:name w:val="heading 5"/>
    <w:basedOn w:val="Normal"/>
    <w:next w:val="Normal"/>
    <w:link w:val="Heading5Char"/>
    <w:semiHidden/>
    <w:qFormat/>
    <w:rsid w:val="005D520B"/>
    <w:pPr>
      <w:outlineLvl w:val="4"/>
    </w:pPr>
  </w:style>
  <w:style w:type="paragraph" w:styleId="Heading6">
    <w:name w:val="heading 6"/>
    <w:basedOn w:val="Normal"/>
    <w:next w:val="Normal"/>
    <w:link w:val="Heading6Char"/>
    <w:semiHidden/>
    <w:qFormat/>
    <w:rsid w:val="005D520B"/>
    <w:pPr>
      <w:outlineLvl w:val="5"/>
    </w:pPr>
  </w:style>
  <w:style w:type="paragraph" w:styleId="Heading7">
    <w:name w:val="heading 7"/>
    <w:basedOn w:val="Normal"/>
    <w:next w:val="Normal"/>
    <w:link w:val="Heading7Char"/>
    <w:semiHidden/>
    <w:qFormat/>
    <w:rsid w:val="005D520B"/>
    <w:pPr>
      <w:outlineLvl w:val="6"/>
    </w:pPr>
  </w:style>
  <w:style w:type="paragraph" w:styleId="Heading8">
    <w:name w:val="heading 8"/>
    <w:basedOn w:val="Normal"/>
    <w:next w:val="Normal"/>
    <w:link w:val="Heading8Char"/>
    <w:semiHidden/>
    <w:qFormat/>
    <w:rsid w:val="005D520B"/>
    <w:pPr>
      <w:outlineLvl w:val="7"/>
    </w:pPr>
  </w:style>
  <w:style w:type="paragraph" w:styleId="Heading9">
    <w:name w:val="heading 9"/>
    <w:basedOn w:val="Normal"/>
    <w:next w:val="Normal"/>
    <w:link w:val="Heading9Char"/>
    <w:semiHidden/>
    <w:qFormat/>
    <w:rsid w:val="005D520B"/>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next w:val="Normal"/>
    <w:link w:val="HeaderChar"/>
    <w:uiPriority w:val="99"/>
    <w:qFormat/>
    <w:rsid w:val="005D520B"/>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uiPriority w:val="99"/>
    <w:rsid w:val="005D520B"/>
    <w:rPr>
      <w:rFonts w:ascii="Times New Roman" w:hAnsi="Times New Roman" w:cs="Times New Roman"/>
      <w:b/>
      <w:sz w:val="18"/>
      <w:szCs w:val="20"/>
    </w:rPr>
  </w:style>
  <w:style w:type="paragraph" w:styleId="Footer">
    <w:name w:val="footer"/>
    <w:aliases w:val="3_G"/>
    <w:basedOn w:val="Normal"/>
    <w:next w:val="Normal"/>
    <w:link w:val="FooterChar"/>
    <w:qFormat/>
    <w:rsid w:val="005D520B"/>
    <w:pPr>
      <w:spacing w:line="240" w:lineRule="auto"/>
    </w:pPr>
    <w:rPr>
      <w:sz w:val="16"/>
    </w:rPr>
  </w:style>
  <w:style w:type="character" w:customStyle="1" w:styleId="FooterChar">
    <w:name w:val="Footer Char"/>
    <w:aliases w:val="3_G Char"/>
    <w:basedOn w:val="DefaultParagraphFont"/>
    <w:link w:val="Footer"/>
    <w:rsid w:val="005D520B"/>
    <w:rPr>
      <w:rFonts w:ascii="Times New Roman" w:hAnsi="Times New Roman" w:cs="Times New Roman"/>
      <w:sz w:val="16"/>
      <w:szCs w:val="20"/>
    </w:rPr>
  </w:style>
  <w:style w:type="paragraph" w:customStyle="1" w:styleId="HMG">
    <w:name w:val="_ H __M_G"/>
    <w:basedOn w:val="Normal"/>
    <w:next w:val="Normal"/>
    <w:qFormat/>
    <w:rsid w:val="003C119A"/>
    <w:pPr>
      <w:keepNext/>
      <w:keepLines/>
      <w:tabs>
        <w:tab w:val="right" w:pos="851"/>
      </w:tabs>
      <w:spacing w:before="240" w:after="240" w:line="360" w:lineRule="exact"/>
      <w:ind w:hanging="1134"/>
      <w:outlineLvl w:val="0"/>
    </w:pPr>
    <w:rPr>
      <w:rFonts w:eastAsiaTheme="minorEastAsia"/>
      <w:b/>
      <w:sz w:val="34"/>
      <w:lang w:eastAsia="zh-CN"/>
    </w:rPr>
  </w:style>
  <w:style w:type="paragraph" w:customStyle="1" w:styleId="HChG">
    <w:name w:val="_ H _Ch_G"/>
    <w:basedOn w:val="Normal"/>
    <w:next w:val="Normal"/>
    <w:link w:val="HChGChar"/>
    <w:qFormat/>
    <w:rsid w:val="003C119A"/>
    <w:pPr>
      <w:keepNext/>
      <w:keepLines/>
      <w:tabs>
        <w:tab w:val="right" w:pos="851"/>
      </w:tabs>
      <w:spacing w:before="360" w:after="240" w:line="300" w:lineRule="exact"/>
      <w:ind w:hanging="1134"/>
      <w:outlineLvl w:val="1"/>
    </w:pPr>
    <w:rPr>
      <w:rFonts w:eastAsiaTheme="minorEastAsia"/>
      <w:b/>
      <w:sz w:val="28"/>
      <w:lang w:eastAsia="zh-CN"/>
    </w:rPr>
  </w:style>
  <w:style w:type="paragraph" w:customStyle="1" w:styleId="H1G">
    <w:name w:val="_ H_1_G"/>
    <w:basedOn w:val="Normal"/>
    <w:next w:val="Normal"/>
    <w:link w:val="H1GChar"/>
    <w:qFormat/>
    <w:rsid w:val="003C119A"/>
    <w:pPr>
      <w:keepNext/>
      <w:keepLines/>
      <w:tabs>
        <w:tab w:val="right" w:pos="851"/>
      </w:tabs>
      <w:spacing w:before="360" w:after="240" w:line="270" w:lineRule="exact"/>
      <w:ind w:hanging="1134"/>
      <w:outlineLvl w:val="2"/>
    </w:pPr>
    <w:rPr>
      <w:rFonts w:eastAsiaTheme="minorEastAsia"/>
      <w:b/>
      <w:sz w:val="24"/>
      <w:lang w:eastAsia="zh-CN"/>
    </w:rPr>
  </w:style>
  <w:style w:type="paragraph" w:customStyle="1" w:styleId="H23G">
    <w:name w:val="_ H_2/3_G"/>
    <w:basedOn w:val="Normal"/>
    <w:next w:val="Normal"/>
    <w:link w:val="H23GChar"/>
    <w:qFormat/>
    <w:rsid w:val="003C119A"/>
    <w:pPr>
      <w:keepNext/>
      <w:keepLines/>
      <w:tabs>
        <w:tab w:val="right" w:pos="851"/>
      </w:tabs>
      <w:spacing w:before="240" w:after="120" w:line="240" w:lineRule="exact"/>
      <w:ind w:hanging="1134"/>
      <w:outlineLvl w:val="3"/>
    </w:pPr>
    <w:rPr>
      <w:rFonts w:eastAsiaTheme="minorEastAsia"/>
      <w:b/>
      <w:lang w:eastAsia="zh-CN"/>
    </w:rPr>
  </w:style>
  <w:style w:type="paragraph" w:customStyle="1" w:styleId="H4G">
    <w:name w:val="_ H_4_G"/>
    <w:basedOn w:val="Normal"/>
    <w:next w:val="Normal"/>
    <w:qFormat/>
    <w:rsid w:val="003C119A"/>
    <w:pPr>
      <w:keepNext/>
      <w:keepLines/>
      <w:tabs>
        <w:tab w:val="right" w:pos="851"/>
      </w:tabs>
      <w:spacing w:before="240" w:after="120" w:line="240" w:lineRule="exact"/>
      <w:ind w:hanging="1134"/>
      <w:outlineLvl w:val="4"/>
    </w:pPr>
    <w:rPr>
      <w:rFonts w:eastAsiaTheme="minorEastAsia"/>
      <w:i/>
      <w:lang w:eastAsia="zh-CN"/>
    </w:rPr>
  </w:style>
  <w:style w:type="paragraph" w:customStyle="1" w:styleId="H56G">
    <w:name w:val="_ H_5/6_G"/>
    <w:basedOn w:val="Normal"/>
    <w:next w:val="Normal"/>
    <w:qFormat/>
    <w:rsid w:val="003C119A"/>
    <w:pPr>
      <w:keepNext/>
      <w:keepLines/>
      <w:tabs>
        <w:tab w:val="right" w:pos="851"/>
      </w:tabs>
      <w:spacing w:before="240" w:after="120" w:line="240" w:lineRule="exact"/>
      <w:ind w:hanging="1134"/>
      <w:outlineLvl w:val="5"/>
    </w:pPr>
    <w:rPr>
      <w:rFonts w:eastAsiaTheme="minorEastAsia"/>
      <w:lang w:eastAsia="zh-CN"/>
    </w:rPr>
  </w:style>
  <w:style w:type="paragraph" w:customStyle="1" w:styleId="SingleTxtG">
    <w:name w:val="_ Single Txt_G"/>
    <w:basedOn w:val="Normal"/>
    <w:link w:val="SingleTxtGChar"/>
    <w:qFormat/>
    <w:rsid w:val="005D520B"/>
    <w:pPr>
      <w:spacing w:after="120"/>
      <w:jc w:val="both"/>
    </w:pPr>
  </w:style>
  <w:style w:type="paragraph" w:customStyle="1" w:styleId="SLG">
    <w:name w:val="__S_L_G"/>
    <w:basedOn w:val="Normal"/>
    <w:next w:val="Normal"/>
    <w:rsid w:val="005D520B"/>
    <w:pPr>
      <w:keepNext/>
      <w:keepLines/>
      <w:spacing w:before="240" w:after="240" w:line="580" w:lineRule="exact"/>
    </w:pPr>
    <w:rPr>
      <w:b/>
      <w:sz w:val="56"/>
    </w:rPr>
  </w:style>
  <w:style w:type="paragraph" w:customStyle="1" w:styleId="SMG">
    <w:name w:val="__S_M_G"/>
    <w:basedOn w:val="Normal"/>
    <w:next w:val="Normal"/>
    <w:rsid w:val="005D520B"/>
    <w:pPr>
      <w:keepNext/>
      <w:keepLines/>
      <w:spacing w:before="240" w:after="240" w:line="420" w:lineRule="exact"/>
    </w:pPr>
    <w:rPr>
      <w:b/>
      <w:sz w:val="40"/>
    </w:rPr>
  </w:style>
  <w:style w:type="paragraph" w:customStyle="1" w:styleId="SSG">
    <w:name w:val="__S_S_G"/>
    <w:basedOn w:val="Normal"/>
    <w:next w:val="Normal"/>
    <w:rsid w:val="005D520B"/>
    <w:pPr>
      <w:keepNext/>
      <w:keepLines/>
      <w:spacing w:before="240" w:after="240" w:line="300" w:lineRule="exact"/>
    </w:pPr>
    <w:rPr>
      <w:b/>
      <w:sz w:val="28"/>
    </w:rPr>
  </w:style>
  <w:style w:type="paragraph" w:customStyle="1" w:styleId="XLargeG">
    <w:name w:val="__XLarge_G"/>
    <w:basedOn w:val="Normal"/>
    <w:next w:val="Normal"/>
    <w:rsid w:val="005D520B"/>
    <w:pPr>
      <w:keepNext/>
      <w:keepLines/>
      <w:spacing w:before="240" w:after="240" w:line="420" w:lineRule="exact"/>
    </w:pPr>
    <w:rPr>
      <w:b/>
      <w:sz w:val="40"/>
    </w:rPr>
  </w:style>
  <w:style w:type="paragraph" w:customStyle="1" w:styleId="Bullet1G">
    <w:name w:val="_Bullet 1_G"/>
    <w:basedOn w:val="Normal"/>
    <w:qFormat/>
    <w:rsid w:val="005D520B"/>
    <w:pPr>
      <w:numPr>
        <w:numId w:val="1"/>
      </w:numPr>
      <w:spacing w:after="120"/>
      <w:jc w:val="both"/>
    </w:pPr>
  </w:style>
  <w:style w:type="paragraph" w:customStyle="1" w:styleId="Bullet2G">
    <w:name w:val="_Bullet 2_G"/>
    <w:basedOn w:val="Normal"/>
    <w:qFormat/>
    <w:rsid w:val="005D520B"/>
    <w:pPr>
      <w:numPr>
        <w:numId w:val="2"/>
      </w:numPr>
      <w:spacing w:after="120"/>
      <w:jc w:val="both"/>
    </w:pPr>
  </w:style>
  <w:style w:type="paragraph" w:customStyle="1" w:styleId="ParNoG">
    <w:name w:val="_ParNo_G"/>
    <w:basedOn w:val="Normal"/>
    <w:qFormat/>
    <w:rsid w:val="005D520B"/>
    <w:pPr>
      <w:numPr>
        <w:numId w:val="3"/>
      </w:numPr>
      <w:tabs>
        <w:tab w:val="clear" w:pos="1701"/>
      </w:tabs>
      <w:spacing w:after="120"/>
      <w:jc w:val="both"/>
    </w:pPr>
  </w:style>
  <w:style w:type="character" w:styleId="FootnoteReference">
    <w:name w:val="footnote reference"/>
    <w:aliases w:val="4_G"/>
    <w:basedOn w:val="DefaultParagraphFont"/>
    <w:uiPriority w:val="99"/>
    <w:qFormat/>
    <w:rsid w:val="005D520B"/>
    <w:rPr>
      <w:rFonts w:ascii="Times New Roman" w:hAnsi="Times New Roman"/>
      <w:sz w:val="18"/>
      <w:vertAlign w:val="superscript"/>
      <w:lang w:val="fr-CH"/>
    </w:rPr>
  </w:style>
  <w:style w:type="character" w:styleId="EndnoteReference">
    <w:name w:val="endnote reference"/>
    <w:aliases w:val="1_G"/>
    <w:basedOn w:val="FootnoteReference"/>
    <w:qFormat/>
    <w:rsid w:val="005D520B"/>
    <w:rPr>
      <w:rFonts w:ascii="Times New Roman" w:hAnsi="Times New Roman"/>
      <w:sz w:val="18"/>
      <w:vertAlign w:val="superscript"/>
      <w:lang w:val="fr-CH"/>
    </w:rPr>
  </w:style>
  <w:style w:type="table" w:styleId="TableGrid">
    <w:name w:val="Table Grid"/>
    <w:basedOn w:val="TableNormal"/>
    <w:rsid w:val="005D520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iPriority w:val="99"/>
    <w:unhideWhenUsed/>
    <w:rsid w:val="005D520B"/>
    <w:rPr>
      <w:color w:val="0000FF"/>
      <w:u w:val="none"/>
    </w:rPr>
  </w:style>
  <w:style w:type="character" w:styleId="FollowedHyperlink">
    <w:name w:val="FollowedHyperlink"/>
    <w:basedOn w:val="DefaultParagraphFont"/>
    <w:uiPriority w:val="99"/>
    <w:unhideWhenUsed/>
    <w:rsid w:val="005D520B"/>
    <w:rPr>
      <w:color w:val="0000FF"/>
      <w:u w:val="none"/>
    </w:rPr>
  </w:style>
  <w:style w:type="paragraph" w:styleId="FootnoteText">
    <w:name w:val="footnote text"/>
    <w:aliases w:val="5_G"/>
    <w:basedOn w:val="Normal"/>
    <w:link w:val="FootnoteTextChar"/>
    <w:uiPriority w:val="99"/>
    <w:qFormat/>
    <w:rsid w:val="005D520B"/>
    <w:pPr>
      <w:tabs>
        <w:tab w:val="right" w:pos="1021"/>
      </w:tabs>
      <w:spacing w:line="220" w:lineRule="exact"/>
      <w:ind w:hanging="1134"/>
    </w:pPr>
    <w:rPr>
      <w:sz w:val="18"/>
    </w:rPr>
  </w:style>
  <w:style w:type="character" w:customStyle="1" w:styleId="FootnoteTextChar">
    <w:name w:val="Footnote Text Char"/>
    <w:aliases w:val="5_G Char"/>
    <w:basedOn w:val="DefaultParagraphFont"/>
    <w:link w:val="FootnoteText"/>
    <w:uiPriority w:val="99"/>
    <w:rsid w:val="005D520B"/>
    <w:rPr>
      <w:rFonts w:ascii="Times New Roman" w:hAnsi="Times New Roman" w:cs="Times New Roman"/>
      <w:sz w:val="18"/>
      <w:szCs w:val="20"/>
    </w:rPr>
  </w:style>
  <w:style w:type="paragraph" w:styleId="EndnoteText">
    <w:name w:val="endnote text"/>
    <w:aliases w:val="2_G"/>
    <w:basedOn w:val="FootnoteText"/>
    <w:link w:val="EndnoteTextChar"/>
    <w:qFormat/>
    <w:rsid w:val="005D520B"/>
  </w:style>
  <w:style w:type="character" w:customStyle="1" w:styleId="EndnoteTextChar">
    <w:name w:val="Endnote Text Char"/>
    <w:aliases w:val="2_G Char"/>
    <w:basedOn w:val="DefaultParagraphFont"/>
    <w:link w:val="EndnoteText"/>
    <w:rsid w:val="005D520B"/>
    <w:rPr>
      <w:rFonts w:ascii="Times New Roman" w:hAnsi="Times New Roman" w:cs="Times New Roman"/>
      <w:sz w:val="18"/>
      <w:szCs w:val="20"/>
    </w:rPr>
  </w:style>
  <w:style w:type="character" w:styleId="PageNumber">
    <w:name w:val="page number"/>
    <w:aliases w:val="7_G"/>
    <w:basedOn w:val="DefaultParagraphFont"/>
    <w:qFormat/>
    <w:rsid w:val="005D520B"/>
    <w:rPr>
      <w:rFonts w:ascii="Times New Roman" w:hAnsi="Times New Roman"/>
      <w:b/>
      <w:sz w:val="18"/>
      <w:lang w:val="fr-CH"/>
    </w:rPr>
  </w:style>
  <w:style w:type="character" w:customStyle="1" w:styleId="Heading1Char">
    <w:name w:val="Heading 1 Char"/>
    <w:aliases w:val="Table_G Char"/>
    <w:basedOn w:val="DefaultParagraphFont"/>
    <w:link w:val="Heading1"/>
    <w:uiPriority w:val="9"/>
    <w:rsid w:val="005D520B"/>
    <w:rPr>
      <w:rFonts w:ascii="Times New Roman" w:hAnsi="Times New Roman" w:cs="Times New Roman"/>
      <w:sz w:val="20"/>
      <w:szCs w:val="20"/>
    </w:rPr>
  </w:style>
  <w:style w:type="character" w:customStyle="1" w:styleId="Heading2Char">
    <w:name w:val="Heading 2 Char"/>
    <w:basedOn w:val="DefaultParagraphFont"/>
    <w:link w:val="Heading2"/>
    <w:uiPriority w:val="9"/>
    <w:rsid w:val="005D520B"/>
    <w:rPr>
      <w:rFonts w:ascii="Times New Roman" w:hAnsi="Times New Roman" w:cs="Times New Roman"/>
      <w:sz w:val="20"/>
      <w:szCs w:val="20"/>
    </w:rPr>
  </w:style>
  <w:style w:type="character" w:customStyle="1" w:styleId="Heading3Char">
    <w:name w:val="Heading 3 Char"/>
    <w:basedOn w:val="DefaultParagraphFont"/>
    <w:link w:val="Heading3"/>
    <w:uiPriority w:val="9"/>
    <w:rsid w:val="005D520B"/>
    <w:rPr>
      <w:rFonts w:ascii="Times New Roman" w:hAnsi="Times New Roman" w:cs="Times New Roman"/>
      <w:sz w:val="20"/>
      <w:szCs w:val="20"/>
    </w:rPr>
  </w:style>
  <w:style w:type="character" w:customStyle="1" w:styleId="Heading4Char">
    <w:name w:val="Heading 4 Char"/>
    <w:basedOn w:val="DefaultParagraphFont"/>
    <w:link w:val="Heading4"/>
    <w:uiPriority w:val="9"/>
    <w:semiHidden/>
    <w:rsid w:val="005D520B"/>
    <w:rPr>
      <w:rFonts w:ascii="Times New Roman" w:hAnsi="Times New Roman" w:cs="Times New Roman"/>
      <w:sz w:val="20"/>
      <w:szCs w:val="20"/>
    </w:rPr>
  </w:style>
  <w:style w:type="character" w:customStyle="1" w:styleId="Heading5Char">
    <w:name w:val="Heading 5 Char"/>
    <w:basedOn w:val="DefaultParagraphFont"/>
    <w:link w:val="Heading5"/>
    <w:semiHidden/>
    <w:rsid w:val="005D520B"/>
    <w:rPr>
      <w:rFonts w:ascii="Times New Roman" w:hAnsi="Times New Roman" w:cs="Times New Roman"/>
      <w:sz w:val="20"/>
      <w:szCs w:val="20"/>
    </w:rPr>
  </w:style>
  <w:style w:type="character" w:customStyle="1" w:styleId="Heading6Char">
    <w:name w:val="Heading 6 Char"/>
    <w:basedOn w:val="DefaultParagraphFont"/>
    <w:link w:val="Heading6"/>
    <w:semiHidden/>
    <w:rsid w:val="005D520B"/>
    <w:rPr>
      <w:rFonts w:ascii="Times New Roman" w:hAnsi="Times New Roman" w:cs="Times New Roman"/>
      <w:sz w:val="20"/>
      <w:szCs w:val="20"/>
    </w:rPr>
  </w:style>
  <w:style w:type="character" w:customStyle="1" w:styleId="Heading7Char">
    <w:name w:val="Heading 7 Char"/>
    <w:basedOn w:val="DefaultParagraphFont"/>
    <w:link w:val="Heading7"/>
    <w:semiHidden/>
    <w:rsid w:val="005D520B"/>
    <w:rPr>
      <w:rFonts w:ascii="Times New Roman" w:hAnsi="Times New Roman" w:cs="Times New Roman"/>
      <w:sz w:val="20"/>
      <w:szCs w:val="20"/>
    </w:rPr>
  </w:style>
  <w:style w:type="character" w:customStyle="1" w:styleId="Heading8Char">
    <w:name w:val="Heading 8 Char"/>
    <w:basedOn w:val="DefaultParagraphFont"/>
    <w:link w:val="Heading8"/>
    <w:semiHidden/>
    <w:rsid w:val="005D520B"/>
    <w:rPr>
      <w:rFonts w:ascii="Times New Roman" w:hAnsi="Times New Roman" w:cs="Times New Roman"/>
      <w:sz w:val="20"/>
      <w:szCs w:val="20"/>
    </w:rPr>
  </w:style>
  <w:style w:type="character" w:customStyle="1" w:styleId="Heading9Char">
    <w:name w:val="Heading 9 Char"/>
    <w:basedOn w:val="DefaultParagraphFont"/>
    <w:link w:val="Heading9"/>
    <w:semiHidden/>
    <w:rsid w:val="005D520B"/>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5D520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D520B"/>
    <w:rPr>
      <w:rFonts w:ascii="Tahoma" w:eastAsia="Times New Roman" w:hAnsi="Tahoma" w:cs="Tahoma"/>
      <w:sz w:val="16"/>
      <w:szCs w:val="16"/>
      <w:lang w:val="en-GB"/>
    </w:rPr>
  </w:style>
  <w:style w:type="character" w:customStyle="1" w:styleId="SingleTxtGChar">
    <w:name w:val="_ Single Txt_G Char"/>
    <w:link w:val="SingleTxtG"/>
    <w:rsid w:val="005D520B"/>
    <w:rPr>
      <w:rFonts w:ascii="Times New Roman" w:hAnsi="Times New Roman" w:cs="Times New Roman"/>
      <w:sz w:val="20"/>
      <w:szCs w:val="20"/>
    </w:rPr>
  </w:style>
  <w:style w:type="character" w:customStyle="1" w:styleId="HChGChar">
    <w:name w:val="_ H _Ch_G Char"/>
    <w:link w:val="HChG"/>
    <w:rsid w:val="005D520B"/>
    <w:rPr>
      <w:rFonts w:ascii="Times New Roman" w:eastAsiaTheme="minorEastAsia" w:hAnsi="Times New Roman" w:cs="Times New Roman"/>
      <w:b/>
      <w:sz w:val="28"/>
      <w:szCs w:val="20"/>
      <w:lang w:eastAsia="zh-CN"/>
    </w:rPr>
  </w:style>
  <w:style w:type="character" w:customStyle="1" w:styleId="H1GChar">
    <w:name w:val="_ H_1_G Char"/>
    <w:link w:val="H1G"/>
    <w:locked/>
    <w:rsid w:val="005D520B"/>
    <w:rPr>
      <w:rFonts w:ascii="Times New Roman" w:eastAsiaTheme="minorEastAsia" w:hAnsi="Times New Roman" w:cs="Times New Roman"/>
      <w:b/>
      <w:sz w:val="24"/>
      <w:szCs w:val="20"/>
      <w:lang w:eastAsia="zh-CN"/>
    </w:rPr>
  </w:style>
  <w:style w:type="character" w:customStyle="1" w:styleId="H23GChar">
    <w:name w:val="_ H_2/3_G Char"/>
    <w:link w:val="H23G"/>
    <w:locked/>
    <w:rsid w:val="005D520B"/>
    <w:rPr>
      <w:rFonts w:ascii="Times New Roman" w:eastAsiaTheme="minorEastAsia" w:hAnsi="Times New Roman" w:cs="Times New Roman"/>
      <w:b/>
      <w:sz w:val="20"/>
      <w:szCs w:val="20"/>
      <w:lang w:eastAsia="zh-CN"/>
    </w:rPr>
  </w:style>
  <w:style w:type="paragraph" w:styleId="ListParagraph">
    <w:name w:val="List Paragraph"/>
    <w:aliases w:val="Listes,EC,Colorful List - Accent 11,Paragraphe de liste1,Colorful List - Accent 111,Dot pt,List Paragraph1,No Spacing1,List Paragraph Char Char Char,Indicator Text,Numbered Para 1,F5 List Paragraph,Bullet Points,List Paragraph2,L,lp1"/>
    <w:basedOn w:val="Normal"/>
    <w:link w:val="ListParagraphChar"/>
    <w:uiPriority w:val="34"/>
    <w:qFormat/>
    <w:rsid w:val="00AA1A03"/>
    <w:pPr>
      <w:suppressAutoHyphens w:val="0"/>
      <w:kinsoku/>
      <w:overflowPunct/>
      <w:autoSpaceDE/>
      <w:autoSpaceDN/>
      <w:adjustRightInd/>
      <w:snapToGrid/>
      <w:spacing w:line="240" w:lineRule="auto"/>
      <w:contextualSpacing/>
    </w:pPr>
    <w:rPr>
      <w:rFonts w:asciiTheme="minorHAnsi" w:hAnsiTheme="minorHAnsi" w:cstheme="minorBidi"/>
      <w:sz w:val="24"/>
      <w:szCs w:val="24"/>
      <w:lang w:val="fr-FR"/>
    </w:rPr>
  </w:style>
  <w:style w:type="character" w:customStyle="1" w:styleId="ListParagraphChar">
    <w:name w:val="List Paragraph Char"/>
    <w:aliases w:val="Listes Char,EC Char,Colorful List - Accent 11 Char,Paragraphe de liste1 Char,Colorful List - Accent 111 Char,Dot pt Char,List Paragraph1 Char,No Spacing1 Char,List Paragraph Char Char Char Char,Indicator Text Char,Bullet Points Char"/>
    <w:basedOn w:val="DefaultParagraphFont"/>
    <w:link w:val="ListParagraph"/>
    <w:uiPriority w:val="34"/>
    <w:qFormat/>
    <w:locked/>
    <w:rsid w:val="00AA1A03"/>
    <w:rPr>
      <w:sz w:val="24"/>
      <w:szCs w:val="24"/>
      <w:lang w:val="fr-FR"/>
    </w:rPr>
  </w:style>
  <w:style w:type="character" w:styleId="CommentReference">
    <w:name w:val="annotation reference"/>
    <w:basedOn w:val="DefaultParagraphFont"/>
    <w:uiPriority w:val="99"/>
    <w:semiHidden/>
    <w:unhideWhenUsed/>
    <w:rsid w:val="00AA1A03"/>
    <w:rPr>
      <w:sz w:val="16"/>
      <w:szCs w:val="16"/>
    </w:rPr>
  </w:style>
  <w:style w:type="paragraph" w:styleId="CommentText">
    <w:name w:val="annotation text"/>
    <w:basedOn w:val="Normal"/>
    <w:link w:val="CommentTextChar"/>
    <w:uiPriority w:val="99"/>
    <w:unhideWhenUsed/>
    <w:rsid w:val="00AA1A03"/>
    <w:pPr>
      <w:suppressAutoHyphens w:val="0"/>
      <w:kinsoku/>
      <w:overflowPunct/>
      <w:autoSpaceDE/>
      <w:autoSpaceDN/>
      <w:adjustRightInd/>
      <w:snapToGrid/>
      <w:spacing w:after="160" w:line="240" w:lineRule="auto"/>
    </w:pPr>
    <w:rPr>
      <w:rFonts w:asciiTheme="minorHAnsi" w:hAnsiTheme="minorHAnsi" w:cstheme="minorBidi"/>
      <w:lang w:val="fr-FR"/>
    </w:rPr>
  </w:style>
  <w:style w:type="character" w:customStyle="1" w:styleId="CommentTextChar">
    <w:name w:val="Comment Text Char"/>
    <w:basedOn w:val="DefaultParagraphFont"/>
    <w:link w:val="CommentText"/>
    <w:uiPriority w:val="99"/>
    <w:rsid w:val="00AA1A03"/>
    <w:rPr>
      <w:sz w:val="20"/>
      <w:szCs w:val="20"/>
      <w:lang w:val="fr-FR"/>
    </w:rPr>
  </w:style>
  <w:style w:type="paragraph" w:styleId="CommentSubject">
    <w:name w:val="annotation subject"/>
    <w:basedOn w:val="CommentText"/>
    <w:next w:val="CommentText"/>
    <w:link w:val="CommentSubjectChar"/>
    <w:uiPriority w:val="99"/>
    <w:semiHidden/>
    <w:unhideWhenUsed/>
    <w:rsid w:val="00AA1A03"/>
    <w:rPr>
      <w:b/>
      <w:bCs/>
    </w:rPr>
  </w:style>
  <w:style w:type="character" w:customStyle="1" w:styleId="CommentSubjectChar">
    <w:name w:val="Comment Subject Char"/>
    <w:basedOn w:val="CommentTextChar"/>
    <w:link w:val="CommentSubject"/>
    <w:uiPriority w:val="99"/>
    <w:semiHidden/>
    <w:rsid w:val="00AA1A03"/>
    <w:rPr>
      <w:b/>
      <w:bCs/>
      <w:sz w:val="20"/>
      <w:szCs w:val="20"/>
      <w:lang w:val="fr-FR"/>
    </w:rPr>
  </w:style>
  <w:style w:type="paragraph" w:styleId="TOCHeading">
    <w:name w:val="TOC Heading"/>
    <w:basedOn w:val="Heading1"/>
    <w:next w:val="Normal"/>
    <w:uiPriority w:val="39"/>
    <w:unhideWhenUsed/>
    <w:qFormat/>
    <w:rsid w:val="00AA1A03"/>
    <w:pPr>
      <w:keepNext w:val="0"/>
      <w:keepLines w:val="0"/>
      <w:suppressAutoHyphens w:val="0"/>
      <w:kinsoku/>
      <w:overflowPunct/>
      <w:autoSpaceDE/>
      <w:autoSpaceDN/>
      <w:adjustRightInd/>
      <w:snapToGrid/>
      <w:ind w:hanging="360"/>
      <w:contextualSpacing/>
      <w:jc w:val="both"/>
      <w:outlineLvl w:val="9"/>
    </w:pPr>
    <w:rPr>
      <w:rFonts w:asciiTheme="minorHAnsi" w:hAnsiTheme="minorHAnsi" w:cstheme="minorBidi"/>
      <w:b/>
      <w:sz w:val="28"/>
      <w:szCs w:val="24"/>
      <w:lang w:val="fr-FR" w:eastAsia="fr-FR"/>
    </w:rPr>
  </w:style>
  <w:style w:type="paragraph" w:styleId="TOC1">
    <w:name w:val="toc 1"/>
    <w:basedOn w:val="Normal"/>
    <w:next w:val="Normal"/>
    <w:autoRedefine/>
    <w:uiPriority w:val="39"/>
    <w:unhideWhenUsed/>
    <w:rsid w:val="00AA1A03"/>
    <w:pPr>
      <w:tabs>
        <w:tab w:val="left" w:pos="660"/>
        <w:tab w:val="right" w:leader="dot" w:pos="9062"/>
      </w:tabs>
      <w:suppressAutoHyphens w:val="0"/>
      <w:kinsoku/>
      <w:overflowPunct/>
      <w:autoSpaceDE/>
      <w:autoSpaceDN/>
      <w:adjustRightInd/>
      <w:snapToGrid/>
      <w:spacing w:after="100" w:line="240" w:lineRule="auto"/>
    </w:pPr>
    <w:rPr>
      <w:rFonts w:asciiTheme="minorHAnsi" w:hAnsiTheme="minorHAnsi" w:cstheme="minorBidi"/>
      <w:b/>
      <w:sz w:val="24"/>
      <w:szCs w:val="22"/>
      <w:lang w:val="fr-FR"/>
    </w:rPr>
  </w:style>
  <w:style w:type="paragraph" w:customStyle="1" w:styleId="Default">
    <w:name w:val="Default"/>
    <w:rsid w:val="00AA1A03"/>
    <w:pPr>
      <w:autoSpaceDE w:val="0"/>
      <w:autoSpaceDN w:val="0"/>
      <w:adjustRightInd w:val="0"/>
      <w:spacing w:after="0" w:line="240" w:lineRule="auto"/>
    </w:pPr>
    <w:rPr>
      <w:rFonts w:ascii="Trebuchet MS" w:eastAsia="Calibri" w:hAnsi="Trebuchet MS" w:cs="Trebuchet MS"/>
      <w:color w:val="000000"/>
      <w:sz w:val="24"/>
      <w:szCs w:val="24"/>
      <w:lang w:val="fr-FR"/>
    </w:rPr>
  </w:style>
  <w:style w:type="paragraph" w:styleId="NormalWeb">
    <w:name w:val="Normal (Web)"/>
    <w:basedOn w:val="Normal"/>
    <w:uiPriority w:val="99"/>
    <w:unhideWhenUsed/>
    <w:rsid w:val="00AA1A03"/>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fr-FR" w:eastAsia="fr-FR"/>
    </w:rPr>
  </w:style>
  <w:style w:type="character" w:styleId="Strong">
    <w:name w:val="Strong"/>
    <w:basedOn w:val="DefaultParagraphFont"/>
    <w:uiPriority w:val="22"/>
    <w:qFormat/>
    <w:rsid w:val="00AA1A03"/>
    <w:rPr>
      <w:b/>
      <w:bCs/>
    </w:rPr>
  </w:style>
  <w:style w:type="paragraph" w:styleId="PlainText">
    <w:name w:val="Plain Text"/>
    <w:basedOn w:val="Normal"/>
    <w:link w:val="PlainTextChar"/>
    <w:uiPriority w:val="99"/>
    <w:semiHidden/>
    <w:unhideWhenUsed/>
    <w:rsid w:val="00AA1A03"/>
    <w:pPr>
      <w:suppressAutoHyphens w:val="0"/>
      <w:kinsoku/>
      <w:overflowPunct/>
      <w:autoSpaceDE/>
      <w:autoSpaceDN/>
      <w:adjustRightInd/>
      <w:snapToGrid/>
      <w:spacing w:line="240" w:lineRule="auto"/>
    </w:pPr>
    <w:rPr>
      <w:rFonts w:ascii="Calibri" w:hAnsi="Calibri" w:cs="Calibri"/>
      <w:sz w:val="22"/>
      <w:szCs w:val="22"/>
      <w:lang w:val="fr-FR"/>
    </w:rPr>
  </w:style>
  <w:style w:type="character" w:customStyle="1" w:styleId="PlainTextChar">
    <w:name w:val="Plain Text Char"/>
    <w:basedOn w:val="DefaultParagraphFont"/>
    <w:link w:val="PlainText"/>
    <w:uiPriority w:val="99"/>
    <w:semiHidden/>
    <w:rsid w:val="00AA1A03"/>
    <w:rPr>
      <w:rFonts w:ascii="Calibri" w:hAnsi="Calibri" w:cs="Calibri"/>
      <w:lang w:val="fr-FR"/>
    </w:rPr>
  </w:style>
  <w:style w:type="paragraph" w:styleId="TOC3">
    <w:name w:val="toc 3"/>
    <w:basedOn w:val="Normal"/>
    <w:next w:val="Normal"/>
    <w:autoRedefine/>
    <w:uiPriority w:val="39"/>
    <w:unhideWhenUsed/>
    <w:rsid w:val="00AA1A03"/>
    <w:pPr>
      <w:suppressAutoHyphens w:val="0"/>
      <w:kinsoku/>
      <w:overflowPunct/>
      <w:autoSpaceDE/>
      <w:autoSpaceDN/>
      <w:adjustRightInd/>
      <w:snapToGrid/>
      <w:spacing w:after="100" w:line="259" w:lineRule="auto"/>
    </w:pPr>
    <w:rPr>
      <w:rFonts w:asciiTheme="minorHAnsi" w:hAnsiTheme="minorHAnsi" w:cstheme="minorBidi"/>
      <w:sz w:val="22"/>
      <w:szCs w:val="22"/>
      <w:lang w:val="fr-FR"/>
    </w:rPr>
  </w:style>
  <w:style w:type="paragraph" w:styleId="TOC2">
    <w:name w:val="toc 2"/>
    <w:basedOn w:val="Normal"/>
    <w:next w:val="Normal"/>
    <w:autoRedefine/>
    <w:uiPriority w:val="39"/>
    <w:unhideWhenUsed/>
    <w:rsid w:val="00AA1A03"/>
    <w:pPr>
      <w:suppressAutoHyphens w:val="0"/>
      <w:kinsoku/>
      <w:overflowPunct/>
      <w:autoSpaceDE/>
      <w:autoSpaceDN/>
      <w:adjustRightInd/>
      <w:snapToGrid/>
      <w:spacing w:after="100" w:line="259" w:lineRule="auto"/>
    </w:pPr>
    <w:rPr>
      <w:rFonts w:asciiTheme="minorHAnsi" w:hAnsiTheme="minorHAnsi" w:cstheme="minorBidi"/>
      <w:sz w:val="22"/>
      <w:szCs w:val="22"/>
      <w:lang w:val="fr-FR"/>
    </w:rPr>
  </w:style>
  <w:style w:type="paragraph" w:styleId="NoSpacing">
    <w:name w:val="No Spacing"/>
    <w:uiPriority w:val="1"/>
    <w:qFormat/>
    <w:rsid w:val="00AA1A03"/>
    <w:pPr>
      <w:spacing w:after="0" w:line="240" w:lineRule="auto"/>
    </w:pPr>
    <w:rPr>
      <w:lang w:val="fr-FR"/>
    </w:rPr>
  </w:style>
  <w:style w:type="character" w:customStyle="1" w:styleId="markedcontent">
    <w:name w:val="markedcontent"/>
    <w:basedOn w:val="DefaultParagraphFont"/>
    <w:rsid w:val="00AA1A03"/>
  </w:style>
  <w:style w:type="character" w:customStyle="1" w:styleId="Mencinsinresolver1">
    <w:name w:val="Mención sin resolver1"/>
    <w:basedOn w:val="DefaultParagraphFont"/>
    <w:uiPriority w:val="99"/>
    <w:semiHidden/>
    <w:unhideWhenUsed/>
    <w:rsid w:val="00AA1A03"/>
    <w:rPr>
      <w:color w:val="605E5C"/>
      <w:shd w:val="clear" w:color="auto" w:fill="E1DFDD"/>
    </w:rPr>
  </w:style>
  <w:style w:type="paragraph" w:styleId="Revision">
    <w:name w:val="Revision"/>
    <w:hidden/>
    <w:uiPriority w:val="99"/>
    <w:semiHidden/>
    <w:rsid w:val="00A63716"/>
    <w:pPr>
      <w:spacing w:after="0" w:line="240" w:lineRule="auto"/>
    </w:pPr>
    <w:rPr>
      <w:rFonts w:ascii="Times New Roman" w:hAnsi="Times New Roman" w:cs="Times New Roman"/>
      <w:sz w:val="20"/>
      <w:szCs w:val="20"/>
    </w:rPr>
  </w:style>
  <w:style w:type="paragraph" w:customStyle="1" w:styleId="HCh">
    <w:name w:val="_ H _Ch"/>
    <w:basedOn w:val="Normal"/>
    <w:next w:val="Normal"/>
    <w:rsid w:val="00CB6D2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kinsoku/>
      <w:overflowPunct/>
      <w:autoSpaceDE/>
      <w:autoSpaceDN/>
      <w:adjustRightInd/>
      <w:snapToGrid/>
      <w:spacing w:line="300" w:lineRule="exact"/>
      <w:ind w:left="1267" w:right="1199" w:hanging="1267"/>
      <w:outlineLvl w:val="0"/>
    </w:pPr>
    <w:rPr>
      <w:b/>
      <w:bCs/>
      <w:spacing w:val="-2"/>
      <w:w w:val="103"/>
      <w:kern w:val="14"/>
      <w:sz w:val="28"/>
      <w:lang w:val="es-ES"/>
    </w:rPr>
  </w:style>
  <w:style w:type="paragraph" w:customStyle="1" w:styleId="H1">
    <w:name w:val="_ H_1"/>
    <w:basedOn w:val="Normal"/>
    <w:next w:val="Normal"/>
    <w:rsid w:val="008B1A7F"/>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kinsoku/>
      <w:overflowPunct/>
      <w:autoSpaceDE/>
      <w:autoSpaceDN/>
      <w:adjustRightInd/>
      <w:snapToGrid/>
      <w:spacing w:line="270" w:lineRule="exact"/>
      <w:ind w:left="1267" w:right="1260" w:hanging="1267"/>
      <w:outlineLvl w:val="0"/>
    </w:pPr>
    <w:rPr>
      <w:rFonts w:eastAsia="Times New Roman"/>
      <w:b/>
      <w:bCs/>
      <w:spacing w:val="4"/>
      <w:w w:val="103"/>
      <w:kern w:val="14"/>
      <w:sz w:val="24"/>
      <w:lang w:val="es-ES"/>
    </w:rPr>
  </w:style>
  <w:style w:type="paragraph" w:customStyle="1" w:styleId="SingleTxt">
    <w:name w:val="__Single Txt"/>
    <w:basedOn w:val="Normal"/>
    <w:rsid w:val="008B1A7F"/>
    <w:pPr>
      <w:tabs>
        <w:tab w:val="left" w:pos="1267"/>
        <w:tab w:val="left" w:pos="1742"/>
        <w:tab w:val="left" w:pos="2218"/>
        <w:tab w:val="left" w:pos="2693"/>
        <w:tab w:val="left" w:pos="3182"/>
        <w:tab w:val="left" w:pos="3658"/>
        <w:tab w:val="left" w:pos="4133"/>
        <w:tab w:val="left" w:pos="4622"/>
        <w:tab w:val="left" w:pos="5098"/>
        <w:tab w:val="left" w:pos="5573"/>
        <w:tab w:val="left" w:pos="6048"/>
      </w:tabs>
      <w:kinsoku/>
      <w:overflowPunct/>
      <w:autoSpaceDE/>
      <w:autoSpaceDN/>
      <w:adjustRightInd/>
      <w:snapToGrid/>
      <w:spacing w:after="120"/>
      <w:ind w:left="1267" w:right="1267"/>
      <w:jc w:val="both"/>
    </w:pPr>
    <w:rPr>
      <w:spacing w:val="4"/>
      <w:w w:val="103"/>
      <w:kern w:val="14"/>
      <w:lang w:val="es-ES_tradnl"/>
    </w:rPr>
  </w:style>
  <w:style w:type="paragraph" w:customStyle="1" w:styleId="H23">
    <w:name w:val="_ H_2/3"/>
    <w:basedOn w:val="Normal"/>
    <w:next w:val="SingleTxt"/>
    <w:rsid w:val="0017596D"/>
    <w:pPr>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kinsoku/>
      <w:overflowPunct/>
      <w:autoSpaceDE/>
      <w:autoSpaceDN/>
      <w:adjustRightInd/>
      <w:snapToGrid/>
      <w:spacing w:line="240" w:lineRule="exact"/>
      <w:ind w:left="1264" w:right="1259"/>
      <w:outlineLvl w:val="1"/>
    </w:pPr>
    <w:rPr>
      <w:b/>
      <w:spacing w:val="4"/>
      <w:w w:val="103"/>
      <w:kern w:val="14"/>
      <w:lang w:val="es-ES_tradnl"/>
    </w:rPr>
  </w:style>
  <w:style w:type="character" w:styleId="UnresolvedMention">
    <w:name w:val="Unresolved Mention"/>
    <w:basedOn w:val="DefaultParagraphFont"/>
    <w:uiPriority w:val="99"/>
    <w:semiHidden/>
    <w:unhideWhenUsed/>
    <w:rsid w:val="009004C2"/>
    <w:rPr>
      <w:color w:val="605E5C"/>
      <w:shd w:val="clear" w:color="auto" w:fill="E1DFDD"/>
    </w:rPr>
  </w:style>
  <w:style w:type="table" w:customStyle="1" w:styleId="TableNormal1">
    <w:name w:val="Table Normal1"/>
    <w:uiPriority w:val="2"/>
    <w:semiHidden/>
    <w:unhideWhenUsed/>
    <w:qFormat/>
    <w:rsid w:val="00032D6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32D64"/>
    <w:pPr>
      <w:widowControl w:val="0"/>
      <w:suppressAutoHyphens w:val="0"/>
      <w:kinsoku/>
      <w:overflowPunct/>
      <w:adjustRightInd/>
      <w:snapToGrid/>
      <w:spacing w:before="27" w:line="240" w:lineRule="auto"/>
      <w:jc w:val="center"/>
    </w:pPr>
    <w:rPr>
      <w:rFonts w:ascii="Arial" w:eastAsia="Arial" w:hAnsi="Arial" w:cs="Arial"/>
      <w:sz w:val="22"/>
      <w:szCs w:val="22"/>
      <w:lang w:val="es-ES" w:eastAsia="es-ES" w:bidi="es-ES"/>
    </w:rPr>
  </w:style>
  <w:style w:type="paragraph" w:styleId="BodyText">
    <w:name w:val="Body Text"/>
    <w:basedOn w:val="Normal"/>
    <w:link w:val="BodyTextChar"/>
    <w:uiPriority w:val="1"/>
    <w:qFormat/>
    <w:rsid w:val="00FE308F"/>
    <w:pPr>
      <w:widowControl w:val="0"/>
      <w:suppressAutoHyphens w:val="0"/>
      <w:kinsoku/>
      <w:overflowPunct/>
      <w:adjustRightInd/>
      <w:snapToGrid/>
      <w:spacing w:line="240" w:lineRule="auto"/>
    </w:pPr>
    <w:rPr>
      <w:rFonts w:eastAsia="Times New Roman"/>
      <w:lang w:val="es-ES" w:eastAsia="es-ES" w:bidi="es-ES"/>
    </w:rPr>
  </w:style>
  <w:style w:type="character" w:customStyle="1" w:styleId="BodyTextChar">
    <w:name w:val="Body Text Char"/>
    <w:basedOn w:val="DefaultParagraphFont"/>
    <w:link w:val="BodyText"/>
    <w:uiPriority w:val="1"/>
    <w:rsid w:val="00FE308F"/>
    <w:rPr>
      <w:rFonts w:ascii="Times New Roman" w:eastAsia="Times New Roman" w:hAnsi="Times New Roman" w:cs="Times New Roman"/>
      <w:sz w:val="20"/>
      <w:szCs w:val="20"/>
      <w:lang w:val="es-ES" w:eastAsia="es-ES" w:bidi="es-ES"/>
    </w:rPr>
  </w:style>
  <w:style w:type="paragraph" w:customStyle="1" w:styleId="TitleHCH">
    <w:name w:val="Title_H_CH"/>
    <w:basedOn w:val="H1"/>
    <w:next w:val="Normal"/>
    <w:qFormat/>
    <w:rsid w:val="00AE7AFD"/>
    <w:pPr>
      <w:spacing w:line="300" w:lineRule="exact"/>
      <w:ind w:left="0" w:right="0" w:firstLine="0"/>
    </w:pPr>
    <w:rPr>
      <w:rFonts w:eastAsiaTheme="minorHAnsi"/>
      <w:spacing w:val="-2"/>
      <w:sz w:val="28"/>
    </w:rPr>
  </w:style>
  <w:style w:type="paragraph" w:customStyle="1" w:styleId="ReleaseDate">
    <w:name w:val="Release Date"/>
    <w:next w:val="Footer"/>
    <w:rsid w:val="00267409"/>
    <w:pPr>
      <w:spacing w:after="0" w:line="240" w:lineRule="auto"/>
    </w:pPr>
    <w:rPr>
      <w:rFonts w:ascii="Times New Roman" w:hAnsi="Times New Roman" w:cs="Times New Roman"/>
      <w:spacing w:val="4"/>
      <w:w w:val="103"/>
      <w:kern w:val="14"/>
      <w:sz w:val="20"/>
      <w:szCs w:val="20"/>
      <w:lang w:val="en-GB"/>
    </w:rPr>
  </w:style>
  <w:style w:type="paragraph" w:customStyle="1" w:styleId="Session">
    <w:name w:val="Session"/>
    <w:basedOn w:val="Normal"/>
    <w:rsid w:val="004654B6"/>
    <w:pPr>
      <w:kinsoku/>
      <w:overflowPunct/>
      <w:autoSpaceDE/>
      <w:autoSpaceDN/>
      <w:adjustRightInd/>
      <w:snapToGrid/>
      <w:spacing w:line="240" w:lineRule="exact"/>
      <w:outlineLvl w:val="1"/>
    </w:pPr>
    <w:rPr>
      <w:b/>
      <w:spacing w:val="4"/>
      <w:w w:val="103"/>
      <w:kern w:val="14"/>
      <w:lang w:val="en-US"/>
    </w:rPr>
  </w:style>
  <w:style w:type="paragraph" w:customStyle="1" w:styleId="AgendaItemNormal">
    <w:name w:val="Agenda_Item_Normal"/>
    <w:next w:val="Normal"/>
    <w:qFormat/>
    <w:rsid w:val="00587EA6"/>
    <w:pPr>
      <w:spacing w:after="0" w:line="240" w:lineRule="auto"/>
    </w:pPr>
    <w:rPr>
      <w:rFonts w:ascii="Times New Roman" w:hAnsi="Times New Roman" w:cs="Times New Roman"/>
      <w:spacing w:val="4"/>
      <w:w w:val="103"/>
      <w:kern w:val="14"/>
      <w:sz w:val="20"/>
      <w:szCs w:val="20"/>
      <w:lang w:val="en-GB"/>
    </w:rPr>
  </w:style>
  <w:style w:type="paragraph" w:customStyle="1" w:styleId="AgendaTitleH2">
    <w:name w:val="Agenda_Title_H2"/>
    <w:basedOn w:val="Normal"/>
    <w:next w:val="Normal"/>
    <w:qFormat/>
    <w:rsid w:val="00747678"/>
    <w:pPr>
      <w:keepNext/>
      <w:keepLines/>
      <w:kinsoku/>
      <w:overflowPunct/>
      <w:autoSpaceDE/>
      <w:autoSpaceDN/>
      <w:adjustRightInd/>
      <w:snapToGrid/>
      <w:spacing w:line="240" w:lineRule="exact"/>
      <w:ind w:right="5040"/>
      <w:outlineLvl w:val="1"/>
    </w:pPr>
    <w:rPr>
      <w:b/>
      <w:spacing w:val="4"/>
      <w:w w:val="103"/>
      <w:kern w:val="14"/>
      <w:lang w:val="en-GB"/>
    </w:rPr>
  </w:style>
  <w:style w:type="paragraph" w:customStyle="1" w:styleId="XLarge">
    <w:name w:val="XLarge"/>
    <w:basedOn w:val="Normal"/>
    <w:qFormat/>
    <w:rsid w:val="005A2A1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kinsoku/>
      <w:overflowPunct/>
      <w:autoSpaceDE/>
      <w:autoSpaceDN/>
      <w:adjustRightInd/>
      <w:snapToGrid/>
      <w:spacing w:line="390" w:lineRule="exact"/>
      <w:outlineLvl w:val="0"/>
    </w:pPr>
    <w:rPr>
      <w:b/>
      <w:spacing w:val="-4"/>
      <w:w w:val="98"/>
      <w:kern w:val="14"/>
      <w:sz w:val="4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microsoft.com/office/2018/08/relationships/commentsExtensible" Target="commentsExtensible.xm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microsoft.com/office/2016/09/relationships/commentsIds" Target="commentsIds.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microsoft.com/office/2011/relationships/commentsExtended" Target="commentsExtended.xml"/><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comments" Target="comments.xml"/><Relationship Id="rId19" Type="http://schemas.openxmlformats.org/officeDocument/2006/relationships/header" Target="header3.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undocs.org/es/CEDAW/C/FRA/9" TargetMode="Externa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www.diplomatie.gouv.fr/fr/politique-etrangere-de-la-france/droits-de-l-homme/droits-des-femmes/article/la-france-engagee-a-l-international-dans-la-lutte-contre-les-violences-faites" TargetMode="External"/><Relationship Id="rId2" Type="http://schemas.openxmlformats.org/officeDocument/2006/relationships/hyperlink" Target="https://www.egalite-femmes-hommes.gouv.fr/diplomatie-feministe" TargetMode="External"/><Relationship Id="rId1" Type="http://schemas.openxmlformats.org/officeDocument/2006/relationships/hyperlink" Target="https://arretonslesviolences.gouv.fr/l-etat-vous-protege/politique-de-lutte-contre-les-violences-faites-au-femmes" TargetMode="External"/><Relationship Id="rId4" Type="http://schemas.openxmlformats.org/officeDocument/2006/relationships/hyperlink" Target="https://www.haut-conseil-egalite.gouv.fr/stereotypes-et-roles-sociaux/reperes-juridiques/cadres-de-la-politique-publique/?debut_art_juri=5"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F7F3C829DF7D944B160ED13BF208A7C" ma:contentTypeVersion="12" ma:contentTypeDescription="Create a new document." ma:contentTypeScope="" ma:versionID="b756501042bfc039023ca4e354ab72a3">
  <xsd:schema xmlns:xsd="http://www.w3.org/2001/XMLSchema" xmlns:xs="http://www.w3.org/2001/XMLSchema" xmlns:p="http://schemas.microsoft.com/office/2006/metadata/properties" xmlns:ns2="c11320bd-0376-468b-ae19-b827459cb638" xmlns:ns3="c897859b-c95c-4367-a7a2-639c24a5e29a" targetNamespace="http://schemas.microsoft.com/office/2006/metadata/properties" ma:root="true" ma:fieldsID="6d3130da84b1263389cc297880476569" ns2:_="" ns3:_="">
    <xsd:import namespace="c11320bd-0376-468b-ae19-b827459cb638"/>
    <xsd:import namespace="c897859b-c95c-4367-a7a2-639c24a5e29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C0CCF2C-98C2-4F33-840F-FAB593BC3A30}">
  <ds:schemaRefs>
    <ds:schemaRef ds:uri="http://schemas.microsoft.com/sharepoint/v3/contenttype/forms"/>
  </ds:schemaRefs>
</ds:datastoreItem>
</file>

<file path=customXml/itemProps2.xml><?xml version="1.0" encoding="utf-8"?>
<ds:datastoreItem xmlns:ds="http://schemas.openxmlformats.org/officeDocument/2006/customXml" ds:itemID="{5338DD2E-95F8-47B1-9EF4-904EA6A1387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2A1CD2E-AA2D-4FBE-807E-171D518A4B9F}">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51</Pages>
  <Words>27418</Words>
  <Characters>139289</Characters>
  <Application>Microsoft Office Word</Application>
  <DocSecurity>0</DocSecurity>
  <Lines>3482</Lines>
  <Paragraphs>1650</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CEDAW/C/FRA/RQ/9</vt:lpstr>
      <vt:lpstr>CEDAW/C/FRA/RQ/9</vt:lpstr>
      <vt:lpstr>a/hthhhh</vt:lpstr>
    </vt:vector>
  </TitlesOfParts>
  <Company>DCM</Company>
  <LinksUpToDate>false</LinksUpToDate>
  <CharactersWithSpaces>165057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CEDAW/C/FRA/RQ/9</dc:title>
  <dc:creator>Gloria de la Rosa</dc:creator>
  <cp:lastModifiedBy>Maria Cristina Arias Bal</cp:lastModifiedBy>
  <cp:revision>3</cp:revision>
  <cp:lastPrinted>2023-09-11T21:46:00Z</cp:lastPrinted>
  <dcterms:created xsi:type="dcterms:W3CDTF">2023-09-11T21:46:00Z</dcterms:created>
  <dcterms:modified xsi:type="dcterms:W3CDTF">2023-09-11T21:46:00Z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2312961S</vt:lpwstr>
  </property>
  <property fmtid="{D5CDD505-2E9C-101B-9397-08002B2CF9AE}" pid="3" name="ODSRefJobNo">
    <vt:lpwstr>2319288S</vt:lpwstr>
  </property>
  <property fmtid="{D5CDD505-2E9C-101B-9397-08002B2CF9AE}" pid="4" name="Symbol1">
    <vt:lpwstr>CEDAW/C/FRA/RQ/9</vt:lpwstr>
  </property>
  <property fmtid="{D5CDD505-2E9C-101B-9397-08002B2CF9AE}" pid="5" name="Symbol2">
    <vt:lpwstr/>
  </property>
  <property fmtid="{D5CDD505-2E9C-101B-9397-08002B2CF9AE}" pid="6" name="Category">
    <vt:lpwstr>Document</vt:lpwstr>
  </property>
  <property fmtid="{D5CDD505-2E9C-101B-9397-08002B2CF9AE}" pid="7" name="Session1">
    <vt:lpwstr>86º período de sesiones_x000d_</vt:lpwstr>
  </property>
  <property fmtid="{D5CDD505-2E9C-101B-9397-08002B2CF9AE}" pid="8" name="Agenda1">
    <vt:lpwstr>Tema 4 del programa provisional_x000d_</vt:lpwstr>
  </property>
  <property fmtid="{D5CDD505-2E9C-101B-9397-08002B2CF9AE}" pid="9" name="Agenda Title1">
    <vt:lpwstr>Examen de los informes presentados por los Estados partes en virtud del artículo 18 de la Convención sobre la Eliminación de Todas las Formas de Discriminación contra la Mujer_x000d_</vt:lpwstr>
  </property>
  <property fmtid="{D5CDD505-2E9C-101B-9397-08002B2CF9AE}" pid="10" name="Title1">
    <vt:lpwstr>		Respuestas de Francia a la lista de cuestiones y preguntas relativa a su noveno informe periódico_x000d_</vt:lpwstr>
  </property>
</Properties>
</file>