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3488B" w14:textId="77777777" w:rsidR="00C532EA" w:rsidRDefault="00C532EA" w:rsidP="00C532EA">
      <w:pPr>
        <w:spacing w:line="240" w:lineRule="auto"/>
        <w:jc w:val="left"/>
        <w:rPr>
          <w:szCs w:val="2"/>
          <w:rtl/>
        </w:rPr>
        <w:sectPr w:rsidR="00C532EA" w:rsidSect="004E1F0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2D60180" w14:textId="77777777" w:rsidR="004E1F06" w:rsidRPr="00752E4A" w:rsidRDefault="004E1F06" w:rsidP="004E1F06">
      <w:pPr>
        <w:pStyle w:val="Session"/>
        <w:rPr>
          <w:rtl/>
        </w:rPr>
      </w:pPr>
      <w:r w:rsidRPr="00752E4A">
        <w:rPr>
          <w:rtl/>
        </w:rPr>
        <w:t xml:space="preserve">الدورة </w:t>
      </w:r>
      <w:r w:rsidRPr="00752E4A">
        <w:rPr>
          <w:rFonts w:hint="cs"/>
          <w:rtl/>
        </w:rPr>
        <w:t>السابعة</w:t>
      </w:r>
      <w:r w:rsidRPr="00752E4A">
        <w:rPr>
          <w:rtl/>
        </w:rPr>
        <w:t xml:space="preserve"> والسبعون</w:t>
      </w:r>
    </w:p>
    <w:p w14:paraId="67043096" w14:textId="77777777" w:rsidR="004E1F06" w:rsidRPr="005C2C54" w:rsidRDefault="004E1F06" w:rsidP="004E1F06">
      <w:pPr>
        <w:framePr w:w="9792" w:h="432" w:hSpace="180" w:wrap="notBeside" w:hAnchor="page" w:x="1196" w:yAlign="bottom"/>
        <w:spacing w:line="240" w:lineRule="auto"/>
        <w:rPr>
          <w:szCs w:val="6"/>
          <w:rtl/>
        </w:rPr>
      </w:pPr>
      <w:r w:rsidRPr="005C2C54">
        <w:rPr>
          <w:noProof/>
          <w:szCs w:val="6"/>
        </w:rPr>
        <mc:AlternateContent>
          <mc:Choice Requires="wps">
            <w:drawing>
              <wp:anchor distT="0" distB="0" distL="114300" distR="114300" simplePos="0" relativeHeight="251659264" behindDoc="0" locked="0" layoutInCell="1" allowOverlap="1" wp14:anchorId="1141BBE2" wp14:editId="21D18B72">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DED24"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26C8E754" w14:textId="77777777" w:rsidR="004E1F06" w:rsidRDefault="004E1F06" w:rsidP="004E1F06">
      <w:pPr>
        <w:framePr w:w="9792" w:h="432" w:hSpace="180" w:wrap="notBeside" w:hAnchor="page" w:x="1196" w:yAlign="bottom"/>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Pr>
          <w:sz w:val="18"/>
          <w:szCs w:val="18"/>
          <w:rtl/>
        </w:rPr>
        <w:tab/>
      </w:r>
      <w:r w:rsidRPr="00890BFF">
        <w:rPr>
          <w:sz w:val="18"/>
          <w:szCs w:val="18"/>
          <w:rtl/>
        </w:rPr>
        <w:t>أُعيد إصدارها لأسباب فنية في 21 أيلول/سبتمبر 2022.</w:t>
      </w:r>
    </w:p>
    <w:p w14:paraId="045F3D2A" w14:textId="41DBC286" w:rsidR="004E1F06" w:rsidRPr="005C2C54" w:rsidRDefault="004E1F06" w:rsidP="004E1F0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hyperlink r:id="rId18" w:history="1">
        <w:r w:rsidRPr="00890BFF">
          <w:rPr>
            <w:rStyle w:val="Hyperlink"/>
            <w:sz w:val="18"/>
            <w:szCs w:val="18"/>
          </w:rPr>
          <w:t>A/77/150</w:t>
        </w:r>
      </w:hyperlink>
      <w:r>
        <w:rPr>
          <w:rFonts w:hint="cs"/>
          <w:sz w:val="18"/>
          <w:szCs w:val="18"/>
          <w:rtl/>
        </w:rPr>
        <w:t>.</w:t>
      </w:r>
    </w:p>
    <w:p w14:paraId="54BA17D9" w14:textId="77777777" w:rsidR="004E1F06" w:rsidRPr="00752E4A" w:rsidRDefault="004E1F06" w:rsidP="004E1F06">
      <w:pPr>
        <w:pStyle w:val="AgendaItemNormal"/>
        <w:rPr>
          <w:rtl/>
        </w:rPr>
      </w:pPr>
      <w:r w:rsidRPr="00752E4A">
        <w:rPr>
          <w:rtl/>
        </w:rPr>
        <w:t>البند 72 (أ) من جدول الأعمال المؤقت</w:t>
      </w:r>
      <w:r>
        <w:rPr>
          <w:rFonts w:hint="cs"/>
          <w:rtl/>
        </w:rPr>
        <w:t>**</w:t>
      </w:r>
    </w:p>
    <w:p w14:paraId="0231C464" w14:textId="77777777" w:rsidR="004E1F06" w:rsidRPr="00752E4A" w:rsidRDefault="004E1F06" w:rsidP="004E1F06">
      <w:pPr>
        <w:pStyle w:val="AgendaTitleH2"/>
        <w:rPr>
          <w:rtl/>
        </w:rPr>
      </w:pPr>
      <w:r w:rsidRPr="00752E4A">
        <w:rPr>
          <w:rtl/>
        </w:rPr>
        <w:t>تعزيز حقوق الإنسان وحمايتها</w:t>
      </w:r>
    </w:p>
    <w:p w14:paraId="4A47DAAA" w14:textId="5EB52D80" w:rsidR="004E1F06" w:rsidRPr="00F1561F" w:rsidRDefault="004E1F06" w:rsidP="00F1561F">
      <w:pPr>
        <w:pStyle w:val="SingleTxt"/>
        <w:spacing w:after="0" w:line="120" w:lineRule="exact"/>
        <w:rPr>
          <w:sz w:val="10"/>
          <w:rtl/>
        </w:rPr>
      </w:pPr>
    </w:p>
    <w:p w14:paraId="679F6203" w14:textId="687FF71C" w:rsidR="00F1561F" w:rsidRPr="00F1561F" w:rsidRDefault="00F1561F" w:rsidP="00F1561F">
      <w:pPr>
        <w:pStyle w:val="SingleTxt"/>
        <w:spacing w:after="0" w:line="120" w:lineRule="exact"/>
        <w:rPr>
          <w:sz w:val="10"/>
          <w:rtl/>
        </w:rPr>
      </w:pPr>
    </w:p>
    <w:p w14:paraId="1037EE34" w14:textId="4CB9EC20" w:rsidR="00F1561F" w:rsidRPr="00F1561F" w:rsidRDefault="00F1561F" w:rsidP="00F1561F">
      <w:pPr>
        <w:pStyle w:val="SingleTxt"/>
        <w:spacing w:after="0" w:line="120" w:lineRule="exact"/>
        <w:rPr>
          <w:sz w:val="10"/>
          <w:rtl/>
        </w:rPr>
      </w:pPr>
    </w:p>
    <w:p w14:paraId="4F6BDE2F" w14:textId="77777777" w:rsidR="004E1F06" w:rsidRPr="00752E4A" w:rsidRDefault="004E1F06" w:rsidP="004E1F06">
      <w:pPr>
        <w:pStyle w:val="TitleHCH"/>
        <w:ind w:left="1267" w:right="1267"/>
        <w:rPr>
          <w:rtl/>
        </w:rPr>
      </w:pPr>
      <w:r>
        <w:rPr>
          <w:rtl/>
        </w:rPr>
        <w:tab/>
      </w:r>
      <w:r>
        <w:rPr>
          <w:rtl/>
        </w:rPr>
        <w:tab/>
      </w:r>
      <w:r w:rsidRPr="00752E4A">
        <w:rPr>
          <w:rtl/>
        </w:rPr>
        <w:t>تنفيـذ الصكـوك المتعلقة بحقوق الإنسان</w:t>
      </w:r>
    </w:p>
    <w:p w14:paraId="7837854A" w14:textId="77777777" w:rsidR="004E1F06" w:rsidRDefault="004E1F06" w:rsidP="004E1F06">
      <w:pPr>
        <w:pStyle w:val="SingleTxt"/>
        <w:spacing w:after="0" w:line="120" w:lineRule="exact"/>
        <w:rPr>
          <w:sz w:val="10"/>
          <w:rtl/>
        </w:rPr>
      </w:pPr>
    </w:p>
    <w:p w14:paraId="05016E62" w14:textId="77777777" w:rsidR="004E1F06" w:rsidRPr="00752E4A" w:rsidRDefault="004E1F06" w:rsidP="004E1F06">
      <w:pPr>
        <w:pStyle w:val="SingleTxt"/>
        <w:spacing w:after="0" w:line="120" w:lineRule="exact"/>
        <w:rPr>
          <w:sz w:val="10"/>
          <w:rtl/>
        </w:rPr>
      </w:pPr>
    </w:p>
    <w:p w14:paraId="22F45AE1" w14:textId="77777777" w:rsidR="004E1F06" w:rsidRPr="00752E4A" w:rsidRDefault="004E1F06" w:rsidP="004E1F06">
      <w:pPr>
        <w:pStyle w:val="TitleH1"/>
        <w:ind w:left="1267" w:right="1267" w:hanging="1267"/>
        <w:rPr>
          <w:rtl/>
        </w:rPr>
      </w:pPr>
      <w:r w:rsidRPr="00752E4A">
        <w:rPr>
          <w:rtl/>
        </w:rPr>
        <w:tab/>
      </w:r>
      <w:r w:rsidRPr="00752E4A">
        <w:rPr>
          <w:rtl/>
        </w:rPr>
        <w:tab/>
        <w:t>مذكرة من الأمين العام</w:t>
      </w:r>
    </w:p>
    <w:p w14:paraId="134F22D6" w14:textId="77777777" w:rsidR="004E1F06" w:rsidRPr="00752E4A" w:rsidRDefault="004E1F06" w:rsidP="004E1F06">
      <w:pPr>
        <w:pStyle w:val="SingleTxt"/>
        <w:spacing w:after="0" w:line="120" w:lineRule="exact"/>
        <w:rPr>
          <w:sz w:val="10"/>
          <w:rtl/>
        </w:rPr>
      </w:pPr>
    </w:p>
    <w:p w14:paraId="5DF82EF4" w14:textId="26C266CC" w:rsidR="004E1F06" w:rsidRPr="00752E4A" w:rsidRDefault="004E1F06" w:rsidP="004E1F06">
      <w:pPr>
        <w:pStyle w:val="SingleTxt"/>
        <w:rPr>
          <w:rtl/>
        </w:rPr>
      </w:pPr>
      <w:r w:rsidRPr="00752E4A">
        <w:rPr>
          <w:rtl/>
        </w:rPr>
        <w:tab/>
        <w:t xml:space="preserve">يتشرف الأمين العام بأن يحيل إلى الجمعية العامة تقرير رؤساء هيئات معاهدات حقوق الإنسان عن اجتماعهم السنوي الرابع والثلاثين الذي عقد </w:t>
      </w:r>
      <w:r w:rsidRPr="00752E4A">
        <w:rPr>
          <w:rFonts w:hint="cs"/>
          <w:rtl/>
        </w:rPr>
        <w:t xml:space="preserve">في </w:t>
      </w:r>
      <w:r w:rsidRPr="00752E4A">
        <w:rPr>
          <w:rtl/>
        </w:rPr>
        <w:t>نيويورك في الفترة من 30 أيار/مايو إلى 3 حزيران/</w:t>
      </w:r>
      <w:r>
        <w:rPr>
          <w:rFonts w:hint="cs"/>
          <w:rtl/>
        </w:rPr>
        <w:t xml:space="preserve"> </w:t>
      </w:r>
      <w:r w:rsidRPr="00752E4A">
        <w:rPr>
          <w:rtl/>
        </w:rPr>
        <w:t xml:space="preserve">يونيه 2022، عملا بقرار الجمعية </w:t>
      </w:r>
      <w:hyperlink r:id="rId19" w:history="1">
        <w:r w:rsidRPr="00752E4A">
          <w:rPr>
            <w:rStyle w:val="Hyperlink"/>
            <w:rtl/>
          </w:rPr>
          <w:t>57/202</w:t>
        </w:r>
      </w:hyperlink>
      <w:r w:rsidRPr="00752E4A">
        <w:rPr>
          <w:rtl/>
        </w:rPr>
        <w:t>.</w:t>
      </w:r>
    </w:p>
    <w:p w14:paraId="152E1DDC" w14:textId="77777777" w:rsidR="004E1F06" w:rsidRPr="00752E4A" w:rsidRDefault="004E1F06" w:rsidP="004E1F06">
      <w:pPr>
        <w:pStyle w:val="SingleTxt"/>
      </w:pPr>
      <w:r w:rsidRPr="00752E4A">
        <w:rPr>
          <w:rtl/>
        </w:rPr>
        <w:br w:type="page"/>
      </w:r>
    </w:p>
    <w:p w14:paraId="253C44E2" w14:textId="77777777" w:rsidR="004E1F06" w:rsidRPr="00752E4A" w:rsidRDefault="004E1F06" w:rsidP="004E1F06">
      <w:pPr>
        <w:pStyle w:val="HCh"/>
        <w:jc w:val="lowKashida"/>
        <w:rPr>
          <w:rtl/>
        </w:rPr>
      </w:pPr>
      <w:r w:rsidRPr="00752E4A">
        <w:rPr>
          <w:rtl/>
        </w:rPr>
        <w:lastRenderedPageBreak/>
        <w:tab/>
      </w:r>
      <w:r w:rsidRPr="00752E4A">
        <w:rPr>
          <w:rtl/>
        </w:rPr>
        <w:tab/>
        <w:t xml:space="preserve">تقرير رؤساء هيئات معاهدات حقوق الإنسان عن اجتماعهم السنوي </w:t>
      </w:r>
      <w:r w:rsidRPr="00752E4A">
        <w:rPr>
          <w:rFonts w:hint="cs"/>
          <w:rtl/>
        </w:rPr>
        <w:t>الرابع</w:t>
      </w:r>
      <w:r>
        <w:rPr>
          <w:rFonts w:hint="eastAsia"/>
          <w:rtl/>
        </w:rPr>
        <w:t> </w:t>
      </w:r>
      <w:r w:rsidRPr="00752E4A">
        <w:rPr>
          <w:rtl/>
        </w:rPr>
        <w:t>والثلاثين</w:t>
      </w:r>
    </w:p>
    <w:p w14:paraId="142B6247" w14:textId="77777777" w:rsidR="004E1F06" w:rsidRPr="00752E4A" w:rsidRDefault="004E1F06" w:rsidP="004E1F06">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4E1F06" w14:paraId="66F0DE33" w14:textId="77777777" w:rsidTr="00BC242A">
        <w:trPr>
          <w:jc w:val="center"/>
        </w:trPr>
        <w:tc>
          <w:tcPr>
            <w:tcW w:w="9821" w:type="dxa"/>
            <w:tcBorders>
              <w:top w:val="single" w:sz="2" w:space="0" w:color="auto"/>
            </w:tcBorders>
            <w:shd w:val="clear" w:color="auto" w:fill="auto"/>
          </w:tcPr>
          <w:p w14:paraId="5F65FEE7" w14:textId="77777777" w:rsidR="004E1F06" w:rsidRPr="00752E4A" w:rsidRDefault="004E1F06" w:rsidP="00BC242A">
            <w:pPr>
              <w:tabs>
                <w:tab w:val="left" w:pos="240"/>
              </w:tabs>
              <w:spacing w:before="240" w:after="120"/>
              <w:jc w:val="left"/>
              <w:rPr>
                <w:iCs/>
                <w:szCs w:val="26"/>
                <w:rtl/>
              </w:rPr>
            </w:pPr>
            <w:r>
              <w:rPr>
                <w:iCs/>
                <w:szCs w:val="26"/>
                <w:rtl/>
              </w:rPr>
              <w:tab/>
              <w:t>موجز</w:t>
            </w:r>
          </w:p>
        </w:tc>
      </w:tr>
      <w:tr w:rsidR="004E1F06" w14:paraId="47C8DEDA" w14:textId="77777777" w:rsidTr="00BC242A">
        <w:trPr>
          <w:jc w:val="center"/>
        </w:trPr>
        <w:tc>
          <w:tcPr>
            <w:tcW w:w="9821" w:type="dxa"/>
            <w:shd w:val="clear" w:color="auto" w:fill="auto"/>
          </w:tcPr>
          <w:p w14:paraId="41893527" w14:textId="778A4AD0" w:rsidR="004E1F06" w:rsidRPr="00752E4A" w:rsidRDefault="004E1F06" w:rsidP="00BC242A">
            <w:pPr>
              <w:pStyle w:val="SingleTxt"/>
              <w:rPr>
                <w:spacing w:val="-2"/>
                <w:rtl/>
              </w:rPr>
            </w:pPr>
            <w:r w:rsidRPr="00752E4A">
              <w:rPr>
                <w:spacing w:val="-2"/>
                <w:rtl/>
              </w:rPr>
              <w:tab/>
              <w:t xml:space="preserve">طلبت الجمعية </w:t>
            </w:r>
            <w:r w:rsidRPr="00752E4A">
              <w:rPr>
                <w:rFonts w:hint="cs"/>
                <w:spacing w:val="-2"/>
                <w:rtl/>
              </w:rPr>
              <w:t xml:space="preserve">العامة </w:t>
            </w:r>
            <w:r w:rsidRPr="00752E4A">
              <w:rPr>
                <w:spacing w:val="-2"/>
                <w:rtl/>
              </w:rPr>
              <w:t xml:space="preserve">إلى الأمين العام في قرارها </w:t>
            </w:r>
            <w:hyperlink r:id="rId20" w:history="1">
              <w:r w:rsidRPr="00752E4A">
                <w:rPr>
                  <w:rStyle w:val="Hyperlink"/>
                  <w:spacing w:val="-2"/>
                  <w:rtl/>
                </w:rPr>
                <w:t>57/202</w:t>
              </w:r>
            </w:hyperlink>
            <w:r w:rsidRPr="00752E4A">
              <w:rPr>
                <w:spacing w:val="-2"/>
                <w:rtl/>
              </w:rPr>
              <w:t xml:space="preserve"> أن يحيل إل</w:t>
            </w:r>
            <w:r w:rsidRPr="00752E4A">
              <w:rPr>
                <w:rFonts w:hint="cs"/>
                <w:spacing w:val="-2"/>
                <w:rtl/>
              </w:rPr>
              <w:t>ى</w:t>
            </w:r>
            <w:r w:rsidRPr="00752E4A">
              <w:rPr>
                <w:spacing w:val="-2"/>
                <w:rtl/>
              </w:rPr>
              <w:t xml:space="preserve"> </w:t>
            </w:r>
            <w:r w:rsidRPr="00752E4A">
              <w:rPr>
                <w:rFonts w:hint="cs"/>
                <w:spacing w:val="-2"/>
                <w:rtl/>
              </w:rPr>
              <w:t xml:space="preserve">الجمعية </w:t>
            </w:r>
            <w:r w:rsidRPr="00752E4A">
              <w:rPr>
                <w:spacing w:val="-2"/>
                <w:rtl/>
              </w:rPr>
              <w:t xml:space="preserve">تقارير هيئات معاهدات حقوق الإنسان عن اجتماعاتهم الدورية التي تعقد سنويا عملا بقرار الجمعية </w:t>
            </w:r>
            <w:hyperlink r:id="rId21" w:history="1">
              <w:r w:rsidRPr="00752E4A">
                <w:rPr>
                  <w:rStyle w:val="Hyperlink"/>
                  <w:rFonts w:hint="cs"/>
                  <w:spacing w:val="-2"/>
                  <w:rtl/>
                </w:rPr>
                <w:t>49</w:t>
              </w:r>
              <w:r w:rsidRPr="00752E4A">
                <w:rPr>
                  <w:rStyle w:val="Hyperlink"/>
                  <w:spacing w:val="-2"/>
                  <w:rtl/>
                </w:rPr>
                <w:t>/</w:t>
              </w:r>
              <w:r w:rsidRPr="00752E4A">
                <w:rPr>
                  <w:rStyle w:val="Hyperlink"/>
                  <w:rFonts w:hint="cs"/>
                  <w:spacing w:val="-2"/>
                  <w:rtl/>
                </w:rPr>
                <w:t>178</w:t>
              </w:r>
            </w:hyperlink>
            <w:r w:rsidRPr="00752E4A">
              <w:rPr>
                <w:spacing w:val="-2"/>
                <w:rtl/>
              </w:rPr>
              <w:t>.</w:t>
            </w:r>
            <w:r w:rsidRPr="00752E4A">
              <w:rPr>
                <w:rFonts w:hint="cs"/>
                <w:spacing w:val="-2"/>
                <w:rtl/>
              </w:rPr>
              <w:t xml:space="preserve"> </w:t>
            </w:r>
            <w:r w:rsidRPr="00752E4A">
              <w:rPr>
                <w:spacing w:val="-2"/>
                <w:rtl/>
              </w:rPr>
              <w:t>وهذا التقرير هو عن الاجتماع الرابع والثلاثين لرؤساء هيئات المعاهدات، الذي عقد في نيويورك في الفترة من 30 أيار/مايو إلى 3 حزيران/يونيه 2022. وعُقد الاجتماع بالحضور الشخصي بعد أن عُقد الاجتماعان السابقان للرؤساء عبر الإنترنت بسبب جائحة مرض فيروس كورونا.</w:t>
            </w:r>
            <w:r w:rsidRPr="00752E4A">
              <w:rPr>
                <w:rFonts w:hint="cs"/>
                <w:spacing w:val="-2"/>
                <w:rtl/>
              </w:rPr>
              <w:t xml:space="preserve"> </w:t>
            </w:r>
            <w:r w:rsidRPr="00752E4A">
              <w:rPr>
                <w:spacing w:val="-2"/>
                <w:rtl/>
              </w:rPr>
              <w:t xml:space="preserve">وركَّز الرؤساء مناقشاتهم على جملة مواضيع منها متابعة </w:t>
            </w:r>
            <w:r w:rsidRPr="00752E4A">
              <w:rPr>
                <w:rFonts w:hint="cs"/>
                <w:spacing w:val="-2"/>
                <w:rtl/>
              </w:rPr>
              <w:t>ال</w:t>
            </w:r>
            <w:r w:rsidRPr="00752E4A">
              <w:rPr>
                <w:spacing w:val="-2"/>
                <w:rtl/>
              </w:rPr>
              <w:t xml:space="preserve">استعراض </w:t>
            </w:r>
            <w:r w:rsidRPr="00752E4A">
              <w:rPr>
                <w:rFonts w:hint="cs"/>
                <w:spacing w:val="-2"/>
                <w:rtl/>
              </w:rPr>
              <w:t xml:space="preserve">الذي أجرته </w:t>
            </w:r>
            <w:r w:rsidRPr="00752E4A">
              <w:rPr>
                <w:spacing w:val="-2"/>
                <w:rtl/>
              </w:rPr>
              <w:t>الجمعية لنظام هيئات معاهدات حقوق الإنسان في عام 2020.</w:t>
            </w:r>
            <w:r w:rsidRPr="00752E4A">
              <w:rPr>
                <w:rFonts w:hint="cs"/>
                <w:spacing w:val="-2"/>
                <w:rtl/>
              </w:rPr>
              <w:t xml:space="preserve"> </w:t>
            </w:r>
            <w:r w:rsidRPr="00752E4A">
              <w:rPr>
                <w:spacing w:val="-2"/>
                <w:rtl/>
              </w:rPr>
              <w:t>وعقدوا اجتماعات ومشاورات مع الدول الأعضاء وكيانات الأمم المتحدة والمؤسسات الوطنية لحقوق الإنسان ومنظمات المجتمع المدني.</w:t>
            </w:r>
            <w:r w:rsidRPr="00752E4A">
              <w:rPr>
                <w:rFonts w:hint="cs"/>
                <w:spacing w:val="-2"/>
                <w:rtl/>
              </w:rPr>
              <w:t xml:space="preserve"> </w:t>
            </w:r>
            <w:r w:rsidRPr="00752E4A">
              <w:rPr>
                <w:spacing w:val="-2"/>
                <w:rtl/>
              </w:rPr>
              <w:t>وترد قرارات رؤساء الهيئات وتوصياتهم في الفرع الخامس من هذا التقرير.</w:t>
            </w:r>
          </w:p>
        </w:tc>
      </w:tr>
      <w:tr w:rsidR="004E1F06" w14:paraId="06848EDC" w14:textId="77777777" w:rsidTr="00BC242A">
        <w:trPr>
          <w:jc w:val="center"/>
        </w:trPr>
        <w:tc>
          <w:tcPr>
            <w:tcW w:w="9821" w:type="dxa"/>
            <w:tcBorders>
              <w:bottom w:val="single" w:sz="2" w:space="0" w:color="auto"/>
            </w:tcBorders>
            <w:shd w:val="clear" w:color="auto" w:fill="auto"/>
          </w:tcPr>
          <w:p w14:paraId="001A2831" w14:textId="77777777" w:rsidR="004E1F06" w:rsidRPr="00752E4A" w:rsidRDefault="004E1F06" w:rsidP="00BC242A">
            <w:pPr>
              <w:pStyle w:val="SingleTxt"/>
              <w:spacing w:line="140" w:lineRule="exact"/>
              <w:rPr>
                <w:rtl/>
              </w:rPr>
            </w:pPr>
          </w:p>
        </w:tc>
      </w:tr>
    </w:tbl>
    <w:p w14:paraId="26694419" w14:textId="77777777" w:rsidR="004E1F06" w:rsidRPr="00752E4A" w:rsidRDefault="004E1F06" w:rsidP="004E1F06">
      <w:pPr>
        <w:pStyle w:val="SingleTxt"/>
        <w:spacing w:after="0" w:line="120" w:lineRule="exact"/>
        <w:rPr>
          <w:sz w:val="10"/>
          <w:rtl/>
        </w:rPr>
      </w:pPr>
    </w:p>
    <w:p w14:paraId="2F664172" w14:textId="77777777" w:rsidR="004E1F06" w:rsidRPr="00752E4A" w:rsidRDefault="004E1F06" w:rsidP="004E1F06">
      <w:pPr>
        <w:pStyle w:val="SingleTxt"/>
        <w:spacing w:after="0" w:line="120" w:lineRule="exact"/>
        <w:rPr>
          <w:sz w:val="10"/>
          <w:rtl/>
        </w:rPr>
      </w:pPr>
    </w:p>
    <w:p w14:paraId="00E97538" w14:textId="77777777" w:rsidR="004E1F06" w:rsidRPr="00752E4A" w:rsidRDefault="004E1F06" w:rsidP="004E1F06">
      <w:pPr>
        <w:pStyle w:val="SingleTxt"/>
      </w:pPr>
      <w:r w:rsidRPr="00752E4A">
        <w:rPr>
          <w:rtl/>
        </w:rPr>
        <w:br w:type="page"/>
      </w:r>
    </w:p>
    <w:p w14:paraId="1742830E" w14:textId="77777777" w:rsidR="004E1F06" w:rsidRPr="00752E4A" w:rsidRDefault="004E1F06" w:rsidP="004E1F06">
      <w:pPr>
        <w:pStyle w:val="HCh"/>
        <w:rPr>
          <w:sz w:val="28"/>
          <w:rtl/>
        </w:rPr>
      </w:pPr>
      <w:r>
        <w:rPr>
          <w:sz w:val="28"/>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E1F06" w:rsidRPr="00752E4A" w14:paraId="1130D23A" w14:textId="77777777" w:rsidTr="00BC242A">
        <w:tc>
          <w:tcPr>
            <w:tcW w:w="1296" w:type="dxa"/>
            <w:shd w:val="clear" w:color="auto" w:fill="auto"/>
          </w:tcPr>
          <w:p w14:paraId="6DAA7787" w14:textId="77777777" w:rsidR="004E1F06" w:rsidRPr="00752E4A" w:rsidRDefault="004E1F06" w:rsidP="00BC242A">
            <w:pPr>
              <w:spacing w:after="120" w:line="240" w:lineRule="auto"/>
              <w:jc w:val="right"/>
              <w:rPr>
                <w:iCs/>
                <w:sz w:val="14"/>
                <w:rtl/>
              </w:rPr>
            </w:pPr>
          </w:p>
        </w:tc>
        <w:tc>
          <w:tcPr>
            <w:tcW w:w="6566" w:type="dxa"/>
            <w:shd w:val="clear" w:color="auto" w:fill="auto"/>
          </w:tcPr>
          <w:p w14:paraId="3FB87605" w14:textId="77777777" w:rsidR="004E1F06" w:rsidRPr="00752E4A" w:rsidRDefault="004E1F06" w:rsidP="00BC242A">
            <w:pPr>
              <w:spacing w:after="120" w:line="240" w:lineRule="auto"/>
              <w:rPr>
                <w:iCs/>
                <w:sz w:val="14"/>
                <w:rtl/>
              </w:rPr>
            </w:pPr>
          </w:p>
        </w:tc>
        <w:tc>
          <w:tcPr>
            <w:tcW w:w="1166" w:type="dxa"/>
            <w:shd w:val="clear" w:color="auto" w:fill="auto"/>
          </w:tcPr>
          <w:p w14:paraId="229480F3" w14:textId="77777777" w:rsidR="004E1F06" w:rsidRPr="00752E4A" w:rsidRDefault="004E1F06" w:rsidP="00BC242A">
            <w:pPr>
              <w:spacing w:after="120" w:line="240" w:lineRule="auto"/>
              <w:jc w:val="right"/>
              <w:rPr>
                <w:iCs/>
                <w:sz w:val="14"/>
                <w:rtl/>
              </w:rPr>
            </w:pPr>
          </w:p>
        </w:tc>
        <w:tc>
          <w:tcPr>
            <w:tcW w:w="806" w:type="dxa"/>
            <w:shd w:val="clear" w:color="auto" w:fill="auto"/>
          </w:tcPr>
          <w:p w14:paraId="3623A9AB" w14:textId="77777777" w:rsidR="004E1F06" w:rsidRPr="00752E4A" w:rsidRDefault="004E1F06" w:rsidP="00BC242A">
            <w:pPr>
              <w:spacing w:after="120" w:line="240" w:lineRule="auto"/>
              <w:jc w:val="right"/>
              <w:rPr>
                <w:iCs/>
                <w:sz w:val="14"/>
                <w:rtl/>
              </w:rPr>
            </w:pPr>
            <w:r>
              <w:rPr>
                <w:iCs/>
                <w:sz w:val="14"/>
                <w:rtl/>
              </w:rPr>
              <w:t>الصفحة</w:t>
            </w:r>
          </w:p>
        </w:tc>
      </w:tr>
      <w:tr w:rsidR="004E1F06" w:rsidRPr="00752E4A" w14:paraId="766683EE" w14:textId="77777777" w:rsidTr="00BC242A">
        <w:tc>
          <w:tcPr>
            <w:tcW w:w="9028" w:type="dxa"/>
            <w:gridSpan w:val="3"/>
            <w:shd w:val="clear" w:color="auto" w:fill="auto"/>
          </w:tcPr>
          <w:p w14:paraId="18FDAB07" w14:textId="77777777" w:rsidR="004E1F06" w:rsidRPr="000A4C12" w:rsidRDefault="004E1F06" w:rsidP="00BC242A">
            <w:pPr>
              <w:tabs>
                <w:tab w:val="right" w:pos="1080"/>
                <w:tab w:val="left" w:pos="1296"/>
                <w:tab w:val="right" w:leader="dot" w:pos="9029"/>
              </w:tabs>
              <w:spacing w:after="120" w:line="340" w:lineRule="exact"/>
              <w:jc w:val="left"/>
              <w:rPr>
                <w:spacing w:val="60"/>
                <w:sz w:val="17"/>
                <w:rtl/>
              </w:rPr>
            </w:pPr>
            <w:r w:rsidRPr="006F214A">
              <w:rPr>
                <w:rtl/>
              </w:rPr>
              <w:tab/>
              <w:t>أولا -</w:t>
            </w:r>
            <w:r w:rsidRPr="006F214A">
              <w:rPr>
                <w:rtl/>
              </w:rPr>
              <w:tab/>
              <w:t>مقدمة</w:t>
            </w:r>
            <w:r>
              <w:rPr>
                <w:spacing w:val="60"/>
                <w:sz w:val="17"/>
                <w:rtl/>
              </w:rPr>
              <w:tab/>
            </w:r>
          </w:p>
        </w:tc>
        <w:tc>
          <w:tcPr>
            <w:tcW w:w="806" w:type="dxa"/>
            <w:shd w:val="clear" w:color="auto" w:fill="auto"/>
            <w:vAlign w:val="bottom"/>
          </w:tcPr>
          <w:p w14:paraId="5696E89C" w14:textId="77777777" w:rsidR="004E1F06" w:rsidRPr="00752E4A" w:rsidRDefault="004E1F06" w:rsidP="00BC242A">
            <w:pPr>
              <w:spacing w:after="120" w:line="340" w:lineRule="exact"/>
              <w:jc w:val="right"/>
              <w:rPr>
                <w:rtl/>
              </w:rPr>
            </w:pPr>
            <w:r>
              <w:rPr>
                <w:rFonts w:hint="cs"/>
                <w:rtl/>
              </w:rPr>
              <w:t>4</w:t>
            </w:r>
          </w:p>
        </w:tc>
      </w:tr>
      <w:tr w:rsidR="004E1F06" w:rsidRPr="00752E4A" w14:paraId="30C9F3E2" w14:textId="77777777" w:rsidTr="00BC242A">
        <w:tc>
          <w:tcPr>
            <w:tcW w:w="9028" w:type="dxa"/>
            <w:gridSpan w:val="3"/>
            <w:shd w:val="clear" w:color="auto" w:fill="auto"/>
          </w:tcPr>
          <w:p w14:paraId="55E04ACE" w14:textId="77777777" w:rsidR="004E1F06" w:rsidRPr="000A4C12" w:rsidRDefault="004E1F06" w:rsidP="00BC242A">
            <w:pPr>
              <w:tabs>
                <w:tab w:val="right" w:pos="1080"/>
                <w:tab w:val="left" w:pos="1296"/>
                <w:tab w:val="left" w:pos="1728"/>
                <w:tab w:val="left" w:pos="2160"/>
                <w:tab w:val="right" w:leader="dot" w:pos="9029"/>
              </w:tabs>
              <w:spacing w:after="120" w:line="340" w:lineRule="exact"/>
              <w:jc w:val="left"/>
              <w:rPr>
                <w:spacing w:val="60"/>
                <w:sz w:val="17"/>
                <w:rtl/>
              </w:rPr>
            </w:pPr>
            <w:r w:rsidRPr="006F214A">
              <w:rPr>
                <w:rtl/>
              </w:rPr>
              <w:tab/>
              <w:t>ثانيا -</w:t>
            </w:r>
            <w:r w:rsidRPr="006F214A">
              <w:rPr>
                <w:rtl/>
              </w:rPr>
              <w:tab/>
              <w:t>تنظيم الاجتماع</w:t>
            </w:r>
            <w:r>
              <w:rPr>
                <w:spacing w:val="60"/>
                <w:sz w:val="17"/>
                <w:rtl/>
              </w:rPr>
              <w:tab/>
            </w:r>
          </w:p>
        </w:tc>
        <w:tc>
          <w:tcPr>
            <w:tcW w:w="806" w:type="dxa"/>
            <w:shd w:val="clear" w:color="auto" w:fill="auto"/>
            <w:vAlign w:val="bottom"/>
          </w:tcPr>
          <w:p w14:paraId="18A298BB" w14:textId="77777777" w:rsidR="004E1F06" w:rsidRPr="00752E4A" w:rsidRDefault="004E1F06" w:rsidP="00BC242A">
            <w:pPr>
              <w:spacing w:after="120" w:line="340" w:lineRule="exact"/>
              <w:jc w:val="right"/>
              <w:rPr>
                <w:rtl/>
              </w:rPr>
            </w:pPr>
            <w:r>
              <w:rPr>
                <w:rFonts w:hint="cs"/>
                <w:rtl/>
              </w:rPr>
              <w:t>5</w:t>
            </w:r>
          </w:p>
        </w:tc>
      </w:tr>
      <w:tr w:rsidR="004E1F06" w:rsidRPr="00752E4A" w14:paraId="611A5157" w14:textId="77777777" w:rsidTr="00BC242A">
        <w:tc>
          <w:tcPr>
            <w:tcW w:w="9028" w:type="dxa"/>
            <w:gridSpan w:val="3"/>
            <w:shd w:val="clear" w:color="auto" w:fill="auto"/>
          </w:tcPr>
          <w:p w14:paraId="4E9DF68C" w14:textId="77777777" w:rsidR="004E1F06" w:rsidRPr="000A4C12" w:rsidRDefault="004E1F06" w:rsidP="00BC242A">
            <w:pPr>
              <w:tabs>
                <w:tab w:val="right" w:pos="1080"/>
                <w:tab w:val="left" w:pos="1296"/>
                <w:tab w:val="left" w:pos="1728"/>
                <w:tab w:val="left" w:pos="2160"/>
                <w:tab w:val="right" w:leader="dot" w:pos="9029"/>
              </w:tabs>
              <w:spacing w:after="120" w:line="340" w:lineRule="exact"/>
              <w:jc w:val="left"/>
              <w:rPr>
                <w:spacing w:val="60"/>
                <w:sz w:val="17"/>
                <w:rtl/>
              </w:rPr>
            </w:pPr>
            <w:r w:rsidRPr="006F214A">
              <w:rPr>
                <w:rtl/>
              </w:rPr>
              <w:tab/>
              <w:t>ثالثا -</w:t>
            </w:r>
            <w:r w:rsidRPr="006F214A">
              <w:rPr>
                <w:rtl/>
              </w:rPr>
              <w:tab/>
              <w:t>موجز المناقشات</w:t>
            </w:r>
            <w:r>
              <w:rPr>
                <w:spacing w:val="60"/>
                <w:sz w:val="17"/>
                <w:rtl/>
              </w:rPr>
              <w:tab/>
            </w:r>
          </w:p>
        </w:tc>
        <w:tc>
          <w:tcPr>
            <w:tcW w:w="806" w:type="dxa"/>
            <w:shd w:val="clear" w:color="auto" w:fill="auto"/>
            <w:vAlign w:val="bottom"/>
          </w:tcPr>
          <w:p w14:paraId="1D0843B6" w14:textId="77777777" w:rsidR="004E1F06" w:rsidRPr="00752E4A" w:rsidRDefault="004E1F06" w:rsidP="00BC242A">
            <w:pPr>
              <w:spacing w:after="120" w:line="340" w:lineRule="exact"/>
              <w:jc w:val="right"/>
              <w:rPr>
                <w:rtl/>
              </w:rPr>
            </w:pPr>
            <w:r>
              <w:rPr>
                <w:rFonts w:hint="cs"/>
                <w:rtl/>
              </w:rPr>
              <w:t>7</w:t>
            </w:r>
          </w:p>
        </w:tc>
      </w:tr>
      <w:tr w:rsidR="004E1F06" w:rsidRPr="00752E4A" w14:paraId="78EAB098" w14:textId="77777777" w:rsidTr="00BC242A">
        <w:tc>
          <w:tcPr>
            <w:tcW w:w="9028" w:type="dxa"/>
            <w:gridSpan w:val="3"/>
            <w:shd w:val="clear" w:color="auto" w:fill="auto"/>
          </w:tcPr>
          <w:p w14:paraId="49AF6799"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left"/>
              <w:rPr>
                <w:spacing w:val="60"/>
                <w:sz w:val="17"/>
                <w:rtl/>
              </w:rPr>
            </w:pPr>
            <w:r>
              <w:rPr>
                <w:rtl/>
              </w:rPr>
              <w:tab/>
            </w:r>
            <w:r w:rsidRPr="006F214A">
              <w:rPr>
                <w:rtl/>
              </w:rPr>
              <w:tab/>
              <w:t>ألف -</w:t>
            </w:r>
            <w:r w:rsidRPr="006F214A">
              <w:rPr>
                <w:rtl/>
              </w:rPr>
              <w:tab/>
              <w:t>الاستعراض الذي أجرته الجمعية العامة لنظام هيئات المعاهدات في عام 2020: متابعة</w:t>
            </w:r>
            <w:r>
              <w:rPr>
                <w:spacing w:val="60"/>
                <w:sz w:val="17"/>
                <w:rtl/>
              </w:rPr>
              <w:tab/>
            </w:r>
          </w:p>
        </w:tc>
        <w:tc>
          <w:tcPr>
            <w:tcW w:w="806" w:type="dxa"/>
            <w:shd w:val="clear" w:color="auto" w:fill="auto"/>
            <w:vAlign w:val="bottom"/>
          </w:tcPr>
          <w:p w14:paraId="69262F1F" w14:textId="77777777" w:rsidR="004E1F06" w:rsidRPr="00752E4A" w:rsidRDefault="004E1F06" w:rsidP="00BC242A">
            <w:pPr>
              <w:spacing w:after="120" w:line="340" w:lineRule="exact"/>
              <w:jc w:val="right"/>
              <w:rPr>
                <w:rtl/>
              </w:rPr>
            </w:pPr>
            <w:r>
              <w:rPr>
                <w:rFonts w:hint="cs"/>
                <w:rtl/>
              </w:rPr>
              <w:t>7</w:t>
            </w:r>
          </w:p>
        </w:tc>
      </w:tr>
      <w:tr w:rsidR="004E1F06" w:rsidRPr="00752E4A" w14:paraId="56AAC881" w14:textId="77777777" w:rsidTr="00BC242A">
        <w:tc>
          <w:tcPr>
            <w:tcW w:w="9028" w:type="dxa"/>
            <w:gridSpan w:val="3"/>
            <w:shd w:val="clear" w:color="auto" w:fill="auto"/>
          </w:tcPr>
          <w:p w14:paraId="5E85AC7B"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40" w:lineRule="exact"/>
              <w:jc w:val="left"/>
              <w:rPr>
                <w:spacing w:val="60"/>
                <w:sz w:val="17"/>
                <w:rtl/>
              </w:rPr>
            </w:pPr>
            <w:r>
              <w:rPr>
                <w:rtl/>
              </w:rPr>
              <w:tab/>
            </w:r>
            <w:r w:rsidRPr="006F214A">
              <w:rPr>
                <w:rtl/>
              </w:rPr>
              <w:tab/>
            </w:r>
            <w:r>
              <w:rPr>
                <w:rFonts w:hint="cs"/>
                <w:rtl/>
              </w:rPr>
              <w:t xml:space="preserve"> </w:t>
            </w:r>
            <w:r w:rsidRPr="006F214A">
              <w:rPr>
                <w:rtl/>
              </w:rPr>
              <w:t>باء -</w:t>
            </w:r>
            <w:r w:rsidRPr="006F214A">
              <w:rPr>
                <w:rtl/>
              </w:rPr>
              <w:tab/>
              <w:t>التقدم المحرز في مواءمة أساليب عمل وممارسات هيئات المعاهدات</w:t>
            </w:r>
            <w:r>
              <w:rPr>
                <w:spacing w:val="60"/>
                <w:sz w:val="17"/>
                <w:rtl/>
              </w:rPr>
              <w:tab/>
            </w:r>
          </w:p>
        </w:tc>
        <w:tc>
          <w:tcPr>
            <w:tcW w:w="806" w:type="dxa"/>
            <w:shd w:val="clear" w:color="auto" w:fill="auto"/>
            <w:vAlign w:val="bottom"/>
          </w:tcPr>
          <w:p w14:paraId="4936CEDD" w14:textId="77777777" w:rsidR="004E1F06" w:rsidRPr="00752E4A" w:rsidRDefault="004E1F06" w:rsidP="00BC242A">
            <w:pPr>
              <w:spacing w:after="120" w:line="340" w:lineRule="exact"/>
              <w:jc w:val="right"/>
              <w:rPr>
                <w:rtl/>
              </w:rPr>
            </w:pPr>
            <w:r>
              <w:rPr>
                <w:rFonts w:hint="cs"/>
                <w:rtl/>
              </w:rPr>
              <w:t>8</w:t>
            </w:r>
          </w:p>
        </w:tc>
      </w:tr>
      <w:tr w:rsidR="004E1F06" w:rsidRPr="00752E4A" w14:paraId="6590C32A" w14:textId="77777777" w:rsidTr="00BC242A">
        <w:tc>
          <w:tcPr>
            <w:tcW w:w="9028" w:type="dxa"/>
            <w:gridSpan w:val="3"/>
            <w:shd w:val="clear" w:color="auto" w:fill="auto"/>
          </w:tcPr>
          <w:p w14:paraId="70DADCFE" w14:textId="77777777" w:rsidR="004E1F06" w:rsidRPr="00217F36" w:rsidRDefault="004E1F06" w:rsidP="00B34A0F">
            <w:pPr>
              <w:tabs>
                <w:tab w:val="right" w:pos="1080"/>
                <w:tab w:val="left" w:pos="1296"/>
                <w:tab w:val="left" w:pos="2183"/>
                <w:tab w:val="left" w:pos="2592"/>
                <w:tab w:val="right" w:leader="dot" w:pos="9029"/>
              </w:tabs>
              <w:spacing w:after="120" w:line="340" w:lineRule="exact"/>
              <w:ind w:left="2093" w:hanging="2093"/>
              <w:rPr>
                <w:spacing w:val="60"/>
                <w:sz w:val="17"/>
                <w:rtl/>
              </w:rPr>
            </w:pPr>
            <w:r>
              <w:rPr>
                <w:rtl/>
              </w:rPr>
              <w:tab/>
            </w:r>
            <w:r w:rsidRPr="006F214A">
              <w:rPr>
                <w:rtl/>
              </w:rPr>
              <w:tab/>
              <w:t>جيم -</w:t>
            </w:r>
            <w:r w:rsidRPr="006F214A">
              <w:rPr>
                <w:rtl/>
              </w:rPr>
              <w:tab/>
              <w:t>تنفيذ هيئات المعاهدات للمبادئ التوجيهية المتعلقة بمكافحة أعمال الترهيب أو الانتقام (مبادئ سان خوسيه التوجيهية)</w:t>
            </w:r>
            <w:r>
              <w:rPr>
                <w:rFonts w:hint="cs"/>
                <w:rtl/>
              </w:rPr>
              <w:t xml:space="preserve"> </w:t>
            </w:r>
            <w:r>
              <w:rPr>
                <w:spacing w:val="60"/>
                <w:sz w:val="17"/>
                <w:rtl/>
              </w:rPr>
              <w:tab/>
            </w:r>
          </w:p>
        </w:tc>
        <w:tc>
          <w:tcPr>
            <w:tcW w:w="806" w:type="dxa"/>
            <w:shd w:val="clear" w:color="auto" w:fill="auto"/>
            <w:vAlign w:val="bottom"/>
          </w:tcPr>
          <w:p w14:paraId="175CFE34" w14:textId="77777777" w:rsidR="004E1F06" w:rsidRPr="00752E4A" w:rsidRDefault="004E1F06" w:rsidP="00BC242A">
            <w:pPr>
              <w:spacing w:after="120" w:line="340" w:lineRule="exact"/>
              <w:jc w:val="right"/>
              <w:rPr>
                <w:rtl/>
              </w:rPr>
            </w:pPr>
            <w:r>
              <w:rPr>
                <w:rFonts w:hint="cs"/>
                <w:rtl/>
              </w:rPr>
              <w:t>9</w:t>
            </w:r>
          </w:p>
        </w:tc>
      </w:tr>
      <w:tr w:rsidR="004E1F06" w:rsidRPr="00752E4A" w14:paraId="781F7E43" w14:textId="77777777" w:rsidTr="00BC242A">
        <w:tc>
          <w:tcPr>
            <w:tcW w:w="9028" w:type="dxa"/>
            <w:gridSpan w:val="3"/>
            <w:shd w:val="clear" w:color="auto" w:fill="auto"/>
          </w:tcPr>
          <w:p w14:paraId="7D9C1DE3" w14:textId="77777777" w:rsidR="004E1F06" w:rsidRPr="000A4C12" w:rsidRDefault="004E1F06" w:rsidP="00B34A0F">
            <w:pPr>
              <w:tabs>
                <w:tab w:val="right" w:pos="1080"/>
                <w:tab w:val="left" w:pos="1296"/>
                <w:tab w:val="left" w:pos="1728"/>
                <w:tab w:val="left" w:pos="2160"/>
                <w:tab w:val="left" w:pos="2592"/>
                <w:tab w:val="right" w:leader="dot" w:pos="9029"/>
              </w:tabs>
              <w:spacing w:after="120" w:line="340" w:lineRule="exact"/>
              <w:ind w:left="2160" w:hanging="2160"/>
              <w:rPr>
                <w:spacing w:val="60"/>
                <w:sz w:val="17"/>
                <w:rtl/>
              </w:rPr>
            </w:pPr>
            <w:r w:rsidRPr="006F214A">
              <w:rPr>
                <w:rtl/>
              </w:rPr>
              <w:tab/>
            </w:r>
            <w:r>
              <w:rPr>
                <w:rtl/>
              </w:rPr>
              <w:tab/>
            </w:r>
            <w:r>
              <w:rPr>
                <w:rFonts w:hint="cs"/>
                <w:rtl/>
              </w:rPr>
              <w:t xml:space="preserve"> </w:t>
            </w:r>
            <w:r w:rsidRPr="006F214A">
              <w:rPr>
                <w:rtl/>
              </w:rPr>
              <w:t>دال -</w:t>
            </w:r>
            <w:r w:rsidRPr="006F214A">
              <w:rPr>
                <w:rtl/>
              </w:rPr>
              <w:tab/>
              <w:t>تنفيذ هيئات المعاهدات للمبادئ التوجيهية بشأن استقلال وحياد أعضاء هيئات معاهدات حقوق الإنسان (مبادئ أديس أبابا التوجيهية)</w:t>
            </w:r>
            <w:r>
              <w:rPr>
                <w:spacing w:val="60"/>
                <w:sz w:val="17"/>
                <w:rtl/>
              </w:rPr>
              <w:tab/>
            </w:r>
          </w:p>
        </w:tc>
        <w:tc>
          <w:tcPr>
            <w:tcW w:w="806" w:type="dxa"/>
            <w:shd w:val="clear" w:color="auto" w:fill="auto"/>
            <w:vAlign w:val="bottom"/>
          </w:tcPr>
          <w:p w14:paraId="6933826D" w14:textId="77777777" w:rsidR="004E1F06" w:rsidRPr="00752E4A" w:rsidRDefault="004E1F06" w:rsidP="00BC242A">
            <w:pPr>
              <w:spacing w:after="120" w:line="340" w:lineRule="exact"/>
              <w:jc w:val="right"/>
              <w:rPr>
                <w:rtl/>
              </w:rPr>
            </w:pPr>
            <w:r>
              <w:rPr>
                <w:rFonts w:hint="cs"/>
                <w:rtl/>
              </w:rPr>
              <w:t>10</w:t>
            </w:r>
          </w:p>
        </w:tc>
      </w:tr>
      <w:tr w:rsidR="004E1F06" w:rsidRPr="00752E4A" w14:paraId="7558E33B" w14:textId="77777777" w:rsidTr="00BC242A">
        <w:tc>
          <w:tcPr>
            <w:tcW w:w="9028" w:type="dxa"/>
            <w:gridSpan w:val="3"/>
            <w:shd w:val="clear" w:color="auto" w:fill="auto"/>
          </w:tcPr>
          <w:p w14:paraId="6B3BDB68"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40" w:lineRule="exact"/>
              <w:jc w:val="left"/>
              <w:rPr>
                <w:spacing w:val="60"/>
                <w:sz w:val="17"/>
                <w:rtl/>
              </w:rPr>
            </w:pPr>
            <w:r>
              <w:rPr>
                <w:rtl/>
              </w:rPr>
              <w:tab/>
            </w:r>
            <w:r w:rsidRPr="006F214A">
              <w:rPr>
                <w:rtl/>
              </w:rPr>
              <w:tab/>
            </w:r>
            <w:r>
              <w:rPr>
                <w:rFonts w:hint="cs"/>
                <w:rtl/>
              </w:rPr>
              <w:t xml:space="preserve"> </w:t>
            </w:r>
            <w:r w:rsidRPr="006F214A">
              <w:rPr>
                <w:rtl/>
              </w:rPr>
              <w:t>هاء -</w:t>
            </w:r>
            <w:r w:rsidRPr="006F214A">
              <w:rPr>
                <w:rtl/>
              </w:rPr>
              <w:tab/>
              <w:t>طرائق وتنظيم اجتماعات الرؤساء المقبلة والأنشطة الأخرى فيما بين الدورات</w:t>
            </w:r>
            <w:r>
              <w:rPr>
                <w:spacing w:val="60"/>
                <w:sz w:val="17"/>
                <w:rtl/>
              </w:rPr>
              <w:tab/>
            </w:r>
          </w:p>
        </w:tc>
        <w:tc>
          <w:tcPr>
            <w:tcW w:w="806" w:type="dxa"/>
            <w:shd w:val="clear" w:color="auto" w:fill="auto"/>
            <w:vAlign w:val="bottom"/>
          </w:tcPr>
          <w:p w14:paraId="725D036A" w14:textId="77777777" w:rsidR="004E1F06" w:rsidRPr="00752E4A" w:rsidRDefault="004E1F06" w:rsidP="00BC242A">
            <w:pPr>
              <w:spacing w:after="120" w:line="340" w:lineRule="exact"/>
              <w:jc w:val="right"/>
              <w:rPr>
                <w:rtl/>
              </w:rPr>
            </w:pPr>
            <w:r>
              <w:rPr>
                <w:rFonts w:hint="cs"/>
                <w:rtl/>
              </w:rPr>
              <w:t>11</w:t>
            </w:r>
          </w:p>
        </w:tc>
      </w:tr>
      <w:tr w:rsidR="004E1F06" w:rsidRPr="00752E4A" w14:paraId="0DDD992A" w14:textId="77777777" w:rsidTr="00BC242A">
        <w:tc>
          <w:tcPr>
            <w:tcW w:w="9028" w:type="dxa"/>
            <w:gridSpan w:val="3"/>
            <w:shd w:val="clear" w:color="auto" w:fill="auto"/>
          </w:tcPr>
          <w:p w14:paraId="6E1233A9" w14:textId="77777777" w:rsidR="004E1F06" w:rsidRPr="000A4C12" w:rsidRDefault="004E1F06" w:rsidP="00BC242A">
            <w:pPr>
              <w:tabs>
                <w:tab w:val="right" w:pos="1080"/>
                <w:tab w:val="left" w:pos="1296"/>
                <w:tab w:val="left" w:pos="1728"/>
                <w:tab w:val="left" w:pos="2160"/>
                <w:tab w:val="left" w:pos="2592"/>
                <w:tab w:val="right" w:leader="dot" w:pos="9029"/>
              </w:tabs>
              <w:spacing w:after="120" w:line="340" w:lineRule="exact"/>
              <w:jc w:val="left"/>
              <w:rPr>
                <w:spacing w:val="60"/>
                <w:sz w:val="17"/>
                <w:rtl/>
              </w:rPr>
            </w:pPr>
            <w:r w:rsidRPr="006F214A">
              <w:rPr>
                <w:rtl/>
              </w:rPr>
              <w:tab/>
              <w:t>رابعا -</w:t>
            </w:r>
            <w:r w:rsidRPr="006F214A">
              <w:rPr>
                <w:rtl/>
              </w:rPr>
              <w:tab/>
              <w:t>الاجتماعات والمشاورات</w:t>
            </w:r>
            <w:r>
              <w:rPr>
                <w:spacing w:val="60"/>
                <w:sz w:val="17"/>
                <w:rtl/>
              </w:rPr>
              <w:tab/>
            </w:r>
          </w:p>
        </w:tc>
        <w:tc>
          <w:tcPr>
            <w:tcW w:w="806" w:type="dxa"/>
            <w:shd w:val="clear" w:color="auto" w:fill="auto"/>
            <w:vAlign w:val="bottom"/>
          </w:tcPr>
          <w:p w14:paraId="4B54C385" w14:textId="77777777" w:rsidR="004E1F06" w:rsidRPr="00752E4A" w:rsidRDefault="004E1F06" w:rsidP="00BC242A">
            <w:pPr>
              <w:spacing w:after="120" w:line="340" w:lineRule="exact"/>
              <w:jc w:val="right"/>
              <w:rPr>
                <w:rtl/>
              </w:rPr>
            </w:pPr>
            <w:r>
              <w:rPr>
                <w:rFonts w:hint="cs"/>
                <w:rtl/>
              </w:rPr>
              <w:t>11</w:t>
            </w:r>
          </w:p>
        </w:tc>
      </w:tr>
      <w:tr w:rsidR="004E1F06" w:rsidRPr="00752E4A" w14:paraId="45F78729" w14:textId="77777777" w:rsidTr="00BC242A">
        <w:tc>
          <w:tcPr>
            <w:tcW w:w="9028" w:type="dxa"/>
            <w:gridSpan w:val="3"/>
            <w:shd w:val="clear" w:color="auto" w:fill="auto"/>
          </w:tcPr>
          <w:p w14:paraId="09499D8E"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jc w:val="left"/>
              <w:rPr>
                <w:spacing w:val="60"/>
                <w:sz w:val="17"/>
                <w:rtl/>
              </w:rPr>
            </w:pPr>
            <w:r>
              <w:rPr>
                <w:rtl/>
              </w:rPr>
              <w:tab/>
            </w:r>
            <w:r w:rsidRPr="006F214A">
              <w:rPr>
                <w:rtl/>
              </w:rPr>
              <w:tab/>
              <w:t>ألف -</w:t>
            </w:r>
            <w:r w:rsidRPr="006F214A">
              <w:rPr>
                <w:rtl/>
              </w:rPr>
              <w:tab/>
              <w:t>الاجتماعات مع مسؤولي الأمم المتحدة الرفيعي المستوى</w:t>
            </w:r>
            <w:r>
              <w:rPr>
                <w:spacing w:val="60"/>
                <w:sz w:val="17"/>
                <w:rtl/>
              </w:rPr>
              <w:tab/>
            </w:r>
          </w:p>
        </w:tc>
        <w:tc>
          <w:tcPr>
            <w:tcW w:w="806" w:type="dxa"/>
            <w:shd w:val="clear" w:color="auto" w:fill="auto"/>
            <w:vAlign w:val="bottom"/>
          </w:tcPr>
          <w:p w14:paraId="682DF406" w14:textId="77777777" w:rsidR="004E1F06" w:rsidRPr="00752E4A" w:rsidRDefault="004E1F06" w:rsidP="00BC242A">
            <w:pPr>
              <w:spacing w:after="120" w:line="340" w:lineRule="exact"/>
              <w:jc w:val="right"/>
              <w:rPr>
                <w:rtl/>
              </w:rPr>
            </w:pPr>
            <w:r>
              <w:rPr>
                <w:rFonts w:hint="cs"/>
                <w:rtl/>
              </w:rPr>
              <w:t>11</w:t>
            </w:r>
          </w:p>
        </w:tc>
      </w:tr>
      <w:tr w:rsidR="004E1F06" w:rsidRPr="00752E4A" w14:paraId="311406CC" w14:textId="77777777" w:rsidTr="00BC242A">
        <w:tc>
          <w:tcPr>
            <w:tcW w:w="9028" w:type="dxa"/>
            <w:gridSpan w:val="3"/>
            <w:shd w:val="clear" w:color="auto" w:fill="auto"/>
          </w:tcPr>
          <w:p w14:paraId="440908D6" w14:textId="77777777" w:rsidR="004E1F06" w:rsidRPr="000A4C12" w:rsidRDefault="004E1F06" w:rsidP="00BC242A">
            <w:pPr>
              <w:tabs>
                <w:tab w:val="right" w:pos="1080"/>
                <w:tab w:val="left" w:pos="1296"/>
                <w:tab w:val="left" w:pos="1728"/>
                <w:tab w:val="left" w:pos="2160"/>
                <w:tab w:val="left" w:pos="2592"/>
                <w:tab w:val="left" w:pos="3024"/>
                <w:tab w:val="right" w:leader="dot" w:pos="9029"/>
              </w:tabs>
              <w:spacing w:after="120" w:line="340" w:lineRule="exact"/>
              <w:jc w:val="left"/>
              <w:rPr>
                <w:spacing w:val="60"/>
                <w:sz w:val="17"/>
                <w:rtl/>
              </w:rPr>
            </w:pPr>
            <w:r>
              <w:rPr>
                <w:rtl/>
              </w:rPr>
              <w:tab/>
            </w:r>
            <w:r w:rsidRPr="006C5598">
              <w:rPr>
                <w:rtl/>
              </w:rPr>
              <w:tab/>
            </w:r>
            <w:r>
              <w:rPr>
                <w:rFonts w:hint="cs"/>
                <w:rtl/>
              </w:rPr>
              <w:t xml:space="preserve"> </w:t>
            </w:r>
            <w:r w:rsidRPr="006C5598">
              <w:rPr>
                <w:rtl/>
              </w:rPr>
              <w:t>باء -</w:t>
            </w:r>
            <w:r w:rsidRPr="006C5598">
              <w:rPr>
                <w:rtl/>
              </w:rPr>
              <w:tab/>
              <w:t>التشاور مع الدول الأطراف</w:t>
            </w:r>
            <w:r>
              <w:rPr>
                <w:spacing w:val="60"/>
                <w:sz w:val="17"/>
                <w:rtl/>
              </w:rPr>
              <w:tab/>
            </w:r>
          </w:p>
        </w:tc>
        <w:tc>
          <w:tcPr>
            <w:tcW w:w="806" w:type="dxa"/>
            <w:shd w:val="clear" w:color="auto" w:fill="auto"/>
            <w:vAlign w:val="bottom"/>
          </w:tcPr>
          <w:p w14:paraId="29A4C486" w14:textId="77777777" w:rsidR="004E1F06" w:rsidRPr="00752E4A" w:rsidRDefault="004E1F06" w:rsidP="00BC242A">
            <w:pPr>
              <w:spacing w:after="120" w:line="340" w:lineRule="exact"/>
              <w:jc w:val="right"/>
              <w:rPr>
                <w:rtl/>
              </w:rPr>
            </w:pPr>
            <w:r>
              <w:rPr>
                <w:rFonts w:hint="cs"/>
                <w:rtl/>
              </w:rPr>
              <w:t>12</w:t>
            </w:r>
          </w:p>
        </w:tc>
      </w:tr>
      <w:tr w:rsidR="004E1F06" w:rsidRPr="00752E4A" w14:paraId="71DCE52C" w14:textId="77777777" w:rsidTr="00BC242A">
        <w:tc>
          <w:tcPr>
            <w:tcW w:w="9028" w:type="dxa"/>
            <w:gridSpan w:val="3"/>
            <w:shd w:val="clear" w:color="auto" w:fill="auto"/>
          </w:tcPr>
          <w:p w14:paraId="685589D6" w14:textId="77777777" w:rsidR="004E1F06" w:rsidRPr="000A4C12" w:rsidRDefault="004E1F06" w:rsidP="00BC242A">
            <w:pPr>
              <w:tabs>
                <w:tab w:val="right" w:pos="1080"/>
                <w:tab w:val="left" w:pos="1296"/>
                <w:tab w:val="left" w:pos="1728"/>
                <w:tab w:val="left" w:pos="2160"/>
                <w:tab w:val="left" w:pos="2592"/>
                <w:tab w:val="left" w:pos="3024"/>
                <w:tab w:val="left" w:pos="3456"/>
                <w:tab w:val="right" w:leader="dot" w:pos="9029"/>
              </w:tabs>
              <w:spacing w:after="120" w:line="340" w:lineRule="exact"/>
              <w:jc w:val="left"/>
              <w:rPr>
                <w:spacing w:val="60"/>
                <w:sz w:val="17"/>
                <w:rtl/>
              </w:rPr>
            </w:pPr>
            <w:r>
              <w:rPr>
                <w:rtl/>
              </w:rPr>
              <w:tab/>
            </w:r>
            <w:r w:rsidRPr="006C5598">
              <w:rPr>
                <w:rtl/>
              </w:rPr>
              <w:tab/>
            </w:r>
            <w:r>
              <w:rPr>
                <w:rFonts w:hint="cs"/>
                <w:rtl/>
              </w:rPr>
              <w:t xml:space="preserve"> </w:t>
            </w:r>
            <w:r w:rsidRPr="006C5598">
              <w:rPr>
                <w:rtl/>
              </w:rPr>
              <w:t>جيم -</w:t>
            </w:r>
            <w:r w:rsidRPr="006C5598">
              <w:rPr>
                <w:rtl/>
              </w:rPr>
              <w:tab/>
              <w:t>التشاور مع كيانات الأمم المتحدة</w:t>
            </w:r>
            <w:r>
              <w:rPr>
                <w:spacing w:val="60"/>
                <w:sz w:val="17"/>
                <w:rtl/>
              </w:rPr>
              <w:tab/>
            </w:r>
          </w:p>
        </w:tc>
        <w:tc>
          <w:tcPr>
            <w:tcW w:w="806" w:type="dxa"/>
            <w:shd w:val="clear" w:color="auto" w:fill="auto"/>
            <w:vAlign w:val="bottom"/>
          </w:tcPr>
          <w:p w14:paraId="3495CCC1" w14:textId="77777777" w:rsidR="004E1F06" w:rsidRPr="00752E4A" w:rsidRDefault="004E1F06" w:rsidP="00BC242A">
            <w:pPr>
              <w:spacing w:after="120" w:line="340" w:lineRule="exact"/>
              <w:jc w:val="right"/>
              <w:rPr>
                <w:rtl/>
              </w:rPr>
            </w:pPr>
            <w:r>
              <w:rPr>
                <w:rFonts w:hint="cs"/>
                <w:rtl/>
              </w:rPr>
              <w:t>13</w:t>
            </w:r>
          </w:p>
        </w:tc>
      </w:tr>
      <w:tr w:rsidR="004E1F06" w:rsidRPr="00752E4A" w14:paraId="59F49DF4" w14:textId="77777777" w:rsidTr="00BC242A">
        <w:tc>
          <w:tcPr>
            <w:tcW w:w="9028" w:type="dxa"/>
            <w:gridSpan w:val="3"/>
            <w:shd w:val="clear" w:color="auto" w:fill="auto"/>
          </w:tcPr>
          <w:p w14:paraId="4250B9C0" w14:textId="77777777" w:rsidR="004E1F06" w:rsidRPr="000A4C12" w:rsidRDefault="004E1F06" w:rsidP="00BC242A">
            <w:pPr>
              <w:tabs>
                <w:tab w:val="right" w:pos="1080"/>
                <w:tab w:val="left" w:pos="1296"/>
                <w:tab w:val="left" w:pos="1728"/>
                <w:tab w:val="left" w:pos="2160"/>
                <w:tab w:val="left" w:pos="2592"/>
                <w:tab w:val="left" w:pos="3024"/>
                <w:tab w:val="left" w:pos="3456"/>
                <w:tab w:val="right" w:leader="dot" w:pos="9029"/>
              </w:tabs>
              <w:spacing w:after="120" w:line="340" w:lineRule="exact"/>
              <w:jc w:val="left"/>
              <w:rPr>
                <w:spacing w:val="60"/>
                <w:sz w:val="17"/>
                <w:rtl/>
              </w:rPr>
            </w:pPr>
            <w:r>
              <w:rPr>
                <w:rtl/>
              </w:rPr>
              <w:tab/>
            </w:r>
            <w:r w:rsidRPr="006C5598">
              <w:rPr>
                <w:rtl/>
              </w:rPr>
              <w:tab/>
            </w:r>
            <w:r>
              <w:rPr>
                <w:rFonts w:hint="cs"/>
                <w:rtl/>
              </w:rPr>
              <w:t xml:space="preserve"> </w:t>
            </w:r>
            <w:r w:rsidRPr="006C5598">
              <w:rPr>
                <w:rtl/>
              </w:rPr>
              <w:t>دال -</w:t>
            </w:r>
            <w:r w:rsidRPr="006C5598">
              <w:rPr>
                <w:rtl/>
              </w:rPr>
              <w:tab/>
              <w:t>التشاور مع منظمات المجتمع المدني</w:t>
            </w:r>
            <w:r>
              <w:rPr>
                <w:spacing w:val="60"/>
                <w:sz w:val="17"/>
                <w:rtl/>
              </w:rPr>
              <w:tab/>
            </w:r>
          </w:p>
        </w:tc>
        <w:tc>
          <w:tcPr>
            <w:tcW w:w="806" w:type="dxa"/>
            <w:shd w:val="clear" w:color="auto" w:fill="auto"/>
            <w:vAlign w:val="bottom"/>
          </w:tcPr>
          <w:p w14:paraId="2DF2E2D4" w14:textId="36F7F499" w:rsidR="004E1F06" w:rsidRPr="00752E4A" w:rsidRDefault="008C04D3" w:rsidP="00BC242A">
            <w:pPr>
              <w:spacing w:after="120" w:line="340" w:lineRule="exact"/>
              <w:jc w:val="right"/>
              <w:rPr>
                <w:rtl/>
              </w:rPr>
            </w:pPr>
            <w:r>
              <w:rPr>
                <w:rFonts w:hint="cs"/>
                <w:rtl/>
              </w:rPr>
              <w:t>15</w:t>
            </w:r>
          </w:p>
        </w:tc>
      </w:tr>
      <w:tr w:rsidR="004E1F06" w:rsidRPr="00752E4A" w14:paraId="48DC7716" w14:textId="77777777" w:rsidTr="00BC242A">
        <w:tc>
          <w:tcPr>
            <w:tcW w:w="9028" w:type="dxa"/>
            <w:gridSpan w:val="3"/>
            <w:shd w:val="clear" w:color="auto" w:fill="auto"/>
          </w:tcPr>
          <w:p w14:paraId="185C89A9" w14:textId="77777777" w:rsidR="004E1F06" w:rsidRPr="000A4C12" w:rsidRDefault="004E1F06" w:rsidP="00BC242A">
            <w:pPr>
              <w:tabs>
                <w:tab w:val="right" w:pos="1080"/>
                <w:tab w:val="left" w:pos="1296"/>
                <w:tab w:val="left" w:pos="1728"/>
                <w:tab w:val="left" w:pos="2160"/>
                <w:tab w:val="left" w:pos="2592"/>
                <w:tab w:val="right" w:leader="dot" w:pos="9029"/>
              </w:tabs>
              <w:spacing w:after="120" w:line="340" w:lineRule="exact"/>
              <w:jc w:val="left"/>
              <w:rPr>
                <w:spacing w:val="60"/>
                <w:sz w:val="17"/>
                <w:rtl/>
              </w:rPr>
            </w:pPr>
            <w:r w:rsidRPr="006C5598">
              <w:rPr>
                <w:rtl/>
              </w:rPr>
              <w:tab/>
              <w:t>خامساً -</w:t>
            </w:r>
            <w:r w:rsidRPr="006C5598">
              <w:rPr>
                <w:rtl/>
              </w:rPr>
              <w:tab/>
              <w:t>القرارات والتوصيات</w:t>
            </w:r>
            <w:r>
              <w:rPr>
                <w:spacing w:val="60"/>
                <w:sz w:val="17"/>
                <w:rtl/>
              </w:rPr>
              <w:tab/>
            </w:r>
          </w:p>
        </w:tc>
        <w:tc>
          <w:tcPr>
            <w:tcW w:w="806" w:type="dxa"/>
            <w:shd w:val="clear" w:color="auto" w:fill="auto"/>
            <w:vAlign w:val="bottom"/>
          </w:tcPr>
          <w:p w14:paraId="3119E114" w14:textId="586AD9B6" w:rsidR="004E1F06" w:rsidRPr="00752E4A" w:rsidRDefault="008C04D3" w:rsidP="00BC242A">
            <w:pPr>
              <w:spacing w:after="120" w:line="340" w:lineRule="exact"/>
              <w:jc w:val="right"/>
              <w:rPr>
                <w:rtl/>
              </w:rPr>
            </w:pPr>
            <w:r>
              <w:rPr>
                <w:rFonts w:hint="cs"/>
                <w:rtl/>
              </w:rPr>
              <w:t>16</w:t>
            </w:r>
          </w:p>
        </w:tc>
      </w:tr>
      <w:tr w:rsidR="004E1F06" w:rsidRPr="00752E4A" w14:paraId="3E988E2F" w14:textId="77777777" w:rsidTr="00BC242A">
        <w:tc>
          <w:tcPr>
            <w:tcW w:w="9028" w:type="dxa"/>
            <w:gridSpan w:val="3"/>
            <w:shd w:val="clear" w:color="auto" w:fill="auto"/>
          </w:tcPr>
          <w:p w14:paraId="4CD15105"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left"/>
              <w:rPr>
                <w:spacing w:val="60"/>
                <w:sz w:val="17"/>
                <w:rtl/>
              </w:rPr>
            </w:pPr>
            <w:r>
              <w:rPr>
                <w:rtl/>
              </w:rPr>
              <w:tab/>
            </w:r>
            <w:r w:rsidRPr="006C5598">
              <w:rPr>
                <w:rtl/>
              </w:rPr>
              <w:tab/>
              <w:t>ألف -</w:t>
            </w:r>
            <w:r w:rsidRPr="006C5598">
              <w:rPr>
                <w:rtl/>
              </w:rPr>
              <w:tab/>
              <w:t>استعراض الجمعية العامة لنظام هيئات معاهدات حقوق الإنسان في عام 2020: متابعة</w:t>
            </w:r>
            <w:r>
              <w:rPr>
                <w:spacing w:val="60"/>
                <w:sz w:val="17"/>
                <w:rtl/>
              </w:rPr>
              <w:tab/>
            </w:r>
          </w:p>
        </w:tc>
        <w:tc>
          <w:tcPr>
            <w:tcW w:w="806" w:type="dxa"/>
            <w:shd w:val="clear" w:color="auto" w:fill="auto"/>
            <w:vAlign w:val="bottom"/>
          </w:tcPr>
          <w:p w14:paraId="151E1857" w14:textId="43755270" w:rsidR="004E1F06" w:rsidRPr="00752E4A" w:rsidRDefault="008C04D3" w:rsidP="00BC242A">
            <w:pPr>
              <w:spacing w:after="120" w:line="340" w:lineRule="exact"/>
              <w:jc w:val="right"/>
              <w:rPr>
                <w:rtl/>
              </w:rPr>
            </w:pPr>
            <w:r>
              <w:rPr>
                <w:rFonts w:hint="cs"/>
                <w:rtl/>
              </w:rPr>
              <w:t>16</w:t>
            </w:r>
          </w:p>
        </w:tc>
      </w:tr>
      <w:tr w:rsidR="004E1F06" w:rsidRPr="00752E4A" w14:paraId="77CBE0EF" w14:textId="77777777" w:rsidTr="00BC242A">
        <w:tc>
          <w:tcPr>
            <w:tcW w:w="9028" w:type="dxa"/>
            <w:gridSpan w:val="3"/>
            <w:shd w:val="clear" w:color="auto" w:fill="auto"/>
          </w:tcPr>
          <w:p w14:paraId="7D936CF9" w14:textId="77777777" w:rsidR="004E1F06" w:rsidRPr="000A4C12" w:rsidRDefault="004E1F06" w:rsidP="00B34A0F">
            <w:pPr>
              <w:tabs>
                <w:tab w:val="right" w:pos="1080"/>
                <w:tab w:val="left" w:pos="1296"/>
                <w:tab w:val="left" w:pos="1728"/>
                <w:tab w:val="left" w:pos="2160"/>
                <w:tab w:val="left" w:pos="2592"/>
                <w:tab w:val="left" w:pos="3024"/>
                <w:tab w:val="right" w:leader="dot" w:pos="9029"/>
              </w:tabs>
              <w:spacing w:after="120" w:line="340" w:lineRule="exact"/>
              <w:ind w:left="2160" w:hanging="2160"/>
              <w:rPr>
                <w:spacing w:val="60"/>
                <w:sz w:val="17"/>
                <w:rtl/>
              </w:rPr>
            </w:pPr>
            <w:r>
              <w:rPr>
                <w:rtl/>
              </w:rPr>
              <w:tab/>
            </w:r>
            <w:r w:rsidRPr="006C5598">
              <w:rPr>
                <w:rtl/>
              </w:rPr>
              <w:tab/>
            </w:r>
            <w:r>
              <w:rPr>
                <w:rFonts w:hint="cs"/>
                <w:rtl/>
              </w:rPr>
              <w:t xml:space="preserve"> </w:t>
            </w:r>
            <w:r w:rsidRPr="006C5598">
              <w:rPr>
                <w:rtl/>
              </w:rPr>
              <w:t>باء -</w:t>
            </w:r>
            <w:r w:rsidRPr="006C5598">
              <w:rPr>
                <w:rtl/>
              </w:rPr>
              <w:tab/>
              <w:t>التقدم المحرز في مواءمة أساليب عمل وممارسات هيئات المعاهدات، بما في ذلك فيما يتعلق بالجدول الزمني لعمليات الاستعراض الدورية</w:t>
            </w:r>
            <w:r>
              <w:rPr>
                <w:spacing w:val="60"/>
                <w:sz w:val="17"/>
                <w:rtl/>
              </w:rPr>
              <w:tab/>
            </w:r>
          </w:p>
        </w:tc>
        <w:tc>
          <w:tcPr>
            <w:tcW w:w="806" w:type="dxa"/>
            <w:shd w:val="clear" w:color="auto" w:fill="auto"/>
            <w:vAlign w:val="bottom"/>
          </w:tcPr>
          <w:p w14:paraId="1BC88CBD" w14:textId="07A5C9C5" w:rsidR="004E1F06" w:rsidRPr="00752E4A" w:rsidRDefault="008C04D3" w:rsidP="00BC242A">
            <w:pPr>
              <w:spacing w:after="120" w:line="340" w:lineRule="exact"/>
              <w:jc w:val="right"/>
              <w:rPr>
                <w:rtl/>
              </w:rPr>
            </w:pPr>
            <w:r>
              <w:rPr>
                <w:rFonts w:hint="cs"/>
                <w:rtl/>
              </w:rPr>
              <w:t>22</w:t>
            </w:r>
          </w:p>
        </w:tc>
      </w:tr>
      <w:tr w:rsidR="004E1F06" w:rsidRPr="00752E4A" w14:paraId="47EDBAC8" w14:textId="77777777" w:rsidTr="00BC242A">
        <w:tc>
          <w:tcPr>
            <w:tcW w:w="9028" w:type="dxa"/>
            <w:gridSpan w:val="3"/>
            <w:shd w:val="clear" w:color="auto" w:fill="auto"/>
          </w:tcPr>
          <w:p w14:paraId="63812C74" w14:textId="77777777" w:rsidR="004E1F06" w:rsidRPr="000A4C12" w:rsidRDefault="004E1F06" w:rsidP="00B34A0F">
            <w:pPr>
              <w:tabs>
                <w:tab w:val="right" w:pos="1080"/>
                <w:tab w:val="left" w:pos="1296"/>
                <w:tab w:val="left" w:pos="2183"/>
                <w:tab w:val="right" w:leader="dot" w:pos="9029"/>
              </w:tabs>
              <w:spacing w:after="120" w:line="340" w:lineRule="exact"/>
              <w:ind w:left="2183" w:hanging="2183"/>
              <w:rPr>
                <w:spacing w:val="60"/>
                <w:sz w:val="17"/>
                <w:rtl/>
              </w:rPr>
            </w:pPr>
            <w:r>
              <w:rPr>
                <w:rtl/>
              </w:rPr>
              <w:tab/>
            </w:r>
            <w:r w:rsidRPr="006C5598">
              <w:rPr>
                <w:rtl/>
              </w:rPr>
              <w:tab/>
            </w:r>
            <w:r>
              <w:rPr>
                <w:rFonts w:hint="cs"/>
                <w:rtl/>
              </w:rPr>
              <w:t xml:space="preserve"> </w:t>
            </w:r>
            <w:r w:rsidRPr="006C5598">
              <w:rPr>
                <w:rtl/>
              </w:rPr>
              <w:t>جيم -</w:t>
            </w:r>
            <w:r w:rsidRPr="006C5598">
              <w:rPr>
                <w:rtl/>
              </w:rPr>
              <w:tab/>
              <w:t>تنفيذ هيئات المعاهدات للمبادئ التوجيهية المتعلقة بمكافحة أعمال الترهيب أو الانتقام (مبادئ سان خوسيه التوجيهية)</w:t>
            </w:r>
            <w:r>
              <w:rPr>
                <w:spacing w:val="60"/>
                <w:sz w:val="17"/>
                <w:rtl/>
              </w:rPr>
              <w:tab/>
            </w:r>
          </w:p>
        </w:tc>
        <w:tc>
          <w:tcPr>
            <w:tcW w:w="806" w:type="dxa"/>
            <w:shd w:val="clear" w:color="auto" w:fill="auto"/>
            <w:vAlign w:val="bottom"/>
          </w:tcPr>
          <w:p w14:paraId="6D935340" w14:textId="788548EA" w:rsidR="004E1F06" w:rsidRPr="00752E4A" w:rsidRDefault="008C04D3" w:rsidP="00BC242A">
            <w:pPr>
              <w:spacing w:after="120" w:line="340" w:lineRule="exact"/>
              <w:jc w:val="right"/>
              <w:rPr>
                <w:rtl/>
              </w:rPr>
            </w:pPr>
            <w:r>
              <w:rPr>
                <w:rFonts w:hint="cs"/>
                <w:rtl/>
              </w:rPr>
              <w:t>23</w:t>
            </w:r>
          </w:p>
        </w:tc>
      </w:tr>
      <w:tr w:rsidR="004E1F06" w:rsidRPr="00752E4A" w14:paraId="1F2A0DB7" w14:textId="77777777" w:rsidTr="00BC242A">
        <w:tc>
          <w:tcPr>
            <w:tcW w:w="9028" w:type="dxa"/>
            <w:gridSpan w:val="3"/>
            <w:shd w:val="clear" w:color="auto" w:fill="auto"/>
          </w:tcPr>
          <w:p w14:paraId="0623604E" w14:textId="77777777" w:rsidR="004E1F06" w:rsidRPr="000A4C12" w:rsidRDefault="004E1F06" w:rsidP="00B34A0F">
            <w:pPr>
              <w:tabs>
                <w:tab w:val="right" w:pos="1080"/>
                <w:tab w:val="left" w:pos="1296"/>
                <w:tab w:val="left" w:pos="1728"/>
                <w:tab w:val="left" w:pos="2160"/>
                <w:tab w:val="left" w:pos="2592"/>
                <w:tab w:val="right" w:leader="dot" w:pos="9029"/>
              </w:tabs>
              <w:spacing w:after="120" w:line="340" w:lineRule="exact"/>
              <w:ind w:left="2160" w:hanging="2160"/>
              <w:rPr>
                <w:spacing w:val="60"/>
                <w:sz w:val="17"/>
                <w:rtl/>
              </w:rPr>
            </w:pPr>
            <w:r w:rsidRPr="006C5598">
              <w:rPr>
                <w:rtl/>
              </w:rPr>
              <w:tab/>
            </w:r>
            <w:r>
              <w:rPr>
                <w:rtl/>
              </w:rPr>
              <w:tab/>
            </w:r>
            <w:r>
              <w:rPr>
                <w:rFonts w:hint="cs"/>
                <w:rtl/>
              </w:rPr>
              <w:t xml:space="preserve"> </w:t>
            </w:r>
            <w:r w:rsidRPr="006C5598">
              <w:rPr>
                <w:rtl/>
              </w:rPr>
              <w:t>دال -</w:t>
            </w:r>
            <w:r w:rsidRPr="006C5598">
              <w:rPr>
                <w:rtl/>
              </w:rPr>
              <w:tab/>
              <w:t>تنفيذ هيئات المعاهدات للمبادئ التوجيهية بشأن استقلال وحياد أعضاء هيئات معاهدات حقوق الإنسان (مبادئ أديس أبابا التوجيهية)</w:t>
            </w:r>
            <w:r>
              <w:rPr>
                <w:spacing w:val="60"/>
                <w:sz w:val="17"/>
                <w:rtl/>
              </w:rPr>
              <w:tab/>
            </w:r>
          </w:p>
        </w:tc>
        <w:tc>
          <w:tcPr>
            <w:tcW w:w="806" w:type="dxa"/>
            <w:shd w:val="clear" w:color="auto" w:fill="auto"/>
            <w:vAlign w:val="bottom"/>
          </w:tcPr>
          <w:p w14:paraId="1632350E" w14:textId="3C8D78FD" w:rsidR="004E1F06" w:rsidRPr="00752E4A" w:rsidRDefault="008C04D3" w:rsidP="00BC242A">
            <w:pPr>
              <w:spacing w:after="120" w:line="340" w:lineRule="exact"/>
              <w:jc w:val="right"/>
              <w:rPr>
                <w:rtl/>
              </w:rPr>
            </w:pPr>
            <w:r>
              <w:rPr>
                <w:rFonts w:hint="cs"/>
                <w:rtl/>
              </w:rPr>
              <w:t>23</w:t>
            </w:r>
          </w:p>
        </w:tc>
      </w:tr>
      <w:tr w:rsidR="004E1F06" w:rsidRPr="00752E4A" w14:paraId="40E09FD2" w14:textId="77777777" w:rsidTr="00BC242A">
        <w:tc>
          <w:tcPr>
            <w:tcW w:w="9028" w:type="dxa"/>
            <w:gridSpan w:val="3"/>
            <w:shd w:val="clear" w:color="auto" w:fill="auto"/>
          </w:tcPr>
          <w:p w14:paraId="2B5CDEBA"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40" w:lineRule="exact"/>
              <w:jc w:val="left"/>
              <w:rPr>
                <w:spacing w:val="60"/>
                <w:sz w:val="17"/>
                <w:rtl/>
              </w:rPr>
            </w:pPr>
            <w:r w:rsidRPr="006C5598">
              <w:rPr>
                <w:rtl/>
              </w:rPr>
              <w:tab/>
            </w:r>
            <w:r>
              <w:rPr>
                <w:rtl/>
              </w:rPr>
              <w:tab/>
            </w:r>
            <w:r>
              <w:rPr>
                <w:rFonts w:hint="cs"/>
                <w:rtl/>
              </w:rPr>
              <w:t xml:space="preserve"> </w:t>
            </w:r>
            <w:r w:rsidRPr="006C5598">
              <w:rPr>
                <w:rtl/>
              </w:rPr>
              <w:t>هاء -</w:t>
            </w:r>
            <w:r w:rsidRPr="006C5598">
              <w:rPr>
                <w:rtl/>
              </w:rPr>
              <w:tab/>
              <w:t>طرائق وتنظيم اجتماعات الرؤساء المقبلة والأنشطة الأخرى فيما بين الدورات</w:t>
            </w:r>
            <w:r>
              <w:rPr>
                <w:spacing w:val="60"/>
                <w:sz w:val="17"/>
                <w:rtl/>
              </w:rPr>
              <w:tab/>
            </w:r>
          </w:p>
        </w:tc>
        <w:tc>
          <w:tcPr>
            <w:tcW w:w="806" w:type="dxa"/>
            <w:shd w:val="clear" w:color="auto" w:fill="auto"/>
            <w:vAlign w:val="bottom"/>
          </w:tcPr>
          <w:p w14:paraId="24D956B8" w14:textId="511E0087" w:rsidR="004E1F06" w:rsidRPr="00752E4A" w:rsidRDefault="008C04D3" w:rsidP="00BC242A">
            <w:pPr>
              <w:spacing w:after="120" w:line="340" w:lineRule="exact"/>
              <w:jc w:val="right"/>
              <w:rPr>
                <w:rtl/>
              </w:rPr>
            </w:pPr>
            <w:r>
              <w:rPr>
                <w:rFonts w:hint="cs"/>
                <w:rtl/>
              </w:rPr>
              <w:t>23</w:t>
            </w:r>
          </w:p>
        </w:tc>
      </w:tr>
      <w:tr w:rsidR="004E1F06" w:rsidRPr="00752E4A" w14:paraId="23ECDB9E" w14:textId="77777777" w:rsidTr="00BC242A">
        <w:tc>
          <w:tcPr>
            <w:tcW w:w="9028" w:type="dxa"/>
            <w:gridSpan w:val="3"/>
            <w:shd w:val="clear" w:color="auto" w:fill="auto"/>
          </w:tcPr>
          <w:p w14:paraId="04600001" w14:textId="77777777" w:rsidR="004E1F06" w:rsidRPr="00991E23"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40" w:lineRule="exact"/>
              <w:jc w:val="left"/>
              <w:rPr>
                <w:spacing w:val="-2"/>
                <w:sz w:val="17"/>
                <w:rtl/>
              </w:rPr>
            </w:pPr>
            <w:r w:rsidRPr="00991E23">
              <w:rPr>
                <w:spacing w:val="-2"/>
                <w:rtl/>
              </w:rPr>
              <w:tab/>
            </w:r>
            <w:r w:rsidRPr="00991E23">
              <w:rPr>
                <w:spacing w:val="-2"/>
                <w:rtl/>
              </w:rPr>
              <w:tab/>
            </w:r>
            <w:r w:rsidRPr="00991E23">
              <w:rPr>
                <w:rFonts w:hint="cs"/>
                <w:spacing w:val="-2"/>
                <w:rtl/>
              </w:rPr>
              <w:t xml:space="preserve"> </w:t>
            </w:r>
            <w:r w:rsidRPr="00991E23">
              <w:rPr>
                <w:spacing w:val="-2"/>
                <w:rtl/>
              </w:rPr>
              <w:t>واو -</w:t>
            </w:r>
            <w:r w:rsidRPr="00991E23">
              <w:rPr>
                <w:spacing w:val="-2"/>
                <w:rtl/>
              </w:rPr>
              <w:tab/>
              <w:t>جدول أعمال الاجتماع السنوي الخامس والثلاثين لرؤساء هيئات معاهدات حقوق الإنسان، ومكان انعقاده</w:t>
            </w:r>
          </w:p>
        </w:tc>
        <w:tc>
          <w:tcPr>
            <w:tcW w:w="806" w:type="dxa"/>
            <w:shd w:val="clear" w:color="auto" w:fill="auto"/>
            <w:vAlign w:val="bottom"/>
          </w:tcPr>
          <w:p w14:paraId="71ECC921" w14:textId="0D5AC8CF" w:rsidR="004E1F06" w:rsidRPr="00752E4A" w:rsidRDefault="008C04D3" w:rsidP="00BC242A">
            <w:pPr>
              <w:spacing w:after="120" w:line="340" w:lineRule="exact"/>
              <w:jc w:val="right"/>
              <w:rPr>
                <w:rtl/>
              </w:rPr>
            </w:pPr>
            <w:r>
              <w:rPr>
                <w:rFonts w:hint="cs"/>
                <w:rtl/>
              </w:rPr>
              <w:t>23</w:t>
            </w:r>
          </w:p>
        </w:tc>
      </w:tr>
      <w:tr w:rsidR="004E1F06" w:rsidRPr="00752E4A" w14:paraId="64E276D4" w14:textId="77777777" w:rsidTr="00BC242A">
        <w:tc>
          <w:tcPr>
            <w:tcW w:w="9028" w:type="dxa"/>
            <w:gridSpan w:val="3"/>
            <w:shd w:val="clear" w:color="auto" w:fill="auto"/>
          </w:tcPr>
          <w:p w14:paraId="50B21424" w14:textId="77777777" w:rsidR="004E1F06" w:rsidRPr="006C5598" w:rsidRDefault="004E1F06" w:rsidP="00BC242A">
            <w:pPr>
              <w:tabs>
                <w:tab w:val="right" w:pos="1080"/>
                <w:tab w:val="left" w:pos="1296"/>
                <w:tab w:val="right" w:pos="1843"/>
                <w:tab w:val="left" w:pos="2232"/>
                <w:tab w:val="left" w:pos="2592"/>
                <w:tab w:val="left" w:pos="3024"/>
                <w:tab w:val="left" w:pos="3456"/>
                <w:tab w:val="right" w:leader="dot" w:pos="9360"/>
              </w:tabs>
              <w:spacing w:after="120" w:line="340" w:lineRule="exact"/>
              <w:jc w:val="left"/>
              <w:rPr>
                <w:rtl/>
              </w:rPr>
            </w:pPr>
            <w:r w:rsidRPr="006C5598">
              <w:rPr>
                <w:rtl/>
              </w:rPr>
              <w:tab/>
              <w:t>المرفق</w:t>
            </w:r>
          </w:p>
        </w:tc>
        <w:tc>
          <w:tcPr>
            <w:tcW w:w="806" w:type="dxa"/>
            <w:shd w:val="clear" w:color="auto" w:fill="auto"/>
            <w:vAlign w:val="bottom"/>
          </w:tcPr>
          <w:p w14:paraId="5ABB7774" w14:textId="77777777" w:rsidR="004E1F06" w:rsidRPr="00752E4A" w:rsidRDefault="004E1F06" w:rsidP="00BC242A">
            <w:pPr>
              <w:spacing w:after="120" w:line="340" w:lineRule="exact"/>
              <w:jc w:val="right"/>
              <w:rPr>
                <w:rtl/>
              </w:rPr>
            </w:pPr>
          </w:p>
        </w:tc>
      </w:tr>
      <w:tr w:rsidR="004E1F06" w:rsidRPr="00752E4A" w14:paraId="09D6061A" w14:textId="77777777" w:rsidTr="00BC242A">
        <w:tc>
          <w:tcPr>
            <w:tcW w:w="9028" w:type="dxa"/>
            <w:gridSpan w:val="3"/>
            <w:shd w:val="clear" w:color="auto" w:fill="auto"/>
          </w:tcPr>
          <w:p w14:paraId="5EF58D1D" w14:textId="77777777" w:rsidR="004E1F06" w:rsidRPr="000A4C12" w:rsidRDefault="004E1F06" w:rsidP="00BC242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40" w:lineRule="exact"/>
              <w:jc w:val="left"/>
              <w:rPr>
                <w:spacing w:val="60"/>
                <w:sz w:val="17"/>
                <w:rtl/>
              </w:rPr>
            </w:pPr>
            <w:r w:rsidRPr="006C5598">
              <w:rPr>
                <w:rtl/>
              </w:rPr>
              <w:tab/>
            </w:r>
            <w:r w:rsidRPr="006C5598">
              <w:rPr>
                <w:rtl/>
              </w:rPr>
              <w:tab/>
              <w:t>جدول الأعمال المؤقت وبرنامج العمل، بصيغتهما المنقحة</w:t>
            </w:r>
            <w:r>
              <w:rPr>
                <w:spacing w:val="60"/>
                <w:sz w:val="17"/>
                <w:rtl/>
              </w:rPr>
              <w:tab/>
            </w:r>
          </w:p>
        </w:tc>
        <w:tc>
          <w:tcPr>
            <w:tcW w:w="806" w:type="dxa"/>
            <w:shd w:val="clear" w:color="auto" w:fill="auto"/>
            <w:vAlign w:val="bottom"/>
          </w:tcPr>
          <w:p w14:paraId="0D33732C" w14:textId="409CFF3E" w:rsidR="004E1F06" w:rsidRPr="00752E4A" w:rsidRDefault="008C04D3" w:rsidP="00BC242A">
            <w:pPr>
              <w:spacing w:after="120" w:line="340" w:lineRule="exact"/>
              <w:jc w:val="right"/>
              <w:rPr>
                <w:rtl/>
              </w:rPr>
            </w:pPr>
            <w:r>
              <w:rPr>
                <w:rFonts w:hint="cs"/>
                <w:rtl/>
              </w:rPr>
              <w:t>24</w:t>
            </w:r>
          </w:p>
        </w:tc>
      </w:tr>
      <w:tr w:rsidR="004E1F06" w:rsidRPr="00752E4A" w14:paraId="64DA1672" w14:textId="77777777" w:rsidTr="00BC242A">
        <w:tc>
          <w:tcPr>
            <w:tcW w:w="9028" w:type="dxa"/>
            <w:gridSpan w:val="3"/>
            <w:shd w:val="clear" w:color="auto" w:fill="auto"/>
          </w:tcPr>
          <w:p w14:paraId="72B4BFE0" w14:textId="77777777" w:rsidR="004E1F06" w:rsidRPr="006C5598" w:rsidRDefault="004E1F06" w:rsidP="00BC242A">
            <w:pPr>
              <w:tabs>
                <w:tab w:val="right" w:pos="1080"/>
                <w:tab w:val="left" w:pos="1296"/>
                <w:tab w:val="right" w:pos="1843"/>
                <w:tab w:val="left" w:pos="2232"/>
                <w:tab w:val="left" w:pos="2592"/>
                <w:tab w:val="left" w:pos="3024"/>
                <w:tab w:val="left" w:pos="3456"/>
                <w:tab w:val="right" w:leader="dot" w:pos="9360"/>
              </w:tabs>
              <w:spacing w:after="120" w:line="80" w:lineRule="exact"/>
              <w:jc w:val="left"/>
              <w:rPr>
                <w:rtl/>
              </w:rPr>
            </w:pPr>
          </w:p>
        </w:tc>
        <w:tc>
          <w:tcPr>
            <w:tcW w:w="806" w:type="dxa"/>
            <w:shd w:val="clear" w:color="auto" w:fill="auto"/>
            <w:vAlign w:val="bottom"/>
          </w:tcPr>
          <w:p w14:paraId="1B31E991" w14:textId="77777777" w:rsidR="004E1F06" w:rsidRPr="00752E4A" w:rsidRDefault="004E1F06" w:rsidP="00BC242A">
            <w:pPr>
              <w:spacing w:after="120" w:line="80" w:lineRule="exact"/>
              <w:jc w:val="right"/>
              <w:rPr>
                <w:rtl/>
              </w:rPr>
            </w:pPr>
          </w:p>
        </w:tc>
      </w:tr>
    </w:tbl>
    <w:p w14:paraId="1D9C0B27" w14:textId="77777777" w:rsidR="004E1F06" w:rsidRPr="00752E4A" w:rsidRDefault="004E1F06" w:rsidP="004E1F06">
      <w:pPr>
        <w:pStyle w:val="HCh"/>
        <w:jc w:val="lowKashida"/>
        <w:rPr>
          <w:rtl/>
        </w:rPr>
      </w:pPr>
      <w:r w:rsidRPr="00752E4A">
        <w:rPr>
          <w:rtl/>
        </w:rPr>
        <w:lastRenderedPageBreak/>
        <w:tab/>
        <w:t>أولا</w:t>
      </w:r>
      <w:r w:rsidRPr="00752E4A">
        <w:rPr>
          <w:rFonts w:hint="cs"/>
          <w:rtl/>
        </w:rPr>
        <w:t xml:space="preserve"> </w:t>
      </w:r>
      <w:r w:rsidRPr="00752E4A">
        <w:rPr>
          <w:rtl/>
        </w:rPr>
        <w:t>-</w:t>
      </w:r>
      <w:r w:rsidRPr="00752E4A">
        <w:rPr>
          <w:rtl/>
        </w:rPr>
        <w:tab/>
        <w:t>مقدمة</w:t>
      </w:r>
    </w:p>
    <w:p w14:paraId="066494B0" w14:textId="77777777" w:rsidR="004E1F06" w:rsidRPr="00752E4A" w:rsidRDefault="004E1F06" w:rsidP="004E1F06">
      <w:pPr>
        <w:pStyle w:val="SingleTxt"/>
      </w:pPr>
      <w:r w:rsidRPr="00752E4A">
        <w:rPr>
          <w:rtl/>
        </w:rPr>
        <w:t>1</w:t>
      </w:r>
      <w:r w:rsidRPr="00752E4A">
        <w:rPr>
          <w:rFonts w:hint="cs"/>
          <w:rtl/>
        </w:rPr>
        <w:t xml:space="preserve"> </w:t>
      </w:r>
      <w:r w:rsidRPr="00752E4A">
        <w:rPr>
          <w:rtl/>
        </w:rPr>
        <w:t>-</w:t>
      </w:r>
      <w:r w:rsidRPr="00752E4A">
        <w:rPr>
          <w:rtl/>
        </w:rPr>
        <w:tab/>
        <w:t>عُقد الاجتماع السنوي الرابع والثلاثون لرؤساء هيئات معاهدات حقوق الإنسان في نيويورك في الفترة من 30 أيار/مايو إلى 3 حزيران/يونيه 2022.</w:t>
      </w:r>
      <w:r w:rsidRPr="00752E4A">
        <w:rPr>
          <w:rFonts w:hint="cs"/>
          <w:rtl/>
        </w:rPr>
        <w:t xml:space="preserve"> </w:t>
      </w:r>
      <w:r w:rsidRPr="00752E4A">
        <w:rPr>
          <w:rtl/>
        </w:rPr>
        <w:t xml:space="preserve">وعقد الرؤساء ثماني جلسات رسمية، أربع منها كانت </w:t>
      </w:r>
      <w:r w:rsidRPr="00752E4A">
        <w:rPr>
          <w:rFonts w:hint="cs"/>
          <w:rtl/>
        </w:rPr>
        <w:t>جلسات</w:t>
      </w:r>
      <w:r w:rsidRPr="00752E4A">
        <w:rPr>
          <w:rtl/>
        </w:rPr>
        <w:t xml:space="preserve"> </w:t>
      </w:r>
      <w:r w:rsidRPr="00752E4A">
        <w:rPr>
          <w:rFonts w:hint="cs"/>
          <w:rtl/>
        </w:rPr>
        <w:t>مفتوحة</w:t>
      </w:r>
      <w:r w:rsidRPr="00752E4A">
        <w:rPr>
          <w:rtl/>
        </w:rPr>
        <w:t xml:space="preserve"> كلياً أو جزئياً، كما تم بثها على الإنترنت.</w:t>
      </w:r>
      <w:r w:rsidRPr="00752E4A">
        <w:rPr>
          <w:rFonts w:hint="cs"/>
          <w:rtl/>
        </w:rPr>
        <w:t xml:space="preserve"> </w:t>
      </w:r>
      <w:r w:rsidRPr="00752E4A">
        <w:rPr>
          <w:rtl/>
        </w:rPr>
        <w:t xml:space="preserve">وعقدوا </w:t>
      </w:r>
      <w:r w:rsidRPr="00752E4A">
        <w:rPr>
          <w:rFonts w:hint="cs"/>
          <w:rtl/>
        </w:rPr>
        <w:t>أيضاً</w:t>
      </w:r>
      <w:r w:rsidRPr="00752E4A">
        <w:rPr>
          <w:rtl/>
        </w:rPr>
        <w:t xml:space="preserve"> </w:t>
      </w:r>
      <w:r w:rsidRPr="00752E4A">
        <w:rPr>
          <w:rFonts w:hint="cs"/>
          <w:rtl/>
        </w:rPr>
        <w:t xml:space="preserve">جلستين </w:t>
      </w:r>
      <w:r w:rsidRPr="00752E4A">
        <w:rPr>
          <w:rtl/>
        </w:rPr>
        <w:t>غير رسمي</w:t>
      </w:r>
      <w:r w:rsidRPr="00752E4A">
        <w:rPr>
          <w:rFonts w:hint="cs"/>
          <w:rtl/>
        </w:rPr>
        <w:t>ت</w:t>
      </w:r>
      <w:r w:rsidRPr="00752E4A">
        <w:rPr>
          <w:rtl/>
        </w:rPr>
        <w:t xml:space="preserve">ين خارج المقر، بسبب </w:t>
      </w:r>
      <w:r w:rsidRPr="00752E4A">
        <w:rPr>
          <w:rFonts w:hint="cs"/>
          <w:rtl/>
        </w:rPr>
        <w:t>وجود ا</w:t>
      </w:r>
      <w:r w:rsidRPr="00752E4A">
        <w:rPr>
          <w:rtl/>
        </w:rPr>
        <w:t xml:space="preserve">لأمم المتحدة </w:t>
      </w:r>
      <w:r w:rsidRPr="00752E4A">
        <w:rPr>
          <w:rFonts w:hint="cs"/>
          <w:rtl/>
        </w:rPr>
        <w:t>في إجازة رسمية يوم</w:t>
      </w:r>
      <w:r w:rsidRPr="00752E4A">
        <w:rPr>
          <w:rtl/>
        </w:rPr>
        <w:t xml:space="preserve"> 30 أيار/مايو 2022.</w:t>
      </w:r>
    </w:p>
    <w:p w14:paraId="5BA8DC48" w14:textId="77777777" w:rsidR="004E1F06" w:rsidRPr="00752E4A" w:rsidRDefault="004E1F06" w:rsidP="004E1F06">
      <w:pPr>
        <w:pStyle w:val="SingleTxt"/>
        <w:rPr>
          <w:rtl/>
        </w:rPr>
      </w:pPr>
      <w:r w:rsidRPr="00752E4A">
        <w:rPr>
          <w:rtl/>
        </w:rPr>
        <w:t>2 -</w:t>
      </w:r>
      <w:r w:rsidRPr="00752E4A">
        <w:rPr>
          <w:rtl/>
        </w:rPr>
        <w:tab/>
        <w:t xml:space="preserve">والاجتماع السنوي هو منتدى </w:t>
      </w:r>
      <w:r w:rsidRPr="00752E4A">
        <w:rPr>
          <w:rFonts w:hint="cs"/>
          <w:rtl/>
        </w:rPr>
        <w:t>يتيح الفرصة ليظل ا</w:t>
      </w:r>
      <w:r w:rsidRPr="00752E4A">
        <w:rPr>
          <w:rtl/>
        </w:rPr>
        <w:t xml:space="preserve">لتواصل والحوار </w:t>
      </w:r>
      <w:r w:rsidRPr="00752E4A">
        <w:rPr>
          <w:rFonts w:hint="cs"/>
          <w:rtl/>
        </w:rPr>
        <w:t xml:space="preserve">قائمين بين الرؤساء </w:t>
      </w:r>
      <w:r w:rsidRPr="00752E4A">
        <w:rPr>
          <w:rtl/>
        </w:rPr>
        <w:t xml:space="preserve">بشأن </w:t>
      </w:r>
      <w:r w:rsidRPr="00752E4A">
        <w:rPr>
          <w:rFonts w:hint="cs"/>
          <w:rtl/>
        </w:rPr>
        <w:t>المسائل</w:t>
      </w:r>
      <w:r w:rsidRPr="00752E4A">
        <w:rPr>
          <w:rtl/>
        </w:rPr>
        <w:t xml:space="preserve"> والتحديات المشتركة</w:t>
      </w:r>
      <w:r w:rsidRPr="00752E4A">
        <w:rPr>
          <w:vertAlign w:val="superscript"/>
          <w:rtl/>
        </w:rPr>
        <w:t>(</w:t>
      </w:r>
      <w:r w:rsidRPr="00752E4A">
        <w:rPr>
          <w:vertAlign w:val="superscript"/>
          <w:rtl/>
        </w:rPr>
        <w:footnoteReference w:id="1"/>
      </w:r>
      <w:r w:rsidRPr="00752E4A">
        <w:rPr>
          <w:vertAlign w:val="superscript"/>
          <w:rtl/>
        </w:rPr>
        <w:t>)</w:t>
      </w:r>
      <w:r w:rsidRPr="00752E4A">
        <w:rPr>
          <w:rtl/>
        </w:rPr>
        <w:t>.</w:t>
      </w:r>
    </w:p>
    <w:p w14:paraId="7817A6C5" w14:textId="77777777" w:rsidR="004E1F06" w:rsidRPr="00752E4A" w:rsidRDefault="004E1F06" w:rsidP="004E1F06">
      <w:pPr>
        <w:pStyle w:val="SingleTxt"/>
      </w:pPr>
      <w:r w:rsidRPr="00752E4A">
        <w:rPr>
          <w:rtl/>
        </w:rPr>
        <w:t>3 -</w:t>
      </w:r>
      <w:r w:rsidRPr="00752E4A">
        <w:rPr>
          <w:rtl/>
        </w:rPr>
        <w:tab/>
        <w:t xml:space="preserve">وركز الرؤساء مناقشاتهم على مواضيع من بينها متابعة </w:t>
      </w:r>
      <w:r w:rsidRPr="00752E4A">
        <w:rPr>
          <w:rFonts w:hint="cs"/>
          <w:rtl/>
        </w:rPr>
        <w:t>ال</w:t>
      </w:r>
      <w:r w:rsidRPr="00752E4A">
        <w:rPr>
          <w:rtl/>
        </w:rPr>
        <w:t xml:space="preserve">استعراض </w:t>
      </w:r>
      <w:r w:rsidRPr="00752E4A">
        <w:rPr>
          <w:rFonts w:hint="cs"/>
          <w:rtl/>
        </w:rPr>
        <w:t xml:space="preserve">الذي أجرته </w:t>
      </w:r>
      <w:r w:rsidRPr="00752E4A">
        <w:rPr>
          <w:rtl/>
        </w:rPr>
        <w:t>الجمعية العامة لنظام هيئات معاهدات حقوق الإنسان في عام 2020 والتقدم المحرز في مواءمة أساليب عمل وممارسات هيئات المعاهدات.</w:t>
      </w:r>
    </w:p>
    <w:p w14:paraId="3E65D3FE" w14:textId="23704DD9" w:rsidR="004E1F06" w:rsidRPr="00752E4A" w:rsidRDefault="004E1F06" w:rsidP="004E1F06">
      <w:pPr>
        <w:pStyle w:val="SingleTxt"/>
        <w:rPr>
          <w:rtl/>
        </w:rPr>
      </w:pPr>
      <w:r w:rsidRPr="00752E4A">
        <w:rPr>
          <w:rFonts w:hint="cs"/>
          <w:rtl/>
        </w:rPr>
        <w:t>4</w:t>
      </w:r>
      <w:r w:rsidRPr="00752E4A">
        <w:rPr>
          <w:rtl/>
        </w:rPr>
        <w:t xml:space="preserve"> -</w:t>
      </w:r>
      <w:r w:rsidRPr="00752E4A">
        <w:rPr>
          <w:rtl/>
        </w:rPr>
        <w:tab/>
      </w:r>
      <w:r w:rsidRPr="00752E4A">
        <w:rPr>
          <w:rFonts w:hint="cs"/>
          <w:rtl/>
        </w:rPr>
        <w:t xml:space="preserve">لقد </w:t>
      </w:r>
      <w:r w:rsidRPr="00752E4A">
        <w:rPr>
          <w:rtl/>
        </w:rPr>
        <w:t xml:space="preserve">شجعت الجمعية </w:t>
      </w:r>
      <w:r w:rsidRPr="00752E4A">
        <w:rPr>
          <w:rFonts w:hint="cs"/>
          <w:rtl/>
        </w:rPr>
        <w:t xml:space="preserve">العامة </w:t>
      </w:r>
      <w:r w:rsidRPr="00752E4A">
        <w:rPr>
          <w:rtl/>
        </w:rPr>
        <w:t>هيئات معاهدات حقوق الإنسان</w:t>
      </w:r>
      <w:r w:rsidRPr="00752E4A">
        <w:rPr>
          <w:rFonts w:hint="cs"/>
          <w:rtl/>
        </w:rPr>
        <w:t xml:space="preserve">، </w:t>
      </w:r>
      <w:r w:rsidRPr="00752E4A">
        <w:rPr>
          <w:rtl/>
        </w:rPr>
        <w:t xml:space="preserve">في الفقرة 38 من قرارها </w:t>
      </w:r>
      <w:hyperlink r:id="rId22" w:history="1">
        <w:r w:rsidRPr="00752E4A">
          <w:rPr>
            <w:rStyle w:val="Hyperlink"/>
            <w:rtl/>
          </w:rPr>
          <w:t>68/268</w:t>
        </w:r>
      </w:hyperlink>
      <w:r w:rsidRPr="00752E4A">
        <w:rPr>
          <w:rtl/>
        </w:rPr>
        <w:t>، على أن تواصل، بهدف تسريع عملية مواءمة نظام هيئات المعاهدات، تعزيز الدور الذي يضطلع به رؤساؤها في ما يتعلق بالمسائل الإجرائية، بما في ذلك ما يتصل بصياغة استنتاجات بشأن المسائل المرتبطة بأساليب العمل والمسائل الإجرائية، والإسراع بتعميم الممارسات والمنهجيات الجيدة على جميع هيئات المعاهدات، وكفالة الاتساق فيما بينها وتوحيد أساليب العمل.</w:t>
      </w:r>
    </w:p>
    <w:p w14:paraId="63829E00" w14:textId="63B56903" w:rsidR="004E1F06" w:rsidRPr="00752E4A" w:rsidRDefault="004E1F06" w:rsidP="004E1F06">
      <w:pPr>
        <w:pStyle w:val="SingleTxt"/>
      </w:pPr>
      <w:r w:rsidRPr="00752E4A">
        <w:rPr>
          <w:rtl/>
        </w:rPr>
        <w:t>5 -</w:t>
      </w:r>
      <w:r w:rsidRPr="00752E4A">
        <w:rPr>
          <w:rtl/>
        </w:rPr>
        <w:tab/>
        <w:t>وت</w:t>
      </w:r>
      <w:r w:rsidRPr="00752E4A">
        <w:rPr>
          <w:rFonts w:hint="cs"/>
          <w:rtl/>
        </w:rPr>
        <w:t>ُ</w:t>
      </w:r>
      <w:r w:rsidRPr="00752E4A">
        <w:rPr>
          <w:rtl/>
        </w:rPr>
        <w:t xml:space="preserve">عقد اجتماعات الرؤساء سنوياً عملاً بقرار الجمعية العامة </w:t>
      </w:r>
      <w:hyperlink r:id="rId23" w:history="1">
        <w:r w:rsidRPr="00752E4A">
          <w:rPr>
            <w:rStyle w:val="Hyperlink"/>
            <w:rtl/>
          </w:rPr>
          <w:t>49/178</w:t>
        </w:r>
      </w:hyperlink>
      <w:r w:rsidRPr="00752E4A">
        <w:rPr>
          <w:rtl/>
        </w:rPr>
        <w:t>.</w:t>
      </w:r>
      <w:r w:rsidRPr="00752E4A">
        <w:rPr>
          <w:rFonts w:hint="cs"/>
          <w:rtl/>
        </w:rPr>
        <w:t xml:space="preserve"> </w:t>
      </w:r>
      <w:r w:rsidRPr="00752E4A">
        <w:rPr>
          <w:rtl/>
        </w:rPr>
        <w:t>وقد عق</w:t>
      </w:r>
      <w:r w:rsidRPr="00752E4A">
        <w:rPr>
          <w:rFonts w:hint="cs"/>
          <w:rtl/>
        </w:rPr>
        <w:t>ُ</w:t>
      </w:r>
      <w:r w:rsidRPr="00752E4A">
        <w:rPr>
          <w:rtl/>
        </w:rPr>
        <w:t>د آخر اجتماع حضوري للرؤساء في نيويورك في عام 2019 عملا بقرار الرؤساء في اجتماعهم الثامن والعشرين</w:t>
      </w:r>
      <w:r w:rsidRPr="00752E4A">
        <w:rPr>
          <w:rFonts w:hint="cs"/>
          <w:rtl/>
        </w:rPr>
        <w:t xml:space="preserve"> أن يعقدوا اجتماعاتهم السنوية في نيويورك حتى عام 2020</w:t>
      </w:r>
      <w:r w:rsidRPr="00752E4A">
        <w:rPr>
          <w:rtl/>
        </w:rPr>
        <w:t xml:space="preserve">، </w:t>
      </w:r>
      <w:r w:rsidRPr="00752E4A">
        <w:rPr>
          <w:rFonts w:hint="cs"/>
          <w:rtl/>
        </w:rPr>
        <w:t xml:space="preserve">وذلك </w:t>
      </w:r>
      <w:r w:rsidRPr="00752E4A">
        <w:rPr>
          <w:rtl/>
        </w:rPr>
        <w:t xml:space="preserve">في ضوء قرار الجمعية العامة </w:t>
      </w:r>
      <w:hyperlink r:id="rId24" w:history="1">
        <w:r w:rsidRPr="00752E4A">
          <w:rPr>
            <w:rStyle w:val="Hyperlink"/>
            <w:rFonts w:hint="cs"/>
            <w:rtl/>
          </w:rPr>
          <w:t>68</w:t>
        </w:r>
        <w:r w:rsidRPr="00752E4A">
          <w:rPr>
            <w:rStyle w:val="Hyperlink"/>
            <w:rtl/>
          </w:rPr>
          <w:t>/268</w:t>
        </w:r>
      </w:hyperlink>
      <w:r w:rsidRPr="00752E4A">
        <w:rPr>
          <w:rtl/>
        </w:rPr>
        <w:t xml:space="preserve">، ولا سيما الدعوة التي وجهتها الدول الأطراف </w:t>
      </w:r>
      <w:r w:rsidRPr="00752E4A">
        <w:rPr>
          <w:rFonts w:hint="cs"/>
          <w:rtl/>
        </w:rPr>
        <w:t>ل</w:t>
      </w:r>
      <w:r w:rsidRPr="00752E4A">
        <w:rPr>
          <w:rtl/>
        </w:rPr>
        <w:t>تعزيز التفاعل بين هيئات المعاهدات والدول الأطراف، واستعراض الجمعية العامة لنظام هيئات المعاهدات في عام 2020</w:t>
      </w:r>
      <w:r w:rsidRPr="00752E4A">
        <w:rPr>
          <w:vertAlign w:val="superscript"/>
          <w:rtl/>
        </w:rPr>
        <w:t>(</w:t>
      </w:r>
      <w:r w:rsidRPr="00752E4A">
        <w:rPr>
          <w:vertAlign w:val="superscript"/>
          <w:rtl/>
        </w:rPr>
        <w:footnoteReference w:id="2"/>
      </w:r>
      <w:r w:rsidRPr="00752E4A">
        <w:rPr>
          <w:vertAlign w:val="superscript"/>
          <w:rtl/>
        </w:rPr>
        <w:t>)</w:t>
      </w:r>
      <w:r w:rsidRPr="00752E4A">
        <w:rPr>
          <w:rtl/>
        </w:rPr>
        <w:t xml:space="preserve">. </w:t>
      </w:r>
    </w:p>
    <w:p w14:paraId="24F440F7" w14:textId="77777777" w:rsidR="004E1F06" w:rsidRPr="00752E4A" w:rsidRDefault="004E1F06" w:rsidP="004E1F06">
      <w:pPr>
        <w:pStyle w:val="SingleTxt"/>
      </w:pPr>
      <w:r w:rsidRPr="00752E4A">
        <w:rPr>
          <w:rtl/>
        </w:rPr>
        <w:t>6 -</w:t>
      </w:r>
      <w:r w:rsidRPr="00752E4A">
        <w:rPr>
          <w:rtl/>
        </w:rPr>
        <w:tab/>
        <w:t xml:space="preserve">واعتمد الاجتماع على المعلومات الواردة في الوثائق التالية: </w:t>
      </w:r>
    </w:p>
    <w:p w14:paraId="496D0AD6" w14:textId="418A7766" w:rsidR="004E1F06" w:rsidRPr="00752E4A" w:rsidRDefault="004E1F06" w:rsidP="004E1F06">
      <w:pPr>
        <w:pStyle w:val="SingleTxt"/>
      </w:pPr>
      <w:r w:rsidRPr="00752E4A">
        <w:rPr>
          <w:rtl/>
        </w:rPr>
        <w:tab/>
        <w:t>(أ)</w:t>
      </w:r>
      <w:r w:rsidRPr="00752E4A">
        <w:rPr>
          <w:rtl/>
        </w:rPr>
        <w:tab/>
        <w:t>جدول الأعمال المؤقت وشروحه (</w:t>
      </w:r>
      <w:hyperlink r:id="rId25" w:history="1">
        <w:r w:rsidRPr="00752E4A">
          <w:rPr>
            <w:rStyle w:val="Hyperlink"/>
          </w:rPr>
          <w:t>HRI/MC/2022/1</w:t>
        </w:r>
      </w:hyperlink>
      <w:r w:rsidRPr="00752E4A">
        <w:rPr>
          <w:rtl/>
        </w:rPr>
        <w:t xml:space="preserve">)؛ </w:t>
      </w:r>
    </w:p>
    <w:p w14:paraId="77459C0A" w14:textId="78135FB0" w:rsidR="004E1F06" w:rsidRPr="00752E4A" w:rsidRDefault="004E1F06" w:rsidP="004E1F06">
      <w:pPr>
        <w:pStyle w:val="SingleTxt"/>
        <w:rPr>
          <w:rtl/>
        </w:rPr>
      </w:pPr>
      <w:r w:rsidRPr="00752E4A">
        <w:rPr>
          <w:rtl/>
        </w:rPr>
        <w:tab/>
        <w:t>(ب)</w:t>
      </w:r>
      <w:r w:rsidRPr="00752E4A">
        <w:rPr>
          <w:rtl/>
        </w:rPr>
        <w:tab/>
        <w:t>مذكرة من الأمانة العامة تحيل بها مذكرة بشأن تتبع حالة تنفيذ قرارات رؤساء هيئات المعاهدات وتوصياتهم (</w:t>
      </w:r>
      <w:hyperlink r:id="rId26" w:history="1">
        <w:r w:rsidRPr="00752E4A">
          <w:rPr>
            <w:rStyle w:val="Hyperlink"/>
          </w:rPr>
          <w:t>HRI/MC/2022/2</w:t>
        </w:r>
      </w:hyperlink>
      <w:r w:rsidRPr="00752E4A">
        <w:rPr>
          <w:rtl/>
        </w:rPr>
        <w:t>)؛</w:t>
      </w:r>
    </w:p>
    <w:p w14:paraId="448025D7" w14:textId="1A4AE8C3" w:rsidR="004E1F06" w:rsidRPr="00752E4A" w:rsidRDefault="004E1F06" w:rsidP="004E1F06">
      <w:pPr>
        <w:pStyle w:val="SingleTxt"/>
        <w:rPr>
          <w:rtl/>
        </w:rPr>
      </w:pPr>
      <w:r w:rsidRPr="00752E4A">
        <w:rPr>
          <w:rtl/>
        </w:rPr>
        <w:tab/>
        <w:t>(</w:t>
      </w:r>
      <w:r w:rsidRPr="00752E4A">
        <w:rPr>
          <w:rFonts w:hint="cs"/>
          <w:rtl/>
        </w:rPr>
        <w:t>ج</w:t>
      </w:r>
      <w:r w:rsidRPr="00752E4A">
        <w:rPr>
          <w:rtl/>
        </w:rPr>
        <w:t>)</w:t>
      </w:r>
      <w:r w:rsidRPr="00752E4A">
        <w:rPr>
          <w:rtl/>
        </w:rPr>
        <w:tab/>
        <w:t>مذكرة من الأمانة العامة بشأن التقدم المحرز في مواءمة أساليب عمل وممارسات هيئات المعاهدات (</w:t>
      </w:r>
      <w:hyperlink r:id="rId27" w:history="1">
        <w:r w:rsidRPr="00752E4A">
          <w:rPr>
            <w:rStyle w:val="Hyperlink"/>
          </w:rPr>
          <w:t>HRI/MC/2022/3</w:t>
        </w:r>
      </w:hyperlink>
      <w:r w:rsidRPr="00752E4A">
        <w:rPr>
          <w:rtl/>
        </w:rPr>
        <w:t>)، تحدد التقدم المحرز في مواءمة أساليب العمل، وتسلط الضوء على الممارسات الجيدة، وتقدم مقترحات بشأن سبل تعزيز التماسك والاتساق على نطاق نظام هيئات المعاهدات؛</w:t>
      </w:r>
    </w:p>
    <w:p w14:paraId="03388CD7" w14:textId="46D04433" w:rsidR="004E1F06" w:rsidRPr="00752E4A" w:rsidRDefault="004E1F06" w:rsidP="004E1F06">
      <w:pPr>
        <w:pStyle w:val="SingleTxt"/>
        <w:rPr>
          <w:rtl/>
        </w:rPr>
      </w:pPr>
      <w:r w:rsidRPr="00752E4A">
        <w:rPr>
          <w:rtl/>
        </w:rPr>
        <w:lastRenderedPageBreak/>
        <w:tab/>
        <w:t>(</w:t>
      </w:r>
      <w:r w:rsidRPr="00752E4A">
        <w:rPr>
          <w:rFonts w:hint="cs"/>
          <w:rtl/>
        </w:rPr>
        <w:t>د</w:t>
      </w:r>
      <w:r w:rsidRPr="00752E4A">
        <w:rPr>
          <w:rtl/>
        </w:rPr>
        <w:t>)</w:t>
      </w:r>
      <w:r w:rsidRPr="00752E4A">
        <w:rPr>
          <w:rtl/>
        </w:rPr>
        <w:tab/>
        <w:t xml:space="preserve">مذكرة من الأمانة العامة </w:t>
      </w:r>
      <w:r w:rsidRPr="00752E4A">
        <w:rPr>
          <w:rFonts w:hint="cs"/>
          <w:rtl/>
        </w:rPr>
        <w:t>تتعلق</w:t>
      </w:r>
      <w:r w:rsidRPr="00752E4A">
        <w:rPr>
          <w:rtl/>
        </w:rPr>
        <w:t xml:space="preserve"> </w:t>
      </w:r>
      <w:r w:rsidRPr="00752E4A">
        <w:rPr>
          <w:rFonts w:hint="cs"/>
          <w:rtl/>
        </w:rPr>
        <w:t>ب</w:t>
      </w:r>
      <w:r w:rsidRPr="00752E4A">
        <w:rPr>
          <w:rtl/>
        </w:rPr>
        <w:t xml:space="preserve">ممارسات هيئات معاهدات حقوق الإنسان بشأن </w:t>
      </w:r>
      <w:r w:rsidRPr="00752E4A">
        <w:rPr>
          <w:rFonts w:hint="cs"/>
          <w:rtl/>
        </w:rPr>
        <w:t xml:space="preserve">أعمال </w:t>
      </w:r>
      <w:r w:rsidRPr="00752E4A">
        <w:rPr>
          <w:rtl/>
        </w:rPr>
        <w:t>الترهيب والانتقام والمسائل التي يتعين على الرؤساء اتخاذ مزيد من الإجراءات بشأنها (</w:t>
      </w:r>
      <w:hyperlink r:id="rId28" w:history="1">
        <w:r w:rsidRPr="00752E4A">
          <w:rPr>
            <w:rStyle w:val="Hyperlink"/>
          </w:rPr>
          <w:t>HRI/MC/2022/4</w:t>
        </w:r>
      </w:hyperlink>
      <w:r w:rsidRPr="00752E4A">
        <w:rPr>
          <w:rtl/>
        </w:rPr>
        <w:t>)، تتضمن معلومات عن تنفيذ هيئات المعاهدات للمبادئ التوجيهية المتعلقة بمكافحة أعمال الترهيب أو الانتقام (مبادئ سان خوسيه التوجيهية)، مع التركيز بوجه خاص على اتجاهات وحالات أعمال الانتقام في هيئات المعاهدات</w:t>
      </w:r>
      <w:r w:rsidRPr="00752E4A">
        <w:rPr>
          <w:rFonts w:hint="cs"/>
          <w:rtl/>
        </w:rPr>
        <w:t>؛</w:t>
      </w:r>
    </w:p>
    <w:p w14:paraId="2B7FBE84" w14:textId="0712F42C" w:rsidR="004E1F06" w:rsidRPr="00752E4A" w:rsidRDefault="004E1F06" w:rsidP="004E1F06">
      <w:pPr>
        <w:pStyle w:val="SingleTxt"/>
        <w:rPr>
          <w:rtl/>
        </w:rPr>
      </w:pPr>
      <w:r w:rsidRPr="00752E4A">
        <w:rPr>
          <w:rtl/>
        </w:rPr>
        <w:tab/>
        <w:t>(</w:t>
      </w:r>
      <w:r w:rsidRPr="00752E4A">
        <w:rPr>
          <w:rFonts w:hint="cs"/>
          <w:rtl/>
        </w:rPr>
        <w:t>هـ</w:t>
      </w:r>
      <w:r w:rsidRPr="00752E4A">
        <w:rPr>
          <w:rtl/>
        </w:rPr>
        <w:t>)</w:t>
      </w:r>
      <w:r w:rsidRPr="00752E4A">
        <w:rPr>
          <w:rtl/>
        </w:rPr>
        <w:tab/>
        <w:t xml:space="preserve">ثلاث </w:t>
      </w:r>
      <w:r w:rsidRPr="00752E4A">
        <w:rPr>
          <w:rFonts w:hint="cs"/>
          <w:rtl/>
        </w:rPr>
        <w:t xml:space="preserve">ورقات من </w:t>
      </w:r>
      <w:r w:rsidRPr="00752E4A">
        <w:rPr>
          <w:rtl/>
        </w:rPr>
        <w:t xml:space="preserve">ورقات غرفة </w:t>
      </w:r>
      <w:r w:rsidRPr="00752E4A">
        <w:rPr>
          <w:rFonts w:hint="cs"/>
          <w:rtl/>
        </w:rPr>
        <w:t>ال</w:t>
      </w:r>
      <w:r w:rsidRPr="00752E4A">
        <w:rPr>
          <w:rtl/>
        </w:rPr>
        <w:t>اجتماعات تحدد أساليب عمل هيئات المعاهدات وممارساتها (</w:t>
      </w:r>
      <w:hyperlink r:id="rId29" w:history="1">
        <w:r w:rsidRPr="00752E4A">
          <w:rPr>
            <w:rStyle w:val="Hyperlink"/>
          </w:rPr>
          <w:t>HRI/MC/2022/CRP.1</w:t>
        </w:r>
      </w:hyperlink>
      <w:r w:rsidRPr="00752E4A">
        <w:rPr>
          <w:rtl/>
        </w:rPr>
        <w:t xml:space="preserve"> و </w:t>
      </w:r>
      <w:hyperlink r:id="rId30" w:history="1">
        <w:r w:rsidRPr="00752E4A">
          <w:rPr>
            <w:rStyle w:val="Hyperlink"/>
          </w:rPr>
          <w:t>HRI/MC/2022/CRP.2</w:t>
        </w:r>
      </w:hyperlink>
      <w:r w:rsidRPr="00752E4A">
        <w:rPr>
          <w:rtl/>
        </w:rPr>
        <w:t xml:space="preserve"> و </w:t>
      </w:r>
      <w:hyperlink r:id="rId31" w:history="1">
        <w:r w:rsidRPr="00752E4A">
          <w:rPr>
            <w:rStyle w:val="Hyperlink"/>
          </w:rPr>
          <w:t>HRI/MC/2022/CRP.3</w:t>
        </w:r>
      </w:hyperlink>
      <w:r w:rsidRPr="00752E4A">
        <w:rPr>
          <w:rtl/>
        </w:rPr>
        <w:t xml:space="preserve">)، </w:t>
      </w:r>
      <w:r w:rsidRPr="00752E4A">
        <w:rPr>
          <w:rFonts w:hint="cs"/>
          <w:rtl/>
        </w:rPr>
        <w:t>واحدة</w:t>
      </w:r>
      <w:r w:rsidRPr="00752E4A">
        <w:rPr>
          <w:rtl/>
        </w:rPr>
        <w:t xml:space="preserve"> عن تنسيق المسائل </w:t>
      </w:r>
      <w:proofErr w:type="spellStart"/>
      <w:r w:rsidRPr="00752E4A">
        <w:rPr>
          <w:rtl/>
        </w:rPr>
        <w:t>المواضيعية</w:t>
      </w:r>
      <w:proofErr w:type="spellEnd"/>
      <w:r w:rsidRPr="00752E4A">
        <w:rPr>
          <w:rtl/>
        </w:rPr>
        <w:t xml:space="preserve"> في إجراءات تقديم التقارير، وأخرى عن سبل الانتصاف وتدابير الجبر في </w:t>
      </w:r>
      <w:r w:rsidRPr="00752E4A">
        <w:rPr>
          <w:rFonts w:hint="cs"/>
          <w:rtl/>
        </w:rPr>
        <w:t xml:space="preserve">اجتهادات </w:t>
      </w:r>
      <w:r w:rsidRPr="00752E4A">
        <w:rPr>
          <w:rtl/>
        </w:rPr>
        <w:t>هيئات المعاهدات، وثالثة عن التحقيقات والزيارات الق</w:t>
      </w:r>
      <w:r w:rsidRPr="00752E4A">
        <w:rPr>
          <w:rFonts w:hint="cs"/>
          <w:rtl/>
        </w:rPr>
        <w:t>ُ</w:t>
      </w:r>
      <w:r w:rsidRPr="00752E4A">
        <w:rPr>
          <w:rtl/>
        </w:rPr>
        <w:t>طرية</w:t>
      </w:r>
      <w:r w:rsidRPr="00752E4A">
        <w:rPr>
          <w:rFonts w:hint="cs"/>
          <w:rtl/>
        </w:rPr>
        <w:t>.</w:t>
      </w:r>
    </w:p>
    <w:p w14:paraId="5EBCA073" w14:textId="77777777" w:rsidR="004E1F06" w:rsidRPr="00752E4A" w:rsidRDefault="004E1F06" w:rsidP="004E1F06">
      <w:pPr>
        <w:pStyle w:val="SingleTxt"/>
      </w:pPr>
      <w:r w:rsidRPr="00752E4A">
        <w:rPr>
          <w:rFonts w:hint="cs"/>
          <w:rtl/>
        </w:rPr>
        <w:t>7</w:t>
      </w:r>
      <w:r w:rsidRPr="00752E4A">
        <w:rPr>
          <w:rtl/>
        </w:rPr>
        <w:t xml:space="preserve"> -</w:t>
      </w:r>
      <w:r w:rsidRPr="00752E4A">
        <w:rPr>
          <w:rtl/>
        </w:rPr>
        <w:tab/>
        <w:t>وإضافة إلى ذلك، قدمت هيئات المعاهدات مساهمات خطية إلى الاجتماع الرابع والثلاثين للرؤساء، وهي متاحة على الصفحة الشبكية للاجتماع</w:t>
      </w:r>
      <w:r w:rsidRPr="00752E4A">
        <w:rPr>
          <w:vertAlign w:val="superscript"/>
          <w:rtl/>
        </w:rPr>
        <w:t>(</w:t>
      </w:r>
      <w:r w:rsidRPr="00752E4A">
        <w:rPr>
          <w:vertAlign w:val="superscript"/>
          <w:rtl/>
        </w:rPr>
        <w:footnoteReference w:id="3"/>
      </w:r>
      <w:r w:rsidRPr="00752E4A">
        <w:rPr>
          <w:vertAlign w:val="superscript"/>
          <w:rtl/>
        </w:rPr>
        <w:t>)</w:t>
      </w:r>
      <w:r w:rsidRPr="00752E4A">
        <w:rPr>
          <w:rFonts w:hint="cs"/>
          <w:rtl/>
        </w:rPr>
        <w:t>.</w:t>
      </w:r>
    </w:p>
    <w:p w14:paraId="05644C19" w14:textId="77777777" w:rsidR="004E1F06" w:rsidRPr="00C808C5" w:rsidRDefault="004E1F06" w:rsidP="004E1F06">
      <w:pPr>
        <w:pStyle w:val="SingleTxt"/>
        <w:spacing w:after="0" w:line="120" w:lineRule="exact"/>
        <w:rPr>
          <w:sz w:val="10"/>
          <w:rtl/>
        </w:rPr>
      </w:pPr>
    </w:p>
    <w:p w14:paraId="73C81945" w14:textId="77777777" w:rsidR="004E1F06" w:rsidRPr="00C808C5" w:rsidRDefault="004E1F06" w:rsidP="004E1F06">
      <w:pPr>
        <w:pStyle w:val="SingleTxt"/>
        <w:spacing w:after="0" w:line="120" w:lineRule="exact"/>
        <w:rPr>
          <w:sz w:val="10"/>
          <w:rtl/>
        </w:rPr>
      </w:pPr>
    </w:p>
    <w:p w14:paraId="5E7E6320" w14:textId="77777777" w:rsidR="004E1F06" w:rsidRPr="00752E4A" w:rsidRDefault="004E1F06" w:rsidP="004E1F06">
      <w:pPr>
        <w:pStyle w:val="HCh"/>
        <w:jc w:val="lowKashida"/>
      </w:pPr>
      <w:r w:rsidRPr="00752E4A">
        <w:rPr>
          <w:rtl/>
        </w:rPr>
        <w:tab/>
        <w:t>ثانيا -</w:t>
      </w:r>
      <w:r w:rsidRPr="00752E4A">
        <w:rPr>
          <w:rtl/>
        </w:rPr>
        <w:tab/>
        <w:t>تنظيم الاجتماع</w:t>
      </w:r>
    </w:p>
    <w:p w14:paraId="31ADB498" w14:textId="77777777" w:rsidR="004E1F06" w:rsidRPr="00752E4A" w:rsidRDefault="004E1F06" w:rsidP="004E1F06">
      <w:pPr>
        <w:pStyle w:val="SingleTxt"/>
        <w:rPr>
          <w:rtl/>
        </w:rPr>
      </w:pPr>
      <w:r w:rsidRPr="00752E4A">
        <w:rPr>
          <w:rFonts w:hint="cs"/>
          <w:rtl/>
        </w:rPr>
        <w:t>8</w:t>
      </w:r>
      <w:r w:rsidRPr="00752E4A">
        <w:rPr>
          <w:rtl/>
        </w:rPr>
        <w:t xml:space="preserve"> -</w:t>
      </w:r>
      <w:r w:rsidRPr="00752E4A">
        <w:rPr>
          <w:rtl/>
        </w:rPr>
        <w:tab/>
        <w:t xml:space="preserve">حضر الاجتماع جميع الرؤساء العشرة، </w:t>
      </w:r>
      <w:r w:rsidRPr="00752E4A">
        <w:rPr>
          <w:rFonts w:hint="cs"/>
          <w:rtl/>
        </w:rPr>
        <w:t>وهم</w:t>
      </w:r>
      <w:r w:rsidRPr="00752E4A">
        <w:rPr>
          <w:rtl/>
        </w:rPr>
        <w:t>: محمد عبد المنعم، اللجنة المعنية بالحقوق الاقتصادية والاجتماعية والثقافية؛</w:t>
      </w:r>
      <w:r w:rsidRPr="00752E4A">
        <w:rPr>
          <w:rFonts w:hint="cs"/>
          <w:rtl/>
        </w:rPr>
        <w:t xml:space="preserve"> </w:t>
      </w:r>
      <w:proofErr w:type="spellStart"/>
      <w:r w:rsidRPr="00752E4A">
        <w:rPr>
          <w:rFonts w:hint="cs"/>
          <w:rtl/>
        </w:rPr>
        <w:t>و</w:t>
      </w:r>
      <w:r w:rsidRPr="00752E4A">
        <w:rPr>
          <w:rtl/>
        </w:rPr>
        <w:t>غلاديس</w:t>
      </w:r>
      <w:proofErr w:type="spellEnd"/>
      <w:r w:rsidRPr="00752E4A">
        <w:rPr>
          <w:rtl/>
        </w:rPr>
        <w:t xml:space="preserve"> أكوستا </w:t>
      </w:r>
      <w:proofErr w:type="spellStart"/>
      <w:r w:rsidRPr="00752E4A">
        <w:rPr>
          <w:rtl/>
        </w:rPr>
        <w:t>فارغاس</w:t>
      </w:r>
      <w:proofErr w:type="spellEnd"/>
      <w:r w:rsidRPr="00752E4A">
        <w:rPr>
          <w:rtl/>
        </w:rPr>
        <w:t xml:space="preserve">، اللجنة المعنية بالقضاء على التمييز ضد المرأة؛ وإدغار </w:t>
      </w:r>
      <w:proofErr w:type="spellStart"/>
      <w:r w:rsidRPr="00752E4A">
        <w:rPr>
          <w:rtl/>
        </w:rPr>
        <w:t>كورزو</w:t>
      </w:r>
      <w:proofErr w:type="spellEnd"/>
      <w:r w:rsidRPr="00752E4A">
        <w:rPr>
          <w:rtl/>
        </w:rPr>
        <w:t xml:space="preserve"> سوسا، اللجنة المعنية بحماية حقوق جميع العمال المهاجرين وأفراد أسرهم؛</w:t>
      </w:r>
      <w:r w:rsidRPr="00752E4A">
        <w:rPr>
          <w:rFonts w:hint="cs"/>
          <w:rtl/>
        </w:rPr>
        <w:t xml:space="preserve"> </w:t>
      </w:r>
      <w:r w:rsidRPr="00752E4A">
        <w:rPr>
          <w:rtl/>
        </w:rPr>
        <w:t>وكلود هيلر، لجنة مناهضة التعذيب‏‏؛ وسوزان جبور، اللجنة الفرعية لمنع التعذيب وغيره من ضروب المعاملة أو العقوبة القاسية أو اللاإنسانية أو المهينة؛</w:t>
      </w:r>
      <w:r w:rsidRPr="00752E4A">
        <w:rPr>
          <w:rFonts w:hint="cs"/>
          <w:rtl/>
        </w:rPr>
        <w:t xml:space="preserve"> </w:t>
      </w:r>
      <w:r w:rsidRPr="00752E4A">
        <w:rPr>
          <w:rtl/>
        </w:rPr>
        <w:t>وروزماري كايس، اللجنة المعنية بحقوق الأشخاص ذوي الإعاقة؛</w:t>
      </w:r>
      <w:r w:rsidRPr="00752E4A">
        <w:rPr>
          <w:rFonts w:hint="cs"/>
          <w:rtl/>
        </w:rPr>
        <w:t xml:space="preserve"> </w:t>
      </w:r>
      <w:proofErr w:type="spellStart"/>
      <w:r w:rsidRPr="00752E4A">
        <w:rPr>
          <w:rtl/>
        </w:rPr>
        <w:t>وميكيكو</w:t>
      </w:r>
      <w:proofErr w:type="spellEnd"/>
      <w:r w:rsidRPr="00752E4A">
        <w:rPr>
          <w:rtl/>
        </w:rPr>
        <w:t xml:space="preserve"> أوتاني، لجنة حقوق الطفل؛</w:t>
      </w:r>
      <w:r w:rsidRPr="00752E4A">
        <w:rPr>
          <w:rFonts w:hint="cs"/>
          <w:rtl/>
        </w:rPr>
        <w:t xml:space="preserve"> </w:t>
      </w:r>
      <w:r w:rsidRPr="00752E4A">
        <w:rPr>
          <w:rtl/>
        </w:rPr>
        <w:t xml:space="preserve">وفوتيني </w:t>
      </w:r>
      <w:proofErr w:type="spellStart"/>
      <w:r w:rsidRPr="00752E4A">
        <w:rPr>
          <w:rtl/>
        </w:rPr>
        <w:t>بزاغتزيس</w:t>
      </w:r>
      <w:proofErr w:type="spellEnd"/>
      <w:r w:rsidRPr="00752E4A">
        <w:rPr>
          <w:rtl/>
        </w:rPr>
        <w:t>، اللجنة المعنية بحقوق الإنسان؛</w:t>
      </w:r>
      <w:r w:rsidRPr="00752E4A">
        <w:rPr>
          <w:rFonts w:hint="cs"/>
          <w:rtl/>
        </w:rPr>
        <w:t xml:space="preserve"> </w:t>
      </w:r>
      <w:r w:rsidRPr="00752E4A">
        <w:rPr>
          <w:rtl/>
        </w:rPr>
        <w:t xml:space="preserve">وفيرين </w:t>
      </w:r>
      <w:proofErr w:type="spellStart"/>
      <w:r w:rsidRPr="00752E4A">
        <w:rPr>
          <w:rtl/>
        </w:rPr>
        <w:t>شيبرد</w:t>
      </w:r>
      <w:proofErr w:type="spellEnd"/>
      <w:r w:rsidRPr="00752E4A">
        <w:rPr>
          <w:rtl/>
        </w:rPr>
        <w:t>، لجنة القضاء على التمييز العنصري؛</w:t>
      </w:r>
      <w:r w:rsidRPr="00752E4A">
        <w:rPr>
          <w:rFonts w:hint="cs"/>
          <w:rtl/>
        </w:rPr>
        <w:t xml:space="preserve"> </w:t>
      </w:r>
      <w:r w:rsidRPr="00752E4A">
        <w:rPr>
          <w:rtl/>
        </w:rPr>
        <w:t xml:space="preserve">وكارمن روزا </w:t>
      </w:r>
      <w:proofErr w:type="spellStart"/>
      <w:r w:rsidRPr="00752E4A">
        <w:rPr>
          <w:rtl/>
        </w:rPr>
        <w:t>في</w:t>
      </w:r>
      <w:r w:rsidRPr="00752E4A">
        <w:rPr>
          <w:rFonts w:hint="cs"/>
          <w:rtl/>
        </w:rPr>
        <w:t>يّا</w:t>
      </w:r>
      <w:proofErr w:type="spellEnd"/>
      <w:r w:rsidRPr="00752E4A">
        <w:rPr>
          <w:rtl/>
        </w:rPr>
        <w:t xml:space="preserve"> </w:t>
      </w:r>
      <w:proofErr w:type="spellStart"/>
      <w:r w:rsidRPr="00752E4A">
        <w:rPr>
          <w:rtl/>
        </w:rPr>
        <w:t>كوينتانا</w:t>
      </w:r>
      <w:proofErr w:type="spellEnd"/>
      <w:r w:rsidRPr="00752E4A">
        <w:rPr>
          <w:rtl/>
        </w:rPr>
        <w:t>، اللجنة المعنية بحالات الاختفاء القسري.</w:t>
      </w:r>
    </w:p>
    <w:p w14:paraId="6FF5E942" w14:textId="77777777" w:rsidR="004E1F06" w:rsidRPr="00752E4A" w:rsidRDefault="004E1F06" w:rsidP="004E1F06">
      <w:pPr>
        <w:pStyle w:val="SingleTxt"/>
        <w:rPr>
          <w:spacing w:val="-2"/>
        </w:rPr>
      </w:pPr>
      <w:r w:rsidRPr="00752E4A">
        <w:rPr>
          <w:spacing w:val="-2"/>
          <w:rtl/>
        </w:rPr>
        <w:t>9 -</w:t>
      </w:r>
      <w:r w:rsidRPr="00752E4A">
        <w:rPr>
          <w:spacing w:val="-2"/>
          <w:rtl/>
        </w:rPr>
        <w:tab/>
        <w:t xml:space="preserve">وفي </w:t>
      </w:r>
      <w:r w:rsidRPr="00752E4A">
        <w:rPr>
          <w:rFonts w:hint="cs"/>
          <w:spacing w:val="-2"/>
          <w:rtl/>
        </w:rPr>
        <w:t>الجلسة</w:t>
      </w:r>
      <w:r w:rsidRPr="00752E4A">
        <w:rPr>
          <w:spacing w:val="-2"/>
          <w:rtl/>
        </w:rPr>
        <w:t xml:space="preserve"> الأول</w:t>
      </w:r>
      <w:r w:rsidRPr="00752E4A">
        <w:rPr>
          <w:rFonts w:hint="cs"/>
          <w:spacing w:val="-2"/>
          <w:rtl/>
        </w:rPr>
        <w:t>ى</w:t>
      </w:r>
      <w:r w:rsidRPr="00752E4A">
        <w:rPr>
          <w:spacing w:val="-2"/>
          <w:rtl/>
        </w:rPr>
        <w:t xml:space="preserve">، </w:t>
      </w:r>
      <w:r w:rsidRPr="00752E4A">
        <w:rPr>
          <w:rFonts w:hint="cs"/>
          <w:spacing w:val="-2"/>
          <w:rtl/>
        </w:rPr>
        <w:t xml:space="preserve">المعقودة </w:t>
      </w:r>
      <w:r w:rsidRPr="00752E4A">
        <w:rPr>
          <w:spacing w:val="-2"/>
          <w:rtl/>
        </w:rPr>
        <w:t xml:space="preserve">في 31 أيار/مايو 2022، انتُخب السيد </w:t>
      </w:r>
      <w:proofErr w:type="spellStart"/>
      <w:r w:rsidRPr="00752E4A">
        <w:rPr>
          <w:spacing w:val="-2"/>
          <w:rtl/>
        </w:rPr>
        <w:t>كورزو</w:t>
      </w:r>
      <w:proofErr w:type="spellEnd"/>
      <w:r w:rsidRPr="00752E4A">
        <w:rPr>
          <w:spacing w:val="-2"/>
          <w:rtl/>
        </w:rPr>
        <w:t xml:space="preserve"> سوسا رئيساً للاجتماع السنوي الرابع والثلاثين بالتزكية، وانتُخب السيد هيلر نائبا ل</w:t>
      </w:r>
      <w:r w:rsidRPr="00752E4A">
        <w:rPr>
          <w:rFonts w:hint="cs"/>
          <w:spacing w:val="-2"/>
          <w:rtl/>
        </w:rPr>
        <w:t>لرئيس</w:t>
      </w:r>
      <w:r w:rsidRPr="00752E4A">
        <w:rPr>
          <w:spacing w:val="-2"/>
          <w:rtl/>
        </w:rPr>
        <w:t xml:space="preserve"> على أساس مبدأ التناوب المعمول به.</w:t>
      </w:r>
    </w:p>
    <w:p w14:paraId="4802721A" w14:textId="77777777" w:rsidR="004E1F06" w:rsidRPr="00752E4A" w:rsidRDefault="004E1F06" w:rsidP="004E1F06">
      <w:pPr>
        <w:pStyle w:val="SingleTxt"/>
      </w:pPr>
      <w:r w:rsidRPr="00752E4A">
        <w:rPr>
          <w:rtl/>
        </w:rPr>
        <w:t>10 -</w:t>
      </w:r>
      <w:r w:rsidRPr="00752E4A">
        <w:rPr>
          <w:rtl/>
        </w:rPr>
        <w:tab/>
        <w:t xml:space="preserve">وفي </w:t>
      </w:r>
      <w:r w:rsidRPr="00752E4A">
        <w:rPr>
          <w:rFonts w:hint="cs"/>
          <w:rtl/>
        </w:rPr>
        <w:t>الجلسة</w:t>
      </w:r>
      <w:r w:rsidRPr="00752E4A">
        <w:rPr>
          <w:rtl/>
        </w:rPr>
        <w:t xml:space="preserve"> الأول</w:t>
      </w:r>
      <w:r w:rsidRPr="00752E4A">
        <w:rPr>
          <w:rFonts w:hint="cs"/>
          <w:rtl/>
        </w:rPr>
        <w:t>ى</w:t>
      </w:r>
      <w:r w:rsidRPr="00752E4A">
        <w:rPr>
          <w:rtl/>
        </w:rPr>
        <w:t>، رحبت كارين لوك، با</w:t>
      </w:r>
      <w:r w:rsidRPr="00752E4A">
        <w:rPr>
          <w:rFonts w:hint="cs"/>
          <w:rtl/>
        </w:rPr>
        <w:t>سم</w:t>
      </w:r>
      <w:r>
        <w:rPr>
          <w:rFonts w:hint="cs"/>
          <w:rtl/>
        </w:rPr>
        <w:t xml:space="preserve"> </w:t>
      </w:r>
      <w:r w:rsidRPr="00752E4A">
        <w:rPr>
          <w:rtl/>
        </w:rPr>
        <w:t>مدي</w:t>
      </w:r>
      <w:r w:rsidRPr="00752E4A">
        <w:rPr>
          <w:rFonts w:hint="cs"/>
          <w:rtl/>
        </w:rPr>
        <w:t>رة</w:t>
      </w:r>
      <w:r w:rsidRPr="00752E4A">
        <w:rPr>
          <w:rtl/>
        </w:rPr>
        <w:t xml:space="preserve"> مكتب مفوض</w:t>
      </w:r>
      <w:r w:rsidRPr="00752E4A">
        <w:rPr>
          <w:rFonts w:hint="cs"/>
          <w:rtl/>
        </w:rPr>
        <w:t>ية</w:t>
      </w:r>
      <w:r w:rsidRPr="00752E4A">
        <w:rPr>
          <w:rtl/>
        </w:rPr>
        <w:t xml:space="preserve"> الأمم المتحدة لحقوق الإنسان في نيويورك، بالرؤساء وأدلت بملاحظات افتتاحية.</w:t>
      </w:r>
      <w:r w:rsidRPr="00752E4A">
        <w:rPr>
          <w:rFonts w:hint="cs"/>
          <w:rtl/>
        </w:rPr>
        <w:t xml:space="preserve"> </w:t>
      </w:r>
      <w:r w:rsidRPr="00752E4A">
        <w:rPr>
          <w:rtl/>
        </w:rPr>
        <w:t xml:space="preserve">وسلطت الضوء على </w:t>
      </w:r>
      <w:r w:rsidRPr="00752E4A">
        <w:rPr>
          <w:rFonts w:hint="cs"/>
          <w:rtl/>
        </w:rPr>
        <w:t>كو</w:t>
      </w:r>
      <w:r w:rsidRPr="00752E4A">
        <w:rPr>
          <w:rtl/>
        </w:rPr>
        <w:t xml:space="preserve">ن الاجتماع يتيح فرصة </w:t>
      </w:r>
      <w:r w:rsidRPr="00752E4A">
        <w:rPr>
          <w:rFonts w:hint="cs"/>
          <w:rtl/>
        </w:rPr>
        <w:t xml:space="preserve">طال انتظارها </w:t>
      </w:r>
      <w:r w:rsidRPr="00752E4A">
        <w:rPr>
          <w:rtl/>
        </w:rPr>
        <w:t>ل</w:t>
      </w:r>
      <w:r w:rsidRPr="00752E4A">
        <w:rPr>
          <w:rFonts w:hint="cs"/>
          <w:rtl/>
        </w:rPr>
        <w:t>يجتمع ا</w:t>
      </w:r>
      <w:r w:rsidRPr="00752E4A">
        <w:rPr>
          <w:rtl/>
        </w:rPr>
        <w:t>لرؤساء وجها لوجه للمرة الأولى منذ عام 2019</w:t>
      </w:r>
      <w:r w:rsidRPr="00752E4A">
        <w:rPr>
          <w:rFonts w:hint="cs"/>
          <w:rtl/>
        </w:rPr>
        <w:t>،</w:t>
      </w:r>
      <w:r w:rsidRPr="00752E4A">
        <w:rPr>
          <w:rtl/>
        </w:rPr>
        <w:t xml:space="preserve"> وشجعت الرؤساء على </w:t>
      </w:r>
      <w:r w:rsidRPr="00752E4A">
        <w:rPr>
          <w:rFonts w:hint="cs"/>
          <w:rtl/>
        </w:rPr>
        <w:t>استغلال</w:t>
      </w:r>
      <w:r w:rsidRPr="00752E4A">
        <w:rPr>
          <w:rtl/>
        </w:rPr>
        <w:t xml:space="preserve"> الاجتماع لمناقشة </w:t>
      </w:r>
      <w:r w:rsidRPr="00752E4A">
        <w:rPr>
          <w:rFonts w:hint="cs"/>
          <w:rtl/>
        </w:rPr>
        <w:t>ال</w:t>
      </w:r>
      <w:r w:rsidRPr="00752E4A">
        <w:rPr>
          <w:rtl/>
        </w:rPr>
        <w:t xml:space="preserve">مقترحات </w:t>
      </w:r>
      <w:r w:rsidRPr="00752E4A">
        <w:rPr>
          <w:rFonts w:hint="cs"/>
          <w:rtl/>
        </w:rPr>
        <w:t>ال</w:t>
      </w:r>
      <w:r w:rsidRPr="00752E4A">
        <w:rPr>
          <w:rtl/>
        </w:rPr>
        <w:t xml:space="preserve">ملموسة </w:t>
      </w:r>
      <w:r w:rsidRPr="00752E4A">
        <w:rPr>
          <w:rFonts w:hint="cs"/>
          <w:rtl/>
        </w:rPr>
        <w:t>ال</w:t>
      </w:r>
      <w:r w:rsidRPr="00752E4A">
        <w:rPr>
          <w:rtl/>
        </w:rPr>
        <w:t xml:space="preserve">نابعة من تقرير الميسرين المشاركين عن </w:t>
      </w:r>
      <w:r w:rsidRPr="00752E4A">
        <w:rPr>
          <w:rFonts w:hint="cs"/>
          <w:rtl/>
        </w:rPr>
        <w:t>ال</w:t>
      </w:r>
      <w:r w:rsidRPr="00752E4A">
        <w:rPr>
          <w:rtl/>
        </w:rPr>
        <w:t xml:space="preserve">استعراض </w:t>
      </w:r>
      <w:r w:rsidRPr="00752E4A">
        <w:rPr>
          <w:rFonts w:hint="cs"/>
          <w:rtl/>
        </w:rPr>
        <w:t>الذي أُجري ل</w:t>
      </w:r>
      <w:r w:rsidRPr="00752E4A">
        <w:rPr>
          <w:rtl/>
        </w:rPr>
        <w:t xml:space="preserve">هيئات المعاهدات عام 2020، بما في ذلك </w:t>
      </w:r>
      <w:r w:rsidRPr="00752E4A">
        <w:rPr>
          <w:rFonts w:hint="cs"/>
          <w:rtl/>
        </w:rPr>
        <w:t>ال</w:t>
      </w:r>
      <w:r w:rsidRPr="00752E4A">
        <w:rPr>
          <w:rtl/>
        </w:rPr>
        <w:t xml:space="preserve">مقترحات </w:t>
      </w:r>
      <w:r w:rsidRPr="00752E4A">
        <w:rPr>
          <w:rFonts w:hint="cs"/>
          <w:rtl/>
        </w:rPr>
        <w:t>الداعية إ</w:t>
      </w:r>
      <w:r w:rsidRPr="00752E4A">
        <w:rPr>
          <w:rtl/>
        </w:rPr>
        <w:t>ل</w:t>
      </w:r>
      <w:r w:rsidRPr="00752E4A">
        <w:rPr>
          <w:rFonts w:hint="cs"/>
          <w:rtl/>
        </w:rPr>
        <w:t xml:space="preserve">ى </w:t>
      </w:r>
      <w:r w:rsidRPr="00752E4A">
        <w:rPr>
          <w:rtl/>
        </w:rPr>
        <w:t xml:space="preserve">وضع جدول زمني </w:t>
      </w:r>
      <w:r w:rsidRPr="00752E4A">
        <w:rPr>
          <w:rFonts w:hint="cs"/>
          <w:rtl/>
        </w:rPr>
        <w:t xml:space="preserve">قار </w:t>
      </w:r>
      <w:r w:rsidRPr="00752E4A">
        <w:rPr>
          <w:rtl/>
        </w:rPr>
        <w:t>ل</w:t>
      </w:r>
      <w:r w:rsidRPr="00752E4A">
        <w:rPr>
          <w:rFonts w:hint="cs"/>
          <w:rtl/>
        </w:rPr>
        <w:t>عمليات ا</w:t>
      </w:r>
      <w:r w:rsidRPr="00752E4A">
        <w:rPr>
          <w:rtl/>
        </w:rPr>
        <w:t>لاستعراض، و</w:t>
      </w:r>
      <w:r w:rsidRPr="00752E4A">
        <w:rPr>
          <w:rFonts w:hint="cs"/>
          <w:rtl/>
        </w:rPr>
        <w:t xml:space="preserve">إلى </w:t>
      </w:r>
      <w:r w:rsidRPr="00752E4A">
        <w:rPr>
          <w:rtl/>
        </w:rPr>
        <w:t xml:space="preserve">زيادة تنسيق ومواءمة أساليب العمل، وتحديد احتياجات وفرص </w:t>
      </w:r>
      <w:r w:rsidRPr="00752E4A">
        <w:rPr>
          <w:rFonts w:hint="cs"/>
          <w:rtl/>
        </w:rPr>
        <w:t>التحديث الرقمي</w:t>
      </w:r>
      <w:r w:rsidRPr="00752E4A">
        <w:rPr>
          <w:rtl/>
        </w:rPr>
        <w:t>.</w:t>
      </w:r>
      <w:r w:rsidRPr="00752E4A">
        <w:rPr>
          <w:rFonts w:hint="cs"/>
          <w:rtl/>
        </w:rPr>
        <w:t xml:space="preserve"> </w:t>
      </w:r>
      <w:r w:rsidRPr="00752E4A">
        <w:rPr>
          <w:rtl/>
        </w:rPr>
        <w:t xml:space="preserve">وأعربت عن تقديرها للجان </w:t>
      </w:r>
      <w:r w:rsidRPr="00752E4A">
        <w:rPr>
          <w:rFonts w:hint="cs"/>
          <w:rtl/>
        </w:rPr>
        <w:t>والرؤساء على مواصلة</w:t>
      </w:r>
      <w:r w:rsidRPr="00752E4A">
        <w:rPr>
          <w:rtl/>
        </w:rPr>
        <w:t xml:space="preserve"> الاضطلاع ب</w:t>
      </w:r>
      <w:r w:rsidRPr="00752E4A">
        <w:rPr>
          <w:rFonts w:hint="cs"/>
          <w:rtl/>
        </w:rPr>
        <w:t>ال</w:t>
      </w:r>
      <w:r w:rsidRPr="00752E4A">
        <w:rPr>
          <w:rtl/>
        </w:rPr>
        <w:t xml:space="preserve">عمل الحيوي، </w:t>
      </w:r>
      <w:r w:rsidRPr="00752E4A">
        <w:rPr>
          <w:rFonts w:hint="cs"/>
          <w:rtl/>
        </w:rPr>
        <w:t>بما في ذلك ب</w:t>
      </w:r>
      <w:r w:rsidRPr="00752E4A">
        <w:rPr>
          <w:rtl/>
        </w:rPr>
        <w:t xml:space="preserve">تحديد </w:t>
      </w:r>
      <w:r w:rsidRPr="00752E4A">
        <w:rPr>
          <w:rFonts w:hint="cs"/>
          <w:rtl/>
        </w:rPr>
        <w:t xml:space="preserve">ما ينبغي تحديده من </w:t>
      </w:r>
      <w:r w:rsidRPr="00752E4A">
        <w:rPr>
          <w:rtl/>
        </w:rPr>
        <w:t xml:space="preserve">المسائل </w:t>
      </w:r>
      <w:r w:rsidRPr="00752E4A">
        <w:rPr>
          <w:rFonts w:hint="cs"/>
          <w:rtl/>
        </w:rPr>
        <w:t>في إطار ال</w:t>
      </w:r>
      <w:r w:rsidRPr="00752E4A">
        <w:rPr>
          <w:rtl/>
        </w:rPr>
        <w:t xml:space="preserve">تحضير </w:t>
      </w:r>
      <w:r w:rsidRPr="00752E4A">
        <w:rPr>
          <w:rFonts w:hint="cs"/>
          <w:rtl/>
        </w:rPr>
        <w:t xml:space="preserve">لإجراء </w:t>
      </w:r>
      <w:r w:rsidRPr="00752E4A">
        <w:rPr>
          <w:rtl/>
        </w:rPr>
        <w:t xml:space="preserve">حوار بناء مع الدول الأطراف، وصياغة واعتماد قوائم </w:t>
      </w:r>
      <w:r w:rsidRPr="00752E4A">
        <w:rPr>
          <w:rFonts w:hint="cs"/>
          <w:rtl/>
        </w:rPr>
        <w:t>ب</w:t>
      </w:r>
      <w:r w:rsidRPr="00752E4A">
        <w:rPr>
          <w:rtl/>
        </w:rPr>
        <w:t xml:space="preserve">المسائل </w:t>
      </w:r>
      <w:r w:rsidRPr="00752E4A">
        <w:rPr>
          <w:rFonts w:hint="cs"/>
          <w:rtl/>
        </w:rPr>
        <w:t xml:space="preserve">المحالة </w:t>
      </w:r>
      <w:r w:rsidRPr="00752E4A">
        <w:rPr>
          <w:rtl/>
        </w:rPr>
        <w:t xml:space="preserve">قبل تقديم </w:t>
      </w:r>
      <w:r w:rsidRPr="00752E4A">
        <w:rPr>
          <w:rtl/>
        </w:rPr>
        <w:lastRenderedPageBreak/>
        <w:t xml:space="preserve">التقارير، واستعراض </w:t>
      </w:r>
      <w:r w:rsidRPr="00752E4A">
        <w:rPr>
          <w:rFonts w:hint="cs"/>
          <w:rtl/>
        </w:rPr>
        <w:t xml:space="preserve">حالات </w:t>
      </w:r>
      <w:r w:rsidRPr="00752E4A">
        <w:rPr>
          <w:rtl/>
        </w:rPr>
        <w:t xml:space="preserve">الدول الأطراف عن بعد، ومواصلة </w:t>
      </w:r>
      <w:r w:rsidRPr="00752E4A">
        <w:rPr>
          <w:rFonts w:hint="cs"/>
          <w:rtl/>
        </w:rPr>
        <w:t>ال</w:t>
      </w:r>
      <w:r w:rsidRPr="00752E4A">
        <w:rPr>
          <w:rtl/>
        </w:rPr>
        <w:t xml:space="preserve">عمل المواضيعي لتزويد الدول الأطراف بتوجيهات بشأن الوفاء بالتزاماتها في مجال حقوق الإنسان. </w:t>
      </w:r>
    </w:p>
    <w:p w14:paraId="20E0234B" w14:textId="7D2DF60D" w:rsidR="004E1F06" w:rsidRPr="00752E4A" w:rsidRDefault="004E1F06" w:rsidP="004E1F06">
      <w:pPr>
        <w:pStyle w:val="SingleTxt"/>
      </w:pPr>
      <w:r w:rsidRPr="00752E4A">
        <w:rPr>
          <w:rtl/>
        </w:rPr>
        <w:t>11 -</w:t>
      </w:r>
      <w:r w:rsidRPr="00752E4A">
        <w:rPr>
          <w:rtl/>
        </w:rPr>
        <w:tab/>
        <w:t xml:space="preserve">وأوضحت السيدة لوك الصلات </w:t>
      </w:r>
      <w:r w:rsidRPr="00752E4A">
        <w:rPr>
          <w:rFonts w:hint="cs"/>
          <w:rtl/>
        </w:rPr>
        <w:t xml:space="preserve">القائمة </w:t>
      </w:r>
      <w:r w:rsidRPr="00752E4A">
        <w:rPr>
          <w:rtl/>
        </w:rPr>
        <w:t xml:space="preserve">بين عمل هيئات المعاهدات ونداء الأمين العام إلى العمل من أجل حقوق الإنسان وتقريره المعنون </w:t>
      </w:r>
      <w:r w:rsidR="0099736A">
        <w:rPr>
          <w:rFonts w:hint="cs"/>
          <w:rtl/>
        </w:rPr>
        <w:t>”</w:t>
      </w:r>
      <w:r w:rsidRPr="00752E4A">
        <w:rPr>
          <w:rtl/>
        </w:rPr>
        <w:t>خطتنا المشتركة</w:t>
      </w:r>
      <w:r w:rsidR="0099736A">
        <w:rPr>
          <w:rFonts w:hint="cs"/>
          <w:rtl/>
        </w:rPr>
        <w:t>“</w:t>
      </w:r>
      <w:r w:rsidRPr="00752E4A">
        <w:rPr>
          <w:rtl/>
        </w:rPr>
        <w:t xml:space="preserve"> (</w:t>
      </w:r>
      <w:hyperlink r:id="rId32" w:history="1">
        <w:r w:rsidRPr="00752E4A">
          <w:rPr>
            <w:rStyle w:val="Hyperlink"/>
          </w:rPr>
          <w:t>A/75/982</w:t>
        </w:r>
      </w:hyperlink>
      <w:r w:rsidRPr="00752E4A">
        <w:rPr>
          <w:rtl/>
        </w:rPr>
        <w:t xml:space="preserve">)، الذي </w:t>
      </w:r>
      <w:r w:rsidRPr="00752E4A">
        <w:rPr>
          <w:rFonts w:hint="cs"/>
          <w:rtl/>
        </w:rPr>
        <w:t xml:space="preserve">ورد </w:t>
      </w:r>
      <w:r w:rsidRPr="00752E4A">
        <w:rPr>
          <w:rtl/>
        </w:rPr>
        <w:t xml:space="preserve">فيه </w:t>
      </w:r>
      <w:r w:rsidRPr="00752E4A">
        <w:rPr>
          <w:rFonts w:hint="cs"/>
          <w:rtl/>
        </w:rPr>
        <w:t xml:space="preserve">الاعتراف </w:t>
      </w:r>
      <w:r w:rsidRPr="00752E4A">
        <w:rPr>
          <w:rtl/>
        </w:rPr>
        <w:t xml:space="preserve">بأهمية هيئات </w:t>
      </w:r>
      <w:r w:rsidRPr="00752E4A">
        <w:rPr>
          <w:rFonts w:hint="cs"/>
          <w:rtl/>
        </w:rPr>
        <w:t>ال</w:t>
      </w:r>
      <w:r w:rsidRPr="00752E4A">
        <w:rPr>
          <w:rtl/>
        </w:rPr>
        <w:t xml:space="preserve">معاهدات وبالحاجة إلى </w:t>
      </w:r>
      <w:r w:rsidRPr="00752E4A">
        <w:rPr>
          <w:rFonts w:hint="cs"/>
          <w:rtl/>
        </w:rPr>
        <w:t xml:space="preserve">تزويد </w:t>
      </w:r>
      <w:r w:rsidRPr="00752E4A">
        <w:rPr>
          <w:rtl/>
        </w:rPr>
        <w:t>نظام هيئات المعاهدات بتمويل أكثر استدامة.</w:t>
      </w:r>
      <w:r w:rsidRPr="00752E4A">
        <w:rPr>
          <w:rFonts w:hint="cs"/>
          <w:rtl/>
        </w:rPr>
        <w:t xml:space="preserve"> </w:t>
      </w:r>
      <w:r w:rsidRPr="00752E4A">
        <w:rPr>
          <w:rtl/>
        </w:rPr>
        <w:t xml:space="preserve">وأوضحت أن توصيات هيئات المعاهدات أصبحت </w:t>
      </w:r>
      <w:r w:rsidRPr="00752E4A">
        <w:rPr>
          <w:rFonts w:hint="cs"/>
          <w:rtl/>
        </w:rPr>
        <w:t xml:space="preserve">عنصرا </w:t>
      </w:r>
      <w:r w:rsidRPr="00752E4A">
        <w:rPr>
          <w:rtl/>
        </w:rPr>
        <w:t>أساسي</w:t>
      </w:r>
      <w:r w:rsidRPr="00752E4A">
        <w:rPr>
          <w:rFonts w:hint="cs"/>
          <w:rtl/>
        </w:rPr>
        <w:t>ا</w:t>
      </w:r>
      <w:r w:rsidRPr="00752E4A">
        <w:rPr>
          <w:rtl/>
        </w:rPr>
        <w:t xml:space="preserve"> </w:t>
      </w:r>
      <w:r w:rsidRPr="00752E4A">
        <w:rPr>
          <w:rFonts w:hint="cs"/>
          <w:rtl/>
        </w:rPr>
        <w:t xml:space="preserve">في </w:t>
      </w:r>
      <w:r w:rsidRPr="00752E4A">
        <w:rPr>
          <w:rtl/>
        </w:rPr>
        <w:t>تحليل قوانين وممارسات حقوق الإنسان على الصعيد الوطني</w:t>
      </w:r>
      <w:r w:rsidRPr="00752E4A">
        <w:rPr>
          <w:rFonts w:hint="cs"/>
          <w:rtl/>
        </w:rPr>
        <w:t>،</w:t>
      </w:r>
      <w:r w:rsidRPr="00752E4A">
        <w:rPr>
          <w:rtl/>
        </w:rPr>
        <w:t xml:space="preserve"> و</w:t>
      </w:r>
      <w:r w:rsidRPr="00752E4A">
        <w:rPr>
          <w:rFonts w:hint="cs"/>
          <w:rtl/>
        </w:rPr>
        <w:t xml:space="preserve">في تحليل مدى </w:t>
      </w:r>
      <w:r w:rsidRPr="00752E4A">
        <w:rPr>
          <w:rtl/>
        </w:rPr>
        <w:t>امتثال الدول لالتزاماتها الدولية في مجال حقوق الإنسان.</w:t>
      </w:r>
      <w:r w:rsidRPr="00752E4A">
        <w:rPr>
          <w:rFonts w:hint="cs"/>
          <w:rtl/>
        </w:rPr>
        <w:t xml:space="preserve"> </w:t>
      </w:r>
      <w:r w:rsidRPr="00752E4A">
        <w:rPr>
          <w:rtl/>
        </w:rPr>
        <w:t>وشددت على أن أفرقة الأمم المتحدة الق</w:t>
      </w:r>
      <w:r w:rsidRPr="00752E4A">
        <w:rPr>
          <w:rFonts w:hint="cs"/>
          <w:rtl/>
        </w:rPr>
        <w:t>ُ</w:t>
      </w:r>
      <w:r w:rsidRPr="00752E4A">
        <w:rPr>
          <w:rtl/>
        </w:rPr>
        <w:t xml:space="preserve">طرية </w:t>
      </w:r>
      <w:r w:rsidRPr="00752E4A">
        <w:rPr>
          <w:rFonts w:hint="cs"/>
          <w:rtl/>
        </w:rPr>
        <w:t xml:space="preserve">تربط </w:t>
      </w:r>
      <w:r w:rsidRPr="00752E4A">
        <w:rPr>
          <w:rtl/>
        </w:rPr>
        <w:t xml:space="preserve">بشكل متزايد بين توصيات هيئات المعاهدات وأهداف التنمية المستدامة </w:t>
      </w:r>
      <w:r w:rsidRPr="00752E4A">
        <w:rPr>
          <w:rFonts w:hint="cs"/>
          <w:rtl/>
        </w:rPr>
        <w:t>لكي يتسنى</w:t>
      </w:r>
      <w:r w:rsidRPr="00752E4A">
        <w:rPr>
          <w:rtl/>
        </w:rPr>
        <w:t xml:space="preserve"> </w:t>
      </w:r>
      <w:r w:rsidRPr="00752E4A">
        <w:rPr>
          <w:rFonts w:hint="cs"/>
          <w:rtl/>
        </w:rPr>
        <w:t xml:space="preserve">تقديم </w:t>
      </w:r>
      <w:r w:rsidRPr="00752E4A">
        <w:rPr>
          <w:rtl/>
        </w:rPr>
        <w:t xml:space="preserve">دعم </w:t>
      </w:r>
      <w:r w:rsidRPr="00752E4A">
        <w:rPr>
          <w:rFonts w:hint="cs"/>
          <w:rtl/>
        </w:rPr>
        <w:t xml:space="preserve">منسجم </w:t>
      </w:r>
      <w:r w:rsidRPr="00752E4A">
        <w:rPr>
          <w:rtl/>
        </w:rPr>
        <w:t>وفعال للبلدان التي تعمل على تحقيق خطة التنمية المستدامة لعام 2030.</w:t>
      </w:r>
    </w:p>
    <w:p w14:paraId="51B6B189" w14:textId="77777777" w:rsidR="004E1F06" w:rsidRPr="00752E4A" w:rsidRDefault="004E1F06" w:rsidP="004E1F06">
      <w:pPr>
        <w:pStyle w:val="SingleTxt"/>
      </w:pPr>
      <w:r w:rsidRPr="00752E4A">
        <w:rPr>
          <w:rtl/>
        </w:rPr>
        <w:t>12 -</w:t>
      </w:r>
      <w:r w:rsidRPr="00752E4A">
        <w:rPr>
          <w:rtl/>
        </w:rPr>
        <w:tab/>
        <w:t xml:space="preserve">وشكر الرئيس الجديد الرئيسة المنتهية ولايتها، السيدة كايس، على </w:t>
      </w:r>
      <w:r w:rsidRPr="00752E4A">
        <w:rPr>
          <w:rFonts w:hint="cs"/>
          <w:rtl/>
        </w:rPr>
        <w:t xml:space="preserve">ما أبدته من روح </w:t>
      </w:r>
      <w:r w:rsidRPr="00752E4A">
        <w:rPr>
          <w:rtl/>
        </w:rPr>
        <w:t>قياد</w:t>
      </w:r>
      <w:r w:rsidRPr="00752E4A">
        <w:rPr>
          <w:rFonts w:hint="cs"/>
          <w:rtl/>
        </w:rPr>
        <w:t>ية</w:t>
      </w:r>
      <w:r w:rsidRPr="00752E4A">
        <w:rPr>
          <w:rtl/>
        </w:rPr>
        <w:t xml:space="preserve"> في رئاسة الاجتماع في عام 2021 </w:t>
      </w:r>
      <w:r w:rsidRPr="00752E4A">
        <w:rPr>
          <w:rFonts w:hint="cs"/>
          <w:rtl/>
        </w:rPr>
        <w:t>في</w:t>
      </w:r>
      <w:r w:rsidRPr="00752E4A">
        <w:rPr>
          <w:rtl/>
        </w:rPr>
        <w:t xml:space="preserve"> وقت حافل بالتحديات</w:t>
      </w:r>
      <w:r w:rsidRPr="00752E4A">
        <w:rPr>
          <w:rFonts w:hint="cs"/>
          <w:rtl/>
        </w:rPr>
        <w:t>،</w:t>
      </w:r>
      <w:r w:rsidRPr="00752E4A">
        <w:rPr>
          <w:rtl/>
        </w:rPr>
        <w:t xml:space="preserve"> ورحب بالمشاركين في الاجتماع الرابع والثلاثين.</w:t>
      </w:r>
      <w:r w:rsidRPr="00752E4A">
        <w:rPr>
          <w:rFonts w:hint="cs"/>
          <w:rtl/>
        </w:rPr>
        <w:t xml:space="preserve"> </w:t>
      </w:r>
      <w:r w:rsidRPr="00752E4A">
        <w:rPr>
          <w:rtl/>
        </w:rPr>
        <w:t xml:space="preserve">وشدد على أهمية التوصل إلى اتفاق بشأن متابعة </w:t>
      </w:r>
      <w:r w:rsidRPr="00752E4A">
        <w:rPr>
          <w:rFonts w:hint="cs"/>
          <w:rtl/>
        </w:rPr>
        <w:t>ال</w:t>
      </w:r>
      <w:r w:rsidRPr="00752E4A">
        <w:rPr>
          <w:rtl/>
        </w:rPr>
        <w:t xml:space="preserve">استعراض </w:t>
      </w:r>
      <w:r w:rsidRPr="00752E4A">
        <w:rPr>
          <w:rFonts w:hint="cs"/>
          <w:rtl/>
        </w:rPr>
        <w:t xml:space="preserve">الذي أجرته </w:t>
      </w:r>
      <w:r w:rsidRPr="00752E4A">
        <w:rPr>
          <w:rtl/>
        </w:rPr>
        <w:t xml:space="preserve">الجمعية العامة لنظام هيئات المعاهدات في عام 2020 من أجل </w:t>
      </w:r>
      <w:r w:rsidRPr="00752E4A">
        <w:rPr>
          <w:rFonts w:hint="cs"/>
          <w:rtl/>
        </w:rPr>
        <w:t>الخروج ب</w:t>
      </w:r>
      <w:r w:rsidRPr="00752E4A">
        <w:rPr>
          <w:rtl/>
        </w:rPr>
        <w:t>نتيجة تعزز نظام هيئات المعاهدات.</w:t>
      </w:r>
      <w:r w:rsidRPr="00752E4A">
        <w:rPr>
          <w:rFonts w:hint="cs"/>
          <w:rtl/>
        </w:rPr>
        <w:t xml:space="preserve"> </w:t>
      </w:r>
      <w:r w:rsidRPr="00752E4A">
        <w:rPr>
          <w:rtl/>
        </w:rPr>
        <w:t xml:space="preserve">وأشار إلى أن هيئات المعاهدات </w:t>
      </w:r>
      <w:r w:rsidRPr="00752E4A">
        <w:rPr>
          <w:rFonts w:hint="cs"/>
          <w:rtl/>
        </w:rPr>
        <w:t xml:space="preserve">يتعين عليها أن تزيد من </w:t>
      </w:r>
      <w:r w:rsidRPr="00752E4A">
        <w:rPr>
          <w:rtl/>
        </w:rPr>
        <w:t>اتساق التوصيات وتكاملها لضمان أن تكون حقوق الإنسان بحق غير قابلة للتجزئة ومترابطة ويعزز بعضها بعضا.</w:t>
      </w:r>
      <w:r w:rsidRPr="00752E4A">
        <w:rPr>
          <w:rFonts w:hint="cs"/>
          <w:rtl/>
        </w:rPr>
        <w:t xml:space="preserve"> </w:t>
      </w:r>
      <w:r w:rsidRPr="00752E4A">
        <w:rPr>
          <w:rtl/>
        </w:rPr>
        <w:t>و</w:t>
      </w:r>
      <w:r w:rsidRPr="00752E4A">
        <w:rPr>
          <w:rFonts w:hint="cs"/>
          <w:rtl/>
        </w:rPr>
        <w:t>ارتأى</w:t>
      </w:r>
      <w:r w:rsidRPr="00752E4A">
        <w:rPr>
          <w:rtl/>
        </w:rPr>
        <w:t xml:space="preserve"> أن عمل مفوضية </w:t>
      </w:r>
      <w:r w:rsidRPr="00752E4A">
        <w:rPr>
          <w:rFonts w:hint="cs"/>
          <w:rtl/>
        </w:rPr>
        <w:t xml:space="preserve">حقوق الإنسان </w:t>
      </w:r>
      <w:r w:rsidRPr="00752E4A">
        <w:rPr>
          <w:rtl/>
        </w:rPr>
        <w:t xml:space="preserve">بشأن تعزيز الأدوات والمنصات الرقمية </w:t>
      </w:r>
      <w:r w:rsidRPr="00752E4A">
        <w:rPr>
          <w:rFonts w:hint="cs"/>
          <w:rtl/>
        </w:rPr>
        <w:t xml:space="preserve">يبغي أن يشمل </w:t>
      </w:r>
      <w:r w:rsidRPr="00752E4A">
        <w:rPr>
          <w:rtl/>
        </w:rPr>
        <w:t xml:space="preserve">في المستقبل </w:t>
      </w:r>
      <w:r w:rsidRPr="00752E4A">
        <w:rPr>
          <w:rFonts w:hint="cs"/>
          <w:rtl/>
        </w:rPr>
        <w:t>اجتهادات</w:t>
      </w:r>
      <w:r w:rsidRPr="00752E4A">
        <w:rPr>
          <w:rtl/>
        </w:rPr>
        <w:t xml:space="preserve"> </w:t>
      </w:r>
      <w:r w:rsidRPr="00752E4A">
        <w:rPr>
          <w:rFonts w:hint="cs"/>
          <w:rtl/>
        </w:rPr>
        <w:t>ا</w:t>
      </w:r>
      <w:r w:rsidRPr="00752E4A">
        <w:rPr>
          <w:rtl/>
        </w:rPr>
        <w:t>للجان وتعليقاتها وتوصياتها العامة</w:t>
      </w:r>
      <w:r w:rsidRPr="00752E4A">
        <w:rPr>
          <w:rFonts w:hint="cs"/>
          <w:rtl/>
        </w:rPr>
        <w:t>،</w:t>
      </w:r>
      <w:r w:rsidRPr="00752E4A">
        <w:rPr>
          <w:rtl/>
        </w:rPr>
        <w:t xml:space="preserve"> وقائمة المسائل المحالة قبل تقديم التق</w:t>
      </w:r>
      <w:r w:rsidRPr="00752E4A">
        <w:rPr>
          <w:rFonts w:hint="cs"/>
          <w:rtl/>
        </w:rPr>
        <w:t>ا</w:t>
      </w:r>
      <w:r w:rsidRPr="00752E4A">
        <w:rPr>
          <w:rtl/>
        </w:rPr>
        <w:t>رير</w:t>
      </w:r>
      <w:r w:rsidRPr="00752E4A">
        <w:rPr>
          <w:rFonts w:hint="cs"/>
          <w:rtl/>
        </w:rPr>
        <w:t>،</w:t>
      </w:r>
      <w:r w:rsidRPr="00752E4A">
        <w:rPr>
          <w:rtl/>
        </w:rPr>
        <w:t xml:space="preserve"> والطرق التي </w:t>
      </w:r>
      <w:r w:rsidRPr="00752E4A">
        <w:rPr>
          <w:rFonts w:hint="cs"/>
          <w:rtl/>
        </w:rPr>
        <w:t xml:space="preserve">تُنفذ </w:t>
      </w:r>
      <w:r w:rsidRPr="00752E4A">
        <w:rPr>
          <w:rtl/>
        </w:rPr>
        <w:t>بها التوصيات.</w:t>
      </w:r>
      <w:r w:rsidRPr="00752E4A">
        <w:rPr>
          <w:rFonts w:hint="cs"/>
          <w:rtl/>
        </w:rPr>
        <w:t xml:space="preserve"> </w:t>
      </w:r>
      <w:r w:rsidRPr="00752E4A">
        <w:rPr>
          <w:rtl/>
        </w:rPr>
        <w:t xml:space="preserve">واقترح أيضا </w:t>
      </w:r>
      <w:r w:rsidRPr="00752E4A">
        <w:rPr>
          <w:rFonts w:hint="cs"/>
          <w:rtl/>
        </w:rPr>
        <w:t>التعريف أكثر ب</w:t>
      </w:r>
      <w:r w:rsidRPr="00752E4A">
        <w:rPr>
          <w:rtl/>
        </w:rPr>
        <w:t>عمل هيئات المعاهدات و</w:t>
      </w:r>
      <w:r w:rsidRPr="00752E4A">
        <w:rPr>
          <w:rFonts w:hint="cs"/>
          <w:rtl/>
        </w:rPr>
        <w:t xml:space="preserve">إتاحته </w:t>
      </w:r>
      <w:r w:rsidRPr="00752E4A">
        <w:rPr>
          <w:rtl/>
        </w:rPr>
        <w:t>على نحو أفضل عن طريق نشر مجموعة من 10 مجلدات صغيرة، بواقع مجلد لكل هيئة من هيئات المعاهدات، تشرح ما تقوم به هيئات المعاهدات، بما في ذلك تعليقاتها وتوصياتها العامة، والأثر العملي لعملها.</w:t>
      </w:r>
      <w:r w:rsidRPr="00752E4A">
        <w:rPr>
          <w:rFonts w:hint="cs"/>
          <w:rtl/>
        </w:rPr>
        <w:t xml:space="preserve"> </w:t>
      </w:r>
      <w:r w:rsidRPr="00752E4A">
        <w:rPr>
          <w:rtl/>
        </w:rPr>
        <w:t xml:space="preserve">واقترح </w:t>
      </w:r>
      <w:r w:rsidRPr="00752E4A">
        <w:rPr>
          <w:rFonts w:hint="cs"/>
          <w:rtl/>
        </w:rPr>
        <w:t xml:space="preserve">أيضا </w:t>
      </w:r>
      <w:r w:rsidRPr="00752E4A">
        <w:rPr>
          <w:rtl/>
        </w:rPr>
        <w:t xml:space="preserve">أن تشارك الجامعات والمؤسسات المرموقة </w:t>
      </w:r>
      <w:r w:rsidRPr="00752E4A">
        <w:rPr>
          <w:rFonts w:hint="cs"/>
          <w:rtl/>
        </w:rPr>
        <w:t>التي تكرس جهودها</w:t>
      </w:r>
      <w:r>
        <w:rPr>
          <w:rFonts w:hint="cs"/>
          <w:rtl/>
        </w:rPr>
        <w:t xml:space="preserve"> </w:t>
      </w:r>
      <w:r w:rsidRPr="00752E4A">
        <w:rPr>
          <w:rtl/>
        </w:rPr>
        <w:t xml:space="preserve">لدراسة حقوق الإنسان في أعمال هيئات المعاهدات، بحيث </w:t>
      </w:r>
      <w:r w:rsidRPr="00752E4A">
        <w:rPr>
          <w:rFonts w:hint="cs"/>
          <w:rtl/>
        </w:rPr>
        <w:t>تقدم لها إسهامات</w:t>
      </w:r>
      <w:r w:rsidRPr="00752E4A">
        <w:rPr>
          <w:rtl/>
        </w:rPr>
        <w:t xml:space="preserve"> قيمة وتساعدها على الوفاء </w:t>
      </w:r>
      <w:r w:rsidRPr="00752E4A">
        <w:rPr>
          <w:rFonts w:hint="cs"/>
          <w:rtl/>
        </w:rPr>
        <w:t xml:space="preserve">على نحو أفضل </w:t>
      </w:r>
      <w:r w:rsidRPr="00752E4A">
        <w:rPr>
          <w:rtl/>
        </w:rPr>
        <w:t>ب</w:t>
      </w:r>
      <w:r w:rsidRPr="00752E4A">
        <w:rPr>
          <w:rFonts w:hint="cs"/>
          <w:rtl/>
        </w:rPr>
        <w:t>ال</w:t>
      </w:r>
      <w:r w:rsidRPr="00752E4A">
        <w:rPr>
          <w:rtl/>
        </w:rPr>
        <w:t xml:space="preserve">ولايات </w:t>
      </w:r>
      <w:r w:rsidRPr="00752E4A">
        <w:rPr>
          <w:rFonts w:hint="cs"/>
          <w:rtl/>
        </w:rPr>
        <w:t>المنوطة بها بموجب المعاهدات</w:t>
      </w:r>
      <w:r w:rsidRPr="00752E4A">
        <w:rPr>
          <w:rtl/>
        </w:rPr>
        <w:t>.</w:t>
      </w:r>
    </w:p>
    <w:p w14:paraId="68C5C4EF" w14:textId="77777777" w:rsidR="004E1F06" w:rsidRPr="00752E4A" w:rsidRDefault="004E1F06" w:rsidP="004E1F06">
      <w:pPr>
        <w:pStyle w:val="SingleTxt"/>
      </w:pPr>
      <w:r w:rsidRPr="00752E4A">
        <w:rPr>
          <w:rtl/>
        </w:rPr>
        <w:t>13 -</w:t>
      </w:r>
      <w:r w:rsidRPr="00752E4A">
        <w:rPr>
          <w:rtl/>
        </w:rPr>
        <w:tab/>
        <w:t>وهنأ رؤساء</w:t>
      </w:r>
      <w:r w:rsidRPr="00752E4A">
        <w:rPr>
          <w:rFonts w:hint="cs"/>
          <w:rtl/>
        </w:rPr>
        <w:t>ُ</w:t>
      </w:r>
      <w:r w:rsidRPr="00752E4A">
        <w:rPr>
          <w:rtl/>
        </w:rPr>
        <w:t xml:space="preserve"> هيئات المعاهدات رئيس</w:t>
      </w:r>
      <w:r w:rsidRPr="00752E4A">
        <w:rPr>
          <w:rFonts w:hint="cs"/>
          <w:rtl/>
        </w:rPr>
        <w:t>َ</w:t>
      </w:r>
      <w:r w:rsidRPr="00752E4A">
        <w:rPr>
          <w:rtl/>
        </w:rPr>
        <w:t xml:space="preserve"> الاجتماع السنوي الرابع والثلاثين ونائب</w:t>
      </w:r>
      <w:r w:rsidRPr="00752E4A">
        <w:rPr>
          <w:rFonts w:hint="cs"/>
          <w:rtl/>
        </w:rPr>
        <w:t>َ</w:t>
      </w:r>
      <w:r w:rsidRPr="00752E4A">
        <w:rPr>
          <w:rtl/>
        </w:rPr>
        <w:t xml:space="preserve"> </w:t>
      </w:r>
      <w:r w:rsidRPr="00752E4A">
        <w:rPr>
          <w:rFonts w:hint="cs"/>
          <w:rtl/>
        </w:rPr>
        <w:t xml:space="preserve">الرئيس، </w:t>
      </w:r>
      <w:r w:rsidRPr="00752E4A">
        <w:rPr>
          <w:rtl/>
        </w:rPr>
        <w:t xml:space="preserve">وشكروا الرئيسة المنتهية ولايتها على </w:t>
      </w:r>
      <w:r w:rsidRPr="00752E4A">
        <w:rPr>
          <w:rFonts w:hint="cs"/>
          <w:rtl/>
        </w:rPr>
        <w:t xml:space="preserve">ما أبدته من </w:t>
      </w:r>
      <w:r w:rsidRPr="00752E4A">
        <w:rPr>
          <w:rtl/>
        </w:rPr>
        <w:t>التزام و</w:t>
      </w:r>
      <w:r w:rsidRPr="00752E4A">
        <w:rPr>
          <w:rFonts w:hint="cs"/>
          <w:rtl/>
        </w:rPr>
        <w:t xml:space="preserve">من روح </w:t>
      </w:r>
      <w:r w:rsidRPr="00752E4A">
        <w:rPr>
          <w:rtl/>
        </w:rPr>
        <w:t>قياد</w:t>
      </w:r>
      <w:r w:rsidRPr="00752E4A">
        <w:rPr>
          <w:rFonts w:hint="cs"/>
          <w:rtl/>
        </w:rPr>
        <w:t>ية،</w:t>
      </w:r>
      <w:r w:rsidRPr="00752E4A">
        <w:rPr>
          <w:rtl/>
        </w:rPr>
        <w:t xml:space="preserve"> وعلى تقديم</w:t>
      </w:r>
      <w:r w:rsidRPr="00752E4A">
        <w:rPr>
          <w:rFonts w:hint="cs"/>
          <w:rtl/>
        </w:rPr>
        <w:t>ها</w:t>
      </w:r>
      <w:r w:rsidRPr="00752E4A">
        <w:rPr>
          <w:rtl/>
        </w:rPr>
        <w:t xml:space="preserve"> </w:t>
      </w:r>
      <w:bookmarkStart w:id="1" w:name="_Hlk110960005"/>
      <w:r w:rsidRPr="00752E4A">
        <w:rPr>
          <w:rFonts w:hint="cs"/>
          <w:rtl/>
        </w:rPr>
        <w:t>مقترح</w:t>
      </w:r>
      <w:r w:rsidRPr="00752E4A">
        <w:rPr>
          <w:rtl/>
        </w:rPr>
        <w:t xml:space="preserve"> اللجنة المعنية بحقوق الأشخاص ذوي الإعاقة</w:t>
      </w:r>
      <w:bookmarkEnd w:id="1"/>
      <w:r w:rsidRPr="00752E4A">
        <w:rPr>
          <w:vertAlign w:val="superscript"/>
          <w:rtl/>
        </w:rPr>
        <w:t>(</w:t>
      </w:r>
      <w:r w:rsidRPr="00752E4A">
        <w:rPr>
          <w:vertAlign w:val="superscript"/>
          <w:rtl/>
        </w:rPr>
        <w:footnoteReference w:id="4"/>
      </w:r>
      <w:r w:rsidRPr="00752E4A">
        <w:rPr>
          <w:vertAlign w:val="superscript"/>
          <w:rtl/>
        </w:rPr>
        <w:t>)</w:t>
      </w:r>
      <w:r w:rsidRPr="00752E4A">
        <w:rPr>
          <w:rFonts w:hint="cs"/>
          <w:rtl/>
        </w:rPr>
        <w:t xml:space="preserve">، </w:t>
      </w:r>
      <w:r w:rsidRPr="00752E4A">
        <w:rPr>
          <w:rtl/>
        </w:rPr>
        <w:t>بما في ذلك التغييرات التي أدخلتها في النسخة المنقحة</w:t>
      </w:r>
      <w:r w:rsidRPr="00752E4A">
        <w:rPr>
          <w:vertAlign w:val="superscript"/>
          <w:rtl/>
        </w:rPr>
        <w:t>(</w:t>
      </w:r>
      <w:r w:rsidRPr="00752E4A">
        <w:rPr>
          <w:vertAlign w:val="superscript"/>
          <w:rtl/>
        </w:rPr>
        <w:footnoteReference w:id="5"/>
      </w:r>
      <w:r w:rsidRPr="00752E4A">
        <w:rPr>
          <w:vertAlign w:val="superscript"/>
          <w:rtl/>
        </w:rPr>
        <w:t>)</w:t>
      </w:r>
      <w:r w:rsidRPr="00752E4A">
        <w:rPr>
          <w:rtl/>
        </w:rPr>
        <w:t xml:space="preserve">. </w:t>
      </w:r>
    </w:p>
    <w:p w14:paraId="062101CF" w14:textId="77777777" w:rsidR="004E1F06" w:rsidRPr="00752E4A" w:rsidRDefault="004E1F06" w:rsidP="004E1F06">
      <w:pPr>
        <w:pStyle w:val="SingleTxt"/>
      </w:pPr>
      <w:r w:rsidRPr="00752E4A">
        <w:rPr>
          <w:rtl/>
        </w:rPr>
        <w:t>14 -</w:t>
      </w:r>
      <w:r w:rsidRPr="00752E4A">
        <w:rPr>
          <w:rtl/>
        </w:rPr>
        <w:tab/>
        <w:t>واعتمد الرؤساء مشروع جدول الأعمال، ب</w:t>
      </w:r>
      <w:r w:rsidRPr="00752E4A">
        <w:rPr>
          <w:rFonts w:hint="cs"/>
          <w:rtl/>
        </w:rPr>
        <w:t>ال</w:t>
      </w:r>
      <w:r w:rsidRPr="00752E4A">
        <w:rPr>
          <w:rtl/>
        </w:rPr>
        <w:t>صيغ</w:t>
      </w:r>
      <w:r w:rsidRPr="00752E4A">
        <w:rPr>
          <w:rFonts w:hint="cs"/>
          <w:rtl/>
        </w:rPr>
        <w:t>ة التي نُقحت</w:t>
      </w:r>
      <w:r>
        <w:rPr>
          <w:rFonts w:hint="cs"/>
          <w:rtl/>
        </w:rPr>
        <w:t xml:space="preserve"> </w:t>
      </w:r>
      <w:r w:rsidRPr="00752E4A">
        <w:rPr>
          <w:rFonts w:hint="cs"/>
          <w:rtl/>
        </w:rPr>
        <w:t>ب</w:t>
      </w:r>
      <w:r w:rsidRPr="00752E4A">
        <w:rPr>
          <w:rtl/>
        </w:rPr>
        <w:t xml:space="preserve">إضافة البند 4 بشأن </w:t>
      </w:r>
      <w:bookmarkStart w:id="2" w:name="_Hlk110962769"/>
      <w:r w:rsidRPr="00752E4A">
        <w:rPr>
          <w:rtl/>
        </w:rPr>
        <w:t>إجراءات البلاغات الفردية</w:t>
      </w:r>
      <w:bookmarkEnd w:id="2"/>
      <w:r w:rsidRPr="00752E4A">
        <w:rPr>
          <w:rtl/>
        </w:rPr>
        <w:t>، وثلاثة بنود فرعية في إطار البند 3 من جدول الأعمال</w:t>
      </w:r>
      <w:r w:rsidRPr="00752E4A">
        <w:rPr>
          <w:rFonts w:hint="cs"/>
          <w:rtl/>
        </w:rPr>
        <w:t>، وهي البند الفرعي</w:t>
      </w:r>
      <w:r w:rsidRPr="00752E4A">
        <w:rPr>
          <w:rtl/>
        </w:rPr>
        <w:t xml:space="preserve"> 3-1 بشأن </w:t>
      </w:r>
      <w:r w:rsidRPr="00752E4A">
        <w:rPr>
          <w:rFonts w:hint="cs"/>
          <w:rtl/>
        </w:rPr>
        <w:t>ال</w:t>
      </w:r>
      <w:r w:rsidRPr="00752E4A">
        <w:rPr>
          <w:rtl/>
        </w:rPr>
        <w:t>إجراءات العاجل</w:t>
      </w:r>
      <w:r w:rsidRPr="00752E4A">
        <w:rPr>
          <w:rFonts w:hint="cs"/>
          <w:rtl/>
        </w:rPr>
        <w:t>ة</w:t>
      </w:r>
      <w:r w:rsidRPr="00752E4A">
        <w:rPr>
          <w:rtl/>
        </w:rPr>
        <w:t>؛</w:t>
      </w:r>
      <w:r w:rsidRPr="00752E4A">
        <w:rPr>
          <w:rFonts w:hint="cs"/>
          <w:rtl/>
        </w:rPr>
        <w:t xml:space="preserve"> </w:t>
      </w:r>
      <w:r w:rsidRPr="00752E4A">
        <w:rPr>
          <w:rtl/>
        </w:rPr>
        <w:t>و</w:t>
      </w:r>
      <w:r w:rsidRPr="00752E4A">
        <w:rPr>
          <w:rFonts w:hint="cs"/>
          <w:rtl/>
        </w:rPr>
        <w:t>البند الفرعي</w:t>
      </w:r>
      <w:r w:rsidRPr="00752E4A">
        <w:rPr>
          <w:rtl/>
        </w:rPr>
        <w:t xml:space="preserve"> 3-2 بشأن </w:t>
      </w:r>
      <w:r w:rsidRPr="00752E4A">
        <w:rPr>
          <w:rFonts w:hint="cs"/>
          <w:rtl/>
        </w:rPr>
        <w:t>التحقيقات</w:t>
      </w:r>
      <w:r w:rsidRPr="00752E4A">
        <w:rPr>
          <w:rtl/>
        </w:rPr>
        <w:t xml:space="preserve"> وإجراءات الزيارة؛</w:t>
      </w:r>
      <w:r w:rsidRPr="00752E4A">
        <w:rPr>
          <w:rFonts w:hint="cs"/>
          <w:rtl/>
        </w:rPr>
        <w:t xml:space="preserve"> والبند الفرعي 3-3 بشأن </w:t>
      </w:r>
      <w:bookmarkStart w:id="3" w:name="_Hlk111029417"/>
      <w:r w:rsidRPr="00752E4A">
        <w:rPr>
          <w:rFonts w:hint="cs"/>
          <w:rtl/>
        </w:rPr>
        <w:t xml:space="preserve">تراكم </w:t>
      </w:r>
      <w:r w:rsidRPr="00752E4A">
        <w:rPr>
          <w:rFonts w:hint="cs"/>
          <w:rtl/>
        </w:rPr>
        <w:lastRenderedPageBreak/>
        <w:t xml:space="preserve">الأعمال غير المنجزة في </w:t>
      </w:r>
      <w:r w:rsidRPr="00752E4A">
        <w:rPr>
          <w:rtl/>
        </w:rPr>
        <w:t>استعراض تقارير الدول الأطراف</w:t>
      </w:r>
      <w:bookmarkEnd w:id="3"/>
      <w:r w:rsidRPr="00752E4A">
        <w:rPr>
          <w:rtl/>
        </w:rPr>
        <w:t>.</w:t>
      </w:r>
      <w:r w:rsidRPr="00752E4A">
        <w:rPr>
          <w:rFonts w:hint="cs"/>
          <w:rtl/>
        </w:rPr>
        <w:t xml:space="preserve"> </w:t>
      </w:r>
      <w:r w:rsidRPr="00752E4A">
        <w:rPr>
          <w:rtl/>
        </w:rPr>
        <w:t>واعتمد الرؤساء أيضا مشروع برنامج عمل الاجتماع، بصيغته المنقحة (انظر المرفق).</w:t>
      </w:r>
    </w:p>
    <w:p w14:paraId="3B4F14C7" w14:textId="77777777" w:rsidR="004E1F06" w:rsidRPr="00C808C5" w:rsidRDefault="004E1F06" w:rsidP="004E1F06">
      <w:pPr>
        <w:pStyle w:val="SingleTxt"/>
        <w:spacing w:after="0" w:line="120" w:lineRule="exact"/>
        <w:rPr>
          <w:sz w:val="10"/>
          <w:rtl/>
        </w:rPr>
      </w:pPr>
    </w:p>
    <w:p w14:paraId="63DCE112" w14:textId="77777777" w:rsidR="004E1F06" w:rsidRPr="00C808C5" w:rsidRDefault="004E1F06" w:rsidP="004E1F06">
      <w:pPr>
        <w:pStyle w:val="SingleTxt"/>
        <w:spacing w:after="0" w:line="120" w:lineRule="exact"/>
        <w:rPr>
          <w:sz w:val="10"/>
          <w:rtl/>
        </w:rPr>
      </w:pPr>
    </w:p>
    <w:p w14:paraId="2BB35405" w14:textId="77777777" w:rsidR="004E1F06" w:rsidRPr="00752E4A" w:rsidRDefault="004E1F06" w:rsidP="004E1F06">
      <w:pPr>
        <w:pStyle w:val="HCh"/>
        <w:jc w:val="lowKashida"/>
      </w:pPr>
      <w:r w:rsidRPr="00752E4A">
        <w:rPr>
          <w:rtl/>
        </w:rPr>
        <w:tab/>
        <w:t>ثالثا -</w:t>
      </w:r>
      <w:r w:rsidRPr="00752E4A">
        <w:rPr>
          <w:rtl/>
        </w:rPr>
        <w:tab/>
        <w:t>موجز المناقشات</w:t>
      </w:r>
    </w:p>
    <w:p w14:paraId="19AB0D8C" w14:textId="77777777" w:rsidR="004E1F06" w:rsidRPr="00752E4A" w:rsidRDefault="004E1F06" w:rsidP="004E1F06">
      <w:pPr>
        <w:pStyle w:val="H1"/>
      </w:pPr>
      <w:r w:rsidRPr="00752E4A">
        <w:rPr>
          <w:rtl/>
        </w:rPr>
        <w:tab/>
        <w:t>ألف -</w:t>
      </w:r>
      <w:r w:rsidRPr="00752E4A">
        <w:rPr>
          <w:rtl/>
        </w:rPr>
        <w:tab/>
      </w:r>
      <w:r w:rsidRPr="00752E4A">
        <w:rPr>
          <w:rFonts w:hint="cs"/>
          <w:rtl/>
        </w:rPr>
        <w:t>ال</w:t>
      </w:r>
      <w:r w:rsidRPr="00752E4A">
        <w:rPr>
          <w:rtl/>
        </w:rPr>
        <w:t xml:space="preserve">استعراض </w:t>
      </w:r>
      <w:r w:rsidRPr="00752E4A">
        <w:rPr>
          <w:rFonts w:hint="cs"/>
          <w:rtl/>
        </w:rPr>
        <w:t xml:space="preserve">الذي أجرته </w:t>
      </w:r>
      <w:r w:rsidRPr="00752E4A">
        <w:rPr>
          <w:rtl/>
        </w:rPr>
        <w:t>الجمعية العامة لنظام هيئات المعاهدات في عام 2020</w:t>
      </w:r>
      <w:r w:rsidRPr="00752E4A">
        <w:rPr>
          <w:rFonts w:hint="cs"/>
          <w:rtl/>
        </w:rPr>
        <w:t>: متابعة</w:t>
      </w:r>
    </w:p>
    <w:p w14:paraId="52338382" w14:textId="77777777" w:rsidR="004E1F06" w:rsidRPr="00752E4A" w:rsidRDefault="004E1F06" w:rsidP="004E1F06">
      <w:pPr>
        <w:pStyle w:val="SingleTxt"/>
      </w:pPr>
      <w:r w:rsidRPr="00752E4A">
        <w:rPr>
          <w:rFonts w:hint="cs"/>
          <w:rtl/>
        </w:rPr>
        <w:t>15</w:t>
      </w:r>
      <w:r w:rsidRPr="00752E4A">
        <w:rPr>
          <w:rtl/>
        </w:rPr>
        <w:t xml:space="preserve"> -</w:t>
      </w:r>
      <w:r w:rsidRPr="00752E4A">
        <w:rPr>
          <w:rtl/>
        </w:rPr>
        <w:tab/>
        <w:t xml:space="preserve">في </w:t>
      </w:r>
      <w:r w:rsidRPr="00752E4A">
        <w:rPr>
          <w:rFonts w:hint="cs"/>
          <w:rtl/>
        </w:rPr>
        <w:t>الجلسة</w:t>
      </w:r>
      <w:r w:rsidRPr="00752E4A">
        <w:rPr>
          <w:rtl/>
        </w:rPr>
        <w:t xml:space="preserve"> الأول</w:t>
      </w:r>
      <w:r w:rsidRPr="00752E4A">
        <w:rPr>
          <w:rFonts w:hint="cs"/>
          <w:rtl/>
        </w:rPr>
        <w:t>ى</w:t>
      </w:r>
      <w:r w:rsidRPr="00752E4A">
        <w:rPr>
          <w:rtl/>
        </w:rPr>
        <w:t xml:space="preserve"> المعقود</w:t>
      </w:r>
      <w:r w:rsidRPr="00752E4A">
        <w:rPr>
          <w:rFonts w:hint="cs"/>
          <w:rtl/>
        </w:rPr>
        <w:t>ة</w:t>
      </w:r>
      <w:r w:rsidRPr="00752E4A">
        <w:rPr>
          <w:rtl/>
        </w:rPr>
        <w:t xml:space="preserve"> في 31 أيار/مايو 2022، </w:t>
      </w:r>
      <w:r w:rsidRPr="00752E4A">
        <w:rPr>
          <w:rFonts w:hint="cs"/>
          <w:rtl/>
        </w:rPr>
        <w:t>والجلسة</w:t>
      </w:r>
      <w:r w:rsidRPr="00752E4A">
        <w:rPr>
          <w:rtl/>
        </w:rPr>
        <w:t xml:space="preserve"> الرابع</w:t>
      </w:r>
      <w:r w:rsidRPr="00752E4A">
        <w:rPr>
          <w:rFonts w:hint="cs"/>
          <w:rtl/>
        </w:rPr>
        <w:t>ة</w:t>
      </w:r>
      <w:r w:rsidRPr="00752E4A">
        <w:rPr>
          <w:rtl/>
        </w:rPr>
        <w:t xml:space="preserve"> المعقود</w:t>
      </w:r>
      <w:r w:rsidRPr="00752E4A">
        <w:rPr>
          <w:rFonts w:hint="cs"/>
          <w:rtl/>
        </w:rPr>
        <w:t>ة</w:t>
      </w:r>
      <w:r w:rsidRPr="00752E4A">
        <w:rPr>
          <w:rtl/>
        </w:rPr>
        <w:t xml:space="preserve"> في 1 حزيران/</w:t>
      </w:r>
      <w:r>
        <w:rPr>
          <w:rFonts w:hint="cs"/>
          <w:rtl/>
          <w:lang w:bidi="ar-EG"/>
        </w:rPr>
        <w:t xml:space="preserve"> </w:t>
      </w:r>
      <w:r w:rsidRPr="00752E4A">
        <w:rPr>
          <w:rtl/>
        </w:rPr>
        <w:t xml:space="preserve">يونيه 2022، أجرى الرؤساء مناقشات بشأن </w:t>
      </w:r>
      <w:r w:rsidRPr="00752E4A">
        <w:rPr>
          <w:rFonts w:hint="cs"/>
          <w:rtl/>
        </w:rPr>
        <w:t>ال</w:t>
      </w:r>
      <w:r w:rsidRPr="00752E4A">
        <w:rPr>
          <w:rtl/>
        </w:rPr>
        <w:t xml:space="preserve">استعراض </w:t>
      </w:r>
      <w:r w:rsidRPr="00752E4A">
        <w:rPr>
          <w:rFonts w:hint="cs"/>
          <w:rtl/>
        </w:rPr>
        <w:t xml:space="preserve">الذي أجرته </w:t>
      </w:r>
      <w:r w:rsidRPr="00752E4A">
        <w:rPr>
          <w:rtl/>
        </w:rPr>
        <w:t>الجمعية العامة لنظام هيئات المعاهدات في عام 2020 واتفقوا على تركيز وقتهم على مقترح الرؤساء بشأن تعزيز هيئات المعاهدات، بما</w:t>
      </w:r>
      <w:r>
        <w:rPr>
          <w:rFonts w:hint="cs"/>
          <w:rtl/>
        </w:rPr>
        <w:t> </w:t>
      </w:r>
      <w:r w:rsidRPr="00752E4A">
        <w:rPr>
          <w:rtl/>
        </w:rPr>
        <w:t xml:space="preserve">في ذلك </w:t>
      </w:r>
      <w:r w:rsidRPr="00752E4A">
        <w:rPr>
          <w:rFonts w:hint="cs"/>
          <w:rtl/>
        </w:rPr>
        <w:t xml:space="preserve">إقرار </w:t>
      </w:r>
      <w:r w:rsidRPr="00752E4A">
        <w:rPr>
          <w:rtl/>
        </w:rPr>
        <w:t xml:space="preserve">دورة استعراض </w:t>
      </w:r>
      <w:r w:rsidRPr="00752E4A">
        <w:rPr>
          <w:rFonts w:hint="cs"/>
          <w:rtl/>
        </w:rPr>
        <w:t xml:space="preserve">ثابتة </w:t>
      </w:r>
      <w:r w:rsidRPr="00752E4A">
        <w:rPr>
          <w:rtl/>
        </w:rPr>
        <w:t xml:space="preserve">كل ثماني سنوات، </w:t>
      </w:r>
      <w:r w:rsidRPr="00752E4A">
        <w:rPr>
          <w:rFonts w:hint="cs"/>
          <w:rtl/>
        </w:rPr>
        <w:t xml:space="preserve">مع </w:t>
      </w:r>
      <w:r w:rsidRPr="00752E4A">
        <w:rPr>
          <w:rtl/>
        </w:rPr>
        <w:t xml:space="preserve">النظر في إجراء استعراض متابعة </w:t>
      </w:r>
      <w:r w:rsidRPr="00752E4A">
        <w:rPr>
          <w:rFonts w:hint="cs"/>
          <w:rtl/>
        </w:rPr>
        <w:t xml:space="preserve">مرحلي </w:t>
      </w:r>
      <w:r w:rsidRPr="00752E4A">
        <w:rPr>
          <w:rtl/>
        </w:rPr>
        <w:t>وأساليب العمل والرقمنة.</w:t>
      </w:r>
      <w:r w:rsidRPr="00752E4A">
        <w:rPr>
          <w:rFonts w:hint="cs"/>
          <w:rtl/>
        </w:rPr>
        <w:t xml:space="preserve"> </w:t>
      </w:r>
      <w:r w:rsidRPr="00752E4A">
        <w:rPr>
          <w:rtl/>
        </w:rPr>
        <w:t>وناقشوا أيضا تراكم الأعمال غير المنجزة في</w:t>
      </w:r>
      <w:r w:rsidRPr="00752E4A">
        <w:rPr>
          <w:rFonts w:hint="cs"/>
          <w:rtl/>
        </w:rPr>
        <w:t xml:space="preserve"> </w:t>
      </w:r>
      <w:r w:rsidRPr="00752E4A">
        <w:rPr>
          <w:rtl/>
        </w:rPr>
        <w:t xml:space="preserve">استعراض </w:t>
      </w:r>
      <w:r w:rsidRPr="00752E4A">
        <w:rPr>
          <w:rFonts w:hint="cs"/>
          <w:rtl/>
        </w:rPr>
        <w:t xml:space="preserve">تقارير </w:t>
      </w:r>
      <w:r w:rsidRPr="00752E4A">
        <w:rPr>
          <w:rtl/>
        </w:rPr>
        <w:t xml:space="preserve">الدول الأطراف بسبب تأجيل </w:t>
      </w:r>
      <w:r w:rsidRPr="00752E4A">
        <w:rPr>
          <w:rFonts w:hint="cs"/>
          <w:rtl/>
        </w:rPr>
        <w:t xml:space="preserve">عمليات </w:t>
      </w:r>
      <w:r w:rsidRPr="00752E4A">
        <w:rPr>
          <w:rtl/>
        </w:rPr>
        <w:t xml:space="preserve">الاستعراض أثناء جائحة مرض فيروس كورونا (كوفيد-19)، فضلا عن </w:t>
      </w:r>
      <w:r w:rsidRPr="00752E4A">
        <w:rPr>
          <w:rFonts w:hint="cs"/>
          <w:rtl/>
        </w:rPr>
        <w:t>تراكم الأعمال غير المنجزة على</w:t>
      </w:r>
      <w:r w:rsidRPr="00752E4A">
        <w:rPr>
          <w:rtl/>
        </w:rPr>
        <w:t xml:space="preserve"> صعيد النظر في المعلومات الإضافية بموجب المادة 29-4 من الاتفاقية الدولية لحماية جميع الأشخاص من الاختفاء القسري.</w:t>
      </w:r>
      <w:r w:rsidRPr="00752E4A">
        <w:rPr>
          <w:rFonts w:hint="cs"/>
          <w:rtl/>
        </w:rPr>
        <w:t xml:space="preserve"> </w:t>
      </w:r>
      <w:r w:rsidRPr="00752E4A">
        <w:rPr>
          <w:rtl/>
        </w:rPr>
        <w:t xml:space="preserve">وأثيرت مسألة </w:t>
      </w:r>
      <w:r w:rsidRPr="00752E4A">
        <w:rPr>
          <w:rFonts w:hint="cs"/>
          <w:rtl/>
        </w:rPr>
        <w:t>تراكم الأعمال غير المنجزة</w:t>
      </w:r>
      <w:r w:rsidRPr="00752E4A">
        <w:rPr>
          <w:rtl/>
        </w:rPr>
        <w:t xml:space="preserve"> </w:t>
      </w:r>
      <w:r w:rsidRPr="00752E4A">
        <w:rPr>
          <w:rFonts w:hint="cs"/>
          <w:rtl/>
        </w:rPr>
        <w:t xml:space="preserve">في </w:t>
      </w:r>
      <w:r w:rsidRPr="00752E4A">
        <w:rPr>
          <w:rtl/>
        </w:rPr>
        <w:t xml:space="preserve">استعراض تقارير الدول الأطراف بوصفها مسألة منفصلة عن مسألة </w:t>
      </w:r>
      <w:r w:rsidRPr="00752E4A">
        <w:rPr>
          <w:rFonts w:hint="cs"/>
          <w:rtl/>
        </w:rPr>
        <w:t>تراكم</w:t>
      </w:r>
      <w:r w:rsidRPr="00752E4A">
        <w:rPr>
          <w:rtl/>
        </w:rPr>
        <w:t xml:space="preserve"> </w:t>
      </w:r>
      <w:r w:rsidRPr="00752E4A">
        <w:rPr>
          <w:rFonts w:hint="cs"/>
          <w:rtl/>
        </w:rPr>
        <w:t xml:space="preserve">التأخر في استعراض </w:t>
      </w:r>
      <w:r w:rsidRPr="00752E4A">
        <w:rPr>
          <w:rtl/>
        </w:rPr>
        <w:t>البلاغات الفردية.</w:t>
      </w:r>
      <w:r w:rsidRPr="00752E4A">
        <w:rPr>
          <w:rFonts w:hint="cs"/>
          <w:rtl/>
        </w:rPr>
        <w:t xml:space="preserve"> </w:t>
      </w:r>
      <w:r w:rsidRPr="00752E4A">
        <w:rPr>
          <w:rtl/>
        </w:rPr>
        <w:t>واقترح الرؤساء معالجة هذه المسألة في إطار ت</w:t>
      </w:r>
      <w:r w:rsidRPr="00752E4A">
        <w:rPr>
          <w:rFonts w:hint="cs"/>
          <w:rtl/>
        </w:rPr>
        <w:t>طبيق</w:t>
      </w:r>
      <w:r w:rsidRPr="00752E4A">
        <w:rPr>
          <w:rtl/>
        </w:rPr>
        <w:t xml:space="preserve"> </w:t>
      </w:r>
      <w:r w:rsidRPr="00752E4A">
        <w:rPr>
          <w:rFonts w:hint="cs"/>
          <w:rtl/>
        </w:rPr>
        <w:t>ال</w:t>
      </w:r>
      <w:r w:rsidRPr="00752E4A">
        <w:rPr>
          <w:rtl/>
        </w:rPr>
        <w:t xml:space="preserve">دورة </w:t>
      </w:r>
      <w:r w:rsidRPr="00752E4A">
        <w:rPr>
          <w:rFonts w:hint="cs"/>
          <w:rtl/>
        </w:rPr>
        <w:t xml:space="preserve">الثابتة الممتدة </w:t>
      </w:r>
      <w:r w:rsidRPr="00752E4A">
        <w:rPr>
          <w:rtl/>
        </w:rPr>
        <w:t xml:space="preserve">لثماني </w:t>
      </w:r>
      <w:r w:rsidRPr="00752E4A">
        <w:rPr>
          <w:rFonts w:hint="cs"/>
          <w:rtl/>
        </w:rPr>
        <w:t xml:space="preserve">سنوات </w:t>
      </w:r>
      <w:r w:rsidRPr="00752E4A">
        <w:rPr>
          <w:rtl/>
        </w:rPr>
        <w:t>(انظر الفرع خامسا - ألف أدناه).</w:t>
      </w:r>
    </w:p>
    <w:p w14:paraId="1D48EF4A" w14:textId="77777777" w:rsidR="004E1F06" w:rsidRPr="00752E4A" w:rsidRDefault="004E1F06" w:rsidP="004E1F06">
      <w:pPr>
        <w:pStyle w:val="SingleTxt"/>
        <w:rPr>
          <w:rtl/>
        </w:rPr>
      </w:pPr>
      <w:r w:rsidRPr="00752E4A">
        <w:rPr>
          <w:rFonts w:hint="cs"/>
          <w:rtl/>
        </w:rPr>
        <w:t>16</w:t>
      </w:r>
      <w:r w:rsidRPr="00752E4A">
        <w:rPr>
          <w:rtl/>
        </w:rPr>
        <w:t xml:space="preserve"> -</w:t>
      </w:r>
      <w:r w:rsidRPr="00752E4A">
        <w:rPr>
          <w:rtl/>
        </w:rPr>
        <w:tab/>
        <w:t>وفي الجل</w:t>
      </w:r>
      <w:r w:rsidRPr="00752E4A">
        <w:rPr>
          <w:rFonts w:hint="cs"/>
          <w:rtl/>
        </w:rPr>
        <w:t>س</w:t>
      </w:r>
      <w:r w:rsidRPr="00752E4A">
        <w:rPr>
          <w:rtl/>
        </w:rPr>
        <w:t xml:space="preserve">ة الأولى، أعرب ممثل أكاديمية جنيف للقانون الدولي الإنساني وحقوق الإنسان عن تقديره للرؤساء لسماحهم لأصحاب المصلحة بالمساهمة في الاجتماع وكذلك لجعلهم العديد من الجلسات </w:t>
      </w:r>
      <w:r w:rsidRPr="00752E4A">
        <w:rPr>
          <w:rFonts w:hint="cs"/>
          <w:rtl/>
        </w:rPr>
        <w:t xml:space="preserve">جلسات </w:t>
      </w:r>
      <w:r w:rsidRPr="00752E4A">
        <w:rPr>
          <w:rtl/>
        </w:rPr>
        <w:t>علنية.</w:t>
      </w:r>
      <w:r w:rsidRPr="00752E4A">
        <w:rPr>
          <w:rFonts w:hint="cs"/>
          <w:rtl/>
        </w:rPr>
        <w:t xml:space="preserve"> </w:t>
      </w:r>
      <w:r w:rsidRPr="00752E4A">
        <w:rPr>
          <w:rtl/>
        </w:rPr>
        <w:t xml:space="preserve">وحث الممثل الرؤساء على تنسيق الجدول الزمني </w:t>
      </w:r>
      <w:r w:rsidRPr="00752E4A">
        <w:rPr>
          <w:rFonts w:hint="cs"/>
          <w:rtl/>
        </w:rPr>
        <w:t xml:space="preserve">الثابت </w:t>
      </w:r>
      <w:r w:rsidRPr="00752E4A">
        <w:rPr>
          <w:rtl/>
        </w:rPr>
        <w:t>ل</w:t>
      </w:r>
      <w:r w:rsidRPr="00752E4A">
        <w:rPr>
          <w:rFonts w:hint="cs"/>
          <w:rtl/>
        </w:rPr>
        <w:t>عمليات ا</w:t>
      </w:r>
      <w:r w:rsidRPr="00752E4A">
        <w:rPr>
          <w:rtl/>
        </w:rPr>
        <w:t xml:space="preserve">لاستعراض </w:t>
      </w:r>
      <w:r w:rsidRPr="00752E4A">
        <w:rPr>
          <w:rFonts w:hint="cs"/>
          <w:rtl/>
        </w:rPr>
        <w:t>بين</w:t>
      </w:r>
      <w:r w:rsidRPr="00752E4A">
        <w:rPr>
          <w:rtl/>
        </w:rPr>
        <w:t xml:space="preserve"> هيئات المعاهدات، و</w:t>
      </w:r>
      <w:r w:rsidRPr="00752E4A">
        <w:rPr>
          <w:rFonts w:hint="cs"/>
          <w:rtl/>
        </w:rPr>
        <w:t xml:space="preserve">على </w:t>
      </w:r>
      <w:r w:rsidRPr="00752E4A">
        <w:rPr>
          <w:rtl/>
        </w:rPr>
        <w:t>إدراج تواريخ الاستعراض والمواعيد المحددة لتقديم تقارير الدول الأطراف، و</w:t>
      </w:r>
      <w:r w:rsidRPr="00752E4A">
        <w:rPr>
          <w:rFonts w:hint="cs"/>
          <w:rtl/>
        </w:rPr>
        <w:t>إعطاء</w:t>
      </w:r>
      <w:r w:rsidRPr="00752E4A">
        <w:rPr>
          <w:rtl/>
        </w:rPr>
        <w:t xml:space="preserve"> اجتماع الرؤساء </w:t>
      </w:r>
      <w:r w:rsidRPr="00752E4A">
        <w:rPr>
          <w:rFonts w:hint="cs"/>
          <w:rtl/>
        </w:rPr>
        <w:t xml:space="preserve">صلاحية </w:t>
      </w:r>
      <w:r w:rsidRPr="00752E4A">
        <w:rPr>
          <w:rtl/>
        </w:rPr>
        <w:t>ممارسة ال</w:t>
      </w:r>
      <w:r w:rsidRPr="00752E4A">
        <w:rPr>
          <w:rFonts w:hint="cs"/>
          <w:rtl/>
        </w:rPr>
        <w:t xml:space="preserve">إشراف </w:t>
      </w:r>
      <w:r w:rsidRPr="00752E4A">
        <w:rPr>
          <w:rtl/>
        </w:rPr>
        <w:t xml:space="preserve">على أساليب العمل من خلال آلية تنسيق مشتركة بين اللجان </w:t>
      </w:r>
      <w:r w:rsidRPr="00752E4A">
        <w:rPr>
          <w:rFonts w:hint="cs"/>
          <w:rtl/>
        </w:rPr>
        <w:t>تُعنى ب</w:t>
      </w:r>
      <w:r w:rsidRPr="00752E4A">
        <w:rPr>
          <w:rtl/>
        </w:rPr>
        <w:t>أساليب العمل والممارسات.</w:t>
      </w:r>
    </w:p>
    <w:p w14:paraId="1210B44A" w14:textId="77777777" w:rsidR="004E1F06" w:rsidRPr="00C808C5" w:rsidRDefault="004E1F06" w:rsidP="004E1F06">
      <w:pPr>
        <w:pStyle w:val="SingleTxt"/>
        <w:spacing w:after="0" w:line="120" w:lineRule="exact"/>
        <w:rPr>
          <w:b/>
          <w:bCs/>
          <w:sz w:val="10"/>
          <w:rtl/>
        </w:rPr>
      </w:pPr>
    </w:p>
    <w:p w14:paraId="25E13C86" w14:textId="77777777" w:rsidR="004E1F06" w:rsidRPr="00752E4A" w:rsidRDefault="004E1F06" w:rsidP="004E1F06">
      <w:pPr>
        <w:pStyle w:val="H23"/>
        <w:ind w:left="1267" w:right="1267" w:hanging="1267"/>
      </w:pPr>
      <w:r>
        <w:rPr>
          <w:rtl/>
        </w:rPr>
        <w:tab/>
      </w:r>
      <w:r>
        <w:rPr>
          <w:rtl/>
        </w:rPr>
        <w:tab/>
      </w:r>
      <w:r w:rsidRPr="00752E4A">
        <w:rPr>
          <w:rFonts w:hint="cs"/>
          <w:rtl/>
        </w:rPr>
        <w:t>التحقيقات وإجراءات الزيارة</w:t>
      </w:r>
    </w:p>
    <w:p w14:paraId="4CDB98A7" w14:textId="77777777" w:rsidR="004E1F06" w:rsidRPr="00752E4A" w:rsidRDefault="004E1F06" w:rsidP="004E1F06">
      <w:pPr>
        <w:pStyle w:val="SingleTxt"/>
        <w:rPr>
          <w:rtl/>
        </w:rPr>
      </w:pPr>
      <w:r w:rsidRPr="00752E4A">
        <w:rPr>
          <w:rFonts w:hint="cs"/>
          <w:rtl/>
        </w:rPr>
        <w:t>17</w:t>
      </w:r>
      <w:r w:rsidRPr="00752E4A">
        <w:rPr>
          <w:rtl/>
        </w:rPr>
        <w:t xml:space="preserve"> -</w:t>
      </w:r>
      <w:r w:rsidRPr="00752E4A">
        <w:rPr>
          <w:rtl/>
        </w:rPr>
        <w:tab/>
        <w:t>فيما يتعلق بال</w:t>
      </w:r>
      <w:r w:rsidRPr="00752E4A">
        <w:rPr>
          <w:rFonts w:hint="cs"/>
          <w:rtl/>
        </w:rPr>
        <w:t xml:space="preserve">تحقيقات </w:t>
      </w:r>
      <w:r w:rsidRPr="00752E4A">
        <w:rPr>
          <w:rtl/>
        </w:rPr>
        <w:t>وإجراءات الزيارة، اقترح الرؤساء أن ي</w:t>
      </w:r>
      <w:r w:rsidRPr="00752E4A">
        <w:rPr>
          <w:rFonts w:hint="cs"/>
          <w:rtl/>
        </w:rPr>
        <w:t>ُ</w:t>
      </w:r>
      <w:r w:rsidRPr="00752E4A">
        <w:rPr>
          <w:rtl/>
        </w:rPr>
        <w:t xml:space="preserve">ستند </w:t>
      </w:r>
      <w:r w:rsidRPr="00752E4A">
        <w:rPr>
          <w:rFonts w:hint="cs"/>
          <w:rtl/>
        </w:rPr>
        <w:t xml:space="preserve">في تحديد </w:t>
      </w:r>
      <w:r w:rsidRPr="00752E4A">
        <w:rPr>
          <w:rtl/>
        </w:rPr>
        <w:t>وقت الاجتماعات و</w:t>
      </w:r>
      <w:r w:rsidRPr="00752E4A">
        <w:rPr>
          <w:rFonts w:hint="cs"/>
          <w:rtl/>
        </w:rPr>
        <w:t>ما</w:t>
      </w:r>
      <w:r>
        <w:rPr>
          <w:rFonts w:hint="eastAsia"/>
          <w:rtl/>
        </w:rPr>
        <w:t> </w:t>
      </w:r>
      <w:r w:rsidRPr="00752E4A">
        <w:rPr>
          <w:rFonts w:hint="cs"/>
          <w:rtl/>
        </w:rPr>
        <w:t xml:space="preserve">يلزم لذلك من </w:t>
      </w:r>
      <w:r w:rsidRPr="00752E4A">
        <w:rPr>
          <w:rtl/>
        </w:rPr>
        <w:t>موظف</w:t>
      </w:r>
      <w:r w:rsidRPr="00752E4A">
        <w:rPr>
          <w:rFonts w:hint="cs"/>
          <w:rtl/>
        </w:rPr>
        <w:t>ي</w:t>
      </w:r>
      <w:r w:rsidRPr="00752E4A">
        <w:rPr>
          <w:rtl/>
        </w:rPr>
        <w:t>ن والعدد المستهدف من ال</w:t>
      </w:r>
      <w:r w:rsidRPr="00752E4A">
        <w:rPr>
          <w:rFonts w:hint="cs"/>
          <w:rtl/>
        </w:rPr>
        <w:t xml:space="preserve">تحقيقات </w:t>
      </w:r>
      <w:r w:rsidRPr="00752E4A">
        <w:rPr>
          <w:rtl/>
        </w:rPr>
        <w:t>والزيارات إلى أعباء العمل والاتجاهات السابقة.</w:t>
      </w:r>
    </w:p>
    <w:p w14:paraId="1F7C0C72" w14:textId="77777777" w:rsidR="004E1F06" w:rsidRPr="00C808C5" w:rsidRDefault="004E1F06" w:rsidP="004E1F06">
      <w:pPr>
        <w:pStyle w:val="SingleTxt"/>
        <w:spacing w:after="0" w:line="120" w:lineRule="exact"/>
        <w:rPr>
          <w:b/>
          <w:bCs/>
          <w:sz w:val="10"/>
          <w:rtl/>
        </w:rPr>
      </w:pPr>
    </w:p>
    <w:p w14:paraId="74F639B8" w14:textId="77777777" w:rsidR="004E1F06" w:rsidRPr="00752E4A" w:rsidRDefault="004E1F06" w:rsidP="004E1F06">
      <w:pPr>
        <w:pStyle w:val="H23"/>
        <w:ind w:left="1267" w:right="1267" w:hanging="1267"/>
        <w:rPr>
          <w:rtl/>
        </w:rPr>
      </w:pPr>
      <w:r>
        <w:rPr>
          <w:rtl/>
        </w:rPr>
        <w:tab/>
      </w:r>
      <w:r>
        <w:rPr>
          <w:rtl/>
        </w:rPr>
        <w:tab/>
      </w:r>
      <w:r w:rsidRPr="00752E4A">
        <w:rPr>
          <w:rtl/>
        </w:rPr>
        <w:t>إجراءات البلاغات الفردية</w:t>
      </w:r>
      <w:r w:rsidRPr="00752E4A">
        <w:rPr>
          <w:rFonts w:hint="cs"/>
          <w:rtl/>
        </w:rPr>
        <w:t xml:space="preserve"> </w:t>
      </w:r>
      <w:r w:rsidRPr="00752E4A">
        <w:rPr>
          <w:rtl/>
        </w:rPr>
        <w:t>و</w:t>
      </w:r>
      <w:r w:rsidRPr="00752E4A">
        <w:rPr>
          <w:rFonts w:hint="cs"/>
          <w:rtl/>
        </w:rPr>
        <w:t>ال</w:t>
      </w:r>
      <w:r w:rsidRPr="00752E4A">
        <w:rPr>
          <w:rtl/>
        </w:rPr>
        <w:t>إجراءات العاجل</w:t>
      </w:r>
      <w:r w:rsidRPr="00752E4A">
        <w:rPr>
          <w:rFonts w:hint="cs"/>
          <w:rtl/>
        </w:rPr>
        <w:t>ة</w:t>
      </w:r>
    </w:p>
    <w:p w14:paraId="25112C8D" w14:textId="77777777" w:rsidR="004E1F06" w:rsidRPr="00752E4A" w:rsidRDefault="004E1F06" w:rsidP="004E1F06">
      <w:pPr>
        <w:pStyle w:val="SingleTxt"/>
        <w:spacing w:line="340" w:lineRule="exact"/>
        <w:rPr>
          <w:spacing w:val="-2"/>
        </w:rPr>
      </w:pPr>
      <w:r w:rsidRPr="00752E4A">
        <w:rPr>
          <w:rFonts w:hint="cs"/>
          <w:spacing w:val="-2"/>
          <w:rtl/>
        </w:rPr>
        <w:t>18</w:t>
      </w:r>
      <w:r w:rsidRPr="00752E4A">
        <w:rPr>
          <w:spacing w:val="-2"/>
          <w:rtl/>
        </w:rPr>
        <w:t xml:space="preserve"> -</w:t>
      </w:r>
      <w:r w:rsidRPr="00752E4A">
        <w:rPr>
          <w:spacing w:val="-2"/>
          <w:rtl/>
        </w:rPr>
        <w:tab/>
        <w:t xml:space="preserve">ناقش الرؤساء </w:t>
      </w:r>
      <w:r w:rsidRPr="00752E4A">
        <w:rPr>
          <w:rFonts w:hint="cs"/>
          <w:spacing w:val="-2"/>
          <w:rtl/>
        </w:rPr>
        <w:t xml:space="preserve">بندا قائما بذاته هو </w:t>
      </w:r>
      <w:r w:rsidRPr="00752E4A">
        <w:rPr>
          <w:spacing w:val="-2"/>
          <w:rtl/>
        </w:rPr>
        <w:t xml:space="preserve">العدد الكبير من البلاغات الفردية </w:t>
      </w:r>
      <w:r w:rsidRPr="00752E4A">
        <w:rPr>
          <w:rFonts w:hint="cs"/>
          <w:spacing w:val="-2"/>
          <w:rtl/>
        </w:rPr>
        <w:t>قيد</w:t>
      </w:r>
      <w:r w:rsidRPr="00752E4A">
        <w:rPr>
          <w:spacing w:val="-2"/>
          <w:rtl/>
        </w:rPr>
        <w:t xml:space="preserve"> الاستعراض والتحديات الناشئة عن </w:t>
      </w:r>
      <w:r w:rsidRPr="00752E4A">
        <w:rPr>
          <w:rFonts w:hint="cs"/>
          <w:spacing w:val="-2"/>
          <w:rtl/>
        </w:rPr>
        <w:t>الوقت اللازم للاجتماعات</w:t>
      </w:r>
      <w:r w:rsidRPr="00752E4A">
        <w:rPr>
          <w:spacing w:val="-2"/>
          <w:rtl/>
        </w:rPr>
        <w:t xml:space="preserve"> و</w:t>
      </w:r>
      <w:r w:rsidRPr="00752E4A">
        <w:rPr>
          <w:rFonts w:hint="cs"/>
          <w:spacing w:val="-2"/>
          <w:rtl/>
        </w:rPr>
        <w:t xml:space="preserve">ما ينبغي من </w:t>
      </w:r>
      <w:r w:rsidRPr="00752E4A">
        <w:rPr>
          <w:spacing w:val="-2"/>
          <w:rtl/>
        </w:rPr>
        <w:t>موظفين ل</w:t>
      </w:r>
      <w:r w:rsidRPr="00752E4A">
        <w:rPr>
          <w:rFonts w:hint="cs"/>
          <w:spacing w:val="-2"/>
          <w:rtl/>
        </w:rPr>
        <w:t xml:space="preserve">معالجة </w:t>
      </w:r>
      <w:r w:rsidRPr="00752E4A">
        <w:rPr>
          <w:spacing w:val="-2"/>
          <w:rtl/>
        </w:rPr>
        <w:t>البلاغات الفردية.</w:t>
      </w:r>
      <w:r w:rsidRPr="00752E4A">
        <w:rPr>
          <w:rFonts w:hint="cs"/>
          <w:spacing w:val="-2"/>
          <w:rtl/>
        </w:rPr>
        <w:t xml:space="preserve"> </w:t>
      </w:r>
      <w:r w:rsidRPr="00752E4A">
        <w:rPr>
          <w:spacing w:val="-2"/>
          <w:rtl/>
        </w:rPr>
        <w:t xml:space="preserve">وناقشوا أيضا الزيادة </w:t>
      </w:r>
      <w:r w:rsidRPr="00752E4A">
        <w:rPr>
          <w:rFonts w:hint="cs"/>
          <w:spacing w:val="-2"/>
          <w:rtl/>
        </w:rPr>
        <w:t xml:space="preserve">الحاصلة </w:t>
      </w:r>
      <w:r w:rsidRPr="00752E4A">
        <w:rPr>
          <w:spacing w:val="-2"/>
          <w:rtl/>
        </w:rPr>
        <w:t xml:space="preserve">في عدد الإجراءات العاجلة المسجلة في إطار إجراءات اتفاقية الاختفاء القسري، وهي زيادة </w:t>
      </w:r>
      <w:r w:rsidRPr="00752E4A">
        <w:rPr>
          <w:rFonts w:hint="cs"/>
          <w:spacing w:val="-2"/>
          <w:rtl/>
        </w:rPr>
        <w:t>تعود إلى</w:t>
      </w:r>
      <w:r w:rsidRPr="00752E4A">
        <w:rPr>
          <w:spacing w:val="-2"/>
          <w:rtl/>
        </w:rPr>
        <w:t xml:space="preserve"> الإجراءات العاجلة الجديدة المسجلة والإجراءات العاجلة التي لا تزال قيد النظر (يظل الإجراء العاجل مفتوحا </w:t>
      </w:r>
      <w:r w:rsidRPr="00752E4A">
        <w:rPr>
          <w:rFonts w:hint="cs"/>
          <w:spacing w:val="-2"/>
          <w:rtl/>
        </w:rPr>
        <w:t xml:space="preserve">إلى حين </w:t>
      </w:r>
      <w:r w:rsidRPr="00752E4A">
        <w:rPr>
          <w:spacing w:val="-2"/>
          <w:rtl/>
        </w:rPr>
        <w:t>تحديد مكان الشخص المختفي).</w:t>
      </w:r>
      <w:r w:rsidRPr="00752E4A">
        <w:rPr>
          <w:rFonts w:hint="cs"/>
          <w:spacing w:val="-2"/>
          <w:rtl/>
        </w:rPr>
        <w:t xml:space="preserve"> </w:t>
      </w:r>
      <w:r w:rsidRPr="00752E4A">
        <w:rPr>
          <w:spacing w:val="-2"/>
          <w:rtl/>
        </w:rPr>
        <w:t xml:space="preserve">وشدَّد الرؤساء على أن نظام إدارة </w:t>
      </w:r>
      <w:r w:rsidRPr="00752E4A">
        <w:rPr>
          <w:rFonts w:hint="cs"/>
          <w:spacing w:val="-2"/>
          <w:rtl/>
        </w:rPr>
        <w:t>ملفات</w:t>
      </w:r>
      <w:r w:rsidRPr="00752E4A">
        <w:rPr>
          <w:spacing w:val="-2"/>
          <w:rtl/>
        </w:rPr>
        <w:t xml:space="preserve"> الالتماسات والإجراءات العاجلة ينبغي أن ي</w:t>
      </w:r>
      <w:r w:rsidRPr="00752E4A">
        <w:rPr>
          <w:rFonts w:hint="cs"/>
          <w:spacing w:val="-2"/>
          <w:rtl/>
        </w:rPr>
        <w:t>حظى</w:t>
      </w:r>
      <w:r w:rsidRPr="00752E4A">
        <w:rPr>
          <w:spacing w:val="-2"/>
          <w:rtl/>
        </w:rPr>
        <w:t xml:space="preserve"> </w:t>
      </w:r>
      <w:r w:rsidRPr="00752E4A">
        <w:rPr>
          <w:rFonts w:hint="cs"/>
          <w:spacing w:val="-2"/>
          <w:rtl/>
        </w:rPr>
        <w:t>بال</w:t>
      </w:r>
      <w:r w:rsidRPr="00752E4A">
        <w:rPr>
          <w:spacing w:val="-2"/>
          <w:rtl/>
        </w:rPr>
        <w:t>أولوية ل</w:t>
      </w:r>
      <w:r w:rsidRPr="00752E4A">
        <w:rPr>
          <w:rFonts w:hint="cs"/>
          <w:spacing w:val="-2"/>
          <w:rtl/>
        </w:rPr>
        <w:t xml:space="preserve">دى </w:t>
      </w:r>
      <w:r w:rsidRPr="00752E4A">
        <w:rPr>
          <w:spacing w:val="-2"/>
          <w:rtl/>
        </w:rPr>
        <w:t>مفوضية حقوق الإنسان.</w:t>
      </w:r>
      <w:r w:rsidRPr="00752E4A">
        <w:rPr>
          <w:rFonts w:hint="cs"/>
          <w:spacing w:val="-2"/>
          <w:rtl/>
        </w:rPr>
        <w:t xml:space="preserve"> </w:t>
      </w:r>
      <w:r w:rsidRPr="00752E4A">
        <w:rPr>
          <w:spacing w:val="-2"/>
          <w:rtl/>
        </w:rPr>
        <w:t xml:space="preserve">وأشاروا إلى وجود حاجة إلى منصات رقمية أفضل ونظام أكثر حداثة لإيداع </w:t>
      </w:r>
      <w:r w:rsidRPr="00752E4A">
        <w:rPr>
          <w:rFonts w:hint="cs"/>
          <w:spacing w:val="-2"/>
          <w:rtl/>
        </w:rPr>
        <w:t>الملفات</w:t>
      </w:r>
      <w:r w:rsidRPr="00752E4A">
        <w:rPr>
          <w:spacing w:val="-2"/>
          <w:rtl/>
        </w:rPr>
        <w:t xml:space="preserve"> </w:t>
      </w:r>
      <w:r w:rsidRPr="00752E4A">
        <w:rPr>
          <w:rFonts w:hint="cs"/>
          <w:spacing w:val="-2"/>
          <w:rtl/>
        </w:rPr>
        <w:t xml:space="preserve">بهدف </w:t>
      </w:r>
      <w:r w:rsidRPr="00752E4A">
        <w:rPr>
          <w:spacing w:val="-2"/>
          <w:rtl/>
        </w:rPr>
        <w:t xml:space="preserve">معالجة الأعمال </w:t>
      </w:r>
      <w:r w:rsidRPr="00752E4A">
        <w:rPr>
          <w:rFonts w:hint="cs"/>
          <w:spacing w:val="-2"/>
          <w:rtl/>
        </w:rPr>
        <w:t xml:space="preserve">المتراكمة </w:t>
      </w:r>
      <w:r w:rsidRPr="00752E4A">
        <w:rPr>
          <w:spacing w:val="-2"/>
          <w:rtl/>
        </w:rPr>
        <w:t>غير المنجزة.</w:t>
      </w:r>
      <w:r w:rsidRPr="00752E4A">
        <w:rPr>
          <w:rFonts w:hint="cs"/>
          <w:spacing w:val="-2"/>
          <w:rtl/>
        </w:rPr>
        <w:t xml:space="preserve"> </w:t>
      </w:r>
      <w:r w:rsidRPr="00752E4A">
        <w:rPr>
          <w:spacing w:val="-2"/>
          <w:rtl/>
        </w:rPr>
        <w:t>واقترح الرؤساء نهجا أكثر واقعية لمعالجة كل من التراكم والبلاغات الجديدة أو الإجراءات العاجلة المسجلة حديثا.</w:t>
      </w:r>
      <w:r w:rsidRPr="00752E4A">
        <w:rPr>
          <w:rFonts w:hint="cs"/>
          <w:spacing w:val="-2"/>
          <w:rtl/>
        </w:rPr>
        <w:t xml:space="preserve"> </w:t>
      </w:r>
      <w:r w:rsidRPr="00752E4A">
        <w:rPr>
          <w:spacing w:val="-2"/>
          <w:rtl/>
        </w:rPr>
        <w:t xml:space="preserve">ولأغراض الشفافية </w:t>
      </w:r>
      <w:r w:rsidRPr="00752E4A">
        <w:rPr>
          <w:spacing w:val="-2"/>
          <w:rtl/>
        </w:rPr>
        <w:lastRenderedPageBreak/>
        <w:t xml:space="preserve">والمساءلة، اقترحوا أن تُتاح للجمهور بيانات إحصائية </w:t>
      </w:r>
      <w:r w:rsidRPr="00752E4A">
        <w:rPr>
          <w:rFonts w:hint="cs"/>
          <w:spacing w:val="-2"/>
          <w:rtl/>
        </w:rPr>
        <w:t xml:space="preserve">عن </w:t>
      </w:r>
      <w:r w:rsidRPr="00752E4A">
        <w:rPr>
          <w:spacing w:val="-2"/>
          <w:rtl/>
        </w:rPr>
        <w:t>جميع البلاغات الفردية والإجراءات العاجلة المسجلة، م</w:t>
      </w:r>
      <w:r w:rsidRPr="00752E4A">
        <w:rPr>
          <w:rFonts w:hint="cs"/>
          <w:spacing w:val="-2"/>
          <w:rtl/>
        </w:rPr>
        <w:t>قسم</w:t>
      </w:r>
      <w:r w:rsidRPr="00752E4A">
        <w:rPr>
          <w:spacing w:val="-2"/>
          <w:rtl/>
        </w:rPr>
        <w:t xml:space="preserve">ةً حسب البلد ولغة التقديم، وأن يتم تعهد </w:t>
      </w:r>
      <w:r w:rsidRPr="00752E4A">
        <w:rPr>
          <w:rFonts w:hint="cs"/>
          <w:spacing w:val="-2"/>
          <w:rtl/>
        </w:rPr>
        <w:t xml:space="preserve">تلك البيانات </w:t>
      </w:r>
      <w:r w:rsidRPr="00752E4A">
        <w:rPr>
          <w:spacing w:val="-2"/>
          <w:rtl/>
        </w:rPr>
        <w:t>بالتحديث.</w:t>
      </w:r>
    </w:p>
    <w:p w14:paraId="1EE6D57F" w14:textId="77777777" w:rsidR="004E1F06" w:rsidRPr="00752E4A" w:rsidRDefault="004E1F06" w:rsidP="004E1F06">
      <w:pPr>
        <w:pStyle w:val="SingleTxt"/>
      </w:pPr>
      <w:r w:rsidRPr="00752E4A">
        <w:rPr>
          <w:rFonts w:hint="cs"/>
          <w:rtl/>
        </w:rPr>
        <w:t>19</w:t>
      </w:r>
      <w:r w:rsidRPr="00752E4A">
        <w:rPr>
          <w:rtl/>
        </w:rPr>
        <w:t xml:space="preserve"> -</w:t>
      </w:r>
      <w:r w:rsidRPr="00752E4A">
        <w:rPr>
          <w:rtl/>
        </w:rPr>
        <w:tab/>
      </w:r>
      <w:bookmarkStart w:id="4" w:name="_Hlk110964828"/>
      <w:r w:rsidRPr="00752E4A">
        <w:rPr>
          <w:rtl/>
        </w:rPr>
        <w:t>وللاطلاع على القرارات والتوصيات ذات الصلة بالموضوع، انظر الفرع الخامس من هذا التقرير</w:t>
      </w:r>
      <w:bookmarkEnd w:id="4"/>
      <w:r w:rsidRPr="00752E4A">
        <w:rPr>
          <w:rtl/>
        </w:rPr>
        <w:t>.</w:t>
      </w:r>
    </w:p>
    <w:p w14:paraId="18992C6D" w14:textId="77777777" w:rsidR="004E1F06" w:rsidRPr="00752E4A" w:rsidRDefault="004E1F06" w:rsidP="004E1F06">
      <w:pPr>
        <w:pStyle w:val="H1"/>
      </w:pPr>
      <w:r w:rsidRPr="00752E4A">
        <w:rPr>
          <w:rtl/>
        </w:rPr>
        <w:tab/>
        <w:t>باء</w:t>
      </w:r>
      <w:r w:rsidRPr="00752E4A">
        <w:rPr>
          <w:rFonts w:hint="cs"/>
          <w:rtl/>
        </w:rPr>
        <w:t xml:space="preserve"> </w:t>
      </w:r>
      <w:r w:rsidRPr="00752E4A">
        <w:rPr>
          <w:rtl/>
        </w:rPr>
        <w:t>-</w:t>
      </w:r>
      <w:r w:rsidRPr="00752E4A">
        <w:rPr>
          <w:rtl/>
        </w:rPr>
        <w:tab/>
        <w:t>التقدم المحرز في مواءمة أساليب عمل وممارسات هيئات المعاهدات</w:t>
      </w:r>
    </w:p>
    <w:p w14:paraId="474A096B" w14:textId="67EE150C" w:rsidR="004E1F06" w:rsidRPr="00752E4A" w:rsidRDefault="004E1F06" w:rsidP="004E1F06">
      <w:pPr>
        <w:pStyle w:val="SingleTxt"/>
        <w:rPr>
          <w:spacing w:val="-2"/>
        </w:rPr>
      </w:pPr>
      <w:r w:rsidRPr="00752E4A">
        <w:rPr>
          <w:rFonts w:hint="cs"/>
          <w:spacing w:val="-2"/>
          <w:rtl/>
        </w:rPr>
        <w:t>20</w:t>
      </w:r>
      <w:r w:rsidRPr="00752E4A">
        <w:rPr>
          <w:spacing w:val="-2"/>
          <w:rtl/>
        </w:rPr>
        <w:t xml:space="preserve"> -</w:t>
      </w:r>
      <w:r w:rsidRPr="00752E4A">
        <w:rPr>
          <w:spacing w:val="-2"/>
          <w:rtl/>
        </w:rPr>
        <w:tab/>
        <w:t xml:space="preserve">في </w:t>
      </w:r>
      <w:r w:rsidRPr="00752E4A">
        <w:rPr>
          <w:rFonts w:hint="cs"/>
          <w:spacing w:val="-2"/>
          <w:rtl/>
        </w:rPr>
        <w:t>الجلسة</w:t>
      </w:r>
      <w:r w:rsidRPr="00752E4A">
        <w:rPr>
          <w:spacing w:val="-2"/>
          <w:rtl/>
        </w:rPr>
        <w:t xml:space="preserve"> الثاني</w:t>
      </w:r>
      <w:r w:rsidRPr="00752E4A">
        <w:rPr>
          <w:rFonts w:hint="cs"/>
          <w:spacing w:val="-2"/>
          <w:rtl/>
        </w:rPr>
        <w:t>ة</w:t>
      </w:r>
      <w:r w:rsidRPr="00752E4A">
        <w:rPr>
          <w:spacing w:val="-2"/>
          <w:rtl/>
        </w:rPr>
        <w:t>، المعقود</w:t>
      </w:r>
      <w:r w:rsidRPr="00752E4A">
        <w:rPr>
          <w:rFonts w:hint="cs"/>
          <w:spacing w:val="-2"/>
          <w:rtl/>
        </w:rPr>
        <w:t>ة</w:t>
      </w:r>
      <w:r w:rsidRPr="00752E4A">
        <w:rPr>
          <w:spacing w:val="-2"/>
          <w:rtl/>
        </w:rPr>
        <w:t xml:space="preserve"> في 31 أيار/مايو 2022، ناقش الرؤساء التقدم المحرز في مواءمة أساليب عمل هيئات المعاهدات والإجراءات التي لا تزال مطلوبة </w:t>
      </w:r>
      <w:r w:rsidRPr="00752E4A">
        <w:rPr>
          <w:rFonts w:hint="cs"/>
          <w:spacing w:val="-2"/>
          <w:rtl/>
        </w:rPr>
        <w:t>في هذا الصدد</w:t>
      </w:r>
      <w:r w:rsidRPr="00752E4A">
        <w:rPr>
          <w:spacing w:val="-2"/>
          <w:rtl/>
        </w:rPr>
        <w:t>.</w:t>
      </w:r>
      <w:r w:rsidRPr="00752E4A">
        <w:rPr>
          <w:rFonts w:hint="cs"/>
          <w:spacing w:val="-2"/>
          <w:rtl/>
        </w:rPr>
        <w:t xml:space="preserve"> </w:t>
      </w:r>
      <w:r w:rsidRPr="00752E4A">
        <w:rPr>
          <w:spacing w:val="-2"/>
          <w:rtl/>
        </w:rPr>
        <w:t>وناقشوا المذكرة التي أعدتها الأمانة العامة بشأن هذه بالمسألة (</w:t>
      </w:r>
      <w:hyperlink r:id="rId33" w:history="1">
        <w:r w:rsidRPr="00752E4A">
          <w:rPr>
            <w:rStyle w:val="Hyperlink"/>
            <w:spacing w:val="-2"/>
          </w:rPr>
          <w:t>HRI/MC/2022/3</w:t>
        </w:r>
      </w:hyperlink>
      <w:r w:rsidRPr="00752E4A">
        <w:rPr>
          <w:spacing w:val="-2"/>
          <w:rtl/>
        </w:rPr>
        <w:t>)، وورقات غرفة الاجتماعات الثلاث</w:t>
      </w:r>
      <w:r w:rsidRPr="00752E4A">
        <w:rPr>
          <w:spacing w:val="-2"/>
          <w:vertAlign w:val="superscript"/>
          <w:rtl/>
        </w:rPr>
        <w:t>(</w:t>
      </w:r>
      <w:r w:rsidRPr="00752E4A">
        <w:rPr>
          <w:spacing w:val="-2"/>
          <w:vertAlign w:val="superscript"/>
          <w:rtl/>
        </w:rPr>
        <w:footnoteReference w:id="6"/>
      </w:r>
      <w:r w:rsidRPr="00752E4A">
        <w:rPr>
          <w:spacing w:val="-2"/>
          <w:vertAlign w:val="superscript"/>
          <w:rtl/>
        </w:rPr>
        <w:t>)</w:t>
      </w:r>
      <w:r w:rsidRPr="00752E4A">
        <w:rPr>
          <w:spacing w:val="-2"/>
          <w:rtl/>
        </w:rPr>
        <w:t xml:space="preserve"> التي تحدد أساليب عمل هيئات المعاهدات وممارساتها - واحدة عن تنسيق المسائل المواضيعية في إجراءات تقديم التقارير، وأخرى عن سبل الانتصاف وتدابير الجبر في </w:t>
      </w:r>
      <w:r w:rsidRPr="00752E4A">
        <w:rPr>
          <w:rFonts w:hint="cs"/>
          <w:spacing w:val="-2"/>
          <w:rtl/>
        </w:rPr>
        <w:t xml:space="preserve">اجتهادات </w:t>
      </w:r>
      <w:r w:rsidRPr="00752E4A">
        <w:rPr>
          <w:spacing w:val="-2"/>
          <w:rtl/>
        </w:rPr>
        <w:t>هيئات المعاهدات، وثالثة عن التحقيقات والزيارات القطرية - حيث وقفوا على التقدم المحرز في مواءمة أساليب العمل، وسلطوا الضوء على الممارسات الجيدة، واقترحوا السبل الكفيلة بتعزيز التماسك والاتساق على صعيد نظام هيئات المعاهدات</w:t>
      </w:r>
      <w:r w:rsidRPr="00752E4A">
        <w:rPr>
          <w:rFonts w:hint="cs"/>
          <w:spacing w:val="-2"/>
          <w:rtl/>
        </w:rPr>
        <w:t xml:space="preserve">. </w:t>
      </w:r>
      <w:r w:rsidRPr="00752E4A">
        <w:rPr>
          <w:spacing w:val="-2"/>
          <w:rtl/>
        </w:rPr>
        <w:t>و</w:t>
      </w:r>
      <w:r w:rsidRPr="00752E4A">
        <w:rPr>
          <w:rFonts w:hint="cs"/>
          <w:spacing w:val="-2"/>
          <w:rtl/>
        </w:rPr>
        <w:t>عرضت</w:t>
      </w:r>
      <w:r w:rsidRPr="00752E4A">
        <w:rPr>
          <w:spacing w:val="-2"/>
          <w:rtl/>
        </w:rPr>
        <w:t xml:space="preserve"> الأمانة أيضا </w:t>
      </w:r>
      <w:r w:rsidRPr="00752E4A">
        <w:rPr>
          <w:rFonts w:hint="cs"/>
          <w:spacing w:val="-2"/>
          <w:rtl/>
        </w:rPr>
        <w:t xml:space="preserve">على أنظار الرؤساء </w:t>
      </w:r>
      <w:r w:rsidRPr="00752E4A">
        <w:rPr>
          <w:spacing w:val="-2"/>
          <w:rtl/>
        </w:rPr>
        <w:t>معلومات عن امتثال الدول الأطراف ل</w:t>
      </w:r>
      <w:r w:rsidRPr="00752E4A">
        <w:rPr>
          <w:rFonts w:hint="cs"/>
          <w:spacing w:val="-2"/>
          <w:rtl/>
        </w:rPr>
        <w:t xml:space="preserve">التزام </w:t>
      </w:r>
      <w:r w:rsidRPr="00752E4A">
        <w:rPr>
          <w:spacing w:val="-2"/>
          <w:rtl/>
        </w:rPr>
        <w:t>تقديم التقارير</w:t>
      </w:r>
      <w:r w:rsidRPr="00752E4A">
        <w:rPr>
          <w:spacing w:val="-2"/>
          <w:vertAlign w:val="superscript"/>
          <w:rtl/>
        </w:rPr>
        <w:t>(</w:t>
      </w:r>
      <w:r w:rsidRPr="00752E4A">
        <w:rPr>
          <w:spacing w:val="-2"/>
          <w:vertAlign w:val="superscript"/>
          <w:rtl/>
        </w:rPr>
        <w:footnoteReference w:id="7"/>
      </w:r>
      <w:r w:rsidRPr="00752E4A">
        <w:rPr>
          <w:spacing w:val="-2"/>
          <w:vertAlign w:val="superscript"/>
          <w:rtl/>
        </w:rPr>
        <w:t>)</w:t>
      </w:r>
      <w:r>
        <w:rPr>
          <w:rFonts w:hint="cs"/>
          <w:spacing w:val="-2"/>
          <w:rtl/>
        </w:rPr>
        <w:t xml:space="preserve"> (</w:t>
      </w:r>
      <w:hyperlink r:id="rId34" w:history="1">
        <w:r w:rsidRPr="00890BFF">
          <w:rPr>
            <w:rStyle w:val="Hyperlink"/>
            <w:spacing w:val="-2"/>
          </w:rPr>
          <w:t>A/74/256</w:t>
        </w:r>
      </w:hyperlink>
      <w:r>
        <w:rPr>
          <w:rFonts w:hint="cs"/>
          <w:spacing w:val="-2"/>
          <w:rtl/>
        </w:rPr>
        <w:t>، الفقرة</w:t>
      </w:r>
      <w:r>
        <w:rPr>
          <w:rFonts w:hint="eastAsia"/>
          <w:spacing w:val="-2"/>
          <w:rtl/>
        </w:rPr>
        <w:t> </w:t>
      </w:r>
      <w:r>
        <w:rPr>
          <w:rFonts w:hint="cs"/>
          <w:spacing w:val="-2"/>
          <w:rtl/>
        </w:rPr>
        <w:t>49)</w:t>
      </w:r>
      <w:r w:rsidRPr="00752E4A">
        <w:rPr>
          <w:spacing w:val="-2"/>
          <w:rtl/>
        </w:rPr>
        <w:t>. و</w:t>
      </w:r>
      <w:r w:rsidRPr="00752E4A">
        <w:rPr>
          <w:rFonts w:hint="cs"/>
          <w:spacing w:val="-2"/>
          <w:rtl/>
        </w:rPr>
        <w:t xml:space="preserve">هذه </w:t>
      </w:r>
      <w:r w:rsidRPr="00752E4A">
        <w:rPr>
          <w:spacing w:val="-2"/>
          <w:rtl/>
        </w:rPr>
        <w:t xml:space="preserve">المعلومات، التي قدمت عبر الإنترنت بناء على طلب الرؤساء في اجتماعهم السابق، </w:t>
      </w:r>
      <w:r w:rsidRPr="00752E4A">
        <w:rPr>
          <w:rFonts w:hint="cs"/>
          <w:spacing w:val="-2"/>
          <w:rtl/>
        </w:rPr>
        <w:t xml:space="preserve">بيّنت </w:t>
      </w:r>
      <w:r w:rsidRPr="00752E4A">
        <w:rPr>
          <w:spacing w:val="-2"/>
          <w:rtl/>
        </w:rPr>
        <w:t>أنه حتى 30 نيسان/أبريل 2022، كانت تقارير 165 دولة من أصل 197 دولة طرفا (83 في المائة) متأخرة</w:t>
      </w:r>
      <w:r w:rsidRPr="00752E4A">
        <w:rPr>
          <w:rFonts w:hint="cs"/>
          <w:spacing w:val="-2"/>
          <w:rtl/>
        </w:rPr>
        <w:t xml:space="preserve"> عن موعد تقديمها،</w:t>
      </w:r>
      <w:r w:rsidRPr="00752E4A">
        <w:rPr>
          <w:spacing w:val="-2"/>
          <w:rtl/>
        </w:rPr>
        <w:t xml:space="preserve"> وأن 32 دولة فقط من أصل 197 دولة طرفا (17 في المائة) قدمت تقاريرها في ال</w:t>
      </w:r>
      <w:r w:rsidRPr="00752E4A">
        <w:rPr>
          <w:rFonts w:hint="cs"/>
          <w:spacing w:val="-2"/>
          <w:rtl/>
        </w:rPr>
        <w:t>مواعيد المحددة.</w:t>
      </w:r>
    </w:p>
    <w:p w14:paraId="7E583412" w14:textId="33AA6A7E" w:rsidR="004E1F06" w:rsidRPr="00752E4A" w:rsidRDefault="004E1F06" w:rsidP="004E1F06">
      <w:pPr>
        <w:pStyle w:val="SingleTxt"/>
      </w:pPr>
      <w:r w:rsidRPr="00752E4A">
        <w:rPr>
          <w:rFonts w:hint="cs"/>
          <w:rtl/>
        </w:rPr>
        <w:t>21</w:t>
      </w:r>
      <w:r w:rsidRPr="00752E4A">
        <w:rPr>
          <w:rtl/>
        </w:rPr>
        <w:t xml:space="preserve"> -</w:t>
      </w:r>
      <w:r w:rsidRPr="00752E4A">
        <w:rPr>
          <w:rtl/>
        </w:rPr>
        <w:tab/>
        <w:t xml:space="preserve">وناقش الرؤساء أيضا المذكرة </w:t>
      </w:r>
      <w:r w:rsidRPr="00752E4A">
        <w:rPr>
          <w:rFonts w:hint="cs"/>
          <w:rtl/>
        </w:rPr>
        <w:t>التي أُعدت عن</w:t>
      </w:r>
      <w:r w:rsidRPr="00752E4A">
        <w:rPr>
          <w:rtl/>
        </w:rPr>
        <w:t xml:space="preserve"> تتبع حالة تنفيذ قرارات رؤساء هيئات المعاهدات وتوصياتهم (</w:t>
      </w:r>
      <w:hyperlink r:id="rId35" w:history="1">
        <w:r w:rsidRPr="00752E4A">
          <w:rPr>
            <w:rStyle w:val="Hyperlink"/>
          </w:rPr>
          <w:t>HRI/MC/2022/2</w:t>
        </w:r>
      </w:hyperlink>
      <w:r w:rsidRPr="00752E4A">
        <w:rPr>
          <w:rtl/>
        </w:rPr>
        <w:t>) والطرق ال</w:t>
      </w:r>
      <w:r w:rsidRPr="00752E4A">
        <w:rPr>
          <w:rFonts w:hint="cs"/>
          <w:rtl/>
        </w:rPr>
        <w:t>كفيلة ب</w:t>
      </w:r>
      <w:r w:rsidRPr="00752E4A">
        <w:rPr>
          <w:rtl/>
        </w:rPr>
        <w:t xml:space="preserve">زيادة </w:t>
      </w:r>
      <w:r w:rsidRPr="00752E4A">
        <w:rPr>
          <w:rFonts w:hint="cs"/>
          <w:rtl/>
        </w:rPr>
        <w:t>قدرة</w:t>
      </w:r>
      <w:r w:rsidRPr="00752E4A">
        <w:rPr>
          <w:rtl/>
        </w:rPr>
        <w:t xml:space="preserve"> الرؤساء </w:t>
      </w:r>
      <w:r w:rsidRPr="00752E4A">
        <w:rPr>
          <w:rFonts w:hint="cs"/>
          <w:rtl/>
        </w:rPr>
        <w:t>على</w:t>
      </w:r>
      <w:r w:rsidRPr="00752E4A">
        <w:rPr>
          <w:rtl/>
        </w:rPr>
        <w:t xml:space="preserve"> تعزيز أساليب العمل، مع</w:t>
      </w:r>
      <w:r>
        <w:rPr>
          <w:rFonts w:hint="cs"/>
          <w:rtl/>
        </w:rPr>
        <w:t> </w:t>
      </w:r>
      <w:r w:rsidRPr="00752E4A">
        <w:rPr>
          <w:rtl/>
        </w:rPr>
        <w:t>مراعاة خصوصيات الولايات المختلفة.</w:t>
      </w:r>
      <w:r w:rsidRPr="00752E4A">
        <w:rPr>
          <w:rFonts w:hint="cs"/>
          <w:rtl/>
        </w:rPr>
        <w:t xml:space="preserve"> </w:t>
      </w:r>
      <w:r w:rsidRPr="00752E4A">
        <w:rPr>
          <w:rtl/>
        </w:rPr>
        <w:t xml:space="preserve">وناقش الرؤساء المقترح المنقح </w:t>
      </w:r>
      <w:r w:rsidRPr="00752E4A">
        <w:rPr>
          <w:rFonts w:hint="cs"/>
          <w:rtl/>
        </w:rPr>
        <w:t>المقدم من ا</w:t>
      </w:r>
      <w:r w:rsidRPr="00752E4A">
        <w:rPr>
          <w:rtl/>
        </w:rPr>
        <w:t>للجنة المعنية بحقوق الأشخاص ذوي الإعاقة</w:t>
      </w:r>
      <w:r w:rsidRPr="0077733D">
        <w:rPr>
          <w:vertAlign w:val="superscript"/>
          <w:rtl/>
        </w:rPr>
        <w:t>(</w:t>
      </w:r>
      <w:r w:rsidRPr="0077733D">
        <w:rPr>
          <w:rStyle w:val="FootnoteReference"/>
          <w:szCs w:val="22"/>
          <w:rtl/>
        </w:rPr>
        <w:footnoteReference w:id="8"/>
      </w:r>
      <w:r w:rsidRPr="0077733D">
        <w:rPr>
          <w:vertAlign w:val="superscript"/>
          <w:rtl/>
        </w:rPr>
        <w:t>)</w:t>
      </w:r>
      <w:r w:rsidRPr="00752E4A">
        <w:rPr>
          <w:rtl/>
        </w:rPr>
        <w:t xml:space="preserve">، </w:t>
      </w:r>
      <w:r w:rsidRPr="00752E4A">
        <w:rPr>
          <w:rFonts w:hint="cs"/>
          <w:rtl/>
        </w:rPr>
        <w:t>و</w:t>
      </w:r>
      <w:r w:rsidRPr="00752E4A">
        <w:rPr>
          <w:rtl/>
        </w:rPr>
        <w:t xml:space="preserve">الذي </w:t>
      </w:r>
      <w:r w:rsidRPr="00752E4A">
        <w:rPr>
          <w:rFonts w:hint="cs"/>
          <w:rtl/>
        </w:rPr>
        <w:t xml:space="preserve">ترى فيه اللجنة أنه </w:t>
      </w:r>
      <w:r w:rsidRPr="00752E4A">
        <w:rPr>
          <w:rtl/>
        </w:rPr>
        <w:t xml:space="preserve">يمكن تعزيز التنسيق والمواءمة من خلال آلية مشتركة بين اللجان تضم </w:t>
      </w:r>
      <w:r w:rsidRPr="00752E4A">
        <w:rPr>
          <w:rFonts w:hint="cs"/>
          <w:rtl/>
        </w:rPr>
        <w:t>مكلفين</w:t>
      </w:r>
      <w:r w:rsidRPr="00752E4A">
        <w:rPr>
          <w:rtl/>
        </w:rPr>
        <w:t xml:space="preserve"> </w:t>
      </w:r>
      <w:r w:rsidRPr="00752E4A">
        <w:rPr>
          <w:rFonts w:hint="cs"/>
          <w:rtl/>
        </w:rPr>
        <w:t>بال</w:t>
      </w:r>
      <w:r w:rsidRPr="00752E4A">
        <w:rPr>
          <w:rtl/>
        </w:rPr>
        <w:t xml:space="preserve">تنسيق </w:t>
      </w:r>
      <w:r w:rsidRPr="00752E4A">
        <w:rPr>
          <w:rFonts w:hint="cs"/>
          <w:rtl/>
        </w:rPr>
        <w:t>ي</w:t>
      </w:r>
      <w:r w:rsidRPr="00752E4A">
        <w:rPr>
          <w:rtl/>
        </w:rPr>
        <w:t>تبادل</w:t>
      </w:r>
      <w:r w:rsidRPr="00752E4A">
        <w:rPr>
          <w:rFonts w:hint="cs"/>
          <w:rtl/>
        </w:rPr>
        <w:t>ون</w:t>
      </w:r>
      <w:r w:rsidRPr="00752E4A">
        <w:rPr>
          <w:rtl/>
        </w:rPr>
        <w:t xml:space="preserve"> الممارسات الجيدة و</w:t>
      </w:r>
      <w:r w:rsidRPr="00752E4A">
        <w:rPr>
          <w:rFonts w:hint="cs"/>
          <w:rtl/>
        </w:rPr>
        <w:t>ي</w:t>
      </w:r>
      <w:r w:rsidRPr="00752E4A">
        <w:rPr>
          <w:rtl/>
        </w:rPr>
        <w:t>قترح</w:t>
      </w:r>
      <w:r w:rsidRPr="00752E4A">
        <w:rPr>
          <w:rFonts w:hint="cs"/>
          <w:rtl/>
        </w:rPr>
        <w:t>ون</w:t>
      </w:r>
      <w:r w:rsidRPr="00752E4A">
        <w:rPr>
          <w:rtl/>
        </w:rPr>
        <w:t xml:space="preserve"> على اجتماع الرؤساء تحسينات يمكن أن تعتمدها اللجان.</w:t>
      </w:r>
      <w:r w:rsidRPr="00752E4A">
        <w:rPr>
          <w:rFonts w:hint="cs"/>
          <w:rtl/>
        </w:rPr>
        <w:t xml:space="preserve"> </w:t>
      </w:r>
      <w:r w:rsidRPr="00752E4A">
        <w:rPr>
          <w:rtl/>
        </w:rPr>
        <w:t>وعلاوة على ذلك، ووفقا للمقترح المنقح، ستتعهد اللجان بالتماس آراء الآلية قبل إدخال أي تغيير على أساليب عملها.</w:t>
      </w:r>
      <w:r w:rsidRPr="00752E4A">
        <w:rPr>
          <w:rFonts w:hint="cs"/>
          <w:rtl/>
        </w:rPr>
        <w:t xml:space="preserve"> </w:t>
      </w:r>
      <w:r w:rsidRPr="00752E4A">
        <w:rPr>
          <w:rtl/>
        </w:rPr>
        <w:t>وفي حالة وجود تباين في الآراء، ت</w:t>
      </w:r>
      <w:r w:rsidRPr="00752E4A">
        <w:rPr>
          <w:rFonts w:hint="cs"/>
          <w:rtl/>
        </w:rPr>
        <w:t>ُ</w:t>
      </w:r>
      <w:r w:rsidRPr="00752E4A">
        <w:rPr>
          <w:rtl/>
        </w:rPr>
        <w:t>حال المسائل إلى الرؤساء قبل اتخاذ أي إجراء. وستُطلب آراء مفوضية حقوق الإنسان فيما يتعلق بالموارد البشرية والآثار المالية المترتبة على أي</w:t>
      </w:r>
      <w:r>
        <w:rPr>
          <w:rFonts w:hint="cs"/>
          <w:rtl/>
        </w:rPr>
        <w:t> </w:t>
      </w:r>
      <w:r w:rsidRPr="00752E4A">
        <w:rPr>
          <w:rtl/>
        </w:rPr>
        <w:t>تغيير في أساليب العمل.</w:t>
      </w:r>
    </w:p>
    <w:p w14:paraId="18D28D74" w14:textId="77777777" w:rsidR="004E1F06" w:rsidRPr="00752E4A" w:rsidRDefault="004E1F06" w:rsidP="004E1F06">
      <w:pPr>
        <w:pStyle w:val="SingleTxt"/>
      </w:pPr>
      <w:r w:rsidRPr="00752E4A">
        <w:rPr>
          <w:rFonts w:hint="cs"/>
          <w:rtl/>
        </w:rPr>
        <w:t>22</w:t>
      </w:r>
      <w:r w:rsidRPr="00752E4A">
        <w:rPr>
          <w:rtl/>
        </w:rPr>
        <w:t xml:space="preserve"> -</w:t>
      </w:r>
      <w:r w:rsidRPr="00752E4A">
        <w:rPr>
          <w:rtl/>
        </w:rPr>
        <w:tab/>
        <w:t>وناقش الرؤساء مزايا وعيوب المقترح المنقح</w:t>
      </w:r>
      <w:r w:rsidRPr="00752E4A">
        <w:rPr>
          <w:rFonts w:hint="cs"/>
          <w:rtl/>
        </w:rPr>
        <w:t>،</w:t>
      </w:r>
      <w:r w:rsidRPr="00752E4A">
        <w:rPr>
          <w:rtl/>
        </w:rPr>
        <w:t xml:space="preserve"> واتفقوا على أن عملية التنسيق والمواءمة </w:t>
      </w:r>
      <w:r w:rsidRPr="00752E4A">
        <w:rPr>
          <w:rFonts w:hint="cs"/>
          <w:rtl/>
        </w:rPr>
        <w:t xml:space="preserve">يمكن أن تتحسّن </w:t>
      </w:r>
      <w:r w:rsidRPr="00752E4A">
        <w:rPr>
          <w:rtl/>
        </w:rPr>
        <w:t xml:space="preserve">من خلال </w:t>
      </w:r>
      <w:r w:rsidRPr="00752E4A">
        <w:rPr>
          <w:rFonts w:hint="cs"/>
          <w:rtl/>
        </w:rPr>
        <w:t>الاستعانة بمكلفين بال</w:t>
      </w:r>
      <w:r w:rsidRPr="00752E4A">
        <w:rPr>
          <w:rtl/>
        </w:rPr>
        <w:t xml:space="preserve">تنسيق، </w:t>
      </w:r>
      <w:r w:rsidRPr="00752E4A">
        <w:rPr>
          <w:rFonts w:hint="cs"/>
          <w:rtl/>
        </w:rPr>
        <w:t xml:space="preserve">يُعيَّنون </w:t>
      </w:r>
      <w:r w:rsidRPr="00752E4A">
        <w:rPr>
          <w:rtl/>
        </w:rPr>
        <w:t>كل</w:t>
      </w:r>
      <w:r w:rsidRPr="00752E4A">
        <w:rPr>
          <w:rFonts w:hint="cs"/>
          <w:rtl/>
        </w:rPr>
        <w:t>ٌّ</w:t>
      </w:r>
      <w:r w:rsidRPr="00752E4A">
        <w:rPr>
          <w:rtl/>
        </w:rPr>
        <w:t xml:space="preserve"> </w:t>
      </w:r>
      <w:r w:rsidRPr="00752E4A">
        <w:rPr>
          <w:rFonts w:hint="cs"/>
          <w:rtl/>
        </w:rPr>
        <w:t xml:space="preserve">من </w:t>
      </w:r>
      <w:r w:rsidRPr="00752E4A">
        <w:rPr>
          <w:rtl/>
        </w:rPr>
        <w:t>لجن</w:t>
      </w:r>
      <w:r w:rsidRPr="00752E4A">
        <w:rPr>
          <w:rFonts w:hint="cs"/>
          <w:rtl/>
        </w:rPr>
        <w:t>ته</w:t>
      </w:r>
      <w:r w:rsidRPr="00752E4A">
        <w:rPr>
          <w:rtl/>
        </w:rPr>
        <w:t xml:space="preserve"> ل</w:t>
      </w:r>
      <w:r w:rsidRPr="00752E4A">
        <w:rPr>
          <w:rFonts w:hint="cs"/>
          <w:rtl/>
        </w:rPr>
        <w:t xml:space="preserve">يتولوا تيسير </w:t>
      </w:r>
      <w:r w:rsidRPr="00752E4A">
        <w:rPr>
          <w:rtl/>
        </w:rPr>
        <w:t xml:space="preserve">التفاعل بين اللجان وتقديم </w:t>
      </w:r>
      <w:r w:rsidRPr="00752E4A">
        <w:rPr>
          <w:rFonts w:hint="cs"/>
          <w:rtl/>
        </w:rPr>
        <w:t>ال</w:t>
      </w:r>
      <w:r w:rsidRPr="00752E4A">
        <w:rPr>
          <w:rtl/>
        </w:rPr>
        <w:t>توصيات إلى الرؤساء.</w:t>
      </w:r>
      <w:r w:rsidRPr="00752E4A">
        <w:rPr>
          <w:rFonts w:hint="cs"/>
          <w:rtl/>
        </w:rPr>
        <w:t xml:space="preserve"> </w:t>
      </w:r>
      <w:r w:rsidRPr="00752E4A">
        <w:rPr>
          <w:rtl/>
        </w:rPr>
        <w:t>وناقش الرؤساء سبل الحد من الازدواجية غير الضرورية مع تعزيز التكرار المفيد</w:t>
      </w:r>
      <w:r w:rsidRPr="00752E4A">
        <w:rPr>
          <w:rFonts w:hint="cs"/>
          <w:rtl/>
        </w:rPr>
        <w:t>،</w:t>
      </w:r>
      <w:r w:rsidRPr="00752E4A">
        <w:rPr>
          <w:rtl/>
        </w:rPr>
        <w:t xml:space="preserve"> واقترحوا </w:t>
      </w:r>
      <w:r w:rsidRPr="00752E4A">
        <w:rPr>
          <w:rFonts w:hint="cs"/>
          <w:rtl/>
        </w:rPr>
        <w:t>أن ي</w:t>
      </w:r>
      <w:r w:rsidRPr="00752E4A">
        <w:rPr>
          <w:rtl/>
        </w:rPr>
        <w:t xml:space="preserve">واصل </w:t>
      </w:r>
      <w:r w:rsidRPr="00752E4A">
        <w:rPr>
          <w:rFonts w:hint="cs"/>
          <w:rtl/>
        </w:rPr>
        <w:t xml:space="preserve">المكلفون بالتنسيق المعينون من اللجان </w:t>
      </w:r>
      <w:r w:rsidRPr="00752E4A">
        <w:rPr>
          <w:rtl/>
        </w:rPr>
        <w:t xml:space="preserve">النظر في المسألة. </w:t>
      </w:r>
    </w:p>
    <w:p w14:paraId="608958CE" w14:textId="77777777" w:rsidR="004E1F06" w:rsidRPr="00752E4A" w:rsidRDefault="004E1F06" w:rsidP="004E1F06">
      <w:pPr>
        <w:pStyle w:val="SingleTxt"/>
      </w:pPr>
      <w:r w:rsidRPr="00752E4A">
        <w:rPr>
          <w:rFonts w:hint="cs"/>
          <w:rtl/>
        </w:rPr>
        <w:lastRenderedPageBreak/>
        <w:t>23</w:t>
      </w:r>
      <w:r w:rsidRPr="00752E4A">
        <w:rPr>
          <w:rtl/>
        </w:rPr>
        <w:t xml:space="preserve"> -</w:t>
      </w:r>
      <w:r w:rsidRPr="00752E4A">
        <w:rPr>
          <w:rtl/>
        </w:rPr>
        <w:tab/>
        <w:t xml:space="preserve">وفيما يتعلق بالترتيبات التيسيرية المعقولة للأشخاص ذوي الإعاقة، اتفق الرؤساء أن سياسة مفوضية حقوق الإنسان المتعلقة بالترتيبات التيسيرية المعقولة ينبغي أن تكون جزءا لا يتجزأ من أساليب العمل المنسقة لهيئات المعاهدات وأن تتضمن آلية استعراض. </w:t>
      </w:r>
    </w:p>
    <w:p w14:paraId="1020C37C" w14:textId="77777777" w:rsidR="004E1F06" w:rsidRPr="00752E4A" w:rsidRDefault="004E1F06" w:rsidP="004E1F06">
      <w:pPr>
        <w:pStyle w:val="SingleTxt"/>
      </w:pPr>
      <w:r w:rsidRPr="00752E4A">
        <w:rPr>
          <w:rFonts w:hint="cs"/>
          <w:rtl/>
        </w:rPr>
        <w:t>24</w:t>
      </w:r>
      <w:r w:rsidRPr="00752E4A">
        <w:rPr>
          <w:rtl/>
        </w:rPr>
        <w:t xml:space="preserve"> -</w:t>
      </w:r>
      <w:r w:rsidRPr="00752E4A">
        <w:rPr>
          <w:rtl/>
        </w:rPr>
        <w:tab/>
        <w:t>وللاطلاع على القرارات والتوصيات ذات الصلة بالموضوع، انظر الفرع الخامس من هذا التقرير.</w:t>
      </w:r>
    </w:p>
    <w:p w14:paraId="53F82E0F" w14:textId="77777777" w:rsidR="004E1F06" w:rsidRPr="00C808C5" w:rsidRDefault="004E1F06" w:rsidP="004E1F06">
      <w:pPr>
        <w:pStyle w:val="SingleTxt"/>
        <w:spacing w:after="0" w:line="120" w:lineRule="exact"/>
        <w:rPr>
          <w:b/>
          <w:bCs/>
          <w:sz w:val="10"/>
          <w:rtl/>
        </w:rPr>
      </w:pPr>
    </w:p>
    <w:p w14:paraId="730BD042" w14:textId="77777777" w:rsidR="004E1F06" w:rsidRPr="00752E4A" w:rsidRDefault="004E1F06" w:rsidP="004E1F06">
      <w:pPr>
        <w:pStyle w:val="H1"/>
      </w:pPr>
      <w:r w:rsidRPr="00752E4A">
        <w:rPr>
          <w:rtl/>
        </w:rPr>
        <w:tab/>
        <w:t>جيم</w:t>
      </w:r>
      <w:r w:rsidRPr="00752E4A">
        <w:rPr>
          <w:rFonts w:hint="cs"/>
          <w:rtl/>
        </w:rPr>
        <w:t xml:space="preserve"> </w:t>
      </w:r>
      <w:r w:rsidRPr="00752E4A">
        <w:rPr>
          <w:rtl/>
        </w:rPr>
        <w:t>-</w:t>
      </w:r>
      <w:r w:rsidRPr="00752E4A">
        <w:rPr>
          <w:rtl/>
        </w:rPr>
        <w:tab/>
        <w:t>تنفيذ هيئات المعاهدات للمبادئ التوجيهية المتعلقة بمكافحة أعمال الترهيب أو الانتقام (مبادئ سان خوسيه التوجيهية)</w:t>
      </w:r>
    </w:p>
    <w:p w14:paraId="274179E0" w14:textId="2BC4244A" w:rsidR="004E1F06" w:rsidRPr="00752E4A" w:rsidRDefault="004E1F06" w:rsidP="004E1F06">
      <w:pPr>
        <w:pStyle w:val="SingleTxt"/>
      </w:pPr>
      <w:r w:rsidRPr="00752E4A">
        <w:rPr>
          <w:rFonts w:hint="cs"/>
          <w:rtl/>
        </w:rPr>
        <w:t>25</w:t>
      </w:r>
      <w:r w:rsidRPr="00752E4A">
        <w:rPr>
          <w:rtl/>
        </w:rPr>
        <w:t xml:space="preserve"> -</w:t>
      </w:r>
      <w:r w:rsidRPr="00752E4A">
        <w:rPr>
          <w:rtl/>
        </w:rPr>
        <w:tab/>
        <w:t xml:space="preserve">في الجلسة الأولى، ناقش الرؤساء مذكرة الأمانة </w:t>
      </w:r>
      <w:r w:rsidRPr="00752E4A">
        <w:rPr>
          <w:rFonts w:hint="cs"/>
          <w:rtl/>
        </w:rPr>
        <w:t xml:space="preserve">العامة </w:t>
      </w:r>
      <w:r w:rsidRPr="00752E4A">
        <w:rPr>
          <w:rtl/>
        </w:rPr>
        <w:t>المتعلقة بممارسات هيئات معاهدات حقوق الإنسان بشأن أعمال الترهيب والانتقام والمسائل التي يتعين على الرؤساء اتخاذ مزيد من الإجراءات بشأنها (</w:t>
      </w:r>
      <w:hyperlink r:id="rId36" w:history="1">
        <w:r w:rsidRPr="00752E4A">
          <w:rPr>
            <w:rStyle w:val="Hyperlink"/>
          </w:rPr>
          <w:t>HRI/MC/2022/4</w:t>
        </w:r>
      </w:hyperlink>
      <w:r w:rsidRPr="00752E4A">
        <w:rPr>
          <w:rtl/>
        </w:rPr>
        <w:t>)</w:t>
      </w:r>
      <w:r w:rsidRPr="00752E4A">
        <w:rPr>
          <w:rFonts w:hint="cs"/>
          <w:rtl/>
        </w:rPr>
        <w:t>؛</w:t>
      </w:r>
      <w:r w:rsidRPr="00752E4A">
        <w:rPr>
          <w:rtl/>
        </w:rPr>
        <w:t xml:space="preserve"> </w:t>
      </w:r>
      <w:r w:rsidRPr="00752E4A">
        <w:rPr>
          <w:rFonts w:hint="cs"/>
          <w:rtl/>
        </w:rPr>
        <w:t>و</w:t>
      </w:r>
      <w:r w:rsidRPr="00752E4A">
        <w:rPr>
          <w:rtl/>
        </w:rPr>
        <w:t xml:space="preserve">تتضمن </w:t>
      </w:r>
      <w:r w:rsidRPr="00752E4A">
        <w:rPr>
          <w:rFonts w:hint="cs"/>
          <w:rtl/>
        </w:rPr>
        <w:t xml:space="preserve">المذكرة </w:t>
      </w:r>
      <w:r w:rsidRPr="00752E4A">
        <w:rPr>
          <w:rtl/>
        </w:rPr>
        <w:t>موجزا للاتجاهات والحالات المتعلقة بأعمال الانتقام المبلغ عنها منذ المذكرة السابقة التي أُعدت للاجتماع الثالث والثلاثين للرؤساء</w:t>
      </w:r>
      <w:r w:rsidRPr="00752E4A">
        <w:rPr>
          <w:vertAlign w:val="superscript"/>
          <w:rtl/>
        </w:rPr>
        <w:t>(</w:t>
      </w:r>
      <w:r w:rsidRPr="00752E4A">
        <w:rPr>
          <w:vertAlign w:val="superscript"/>
          <w:rtl/>
        </w:rPr>
        <w:footnoteReference w:id="9"/>
      </w:r>
      <w:r w:rsidRPr="00752E4A">
        <w:rPr>
          <w:vertAlign w:val="superscript"/>
          <w:rtl/>
        </w:rPr>
        <w:t>)</w:t>
      </w:r>
      <w:r w:rsidRPr="00752E4A">
        <w:rPr>
          <w:rtl/>
        </w:rPr>
        <w:t>.</w:t>
      </w:r>
      <w:r w:rsidRPr="00752E4A">
        <w:rPr>
          <w:rFonts w:hint="cs"/>
          <w:rtl/>
        </w:rPr>
        <w:t xml:space="preserve"> </w:t>
      </w:r>
      <w:r w:rsidRPr="00752E4A">
        <w:rPr>
          <w:rtl/>
        </w:rPr>
        <w:t>ولاحظت الأمانة في عرضها أنه جرى، خلال الجائحة، إبلاغ الأمانة ومقرري هيئات المعاهدات أو جهات التنسيق المعنية بأعمال الانتقام بعدد أقل من الادعاءات المتعلقة بأعمال الانتقام أو الترهيب.</w:t>
      </w:r>
      <w:r w:rsidRPr="00752E4A">
        <w:rPr>
          <w:rFonts w:hint="cs"/>
          <w:rtl/>
        </w:rPr>
        <w:t xml:space="preserve"> </w:t>
      </w:r>
      <w:r w:rsidRPr="00752E4A">
        <w:rPr>
          <w:rtl/>
        </w:rPr>
        <w:t xml:space="preserve">وأثيرت </w:t>
      </w:r>
      <w:r w:rsidRPr="00752E4A">
        <w:rPr>
          <w:rFonts w:hint="cs"/>
          <w:rtl/>
        </w:rPr>
        <w:t>مسألة ال</w:t>
      </w:r>
      <w:r w:rsidRPr="00752E4A">
        <w:rPr>
          <w:rtl/>
        </w:rPr>
        <w:t>تحديات و</w:t>
      </w:r>
      <w:r w:rsidRPr="00752E4A">
        <w:rPr>
          <w:rFonts w:hint="cs"/>
          <w:rtl/>
        </w:rPr>
        <w:t>ال</w:t>
      </w:r>
      <w:r w:rsidRPr="00752E4A">
        <w:rPr>
          <w:rtl/>
        </w:rPr>
        <w:t xml:space="preserve">عقبات </w:t>
      </w:r>
      <w:r w:rsidRPr="00752E4A">
        <w:rPr>
          <w:rFonts w:hint="cs"/>
          <w:rtl/>
        </w:rPr>
        <w:t>ال</w:t>
      </w:r>
      <w:r w:rsidRPr="00752E4A">
        <w:rPr>
          <w:rtl/>
        </w:rPr>
        <w:t xml:space="preserve">مختلفة </w:t>
      </w:r>
      <w:r w:rsidRPr="00752E4A">
        <w:rPr>
          <w:rFonts w:hint="cs"/>
          <w:rtl/>
        </w:rPr>
        <w:t>التي تعترض</w:t>
      </w:r>
      <w:r w:rsidRPr="00752E4A">
        <w:rPr>
          <w:rtl/>
        </w:rPr>
        <w:t xml:space="preserve"> التفاعل مع هيئات المعاهدات، بما في ذلك عدم الوضوح وقلة ال</w:t>
      </w:r>
      <w:r w:rsidRPr="00752E4A">
        <w:rPr>
          <w:rFonts w:hint="cs"/>
          <w:rtl/>
        </w:rPr>
        <w:t>ت</w:t>
      </w:r>
      <w:r w:rsidRPr="00752E4A">
        <w:rPr>
          <w:rtl/>
        </w:rPr>
        <w:t>وعي</w:t>
      </w:r>
      <w:r w:rsidRPr="00752E4A">
        <w:rPr>
          <w:rFonts w:hint="cs"/>
          <w:rtl/>
        </w:rPr>
        <w:t>ة</w:t>
      </w:r>
      <w:r w:rsidRPr="00752E4A">
        <w:rPr>
          <w:rtl/>
        </w:rPr>
        <w:t xml:space="preserve"> بكيفية المشاركة من خلال القنوات الإلكترونية، وعدم قدرة الضحايا وأقاربهم ومحاميهم، فضلا عن الجهات الفاعلة في المجتمع المدني، على الوصول إلى القنوات الافتراضية</w:t>
      </w:r>
      <w:r w:rsidRPr="00752E4A">
        <w:rPr>
          <w:rFonts w:hint="cs"/>
          <w:rtl/>
        </w:rPr>
        <w:t>،</w:t>
      </w:r>
      <w:r w:rsidRPr="00752E4A">
        <w:rPr>
          <w:rtl/>
        </w:rPr>
        <w:t xml:space="preserve"> و</w:t>
      </w:r>
      <w:r w:rsidRPr="00752E4A">
        <w:rPr>
          <w:rFonts w:hint="cs"/>
          <w:rtl/>
        </w:rPr>
        <w:t>عدم</w:t>
      </w:r>
      <w:r w:rsidRPr="00752E4A">
        <w:rPr>
          <w:rtl/>
        </w:rPr>
        <w:t xml:space="preserve"> الثقة في القنوات الإلكترونية.</w:t>
      </w:r>
      <w:r w:rsidRPr="00752E4A">
        <w:rPr>
          <w:rFonts w:hint="cs"/>
          <w:rtl/>
        </w:rPr>
        <w:t xml:space="preserve"> </w:t>
      </w:r>
      <w:r w:rsidRPr="00752E4A">
        <w:rPr>
          <w:rtl/>
        </w:rPr>
        <w:t xml:space="preserve">ولوحظ أن الانخفاض في عدد حالات أعمال الانتقام المبلغ عنها </w:t>
      </w:r>
      <w:r w:rsidRPr="00752E4A">
        <w:rPr>
          <w:rFonts w:hint="cs"/>
          <w:rtl/>
        </w:rPr>
        <w:t>ربما كان مرده</w:t>
      </w:r>
      <w:r w:rsidRPr="00752E4A">
        <w:rPr>
          <w:rtl/>
        </w:rPr>
        <w:t xml:space="preserve"> </w:t>
      </w:r>
      <w:r w:rsidRPr="00752E4A">
        <w:rPr>
          <w:rFonts w:hint="cs"/>
          <w:rtl/>
        </w:rPr>
        <w:t xml:space="preserve">إلى </w:t>
      </w:r>
      <w:r w:rsidRPr="00752E4A">
        <w:rPr>
          <w:rtl/>
        </w:rPr>
        <w:t>محدودية إمكانية وصول الضحايا والمحامين إلى هيئات المعاهدات وإلى الآليات الدولية والوطنية بسبب الجائحة.</w:t>
      </w:r>
      <w:r w:rsidRPr="00752E4A">
        <w:rPr>
          <w:rFonts w:hint="cs"/>
          <w:rtl/>
        </w:rPr>
        <w:t xml:space="preserve"> </w:t>
      </w:r>
    </w:p>
    <w:p w14:paraId="15ED50A2" w14:textId="1EB0ED6C" w:rsidR="004E1F06" w:rsidRPr="00752E4A" w:rsidRDefault="004E1F06" w:rsidP="004E1F06">
      <w:pPr>
        <w:pStyle w:val="SingleTxt"/>
        <w:rPr>
          <w:rtl/>
        </w:rPr>
      </w:pPr>
      <w:r w:rsidRPr="00752E4A">
        <w:rPr>
          <w:rFonts w:hint="cs"/>
          <w:rtl/>
        </w:rPr>
        <w:t>26</w:t>
      </w:r>
      <w:r w:rsidRPr="00752E4A">
        <w:rPr>
          <w:rtl/>
        </w:rPr>
        <w:t xml:space="preserve"> -</w:t>
      </w:r>
      <w:r w:rsidRPr="00752E4A">
        <w:rPr>
          <w:rtl/>
        </w:rPr>
        <w:tab/>
        <w:t>وأطلعت الأمانة الرؤساء أيضاً على تقرير الأمين العام عن التعاون مع الأمم المتحدة وممثليها وآلياتها في ميدان حقوق الإنسان (</w:t>
      </w:r>
      <w:hyperlink r:id="rId37" w:history="1">
        <w:r w:rsidRPr="00752E4A">
          <w:rPr>
            <w:rStyle w:val="Hyperlink"/>
          </w:rPr>
          <w:t>A/HRC/48/28</w:t>
        </w:r>
      </w:hyperlink>
      <w:r w:rsidRPr="00752E4A">
        <w:rPr>
          <w:rtl/>
        </w:rPr>
        <w:t xml:space="preserve">)، الذي كشف أن العدد المبلغ عنه </w:t>
      </w:r>
      <w:r w:rsidRPr="00752E4A">
        <w:rPr>
          <w:rFonts w:hint="cs"/>
          <w:rtl/>
        </w:rPr>
        <w:t xml:space="preserve">من </w:t>
      </w:r>
      <w:r w:rsidRPr="00752E4A">
        <w:rPr>
          <w:rtl/>
        </w:rPr>
        <w:t>أعمال الترهيب والانتقام التي ارتكبتها جهات فاعلة من الدول ومن غير الدول ضد الأشخاص الذين يسعون إلى التعاون أو</w:t>
      </w:r>
      <w:r>
        <w:rPr>
          <w:rFonts w:hint="cs"/>
          <w:rtl/>
        </w:rPr>
        <w:t> </w:t>
      </w:r>
      <w:r w:rsidRPr="00752E4A">
        <w:rPr>
          <w:rtl/>
        </w:rPr>
        <w:t xml:space="preserve">تعاونوا مع الأمم المتحدة ظل مرتفعا خلال الفترة المشمولة بالتقرير (1 أيار/مايو 2020 </w:t>
      </w:r>
      <w:r>
        <w:rPr>
          <w:rtl/>
        </w:rPr>
        <w:t>–</w:t>
      </w:r>
      <w:r w:rsidRPr="00752E4A">
        <w:rPr>
          <w:rtl/>
        </w:rPr>
        <w:t xml:space="preserve"> 30</w:t>
      </w:r>
      <w:r>
        <w:rPr>
          <w:rFonts w:hint="cs"/>
          <w:rtl/>
        </w:rPr>
        <w:t> </w:t>
      </w:r>
      <w:r w:rsidRPr="00752E4A">
        <w:rPr>
          <w:rtl/>
        </w:rPr>
        <w:t>نيسان/أبريل 2021).</w:t>
      </w:r>
      <w:r w:rsidRPr="00752E4A">
        <w:rPr>
          <w:rFonts w:hint="cs"/>
          <w:rtl/>
        </w:rPr>
        <w:t xml:space="preserve"> </w:t>
      </w:r>
      <w:r w:rsidRPr="00752E4A">
        <w:rPr>
          <w:rtl/>
        </w:rPr>
        <w:t xml:space="preserve">ويعزى ذلك جزئيا إلى تحسُّن </w:t>
      </w:r>
      <w:r w:rsidRPr="00752E4A">
        <w:rPr>
          <w:rFonts w:hint="cs"/>
          <w:rtl/>
        </w:rPr>
        <w:t xml:space="preserve">التوثيق </w:t>
      </w:r>
      <w:r w:rsidRPr="00752E4A">
        <w:rPr>
          <w:rtl/>
        </w:rPr>
        <w:t>والإبلاغ.</w:t>
      </w:r>
      <w:r w:rsidRPr="00752E4A">
        <w:rPr>
          <w:rFonts w:hint="cs"/>
          <w:rtl/>
        </w:rPr>
        <w:t xml:space="preserve"> </w:t>
      </w:r>
      <w:r w:rsidRPr="00752E4A">
        <w:rPr>
          <w:rtl/>
        </w:rPr>
        <w:t>و</w:t>
      </w:r>
      <w:r w:rsidRPr="00752E4A">
        <w:rPr>
          <w:rFonts w:hint="cs"/>
          <w:rtl/>
        </w:rPr>
        <w:t>من</w:t>
      </w:r>
      <w:r w:rsidRPr="00752E4A">
        <w:rPr>
          <w:rtl/>
        </w:rPr>
        <w:t xml:space="preserve"> الاتجاهات الرئيسية التي أبرزها التقرير تلقي الأمانة </w:t>
      </w:r>
      <w:r w:rsidRPr="00752E4A">
        <w:rPr>
          <w:rFonts w:hint="cs"/>
          <w:rtl/>
        </w:rPr>
        <w:t xml:space="preserve">ادعاءات تهم حوالي </w:t>
      </w:r>
      <w:r w:rsidRPr="00752E4A">
        <w:rPr>
          <w:rtl/>
        </w:rPr>
        <w:t xml:space="preserve">نصف البلدان المذكورة </w:t>
      </w:r>
      <w:r w:rsidRPr="00752E4A">
        <w:rPr>
          <w:rFonts w:hint="cs"/>
          <w:rtl/>
        </w:rPr>
        <w:t xml:space="preserve">في التقرير وتشير إلى تعرض </w:t>
      </w:r>
      <w:r w:rsidRPr="00752E4A">
        <w:rPr>
          <w:rtl/>
        </w:rPr>
        <w:t>جماعات وأفراد تعاونوا مع الأمم المتحدة أو حاولوا التعاون معها</w:t>
      </w:r>
      <w:r w:rsidRPr="00752E4A">
        <w:rPr>
          <w:rFonts w:hint="cs"/>
          <w:rtl/>
        </w:rPr>
        <w:t xml:space="preserve"> لأعمال ا</w:t>
      </w:r>
      <w:r w:rsidRPr="00752E4A">
        <w:rPr>
          <w:rtl/>
        </w:rPr>
        <w:t xml:space="preserve">لرصد والمراقبة، سواء على شبكة الإنترنت أو خارجها. وتتعلق بعض </w:t>
      </w:r>
      <w:r w:rsidRPr="00752E4A">
        <w:rPr>
          <w:rFonts w:hint="cs"/>
          <w:rtl/>
        </w:rPr>
        <w:t>تلك</w:t>
      </w:r>
      <w:r w:rsidRPr="00752E4A">
        <w:rPr>
          <w:rtl/>
        </w:rPr>
        <w:t xml:space="preserve"> الحالات باستخدام تشريعات تقييدية تمنع التعاون مع الأمم المتحدة أو تعاقب عليه، </w:t>
      </w:r>
      <w:r w:rsidRPr="00752E4A">
        <w:rPr>
          <w:rFonts w:hint="cs"/>
          <w:rtl/>
        </w:rPr>
        <w:t xml:space="preserve">وذلك </w:t>
      </w:r>
      <w:r w:rsidRPr="00752E4A">
        <w:rPr>
          <w:rtl/>
        </w:rPr>
        <w:t xml:space="preserve">تحديداً لأسباب تتعلق بالأمن القومي، بما في ذلك تدابير مكافحة الإرهاب، على أساس قوانين تنظم أنشطة منظمات المجتمع المدني. </w:t>
      </w:r>
    </w:p>
    <w:p w14:paraId="4C3B0A8D" w14:textId="77777777" w:rsidR="004E1F06" w:rsidRPr="00752E4A" w:rsidRDefault="004E1F06" w:rsidP="004E1F06">
      <w:pPr>
        <w:pStyle w:val="SingleTxt"/>
        <w:rPr>
          <w:rtl/>
        </w:rPr>
      </w:pPr>
      <w:r w:rsidRPr="00752E4A">
        <w:rPr>
          <w:rFonts w:hint="cs"/>
          <w:rtl/>
        </w:rPr>
        <w:t>27</w:t>
      </w:r>
      <w:r w:rsidRPr="00752E4A">
        <w:rPr>
          <w:rtl/>
        </w:rPr>
        <w:t xml:space="preserve"> -</w:t>
      </w:r>
      <w:r w:rsidRPr="00752E4A">
        <w:rPr>
          <w:rtl/>
        </w:rPr>
        <w:tab/>
        <w:t>وعرض</w:t>
      </w:r>
      <w:r w:rsidRPr="00752E4A">
        <w:rPr>
          <w:rFonts w:hint="cs"/>
          <w:rtl/>
        </w:rPr>
        <w:t>ت</w:t>
      </w:r>
      <w:r w:rsidRPr="00752E4A">
        <w:rPr>
          <w:rtl/>
        </w:rPr>
        <w:t xml:space="preserve"> ممثل</w:t>
      </w:r>
      <w:r w:rsidRPr="00752E4A">
        <w:rPr>
          <w:rFonts w:hint="cs"/>
          <w:rtl/>
        </w:rPr>
        <w:t>ة</w:t>
      </w:r>
      <w:r w:rsidRPr="00752E4A">
        <w:rPr>
          <w:rtl/>
        </w:rPr>
        <w:t xml:space="preserve"> عن منظمة الخدمة الدولية لحقوق الإنسان، وهي منظمة غير حكومية، الدراسة التي أجرتها المنظمة في عام 2021 بشأن الأحد عشر </w:t>
      </w:r>
      <w:r w:rsidRPr="00752E4A">
        <w:rPr>
          <w:rFonts w:hint="cs"/>
          <w:rtl/>
        </w:rPr>
        <w:t xml:space="preserve">تقريرا </w:t>
      </w:r>
      <w:r w:rsidRPr="00752E4A">
        <w:rPr>
          <w:rtl/>
        </w:rPr>
        <w:t xml:space="preserve">السابقة </w:t>
      </w:r>
      <w:r w:rsidRPr="00752E4A">
        <w:rPr>
          <w:rFonts w:hint="cs"/>
          <w:rtl/>
        </w:rPr>
        <w:t>ا</w:t>
      </w:r>
      <w:r w:rsidRPr="00752E4A">
        <w:rPr>
          <w:rtl/>
        </w:rPr>
        <w:t>ل</w:t>
      </w:r>
      <w:r w:rsidRPr="00752E4A">
        <w:rPr>
          <w:rFonts w:hint="cs"/>
          <w:rtl/>
        </w:rPr>
        <w:t xml:space="preserve">تي أعدها </w:t>
      </w:r>
      <w:r w:rsidRPr="00752E4A">
        <w:rPr>
          <w:rtl/>
        </w:rPr>
        <w:t xml:space="preserve">لأمين العام عن أعمال </w:t>
      </w:r>
      <w:r w:rsidRPr="00752E4A">
        <w:rPr>
          <w:rtl/>
        </w:rPr>
        <w:lastRenderedPageBreak/>
        <w:t>الانتقام</w:t>
      </w:r>
      <w:r w:rsidRPr="00752E4A">
        <w:rPr>
          <w:vertAlign w:val="superscript"/>
          <w:rtl/>
        </w:rPr>
        <w:t>(</w:t>
      </w:r>
      <w:r w:rsidRPr="00752E4A">
        <w:rPr>
          <w:vertAlign w:val="superscript"/>
          <w:rtl/>
        </w:rPr>
        <w:footnoteReference w:id="10"/>
      </w:r>
      <w:r w:rsidRPr="00752E4A">
        <w:rPr>
          <w:vertAlign w:val="superscript"/>
          <w:rtl/>
        </w:rPr>
        <w:t>)</w:t>
      </w:r>
      <w:r w:rsidRPr="00752E4A">
        <w:rPr>
          <w:rtl/>
        </w:rPr>
        <w:t>.</w:t>
      </w:r>
      <w:r w:rsidRPr="00752E4A">
        <w:rPr>
          <w:rFonts w:hint="cs"/>
          <w:rtl/>
        </w:rPr>
        <w:t xml:space="preserve"> </w:t>
      </w:r>
      <w:r w:rsidRPr="00752E4A">
        <w:rPr>
          <w:rtl/>
        </w:rPr>
        <w:t>و</w:t>
      </w:r>
      <w:r w:rsidRPr="00752E4A">
        <w:rPr>
          <w:rFonts w:hint="cs"/>
          <w:rtl/>
        </w:rPr>
        <w:t xml:space="preserve">قد </w:t>
      </w:r>
      <w:r w:rsidRPr="00752E4A">
        <w:rPr>
          <w:rtl/>
        </w:rPr>
        <w:t xml:space="preserve">خلصت الدراسة إلى أن التفاعل مع هيئات المعاهدات كان ثالث أكثر </w:t>
      </w:r>
      <w:r w:rsidRPr="00752E4A">
        <w:rPr>
          <w:rFonts w:hint="cs"/>
          <w:rtl/>
        </w:rPr>
        <w:t xml:space="preserve">ما يُبلغ به من أسباب التعرض </w:t>
      </w:r>
      <w:r w:rsidRPr="00752E4A">
        <w:rPr>
          <w:rtl/>
        </w:rPr>
        <w:t xml:space="preserve">لأعمال الترهيب والانتقام، وأن هيئات المعاهدات اتخذت إجراءات عامة في 54 في المائة من </w:t>
      </w:r>
      <w:r w:rsidRPr="00752E4A">
        <w:rPr>
          <w:rFonts w:hint="cs"/>
          <w:rtl/>
        </w:rPr>
        <w:t>القضايا</w:t>
      </w:r>
      <w:r w:rsidRPr="00752E4A">
        <w:rPr>
          <w:rtl/>
        </w:rPr>
        <w:t>، وأن آثاراً إيجابية لوحظت في ال</w:t>
      </w:r>
      <w:r w:rsidRPr="00752E4A">
        <w:rPr>
          <w:rFonts w:hint="cs"/>
          <w:rtl/>
        </w:rPr>
        <w:t>قضايا</w:t>
      </w:r>
      <w:r w:rsidRPr="00752E4A">
        <w:rPr>
          <w:rtl/>
        </w:rPr>
        <w:t xml:space="preserve"> التي اتخذت فيها إجراءات محددة.</w:t>
      </w:r>
      <w:r w:rsidRPr="00752E4A">
        <w:rPr>
          <w:rFonts w:hint="cs"/>
          <w:rtl/>
        </w:rPr>
        <w:t xml:space="preserve"> </w:t>
      </w:r>
      <w:r w:rsidRPr="00752E4A">
        <w:rPr>
          <w:rtl/>
        </w:rPr>
        <w:t>وأوص</w:t>
      </w:r>
      <w:r w:rsidRPr="00752E4A">
        <w:rPr>
          <w:rFonts w:hint="cs"/>
          <w:rtl/>
        </w:rPr>
        <w:t>ت</w:t>
      </w:r>
      <w:r w:rsidRPr="00752E4A">
        <w:rPr>
          <w:rtl/>
        </w:rPr>
        <w:t xml:space="preserve"> ممثل</w:t>
      </w:r>
      <w:r w:rsidRPr="00752E4A">
        <w:rPr>
          <w:rFonts w:hint="cs"/>
          <w:rtl/>
        </w:rPr>
        <w:t>ة</w:t>
      </w:r>
      <w:r w:rsidRPr="00752E4A">
        <w:rPr>
          <w:rtl/>
        </w:rPr>
        <w:t xml:space="preserve"> </w:t>
      </w:r>
      <w:r w:rsidRPr="00752E4A">
        <w:rPr>
          <w:rFonts w:hint="cs"/>
          <w:rtl/>
        </w:rPr>
        <w:t xml:space="preserve">المنظمة المذكورة أعلاه </w:t>
      </w:r>
      <w:r w:rsidRPr="00752E4A">
        <w:rPr>
          <w:rtl/>
        </w:rPr>
        <w:t>بأن ت</w:t>
      </w:r>
      <w:r w:rsidRPr="00752E4A">
        <w:rPr>
          <w:rFonts w:hint="cs"/>
          <w:rtl/>
        </w:rPr>
        <w:t>عمل</w:t>
      </w:r>
      <w:r w:rsidRPr="00752E4A">
        <w:rPr>
          <w:rtl/>
        </w:rPr>
        <w:t xml:space="preserve"> هيئات المعاهدات </w:t>
      </w:r>
      <w:r w:rsidRPr="00752E4A">
        <w:rPr>
          <w:rFonts w:hint="cs"/>
          <w:rtl/>
        </w:rPr>
        <w:t xml:space="preserve">على </w:t>
      </w:r>
      <w:r w:rsidRPr="00752E4A">
        <w:rPr>
          <w:rtl/>
        </w:rPr>
        <w:t xml:space="preserve">إبقاء </w:t>
      </w:r>
      <w:r w:rsidRPr="00752E4A">
        <w:rPr>
          <w:rFonts w:hint="cs"/>
          <w:rtl/>
        </w:rPr>
        <w:t xml:space="preserve">القضايا ضمن دائرة </w:t>
      </w:r>
      <w:r w:rsidRPr="00752E4A">
        <w:rPr>
          <w:rtl/>
        </w:rPr>
        <w:t>الاهتمام و</w:t>
      </w:r>
      <w:r w:rsidRPr="00752E4A">
        <w:rPr>
          <w:rFonts w:hint="cs"/>
          <w:rtl/>
        </w:rPr>
        <w:t>بأن تخضع القضايا لل</w:t>
      </w:r>
      <w:r w:rsidRPr="00752E4A">
        <w:rPr>
          <w:rtl/>
        </w:rPr>
        <w:t>متابع</w:t>
      </w:r>
      <w:r w:rsidRPr="00752E4A">
        <w:rPr>
          <w:rFonts w:hint="cs"/>
          <w:rtl/>
        </w:rPr>
        <w:t>ة</w:t>
      </w:r>
      <w:r w:rsidRPr="00752E4A">
        <w:rPr>
          <w:rtl/>
        </w:rPr>
        <w:t xml:space="preserve"> من جانب جهات فاعلة متعددة داخل منظومة الأمم المتحدة؛</w:t>
      </w:r>
      <w:r w:rsidRPr="00752E4A">
        <w:rPr>
          <w:rFonts w:hint="cs"/>
          <w:rtl/>
        </w:rPr>
        <w:t xml:space="preserve"> كما أوصت ب</w:t>
      </w:r>
      <w:r w:rsidRPr="00752E4A">
        <w:rPr>
          <w:rtl/>
        </w:rPr>
        <w:t>إجراء بحوث متعمقة بشأن الدول ذات الحيز المدني المغلق أو المقيد</w:t>
      </w:r>
      <w:r w:rsidRPr="00752E4A">
        <w:rPr>
          <w:rFonts w:hint="cs"/>
          <w:rtl/>
        </w:rPr>
        <w:t xml:space="preserve">، </w:t>
      </w:r>
      <w:r w:rsidRPr="00752E4A">
        <w:rPr>
          <w:rtl/>
        </w:rPr>
        <w:t>والاتصال بالضحايا عندما تقرر الأمم المتحدة اتخاذ إجراء</w:t>
      </w:r>
      <w:r>
        <w:rPr>
          <w:rFonts w:hint="eastAsia"/>
          <w:rtl/>
        </w:rPr>
        <w:t> </w:t>
      </w:r>
      <w:r w:rsidRPr="00752E4A">
        <w:rPr>
          <w:rFonts w:hint="cs"/>
          <w:rtl/>
        </w:rPr>
        <w:t xml:space="preserve">ما، </w:t>
      </w:r>
      <w:r w:rsidRPr="00752E4A">
        <w:rPr>
          <w:rtl/>
        </w:rPr>
        <w:t xml:space="preserve">وتحسين وتنظيم </w:t>
      </w:r>
      <w:r w:rsidRPr="00752E4A">
        <w:rPr>
          <w:rFonts w:hint="cs"/>
          <w:rtl/>
        </w:rPr>
        <w:t xml:space="preserve">أعمال </w:t>
      </w:r>
      <w:r w:rsidRPr="00752E4A">
        <w:rPr>
          <w:rtl/>
        </w:rPr>
        <w:t>توثيق القضايا.</w:t>
      </w:r>
      <w:r w:rsidRPr="00752E4A">
        <w:rPr>
          <w:rFonts w:hint="cs"/>
          <w:rtl/>
        </w:rPr>
        <w:t xml:space="preserve"> </w:t>
      </w:r>
    </w:p>
    <w:p w14:paraId="1010A9CE" w14:textId="77777777" w:rsidR="004E1F06" w:rsidRPr="00752E4A" w:rsidRDefault="004E1F06" w:rsidP="004E1F06">
      <w:pPr>
        <w:pStyle w:val="SingleTxt"/>
        <w:rPr>
          <w:rtl/>
        </w:rPr>
      </w:pPr>
      <w:r w:rsidRPr="00752E4A">
        <w:rPr>
          <w:rFonts w:hint="cs"/>
          <w:rtl/>
        </w:rPr>
        <w:t>28</w:t>
      </w:r>
      <w:r w:rsidRPr="00752E4A">
        <w:rPr>
          <w:rtl/>
        </w:rPr>
        <w:t xml:space="preserve"> -</w:t>
      </w:r>
      <w:r w:rsidRPr="00752E4A">
        <w:rPr>
          <w:rtl/>
        </w:rPr>
        <w:tab/>
        <w:t xml:space="preserve">واتفق الرؤساء على زيادة الجهود الرامية إلى إذكاء الوعي وتوفير المعلومات </w:t>
      </w:r>
      <w:r w:rsidRPr="00752E4A">
        <w:rPr>
          <w:rFonts w:hint="cs"/>
          <w:rtl/>
        </w:rPr>
        <w:t>للجمهور العام</w:t>
      </w:r>
      <w:r w:rsidRPr="00752E4A">
        <w:rPr>
          <w:rtl/>
        </w:rPr>
        <w:t>، بوسائل من بينها نشر إشارات إلى القضايا والبلاغات على الصفحة الشبكية للهيئة المعنية من هيئات المعاهدات.</w:t>
      </w:r>
      <w:r w:rsidRPr="00752E4A">
        <w:rPr>
          <w:rFonts w:hint="cs"/>
          <w:rtl/>
        </w:rPr>
        <w:t xml:space="preserve"> </w:t>
      </w:r>
      <w:r w:rsidRPr="00752E4A">
        <w:rPr>
          <w:rtl/>
        </w:rPr>
        <w:t xml:space="preserve">واتفقوا أيضا على التأكيد، في افتتاح كل </w:t>
      </w:r>
      <w:r w:rsidRPr="00752E4A">
        <w:rPr>
          <w:rFonts w:hint="cs"/>
          <w:rtl/>
        </w:rPr>
        <w:t>دورة</w:t>
      </w:r>
      <w:r w:rsidRPr="00752E4A">
        <w:rPr>
          <w:rtl/>
        </w:rPr>
        <w:t xml:space="preserve"> أو في الاجتماعات </w:t>
      </w:r>
      <w:r w:rsidRPr="00752E4A">
        <w:rPr>
          <w:rFonts w:hint="cs"/>
          <w:rtl/>
        </w:rPr>
        <w:t xml:space="preserve">التي تُعقد </w:t>
      </w:r>
      <w:r w:rsidRPr="00752E4A">
        <w:rPr>
          <w:rtl/>
        </w:rPr>
        <w:t>مع الدول الأطراف، على سياسة عدم التسامح مطلقا مع أعمال الانتقام والترهيب؛</w:t>
      </w:r>
      <w:r w:rsidRPr="00752E4A">
        <w:rPr>
          <w:rFonts w:hint="cs"/>
          <w:rtl/>
        </w:rPr>
        <w:t xml:space="preserve"> </w:t>
      </w:r>
      <w:r w:rsidRPr="00752E4A">
        <w:rPr>
          <w:rtl/>
        </w:rPr>
        <w:t>و</w:t>
      </w:r>
      <w:r w:rsidRPr="00752E4A">
        <w:rPr>
          <w:rFonts w:hint="cs"/>
          <w:rtl/>
        </w:rPr>
        <w:t xml:space="preserve">على </w:t>
      </w:r>
      <w:r w:rsidRPr="00752E4A">
        <w:rPr>
          <w:rtl/>
        </w:rPr>
        <w:t>إدراج فرع عن أعمال الانتقام في التقارير التي تصدر</w:t>
      </w:r>
      <w:r w:rsidRPr="00752E4A">
        <w:rPr>
          <w:rFonts w:hint="cs"/>
          <w:rtl/>
        </w:rPr>
        <w:t>ها</w:t>
      </w:r>
      <w:r w:rsidRPr="00752E4A">
        <w:rPr>
          <w:rtl/>
        </w:rPr>
        <w:t xml:space="preserve"> سنويا أو كل سنتين هيئات المعاهدات؛</w:t>
      </w:r>
      <w:r w:rsidRPr="00752E4A">
        <w:rPr>
          <w:rFonts w:hint="cs"/>
          <w:rtl/>
        </w:rPr>
        <w:t xml:space="preserve"> </w:t>
      </w:r>
      <w:r w:rsidRPr="00752E4A">
        <w:rPr>
          <w:rtl/>
        </w:rPr>
        <w:t xml:space="preserve">ومواصلة </w:t>
      </w:r>
      <w:r w:rsidRPr="00752E4A">
        <w:rPr>
          <w:rFonts w:hint="cs"/>
          <w:rtl/>
        </w:rPr>
        <w:t xml:space="preserve">عقد </w:t>
      </w:r>
      <w:r w:rsidRPr="00752E4A">
        <w:rPr>
          <w:rtl/>
        </w:rPr>
        <w:t>الجلسات التعريفية بشأن أعمال الانتقام للخبراء الجدد؛</w:t>
      </w:r>
      <w:r w:rsidRPr="00752E4A">
        <w:rPr>
          <w:rFonts w:hint="cs"/>
          <w:rtl/>
        </w:rPr>
        <w:t xml:space="preserve"> </w:t>
      </w:r>
      <w:r w:rsidRPr="00752E4A">
        <w:rPr>
          <w:rtl/>
        </w:rPr>
        <w:t>وإصدار بيانات صحفية أو إعلانات في نهاية الدور</w:t>
      </w:r>
      <w:r w:rsidRPr="00752E4A">
        <w:rPr>
          <w:rFonts w:hint="cs"/>
          <w:rtl/>
        </w:rPr>
        <w:t>ات</w:t>
      </w:r>
      <w:r w:rsidRPr="00752E4A">
        <w:rPr>
          <w:rtl/>
        </w:rPr>
        <w:t xml:space="preserve"> </w:t>
      </w:r>
      <w:r w:rsidRPr="00752E4A">
        <w:rPr>
          <w:rFonts w:hint="cs"/>
          <w:rtl/>
        </w:rPr>
        <w:t xml:space="preserve">بهدف </w:t>
      </w:r>
      <w:r w:rsidRPr="00752E4A">
        <w:rPr>
          <w:rtl/>
        </w:rPr>
        <w:t>منع الأعمال الانتقامية أو</w:t>
      </w:r>
      <w:r>
        <w:rPr>
          <w:rFonts w:hint="cs"/>
          <w:rtl/>
        </w:rPr>
        <w:t> </w:t>
      </w:r>
      <w:r w:rsidRPr="00752E4A">
        <w:rPr>
          <w:rtl/>
        </w:rPr>
        <w:t>التصدي لها؛</w:t>
      </w:r>
      <w:r w:rsidRPr="00752E4A">
        <w:rPr>
          <w:rFonts w:hint="cs"/>
          <w:rtl/>
        </w:rPr>
        <w:t xml:space="preserve"> </w:t>
      </w:r>
      <w:r w:rsidRPr="00752E4A">
        <w:rPr>
          <w:rtl/>
        </w:rPr>
        <w:t>ومعالجة الحالات الفردية.</w:t>
      </w:r>
      <w:r w:rsidRPr="00752E4A">
        <w:rPr>
          <w:rFonts w:hint="cs"/>
          <w:rtl/>
        </w:rPr>
        <w:t xml:space="preserve"> </w:t>
      </w:r>
      <w:r w:rsidRPr="00752E4A">
        <w:rPr>
          <w:rtl/>
        </w:rPr>
        <w:t>واتفق الرؤساء على تبادل المعلومات وتلقيها بصورة أكثر انتظاما بشأن التطورات المتصلة بأعمال الانتقام.</w:t>
      </w:r>
      <w:r w:rsidRPr="00752E4A">
        <w:rPr>
          <w:rFonts w:hint="cs"/>
          <w:rtl/>
        </w:rPr>
        <w:t xml:space="preserve"> </w:t>
      </w:r>
      <w:r w:rsidRPr="00752E4A">
        <w:rPr>
          <w:rtl/>
        </w:rPr>
        <w:t>واقتُرح عقد اجتماع لجميع جهات التنسيق والمقررين المعنيين بأعمال الانتقام التابعين لهيئات المعاهدات في الربع الأخير من عام 2022 أو في أوائل عام 2023 من أجل زيادة مواءمة أساليب عمل هيئات المعاهدات بغرض معالجة الادعاءات المتعلقة بأعمال الانتقام.</w:t>
      </w:r>
    </w:p>
    <w:p w14:paraId="6A4EEA7F" w14:textId="77777777" w:rsidR="004E1F06" w:rsidRPr="00752E4A" w:rsidRDefault="004E1F06" w:rsidP="004E1F06">
      <w:pPr>
        <w:pStyle w:val="SingleTxt"/>
        <w:rPr>
          <w:rtl/>
        </w:rPr>
      </w:pPr>
      <w:r w:rsidRPr="00752E4A">
        <w:rPr>
          <w:rFonts w:hint="cs"/>
          <w:rtl/>
        </w:rPr>
        <w:t>29</w:t>
      </w:r>
      <w:r w:rsidRPr="00752E4A">
        <w:rPr>
          <w:rtl/>
        </w:rPr>
        <w:t xml:space="preserve"> -</w:t>
      </w:r>
      <w:r w:rsidRPr="00752E4A">
        <w:rPr>
          <w:rtl/>
        </w:rPr>
        <w:tab/>
        <w:t>وللاطلاع على القرارات والتوصيات ذات الصلة بالموضوع، انظر الفرع الخامس من هذا التقرير.</w:t>
      </w:r>
    </w:p>
    <w:p w14:paraId="7086FFD9" w14:textId="77777777" w:rsidR="004E1F06" w:rsidRPr="00C808C5" w:rsidRDefault="004E1F06" w:rsidP="004E1F06">
      <w:pPr>
        <w:pStyle w:val="SingleTxt"/>
        <w:spacing w:after="0" w:line="120" w:lineRule="exact"/>
        <w:rPr>
          <w:b/>
          <w:bCs/>
          <w:sz w:val="10"/>
          <w:rtl/>
        </w:rPr>
      </w:pPr>
    </w:p>
    <w:p w14:paraId="06120F63" w14:textId="77777777" w:rsidR="004E1F06" w:rsidRPr="00752E4A" w:rsidRDefault="004E1F06" w:rsidP="004E1F06">
      <w:pPr>
        <w:pStyle w:val="H1"/>
      </w:pPr>
      <w:r w:rsidRPr="00752E4A">
        <w:rPr>
          <w:rtl/>
        </w:rPr>
        <w:tab/>
        <w:t>دال</w:t>
      </w:r>
      <w:r w:rsidRPr="00752E4A">
        <w:rPr>
          <w:rFonts w:hint="cs"/>
          <w:rtl/>
        </w:rPr>
        <w:t xml:space="preserve"> </w:t>
      </w:r>
      <w:r w:rsidRPr="00752E4A">
        <w:rPr>
          <w:rtl/>
        </w:rPr>
        <w:t>-</w:t>
      </w:r>
      <w:r w:rsidRPr="00752E4A">
        <w:rPr>
          <w:rtl/>
        </w:rPr>
        <w:tab/>
        <w:t>تنفيذ هيئات المعاهدات للمبادئ التوجيهية بشأن استقلال وحياد أعضاء هيئات معاهدات حقوق الإنسان (مبادئ أديس أبابا التوجيهية)</w:t>
      </w:r>
    </w:p>
    <w:p w14:paraId="7DE4FDA3" w14:textId="0491071A" w:rsidR="004E1F06" w:rsidRPr="00752E4A" w:rsidRDefault="004E1F06" w:rsidP="004E1F06">
      <w:pPr>
        <w:pStyle w:val="SingleTxt"/>
      </w:pPr>
      <w:r w:rsidRPr="00752E4A">
        <w:rPr>
          <w:rFonts w:hint="cs"/>
          <w:rtl/>
        </w:rPr>
        <w:t>30</w:t>
      </w:r>
      <w:r w:rsidRPr="00752E4A">
        <w:rPr>
          <w:rtl/>
        </w:rPr>
        <w:t xml:space="preserve"> -</w:t>
      </w:r>
      <w:r w:rsidRPr="00752E4A">
        <w:rPr>
          <w:rtl/>
        </w:rPr>
        <w:tab/>
        <w:t>أقر الرؤساء، في اجتماعهم السنوي الرابع والعشرين، المعقود في حزيران/يونيه 2012، المبادئ التوجيهية بشأن استقلال وحياد أعضاء هيئات معاهدات حقوق الإنسان (المبادئ التوجيهية لأديس أبابا)، وأوصوا بشدة بأن تعتمدها هيئات المعاهدات المعنية على وجه السرعة.</w:t>
      </w:r>
      <w:r w:rsidRPr="00752E4A">
        <w:rPr>
          <w:rFonts w:hint="cs"/>
          <w:rtl/>
        </w:rPr>
        <w:t xml:space="preserve"> </w:t>
      </w:r>
      <w:r w:rsidRPr="00752E4A">
        <w:rPr>
          <w:rtl/>
        </w:rPr>
        <w:t xml:space="preserve">وشجعت الجمعية العامة، في الفقرتين 36 و 37 من قرارها </w:t>
      </w:r>
      <w:hyperlink r:id="rId38" w:history="1">
        <w:r w:rsidRPr="00752E4A">
          <w:rPr>
            <w:rStyle w:val="Hyperlink"/>
            <w:rFonts w:hint="cs"/>
            <w:rtl/>
          </w:rPr>
          <w:t>68</w:t>
        </w:r>
        <w:r w:rsidRPr="00752E4A">
          <w:rPr>
            <w:rStyle w:val="Hyperlink"/>
            <w:rtl/>
          </w:rPr>
          <w:t>/268</w:t>
        </w:r>
      </w:hyperlink>
      <w:r w:rsidRPr="00752E4A">
        <w:rPr>
          <w:rtl/>
        </w:rPr>
        <w:t xml:space="preserve">، هيئات المعاهدات على تنفيذ المبادئ التوجيهية </w:t>
      </w:r>
      <w:r w:rsidRPr="00752E4A">
        <w:rPr>
          <w:rFonts w:hint="cs"/>
          <w:rtl/>
        </w:rPr>
        <w:t xml:space="preserve">كل </w:t>
      </w:r>
      <w:r w:rsidRPr="00752E4A">
        <w:rPr>
          <w:rtl/>
        </w:rPr>
        <w:t xml:space="preserve">وفقا </w:t>
      </w:r>
      <w:r w:rsidRPr="00752E4A">
        <w:rPr>
          <w:rFonts w:hint="cs"/>
          <w:rtl/>
        </w:rPr>
        <w:t>ل</w:t>
      </w:r>
      <w:r w:rsidRPr="00752E4A">
        <w:rPr>
          <w:rtl/>
        </w:rPr>
        <w:t>لولاي</w:t>
      </w:r>
      <w:r w:rsidRPr="00752E4A">
        <w:rPr>
          <w:rFonts w:hint="cs"/>
          <w:rtl/>
        </w:rPr>
        <w:t>ة المنوطة به</w:t>
      </w:r>
      <w:r w:rsidRPr="00752E4A">
        <w:rPr>
          <w:rtl/>
        </w:rPr>
        <w:t>، ودعت الرؤساء إلى تزويد الدول الأطراف بانتظام بمعلومات مستكملة عن تنفيذ تلك المبادئ.</w:t>
      </w:r>
    </w:p>
    <w:p w14:paraId="54E34AA7" w14:textId="77777777" w:rsidR="004E1F06" w:rsidRPr="00752E4A" w:rsidRDefault="004E1F06" w:rsidP="004E1F06">
      <w:pPr>
        <w:pStyle w:val="SingleTxt"/>
        <w:rPr>
          <w:rtl/>
        </w:rPr>
      </w:pPr>
      <w:r w:rsidRPr="00752E4A">
        <w:rPr>
          <w:rFonts w:hint="cs"/>
          <w:rtl/>
        </w:rPr>
        <w:t>31</w:t>
      </w:r>
      <w:r w:rsidRPr="00752E4A">
        <w:rPr>
          <w:rtl/>
        </w:rPr>
        <w:t xml:space="preserve"> -</w:t>
      </w:r>
      <w:r w:rsidRPr="00752E4A">
        <w:rPr>
          <w:rtl/>
        </w:rPr>
        <w:tab/>
        <w:t xml:space="preserve">وفي الجلسة الثانية للاجتماع الرابع والثلاثين للرؤساء، ناقش الرؤساء، في جلسة خاصة، التحديات الرئيسية والخطوات الإضافية </w:t>
      </w:r>
      <w:r w:rsidRPr="00752E4A">
        <w:rPr>
          <w:rFonts w:hint="cs"/>
          <w:rtl/>
        </w:rPr>
        <w:t xml:space="preserve">اللازمة </w:t>
      </w:r>
      <w:r w:rsidRPr="00752E4A">
        <w:rPr>
          <w:rtl/>
        </w:rPr>
        <w:t xml:space="preserve">لتفعيل المبادئ التوجيهية </w:t>
      </w:r>
      <w:r w:rsidRPr="00752E4A">
        <w:rPr>
          <w:rFonts w:hint="cs"/>
          <w:rtl/>
        </w:rPr>
        <w:t>في جميع</w:t>
      </w:r>
      <w:r w:rsidRPr="00752E4A">
        <w:rPr>
          <w:rtl/>
        </w:rPr>
        <w:t xml:space="preserve"> هيئات المعاهدات.</w:t>
      </w:r>
      <w:r w:rsidRPr="00752E4A">
        <w:rPr>
          <w:rFonts w:hint="cs"/>
          <w:rtl/>
        </w:rPr>
        <w:t xml:space="preserve"> </w:t>
      </w:r>
      <w:r w:rsidRPr="00752E4A">
        <w:rPr>
          <w:rtl/>
        </w:rPr>
        <w:t>وشدد الرؤساء على أهمية عملية الترشيح والانتخاب التي تقوم بها الدول الأطراف لضمان انتخاب خبراء ومرشحين مستقلين</w:t>
      </w:r>
      <w:r w:rsidRPr="00752E4A">
        <w:rPr>
          <w:rFonts w:hint="cs"/>
          <w:rtl/>
        </w:rPr>
        <w:t>،</w:t>
      </w:r>
      <w:r w:rsidRPr="00752E4A">
        <w:rPr>
          <w:rtl/>
        </w:rPr>
        <w:t xml:space="preserve"> من خلفيات متنوعة</w:t>
      </w:r>
      <w:r w:rsidRPr="00752E4A">
        <w:rPr>
          <w:rFonts w:hint="cs"/>
          <w:rtl/>
        </w:rPr>
        <w:t>،</w:t>
      </w:r>
      <w:r w:rsidRPr="00752E4A">
        <w:rPr>
          <w:rtl/>
        </w:rPr>
        <w:t xml:space="preserve"> لعضوية هيئات المعاهدات.</w:t>
      </w:r>
      <w:r w:rsidRPr="00752E4A">
        <w:rPr>
          <w:rFonts w:hint="cs"/>
          <w:rtl/>
        </w:rPr>
        <w:t xml:space="preserve"> </w:t>
      </w:r>
      <w:r w:rsidRPr="00752E4A">
        <w:rPr>
          <w:rtl/>
        </w:rPr>
        <w:t xml:space="preserve">وناقشوا أيضا النهج والممارسات المتبعة في معالجة </w:t>
      </w:r>
      <w:r w:rsidRPr="00752E4A">
        <w:rPr>
          <w:rFonts w:hint="cs"/>
          <w:rtl/>
        </w:rPr>
        <w:t xml:space="preserve">الحالات </w:t>
      </w:r>
      <w:r w:rsidRPr="00752E4A">
        <w:rPr>
          <w:rtl/>
        </w:rPr>
        <w:t>المتصور</w:t>
      </w:r>
      <w:r w:rsidRPr="00752E4A">
        <w:rPr>
          <w:rFonts w:hint="cs"/>
          <w:rtl/>
        </w:rPr>
        <w:t>ة</w:t>
      </w:r>
      <w:r w:rsidRPr="00752E4A">
        <w:rPr>
          <w:rtl/>
        </w:rPr>
        <w:t xml:space="preserve"> أو الفعلي</w:t>
      </w:r>
      <w:r w:rsidRPr="00752E4A">
        <w:rPr>
          <w:rFonts w:hint="cs"/>
          <w:rtl/>
        </w:rPr>
        <w:t>ة</w:t>
      </w:r>
      <w:r w:rsidRPr="00752E4A">
        <w:rPr>
          <w:rtl/>
        </w:rPr>
        <w:t xml:space="preserve"> ل</w:t>
      </w:r>
      <w:r w:rsidRPr="00752E4A">
        <w:rPr>
          <w:rFonts w:hint="cs"/>
          <w:rtl/>
        </w:rPr>
        <w:t xml:space="preserve">تضارب مصالح </w:t>
      </w:r>
      <w:r w:rsidRPr="00752E4A">
        <w:rPr>
          <w:rtl/>
        </w:rPr>
        <w:t>أعضا</w:t>
      </w:r>
      <w:r w:rsidRPr="00752E4A">
        <w:rPr>
          <w:rFonts w:hint="cs"/>
          <w:rtl/>
        </w:rPr>
        <w:t>ء</w:t>
      </w:r>
      <w:r w:rsidRPr="00752E4A">
        <w:rPr>
          <w:rtl/>
        </w:rPr>
        <w:t xml:space="preserve"> </w:t>
      </w:r>
      <w:r w:rsidRPr="00752E4A">
        <w:rPr>
          <w:rFonts w:hint="cs"/>
          <w:rtl/>
        </w:rPr>
        <w:t xml:space="preserve">الهيئات بمناسبة </w:t>
      </w:r>
      <w:r w:rsidRPr="00752E4A">
        <w:rPr>
          <w:rtl/>
        </w:rPr>
        <w:t>تنفيذ</w:t>
      </w:r>
      <w:r w:rsidRPr="00752E4A">
        <w:rPr>
          <w:rFonts w:hint="cs"/>
          <w:rtl/>
        </w:rPr>
        <w:t>هم</w:t>
      </w:r>
      <w:r w:rsidRPr="00752E4A">
        <w:rPr>
          <w:rtl/>
        </w:rPr>
        <w:t xml:space="preserve"> المبادئ التوجيهية </w:t>
      </w:r>
      <w:r w:rsidRPr="00752E4A">
        <w:rPr>
          <w:rFonts w:hint="cs"/>
          <w:rtl/>
        </w:rPr>
        <w:t>كل ضمن</w:t>
      </w:r>
      <w:r w:rsidRPr="00752E4A">
        <w:rPr>
          <w:rtl/>
        </w:rPr>
        <w:t xml:space="preserve"> </w:t>
      </w:r>
      <w:r w:rsidRPr="00752E4A">
        <w:rPr>
          <w:rFonts w:hint="cs"/>
          <w:rtl/>
        </w:rPr>
        <w:t xml:space="preserve">هيئته من </w:t>
      </w:r>
      <w:r w:rsidRPr="00752E4A">
        <w:rPr>
          <w:rtl/>
        </w:rPr>
        <w:t>هيئات المعاهدات.</w:t>
      </w:r>
      <w:r w:rsidRPr="00752E4A">
        <w:rPr>
          <w:rFonts w:hint="cs"/>
          <w:rtl/>
        </w:rPr>
        <w:t xml:space="preserve"> </w:t>
      </w:r>
      <w:r w:rsidRPr="00752E4A">
        <w:rPr>
          <w:rtl/>
        </w:rPr>
        <w:t xml:space="preserve">وأكدوا مجدداً أهمية المبادئ التوجيهية وأوصوا بزيادة مواءمة تنفيذها، </w:t>
      </w:r>
      <w:r w:rsidRPr="00752E4A">
        <w:rPr>
          <w:rtl/>
        </w:rPr>
        <w:lastRenderedPageBreak/>
        <w:t>بوسائل من بينها ت</w:t>
      </w:r>
      <w:r w:rsidRPr="00752E4A">
        <w:rPr>
          <w:rFonts w:hint="cs"/>
          <w:rtl/>
        </w:rPr>
        <w:t>بادل</w:t>
      </w:r>
      <w:r w:rsidRPr="00752E4A">
        <w:rPr>
          <w:rtl/>
        </w:rPr>
        <w:t xml:space="preserve"> الممارسات الجيدة والبحث عن مزيد من فرص التبادل.</w:t>
      </w:r>
      <w:r w:rsidRPr="00752E4A">
        <w:rPr>
          <w:rFonts w:hint="cs"/>
          <w:rtl/>
        </w:rPr>
        <w:t xml:space="preserve"> </w:t>
      </w:r>
      <w:r w:rsidRPr="00752E4A">
        <w:rPr>
          <w:rtl/>
        </w:rPr>
        <w:t>وأش</w:t>
      </w:r>
      <w:r w:rsidRPr="00752E4A">
        <w:rPr>
          <w:rFonts w:hint="cs"/>
          <w:rtl/>
        </w:rPr>
        <w:t>ار</w:t>
      </w:r>
      <w:r w:rsidRPr="00752E4A">
        <w:rPr>
          <w:rtl/>
        </w:rPr>
        <w:t>َ</w:t>
      </w:r>
      <w:r w:rsidRPr="00752E4A">
        <w:rPr>
          <w:rFonts w:hint="cs"/>
          <w:rtl/>
        </w:rPr>
        <w:t xml:space="preserve"> المشاركون</w:t>
      </w:r>
      <w:r w:rsidRPr="00752E4A">
        <w:rPr>
          <w:rtl/>
        </w:rPr>
        <w:t xml:space="preserve"> إلى أن لجنة القضاء على التمييز العنصري لم تقر المبادئ التوجيهية و</w:t>
      </w:r>
      <w:r w:rsidRPr="00752E4A">
        <w:rPr>
          <w:rFonts w:hint="cs"/>
          <w:rtl/>
        </w:rPr>
        <w:t>لم</w:t>
      </w:r>
      <w:r w:rsidRPr="00752E4A">
        <w:rPr>
          <w:rtl/>
        </w:rPr>
        <w:t xml:space="preserve"> تعتمدها.</w:t>
      </w:r>
    </w:p>
    <w:p w14:paraId="2EB3CD00" w14:textId="77777777" w:rsidR="004E1F06" w:rsidRPr="00752E4A" w:rsidRDefault="004E1F06" w:rsidP="004E1F06">
      <w:pPr>
        <w:pStyle w:val="SingleTxt"/>
        <w:rPr>
          <w:rtl/>
        </w:rPr>
      </w:pPr>
      <w:r w:rsidRPr="00752E4A">
        <w:rPr>
          <w:rFonts w:hint="cs"/>
          <w:rtl/>
        </w:rPr>
        <w:t>32</w:t>
      </w:r>
      <w:r w:rsidRPr="00752E4A">
        <w:rPr>
          <w:rtl/>
        </w:rPr>
        <w:t xml:space="preserve"> -</w:t>
      </w:r>
      <w:r w:rsidRPr="00752E4A">
        <w:rPr>
          <w:rtl/>
        </w:rPr>
        <w:tab/>
        <w:t>وللاطلاع على القرارات والتوصيات ذات الصلة بالموضوع، انظر الفرع الخامس من هذا التقرير.</w:t>
      </w:r>
    </w:p>
    <w:p w14:paraId="42CC34CB" w14:textId="77777777" w:rsidR="004E1F06" w:rsidRPr="00C808C5" w:rsidRDefault="004E1F06" w:rsidP="004E1F06">
      <w:pPr>
        <w:pStyle w:val="SingleTxt"/>
        <w:spacing w:after="0" w:line="120" w:lineRule="exact"/>
        <w:rPr>
          <w:b/>
          <w:bCs/>
          <w:sz w:val="10"/>
          <w:rtl/>
        </w:rPr>
      </w:pPr>
    </w:p>
    <w:p w14:paraId="2F1227A3" w14:textId="77777777" w:rsidR="004E1F06" w:rsidRPr="00752E4A" w:rsidRDefault="004E1F06" w:rsidP="004E1F06">
      <w:pPr>
        <w:pStyle w:val="H1"/>
      </w:pPr>
      <w:r w:rsidRPr="00752E4A">
        <w:rPr>
          <w:rtl/>
        </w:rPr>
        <w:tab/>
      </w:r>
      <w:r w:rsidRPr="00752E4A">
        <w:rPr>
          <w:rFonts w:hint="cs"/>
          <w:rtl/>
        </w:rPr>
        <w:t xml:space="preserve">هاء </w:t>
      </w:r>
      <w:r w:rsidRPr="00752E4A">
        <w:rPr>
          <w:rtl/>
        </w:rPr>
        <w:t>-</w:t>
      </w:r>
      <w:r w:rsidRPr="00752E4A">
        <w:rPr>
          <w:rtl/>
        </w:rPr>
        <w:tab/>
        <w:t>طرائق وتنظيم اجتماعات الرؤساء المقبلة والأنشطة الأخرى فيما بين الدورات</w:t>
      </w:r>
    </w:p>
    <w:p w14:paraId="66877486" w14:textId="77777777" w:rsidR="004E1F06" w:rsidRPr="00752E4A" w:rsidRDefault="004E1F06" w:rsidP="004E1F06">
      <w:pPr>
        <w:pStyle w:val="SingleTxt"/>
      </w:pPr>
      <w:r w:rsidRPr="00752E4A">
        <w:rPr>
          <w:rFonts w:hint="cs"/>
          <w:rtl/>
        </w:rPr>
        <w:t>33</w:t>
      </w:r>
      <w:r w:rsidRPr="00752E4A">
        <w:rPr>
          <w:rtl/>
        </w:rPr>
        <w:t xml:space="preserve"> -</w:t>
      </w:r>
      <w:r w:rsidRPr="00752E4A">
        <w:rPr>
          <w:rtl/>
        </w:rPr>
        <w:tab/>
        <w:t>اتفق الرؤساء، في الجلسة السابعة المعقودة في 3 حزيران/يونيه 2022 على ضرورة الاجتماع حضورياً أكثر من مرة في السنة</w:t>
      </w:r>
      <w:r w:rsidRPr="00752E4A">
        <w:rPr>
          <w:rFonts w:hint="cs"/>
          <w:rtl/>
        </w:rPr>
        <w:t>،</w:t>
      </w:r>
      <w:r w:rsidRPr="00752E4A">
        <w:rPr>
          <w:rtl/>
        </w:rPr>
        <w:t xml:space="preserve"> و</w:t>
      </w:r>
      <w:r w:rsidRPr="00752E4A">
        <w:rPr>
          <w:rFonts w:hint="cs"/>
          <w:rtl/>
        </w:rPr>
        <w:t xml:space="preserve">على </w:t>
      </w:r>
      <w:r w:rsidRPr="00752E4A">
        <w:rPr>
          <w:rtl/>
        </w:rPr>
        <w:t xml:space="preserve">تعزيز الأنشطة المضطلع بها فيما بين الدورات من خلال الاتصال المباشر أو عن طريق التداول بالفيديو. واقترحوا ألا يتزامن اجتماع الرؤساء مع </w:t>
      </w:r>
      <w:r w:rsidRPr="00752E4A">
        <w:rPr>
          <w:rFonts w:hint="cs"/>
          <w:rtl/>
        </w:rPr>
        <w:t xml:space="preserve">الجلسات </w:t>
      </w:r>
      <w:r w:rsidRPr="00752E4A">
        <w:rPr>
          <w:rtl/>
        </w:rPr>
        <w:t xml:space="preserve">العامة لأي </w:t>
      </w:r>
      <w:r w:rsidRPr="00752E4A">
        <w:rPr>
          <w:rFonts w:hint="cs"/>
          <w:rtl/>
        </w:rPr>
        <w:t xml:space="preserve">هيئة </w:t>
      </w:r>
      <w:r w:rsidRPr="00752E4A">
        <w:rPr>
          <w:rtl/>
        </w:rPr>
        <w:t xml:space="preserve">من هيئات </w:t>
      </w:r>
      <w:r w:rsidRPr="00752E4A">
        <w:rPr>
          <w:rFonts w:hint="cs"/>
          <w:rtl/>
        </w:rPr>
        <w:t>ال</w:t>
      </w:r>
      <w:r w:rsidRPr="00752E4A">
        <w:rPr>
          <w:rtl/>
        </w:rPr>
        <w:t>معاهدات من أجل تيسير المشاركة الكاملة لجميع الرؤساء.</w:t>
      </w:r>
    </w:p>
    <w:p w14:paraId="758E307D" w14:textId="77777777" w:rsidR="004E1F06" w:rsidRPr="00752E4A" w:rsidRDefault="004E1F06" w:rsidP="004E1F06">
      <w:pPr>
        <w:pStyle w:val="SingleTxt"/>
        <w:rPr>
          <w:rtl/>
        </w:rPr>
      </w:pPr>
      <w:r w:rsidRPr="00752E4A">
        <w:rPr>
          <w:rFonts w:hint="cs"/>
          <w:rtl/>
        </w:rPr>
        <w:t>34</w:t>
      </w:r>
      <w:r w:rsidRPr="00752E4A">
        <w:rPr>
          <w:rtl/>
        </w:rPr>
        <w:t xml:space="preserve"> -</w:t>
      </w:r>
      <w:r w:rsidRPr="00752E4A">
        <w:rPr>
          <w:rtl/>
        </w:rPr>
        <w:tab/>
        <w:t>و</w:t>
      </w:r>
      <w:r w:rsidRPr="00752E4A">
        <w:rPr>
          <w:rFonts w:hint="cs"/>
          <w:rtl/>
        </w:rPr>
        <w:t>من</w:t>
      </w:r>
      <w:r w:rsidRPr="00752E4A">
        <w:rPr>
          <w:rtl/>
        </w:rPr>
        <w:t xml:space="preserve"> المقترحات المتعلقة بالأنشطة المضطلع بها فيما بين الدورات الاجتماع مع الآليات الدولية والإقليمية الأخرى لتعزيز وحماية حقوق الإنسان، بما في ذلك محكمة البلدان الأمريكية لحقوق الإنسان، والمحكمة الأوروبية لحقوق الإنسان، والمحكمة الأفريقية لحقوق الإنسان والشعوب.</w:t>
      </w:r>
      <w:r w:rsidRPr="00752E4A">
        <w:rPr>
          <w:rFonts w:hint="cs"/>
          <w:rtl/>
        </w:rPr>
        <w:t xml:space="preserve"> </w:t>
      </w:r>
      <w:r w:rsidRPr="00752E4A">
        <w:rPr>
          <w:rtl/>
        </w:rPr>
        <w:t>واقتُرح أن يجري التفكير في الطابع الملزم لتوصيات هيئات المعاهدات، وفي أهمية التصديق على الصكوك الدولية، والجدول الزمني للاستعراض الدوري.</w:t>
      </w:r>
      <w:r w:rsidRPr="00752E4A">
        <w:rPr>
          <w:rFonts w:hint="cs"/>
          <w:rtl/>
        </w:rPr>
        <w:t xml:space="preserve"> </w:t>
      </w:r>
      <w:r w:rsidRPr="00752E4A">
        <w:rPr>
          <w:rtl/>
        </w:rPr>
        <w:t>واقتُرح أيضا إعداد رسالة مشتركة لهيئات معاهدات حقوق الإنسان بمناسبة يوم حقوق الإنسان، 10 كانون الأول/ديسمبر 2022.</w:t>
      </w:r>
      <w:r w:rsidRPr="00752E4A">
        <w:rPr>
          <w:rFonts w:hint="cs"/>
          <w:rtl/>
        </w:rPr>
        <w:t xml:space="preserve"> </w:t>
      </w:r>
      <w:r w:rsidRPr="00752E4A">
        <w:rPr>
          <w:rtl/>
        </w:rPr>
        <w:t>ونظر الرؤساء في استكشاف أوجه التآزر مع المؤسسات الوطنية لحقوق الإنسان عن طريق عقد اجتماع منفصل لهيئات المعاهدات مع التحالف العالمي للمؤسسات الوطنية لحقوق الإنسان واجتماع منفصل مع المنظمات غير الحكومية.</w:t>
      </w:r>
      <w:r w:rsidRPr="00752E4A">
        <w:rPr>
          <w:rFonts w:hint="cs"/>
          <w:rtl/>
        </w:rPr>
        <w:t xml:space="preserve"> </w:t>
      </w:r>
      <w:r w:rsidRPr="00752E4A">
        <w:rPr>
          <w:rtl/>
        </w:rPr>
        <w:t>وفيما يتعلق بالمسائل المواضيعية الشاملة لعدة قطاعات، اقتُرح أن تضع هيئات المعاهدات تعليقات عامة مشتركة، مع مراعاة خصوصيات كل لجنة.</w:t>
      </w:r>
    </w:p>
    <w:p w14:paraId="6AE71641" w14:textId="77777777" w:rsidR="004E1F06" w:rsidRPr="00752E4A" w:rsidRDefault="004E1F06" w:rsidP="004E1F06">
      <w:pPr>
        <w:pStyle w:val="SingleTxt"/>
        <w:rPr>
          <w:rtl/>
        </w:rPr>
      </w:pPr>
      <w:r w:rsidRPr="00752E4A">
        <w:rPr>
          <w:rFonts w:hint="cs"/>
          <w:rtl/>
        </w:rPr>
        <w:t>35</w:t>
      </w:r>
      <w:r w:rsidRPr="00752E4A">
        <w:rPr>
          <w:rtl/>
        </w:rPr>
        <w:t xml:space="preserve"> -</w:t>
      </w:r>
      <w:r w:rsidRPr="00752E4A">
        <w:rPr>
          <w:rtl/>
        </w:rPr>
        <w:tab/>
        <w:t>وللاطلاع على القرارات والتوصيات ذات الصلة بالموضوع، انظر الفرع الخامس من هذا التقرير.</w:t>
      </w:r>
    </w:p>
    <w:p w14:paraId="3E4DBCB7" w14:textId="77777777" w:rsidR="004E1F06" w:rsidRPr="00C808C5" w:rsidRDefault="004E1F06" w:rsidP="004E1F06">
      <w:pPr>
        <w:pStyle w:val="SingleTxt"/>
        <w:spacing w:after="0" w:line="120" w:lineRule="exact"/>
        <w:rPr>
          <w:sz w:val="10"/>
          <w:rtl/>
        </w:rPr>
      </w:pPr>
    </w:p>
    <w:p w14:paraId="474D911F" w14:textId="77777777" w:rsidR="004E1F06" w:rsidRPr="00C808C5" w:rsidRDefault="004E1F06" w:rsidP="004E1F06">
      <w:pPr>
        <w:pStyle w:val="SingleTxt"/>
        <w:spacing w:after="0" w:line="120" w:lineRule="exact"/>
        <w:rPr>
          <w:sz w:val="10"/>
          <w:rtl/>
        </w:rPr>
      </w:pPr>
    </w:p>
    <w:p w14:paraId="05C52789" w14:textId="77777777" w:rsidR="004E1F06" w:rsidRPr="00752E4A" w:rsidRDefault="004E1F06" w:rsidP="004E1F06">
      <w:pPr>
        <w:pStyle w:val="HCh"/>
        <w:jc w:val="lowKashida"/>
      </w:pPr>
      <w:r w:rsidRPr="00752E4A">
        <w:rPr>
          <w:rtl/>
        </w:rPr>
        <w:tab/>
        <w:t>رابعا</w:t>
      </w:r>
      <w:r w:rsidRPr="00752E4A">
        <w:rPr>
          <w:rFonts w:hint="cs"/>
          <w:rtl/>
        </w:rPr>
        <w:t xml:space="preserve"> </w:t>
      </w:r>
      <w:r w:rsidRPr="00752E4A">
        <w:rPr>
          <w:rtl/>
        </w:rPr>
        <w:t>-</w:t>
      </w:r>
      <w:r w:rsidRPr="00752E4A">
        <w:rPr>
          <w:rtl/>
        </w:rPr>
        <w:tab/>
      </w:r>
      <w:r w:rsidRPr="00752E4A">
        <w:rPr>
          <w:rFonts w:hint="cs"/>
          <w:rtl/>
        </w:rPr>
        <w:t>الاجتماعات والمشاورات</w:t>
      </w:r>
    </w:p>
    <w:p w14:paraId="778A5B01" w14:textId="77777777" w:rsidR="004E1F06" w:rsidRPr="00752E4A" w:rsidRDefault="004E1F06" w:rsidP="004E1F06">
      <w:pPr>
        <w:pStyle w:val="H1"/>
      </w:pPr>
      <w:r w:rsidRPr="00752E4A">
        <w:rPr>
          <w:rtl/>
        </w:rPr>
        <w:tab/>
        <w:t>ألف -</w:t>
      </w:r>
      <w:r w:rsidRPr="00752E4A">
        <w:rPr>
          <w:rtl/>
        </w:rPr>
        <w:tab/>
        <w:t>الاجتماعات مع مسؤولي الأمم المتحدة الرفيعي المستوى</w:t>
      </w:r>
    </w:p>
    <w:p w14:paraId="11D223F6" w14:textId="77777777" w:rsidR="004E1F06" w:rsidRPr="00752E4A" w:rsidRDefault="004E1F06" w:rsidP="004E1F06">
      <w:pPr>
        <w:pStyle w:val="SingleTxt"/>
        <w:rPr>
          <w:rtl/>
        </w:rPr>
      </w:pPr>
      <w:r w:rsidRPr="00752E4A">
        <w:rPr>
          <w:rFonts w:hint="cs"/>
          <w:rtl/>
        </w:rPr>
        <w:t>36</w:t>
      </w:r>
      <w:r w:rsidRPr="00752E4A">
        <w:rPr>
          <w:rtl/>
        </w:rPr>
        <w:t xml:space="preserve"> -</w:t>
      </w:r>
      <w:r w:rsidRPr="00752E4A">
        <w:rPr>
          <w:rtl/>
        </w:rPr>
        <w:tab/>
      </w:r>
      <w:r w:rsidRPr="00752E4A">
        <w:rPr>
          <w:rFonts w:hint="cs"/>
          <w:rtl/>
        </w:rPr>
        <w:t xml:space="preserve">خلال جلسة خاصة </w:t>
      </w:r>
      <w:r w:rsidRPr="00752E4A">
        <w:rPr>
          <w:rtl/>
        </w:rPr>
        <w:t xml:space="preserve">في </w:t>
      </w:r>
      <w:r w:rsidRPr="00752E4A">
        <w:rPr>
          <w:rFonts w:hint="cs"/>
          <w:rtl/>
        </w:rPr>
        <w:t xml:space="preserve">إطار </w:t>
      </w:r>
      <w:r w:rsidRPr="00752E4A">
        <w:rPr>
          <w:rtl/>
        </w:rPr>
        <w:t xml:space="preserve">الجلسة الثالثة، المعقودة في 1 حزيران/يونيه 2022، ألقت مفوضة الأمم المتحدة السامية لحقوق الإنسان، ميشيل </w:t>
      </w:r>
      <w:proofErr w:type="spellStart"/>
      <w:r w:rsidRPr="00752E4A">
        <w:rPr>
          <w:rtl/>
        </w:rPr>
        <w:t>باشيليت</w:t>
      </w:r>
      <w:proofErr w:type="spellEnd"/>
      <w:r w:rsidRPr="00752E4A">
        <w:rPr>
          <w:rtl/>
        </w:rPr>
        <w:t>، كلمة أمام الرؤساء عن طريق التداول بالفيديو من جنيف، أعربت فيها عن سعادتها بفرصة التواصل معهم.</w:t>
      </w:r>
      <w:r w:rsidRPr="00752E4A">
        <w:rPr>
          <w:rFonts w:hint="cs"/>
          <w:rtl/>
        </w:rPr>
        <w:t xml:space="preserve"> </w:t>
      </w:r>
      <w:r w:rsidRPr="00752E4A">
        <w:rPr>
          <w:rtl/>
        </w:rPr>
        <w:t xml:space="preserve">وأشارت إلى أنها دعت الرؤساء في الاجتماع السنوي السابق إلى تقديم مقترحات بشأن متابعة </w:t>
      </w:r>
      <w:r w:rsidRPr="00752E4A">
        <w:rPr>
          <w:rFonts w:hint="cs"/>
          <w:rtl/>
        </w:rPr>
        <w:t>ال</w:t>
      </w:r>
      <w:r w:rsidRPr="00752E4A">
        <w:rPr>
          <w:rtl/>
        </w:rPr>
        <w:t xml:space="preserve">استعراض </w:t>
      </w:r>
      <w:r w:rsidRPr="00752E4A">
        <w:rPr>
          <w:rFonts w:hint="cs"/>
          <w:rtl/>
        </w:rPr>
        <w:t>الذي أُجري ل</w:t>
      </w:r>
      <w:r w:rsidRPr="00752E4A">
        <w:rPr>
          <w:rtl/>
        </w:rPr>
        <w:t>هيئات المعاهدات عام 2020.</w:t>
      </w:r>
      <w:r w:rsidRPr="00752E4A">
        <w:rPr>
          <w:rFonts w:hint="cs"/>
          <w:rtl/>
        </w:rPr>
        <w:t xml:space="preserve"> </w:t>
      </w:r>
      <w:r w:rsidRPr="00752E4A">
        <w:rPr>
          <w:rtl/>
        </w:rPr>
        <w:t xml:space="preserve">ولاحظت </w:t>
      </w:r>
      <w:r w:rsidRPr="00752E4A">
        <w:rPr>
          <w:rFonts w:hint="cs"/>
          <w:rtl/>
        </w:rPr>
        <w:t>ب</w:t>
      </w:r>
      <w:r w:rsidRPr="00752E4A">
        <w:rPr>
          <w:rtl/>
        </w:rPr>
        <w:t xml:space="preserve">ارتياح أنهم اتفقوا على تقديم مقترح </w:t>
      </w:r>
      <w:r w:rsidRPr="00752E4A">
        <w:rPr>
          <w:rFonts w:hint="cs"/>
          <w:rtl/>
        </w:rPr>
        <w:t xml:space="preserve">يرمي إلى </w:t>
      </w:r>
      <w:r w:rsidRPr="00752E4A">
        <w:rPr>
          <w:rtl/>
        </w:rPr>
        <w:t>إ</w:t>
      </w:r>
      <w:r w:rsidRPr="00752E4A">
        <w:rPr>
          <w:rFonts w:hint="cs"/>
          <w:rtl/>
        </w:rPr>
        <w:t>قرار</w:t>
      </w:r>
      <w:r w:rsidRPr="00752E4A">
        <w:rPr>
          <w:rtl/>
        </w:rPr>
        <w:t xml:space="preserve"> دورة استعراض مدتها ثماني سنوات لإجراء </w:t>
      </w:r>
      <w:r w:rsidRPr="00752E4A">
        <w:rPr>
          <w:rFonts w:hint="cs"/>
          <w:rtl/>
        </w:rPr>
        <w:t xml:space="preserve">عمليات </w:t>
      </w:r>
      <w:r w:rsidRPr="00752E4A">
        <w:rPr>
          <w:rtl/>
        </w:rPr>
        <w:t xml:space="preserve">استعراض كاملة، </w:t>
      </w:r>
      <w:r w:rsidRPr="00752E4A">
        <w:rPr>
          <w:rFonts w:hint="cs"/>
          <w:rtl/>
        </w:rPr>
        <w:t xml:space="preserve">إضافة إلى عمليات </w:t>
      </w:r>
      <w:r w:rsidRPr="00752E4A">
        <w:rPr>
          <w:rtl/>
        </w:rPr>
        <w:t xml:space="preserve">متابعة </w:t>
      </w:r>
      <w:r w:rsidRPr="00752E4A">
        <w:rPr>
          <w:rFonts w:hint="cs"/>
          <w:rtl/>
        </w:rPr>
        <w:t xml:space="preserve">مرحلية بالنسبة </w:t>
      </w:r>
      <w:r w:rsidRPr="00752E4A">
        <w:rPr>
          <w:rtl/>
        </w:rPr>
        <w:t xml:space="preserve">للجان التي تجري استعراضات دورية، وأن اللجنة الفرعية لمنع التعذيب واللجنة المعنية بحالات الاختفاء القسري ستنفذان جداول زمنية </w:t>
      </w:r>
      <w:r w:rsidRPr="00752E4A">
        <w:rPr>
          <w:rFonts w:hint="cs"/>
          <w:rtl/>
        </w:rPr>
        <w:t xml:space="preserve">قارة </w:t>
      </w:r>
      <w:r w:rsidRPr="00752E4A">
        <w:rPr>
          <w:rtl/>
        </w:rPr>
        <w:t xml:space="preserve">وفقا </w:t>
      </w:r>
      <w:r w:rsidRPr="00752E4A">
        <w:rPr>
          <w:rFonts w:hint="cs"/>
          <w:rtl/>
        </w:rPr>
        <w:t>ل</w:t>
      </w:r>
      <w:r w:rsidRPr="00752E4A">
        <w:rPr>
          <w:rtl/>
        </w:rPr>
        <w:t>لولاي</w:t>
      </w:r>
      <w:r w:rsidRPr="00752E4A">
        <w:rPr>
          <w:rFonts w:hint="cs"/>
          <w:rtl/>
        </w:rPr>
        <w:t xml:space="preserve">ة المنوطة بكل واحدة منهما </w:t>
      </w:r>
      <w:r w:rsidRPr="00752E4A">
        <w:rPr>
          <w:rtl/>
        </w:rPr>
        <w:t>و</w:t>
      </w:r>
      <w:r w:rsidRPr="00752E4A">
        <w:rPr>
          <w:rFonts w:hint="cs"/>
          <w:rtl/>
        </w:rPr>
        <w:t xml:space="preserve">بحسب </w:t>
      </w:r>
      <w:r w:rsidRPr="00752E4A">
        <w:rPr>
          <w:rtl/>
        </w:rPr>
        <w:t>ممارساتهما.</w:t>
      </w:r>
    </w:p>
    <w:p w14:paraId="45BA4BBD" w14:textId="77777777" w:rsidR="004E1F06" w:rsidRPr="00752E4A" w:rsidRDefault="004E1F06" w:rsidP="004E1F06">
      <w:pPr>
        <w:pStyle w:val="SingleTxt"/>
        <w:rPr>
          <w:rtl/>
        </w:rPr>
      </w:pPr>
      <w:r w:rsidRPr="00752E4A">
        <w:rPr>
          <w:rFonts w:hint="cs"/>
          <w:rtl/>
        </w:rPr>
        <w:t>37</w:t>
      </w:r>
      <w:r w:rsidRPr="00752E4A">
        <w:rPr>
          <w:rtl/>
        </w:rPr>
        <w:t xml:space="preserve"> -</w:t>
      </w:r>
      <w:r w:rsidRPr="00752E4A">
        <w:rPr>
          <w:rtl/>
        </w:rPr>
        <w:tab/>
        <w:t xml:space="preserve">وذكرت المفوضة السامية أن التقرير المقبل للأمين العام سيتيح فرصة لتقديم مقترح موحد من الرؤساء، وأن المفوضية ستعمل على تحديد الآثار المالية بالتفصيل بحيث يمكن أخذها في الاعتبار عند إعداد مقترح ميزانية </w:t>
      </w:r>
      <w:r w:rsidRPr="00752E4A">
        <w:rPr>
          <w:rFonts w:hint="cs"/>
          <w:rtl/>
        </w:rPr>
        <w:t xml:space="preserve">عام 2024 </w:t>
      </w:r>
      <w:r w:rsidRPr="00752E4A">
        <w:rPr>
          <w:rtl/>
        </w:rPr>
        <w:t xml:space="preserve">الذي </w:t>
      </w:r>
      <w:r w:rsidRPr="00752E4A">
        <w:rPr>
          <w:rFonts w:hint="cs"/>
          <w:rtl/>
        </w:rPr>
        <w:t>سيق</w:t>
      </w:r>
      <w:r w:rsidRPr="00752E4A">
        <w:rPr>
          <w:rtl/>
        </w:rPr>
        <w:t>دمه الأمين العام.</w:t>
      </w:r>
      <w:r w:rsidRPr="00752E4A">
        <w:rPr>
          <w:rFonts w:hint="cs"/>
          <w:rtl/>
        </w:rPr>
        <w:t xml:space="preserve"> </w:t>
      </w:r>
      <w:r w:rsidRPr="00752E4A">
        <w:rPr>
          <w:rtl/>
        </w:rPr>
        <w:t xml:space="preserve">وكررت الإعراب عن اعتقادها الراسخ بالدور </w:t>
      </w:r>
      <w:r w:rsidRPr="00752E4A">
        <w:rPr>
          <w:rtl/>
        </w:rPr>
        <w:lastRenderedPageBreak/>
        <w:t xml:space="preserve">المركزي لآليات حقوق الإنسان، بما في ذلك نظام هيئات المعاهدات، وهو ما أبرزه أيضا نداء الأمين العام إلى العمل من أجل حقوق الإنسان وتقريره المعنون </w:t>
      </w:r>
      <w:r>
        <w:rPr>
          <w:rFonts w:hint="cs"/>
          <w:rtl/>
        </w:rPr>
        <w:t>”</w:t>
      </w:r>
      <w:r w:rsidRPr="00752E4A">
        <w:rPr>
          <w:rtl/>
        </w:rPr>
        <w:t>خطتنا المشتركة</w:t>
      </w:r>
      <w:r>
        <w:rPr>
          <w:rFonts w:hint="cs"/>
          <w:rtl/>
        </w:rPr>
        <w:t>“</w:t>
      </w:r>
      <w:r w:rsidRPr="00752E4A">
        <w:rPr>
          <w:rtl/>
        </w:rPr>
        <w:t>.</w:t>
      </w:r>
    </w:p>
    <w:p w14:paraId="16F8746B" w14:textId="77777777" w:rsidR="004E1F06" w:rsidRPr="00752E4A" w:rsidRDefault="004E1F06" w:rsidP="004E1F06">
      <w:pPr>
        <w:pStyle w:val="SingleTxt"/>
        <w:rPr>
          <w:rtl/>
        </w:rPr>
      </w:pPr>
      <w:r w:rsidRPr="00752E4A">
        <w:rPr>
          <w:rFonts w:hint="cs"/>
          <w:rtl/>
        </w:rPr>
        <w:t>38</w:t>
      </w:r>
      <w:r w:rsidRPr="00752E4A">
        <w:rPr>
          <w:rtl/>
        </w:rPr>
        <w:t xml:space="preserve"> -</w:t>
      </w:r>
      <w:r w:rsidRPr="00752E4A">
        <w:rPr>
          <w:rtl/>
        </w:rPr>
        <w:tab/>
        <w:t>وشددت المفوضة السامية على أن أصحاب الحقوق والضحايا يجب أن يظلوا في صميم جميع مقترحات تعزيز هيئات المعاهدات.</w:t>
      </w:r>
      <w:r w:rsidRPr="00752E4A">
        <w:rPr>
          <w:rFonts w:hint="cs"/>
          <w:rtl/>
        </w:rPr>
        <w:t xml:space="preserve"> </w:t>
      </w:r>
      <w:r w:rsidRPr="00752E4A">
        <w:rPr>
          <w:rtl/>
        </w:rPr>
        <w:t xml:space="preserve">وأشارت أيضا إلى أنه في حين أن المقترح الداعي إلى وضع جدول زمني </w:t>
      </w:r>
      <w:r>
        <w:rPr>
          <w:rFonts w:hint="cs"/>
          <w:rtl/>
        </w:rPr>
        <w:t>ثابت</w:t>
      </w:r>
      <w:r w:rsidRPr="00752E4A">
        <w:rPr>
          <w:rFonts w:hint="cs"/>
          <w:rtl/>
        </w:rPr>
        <w:t xml:space="preserve"> </w:t>
      </w:r>
      <w:r w:rsidRPr="00752E4A">
        <w:rPr>
          <w:rtl/>
        </w:rPr>
        <w:t>من شأنه أن يغير قواعد اللعبة بشكل إيجابي بالنسبة لاستعراضات الدول، فإن الجوانب الحاسمة الأخرى لعمل هيئات المعاهدات تحتاج أيضا إلى اهتمام دقيق وعاجل، بما في ذلك التراكم المتزايد للبلاغات الفردية والإجراءات العاجلة، فضلا عن التحول الرقمي، مشددةً على ترحيبها بتعليقات الرؤساء.</w:t>
      </w:r>
    </w:p>
    <w:p w14:paraId="5496EFC8" w14:textId="77777777" w:rsidR="004E1F06" w:rsidRPr="00752E4A" w:rsidRDefault="004E1F06" w:rsidP="004E1F06">
      <w:pPr>
        <w:pStyle w:val="SingleTxt"/>
        <w:rPr>
          <w:rtl/>
        </w:rPr>
      </w:pPr>
      <w:r w:rsidRPr="00752E4A">
        <w:rPr>
          <w:rFonts w:hint="cs"/>
          <w:rtl/>
        </w:rPr>
        <w:t>39</w:t>
      </w:r>
      <w:r w:rsidRPr="00752E4A">
        <w:rPr>
          <w:rtl/>
        </w:rPr>
        <w:t xml:space="preserve"> -</w:t>
      </w:r>
      <w:r w:rsidRPr="00752E4A">
        <w:rPr>
          <w:rtl/>
        </w:rPr>
        <w:tab/>
        <w:t>وشكر الرؤساء المفوضة السامية على دعمها وعلى اجتماعها بهم عدة مرات خلال العام الماضي.</w:t>
      </w:r>
      <w:r w:rsidRPr="00752E4A">
        <w:rPr>
          <w:rFonts w:hint="cs"/>
          <w:rtl/>
        </w:rPr>
        <w:t xml:space="preserve"> </w:t>
      </w:r>
      <w:r w:rsidRPr="00752E4A">
        <w:rPr>
          <w:rtl/>
        </w:rPr>
        <w:t>وأشاروا إلى التحديات المتعلقة بتراكم البلاغات الفردية، فضلا عن تحديات التمويل والموارد البشرية في الأمانة، إضافةً إلى التحديات العالمية التي تواجه تعددية الأطراف، والتي تؤثر على قدرة هيئات المعاهدات على الوفاء ب</w:t>
      </w:r>
      <w:r w:rsidRPr="00752E4A">
        <w:rPr>
          <w:rFonts w:hint="cs"/>
          <w:rtl/>
        </w:rPr>
        <w:t>ال</w:t>
      </w:r>
      <w:r w:rsidRPr="00752E4A">
        <w:rPr>
          <w:rtl/>
        </w:rPr>
        <w:t>ولاي</w:t>
      </w:r>
      <w:r w:rsidRPr="00752E4A">
        <w:rPr>
          <w:rFonts w:hint="cs"/>
          <w:rtl/>
        </w:rPr>
        <w:t>ات المنوطة بها</w:t>
      </w:r>
      <w:r w:rsidRPr="00752E4A">
        <w:rPr>
          <w:rtl/>
        </w:rPr>
        <w:t>.</w:t>
      </w:r>
      <w:r w:rsidRPr="00752E4A">
        <w:rPr>
          <w:rFonts w:hint="cs"/>
          <w:rtl/>
        </w:rPr>
        <w:t xml:space="preserve"> </w:t>
      </w:r>
      <w:r w:rsidRPr="00752E4A">
        <w:rPr>
          <w:rtl/>
        </w:rPr>
        <w:t>وسُلِّط الضوء على أن تحديث المفوضية سيتطلب أيضا إدراج سياسة بشأن الترتيبات التيسيرية المعقولة.</w:t>
      </w:r>
      <w:r w:rsidRPr="00752E4A">
        <w:rPr>
          <w:rFonts w:hint="cs"/>
          <w:rtl/>
        </w:rPr>
        <w:t xml:space="preserve"> </w:t>
      </w:r>
      <w:r w:rsidRPr="00752E4A">
        <w:rPr>
          <w:rtl/>
        </w:rPr>
        <w:t xml:space="preserve">ورحب الرؤساء بالجهود المتواصلة التي تبذلها المفوضة السامية لدعم هيئات المعاهدات في عملها، وشكروا المفوضية على </w:t>
      </w:r>
      <w:r w:rsidRPr="00752E4A">
        <w:rPr>
          <w:rFonts w:hint="cs"/>
          <w:rtl/>
        </w:rPr>
        <w:t>الإحاطات</w:t>
      </w:r>
      <w:r w:rsidRPr="00752E4A">
        <w:rPr>
          <w:rtl/>
        </w:rPr>
        <w:t xml:space="preserve"> التي قُدِّمت </w:t>
      </w:r>
      <w:r w:rsidRPr="00752E4A">
        <w:rPr>
          <w:rFonts w:hint="cs"/>
          <w:rtl/>
        </w:rPr>
        <w:t xml:space="preserve">مرارا </w:t>
      </w:r>
      <w:r w:rsidRPr="00752E4A">
        <w:rPr>
          <w:rtl/>
        </w:rPr>
        <w:t>إلى الرؤساء أثناء الجائحة وعلى الدعم الذي قدمته الأمانة للاجتماع.</w:t>
      </w:r>
      <w:r w:rsidRPr="00752E4A">
        <w:rPr>
          <w:rFonts w:hint="cs"/>
          <w:rtl/>
        </w:rPr>
        <w:t xml:space="preserve"> </w:t>
      </w:r>
      <w:r w:rsidRPr="00752E4A">
        <w:rPr>
          <w:rtl/>
        </w:rPr>
        <w:t>وأبلغ الرؤساء المفوضة السامية بأنهم على وشك التوصل إلى اتفاق بشأن تعزيز هيئات المعاهدات يعود بالنفع على أصحاب الحقوق وجميع هيئات المعاهدات، مع مراعاة مختلف الولايات والخصوصيات.</w:t>
      </w:r>
    </w:p>
    <w:p w14:paraId="3D79AD5D" w14:textId="77777777" w:rsidR="004E1F06" w:rsidRPr="00752E4A" w:rsidRDefault="004E1F06" w:rsidP="004E1F06">
      <w:pPr>
        <w:pStyle w:val="SingleTxt"/>
        <w:rPr>
          <w:rtl/>
        </w:rPr>
      </w:pPr>
      <w:r w:rsidRPr="00752E4A">
        <w:rPr>
          <w:rFonts w:hint="cs"/>
          <w:rtl/>
        </w:rPr>
        <w:t>40</w:t>
      </w:r>
      <w:r w:rsidRPr="00752E4A">
        <w:rPr>
          <w:rtl/>
        </w:rPr>
        <w:t xml:space="preserve"> -</w:t>
      </w:r>
      <w:r w:rsidRPr="00752E4A">
        <w:rPr>
          <w:rtl/>
        </w:rPr>
        <w:tab/>
        <w:t>وذكرت المفوضة السامية في ملاحظاتها الختامية أنها تدعو باستمرار، في تفاعلها مع الدول الأعضاء وكبار موظفي الأمم المتحدة، إلى تعزيز الدعم المقدم إلى نظام هيئات المعاهدات وأنها ستواصل القيام بذلك.</w:t>
      </w:r>
      <w:r w:rsidRPr="00752E4A">
        <w:rPr>
          <w:rFonts w:hint="cs"/>
          <w:rtl/>
        </w:rPr>
        <w:t xml:space="preserve"> </w:t>
      </w:r>
      <w:r w:rsidRPr="00752E4A">
        <w:rPr>
          <w:rtl/>
        </w:rPr>
        <w:t>وأ</w:t>
      </w:r>
      <w:r w:rsidRPr="00752E4A">
        <w:rPr>
          <w:rFonts w:hint="cs"/>
          <w:rtl/>
        </w:rPr>
        <w:t>كدت</w:t>
      </w:r>
      <w:r w:rsidRPr="00752E4A">
        <w:rPr>
          <w:rtl/>
        </w:rPr>
        <w:t xml:space="preserve"> أنها تتطلع إلى </w:t>
      </w:r>
      <w:r w:rsidRPr="00752E4A">
        <w:rPr>
          <w:rFonts w:hint="cs"/>
          <w:rtl/>
        </w:rPr>
        <w:t>الصيغة النهائية ل</w:t>
      </w:r>
      <w:r w:rsidRPr="00752E4A">
        <w:rPr>
          <w:rtl/>
        </w:rPr>
        <w:t xml:space="preserve">لاتفاق </w:t>
      </w:r>
      <w:r w:rsidRPr="00752E4A">
        <w:rPr>
          <w:rFonts w:hint="cs"/>
          <w:rtl/>
        </w:rPr>
        <w:t>المتعلق ب</w:t>
      </w:r>
      <w:r w:rsidRPr="00752E4A">
        <w:rPr>
          <w:rtl/>
        </w:rPr>
        <w:t>زيادة تعزيز نظام هيئات المعاهدات.</w:t>
      </w:r>
    </w:p>
    <w:p w14:paraId="7FFC9D3A" w14:textId="77777777" w:rsidR="004E1F06" w:rsidRPr="00E2589E" w:rsidRDefault="004E1F06" w:rsidP="004E1F06">
      <w:pPr>
        <w:pStyle w:val="SingleTxt"/>
        <w:spacing w:after="0" w:line="120" w:lineRule="exact"/>
        <w:rPr>
          <w:b/>
          <w:bCs/>
          <w:sz w:val="10"/>
          <w:rtl/>
        </w:rPr>
      </w:pPr>
    </w:p>
    <w:p w14:paraId="1928AF1C" w14:textId="77777777" w:rsidR="004E1F06" w:rsidRPr="00752E4A" w:rsidRDefault="004E1F06" w:rsidP="004E1F06">
      <w:pPr>
        <w:pStyle w:val="H1"/>
      </w:pPr>
      <w:r w:rsidRPr="00752E4A">
        <w:rPr>
          <w:rtl/>
        </w:rPr>
        <w:tab/>
      </w:r>
      <w:r w:rsidRPr="00752E4A">
        <w:rPr>
          <w:rFonts w:hint="cs"/>
          <w:rtl/>
        </w:rPr>
        <w:t>باء</w:t>
      </w:r>
      <w:r w:rsidRPr="00752E4A">
        <w:rPr>
          <w:rtl/>
        </w:rPr>
        <w:t xml:space="preserve"> -</w:t>
      </w:r>
      <w:r w:rsidRPr="00752E4A">
        <w:rPr>
          <w:rtl/>
        </w:rPr>
        <w:tab/>
      </w:r>
      <w:r w:rsidRPr="00752E4A">
        <w:rPr>
          <w:rFonts w:hint="cs"/>
          <w:rtl/>
        </w:rPr>
        <w:t>التشاور مع الدول الأطراف</w:t>
      </w:r>
    </w:p>
    <w:p w14:paraId="48D29485" w14:textId="77777777" w:rsidR="004E1F06" w:rsidRPr="00752E4A" w:rsidRDefault="004E1F06" w:rsidP="004E1F06">
      <w:pPr>
        <w:pStyle w:val="SingleTxt"/>
      </w:pPr>
      <w:r w:rsidRPr="00752E4A">
        <w:rPr>
          <w:rFonts w:hint="cs"/>
          <w:rtl/>
        </w:rPr>
        <w:t>41</w:t>
      </w:r>
      <w:r w:rsidRPr="00752E4A">
        <w:rPr>
          <w:rtl/>
        </w:rPr>
        <w:t xml:space="preserve"> -</w:t>
      </w:r>
      <w:r w:rsidRPr="00752E4A">
        <w:rPr>
          <w:rtl/>
        </w:rPr>
        <w:tab/>
        <w:t>عقد الرؤساء، في جلستهم السادسة المعقودة في 2 حزيران/يونيه 2022، مشاورة عامة مع الدول الأطراف حضرها أكثر من 100 مندوب يمثلون الدول الأعضاء والمجموعات الإقليمية.</w:t>
      </w:r>
    </w:p>
    <w:p w14:paraId="519899DE" w14:textId="77777777" w:rsidR="004E1F06" w:rsidRPr="00752E4A" w:rsidRDefault="004E1F06" w:rsidP="004E1F06">
      <w:pPr>
        <w:pStyle w:val="SingleTxt"/>
        <w:rPr>
          <w:rtl/>
        </w:rPr>
      </w:pPr>
      <w:r w:rsidRPr="00752E4A">
        <w:rPr>
          <w:rFonts w:hint="cs"/>
          <w:rtl/>
        </w:rPr>
        <w:t>42</w:t>
      </w:r>
      <w:r w:rsidRPr="00752E4A">
        <w:rPr>
          <w:rtl/>
        </w:rPr>
        <w:t xml:space="preserve"> -</w:t>
      </w:r>
      <w:r w:rsidRPr="00752E4A">
        <w:rPr>
          <w:rtl/>
        </w:rPr>
        <w:tab/>
        <w:t>وقدَّم رئيس الاجتماع الرابع والثلاثين الرؤساء العشر</w:t>
      </w:r>
      <w:r w:rsidRPr="00752E4A">
        <w:rPr>
          <w:rFonts w:hint="cs"/>
          <w:rtl/>
        </w:rPr>
        <w:t>ة</w:t>
      </w:r>
      <w:r w:rsidRPr="00752E4A">
        <w:rPr>
          <w:rtl/>
        </w:rPr>
        <w:t xml:space="preserve"> لهيئات المعاهدات وأوضح أنهم أمضوا العام السابق، داخل اللجان وفيما بينها، في مناقشة </w:t>
      </w:r>
      <w:r w:rsidRPr="00752E4A">
        <w:rPr>
          <w:rFonts w:hint="cs"/>
          <w:rtl/>
        </w:rPr>
        <w:t xml:space="preserve">مسألة </w:t>
      </w:r>
      <w:r w:rsidRPr="00752E4A">
        <w:rPr>
          <w:rtl/>
        </w:rPr>
        <w:t xml:space="preserve">متابعة </w:t>
      </w:r>
      <w:r w:rsidRPr="00752E4A">
        <w:rPr>
          <w:rFonts w:hint="cs"/>
          <w:rtl/>
        </w:rPr>
        <w:t>ال</w:t>
      </w:r>
      <w:r w:rsidRPr="00752E4A">
        <w:rPr>
          <w:rtl/>
        </w:rPr>
        <w:t xml:space="preserve">استعراض </w:t>
      </w:r>
      <w:r w:rsidRPr="00752E4A">
        <w:rPr>
          <w:rFonts w:hint="cs"/>
          <w:rtl/>
        </w:rPr>
        <w:t>الذي أُجري ل</w:t>
      </w:r>
      <w:r w:rsidRPr="00752E4A">
        <w:rPr>
          <w:rtl/>
        </w:rPr>
        <w:t>هيئات المعاهدات وسبل تفعيل توصيات الميسرين المشاركين.</w:t>
      </w:r>
      <w:r w:rsidRPr="00752E4A">
        <w:rPr>
          <w:rFonts w:hint="cs"/>
          <w:rtl/>
        </w:rPr>
        <w:t xml:space="preserve"> </w:t>
      </w:r>
      <w:r w:rsidRPr="00752E4A">
        <w:rPr>
          <w:rtl/>
        </w:rPr>
        <w:t>و</w:t>
      </w:r>
      <w:r w:rsidRPr="00752E4A">
        <w:rPr>
          <w:rFonts w:hint="cs"/>
          <w:rtl/>
        </w:rPr>
        <w:t xml:space="preserve">قال إن </w:t>
      </w:r>
      <w:r w:rsidRPr="00752E4A">
        <w:rPr>
          <w:rtl/>
        </w:rPr>
        <w:t>العملية تمت وفقا لرؤية الرؤساء الم</w:t>
      </w:r>
      <w:r w:rsidRPr="00752E4A">
        <w:rPr>
          <w:rFonts w:hint="cs"/>
          <w:rtl/>
        </w:rPr>
        <w:t>عبر عنها</w:t>
      </w:r>
      <w:r w:rsidRPr="00752E4A">
        <w:rPr>
          <w:rtl/>
        </w:rPr>
        <w:t xml:space="preserve"> في حزيران/</w:t>
      </w:r>
      <w:r>
        <w:rPr>
          <w:rFonts w:hint="cs"/>
          <w:rtl/>
        </w:rPr>
        <w:t xml:space="preserve"> </w:t>
      </w:r>
      <w:r w:rsidRPr="00752E4A">
        <w:rPr>
          <w:rtl/>
        </w:rPr>
        <w:t xml:space="preserve">يونيه 2019، والتي </w:t>
      </w:r>
      <w:r w:rsidRPr="00752E4A">
        <w:rPr>
          <w:rFonts w:hint="cs"/>
          <w:rtl/>
        </w:rPr>
        <w:t>أُدرجت</w:t>
      </w:r>
      <w:r w:rsidRPr="00752E4A">
        <w:rPr>
          <w:rtl/>
        </w:rPr>
        <w:t xml:space="preserve"> في تقرير الميسر المشارك.</w:t>
      </w:r>
      <w:r w:rsidRPr="00752E4A">
        <w:rPr>
          <w:rFonts w:hint="cs"/>
          <w:rtl/>
        </w:rPr>
        <w:t xml:space="preserve"> </w:t>
      </w:r>
      <w:r w:rsidRPr="00752E4A">
        <w:rPr>
          <w:rtl/>
        </w:rPr>
        <w:t xml:space="preserve">وأشار إلى أن الرؤساء </w:t>
      </w:r>
      <w:r w:rsidRPr="00752E4A">
        <w:rPr>
          <w:rFonts w:hint="cs"/>
          <w:rtl/>
        </w:rPr>
        <w:t>أجر</w:t>
      </w:r>
      <w:r w:rsidRPr="00752E4A">
        <w:rPr>
          <w:rtl/>
        </w:rPr>
        <w:t>وا العديد من ال</w:t>
      </w:r>
      <w:r w:rsidRPr="00752E4A">
        <w:rPr>
          <w:rFonts w:hint="cs"/>
          <w:rtl/>
        </w:rPr>
        <w:t xml:space="preserve">حوارات </w:t>
      </w:r>
      <w:r w:rsidRPr="00752E4A">
        <w:rPr>
          <w:rtl/>
        </w:rPr>
        <w:t>وال</w:t>
      </w:r>
      <w:r w:rsidRPr="00752E4A">
        <w:rPr>
          <w:rFonts w:hint="cs"/>
          <w:rtl/>
        </w:rPr>
        <w:t xml:space="preserve">جلسات </w:t>
      </w:r>
      <w:r w:rsidRPr="00752E4A">
        <w:rPr>
          <w:rtl/>
        </w:rPr>
        <w:t xml:space="preserve">غير الرسمية بشأن الجدول الزمني </w:t>
      </w:r>
      <w:r w:rsidRPr="00752E4A">
        <w:rPr>
          <w:rFonts w:hint="cs"/>
          <w:rtl/>
        </w:rPr>
        <w:t xml:space="preserve">الثابت </w:t>
      </w:r>
      <w:r w:rsidRPr="00752E4A">
        <w:rPr>
          <w:rtl/>
        </w:rPr>
        <w:t>ل</w:t>
      </w:r>
      <w:r w:rsidRPr="00752E4A">
        <w:rPr>
          <w:rFonts w:hint="cs"/>
          <w:rtl/>
        </w:rPr>
        <w:t>عمليات ا</w:t>
      </w:r>
      <w:r w:rsidRPr="00752E4A">
        <w:rPr>
          <w:rtl/>
        </w:rPr>
        <w:t>لاستعراض، وأساليب العمل المنسقة، و</w:t>
      </w:r>
      <w:r w:rsidRPr="00752E4A">
        <w:rPr>
          <w:rFonts w:hint="cs"/>
          <w:rtl/>
        </w:rPr>
        <w:t>التحديث الرقمي</w:t>
      </w:r>
      <w:r w:rsidRPr="00752E4A">
        <w:rPr>
          <w:rtl/>
        </w:rPr>
        <w:t xml:space="preserve">، وأقر بالدور القيادي لرئيسة </w:t>
      </w:r>
      <w:r w:rsidRPr="00752E4A">
        <w:rPr>
          <w:rFonts w:hint="eastAsia"/>
          <w:rtl/>
        </w:rPr>
        <w:t>اللجنة</w:t>
      </w:r>
      <w:r w:rsidRPr="00752E4A">
        <w:rPr>
          <w:rtl/>
        </w:rPr>
        <w:t xml:space="preserve"> </w:t>
      </w:r>
      <w:r w:rsidRPr="00752E4A">
        <w:rPr>
          <w:rFonts w:hint="eastAsia"/>
          <w:rtl/>
        </w:rPr>
        <w:t>المعنية</w:t>
      </w:r>
      <w:r w:rsidRPr="00752E4A">
        <w:rPr>
          <w:rtl/>
        </w:rPr>
        <w:t xml:space="preserve"> </w:t>
      </w:r>
      <w:r w:rsidRPr="00752E4A">
        <w:rPr>
          <w:rFonts w:hint="eastAsia"/>
          <w:rtl/>
        </w:rPr>
        <w:t>ب</w:t>
      </w:r>
      <w:r w:rsidRPr="00752E4A">
        <w:rPr>
          <w:rtl/>
        </w:rPr>
        <w:t>حقوق الأشخاص ذوي الإعاقة، التي تولت رئاسة الاجتماع الثالث والثلاثين الذي عقد عبر الإنترنت في حزيران/يونيه 2021. و</w:t>
      </w:r>
      <w:r w:rsidRPr="00752E4A">
        <w:rPr>
          <w:rFonts w:hint="cs"/>
          <w:rtl/>
        </w:rPr>
        <w:t xml:space="preserve">قال إن </w:t>
      </w:r>
      <w:r w:rsidRPr="00752E4A">
        <w:rPr>
          <w:rtl/>
        </w:rPr>
        <w:t xml:space="preserve">اتفاق الرؤساء </w:t>
      </w:r>
      <w:r w:rsidRPr="00752E4A">
        <w:rPr>
          <w:rFonts w:hint="cs"/>
          <w:rtl/>
        </w:rPr>
        <w:t>ركز بشكل أساسي على</w:t>
      </w:r>
      <w:r w:rsidRPr="00752E4A">
        <w:rPr>
          <w:rtl/>
        </w:rPr>
        <w:t xml:space="preserve"> </w:t>
      </w:r>
      <w:r w:rsidRPr="00752E4A">
        <w:rPr>
          <w:rFonts w:hint="cs"/>
          <w:rtl/>
        </w:rPr>
        <w:t>الأخذ ب</w:t>
      </w:r>
      <w:r w:rsidRPr="00752E4A">
        <w:rPr>
          <w:rtl/>
        </w:rPr>
        <w:t xml:space="preserve">جدول زمني </w:t>
      </w:r>
      <w:r w:rsidRPr="00752E4A">
        <w:rPr>
          <w:rFonts w:hint="cs"/>
          <w:rtl/>
        </w:rPr>
        <w:t xml:space="preserve">ثابت </w:t>
      </w:r>
      <w:r w:rsidRPr="00752E4A">
        <w:rPr>
          <w:rtl/>
        </w:rPr>
        <w:t>ل</w:t>
      </w:r>
      <w:r w:rsidRPr="00752E4A">
        <w:rPr>
          <w:rFonts w:hint="cs"/>
          <w:rtl/>
        </w:rPr>
        <w:t>عمليات ا</w:t>
      </w:r>
      <w:r w:rsidRPr="00752E4A">
        <w:rPr>
          <w:rtl/>
        </w:rPr>
        <w:t xml:space="preserve">لاستعراض كل ثماني سنوات، مع إجراء استعراض </w:t>
      </w:r>
      <w:r w:rsidRPr="00752E4A">
        <w:rPr>
          <w:rFonts w:hint="cs"/>
          <w:rtl/>
        </w:rPr>
        <w:t xml:space="preserve">مرحلي </w:t>
      </w:r>
      <w:r w:rsidRPr="00752E4A">
        <w:rPr>
          <w:rtl/>
        </w:rPr>
        <w:t xml:space="preserve">أقل </w:t>
      </w:r>
      <w:r w:rsidRPr="00752E4A">
        <w:rPr>
          <w:rFonts w:hint="cs"/>
          <w:rtl/>
        </w:rPr>
        <w:t>استفاضة</w:t>
      </w:r>
      <w:r w:rsidRPr="00752E4A">
        <w:rPr>
          <w:rtl/>
        </w:rPr>
        <w:t>.</w:t>
      </w:r>
      <w:r w:rsidRPr="00752E4A">
        <w:rPr>
          <w:rFonts w:hint="cs"/>
          <w:rtl/>
        </w:rPr>
        <w:t xml:space="preserve"> </w:t>
      </w:r>
      <w:r w:rsidRPr="00752E4A">
        <w:rPr>
          <w:rtl/>
        </w:rPr>
        <w:t xml:space="preserve">وأضاف أن الجدول الزمني </w:t>
      </w:r>
      <w:r w:rsidRPr="00752E4A">
        <w:rPr>
          <w:rFonts w:hint="cs"/>
          <w:rtl/>
        </w:rPr>
        <w:t xml:space="preserve">الثابت </w:t>
      </w:r>
      <w:r w:rsidRPr="00752E4A">
        <w:rPr>
          <w:rtl/>
        </w:rPr>
        <w:t>ل</w:t>
      </w:r>
      <w:r w:rsidRPr="00752E4A">
        <w:rPr>
          <w:rFonts w:hint="cs"/>
          <w:rtl/>
        </w:rPr>
        <w:t>عمليات ا</w:t>
      </w:r>
      <w:r w:rsidRPr="00752E4A">
        <w:rPr>
          <w:rtl/>
        </w:rPr>
        <w:t xml:space="preserve">لاستعراض يجب أن يكون مصحوبا بأساليب عمل منسقة فضلا عن </w:t>
      </w:r>
      <w:r w:rsidRPr="00752E4A">
        <w:rPr>
          <w:rFonts w:hint="cs"/>
          <w:rtl/>
        </w:rPr>
        <w:t xml:space="preserve">التحديث </w:t>
      </w:r>
      <w:r w:rsidRPr="00752E4A">
        <w:rPr>
          <w:rtl/>
        </w:rPr>
        <w:t>الرقمي.</w:t>
      </w:r>
      <w:r w:rsidRPr="00752E4A">
        <w:rPr>
          <w:rFonts w:hint="cs"/>
          <w:rtl/>
        </w:rPr>
        <w:t xml:space="preserve"> </w:t>
      </w:r>
      <w:r w:rsidRPr="00752E4A">
        <w:rPr>
          <w:rtl/>
        </w:rPr>
        <w:t>وأبرز أن الجدول</w:t>
      </w:r>
      <w:r w:rsidRPr="00752E4A">
        <w:rPr>
          <w:rFonts w:hint="cs"/>
          <w:rtl/>
        </w:rPr>
        <w:t>ين</w:t>
      </w:r>
      <w:r w:rsidRPr="00752E4A">
        <w:rPr>
          <w:rtl/>
        </w:rPr>
        <w:t xml:space="preserve"> الزمني</w:t>
      </w:r>
      <w:r w:rsidRPr="00752E4A">
        <w:rPr>
          <w:rFonts w:hint="cs"/>
          <w:rtl/>
        </w:rPr>
        <w:t>ين</w:t>
      </w:r>
      <w:r w:rsidRPr="00752E4A">
        <w:rPr>
          <w:rtl/>
        </w:rPr>
        <w:t xml:space="preserve"> للجنة الفرعية لمنع التعذيب واللجنة المعنية بحالات الاختفاء القسري تم تكييفه</w:t>
      </w:r>
      <w:r w:rsidRPr="00752E4A">
        <w:rPr>
          <w:rFonts w:hint="cs"/>
          <w:rtl/>
        </w:rPr>
        <w:t>م</w:t>
      </w:r>
      <w:r w:rsidRPr="00752E4A">
        <w:rPr>
          <w:rtl/>
        </w:rPr>
        <w:t xml:space="preserve">ا </w:t>
      </w:r>
      <w:r w:rsidRPr="00752E4A">
        <w:rPr>
          <w:rFonts w:hint="cs"/>
          <w:rtl/>
        </w:rPr>
        <w:t>لملاءمة</w:t>
      </w:r>
      <w:r w:rsidRPr="00752E4A">
        <w:rPr>
          <w:rtl/>
        </w:rPr>
        <w:t xml:space="preserve"> </w:t>
      </w:r>
      <w:r w:rsidRPr="00752E4A">
        <w:rPr>
          <w:rFonts w:hint="cs"/>
          <w:rtl/>
        </w:rPr>
        <w:t>ال</w:t>
      </w:r>
      <w:r w:rsidRPr="00752E4A">
        <w:rPr>
          <w:rtl/>
        </w:rPr>
        <w:t>ولاي</w:t>
      </w:r>
      <w:r w:rsidRPr="00752E4A">
        <w:rPr>
          <w:rFonts w:hint="cs"/>
          <w:rtl/>
        </w:rPr>
        <w:t>ة المنوطة بكل واحد منهما</w:t>
      </w:r>
      <w:r w:rsidRPr="00752E4A">
        <w:rPr>
          <w:rtl/>
        </w:rPr>
        <w:t>.</w:t>
      </w:r>
    </w:p>
    <w:p w14:paraId="6653B489" w14:textId="77777777" w:rsidR="004E1F06" w:rsidRDefault="004E1F06" w:rsidP="004E1F06">
      <w:pPr>
        <w:pStyle w:val="SingleTxt"/>
      </w:pPr>
      <w:r w:rsidRPr="00752E4A">
        <w:rPr>
          <w:rFonts w:hint="cs"/>
          <w:rtl/>
        </w:rPr>
        <w:lastRenderedPageBreak/>
        <w:t>43</w:t>
      </w:r>
      <w:r w:rsidRPr="00752E4A">
        <w:rPr>
          <w:rtl/>
        </w:rPr>
        <w:t xml:space="preserve"> -</w:t>
      </w:r>
      <w:r w:rsidRPr="00752E4A">
        <w:rPr>
          <w:rtl/>
        </w:rPr>
        <w:tab/>
        <w:t>وأدلى بمداخلات 26 وفدا هي: الاتحاد الروسي، وإثيوبيا، والأرجنتين، وإسبانيا، وأوروغواي، وإيران (جمهورية - الإسلامية)، وآيسلندا، والبرتغال، وبنغلاديش، وتشيكيا، والجزائر، والجمهورية العربية السورية، وسلوفينيا، وسويسرا، والصين، وكندا، وكوبا، وكوستاريكا، ومصر، والمغرب، والمكسيك، والولايات المتحدة الأمريكية، واليابان، واليونان، والكرسي الرسولي، والاتحاد الأوروبي.</w:t>
      </w:r>
      <w:r w:rsidRPr="00752E4A">
        <w:rPr>
          <w:rFonts w:hint="cs"/>
          <w:rtl/>
        </w:rPr>
        <w:t xml:space="preserve"> </w:t>
      </w:r>
      <w:r w:rsidRPr="00752E4A">
        <w:rPr>
          <w:rtl/>
        </w:rPr>
        <w:t>وأقرت عدة وفود بالتحديات التي تواجهها هيئات المعاهدات في الاضطلاع ب</w:t>
      </w:r>
      <w:r w:rsidRPr="00752E4A">
        <w:rPr>
          <w:rFonts w:hint="cs"/>
          <w:rtl/>
        </w:rPr>
        <w:t>ال</w:t>
      </w:r>
      <w:r w:rsidRPr="00752E4A">
        <w:rPr>
          <w:rtl/>
        </w:rPr>
        <w:t>ولايات</w:t>
      </w:r>
      <w:r w:rsidRPr="00752E4A">
        <w:rPr>
          <w:rFonts w:hint="cs"/>
          <w:rtl/>
        </w:rPr>
        <w:t xml:space="preserve"> المنوطة ب</w:t>
      </w:r>
      <w:r w:rsidRPr="00752E4A">
        <w:rPr>
          <w:rtl/>
        </w:rPr>
        <w:t>ها عن بعد أثناء</w:t>
      </w:r>
      <w:r w:rsidRPr="00752E4A">
        <w:rPr>
          <w:rFonts w:hint="cs"/>
          <w:rtl/>
        </w:rPr>
        <w:t xml:space="preserve"> </w:t>
      </w:r>
      <w:r w:rsidRPr="00752E4A">
        <w:rPr>
          <w:rtl/>
        </w:rPr>
        <w:t xml:space="preserve">الجائحة، وأعربت عن قلقها إزاء تراكم التقارير والبلاغات الفردية </w:t>
      </w:r>
      <w:r w:rsidRPr="00752E4A">
        <w:rPr>
          <w:rFonts w:hint="cs"/>
          <w:rtl/>
        </w:rPr>
        <w:t xml:space="preserve">التي تنتظر </w:t>
      </w:r>
      <w:r w:rsidRPr="00752E4A">
        <w:rPr>
          <w:rtl/>
        </w:rPr>
        <w:t>الاستعراض.</w:t>
      </w:r>
      <w:r w:rsidRPr="00752E4A">
        <w:rPr>
          <w:rFonts w:hint="cs"/>
          <w:rtl/>
        </w:rPr>
        <w:t xml:space="preserve"> </w:t>
      </w:r>
      <w:r w:rsidRPr="00752E4A">
        <w:rPr>
          <w:rtl/>
        </w:rPr>
        <w:t xml:space="preserve">ورحب عدة متكلمين بالإعلان عن جدول زمني </w:t>
      </w:r>
      <w:r w:rsidRPr="00752E4A">
        <w:rPr>
          <w:rFonts w:hint="cs"/>
          <w:rtl/>
        </w:rPr>
        <w:t xml:space="preserve">ثابت </w:t>
      </w:r>
      <w:r w:rsidRPr="00752E4A">
        <w:rPr>
          <w:rtl/>
        </w:rPr>
        <w:t>ل</w:t>
      </w:r>
      <w:r w:rsidRPr="00752E4A">
        <w:rPr>
          <w:rFonts w:hint="cs"/>
          <w:rtl/>
        </w:rPr>
        <w:t>عمليات ا</w:t>
      </w:r>
      <w:r w:rsidRPr="00752E4A">
        <w:rPr>
          <w:rtl/>
        </w:rPr>
        <w:t xml:space="preserve">لاستعراض مصحوب بأساليب منسقة </w:t>
      </w:r>
      <w:r w:rsidRPr="00752E4A">
        <w:rPr>
          <w:rFonts w:hint="cs"/>
          <w:rtl/>
        </w:rPr>
        <w:t xml:space="preserve">في العمل الموضوعي </w:t>
      </w:r>
      <w:r w:rsidRPr="00752E4A">
        <w:rPr>
          <w:rtl/>
        </w:rPr>
        <w:t>و</w:t>
      </w:r>
      <w:r w:rsidRPr="00752E4A">
        <w:rPr>
          <w:rFonts w:hint="cs"/>
          <w:rtl/>
        </w:rPr>
        <w:t>ب</w:t>
      </w:r>
      <w:r w:rsidRPr="00752E4A">
        <w:rPr>
          <w:rtl/>
        </w:rPr>
        <w:t>نظام لإدارة القضايا فيما</w:t>
      </w:r>
      <w:r>
        <w:rPr>
          <w:rFonts w:hint="cs"/>
          <w:rtl/>
        </w:rPr>
        <w:t> </w:t>
      </w:r>
      <w:r w:rsidRPr="00752E4A">
        <w:rPr>
          <w:rtl/>
        </w:rPr>
        <w:t>يتعلق بالبلاغات الفردية.</w:t>
      </w:r>
      <w:r w:rsidRPr="00752E4A">
        <w:rPr>
          <w:rFonts w:hint="cs"/>
          <w:rtl/>
        </w:rPr>
        <w:t xml:space="preserve"> </w:t>
      </w:r>
      <w:r w:rsidRPr="00752E4A">
        <w:rPr>
          <w:rtl/>
        </w:rPr>
        <w:t>وفيما يتعلق بأساليب العمل المنسقة، سلطت عدة وفود الضوء على تعزيز قابلية التنبؤ والكفاءة، فضلا عن تجنب الازدواجية</w:t>
      </w:r>
      <w:r w:rsidRPr="00752E4A">
        <w:rPr>
          <w:rFonts w:hint="cs"/>
          <w:rtl/>
        </w:rPr>
        <w:t>،</w:t>
      </w:r>
      <w:r w:rsidRPr="00752E4A">
        <w:rPr>
          <w:rtl/>
        </w:rPr>
        <w:t xml:space="preserve"> </w:t>
      </w:r>
      <w:r w:rsidRPr="00752E4A">
        <w:rPr>
          <w:rFonts w:hint="cs"/>
          <w:rtl/>
        </w:rPr>
        <w:t xml:space="preserve">باعتبارها </w:t>
      </w:r>
      <w:r w:rsidRPr="00752E4A">
        <w:rPr>
          <w:rtl/>
        </w:rPr>
        <w:t>جوانب إيجابية للاستعراض.</w:t>
      </w:r>
      <w:r w:rsidRPr="00752E4A">
        <w:rPr>
          <w:rFonts w:hint="cs"/>
          <w:rtl/>
        </w:rPr>
        <w:t xml:space="preserve"> </w:t>
      </w:r>
      <w:r w:rsidRPr="00752E4A">
        <w:rPr>
          <w:rtl/>
        </w:rPr>
        <w:t xml:space="preserve">وأثارت الوفود أيضا الحاجة إلى ضمان تخصيص الموارد </w:t>
      </w:r>
      <w:r w:rsidRPr="00752E4A">
        <w:rPr>
          <w:rFonts w:hint="cs"/>
          <w:rtl/>
        </w:rPr>
        <w:t>ال</w:t>
      </w:r>
      <w:r w:rsidRPr="00752E4A">
        <w:rPr>
          <w:rtl/>
        </w:rPr>
        <w:t>كاف</w:t>
      </w:r>
      <w:r w:rsidRPr="00752E4A">
        <w:rPr>
          <w:rFonts w:hint="cs"/>
          <w:rtl/>
        </w:rPr>
        <w:t>ية</w:t>
      </w:r>
      <w:r w:rsidRPr="00752E4A">
        <w:rPr>
          <w:rtl/>
        </w:rPr>
        <w:t xml:space="preserve"> لتعزيز نظام هيئات المعاهدات فضلا عن استخدام</w:t>
      </w:r>
      <w:r w:rsidRPr="00752E4A">
        <w:rPr>
          <w:rFonts w:hint="cs"/>
          <w:rtl/>
        </w:rPr>
        <w:t xml:space="preserve"> ا</w:t>
      </w:r>
      <w:r w:rsidRPr="00752E4A">
        <w:rPr>
          <w:rtl/>
        </w:rPr>
        <w:t>لموارد</w:t>
      </w:r>
      <w:r w:rsidRPr="00752E4A">
        <w:rPr>
          <w:rFonts w:hint="cs"/>
          <w:rtl/>
        </w:rPr>
        <w:t xml:space="preserve"> بفعالية</w:t>
      </w:r>
      <w:r w:rsidRPr="00752E4A">
        <w:rPr>
          <w:rtl/>
        </w:rPr>
        <w:t>.</w:t>
      </w:r>
      <w:r w:rsidRPr="00752E4A">
        <w:rPr>
          <w:rFonts w:hint="cs"/>
          <w:rtl/>
        </w:rPr>
        <w:t xml:space="preserve"> </w:t>
      </w:r>
      <w:r w:rsidRPr="00752E4A">
        <w:rPr>
          <w:rtl/>
        </w:rPr>
        <w:t>وأعربت بعض الوفود عن قلقها إزاء ال</w:t>
      </w:r>
      <w:r w:rsidRPr="00752E4A">
        <w:rPr>
          <w:rFonts w:hint="cs"/>
          <w:rtl/>
        </w:rPr>
        <w:t xml:space="preserve">صعوبات الخاصة </w:t>
      </w:r>
      <w:r w:rsidRPr="00752E4A">
        <w:rPr>
          <w:rtl/>
        </w:rPr>
        <w:t>المتعلقة بتقديم التقارير التي تواجهها البلدان النامية، واقترحت إعطاء الأولوية ل</w:t>
      </w:r>
      <w:r w:rsidRPr="00752E4A">
        <w:rPr>
          <w:rFonts w:hint="cs"/>
          <w:rtl/>
        </w:rPr>
        <w:t>تقديم ا</w:t>
      </w:r>
      <w:r w:rsidRPr="00752E4A">
        <w:rPr>
          <w:rtl/>
        </w:rPr>
        <w:t xml:space="preserve">لدعم </w:t>
      </w:r>
      <w:r w:rsidRPr="00752E4A">
        <w:rPr>
          <w:rFonts w:hint="cs"/>
          <w:rtl/>
        </w:rPr>
        <w:t>بالمشورة و</w:t>
      </w:r>
      <w:r w:rsidRPr="00752E4A">
        <w:rPr>
          <w:rtl/>
        </w:rPr>
        <w:t>بناء القدرات.</w:t>
      </w:r>
      <w:r w:rsidRPr="00752E4A">
        <w:rPr>
          <w:rFonts w:hint="cs"/>
          <w:rtl/>
        </w:rPr>
        <w:t xml:space="preserve"> </w:t>
      </w:r>
      <w:r w:rsidRPr="00752E4A">
        <w:rPr>
          <w:rtl/>
        </w:rPr>
        <w:t>و</w:t>
      </w:r>
      <w:r w:rsidRPr="00752E4A">
        <w:rPr>
          <w:rFonts w:hint="cs"/>
          <w:rtl/>
        </w:rPr>
        <w:t>من</w:t>
      </w:r>
      <w:r w:rsidRPr="00752E4A">
        <w:rPr>
          <w:rtl/>
        </w:rPr>
        <w:t xml:space="preserve"> المسائل الأخرى </w:t>
      </w:r>
      <w:r w:rsidRPr="00752E4A">
        <w:rPr>
          <w:rFonts w:hint="cs"/>
          <w:rtl/>
        </w:rPr>
        <w:t xml:space="preserve">التي أُثيرت </w:t>
      </w:r>
      <w:r w:rsidRPr="00752E4A">
        <w:rPr>
          <w:rtl/>
        </w:rPr>
        <w:t>استقلال خبراء هيئات المعاهدات ومعالجة تضارب المصالح الظاهر</w:t>
      </w:r>
      <w:r w:rsidRPr="00752E4A">
        <w:rPr>
          <w:rFonts w:hint="cs"/>
          <w:rtl/>
        </w:rPr>
        <w:t>ي</w:t>
      </w:r>
      <w:r w:rsidRPr="00752E4A">
        <w:rPr>
          <w:rtl/>
        </w:rPr>
        <w:t xml:space="preserve"> أو الفعلي، فضلا عن أهمية تفاعلات الرؤساء خلال اجتماعهم السنوي مع الدول الأطراف ووكالات الأمم المتحدة والمؤسسات الوطنية ومنظمات المجتمع المدني.</w:t>
      </w:r>
      <w:r w:rsidRPr="00752E4A">
        <w:rPr>
          <w:rFonts w:hint="cs"/>
          <w:rtl/>
        </w:rPr>
        <w:t xml:space="preserve"> </w:t>
      </w:r>
      <w:r w:rsidRPr="00752E4A">
        <w:rPr>
          <w:rtl/>
        </w:rPr>
        <w:t>وفيما يتعلق بمسألة مشاركة المجتمع المدني، شددت عدة وفود على أهمية تحسين الضمانات ضد أعمال الترهيب والانتقام.</w:t>
      </w:r>
    </w:p>
    <w:p w14:paraId="3441D246" w14:textId="77777777" w:rsidR="004E1F06" w:rsidRPr="00752E4A" w:rsidRDefault="004E1F06" w:rsidP="004E1F06">
      <w:pPr>
        <w:pStyle w:val="SingleTxt"/>
        <w:rPr>
          <w:rtl/>
        </w:rPr>
      </w:pPr>
      <w:r w:rsidRPr="00752E4A">
        <w:rPr>
          <w:rFonts w:hint="cs"/>
          <w:rtl/>
        </w:rPr>
        <w:t>44</w:t>
      </w:r>
      <w:r w:rsidRPr="00752E4A">
        <w:rPr>
          <w:rtl/>
        </w:rPr>
        <w:t xml:space="preserve"> -</w:t>
      </w:r>
      <w:r w:rsidRPr="00752E4A">
        <w:rPr>
          <w:rtl/>
        </w:rPr>
        <w:tab/>
        <w:t>وشكر الرؤساء الدول الأعضاء على مشاركتها في الاجتماع بهذه الأعداد</w:t>
      </w:r>
      <w:r w:rsidRPr="00752E4A">
        <w:rPr>
          <w:rFonts w:hint="cs"/>
          <w:rtl/>
        </w:rPr>
        <w:t>،</w:t>
      </w:r>
      <w:r w:rsidRPr="00752E4A">
        <w:rPr>
          <w:rtl/>
        </w:rPr>
        <w:t xml:space="preserve"> وكذلك على تفاعلها وتعليقاتها البناءة.</w:t>
      </w:r>
      <w:r w:rsidRPr="00752E4A">
        <w:rPr>
          <w:rFonts w:hint="cs"/>
          <w:rtl/>
        </w:rPr>
        <w:t xml:space="preserve"> </w:t>
      </w:r>
      <w:r w:rsidRPr="00752E4A">
        <w:rPr>
          <w:rtl/>
        </w:rPr>
        <w:t xml:space="preserve">وردا على الأسئلة والشواغل التي أثيرت، حث الرؤساء جميع الدول الأطراف على التعاون مع هيئات المعاهدات، ولا سيما فيما يتعلق بالجدول الزمني </w:t>
      </w:r>
      <w:r w:rsidRPr="00752E4A">
        <w:rPr>
          <w:rFonts w:hint="cs"/>
          <w:rtl/>
        </w:rPr>
        <w:t xml:space="preserve">الثابت </w:t>
      </w:r>
      <w:r w:rsidRPr="00752E4A">
        <w:rPr>
          <w:rtl/>
        </w:rPr>
        <w:t>ل</w:t>
      </w:r>
      <w:r w:rsidRPr="00752E4A">
        <w:rPr>
          <w:rFonts w:hint="cs"/>
          <w:rtl/>
        </w:rPr>
        <w:t>عمليات ا</w:t>
      </w:r>
      <w:r w:rsidRPr="00752E4A">
        <w:rPr>
          <w:rtl/>
        </w:rPr>
        <w:t xml:space="preserve">لاستعراض </w:t>
      </w:r>
      <w:r w:rsidRPr="00752E4A">
        <w:rPr>
          <w:rFonts w:hint="cs"/>
          <w:rtl/>
        </w:rPr>
        <w:t xml:space="preserve">كل </w:t>
      </w:r>
      <w:r w:rsidRPr="00752E4A">
        <w:rPr>
          <w:rtl/>
        </w:rPr>
        <w:t>ثماني سنوات، وشدد</w:t>
      </w:r>
      <w:r w:rsidRPr="00752E4A">
        <w:rPr>
          <w:rFonts w:hint="cs"/>
          <w:rtl/>
        </w:rPr>
        <w:t>و</w:t>
      </w:r>
      <w:r w:rsidRPr="00752E4A">
        <w:rPr>
          <w:rtl/>
        </w:rPr>
        <w:t>ا على تكامل الحقوق وترابطها وعدم قابليتها للتجز</w:t>
      </w:r>
      <w:r w:rsidRPr="00752E4A">
        <w:rPr>
          <w:rFonts w:hint="cs"/>
          <w:rtl/>
        </w:rPr>
        <w:t>يء</w:t>
      </w:r>
      <w:r w:rsidRPr="00752E4A">
        <w:rPr>
          <w:rtl/>
        </w:rPr>
        <w:t>.</w:t>
      </w:r>
      <w:r w:rsidRPr="00752E4A">
        <w:rPr>
          <w:rFonts w:hint="cs"/>
          <w:rtl/>
        </w:rPr>
        <w:t xml:space="preserve"> </w:t>
      </w:r>
      <w:r w:rsidRPr="00752E4A">
        <w:rPr>
          <w:rtl/>
        </w:rPr>
        <w:t>وشددوا على أن الدول الأطراف هي التي ترشح وتنتخب خبراء هيئات المعاهدات</w:t>
      </w:r>
      <w:r w:rsidRPr="00752E4A">
        <w:rPr>
          <w:rFonts w:hint="cs"/>
          <w:rtl/>
        </w:rPr>
        <w:t>،</w:t>
      </w:r>
      <w:r w:rsidRPr="00752E4A">
        <w:rPr>
          <w:rtl/>
        </w:rPr>
        <w:t xml:space="preserve"> وأنه ينبغي لها أن تكفل استيفاء المرشحين لمتطلبات الاستقلال والحياد.</w:t>
      </w:r>
      <w:r w:rsidRPr="00752E4A">
        <w:rPr>
          <w:rFonts w:hint="cs"/>
          <w:rtl/>
        </w:rPr>
        <w:t xml:space="preserve"> </w:t>
      </w:r>
      <w:r w:rsidRPr="00752E4A">
        <w:rPr>
          <w:rtl/>
        </w:rPr>
        <w:t xml:space="preserve">وأكدوا أهمية ضمان الترتيبات التيسيرية المعقولة وإمكانية الوصول في ظل جميع أوجه </w:t>
      </w:r>
      <w:r w:rsidRPr="00752E4A">
        <w:rPr>
          <w:rFonts w:hint="cs"/>
          <w:rtl/>
        </w:rPr>
        <w:t>التحديث الرقمي</w:t>
      </w:r>
      <w:r w:rsidRPr="00752E4A">
        <w:rPr>
          <w:rtl/>
        </w:rPr>
        <w:t>، وأنه يلزم وضع بروتوكولات ذات صلة لتحديد الترتيبات التيسيرية المعقولة.</w:t>
      </w:r>
      <w:r w:rsidRPr="00752E4A">
        <w:rPr>
          <w:rFonts w:hint="cs"/>
          <w:rtl/>
        </w:rPr>
        <w:t xml:space="preserve"> </w:t>
      </w:r>
      <w:r w:rsidRPr="00752E4A">
        <w:rPr>
          <w:rtl/>
        </w:rPr>
        <w:t xml:space="preserve">وشددوا على التحديات المتعلقة بإجراءات الشكاوى الفردية والحاجة إلى سد الفجوة </w:t>
      </w:r>
      <w:r w:rsidRPr="00752E4A">
        <w:rPr>
          <w:rFonts w:hint="cs"/>
          <w:rtl/>
        </w:rPr>
        <w:t xml:space="preserve">القائمة </w:t>
      </w:r>
      <w:r w:rsidRPr="00752E4A">
        <w:rPr>
          <w:rtl/>
        </w:rPr>
        <w:t>بين الالتزام السياسي للدول بحقوق الإنسان والتمويل الكافي لنظام هيئات المعاهدات.</w:t>
      </w:r>
    </w:p>
    <w:p w14:paraId="5C2C8D7C" w14:textId="77777777" w:rsidR="004E1F06" w:rsidRPr="00E2589E" w:rsidRDefault="004E1F06" w:rsidP="004E1F06">
      <w:pPr>
        <w:pStyle w:val="SingleTxt"/>
        <w:spacing w:after="0" w:line="120" w:lineRule="exact"/>
        <w:rPr>
          <w:b/>
          <w:bCs/>
          <w:sz w:val="10"/>
          <w:rtl/>
        </w:rPr>
      </w:pPr>
    </w:p>
    <w:p w14:paraId="343CC7E2" w14:textId="77777777" w:rsidR="004E1F06" w:rsidRPr="00752E4A" w:rsidRDefault="004E1F06" w:rsidP="004E1F06">
      <w:pPr>
        <w:pStyle w:val="H1"/>
      </w:pPr>
      <w:r w:rsidRPr="00752E4A">
        <w:rPr>
          <w:rtl/>
        </w:rPr>
        <w:tab/>
      </w:r>
      <w:r w:rsidRPr="00752E4A">
        <w:rPr>
          <w:rFonts w:hint="cs"/>
          <w:rtl/>
        </w:rPr>
        <w:t>جيم</w:t>
      </w:r>
      <w:r w:rsidRPr="00752E4A">
        <w:rPr>
          <w:rtl/>
        </w:rPr>
        <w:t xml:space="preserve"> -</w:t>
      </w:r>
      <w:r w:rsidRPr="00752E4A">
        <w:rPr>
          <w:rtl/>
        </w:rPr>
        <w:tab/>
      </w:r>
      <w:r w:rsidRPr="00752E4A">
        <w:rPr>
          <w:rFonts w:hint="cs"/>
          <w:rtl/>
        </w:rPr>
        <w:t xml:space="preserve">التشاور مع </w:t>
      </w:r>
      <w:r w:rsidRPr="00752E4A">
        <w:rPr>
          <w:rtl/>
        </w:rPr>
        <w:t>كيانات الأمم المتحدة</w:t>
      </w:r>
    </w:p>
    <w:p w14:paraId="1ACCE9EB" w14:textId="77777777" w:rsidR="004E1F06" w:rsidRPr="00752E4A" w:rsidRDefault="004E1F06" w:rsidP="004E1F06">
      <w:pPr>
        <w:pStyle w:val="SingleTxt"/>
      </w:pPr>
      <w:r w:rsidRPr="00752E4A">
        <w:rPr>
          <w:rFonts w:hint="cs"/>
          <w:rtl/>
        </w:rPr>
        <w:t>45</w:t>
      </w:r>
      <w:r w:rsidRPr="00752E4A">
        <w:rPr>
          <w:rtl/>
        </w:rPr>
        <w:t xml:space="preserve"> -</w:t>
      </w:r>
      <w:r w:rsidRPr="00752E4A">
        <w:rPr>
          <w:rtl/>
        </w:rPr>
        <w:tab/>
        <w:t>اجتمع الرؤساء، في جلستهم الخامسة المعقودة في 2 حزيران/يونيه 2022، على انفراد مع ممثلي برامج أو إدارات كيانات الأمم المتحدة التالية: المكتب التنفيذي للأمين العام، ومنظمة العمل الدولية، ومفوضية الأمم المتحدة لحقوق الإنسان، ومفوضية الأمم المتحدة لشؤون اللاجئين، ومنظمة الأمم المتحدة للطفولة، ومكتب الأمم المتحدة للتنسيق الإنمائي، وبرنامج الأمم المتحدة الإنمائي، وهيئة الأمم المتحدة للمساواة بين الجنسين وتمكين المرأة (هيئة الأمم المتحدة للمرأة)، وصندوق الأمم المتحدة للسكان.</w:t>
      </w:r>
    </w:p>
    <w:p w14:paraId="4236946B" w14:textId="588384E5" w:rsidR="004E1F06" w:rsidRPr="00752E4A" w:rsidRDefault="004E1F06" w:rsidP="004E1F06">
      <w:pPr>
        <w:pStyle w:val="SingleTxt"/>
        <w:rPr>
          <w:rtl/>
        </w:rPr>
      </w:pPr>
      <w:r w:rsidRPr="00752E4A">
        <w:rPr>
          <w:rFonts w:hint="cs"/>
          <w:rtl/>
        </w:rPr>
        <w:t>46</w:t>
      </w:r>
      <w:r w:rsidRPr="00752E4A">
        <w:rPr>
          <w:rtl/>
        </w:rPr>
        <w:t xml:space="preserve"> -</w:t>
      </w:r>
      <w:r w:rsidRPr="00752E4A">
        <w:rPr>
          <w:rtl/>
        </w:rPr>
        <w:tab/>
        <w:t xml:space="preserve">وأكد الرئيس أن الأمين العام، في تقريره المعنون </w:t>
      </w:r>
      <w:r w:rsidR="0099736A">
        <w:rPr>
          <w:rFonts w:hint="cs"/>
          <w:rtl/>
        </w:rPr>
        <w:t>”</w:t>
      </w:r>
      <w:r w:rsidRPr="00752E4A">
        <w:rPr>
          <w:rtl/>
        </w:rPr>
        <w:t>خطتنا المشتركة</w:t>
      </w:r>
      <w:r w:rsidR="0099736A">
        <w:rPr>
          <w:rFonts w:hint="cs"/>
          <w:rtl/>
        </w:rPr>
        <w:t>“</w:t>
      </w:r>
      <w:r w:rsidRPr="00752E4A">
        <w:rPr>
          <w:rtl/>
        </w:rPr>
        <w:t>، دعا إلى الاستخدام الأكمل لمنظومة رصد معاهدات حقوق الإنسان، بما في ذلك الاستعراض الدوري الشامل وتوصيات هيئات المعاهدات والإجراءات الخاصة، لتجاوز التحديات الاجتماعية والاقتصادية والسياسية الملحة.</w:t>
      </w:r>
      <w:r w:rsidRPr="00752E4A">
        <w:rPr>
          <w:rFonts w:hint="cs"/>
          <w:rtl/>
        </w:rPr>
        <w:t xml:space="preserve"> </w:t>
      </w:r>
      <w:r w:rsidRPr="00752E4A">
        <w:rPr>
          <w:rtl/>
        </w:rPr>
        <w:t>و</w:t>
      </w:r>
      <w:r w:rsidRPr="00752E4A">
        <w:rPr>
          <w:rFonts w:hint="cs"/>
          <w:rtl/>
        </w:rPr>
        <w:t xml:space="preserve">قال إن الدول </w:t>
      </w:r>
      <w:r w:rsidRPr="00752E4A">
        <w:rPr>
          <w:rFonts w:hint="cs"/>
          <w:rtl/>
        </w:rPr>
        <w:lastRenderedPageBreak/>
        <w:t>الأعضاء أبدت،</w:t>
      </w:r>
      <w:r w:rsidRPr="00752E4A">
        <w:rPr>
          <w:rtl/>
        </w:rPr>
        <w:t xml:space="preserve"> خلال المشاورات التي اختتمت مؤخرا بشأن خطتنا المشتركة، </w:t>
      </w:r>
      <w:r w:rsidRPr="00752E4A">
        <w:rPr>
          <w:rFonts w:hint="cs"/>
          <w:rtl/>
        </w:rPr>
        <w:t>تأييدها</w:t>
      </w:r>
      <w:r w:rsidRPr="00752E4A">
        <w:rPr>
          <w:rtl/>
        </w:rPr>
        <w:t xml:space="preserve"> </w:t>
      </w:r>
      <w:r w:rsidRPr="00752E4A">
        <w:rPr>
          <w:rFonts w:hint="cs"/>
          <w:rtl/>
        </w:rPr>
        <w:t>لل</w:t>
      </w:r>
      <w:r w:rsidRPr="00752E4A">
        <w:rPr>
          <w:rtl/>
        </w:rPr>
        <w:t xml:space="preserve">مقترحات </w:t>
      </w:r>
      <w:r w:rsidRPr="00752E4A">
        <w:rPr>
          <w:rFonts w:hint="cs"/>
          <w:rtl/>
        </w:rPr>
        <w:t xml:space="preserve">الرامية إلى تمكين </w:t>
      </w:r>
      <w:r w:rsidRPr="00752E4A">
        <w:rPr>
          <w:rtl/>
        </w:rPr>
        <w:t xml:space="preserve">آليات حقوق الإنسان </w:t>
      </w:r>
      <w:r w:rsidRPr="00752E4A">
        <w:rPr>
          <w:rFonts w:hint="cs"/>
          <w:rtl/>
        </w:rPr>
        <w:t>من موارد</w:t>
      </w:r>
      <w:r w:rsidRPr="00752E4A">
        <w:rPr>
          <w:rtl/>
        </w:rPr>
        <w:t xml:space="preserve"> مالي</w:t>
      </w:r>
      <w:r w:rsidRPr="00752E4A">
        <w:rPr>
          <w:rFonts w:hint="cs"/>
          <w:rtl/>
        </w:rPr>
        <w:t>ة</w:t>
      </w:r>
      <w:r w:rsidRPr="00752E4A">
        <w:rPr>
          <w:rtl/>
        </w:rPr>
        <w:t xml:space="preserve"> أكثر استدامة.</w:t>
      </w:r>
      <w:r w:rsidRPr="00752E4A">
        <w:rPr>
          <w:rFonts w:hint="cs"/>
          <w:rtl/>
        </w:rPr>
        <w:t xml:space="preserve"> </w:t>
      </w:r>
      <w:r w:rsidRPr="00752E4A">
        <w:rPr>
          <w:rtl/>
        </w:rPr>
        <w:t>وأضاف أن الرؤساء ي</w:t>
      </w:r>
      <w:r w:rsidRPr="00752E4A">
        <w:rPr>
          <w:rFonts w:hint="cs"/>
          <w:rtl/>
        </w:rPr>
        <w:t xml:space="preserve">رون </w:t>
      </w:r>
      <w:r w:rsidRPr="00752E4A">
        <w:rPr>
          <w:rtl/>
        </w:rPr>
        <w:t xml:space="preserve">أن الجهود الرامية إلى تعزيز نظام هيئات المعاهدات من شأنها أن تيسر الروابط </w:t>
      </w:r>
      <w:r w:rsidRPr="00752E4A">
        <w:rPr>
          <w:rFonts w:hint="cs"/>
          <w:rtl/>
        </w:rPr>
        <w:t xml:space="preserve">مع </w:t>
      </w:r>
      <w:r w:rsidRPr="00752E4A">
        <w:rPr>
          <w:rtl/>
        </w:rPr>
        <w:t xml:space="preserve">أهداف التنمية المستدامة وخطة </w:t>
      </w:r>
      <w:r w:rsidRPr="00752E4A">
        <w:rPr>
          <w:rFonts w:hint="cs"/>
          <w:rtl/>
        </w:rPr>
        <w:t>التنمية المستدامة ل</w:t>
      </w:r>
      <w:r w:rsidRPr="00752E4A">
        <w:rPr>
          <w:rtl/>
        </w:rPr>
        <w:t xml:space="preserve">عام 2030، </w:t>
      </w:r>
      <w:r w:rsidRPr="00752E4A">
        <w:rPr>
          <w:rFonts w:hint="cs"/>
          <w:rtl/>
        </w:rPr>
        <w:t xml:space="preserve">بما في ذلك من خلال </w:t>
      </w:r>
      <w:r w:rsidRPr="00752E4A">
        <w:rPr>
          <w:rtl/>
        </w:rPr>
        <w:t xml:space="preserve">تعزيز </w:t>
      </w:r>
      <w:r w:rsidRPr="00752E4A">
        <w:rPr>
          <w:rFonts w:hint="cs"/>
          <w:rtl/>
        </w:rPr>
        <w:t>الالتزام</w:t>
      </w:r>
      <w:r w:rsidRPr="00752E4A">
        <w:rPr>
          <w:rtl/>
        </w:rPr>
        <w:t xml:space="preserve"> </w:t>
      </w:r>
      <w:r w:rsidRPr="00752E4A">
        <w:rPr>
          <w:rFonts w:hint="cs"/>
          <w:rtl/>
        </w:rPr>
        <w:t>ب</w:t>
      </w:r>
      <w:r w:rsidRPr="00752E4A">
        <w:rPr>
          <w:rtl/>
        </w:rPr>
        <w:t>إطار التعاون في مجال التنمية المستدامة على المستوى القطري.</w:t>
      </w:r>
    </w:p>
    <w:p w14:paraId="42E8A19D" w14:textId="77777777" w:rsidR="004E1F06" w:rsidRPr="00752E4A" w:rsidRDefault="004E1F06" w:rsidP="004E1F06">
      <w:pPr>
        <w:pStyle w:val="SingleTxt"/>
        <w:rPr>
          <w:rtl/>
        </w:rPr>
      </w:pPr>
      <w:r w:rsidRPr="00752E4A">
        <w:rPr>
          <w:rFonts w:hint="cs"/>
          <w:rtl/>
        </w:rPr>
        <w:t>47</w:t>
      </w:r>
      <w:r w:rsidRPr="00752E4A">
        <w:rPr>
          <w:rtl/>
        </w:rPr>
        <w:t xml:space="preserve"> -</w:t>
      </w:r>
      <w:r w:rsidRPr="00752E4A">
        <w:rPr>
          <w:rtl/>
        </w:rPr>
        <w:tab/>
        <w:t>وأشارت كيانات الأمم المتحدة إلى تعاونها الوثيق والمتكرر مع هيئات محددة</w:t>
      </w:r>
      <w:r w:rsidRPr="00752E4A">
        <w:rPr>
          <w:rFonts w:hint="cs"/>
          <w:rtl/>
        </w:rPr>
        <w:t xml:space="preserve"> من هيئات المعاهدات</w:t>
      </w:r>
      <w:r w:rsidRPr="00752E4A">
        <w:rPr>
          <w:rtl/>
        </w:rPr>
        <w:t xml:space="preserve">، بوسائل من بينها تقديم </w:t>
      </w:r>
      <w:r w:rsidRPr="00752E4A">
        <w:rPr>
          <w:rFonts w:hint="cs"/>
          <w:rtl/>
        </w:rPr>
        <w:t>ال</w:t>
      </w:r>
      <w:r w:rsidRPr="00752E4A">
        <w:rPr>
          <w:rtl/>
        </w:rPr>
        <w:t>معلومات عن البلدان ل</w:t>
      </w:r>
      <w:r w:rsidRPr="00752E4A">
        <w:rPr>
          <w:rFonts w:hint="cs"/>
          <w:rtl/>
        </w:rPr>
        <w:t xml:space="preserve">أغراض عمليات استعراض </w:t>
      </w:r>
      <w:r w:rsidRPr="00752E4A">
        <w:rPr>
          <w:rtl/>
        </w:rPr>
        <w:t>الدول الأطراف، وتنسيق التقارير التي تقدمها أفرقة الأمم المتحدة القطرية إلى هيئات المعاهدات، والمشاركة في جلسات صورية، وتقديم تعليقات سرية إلى اللجان، وتنفيذ توجيهات هيئات المعاهدات على الصعيد العالمي.</w:t>
      </w:r>
      <w:r w:rsidRPr="00752E4A">
        <w:rPr>
          <w:rFonts w:hint="cs"/>
          <w:rtl/>
        </w:rPr>
        <w:t xml:space="preserve"> </w:t>
      </w:r>
      <w:r w:rsidRPr="00752E4A">
        <w:rPr>
          <w:rtl/>
        </w:rPr>
        <w:t xml:space="preserve">وقدم ممثل مكتب </w:t>
      </w:r>
      <w:r w:rsidRPr="00752E4A">
        <w:rPr>
          <w:rFonts w:hint="cs"/>
          <w:rtl/>
        </w:rPr>
        <w:t>ال</w:t>
      </w:r>
      <w:r w:rsidRPr="00752E4A">
        <w:rPr>
          <w:rtl/>
        </w:rPr>
        <w:t xml:space="preserve">تنسيق </w:t>
      </w:r>
      <w:r w:rsidRPr="00752E4A">
        <w:rPr>
          <w:rFonts w:hint="cs"/>
          <w:rtl/>
        </w:rPr>
        <w:t xml:space="preserve">الإنمائي </w:t>
      </w:r>
      <w:r w:rsidRPr="00752E4A">
        <w:rPr>
          <w:rtl/>
        </w:rPr>
        <w:t>بيانات عن استخدام الأفرقة القطرية لتوصيات هيئات المعاهدات.</w:t>
      </w:r>
      <w:r w:rsidRPr="00752E4A">
        <w:rPr>
          <w:rFonts w:hint="cs"/>
          <w:rtl/>
        </w:rPr>
        <w:t xml:space="preserve"> </w:t>
      </w:r>
      <w:r w:rsidRPr="00752E4A">
        <w:rPr>
          <w:rtl/>
        </w:rPr>
        <w:t>و</w:t>
      </w:r>
      <w:r w:rsidRPr="00752E4A">
        <w:rPr>
          <w:rFonts w:hint="cs"/>
          <w:rtl/>
        </w:rPr>
        <w:t xml:space="preserve">أبرزت </w:t>
      </w:r>
      <w:r w:rsidRPr="00752E4A">
        <w:rPr>
          <w:rtl/>
        </w:rPr>
        <w:t xml:space="preserve">الكيانات أن 70 في المائة من الأفرقة القطرية </w:t>
      </w:r>
      <w:r w:rsidRPr="00752E4A">
        <w:rPr>
          <w:rFonts w:hint="cs"/>
          <w:rtl/>
        </w:rPr>
        <w:t xml:space="preserve">أبلغت </w:t>
      </w:r>
      <w:r w:rsidRPr="00752E4A">
        <w:rPr>
          <w:rtl/>
        </w:rPr>
        <w:t>في عام 2021 عن تفاعل</w:t>
      </w:r>
      <w:r w:rsidRPr="00752E4A">
        <w:rPr>
          <w:rFonts w:hint="cs"/>
          <w:rtl/>
        </w:rPr>
        <w:t>ها</w:t>
      </w:r>
      <w:r w:rsidRPr="00752E4A">
        <w:rPr>
          <w:rtl/>
        </w:rPr>
        <w:t xml:space="preserve"> مع هيئات المعاهدات، </w:t>
      </w:r>
      <w:r w:rsidRPr="002725B4">
        <w:rPr>
          <w:spacing w:val="-2"/>
          <w:rtl/>
        </w:rPr>
        <w:t>بما</w:t>
      </w:r>
      <w:r w:rsidRPr="002725B4">
        <w:rPr>
          <w:rFonts w:hint="cs"/>
          <w:spacing w:val="-2"/>
          <w:rtl/>
        </w:rPr>
        <w:t> </w:t>
      </w:r>
      <w:r w:rsidRPr="002725B4">
        <w:rPr>
          <w:spacing w:val="-2"/>
          <w:rtl/>
        </w:rPr>
        <w:t xml:space="preserve">في ذلك عن طريق دعمها في </w:t>
      </w:r>
      <w:r w:rsidRPr="002725B4">
        <w:rPr>
          <w:rFonts w:hint="cs"/>
          <w:spacing w:val="-2"/>
          <w:rtl/>
        </w:rPr>
        <w:t xml:space="preserve">الإبلاغ </w:t>
      </w:r>
      <w:r w:rsidRPr="002725B4">
        <w:rPr>
          <w:spacing w:val="-2"/>
          <w:rtl/>
        </w:rPr>
        <w:t xml:space="preserve">أو </w:t>
      </w:r>
      <w:r w:rsidRPr="002725B4">
        <w:rPr>
          <w:rFonts w:hint="cs"/>
          <w:spacing w:val="-2"/>
          <w:rtl/>
        </w:rPr>
        <w:t>ال</w:t>
      </w:r>
      <w:r w:rsidRPr="002725B4">
        <w:rPr>
          <w:spacing w:val="-2"/>
          <w:rtl/>
        </w:rPr>
        <w:t>تنفيذ.</w:t>
      </w:r>
      <w:r w:rsidRPr="002725B4">
        <w:rPr>
          <w:rFonts w:hint="cs"/>
          <w:spacing w:val="-2"/>
          <w:rtl/>
        </w:rPr>
        <w:t xml:space="preserve"> </w:t>
      </w:r>
      <w:r w:rsidRPr="002725B4">
        <w:rPr>
          <w:spacing w:val="-2"/>
          <w:rtl/>
        </w:rPr>
        <w:t>وأشار</w:t>
      </w:r>
      <w:r w:rsidRPr="002725B4">
        <w:rPr>
          <w:rFonts w:hint="cs"/>
          <w:spacing w:val="-2"/>
          <w:rtl/>
        </w:rPr>
        <w:t>ت</w:t>
      </w:r>
      <w:r w:rsidRPr="002725B4">
        <w:rPr>
          <w:spacing w:val="-2"/>
          <w:rtl/>
        </w:rPr>
        <w:t xml:space="preserve"> إلى أن الأفرقة القطرية تعتمد بصورة متزايدة على </w:t>
      </w:r>
      <w:r w:rsidRPr="002725B4">
        <w:rPr>
          <w:rFonts w:hint="cs"/>
          <w:spacing w:val="-2"/>
          <w:rtl/>
        </w:rPr>
        <w:t xml:space="preserve">استنتاجات </w:t>
      </w:r>
      <w:r w:rsidRPr="002725B4">
        <w:rPr>
          <w:spacing w:val="-2"/>
          <w:rtl/>
        </w:rPr>
        <w:t xml:space="preserve">هيئات المعاهدات للاسترشاد بها في </w:t>
      </w:r>
      <w:r w:rsidRPr="002725B4">
        <w:rPr>
          <w:rFonts w:hint="cs"/>
          <w:spacing w:val="-2"/>
          <w:rtl/>
        </w:rPr>
        <w:t xml:space="preserve">وضع </w:t>
      </w:r>
      <w:r w:rsidRPr="002725B4">
        <w:rPr>
          <w:spacing w:val="-2"/>
          <w:rtl/>
        </w:rPr>
        <w:t>البر</w:t>
      </w:r>
      <w:r w:rsidRPr="002725B4">
        <w:rPr>
          <w:rFonts w:hint="cs"/>
          <w:spacing w:val="-2"/>
          <w:rtl/>
        </w:rPr>
        <w:t>ا</w:t>
      </w:r>
      <w:r w:rsidRPr="002725B4">
        <w:rPr>
          <w:spacing w:val="-2"/>
          <w:rtl/>
        </w:rPr>
        <w:t>مج والاستراتيجي</w:t>
      </w:r>
      <w:r w:rsidRPr="002725B4">
        <w:rPr>
          <w:rFonts w:hint="cs"/>
          <w:spacing w:val="-2"/>
          <w:rtl/>
        </w:rPr>
        <w:t>ات</w:t>
      </w:r>
      <w:r w:rsidRPr="002725B4">
        <w:rPr>
          <w:spacing w:val="-2"/>
          <w:rtl/>
        </w:rPr>
        <w:t xml:space="preserve"> و</w:t>
      </w:r>
      <w:r w:rsidRPr="002725B4">
        <w:rPr>
          <w:rFonts w:hint="cs"/>
          <w:spacing w:val="-2"/>
          <w:rtl/>
        </w:rPr>
        <w:t xml:space="preserve">في </w:t>
      </w:r>
      <w:r w:rsidRPr="002725B4">
        <w:rPr>
          <w:spacing w:val="-2"/>
          <w:rtl/>
        </w:rPr>
        <w:t>التحليل، بما في ذلك</w:t>
      </w:r>
      <w:r w:rsidRPr="00752E4A">
        <w:rPr>
          <w:rtl/>
        </w:rPr>
        <w:t xml:space="preserve"> لأغراض التقييمات القطرية المشتركة، </w:t>
      </w:r>
      <w:r w:rsidRPr="00752E4A">
        <w:rPr>
          <w:rFonts w:hint="cs"/>
          <w:rtl/>
        </w:rPr>
        <w:t xml:space="preserve">وقالت إن </w:t>
      </w:r>
      <w:r w:rsidRPr="00752E4A">
        <w:rPr>
          <w:rtl/>
        </w:rPr>
        <w:t xml:space="preserve">هذه الممارسات </w:t>
      </w:r>
      <w:r w:rsidRPr="00752E4A">
        <w:rPr>
          <w:rFonts w:hint="cs"/>
          <w:rtl/>
        </w:rPr>
        <w:t xml:space="preserve">لا يزال يتعين </w:t>
      </w:r>
      <w:r w:rsidRPr="00752E4A">
        <w:rPr>
          <w:rtl/>
        </w:rPr>
        <w:t>التوسع</w:t>
      </w:r>
      <w:r w:rsidRPr="00752E4A">
        <w:rPr>
          <w:rFonts w:hint="cs"/>
          <w:rtl/>
        </w:rPr>
        <w:t xml:space="preserve"> أكثر في العمل بها</w:t>
      </w:r>
      <w:r w:rsidRPr="00752E4A">
        <w:rPr>
          <w:rtl/>
        </w:rPr>
        <w:t>.</w:t>
      </w:r>
      <w:r w:rsidRPr="00752E4A">
        <w:rPr>
          <w:rFonts w:hint="cs"/>
          <w:rtl/>
        </w:rPr>
        <w:t xml:space="preserve"> </w:t>
      </w:r>
      <w:r w:rsidRPr="00752E4A">
        <w:rPr>
          <w:rtl/>
        </w:rPr>
        <w:t>و</w:t>
      </w:r>
      <w:r w:rsidRPr="00752E4A">
        <w:rPr>
          <w:rFonts w:hint="cs"/>
          <w:rtl/>
        </w:rPr>
        <w:t xml:space="preserve">قالت إنها تُطلع </w:t>
      </w:r>
      <w:r w:rsidRPr="00752E4A">
        <w:rPr>
          <w:rtl/>
        </w:rPr>
        <w:t xml:space="preserve">باستمرار الأفرقة القطرية </w:t>
      </w:r>
      <w:r w:rsidRPr="00752E4A">
        <w:rPr>
          <w:rFonts w:hint="cs"/>
          <w:rtl/>
        </w:rPr>
        <w:t xml:space="preserve">على مستجدات </w:t>
      </w:r>
      <w:r w:rsidRPr="00752E4A">
        <w:rPr>
          <w:rtl/>
        </w:rPr>
        <w:t>آليات حقوق الإنسان، بما فيها هيئات المعاهدات</w:t>
      </w:r>
      <w:r w:rsidRPr="00752E4A">
        <w:rPr>
          <w:rFonts w:hint="cs"/>
          <w:rtl/>
        </w:rPr>
        <w:t xml:space="preserve">، </w:t>
      </w:r>
      <w:r w:rsidRPr="00752E4A">
        <w:rPr>
          <w:rtl/>
        </w:rPr>
        <w:t xml:space="preserve">وتعزز </w:t>
      </w:r>
      <w:r w:rsidRPr="00752E4A">
        <w:rPr>
          <w:rFonts w:hint="cs"/>
          <w:rtl/>
        </w:rPr>
        <w:t xml:space="preserve">ما تقدمه لتلك الأفرقة من </w:t>
      </w:r>
      <w:r w:rsidRPr="00752E4A">
        <w:rPr>
          <w:rtl/>
        </w:rPr>
        <w:t xml:space="preserve">توجيهات </w:t>
      </w:r>
      <w:r w:rsidRPr="00752E4A">
        <w:rPr>
          <w:rFonts w:hint="cs"/>
          <w:rtl/>
        </w:rPr>
        <w:t>في هذا الصدد</w:t>
      </w:r>
      <w:r w:rsidRPr="00752E4A">
        <w:rPr>
          <w:rtl/>
        </w:rPr>
        <w:t>.</w:t>
      </w:r>
      <w:r w:rsidRPr="00752E4A">
        <w:rPr>
          <w:rFonts w:hint="cs"/>
          <w:rtl/>
        </w:rPr>
        <w:t xml:space="preserve"> </w:t>
      </w:r>
      <w:r w:rsidRPr="00752E4A">
        <w:rPr>
          <w:rtl/>
        </w:rPr>
        <w:t>و</w:t>
      </w:r>
      <w:r w:rsidRPr="00752E4A">
        <w:rPr>
          <w:rFonts w:hint="cs"/>
          <w:rtl/>
        </w:rPr>
        <w:t xml:space="preserve">أشارت إلى اتجاه اعتبرته </w:t>
      </w:r>
      <w:r w:rsidRPr="00752E4A">
        <w:rPr>
          <w:rtl/>
        </w:rPr>
        <w:t>اتجاهاً إيجابياً</w:t>
      </w:r>
      <w:r w:rsidRPr="00752E4A">
        <w:rPr>
          <w:rFonts w:hint="cs"/>
          <w:rtl/>
        </w:rPr>
        <w:t>، وهو</w:t>
      </w:r>
      <w:r>
        <w:rPr>
          <w:rFonts w:hint="eastAsia"/>
          <w:rtl/>
        </w:rPr>
        <w:t> </w:t>
      </w:r>
      <w:r w:rsidRPr="00752E4A">
        <w:rPr>
          <w:rtl/>
        </w:rPr>
        <w:t>زيادة الإشارات إلى أهداف التنمية المستدامة من جانب هيئات المعاهدات في ملاحظاتها الختامية.</w:t>
      </w:r>
      <w:r w:rsidRPr="00752E4A">
        <w:rPr>
          <w:rFonts w:hint="cs"/>
          <w:rtl/>
        </w:rPr>
        <w:t xml:space="preserve"> </w:t>
      </w:r>
      <w:r w:rsidRPr="00752E4A">
        <w:rPr>
          <w:rtl/>
        </w:rPr>
        <w:t>وقد</w:t>
      </w:r>
      <w:r>
        <w:rPr>
          <w:rFonts w:hint="cs"/>
          <w:rtl/>
        </w:rPr>
        <w:t> </w:t>
      </w:r>
      <w:r w:rsidRPr="00752E4A">
        <w:rPr>
          <w:rtl/>
        </w:rPr>
        <w:t>أ</w:t>
      </w:r>
      <w:r w:rsidRPr="00752E4A">
        <w:rPr>
          <w:rFonts w:hint="cs"/>
          <w:rtl/>
        </w:rPr>
        <w:t>نجزت</w:t>
      </w:r>
      <w:r w:rsidRPr="00752E4A">
        <w:rPr>
          <w:rtl/>
        </w:rPr>
        <w:t xml:space="preserve"> ممثل</w:t>
      </w:r>
      <w:r w:rsidRPr="00752E4A">
        <w:rPr>
          <w:rFonts w:hint="cs"/>
          <w:rtl/>
        </w:rPr>
        <w:t>ة</w:t>
      </w:r>
      <w:r w:rsidRPr="00752E4A">
        <w:rPr>
          <w:rtl/>
        </w:rPr>
        <w:t xml:space="preserve"> صندوق الأمم المتحدة للسكان، با</w:t>
      </w:r>
      <w:r w:rsidRPr="00752E4A">
        <w:rPr>
          <w:rFonts w:hint="cs"/>
          <w:rtl/>
        </w:rPr>
        <w:t>سم</w:t>
      </w:r>
      <w:r w:rsidRPr="00752E4A">
        <w:rPr>
          <w:rtl/>
        </w:rPr>
        <w:t xml:space="preserve"> مجموعة من الوكالات، استعراضا لتطبيق النهج القائم على حقوق الإنسان في 44 تقييما </w:t>
      </w:r>
      <w:r w:rsidRPr="00752E4A">
        <w:rPr>
          <w:rFonts w:hint="cs"/>
          <w:rtl/>
        </w:rPr>
        <w:t>من التقييمات ال</w:t>
      </w:r>
      <w:r w:rsidRPr="00752E4A">
        <w:rPr>
          <w:rtl/>
        </w:rPr>
        <w:t>قطري</w:t>
      </w:r>
      <w:r w:rsidRPr="00752E4A">
        <w:rPr>
          <w:rFonts w:hint="cs"/>
          <w:rtl/>
        </w:rPr>
        <w:t>ة</w:t>
      </w:r>
      <w:r w:rsidRPr="00752E4A">
        <w:rPr>
          <w:rtl/>
        </w:rPr>
        <w:t xml:space="preserve"> </w:t>
      </w:r>
      <w:r w:rsidRPr="00752E4A">
        <w:rPr>
          <w:rFonts w:hint="cs"/>
          <w:rtl/>
        </w:rPr>
        <w:t>ال</w:t>
      </w:r>
      <w:r w:rsidRPr="00752E4A">
        <w:rPr>
          <w:rtl/>
        </w:rPr>
        <w:t>مشترك</w:t>
      </w:r>
      <w:r w:rsidRPr="00752E4A">
        <w:rPr>
          <w:rFonts w:hint="cs"/>
          <w:rtl/>
        </w:rPr>
        <w:t>ة</w:t>
      </w:r>
      <w:r w:rsidRPr="00752E4A">
        <w:rPr>
          <w:rtl/>
        </w:rPr>
        <w:t xml:space="preserve"> و</w:t>
      </w:r>
      <w:r w:rsidRPr="00752E4A">
        <w:rPr>
          <w:rFonts w:hint="cs"/>
          <w:rtl/>
        </w:rPr>
        <w:t>في</w:t>
      </w:r>
      <w:r w:rsidRPr="00752E4A">
        <w:rPr>
          <w:rtl/>
        </w:rPr>
        <w:t xml:space="preserve"> 40 إطارا للتعاون.</w:t>
      </w:r>
      <w:r w:rsidRPr="00752E4A">
        <w:rPr>
          <w:rFonts w:hint="cs"/>
          <w:rtl/>
        </w:rPr>
        <w:t xml:space="preserve"> </w:t>
      </w:r>
      <w:r w:rsidRPr="00752E4A">
        <w:rPr>
          <w:rtl/>
        </w:rPr>
        <w:t>وكشف الاستعراض عن وجود اتجاه إيجابي في إدماج مسائل حقوق الإنسان الملحة، ولكن هذه المسائل ل</w:t>
      </w:r>
      <w:r w:rsidRPr="00752E4A">
        <w:rPr>
          <w:rFonts w:hint="cs"/>
          <w:rtl/>
        </w:rPr>
        <w:t>ا</w:t>
      </w:r>
      <w:r w:rsidRPr="00752E4A">
        <w:rPr>
          <w:rtl/>
        </w:rPr>
        <w:t xml:space="preserve"> تن</w:t>
      </w:r>
      <w:r w:rsidRPr="00752E4A">
        <w:rPr>
          <w:rFonts w:hint="cs"/>
          <w:rtl/>
        </w:rPr>
        <w:t xml:space="preserve">عكس </w:t>
      </w:r>
      <w:r w:rsidRPr="00752E4A">
        <w:rPr>
          <w:rtl/>
        </w:rPr>
        <w:t xml:space="preserve">في كثير من الأحيان </w:t>
      </w:r>
      <w:r w:rsidRPr="00752E4A">
        <w:rPr>
          <w:rFonts w:hint="cs"/>
          <w:rtl/>
        </w:rPr>
        <w:t>في</w:t>
      </w:r>
      <w:r w:rsidRPr="00752E4A">
        <w:rPr>
          <w:rtl/>
        </w:rPr>
        <w:t xml:space="preserve"> أطر التعاون، </w:t>
      </w:r>
      <w:r w:rsidRPr="00752E4A">
        <w:rPr>
          <w:rFonts w:hint="cs"/>
          <w:rtl/>
        </w:rPr>
        <w:t xml:space="preserve">حيث </w:t>
      </w:r>
      <w:r w:rsidRPr="00752E4A">
        <w:rPr>
          <w:rtl/>
        </w:rPr>
        <w:t xml:space="preserve">تفتقر </w:t>
      </w:r>
      <w:r w:rsidRPr="00752E4A">
        <w:rPr>
          <w:rFonts w:hint="cs"/>
          <w:rtl/>
        </w:rPr>
        <w:t xml:space="preserve">هذه الأطر </w:t>
      </w:r>
      <w:r w:rsidRPr="00752E4A">
        <w:rPr>
          <w:rtl/>
        </w:rPr>
        <w:t>بصفة خاصة إلى المعلومات عن المدافعين عن حقوق الإنسان، والحيز المدني، والتفاوتات المنهجية أو الهيكلية؛</w:t>
      </w:r>
      <w:r w:rsidRPr="00752E4A">
        <w:rPr>
          <w:rFonts w:hint="cs"/>
          <w:rtl/>
        </w:rPr>
        <w:t xml:space="preserve"> </w:t>
      </w:r>
      <w:r w:rsidRPr="00752E4A">
        <w:rPr>
          <w:rtl/>
        </w:rPr>
        <w:t>ول</w:t>
      </w:r>
      <w:r w:rsidRPr="00752E4A">
        <w:rPr>
          <w:rFonts w:hint="cs"/>
          <w:rtl/>
        </w:rPr>
        <w:t>ا</w:t>
      </w:r>
      <w:r w:rsidRPr="00752E4A">
        <w:rPr>
          <w:rtl/>
        </w:rPr>
        <w:t xml:space="preserve"> </w:t>
      </w:r>
      <w:r w:rsidRPr="00752E4A">
        <w:rPr>
          <w:rFonts w:hint="cs"/>
          <w:rtl/>
        </w:rPr>
        <w:t xml:space="preserve">يتناول </w:t>
      </w:r>
      <w:r w:rsidRPr="00752E4A">
        <w:rPr>
          <w:rtl/>
        </w:rPr>
        <w:t xml:space="preserve">سوى 27 في المائة من أطر التعاون توصيات هيئات المعاهدات </w:t>
      </w:r>
      <w:r w:rsidRPr="00752E4A">
        <w:rPr>
          <w:rFonts w:hint="cs"/>
          <w:rtl/>
        </w:rPr>
        <w:t>تناولا موضوعيا</w:t>
      </w:r>
      <w:r w:rsidRPr="00752E4A">
        <w:rPr>
          <w:rtl/>
        </w:rPr>
        <w:t xml:space="preserve"> وقابل</w:t>
      </w:r>
      <w:r w:rsidRPr="00752E4A">
        <w:rPr>
          <w:rFonts w:hint="cs"/>
          <w:rtl/>
        </w:rPr>
        <w:t>ا</w:t>
      </w:r>
      <w:r w:rsidRPr="00752E4A">
        <w:rPr>
          <w:rtl/>
        </w:rPr>
        <w:t xml:space="preserve"> للقياس.</w:t>
      </w:r>
      <w:r w:rsidRPr="00752E4A">
        <w:rPr>
          <w:rFonts w:hint="cs"/>
          <w:rtl/>
        </w:rPr>
        <w:t xml:space="preserve"> </w:t>
      </w:r>
      <w:r w:rsidRPr="00752E4A">
        <w:rPr>
          <w:rtl/>
        </w:rPr>
        <w:t xml:space="preserve">غير أن أطر التعاون التي </w:t>
      </w:r>
      <w:r w:rsidRPr="00752E4A">
        <w:rPr>
          <w:rFonts w:hint="cs"/>
          <w:rtl/>
        </w:rPr>
        <w:t>تأخذ ب</w:t>
      </w:r>
      <w:r w:rsidRPr="00752E4A">
        <w:rPr>
          <w:rtl/>
        </w:rPr>
        <w:t>نهج قائم على حقوق الإنسان كانت موضوعاً لمشاورات واسعة النطاق مع أصحاب المصلحة.</w:t>
      </w:r>
      <w:r w:rsidRPr="00752E4A">
        <w:rPr>
          <w:rFonts w:hint="cs"/>
          <w:rtl/>
        </w:rPr>
        <w:t xml:space="preserve"> </w:t>
      </w:r>
      <w:r w:rsidRPr="00752E4A">
        <w:rPr>
          <w:rtl/>
        </w:rPr>
        <w:t xml:space="preserve">وأشار عدة </w:t>
      </w:r>
      <w:r w:rsidRPr="00752E4A">
        <w:rPr>
          <w:rFonts w:hint="cs"/>
          <w:rtl/>
        </w:rPr>
        <w:t xml:space="preserve">من </w:t>
      </w:r>
      <w:r w:rsidRPr="00752E4A">
        <w:rPr>
          <w:rtl/>
        </w:rPr>
        <w:t xml:space="preserve">ممثلي </w:t>
      </w:r>
      <w:r w:rsidRPr="00752E4A">
        <w:rPr>
          <w:rFonts w:hint="cs"/>
          <w:rtl/>
        </w:rPr>
        <w:t>ا</w:t>
      </w:r>
      <w:r w:rsidRPr="00752E4A">
        <w:rPr>
          <w:rtl/>
        </w:rPr>
        <w:t xml:space="preserve">لوكالات إلى </w:t>
      </w:r>
      <w:r w:rsidRPr="00752E4A">
        <w:rPr>
          <w:rFonts w:hint="cs"/>
          <w:rtl/>
        </w:rPr>
        <w:t>صدود</w:t>
      </w:r>
      <w:r w:rsidRPr="00752E4A">
        <w:rPr>
          <w:rtl/>
        </w:rPr>
        <w:t xml:space="preserve"> عالمي</w:t>
      </w:r>
      <w:r w:rsidRPr="00752E4A">
        <w:rPr>
          <w:rFonts w:hint="cs"/>
          <w:rtl/>
        </w:rPr>
        <w:t xml:space="preserve"> عن </w:t>
      </w:r>
      <w:r w:rsidRPr="00752E4A">
        <w:rPr>
          <w:rtl/>
        </w:rPr>
        <w:t xml:space="preserve">حقوق الإنسان وحقوق المرأة، واقترح أحد الممثلين </w:t>
      </w:r>
      <w:r w:rsidRPr="00752E4A">
        <w:rPr>
          <w:rFonts w:hint="cs"/>
          <w:rtl/>
        </w:rPr>
        <w:t xml:space="preserve">المواظبة أكثر على </w:t>
      </w:r>
      <w:r w:rsidRPr="00752E4A">
        <w:rPr>
          <w:rtl/>
        </w:rPr>
        <w:t xml:space="preserve">توزيع </w:t>
      </w:r>
      <w:r w:rsidRPr="00752E4A">
        <w:rPr>
          <w:rFonts w:hint="cs"/>
          <w:rtl/>
        </w:rPr>
        <w:t>ا</w:t>
      </w:r>
      <w:r w:rsidRPr="00752E4A">
        <w:rPr>
          <w:rtl/>
        </w:rPr>
        <w:t xml:space="preserve">لتعليقات العامة </w:t>
      </w:r>
      <w:r w:rsidRPr="00752E4A">
        <w:rPr>
          <w:rFonts w:hint="cs"/>
          <w:rtl/>
        </w:rPr>
        <w:t>ل</w:t>
      </w:r>
      <w:r w:rsidRPr="00752E4A">
        <w:rPr>
          <w:rtl/>
        </w:rPr>
        <w:t xml:space="preserve">هيئات المعاهدات على نطاق </w:t>
      </w:r>
      <w:r w:rsidRPr="00752E4A">
        <w:rPr>
          <w:rFonts w:hint="cs"/>
          <w:rtl/>
        </w:rPr>
        <w:t xml:space="preserve">جميع </w:t>
      </w:r>
      <w:r w:rsidRPr="00752E4A">
        <w:rPr>
          <w:rtl/>
        </w:rPr>
        <w:t>كيانات الأمم المتحدة.</w:t>
      </w:r>
    </w:p>
    <w:p w14:paraId="718CEE95" w14:textId="77777777" w:rsidR="004E1F06" w:rsidRPr="00752E4A" w:rsidRDefault="004E1F06" w:rsidP="004E1F06">
      <w:pPr>
        <w:pStyle w:val="SingleTxt"/>
        <w:rPr>
          <w:rtl/>
        </w:rPr>
      </w:pPr>
      <w:r w:rsidRPr="00752E4A">
        <w:rPr>
          <w:rFonts w:hint="cs"/>
          <w:rtl/>
        </w:rPr>
        <w:t>48</w:t>
      </w:r>
      <w:r w:rsidRPr="00752E4A">
        <w:rPr>
          <w:rtl/>
        </w:rPr>
        <w:t xml:space="preserve"> -</w:t>
      </w:r>
      <w:r w:rsidRPr="00752E4A">
        <w:rPr>
          <w:rtl/>
        </w:rPr>
        <w:tab/>
        <w:t xml:space="preserve">وأقر الرؤساء بأهمية دور </w:t>
      </w:r>
      <w:r w:rsidRPr="00752E4A">
        <w:rPr>
          <w:rFonts w:hint="cs"/>
          <w:rtl/>
        </w:rPr>
        <w:t xml:space="preserve">ومساهمات </w:t>
      </w:r>
      <w:r w:rsidRPr="00752E4A">
        <w:rPr>
          <w:rtl/>
        </w:rPr>
        <w:t>وكالات الأمم المتحدة وبرامجها، م</w:t>
      </w:r>
      <w:r w:rsidRPr="00752E4A">
        <w:rPr>
          <w:rFonts w:hint="cs"/>
          <w:rtl/>
        </w:rPr>
        <w:t xml:space="preserve">ؤكدين </w:t>
      </w:r>
      <w:r w:rsidRPr="00752E4A">
        <w:rPr>
          <w:rtl/>
        </w:rPr>
        <w:t xml:space="preserve">أنه لولاها لما كان لهيئات المعاهدات أن </w:t>
      </w:r>
      <w:r w:rsidRPr="00752E4A">
        <w:rPr>
          <w:rFonts w:hint="cs"/>
          <w:rtl/>
        </w:rPr>
        <w:t xml:space="preserve">تكون فعالة </w:t>
      </w:r>
      <w:r w:rsidRPr="00752E4A">
        <w:rPr>
          <w:rtl/>
        </w:rPr>
        <w:t>في الاضطلاع بالمهمة الهامة المتمثلة في استعراض حالات حقوق الإنسان في مختلف البلدان وفقا لالتزاماتها بموجب المعاهدات الدولية لحقوق الإنسان.</w:t>
      </w:r>
      <w:r w:rsidRPr="00752E4A">
        <w:rPr>
          <w:rFonts w:hint="cs"/>
          <w:rtl/>
        </w:rPr>
        <w:t xml:space="preserve"> </w:t>
      </w:r>
      <w:r w:rsidRPr="00752E4A">
        <w:rPr>
          <w:rtl/>
        </w:rPr>
        <w:t>وعرض الرؤساء أمثلة على تعاون لجانهم وأنشطتها مع كيانات الأمم المتحدة، بما في ذلك أثناء الزيارات، واقترحوا أن ت</w:t>
      </w:r>
      <w:r w:rsidRPr="00752E4A">
        <w:rPr>
          <w:rFonts w:hint="cs"/>
          <w:rtl/>
        </w:rPr>
        <w:t>تضمن</w:t>
      </w:r>
      <w:r w:rsidRPr="00752E4A">
        <w:rPr>
          <w:rtl/>
        </w:rPr>
        <w:t xml:space="preserve"> التقييمات القطرية المشتركة وأطر التعاون إجراءات ملموسة ينبغي مناقشتها </w:t>
      </w:r>
      <w:r w:rsidRPr="00752E4A">
        <w:rPr>
          <w:rFonts w:hint="cs"/>
          <w:rtl/>
        </w:rPr>
        <w:t>في إطار</w:t>
      </w:r>
      <w:r w:rsidRPr="00752E4A">
        <w:rPr>
          <w:rtl/>
        </w:rPr>
        <w:t xml:space="preserve"> حوارات اللجان مع الدول.</w:t>
      </w:r>
      <w:r w:rsidRPr="00752E4A">
        <w:rPr>
          <w:rFonts w:hint="cs"/>
          <w:rtl/>
        </w:rPr>
        <w:t xml:space="preserve"> </w:t>
      </w:r>
      <w:r w:rsidRPr="00752E4A">
        <w:rPr>
          <w:rtl/>
        </w:rPr>
        <w:t>وشكر الرؤساء الكيانات على التقارير ال</w:t>
      </w:r>
      <w:r w:rsidRPr="00752E4A">
        <w:rPr>
          <w:rFonts w:hint="cs"/>
          <w:rtl/>
        </w:rPr>
        <w:t>موضوعي</w:t>
      </w:r>
      <w:r w:rsidRPr="00752E4A">
        <w:rPr>
          <w:rtl/>
        </w:rPr>
        <w:t xml:space="preserve">ة المقدمة إلى اللجان، والتي ساعدت </w:t>
      </w:r>
      <w:r w:rsidRPr="00752E4A">
        <w:rPr>
          <w:rFonts w:hint="cs"/>
          <w:rtl/>
        </w:rPr>
        <w:t xml:space="preserve">في </w:t>
      </w:r>
      <w:r w:rsidRPr="00752E4A">
        <w:rPr>
          <w:rtl/>
        </w:rPr>
        <w:t>صياغة توصياتها، واتفقوا على مواصلة الحوار.</w:t>
      </w:r>
    </w:p>
    <w:p w14:paraId="46A9AF35" w14:textId="77777777" w:rsidR="004E1F06" w:rsidRPr="00E2589E" w:rsidRDefault="004E1F06" w:rsidP="004E1F06">
      <w:pPr>
        <w:pStyle w:val="SingleTxt"/>
        <w:spacing w:after="0" w:line="120" w:lineRule="exact"/>
        <w:rPr>
          <w:b/>
          <w:bCs/>
          <w:sz w:val="10"/>
          <w:rtl/>
        </w:rPr>
      </w:pPr>
    </w:p>
    <w:p w14:paraId="76B35F70" w14:textId="77777777" w:rsidR="004E1F06" w:rsidRPr="00752E4A" w:rsidRDefault="004E1F06" w:rsidP="004E1F06">
      <w:pPr>
        <w:pStyle w:val="H1"/>
      </w:pPr>
      <w:r>
        <w:rPr>
          <w:rtl/>
        </w:rPr>
        <w:lastRenderedPageBreak/>
        <w:tab/>
      </w:r>
      <w:r w:rsidRPr="00752E4A">
        <w:rPr>
          <w:rFonts w:hint="cs"/>
          <w:rtl/>
        </w:rPr>
        <w:t>دال</w:t>
      </w:r>
      <w:r w:rsidRPr="00752E4A">
        <w:rPr>
          <w:rtl/>
        </w:rPr>
        <w:t xml:space="preserve"> -</w:t>
      </w:r>
      <w:r w:rsidRPr="00752E4A">
        <w:rPr>
          <w:rtl/>
        </w:rPr>
        <w:tab/>
      </w:r>
      <w:r w:rsidRPr="00752E4A">
        <w:rPr>
          <w:rFonts w:hint="cs"/>
          <w:rtl/>
        </w:rPr>
        <w:t>التشاور مع منظمات المجتمع المدني</w:t>
      </w:r>
    </w:p>
    <w:p w14:paraId="5A614E10" w14:textId="77777777" w:rsidR="004E1F06" w:rsidRPr="00752E4A" w:rsidRDefault="004E1F06" w:rsidP="004E1F06">
      <w:pPr>
        <w:pStyle w:val="SingleTxt"/>
      </w:pPr>
      <w:r w:rsidRPr="00752E4A">
        <w:rPr>
          <w:rFonts w:hint="cs"/>
          <w:rtl/>
        </w:rPr>
        <w:t>49</w:t>
      </w:r>
      <w:r w:rsidRPr="00752E4A">
        <w:rPr>
          <w:rtl/>
        </w:rPr>
        <w:t xml:space="preserve"> -</w:t>
      </w:r>
      <w:r w:rsidRPr="00752E4A">
        <w:rPr>
          <w:rtl/>
        </w:rPr>
        <w:tab/>
        <w:t xml:space="preserve">اجتمع الرؤساء في جلستهم الخامسة بممثلي منظمات المجتمع المدني والمؤسسات الوطنية لحقوق الإنسان </w:t>
      </w:r>
      <w:r w:rsidRPr="00752E4A">
        <w:rPr>
          <w:rFonts w:hint="cs"/>
          <w:rtl/>
        </w:rPr>
        <w:t>بصيغة</w:t>
      </w:r>
      <w:r>
        <w:t xml:space="preserve"> </w:t>
      </w:r>
      <w:r w:rsidRPr="00A73EC4">
        <w:rPr>
          <w:rtl/>
        </w:rPr>
        <w:t>مختلطة</w:t>
      </w:r>
      <w:r w:rsidRPr="00752E4A">
        <w:rPr>
          <w:rtl/>
        </w:rPr>
        <w:t>.</w:t>
      </w:r>
    </w:p>
    <w:p w14:paraId="61FC97BF" w14:textId="77777777" w:rsidR="004E1F06" w:rsidRPr="00752E4A" w:rsidRDefault="004E1F06" w:rsidP="004E1F06">
      <w:pPr>
        <w:pStyle w:val="SingleTxt"/>
        <w:rPr>
          <w:rtl/>
        </w:rPr>
      </w:pPr>
      <w:r w:rsidRPr="00752E4A">
        <w:rPr>
          <w:rFonts w:hint="cs"/>
          <w:rtl/>
        </w:rPr>
        <w:t>50</w:t>
      </w:r>
      <w:r w:rsidRPr="00752E4A">
        <w:rPr>
          <w:rtl/>
        </w:rPr>
        <w:t xml:space="preserve"> -</w:t>
      </w:r>
      <w:r w:rsidRPr="00752E4A">
        <w:rPr>
          <w:rtl/>
        </w:rPr>
        <w:tab/>
        <w:t>وشكر رئيس الاجتماع الرابع والثلاثين المشاركين على تفاعلهم النشط مع هيئات المعاهدات ورؤسائها أثناء الجائحة.</w:t>
      </w:r>
      <w:r w:rsidRPr="00752E4A">
        <w:rPr>
          <w:rFonts w:hint="cs"/>
          <w:rtl/>
        </w:rPr>
        <w:t xml:space="preserve"> </w:t>
      </w:r>
      <w:r w:rsidRPr="00752E4A">
        <w:rPr>
          <w:rtl/>
        </w:rPr>
        <w:t xml:space="preserve">وأقر بأن الجائحة </w:t>
      </w:r>
      <w:r w:rsidRPr="00752E4A">
        <w:rPr>
          <w:rFonts w:hint="cs"/>
          <w:rtl/>
        </w:rPr>
        <w:t xml:space="preserve">كان لها </w:t>
      </w:r>
      <w:r w:rsidRPr="00752E4A">
        <w:rPr>
          <w:rtl/>
        </w:rPr>
        <w:t>تأثير كبير على قدرة هيئات المعاهدات على الاضطلاع بعملها، حيث انتقلت ال</w:t>
      </w:r>
      <w:r w:rsidRPr="00752E4A">
        <w:rPr>
          <w:rFonts w:hint="cs"/>
          <w:rtl/>
        </w:rPr>
        <w:t xml:space="preserve">اجتماعات </w:t>
      </w:r>
      <w:r w:rsidRPr="00752E4A">
        <w:rPr>
          <w:rtl/>
        </w:rPr>
        <w:t>ب</w:t>
      </w:r>
      <w:r w:rsidRPr="00752E4A">
        <w:rPr>
          <w:rFonts w:hint="cs"/>
          <w:rtl/>
        </w:rPr>
        <w:t xml:space="preserve">حكم </w:t>
      </w:r>
      <w:r w:rsidRPr="00752E4A">
        <w:rPr>
          <w:rtl/>
        </w:rPr>
        <w:t>الضرورة إلى ال</w:t>
      </w:r>
      <w:r w:rsidRPr="00752E4A">
        <w:rPr>
          <w:rFonts w:hint="cs"/>
          <w:rtl/>
        </w:rPr>
        <w:t>انعقاد بالشكل الإلكتروني</w:t>
      </w:r>
      <w:r w:rsidRPr="00752E4A">
        <w:rPr>
          <w:rtl/>
        </w:rPr>
        <w:t>، بما في ذلك اجتماعات الرؤساء، مما أثر سلبا على التواصل والتفاعل مع منظمات المجتمع المدني.</w:t>
      </w:r>
      <w:r w:rsidRPr="00752E4A">
        <w:rPr>
          <w:rFonts w:hint="cs"/>
          <w:rtl/>
        </w:rPr>
        <w:t xml:space="preserve"> </w:t>
      </w:r>
      <w:r w:rsidRPr="00752E4A">
        <w:rPr>
          <w:rtl/>
        </w:rPr>
        <w:t xml:space="preserve">وأعرب عن أمله في </w:t>
      </w:r>
      <w:r w:rsidRPr="00752E4A">
        <w:rPr>
          <w:rFonts w:hint="cs"/>
          <w:rtl/>
        </w:rPr>
        <w:t xml:space="preserve">أن تخف </w:t>
      </w:r>
      <w:r w:rsidRPr="00752E4A">
        <w:rPr>
          <w:rtl/>
        </w:rPr>
        <w:t xml:space="preserve">حدة </w:t>
      </w:r>
      <w:r w:rsidRPr="00752E4A">
        <w:rPr>
          <w:rFonts w:hint="cs"/>
          <w:rtl/>
        </w:rPr>
        <w:t>ال</w:t>
      </w:r>
      <w:r w:rsidRPr="00752E4A">
        <w:rPr>
          <w:rtl/>
        </w:rPr>
        <w:t xml:space="preserve">تحديات </w:t>
      </w:r>
      <w:r w:rsidRPr="00752E4A">
        <w:rPr>
          <w:rFonts w:hint="cs"/>
          <w:rtl/>
        </w:rPr>
        <w:t>من الآن فصاعدا</w:t>
      </w:r>
      <w:r w:rsidRPr="00752E4A">
        <w:rPr>
          <w:rtl/>
        </w:rPr>
        <w:t xml:space="preserve"> مع استئناف نظام هيئات المعاهدات </w:t>
      </w:r>
      <w:r w:rsidRPr="00752E4A">
        <w:rPr>
          <w:rFonts w:hint="cs"/>
          <w:rtl/>
        </w:rPr>
        <w:t>عقد الاجتماعات</w:t>
      </w:r>
      <w:r w:rsidRPr="00752E4A">
        <w:rPr>
          <w:rtl/>
        </w:rPr>
        <w:t xml:space="preserve"> حضوري</w:t>
      </w:r>
      <w:r w:rsidRPr="00752E4A">
        <w:rPr>
          <w:rFonts w:hint="cs"/>
          <w:rtl/>
        </w:rPr>
        <w:t>ا</w:t>
      </w:r>
      <w:r w:rsidRPr="00752E4A">
        <w:rPr>
          <w:rtl/>
        </w:rPr>
        <w:t xml:space="preserve"> </w:t>
      </w:r>
      <w:r w:rsidRPr="00752E4A">
        <w:rPr>
          <w:rFonts w:hint="cs"/>
          <w:rtl/>
        </w:rPr>
        <w:t>وتزايد عدد</w:t>
      </w:r>
      <w:r w:rsidRPr="00752E4A">
        <w:rPr>
          <w:rtl/>
        </w:rPr>
        <w:t xml:space="preserve"> الاجتماعات </w:t>
      </w:r>
      <w:r w:rsidRPr="00752E4A">
        <w:rPr>
          <w:rFonts w:hint="cs"/>
          <w:rtl/>
        </w:rPr>
        <w:t xml:space="preserve">التي تُعقد </w:t>
      </w:r>
      <w:r w:rsidRPr="00752E4A">
        <w:rPr>
          <w:rtl/>
        </w:rPr>
        <w:t>وجهاً لوجه</w:t>
      </w:r>
      <w:r w:rsidRPr="00752E4A">
        <w:rPr>
          <w:rFonts w:hint="cs"/>
          <w:rtl/>
        </w:rPr>
        <w:t>.</w:t>
      </w:r>
      <w:r w:rsidRPr="00752E4A">
        <w:rPr>
          <w:rtl/>
        </w:rPr>
        <w:t xml:space="preserve"> وأقر بالمساهمات ال</w:t>
      </w:r>
      <w:r w:rsidRPr="00752E4A">
        <w:rPr>
          <w:rFonts w:hint="cs"/>
          <w:rtl/>
        </w:rPr>
        <w:t>موضوعية</w:t>
      </w:r>
      <w:r w:rsidRPr="00752E4A">
        <w:rPr>
          <w:rtl/>
        </w:rPr>
        <w:t xml:space="preserve"> الهامة التي </w:t>
      </w:r>
      <w:r w:rsidRPr="00752E4A">
        <w:rPr>
          <w:rFonts w:hint="cs"/>
          <w:rtl/>
        </w:rPr>
        <w:t>قد</w:t>
      </w:r>
      <w:r w:rsidRPr="00752E4A">
        <w:rPr>
          <w:rtl/>
        </w:rPr>
        <w:t xml:space="preserve">متها المؤسسات الوطنية لحقوق الإنسان ومنظمات المجتمع المدني قبل الاجتماع، وأعلن أن </w:t>
      </w:r>
      <w:r w:rsidRPr="00752E4A">
        <w:rPr>
          <w:rFonts w:hint="cs"/>
          <w:rtl/>
        </w:rPr>
        <w:t xml:space="preserve">تلك </w:t>
      </w:r>
      <w:r w:rsidRPr="00752E4A">
        <w:rPr>
          <w:rtl/>
        </w:rPr>
        <w:t>المساهمات قد نشرت على صفحة الاجتماع الرابع والثلاثين في الموقع الشبكي لهيئات معاهدات حقوق الإنسان</w:t>
      </w:r>
      <w:r w:rsidRPr="00E2589E">
        <w:rPr>
          <w:vertAlign w:val="superscript"/>
          <w:rtl/>
        </w:rPr>
        <w:t>(</w:t>
      </w:r>
      <w:r w:rsidRPr="00E2589E">
        <w:rPr>
          <w:rStyle w:val="FootnoteReference"/>
          <w:szCs w:val="22"/>
          <w:rtl/>
        </w:rPr>
        <w:footnoteReference w:id="11"/>
      </w:r>
      <w:r w:rsidRPr="00E2589E">
        <w:rPr>
          <w:vertAlign w:val="superscript"/>
          <w:rtl/>
        </w:rPr>
        <w:t>)</w:t>
      </w:r>
      <w:r w:rsidRPr="00752E4A">
        <w:rPr>
          <w:rtl/>
        </w:rPr>
        <w:t>.</w:t>
      </w:r>
    </w:p>
    <w:p w14:paraId="325675B8" w14:textId="77777777" w:rsidR="004E1F06" w:rsidRPr="00752E4A" w:rsidRDefault="004E1F06" w:rsidP="004E1F06">
      <w:pPr>
        <w:pStyle w:val="SingleTxt"/>
        <w:rPr>
          <w:spacing w:val="-2"/>
          <w:rtl/>
        </w:rPr>
      </w:pPr>
      <w:r w:rsidRPr="00752E4A">
        <w:rPr>
          <w:rFonts w:hint="cs"/>
          <w:spacing w:val="-2"/>
          <w:rtl/>
        </w:rPr>
        <w:t>51</w:t>
      </w:r>
      <w:r w:rsidRPr="00752E4A">
        <w:rPr>
          <w:spacing w:val="-2"/>
          <w:rtl/>
        </w:rPr>
        <w:t xml:space="preserve"> -</w:t>
      </w:r>
      <w:r w:rsidRPr="00752E4A">
        <w:rPr>
          <w:spacing w:val="-2"/>
          <w:rtl/>
        </w:rPr>
        <w:tab/>
        <w:t>وقدم الرئيس</w:t>
      </w:r>
      <w:r w:rsidRPr="00752E4A">
        <w:rPr>
          <w:rFonts w:hint="cs"/>
          <w:spacing w:val="-2"/>
          <w:rtl/>
        </w:rPr>
        <w:t>ُ</w:t>
      </w:r>
      <w:r w:rsidRPr="00752E4A">
        <w:rPr>
          <w:spacing w:val="-2"/>
          <w:rtl/>
        </w:rPr>
        <w:t xml:space="preserve"> المقترح</w:t>
      </w:r>
      <w:r w:rsidRPr="00752E4A">
        <w:rPr>
          <w:rFonts w:hint="cs"/>
          <w:spacing w:val="-2"/>
          <w:rtl/>
        </w:rPr>
        <w:t>َ</w:t>
      </w:r>
      <w:r w:rsidRPr="00752E4A">
        <w:rPr>
          <w:spacing w:val="-2"/>
          <w:rtl/>
        </w:rPr>
        <w:t xml:space="preserve"> </w:t>
      </w:r>
      <w:r w:rsidRPr="00752E4A">
        <w:rPr>
          <w:rFonts w:hint="cs"/>
          <w:spacing w:val="-2"/>
          <w:rtl/>
        </w:rPr>
        <w:t xml:space="preserve">المطروح </w:t>
      </w:r>
      <w:r w:rsidRPr="00752E4A">
        <w:rPr>
          <w:spacing w:val="-2"/>
          <w:rtl/>
        </w:rPr>
        <w:t xml:space="preserve">لمناقشة الرؤساء، ولا سيما الانتقال إلى جدول زمني </w:t>
      </w:r>
      <w:r w:rsidRPr="00752E4A">
        <w:rPr>
          <w:rFonts w:hint="cs"/>
          <w:spacing w:val="-2"/>
          <w:rtl/>
        </w:rPr>
        <w:t>قار</w:t>
      </w:r>
      <w:r w:rsidRPr="00752E4A">
        <w:rPr>
          <w:spacing w:val="-2"/>
          <w:rtl/>
        </w:rPr>
        <w:t xml:space="preserve"> ل</w:t>
      </w:r>
      <w:r w:rsidRPr="00752E4A">
        <w:rPr>
          <w:rFonts w:hint="cs"/>
          <w:spacing w:val="-2"/>
          <w:rtl/>
        </w:rPr>
        <w:t xml:space="preserve">عمليات </w:t>
      </w:r>
      <w:r w:rsidRPr="00752E4A">
        <w:rPr>
          <w:spacing w:val="-2"/>
          <w:rtl/>
        </w:rPr>
        <w:t xml:space="preserve">الاستعراض كل ثماني سنوات، </w:t>
      </w:r>
      <w:r w:rsidRPr="00752E4A">
        <w:rPr>
          <w:rFonts w:hint="cs"/>
          <w:spacing w:val="-2"/>
          <w:rtl/>
        </w:rPr>
        <w:t>تتخللها</w:t>
      </w:r>
      <w:r w:rsidRPr="00752E4A">
        <w:rPr>
          <w:spacing w:val="-2"/>
          <w:rtl/>
        </w:rPr>
        <w:t xml:space="preserve"> </w:t>
      </w:r>
      <w:r w:rsidRPr="00752E4A">
        <w:rPr>
          <w:rFonts w:hint="cs"/>
          <w:spacing w:val="-2"/>
          <w:rtl/>
        </w:rPr>
        <w:t xml:space="preserve">عمليات </w:t>
      </w:r>
      <w:r w:rsidRPr="00752E4A">
        <w:rPr>
          <w:spacing w:val="-2"/>
          <w:rtl/>
        </w:rPr>
        <w:t xml:space="preserve">متابعة </w:t>
      </w:r>
      <w:r w:rsidRPr="00752E4A">
        <w:rPr>
          <w:rFonts w:hint="cs"/>
          <w:spacing w:val="-2"/>
          <w:rtl/>
        </w:rPr>
        <w:t>مرحلية</w:t>
      </w:r>
      <w:r w:rsidRPr="00752E4A">
        <w:rPr>
          <w:spacing w:val="-2"/>
          <w:rtl/>
        </w:rPr>
        <w:t>.</w:t>
      </w:r>
      <w:r w:rsidRPr="00752E4A">
        <w:rPr>
          <w:rFonts w:hint="cs"/>
          <w:spacing w:val="-2"/>
          <w:rtl/>
        </w:rPr>
        <w:t xml:space="preserve"> </w:t>
      </w:r>
      <w:r w:rsidRPr="00752E4A">
        <w:rPr>
          <w:spacing w:val="-2"/>
          <w:rtl/>
        </w:rPr>
        <w:t xml:space="preserve">وسيصبح الإجراء المبسط لتقديم التقارير هو </w:t>
      </w:r>
      <w:r w:rsidRPr="00752E4A">
        <w:rPr>
          <w:rFonts w:hint="cs"/>
          <w:spacing w:val="-2"/>
          <w:rtl/>
        </w:rPr>
        <w:t>الإجراء التلقائي</w:t>
      </w:r>
      <w:r w:rsidRPr="00752E4A">
        <w:rPr>
          <w:spacing w:val="-2"/>
          <w:rtl/>
        </w:rPr>
        <w:t xml:space="preserve"> (مع </w:t>
      </w:r>
      <w:r w:rsidRPr="00752E4A">
        <w:rPr>
          <w:rFonts w:hint="cs"/>
          <w:spacing w:val="-2"/>
          <w:rtl/>
        </w:rPr>
        <w:t>إعطاء</w:t>
      </w:r>
      <w:r w:rsidRPr="00752E4A">
        <w:rPr>
          <w:spacing w:val="-2"/>
          <w:rtl/>
        </w:rPr>
        <w:t xml:space="preserve"> الدول </w:t>
      </w:r>
      <w:r w:rsidRPr="00752E4A">
        <w:rPr>
          <w:rFonts w:hint="cs"/>
          <w:spacing w:val="-2"/>
          <w:rtl/>
        </w:rPr>
        <w:t xml:space="preserve">خيار </w:t>
      </w:r>
      <w:r w:rsidRPr="00752E4A">
        <w:rPr>
          <w:spacing w:val="-2"/>
          <w:rtl/>
        </w:rPr>
        <w:t>عدم التقيُّد به)</w:t>
      </w:r>
      <w:r w:rsidRPr="00752E4A">
        <w:rPr>
          <w:rFonts w:hint="cs"/>
          <w:spacing w:val="-2"/>
          <w:rtl/>
        </w:rPr>
        <w:t>،</w:t>
      </w:r>
      <w:r w:rsidRPr="00752E4A">
        <w:rPr>
          <w:spacing w:val="-2"/>
          <w:rtl/>
        </w:rPr>
        <w:t xml:space="preserve"> وستكون أساليب العمل أفضل تنسيقا.</w:t>
      </w:r>
      <w:r w:rsidRPr="00752E4A">
        <w:rPr>
          <w:rFonts w:hint="cs"/>
          <w:spacing w:val="-2"/>
          <w:rtl/>
        </w:rPr>
        <w:t xml:space="preserve"> </w:t>
      </w:r>
      <w:r w:rsidRPr="00752E4A">
        <w:rPr>
          <w:spacing w:val="-2"/>
          <w:rtl/>
        </w:rPr>
        <w:t xml:space="preserve">وشمل </w:t>
      </w:r>
      <w:r w:rsidRPr="00752E4A">
        <w:rPr>
          <w:rFonts w:hint="cs"/>
          <w:spacing w:val="-2"/>
          <w:rtl/>
        </w:rPr>
        <w:t xml:space="preserve">التحديث الرقمي </w:t>
      </w:r>
      <w:r w:rsidRPr="00752E4A">
        <w:rPr>
          <w:spacing w:val="-2"/>
          <w:rtl/>
        </w:rPr>
        <w:t>توفير المنصات والأدوات الرقمية اللازمة، وخاصة للتعامل مع البلاغات الفردية والإجراءات العاجلة.</w:t>
      </w:r>
    </w:p>
    <w:p w14:paraId="39EEECEF" w14:textId="77777777" w:rsidR="004E1F06" w:rsidRPr="00752E4A" w:rsidRDefault="004E1F06" w:rsidP="004E1F06">
      <w:pPr>
        <w:pStyle w:val="SingleTxt"/>
        <w:rPr>
          <w:rtl/>
        </w:rPr>
      </w:pPr>
      <w:r w:rsidRPr="00752E4A">
        <w:rPr>
          <w:rFonts w:hint="cs"/>
          <w:rtl/>
        </w:rPr>
        <w:t>52</w:t>
      </w:r>
      <w:r w:rsidRPr="00752E4A">
        <w:rPr>
          <w:rtl/>
        </w:rPr>
        <w:t xml:space="preserve"> -</w:t>
      </w:r>
      <w:r w:rsidRPr="00752E4A">
        <w:rPr>
          <w:rtl/>
        </w:rPr>
        <w:tab/>
        <w:t>وقدمت المنظمات التالية مداخلات باسم المؤسسات الوطنية لحقوق الإنسان، ومنظمات المجتمع المدني، والأوساط الأكاديمية: منظمة العفو الدولية، ومكتب أمين المظالم للأمة الأرجنتينية (</w:t>
      </w:r>
      <w:proofErr w:type="spellStart"/>
      <w:r w:rsidRPr="00752E4A">
        <w:t>Defensoría</w:t>
      </w:r>
      <w:proofErr w:type="spellEnd"/>
      <w:r w:rsidRPr="00752E4A">
        <w:t xml:space="preserve"> del Pueblo de la </w:t>
      </w:r>
      <w:proofErr w:type="spellStart"/>
      <w:r w:rsidRPr="00752E4A">
        <w:t>Nación</w:t>
      </w:r>
      <w:proofErr w:type="spellEnd"/>
      <w:r w:rsidRPr="00752E4A">
        <w:t xml:space="preserve"> Argentina</w:t>
      </w:r>
      <w:r w:rsidRPr="00752E4A">
        <w:rPr>
          <w:rtl/>
        </w:rPr>
        <w:t xml:space="preserve">)، ومنتدى جنيف لحقوق الإنسان، ومنظمة حقوق الإنسان في الصين، ومعهد جاكوب </w:t>
      </w:r>
      <w:proofErr w:type="spellStart"/>
      <w:r w:rsidRPr="00752E4A">
        <w:rPr>
          <w:rtl/>
        </w:rPr>
        <w:t>بلاوستين</w:t>
      </w:r>
      <w:proofErr w:type="spellEnd"/>
      <w:r w:rsidRPr="00752E4A">
        <w:rPr>
          <w:rtl/>
        </w:rPr>
        <w:t xml:space="preserve"> للنهوض بحقوق الإنسان، والمجلس الدولي لإعادة تأهيل ضحايا التعذيب، ومنظمة الخدمة الدولية لحقوق الإنسان، وشبكة المنظمات غير الحكومية المعنية بهيئات معاهدات الأمم المتحدة (</w:t>
      </w:r>
      <w:r w:rsidRPr="00752E4A">
        <w:t>TB-Net</w:t>
      </w:r>
      <w:r w:rsidRPr="00752E4A">
        <w:rPr>
          <w:rtl/>
        </w:rPr>
        <w:t>).</w:t>
      </w:r>
      <w:r w:rsidRPr="00752E4A">
        <w:rPr>
          <w:rFonts w:hint="cs"/>
          <w:rtl/>
        </w:rPr>
        <w:t xml:space="preserve"> </w:t>
      </w:r>
      <w:r w:rsidRPr="00752E4A">
        <w:rPr>
          <w:rtl/>
        </w:rPr>
        <w:t>و</w:t>
      </w:r>
      <w:r w:rsidRPr="00752E4A">
        <w:rPr>
          <w:rFonts w:hint="cs"/>
          <w:rtl/>
        </w:rPr>
        <w:t xml:space="preserve">من </w:t>
      </w:r>
      <w:r w:rsidRPr="00752E4A">
        <w:rPr>
          <w:rtl/>
        </w:rPr>
        <w:t xml:space="preserve">الشواغل التي أثيرت طول الجدول الزمني </w:t>
      </w:r>
      <w:r w:rsidRPr="00752E4A">
        <w:rPr>
          <w:rFonts w:hint="cs"/>
          <w:rtl/>
        </w:rPr>
        <w:t xml:space="preserve">الثابت </w:t>
      </w:r>
      <w:r w:rsidRPr="00752E4A">
        <w:rPr>
          <w:rtl/>
        </w:rPr>
        <w:t>ل</w:t>
      </w:r>
      <w:r w:rsidRPr="00752E4A">
        <w:rPr>
          <w:rFonts w:hint="cs"/>
          <w:rtl/>
        </w:rPr>
        <w:t>إجراء عم</w:t>
      </w:r>
      <w:r w:rsidRPr="00752E4A">
        <w:rPr>
          <w:rtl/>
        </w:rPr>
        <w:t>ل</w:t>
      </w:r>
      <w:r w:rsidRPr="00752E4A">
        <w:rPr>
          <w:rFonts w:hint="cs"/>
          <w:rtl/>
        </w:rPr>
        <w:t xml:space="preserve">يات </w:t>
      </w:r>
      <w:r w:rsidRPr="00752E4A">
        <w:rPr>
          <w:rtl/>
        </w:rPr>
        <w:t xml:space="preserve">استعراض </w:t>
      </w:r>
      <w:r w:rsidRPr="00752E4A">
        <w:rPr>
          <w:rFonts w:hint="cs"/>
          <w:rtl/>
        </w:rPr>
        <w:t xml:space="preserve">على </w:t>
      </w:r>
      <w:r w:rsidRPr="00752E4A">
        <w:rPr>
          <w:rtl/>
        </w:rPr>
        <w:t>ثماني سنوات وما إذا كان استعراض المتابعة سيُقيِّم تقييما كافيا ما يلي: (أ) حالة تنفيذ التوصيات بطريقة منظمة؛</w:t>
      </w:r>
      <w:r w:rsidRPr="00752E4A">
        <w:rPr>
          <w:rFonts w:hint="cs"/>
          <w:rtl/>
        </w:rPr>
        <w:t xml:space="preserve"> </w:t>
      </w:r>
      <w:r w:rsidRPr="00752E4A">
        <w:rPr>
          <w:rtl/>
        </w:rPr>
        <w:t>(ب) تعدد أساليب عمل مختلف هيئات المعاهدات؛</w:t>
      </w:r>
      <w:r w:rsidRPr="00752E4A">
        <w:rPr>
          <w:rFonts w:hint="cs"/>
          <w:rtl/>
        </w:rPr>
        <w:t xml:space="preserve"> </w:t>
      </w:r>
      <w:r w:rsidRPr="00752E4A">
        <w:rPr>
          <w:rtl/>
        </w:rPr>
        <w:t>(ج) مسؤولية الدول الأعضاء عن تمويل نظام هيئات المعاهدات تمويلا كافيا؛</w:t>
      </w:r>
      <w:r w:rsidRPr="00752E4A">
        <w:rPr>
          <w:rFonts w:hint="cs"/>
          <w:rtl/>
        </w:rPr>
        <w:t xml:space="preserve"> </w:t>
      </w:r>
      <w:r w:rsidRPr="00752E4A">
        <w:rPr>
          <w:rtl/>
        </w:rPr>
        <w:t>(د) تراكم البلاغات الفردية.</w:t>
      </w:r>
    </w:p>
    <w:p w14:paraId="1E04658B" w14:textId="77777777" w:rsidR="004E1F06" w:rsidRPr="00752E4A" w:rsidRDefault="004E1F06" w:rsidP="004E1F06">
      <w:pPr>
        <w:pStyle w:val="SingleTxt"/>
        <w:rPr>
          <w:rtl/>
        </w:rPr>
      </w:pPr>
      <w:r w:rsidRPr="00752E4A">
        <w:rPr>
          <w:rFonts w:hint="cs"/>
          <w:rtl/>
        </w:rPr>
        <w:t>53</w:t>
      </w:r>
      <w:r w:rsidRPr="00752E4A">
        <w:rPr>
          <w:rtl/>
        </w:rPr>
        <w:t xml:space="preserve"> -</w:t>
      </w:r>
      <w:r w:rsidRPr="00752E4A">
        <w:rPr>
          <w:rtl/>
        </w:rPr>
        <w:tab/>
        <w:t>وشكر الرؤساء ممثلي المؤسسات الوطنية لحقوق الإنسان، ومنظمات المجتمع المدني، والأوساط الأكاديمية على مشاركتهم في الاجتماع وعلى مساهماتهم.</w:t>
      </w:r>
      <w:r w:rsidRPr="00752E4A">
        <w:rPr>
          <w:rFonts w:hint="cs"/>
          <w:rtl/>
        </w:rPr>
        <w:t xml:space="preserve"> </w:t>
      </w:r>
      <w:r w:rsidRPr="00752E4A">
        <w:rPr>
          <w:rtl/>
        </w:rPr>
        <w:t xml:space="preserve">ورد الرؤساء على التعليقات والتوصيات المقدمة خلال المداخلات وأكدوا للممثلين أنهم يعملون </w:t>
      </w:r>
      <w:r w:rsidRPr="00752E4A">
        <w:rPr>
          <w:rFonts w:hint="cs"/>
          <w:rtl/>
        </w:rPr>
        <w:t>ليصبح</w:t>
      </w:r>
      <w:r w:rsidRPr="00752E4A">
        <w:rPr>
          <w:rtl/>
        </w:rPr>
        <w:t xml:space="preserve"> نظام هيئات المعاهدات</w:t>
      </w:r>
      <w:r w:rsidRPr="00752E4A">
        <w:rPr>
          <w:rFonts w:hint="cs"/>
          <w:rtl/>
        </w:rPr>
        <w:t xml:space="preserve"> </w:t>
      </w:r>
      <w:r w:rsidRPr="00752E4A">
        <w:rPr>
          <w:rtl/>
        </w:rPr>
        <w:t>أكثر كفاءة</w:t>
      </w:r>
      <w:r w:rsidRPr="00752E4A">
        <w:rPr>
          <w:rFonts w:hint="cs"/>
          <w:rtl/>
        </w:rPr>
        <w:t xml:space="preserve"> وانفتاحا وحداثة</w:t>
      </w:r>
      <w:r w:rsidRPr="00752E4A">
        <w:rPr>
          <w:rtl/>
        </w:rPr>
        <w:t>.</w:t>
      </w:r>
    </w:p>
    <w:p w14:paraId="29B83B5F" w14:textId="77777777" w:rsidR="004E1F06" w:rsidRPr="00E2589E" w:rsidRDefault="004E1F06" w:rsidP="004E1F06">
      <w:pPr>
        <w:pStyle w:val="SingleTxt"/>
        <w:spacing w:after="0" w:line="120" w:lineRule="exact"/>
        <w:rPr>
          <w:sz w:val="10"/>
          <w:rtl/>
        </w:rPr>
      </w:pPr>
    </w:p>
    <w:p w14:paraId="1BCA75FE" w14:textId="77777777" w:rsidR="004E1F06" w:rsidRPr="00E2589E" w:rsidRDefault="004E1F06" w:rsidP="004E1F06">
      <w:pPr>
        <w:pStyle w:val="SingleTxt"/>
        <w:spacing w:after="0" w:line="120" w:lineRule="exact"/>
        <w:rPr>
          <w:sz w:val="10"/>
          <w:rtl/>
        </w:rPr>
      </w:pPr>
    </w:p>
    <w:p w14:paraId="295AA076" w14:textId="77777777" w:rsidR="00903270" w:rsidRDefault="00903270">
      <w:pPr>
        <w:bidi w:val="0"/>
        <w:spacing w:line="240" w:lineRule="auto"/>
        <w:jc w:val="left"/>
        <w:rPr>
          <w:rFonts w:eastAsiaTheme="minorEastAsia"/>
          <w:b/>
          <w:bCs/>
          <w:spacing w:val="-2"/>
          <w:sz w:val="30"/>
          <w:szCs w:val="30"/>
          <w:rtl/>
        </w:rPr>
      </w:pPr>
      <w:r>
        <w:rPr>
          <w:rtl/>
        </w:rPr>
        <w:br w:type="page"/>
      </w:r>
    </w:p>
    <w:p w14:paraId="411D59E1" w14:textId="08CC86C3" w:rsidR="004E1F06" w:rsidRPr="00752E4A" w:rsidRDefault="004E1F06" w:rsidP="004E1F06">
      <w:pPr>
        <w:pStyle w:val="HCh"/>
        <w:jc w:val="lowKashida"/>
      </w:pPr>
      <w:r w:rsidRPr="00752E4A">
        <w:rPr>
          <w:rtl/>
        </w:rPr>
        <w:lastRenderedPageBreak/>
        <w:tab/>
      </w:r>
      <w:r w:rsidRPr="00752E4A">
        <w:rPr>
          <w:rFonts w:hint="cs"/>
          <w:rtl/>
        </w:rPr>
        <w:t xml:space="preserve">خامساً </w:t>
      </w:r>
      <w:r w:rsidRPr="00752E4A">
        <w:rPr>
          <w:rtl/>
        </w:rPr>
        <w:t>-</w:t>
      </w:r>
      <w:r w:rsidRPr="00752E4A">
        <w:rPr>
          <w:rtl/>
        </w:rPr>
        <w:tab/>
        <w:t>القرارات والتوصيات</w:t>
      </w:r>
    </w:p>
    <w:p w14:paraId="1E0DE6F4" w14:textId="77777777" w:rsidR="004E1F06" w:rsidRPr="00752E4A" w:rsidRDefault="004E1F06" w:rsidP="00903270">
      <w:pPr>
        <w:pStyle w:val="SingleTxt"/>
        <w:keepNext/>
        <w:keepLines/>
      </w:pPr>
      <w:r w:rsidRPr="00752E4A">
        <w:rPr>
          <w:rFonts w:hint="cs"/>
          <w:rtl/>
        </w:rPr>
        <w:t>54</w:t>
      </w:r>
      <w:r w:rsidRPr="00752E4A">
        <w:rPr>
          <w:rtl/>
        </w:rPr>
        <w:t xml:space="preserve"> -</w:t>
      </w:r>
      <w:r w:rsidRPr="00752E4A">
        <w:rPr>
          <w:rtl/>
        </w:rPr>
        <w:tab/>
        <w:t xml:space="preserve">اتخذ الرؤساء في </w:t>
      </w:r>
      <w:r w:rsidRPr="00752E4A">
        <w:rPr>
          <w:rFonts w:hint="cs"/>
          <w:rtl/>
        </w:rPr>
        <w:t>جلستهم الثامنة المعقودة في 30 حزيران/يونيه 2022</w:t>
      </w:r>
      <w:r w:rsidRPr="00752E4A">
        <w:rPr>
          <w:rtl/>
        </w:rPr>
        <w:t xml:space="preserve"> القرارات والتوصيات </w:t>
      </w:r>
      <w:r w:rsidRPr="00752E4A">
        <w:rPr>
          <w:rFonts w:hint="cs"/>
          <w:rtl/>
        </w:rPr>
        <w:t>الواردة</w:t>
      </w:r>
      <w:r>
        <w:rPr>
          <w:rFonts w:hint="eastAsia"/>
          <w:rtl/>
        </w:rPr>
        <w:t> </w:t>
      </w:r>
      <w:r w:rsidRPr="00752E4A">
        <w:rPr>
          <w:rFonts w:hint="cs"/>
          <w:rtl/>
        </w:rPr>
        <w:t>أدناه</w:t>
      </w:r>
      <w:r w:rsidRPr="00752E4A">
        <w:rPr>
          <w:rtl/>
        </w:rPr>
        <w:t>.</w:t>
      </w:r>
    </w:p>
    <w:p w14:paraId="1661ECCB" w14:textId="77777777" w:rsidR="004E1F06" w:rsidRPr="00E2589E" w:rsidRDefault="004E1F06" w:rsidP="004E1F06">
      <w:pPr>
        <w:pStyle w:val="SingleTxt"/>
        <w:spacing w:after="0" w:line="120" w:lineRule="exact"/>
        <w:rPr>
          <w:sz w:val="10"/>
          <w:rtl/>
        </w:rPr>
      </w:pPr>
    </w:p>
    <w:p w14:paraId="45C5EC88" w14:textId="77777777" w:rsidR="004E1F06" w:rsidRPr="00752E4A" w:rsidRDefault="004E1F06" w:rsidP="004E1F06">
      <w:pPr>
        <w:pStyle w:val="H1"/>
      </w:pPr>
      <w:r w:rsidRPr="00752E4A">
        <w:rPr>
          <w:rtl/>
        </w:rPr>
        <w:tab/>
        <w:t>ألف</w:t>
      </w:r>
      <w:r w:rsidRPr="00752E4A">
        <w:rPr>
          <w:rFonts w:hint="cs"/>
          <w:rtl/>
        </w:rPr>
        <w:t xml:space="preserve"> </w:t>
      </w:r>
      <w:r w:rsidRPr="00752E4A">
        <w:rPr>
          <w:rtl/>
        </w:rPr>
        <w:t>-</w:t>
      </w:r>
      <w:r w:rsidRPr="00752E4A">
        <w:rPr>
          <w:rtl/>
        </w:rPr>
        <w:tab/>
        <w:t>استعراض الجمعية العامة لنظام هيئات معاهدات حقوق الإنسان في عام 2020</w:t>
      </w:r>
      <w:r w:rsidRPr="00752E4A">
        <w:rPr>
          <w:rFonts w:hint="cs"/>
          <w:rtl/>
        </w:rPr>
        <w:t>: متابعة</w:t>
      </w:r>
    </w:p>
    <w:p w14:paraId="550FED81" w14:textId="77777777" w:rsidR="004E1F06" w:rsidRPr="00752E4A" w:rsidRDefault="004E1F06" w:rsidP="004E1F06">
      <w:pPr>
        <w:pStyle w:val="SingleTxt"/>
        <w:rPr>
          <w:rtl/>
        </w:rPr>
      </w:pPr>
      <w:r w:rsidRPr="00752E4A">
        <w:rPr>
          <w:rFonts w:hint="cs"/>
          <w:rtl/>
        </w:rPr>
        <w:t>55</w:t>
      </w:r>
      <w:r w:rsidRPr="00752E4A">
        <w:rPr>
          <w:rtl/>
        </w:rPr>
        <w:t xml:space="preserve"> -</w:t>
      </w:r>
      <w:r w:rsidRPr="00752E4A">
        <w:rPr>
          <w:rtl/>
        </w:rPr>
        <w:tab/>
        <w:t>وافق الرؤساء بالإجماع على الاستنتاجات الواردة أدناه بوصفها النتيجة الرئيسية للاجتماع الرابع</w:t>
      </w:r>
      <w:r>
        <w:rPr>
          <w:rFonts w:hint="cs"/>
          <w:rtl/>
        </w:rPr>
        <w:t> </w:t>
      </w:r>
      <w:r w:rsidRPr="00752E4A">
        <w:rPr>
          <w:rtl/>
        </w:rPr>
        <w:t>والثلاثين:</w:t>
      </w:r>
    </w:p>
    <w:p w14:paraId="5F174E5F" w14:textId="77777777" w:rsidR="004E1F06" w:rsidRPr="00E2589E" w:rsidRDefault="004E1F06" w:rsidP="004E1F06">
      <w:pPr>
        <w:pStyle w:val="SingleTxt"/>
        <w:spacing w:after="0" w:line="120" w:lineRule="exact"/>
        <w:rPr>
          <w:b/>
          <w:bCs/>
          <w:sz w:val="10"/>
          <w:rtl/>
        </w:rPr>
      </w:pPr>
    </w:p>
    <w:p w14:paraId="1C266A8E" w14:textId="77777777" w:rsidR="004E1F06" w:rsidRPr="00752E4A" w:rsidRDefault="004E1F06" w:rsidP="004E1F06">
      <w:pPr>
        <w:pStyle w:val="H1"/>
      </w:pPr>
      <w:r>
        <w:rPr>
          <w:rtl/>
        </w:rPr>
        <w:tab/>
      </w:r>
      <w:r>
        <w:rPr>
          <w:rtl/>
        </w:rPr>
        <w:tab/>
      </w:r>
      <w:r w:rsidRPr="00752E4A">
        <w:rPr>
          <w:rtl/>
        </w:rPr>
        <w:t>استنتاجات رؤساء هيئات المعاهدات في الاجتماع الرابع والثلاثين للرؤساء</w:t>
      </w:r>
    </w:p>
    <w:p w14:paraId="08D28D7A" w14:textId="4A4EC011" w:rsidR="004E1F06" w:rsidRPr="00752E4A" w:rsidRDefault="004E1F06" w:rsidP="0088512C">
      <w:pPr>
        <w:pStyle w:val="SingleTxt"/>
      </w:pPr>
      <w:r w:rsidRPr="00752E4A">
        <w:rPr>
          <w:rtl/>
        </w:rPr>
        <w:tab/>
        <w:t>(أ)</w:t>
      </w:r>
      <w:r w:rsidRPr="00752E4A">
        <w:rPr>
          <w:rtl/>
        </w:rPr>
        <w:tab/>
        <w:t>الاستنتاجات التالية هي نتيجة الاجتماع الرابع والثلاثين لرؤساء هيئات معاهدات حقوق الإنسان</w:t>
      </w:r>
      <w:r w:rsidRPr="00752E4A">
        <w:rPr>
          <w:rFonts w:hint="cs"/>
          <w:rtl/>
        </w:rPr>
        <w:t>،</w:t>
      </w:r>
      <w:r w:rsidRPr="00752E4A">
        <w:rPr>
          <w:rtl/>
        </w:rPr>
        <w:t xml:space="preserve"> و</w:t>
      </w:r>
      <w:r w:rsidRPr="00752E4A">
        <w:rPr>
          <w:rFonts w:hint="cs"/>
          <w:rtl/>
        </w:rPr>
        <w:t xml:space="preserve">هي </w:t>
      </w:r>
      <w:r w:rsidRPr="00752E4A">
        <w:rPr>
          <w:rtl/>
        </w:rPr>
        <w:t>تعكس المساهمات الخطية المقدمة من هيئات المعاهدات العشر</w:t>
      </w:r>
      <w:r w:rsidRPr="00752E4A">
        <w:rPr>
          <w:vertAlign w:val="superscript"/>
          <w:rtl/>
        </w:rPr>
        <w:t>(</w:t>
      </w:r>
      <w:r w:rsidRPr="00752E4A">
        <w:rPr>
          <w:vertAlign w:val="superscript"/>
          <w:rtl/>
        </w:rPr>
        <w:footnoteReference w:id="12"/>
      </w:r>
      <w:r w:rsidRPr="00752E4A">
        <w:rPr>
          <w:vertAlign w:val="superscript"/>
          <w:rtl/>
        </w:rPr>
        <w:t>)</w:t>
      </w:r>
      <w:r w:rsidRPr="00752E4A">
        <w:rPr>
          <w:rFonts w:hint="cs"/>
          <w:rtl/>
        </w:rPr>
        <w:t xml:space="preserve">. </w:t>
      </w:r>
      <w:r w:rsidRPr="00752E4A">
        <w:rPr>
          <w:rtl/>
        </w:rPr>
        <w:t>و</w:t>
      </w:r>
      <w:r w:rsidRPr="00752E4A">
        <w:rPr>
          <w:rFonts w:hint="cs"/>
          <w:rtl/>
        </w:rPr>
        <w:t xml:space="preserve">قد </w:t>
      </w:r>
      <w:r w:rsidRPr="00752E4A">
        <w:rPr>
          <w:rtl/>
        </w:rPr>
        <w:t xml:space="preserve">وافق الرؤساء بالإجماع على الحاجة إلى تفعيل الموقف المشترك </w:t>
      </w:r>
      <w:r w:rsidRPr="00752E4A">
        <w:rPr>
          <w:rFonts w:hint="cs"/>
          <w:rtl/>
        </w:rPr>
        <w:t>الذي أعلنه ا</w:t>
      </w:r>
      <w:r w:rsidRPr="00752E4A">
        <w:rPr>
          <w:rtl/>
        </w:rPr>
        <w:t xml:space="preserve">لرؤساء في عام 2019 وتوصيات الميسرين المشاركين </w:t>
      </w:r>
      <w:r w:rsidRPr="00752E4A">
        <w:rPr>
          <w:rFonts w:hint="cs"/>
          <w:rtl/>
        </w:rPr>
        <w:t>ل</w:t>
      </w:r>
      <w:r w:rsidRPr="00752E4A">
        <w:rPr>
          <w:rtl/>
        </w:rPr>
        <w:t xml:space="preserve">لاستعراض </w:t>
      </w:r>
      <w:r w:rsidRPr="00752E4A">
        <w:rPr>
          <w:rFonts w:hint="cs"/>
          <w:rtl/>
        </w:rPr>
        <w:t>الذي أُجري ل</w:t>
      </w:r>
      <w:r w:rsidRPr="00752E4A">
        <w:rPr>
          <w:rtl/>
        </w:rPr>
        <w:t>هيئات المعاهدات عام 2020، استنادا إلى مشاوراتهم الواسعة النطاق بشأن مسائل الجدول الزمني ال</w:t>
      </w:r>
      <w:r w:rsidRPr="00752E4A">
        <w:rPr>
          <w:rFonts w:hint="cs"/>
          <w:rtl/>
        </w:rPr>
        <w:t xml:space="preserve">ثابت </w:t>
      </w:r>
      <w:r w:rsidRPr="00752E4A">
        <w:rPr>
          <w:rtl/>
        </w:rPr>
        <w:t>وأساليب العمل المنسقة و</w:t>
      </w:r>
      <w:r w:rsidRPr="00752E4A">
        <w:rPr>
          <w:rFonts w:hint="cs"/>
          <w:rtl/>
        </w:rPr>
        <w:t>التحديث الرقمي</w:t>
      </w:r>
      <w:r w:rsidRPr="00752E4A">
        <w:rPr>
          <w:rtl/>
        </w:rPr>
        <w:t>؛</w:t>
      </w:r>
    </w:p>
    <w:p w14:paraId="108A242A" w14:textId="0E9DB3EC" w:rsidR="004E1F06" w:rsidRPr="00752E4A" w:rsidRDefault="004E1F06" w:rsidP="0088512C">
      <w:pPr>
        <w:pStyle w:val="SingleTxt"/>
      </w:pPr>
      <w:r w:rsidRPr="00752E4A">
        <w:rPr>
          <w:rtl/>
        </w:rPr>
        <w:tab/>
        <w:t>(ب)</w:t>
      </w:r>
      <w:r w:rsidRPr="00752E4A">
        <w:rPr>
          <w:rtl/>
        </w:rPr>
        <w:tab/>
        <w:t xml:space="preserve">هذه الاستنتاجات </w:t>
      </w:r>
      <w:r w:rsidRPr="00752E4A">
        <w:rPr>
          <w:rFonts w:hint="cs"/>
          <w:rtl/>
        </w:rPr>
        <w:t xml:space="preserve">مستلهَمة </w:t>
      </w:r>
      <w:r w:rsidRPr="00752E4A">
        <w:rPr>
          <w:rtl/>
        </w:rPr>
        <w:t xml:space="preserve">أيضا من نداء الأمين العام إلى العمل من أجل حقوق الإنسان وتقريره المعنون </w:t>
      </w:r>
      <w:r w:rsidR="0099736A">
        <w:rPr>
          <w:rFonts w:hint="cs"/>
          <w:rtl/>
        </w:rPr>
        <w:t>”</w:t>
      </w:r>
      <w:r w:rsidRPr="00752E4A">
        <w:rPr>
          <w:rtl/>
        </w:rPr>
        <w:t>خطتنا المشتركة</w:t>
      </w:r>
      <w:r w:rsidR="0099736A">
        <w:rPr>
          <w:rFonts w:hint="cs"/>
          <w:rtl/>
        </w:rPr>
        <w:t>“</w:t>
      </w:r>
      <w:r w:rsidRPr="00752E4A">
        <w:rPr>
          <w:rFonts w:hint="cs"/>
          <w:rtl/>
        </w:rPr>
        <w:t>،</w:t>
      </w:r>
      <w:r w:rsidRPr="00752E4A">
        <w:rPr>
          <w:rtl/>
        </w:rPr>
        <w:t xml:space="preserve"> </w:t>
      </w:r>
      <w:r w:rsidRPr="00752E4A">
        <w:rPr>
          <w:rFonts w:hint="cs"/>
          <w:rtl/>
        </w:rPr>
        <w:t>كما أنها</w:t>
      </w:r>
      <w:r w:rsidRPr="00752E4A">
        <w:rPr>
          <w:rtl/>
        </w:rPr>
        <w:t xml:space="preserve"> إسهام ملموس فيهما، و</w:t>
      </w:r>
      <w:r w:rsidRPr="00752E4A">
        <w:rPr>
          <w:rFonts w:hint="cs"/>
          <w:rtl/>
        </w:rPr>
        <w:t>وقد</w:t>
      </w:r>
      <w:r w:rsidRPr="00752E4A">
        <w:rPr>
          <w:rtl/>
        </w:rPr>
        <w:t xml:space="preserve"> حث الأمين العام في</w:t>
      </w:r>
      <w:r w:rsidRPr="00752E4A">
        <w:rPr>
          <w:rFonts w:hint="cs"/>
          <w:rtl/>
        </w:rPr>
        <w:t xml:space="preserve"> النداء والخطة</w:t>
      </w:r>
      <w:r w:rsidRPr="00752E4A">
        <w:rPr>
          <w:rtl/>
        </w:rPr>
        <w:t xml:space="preserve"> على </w:t>
      </w:r>
      <w:r w:rsidRPr="00752E4A">
        <w:rPr>
          <w:rFonts w:hint="cs"/>
          <w:rtl/>
        </w:rPr>
        <w:t xml:space="preserve">توفير </w:t>
      </w:r>
      <w:r w:rsidRPr="00752E4A">
        <w:rPr>
          <w:rtl/>
        </w:rPr>
        <w:t xml:space="preserve">التمويل المستدام لآليات حقوق الإنسان ولنظام هيئات المعاهدات على وجه الخصوص. </w:t>
      </w:r>
      <w:r w:rsidRPr="00752E4A">
        <w:rPr>
          <w:rFonts w:hint="cs"/>
          <w:rtl/>
        </w:rPr>
        <w:t xml:space="preserve">فإن </w:t>
      </w:r>
      <w:r w:rsidRPr="00752E4A">
        <w:rPr>
          <w:rtl/>
        </w:rPr>
        <w:t xml:space="preserve">الوفاء بالالتزامات </w:t>
      </w:r>
      <w:r w:rsidRPr="00752E4A">
        <w:rPr>
          <w:rFonts w:hint="cs"/>
          <w:rtl/>
        </w:rPr>
        <w:t>المقررة في</w:t>
      </w:r>
      <w:r w:rsidRPr="00752E4A">
        <w:rPr>
          <w:rtl/>
        </w:rPr>
        <w:t xml:space="preserve"> معاهدات حقوق الإنسان </w:t>
      </w:r>
      <w:r w:rsidRPr="00752E4A">
        <w:rPr>
          <w:rFonts w:hint="cs"/>
          <w:rtl/>
        </w:rPr>
        <w:t xml:space="preserve">فيه </w:t>
      </w:r>
      <w:r w:rsidRPr="00752E4A">
        <w:rPr>
          <w:rtl/>
        </w:rPr>
        <w:t>إسهام كبير في تعزيز السلام والأمن الدوليين</w:t>
      </w:r>
      <w:r w:rsidRPr="00752E4A">
        <w:rPr>
          <w:rFonts w:hint="cs"/>
          <w:rtl/>
        </w:rPr>
        <w:t>،</w:t>
      </w:r>
      <w:r w:rsidRPr="00752E4A">
        <w:rPr>
          <w:rtl/>
        </w:rPr>
        <w:t xml:space="preserve"> ويع</w:t>
      </w:r>
      <w:r w:rsidRPr="00752E4A">
        <w:rPr>
          <w:rFonts w:hint="cs"/>
          <w:rtl/>
        </w:rPr>
        <w:t xml:space="preserve">لي من </w:t>
      </w:r>
      <w:r w:rsidRPr="00230022">
        <w:rPr>
          <w:rtl/>
        </w:rPr>
        <w:t>شأن</w:t>
      </w:r>
      <w:r>
        <w:t xml:space="preserve"> </w:t>
      </w:r>
      <w:r w:rsidRPr="00752E4A">
        <w:rPr>
          <w:rFonts w:hint="cs"/>
          <w:rtl/>
        </w:rPr>
        <w:t>مقاصد</w:t>
      </w:r>
      <w:r w:rsidRPr="00752E4A">
        <w:rPr>
          <w:rtl/>
        </w:rPr>
        <w:t xml:space="preserve"> ومبادئ ميثاق الأمم المتحدة. وت</w:t>
      </w:r>
      <w:r w:rsidRPr="00752E4A">
        <w:rPr>
          <w:rFonts w:hint="cs"/>
          <w:rtl/>
        </w:rPr>
        <w:t xml:space="preserve">تضمن </w:t>
      </w:r>
      <w:r w:rsidRPr="00752E4A">
        <w:rPr>
          <w:rtl/>
        </w:rPr>
        <w:t xml:space="preserve">استنتاجات وتوصيات هيئات معاهدات حقوق الإنسان </w:t>
      </w:r>
      <w:r w:rsidRPr="00752E4A">
        <w:rPr>
          <w:rFonts w:hint="cs"/>
          <w:rtl/>
        </w:rPr>
        <w:t xml:space="preserve">إشارات </w:t>
      </w:r>
      <w:r w:rsidRPr="00752E4A">
        <w:rPr>
          <w:rtl/>
        </w:rPr>
        <w:t xml:space="preserve">إلى أهداف التنمية المستدامة ذات الصلة، </w:t>
      </w:r>
      <w:r w:rsidRPr="00752E4A">
        <w:rPr>
          <w:rFonts w:hint="cs"/>
          <w:rtl/>
        </w:rPr>
        <w:t>الأمر الذي ي</w:t>
      </w:r>
      <w:r w:rsidRPr="00752E4A">
        <w:rPr>
          <w:rtl/>
        </w:rPr>
        <w:t>جعل عمل هيئات المعاهدات ذا</w:t>
      </w:r>
      <w:r w:rsidR="0088512C">
        <w:rPr>
          <w:rFonts w:hint="cs"/>
          <w:rtl/>
        </w:rPr>
        <w:t> </w:t>
      </w:r>
      <w:r w:rsidRPr="00752E4A">
        <w:rPr>
          <w:rtl/>
        </w:rPr>
        <w:t>صلة بإطار التعاون في مجال التنمية المستدامة؛</w:t>
      </w:r>
    </w:p>
    <w:p w14:paraId="1E9A247E" w14:textId="4ACA3322" w:rsidR="004E1F06" w:rsidRPr="00752E4A" w:rsidRDefault="004E1F06" w:rsidP="004D577C">
      <w:pPr>
        <w:pStyle w:val="SingleTxt"/>
      </w:pPr>
      <w:r w:rsidRPr="00752E4A">
        <w:rPr>
          <w:rtl/>
        </w:rPr>
        <w:tab/>
        <w:t>(ج)</w:t>
      </w:r>
      <w:r w:rsidRPr="00752E4A">
        <w:rPr>
          <w:rtl/>
        </w:rPr>
        <w:tab/>
        <w:t xml:space="preserve">توصَّل الرؤساء إلى استنتاجاتهم بعد عملية تشاورية شاملة مع جميع خبراء هيئات المعاهدات خلال </w:t>
      </w:r>
      <w:r w:rsidRPr="00752E4A">
        <w:rPr>
          <w:rFonts w:hint="cs"/>
          <w:rtl/>
        </w:rPr>
        <w:t>ال</w:t>
      </w:r>
      <w:r w:rsidRPr="00752E4A">
        <w:rPr>
          <w:rtl/>
        </w:rPr>
        <w:t xml:space="preserve">دورات المعقودة على مدى العامين السابقين. ويطلب الرؤساء إلى مفوضية حقوق الإنسان أن تقوم بتقدير تكاليف استنتاجاتهم التي تظل بالكامل في نطاق العهدين الدوليين الخاصين بحقوق الإنسان ومعاهدات حقوق الإنسان الثماني التي صدقت عليها الدول. وينبغي أن </w:t>
      </w:r>
      <w:r w:rsidRPr="00752E4A">
        <w:rPr>
          <w:rFonts w:hint="cs"/>
          <w:rtl/>
        </w:rPr>
        <w:t xml:space="preserve">تنبثق عن عملية </w:t>
      </w:r>
      <w:r w:rsidRPr="00752E4A">
        <w:rPr>
          <w:rtl/>
        </w:rPr>
        <w:t xml:space="preserve">تقدير التكاليف مقترحات </w:t>
      </w:r>
      <w:r w:rsidRPr="00752E4A">
        <w:rPr>
          <w:rFonts w:hint="cs"/>
          <w:rtl/>
        </w:rPr>
        <w:t>تُناقش</w:t>
      </w:r>
      <w:r w:rsidRPr="00752E4A">
        <w:rPr>
          <w:rtl/>
        </w:rPr>
        <w:t xml:space="preserve"> في إطار عملية </w:t>
      </w:r>
      <w:r w:rsidRPr="00752E4A">
        <w:rPr>
          <w:rFonts w:hint="cs"/>
          <w:rtl/>
        </w:rPr>
        <w:t xml:space="preserve">إعداد </w:t>
      </w:r>
      <w:r w:rsidRPr="00752E4A">
        <w:rPr>
          <w:rtl/>
        </w:rPr>
        <w:t>الميز</w:t>
      </w:r>
      <w:r w:rsidRPr="00752E4A">
        <w:rPr>
          <w:rFonts w:hint="cs"/>
          <w:rtl/>
        </w:rPr>
        <w:t>ا</w:t>
      </w:r>
      <w:r w:rsidRPr="00752E4A">
        <w:rPr>
          <w:rtl/>
        </w:rPr>
        <w:t>ن</w:t>
      </w:r>
      <w:r w:rsidRPr="00752E4A">
        <w:rPr>
          <w:rFonts w:hint="cs"/>
          <w:rtl/>
        </w:rPr>
        <w:t>ي</w:t>
      </w:r>
      <w:r w:rsidRPr="00752E4A">
        <w:rPr>
          <w:rtl/>
        </w:rPr>
        <w:t xml:space="preserve">ة المعمول بها في الأمم المتحدة، بهدف ضمان </w:t>
      </w:r>
      <w:r w:rsidRPr="00752E4A">
        <w:rPr>
          <w:rFonts w:hint="cs"/>
          <w:rtl/>
        </w:rPr>
        <w:t>ال</w:t>
      </w:r>
      <w:r w:rsidRPr="00752E4A">
        <w:rPr>
          <w:rtl/>
        </w:rPr>
        <w:t xml:space="preserve">تمويل </w:t>
      </w:r>
      <w:r w:rsidRPr="00752E4A">
        <w:rPr>
          <w:rFonts w:hint="cs"/>
          <w:rtl/>
        </w:rPr>
        <w:t>اللازم ل</w:t>
      </w:r>
      <w:r w:rsidRPr="00752E4A">
        <w:rPr>
          <w:rtl/>
        </w:rPr>
        <w:t>مهام الرصد التي يضطلع بها نظام هيئات معاهدات حقوق الإنسان</w:t>
      </w:r>
      <w:r w:rsidRPr="00752E4A">
        <w:rPr>
          <w:rFonts w:hint="cs"/>
          <w:rtl/>
        </w:rPr>
        <w:t>،</w:t>
      </w:r>
      <w:r w:rsidRPr="00752E4A">
        <w:rPr>
          <w:rtl/>
        </w:rPr>
        <w:t xml:space="preserve"> وفقا لعمليات </w:t>
      </w:r>
      <w:r w:rsidRPr="00752E4A">
        <w:rPr>
          <w:rFonts w:hint="cs"/>
          <w:rtl/>
        </w:rPr>
        <w:t xml:space="preserve">إعداد </w:t>
      </w:r>
      <w:r w:rsidRPr="00752E4A">
        <w:rPr>
          <w:rtl/>
        </w:rPr>
        <w:t>الميز</w:t>
      </w:r>
      <w:r w:rsidRPr="00752E4A">
        <w:rPr>
          <w:rFonts w:hint="cs"/>
          <w:rtl/>
        </w:rPr>
        <w:t>ا</w:t>
      </w:r>
      <w:r w:rsidRPr="00752E4A">
        <w:rPr>
          <w:rtl/>
        </w:rPr>
        <w:t>ن</w:t>
      </w:r>
      <w:r w:rsidRPr="00752E4A">
        <w:rPr>
          <w:rFonts w:hint="cs"/>
          <w:rtl/>
        </w:rPr>
        <w:t>ي</w:t>
      </w:r>
      <w:r w:rsidRPr="00752E4A">
        <w:rPr>
          <w:rtl/>
        </w:rPr>
        <w:t xml:space="preserve">ة في الأمم المتحدة وعلى أساس القرار التاريخي </w:t>
      </w:r>
      <w:hyperlink r:id="rId39" w:history="1">
        <w:r w:rsidRPr="00752E4A">
          <w:rPr>
            <w:rStyle w:val="Hyperlink"/>
            <w:rFonts w:hint="cs"/>
            <w:rtl/>
          </w:rPr>
          <w:t>68</w:t>
        </w:r>
        <w:r w:rsidRPr="00752E4A">
          <w:rPr>
            <w:rStyle w:val="Hyperlink"/>
            <w:rtl/>
          </w:rPr>
          <w:t>/268</w:t>
        </w:r>
      </w:hyperlink>
      <w:r w:rsidRPr="00752E4A">
        <w:rPr>
          <w:rtl/>
        </w:rPr>
        <w:t>؛</w:t>
      </w:r>
    </w:p>
    <w:p w14:paraId="1A76C952" w14:textId="0FB77D48" w:rsidR="004E1F06" w:rsidRPr="00752E4A" w:rsidRDefault="004E1F06" w:rsidP="004D577C">
      <w:pPr>
        <w:pStyle w:val="SingleTxt"/>
        <w:rPr>
          <w:rtl/>
        </w:rPr>
      </w:pPr>
      <w:r w:rsidRPr="00752E4A">
        <w:rPr>
          <w:rtl/>
        </w:rPr>
        <w:lastRenderedPageBreak/>
        <w:tab/>
        <w:t>(د)</w:t>
      </w:r>
      <w:r w:rsidRPr="00752E4A">
        <w:rPr>
          <w:rtl/>
        </w:rPr>
        <w:tab/>
        <w:t xml:space="preserve">ترمي هذه الاستنتاجات إلى تعزيز نظام هيئات المعاهدات بطريقة مستدامة، في إطار </w:t>
      </w:r>
      <w:r w:rsidRPr="00752E4A">
        <w:rPr>
          <w:rFonts w:hint="cs"/>
          <w:rtl/>
        </w:rPr>
        <w:t>ال</w:t>
      </w:r>
      <w:r w:rsidRPr="00752E4A">
        <w:rPr>
          <w:rtl/>
        </w:rPr>
        <w:t xml:space="preserve">ولايات </w:t>
      </w:r>
      <w:r w:rsidRPr="00752E4A">
        <w:rPr>
          <w:rFonts w:hint="cs"/>
          <w:rtl/>
        </w:rPr>
        <w:t xml:space="preserve">المقررة في </w:t>
      </w:r>
      <w:r w:rsidRPr="00752E4A">
        <w:rPr>
          <w:rtl/>
        </w:rPr>
        <w:t>الاتفاقيات القائمة، و</w:t>
      </w:r>
      <w:r w:rsidRPr="00752E4A">
        <w:rPr>
          <w:rFonts w:hint="cs"/>
          <w:rtl/>
        </w:rPr>
        <w:t xml:space="preserve">هي </w:t>
      </w:r>
      <w:r w:rsidRPr="00752E4A">
        <w:rPr>
          <w:rtl/>
        </w:rPr>
        <w:t>تستند إلى المبادئ التالية:</w:t>
      </w:r>
    </w:p>
    <w:p w14:paraId="5A161692" w14:textId="0D4DDE65" w:rsidR="004E1F06" w:rsidRPr="000C2B77" w:rsidRDefault="004E1F06" w:rsidP="004D577C">
      <w:pPr>
        <w:pStyle w:val="SingleTxt"/>
        <w:ind w:left="2592" w:hanging="1325"/>
        <w:rPr>
          <w:rtl/>
        </w:rPr>
      </w:pPr>
      <w:r w:rsidRPr="00752E4A">
        <w:rPr>
          <w:rtl/>
        </w:rPr>
        <w:tab/>
      </w:r>
      <w:r w:rsidRPr="000C2B77">
        <w:rPr>
          <w:rFonts w:hint="cs"/>
          <w:rtl/>
        </w:rPr>
        <w:t>’1‘</w:t>
      </w:r>
      <w:r w:rsidRPr="000C2B77">
        <w:rPr>
          <w:rtl/>
        </w:rPr>
        <w:tab/>
        <w:t>تعزيز حماية أصحاب الحقوق، وهو الهدف الرئيسي الذي يقع في صميم الالتزامات القانونية للدول؛</w:t>
      </w:r>
    </w:p>
    <w:p w14:paraId="1C6CB955" w14:textId="7F5974BF" w:rsidR="004E1F06" w:rsidRPr="000C2B77" w:rsidRDefault="004E1F06" w:rsidP="004D577C">
      <w:pPr>
        <w:pStyle w:val="SingleTxt"/>
        <w:ind w:left="2592" w:hanging="1325"/>
        <w:rPr>
          <w:rtl/>
        </w:rPr>
      </w:pPr>
      <w:r w:rsidRPr="000C2B77">
        <w:rPr>
          <w:rtl/>
        </w:rPr>
        <w:tab/>
      </w:r>
      <w:r w:rsidRPr="000C2B77">
        <w:rPr>
          <w:rFonts w:hint="cs"/>
          <w:rtl/>
        </w:rPr>
        <w:t>’2‘</w:t>
      </w:r>
      <w:r w:rsidRPr="000C2B77">
        <w:rPr>
          <w:rtl/>
        </w:rPr>
        <w:tab/>
        <w:t>الحفاظ على سلامة نظام هيئات المعاهدات واستقلال هيئات المعاهدات وخبرائها؛</w:t>
      </w:r>
    </w:p>
    <w:p w14:paraId="120EA0A3" w14:textId="25E0BC19" w:rsidR="004E1F06" w:rsidRPr="000C2B77" w:rsidRDefault="004E1F06" w:rsidP="004D577C">
      <w:pPr>
        <w:pStyle w:val="SingleTxt"/>
        <w:ind w:left="2592" w:hanging="1325"/>
        <w:rPr>
          <w:rtl/>
        </w:rPr>
      </w:pPr>
      <w:r w:rsidRPr="000C2B77">
        <w:rPr>
          <w:rtl/>
        </w:rPr>
        <w:tab/>
      </w:r>
      <w:r w:rsidRPr="000C2B77">
        <w:rPr>
          <w:rFonts w:hint="cs"/>
          <w:rtl/>
        </w:rPr>
        <w:t>’3‘</w:t>
      </w:r>
      <w:r w:rsidRPr="000C2B77">
        <w:rPr>
          <w:rtl/>
        </w:rPr>
        <w:tab/>
        <w:t>تعزيز تنفيذ الالتزامات التعاهدية والتوصيات ذات الصلة الصادرة عن هيئات المعاهدات؛</w:t>
      </w:r>
    </w:p>
    <w:p w14:paraId="56354DE0" w14:textId="399CD689" w:rsidR="004E1F06" w:rsidRPr="00752E4A" w:rsidRDefault="004E1F06" w:rsidP="004D577C">
      <w:pPr>
        <w:pStyle w:val="SingleTxt"/>
        <w:ind w:left="2592" w:hanging="1325"/>
        <w:rPr>
          <w:rtl/>
        </w:rPr>
      </w:pPr>
      <w:r w:rsidRPr="000C2B77">
        <w:rPr>
          <w:rtl/>
        </w:rPr>
        <w:tab/>
      </w:r>
      <w:r w:rsidRPr="000C2B77">
        <w:rPr>
          <w:rFonts w:hint="cs"/>
          <w:rtl/>
        </w:rPr>
        <w:t>’4‘</w:t>
      </w:r>
      <w:r w:rsidRPr="000C2B77">
        <w:rPr>
          <w:rtl/>
        </w:rPr>
        <w:tab/>
        <w:t>ضرورة تحقيق قدر أكبر من ترشيد الإجراءات</w:t>
      </w:r>
      <w:r w:rsidRPr="000C2B77">
        <w:rPr>
          <w:rFonts w:hint="cs"/>
          <w:rtl/>
        </w:rPr>
        <w:t xml:space="preserve"> </w:t>
      </w:r>
      <w:r w:rsidRPr="000C2B77">
        <w:rPr>
          <w:rtl/>
        </w:rPr>
        <w:t>وتبسيط</w:t>
      </w:r>
      <w:r w:rsidRPr="000C2B77">
        <w:rPr>
          <w:rFonts w:hint="cs"/>
          <w:rtl/>
        </w:rPr>
        <w:t>ها</w:t>
      </w:r>
      <w:r w:rsidRPr="000C2B77">
        <w:rPr>
          <w:rtl/>
        </w:rPr>
        <w:t xml:space="preserve"> ومواءم</w:t>
      </w:r>
      <w:r w:rsidRPr="000C2B77">
        <w:rPr>
          <w:rFonts w:hint="cs"/>
          <w:rtl/>
        </w:rPr>
        <w:t>تها</w:t>
      </w:r>
      <w:r w:rsidRPr="000C2B77">
        <w:rPr>
          <w:rtl/>
        </w:rPr>
        <w:t>، من ناحية، مع مراعاة ولايات وأساليب عمل كل هيئة من هيئات المعاهدات، من ناحية أخرى؛</w:t>
      </w:r>
    </w:p>
    <w:p w14:paraId="55F98136" w14:textId="50DF1C3C" w:rsidR="004E1F06" w:rsidRPr="00752E4A" w:rsidRDefault="004E1F06" w:rsidP="004D577C">
      <w:pPr>
        <w:pStyle w:val="SingleTxt"/>
      </w:pPr>
      <w:r w:rsidRPr="00752E4A">
        <w:rPr>
          <w:rtl/>
        </w:rPr>
        <w:tab/>
        <w:t>(ه)</w:t>
      </w:r>
      <w:r w:rsidRPr="00752E4A">
        <w:rPr>
          <w:rtl/>
        </w:rPr>
        <w:tab/>
        <w:t>المساهمات الخطية المقدمة من كل هيئة من هيئات المعاهدات العشر، والتي شكلت الأساس للاستنتاجات التي اعتمدها رؤساء هيئات المعاهدات بالإجماع، متاحة بالكامل على الصفحة الشبكية للاجتماع الرابع والثلاثين للرؤساء</w:t>
      </w:r>
      <w:r w:rsidRPr="00752E4A">
        <w:rPr>
          <w:vertAlign w:val="superscript"/>
          <w:rtl/>
        </w:rPr>
        <w:t>(</w:t>
      </w:r>
      <w:r w:rsidRPr="00752E4A">
        <w:rPr>
          <w:vertAlign w:val="superscript"/>
          <w:rtl/>
        </w:rPr>
        <w:footnoteReference w:id="13"/>
      </w:r>
      <w:r w:rsidRPr="00752E4A">
        <w:rPr>
          <w:vertAlign w:val="superscript"/>
          <w:rtl/>
        </w:rPr>
        <w:t>)</w:t>
      </w:r>
      <w:r w:rsidRPr="00752E4A">
        <w:rPr>
          <w:rtl/>
        </w:rPr>
        <w:t>.</w:t>
      </w:r>
    </w:p>
    <w:p w14:paraId="5FDED19A" w14:textId="77777777" w:rsidR="004E1F06" w:rsidRPr="00E94BA2" w:rsidRDefault="004E1F06" w:rsidP="004E1F06">
      <w:pPr>
        <w:pStyle w:val="SingleTxt"/>
        <w:spacing w:after="0" w:line="120" w:lineRule="exact"/>
        <w:rPr>
          <w:b/>
          <w:bCs/>
          <w:sz w:val="10"/>
          <w:rtl/>
        </w:rPr>
      </w:pPr>
    </w:p>
    <w:p w14:paraId="021BEAC0" w14:textId="77777777" w:rsidR="004E1F06" w:rsidRPr="00752E4A" w:rsidRDefault="004E1F06" w:rsidP="004E1F06">
      <w:pPr>
        <w:pStyle w:val="H23"/>
        <w:ind w:left="1267" w:right="1267" w:hanging="1267"/>
      </w:pPr>
      <w:r>
        <w:rPr>
          <w:rtl/>
        </w:rPr>
        <w:tab/>
      </w:r>
      <w:r>
        <w:rPr>
          <w:rtl/>
        </w:rPr>
        <w:tab/>
      </w:r>
      <w:r w:rsidRPr="00752E4A">
        <w:rPr>
          <w:rFonts w:hint="cs"/>
          <w:rtl/>
        </w:rPr>
        <w:t xml:space="preserve">1 </w:t>
      </w:r>
      <w:r w:rsidRPr="00752E4A">
        <w:rPr>
          <w:rtl/>
        </w:rPr>
        <w:t>–</w:t>
      </w:r>
      <w:r>
        <w:rPr>
          <w:rtl/>
        </w:rPr>
        <w:tab/>
      </w:r>
      <w:r w:rsidRPr="00752E4A">
        <w:rPr>
          <w:rFonts w:hint="cs"/>
          <w:rtl/>
        </w:rPr>
        <w:t>الجدول الزمني الثابت</w:t>
      </w:r>
    </w:p>
    <w:p w14:paraId="04096726" w14:textId="77777777" w:rsidR="004E1F06" w:rsidRPr="00752E4A" w:rsidRDefault="004E1F06" w:rsidP="004E1F06">
      <w:pPr>
        <w:pStyle w:val="SingleTxt"/>
        <w:ind w:left="1930" w:hanging="663"/>
      </w:pPr>
      <w:r>
        <w:rPr>
          <w:rtl/>
        </w:rPr>
        <w:tab/>
      </w:r>
      <w:r w:rsidRPr="00752E4A">
        <w:rPr>
          <w:rtl/>
        </w:rPr>
        <w:tab/>
        <w:t>(أ)</w:t>
      </w:r>
      <w:r w:rsidRPr="00752E4A">
        <w:rPr>
          <w:rtl/>
        </w:rPr>
        <w:tab/>
        <w:t xml:space="preserve">اتفقت جميع هيئات المعاهدات على وضع جدول زمني </w:t>
      </w:r>
      <w:r w:rsidRPr="00752E4A">
        <w:rPr>
          <w:rFonts w:hint="cs"/>
          <w:rtl/>
        </w:rPr>
        <w:t xml:space="preserve">ثابت </w:t>
      </w:r>
      <w:r w:rsidRPr="00752E4A">
        <w:rPr>
          <w:rtl/>
        </w:rPr>
        <w:t>ل</w:t>
      </w:r>
      <w:r w:rsidRPr="00752E4A">
        <w:rPr>
          <w:rFonts w:hint="cs"/>
          <w:rtl/>
        </w:rPr>
        <w:t>عمليات ا</w:t>
      </w:r>
      <w:r w:rsidRPr="00752E4A">
        <w:rPr>
          <w:rtl/>
        </w:rPr>
        <w:t xml:space="preserve">لاستعراض. </w:t>
      </w:r>
      <w:r w:rsidRPr="00752E4A">
        <w:rPr>
          <w:rFonts w:hint="cs"/>
          <w:rtl/>
        </w:rPr>
        <w:t>ف</w:t>
      </w:r>
      <w:r w:rsidRPr="00752E4A">
        <w:rPr>
          <w:rtl/>
        </w:rPr>
        <w:t>اللجان التي تجري استعراضات دورية (</w:t>
      </w:r>
      <w:r w:rsidRPr="00752E4A">
        <w:rPr>
          <w:cs/>
        </w:rPr>
        <w:t>‎‎</w:t>
      </w:r>
      <w:r w:rsidRPr="00752E4A">
        <w:rPr>
          <w:rtl/>
        </w:rPr>
        <w:t>اللجنة المعنية بالحقوق الاقتصادية والاجتماعية والثقافية‏‏، واللجنة المعنية بحقوق الإنسان، ولجنة القضاء على التمييز العنصري، واللجنة المعنية بالقضاء على التمييز ضد المرأة، ولجنة مناهضة التعذيب</w:t>
      </w:r>
      <w:r w:rsidRPr="0077733D">
        <w:rPr>
          <w:vertAlign w:val="superscript"/>
          <w:rtl/>
        </w:rPr>
        <w:t>(</w:t>
      </w:r>
      <w:r w:rsidRPr="0077733D">
        <w:rPr>
          <w:rStyle w:val="FootnoteReference"/>
          <w:szCs w:val="22"/>
          <w:rtl/>
        </w:rPr>
        <w:footnoteReference w:id="14"/>
      </w:r>
      <w:r w:rsidRPr="0077733D">
        <w:rPr>
          <w:vertAlign w:val="superscript"/>
          <w:rtl/>
        </w:rPr>
        <w:t>)</w:t>
      </w:r>
      <w:r w:rsidRPr="00752E4A">
        <w:rPr>
          <w:rtl/>
        </w:rPr>
        <w:t>، ولجنة حقوق الطفل</w:t>
      </w:r>
      <w:r w:rsidRPr="0077733D">
        <w:rPr>
          <w:vertAlign w:val="superscript"/>
          <w:rtl/>
        </w:rPr>
        <w:t>(</w:t>
      </w:r>
      <w:r w:rsidRPr="0077733D">
        <w:rPr>
          <w:rStyle w:val="FootnoteReference"/>
          <w:szCs w:val="22"/>
          <w:rtl/>
        </w:rPr>
        <w:footnoteReference w:id="15"/>
      </w:r>
      <w:r w:rsidRPr="0077733D">
        <w:rPr>
          <w:vertAlign w:val="superscript"/>
          <w:rtl/>
        </w:rPr>
        <w:t>)</w:t>
      </w:r>
      <w:r w:rsidRPr="00752E4A">
        <w:rPr>
          <w:rtl/>
        </w:rPr>
        <w:t>، واللجنة المعنية بحقوق الأشخاص ذوي الإعاقة، واللجنة المعنية بالعمال المهاجرين) ست</w:t>
      </w:r>
      <w:r w:rsidRPr="00752E4A">
        <w:rPr>
          <w:rFonts w:hint="cs"/>
          <w:rtl/>
        </w:rPr>
        <w:t>قر</w:t>
      </w:r>
      <w:r w:rsidRPr="00752E4A">
        <w:rPr>
          <w:rtl/>
        </w:rPr>
        <w:t xml:space="preserve"> دورة استعراض </w:t>
      </w:r>
      <w:r w:rsidRPr="00752E4A">
        <w:rPr>
          <w:rFonts w:hint="cs"/>
          <w:rtl/>
        </w:rPr>
        <w:t>من ثماني سنوات</w:t>
      </w:r>
      <w:r w:rsidRPr="00752E4A">
        <w:rPr>
          <w:rtl/>
        </w:rPr>
        <w:t xml:space="preserve"> لإجراء </w:t>
      </w:r>
      <w:r w:rsidRPr="00752E4A">
        <w:rPr>
          <w:rFonts w:hint="cs"/>
          <w:rtl/>
        </w:rPr>
        <w:t xml:space="preserve">عمليات </w:t>
      </w:r>
      <w:r w:rsidRPr="00752E4A">
        <w:rPr>
          <w:rtl/>
        </w:rPr>
        <w:t xml:space="preserve">استعراض كاملة، مع إجراء </w:t>
      </w:r>
      <w:r w:rsidRPr="00752E4A">
        <w:rPr>
          <w:rFonts w:hint="cs"/>
          <w:rtl/>
        </w:rPr>
        <w:t xml:space="preserve">عمليات </w:t>
      </w:r>
      <w:r w:rsidRPr="00752E4A">
        <w:rPr>
          <w:rtl/>
        </w:rPr>
        <w:t xml:space="preserve">استعراض </w:t>
      </w:r>
      <w:r w:rsidRPr="00752E4A">
        <w:rPr>
          <w:rFonts w:hint="cs"/>
          <w:rtl/>
        </w:rPr>
        <w:t>لل</w:t>
      </w:r>
      <w:r w:rsidRPr="00752E4A">
        <w:rPr>
          <w:rtl/>
        </w:rPr>
        <w:t>متابعة فيما بين</w:t>
      </w:r>
      <w:r w:rsidRPr="00752E4A">
        <w:rPr>
          <w:rFonts w:hint="cs"/>
          <w:rtl/>
        </w:rPr>
        <w:t xml:space="preserve"> الدورات</w:t>
      </w:r>
      <w:r w:rsidRPr="00752E4A">
        <w:rPr>
          <w:rtl/>
        </w:rPr>
        <w:t>؛</w:t>
      </w:r>
    </w:p>
    <w:p w14:paraId="77C6D467" w14:textId="77777777" w:rsidR="004E1F06" w:rsidRPr="00752E4A" w:rsidRDefault="004E1F06" w:rsidP="004E1F06">
      <w:pPr>
        <w:pStyle w:val="SingleTxt"/>
        <w:ind w:left="1930" w:hanging="663"/>
        <w:rPr>
          <w:rtl/>
        </w:rPr>
      </w:pPr>
      <w:r>
        <w:rPr>
          <w:rtl/>
        </w:rPr>
        <w:tab/>
      </w:r>
      <w:r w:rsidRPr="00752E4A">
        <w:rPr>
          <w:rtl/>
        </w:rPr>
        <w:tab/>
        <w:t>(ب)</w:t>
      </w:r>
      <w:r w:rsidRPr="00752E4A">
        <w:rPr>
          <w:rtl/>
        </w:rPr>
        <w:tab/>
        <w:t>اللجنة الفرعية لمنع التعذيب واللجنة المعنية بحالات الاختفاء القسري اللتان ل</w:t>
      </w:r>
      <w:r w:rsidRPr="00752E4A">
        <w:rPr>
          <w:rFonts w:hint="cs"/>
          <w:rtl/>
        </w:rPr>
        <w:t>ا</w:t>
      </w:r>
      <w:r>
        <w:rPr>
          <w:rFonts w:hint="eastAsia"/>
          <w:rtl/>
        </w:rPr>
        <w:t> </w:t>
      </w:r>
      <w:r w:rsidRPr="00752E4A">
        <w:rPr>
          <w:rFonts w:hint="cs"/>
          <w:rtl/>
        </w:rPr>
        <w:t xml:space="preserve">تنص معاهدة أي منهما على </w:t>
      </w:r>
      <w:r w:rsidRPr="00752E4A">
        <w:rPr>
          <w:rtl/>
        </w:rPr>
        <w:t xml:space="preserve">نظام للتقارير الدورية، </w:t>
      </w:r>
      <w:r w:rsidRPr="00752E4A">
        <w:rPr>
          <w:rFonts w:hint="cs"/>
          <w:rtl/>
        </w:rPr>
        <w:t>ستعملان ب</w:t>
      </w:r>
      <w:r w:rsidRPr="00752E4A">
        <w:rPr>
          <w:rtl/>
        </w:rPr>
        <w:t>جدول</w:t>
      </w:r>
      <w:r w:rsidRPr="00752E4A">
        <w:rPr>
          <w:rFonts w:hint="cs"/>
          <w:rtl/>
        </w:rPr>
        <w:t>ين</w:t>
      </w:r>
      <w:r w:rsidRPr="00752E4A">
        <w:rPr>
          <w:rtl/>
        </w:rPr>
        <w:t xml:space="preserve"> زمني</w:t>
      </w:r>
      <w:r w:rsidRPr="00752E4A">
        <w:rPr>
          <w:rFonts w:hint="cs"/>
          <w:rtl/>
        </w:rPr>
        <w:t>ين</w:t>
      </w:r>
      <w:r w:rsidRPr="00752E4A">
        <w:rPr>
          <w:rtl/>
        </w:rPr>
        <w:t xml:space="preserve"> </w:t>
      </w:r>
      <w:r w:rsidRPr="00752E4A">
        <w:rPr>
          <w:rFonts w:hint="cs"/>
          <w:rtl/>
        </w:rPr>
        <w:t>ثابتين يتناسبان</w:t>
      </w:r>
      <w:r w:rsidRPr="00752E4A">
        <w:rPr>
          <w:rtl/>
        </w:rPr>
        <w:t xml:space="preserve"> </w:t>
      </w:r>
      <w:r w:rsidRPr="00752E4A">
        <w:rPr>
          <w:rFonts w:hint="cs"/>
          <w:rtl/>
        </w:rPr>
        <w:t>مع ا</w:t>
      </w:r>
      <w:r w:rsidRPr="00752E4A">
        <w:rPr>
          <w:rtl/>
        </w:rPr>
        <w:t>لولاي</w:t>
      </w:r>
      <w:r w:rsidRPr="00752E4A">
        <w:rPr>
          <w:rFonts w:hint="cs"/>
          <w:rtl/>
        </w:rPr>
        <w:t xml:space="preserve">ة المنوطة بكل لجنة من اللجنتين </w:t>
      </w:r>
      <w:r w:rsidRPr="00752E4A">
        <w:rPr>
          <w:rtl/>
        </w:rPr>
        <w:t>و</w:t>
      </w:r>
      <w:r w:rsidRPr="00752E4A">
        <w:rPr>
          <w:rFonts w:hint="cs"/>
          <w:rtl/>
        </w:rPr>
        <w:t xml:space="preserve">مع </w:t>
      </w:r>
      <w:r w:rsidRPr="00752E4A">
        <w:rPr>
          <w:rtl/>
        </w:rPr>
        <w:t>ممارساتها (انظر الفقرتين (ح) و (ط) أدناه)؛</w:t>
      </w:r>
    </w:p>
    <w:p w14:paraId="21CF5BB6" w14:textId="77777777" w:rsidR="004E1F06" w:rsidRPr="00752E4A" w:rsidRDefault="004E1F06" w:rsidP="004E1F06">
      <w:pPr>
        <w:pStyle w:val="SingleTxt"/>
        <w:ind w:left="1930" w:hanging="663"/>
      </w:pPr>
      <w:r>
        <w:rPr>
          <w:rtl/>
        </w:rPr>
        <w:tab/>
      </w:r>
      <w:r w:rsidRPr="00752E4A">
        <w:rPr>
          <w:rtl/>
        </w:rPr>
        <w:tab/>
        <w:t>(</w:t>
      </w:r>
      <w:r w:rsidRPr="00752E4A">
        <w:rPr>
          <w:rFonts w:hint="cs"/>
          <w:rtl/>
        </w:rPr>
        <w:t>ج</w:t>
      </w:r>
      <w:r w:rsidRPr="00752E4A">
        <w:rPr>
          <w:rtl/>
        </w:rPr>
        <w:t>)</w:t>
      </w:r>
      <w:r w:rsidRPr="00752E4A">
        <w:rPr>
          <w:rtl/>
        </w:rPr>
        <w:tab/>
        <w:t>سيُنفَّذ الجدول الزمني ل</w:t>
      </w:r>
      <w:r w:rsidRPr="00752E4A">
        <w:rPr>
          <w:rFonts w:hint="cs"/>
          <w:rtl/>
        </w:rPr>
        <w:t>عمليات ا</w:t>
      </w:r>
      <w:r w:rsidRPr="00752E4A">
        <w:rPr>
          <w:rtl/>
        </w:rPr>
        <w:t xml:space="preserve">لاستعراض بدرجة من المرونة من أجل تلبية الطلبات الخاصة </w:t>
      </w:r>
      <w:r w:rsidRPr="00752E4A">
        <w:rPr>
          <w:rFonts w:hint="cs"/>
          <w:rtl/>
        </w:rPr>
        <w:t>ل</w:t>
      </w:r>
      <w:r w:rsidRPr="00752E4A">
        <w:rPr>
          <w:rtl/>
        </w:rPr>
        <w:t xml:space="preserve">تأجيل </w:t>
      </w:r>
      <w:r w:rsidRPr="00752E4A">
        <w:rPr>
          <w:rFonts w:hint="cs"/>
          <w:rtl/>
        </w:rPr>
        <w:t xml:space="preserve">أي استعراض من </w:t>
      </w:r>
      <w:r w:rsidRPr="00752E4A">
        <w:rPr>
          <w:rtl/>
        </w:rPr>
        <w:t>الاستعراض</w:t>
      </w:r>
      <w:r w:rsidRPr="00752E4A">
        <w:rPr>
          <w:rFonts w:hint="cs"/>
          <w:rtl/>
        </w:rPr>
        <w:t>ات</w:t>
      </w:r>
      <w:r w:rsidRPr="00752E4A">
        <w:rPr>
          <w:rtl/>
        </w:rPr>
        <w:t xml:space="preserve"> القطري</w:t>
      </w:r>
      <w:r w:rsidRPr="00752E4A">
        <w:rPr>
          <w:rFonts w:hint="cs"/>
          <w:rtl/>
        </w:rPr>
        <w:t>ة</w:t>
      </w:r>
      <w:r w:rsidRPr="00752E4A">
        <w:rPr>
          <w:rtl/>
        </w:rPr>
        <w:t xml:space="preserve"> بسبب ظروف استثنائية. وسيأخذ الجدول الزمني في الاعتبار الجدول الزمني للاستعراض الدوري الشامل؛</w:t>
      </w:r>
    </w:p>
    <w:p w14:paraId="2AFE19D4" w14:textId="77777777" w:rsidR="004E1F06" w:rsidRPr="00752E4A" w:rsidRDefault="004E1F06" w:rsidP="004E1F06">
      <w:pPr>
        <w:pStyle w:val="SingleTxt"/>
        <w:ind w:left="1930" w:hanging="663"/>
        <w:rPr>
          <w:rtl/>
        </w:rPr>
      </w:pPr>
      <w:r>
        <w:rPr>
          <w:rtl/>
        </w:rPr>
        <w:lastRenderedPageBreak/>
        <w:tab/>
      </w:r>
      <w:r w:rsidRPr="00752E4A">
        <w:rPr>
          <w:rtl/>
        </w:rPr>
        <w:tab/>
        <w:t>(</w:t>
      </w:r>
      <w:r w:rsidRPr="00752E4A">
        <w:rPr>
          <w:rFonts w:hint="cs"/>
          <w:rtl/>
        </w:rPr>
        <w:t>د</w:t>
      </w:r>
      <w:r w:rsidRPr="00752E4A">
        <w:rPr>
          <w:rtl/>
        </w:rPr>
        <w:t>)</w:t>
      </w:r>
      <w:r w:rsidRPr="00752E4A">
        <w:rPr>
          <w:rtl/>
        </w:rPr>
        <w:tab/>
        <w:t>في حين أن الإجراء المبسط لتقديم التقارير سيكون هو الإجراء التلقائي لجميع اللجان، باستثناء اللجنة الفرعية لمنع التعذيب واللجنة المعنية بحالات الاختفاء القسري اللتين لا</w:t>
      </w:r>
      <w:r>
        <w:rPr>
          <w:rFonts w:hint="cs"/>
          <w:rtl/>
        </w:rPr>
        <w:t> </w:t>
      </w:r>
      <w:r w:rsidRPr="00752E4A">
        <w:rPr>
          <w:rtl/>
        </w:rPr>
        <w:t>ت</w:t>
      </w:r>
      <w:r w:rsidRPr="00752E4A">
        <w:rPr>
          <w:rFonts w:hint="cs"/>
          <w:rtl/>
        </w:rPr>
        <w:t>عملان ب</w:t>
      </w:r>
      <w:r w:rsidRPr="00752E4A">
        <w:rPr>
          <w:rtl/>
        </w:rPr>
        <w:t>هذه العملية، يمكن للدول الأطراف أن تختار اللجوء للإجراء التقليدي لتقديم التقارير؛</w:t>
      </w:r>
    </w:p>
    <w:p w14:paraId="7131A325" w14:textId="77777777" w:rsidR="004E1F06" w:rsidRPr="00752E4A" w:rsidRDefault="004E1F06" w:rsidP="004E1F06">
      <w:pPr>
        <w:pStyle w:val="SingleTxt"/>
        <w:ind w:left="1930" w:hanging="663"/>
      </w:pPr>
      <w:r>
        <w:rPr>
          <w:rtl/>
        </w:rPr>
        <w:tab/>
      </w:r>
      <w:r w:rsidRPr="00752E4A">
        <w:rPr>
          <w:rtl/>
        </w:rPr>
        <w:tab/>
        <w:t>(</w:t>
      </w:r>
      <w:r w:rsidRPr="00752E4A">
        <w:rPr>
          <w:rFonts w:hint="cs"/>
          <w:rtl/>
        </w:rPr>
        <w:t>هـ</w:t>
      </w:r>
      <w:r w:rsidRPr="00752E4A">
        <w:rPr>
          <w:rtl/>
        </w:rPr>
        <w:t>)</w:t>
      </w:r>
      <w:r w:rsidRPr="00752E4A">
        <w:rPr>
          <w:rtl/>
        </w:rPr>
        <w:tab/>
        <w:t>بينما</w:t>
      </w:r>
      <w:r w:rsidRPr="00752E4A">
        <w:rPr>
          <w:rFonts w:hint="cs"/>
          <w:rtl/>
        </w:rPr>
        <w:t xml:space="preserve"> سيكون </w:t>
      </w:r>
      <w:r w:rsidRPr="00752E4A">
        <w:rPr>
          <w:rtl/>
        </w:rPr>
        <w:t>الاستعراض الكامل استعراض</w:t>
      </w:r>
      <w:r w:rsidRPr="00752E4A">
        <w:rPr>
          <w:rFonts w:hint="cs"/>
          <w:rtl/>
        </w:rPr>
        <w:t>اً</w:t>
      </w:r>
      <w:r w:rsidRPr="00752E4A">
        <w:rPr>
          <w:rtl/>
        </w:rPr>
        <w:t xml:space="preserve"> لجميع </w:t>
      </w:r>
      <w:r w:rsidRPr="00752E4A">
        <w:rPr>
          <w:rFonts w:hint="cs"/>
          <w:rtl/>
        </w:rPr>
        <w:t>ال</w:t>
      </w:r>
      <w:r w:rsidRPr="00752E4A">
        <w:rPr>
          <w:rtl/>
        </w:rPr>
        <w:t xml:space="preserve">التزامات </w:t>
      </w:r>
      <w:r w:rsidRPr="00752E4A">
        <w:rPr>
          <w:rFonts w:hint="cs"/>
          <w:rtl/>
        </w:rPr>
        <w:t xml:space="preserve">الواقعة على </w:t>
      </w:r>
      <w:r w:rsidRPr="00752E4A">
        <w:rPr>
          <w:rtl/>
        </w:rPr>
        <w:t>الدول</w:t>
      </w:r>
      <w:r w:rsidRPr="00752E4A">
        <w:rPr>
          <w:rFonts w:hint="cs"/>
          <w:rtl/>
        </w:rPr>
        <w:t>ة</w:t>
      </w:r>
      <w:r w:rsidRPr="00752E4A">
        <w:rPr>
          <w:rtl/>
        </w:rPr>
        <w:t xml:space="preserve"> بموجب المعاهدة المعنية، فإن استعراض المتابعة سي</w:t>
      </w:r>
      <w:r w:rsidRPr="00752E4A">
        <w:rPr>
          <w:rFonts w:hint="cs"/>
          <w:rtl/>
        </w:rPr>
        <w:t>شمل</w:t>
      </w:r>
      <w:r w:rsidRPr="00752E4A">
        <w:rPr>
          <w:rtl/>
        </w:rPr>
        <w:t xml:space="preserve"> </w:t>
      </w:r>
      <w:r w:rsidRPr="00752E4A">
        <w:rPr>
          <w:rFonts w:hint="cs"/>
          <w:rtl/>
        </w:rPr>
        <w:t xml:space="preserve">ما لا يزيد على </w:t>
      </w:r>
      <w:r w:rsidRPr="00752E4A">
        <w:rPr>
          <w:rtl/>
        </w:rPr>
        <w:t xml:space="preserve">أربع مسائل محددة ذات أولوية </w:t>
      </w:r>
      <w:r w:rsidRPr="00752E4A">
        <w:rPr>
          <w:rFonts w:hint="cs"/>
          <w:rtl/>
        </w:rPr>
        <w:t xml:space="preserve">من المسائل المُثارة </w:t>
      </w:r>
      <w:r w:rsidRPr="00752E4A">
        <w:rPr>
          <w:rtl/>
        </w:rPr>
        <w:t xml:space="preserve">في الاستعراض الكامل أو </w:t>
      </w:r>
      <w:r w:rsidRPr="00752E4A">
        <w:rPr>
          <w:rFonts w:hint="cs"/>
          <w:rtl/>
        </w:rPr>
        <w:t>المسائل التي تستجد بعد الاستعراض الكامل</w:t>
      </w:r>
      <w:r w:rsidRPr="00752E4A">
        <w:rPr>
          <w:rtl/>
        </w:rPr>
        <w:t>. وستُمكِّن طرائق استعراضات المتابعة، بما في ذلك الموارد الكافية، من زيادة التركيز على عدد أقل من المسائل ال</w:t>
      </w:r>
      <w:r w:rsidRPr="00752E4A">
        <w:rPr>
          <w:rFonts w:hint="cs"/>
          <w:rtl/>
        </w:rPr>
        <w:t>بالغة الأهمية</w:t>
      </w:r>
      <w:r w:rsidRPr="00752E4A">
        <w:rPr>
          <w:rtl/>
        </w:rPr>
        <w:t>، ومواءمة الإجراءات التي تستخدمها بعض اللجان للمتابعة؛</w:t>
      </w:r>
    </w:p>
    <w:p w14:paraId="184CA713" w14:textId="77777777" w:rsidR="004E1F06" w:rsidRPr="00752E4A" w:rsidRDefault="004E1F06" w:rsidP="004E1F06">
      <w:pPr>
        <w:pStyle w:val="SingleTxt"/>
        <w:ind w:left="1930" w:hanging="663"/>
        <w:rPr>
          <w:rtl/>
        </w:rPr>
      </w:pPr>
      <w:r>
        <w:rPr>
          <w:rtl/>
        </w:rPr>
        <w:tab/>
      </w:r>
      <w:r w:rsidRPr="00752E4A">
        <w:rPr>
          <w:rtl/>
        </w:rPr>
        <w:tab/>
        <w:t>(</w:t>
      </w:r>
      <w:r w:rsidRPr="00752E4A">
        <w:rPr>
          <w:rFonts w:hint="cs"/>
          <w:rtl/>
        </w:rPr>
        <w:t>و</w:t>
      </w:r>
      <w:r w:rsidRPr="00752E4A">
        <w:rPr>
          <w:rtl/>
        </w:rPr>
        <w:t>)</w:t>
      </w:r>
      <w:r w:rsidRPr="00752E4A">
        <w:rPr>
          <w:rtl/>
        </w:rPr>
        <w:tab/>
        <w:t>سيعالج الجدول الزمني ال</w:t>
      </w:r>
      <w:r w:rsidRPr="00752E4A">
        <w:rPr>
          <w:rFonts w:hint="cs"/>
          <w:rtl/>
        </w:rPr>
        <w:t xml:space="preserve">ثابت </w:t>
      </w:r>
      <w:r w:rsidRPr="00752E4A">
        <w:rPr>
          <w:rtl/>
        </w:rPr>
        <w:t>الكم المتراكم حالي</w:t>
      </w:r>
      <w:r w:rsidRPr="00752E4A">
        <w:rPr>
          <w:rFonts w:hint="cs"/>
          <w:rtl/>
        </w:rPr>
        <w:t>ا</w:t>
      </w:r>
      <w:r w:rsidRPr="00752E4A">
        <w:rPr>
          <w:rtl/>
        </w:rPr>
        <w:t xml:space="preserve"> من التقارير </w:t>
      </w:r>
      <w:r w:rsidRPr="00752E4A">
        <w:rPr>
          <w:rFonts w:hint="cs"/>
          <w:rtl/>
        </w:rPr>
        <w:t>التي تنتظر</w:t>
      </w:r>
      <w:r w:rsidRPr="00752E4A">
        <w:rPr>
          <w:rtl/>
        </w:rPr>
        <w:t xml:space="preserve"> الاستعراض والتقارير التي تأخرت كثيراً أو المعلومات الإضافية المعلقة في استعراضات الدول عن طريق إعطاء الأولوية للدول التي لديها تقارير </w:t>
      </w:r>
      <w:r w:rsidRPr="00752E4A">
        <w:rPr>
          <w:rFonts w:hint="cs"/>
          <w:rtl/>
        </w:rPr>
        <w:t>تنتظر</w:t>
      </w:r>
      <w:r w:rsidRPr="00752E4A">
        <w:rPr>
          <w:rtl/>
        </w:rPr>
        <w:t xml:space="preserve"> </w:t>
      </w:r>
      <w:r w:rsidRPr="00752E4A">
        <w:rPr>
          <w:rFonts w:hint="cs"/>
          <w:rtl/>
        </w:rPr>
        <w:t>ا</w:t>
      </w:r>
      <w:r w:rsidRPr="00752E4A">
        <w:rPr>
          <w:rtl/>
        </w:rPr>
        <w:t>لاستعراض وتقارير تأخرت كثيراً؛</w:t>
      </w:r>
    </w:p>
    <w:p w14:paraId="4FB23548" w14:textId="77777777" w:rsidR="004E1F06" w:rsidRPr="00752E4A" w:rsidRDefault="004E1F06" w:rsidP="004E1F06">
      <w:pPr>
        <w:pStyle w:val="SingleTxt"/>
        <w:ind w:left="1930" w:hanging="663"/>
      </w:pPr>
      <w:r>
        <w:rPr>
          <w:rtl/>
        </w:rPr>
        <w:tab/>
      </w:r>
      <w:r w:rsidRPr="00752E4A">
        <w:rPr>
          <w:rtl/>
        </w:rPr>
        <w:tab/>
        <w:t>(</w:t>
      </w:r>
      <w:r w:rsidRPr="00752E4A">
        <w:rPr>
          <w:rFonts w:hint="cs"/>
          <w:rtl/>
        </w:rPr>
        <w:t>ز</w:t>
      </w:r>
      <w:r w:rsidRPr="00752E4A">
        <w:rPr>
          <w:rtl/>
        </w:rPr>
        <w:t>)</w:t>
      </w:r>
      <w:r w:rsidRPr="00752E4A">
        <w:rPr>
          <w:rtl/>
        </w:rPr>
        <w:tab/>
        <w:t>من المتوقع أن تزيد دورة الاستعراض ال</w:t>
      </w:r>
      <w:r w:rsidRPr="00752E4A">
        <w:rPr>
          <w:rFonts w:hint="cs"/>
          <w:rtl/>
        </w:rPr>
        <w:t xml:space="preserve">ثابتة </w:t>
      </w:r>
      <w:r w:rsidRPr="00752E4A">
        <w:rPr>
          <w:rtl/>
        </w:rPr>
        <w:t>من امتثال الدول ال</w:t>
      </w:r>
      <w:r w:rsidRPr="00752E4A">
        <w:rPr>
          <w:rFonts w:hint="cs"/>
          <w:rtl/>
        </w:rPr>
        <w:t>أ</w:t>
      </w:r>
      <w:r w:rsidRPr="00752E4A">
        <w:rPr>
          <w:rtl/>
        </w:rPr>
        <w:t>طر</w:t>
      </w:r>
      <w:r w:rsidRPr="00752E4A">
        <w:rPr>
          <w:rFonts w:hint="cs"/>
          <w:rtl/>
        </w:rPr>
        <w:t>ا</w:t>
      </w:r>
      <w:r w:rsidRPr="00752E4A">
        <w:rPr>
          <w:rtl/>
        </w:rPr>
        <w:t xml:space="preserve">ف لالتزاماتها </w:t>
      </w:r>
      <w:r w:rsidRPr="00752E4A">
        <w:rPr>
          <w:rFonts w:hint="cs"/>
          <w:rtl/>
        </w:rPr>
        <w:t xml:space="preserve">المتعلقة </w:t>
      </w:r>
      <w:r w:rsidRPr="00752E4A">
        <w:rPr>
          <w:rtl/>
        </w:rPr>
        <w:t>بتقديم التقارير. بيد أنه في الحالات التي ل</w:t>
      </w:r>
      <w:r w:rsidRPr="00752E4A">
        <w:rPr>
          <w:rFonts w:hint="cs"/>
          <w:rtl/>
        </w:rPr>
        <w:t>ا</w:t>
      </w:r>
      <w:r w:rsidRPr="00752E4A">
        <w:rPr>
          <w:rtl/>
        </w:rPr>
        <w:t xml:space="preserve"> يقدَّم فيها تقرير ضمن الإطار الزمني</w:t>
      </w:r>
      <w:r w:rsidRPr="00752E4A">
        <w:rPr>
          <w:rFonts w:hint="cs"/>
          <w:rtl/>
        </w:rPr>
        <w:t xml:space="preserve"> المحدد</w:t>
      </w:r>
      <w:r w:rsidRPr="00752E4A">
        <w:rPr>
          <w:rtl/>
        </w:rPr>
        <w:t xml:space="preserve">، </w:t>
      </w:r>
      <w:r w:rsidRPr="00752E4A">
        <w:rPr>
          <w:rFonts w:hint="cs"/>
          <w:rtl/>
        </w:rPr>
        <w:t xml:space="preserve">فإن </w:t>
      </w:r>
      <w:r w:rsidRPr="00752E4A">
        <w:rPr>
          <w:rtl/>
        </w:rPr>
        <w:t xml:space="preserve">الاستعراض </w:t>
      </w:r>
      <w:r w:rsidRPr="00752E4A">
        <w:rPr>
          <w:rFonts w:hint="cs"/>
          <w:rtl/>
        </w:rPr>
        <w:t xml:space="preserve">يجري </w:t>
      </w:r>
      <w:r w:rsidRPr="00752E4A">
        <w:rPr>
          <w:rtl/>
        </w:rPr>
        <w:t>في الموعد المقرر استنادا إلى المعلومات المتاحة و</w:t>
      </w:r>
      <w:r w:rsidRPr="00752E4A">
        <w:rPr>
          <w:rFonts w:hint="cs"/>
          <w:rtl/>
        </w:rPr>
        <w:t xml:space="preserve">إلى </w:t>
      </w:r>
      <w:r w:rsidRPr="0066020E">
        <w:rPr>
          <w:spacing w:val="-2"/>
          <w:rtl/>
        </w:rPr>
        <w:t xml:space="preserve">حوار </w:t>
      </w:r>
      <w:r w:rsidRPr="0066020E">
        <w:rPr>
          <w:rFonts w:hint="cs"/>
          <w:spacing w:val="-2"/>
          <w:rtl/>
        </w:rPr>
        <w:t xml:space="preserve">يُجرى </w:t>
      </w:r>
      <w:r w:rsidRPr="0066020E">
        <w:rPr>
          <w:spacing w:val="-2"/>
          <w:rtl/>
        </w:rPr>
        <w:t xml:space="preserve">مع الدولة الطرف، باستثناء الحالات التي تكون فيها </w:t>
      </w:r>
      <w:r w:rsidRPr="0066020E">
        <w:rPr>
          <w:rFonts w:hint="cs"/>
          <w:spacing w:val="-2"/>
          <w:rtl/>
        </w:rPr>
        <w:t>ال</w:t>
      </w:r>
      <w:r w:rsidRPr="0066020E">
        <w:rPr>
          <w:spacing w:val="-2"/>
          <w:rtl/>
        </w:rPr>
        <w:t xml:space="preserve">هيئة المعنية </w:t>
      </w:r>
      <w:r w:rsidRPr="0066020E">
        <w:rPr>
          <w:rFonts w:hint="cs"/>
          <w:spacing w:val="-2"/>
          <w:rtl/>
        </w:rPr>
        <w:t xml:space="preserve">من هيئات المعاهدات </w:t>
      </w:r>
      <w:r w:rsidRPr="0066020E">
        <w:rPr>
          <w:spacing w:val="-2"/>
          <w:rtl/>
        </w:rPr>
        <w:t>قد قبلت، ضمن إطار زمني معقول، طلب</w:t>
      </w:r>
      <w:r w:rsidRPr="0066020E">
        <w:rPr>
          <w:rFonts w:hint="cs"/>
          <w:spacing w:val="-2"/>
          <w:rtl/>
        </w:rPr>
        <w:t>ا</w:t>
      </w:r>
      <w:r w:rsidRPr="0066020E">
        <w:rPr>
          <w:spacing w:val="-2"/>
          <w:rtl/>
        </w:rPr>
        <w:t xml:space="preserve"> </w:t>
      </w:r>
      <w:r w:rsidRPr="0066020E">
        <w:rPr>
          <w:rFonts w:hint="cs"/>
          <w:spacing w:val="-2"/>
          <w:rtl/>
        </w:rPr>
        <w:t xml:space="preserve">استثنائيا من </w:t>
      </w:r>
      <w:r w:rsidRPr="0066020E">
        <w:rPr>
          <w:spacing w:val="-2"/>
          <w:rtl/>
        </w:rPr>
        <w:t xml:space="preserve">الدولة الطرف </w:t>
      </w:r>
      <w:r w:rsidRPr="0066020E">
        <w:rPr>
          <w:rFonts w:hint="cs"/>
          <w:spacing w:val="-2"/>
          <w:rtl/>
        </w:rPr>
        <w:t>ل</w:t>
      </w:r>
      <w:r w:rsidRPr="0066020E">
        <w:rPr>
          <w:spacing w:val="-2"/>
          <w:rtl/>
        </w:rPr>
        <w:t>تأجيل الاستعراض</w:t>
      </w:r>
      <w:r w:rsidRPr="00752E4A">
        <w:rPr>
          <w:rtl/>
        </w:rPr>
        <w:t>؛</w:t>
      </w:r>
    </w:p>
    <w:p w14:paraId="02B2D989" w14:textId="77777777" w:rsidR="004E1F06" w:rsidRPr="00752E4A" w:rsidRDefault="004E1F06" w:rsidP="004E1F06">
      <w:pPr>
        <w:pStyle w:val="SingleTxt"/>
        <w:ind w:left="1930" w:hanging="663"/>
        <w:rPr>
          <w:rtl/>
        </w:rPr>
      </w:pPr>
      <w:r>
        <w:rPr>
          <w:rtl/>
        </w:rPr>
        <w:tab/>
      </w:r>
      <w:r w:rsidRPr="00752E4A">
        <w:rPr>
          <w:rtl/>
        </w:rPr>
        <w:tab/>
        <w:t>(</w:t>
      </w:r>
      <w:r w:rsidRPr="00752E4A">
        <w:rPr>
          <w:rFonts w:hint="cs"/>
          <w:rtl/>
        </w:rPr>
        <w:t>ح</w:t>
      </w:r>
      <w:r w:rsidRPr="00752E4A">
        <w:rPr>
          <w:rtl/>
        </w:rPr>
        <w:t>)</w:t>
      </w:r>
      <w:r w:rsidRPr="00752E4A">
        <w:rPr>
          <w:rtl/>
        </w:rPr>
        <w:tab/>
        <w:t>في حالة اللجنة المعنية بحالات الاختفاء القسري</w:t>
      </w:r>
      <w:r w:rsidRPr="0077733D">
        <w:rPr>
          <w:vertAlign w:val="superscript"/>
          <w:rtl/>
        </w:rPr>
        <w:t>(</w:t>
      </w:r>
      <w:r w:rsidRPr="0077733D">
        <w:rPr>
          <w:rStyle w:val="FootnoteReference"/>
          <w:szCs w:val="22"/>
          <w:rtl/>
        </w:rPr>
        <w:footnoteReference w:id="16"/>
      </w:r>
      <w:r w:rsidRPr="0077733D">
        <w:rPr>
          <w:vertAlign w:val="superscript"/>
          <w:rtl/>
        </w:rPr>
        <w:t>)</w:t>
      </w:r>
      <w:r w:rsidRPr="00752E4A">
        <w:rPr>
          <w:rtl/>
        </w:rPr>
        <w:t>، لا توجد دورة ثابتة لإجراء</w:t>
      </w:r>
      <w:r w:rsidRPr="00752E4A">
        <w:rPr>
          <w:rFonts w:hint="cs"/>
          <w:rtl/>
        </w:rPr>
        <w:t>ات</w:t>
      </w:r>
      <w:r w:rsidRPr="00752E4A">
        <w:rPr>
          <w:rtl/>
        </w:rPr>
        <w:t xml:space="preserve"> تقديم التقارير.</w:t>
      </w:r>
      <w:r w:rsidRPr="00752E4A">
        <w:rPr>
          <w:rFonts w:hint="cs"/>
          <w:rtl/>
        </w:rPr>
        <w:t xml:space="preserve"> </w:t>
      </w:r>
      <w:r w:rsidRPr="00752E4A">
        <w:rPr>
          <w:rtl/>
        </w:rPr>
        <w:t>وبموجب المادة 29</w:t>
      </w:r>
      <w:r w:rsidRPr="00752E4A">
        <w:rPr>
          <w:rFonts w:hint="cs"/>
          <w:rtl/>
        </w:rPr>
        <w:t xml:space="preserve"> </w:t>
      </w:r>
      <w:r w:rsidRPr="00752E4A">
        <w:rPr>
          <w:rtl/>
        </w:rPr>
        <w:t>(4) من الاتفاقية الدولية لحماية جميع الأشخاص من الاختفاء القسري، لا</w:t>
      </w:r>
      <w:r>
        <w:t> </w:t>
      </w:r>
      <w:r w:rsidRPr="00752E4A">
        <w:rPr>
          <w:rtl/>
        </w:rPr>
        <w:t>يقدم طلب الحصول على معلومات إضافية إلا إذا رأت اللجنة ذلك ضروريا، رهنا بمستوى تنفيذ الدولة الطرف لتوصيات اللجنة وللالتزامات التعاهدية، وبتطور الحالة المتصلة بالاختفاء القسري في ذلك البلد.</w:t>
      </w:r>
      <w:r w:rsidRPr="00752E4A">
        <w:rPr>
          <w:rFonts w:hint="cs"/>
          <w:rtl/>
        </w:rPr>
        <w:t xml:space="preserve"> </w:t>
      </w:r>
      <w:r w:rsidRPr="00752E4A">
        <w:rPr>
          <w:rtl/>
        </w:rPr>
        <w:t>وتأخذ اللجنة هذه العناصر في الحسبان أيضا لتحديد المهلة التي</w:t>
      </w:r>
      <w:r>
        <w:rPr>
          <w:rFonts w:hint="cs"/>
          <w:rtl/>
        </w:rPr>
        <w:t> </w:t>
      </w:r>
      <w:r w:rsidRPr="00752E4A">
        <w:rPr>
          <w:rtl/>
        </w:rPr>
        <w:t xml:space="preserve">ستطلب خلالها معلومات إضافية، </w:t>
      </w:r>
      <w:r w:rsidRPr="00752E4A">
        <w:rPr>
          <w:rFonts w:hint="cs"/>
          <w:rtl/>
        </w:rPr>
        <w:t>و</w:t>
      </w:r>
      <w:r w:rsidRPr="00752E4A">
        <w:rPr>
          <w:rtl/>
        </w:rPr>
        <w:t xml:space="preserve">التي يمكن أن </w:t>
      </w:r>
      <w:r w:rsidRPr="00752E4A">
        <w:rPr>
          <w:rFonts w:hint="cs"/>
          <w:rtl/>
        </w:rPr>
        <w:t>ت</w:t>
      </w:r>
      <w:r w:rsidRPr="00752E4A">
        <w:rPr>
          <w:rtl/>
        </w:rPr>
        <w:t xml:space="preserve">كون </w:t>
      </w:r>
      <w:r w:rsidRPr="00752E4A">
        <w:rPr>
          <w:rFonts w:hint="cs"/>
          <w:rtl/>
        </w:rPr>
        <w:t xml:space="preserve">مهلة من </w:t>
      </w:r>
      <w:r w:rsidRPr="00752E4A">
        <w:rPr>
          <w:rtl/>
        </w:rPr>
        <w:t xml:space="preserve">سنتين أو أربع </w:t>
      </w:r>
      <w:r w:rsidRPr="00752E4A">
        <w:rPr>
          <w:rFonts w:hint="cs"/>
          <w:rtl/>
        </w:rPr>
        <w:t xml:space="preserve">سنوات </w:t>
      </w:r>
      <w:r w:rsidRPr="00752E4A">
        <w:rPr>
          <w:rtl/>
        </w:rPr>
        <w:t>أو</w:t>
      </w:r>
      <w:r>
        <w:rPr>
          <w:rFonts w:hint="cs"/>
          <w:rtl/>
        </w:rPr>
        <w:t> </w:t>
      </w:r>
      <w:r w:rsidRPr="00752E4A">
        <w:rPr>
          <w:rtl/>
        </w:rPr>
        <w:t>ثماني سنوات؛</w:t>
      </w:r>
    </w:p>
    <w:p w14:paraId="22501019" w14:textId="77777777" w:rsidR="004E1F06" w:rsidRPr="00752E4A" w:rsidRDefault="004E1F06" w:rsidP="00773A98">
      <w:pPr>
        <w:pStyle w:val="SingleTxt"/>
        <w:ind w:left="1930" w:hanging="663"/>
      </w:pPr>
      <w:r>
        <w:rPr>
          <w:rtl/>
        </w:rPr>
        <w:tab/>
      </w:r>
      <w:r w:rsidRPr="00752E4A">
        <w:rPr>
          <w:rtl/>
        </w:rPr>
        <w:tab/>
        <w:t>(</w:t>
      </w:r>
      <w:r w:rsidRPr="00752E4A">
        <w:rPr>
          <w:rFonts w:hint="cs"/>
          <w:rtl/>
        </w:rPr>
        <w:t>ط</w:t>
      </w:r>
      <w:r w:rsidRPr="00752E4A">
        <w:rPr>
          <w:rtl/>
        </w:rPr>
        <w:t>)</w:t>
      </w:r>
      <w:r w:rsidRPr="00752E4A">
        <w:rPr>
          <w:rtl/>
        </w:rPr>
        <w:tab/>
        <w:t>ستدمج اللجنة الفرعية لمنع التعذيب</w:t>
      </w:r>
      <w:r w:rsidRPr="0077733D">
        <w:rPr>
          <w:vertAlign w:val="superscript"/>
          <w:rtl/>
        </w:rPr>
        <w:t>(</w:t>
      </w:r>
      <w:r w:rsidRPr="0077733D">
        <w:rPr>
          <w:rStyle w:val="FootnoteReference"/>
          <w:szCs w:val="22"/>
          <w:rtl/>
        </w:rPr>
        <w:footnoteReference w:id="17"/>
      </w:r>
      <w:r w:rsidRPr="0077733D">
        <w:rPr>
          <w:vertAlign w:val="superscript"/>
          <w:rtl/>
        </w:rPr>
        <w:t>)</w:t>
      </w:r>
      <w:r w:rsidRPr="00EF39D4">
        <w:rPr>
          <w:rFonts w:hint="cs"/>
          <w:rtl/>
        </w:rPr>
        <w:t xml:space="preserve"> </w:t>
      </w:r>
      <w:r w:rsidRPr="00752E4A">
        <w:rPr>
          <w:rtl/>
        </w:rPr>
        <w:t xml:space="preserve">الجدول الزمني </w:t>
      </w:r>
      <w:r w:rsidRPr="00752E4A">
        <w:rPr>
          <w:rFonts w:hint="cs"/>
          <w:rtl/>
        </w:rPr>
        <w:t>الثابت</w:t>
      </w:r>
      <w:r w:rsidRPr="00752E4A">
        <w:rPr>
          <w:rtl/>
        </w:rPr>
        <w:t xml:space="preserve"> لدورة مدتها ثماني سنوات وستضطلع ب</w:t>
      </w:r>
      <w:r w:rsidRPr="00752E4A">
        <w:rPr>
          <w:rFonts w:hint="cs"/>
          <w:rtl/>
        </w:rPr>
        <w:t xml:space="preserve">ما عدده 91 </w:t>
      </w:r>
      <w:r w:rsidRPr="00752E4A">
        <w:rPr>
          <w:rtl/>
        </w:rPr>
        <w:t xml:space="preserve">زيارة في غضون فترة ثماني سنوات بموجب ذلك المقترح، بالنظر إلى </w:t>
      </w:r>
      <w:r w:rsidRPr="00752E4A">
        <w:rPr>
          <w:rFonts w:hint="cs"/>
          <w:rtl/>
        </w:rPr>
        <w:t xml:space="preserve">أن عدد </w:t>
      </w:r>
      <w:r w:rsidRPr="00752E4A">
        <w:rPr>
          <w:rtl/>
        </w:rPr>
        <w:t xml:space="preserve">الدول الأطراف </w:t>
      </w:r>
      <w:r w:rsidRPr="00752E4A">
        <w:rPr>
          <w:rFonts w:hint="cs"/>
          <w:rtl/>
        </w:rPr>
        <w:t xml:space="preserve">هو </w:t>
      </w:r>
      <w:r w:rsidRPr="00752E4A">
        <w:rPr>
          <w:rtl/>
        </w:rPr>
        <w:t>حالي</w:t>
      </w:r>
      <w:r w:rsidRPr="00752E4A">
        <w:rPr>
          <w:rFonts w:hint="cs"/>
          <w:rtl/>
        </w:rPr>
        <w:t>ا</w:t>
      </w:r>
      <w:r w:rsidRPr="00752E4A">
        <w:rPr>
          <w:rtl/>
        </w:rPr>
        <w:t xml:space="preserve"> 91 دولة. وللجنة الفرعية أيضاً، إضافة إلى ولايتها </w:t>
      </w:r>
      <w:r w:rsidRPr="00752E4A">
        <w:rPr>
          <w:rtl/>
        </w:rPr>
        <w:lastRenderedPageBreak/>
        <w:t>المتعلقة بالزيارات، ولاية إسداء المشورة إلى الدول الأطراف والآليات الوقائية الوطنية</w:t>
      </w:r>
      <w:r w:rsidRPr="00752E4A">
        <w:rPr>
          <w:vertAlign w:val="superscript"/>
          <w:rtl/>
        </w:rPr>
        <w:t>(</w:t>
      </w:r>
      <w:r w:rsidRPr="00752E4A">
        <w:rPr>
          <w:vertAlign w:val="superscript"/>
          <w:rtl/>
        </w:rPr>
        <w:footnoteReference w:id="18"/>
      </w:r>
      <w:r w:rsidRPr="00752E4A">
        <w:rPr>
          <w:vertAlign w:val="superscript"/>
          <w:rtl/>
        </w:rPr>
        <w:t>)</w:t>
      </w:r>
      <w:r w:rsidRPr="00752E4A">
        <w:rPr>
          <w:rtl/>
        </w:rPr>
        <w:t>. وبموجب المقترح، سيتم ذلك عن طريق إجراء حوارات دورية بعد أربع سنوات من كل زيارة؛</w:t>
      </w:r>
      <w:r w:rsidRPr="00752E4A">
        <w:rPr>
          <w:rFonts w:hint="cs"/>
          <w:rtl/>
        </w:rPr>
        <w:t xml:space="preserve"> </w:t>
      </w:r>
    </w:p>
    <w:p w14:paraId="748652D1" w14:textId="4A186C27" w:rsidR="004E1F06" w:rsidRPr="00752E4A" w:rsidRDefault="004E1F06" w:rsidP="004E1F06">
      <w:pPr>
        <w:pStyle w:val="SingleTxt"/>
        <w:ind w:left="1930" w:hanging="663"/>
        <w:rPr>
          <w:rtl/>
        </w:rPr>
      </w:pPr>
      <w:r>
        <w:rPr>
          <w:rtl/>
        </w:rPr>
        <w:tab/>
      </w:r>
      <w:r w:rsidRPr="00752E4A">
        <w:rPr>
          <w:rtl/>
        </w:rPr>
        <w:tab/>
        <w:t>(</w:t>
      </w:r>
      <w:r w:rsidRPr="00752E4A">
        <w:rPr>
          <w:rFonts w:hint="cs"/>
          <w:rtl/>
        </w:rPr>
        <w:t>ي</w:t>
      </w:r>
      <w:r w:rsidRPr="00752E4A">
        <w:rPr>
          <w:rtl/>
        </w:rPr>
        <w:t>)</w:t>
      </w:r>
      <w:r w:rsidRPr="00752E4A">
        <w:rPr>
          <w:rtl/>
        </w:rPr>
        <w:tab/>
        <w:t xml:space="preserve">اعتماد جدول زمني </w:t>
      </w:r>
      <w:r w:rsidRPr="00752E4A">
        <w:rPr>
          <w:rFonts w:hint="cs"/>
          <w:rtl/>
        </w:rPr>
        <w:t xml:space="preserve">ثابت </w:t>
      </w:r>
      <w:r w:rsidRPr="00752E4A">
        <w:rPr>
          <w:rtl/>
        </w:rPr>
        <w:t>ل</w:t>
      </w:r>
      <w:r w:rsidRPr="00752E4A">
        <w:rPr>
          <w:rFonts w:hint="cs"/>
          <w:rtl/>
        </w:rPr>
        <w:t>عمليات ا</w:t>
      </w:r>
      <w:r w:rsidRPr="00752E4A">
        <w:rPr>
          <w:rtl/>
        </w:rPr>
        <w:t xml:space="preserve">لاستعراض من جانب جميع هيئات المعاهدات </w:t>
      </w:r>
      <w:r w:rsidRPr="00752E4A">
        <w:rPr>
          <w:rFonts w:hint="cs"/>
          <w:rtl/>
        </w:rPr>
        <w:t>أمر ممكن، ويمكن أيضا تطبيقها</w:t>
      </w:r>
      <w:r w:rsidRPr="00752E4A">
        <w:rPr>
          <w:rtl/>
        </w:rPr>
        <w:t xml:space="preserve"> </w:t>
      </w:r>
      <w:r w:rsidRPr="00752E4A">
        <w:rPr>
          <w:rFonts w:hint="cs"/>
          <w:rtl/>
        </w:rPr>
        <w:t>على الوجه الصحيح ب</w:t>
      </w:r>
      <w:r w:rsidRPr="00752E4A">
        <w:rPr>
          <w:rtl/>
        </w:rPr>
        <w:t xml:space="preserve">زيادة </w:t>
      </w:r>
      <w:r w:rsidRPr="00752E4A">
        <w:rPr>
          <w:rFonts w:hint="cs"/>
          <w:rtl/>
        </w:rPr>
        <w:t>ا</w:t>
      </w:r>
      <w:r w:rsidRPr="00752E4A">
        <w:rPr>
          <w:rtl/>
        </w:rPr>
        <w:t xml:space="preserve">لوقت </w:t>
      </w:r>
      <w:r w:rsidRPr="00752E4A">
        <w:rPr>
          <w:rFonts w:hint="cs"/>
          <w:rtl/>
        </w:rPr>
        <w:t>المخصص ل</w:t>
      </w:r>
      <w:r w:rsidRPr="00752E4A">
        <w:rPr>
          <w:rtl/>
        </w:rPr>
        <w:t>لاجتماعات، عند الاقتضاء، و</w:t>
      </w:r>
      <w:r w:rsidRPr="00752E4A">
        <w:rPr>
          <w:rFonts w:hint="cs"/>
          <w:rtl/>
        </w:rPr>
        <w:t>ب</w:t>
      </w:r>
      <w:r w:rsidRPr="00752E4A">
        <w:rPr>
          <w:rtl/>
        </w:rPr>
        <w:t>توفير الموارد البشرية اللازمة.</w:t>
      </w:r>
      <w:r w:rsidRPr="00752E4A">
        <w:rPr>
          <w:rFonts w:hint="cs"/>
          <w:rtl/>
        </w:rPr>
        <w:t xml:space="preserve"> </w:t>
      </w:r>
      <w:r w:rsidRPr="00752E4A">
        <w:rPr>
          <w:rtl/>
        </w:rPr>
        <w:t>ولذلك يجب أن يقترن ذلك ب</w:t>
      </w:r>
      <w:r w:rsidRPr="00752E4A">
        <w:rPr>
          <w:rFonts w:hint="cs"/>
          <w:rtl/>
        </w:rPr>
        <w:t>إخضاع ا</w:t>
      </w:r>
      <w:r w:rsidRPr="00752E4A">
        <w:rPr>
          <w:rtl/>
        </w:rPr>
        <w:t xml:space="preserve">لصيغة الواردة في القرار </w:t>
      </w:r>
      <w:hyperlink r:id="rId40" w:history="1">
        <w:r w:rsidRPr="00752E4A">
          <w:rPr>
            <w:rStyle w:val="Hyperlink"/>
            <w:rFonts w:hint="cs"/>
            <w:rtl/>
          </w:rPr>
          <w:t>68</w:t>
        </w:r>
        <w:r w:rsidRPr="00752E4A">
          <w:rPr>
            <w:rStyle w:val="Hyperlink"/>
            <w:rtl/>
          </w:rPr>
          <w:t>/268</w:t>
        </w:r>
      </w:hyperlink>
      <w:r w:rsidRPr="00752E4A">
        <w:rPr>
          <w:rFonts w:hint="cs"/>
          <w:rtl/>
        </w:rPr>
        <w:t xml:space="preserve"> لتعديل </w:t>
      </w:r>
      <w:r w:rsidRPr="00752E4A">
        <w:rPr>
          <w:rtl/>
        </w:rPr>
        <w:t>يأخذ في الاعتبار أيضا خصوصيات اللجنة المعنية بحالات الاختفاء القسري واللجنة الفرعية لمنع التعذيب، على النحو الوارد في</w:t>
      </w:r>
      <w:r>
        <w:rPr>
          <w:rtl/>
        </w:rPr>
        <w:t xml:space="preserve"> </w:t>
      </w:r>
      <w:r w:rsidRPr="00752E4A">
        <w:rPr>
          <w:rtl/>
        </w:rPr>
        <w:t>المعاهد</w:t>
      </w:r>
      <w:r w:rsidRPr="00752E4A">
        <w:rPr>
          <w:rFonts w:hint="cs"/>
          <w:rtl/>
        </w:rPr>
        <w:t>تين</w:t>
      </w:r>
      <w:r w:rsidRPr="00752E4A">
        <w:rPr>
          <w:rtl/>
        </w:rPr>
        <w:t xml:space="preserve"> ال</w:t>
      </w:r>
      <w:r w:rsidRPr="00752E4A">
        <w:rPr>
          <w:rFonts w:hint="cs"/>
          <w:rtl/>
        </w:rPr>
        <w:t>ل</w:t>
      </w:r>
      <w:r w:rsidRPr="00752E4A">
        <w:rPr>
          <w:rtl/>
        </w:rPr>
        <w:t>تي</w:t>
      </w:r>
      <w:r w:rsidRPr="00752E4A">
        <w:rPr>
          <w:rFonts w:hint="cs"/>
          <w:rtl/>
        </w:rPr>
        <w:t>ن</w:t>
      </w:r>
      <w:r w:rsidRPr="00752E4A">
        <w:rPr>
          <w:rtl/>
        </w:rPr>
        <w:t xml:space="preserve"> تخصّ</w:t>
      </w:r>
      <w:r w:rsidRPr="00752E4A">
        <w:rPr>
          <w:rFonts w:hint="cs"/>
          <w:rtl/>
        </w:rPr>
        <w:t>ان</w:t>
      </w:r>
      <w:r w:rsidRPr="00752E4A">
        <w:rPr>
          <w:rtl/>
        </w:rPr>
        <w:t xml:space="preserve"> </w:t>
      </w:r>
      <w:r w:rsidRPr="00752E4A">
        <w:rPr>
          <w:rFonts w:hint="cs"/>
          <w:rtl/>
        </w:rPr>
        <w:t>اللجنتين</w:t>
      </w:r>
      <w:r w:rsidRPr="00752E4A">
        <w:rPr>
          <w:vertAlign w:val="superscript"/>
          <w:rtl/>
        </w:rPr>
        <w:t>(</w:t>
      </w:r>
      <w:r w:rsidRPr="00752E4A">
        <w:rPr>
          <w:vertAlign w:val="superscript"/>
          <w:rtl/>
        </w:rPr>
        <w:footnoteReference w:id="19"/>
      </w:r>
      <w:r w:rsidRPr="00752E4A">
        <w:rPr>
          <w:vertAlign w:val="superscript"/>
          <w:rtl/>
        </w:rPr>
        <w:t>)</w:t>
      </w:r>
      <w:r w:rsidRPr="00752E4A">
        <w:rPr>
          <w:rFonts w:hint="cs"/>
          <w:rtl/>
        </w:rPr>
        <w:t>.</w:t>
      </w:r>
    </w:p>
    <w:p w14:paraId="6024148F" w14:textId="77777777" w:rsidR="004E1F06" w:rsidRPr="00E94BA2" w:rsidRDefault="004E1F06" w:rsidP="004E1F06">
      <w:pPr>
        <w:pStyle w:val="SingleTxt"/>
        <w:spacing w:after="0" w:line="120" w:lineRule="exact"/>
        <w:rPr>
          <w:b/>
          <w:bCs/>
          <w:sz w:val="10"/>
          <w:rtl/>
        </w:rPr>
      </w:pPr>
    </w:p>
    <w:p w14:paraId="63359CDF" w14:textId="77777777" w:rsidR="004E1F06" w:rsidRPr="00752E4A" w:rsidRDefault="004E1F06" w:rsidP="004E1F06">
      <w:pPr>
        <w:pStyle w:val="H23"/>
        <w:ind w:left="1267" w:right="1267" w:hanging="1267"/>
      </w:pPr>
      <w:r>
        <w:rPr>
          <w:rtl/>
        </w:rPr>
        <w:tab/>
      </w:r>
      <w:r>
        <w:rPr>
          <w:rtl/>
        </w:rPr>
        <w:tab/>
      </w:r>
      <w:r w:rsidRPr="00752E4A">
        <w:rPr>
          <w:rFonts w:hint="cs"/>
          <w:rtl/>
        </w:rPr>
        <w:t xml:space="preserve">2 </w:t>
      </w:r>
      <w:r w:rsidRPr="00752E4A">
        <w:rPr>
          <w:rtl/>
        </w:rPr>
        <w:t>–</w:t>
      </w:r>
      <w:r>
        <w:rPr>
          <w:rtl/>
        </w:rPr>
        <w:tab/>
      </w:r>
      <w:r w:rsidRPr="00752E4A">
        <w:rPr>
          <w:rFonts w:hint="cs"/>
          <w:rtl/>
        </w:rPr>
        <w:t>البلاغات الفردية</w:t>
      </w:r>
    </w:p>
    <w:p w14:paraId="1ACFF892" w14:textId="25F9F4FA" w:rsidR="004E1F06" w:rsidRPr="002725B4" w:rsidRDefault="004E1F06" w:rsidP="004E1F06">
      <w:pPr>
        <w:pStyle w:val="SingleTxt"/>
        <w:ind w:left="1930" w:hanging="663"/>
        <w:rPr>
          <w:spacing w:val="-2"/>
          <w:rtl/>
        </w:rPr>
      </w:pPr>
      <w:r>
        <w:rPr>
          <w:spacing w:val="-2"/>
          <w:rtl/>
        </w:rPr>
        <w:tab/>
      </w:r>
      <w:r w:rsidRPr="002725B4">
        <w:rPr>
          <w:spacing w:val="-2"/>
          <w:rtl/>
        </w:rPr>
        <w:tab/>
        <w:t>(أ)</w:t>
      </w:r>
      <w:r w:rsidRPr="002725B4">
        <w:rPr>
          <w:spacing w:val="-2"/>
          <w:rtl/>
        </w:rPr>
        <w:tab/>
        <w:t>يتعين مراعاة العدد الحالي للبلاغات الفردية قيد النظر و</w:t>
      </w:r>
      <w:r w:rsidRPr="002725B4">
        <w:rPr>
          <w:rFonts w:hint="cs"/>
          <w:spacing w:val="-2"/>
          <w:rtl/>
        </w:rPr>
        <w:t xml:space="preserve">البلاغات التي تنتظر </w:t>
      </w:r>
      <w:r w:rsidRPr="002725B4">
        <w:rPr>
          <w:spacing w:val="-2"/>
          <w:rtl/>
        </w:rPr>
        <w:t>الاستعراض، لأن ذلك، إلى جانب مرحلة التسجيل المسبق، لم ي</w:t>
      </w:r>
      <w:r w:rsidRPr="002725B4">
        <w:rPr>
          <w:rFonts w:hint="cs"/>
          <w:spacing w:val="-2"/>
          <w:rtl/>
        </w:rPr>
        <w:t xml:space="preserve">ؤخذ بعين الاعتبار </w:t>
      </w:r>
      <w:r w:rsidRPr="002725B4">
        <w:rPr>
          <w:spacing w:val="-2"/>
          <w:rtl/>
        </w:rPr>
        <w:t xml:space="preserve">وقت اتخاذ القرار </w:t>
      </w:r>
      <w:hyperlink r:id="rId41" w:history="1">
        <w:r w:rsidRPr="002725B4">
          <w:rPr>
            <w:rStyle w:val="Hyperlink"/>
            <w:rFonts w:hint="cs"/>
            <w:spacing w:val="-2"/>
            <w:rtl/>
          </w:rPr>
          <w:t>68</w:t>
        </w:r>
        <w:r w:rsidRPr="002725B4">
          <w:rPr>
            <w:rStyle w:val="Hyperlink"/>
            <w:spacing w:val="-2"/>
            <w:rtl/>
          </w:rPr>
          <w:t>/268</w:t>
        </w:r>
      </w:hyperlink>
      <w:r w:rsidRPr="002725B4">
        <w:rPr>
          <w:spacing w:val="-2"/>
          <w:rtl/>
        </w:rPr>
        <w:t>؛</w:t>
      </w:r>
    </w:p>
    <w:p w14:paraId="377FBF8C" w14:textId="77777777" w:rsidR="004E1F06" w:rsidRDefault="004E1F06" w:rsidP="004E1F06">
      <w:pPr>
        <w:pStyle w:val="SingleTxt"/>
        <w:ind w:left="1930" w:hanging="663"/>
        <w:rPr>
          <w:rtl/>
        </w:rPr>
      </w:pPr>
      <w:r>
        <w:rPr>
          <w:rtl/>
        </w:rPr>
        <w:tab/>
      </w:r>
      <w:r w:rsidRPr="00752E4A">
        <w:rPr>
          <w:rtl/>
        </w:rPr>
        <w:tab/>
        <w:t>(ب)</w:t>
      </w:r>
      <w:r w:rsidRPr="00752E4A">
        <w:rPr>
          <w:rtl/>
        </w:rPr>
        <w:tab/>
      </w:r>
      <w:r w:rsidRPr="00752E4A">
        <w:rPr>
          <w:rFonts w:hint="cs"/>
          <w:rtl/>
        </w:rPr>
        <w:t>تعمل</w:t>
      </w:r>
      <w:r w:rsidRPr="00752E4A">
        <w:rPr>
          <w:rtl/>
        </w:rPr>
        <w:t xml:space="preserve"> ثماني </w:t>
      </w:r>
      <w:r w:rsidRPr="00752E4A">
        <w:rPr>
          <w:rFonts w:hint="cs"/>
          <w:rtl/>
        </w:rPr>
        <w:t xml:space="preserve">هيئات </w:t>
      </w:r>
      <w:r w:rsidRPr="00752E4A">
        <w:rPr>
          <w:rtl/>
        </w:rPr>
        <w:t xml:space="preserve">من هيئات المعاهدات العشر </w:t>
      </w:r>
      <w:r w:rsidRPr="00752E4A">
        <w:rPr>
          <w:rFonts w:hint="cs"/>
          <w:rtl/>
        </w:rPr>
        <w:t xml:space="preserve">فيما يتعلق </w:t>
      </w:r>
      <w:r w:rsidRPr="00752E4A">
        <w:rPr>
          <w:rtl/>
        </w:rPr>
        <w:t xml:space="preserve">بالبلاغات الفردية </w:t>
      </w:r>
      <w:r w:rsidRPr="00752E4A">
        <w:rPr>
          <w:rFonts w:hint="cs"/>
          <w:rtl/>
        </w:rPr>
        <w:t>بإجراء مقرر ضمن الولاية المنوطة بها</w:t>
      </w:r>
      <w:r w:rsidRPr="00EF39D4">
        <w:rPr>
          <w:vertAlign w:val="superscript"/>
          <w:rtl/>
        </w:rPr>
        <w:t>(</w:t>
      </w:r>
      <w:r w:rsidRPr="00EF39D4">
        <w:rPr>
          <w:rStyle w:val="FootnoteReference"/>
          <w:szCs w:val="22"/>
          <w:rtl/>
        </w:rPr>
        <w:footnoteReference w:id="20"/>
      </w:r>
      <w:r w:rsidRPr="00EF39D4">
        <w:rPr>
          <w:vertAlign w:val="superscript"/>
          <w:rtl/>
        </w:rPr>
        <w:t>)</w:t>
      </w:r>
      <w:r w:rsidRPr="00752E4A">
        <w:rPr>
          <w:rtl/>
        </w:rPr>
        <w:t>.</w:t>
      </w:r>
      <w:r w:rsidRPr="00752E4A">
        <w:rPr>
          <w:rFonts w:hint="cs"/>
          <w:rtl/>
        </w:rPr>
        <w:t xml:space="preserve"> </w:t>
      </w:r>
      <w:r w:rsidRPr="00752E4A">
        <w:rPr>
          <w:rtl/>
        </w:rPr>
        <w:t>و</w:t>
      </w:r>
      <w:r w:rsidRPr="00752E4A">
        <w:rPr>
          <w:rFonts w:hint="cs"/>
          <w:rtl/>
        </w:rPr>
        <w:t xml:space="preserve">قد شهدت </w:t>
      </w:r>
      <w:r w:rsidRPr="00752E4A">
        <w:rPr>
          <w:rtl/>
        </w:rPr>
        <w:t>السنوات الماضية زيادة مطردة وتدريجية في البلاغات الفردية التي تلقتها وحدة الالتماسات.</w:t>
      </w:r>
      <w:r w:rsidRPr="00752E4A">
        <w:rPr>
          <w:rFonts w:hint="cs"/>
          <w:rtl/>
        </w:rPr>
        <w:t xml:space="preserve"> </w:t>
      </w:r>
      <w:r w:rsidRPr="00752E4A">
        <w:rPr>
          <w:rtl/>
        </w:rPr>
        <w:t xml:space="preserve">وينبغي معالجة </w:t>
      </w:r>
      <w:r w:rsidRPr="00752E4A">
        <w:rPr>
          <w:rFonts w:hint="cs"/>
          <w:rtl/>
        </w:rPr>
        <w:t xml:space="preserve">الكم غير المسبوق </w:t>
      </w:r>
      <w:r w:rsidRPr="00752E4A">
        <w:rPr>
          <w:rtl/>
        </w:rPr>
        <w:t xml:space="preserve">من الالتماسات </w:t>
      </w:r>
      <w:r w:rsidRPr="00752E4A">
        <w:rPr>
          <w:rFonts w:hint="cs"/>
          <w:rtl/>
        </w:rPr>
        <w:t xml:space="preserve">المتراكمة، </w:t>
      </w:r>
      <w:r w:rsidRPr="00752E4A">
        <w:rPr>
          <w:rtl/>
        </w:rPr>
        <w:t>على سبيل الأولوية</w:t>
      </w:r>
      <w:r w:rsidRPr="00752E4A">
        <w:rPr>
          <w:rFonts w:hint="cs"/>
          <w:rtl/>
        </w:rPr>
        <w:t>،</w:t>
      </w:r>
      <w:r w:rsidRPr="00752E4A">
        <w:rPr>
          <w:rtl/>
        </w:rPr>
        <w:t xml:space="preserve"> لتجنب خطر حرمان الضحايا من العدالة.</w:t>
      </w:r>
      <w:r w:rsidRPr="00752E4A">
        <w:rPr>
          <w:rFonts w:hint="cs"/>
          <w:rtl/>
        </w:rPr>
        <w:t xml:space="preserve"> </w:t>
      </w:r>
      <w:r w:rsidRPr="00752E4A">
        <w:rPr>
          <w:rtl/>
        </w:rPr>
        <w:t xml:space="preserve">وبالنظر إلى الأرقام الإجمالية، يجب أن تكون الأهداف المتصلة بعبء العمل شاملة للمتأخرات الحالية </w:t>
      </w:r>
      <w:proofErr w:type="spellStart"/>
      <w:r w:rsidRPr="00752E4A">
        <w:rPr>
          <w:rtl/>
        </w:rPr>
        <w:t>و</w:t>
      </w:r>
      <w:r w:rsidRPr="00752E4A">
        <w:rPr>
          <w:rFonts w:hint="cs"/>
          <w:rtl/>
        </w:rPr>
        <w:t>مستشرفة</w:t>
      </w:r>
      <w:proofErr w:type="spellEnd"/>
      <w:r w:rsidRPr="00752E4A">
        <w:rPr>
          <w:rFonts w:hint="cs"/>
          <w:rtl/>
        </w:rPr>
        <w:t xml:space="preserve"> للمستقبل في الوقت نفسه</w:t>
      </w:r>
      <w:r w:rsidRPr="00752E4A">
        <w:rPr>
          <w:rtl/>
        </w:rPr>
        <w:t xml:space="preserve">، أي أن تكون مصحوبة بصيغة </w:t>
      </w:r>
      <w:r w:rsidRPr="00752E4A">
        <w:rPr>
          <w:rFonts w:hint="cs"/>
          <w:rtl/>
        </w:rPr>
        <w:t>مسايرة</w:t>
      </w:r>
      <w:r w:rsidRPr="00752E4A">
        <w:rPr>
          <w:rtl/>
        </w:rPr>
        <w:t xml:space="preserve"> للزيادة في البلاغات </w:t>
      </w:r>
      <w:r w:rsidRPr="00752E4A">
        <w:rPr>
          <w:rFonts w:hint="cs"/>
          <w:rtl/>
        </w:rPr>
        <w:t xml:space="preserve">تشمل </w:t>
      </w:r>
      <w:r w:rsidRPr="00752E4A">
        <w:rPr>
          <w:rtl/>
        </w:rPr>
        <w:t>تحسين متابعة تنفيذ الآراء و</w:t>
      </w:r>
      <w:r w:rsidRPr="00752E4A">
        <w:rPr>
          <w:rFonts w:hint="cs"/>
          <w:rtl/>
        </w:rPr>
        <w:t>تتيح</w:t>
      </w:r>
      <w:r w:rsidRPr="00752E4A">
        <w:rPr>
          <w:rtl/>
        </w:rPr>
        <w:t xml:space="preserve"> توزيع</w:t>
      </w:r>
      <w:r w:rsidRPr="00752E4A">
        <w:rPr>
          <w:rFonts w:hint="cs"/>
          <w:rtl/>
        </w:rPr>
        <w:t>ا</w:t>
      </w:r>
      <w:r w:rsidRPr="00752E4A">
        <w:rPr>
          <w:rtl/>
        </w:rPr>
        <w:t xml:space="preserve"> منصف</w:t>
      </w:r>
      <w:r w:rsidRPr="00752E4A">
        <w:rPr>
          <w:rFonts w:hint="cs"/>
          <w:rtl/>
        </w:rPr>
        <w:t>ا</w:t>
      </w:r>
      <w:r w:rsidRPr="00752E4A">
        <w:rPr>
          <w:rtl/>
        </w:rPr>
        <w:t xml:space="preserve"> للموارد المالية والبشرية المقابلة لعبء العمل </w:t>
      </w:r>
      <w:r w:rsidRPr="00752E4A">
        <w:rPr>
          <w:rFonts w:hint="cs"/>
          <w:rtl/>
        </w:rPr>
        <w:t xml:space="preserve">في كل هيئة من </w:t>
      </w:r>
      <w:r w:rsidRPr="00752E4A">
        <w:rPr>
          <w:rtl/>
        </w:rPr>
        <w:t>هيئات المعاهدات.</w:t>
      </w:r>
      <w:r w:rsidRPr="00752E4A">
        <w:rPr>
          <w:rFonts w:hint="cs"/>
          <w:rtl/>
        </w:rPr>
        <w:t xml:space="preserve"> </w:t>
      </w:r>
      <w:r w:rsidRPr="00752E4A">
        <w:rPr>
          <w:rtl/>
        </w:rPr>
        <w:t xml:space="preserve">وسيمكِّن ذلك هيئات المعاهدات من تجهيز البلاغات الفردية بطريقة </w:t>
      </w:r>
      <w:r w:rsidRPr="00752E4A">
        <w:rPr>
          <w:rFonts w:hint="cs"/>
          <w:rtl/>
        </w:rPr>
        <w:t>أسرع و</w:t>
      </w:r>
      <w:r w:rsidRPr="00752E4A">
        <w:rPr>
          <w:rtl/>
        </w:rPr>
        <w:t>أكثر كفاءة</w:t>
      </w:r>
      <w:r w:rsidRPr="00752E4A">
        <w:rPr>
          <w:rFonts w:hint="cs"/>
          <w:rtl/>
        </w:rPr>
        <w:t>،</w:t>
      </w:r>
      <w:r w:rsidRPr="00752E4A">
        <w:rPr>
          <w:rtl/>
        </w:rPr>
        <w:t xml:space="preserve"> و</w:t>
      </w:r>
      <w:r w:rsidRPr="00752E4A">
        <w:rPr>
          <w:rFonts w:hint="cs"/>
          <w:rtl/>
        </w:rPr>
        <w:t xml:space="preserve">من </w:t>
      </w:r>
      <w:r w:rsidRPr="00752E4A">
        <w:rPr>
          <w:rtl/>
        </w:rPr>
        <w:t>تعزيز فعالية آليات تقديم الالتماسات.</w:t>
      </w:r>
      <w:r w:rsidRPr="00752E4A">
        <w:rPr>
          <w:rFonts w:hint="cs"/>
          <w:rtl/>
        </w:rPr>
        <w:t xml:space="preserve"> </w:t>
      </w:r>
      <w:r w:rsidRPr="00752E4A">
        <w:rPr>
          <w:rtl/>
        </w:rPr>
        <w:t>ولأغراض الشفافية والمساءلة، ينبغي أن تُتاح لل</w:t>
      </w:r>
      <w:r w:rsidRPr="00752E4A">
        <w:rPr>
          <w:rFonts w:hint="cs"/>
          <w:rtl/>
        </w:rPr>
        <w:t>عموم</w:t>
      </w:r>
      <w:r w:rsidRPr="00752E4A">
        <w:rPr>
          <w:rtl/>
        </w:rPr>
        <w:t xml:space="preserve"> البيانات الإحصائية لجميع</w:t>
      </w:r>
      <w:r w:rsidRPr="00752E4A">
        <w:rPr>
          <w:rFonts w:hint="cs"/>
          <w:rtl/>
        </w:rPr>
        <w:t xml:space="preserve"> القضايا</w:t>
      </w:r>
      <w:r w:rsidRPr="00752E4A">
        <w:rPr>
          <w:rtl/>
        </w:rPr>
        <w:t xml:space="preserve"> المسجلة</w:t>
      </w:r>
      <w:r w:rsidRPr="00752E4A">
        <w:rPr>
          <w:rFonts w:hint="cs"/>
          <w:rtl/>
        </w:rPr>
        <w:t>،</w:t>
      </w:r>
      <w:r w:rsidRPr="00752E4A">
        <w:rPr>
          <w:rtl/>
        </w:rPr>
        <w:t xml:space="preserve"> </w:t>
      </w:r>
      <w:r w:rsidRPr="00752E4A">
        <w:rPr>
          <w:rFonts w:hint="cs"/>
          <w:rtl/>
        </w:rPr>
        <w:t xml:space="preserve">مع </w:t>
      </w:r>
      <w:r w:rsidRPr="00752E4A">
        <w:rPr>
          <w:rtl/>
        </w:rPr>
        <w:t xml:space="preserve">تعهد </w:t>
      </w:r>
      <w:r w:rsidRPr="00752E4A">
        <w:rPr>
          <w:rFonts w:hint="cs"/>
          <w:rtl/>
        </w:rPr>
        <w:t xml:space="preserve">تلك البيانات </w:t>
      </w:r>
      <w:r w:rsidRPr="00752E4A">
        <w:rPr>
          <w:rtl/>
        </w:rPr>
        <w:t>بالتحديث.</w:t>
      </w:r>
    </w:p>
    <w:p w14:paraId="3AE434C7" w14:textId="77777777" w:rsidR="004E1F06" w:rsidRPr="00B14183" w:rsidRDefault="004E1F06" w:rsidP="004E1F06">
      <w:pPr>
        <w:pStyle w:val="SingleTxt"/>
        <w:spacing w:after="0" w:line="120" w:lineRule="exact"/>
        <w:rPr>
          <w:sz w:val="10"/>
          <w:rtl/>
        </w:rPr>
      </w:pPr>
    </w:p>
    <w:p w14:paraId="5FC984BE" w14:textId="77777777" w:rsidR="004E1F06" w:rsidRPr="00A15E1E" w:rsidRDefault="004E1F06" w:rsidP="00480CDA">
      <w:pPr>
        <w:pStyle w:val="H23"/>
        <w:ind w:left="1930" w:right="1267" w:hanging="1930"/>
      </w:pPr>
      <w:r w:rsidRPr="00A15E1E">
        <w:rPr>
          <w:rtl/>
        </w:rPr>
        <w:lastRenderedPageBreak/>
        <w:tab/>
      </w:r>
      <w:r w:rsidRPr="00A15E1E">
        <w:rPr>
          <w:rtl/>
        </w:rPr>
        <w:tab/>
      </w:r>
      <w:r w:rsidRPr="00A15E1E">
        <w:rPr>
          <w:rFonts w:hint="cs"/>
          <w:rtl/>
        </w:rPr>
        <w:t xml:space="preserve">3 </w:t>
      </w:r>
      <w:r w:rsidRPr="00A15E1E">
        <w:rPr>
          <w:rtl/>
        </w:rPr>
        <w:t>–</w:t>
      </w:r>
      <w:r w:rsidRPr="00A15E1E">
        <w:rPr>
          <w:rtl/>
        </w:rPr>
        <w:tab/>
      </w:r>
      <w:r w:rsidRPr="00A15E1E">
        <w:rPr>
          <w:rFonts w:hint="cs"/>
          <w:rtl/>
        </w:rPr>
        <w:t>ال</w:t>
      </w:r>
      <w:r w:rsidRPr="00A15E1E">
        <w:rPr>
          <w:rtl/>
        </w:rPr>
        <w:t xml:space="preserve">إجراء </w:t>
      </w:r>
      <w:r w:rsidRPr="00A15E1E">
        <w:rPr>
          <w:rFonts w:hint="cs"/>
          <w:rtl/>
        </w:rPr>
        <w:t>المعمول به في ا</w:t>
      </w:r>
      <w:r w:rsidRPr="00A15E1E">
        <w:rPr>
          <w:rtl/>
        </w:rPr>
        <w:t xml:space="preserve">للجنة المعنية بحالات الاختفاء القسري </w:t>
      </w:r>
      <w:r w:rsidRPr="00A15E1E">
        <w:rPr>
          <w:rFonts w:hint="cs"/>
          <w:rtl/>
        </w:rPr>
        <w:t xml:space="preserve">في حالات الإجراءات العاجلة، </w:t>
      </w:r>
      <w:r w:rsidRPr="00A15E1E">
        <w:rPr>
          <w:rtl/>
        </w:rPr>
        <w:t>و</w:t>
      </w:r>
      <w:r w:rsidRPr="00A15E1E">
        <w:rPr>
          <w:rFonts w:hint="cs"/>
          <w:rtl/>
        </w:rPr>
        <w:t xml:space="preserve">الإجراء المعمول به في </w:t>
      </w:r>
      <w:r w:rsidRPr="00A15E1E">
        <w:rPr>
          <w:rtl/>
        </w:rPr>
        <w:t>لجنة القضاء على التمييز العنصري</w:t>
      </w:r>
      <w:r w:rsidRPr="00A15E1E">
        <w:rPr>
          <w:rFonts w:hint="cs"/>
          <w:rtl/>
        </w:rPr>
        <w:t xml:space="preserve"> فيما يتعلق بالإنذار المبكر والإجراءات العاجلة</w:t>
      </w:r>
    </w:p>
    <w:p w14:paraId="50F64DAE" w14:textId="0137E860" w:rsidR="004E1F06" w:rsidRPr="00752E4A" w:rsidRDefault="004E1F06" w:rsidP="00773A98">
      <w:pPr>
        <w:pStyle w:val="SingleTxt"/>
        <w:ind w:left="1930" w:hanging="663"/>
      </w:pPr>
      <w:r>
        <w:rPr>
          <w:rtl/>
        </w:rPr>
        <w:tab/>
      </w:r>
      <w:r w:rsidRPr="00752E4A">
        <w:rPr>
          <w:rtl/>
        </w:rPr>
        <w:tab/>
        <w:t>(أ)</w:t>
      </w:r>
      <w:r w:rsidRPr="00752E4A">
        <w:rPr>
          <w:rtl/>
        </w:rPr>
        <w:tab/>
        <w:t xml:space="preserve">يتعين أيضا مراعاة العدد الحالي </w:t>
      </w:r>
      <w:r w:rsidRPr="00752E4A">
        <w:rPr>
          <w:rFonts w:hint="cs"/>
          <w:rtl/>
        </w:rPr>
        <w:t xml:space="preserve">مما يوجد لدى </w:t>
      </w:r>
      <w:r w:rsidRPr="00752E4A">
        <w:rPr>
          <w:rtl/>
        </w:rPr>
        <w:t>اللجنة المعنية بحالات الاختفاء القسري من إجراءات عاجلة</w:t>
      </w:r>
      <w:r w:rsidRPr="00EF39D4">
        <w:rPr>
          <w:vertAlign w:val="superscript"/>
          <w:rtl/>
        </w:rPr>
        <w:t>(</w:t>
      </w:r>
      <w:r w:rsidRPr="00EF39D4">
        <w:rPr>
          <w:rStyle w:val="FootnoteReference"/>
          <w:szCs w:val="22"/>
          <w:rtl/>
        </w:rPr>
        <w:footnoteReference w:id="21"/>
      </w:r>
      <w:r w:rsidRPr="00EF39D4">
        <w:rPr>
          <w:vertAlign w:val="superscript"/>
          <w:rtl/>
        </w:rPr>
        <w:t>)</w:t>
      </w:r>
      <w:r w:rsidRPr="00EF39D4">
        <w:rPr>
          <w:rFonts w:hint="cs"/>
          <w:rtl/>
        </w:rPr>
        <w:t xml:space="preserve"> </w:t>
      </w:r>
      <w:r w:rsidRPr="00752E4A">
        <w:rPr>
          <w:rtl/>
        </w:rPr>
        <w:t>قيد النظر و</w:t>
      </w:r>
      <w:r w:rsidRPr="00752E4A">
        <w:rPr>
          <w:rFonts w:hint="cs"/>
          <w:rtl/>
        </w:rPr>
        <w:t xml:space="preserve">إجراءات عاجلة تنتظر </w:t>
      </w:r>
      <w:r w:rsidRPr="00752E4A">
        <w:rPr>
          <w:rtl/>
        </w:rPr>
        <w:t xml:space="preserve">الاستعراض، لأن </w:t>
      </w:r>
      <w:r w:rsidRPr="00752E4A">
        <w:rPr>
          <w:rFonts w:hint="cs"/>
          <w:rtl/>
        </w:rPr>
        <w:t>العمل ب</w:t>
      </w:r>
      <w:r w:rsidRPr="00752E4A">
        <w:rPr>
          <w:rtl/>
        </w:rPr>
        <w:t xml:space="preserve">هذا الإجراء كان </w:t>
      </w:r>
      <w:r w:rsidRPr="00752E4A">
        <w:rPr>
          <w:rFonts w:hint="cs"/>
          <w:rtl/>
        </w:rPr>
        <w:t xml:space="preserve">في بدايته </w:t>
      </w:r>
      <w:r w:rsidRPr="00752E4A">
        <w:rPr>
          <w:rtl/>
        </w:rPr>
        <w:t xml:space="preserve">عندما اتخذ القرار </w:t>
      </w:r>
      <w:hyperlink r:id="rId42" w:history="1">
        <w:r w:rsidRPr="00752E4A">
          <w:rPr>
            <w:rStyle w:val="Hyperlink"/>
            <w:rFonts w:hint="cs"/>
            <w:rtl/>
          </w:rPr>
          <w:t>68</w:t>
        </w:r>
        <w:r w:rsidRPr="00752E4A">
          <w:rPr>
            <w:rStyle w:val="Hyperlink"/>
            <w:rtl/>
          </w:rPr>
          <w:t>/268</w:t>
        </w:r>
      </w:hyperlink>
      <w:r w:rsidRPr="00752E4A">
        <w:rPr>
          <w:rtl/>
        </w:rPr>
        <w:t>؛</w:t>
      </w:r>
    </w:p>
    <w:p w14:paraId="140EF231" w14:textId="58DA5E46" w:rsidR="004E1F06" w:rsidRPr="00752E4A" w:rsidRDefault="004E1F06" w:rsidP="004E1F06">
      <w:pPr>
        <w:pStyle w:val="SingleTxt"/>
        <w:ind w:left="1930" w:hanging="663"/>
        <w:rPr>
          <w:rtl/>
        </w:rPr>
      </w:pPr>
      <w:r>
        <w:rPr>
          <w:rtl/>
        </w:rPr>
        <w:tab/>
      </w:r>
      <w:r w:rsidRPr="00752E4A">
        <w:rPr>
          <w:rtl/>
        </w:rPr>
        <w:tab/>
        <w:t>(ب)</w:t>
      </w:r>
      <w:r w:rsidRPr="00752E4A">
        <w:rPr>
          <w:rtl/>
        </w:rPr>
        <w:tab/>
        <w:t>يمكن للجنة المعنية بحالات الاختفاء القسري</w:t>
      </w:r>
      <w:r w:rsidRPr="00752E4A">
        <w:rPr>
          <w:rFonts w:hint="cs"/>
          <w:rtl/>
        </w:rPr>
        <w:t>، عملا بالإجراءات المتعلقة باتخاذ إجراءات عاجلة،</w:t>
      </w:r>
      <w:r w:rsidRPr="00752E4A">
        <w:rPr>
          <w:rtl/>
        </w:rPr>
        <w:t xml:space="preserve"> أن تطلب إلى الدولة الطرف أن تتخذ فور</w:t>
      </w:r>
      <w:r w:rsidRPr="00752E4A">
        <w:rPr>
          <w:rFonts w:hint="cs"/>
          <w:rtl/>
        </w:rPr>
        <w:t>ا</w:t>
      </w:r>
      <w:r w:rsidRPr="00752E4A">
        <w:rPr>
          <w:rtl/>
        </w:rPr>
        <w:t xml:space="preserve"> </w:t>
      </w:r>
      <w:r w:rsidRPr="00752E4A">
        <w:rPr>
          <w:rFonts w:hint="cs"/>
          <w:rtl/>
        </w:rPr>
        <w:t xml:space="preserve">التدابير اللازمة </w:t>
      </w:r>
      <w:r w:rsidRPr="00752E4A">
        <w:rPr>
          <w:rtl/>
        </w:rPr>
        <w:t>للبحث عن شخص مختف وتحديد مكانه.</w:t>
      </w:r>
      <w:r w:rsidRPr="00752E4A">
        <w:rPr>
          <w:rFonts w:hint="cs"/>
          <w:rtl/>
        </w:rPr>
        <w:t xml:space="preserve"> </w:t>
      </w:r>
      <w:r w:rsidRPr="00752E4A">
        <w:rPr>
          <w:rtl/>
        </w:rPr>
        <w:t xml:space="preserve">وفي وقت اتخاذ القرار </w:t>
      </w:r>
      <w:hyperlink r:id="rId43" w:history="1">
        <w:r w:rsidRPr="00752E4A">
          <w:rPr>
            <w:rStyle w:val="Hyperlink"/>
            <w:rFonts w:hint="cs"/>
            <w:rtl/>
          </w:rPr>
          <w:t>68</w:t>
        </w:r>
        <w:r w:rsidRPr="00752E4A">
          <w:rPr>
            <w:rStyle w:val="Hyperlink"/>
            <w:rtl/>
          </w:rPr>
          <w:t>/268</w:t>
        </w:r>
      </w:hyperlink>
      <w:r w:rsidRPr="00752E4A">
        <w:rPr>
          <w:rtl/>
        </w:rPr>
        <w:t xml:space="preserve">، لم يكن قد سُجل سوى </w:t>
      </w:r>
      <w:r w:rsidRPr="00752E4A">
        <w:rPr>
          <w:rFonts w:hint="cs"/>
          <w:rtl/>
        </w:rPr>
        <w:t>عدد</w:t>
      </w:r>
      <w:r w:rsidRPr="00752E4A">
        <w:rPr>
          <w:rtl/>
        </w:rPr>
        <w:t xml:space="preserve"> ضئيل من طلبات الإجراءات العاجلة.</w:t>
      </w:r>
      <w:r w:rsidRPr="00752E4A">
        <w:rPr>
          <w:rFonts w:hint="cs"/>
          <w:rtl/>
        </w:rPr>
        <w:t xml:space="preserve"> </w:t>
      </w:r>
      <w:r w:rsidRPr="00752E4A">
        <w:rPr>
          <w:rtl/>
        </w:rPr>
        <w:t xml:space="preserve">ومنذ ذلك الحين، ازداد </w:t>
      </w:r>
      <w:r w:rsidRPr="00752E4A">
        <w:rPr>
          <w:rFonts w:hint="cs"/>
          <w:rtl/>
        </w:rPr>
        <w:t xml:space="preserve">كثيرا </w:t>
      </w:r>
      <w:r w:rsidRPr="00752E4A">
        <w:rPr>
          <w:rtl/>
        </w:rPr>
        <w:t>عدد الطلبات الجديدة.</w:t>
      </w:r>
      <w:r w:rsidRPr="00752E4A">
        <w:rPr>
          <w:rFonts w:hint="cs"/>
          <w:rtl/>
        </w:rPr>
        <w:t xml:space="preserve"> </w:t>
      </w:r>
      <w:r w:rsidRPr="00752E4A">
        <w:rPr>
          <w:rtl/>
        </w:rPr>
        <w:t xml:space="preserve">ويلزم أيضا </w:t>
      </w:r>
      <w:r w:rsidRPr="00752E4A">
        <w:rPr>
          <w:rFonts w:hint="cs"/>
          <w:rtl/>
        </w:rPr>
        <w:t>تقديم ما يكفي من ال</w:t>
      </w:r>
      <w:r w:rsidRPr="00752E4A">
        <w:rPr>
          <w:rtl/>
        </w:rPr>
        <w:t>دعم و</w:t>
      </w:r>
      <w:r w:rsidRPr="00752E4A">
        <w:rPr>
          <w:rFonts w:hint="cs"/>
          <w:rtl/>
        </w:rPr>
        <w:t>ال</w:t>
      </w:r>
      <w:r w:rsidRPr="00752E4A">
        <w:rPr>
          <w:rtl/>
        </w:rPr>
        <w:t xml:space="preserve">تمويل </w:t>
      </w:r>
      <w:r w:rsidRPr="00752E4A">
        <w:rPr>
          <w:rFonts w:hint="cs"/>
          <w:rtl/>
        </w:rPr>
        <w:t>لإجراءات</w:t>
      </w:r>
      <w:r w:rsidRPr="00752E4A">
        <w:rPr>
          <w:rtl/>
        </w:rPr>
        <w:t xml:space="preserve"> لجنة القضاء على التمييز العنصري </w:t>
      </w:r>
      <w:r w:rsidRPr="00752E4A">
        <w:rPr>
          <w:rFonts w:hint="cs"/>
          <w:rtl/>
        </w:rPr>
        <w:t>المتعلقة ب</w:t>
      </w:r>
      <w:r w:rsidRPr="00752E4A">
        <w:rPr>
          <w:rtl/>
        </w:rPr>
        <w:t>الإنذار المبكر و</w:t>
      </w:r>
      <w:r w:rsidRPr="00752E4A">
        <w:rPr>
          <w:rFonts w:hint="cs"/>
          <w:rtl/>
        </w:rPr>
        <w:t xml:space="preserve">الإجراءات </w:t>
      </w:r>
      <w:r w:rsidRPr="00752E4A">
        <w:rPr>
          <w:rtl/>
        </w:rPr>
        <w:t>العاجل</w:t>
      </w:r>
      <w:r w:rsidRPr="00752E4A">
        <w:rPr>
          <w:rFonts w:hint="cs"/>
          <w:rtl/>
        </w:rPr>
        <w:t>ة</w:t>
      </w:r>
      <w:r w:rsidRPr="00752E4A">
        <w:rPr>
          <w:rtl/>
        </w:rPr>
        <w:t>.</w:t>
      </w:r>
      <w:r w:rsidRPr="00752E4A">
        <w:rPr>
          <w:rFonts w:hint="cs"/>
          <w:rtl/>
        </w:rPr>
        <w:t xml:space="preserve"> </w:t>
      </w:r>
      <w:r w:rsidRPr="00752E4A">
        <w:rPr>
          <w:rtl/>
        </w:rPr>
        <w:t xml:space="preserve">ومن الأهمية بمكان أن تؤخذ </w:t>
      </w:r>
      <w:r w:rsidRPr="00752E4A">
        <w:rPr>
          <w:rFonts w:hint="cs"/>
          <w:rtl/>
        </w:rPr>
        <w:t xml:space="preserve">في الاعتبار </w:t>
      </w:r>
      <w:r w:rsidRPr="00752E4A">
        <w:rPr>
          <w:rtl/>
        </w:rPr>
        <w:t xml:space="preserve">إجراءات </w:t>
      </w:r>
      <w:r w:rsidRPr="00752E4A">
        <w:rPr>
          <w:rFonts w:hint="cs"/>
          <w:rtl/>
        </w:rPr>
        <w:t xml:space="preserve">اللجنة المتعلقة باتخاذ إجراءات </w:t>
      </w:r>
      <w:r w:rsidRPr="00752E4A">
        <w:rPr>
          <w:rtl/>
        </w:rPr>
        <w:t>عاجل</w:t>
      </w:r>
      <w:r w:rsidRPr="00752E4A">
        <w:rPr>
          <w:rFonts w:hint="cs"/>
          <w:rtl/>
        </w:rPr>
        <w:t>ة</w:t>
      </w:r>
      <w:r w:rsidRPr="00752E4A">
        <w:rPr>
          <w:rtl/>
        </w:rPr>
        <w:t xml:space="preserve"> في الصيغة المطبقة لتحديد موارد الأمانة.</w:t>
      </w:r>
      <w:r w:rsidRPr="00752E4A">
        <w:rPr>
          <w:rFonts w:hint="cs"/>
          <w:rtl/>
        </w:rPr>
        <w:t xml:space="preserve"> </w:t>
      </w:r>
    </w:p>
    <w:p w14:paraId="1C6DFD72" w14:textId="77777777" w:rsidR="004E1F06" w:rsidRPr="00E94BA2" w:rsidRDefault="004E1F06" w:rsidP="004E1F06">
      <w:pPr>
        <w:pStyle w:val="SingleTxt"/>
        <w:spacing w:after="0" w:line="120" w:lineRule="exact"/>
        <w:rPr>
          <w:b/>
          <w:bCs/>
          <w:sz w:val="10"/>
          <w:rtl/>
        </w:rPr>
      </w:pPr>
    </w:p>
    <w:p w14:paraId="42A0C85E" w14:textId="77777777" w:rsidR="004E1F06" w:rsidRPr="00752E4A" w:rsidRDefault="004E1F06" w:rsidP="004E1F06">
      <w:pPr>
        <w:pStyle w:val="H23"/>
        <w:ind w:left="1267" w:right="1267" w:hanging="1267"/>
      </w:pPr>
      <w:r>
        <w:rPr>
          <w:rtl/>
        </w:rPr>
        <w:tab/>
      </w:r>
      <w:r>
        <w:rPr>
          <w:rtl/>
        </w:rPr>
        <w:tab/>
      </w:r>
      <w:r w:rsidRPr="00752E4A">
        <w:rPr>
          <w:rFonts w:hint="cs"/>
          <w:rtl/>
        </w:rPr>
        <w:t xml:space="preserve">4 </w:t>
      </w:r>
      <w:r w:rsidRPr="00752E4A">
        <w:rPr>
          <w:rtl/>
        </w:rPr>
        <w:t>–</w:t>
      </w:r>
      <w:r>
        <w:rPr>
          <w:rtl/>
        </w:rPr>
        <w:tab/>
      </w:r>
      <w:r w:rsidRPr="00752E4A">
        <w:rPr>
          <w:rFonts w:hint="cs"/>
          <w:rtl/>
        </w:rPr>
        <w:t>التحقيقات والزيارات القطرية</w:t>
      </w:r>
    </w:p>
    <w:p w14:paraId="2D33A2B4" w14:textId="4C5F947F" w:rsidR="004E1F06" w:rsidRPr="00752E4A" w:rsidRDefault="004E1F06" w:rsidP="004E1F06">
      <w:pPr>
        <w:pStyle w:val="SingleTxt"/>
        <w:ind w:left="1930" w:hanging="663"/>
      </w:pPr>
      <w:r>
        <w:rPr>
          <w:rtl/>
        </w:rPr>
        <w:tab/>
      </w:r>
      <w:r w:rsidRPr="00752E4A">
        <w:rPr>
          <w:rtl/>
        </w:rPr>
        <w:tab/>
        <w:t>(أ)</w:t>
      </w:r>
      <w:r w:rsidRPr="00752E4A">
        <w:rPr>
          <w:rtl/>
        </w:rPr>
        <w:tab/>
        <w:t>يتعين أيضا مراعاة العدد الحالي من ال</w:t>
      </w:r>
      <w:r w:rsidRPr="00752E4A">
        <w:rPr>
          <w:rFonts w:hint="cs"/>
          <w:rtl/>
        </w:rPr>
        <w:t>تحقيقات</w:t>
      </w:r>
      <w:r w:rsidRPr="00752E4A">
        <w:rPr>
          <w:rtl/>
        </w:rPr>
        <w:t xml:space="preserve"> والزيارات القطرية قيد النظر، لأن </w:t>
      </w:r>
      <w:r w:rsidRPr="00752E4A">
        <w:rPr>
          <w:rFonts w:hint="cs"/>
          <w:rtl/>
        </w:rPr>
        <w:t>العمل ب</w:t>
      </w:r>
      <w:r w:rsidRPr="00752E4A">
        <w:rPr>
          <w:rtl/>
        </w:rPr>
        <w:t xml:space="preserve">هذا الإجراء كان </w:t>
      </w:r>
      <w:r w:rsidRPr="00752E4A">
        <w:rPr>
          <w:rFonts w:hint="cs"/>
          <w:rtl/>
        </w:rPr>
        <w:t xml:space="preserve">في بدايته </w:t>
      </w:r>
      <w:r w:rsidRPr="00752E4A">
        <w:rPr>
          <w:rtl/>
        </w:rPr>
        <w:t>عندما ات</w:t>
      </w:r>
      <w:r w:rsidRPr="00752E4A">
        <w:rPr>
          <w:rFonts w:hint="cs"/>
          <w:rtl/>
        </w:rPr>
        <w:t>ُّ</w:t>
      </w:r>
      <w:r w:rsidRPr="00752E4A">
        <w:rPr>
          <w:rtl/>
        </w:rPr>
        <w:t xml:space="preserve">خذ القرار </w:t>
      </w:r>
      <w:hyperlink r:id="rId44" w:history="1">
        <w:r w:rsidRPr="00752E4A">
          <w:rPr>
            <w:rStyle w:val="Hyperlink"/>
            <w:rFonts w:hint="cs"/>
            <w:rtl/>
          </w:rPr>
          <w:t>68</w:t>
        </w:r>
        <w:r w:rsidRPr="00752E4A">
          <w:rPr>
            <w:rStyle w:val="Hyperlink"/>
            <w:rtl/>
          </w:rPr>
          <w:t>/268</w:t>
        </w:r>
      </w:hyperlink>
      <w:r w:rsidRPr="00752E4A">
        <w:rPr>
          <w:rtl/>
        </w:rPr>
        <w:t>؛</w:t>
      </w:r>
    </w:p>
    <w:p w14:paraId="30F5A417" w14:textId="77777777" w:rsidR="004E1F06" w:rsidRPr="00752E4A" w:rsidRDefault="004E1F06" w:rsidP="004E1F06">
      <w:pPr>
        <w:pStyle w:val="SingleTxt"/>
        <w:ind w:left="1930" w:hanging="663"/>
        <w:rPr>
          <w:rtl/>
        </w:rPr>
      </w:pPr>
      <w:r>
        <w:rPr>
          <w:rtl/>
        </w:rPr>
        <w:tab/>
      </w:r>
      <w:r w:rsidRPr="00752E4A">
        <w:rPr>
          <w:rtl/>
        </w:rPr>
        <w:tab/>
        <w:t>(ب)</w:t>
      </w:r>
      <w:r w:rsidRPr="00752E4A">
        <w:rPr>
          <w:rtl/>
        </w:rPr>
        <w:tab/>
      </w:r>
      <w:r w:rsidRPr="00752E4A">
        <w:rPr>
          <w:rFonts w:hint="cs"/>
          <w:rtl/>
        </w:rPr>
        <w:t>تعمل</w:t>
      </w:r>
      <w:r w:rsidRPr="00752E4A">
        <w:rPr>
          <w:rtl/>
        </w:rPr>
        <w:t xml:space="preserve"> خمس </w:t>
      </w:r>
      <w:r w:rsidRPr="00752E4A">
        <w:rPr>
          <w:rFonts w:hint="cs"/>
          <w:rtl/>
        </w:rPr>
        <w:t xml:space="preserve">هيئات </w:t>
      </w:r>
      <w:r w:rsidRPr="00752E4A">
        <w:rPr>
          <w:rtl/>
        </w:rPr>
        <w:t xml:space="preserve">من هيئات المعاهدات </w:t>
      </w:r>
      <w:r w:rsidRPr="00752E4A">
        <w:rPr>
          <w:rFonts w:hint="cs"/>
          <w:rtl/>
        </w:rPr>
        <w:t>ب</w:t>
      </w:r>
      <w:r w:rsidRPr="00752E4A">
        <w:rPr>
          <w:rtl/>
        </w:rPr>
        <w:t xml:space="preserve">إجراء </w:t>
      </w:r>
      <w:r w:rsidRPr="00752E4A">
        <w:rPr>
          <w:rFonts w:hint="cs"/>
          <w:rtl/>
        </w:rPr>
        <w:t>يتعلق بالتحقيقات مقرر ضمن الولاية المنوطة بها</w:t>
      </w:r>
      <w:r w:rsidRPr="00752E4A">
        <w:rPr>
          <w:rtl/>
        </w:rPr>
        <w:t xml:space="preserve"> (لجنة مناهضة التعذيب، واللجنة المعنية بالحقوق الاقتصادية والاجتماعية والثقافية، واللجنة المعنية بالقضاء على التمييز ضد المرأة، ولجنة حقوق الطفل، ولجنة حقوق الأشخاص ذوي الإعاقة)، ويجوز لهيئتين </w:t>
      </w:r>
      <w:r w:rsidRPr="00752E4A">
        <w:rPr>
          <w:rFonts w:hint="cs"/>
          <w:rtl/>
        </w:rPr>
        <w:t xml:space="preserve">من هيئات المعاهدات </w:t>
      </w:r>
      <w:r w:rsidRPr="00752E4A">
        <w:rPr>
          <w:rtl/>
        </w:rPr>
        <w:t xml:space="preserve">القيام بزيارات قطرية </w:t>
      </w:r>
      <w:r w:rsidRPr="00752E4A">
        <w:rPr>
          <w:rFonts w:hint="cs"/>
          <w:rtl/>
        </w:rPr>
        <w:t xml:space="preserve">مقررة ضمن الولاية المنوطة </w:t>
      </w:r>
      <w:r w:rsidRPr="00752E4A">
        <w:rPr>
          <w:rtl/>
        </w:rPr>
        <w:t>به</w:t>
      </w:r>
      <w:r w:rsidRPr="00752E4A">
        <w:rPr>
          <w:rFonts w:hint="cs"/>
          <w:rtl/>
        </w:rPr>
        <w:t>م</w:t>
      </w:r>
      <w:r w:rsidRPr="00752E4A">
        <w:rPr>
          <w:rtl/>
        </w:rPr>
        <w:t>ا (اللجنة الفرعية لمنع التعذيب واللجنة المعنية بحالات الاختفاء القسري).</w:t>
      </w:r>
      <w:r w:rsidRPr="00752E4A">
        <w:rPr>
          <w:rFonts w:hint="cs"/>
          <w:rtl/>
        </w:rPr>
        <w:t xml:space="preserve"> </w:t>
      </w:r>
      <w:r w:rsidRPr="00752E4A">
        <w:rPr>
          <w:rtl/>
        </w:rPr>
        <w:t>وال</w:t>
      </w:r>
      <w:r w:rsidRPr="00752E4A">
        <w:rPr>
          <w:rFonts w:hint="cs"/>
          <w:rtl/>
        </w:rPr>
        <w:t xml:space="preserve">تحقيقات </w:t>
      </w:r>
      <w:r w:rsidRPr="00752E4A">
        <w:rPr>
          <w:rtl/>
        </w:rPr>
        <w:t xml:space="preserve">والزيارات القطرية أنشطة هامة </w:t>
      </w:r>
      <w:r w:rsidRPr="00752E4A">
        <w:rPr>
          <w:rFonts w:hint="cs"/>
          <w:rtl/>
        </w:rPr>
        <w:t>مقررة ضمن الولايات المنوطة ب</w:t>
      </w:r>
      <w:r w:rsidRPr="00752E4A">
        <w:rPr>
          <w:rtl/>
        </w:rPr>
        <w:t>هيئات المعاهدات للرد على الانتهاكات المنهجية و/أو الجسيمة أو الانتهاكات الخطيرة.</w:t>
      </w:r>
      <w:r w:rsidRPr="00752E4A">
        <w:rPr>
          <w:rFonts w:hint="cs"/>
          <w:rtl/>
        </w:rPr>
        <w:t xml:space="preserve"> </w:t>
      </w:r>
      <w:r w:rsidRPr="00752E4A">
        <w:rPr>
          <w:rtl/>
        </w:rPr>
        <w:t>ويتطلب إجراء ال</w:t>
      </w:r>
      <w:r w:rsidRPr="00752E4A">
        <w:rPr>
          <w:rFonts w:hint="cs"/>
          <w:rtl/>
        </w:rPr>
        <w:t xml:space="preserve">تحقيقات </w:t>
      </w:r>
      <w:r w:rsidRPr="00752E4A">
        <w:rPr>
          <w:rtl/>
        </w:rPr>
        <w:t>والزيارات القطرية بفعالية توفير الموارد المناسبة من حيث وقت الاجتماعات والموارد المالية والبشرية.</w:t>
      </w:r>
    </w:p>
    <w:p w14:paraId="5AA4D1E2" w14:textId="77777777" w:rsidR="004E1F06" w:rsidRPr="00E94BA2" w:rsidRDefault="004E1F06" w:rsidP="004E1F06">
      <w:pPr>
        <w:pStyle w:val="SingleTxt"/>
        <w:spacing w:after="0" w:line="120" w:lineRule="exact"/>
        <w:rPr>
          <w:b/>
          <w:bCs/>
          <w:sz w:val="10"/>
          <w:rtl/>
        </w:rPr>
      </w:pPr>
    </w:p>
    <w:p w14:paraId="0014A88B" w14:textId="77777777" w:rsidR="004E1F06" w:rsidRPr="00752E4A" w:rsidRDefault="004E1F06" w:rsidP="004E1F06">
      <w:pPr>
        <w:pStyle w:val="H23"/>
        <w:ind w:left="1267" w:right="1267" w:hanging="1267"/>
      </w:pPr>
      <w:r>
        <w:rPr>
          <w:rtl/>
        </w:rPr>
        <w:tab/>
      </w:r>
      <w:r>
        <w:rPr>
          <w:rtl/>
        </w:rPr>
        <w:tab/>
      </w:r>
      <w:r w:rsidRPr="00752E4A">
        <w:rPr>
          <w:rFonts w:hint="cs"/>
          <w:rtl/>
        </w:rPr>
        <w:t xml:space="preserve">5 </w:t>
      </w:r>
      <w:r w:rsidRPr="00752E4A">
        <w:rPr>
          <w:rtl/>
        </w:rPr>
        <w:t>–</w:t>
      </w:r>
      <w:r>
        <w:rPr>
          <w:rtl/>
        </w:rPr>
        <w:tab/>
      </w:r>
      <w:r w:rsidRPr="00752E4A">
        <w:rPr>
          <w:rFonts w:hint="cs"/>
          <w:rtl/>
        </w:rPr>
        <w:t xml:space="preserve">تنسيق </w:t>
      </w:r>
      <w:r w:rsidRPr="00752E4A">
        <w:rPr>
          <w:rtl/>
        </w:rPr>
        <w:t>أساليب العمل</w:t>
      </w:r>
    </w:p>
    <w:p w14:paraId="33927D04" w14:textId="77777777" w:rsidR="004E1F06" w:rsidRPr="00752E4A" w:rsidRDefault="004E1F06" w:rsidP="004E1F06">
      <w:pPr>
        <w:pStyle w:val="SingleTxt"/>
        <w:ind w:left="1930" w:hanging="663"/>
      </w:pPr>
      <w:r>
        <w:rPr>
          <w:rtl/>
        </w:rPr>
        <w:tab/>
      </w:r>
      <w:r w:rsidRPr="00752E4A">
        <w:rPr>
          <w:rtl/>
        </w:rPr>
        <w:tab/>
        <w:t>(أ)</w:t>
      </w:r>
      <w:r w:rsidRPr="00752E4A">
        <w:rPr>
          <w:rtl/>
        </w:rPr>
        <w:tab/>
        <w:t xml:space="preserve">يتطلب تنفيذ الجدول الزمني </w:t>
      </w:r>
      <w:r w:rsidRPr="00752E4A">
        <w:rPr>
          <w:rFonts w:hint="cs"/>
          <w:rtl/>
        </w:rPr>
        <w:t xml:space="preserve">الثابت </w:t>
      </w:r>
      <w:r w:rsidRPr="00752E4A">
        <w:rPr>
          <w:rtl/>
        </w:rPr>
        <w:t>ل</w:t>
      </w:r>
      <w:r w:rsidRPr="00752E4A">
        <w:rPr>
          <w:rFonts w:hint="cs"/>
          <w:rtl/>
        </w:rPr>
        <w:t>عمليات ا</w:t>
      </w:r>
      <w:r w:rsidRPr="00752E4A">
        <w:rPr>
          <w:rtl/>
        </w:rPr>
        <w:t>لاستعراض تنسيقا وسيتم تيسيره من خلال زيادة مواءمة أساليب العمل على نطاق هيئات المعاهدات، بما في ذلك ما يتعلق باستعراضات المتابعة، والمواعيد النهائية ل</w:t>
      </w:r>
      <w:r w:rsidRPr="00752E4A">
        <w:rPr>
          <w:rFonts w:hint="cs"/>
          <w:rtl/>
        </w:rPr>
        <w:t xml:space="preserve">تقديم تقارير </w:t>
      </w:r>
      <w:r w:rsidRPr="00752E4A">
        <w:rPr>
          <w:rtl/>
        </w:rPr>
        <w:t>أصحاب المصلحة، والحد من الازدواجية، وغير ذلك من المسائل؛</w:t>
      </w:r>
    </w:p>
    <w:p w14:paraId="15D2D5DA" w14:textId="77777777" w:rsidR="004E1F06" w:rsidRPr="00752E4A" w:rsidRDefault="004E1F06" w:rsidP="004E1F06">
      <w:pPr>
        <w:pStyle w:val="SingleTxt"/>
        <w:ind w:left="1930" w:hanging="663"/>
        <w:rPr>
          <w:rtl/>
        </w:rPr>
      </w:pPr>
      <w:r>
        <w:rPr>
          <w:rtl/>
        </w:rPr>
        <w:lastRenderedPageBreak/>
        <w:tab/>
      </w:r>
      <w:r w:rsidRPr="00752E4A">
        <w:rPr>
          <w:rtl/>
        </w:rPr>
        <w:tab/>
        <w:t>(ب)</w:t>
      </w:r>
      <w:r w:rsidRPr="00752E4A">
        <w:rPr>
          <w:rtl/>
        </w:rPr>
        <w:tab/>
        <w:t>سيتم تعزيز تنسيق ومواءمة أساليب العمل من خلال جهات التنسيق التي تعينها كل لجنة لتيسير التفاعل بين اللجان وتقديم توصيات إلى الرؤساء؛</w:t>
      </w:r>
    </w:p>
    <w:p w14:paraId="5462D3AD" w14:textId="77777777" w:rsidR="004E1F06" w:rsidRPr="00752E4A" w:rsidRDefault="004E1F06" w:rsidP="004E1F06">
      <w:pPr>
        <w:pStyle w:val="SingleTxt"/>
        <w:ind w:left="1930" w:hanging="663"/>
      </w:pPr>
      <w:r>
        <w:rPr>
          <w:rtl/>
        </w:rPr>
        <w:tab/>
      </w:r>
      <w:r w:rsidRPr="00752E4A">
        <w:rPr>
          <w:rtl/>
        </w:rPr>
        <w:tab/>
        <w:t>(</w:t>
      </w:r>
      <w:r w:rsidRPr="00752E4A">
        <w:rPr>
          <w:rFonts w:hint="cs"/>
          <w:rtl/>
        </w:rPr>
        <w:t>ج</w:t>
      </w:r>
      <w:r w:rsidRPr="00752E4A">
        <w:rPr>
          <w:rtl/>
        </w:rPr>
        <w:t>)</w:t>
      </w:r>
      <w:r w:rsidRPr="00752E4A">
        <w:rPr>
          <w:rtl/>
        </w:rPr>
        <w:tab/>
        <w:t xml:space="preserve">ستواصل أمانات هيئات المعاهدات </w:t>
      </w:r>
      <w:r w:rsidRPr="00752E4A">
        <w:rPr>
          <w:rFonts w:hint="cs"/>
          <w:rtl/>
        </w:rPr>
        <w:t>تقديم ال</w:t>
      </w:r>
      <w:r w:rsidRPr="00752E4A">
        <w:rPr>
          <w:rtl/>
        </w:rPr>
        <w:t xml:space="preserve">دعم </w:t>
      </w:r>
      <w:r w:rsidRPr="00752E4A">
        <w:rPr>
          <w:rFonts w:hint="cs"/>
          <w:rtl/>
        </w:rPr>
        <w:t>ل</w:t>
      </w:r>
      <w:r w:rsidRPr="00752E4A">
        <w:rPr>
          <w:rtl/>
        </w:rPr>
        <w:t>لمواءمة والتنسيق فيما بين هيئات المعاهدات، بما</w:t>
      </w:r>
      <w:r>
        <w:t> </w:t>
      </w:r>
      <w:r w:rsidRPr="00752E4A">
        <w:rPr>
          <w:rtl/>
        </w:rPr>
        <w:t>في ذلك تنفيذاً لدورة الاستعراض</w:t>
      </w:r>
      <w:r w:rsidRPr="00752E4A">
        <w:rPr>
          <w:rFonts w:hint="cs"/>
          <w:rtl/>
        </w:rPr>
        <w:t xml:space="preserve"> الثابتة</w:t>
      </w:r>
      <w:r w:rsidRPr="00752E4A">
        <w:rPr>
          <w:rtl/>
        </w:rPr>
        <w:t>؛</w:t>
      </w:r>
    </w:p>
    <w:p w14:paraId="6E5F78A0" w14:textId="77777777" w:rsidR="004E1F06" w:rsidRPr="00752E4A" w:rsidRDefault="004E1F06" w:rsidP="004E1F06">
      <w:pPr>
        <w:pStyle w:val="SingleTxt"/>
        <w:ind w:left="1930" w:hanging="663"/>
        <w:rPr>
          <w:rtl/>
        </w:rPr>
      </w:pPr>
      <w:r>
        <w:rPr>
          <w:rtl/>
        </w:rPr>
        <w:tab/>
      </w:r>
      <w:r w:rsidRPr="00752E4A">
        <w:rPr>
          <w:rtl/>
        </w:rPr>
        <w:tab/>
        <w:t>(</w:t>
      </w:r>
      <w:r w:rsidRPr="00752E4A">
        <w:rPr>
          <w:rFonts w:hint="cs"/>
          <w:rtl/>
        </w:rPr>
        <w:t>د</w:t>
      </w:r>
      <w:r w:rsidRPr="00752E4A">
        <w:rPr>
          <w:rtl/>
        </w:rPr>
        <w:t>)</w:t>
      </w:r>
      <w:r w:rsidRPr="00752E4A">
        <w:rPr>
          <w:rtl/>
        </w:rPr>
        <w:tab/>
        <w:t>في حالة اللجنة المعنية بحالات الاختفاء القسري، ستسعى اللجنة أيضا إلى تحقيق التنسيق والتكامل مع هيئات المعاهدات الأخرى لتقرر ما إذا كانت ستطلب معلومات إضافية ومتى تطلب هذه المعلومات.</w:t>
      </w:r>
    </w:p>
    <w:p w14:paraId="5FA377BA" w14:textId="77777777" w:rsidR="004E1F06" w:rsidRPr="00E94BA2" w:rsidRDefault="004E1F06" w:rsidP="004E1F06">
      <w:pPr>
        <w:pStyle w:val="SingleTxt"/>
        <w:spacing w:after="0" w:line="120" w:lineRule="exact"/>
        <w:rPr>
          <w:b/>
          <w:bCs/>
          <w:sz w:val="10"/>
          <w:rtl/>
        </w:rPr>
      </w:pPr>
    </w:p>
    <w:p w14:paraId="1D35001A" w14:textId="77777777" w:rsidR="004E1F06" w:rsidRPr="00752E4A" w:rsidRDefault="004E1F06" w:rsidP="004E1F06">
      <w:pPr>
        <w:pStyle w:val="H23"/>
        <w:ind w:left="1267" w:right="1267" w:hanging="1267"/>
      </w:pPr>
      <w:r>
        <w:rPr>
          <w:rtl/>
        </w:rPr>
        <w:tab/>
      </w:r>
      <w:r>
        <w:rPr>
          <w:rtl/>
        </w:rPr>
        <w:tab/>
      </w:r>
      <w:r w:rsidRPr="00752E4A">
        <w:rPr>
          <w:rFonts w:hint="cs"/>
          <w:rtl/>
        </w:rPr>
        <w:t xml:space="preserve">6 </w:t>
      </w:r>
      <w:r w:rsidRPr="00752E4A">
        <w:rPr>
          <w:rtl/>
        </w:rPr>
        <w:t>–</w:t>
      </w:r>
      <w:r>
        <w:rPr>
          <w:rtl/>
        </w:rPr>
        <w:tab/>
      </w:r>
      <w:r w:rsidRPr="00752E4A">
        <w:rPr>
          <w:rFonts w:hint="cs"/>
          <w:rtl/>
        </w:rPr>
        <w:t>الترتيبات التيسيرية المعقولة</w:t>
      </w:r>
    </w:p>
    <w:p w14:paraId="15519DA5" w14:textId="34D60723" w:rsidR="004E1F06" w:rsidRPr="00752E4A" w:rsidRDefault="004E1F06" w:rsidP="004E1F06">
      <w:pPr>
        <w:pStyle w:val="SingleTxt"/>
        <w:ind w:left="1930" w:hanging="663"/>
        <w:rPr>
          <w:rtl/>
        </w:rPr>
      </w:pPr>
      <w:r>
        <w:rPr>
          <w:rtl/>
        </w:rPr>
        <w:tab/>
      </w:r>
      <w:r w:rsidRPr="00752E4A">
        <w:rPr>
          <w:rtl/>
        </w:rPr>
        <w:tab/>
        <w:t xml:space="preserve">ينبغي أن تكون سياسة </w:t>
      </w:r>
      <w:r w:rsidRPr="00752E4A">
        <w:rPr>
          <w:rFonts w:hint="cs"/>
          <w:rtl/>
        </w:rPr>
        <w:t>ل</w:t>
      </w:r>
      <w:r w:rsidRPr="00752E4A">
        <w:rPr>
          <w:rtl/>
        </w:rPr>
        <w:t xml:space="preserve">لترتيبات التيسيرية المعقولة </w:t>
      </w:r>
      <w:r w:rsidRPr="00752E4A">
        <w:rPr>
          <w:rFonts w:hint="cs"/>
          <w:rtl/>
        </w:rPr>
        <w:t>ل</w:t>
      </w:r>
      <w:r w:rsidRPr="00752E4A">
        <w:rPr>
          <w:rtl/>
        </w:rPr>
        <w:t>مفوضية حقوق الإنسان جزءا لا</w:t>
      </w:r>
      <w:r>
        <w:rPr>
          <w:rFonts w:hint="cs"/>
          <w:rtl/>
        </w:rPr>
        <w:t> </w:t>
      </w:r>
      <w:r w:rsidRPr="00752E4A">
        <w:rPr>
          <w:rtl/>
        </w:rPr>
        <w:t>يتجزأ من أساليب العمل المنسقة لهيئات المعاهدات.</w:t>
      </w:r>
      <w:r w:rsidRPr="00752E4A">
        <w:rPr>
          <w:rFonts w:hint="cs"/>
          <w:rtl/>
        </w:rPr>
        <w:t xml:space="preserve"> </w:t>
      </w:r>
      <w:r w:rsidRPr="00752E4A">
        <w:rPr>
          <w:rtl/>
        </w:rPr>
        <w:t xml:space="preserve">وينبغي لمفوضية حقوق الإنسان أن تضع سياسة الترتيبات التيسيرية المعقولة </w:t>
      </w:r>
      <w:r w:rsidRPr="00752E4A">
        <w:rPr>
          <w:rFonts w:hint="cs"/>
          <w:rtl/>
        </w:rPr>
        <w:t xml:space="preserve">بالاعتماد على </w:t>
      </w:r>
      <w:r w:rsidRPr="00752E4A">
        <w:rPr>
          <w:rtl/>
        </w:rPr>
        <w:t>استراتيجية الأمم المتحدة لإدماج منظور الإعاقة لتمكين خبراء هيئات المعاهدات ذوي الإعاقة من المشاركة الكاملة في أعمال هيئات المعاهدات المعنية التي يعملون بها.</w:t>
      </w:r>
      <w:r w:rsidRPr="00752E4A">
        <w:rPr>
          <w:rFonts w:hint="cs"/>
          <w:rtl/>
        </w:rPr>
        <w:t xml:space="preserve"> </w:t>
      </w:r>
      <w:r w:rsidRPr="00752E4A">
        <w:rPr>
          <w:rtl/>
        </w:rPr>
        <w:t xml:space="preserve">ومن شأن سياسة الترتيبات التيسيرية المعقولة لمفوضية </w:t>
      </w:r>
      <w:r w:rsidRPr="00752E4A">
        <w:rPr>
          <w:rFonts w:hint="cs"/>
          <w:rtl/>
        </w:rPr>
        <w:t xml:space="preserve">حقوق الإنسان </w:t>
      </w:r>
      <w:r w:rsidRPr="00752E4A">
        <w:rPr>
          <w:rtl/>
        </w:rPr>
        <w:t xml:space="preserve">أن تمكن </w:t>
      </w:r>
      <w:r w:rsidRPr="00752E4A">
        <w:rPr>
          <w:rFonts w:hint="cs"/>
          <w:rtl/>
        </w:rPr>
        <w:t xml:space="preserve">المفوضية </w:t>
      </w:r>
      <w:r w:rsidRPr="00752E4A">
        <w:rPr>
          <w:rtl/>
        </w:rPr>
        <w:t>من تنفيذ بروتوكولات لتحديد وتوفير ما يتطلبه خبراء هيئات المعاهدات ذوي</w:t>
      </w:r>
      <w:r w:rsidR="00773A98">
        <w:rPr>
          <w:rFonts w:hint="cs"/>
          <w:rtl/>
        </w:rPr>
        <w:t> </w:t>
      </w:r>
      <w:r w:rsidRPr="00752E4A">
        <w:rPr>
          <w:rtl/>
        </w:rPr>
        <w:t>الإعاقة من أوجه التعديل والتكييف والدعم الخاصة ليتمكنوا من المشاركة والانخراط على قدم المساواة مع الآخرين.</w:t>
      </w:r>
      <w:r w:rsidRPr="00752E4A">
        <w:rPr>
          <w:rFonts w:hint="cs"/>
          <w:rtl/>
        </w:rPr>
        <w:t xml:space="preserve"> </w:t>
      </w:r>
      <w:r w:rsidRPr="00752E4A">
        <w:rPr>
          <w:rtl/>
        </w:rPr>
        <w:t>وينبغي أن تتضمن هذه السياسة آلية استعراض لضمان الوفاء بالمعيار القانوني لعدم التمييز على أساس الإعاقة والاعتراف بالحرمان من الترتيبات التيسيرية المعقولة كأساس للتمييز.</w:t>
      </w:r>
    </w:p>
    <w:p w14:paraId="77197F41" w14:textId="77777777" w:rsidR="004E1F06" w:rsidRPr="00E94BA2" w:rsidRDefault="004E1F06" w:rsidP="004E1F06">
      <w:pPr>
        <w:pStyle w:val="SingleTxt"/>
        <w:spacing w:after="0" w:line="120" w:lineRule="exact"/>
        <w:rPr>
          <w:b/>
          <w:bCs/>
          <w:sz w:val="10"/>
          <w:rtl/>
        </w:rPr>
      </w:pPr>
    </w:p>
    <w:p w14:paraId="2833E949" w14:textId="77777777" w:rsidR="004E1F06" w:rsidRPr="00752E4A" w:rsidRDefault="004E1F06" w:rsidP="004E1F06">
      <w:pPr>
        <w:pStyle w:val="H23"/>
        <w:ind w:left="1267" w:right="1267" w:hanging="1267"/>
      </w:pPr>
      <w:r>
        <w:rPr>
          <w:rtl/>
        </w:rPr>
        <w:tab/>
      </w:r>
      <w:r>
        <w:rPr>
          <w:rtl/>
        </w:rPr>
        <w:tab/>
      </w:r>
      <w:r w:rsidRPr="00752E4A">
        <w:rPr>
          <w:rFonts w:hint="cs"/>
          <w:rtl/>
        </w:rPr>
        <w:t xml:space="preserve">7 </w:t>
      </w:r>
      <w:r w:rsidRPr="00752E4A">
        <w:rPr>
          <w:rtl/>
        </w:rPr>
        <w:t>–</w:t>
      </w:r>
      <w:r>
        <w:rPr>
          <w:rtl/>
        </w:rPr>
        <w:tab/>
      </w:r>
      <w:r w:rsidRPr="00752E4A">
        <w:rPr>
          <w:rFonts w:hint="cs"/>
          <w:rtl/>
        </w:rPr>
        <w:t>التحديث الرقمي</w:t>
      </w:r>
    </w:p>
    <w:p w14:paraId="6A8954FB" w14:textId="77777777" w:rsidR="004E1F06" w:rsidRPr="00752E4A" w:rsidRDefault="004E1F06" w:rsidP="004E1F06">
      <w:pPr>
        <w:pStyle w:val="SingleTxt"/>
        <w:ind w:left="1930" w:hanging="663"/>
      </w:pPr>
      <w:r>
        <w:rPr>
          <w:rtl/>
        </w:rPr>
        <w:tab/>
      </w:r>
      <w:r w:rsidRPr="00752E4A">
        <w:rPr>
          <w:rtl/>
        </w:rPr>
        <w:tab/>
        <w:t>(أ)</w:t>
      </w:r>
      <w:r w:rsidRPr="00752E4A">
        <w:rPr>
          <w:rtl/>
        </w:rPr>
        <w:tab/>
        <w:t xml:space="preserve">بينما ينبغي دائما إجراء استعراضات الدول الأطراف حضورياً، فإن هناك مجالات لعمل هيئات المعاهدات يمكن أن تستفيد من استخدام منصات رقمية متقدمة ومتكاملة، بما في ذلك </w:t>
      </w:r>
      <w:r w:rsidRPr="00752E4A">
        <w:rPr>
          <w:rFonts w:hint="cs"/>
          <w:rtl/>
        </w:rPr>
        <w:t xml:space="preserve">عقد </w:t>
      </w:r>
      <w:r w:rsidRPr="00752E4A">
        <w:rPr>
          <w:rtl/>
        </w:rPr>
        <w:t xml:space="preserve">الاجتماعات </w:t>
      </w:r>
      <w:r w:rsidRPr="00752E4A">
        <w:rPr>
          <w:rFonts w:hint="cs"/>
          <w:rtl/>
        </w:rPr>
        <w:t>بصيغة مختلطة</w:t>
      </w:r>
      <w:r w:rsidRPr="00752E4A">
        <w:rPr>
          <w:rtl/>
        </w:rPr>
        <w:t xml:space="preserve"> مع الدول الأطراف في </w:t>
      </w:r>
      <w:r w:rsidRPr="00752E4A">
        <w:rPr>
          <w:rFonts w:hint="cs"/>
          <w:rtl/>
        </w:rPr>
        <w:t>ال</w:t>
      </w:r>
      <w:r w:rsidRPr="00752E4A">
        <w:rPr>
          <w:rtl/>
        </w:rPr>
        <w:t xml:space="preserve">ظروف </w:t>
      </w:r>
      <w:r w:rsidRPr="00752E4A">
        <w:rPr>
          <w:rFonts w:hint="cs"/>
          <w:rtl/>
        </w:rPr>
        <w:t>ال</w:t>
      </w:r>
      <w:r w:rsidRPr="00752E4A">
        <w:rPr>
          <w:rtl/>
        </w:rPr>
        <w:t xml:space="preserve">استثنائية. وينبغي أن تكون المنصات فعالة وشفافة وفي المتناول وآمنة، وأن تكفل السرية وأن تضمن </w:t>
      </w:r>
      <w:r w:rsidRPr="00752E4A">
        <w:rPr>
          <w:rFonts w:hint="cs"/>
          <w:rtl/>
        </w:rPr>
        <w:t xml:space="preserve">جميع </w:t>
      </w:r>
      <w:r w:rsidRPr="00752E4A">
        <w:rPr>
          <w:rtl/>
        </w:rPr>
        <w:t xml:space="preserve">حقوق </w:t>
      </w:r>
      <w:r w:rsidRPr="00752E4A">
        <w:rPr>
          <w:rFonts w:hint="cs"/>
          <w:rtl/>
        </w:rPr>
        <w:t>ال</w:t>
      </w:r>
      <w:r w:rsidRPr="00752E4A">
        <w:rPr>
          <w:rtl/>
        </w:rPr>
        <w:t xml:space="preserve">ملكية </w:t>
      </w:r>
      <w:r w:rsidRPr="00752E4A">
        <w:rPr>
          <w:rFonts w:hint="cs"/>
          <w:rtl/>
        </w:rPr>
        <w:t xml:space="preserve">العائدة </w:t>
      </w:r>
      <w:r w:rsidRPr="00752E4A">
        <w:rPr>
          <w:rtl/>
        </w:rPr>
        <w:t>للأمم المتحدة؛</w:t>
      </w:r>
    </w:p>
    <w:p w14:paraId="318E1B9E" w14:textId="77777777" w:rsidR="004E1F06" w:rsidRPr="00752E4A" w:rsidRDefault="004E1F06" w:rsidP="004E1F06">
      <w:pPr>
        <w:pStyle w:val="SingleTxt"/>
        <w:ind w:left="1930" w:hanging="663"/>
        <w:rPr>
          <w:rtl/>
        </w:rPr>
      </w:pPr>
      <w:r>
        <w:rPr>
          <w:rtl/>
        </w:rPr>
        <w:tab/>
      </w:r>
      <w:r w:rsidRPr="00752E4A">
        <w:rPr>
          <w:rtl/>
        </w:rPr>
        <w:tab/>
        <w:t>(ب)</w:t>
      </w:r>
      <w:r w:rsidRPr="00752E4A">
        <w:rPr>
          <w:rtl/>
        </w:rPr>
        <w:tab/>
        <w:t xml:space="preserve">يجب استكمال نظام رقمي لإدارة ملفات القضايا </w:t>
      </w:r>
      <w:r w:rsidRPr="00752E4A">
        <w:rPr>
          <w:rFonts w:hint="cs"/>
          <w:rtl/>
        </w:rPr>
        <w:t>الم</w:t>
      </w:r>
      <w:r w:rsidRPr="00752E4A">
        <w:rPr>
          <w:rtl/>
        </w:rPr>
        <w:t>تعلق</w:t>
      </w:r>
      <w:r w:rsidRPr="00752E4A">
        <w:rPr>
          <w:rFonts w:hint="cs"/>
          <w:rtl/>
        </w:rPr>
        <w:t>ة</w:t>
      </w:r>
      <w:r w:rsidRPr="00752E4A">
        <w:rPr>
          <w:rtl/>
        </w:rPr>
        <w:t xml:space="preserve"> بالبلاغات الفردية والإجراءات العاجلة للجنة المعنية بحالات الاختفاء القسري للسماح بتحميل البلاغات وتتبع العملية، بما في ذلك حالة القضية.</w:t>
      </w:r>
      <w:r w:rsidRPr="00752E4A">
        <w:rPr>
          <w:rFonts w:hint="cs"/>
          <w:rtl/>
        </w:rPr>
        <w:t xml:space="preserve"> </w:t>
      </w:r>
      <w:r w:rsidRPr="00752E4A">
        <w:rPr>
          <w:rtl/>
        </w:rPr>
        <w:t>و</w:t>
      </w:r>
      <w:r w:rsidRPr="00752E4A">
        <w:rPr>
          <w:rFonts w:hint="cs"/>
          <w:rtl/>
        </w:rPr>
        <w:t xml:space="preserve">ينبغي </w:t>
      </w:r>
      <w:r w:rsidRPr="00752E4A">
        <w:rPr>
          <w:rtl/>
        </w:rPr>
        <w:t>تبسيط عملية تقديم ال</w:t>
      </w:r>
      <w:r w:rsidRPr="00752E4A">
        <w:rPr>
          <w:rFonts w:hint="cs"/>
          <w:rtl/>
        </w:rPr>
        <w:t>بلاغات</w:t>
      </w:r>
      <w:r w:rsidRPr="00752E4A">
        <w:rPr>
          <w:rtl/>
        </w:rPr>
        <w:t xml:space="preserve">، </w:t>
      </w:r>
      <w:r w:rsidRPr="00752E4A">
        <w:rPr>
          <w:rFonts w:hint="cs"/>
          <w:rtl/>
        </w:rPr>
        <w:t>ل</w:t>
      </w:r>
      <w:r w:rsidRPr="00752E4A">
        <w:rPr>
          <w:rtl/>
        </w:rPr>
        <w:t>إتاحة خيار ال</w:t>
      </w:r>
      <w:r w:rsidRPr="00752E4A">
        <w:rPr>
          <w:rFonts w:hint="cs"/>
          <w:rtl/>
        </w:rPr>
        <w:t xml:space="preserve">تواصل </w:t>
      </w:r>
      <w:r w:rsidRPr="00752E4A">
        <w:rPr>
          <w:rtl/>
        </w:rPr>
        <w:t>عن طريق التداول بالفيديو، و</w:t>
      </w:r>
      <w:r w:rsidRPr="00752E4A">
        <w:rPr>
          <w:rFonts w:hint="cs"/>
          <w:rtl/>
        </w:rPr>
        <w:t xml:space="preserve">الإدلاء بتصريحات </w:t>
      </w:r>
      <w:r w:rsidRPr="00752E4A">
        <w:rPr>
          <w:rtl/>
        </w:rPr>
        <w:t>شفوية، و</w:t>
      </w:r>
      <w:r w:rsidRPr="00752E4A">
        <w:rPr>
          <w:rFonts w:hint="cs"/>
          <w:rtl/>
        </w:rPr>
        <w:t xml:space="preserve">تقديم </w:t>
      </w:r>
      <w:r w:rsidRPr="00752E4A">
        <w:rPr>
          <w:rtl/>
        </w:rPr>
        <w:t xml:space="preserve">الدول الأطراف </w:t>
      </w:r>
      <w:r w:rsidRPr="00752E4A">
        <w:rPr>
          <w:rFonts w:hint="cs"/>
          <w:rtl/>
        </w:rPr>
        <w:t xml:space="preserve">ردودها </w:t>
      </w:r>
      <w:r w:rsidRPr="00752E4A">
        <w:rPr>
          <w:rtl/>
        </w:rPr>
        <w:t>في الوقت الحقيقي.</w:t>
      </w:r>
      <w:r w:rsidRPr="00752E4A">
        <w:rPr>
          <w:rFonts w:hint="cs"/>
          <w:rtl/>
        </w:rPr>
        <w:t xml:space="preserve"> </w:t>
      </w:r>
      <w:r w:rsidRPr="00752E4A">
        <w:rPr>
          <w:rtl/>
        </w:rPr>
        <w:t>ويتعين أن تكون الأدوات الرقمية اللازمة لهذه العملية آمنة وفي المتناول؛</w:t>
      </w:r>
    </w:p>
    <w:p w14:paraId="33C64E99" w14:textId="77777777" w:rsidR="004E1F06" w:rsidRPr="00752E4A" w:rsidRDefault="004E1F06" w:rsidP="004E1F06">
      <w:pPr>
        <w:pStyle w:val="SingleTxt"/>
        <w:ind w:left="1930" w:hanging="663"/>
      </w:pPr>
      <w:r>
        <w:rPr>
          <w:rtl/>
        </w:rPr>
        <w:tab/>
      </w:r>
      <w:r w:rsidRPr="00752E4A">
        <w:rPr>
          <w:rtl/>
        </w:rPr>
        <w:tab/>
        <w:t>(</w:t>
      </w:r>
      <w:r w:rsidRPr="00752E4A">
        <w:rPr>
          <w:rFonts w:hint="cs"/>
          <w:rtl/>
        </w:rPr>
        <w:t>ج</w:t>
      </w:r>
      <w:r w:rsidRPr="00752E4A">
        <w:rPr>
          <w:rtl/>
        </w:rPr>
        <w:t>)</w:t>
      </w:r>
      <w:r w:rsidRPr="00752E4A">
        <w:rPr>
          <w:rtl/>
        </w:rPr>
        <w:tab/>
        <w:t xml:space="preserve">يمكن أيضا تقديم الخيار الرقمي للدول الجزرية الصغيرة النامية وأقل البلدان نموا التي تطلبه إما كتدبير لتوفير التكاليف، </w:t>
      </w:r>
      <w:r w:rsidRPr="00752E4A">
        <w:rPr>
          <w:rFonts w:hint="cs"/>
          <w:rtl/>
        </w:rPr>
        <w:t xml:space="preserve">بالنظر إلى ارتفاع تكاليف الحضور </w:t>
      </w:r>
      <w:r w:rsidRPr="00752E4A">
        <w:rPr>
          <w:rtl/>
        </w:rPr>
        <w:t xml:space="preserve">الشخصي في جنيف، أو نتيجة لظروف استثنائية مؤقتة (مثل الكوارث الطبيعية والجوائح). وقد يتيح هذا الخيار إمكانية الحد من الأعمال </w:t>
      </w:r>
      <w:r w:rsidRPr="00752E4A">
        <w:rPr>
          <w:rFonts w:hint="cs"/>
          <w:rtl/>
        </w:rPr>
        <w:t xml:space="preserve">المتراكمة </w:t>
      </w:r>
      <w:r w:rsidRPr="00752E4A">
        <w:rPr>
          <w:rtl/>
        </w:rPr>
        <w:t>غير المنجزة في تلك الدول الأطراف؛</w:t>
      </w:r>
    </w:p>
    <w:p w14:paraId="59C20106" w14:textId="77777777" w:rsidR="004E1F06" w:rsidRPr="00752E4A" w:rsidRDefault="004E1F06" w:rsidP="004E1F06">
      <w:pPr>
        <w:pStyle w:val="SingleTxt"/>
        <w:ind w:left="1930" w:hanging="663"/>
        <w:rPr>
          <w:rtl/>
        </w:rPr>
      </w:pPr>
      <w:r>
        <w:rPr>
          <w:rtl/>
        </w:rPr>
        <w:lastRenderedPageBreak/>
        <w:tab/>
      </w:r>
      <w:r w:rsidRPr="00752E4A">
        <w:rPr>
          <w:rtl/>
        </w:rPr>
        <w:tab/>
        <w:t>(</w:t>
      </w:r>
      <w:r w:rsidRPr="00752E4A">
        <w:rPr>
          <w:rFonts w:hint="cs"/>
          <w:rtl/>
        </w:rPr>
        <w:t>د</w:t>
      </w:r>
      <w:r w:rsidRPr="00752E4A">
        <w:rPr>
          <w:rtl/>
        </w:rPr>
        <w:t>)</w:t>
      </w:r>
      <w:r w:rsidRPr="00752E4A">
        <w:rPr>
          <w:rtl/>
        </w:rPr>
        <w:tab/>
        <w:t>من شأن التفاعل مع منظمات المجتمع المدني و</w:t>
      </w:r>
      <w:r w:rsidRPr="00752E4A">
        <w:rPr>
          <w:rFonts w:hint="cs"/>
          <w:rtl/>
        </w:rPr>
        <w:t xml:space="preserve">مع </w:t>
      </w:r>
      <w:r w:rsidRPr="00752E4A">
        <w:rPr>
          <w:rtl/>
        </w:rPr>
        <w:t xml:space="preserve">غيرها من الجهات الفاعلة من غير الدول أن </w:t>
      </w:r>
      <w:r w:rsidRPr="00752E4A">
        <w:rPr>
          <w:rFonts w:hint="cs"/>
          <w:rtl/>
        </w:rPr>
        <w:t>ي</w:t>
      </w:r>
      <w:r w:rsidRPr="00752E4A">
        <w:rPr>
          <w:rtl/>
        </w:rPr>
        <w:t xml:space="preserve">تعزَّز </w:t>
      </w:r>
      <w:r w:rsidRPr="00752E4A">
        <w:rPr>
          <w:rFonts w:hint="cs"/>
          <w:rtl/>
        </w:rPr>
        <w:t xml:space="preserve">عن طريق </w:t>
      </w:r>
      <w:r w:rsidRPr="00752E4A">
        <w:rPr>
          <w:rtl/>
        </w:rPr>
        <w:t>ال</w:t>
      </w:r>
      <w:r w:rsidRPr="00752E4A">
        <w:rPr>
          <w:rFonts w:hint="cs"/>
          <w:rtl/>
        </w:rPr>
        <w:t xml:space="preserve">قيام </w:t>
      </w:r>
      <w:r w:rsidRPr="00752E4A">
        <w:rPr>
          <w:rtl/>
        </w:rPr>
        <w:t>على الإنترنت بأنشطة تو</w:t>
      </w:r>
      <w:r w:rsidRPr="00752E4A">
        <w:rPr>
          <w:rFonts w:hint="cs"/>
          <w:rtl/>
        </w:rPr>
        <w:t>اصلية</w:t>
      </w:r>
      <w:r w:rsidRPr="00752E4A">
        <w:rPr>
          <w:rtl/>
        </w:rPr>
        <w:t xml:space="preserve"> </w:t>
      </w:r>
      <w:r w:rsidRPr="00752E4A">
        <w:rPr>
          <w:rFonts w:hint="cs"/>
          <w:rtl/>
        </w:rPr>
        <w:t xml:space="preserve">من قبيل تنظيم </w:t>
      </w:r>
      <w:r w:rsidRPr="00752E4A">
        <w:rPr>
          <w:rtl/>
        </w:rPr>
        <w:t xml:space="preserve">الحلقات الدراسية الإقليمية الشبكية والمشاورات الإقليمية، </w:t>
      </w:r>
      <w:r w:rsidRPr="00752E4A">
        <w:rPr>
          <w:rFonts w:hint="cs"/>
          <w:rtl/>
        </w:rPr>
        <w:t xml:space="preserve">وهي أنشطة سبق أن </w:t>
      </w:r>
      <w:r w:rsidRPr="00752E4A">
        <w:rPr>
          <w:rtl/>
        </w:rPr>
        <w:t>اضطلعت بها بنجاح هيئات المعاهدات بدعم من مفوضية حقوق الإنسان.</w:t>
      </w:r>
      <w:r w:rsidRPr="00752E4A">
        <w:rPr>
          <w:rFonts w:hint="cs"/>
          <w:rtl/>
        </w:rPr>
        <w:t xml:space="preserve"> </w:t>
      </w:r>
      <w:r w:rsidRPr="00752E4A">
        <w:rPr>
          <w:rtl/>
        </w:rPr>
        <w:t>ويمكن تحقيق ذلك أيضا، حسب الاقتضاء، عن طريق نقل</w:t>
      </w:r>
      <w:r w:rsidRPr="00752E4A">
        <w:rPr>
          <w:rFonts w:hint="cs"/>
          <w:rtl/>
        </w:rPr>
        <w:t xml:space="preserve"> </w:t>
      </w:r>
      <w:r w:rsidRPr="00752E4A">
        <w:rPr>
          <w:rtl/>
        </w:rPr>
        <w:t>بعض ممارسات هيئات المعاهدات إلى الصيغ الإلكترونية، مثل عقد مشاورات إقليمية عبر الإنترنت لمدة أيام من المناقشة العامة.</w:t>
      </w:r>
      <w:r w:rsidRPr="00752E4A">
        <w:rPr>
          <w:rFonts w:hint="cs"/>
          <w:rtl/>
        </w:rPr>
        <w:t xml:space="preserve"> </w:t>
      </w:r>
      <w:r w:rsidRPr="00752E4A">
        <w:rPr>
          <w:rtl/>
        </w:rPr>
        <w:t>ويمكن أيضا للأفرقة العاملة والأفرقة العاملة المشتركة بين هيئات المعاهدات أن تستفيد من الأدوات الرقمية.</w:t>
      </w:r>
      <w:r w:rsidRPr="00752E4A">
        <w:rPr>
          <w:rFonts w:hint="cs"/>
          <w:rtl/>
        </w:rPr>
        <w:t xml:space="preserve"> </w:t>
      </w:r>
      <w:r w:rsidRPr="00752E4A">
        <w:rPr>
          <w:rtl/>
        </w:rPr>
        <w:t>وينبغي إجراء الأنشطة المقدمة على الإنترنت مع توفير خدمة الترجمة الشفوية الفورية؛</w:t>
      </w:r>
    </w:p>
    <w:p w14:paraId="02AE1AED" w14:textId="77777777" w:rsidR="004E1F06" w:rsidRPr="00752E4A" w:rsidRDefault="004E1F06" w:rsidP="004E1F06">
      <w:pPr>
        <w:pStyle w:val="SingleTxt"/>
        <w:ind w:left="1930" w:hanging="663"/>
      </w:pPr>
      <w:r>
        <w:rPr>
          <w:rtl/>
        </w:rPr>
        <w:tab/>
      </w:r>
      <w:r w:rsidRPr="00752E4A">
        <w:rPr>
          <w:rtl/>
        </w:rPr>
        <w:tab/>
        <w:t>(</w:t>
      </w:r>
      <w:r w:rsidRPr="00752E4A">
        <w:rPr>
          <w:rFonts w:hint="cs"/>
          <w:rtl/>
        </w:rPr>
        <w:t>هـ</w:t>
      </w:r>
      <w:r w:rsidRPr="00752E4A">
        <w:rPr>
          <w:rtl/>
        </w:rPr>
        <w:t>)</w:t>
      </w:r>
      <w:r w:rsidRPr="00752E4A">
        <w:rPr>
          <w:rtl/>
        </w:rPr>
        <w:tab/>
      </w:r>
      <w:r w:rsidRPr="00752E4A">
        <w:rPr>
          <w:rFonts w:hint="cs"/>
          <w:rtl/>
        </w:rPr>
        <w:t>ا</w:t>
      </w:r>
      <w:r w:rsidRPr="00752E4A">
        <w:rPr>
          <w:rtl/>
        </w:rPr>
        <w:t>لمنصات و</w:t>
      </w:r>
      <w:r w:rsidRPr="00752E4A">
        <w:rPr>
          <w:rFonts w:hint="cs"/>
          <w:rtl/>
        </w:rPr>
        <w:t>ال</w:t>
      </w:r>
      <w:r w:rsidRPr="00752E4A">
        <w:rPr>
          <w:rtl/>
        </w:rPr>
        <w:t xml:space="preserve">أدوات </w:t>
      </w:r>
      <w:r w:rsidRPr="00752E4A">
        <w:rPr>
          <w:rFonts w:hint="cs"/>
          <w:rtl/>
        </w:rPr>
        <w:t>اللازمة للتحديث</w:t>
      </w:r>
      <w:r w:rsidRPr="00752E4A">
        <w:rPr>
          <w:rtl/>
        </w:rPr>
        <w:t xml:space="preserve"> الرقمي </w:t>
      </w:r>
      <w:r w:rsidRPr="00752E4A">
        <w:rPr>
          <w:rFonts w:hint="cs"/>
          <w:rtl/>
        </w:rPr>
        <w:t xml:space="preserve">تكتسي </w:t>
      </w:r>
      <w:r w:rsidRPr="00752E4A">
        <w:rPr>
          <w:rtl/>
        </w:rPr>
        <w:t xml:space="preserve">أهمية حاسمة وستتطلب نظاما </w:t>
      </w:r>
      <w:r w:rsidRPr="00752E4A">
        <w:rPr>
          <w:rFonts w:hint="cs"/>
          <w:rtl/>
        </w:rPr>
        <w:t xml:space="preserve">عصريا </w:t>
      </w:r>
      <w:r w:rsidRPr="00752E4A">
        <w:rPr>
          <w:rtl/>
        </w:rPr>
        <w:t xml:space="preserve">لإدارة الملفات وتبادل الوثائق. وينبغي </w:t>
      </w:r>
      <w:r w:rsidRPr="00752E4A">
        <w:rPr>
          <w:rFonts w:hint="cs"/>
          <w:rtl/>
        </w:rPr>
        <w:t>ل</w:t>
      </w:r>
      <w:r w:rsidRPr="00752E4A">
        <w:rPr>
          <w:rtl/>
        </w:rPr>
        <w:t xml:space="preserve">هذه </w:t>
      </w:r>
      <w:r w:rsidRPr="00752E4A">
        <w:rPr>
          <w:rFonts w:hint="cs"/>
          <w:rtl/>
        </w:rPr>
        <w:t>المنصات والأدوات أن تيسر مشاركة</w:t>
      </w:r>
      <w:r w:rsidRPr="00752E4A">
        <w:rPr>
          <w:rtl/>
        </w:rPr>
        <w:t xml:space="preserve"> أصحاب المصلحة أو</w:t>
      </w:r>
      <w:r>
        <w:t> </w:t>
      </w:r>
      <w:r w:rsidRPr="00752E4A">
        <w:rPr>
          <w:rtl/>
        </w:rPr>
        <w:t xml:space="preserve">العمل المشترك الذي </w:t>
      </w:r>
      <w:r w:rsidRPr="00752E4A">
        <w:rPr>
          <w:rFonts w:hint="cs"/>
          <w:rtl/>
        </w:rPr>
        <w:t>يمكن أن</w:t>
      </w:r>
      <w:r w:rsidRPr="00752E4A">
        <w:rPr>
          <w:rtl/>
        </w:rPr>
        <w:t xml:space="preserve"> تضطلع به هيئات المعاهدات. وستكون هناك حاجة إلى منصة </w:t>
      </w:r>
      <w:r w:rsidRPr="00752E4A">
        <w:rPr>
          <w:rFonts w:hint="cs"/>
          <w:rtl/>
        </w:rPr>
        <w:t xml:space="preserve">للتداول </w:t>
      </w:r>
      <w:r w:rsidRPr="00752E4A">
        <w:rPr>
          <w:rtl/>
        </w:rPr>
        <w:t>عبر الفيديو</w:t>
      </w:r>
      <w:r w:rsidRPr="00752E4A">
        <w:rPr>
          <w:rFonts w:hint="cs"/>
          <w:rtl/>
        </w:rPr>
        <w:t>/</w:t>
      </w:r>
      <w:r w:rsidRPr="00752E4A">
        <w:rPr>
          <w:rtl/>
        </w:rPr>
        <w:t>البث ع</w:t>
      </w:r>
      <w:r w:rsidRPr="00752E4A">
        <w:rPr>
          <w:rFonts w:hint="cs"/>
          <w:rtl/>
        </w:rPr>
        <w:t>لى</w:t>
      </w:r>
      <w:r w:rsidRPr="00752E4A">
        <w:rPr>
          <w:rtl/>
        </w:rPr>
        <w:t xml:space="preserve"> الإنترنت </w:t>
      </w:r>
      <w:r w:rsidRPr="00752E4A">
        <w:rPr>
          <w:rFonts w:hint="cs"/>
          <w:rtl/>
        </w:rPr>
        <w:t>ت</w:t>
      </w:r>
      <w:r w:rsidRPr="00752E4A">
        <w:rPr>
          <w:rtl/>
        </w:rPr>
        <w:t xml:space="preserve">كون </w:t>
      </w:r>
      <w:r w:rsidRPr="00752E4A">
        <w:rPr>
          <w:rFonts w:hint="cs"/>
          <w:rtl/>
        </w:rPr>
        <w:t>ميسرة ال</w:t>
      </w:r>
      <w:r w:rsidRPr="00752E4A">
        <w:rPr>
          <w:rtl/>
        </w:rPr>
        <w:t xml:space="preserve">استخدام ولها مقومات الاستمرار </w:t>
      </w:r>
      <w:r w:rsidRPr="00752E4A">
        <w:rPr>
          <w:rFonts w:hint="cs"/>
          <w:rtl/>
        </w:rPr>
        <w:t>رغم</w:t>
      </w:r>
      <w:r w:rsidRPr="00752E4A">
        <w:rPr>
          <w:rtl/>
        </w:rPr>
        <w:t xml:space="preserve"> الفجوة الرقمية؛</w:t>
      </w:r>
    </w:p>
    <w:p w14:paraId="6C4B9E1B" w14:textId="77777777" w:rsidR="004E1F06" w:rsidRPr="00752E4A" w:rsidRDefault="004E1F06" w:rsidP="004E1F06">
      <w:pPr>
        <w:pStyle w:val="SingleTxt"/>
        <w:ind w:left="1930" w:hanging="663"/>
        <w:rPr>
          <w:rtl/>
        </w:rPr>
      </w:pPr>
      <w:r>
        <w:rPr>
          <w:rtl/>
        </w:rPr>
        <w:tab/>
      </w:r>
      <w:r w:rsidRPr="00752E4A">
        <w:rPr>
          <w:rtl/>
        </w:rPr>
        <w:tab/>
        <w:t>(</w:t>
      </w:r>
      <w:r w:rsidRPr="00752E4A">
        <w:rPr>
          <w:rFonts w:hint="cs"/>
          <w:rtl/>
        </w:rPr>
        <w:t>و</w:t>
      </w:r>
      <w:r w:rsidRPr="00752E4A">
        <w:rPr>
          <w:rtl/>
        </w:rPr>
        <w:t>)</w:t>
      </w:r>
      <w:r w:rsidRPr="00752E4A">
        <w:rPr>
          <w:rtl/>
        </w:rPr>
        <w:tab/>
        <w:t xml:space="preserve">سيتطلب </w:t>
      </w:r>
      <w:r w:rsidRPr="00752E4A">
        <w:rPr>
          <w:rFonts w:hint="cs"/>
          <w:rtl/>
        </w:rPr>
        <w:t xml:space="preserve">أخذ </w:t>
      </w:r>
      <w:r w:rsidRPr="00752E4A">
        <w:rPr>
          <w:rtl/>
        </w:rPr>
        <w:t xml:space="preserve">المفوضية </w:t>
      </w:r>
      <w:r w:rsidRPr="00752E4A">
        <w:rPr>
          <w:rFonts w:hint="cs"/>
          <w:rtl/>
        </w:rPr>
        <w:t>ب</w:t>
      </w:r>
      <w:r w:rsidRPr="00752E4A">
        <w:rPr>
          <w:rtl/>
        </w:rPr>
        <w:t>هذه المنصات موارد مكرسة وتفاعلاً كبيراً مع خبراء هيئات المعاهدات وجميع أصحاب المصلحة ل</w:t>
      </w:r>
      <w:r w:rsidRPr="00752E4A">
        <w:rPr>
          <w:rFonts w:hint="cs"/>
          <w:rtl/>
        </w:rPr>
        <w:t>لتأكد من أن هذه المنصات يمكن</w:t>
      </w:r>
      <w:r w:rsidRPr="00752E4A">
        <w:rPr>
          <w:rtl/>
        </w:rPr>
        <w:t xml:space="preserve"> تكييفها لتلبية احتياجات جميع هيئات المعاهدات.</w:t>
      </w:r>
    </w:p>
    <w:p w14:paraId="2BFD71DD" w14:textId="77777777" w:rsidR="004E1F06" w:rsidRPr="00752E4A" w:rsidRDefault="004E1F06" w:rsidP="004E1F06">
      <w:pPr>
        <w:pStyle w:val="SingleTxt"/>
      </w:pPr>
      <w:r w:rsidRPr="00752E4A">
        <w:rPr>
          <w:rFonts w:hint="cs"/>
          <w:rtl/>
        </w:rPr>
        <w:t>56</w:t>
      </w:r>
      <w:r w:rsidRPr="00752E4A">
        <w:rPr>
          <w:rtl/>
        </w:rPr>
        <w:t xml:space="preserve"> -</w:t>
      </w:r>
      <w:r w:rsidRPr="00752E4A">
        <w:rPr>
          <w:rtl/>
        </w:rPr>
        <w:tab/>
      </w:r>
      <w:r w:rsidRPr="00752E4A">
        <w:rPr>
          <w:rFonts w:hint="cs"/>
          <w:rtl/>
        </w:rPr>
        <w:t>ويطلب الرؤساء إلى مفوضية حقوق الإنسان صياغة خطة عمل لتنفيذ الاستنتاجات</w:t>
      </w:r>
      <w:r w:rsidRPr="00752E4A">
        <w:rPr>
          <w:rtl/>
        </w:rPr>
        <w:t>.</w:t>
      </w:r>
    </w:p>
    <w:p w14:paraId="35060606" w14:textId="77777777" w:rsidR="004E1F06" w:rsidRPr="00E94BA2" w:rsidRDefault="004E1F06" w:rsidP="004E1F06">
      <w:pPr>
        <w:pStyle w:val="SingleTxt"/>
        <w:spacing w:after="0" w:line="120" w:lineRule="exact"/>
        <w:rPr>
          <w:b/>
          <w:bCs/>
          <w:sz w:val="10"/>
          <w:rtl/>
        </w:rPr>
      </w:pPr>
    </w:p>
    <w:p w14:paraId="4321ECBF" w14:textId="77777777" w:rsidR="004E1F06" w:rsidRPr="00752E4A" w:rsidRDefault="004E1F06" w:rsidP="004E1F06">
      <w:pPr>
        <w:pStyle w:val="H1"/>
      </w:pPr>
      <w:r w:rsidRPr="00752E4A">
        <w:rPr>
          <w:rtl/>
        </w:rPr>
        <w:tab/>
        <w:t>باء</w:t>
      </w:r>
      <w:r w:rsidRPr="00752E4A">
        <w:rPr>
          <w:rFonts w:hint="cs"/>
          <w:rtl/>
        </w:rPr>
        <w:t xml:space="preserve"> </w:t>
      </w:r>
      <w:r w:rsidRPr="00752E4A">
        <w:rPr>
          <w:rtl/>
        </w:rPr>
        <w:t>-</w:t>
      </w:r>
      <w:r w:rsidRPr="00752E4A">
        <w:rPr>
          <w:rtl/>
        </w:rPr>
        <w:tab/>
        <w:t>التقدم المحرز في مواءمة أساليب عمل وممارسات هيئات المعاهدات، بما في ذلك فيما</w:t>
      </w:r>
      <w:r>
        <w:rPr>
          <w:rFonts w:hint="cs"/>
          <w:rtl/>
        </w:rPr>
        <w:t> </w:t>
      </w:r>
      <w:r w:rsidRPr="00752E4A">
        <w:rPr>
          <w:rtl/>
        </w:rPr>
        <w:t>يتعلق بالجدول الزمني ل</w:t>
      </w:r>
      <w:r w:rsidRPr="00752E4A">
        <w:rPr>
          <w:rFonts w:hint="cs"/>
          <w:rtl/>
        </w:rPr>
        <w:t>عمليات ا</w:t>
      </w:r>
      <w:r w:rsidRPr="00752E4A">
        <w:rPr>
          <w:rtl/>
        </w:rPr>
        <w:t>لاستعراض الدوري</w:t>
      </w:r>
      <w:r w:rsidRPr="00752E4A">
        <w:rPr>
          <w:rFonts w:hint="cs"/>
          <w:rtl/>
        </w:rPr>
        <w:t>ة</w:t>
      </w:r>
    </w:p>
    <w:p w14:paraId="078429B1" w14:textId="77777777" w:rsidR="004E1F06" w:rsidRPr="00752E4A" w:rsidRDefault="004E1F06" w:rsidP="004E1F06">
      <w:pPr>
        <w:pStyle w:val="SingleTxt"/>
      </w:pPr>
      <w:r w:rsidRPr="00752E4A">
        <w:rPr>
          <w:rFonts w:hint="cs"/>
          <w:rtl/>
        </w:rPr>
        <w:t>57</w:t>
      </w:r>
      <w:r w:rsidRPr="00752E4A">
        <w:rPr>
          <w:rtl/>
        </w:rPr>
        <w:t xml:space="preserve"> -</w:t>
      </w:r>
      <w:r w:rsidRPr="00752E4A">
        <w:rPr>
          <w:rtl/>
        </w:rPr>
        <w:tab/>
        <w:t>طلب الرؤساء</w:t>
      </w:r>
      <w:r w:rsidRPr="00752E4A">
        <w:rPr>
          <w:rFonts w:hint="cs"/>
          <w:rtl/>
        </w:rPr>
        <w:t xml:space="preserve"> </w:t>
      </w:r>
      <w:r w:rsidRPr="00752E4A">
        <w:rPr>
          <w:rtl/>
        </w:rPr>
        <w:t xml:space="preserve">إلى الأمانة، </w:t>
      </w:r>
      <w:r w:rsidRPr="00752E4A">
        <w:rPr>
          <w:rFonts w:hint="cs"/>
          <w:rtl/>
        </w:rPr>
        <w:t xml:space="preserve">في إطار الاستعداد </w:t>
      </w:r>
      <w:r w:rsidRPr="00752E4A">
        <w:rPr>
          <w:rtl/>
        </w:rPr>
        <w:t xml:space="preserve">لاجتماعهم الخامس والثلاثين، أن تستكمل المعلومات المتعلقة بالتزامات الدول </w:t>
      </w:r>
      <w:r w:rsidRPr="00752E4A">
        <w:rPr>
          <w:rFonts w:hint="cs"/>
          <w:rtl/>
        </w:rPr>
        <w:t xml:space="preserve">المتعلقة </w:t>
      </w:r>
      <w:r w:rsidRPr="00752E4A">
        <w:rPr>
          <w:rtl/>
        </w:rPr>
        <w:t>بتقديم التقارير وامتثالها لالتزاماتها، في شكل إلكتروني فقط، من خلال قاعدة بيانات هيئات المعاهدات</w:t>
      </w:r>
      <w:r w:rsidRPr="00752E4A">
        <w:rPr>
          <w:vertAlign w:val="superscript"/>
          <w:rtl/>
        </w:rPr>
        <w:t>(</w:t>
      </w:r>
      <w:r w:rsidRPr="00752E4A">
        <w:rPr>
          <w:vertAlign w:val="superscript"/>
          <w:rtl/>
        </w:rPr>
        <w:footnoteReference w:id="22"/>
      </w:r>
      <w:r w:rsidRPr="00752E4A">
        <w:rPr>
          <w:vertAlign w:val="superscript"/>
          <w:rtl/>
        </w:rPr>
        <w:t>)</w:t>
      </w:r>
      <w:r w:rsidRPr="00752E4A">
        <w:rPr>
          <w:rtl/>
        </w:rPr>
        <w:t>، المتاحة على الموقع الشبكي لمفوضية حقوق الإنسان.</w:t>
      </w:r>
      <w:r w:rsidRPr="00752E4A">
        <w:rPr>
          <w:rFonts w:hint="cs"/>
          <w:rtl/>
        </w:rPr>
        <w:t xml:space="preserve"> </w:t>
      </w:r>
      <w:r w:rsidRPr="00752E4A">
        <w:rPr>
          <w:rtl/>
        </w:rPr>
        <w:t>ورحب الرؤساء بالوثائق التي أعدتها الأمانة، والتي وجدوها مفيدة جدا في زيادة مواءمة أساليب العمل والممارسات.</w:t>
      </w:r>
      <w:r w:rsidRPr="00752E4A">
        <w:rPr>
          <w:rFonts w:hint="cs"/>
          <w:rtl/>
        </w:rPr>
        <w:t xml:space="preserve"> </w:t>
      </w:r>
      <w:r w:rsidRPr="00752E4A">
        <w:rPr>
          <w:rtl/>
        </w:rPr>
        <w:t xml:space="preserve">واقترح الرؤساء </w:t>
      </w:r>
      <w:r w:rsidRPr="00752E4A">
        <w:rPr>
          <w:rFonts w:hint="cs"/>
          <w:rtl/>
        </w:rPr>
        <w:t>أن ت</w:t>
      </w:r>
      <w:r w:rsidRPr="00752E4A">
        <w:rPr>
          <w:rtl/>
        </w:rPr>
        <w:t>واصل جهات التنسيق التي تعيِّنها كل لجنة النظر في مسألة كيفية الحد من الازدواجية غير الضرورية وكيفية تعزيز التكرار المفيد.</w:t>
      </w:r>
    </w:p>
    <w:p w14:paraId="744017A8" w14:textId="77777777" w:rsidR="004E1F06" w:rsidRPr="00E94BA2" w:rsidRDefault="004E1F06" w:rsidP="004E1F06">
      <w:pPr>
        <w:pStyle w:val="SingleTxt"/>
        <w:spacing w:after="0" w:line="120" w:lineRule="exact"/>
        <w:rPr>
          <w:b/>
          <w:bCs/>
          <w:sz w:val="10"/>
          <w:rtl/>
        </w:rPr>
      </w:pPr>
    </w:p>
    <w:p w14:paraId="77CB56B1" w14:textId="77777777" w:rsidR="00903270" w:rsidRDefault="00903270">
      <w:pPr>
        <w:bidi w:val="0"/>
        <w:spacing w:line="240" w:lineRule="auto"/>
        <w:jc w:val="left"/>
        <w:rPr>
          <w:b/>
          <w:bCs/>
          <w:sz w:val="26"/>
          <w:szCs w:val="26"/>
          <w:rtl/>
        </w:rPr>
      </w:pPr>
      <w:r>
        <w:rPr>
          <w:rtl/>
        </w:rPr>
        <w:br w:type="page"/>
      </w:r>
    </w:p>
    <w:p w14:paraId="59D87640" w14:textId="545FBC65" w:rsidR="004E1F06" w:rsidRPr="00752E4A" w:rsidRDefault="004E1F06" w:rsidP="004E1F06">
      <w:pPr>
        <w:pStyle w:val="H1"/>
      </w:pPr>
      <w:r w:rsidRPr="00752E4A">
        <w:rPr>
          <w:rtl/>
        </w:rPr>
        <w:lastRenderedPageBreak/>
        <w:tab/>
        <w:t>جيم</w:t>
      </w:r>
      <w:r w:rsidRPr="00752E4A">
        <w:rPr>
          <w:rFonts w:hint="cs"/>
          <w:rtl/>
        </w:rPr>
        <w:t xml:space="preserve"> </w:t>
      </w:r>
      <w:r w:rsidRPr="00752E4A">
        <w:rPr>
          <w:rtl/>
        </w:rPr>
        <w:t>-</w:t>
      </w:r>
      <w:r w:rsidRPr="00752E4A">
        <w:rPr>
          <w:rtl/>
        </w:rPr>
        <w:tab/>
        <w:t>تنفيذ هيئات المعاهدات للمبادئ التوجيهية المتعلقة بمكافحة أعمال الترهيب أو الانتقام (مبادئ سان خوسيه التوجيهية)</w:t>
      </w:r>
    </w:p>
    <w:p w14:paraId="603D5695" w14:textId="77777777" w:rsidR="004E1F06" w:rsidRPr="00752E4A" w:rsidRDefault="004E1F06" w:rsidP="004E1F06">
      <w:pPr>
        <w:pStyle w:val="SingleTxt"/>
        <w:rPr>
          <w:rtl/>
        </w:rPr>
      </w:pPr>
      <w:r w:rsidRPr="00752E4A">
        <w:rPr>
          <w:rFonts w:hint="cs"/>
          <w:rtl/>
        </w:rPr>
        <w:t>58</w:t>
      </w:r>
      <w:r w:rsidRPr="00752E4A">
        <w:rPr>
          <w:rtl/>
        </w:rPr>
        <w:t xml:space="preserve"> -</w:t>
      </w:r>
      <w:r w:rsidRPr="00752E4A">
        <w:rPr>
          <w:rtl/>
        </w:rPr>
        <w:tab/>
        <w:t>طلب الرؤساء</w:t>
      </w:r>
      <w:r w:rsidRPr="00752E4A">
        <w:rPr>
          <w:rFonts w:hint="cs"/>
          <w:rtl/>
        </w:rPr>
        <w:t xml:space="preserve"> إلى الأمانة</w:t>
      </w:r>
      <w:r w:rsidRPr="00752E4A">
        <w:rPr>
          <w:rtl/>
        </w:rPr>
        <w:t xml:space="preserve">، </w:t>
      </w:r>
      <w:r w:rsidRPr="00752E4A">
        <w:rPr>
          <w:rFonts w:hint="cs"/>
          <w:rtl/>
        </w:rPr>
        <w:t xml:space="preserve">في إطار الاستعداد </w:t>
      </w:r>
      <w:r w:rsidRPr="00752E4A">
        <w:rPr>
          <w:rtl/>
        </w:rPr>
        <w:t xml:space="preserve">لاجتماعهم الخامس والثلاثين، أن </w:t>
      </w:r>
      <w:r w:rsidRPr="00752E4A">
        <w:rPr>
          <w:rFonts w:hint="cs"/>
          <w:rtl/>
        </w:rPr>
        <w:t>تقوم ب</w:t>
      </w:r>
      <w:r w:rsidRPr="00752E4A">
        <w:rPr>
          <w:rtl/>
        </w:rPr>
        <w:t>تجم</w:t>
      </w:r>
      <w:r w:rsidRPr="00752E4A">
        <w:rPr>
          <w:rFonts w:hint="cs"/>
          <w:rtl/>
        </w:rPr>
        <w:t>ي</w:t>
      </w:r>
      <w:r w:rsidRPr="00752E4A">
        <w:rPr>
          <w:rtl/>
        </w:rPr>
        <w:t>ع ال</w:t>
      </w:r>
      <w:r w:rsidRPr="00752E4A">
        <w:rPr>
          <w:rFonts w:hint="cs"/>
          <w:rtl/>
        </w:rPr>
        <w:t>قضايا</w:t>
      </w:r>
      <w:r w:rsidRPr="00752E4A">
        <w:rPr>
          <w:rtl/>
        </w:rPr>
        <w:t xml:space="preserve"> والاتجاهات التي </w:t>
      </w:r>
      <w:r w:rsidRPr="00752E4A">
        <w:rPr>
          <w:rFonts w:hint="cs"/>
          <w:rtl/>
        </w:rPr>
        <w:t>عُرضت على أنظار</w:t>
      </w:r>
      <w:r w:rsidRPr="00752E4A">
        <w:rPr>
          <w:rtl/>
        </w:rPr>
        <w:t xml:space="preserve"> هيئات المعاهدات عن طريق تبيان ممارسات هيئات المعاهدات إزاء أعمال الانتقام وجعل مقرر كل لجنة أو جهة التنسيق الخاصة بها تقوم بتحديث التوصيات ال</w:t>
      </w:r>
      <w:r w:rsidRPr="00752E4A">
        <w:rPr>
          <w:rFonts w:hint="cs"/>
          <w:rtl/>
        </w:rPr>
        <w:t xml:space="preserve">منبثقة </w:t>
      </w:r>
      <w:r w:rsidRPr="00752E4A">
        <w:rPr>
          <w:rtl/>
        </w:rPr>
        <w:t xml:space="preserve">عن حلقة العمل المعنية </w:t>
      </w:r>
      <w:r w:rsidRPr="00752E4A">
        <w:rPr>
          <w:rFonts w:hint="cs"/>
          <w:rtl/>
        </w:rPr>
        <w:t xml:space="preserve">التي تناولت </w:t>
      </w:r>
      <w:r w:rsidRPr="00752E4A">
        <w:rPr>
          <w:rtl/>
        </w:rPr>
        <w:t xml:space="preserve">أعمال الانتقام. وطُلب إلى الأمانة </w:t>
      </w:r>
      <w:r w:rsidRPr="00752E4A">
        <w:rPr>
          <w:rFonts w:hint="cs"/>
          <w:rtl/>
        </w:rPr>
        <w:t xml:space="preserve">أن </w:t>
      </w:r>
      <w:r w:rsidRPr="00752E4A">
        <w:rPr>
          <w:rtl/>
        </w:rPr>
        <w:t>تنظم اجتماع</w:t>
      </w:r>
      <w:r w:rsidRPr="00752E4A">
        <w:rPr>
          <w:rFonts w:hint="cs"/>
          <w:rtl/>
        </w:rPr>
        <w:t>ا</w:t>
      </w:r>
      <w:r w:rsidRPr="00752E4A">
        <w:rPr>
          <w:rtl/>
        </w:rPr>
        <w:t xml:space="preserve"> لجهات التنسيق المعنية بأعمال الانتقام، </w:t>
      </w:r>
      <w:r w:rsidRPr="00752E4A">
        <w:rPr>
          <w:rFonts w:hint="cs"/>
          <w:rtl/>
        </w:rPr>
        <w:t xml:space="preserve">على أن </w:t>
      </w:r>
      <w:r w:rsidRPr="00752E4A">
        <w:rPr>
          <w:rtl/>
        </w:rPr>
        <w:t xml:space="preserve">تجتمع </w:t>
      </w:r>
      <w:r w:rsidRPr="00752E4A">
        <w:rPr>
          <w:rFonts w:hint="cs"/>
          <w:rtl/>
        </w:rPr>
        <w:t xml:space="preserve">جهات التنسيق </w:t>
      </w:r>
      <w:r w:rsidRPr="00752E4A">
        <w:rPr>
          <w:rtl/>
        </w:rPr>
        <w:t>أو تت</w:t>
      </w:r>
      <w:r w:rsidRPr="00752E4A">
        <w:rPr>
          <w:rFonts w:hint="cs"/>
          <w:rtl/>
        </w:rPr>
        <w:t xml:space="preserve">حاور </w:t>
      </w:r>
      <w:r w:rsidRPr="00752E4A">
        <w:rPr>
          <w:rtl/>
        </w:rPr>
        <w:t>بانتظام لتحديد المسائل التي تحتاج إلى مزيد من الإجراءات من جانب الرؤساء بحلول الربع الأول من عام 2023.</w:t>
      </w:r>
    </w:p>
    <w:p w14:paraId="2C2F6A19" w14:textId="77777777" w:rsidR="004E1F06" w:rsidRPr="00E94BA2" w:rsidRDefault="004E1F06" w:rsidP="004E1F06">
      <w:pPr>
        <w:pStyle w:val="SingleTxt"/>
        <w:spacing w:after="0" w:line="120" w:lineRule="exact"/>
        <w:rPr>
          <w:b/>
          <w:bCs/>
          <w:sz w:val="10"/>
          <w:rtl/>
        </w:rPr>
      </w:pPr>
    </w:p>
    <w:p w14:paraId="3205FE00" w14:textId="77777777" w:rsidR="004E1F06" w:rsidRPr="00752E4A" w:rsidRDefault="004E1F06" w:rsidP="004E1F06">
      <w:pPr>
        <w:pStyle w:val="H1"/>
      </w:pPr>
      <w:r w:rsidRPr="00752E4A">
        <w:rPr>
          <w:rtl/>
        </w:rPr>
        <w:tab/>
      </w:r>
      <w:r w:rsidRPr="00752E4A">
        <w:rPr>
          <w:rFonts w:hint="cs"/>
          <w:rtl/>
        </w:rPr>
        <w:t xml:space="preserve">دال </w:t>
      </w:r>
      <w:r w:rsidRPr="00752E4A">
        <w:rPr>
          <w:rtl/>
        </w:rPr>
        <w:t>-</w:t>
      </w:r>
      <w:r w:rsidRPr="00752E4A">
        <w:rPr>
          <w:rtl/>
        </w:rPr>
        <w:tab/>
        <w:t>تنفيذ هيئات المعاهدات للمبادئ التوجيهية بشأن استقلال وحياد أعضاء هيئات معاهدات حقوق الإنسان (مبادئ أديس أبابا التوجيهية)</w:t>
      </w:r>
    </w:p>
    <w:p w14:paraId="2AEE1354" w14:textId="77777777" w:rsidR="004E1F06" w:rsidRPr="00752E4A" w:rsidRDefault="004E1F06" w:rsidP="004E1F06">
      <w:pPr>
        <w:pStyle w:val="SingleTxt"/>
      </w:pPr>
      <w:r w:rsidRPr="00752E4A">
        <w:rPr>
          <w:rFonts w:hint="cs"/>
          <w:rtl/>
        </w:rPr>
        <w:t>59</w:t>
      </w:r>
      <w:r w:rsidRPr="00752E4A">
        <w:rPr>
          <w:rtl/>
        </w:rPr>
        <w:t xml:space="preserve"> -</w:t>
      </w:r>
      <w:r w:rsidRPr="00752E4A">
        <w:rPr>
          <w:rtl/>
        </w:rPr>
        <w:tab/>
        <w:t>طلب الرؤساء</w:t>
      </w:r>
      <w:r w:rsidRPr="00752E4A">
        <w:rPr>
          <w:rFonts w:hint="cs"/>
          <w:rtl/>
        </w:rPr>
        <w:t xml:space="preserve"> </w:t>
      </w:r>
      <w:r w:rsidRPr="00752E4A">
        <w:rPr>
          <w:rtl/>
        </w:rPr>
        <w:t xml:space="preserve">إلى الأمانة، </w:t>
      </w:r>
      <w:r w:rsidRPr="00752E4A">
        <w:rPr>
          <w:rFonts w:hint="cs"/>
          <w:rtl/>
        </w:rPr>
        <w:t xml:space="preserve">في إطار الاستعداد </w:t>
      </w:r>
      <w:r w:rsidRPr="00752E4A">
        <w:rPr>
          <w:rtl/>
        </w:rPr>
        <w:t xml:space="preserve">لاجتماعهم الخامس والثلاثين، أن تنظم </w:t>
      </w:r>
      <w:r w:rsidRPr="00752E4A">
        <w:rPr>
          <w:rFonts w:hint="cs"/>
          <w:rtl/>
        </w:rPr>
        <w:t xml:space="preserve">مزيدا من </w:t>
      </w:r>
      <w:r w:rsidRPr="00752E4A">
        <w:rPr>
          <w:rtl/>
        </w:rPr>
        <w:t xml:space="preserve">عمليات </w:t>
      </w:r>
      <w:r w:rsidRPr="00752E4A">
        <w:rPr>
          <w:rFonts w:hint="cs"/>
          <w:rtl/>
        </w:rPr>
        <w:t>ال</w:t>
      </w:r>
      <w:r w:rsidRPr="00752E4A">
        <w:rPr>
          <w:rtl/>
        </w:rPr>
        <w:t>ت</w:t>
      </w:r>
      <w:r w:rsidRPr="00752E4A">
        <w:rPr>
          <w:rFonts w:hint="cs"/>
          <w:rtl/>
        </w:rPr>
        <w:t>حاور</w:t>
      </w:r>
      <w:r w:rsidRPr="00752E4A">
        <w:rPr>
          <w:rtl/>
        </w:rPr>
        <w:t xml:space="preserve"> بين الرؤساء بشأن التحديات الراهنة الرئيسية، بغية زيادة تفعيل المبادئ التوجيهية على صعيد هيئات المعاهدات ومواءمة الممارسات على صعيد هيئات المعاهدات. </w:t>
      </w:r>
    </w:p>
    <w:p w14:paraId="0A684261" w14:textId="77777777" w:rsidR="004E1F06" w:rsidRPr="00E94BA2" w:rsidRDefault="004E1F06" w:rsidP="004E1F06">
      <w:pPr>
        <w:pStyle w:val="SingleTxt"/>
        <w:spacing w:after="0" w:line="120" w:lineRule="exact"/>
        <w:rPr>
          <w:b/>
          <w:bCs/>
          <w:sz w:val="10"/>
          <w:rtl/>
        </w:rPr>
      </w:pPr>
    </w:p>
    <w:p w14:paraId="5CC733F1" w14:textId="77777777" w:rsidR="004E1F06" w:rsidRPr="00752E4A" w:rsidRDefault="004E1F06" w:rsidP="004E1F06">
      <w:pPr>
        <w:pStyle w:val="H1"/>
      </w:pPr>
      <w:r w:rsidRPr="00752E4A">
        <w:rPr>
          <w:rtl/>
        </w:rPr>
        <w:tab/>
      </w:r>
      <w:r w:rsidRPr="00752E4A">
        <w:rPr>
          <w:rFonts w:hint="cs"/>
          <w:rtl/>
        </w:rPr>
        <w:t xml:space="preserve">هاء </w:t>
      </w:r>
      <w:r w:rsidRPr="00752E4A">
        <w:rPr>
          <w:rtl/>
        </w:rPr>
        <w:t>-</w:t>
      </w:r>
      <w:r w:rsidRPr="00752E4A">
        <w:rPr>
          <w:rtl/>
        </w:rPr>
        <w:tab/>
        <w:t>طرائق وتنظيم اجتماعات الرؤساء المقبلة والأنشطة الأخرى فيما بين الدورات</w:t>
      </w:r>
    </w:p>
    <w:p w14:paraId="612080F0" w14:textId="77777777" w:rsidR="004E1F06" w:rsidRPr="00752E4A" w:rsidRDefault="004E1F06" w:rsidP="004E1F06">
      <w:pPr>
        <w:pStyle w:val="SingleTxt"/>
        <w:rPr>
          <w:rtl/>
        </w:rPr>
      </w:pPr>
      <w:r w:rsidRPr="00752E4A">
        <w:rPr>
          <w:rFonts w:hint="cs"/>
          <w:rtl/>
        </w:rPr>
        <w:t>60</w:t>
      </w:r>
      <w:r w:rsidRPr="00752E4A">
        <w:rPr>
          <w:rtl/>
        </w:rPr>
        <w:t xml:space="preserve"> -</w:t>
      </w:r>
      <w:r w:rsidRPr="00752E4A">
        <w:rPr>
          <w:rtl/>
        </w:rPr>
        <w:tab/>
        <w:t>أوصى الرؤساء، بغرض تيسير مشاركتهم، بعدم عقد الاجتماع السنوي للرؤساء في نفس الوقت الذي تعقد فيه ال</w:t>
      </w:r>
      <w:r w:rsidRPr="00752E4A">
        <w:rPr>
          <w:rFonts w:hint="cs"/>
          <w:rtl/>
        </w:rPr>
        <w:t>جلس</w:t>
      </w:r>
      <w:r w:rsidRPr="00752E4A">
        <w:rPr>
          <w:rtl/>
        </w:rPr>
        <w:t xml:space="preserve">ات العامة لأي </w:t>
      </w:r>
      <w:r w:rsidRPr="00752E4A">
        <w:rPr>
          <w:rFonts w:hint="cs"/>
          <w:rtl/>
        </w:rPr>
        <w:t xml:space="preserve">هيئة </w:t>
      </w:r>
      <w:r w:rsidRPr="00752E4A">
        <w:rPr>
          <w:rtl/>
        </w:rPr>
        <w:t>من هيئات المعاهدات العشر.</w:t>
      </w:r>
      <w:r w:rsidRPr="00752E4A">
        <w:rPr>
          <w:rFonts w:hint="cs"/>
          <w:rtl/>
        </w:rPr>
        <w:t xml:space="preserve"> </w:t>
      </w:r>
      <w:r w:rsidRPr="00752E4A">
        <w:rPr>
          <w:rtl/>
        </w:rPr>
        <w:t>واقتُرح أيضا أن تشمل أنشطة الرؤساء فيما بين الدورات التفكير في الطابع الملزم لتوصيات هيئات المعاهدات، وأهمية التصديق على الصكوك الدولية، والجدول الزمني ل</w:t>
      </w:r>
      <w:r w:rsidRPr="00752E4A">
        <w:rPr>
          <w:rFonts w:hint="cs"/>
          <w:rtl/>
        </w:rPr>
        <w:t>عمليات ا</w:t>
      </w:r>
      <w:r w:rsidRPr="00752E4A">
        <w:rPr>
          <w:rtl/>
        </w:rPr>
        <w:t>لاستعراض الدوري</w:t>
      </w:r>
      <w:r w:rsidRPr="00752E4A">
        <w:rPr>
          <w:rFonts w:hint="cs"/>
          <w:rtl/>
        </w:rPr>
        <w:t>ة</w:t>
      </w:r>
      <w:r w:rsidRPr="00752E4A">
        <w:rPr>
          <w:rtl/>
        </w:rPr>
        <w:t>.</w:t>
      </w:r>
    </w:p>
    <w:p w14:paraId="36FF4F9B" w14:textId="77777777" w:rsidR="004E1F06" w:rsidRPr="00E94BA2" w:rsidRDefault="004E1F06" w:rsidP="004E1F06">
      <w:pPr>
        <w:pStyle w:val="SingleTxt"/>
        <w:spacing w:after="0" w:line="120" w:lineRule="exact"/>
        <w:rPr>
          <w:b/>
          <w:bCs/>
          <w:sz w:val="10"/>
          <w:rtl/>
        </w:rPr>
      </w:pPr>
    </w:p>
    <w:p w14:paraId="7B9DADAB" w14:textId="77777777" w:rsidR="004E1F06" w:rsidRPr="00752E4A" w:rsidRDefault="004E1F06" w:rsidP="004E1F06">
      <w:pPr>
        <w:pStyle w:val="H1"/>
      </w:pPr>
      <w:r w:rsidRPr="00752E4A">
        <w:rPr>
          <w:rtl/>
        </w:rPr>
        <w:tab/>
      </w:r>
      <w:r w:rsidRPr="00752E4A">
        <w:rPr>
          <w:rFonts w:hint="cs"/>
          <w:rtl/>
        </w:rPr>
        <w:t>واو</w:t>
      </w:r>
      <w:r w:rsidRPr="00752E4A">
        <w:rPr>
          <w:rtl/>
        </w:rPr>
        <w:t xml:space="preserve"> -</w:t>
      </w:r>
      <w:r w:rsidRPr="00752E4A">
        <w:rPr>
          <w:rtl/>
        </w:rPr>
        <w:tab/>
        <w:t xml:space="preserve">جدول أعمال الاجتماع السنوي </w:t>
      </w:r>
      <w:r w:rsidRPr="00752E4A">
        <w:rPr>
          <w:rFonts w:hint="cs"/>
          <w:rtl/>
        </w:rPr>
        <w:t>الخامس</w:t>
      </w:r>
      <w:r w:rsidRPr="00752E4A">
        <w:rPr>
          <w:rtl/>
        </w:rPr>
        <w:t xml:space="preserve"> والثلاثين لرؤساء هيئات معاهدات حقوق الإنسان، ومكان انعقاده</w:t>
      </w:r>
    </w:p>
    <w:p w14:paraId="6B1C7A72" w14:textId="09D0B51D" w:rsidR="004E1F06" w:rsidRPr="00752E4A" w:rsidRDefault="004E1F06" w:rsidP="004E1F06">
      <w:pPr>
        <w:pStyle w:val="SingleTxt"/>
        <w:rPr>
          <w:rtl/>
        </w:rPr>
      </w:pPr>
      <w:r w:rsidRPr="00752E4A">
        <w:rPr>
          <w:rFonts w:hint="cs"/>
          <w:rtl/>
        </w:rPr>
        <w:t>61</w:t>
      </w:r>
      <w:r w:rsidRPr="00752E4A">
        <w:rPr>
          <w:rtl/>
        </w:rPr>
        <w:t xml:space="preserve"> -</w:t>
      </w:r>
      <w:r w:rsidRPr="00752E4A">
        <w:rPr>
          <w:rtl/>
        </w:rPr>
        <w:tab/>
      </w:r>
      <w:r w:rsidRPr="00752E4A">
        <w:rPr>
          <w:rFonts w:hint="cs"/>
          <w:rtl/>
        </w:rPr>
        <w:t>ذكَّر</w:t>
      </w:r>
      <w:r w:rsidRPr="00752E4A">
        <w:rPr>
          <w:rtl/>
        </w:rPr>
        <w:t xml:space="preserve"> الرؤساء</w:t>
      </w:r>
      <w:r w:rsidRPr="00752E4A">
        <w:rPr>
          <w:rFonts w:hint="cs"/>
          <w:rtl/>
        </w:rPr>
        <w:t xml:space="preserve"> بأنهم قرروا </w:t>
      </w:r>
      <w:r w:rsidRPr="00752E4A">
        <w:rPr>
          <w:rtl/>
        </w:rPr>
        <w:t>في اجتماعهم الثامن والعشرين</w:t>
      </w:r>
      <w:r w:rsidRPr="00752E4A">
        <w:rPr>
          <w:rFonts w:hint="cs"/>
          <w:rtl/>
        </w:rPr>
        <w:t xml:space="preserve">، في ضوء القرار </w:t>
      </w:r>
      <w:hyperlink r:id="rId45" w:history="1">
        <w:r w:rsidRPr="00752E4A">
          <w:rPr>
            <w:rStyle w:val="Hyperlink"/>
            <w:rFonts w:hint="cs"/>
            <w:rtl/>
          </w:rPr>
          <w:t>68/268</w:t>
        </w:r>
      </w:hyperlink>
      <w:r w:rsidRPr="00752E4A">
        <w:rPr>
          <w:rFonts w:hint="cs"/>
          <w:rtl/>
        </w:rPr>
        <w:t xml:space="preserve">، </w:t>
      </w:r>
      <w:r w:rsidRPr="00752E4A">
        <w:rPr>
          <w:rtl/>
        </w:rPr>
        <w:t>عقد اجتماعاتهم السنوية التي تسبق عام 2020 في نيويورك</w:t>
      </w:r>
      <w:r w:rsidRPr="00752E4A">
        <w:rPr>
          <w:rFonts w:hint="cs"/>
          <w:rtl/>
        </w:rPr>
        <w:t xml:space="preserve">. </w:t>
      </w:r>
      <w:r w:rsidRPr="00752E4A">
        <w:rPr>
          <w:rtl/>
        </w:rPr>
        <w:t>وكرروا تأكيد رغبتهم في مواصلة تعزيز تفاعلهم مع كبار مسؤولي الأمم المتحدة، بمن فيهم الأمين العام ونائبة الأمين العام، ومع ممثلي الدول الأعضاء</w:t>
      </w:r>
      <w:r w:rsidRPr="00752E4A">
        <w:rPr>
          <w:rFonts w:hint="cs"/>
          <w:rtl/>
        </w:rPr>
        <w:t xml:space="preserve"> في نيويورك</w:t>
      </w:r>
      <w:r w:rsidRPr="00752E4A">
        <w:rPr>
          <w:rtl/>
        </w:rPr>
        <w:t>، ووكالات الأمم المتحدة وبرامجها</w:t>
      </w:r>
      <w:r w:rsidRPr="00752E4A">
        <w:rPr>
          <w:rFonts w:hint="cs"/>
          <w:rtl/>
        </w:rPr>
        <w:t>،</w:t>
      </w:r>
      <w:r w:rsidRPr="00752E4A">
        <w:rPr>
          <w:rtl/>
        </w:rPr>
        <w:t xml:space="preserve"> ومنظمات المجتمع المدني، و</w:t>
      </w:r>
      <w:r w:rsidRPr="00752E4A">
        <w:rPr>
          <w:rFonts w:hint="cs"/>
          <w:rtl/>
        </w:rPr>
        <w:t>لذلك فهم يودون</w:t>
      </w:r>
      <w:r w:rsidRPr="00752E4A">
        <w:rPr>
          <w:rtl/>
        </w:rPr>
        <w:t xml:space="preserve"> </w:t>
      </w:r>
      <w:r w:rsidRPr="00752E4A">
        <w:rPr>
          <w:rFonts w:hint="cs"/>
          <w:rtl/>
        </w:rPr>
        <w:t>أن ي</w:t>
      </w:r>
      <w:r w:rsidRPr="00752E4A">
        <w:rPr>
          <w:rtl/>
        </w:rPr>
        <w:t>عقد</w:t>
      </w:r>
      <w:r w:rsidRPr="00752E4A">
        <w:rPr>
          <w:rFonts w:hint="cs"/>
          <w:rtl/>
        </w:rPr>
        <w:t>وا</w:t>
      </w:r>
      <w:r w:rsidRPr="00752E4A">
        <w:rPr>
          <w:rtl/>
        </w:rPr>
        <w:t xml:space="preserve"> اجتماعهم الخامس والثلاثين في نيويورك.</w:t>
      </w:r>
    </w:p>
    <w:p w14:paraId="3E925509" w14:textId="77777777" w:rsidR="004E1F06" w:rsidRPr="00752E4A" w:rsidRDefault="004E1F06" w:rsidP="004E1F06">
      <w:pPr>
        <w:pStyle w:val="SingleTxt"/>
      </w:pPr>
      <w:r w:rsidRPr="00752E4A">
        <w:rPr>
          <w:rtl/>
        </w:rPr>
        <w:br w:type="page"/>
      </w:r>
    </w:p>
    <w:p w14:paraId="0ED50A39" w14:textId="77777777" w:rsidR="004E1F06" w:rsidRPr="00752E4A" w:rsidRDefault="004E1F06" w:rsidP="004E1F06">
      <w:pPr>
        <w:pStyle w:val="H1"/>
      </w:pPr>
      <w:r w:rsidRPr="00752E4A">
        <w:rPr>
          <w:rtl/>
        </w:rPr>
        <w:lastRenderedPageBreak/>
        <w:tab/>
        <w:t>المرفق</w:t>
      </w:r>
    </w:p>
    <w:p w14:paraId="1DF5D8EB" w14:textId="77777777" w:rsidR="004E1F06" w:rsidRPr="00752E4A" w:rsidRDefault="004E1F06" w:rsidP="004E1F06">
      <w:pPr>
        <w:pStyle w:val="H1"/>
      </w:pPr>
      <w:r w:rsidRPr="00752E4A">
        <w:rPr>
          <w:rtl/>
        </w:rPr>
        <w:tab/>
      </w:r>
      <w:r w:rsidRPr="00752E4A">
        <w:rPr>
          <w:rtl/>
        </w:rPr>
        <w:tab/>
        <w:t>جدول الأعمال المؤقت وبرنامج العمل، بصيغتهما المنقحة</w:t>
      </w:r>
    </w:p>
    <w:p w14:paraId="7B8F694A" w14:textId="77777777" w:rsidR="004E1F06" w:rsidRPr="00752E4A" w:rsidRDefault="004E1F06" w:rsidP="004E1F06">
      <w:pPr>
        <w:pStyle w:val="H23"/>
        <w:ind w:left="1267" w:right="1267" w:hanging="1267"/>
      </w:pPr>
      <w:r w:rsidRPr="00752E4A">
        <w:rPr>
          <w:rtl/>
        </w:rPr>
        <w:tab/>
      </w:r>
      <w:r w:rsidRPr="00752E4A">
        <w:rPr>
          <w:rtl/>
        </w:rPr>
        <w:tab/>
        <w:t>جدول الأعمال المؤقت</w:t>
      </w:r>
      <w:r w:rsidRPr="00752E4A">
        <w:rPr>
          <w:rFonts w:hint="cs"/>
          <w:rtl/>
        </w:rPr>
        <w:t xml:space="preserve"> بصيغته المنقحة</w:t>
      </w:r>
    </w:p>
    <w:p w14:paraId="47C72562" w14:textId="77777777" w:rsidR="004E1F06" w:rsidRPr="00752E4A" w:rsidRDefault="004E1F06" w:rsidP="004E1F06">
      <w:pPr>
        <w:pStyle w:val="SingleTxt"/>
      </w:pPr>
      <w:r w:rsidRPr="00752E4A">
        <w:rPr>
          <w:rtl/>
        </w:rPr>
        <w:t>1 -</w:t>
      </w:r>
      <w:r w:rsidRPr="00752E4A">
        <w:rPr>
          <w:rtl/>
        </w:rPr>
        <w:tab/>
        <w:t>انتخاب أعضاء المكتب.</w:t>
      </w:r>
    </w:p>
    <w:p w14:paraId="3DF1F0DA" w14:textId="77777777" w:rsidR="004E1F06" w:rsidRPr="00752E4A" w:rsidRDefault="004E1F06" w:rsidP="004E1F06">
      <w:pPr>
        <w:pStyle w:val="SingleTxt"/>
      </w:pPr>
      <w:r w:rsidRPr="00752E4A">
        <w:rPr>
          <w:rtl/>
        </w:rPr>
        <w:t>2 -</w:t>
      </w:r>
      <w:r w:rsidRPr="00752E4A">
        <w:rPr>
          <w:rtl/>
        </w:rPr>
        <w:tab/>
        <w:t>إقرار جدول الأعمال وتنظيم ال</w:t>
      </w:r>
      <w:r w:rsidRPr="00752E4A">
        <w:rPr>
          <w:rFonts w:hint="cs"/>
          <w:rtl/>
        </w:rPr>
        <w:t>أ</w:t>
      </w:r>
      <w:r w:rsidRPr="00752E4A">
        <w:rPr>
          <w:rtl/>
        </w:rPr>
        <w:t>عم</w:t>
      </w:r>
      <w:r w:rsidRPr="00752E4A">
        <w:rPr>
          <w:rFonts w:hint="cs"/>
          <w:rtl/>
        </w:rPr>
        <w:t>ا</w:t>
      </w:r>
      <w:r w:rsidRPr="00752E4A">
        <w:rPr>
          <w:rtl/>
        </w:rPr>
        <w:t>ل.</w:t>
      </w:r>
    </w:p>
    <w:p w14:paraId="05B1A348" w14:textId="77777777" w:rsidR="004E1F06" w:rsidRPr="00752E4A" w:rsidRDefault="004E1F06" w:rsidP="004E1F06">
      <w:pPr>
        <w:pStyle w:val="SingleTxt"/>
        <w:rPr>
          <w:rtl/>
        </w:rPr>
      </w:pPr>
      <w:r w:rsidRPr="00752E4A">
        <w:rPr>
          <w:rtl/>
        </w:rPr>
        <w:t>3 -</w:t>
      </w:r>
      <w:r w:rsidRPr="00752E4A">
        <w:rPr>
          <w:rtl/>
        </w:rPr>
        <w:tab/>
        <w:t>استعراض الجمعية العامة نظام</w:t>
      </w:r>
      <w:r w:rsidRPr="00752E4A">
        <w:rPr>
          <w:rFonts w:hint="cs"/>
          <w:rtl/>
        </w:rPr>
        <w:t>َ</w:t>
      </w:r>
      <w:r w:rsidRPr="00752E4A">
        <w:rPr>
          <w:rtl/>
        </w:rPr>
        <w:t xml:space="preserve"> هيئات المعاهدات في عام 2020</w:t>
      </w:r>
      <w:r w:rsidRPr="00752E4A">
        <w:rPr>
          <w:rFonts w:hint="cs"/>
          <w:rtl/>
        </w:rPr>
        <w:t>: متابعة:</w:t>
      </w:r>
    </w:p>
    <w:p w14:paraId="0AD1AA98" w14:textId="77777777" w:rsidR="004E1F06" w:rsidRPr="00752E4A" w:rsidRDefault="004E1F06" w:rsidP="004E1F06">
      <w:pPr>
        <w:pStyle w:val="SingleTxt"/>
        <w:rPr>
          <w:rtl/>
        </w:rPr>
      </w:pPr>
      <w:r w:rsidRPr="00752E4A">
        <w:rPr>
          <w:rtl/>
        </w:rPr>
        <w:tab/>
        <w:t>3-</w:t>
      </w:r>
      <w:r w:rsidRPr="00752E4A">
        <w:rPr>
          <w:rFonts w:hint="cs"/>
          <w:rtl/>
        </w:rPr>
        <w:t>1</w:t>
      </w:r>
      <w:r w:rsidRPr="00752E4A">
        <w:rPr>
          <w:rtl/>
        </w:rPr>
        <w:tab/>
      </w:r>
      <w:r w:rsidRPr="00752E4A">
        <w:rPr>
          <w:rFonts w:hint="cs"/>
          <w:rtl/>
        </w:rPr>
        <w:t>ال</w:t>
      </w:r>
      <w:r w:rsidRPr="00752E4A">
        <w:rPr>
          <w:rtl/>
        </w:rPr>
        <w:t xml:space="preserve">إجراءات </w:t>
      </w:r>
      <w:r w:rsidRPr="00752E4A">
        <w:rPr>
          <w:rFonts w:hint="cs"/>
          <w:rtl/>
        </w:rPr>
        <w:t>المتعلقة باتخاذ إجراءات</w:t>
      </w:r>
      <w:r w:rsidRPr="00752E4A">
        <w:rPr>
          <w:rtl/>
        </w:rPr>
        <w:t xml:space="preserve"> عاجل</w:t>
      </w:r>
      <w:r w:rsidRPr="00752E4A">
        <w:rPr>
          <w:rFonts w:hint="cs"/>
          <w:rtl/>
        </w:rPr>
        <w:t>ة</w:t>
      </w:r>
    </w:p>
    <w:p w14:paraId="288A4DDB" w14:textId="77777777" w:rsidR="004E1F06" w:rsidRPr="00752E4A" w:rsidRDefault="004E1F06" w:rsidP="004E1F06">
      <w:pPr>
        <w:pStyle w:val="SingleTxt"/>
        <w:rPr>
          <w:rtl/>
        </w:rPr>
      </w:pPr>
      <w:r w:rsidRPr="00752E4A">
        <w:rPr>
          <w:rtl/>
        </w:rPr>
        <w:tab/>
        <w:t>3-</w:t>
      </w:r>
      <w:r w:rsidRPr="00752E4A">
        <w:rPr>
          <w:rFonts w:hint="cs"/>
          <w:rtl/>
        </w:rPr>
        <w:t>2</w:t>
      </w:r>
      <w:r w:rsidRPr="00752E4A">
        <w:rPr>
          <w:rtl/>
        </w:rPr>
        <w:tab/>
      </w:r>
      <w:r w:rsidRPr="00752E4A">
        <w:rPr>
          <w:rFonts w:hint="cs"/>
          <w:rtl/>
        </w:rPr>
        <w:t xml:space="preserve">التحقيقات </w:t>
      </w:r>
      <w:r w:rsidRPr="00752E4A">
        <w:rPr>
          <w:rtl/>
        </w:rPr>
        <w:t>وإجراءات الزيارة</w:t>
      </w:r>
    </w:p>
    <w:p w14:paraId="5CD98CB8" w14:textId="77777777" w:rsidR="004E1F06" w:rsidRPr="00752E4A" w:rsidRDefault="004E1F06" w:rsidP="004E1F06">
      <w:pPr>
        <w:pStyle w:val="SingleTxt"/>
        <w:rPr>
          <w:rtl/>
        </w:rPr>
      </w:pPr>
      <w:r w:rsidRPr="00752E4A">
        <w:rPr>
          <w:rtl/>
        </w:rPr>
        <w:tab/>
        <w:t>3-</w:t>
      </w:r>
      <w:r w:rsidRPr="00752E4A">
        <w:rPr>
          <w:rFonts w:hint="cs"/>
          <w:rtl/>
        </w:rPr>
        <w:t>3</w:t>
      </w:r>
      <w:r w:rsidRPr="00752E4A">
        <w:rPr>
          <w:rtl/>
        </w:rPr>
        <w:tab/>
      </w:r>
      <w:bookmarkStart w:id="5" w:name="_Hlk111029906"/>
      <w:r w:rsidRPr="00752E4A">
        <w:rPr>
          <w:rtl/>
        </w:rPr>
        <w:t>تراكم الأعمال غير المنجزة فيما يتعلق ب</w:t>
      </w:r>
      <w:r w:rsidRPr="00752E4A">
        <w:rPr>
          <w:rFonts w:hint="cs"/>
          <w:rtl/>
        </w:rPr>
        <w:t xml:space="preserve">عمليات </w:t>
      </w:r>
      <w:r w:rsidRPr="00752E4A">
        <w:rPr>
          <w:rtl/>
        </w:rPr>
        <w:t>استعراض تقارير الدول الأطراف</w:t>
      </w:r>
      <w:bookmarkEnd w:id="5"/>
    </w:p>
    <w:p w14:paraId="20F85799" w14:textId="77777777" w:rsidR="004E1F06" w:rsidRPr="00752E4A" w:rsidRDefault="004E1F06" w:rsidP="004E1F06">
      <w:pPr>
        <w:pStyle w:val="SingleTxt"/>
      </w:pPr>
      <w:r w:rsidRPr="00752E4A">
        <w:rPr>
          <w:rtl/>
        </w:rPr>
        <w:t>4</w:t>
      </w:r>
      <w:r w:rsidRPr="00752E4A">
        <w:rPr>
          <w:rFonts w:hint="cs"/>
          <w:rtl/>
        </w:rPr>
        <w:t xml:space="preserve"> -</w:t>
      </w:r>
      <w:r w:rsidRPr="00752E4A">
        <w:rPr>
          <w:rtl/>
        </w:rPr>
        <w:tab/>
        <w:t>إجراءات البلاغات الفردية.</w:t>
      </w:r>
    </w:p>
    <w:p w14:paraId="72453982" w14:textId="77777777" w:rsidR="004E1F06" w:rsidRPr="00752E4A" w:rsidRDefault="004E1F06" w:rsidP="004E1F06">
      <w:pPr>
        <w:pStyle w:val="SingleTxt"/>
        <w:rPr>
          <w:rtl/>
        </w:rPr>
      </w:pPr>
      <w:r w:rsidRPr="00752E4A">
        <w:rPr>
          <w:rFonts w:hint="cs"/>
          <w:rtl/>
        </w:rPr>
        <w:t xml:space="preserve">5 </w:t>
      </w:r>
      <w:r w:rsidRPr="00752E4A">
        <w:rPr>
          <w:rtl/>
        </w:rPr>
        <w:t>-</w:t>
      </w:r>
      <w:r w:rsidRPr="00752E4A">
        <w:rPr>
          <w:rtl/>
        </w:rPr>
        <w:tab/>
        <w:t>التقدم المحرز في مواءمة أساليب عمل وممارسات هيئات المعاهدات.</w:t>
      </w:r>
    </w:p>
    <w:p w14:paraId="64BC2184" w14:textId="77777777" w:rsidR="004E1F06" w:rsidRPr="00752E4A" w:rsidRDefault="004E1F06" w:rsidP="004E1F06">
      <w:pPr>
        <w:pStyle w:val="SingleTxt"/>
        <w:ind w:left="1930" w:hanging="663"/>
        <w:rPr>
          <w:rtl/>
        </w:rPr>
      </w:pPr>
      <w:r w:rsidRPr="00752E4A">
        <w:rPr>
          <w:rFonts w:hint="cs"/>
          <w:rtl/>
        </w:rPr>
        <w:t xml:space="preserve">6 </w:t>
      </w:r>
      <w:r w:rsidRPr="00752E4A">
        <w:rPr>
          <w:rtl/>
        </w:rPr>
        <w:t>-</w:t>
      </w:r>
      <w:r w:rsidRPr="00752E4A">
        <w:rPr>
          <w:rtl/>
        </w:rPr>
        <w:tab/>
        <w:t>تنفيذ هيئات المعاهدات للمبادئ التوجيهية المتعلقة بمكافحة أعمال الترهيب أو الانتقام (مبادئ سان خوسيه التوجيهية)، مع التركيز بوجه خاص على اتجاهات وحالات أعمال الانتقام في هيئات المعاهدات.</w:t>
      </w:r>
    </w:p>
    <w:p w14:paraId="205EB75F" w14:textId="77777777" w:rsidR="004E1F06" w:rsidRPr="00752E4A" w:rsidRDefault="004E1F06" w:rsidP="004E1F06">
      <w:pPr>
        <w:pStyle w:val="SingleTxt"/>
        <w:ind w:left="1930" w:hanging="663"/>
        <w:rPr>
          <w:rtl/>
        </w:rPr>
      </w:pPr>
      <w:r w:rsidRPr="00752E4A">
        <w:rPr>
          <w:rFonts w:hint="cs"/>
          <w:rtl/>
        </w:rPr>
        <w:t xml:space="preserve">7 </w:t>
      </w:r>
      <w:r w:rsidRPr="00752E4A">
        <w:rPr>
          <w:rtl/>
        </w:rPr>
        <w:t>-</w:t>
      </w:r>
      <w:r w:rsidRPr="00752E4A">
        <w:rPr>
          <w:rtl/>
        </w:rPr>
        <w:tab/>
        <w:t>تنفيذ هيئات المعاهدات للمبادئ التوجيهية بشأن استقلال وحياد أعضاء هيئات معاهدات حقوق الإنسان (مبادئ أديس أبابا التوجيهية).</w:t>
      </w:r>
    </w:p>
    <w:p w14:paraId="6CAD78FF" w14:textId="77777777" w:rsidR="004E1F06" w:rsidRPr="00752E4A" w:rsidRDefault="004E1F06" w:rsidP="004E1F06">
      <w:pPr>
        <w:pStyle w:val="SingleTxt"/>
        <w:rPr>
          <w:rtl/>
        </w:rPr>
      </w:pPr>
      <w:r w:rsidRPr="00752E4A">
        <w:rPr>
          <w:rFonts w:hint="cs"/>
          <w:rtl/>
        </w:rPr>
        <w:t xml:space="preserve">8 </w:t>
      </w:r>
      <w:r w:rsidRPr="00752E4A">
        <w:rPr>
          <w:rtl/>
        </w:rPr>
        <w:t>-</w:t>
      </w:r>
      <w:r w:rsidRPr="00752E4A">
        <w:rPr>
          <w:rtl/>
        </w:rPr>
        <w:tab/>
        <w:t>طرائق وتنظيم اجتماعات الرؤساء المقبلة والأنشطة الأخرى فيما بين الدورات.</w:t>
      </w:r>
    </w:p>
    <w:p w14:paraId="5607C566" w14:textId="77777777" w:rsidR="004E1F06" w:rsidRPr="00752E4A" w:rsidRDefault="004E1F06" w:rsidP="004E1F06">
      <w:pPr>
        <w:pStyle w:val="SingleTxt"/>
      </w:pPr>
      <w:r w:rsidRPr="00752E4A">
        <w:rPr>
          <w:rtl/>
        </w:rPr>
        <w:t>9</w:t>
      </w:r>
      <w:r w:rsidRPr="00752E4A">
        <w:rPr>
          <w:rFonts w:hint="cs"/>
          <w:rtl/>
        </w:rPr>
        <w:t xml:space="preserve"> -</w:t>
      </w:r>
      <w:r w:rsidRPr="00752E4A">
        <w:rPr>
          <w:rtl/>
        </w:rPr>
        <w:tab/>
        <w:t xml:space="preserve">أي مسائل أخرى. </w:t>
      </w:r>
    </w:p>
    <w:p w14:paraId="032CB027" w14:textId="77777777" w:rsidR="004E1F06" w:rsidRPr="00752E4A" w:rsidRDefault="004E1F06" w:rsidP="004E1F06">
      <w:pPr>
        <w:pStyle w:val="SingleTxt"/>
      </w:pPr>
      <w:r w:rsidRPr="00752E4A">
        <w:rPr>
          <w:rtl/>
        </w:rPr>
        <w:t>10 -</w:t>
      </w:r>
      <w:r w:rsidRPr="00752E4A">
        <w:rPr>
          <w:rtl/>
        </w:rPr>
        <w:tab/>
        <w:t xml:space="preserve">اعتماد </w:t>
      </w:r>
      <w:r w:rsidRPr="00752E4A">
        <w:rPr>
          <w:rFonts w:hint="cs"/>
          <w:rtl/>
        </w:rPr>
        <w:t xml:space="preserve">تقرير </w:t>
      </w:r>
      <w:r w:rsidRPr="00752E4A">
        <w:rPr>
          <w:rtl/>
        </w:rPr>
        <w:t xml:space="preserve">الاجتماع </w:t>
      </w:r>
      <w:r w:rsidRPr="00752E4A">
        <w:rPr>
          <w:rFonts w:hint="cs"/>
          <w:rtl/>
        </w:rPr>
        <w:t>الرابع</w:t>
      </w:r>
      <w:r w:rsidRPr="00752E4A">
        <w:rPr>
          <w:rtl/>
        </w:rPr>
        <w:t xml:space="preserve"> والثلاثين.</w:t>
      </w:r>
    </w:p>
    <w:p w14:paraId="646E7054" w14:textId="77777777" w:rsidR="004E1F06" w:rsidRPr="009571C2" w:rsidRDefault="004E1F06" w:rsidP="004E1F06">
      <w:pPr>
        <w:pStyle w:val="SingleTxt"/>
        <w:spacing w:after="0" w:line="120" w:lineRule="exact"/>
        <w:rPr>
          <w:sz w:val="10"/>
          <w:rtl/>
        </w:rPr>
      </w:pPr>
    </w:p>
    <w:p w14:paraId="7BD82E24" w14:textId="26C0DF5F" w:rsidR="004E1F06" w:rsidRPr="00752E4A" w:rsidRDefault="004E1F06" w:rsidP="004E1F06">
      <w:pPr>
        <w:pStyle w:val="H23"/>
        <w:ind w:left="1267" w:right="1267" w:hanging="1267"/>
        <w:rPr>
          <w:rtl/>
        </w:rPr>
      </w:pPr>
      <w:r w:rsidRPr="00752E4A">
        <w:rPr>
          <w:rtl/>
        </w:rPr>
        <w:tab/>
      </w:r>
      <w:r w:rsidRPr="00752E4A">
        <w:rPr>
          <w:rtl/>
        </w:rPr>
        <w:tab/>
        <w:t>برنامج العمل</w:t>
      </w:r>
      <w:r>
        <w:rPr>
          <w:rFonts w:hint="cs"/>
          <w:rtl/>
        </w:rPr>
        <w:t xml:space="preserve"> </w:t>
      </w:r>
      <w:r w:rsidRPr="003560F4">
        <w:rPr>
          <w:rtl/>
        </w:rPr>
        <w:t>(</w:t>
      </w:r>
      <w:hyperlink r:id="rId46" w:history="1">
        <w:r w:rsidRPr="00903270">
          <w:rPr>
            <w:rStyle w:val="Hyperlink"/>
          </w:rPr>
          <w:t>HRI/MC/2022/1</w:t>
        </w:r>
      </w:hyperlink>
      <w:r w:rsidRPr="003560F4">
        <w:rPr>
          <w:rtl/>
        </w:rPr>
        <w:t>)</w:t>
      </w:r>
    </w:p>
    <w:p w14:paraId="2F6F13F0" w14:textId="77777777" w:rsidR="004E1F06" w:rsidRPr="00752E4A" w:rsidRDefault="004E1F06" w:rsidP="004E1F06">
      <w:pPr>
        <w:pStyle w:val="SingleTxt"/>
      </w:pPr>
      <w:r>
        <w:rPr>
          <w:rtl/>
        </w:rPr>
        <w:tab/>
      </w:r>
      <w:r w:rsidRPr="00752E4A">
        <w:rPr>
          <w:rtl/>
        </w:rPr>
        <w:t>يتبع ترقيمُ البنود وعناوينها الكاملة جدولَ الأعمال المؤقت</w:t>
      </w:r>
      <w:r w:rsidRPr="00752E4A">
        <w:rPr>
          <w:rFonts w:hint="cs"/>
          <w:rtl/>
        </w:rPr>
        <w:t xml:space="preserve"> بصيغته المنقحة.</w:t>
      </w:r>
    </w:p>
    <w:p w14:paraId="535CB793" w14:textId="77777777" w:rsidR="004E1F06" w:rsidRPr="00733B76" w:rsidRDefault="004E1F06" w:rsidP="004E1F06">
      <w:pPr>
        <w:pStyle w:val="SingleTxt"/>
        <w:spacing w:after="0" w:line="120" w:lineRule="exact"/>
        <w:rPr>
          <w:sz w:val="10"/>
          <w:rtl/>
        </w:rPr>
      </w:pPr>
    </w:p>
    <w:p w14:paraId="26FB76FE" w14:textId="77777777" w:rsidR="004E1F06" w:rsidRPr="00752E4A" w:rsidRDefault="004E1F06" w:rsidP="004E1F06">
      <w:pPr>
        <w:pStyle w:val="SingleTxt"/>
      </w:pPr>
      <w:r w:rsidRPr="00752E4A">
        <w:rPr>
          <w:b/>
          <w:bCs/>
          <w:rtl/>
        </w:rPr>
        <w:t xml:space="preserve">الاثنين، 30 أيار/مايو 2022 </w:t>
      </w:r>
      <w:r w:rsidRPr="00752E4A">
        <w:rPr>
          <w:rtl/>
        </w:rPr>
        <w:t xml:space="preserve">(اجتماع غير رسمي </w:t>
      </w:r>
      <w:bookmarkStart w:id="6" w:name="_Hlk112146627"/>
      <w:r w:rsidRPr="00752E4A">
        <w:rPr>
          <w:rtl/>
        </w:rPr>
        <w:t xml:space="preserve">يعقد خارج المقر بسبب </w:t>
      </w:r>
      <w:bookmarkEnd w:id="6"/>
      <w:r w:rsidRPr="00752E4A">
        <w:rPr>
          <w:rFonts w:hint="cs"/>
          <w:rtl/>
        </w:rPr>
        <w:t>وجود ا</w:t>
      </w:r>
      <w:r w:rsidRPr="00752E4A">
        <w:rPr>
          <w:rtl/>
        </w:rPr>
        <w:t>لأمم المتحدة</w:t>
      </w:r>
      <w:r w:rsidRPr="00752E4A">
        <w:rPr>
          <w:rFonts w:hint="cs"/>
          <w:rtl/>
        </w:rPr>
        <w:t xml:space="preserve"> في إجازة</w:t>
      </w:r>
      <w:r>
        <w:rPr>
          <w:rFonts w:hint="eastAsia"/>
          <w:rtl/>
        </w:rPr>
        <w:t> </w:t>
      </w:r>
      <w:r w:rsidRPr="00752E4A">
        <w:rPr>
          <w:rFonts w:hint="cs"/>
          <w:rtl/>
        </w:rPr>
        <w:t>رسمية</w:t>
      </w:r>
      <w:r w:rsidRPr="00752E4A">
        <w:rPr>
          <w:rtl/>
        </w:rPr>
        <w:t>)</w:t>
      </w:r>
    </w:p>
    <w:p w14:paraId="1810BA07" w14:textId="77777777" w:rsidR="004E1F06" w:rsidRPr="00752E4A" w:rsidRDefault="004E1F06" w:rsidP="004E1F06">
      <w:pPr>
        <w:pStyle w:val="SingleTxt"/>
        <w:rPr>
          <w:i/>
          <w:iCs/>
          <w:rtl/>
        </w:rPr>
      </w:pPr>
      <w:r w:rsidRPr="00752E4A">
        <w:rPr>
          <w:rFonts w:hint="cs"/>
          <w:i/>
          <w:iCs/>
          <w:rtl/>
        </w:rPr>
        <w:t>10</w:t>
      </w:r>
      <w:r w:rsidRPr="00752E4A">
        <w:rPr>
          <w:i/>
          <w:iCs/>
          <w:rtl/>
        </w:rPr>
        <w:t>:</w:t>
      </w:r>
      <w:r w:rsidRPr="00752E4A">
        <w:rPr>
          <w:rFonts w:hint="cs"/>
          <w:i/>
          <w:iCs/>
          <w:rtl/>
        </w:rPr>
        <w:t>00</w:t>
      </w:r>
      <w:r w:rsidRPr="00752E4A">
        <w:rPr>
          <w:i/>
          <w:iCs/>
          <w:rtl/>
        </w:rPr>
        <w:t>-</w:t>
      </w:r>
      <w:r w:rsidRPr="00752E4A">
        <w:rPr>
          <w:rFonts w:hint="cs"/>
          <w:i/>
          <w:iCs/>
          <w:rtl/>
        </w:rPr>
        <w:t>13</w:t>
      </w:r>
      <w:r w:rsidRPr="00752E4A">
        <w:rPr>
          <w:i/>
          <w:iCs/>
          <w:rtl/>
        </w:rPr>
        <w:t>:</w:t>
      </w:r>
      <w:r w:rsidRPr="00752E4A">
        <w:rPr>
          <w:rFonts w:hint="cs"/>
          <w:i/>
          <w:iCs/>
          <w:rtl/>
        </w:rPr>
        <w:t>00</w:t>
      </w:r>
      <w:r w:rsidRPr="00752E4A">
        <w:rPr>
          <w:i/>
          <w:iCs/>
          <w:rtl/>
        </w:rPr>
        <w:t xml:space="preserve"> (جلسة خاصة)</w:t>
      </w:r>
    </w:p>
    <w:p w14:paraId="54BD6A85" w14:textId="77777777" w:rsidR="004E1F06" w:rsidRPr="00752E4A" w:rsidRDefault="004E1F06" w:rsidP="004E1F06">
      <w:pPr>
        <w:pStyle w:val="SingleTxt"/>
        <w:rPr>
          <w:i/>
          <w:iCs/>
          <w:rtl/>
        </w:rPr>
      </w:pPr>
      <w:r w:rsidRPr="00752E4A">
        <w:rPr>
          <w:rFonts w:hint="cs"/>
          <w:i/>
          <w:iCs/>
          <w:rtl/>
        </w:rPr>
        <w:t>15</w:t>
      </w:r>
      <w:r w:rsidRPr="00752E4A">
        <w:rPr>
          <w:i/>
          <w:iCs/>
          <w:rtl/>
        </w:rPr>
        <w:t>:</w:t>
      </w:r>
      <w:r w:rsidRPr="00752E4A">
        <w:rPr>
          <w:rFonts w:hint="cs"/>
          <w:i/>
          <w:iCs/>
          <w:rtl/>
        </w:rPr>
        <w:t>00</w:t>
      </w:r>
      <w:r w:rsidRPr="00752E4A">
        <w:rPr>
          <w:i/>
          <w:iCs/>
          <w:rtl/>
        </w:rPr>
        <w:t>-</w:t>
      </w:r>
      <w:r w:rsidRPr="00752E4A">
        <w:rPr>
          <w:rFonts w:hint="cs"/>
          <w:i/>
          <w:iCs/>
          <w:rtl/>
        </w:rPr>
        <w:t>18</w:t>
      </w:r>
      <w:r w:rsidRPr="00752E4A">
        <w:rPr>
          <w:i/>
          <w:iCs/>
          <w:rtl/>
        </w:rPr>
        <w:t>:</w:t>
      </w:r>
      <w:r w:rsidRPr="00752E4A">
        <w:rPr>
          <w:rFonts w:hint="cs"/>
          <w:i/>
          <w:iCs/>
          <w:rtl/>
        </w:rPr>
        <w:t>00</w:t>
      </w:r>
      <w:r w:rsidRPr="00752E4A">
        <w:rPr>
          <w:i/>
          <w:iCs/>
          <w:rtl/>
        </w:rPr>
        <w:t xml:space="preserve"> (جلسة خاصة)</w:t>
      </w:r>
    </w:p>
    <w:p w14:paraId="01AC5134" w14:textId="77777777" w:rsidR="004E1F06" w:rsidRPr="00733B76" w:rsidRDefault="004E1F06" w:rsidP="004E1F06">
      <w:pPr>
        <w:pStyle w:val="SingleTxt"/>
        <w:spacing w:after="0" w:line="120" w:lineRule="exact"/>
        <w:rPr>
          <w:sz w:val="10"/>
          <w:rtl/>
        </w:rPr>
      </w:pPr>
    </w:p>
    <w:p w14:paraId="29D42D7F" w14:textId="77777777" w:rsidR="00903270" w:rsidRDefault="00903270">
      <w:pPr>
        <w:bidi w:val="0"/>
        <w:spacing w:line="240" w:lineRule="auto"/>
        <w:jc w:val="left"/>
        <w:rPr>
          <w:b/>
          <w:bCs/>
          <w:sz w:val="22"/>
          <w:rtl/>
        </w:rPr>
      </w:pPr>
      <w:r>
        <w:rPr>
          <w:b/>
          <w:bCs/>
          <w:rtl/>
        </w:rPr>
        <w:br w:type="page"/>
      </w:r>
    </w:p>
    <w:p w14:paraId="4AB3E60C" w14:textId="7D5465D9" w:rsidR="004E1F06" w:rsidRPr="00752E4A" w:rsidRDefault="004E1F06" w:rsidP="004E1F06">
      <w:pPr>
        <w:pStyle w:val="SingleTxt"/>
      </w:pPr>
      <w:r w:rsidRPr="00752E4A">
        <w:rPr>
          <w:rFonts w:hint="cs"/>
          <w:b/>
          <w:bCs/>
          <w:rtl/>
        </w:rPr>
        <w:lastRenderedPageBreak/>
        <w:t>الثلاثاء</w:t>
      </w:r>
      <w:r w:rsidRPr="00752E4A">
        <w:rPr>
          <w:b/>
          <w:bCs/>
          <w:rtl/>
        </w:rPr>
        <w:t xml:space="preserve">، </w:t>
      </w:r>
      <w:r w:rsidRPr="00752E4A">
        <w:rPr>
          <w:rFonts w:hint="cs"/>
          <w:b/>
          <w:bCs/>
          <w:rtl/>
        </w:rPr>
        <w:t>31</w:t>
      </w:r>
      <w:r w:rsidRPr="00752E4A">
        <w:rPr>
          <w:b/>
          <w:bCs/>
          <w:rtl/>
        </w:rPr>
        <w:t xml:space="preserve"> أيار/مايو 2022 </w:t>
      </w:r>
    </w:p>
    <w:p w14:paraId="728D3001" w14:textId="77777777" w:rsidR="004E1F06" w:rsidRPr="00752E4A" w:rsidRDefault="004E1F06" w:rsidP="004E1F06">
      <w:pPr>
        <w:pStyle w:val="SingleTxt"/>
        <w:rPr>
          <w:i/>
          <w:iCs/>
          <w:rtl/>
        </w:rPr>
      </w:pPr>
      <w:r w:rsidRPr="00752E4A">
        <w:rPr>
          <w:rFonts w:hint="cs"/>
          <w:i/>
          <w:iCs/>
          <w:rtl/>
        </w:rPr>
        <w:t>10</w:t>
      </w:r>
      <w:r w:rsidRPr="00752E4A">
        <w:rPr>
          <w:i/>
          <w:iCs/>
          <w:rtl/>
        </w:rPr>
        <w:t>:</w:t>
      </w:r>
      <w:r w:rsidRPr="00752E4A">
        <w:rPr>
          <w:rFonts w:hint="cs"/>
          <w:i/>
          <w:iCs/>
          <w:rtl/>
        </w:rPr>
        <w:t>00</w:t>
      </w:r>
      <w:r w:rsidRPr="00752E4A">
        <w:rPr>
          <w:i/>
          <w:iCs/>
          <w:rtl/>
        </w:rPr>
        <w:t>-</w:t>
      </w:r>
      <w:r w:rsidRPr="00752E4A">
        <w:rPr>
          <w:rFonts w:hint="cs"/>
          <w:i/>
          <w:iCs/>
          <w:rtl/>
        </w:rPr>
        <w:t>10</w:t>
      </w:r>
      <w:r w:rsidRPr="00752E4A">
        <w:rPr>
          <w:i/>
          <w:iCs/>
          <w:rtl/>
        </w:rPr>
        <w:t>:</w:t>
      </w:r>
      <w:r w:rsidRPr="00752E4A">
        <w:rPr>
          <w:rFonts w:hint="cs"/>
          <w:i/>
          <w:iCs/>
          <w:rtl/>
        </w:rPr>
        <w:t>30</w:t>
      </w:r>
      <w:r w:rsidRPr="00752E4A">
        <w:rPr>
          <w:i/>
          <w:iCs/>
          <w:rtl/>
        </w:rPr>
        <w:t xml:space="preserve"> (جلسة </w:t>
      </w:r>
      <w:r w:rsidRPr="00752E4A">
        <w:rPr>
          <w:rFonts w:hint="cs"/>
          <w:i/>
          <w:iCs/>
          <w:rtl/>
        </w:rPr>
        <w:t>علنية</w:t>
      </w:r>
      <w:r w:rsidRPr="00752E4A">
        <w:rPr>
          <w:i/>
          <w:iCs/>
          <w:rtl/>
        </w:rPr>
        <w:t>)</w:t>
      </w:r>
    </w:p>
    <w:p w14:paraId="2D777872" w14:textId="77777777" w:rsidR="004E1F06" w:rsidRPr="00752E4A" w:rsidRDefault="004E1F06" w:rsidP="004E1F06">
      <w:pPr>
        <w:pStyle w:val="SingleTxt"/>
      </w:pPr>
      <w:r w:rsidRPr="00752E4A">
        <w:rPr>
          <w:rtl/>
        </w:rPr>
        <w:t>افتتاح الاجتماع من قبل ممثل</w:t>
      </w:r>
      <w:r w:rsidRPr="00752E4A">
        <w:rPr>
          <w:rFonts w:hint="cs"/>
          <w:rtl/>
        </w:rPr>
        <w:t>ة</w:t>
      </w:r>
      <w:r w:rsidRPr="00752E4A">
        <w:rPr>
          <w:rtl/>
        </w:rPr>
        <w:t xml:space="preserve"> </w:t>
      </w:r>
      <w:r w:rsidRPr="00752E4A">
        <w:rPr>
          <w:rFonts w:hint="cs"/>
          <w:rtl/>
        </w:rPr>
        <w:t>ل</w:t>
      </w:r>
      <w:r w:rsidRPr="00752E4A">
        <w:rPr>
          <w:rtl/>
        </w:rPr>
        <w:t>مفوضية الأمم المتحدة لحقوق الإنسان</w:t>
      </w:r>
    </w:p>
    <w:p w14:paraId="5B547E69" w14:textId="77777777" w:rsidR="004E1F06" w:rsidRPr="00752E4A" w:rsidRDefault="004E1F06" w:rsidP="004E1F06">
      <w:pPr>
        <w:pStyle w:val="SingleTxt"/>
      </w:pPr>
      <w:r w:rsidRPr="00752E4A">
        <w:rPr>
          <w:rtl/>
        </w:rPr>
        <w:t>1 -</w:t>
      </w:r>
      <w:r w:rsidRPr="00752E4A">
        <w:rPr>
          <w:rtl/>
        </w:rPr>
        <w:tab/>
        <w:t xml:space="preserve">انتخاب أعضاء المكتب. </w:t>
      </w:r>
    </w:p>
    <w:p w14:paraId="5382698B" w14:textId="77777777" w:rsidR="004E1F06" w:rsidRPr="00752E4A" w:rsidRDefault="004E1F06" w:rsidP="004E1F06">
      <w:pPr>
        <w:pStyle w:val="SingleTxt"/>
      </w:pPr>
      <w:r w:rsidRPr="00752E4A">
        <w:rPr>
          <w:rtl/>
        </w:rPr>
        <w:t>2 -</w:t>
      </w:r>
      <w:r w:rsidRPr="00752E4A">
        <w:rPr>
          <w:rtl/>
        </w:rPr>
        <w:tab/>
        <w:t>إقرار جدول الأعمال وتنظيم ال</w:t>
      </w:r>
      <w:r w:rsidRPr="00752E4A">
        <w:rPr>
          <w:rFonts w:hint="cs"/>
          <w:rtl/>
        </w:rPr>
        <w:t>أ</w:t>
      </w:r>
      <w:r w:rsidRPr="00752E4A">
        <w:rPr>
          <w:rtl/>
        </w:rPr>
        <w:t>عم</w:t>
      </w:r>
      <w:r w:rsidRPr="00752E4A">
        <w:rPr>
          <w:rFonts w:hint="cs"/>
          <w:rtl/>
        </w:rPr>
        <w:t>ا</w:t>
      </w:r>
      <w:r w:rsidRPr="00752E4A">
        <w:rPr>
          <w:rtl/>
        </w:rPr>
        <w:t>ل.</w:t>
      </w:r>
    </w:p>
    <w:p w14:paraId="4D17ECCF" w14:textId="77777777" w:rsidR="004E1F06" w:rsidRPr="00752E4A" w:rsidRDefault="004E1F06" w:rsidP="004E1F06">
      <w:pPr>
        <w:pStyle w:val="SingleTxt"/>
        <w:rPr>
          <w:i/>
          <w:iCs/>
        </w:rPr>
      </w:pPr>
      <w:r w:rsidRPr="00752E4A">
        <w:rPr>
          <w:rFonts w:hint="cs"/>
          <w:i/>
          <w:iCs/>
          <w:rtl/>
        </w:rPr>
        <w:t>10</w:t>
      </w:r>
      <w:r w:rsidRPr="00752E4A">
        <w:rPr>
          <w:i/>
          <w:iCs/>
          <w:rtl/>
        </w:rPr>
        <w:t>:</w:t>
      </w:r>
      <w:r w:rsidRPr="00752E4A">
        <w:rPr>
          <w:rFonts w:hint="cs"/>
          <w:i/>
          <w:iCs/>
          <w:rtl/>
        </w:rPr>
        <w:t>30</w:t>
      </w:r>
      <w:r w:rsidRPr="00752E4A">
        <w:rPr>
          <w:i/>
          <w:iCs/>
          <w:rtl/>
        </w:rPr>
        <w:t>-</w:t>
      </w:r>
      <w:r w:rsidRPr="00752E4A">
        <w:rPr>
          <w:rFonts w:hint="cs"/>
          <w:i/>
          <w:iCs/>
          <w:rtl/>
        </w:rPr>
        <w:t>12</w:t>
      </w:r>
      <w:r w:rsidRPr="00752E4A">
        <w:rPr>
          <w:i/>
          <w:iCs/>
          <w:rtl/>
        </w:rPr>
        <w:t>:00 (جلسة علنية)</w:t>
      </w:r>
    </w:p>
    <w:p w14:paraId="29E4AFF2" w14:textId="77777777" w:rsidR="004E1F06" w:rsidRPr="00752E4A" w:rsidRDefault="004E1F06" w:rsidP="004E1F06">
      <w:pPr>
        <w:pStyle w:val="SingleTxt"/>
        <w:ind w:left="1930" w:hanging="663"/>
        <w:rPr>
          <w:rtl/>
        </w:rPr>
      </w:pPr>
      <w:r w:rsidRPr="00752E4A">
        <w:rPr>
          <w:rtl/>
        </w:rPr>
        <w:t>3 -</w:t>
      </w:r>
      <w:r w:rsidRPr="00752E4A">
        <w:rPr>
          <w:rtl/>
        </w:rPr>
        <w:tab/>
        <w:t>استعراض الجمعية العامة نظام</w:t>
      </w:r>
      <w:r w:rsidRPr="00752E4A">
        <w:rPr>
          <w:rFonts w:hint="cs"/>
          <w:rtl/>
        </w:rPr>
        <w:t>َ</w:t>
      </w:r>
      <w:r w:rsidRPr="00752E4A">
        <w:rPr>
          <w:rtl/>
        </w:rPr>
        <w:t xml:space="preserve"> هيئات المعاهدات في عام 2020: متابعة، بما في ذلك </w:t>
      </w:r>
      <w:r w:rsidRPr="00752E4A">
        <w:rPr>
          <w:rFonts w:hint="cs"/>
          <w:rtl/>
        </w:rPr>
        <w:t xml:space="preserve">تقديم </w:t>
      </w:r>
      <w:r w:rsidRPr="00752E4A">
        <w:rPr>
          <w:rtl/>
        </w:rPr>
        <w:t>عروض من أصحاب المصلحة:</w:t>
      </w:r>
    </w:p>
    <w:p w14:paraId="453E9C39" w14:textId="77777777" w:rsidR="004E1F06" w:rsidRPr="00752E4A" w:rsidRDefault="004E1F06" w:rsidP="004E1F06">
      <w:pPr>
        <w:pStyle w:val="SingleTxt"/>
        <w:rPr>
          <w:rtl/>
        </w:rPr>
      </w:pPr>
      <w:r w:rsidRPr="00752E4A">
        <w:rPr>
          <w:rtl/>
        </w:rPr>
        <w:tab/>
        <w:t>3-</w:t>
      </w:r>
      <w:r w:rsidRPr="00752E4A">
        <w:rPr>
          <w:rFonts w:hint="cs"/>
          <w:rtl/>
        </w:rPr>
        <w:t>1</w:t>
      </w:r>
      <w:r w:rsidRPr="00752E4A">
        <w:rPr>
          <w:rtl/>
        </w:rPr>
        <w:tab/>
      </w:r>
      <w:r w:rsidRPr="00752E4A">
        <w:rPr>
          <w:rFonts w:hint="cs"/>
          <w:rtl/>
        </w:rPr>
        <w:t>ال</w:t>
      </w:r>
      <w:r w:rsidRPr="00752E4A">
        <w:rPr>
          <w:rtl/>
        </w:rPr>
        <w:t xml:space="preserve">إجراءات </w:t>
      </w:r>
      <w:r w:rsidRPr="00752E4A">
        <w:rPr>
          <w:rFonts w:hint="cs"/>
          <w:rtl/>
        </w:rPr>
        <w:t xml:space="preserve">المتعلقة باتخاذ إجراءات </w:t>
      </w:r>
      <w:r w:rsidRPr="00752E4A">
        <w:rPr>
          <w:rtl/>
        </w:rPr>
        <w:t>عاجل</w:t>
      </w:r>
      <w:r w:rsidRPr="00752E4A">
        <w:rPr>
          <w:rFonts w:hint="cs"/>
          <w:rtl/>
        </w:rPr>
        <w:t>ة</w:t>
      </w:r>
    </w:p>
    <w:p w14:paraId="0DFC1139" w14:textId="77777777" w:rsidR="004E1F06" w:rsidRPr="00752E4A" w:rsidRDefault="004E1F06" w:rsidP="004E1F06">
      <w:pPr>
        <w:pStyle w:val="SingleTxt"/>
        <w:rPr>
          <w:rtl/>
        </w:rPr>
      </w:pPr>
      <w:r w:rsidRPr="00752E4A">
        <w:rPr>
          <w:rtl/>
        </w:rPr>
        <w:tab/>
        <w:t>3-</w:t>
      </w:r>
      <w:r w:rsidRPr="00752E4A">
        <w:rPr>
          <w:rFonts w:hint="cs"/>
          <w:rtl/>
        </w:rPr>
        <w:t>2</w:t>
      </w:r>
      <w:r w:rsidRPr="00752E4A">
        <w:rPr>
          <w:rtl/>
        </w:rPr>
        <w:tab/>
        <w:t>ال</w:t>
      </w:r>
      <w:r w:rsidRPr="00752E4A">
        <w:rPr>
          <w:rFonts w:hint="cs"/>
          <w:rtl/>
        </w:rPr>
        <w:t xml:space="preserve">تحقيقات </w:t>
      </w:r>
      <w:r w:rsidRPr="00752E4A">
        <w:rPr>
          <w:rtl/>
        </w:rPr>
        <w:t>وإجراءات الزيارة</w:t>
      </w:r>
    </w:p>
    <w:p w14:paraId="1A2D7B5F" w14:textId="77777777" w:rsidR="004E1F06" w:rsidRPr="00752E4A" w:rsidRDefault="004E1F06" w:rsidP="004E1F06">
      <w:pPr>
        <w:pStyle w:val="SingleTxt"/>
        <w:rPr>
          <w:rtl/>
        </w:rPr>
      </w:pPr>
      <w:r w:rsidRPr="00752E4A">
        <w:rPr>
          <w:rtl/>
        </w:rPr>
        <w:tab/>
        <w:t>3-</w:t>
      </w:r>
      <w:r w:rsidRPr="00752E4A">
        <w:rPr>
          <w:rFonts w:hint="cs"/>
          <w:rtl/>
        </w:rPr>
        <w:t>3</w:t>
      </w:r>
      <w:r w:rsidRPr="00752E4A">
        <w:rPr>
          <w:rtl/>
        </w:rPr>
        <w:tab/>
        <w:t>تراكم الأعمال غير المنجزة فيما يتعلق ب</w:t>
      </w:r>
      <w:r w:rsidRPr="00752E4A">
        <w:rPr>
          <w:rFonts w:hint="cs"/>
          <w:rtl/>
        </w:rPr>
        <w:t xml:space="preserve">عمليات </w:t>
      </w:r>
      <w:r w:rsidRPr="00752E4A">
        <w:rPr>
          <w:rtl/>
        </w:rPr>
        <w:t>استعراض تقارير الدول الأطراف</w:t>
      </w:r>
    </w:p>
    <w:p w14:paraId="5DE29FCF" w14:textId="77777777" w:rsidR="004E1F06" w:rsidRPr="00752E4A" w:rsidRDefault="004E1F06" w:rsidP="004E1F06">
      <w:pPr>
        <w:pStyle w:val="SingleTxt"/>
      </w:pPr>
      <w:r w:rsidRPr="00752E4A">
        <w:rPr>
          <w:rtl/>
        </w:rPr>
        <w:t>4</w:t>
      </w:r>
      <w:r w:rsidRPr="00752E4A">
        <w:rPr>
          <w:rFonts w:hint="cs"/>
          <w:rtl/>
        </w:rPr>
        <w:t xml:space="preserve"> -</w:t>
      </w:r>
      <w:r w:rsidRPr="00752E4A">
        <w:rPr>
          <w:rtl/>
        </w:rPr>
        <w:tab/>
        <w:t>إجراءات البلاغات الفردية.</w:t>
      </w:r>
    </w:p>
    <w:p w14:paraId="5A19C028" w14:textId="77777777" w:rsidR="004E1F06" w:rsidRPr="00752E4A" w:rsidRDefault="004E1F06" w:rsidP="004E1F06">
      <w:pPr>
        <w:pStyle w:val="SingleTxt"/>
        <w:rPr>
          <w:i/>
          <w:iCs/>
          <w:rtl/>
        </w:rPr>
      </w:pPr>
      <w:r w:rsidRPr="00752E4A">
        <w:rPr>
          <w:rFonts w:hint="cs"/>
          <w:i/>
          <w:iCs/>
          <w:rtl/>
        </w:rPr>
        <w:t>12</w:t>
      </w:r>
      <w:r w:rsidRPr="00752E4A">
        <w:rPr>
          <w:i/>
          <w:iCs/>
          <w:rtl/>
        </w:rPr>
        <w:t>:</w:t>
      </w:r>
      <w:r w:rsidRPr="00752E4A">
        <w:rPr>
          <w:rFonts w:hint="cs"/>
          <w:i/>
          <w:iCs/>
          <w:rtl/>
        </w:rPr>
        <w:t>00</w:t>
      </w:r>
      <w:r w:rsidRPr="00752E4A">
        <w:rPr>
          <w:i/>
          <w:iCs/>
          <w:rtl/>
        </w:rPr>
        <w:t>-</w:t>
      </w:r>
      <w:r w:rsidRPr="00752E4A">
        <w:rPr>
          <w:rFonts w:hint="cs"/>
          <w:i/>
          <w:iCs/>
          <w:rtl/>
        </w:rPr>
        <w:t>13</w:t>
      </w:r>
      <w:r w:rsidRPr="00752E4A">
        <w:rPr>
          <w:i/>
          <w:iCs/>
          <w:rtl/>
        </w:rPr>
        <w:t>:</w:t>
      </w:r>
      <w:r w:rsidRPr="00752E4A">
        <w:rPr>
          <w:rFonts w:hint="cs"/>
          <w:i/>
          <w:iCs/>
          <w:rtl/>
        </w:rPr>
        <w:t>00</w:t>
      </w:r>
      <w:r w:rsidRPr="00752E4A">
        <w:rPr>
          <w:i/>
          <w:iCs/>
          <w:rtl/>
        </w:rPr>
        <w:t xml:space="preserve"> (جلسة </w:t>
      </w:r>
      <w:r w:rsidRPr="00752E4A">
        <w:rPr>
          <w:rFonts w:hint="cs"/>
          <w:i/>
          <w:iCs/>
          <w:rtl/>
        </w:rPr>
        <w:t>علنية</w:t>
      </w:r>
      <w:r w:rsidRPr="00752E4A">
        <w:rPr>
          <w:i/>
          <w:iCs/>
          <w:rtl/>
        </w:rPr>
        <w:t>)</w:t>
      </w:r>
    </w:p>
    <w:p w14:paraId="28EDB751" w14:textId="5045FE14" w:rsidR="004E1F06" w:rsidRPr="00752E4A" w:rsidRDefault="004E1F06" w:rsidP="004E1F06">
      <w:pPr>
        <w:pStyle w:val="SingleTxt"/>
        <w:ind w:left="1930" w:hanging="663"/>
        <w:rPr>
          <w:rtl/>
        </w:rPr>
      </w:pPr>
      <w:r w:rsidRPr="00752E4A">
        <w:rPr>
          <w:rFonts w:hint="cs"/>
          <w:rtl/>
        </w:rPr>
        <w:t xml:space="preserve">6 </w:t>
      </w:r>
      <w:r w:rsidRPr="00752E4A">
        <w:rPr>
          <w:rtl/>
        </w:rPr>
        <w:t>-</w:t>
      </w:r>
      <w:r w:rsidRPr="00752E4A">
        <w:rPr>
          <w:rtl/>
        </w:rPr>
        <w:tab/>
        <w:t>تنفيذ هيئات المعاهدات للمبادئ التوجيهية المتعلقة بمكافحة أعمال الترهيب أو الانتقام (مبادئ سان خوسيه التوجيهية)، مع التركيز بوجه خاص على اتجاهات وحالات أعمال الانتقام في هيئات المعاهدات</w:t>
      </w:r>
      <w:r w:rsidRPr="00752E4A">
        <w:rPr>
          <w:rFonts w:hint="cs"/>
          <w:rtl/>
        </w:rPr>
        <w:t xml:space="preserve"> (</w:t>
      </w:r>
      <w:hyperlink r:id="rId47" w:history="1">
        <w:r w:rsidRPr="00752E4A">
          <w:rPr>
            <w:rStyle w:val="Hyperlink"/>
          </w:rPr>
          <w:t>HRI/MC/2022/4</w:t>
        </w:r>
      </w:hyperlink>
      <w:r w:rsidRPr="00752E4A">
        <w:rPr>
          <w:rFonts w:hint="cs"/>
          <w:rtl/>
        </w:rPr>
        <w:t>)</w:t>
      </w:r>
    </w:p>
    <w:p w14:paraId="429E70C6" w14:textId="77777777" w:rsidR="004E1F06" w:rsidRPr="00752E4A" w:rsidRDefault="004E1F06" w:rsidP="004E1F06">
      <w:pPr>
        <w:pStyle w:val="SingleTxt"/>
        <w:rPr>
          <w:i/>
          <w:iCs/>
          <w:rtl/>
        </w:rPr>
      </w:pPr>
      <w:r w:rsidRPr="00752E4A">
        <w:rPr>
          <w:rFonts w:hint="cs"/>
          <w:i/>
          <w:iCs/>
          <w:rtl/>
        </w:rPr>
        <w:t>15</w:t>
      </w:r>
      <w:r w:rsidRPr="00752E4A">
        <w:rPr>
          <w:i/>
          <w:iCs/>
          <w:rtl/>
        </w:rPr>
        <w:t>:</w:t>
      </w:r>
      <w:r w:rsidRPr="00752E4A">
        <w:rPr>
          <w:rFonts w:hint="cs"/>
          <w:i/>
          <w:iCs/>
          <w:rtl/>
        </w:rPr>
        <w:t>00</w:t>
      </w:r>
      <w:r w:rsidRPr="00752E4A">
        <w:rPr>
          <w:i/>
          <w:iCs/>
          <w:rtl/>
        </w:rPr>
        <w:t>-</w:t>
      </w:r>
      <w:r w:rsidRPr="00752E4A">
        <w:rPr>
          <w:rFonts w:hint="cs"/>
          <w:i/>
          <w:iCs/>
          <w:rtl/>
        </w:rPr>
        <w:t>17</w:t>
      </w:r>
      <w:r w:rsidRPr="00752E4A">
        <w:rPr>
          <w:i/>
          <w:iCs/>
          <w:rtl/>
        </w:rPr>
        <w:t>:</w:t>
      </w:r>
      <w:r w:rsidRPr="00752E4A">
        <w:rPr>
          <w:rFonts w:hint="cs"/>
          <w:i/>
          <w:iCs/>
          <w:rtl/>
        </w:rPr>
        <w:t>00</w:t>
      </w:r>
      <w:r w:rsidRPr="00752E4A">
        <w:rPr>
          <w:i/>
          <w:iCs/>
          <w:rtl/>
        </w:rPr>
        <w:t xml:space="preserve"> (جلسة </w:t>
      </w:r>
      <w:r w:rsidRPr="00752E4A">
        <w:rPr>
          <w:rFonts w:hint="cs"/>
          <w:i/>
          <w:iCs/>
          <w:rtl/>
        </w:rPr>
        <w:t>علنية</w:t>
      </w:r>
      <w:r w:rsidRPr="00752E4A">
        <w:rPr>
          <w:i/>
          <w:iCs/>
          <w:rtl/>
        </w:rPr>
        <w:t>)</w:t>
      </w:r>
    </w:p>
    <w:p w14:paraId="5359274F" w14:textId="4CA46361" w:rsidR="004E1F06" w:rsidRPr="002725B4" w:rsidRDefault="004E1F06" w:rsidP="004E1F06">
      <w:pPr>
        <w:pStyle w:val="SingleTxt"/>
        <w:ind w:left="1930" w:hanging="663"/>
        <w:rPr>
          <w:spacing w:val="4"/>
          <w:rtl/>
        </w:rPr>
      </w:pPr>
      <w:r w:rsidRPr="002725B4">
        <w:rPr>
          <w:rFonts w:hint="cs"/>
          <w:spacing w:val="4"/>
          <w:rtl/>
        </w:rPr>
        <w:t xml:space="preserve">5 </w:t>
      </w:r>
      <w:r w:rsidRPr="002725B4">
        <w:rPr>
          <w:spacing w:val="4"/>
          <w:rtl/>
        </w:rPr>
        <w:t>-</w:t>
      </w:r>
      <w:r w:rsidRPr="002725B4">
        <w:rPr>
          <w:spacing w:val="4"/>
          <w:rtl/>
        </w:rPr>
        <w:tab/>
        <w:t>التقدم المحرز في مواءمة أساليب عمل وممارسات هيئات المعاهدات</w:t>
      </w:r>
      <w:r w:rsidRPr="002725B4">
        <w:rPr>
          <w:rFonts w:hint="cs"/>
          <w:spacing w:val="4"/>
          <w:rtl/>
        </w:rPr>
        <w:t xml:space="preserve"> (</w:t>
      </w:r>
      <w:hyperlink r:id="rId48" w:history="1">
        <w:r w:rsidRPr="002725B4">
          <w:rPr>
            <w:rStyle w:val="Hyperlink"/>
            <w:spacing w:val="4"/>
          </w:rPr>
          <w:t>HRI/MC/2022/2</w:t>
        </w:r>
      </w:hyperlink>
      <w:r w:rsidRPr="002725B4">
        <w:rPr>
          <w:rFonts w:hint="cs"/>
          <w:spacing w:val="4"/>
          <w:rtl/>
        </w:rPr>
        <w:t xml:space="preserve">، </w:t>
      </w:r>
      <w:hyperlink r:id="rId49" w:history="1">
        <w:r w:rsidRPr="002725B4">
          <w:rPr>
            <w:rStyle w:val="Hyperlink"/>
            <w:spacing w:val="4"/>
          </w:rPr>
          <w:t>HRI/MC/2022/3</w:t>
        </w:r>
      </w:hyperlink>
      <w:r w:rsidRPr="002725B4">
        <w:rPr>
          <w:rFonts w:hint="cs"/>
          <w:spacing w:val="4"/>
          <w:rtl/>
        </w:rPr>
        <w:t xml:space="preserve">، </w:t>
      </w:r>
      <w:hyperlink r:id="rId50" w:history="1">
        <w:r w:rsidRPr="002725B4">
          <w:rPr>
            <w:rStyle w:val="Hyperlink"/>
            <w:spacing w:val="4"/>
          </w:rPr>
          <w:t>HRI/MC/2022/CRP.1</w:t>
        </w:r>
      </w:hyperlink>
      <w:r w:rsidRPr="002725B4">
        <w:rPr>
          <w:rFonts w:hint="cs"/>
          <w:spacing w:val="4"/>
          <w:rtl/>
        </w:rPr>
        <w:t xml:space="preserve">، </w:t>
      </w:r>
      <w:hyperlink r:id="rId51" w:history="1">
        <w:r w:rsidRPr="002725B4">
          <w:rPr>
            <w:rStyle w:val="Hyperlink"/>
            <w:spacing w:val="4"/>
          </w:rPr>
          <w:t>HRI/MC/2022/CRP.2</w:t>
        </w:r>
      </w:hyperlink>
      <w:r w:rsidRPr="002725B4">
        <w:rPr>
          <w:rFonts w:hint="cs"/>
          <w:spacing w:val="4"/>
          <w:rtl/>
        </w:rPr>
        <w:t xml:space="preserve">، </w:t>
      </w:r>
      <w:hyperlink r:id="rId52" w:history="1">
        <w:r w:rsidRPr="002725B4">
          <w:rPr>
            <w:rStyle w:val="Hyperlink"/>
            <w:spacing w:val="4"/>
          </w:rPr>
          <w:t>HRI/MC/2022/CRP.3</w:t>
        </w:r>
      </w:hyperlink>
      <w:r w:rsidRPr="002725B4">
        <w:rPr>
          <w:rFonts w:hint="cs"/>
          <w:spacing w:val="4"/>
          <w:rtl/>
        </w:rPr>
        <w:t>)</w:t>
      </w:r>
    </w:p>
    <w:p w14:paraId="1E45D133" w14:textId="77777777" w:rsidR="004E1F06" w:rsidRPr="00752E4A" w:rsidRDefault="004E1F06" w:rsidP="004E1F06">
      <w:pPr>
        <w:pStyle w:val="SingleTxt"/>
        <w:rPr>
          <w:i/>
          <w:iCs/>
          <w:rtl/>
        </w:rPr>
      </w:pPr>
      <w:r w:rsidRPr="00752E4A">
        <w:rPr>
          <w:rFonts w:hint="cs"/>
          <w:i/>
          <w:iCs/>
          <w:rtl/>
        </w:rPr>
        <w:t>17</w:t>
      </w:r>
      <w:r w:rsidRPr="00752E4A">
        <w:rPr>
          <w:i/>
          <w:iCs/>
          <w:rtl/>
        </w:rPr>
        <w:t>:</w:t>
      </w:r>
      <w:r w:rsidRPr="00752E4A">
        <w:rPr>
          <w:rFonts w:hint="cs"/>
          <w:i/>
          <w:iCs/>
          <w:rtl/>
        </w:rPr>
        <w:t>00</w:t>
      </w:r>
      <w:r w:rsidRPr="00752E4A">
        <w:rPr>
          <w:i/>
          <w:iCs/>
          <w:rtl/>
        </w:rPr>
        <w:t>-</w:t>
      </w:r>
      <w:r w:rsidRPr="00752E4A">
        <w:rPr>
          <w:rFonts w:hint="cs"/>
          <w:i/>
          <w:iCs/>
          <w:rtl/>
        </w:rPr>
        <w:t>18</w:t>
      </w:r>
      <w:r w:rsidRPr="00752E4A">
        <w:rPr>
          <w:i/>
          <w:iCs/>
          <w:rtl/>
        </w:rPr>
        <w:t>:</w:t>
      </w:r>
      <w:r w:rsidRPr="00752E4A">
        <w:rPr>
          <w:rFonts w:hint="cs"/>
          <w:i/>
          <w:iCs/>
          <w:rtl/>
        </w:rPr>
        <w:t>00</w:t>
      </w:r>
      <w:r w:rsidRPr="00752E4A">
        <w:rPr>
          <w:i/>
          <w:iCs/>
          <w:rtl/>
        </w:rPr>
        <w:t xml:space="preserve"> (جلسة خاصة)</w:t>
      </w:r>
    </w:p>
    <w:p w14:paraId="777760A6" w14:textId="77777777" w:rsidR="004E1F06" w:rsidRPr="00752E4A" w:rsidRDefault="004E1F06" w:rsidP="004E1F06">
      <w:pPr>
        <w:pStyle w:val="SingleTxt"/>
        <w:ind w:left="1930" w:hanging="663"/>
        <w:rPr>
          <w:rtl/>
        </w:rPr>
      </w:pPr>
      <w:r w:rsidRPr="00752E4A">
        <w:rPr>
          <w:rFonts w:hint="cs"/>
          <w:rtl/>
        </w:rPr>
        <w:t xml:space="preserve">7 </w:t>
      </w:r>
      <w:r w:rsidRPr="00752E4A">
        <w:rPr>
          <w:rtl/>
        </w:rPr>
        <w:t>-</w:t>
      </w:r>
      <w:r w:rsidRPr="00752E4A">
        <w:rPr>
          <w:rtl/>
        </w:rPr>
        <w:tab/>
        <w:t>تنفيذ هيئات المعاهدات للمبادئ التوجيهية بشأن استقلال وحياد أعضاء هيئات معاهدات حقوق الإنسان (مبادئ أديس أبابا التوجيهية).</w:t>
      </w:r>
    </w:p>
    <w:p w14:paraId="39C3B951" w14:textId="77777777" w:rsidR="004E1F06" w:rsidRPr="009A465E" w:rsidRDefault="004E1F06" w:rsidP="004E1F06">
      <w:pPr>
        <w:pStyle w:val="SingleTxt"/>
        <w:spacing w:after="0" w:line="120" w:lineRule="exact"/>
        <w:rPr>
          <w:sz w:val="10"/>
          <w:rtl/>
        </w:rPr>
      </w:pPr>
    </w:p>
    <w:p w14:paraId="24A91964" w14:textId="77777777" w:rsidR="004E1F06" w:rsidRPr="00752E4A" w:rsidRDefault="004E1F06" w:rsidP="004E1F06">
      <w:pPr>
        <w:pStyle w:val="SingleTxt"/>
        <w:rPr>
          <w:b/>
          <w:bCs/>
        </w:rPr>
      </w:pPr>
      <w:r w:rsidRPr="00752E4A">
        <w:rPr>
          <w:rFonts w:hint="cs"/>
          <w:b/>
          <w:bCs/>
          <w:rtl/>
        </w:rPr>
        <w:t>الأربعاء،</w:t>
      </w:r>
      <w:r w:rsidRPr="00752E4A">
        <w:rPr>
          <w:b/>
          <w:bCs/>
          <w:rtl/>
        </w:rPr>
        <w:t xml:space="preserve"> </w:t>
      </w:r>
      <w:r w:rsidRPr="00752E4A">
        <w:rPr>
          <w:rFonts w:hint="cs"/>
          <w:b/>
          <w:bCs/>
          <w:rtl/>
        </w:rPr>
        <w:t>1</w:t>
      </w:r>
      <w:r w:rsidRPr="00752E4A">
        <w:rPr>
          <w:b/>
          <w:bCs/>
          <w:rtl/>
        </w:rPr>
        <w:t xml:space="preserve"> </w:t>
      </w:r>
      <w:r w:rsidRPr="00752E4A">
        <w:rPr>
          <w:rFonts w:hint="cs"/>
          <w:b/>
          <w:bCs/>
          <w:rtl/>
        </w:rPr>
        <w:t>حزيران</w:t>
      </w:r>
      <w:r w:rsidRPr="00752E4A">
        <w:rPr>
          <w:b/>
          <w:bCs/>
          <w:rtl/>
        </w:rPr>
        <w:t>/</w:t>
      </w:r>
      <w:r w:rsidRPr="00752E4A">
        <w:rPr>
          <w:rFonts w:hint="cs"/>
          <w:b/>
          <w:bCs/>
          <w:rtl/>
        </w:rPr>
        <w:t>يونيه</w:t>
      </w:r>
      <w:r w:rsidRPr="00752E4A">
        <w:rPr>
          <w:b/>
          <w:bCs/>
          <w:rtl/>
        </w:rPr>
        <w:t xml:space="preserve"> </w:t>
      </w:r>
      <w:r w:rsidRPr="00752E4A">
        <w:rPr>
          <w:rFonts w:hint="cs"/>
          <w:b/>
          <w:bCs/>
          <w:rtl/>
        </w:rPr>
        <w:t>2022</w:t>
      </w:r>
    </w:p>
    <w:p w14:paraId="063FD751" w14:textId="77777777" w:rsidR="004E1F06" w:rsidRPr="00752E4A" w:rsidRDefault="004E1F06" w:rsidP="004E1F06">
      <w:pPr>
        <w:pStyle w:val="SingleTxt"/>
        <w:rPr>
          <w:i/>
          <w:iCs/>
          <w:rtl/>
        </w:rPr>
      </w:pPr>
      <w:r w:rsidRPr="00752E4A">
        <w:rPr>
          <w:rFonts w:hint="cs"/>
          <w:i/>
          <w:iCs/>
          <w:rtl/>
        </w:rPr>
        <w:t>10</w:t>
      </w:r>
      <w:r w:rsidRPr="00752E4A">
        <w:rPr>
          <w:i/>
          <w:iCs/>
          <w:rtl/>
        </w:rPr>
        <w:t>:</w:t>
      </w:r>
      <w:r w:rsidRPr="00752E4A">
        <w:rPr>
          <w:rFonts w:hint="cs"/>
          <w:i/>
          <w:iCs/>
          <w:rtl/>
        </w:rPr>
        <w:t>00</w:t>
      </w:r>
      <w:r w:rsidRPr="00752E4A">
        <w:rPr>
          <w:i/>
          <w:iCs/>
          <w:rtl/>
        </w:rPr>
        <w:t>-</w:t>
      </w:r>
      <w:r w:rsidRPr="00752E4A">
        <w:rPr>
          <w:rFonts w:hint="cs"/>
          <w:i/>
          <w:iCs/>
          <w:rtl/>
        </w:rPr>
        <w:t>13</w:t>
      </w:r>
      <w:r w:rsidRPr="00752E4A">
        <w:rPr>
          <w:i/>
          <w:iCs/>
          <w:rtl/>
        </w:rPr>
        <w:t>:</w:t>
      </w:r>
      <w:r w:rsidRPr="00752E4A">
        <w:rPr>
          <w:rFonts w:hint="cs"/>
          <w:i/>
          <w:iCs/>
          <w:rtl/>
        </w:rPr>
        <w:t>00</w:t>
      </w:r>
      <w:r w:rsidRPr="00752E4A">
        <w:rPr>
          <w:i/>
          <w:iCs/>
          <w:rtl/>
        </w:rPr>
        <w:t xml:space="preserve"> (جلسة خاصة)</w:t>
      </w:r>
    </w:p>
    <w:p w14:paraId="5A33E490" w14:textId="77777777" w:rsidR="004E1F06" w:rsidRPr="00752E4A" w:rsidRDefault="004E1F06" w:rsidP="004E1F06">
      <w:pPr>
        <w:pStyle w:val="SingleTxt"/>
      </w:pPr>
      <w:r w:rsidRPr="00752E4A">
        <w:rPr>
          <w:rtl/>
        </w:rPr>
        <w:t>3 -</w:t>
      </w:r>
      <w:r w:rsidRPr="00752E4A">
        <w:rPr>
          <w:rtl/>
        </w:rPr>
        <w:tab/>
        <w:t>استعراض الجمعية العامة نظام</w:t>
      </w:r>
      <w:r w:rsidRPr="00752E4A">
        <w:rPr>
          <w:rFonts w:hint="cs"/>
          <w:rtl/>
        </w:rPr>
        <w:t>َ</w:t>
      </w:r>
      <w:r w:rsidRPr="00752E4A">
        <w:rPr>
          <w:rtl/>
        </w:rPr>
        <w:t xml:space="preserve"> هيئات المعاهدات في عام 2020</w:t>
      </w:r>
      <w:r w:rsidRPr="00752E4A">
        <w:rPr>
          <w:rFonts w:hint="cs"/>
          <w:rtl/>
        </w:rPr>
        <w:t>: متابعة</w:t>
      </w:r>
    </w:p>
    <w:p w14:paraId="13D4539D" w14:textId="77777777" w:rsidR="004E1F06" w:rsidRPr="00752E4A" w:rsidRDefault="004E1F06" w:rsidP="004E1F06">
      <w:pPr>
        <w:pStyle w:val="SingleTxt"/>
        <w:rPr>
          <w:i/>
          <w:iCs/>
          <w:rtl/>
        </w:rPr>
      </w:pPr>
      <w:r w:rsidRPr="00752E4A">
        <w:rPr>
          <w:rFonts w:hint="cs"/>
          <w:i/>
          <w:iCs/>
          <w:rtl/>
        </w:rPr>
        <w:t>15</w:t>
      </w:r>
      <w:r w:rsidRPr="00752E4A">
        <w:rPr>
          <w:i/>
          <w:iCs/>
          <w:rtl/>
        </w:rPr>
        <w:t>:00-18:00 (جلسة خاصة)</w:t>
      </w:r>
    </w:p>
    <w:p w14:paraId="539865B5" w14:textId="77777777" w:rsidR="004E1F06" w:rsidRPr="00752E4A" w:rsidRDefault="004E1F06" w:rsidP="004E1F06">
      <w:pPr>
        <w:pStyle w:val="SingleTxt"/>
      </w:pPr>
      <w:r w:rsidRPr="00752E4A">
        <w:rPr>
          <w:rtl/>
        </w:rPr>
        <w:t>3 -</w:t>
      </w:r>
      <w:r w:rsidRPr="00752E4A">
        <w:rPr>
          <w:rtl/>
        </w:rPr>
        <w:tab/>
        <w:t>استعراض الجمعية العامة نظام</w:t>
      </w:r>
      <w:r w:rsidRPr="00752E4A">
        <w:rPr>
          <w:rFonts w:hint="cs"/>
          <w:rtl/>
        </w:rPr>
        <w:t>َ</w:t>
      </w:r>
      <w:r w:rsidRPr="00752E4A">
        <w:rPr>
          <w:rtl/>
        </w:rPr>
        <w:t xml:space="preserve"> هيئات المعاهدات في عام 2020</w:t>
      </w:r>
      <w:r w:rsidRPr="00752E4A">
        <w:rPr>
          <w:rFonts w:hint="cs"/>
          <w:rtl/>
        </w:rPr>
        <w:t>: متابعة</w:t>
      </w:r>
    </w:p>
    <w:p w14:paraId="679AFD9B" w14:textId="4EC9AE19" w:rsidR="004E1F06" w:rsidRPr="00752E4A" w:rsidRDefault="004E1F06" w:rsidP="004E1F06">
      <w:pPr>
        <w:pStyle w:val="SingleTxt"/>
        <w:rPr>
          <w:b/>
          <w:bCs/>
        </w:rPr>
      </w:pPr>
      <w:r w:rsidRPr="00752E4A">
        <w:rPr>
          <w:rFonts w:hint="cs"/>
          <w:b/>
          <w:bCs/>
          <w:rtl/>
        </w:rPr>
        <w:lastRenderedPageBreak/>
        <w:t>الخميس،</w:t>
      </w:r>
      <w:r w:rsidRPr="00752E4A">
        <w:rPr>
          <w:b/>
          <w:bCs/>
          <w:rtl/>
        </w:rPr>
        <w:t xml:space="preserve"> </w:t>
      </w:r>
      <w:r w:rsidRPr="00752E4A">
        <w:rPr>
          <w:rFonts w:hint="cs"/>
          <w:b/>
          <w:bCs/>
          <w:rtl/>
        </w:rPr>
        <w:t>2</w:t>
      </w:r>
      <w:r w:rsidRPr="00752E4A">
        <w:rPr>
          <w:b/>
          <w:bCs/>
          <w:rtl/>
        </w:rPr>
        <w:t xml:space="preserve"> </w:t>
      </w:r>
      <w:r w:rsidRPr="00752E4A">
        <w:rPr>
          <w:rFonts w:hint="cs"/>
          <w:b/>
          <w:bCs/>
          <w:rtl/>
        </w:rPr>
        <w:t>حزيران</w:t>
      </w:r>
      <w:r w:rsidRPr="00752E4A">
        <w:rPr>
          <w:b/>
          <w:bCs/>
          <w:rtl/>
        </w:rPr>
        <w:t>/</w:t>
      </w:r>
      <w:r w:rsidRPr="00752E4A">
        <w:rPr>
          <w:rFonts w:hint="cs"/>
          <w:b/>
          <w:bCs/>
          <w:rtl/>
        </w:rPr>
        <w:t>يونيه</w:t>
      </w:r>
      <w:r w:rsidRPr="00752E4A">
        <w:rPr>
          <w:b/>
          <w:bCs/>
          <w:rtl/>
        </w:rPr>
        <w:t xml:space="preserve"> </w:t>
      </w:r>
      <w:r w:rsidRPr="00752E4A">
        <w:rPr>
          <w:rFonts w:hint="cs"/>
          <w:b/>
          <w:bCs/>
          <w:rtl/>
        </w:rPr>
        <w:t>2022</w:t>
      </w:r>
    </w:p>
    <w:p w14:paraId="40000684" w14:textId="77777777" w:rsidR="004E1F06" w:rsidRPr="00752E4A" w:rsidRDefault="004E1F06" w:rsidP="004E1F06">
      <w:pPr>
        <w:pStyle w:val="SingleTxt"/>
        <w:rPr>
          <w:i/>
          <w:iCs/>
          <w:rtl/>
        </w:rPr>
      </w:pPr>
      <w:r w:rsidRPr="00752E4A">
        <w:rPr>
          <w:rFonts w:hint="cs"/>
          <w:i/>
          <w:iCs/>
          <w:rtl/>
        </w:rPr>
        <w:t>10</w:t>
      </w:r>
      <w:r w:rsidRPr="00752E4A">
        <w:rPr>
          <w:i/>
          <w:iCs/>
          <w:rtl/>
        </w:rPr>
        <w:t>:</w:t>
      </w:r>
      <w:r w:rsidRPr="00752E4A">
        <w:rPr>
          <w:rFonts w:hint="cs"/>
          <w:i/>
          <w:iCs/>
          <w:rtl/>
        </w:rPr>
        <w:t>00</w:t>
      </w:r>
      <w:r w:rsidRPr="00752E4A">
        <w:rPr>
          <w:i/>
          <w:iCs/>
          <w:rtl/>
        </w:rPr>
        <w:t>-</w:t>
      </w:r>
      <w:r w:rsidRPr="00752E4A">
        <w:rPr>
          <w:rFonts w:hint="cs"/>
          <w:i/>
          <w:iCs/>
          <w:rtl/>
        </w:rPr>
        <w:t>11</w:t>
      </w:r>
      <w:r w:rsidRPr="00752E4A">
        <w:rPr>
          <w:i/>
          <w:iCs/>
          <w:rtl/>
        </w:rPr>
        <w:t>:</w:t>
      </w:r>
      <w:r w:rsidRPr="00752E4A">
        <w:rPr>
          <w:rFonts w:hint="cs"/>
          <w:i/>
          <w:iCs/>
          <w:rtl/>
        </w:rPr>
        <w:t>30</w:t>
      </w:r>
      <w:r w:rsidRPr="00752E4A">
        <w:rPr>
          <w:i/>
          <w:iCs/>
          <w:rtl/>
        </w:rPr>
        <w:t xml:space="preserve"> (جلسة خاصة)</w:t>
      </w:r>
    </w:p>
    <w:p w14:paraId="5C06BC4F" w14:textId="77777777" w:rsidR="004E1F06" w:rsidRPr="00752E4A" w:rsidRDefault="004E1F06" w:rsidP="004E1F06">
      <w:pPr>
        <w:pStyle w:val="SingleTxt"/>
        <w:rPr>
          <w:rtl/>
        </w:rPr>
      </w:pPr>
      <w:r w:rsidRPr="00752E4A">
        <w:rPr>
          <w:rtl/>
        </w:rPr>
        <w:t>التشاور مع المؤسسات الوطنية لحقوق الإنسان والمجتمع المدني (</w:t>
      </w:r>
      <w:r w:rsidRPr="00752E4A">
        <w:rPr>
          <w:rFonts w:hint="cs"/>
          <w:rtl/>
        </w:rPr>
        <w:t>جلسة في شكل</w:t>
      </w:r>
      <w:r w:rsidRPr="00752E4A">
        <w:rPr>
          <w:rtl/>
        </w:rPr>
        <w:t xml:space="preserve"> مختلط)</w:t>
      </w:r>
    </w:p>
    <w:p w14:paraId="0973120C" w14:textId="77777777" w:rsidR="004E1F06" w:rsidRPr="00752E4A" w:rsidRDefault="004E1F06" w:rsidP="004E1F06">
      <w:pPr>
        <w:pStyle w:val="SingleTxt"/>
        <w:rPr>
          <w:i/>
          <w:iCs/>
          <w:rtl/>
        </w:rPr>
      </w:pPr>
      <w:r w:rsidRPr="00752E4A">
        <w:rPr>
          <w:rFonts w:hint="cs"/>
          <w:i/>
          <w:iCs/>
          <w:rtl/>
        </w:rPr>
        <w:t>11</w:t>
      </w:r>
      <w:r w:rsidRPr="00752E4A">
        <w:rPr>
          <w:i/>
          <w:iCs/>
          <w:rtl/>
        </w:rPr>
        <w:t>:</w:t>
      </w:r>
      <w:r w:rsidRPr="00752E4A">
        <w:rPr>
          <w:rFonts w:hint="cs"/>
          <w:i/>
          <w:iCs/>
          <w:rtl/>
        </w:rPr>
        <w:t>30</w:t>
      </w:r>
      <w:r w:rsidRPr="00752E4A">
        <w:rPr>
          <w:i/>
          <w:iCs/>
          <w:rtl/>
        </w:rPr>
        <w:t>-</w:t>
      </w:r>
      <w:r w:rsidRPr="00752E4A">
        <w:rPr>
          <w:rFonts w:hint="cs"/>
          <w:i/>
          <w:iCs/>
          <w:rtl/>
        </w:rPr>
        <w:t>13</w:t>
      </w:r>
      <w:r w:rsidRPr="00752E4A">
        <w:rPr>
          <w:i/>
          <w:iCs/>
          <w:rtl/>
        </w:rPr>
        <w:t>:</w:t>
      </w:r>
      <w:r w:rsidRPr="00752E4A">
        <w:rPr>
          <w:rFonts w:hint="cs"/>
          <w:i/>
          <w:iCs/>
          <w:rtl/>
        </w:rPr>
        <w:t>00</w:t>
      </w:r>
      <w:r w:rsidRPr="00752E4A">
        <w:rPr>
          <w:i/>
          <w:iCs/>
          <w:rtl/>
        </w:rPr>
        <w:t xml:space="preserve"> (جلسة خاصة)</w:t>
      </w:r>
    </w:p>
    <w:p w14:paraId="1E8806B1" w14:textId="77777777" w:rsidR="004E1F06" w:rsidRPr="00752E4A" w:rsidRDefault="004E1F06" w:rsidP="004E1F06">
      <w:pPr>
        <w:pStyle w:val="SingleTxt"/>
        <w:rPr>
          <w:rtl/>
        </w:rPr>
      </w:pPr>
      <w:r w:rsidRPr="00752E4A">
        <w:rPr>
          <w:rtl/>
        </w:rPr>
        <w:t xml:space="preserve">التشاور مع </w:t>
      </w:r>
      <w:r w:rsidRPr="00752E4A">
        <w:rPr>
          <w:rFonts w:hint="cs"/>
          <w:rtl/>
        </w:rPr>
        <w:t>وكالات الأمم المتحدة</w:t>
      </w:r>
    </w:p>
    <w:p w14:paraId="63756DD8" w14:textId="77777777" w:rsidR="004E1F06" w:rsidRPr="00752E4A" w:rsidRDefault="004E1F06" w:rsidP="004E1F06">
      <w:pPr>
        <w:pStyle w:val="SingleTxt"/>
        <w:rPr>
          <w:i/>
          <w:iCs/>
          <w:rtl/>
        </w:rPr>
      </w:pPr>
      <w:r w:rsidRPr="00752E4A">
        <w:rPr>
          <w:rFonts w:hint="cs"/>
          <w:i/>
          <w:iCs/>
          <w:rtl/>
        </w:rPr>
        <w:t>15</w:t>
      </w:r>
      <w:r w:rsidRPr="00752E4A">
        <w:rPr>
          <w:i/>
          <w:iCs/>
          <w:rtl/>
        </w:rPr>
        <w:t>:</w:t>
      </w:r>
      <w:r w:rsidRPr="00752E4A">
        <w:rPr>
          <w:rFonts w:hint="cs"/>
          <w:i/>
          <w:iCs/>
          <w:rtl/>
        </w:rPr>
        <w:t>00</w:t>
      </w:r>
      <w:r w:rsidRPr="00752E4A">
        <w:rPr>
          <w:i/>
          <w:iCs/>
          <w:rtl/>
        </w:rPr>
        <w:t>-</w:t>
      </w:r>
      <w:r w:rsidRPr="00752E4A">
        <w:rPr>
          <w:rFonts w:hint="cs"/>
          <w:i/>
          <w:iCs/>
          <w:rtl/>
        </w:rPr>
        <w:t>18</w:t>
      </w:r>
      <w:r w:rsidRPr="00752E4A">
        <w:rPr>
          <w:i/>
          <w:iCs/>
          <w:rtl/>
        </w:rPr>
        <w:t>:</w:t>
      </w:r>
      <w:r w:rsidRPr="00752E4A">
        <w:rPr>
          <w:rFonts w:hint="cs"/>
          <w:i/>
          <w:iCs/>
          <w:rtl/>
        </w:rPr>
        <w:t>00</w:t>
      </w:r>
      <w:r w:rsidRPr="00752E4A">
        <w:rPr>
          <w:i/>
          <w:iCs/>
          <w:rtl/>
        </w:rPr>
        <w:t xml:space="preserve"> (جلسة </w:t>
      </w:r>
      <w:r w:rsidRPr="00752E4A">
        <w:rPr>
          <w:rFonts w:hint="cs"/>
          <w:i/>
          <w:iCs/>
          <w:rtl/>
        </w:rPr>
        <w:t>علنية</w:t>
      </w:r>
      <w:r w:rsidRPr="00752E4A">
        <w:rPr>
          <w:i/>
          <w:iCs/>
          <w:rtl/>
        </w:rPr>
        <w:t>)</w:t>
      </w:r>
    </w:p>
    <w:p w14:paraId="2B03E47E" w14:textId="77777777" w:rsidR="004E1F06" w:rsidRPr="00752E4A" w:rsidRDefault="004E1F06" w:rsidP="004E1F06">
      <w:pPr>
        <w:pStyle w:val="SingleTxt"/>
        <w:rPr>
          <w:rtl/>
        </w:rPr>
      </w:pPr>
      <w:r w:rsidRPr="00752E4A">
        <w:rPr>
          <w:rtl/>
        </w:rPr>
        <w:t xml:space="preserve">التشاور مع </w:t>
      </w:r>
      <w:r w:rsidRPr="00752E4A">
        <w:rPr>
          <w:rFonts w:hint="cs"/>
          <w:rtl/>
        </w:rPr>
        <w:t>الدول الأطراف</w:t>
      </w:r>
    </w:p>
    <w:p w14:paraId="4F617443" w14:textId="77777777" w:rsidR="004E1F06" w:rsidRPr="007052E0" w:rsidRDefault="004E1F06" w:rsidP="004E1F06">
      <w:pPr>
        <w:pStyle w:val="SingleTxt"/>
        <w:spacing w:after="0" w:line="120" w:lineRule="exact"/>
        <w:rPr>
          <w:sz w:val="10"/>
          <w:rtl/>
        </w:rPr>
      </w:pPr>
    </w:p>
    <w:p w14:paraId="68B61AE9" w14:textId="77777777" w:rsidR="004E1F06" w:rsidRPr="00752E4A" w:rsidRDefault="004E1F06" w:rsidP="004E1F06">
      <w:pPr>
        <w:pStyle w:val="SingleTxt"/>
        <w:rPr>
          <w:b/>
          <w:bCs/>
        </w:rPr>
      </w:pPr>
      <w:r w:rsidRPr="00752E4A">
        <w:rPr>
          <w:rFonts w:hint="cs"/>
          <w:b/>
          <w:bCs/>
          <w:rtl/>
        </w:rPr>
        <w:t>الجمعة،</w:t>
      </w:r>
      <w:r w:rsidRPr="00752E4A">
        <w:rPr>
          <w:b/>
          <w:bCs/>
          <w:rtl/>
        </w:rPr>
        <w:t xml:space="preserve"> </w:t>
      </w:r>
      <w:r w:rsidRPr="00752E4A">
        <w:rPr>
          <w:rFonts w:hint="cs"/>
          <w:b/>
          <w:bCs/>
          <w:rtl/>
        </w:rPr>
        <w:t>3</w:t>
      </w:r>
      <w:r w:rsidRPr="00752E4A">
        <w:rPr>
          <w:b/>
          <w:bCs/>
          <w:rtl/>
        </w:rPr>
        <w:t xml:space="preserve"> </w:t>
      </w:r>
      <w:r w:rsidRPr="00752E4A">
        <w:rPr>
          <w:rFonts w:hint="cs"/>
          <w:b/>
          <w:bCs/>
          <w:rtl/>
        </w:rPr>
        <w:t>حزيران</w:t>
      </w:r>
      <w:r w:rsidRPr="00752E4A">
        <w:rPr>
          <w:b/>
          <w:bCs/>
          <w:rtl/>
        </w:rPr>
        <w:t>/</w:t>
      </w:r>
      <w:r w:rsidRPr="00752E4A">
        <w:rPr>
          <w:rFonts w:hint="cs"/>
          <w:b/>
          <w:bCs/>
          <w:rtl/>
        </w:rPr>
        <w:t>يونيه</w:t>
      </w:r>
      <w:r w:rsidRPr="00752E4A">
        <w:rPr>
          <w:b/>
          <w:bCs/>
          <w:rtl/>
        </w:rPr>
        <w:t xml:space="preserve"> </w:t>
      </w:r>
      <w:r w:rsidRPr="00752E4A">
        <w:rPr>
          <w:rFonts w:hint="cs"/>
          <w:b/>
          <w:bCs/>
          <w:rtl/>
        </w:rPr>
        <w:t>2022</w:t>
      </w:r>
    </w:p>
    <w:p w14:paraId="2D333E0E" w14:textId="77777777" w:rsidR="004E1F06" w:rsidRPr="00752E4A" w:rsidRDefault="004E1F06" w:rsidP="004E1F06">
      <w:pPr>
        <w:pStyle w:val="SingleTxt"/>
        <w:rPr>
          <w:i/>
          <w:iCs/>
          <w:rtl/>
        </w:rPr>
      </w:pPr>
      <w:r w:rsidRPr="00752E4A">
        <w:rPr>
          <w:rFonts w:hint="cs"/>
          <w:i/>
          <w:iCs/>
          <w:rtl/>
        </w:rPr>
        <w:t>10</w:t>
      </w:r>
      <w:r w:rsidRPr="00752E4A">
        <w:rPr>
          <w:i/>
          <w:iCs/>
          <w:rtl/>
        </w:rPr>
        <w:t>:</w:t>
      </w:r>
      <w:r w:rsidRPr="00752E4A">
        <w:rPr>
          <w:rFonts w:hint="cs"/>
          <w:i/>
          <w:iCs/>
          <w:rtl/>
        </w:rPr>
        <w:t>00</w:t>
      </w:r>
      <w:r w:rsidRPr="00752E4A">
        <w:rPr>
          <w:i/>
          <w:iCs/>
          <w:rtl/>
        </w:rPr>
        <w:t>-</w:t>
      </w:r>
      <w:r w:rsidRPr="00752E4A">
        <w:rPr>
          <w:rFonts w:hint="cs"/>
          <w:i/>
          <w:iCs/>
          <w:rtl/>
        </w:rPr>
        <w:t>13</w:t>
      </w:r>
      <w:r w:rsidRPr="00752E4A">
        <w:rPr>
          <w:i/>
          <w:iCs/>
          <w:rtl/>
        </w:rPr>
        <w:t>:</w:t>
      </w:r>
      <w:r w:rsidRPr="00752E4A">
        <w:rPr>
          <w:rFonts w:hint="cs"/>
          <w:i/>
          <w:iCs/>
          <w:rtl/>
        </w:rPr>
        <w:t>00</w:t>
      </w:r>
      <w:r w:rsidRPr="00752E4A">
        <w:rPr>
          <w:i/>
          <w:iCs/>
          <w:rtl/>
        </w:rPr>
        <w:t xml:space="preserve"> (جلسة خاصة)</w:t>
      </w:r>
    </w:p>
    <w:p w14:paraId="21E057A9" w14:textId="77777777" w:rsidR="004E1F06" w:rsidRPr="00752E4A" w:rsidRDefault="004E1F06" w:rsidP="004E1F06">
      <w:pPr>
        <w:pStyle w:val="SingleTxt"/>
        <w:rPr>
          <w:rtl/>
        </w:rPr>
      </w:pPr>
      <w:r w:rsidRPr="00752E4A">
        <w:rPr>
          <w:rFonts w:hint="cs"/>
          <w:rtl/>
        </w:rPr>
        <w:t xml:space="preserve">8 </w:t>
      </w:r>
      <w:r w:rsidRPr="00752E4A">
        <w:rPr>
          <w:rtl/>
        </w:rPr>
        <w:t>-</w:t>
      </w:r>
      <w:r w:rsidRPr="00752E4A">
        <w:rPr>
          <w:rtl/>
        </w:rPr>
        <w:tab/>
        <w:t>طرائق وتنظيم اجتماعات الرؤساء المقبلة والأنشطة الأخرى فيما بين الدورات</w:t>
      </w:r>
    </w:p>
    <w:p w14:paraId="368FA731" w14:textId="77777777" w:rsidR="004E1F06" w:rsidRPr="00752E4A" w:rsidRDefault="004E1F06" w:rsidP="004E1F06">
      <w:pPr>
        <w:pStyle w:val="SingleTxt"/>
      </w:pPr>
      <w:r w:rsidRPr="00752E4A">
        <w:rPr>
          <w:rtl/>
        </w:rPr>
        <w:t>9</w:t>
      </w:r>
      <w:r w:rsidRPr="00752E4A">
        <w:rPr>
          <w:rFonts w:hint="cs"/>
          <w:rtl/>
        </w:rPr>
        <w:t xml:space="preserve"> -</w:t>
      </w:r>
      <w:r w:rsidRPr="00752E4A">
        <w:rPr>
          <w:rtl/>
        </w:rPr>
        <w:tab/>
        <w:t>أي مسائل أخرى</w:t>
      </w:r>
    </w:p>
    <w:p w14:paraId="400DD080" w14:textId="77777777" w:rsidR="004E1F06" w:rsidRPr="00752E4A" w:rsidRDefault="004E1F06" w:rsidP="004E1F06">
      <w:pPr>
        <w:pStyle w:val="SingleTxt"/>
        <w:rPr>
          <w:i/>
          <w:iCs/>
          <w:rtl/>
        </w:rPr>
      </w:pPr>
      <w:r w:rsidRPr="00752E4A">
        <w:rPr>
          <w:rFonts w:hint="cs"/>
          <w:i/>
          <w:iCs/>
          <w:rtl/>
        </w:rPr>
        <w:t>15</w:t>
      </w:r>
      <w:r w:rsidRPr="00752E4A">
        <w:rPr>
          <w:i/>
          <w:iCs/>
          <w:rtl/>
        </w:rPr>
        <w:t>:</w:t>
      </w:r>
      <w:r w:rsidRPr="00752E4A">
        <w:rPr>
          <w:rFonts w:hint="cs"/>
          <w:i/>
          <w:iCs/>
          <w:rtl/>
        </w:rPr>
        <w:t>00</w:t>
      </w:r>
      <w:r w:rsidRPr="00752E4A">
        <w:rPr>
          <w:i/>
          <w:iCs/>
          <w:rtl/>
        </w:rPr>
        <w:t>-</w:t>
      </w:r>
      <w:r w:rsidRPr="00752E4A">
        <w:rPr>
          <w:rFonts w:hint="cs"/>
          <w:i/>
          <w:iCs/>
          <w:rtl/>
        </w:rPr>
        <w:t>17</w:t>
      </w:r>
      <w:r w:rsidRPr="00752E4A">
        <w:rPr>
          <w:i/>
          <w:iCs/>
          <w:rtl/>
        </w:rPr>
        <w:t>:</w:t>
      </w:r>
      <w:r w:rsidRPr="00752E4A">
        <w:rPr>
          <w:rFonts w:hint="cs"/>
          <w:i/>
          <w:iCs/>
          <w:rtl/>
        </w:rPr>
        <w:t>30</w:t>
      </w:r>
      <w:r w:rsidRPr="00752E4A">
        <w:rPr>
          <w:i/>
          <w:iCs/>
          <w:rtl/>
        </w:rPr>
        <w:t xml:space="preserve"> (جلسة خاصة)</w:t>
      </w:r>
    </w:p>
    <w:p w14:paraId="6D04A633" w14:textId="77777777" w:rsidR="004E1F06" w:rsidRPr="00752E4A" w:rsidRDefault="004E1F06" w:rsidP="004E1F06">
      <w:pPr>
        <w:pStyle w:val="SingleTxt"/>
      </w:pPr>
      <w:r w:rsidRPr="00752E4A">
        <w:rPr>
          <w:rtl/>
        </w:rPr>
        <w:t>10 -</w:t>
      </w:r>
      <w:r w:rsidRPr="00752E4A">
        <w:rPr>
          <w:rtl/>
        </w:rPr>
        <w:tab/>
        <w:t xml:space="preserve">استعراض مشروع التقرير الذي أعدته الأمانة واعتماده </w:t>
      </w:r>
      <w:r w:rsidRPr="002725B4">
        <w:rPr>
          <w:i/>
          <w:iCs/>
          <w:rtl/>
        </w:rPr>
        <w:t>بشرط الاستشارة</w:t>
      </w:r>
    </w:p>
    <w:p w14:paraId="6668DB5A" w14:textId="77777777" w:rsidR="004E1F06" w:rsidRPr="00752E4A" w:rsidRDefault="004E1F06" w:rsidP="004E1F06">
      <w:pPr>
        <w:pStyle w:val="SingleTxt"/>
        <w:rPr>
          <w:i/>
          <w:iCs/>
          <w:rtl/>
        </w:rPr>
      </w:pPr>
      <w:r w:rsidRPr="00752E4A">
        <w:rPr>
          <w:rFonts w:hint="cs"/>
          <w:i/>
          <w:iCs/>
          <w:rtl/>
        </w:rPr>
        <w:t>17</w:t>
      </w:r>
      <w:r w:rsidRPr="00752E4A">
        <w:rPr>
          <w:i/>
          <w:iCs/>
          <w:rtl/>
        </w:rPr>
        <w:t>:</w:t>
      </w:r>
      <w:r w:rsidRPr="00752E4A">
        <w:rPr>
          <w:rFonts w:hint="cs"/>
          <w:i/>
          <w:iCs/>
          <w:rtl/>
        </w:rPr>
        <w:t>30</w:t>
      </w:r>
      <w:r w:rsidRPr="00752E4A">
        <w:rPr>
          <w:i/>
          <w:iCs/>
          <w:rtl/>
        </w:rPr>
        <w:t>-</w:t>
      </w:r>
      <w:r w:rsidRPr="00752E4A">
        <w:rPr>
          <w:rFonts w:hint="cs"/>
          <w:i/>
          <w:iCs/>
          <w:rtl/>
        </w:rPr>
        <w:t>18</w:t>
      </w:r>
      <w:r w:rsidRPr="00752E4A">
        <w:rPr>
          <w:i/>
          <w:iCs/>
          <w:rtl/>
        </w:rPr>
        <w:t>:</w:t>
      </w:r>
      <w:r w:rsidRPr="00752E4A">
        <w:rPr>
          <w:rFonts w:hint="cs"/>
          <w:i/>
          <w:iCs/>
          <w:rtl/>
        </w:rPr>
        <w:t>00</w:t>
      </w:r>
      <w:r w:rsidRPr="00752E4A">
        <w:rPr>
          <w:i/>
          <w:iCs/>
          <w:rtl/>
        </w:rPr>
        <w:t xml:space="preserve"> (جلسة </w:t>
      </w:r>
      <w:r w:rsidRPr="00752E4A">
        <w:rPr>
          <w:rFonts w:hint="cs"/>
          <w:i/>
          <w:iCs/>
          <w:rtl/>
        </w:rPr>
        <w:t>علنية</w:t>
      </w:r>
      <w:r w:rsidRPr="00752E4A">
        <w:rPr>
          <w:i/>
          <w:iCs/>
          <w:rtl/>
        </w:rPr>
        <w:t>)</w:t>
      </w:r>
    </w:p>
    <w:p w14:paraId="5FB3EA07" w14:textId="77777777" w:rsidR="004E1F06" w:rsidRPr="00752E4A" w:rsidRDefault="004E1F06" w:rsidP="004E1F06">
      <w:pPr>
        <w:pStyle w:val="SingleTxt"/>
      </w:pPr>
      <w:r w:rsidRPr="00752E4A">
        <w:rPr>
          <w:rtl/>
        </w:rPr>
        <w:t>10 -</w:t>
      </w:r>
      <w:r w:rsidRPr="00752E4A">
        <w:rPr>
          <w:rtl/>
        </w:rPr>
        <w:tab/>
        <w:t xml:space="preserve">اعتماد </w:t>
      </w:r>
      <w:r w:rsidRPr="00752E4A">
        <w:rPr>
          <w:rFonts w:hint="cs"/>
          <w:rtl/>
        </w:rPr>
        <w:t xml:space="preserve">تقرير </w:t>
      </w:r>
      <w:r w:rsidRPr="00752E4A">
        <w:rPr>
          <w:rtl/>
        </w:rPr>
        <w:t xml:space="preserve">الاجتماع </w:t>
      </w:r>
      <w:r w:rsidRPr="00752E4A">
        <w:rPr>
          <w:rFonts w:hint="cs"/>
          <w:rtl/>
        </w:rPr>
        <w:t>الرابع</w:t>
      </w:r>
      <w:r w:rsidRPr="00752E4A">
        <w:rPr>
          <w:rtl/>
        </w:rPr>
        <w:t xml:space="preserve"> والثلاثين</w:t>
      </w:r>
    </w:p>
    <w:p w14:paraId="2CFF9E22" w14:textId="32A6B5EE" w:rsidR="00C532EA" w:rsidRDefault="004E1F06" w:rsidP="004E1F06">
      <w:pPr>
        <w:pStyle w:val="SingleTxt"/>
        <w:rPr>
          <w:rtl/>
        </w:rPr>
      </w:pPr>
      <w:r w:rsidRPr="00752E4A">
        <w:rPr>
          <w:rtl/>
        </w:rPr>
        <w:t>اختتام الاجتماع</w:t>
      </w:r>
    </w:p>
    <w:p w14:paraId="409E28AD" w14:textId="13A3CD1A" w:rsidR="004E1F06" w:rsidRPr="004E1F06" w:rsidRDefault="004E1F06" w:rsidP="004E1F06">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0E0010A7" wp14:editId="4B71DDF1">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5028B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4E1F06" w:rsidRPr="004E1F06" w:rsidSect="004E1F06">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22T14:29:00Z" w:initials="Start">
    <w:p w14:paraId="6B48E16C" w14:textId="77777777" w:rsidR="00C532EA" w:rsidRDefault="00C532EA">
      <w:pPr>
        <w:pStyle w:val="CommentText"/>
        <w:rPr>
          <w:rtl/>
        </w:rPr>
      </w:pPr>
      <w:r>
        <w:rPr>
          <w:rStyle w:val="CommentReference"/>
        </w:rPr>
        <w:annotationRef/>
      </w:r>
      <w:r>
        <w:rPr>
          <w:rtl/>
        </w:rPr>
        <w:t>&lt;&lt;</w:t>
      </w:r>
      <w:r>
        <w:t>ODS JOB NO&gt;&gt;N2259900A&lt;&lt;ODS JOB NO</w:t>
      </w:r>
      <w:r>
        <w:rPr>
          <w:rtl/>
        </w:rPr>
        <w:t>&gt;&gt;</w:t>
      </w:r>
    </w:p>
    <w:p w14:paraId="334C5355" w14:textId="793DC4EC" w:rsidR="00C532EA" w:rsidRDefault="00C532EA">
      <w:pPr>
        <w:pStyle w:val="CommentText"/>
        <w:rPr>
          <w:rtl/>
        </w:rPr>
      </w:pPr>
      <w:r>
        <w:rPr>
          <w:rtl/>
        </w:rPr>
        <w:t>&lt;&lt;</w:t>
      </w:r>
      <w:r>
        <w:t>ODS DOC SYMBOL1&gt;&gt;A/77/228</w:t>
      </w:r>
      <w:r w:rsidR="00B30494">
        <w:rPr>
          <w:noProof/>
        </w:rPr>
        <w:t>*</w:t>
      </w:r>
      <w:r>
        <w:t>&lt;&lt;ODS DOC SYMBOL1</w:t>
      </w:r>
      <w:r>
        <w:rPr>
          <w:rtl/>
        </w:rPr>
        <w:t>&gt;&gt;</w:t>
      </w:r>
    </w:p>
    <w:p w14:paraId="49DF9174" w14:textId="1225AE10" w:rsidR="00C532EA" w:rsidRDefault="00C532E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DF91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6EFE6" w16cex:dateUtc="2022-09-22T1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DF9174" w16cid:durableId="26D6EF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D797F" w14:textId="77777777" w:rsidR="00CE47F7" w:rsidRDefault="00CE47F7" w:rsidP="00693CF9">
      <w:pPr>
        <w:spacing w:line="240" w:lineRule="auto"/>
      </w:pPr>
      <w:r>
        <w:separator/>
      </w:r>
    </w:p>
  </w:endnote>
  <w:endnote w:type="continuationSeparator" w:id="0">
    <w:p w14:paraId="1AF528B1" w14:textId="77777777" w:rsidR="00CE47F7" w:rsidRDefault="00CE47F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32EA" w14:paraId="13F329F1" w14:textId="77777777" w:rsidTr="00C532EA">
      <w:tc>
        <w:tcPr>
          <w:tcW w:w="4920" w:type="dxa"/>
          <w:shd w:val="clear" w:color="auto" w:fill="auto"/>
        </w:tcPr>
        <w:p w14:paraId="52289F1B" w14:textId="517622B1" w:rsidR="00C532EA" w:rsidRPr="00C532EA" w:rsidRDefault="00C532EA" w:rsidP="00C532E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B6CB1EF" w14:textId="059C9020" w:rsidR="00C532EA" w:rsidRPr="00C532EA" w:rsidRDefault="00C532EA" w:rsidP="00C532E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34A0F">
            <w:rPr>
              <w:b w:val="0"/>
              <w:w w:val="103"/>
            </w:rPr>
            <w:t>22-11702</w:t>
          </w:r>
          <w:r>
            <w:rPr>
              <w:b w:val="0"/>
              <w:w w:val="103"/>
            </w:rPr>
            <w:fldChar w:fldCharType="end"/>
          </w:r>
        </w:p>
      </w:tc>
    </w:tr>
  </w:tbl>
  <w:p w14:paraId="63C5938C" w14:textId="77777777" w:rsidR="00C532EA" w:rsidRPr="00C532EA" w:rsidRDefault="00C532EA" w:rsidP="00C532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32EA" w14:paraId="4397AC56" w14:textId="77777777" w:rsidTr="00C532EA">
      <w:tc>
        <w:tcPr>
          <w:tcW w:w="4920" w:type="dxa"/>
          <w:shd w:val="clear" w:color="auto" w:fill="auto"/>
        </w:tcPr>
        <w:p w14:paraId="21EF92B2" w14:textId="7A1DCC1C" w:rsidR="00C532EA" w:rsidRPr="00C532EA" w:rsidRDefault="00C532EA" w:rsidP="00C532E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34A0F">
            <w:rPr>
              <w:b w:val="0"/>
              <w:w w:val="103"/>
            </w:rPr>
            <w:t>22-11702</w:t>
          </w:r>
          <w:r>
            <w:rPr>
              <w:b w:val="0"/>
              <w:w w:val="103"/>
            </w:rPr>
            <w:fldChar w:fldCharType="end"/>
          </w:r>
        </w:p>
      </w:tc>
      <w:tc>
        <w:tcPr>
          <w:tcW w:w="4920" w:type="dxa"/>
          <w:shd w:val="clear" w:color="auto" w:fill="auto"/>
        </w:tcPr>
        <w:p w14:paraId="7EDB7154" w14:textId="45181FD9" w:rsidR="00C532EA" w:rsidRPr="00C532EA" w:rsidRDefault="00C532EA" w:rsidP="00C532E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C09B9E7" w14:textId="77777777" w:rsidR="00C532EA" w:rsidRPr="00C532EA" w:rsidRDefault="00C532EA" w:rsidP="00C532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C532EA" w14:paraId="0426D438" w14:textId="77777777" w:rsidTr="00C532EA">
      <w:trPr>
        <w:jc w:val="right"/>
      </w:trPr>
      <w:tc>
        <w:tcPr>
          <w:tcW w:w="3888" w:type="dxa"/>
        </w:tcPr>
        <w:p w14:paraId="7CFE062D" w14:textId="7C9FF2AE" w:rsidR="00C532EA" w:rsidRDefault="00C532EA" w:rsidP="00C532E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054EEAC" wp14:editId="7B85103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9F848E9" wp14:editId="2F03DD7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534D273" w14:textId="1329463A" w:rsidR="00C532EA" w:rsidRDefault="00C532EA" w:rsidP="00C532EA">
          <w:pPr>
            <w:pStyle w:val="ReleaseDate"/>
          </w:pPr>
          <w:r>
            <w:t xml:space="preserve">220922    220922    </w:t>
          </w:r>
          <w:r w:rsidR="00CE47F7">
            <w:fldChar w:fldCharType="begin"/>
          </w:r>
          <w:r w:rsidR="00CE47F7">
            <w:instrText xml:space="preserve"> DOCVARIABLE "jobn" \* MERGEFORMAT </w:instrText>
          </w:r>
          <w:r w:rsidR="00CE47F7">
            <w:fldChar w:fldCharType="separate"/>
          </w:r>
          <w:r w:rsidR="00B34A0F">
            <w:t>22-11702 (A)</w:t>
          </w:r>
          <w:r w:rsidR="00CE47F7">
            <w:fldChar w:fldCharType="end"/>
          </w:r>
        </w:p>
        <w:p w14:paraId="383FD6F9" w14:textId="5FCED442" w:rsidR="00C532EA" w:rsidRPr="00C532EA" w:rsidRDefault="00C532EA" w:rsidP="00C532E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34A0F">
            <w:rPr>
              <w:rFonts w:ascii="Barcode 3 of 9 by request" w:hAnsi="Barcode 3 of 9 by request"/>
              <w:sz w:val="24"/>
            </w:rPr>
            <w:t>*2211702*</w:t>
          </w:r>
          <w:r>
            <w:rPr>
              <w:rFonts w:ascii="Barcode 3 of 9 by request" w:hAnsi="Barcode 3 of 9 by request"/>
              <w:sz w:val="24"/>
            </w:rPr>
            <w:fldChar w:fldCharType="end"/>
          </w:r>
        </w:p>
      </w:tc>
    </w:tr>
  </w:tbl>
  <w:p w14:paraId="5EDAB013" w14:textId="77777777" w:rsidR="00C532EA" w:rsidRPr="00C532EA" w:rsidRDefault="00C532EA" w:rsidP="00C532E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22EE6" w14:textId="77777777" w:rsidR="00CE47F7" w:rsidRPr="004E1F06" w:rsidRDefault="00CE47F7" w:rsidP="004E1F06">
      <w:pPr>
        <w:pStyle w:val="Footer"/>
        <w:bidi/>
        <w:spacing w:after="80"/>
        <w:ind w:left="792"/>
        <w:jc w:val="left"/>
        <w:rPr>
          <w:sz w:val="16"/>
        </w:rPr>
      </w:pPr>
      <w:r w:rsidRPr="004E1F06">
        <w:rPr>
          <w:sz w:val="16"/>
        </w:rPr>
        <w:t>_________________</w:t>
      </w:r>
    </w:p>
  </w:footnote>
  <w:footnote w:type="continuationSeparator" w:id="0">
    <w:p w14:paraId="0EEAACE4" w14:textId="77777777" w:rsidR="00CE47F7" w:rsidRPr="004E1F06" w:rsidRDefault="00CE47F7" w:rsidP="004E1F06">
      <w:pPr>
        <w:pStyle w:val="Footer"/>
        <w:bidi/>
        <w:spacing w:after="80"/>
        <w:ind w:right="792"/>
        <w:jc w:val="left"/>
        <w:rPr>
          <w:sz w:val="16"/>
        </w:rPr>
      </w:pPr>
      <w:r w:rsidRPr="004E1F06">
        <w:rPr>
          <w:sz w:val="16"/>
        </w:rPr>
        <w:t>_________________</w:t>
      </w:r>
    </w:p>
  </w:footnote>
  <w:footnote w:id="1">
    <w:p w14:paraId="7EDF4CAF" w14:textId="6E3927C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دعت الجمعية العامة في عام 1983</w:t>
      </w:r>
      <w:r w:rsidRPr="004E1F06">
        <w:rPr>
          <w:rFonts w:hint="cs"/>
          <w:sz w:val="18"/>
          <w:rtl/>
        </w:rPr>
        <w:t>،</w:t>
      </w:r>
      <w:r w:rsidRPr="004E1F06">
        <w:rPr>
          <w:sz w:val="18"/>
          <w:rtl/>
        </w:rPr>
        <w:t xml:space="preserve"> في قرارها </w:t>
      </w:r>
      <w:hyperlink r:id="rId1" w:history="1">
        <w:r w:rsidRPr="004E1F06">
          <w:rPr>
            <w:rStyle w:val="Hyperlink"/>
            <w:sz w:val="18"/>
            <w:rtl/>
          </w:rPr>
          <w:t>38/117</w:t>
        </w:r>
      </w:hyperlink>
      <w:r w:rsidRPr="004E1F06">
        <w:rPr>
          <w:rFonts w:hint="cs"/>
          <w:sz w:val="18"/>
          <w:rtl/>
        </w:rPr>
        <w:t>،</w:t>
      </w:r>
      <w:r w:rsidRPr="004E1F06">
        <w:rPr>
          <w:sz w:val="18"/>
          <w:rtl/>
        </w:rPr>
        <w:t xml:space="preserve"> إلى عقد </w:t>
      </w:r>
      <w:r w:rsidRPr="004E1F06">
        <w:rPr>
          <w:rFonts w:hint="cs"/>
          <w:sz w:val="18"/>
          <w:rtl/>
        </w:rPr>
        <w:t xml:space="preserve">أول </w:t>
      </w:r>
      <w:r w:rsidRPr="004E1F06">
        <w:rPr>
          <w:sz w:val="18"/>
          <w:rtl/>
        </w:rPr>
        <w:t>اجتماع لرؤساء هيئات معاهدات حقوق الإنسان.</w:t>
      </w:r>
      <w:r w:rsidRPr="004E1F06">
        <w:rPr>
          <w:rFonts w:hint="cs"/>
          <w:sz w:val="18"/>
          <w:rtl/>
        </w:rPr>
        <w:t xml:space="preserve"> </w:t>
      </w:r>
      <w:r w:rsidRPr="004E1F06">
        <w:rPr>
          <w:sz w:val="18"/>
          <w:rtl/>
        </w:rPr>
        <w:t>وطلبت الجمعية</w:t>
      </w:r>
      <w:r w:rsidRPr="004E1F06">
        <w:rPr>
          <w:rFonts w:hint="cs"/>
          <w:sz w:val="18"/>
          <w:rtl/>
        </w:rPr>
        <w:t xml:space="preserve"> إلى الأمين العام</w:t>
      </w:r>
      <w:r w:rsidRPr="004E1F06">
        <w:rPr>
          <w:sz w:val="18"/>
          <w:rtl/>
        </w:rPr>
        <w:t xml:space="preserve">، في قرارها </w:t>
      </w:r>
      <w:hyperlink r:id="rId2" w:history="1">
        <w:r w:rsidRPr="004E1F06">
          <w:rPr>
            <w:rStyle w:val="Hyperlink"/>
            <w:sz w:val="18"/>
            <w:rtl/>
          </w:rPr>
          <w:t>57/202</w:t>
        </w:r>
      </w:hyperlink>
      <w:r w:rsidRPr="004E1F06">
        <w:rPr>
          <w:sz w:val="18"/>
          <w:rtl/>
        </w:rPr>
        <w:t>، أن يقدم إلى الجمعية تقارير رؤساء هيئات معاهدات حقوق الإنسان عن اجتماعاتهم</w:t>
      </w:r>
      <w:r w:rsidRPr="004E1F06">
        <w:rPr>
          <w:rFonts w:hint="cs"/>
          <w:sz w:val="18"/>
          <w:rtl/>
        </w:rPr>
        <w:t> </w:t>
      </w:r>
      <w:r w:rsidRPr="004E1F06">
        <w:rPr>
          <w:sz w:val="18"/>
          <w:rtl/>
        </w:rPr>
        <w:t>الدورية.</w:t>
      </w:r>
    </w:p>
  </w:footnote>
  <w:footnote w:id="2">
    <w:p w14:paraId="578DBF39" w14:textId="21B7E79E"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r w:rsidRPr="004E1F06">
        <w:rPr>
          <w:rFonts w:hint="cs"/>
          <w:sz w:val="18"/>
          <w:rtl/>
        </w:rPr>
        <w:t>لمزيد من ال</w:t>
      </w:r>
      <w:r w:rsidRPr="004E1F06">
        <w:rPr>
          <w:sz w:val="18"/>
          <w:rtl/>
        </w:rPr>
        <w:t>معلومات عن الاجتماعات، انظر</w:t>
      </w:r>
      <w:r w:rsidRPr="004E1F06">
        <w:rPr>
          <w:rFonts w:hint="cs"/>
          <w:sz w:val="18"/>
          <w:rtl/>
        </w:rPr>
        <w:t xml:space="preserve">: </w:t>
      </w:r>
      <w:hyperlink r:id="rId3" w:history="1">
        <w:r w:rsidRPr="004E1F06">
          <w:rPr>
            <w:rStyle w:val="Hyperlink"/>
            <w:sz w:val="18"/>
          </w:rPr>
          <w:t>https://www.ohchr.org/en/treaty-bodies/annual-meeting-chairpersons-human-rights-treaty-bodies</w:t>
        </w:r>
      </w:hyperlink>
      <w:r w:rsidRPr="004E1F06">
        <w:rPr>
          <w:sz w:val="18"/>
          <w:rtl/>
        </w:rPr>
        <w:t>.</w:t>
      </w:r>
    </w:p>
  </w:footnote>
  <w:footnote w:id="3">
    <w:p w14:paraId="73EDCC0A" w14:textId="273D68A6"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hyperlink r:id="rId4" w:history="1">
        <w:r w:rsidRPr="004E1F06">
          <w:rPr>
            <w:rStyle w:val="Hyperlink"/>
            <w:sz w:val="18"/>
          </w:rPr>
          <w:t>https://www.ohchr.org/en/events/meetings/2022/34th-meeting-chairpersons-human-rights-treaty-bodies</w:t>
        </w:r>
      </w:hyperlink>
      <w:r w:rsidRPr="004E1F06">
        <w:rPr>
          <w:sz w:val="18"/>
          <w:rtl/>
        </w:rPr>
        <w:t>.</w:t>
      </w:r>
    </w:p>
  </w:footnote>
  <w:footnote w:id="4">
    <w:p w14:paraId="04B98FC7" w14:textId="79E47062"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مقترح اللجنة المعنية بحقوق الأشخاص ذوي الإعاقة</w:t>
      </w:r>
      <w:r w:rsidRPr="004E1F06">
        <w:rPr>
          <w:rFonts w:hint="cs"/>
          <w:sz w:val="18"/>
          <w:rtl/>
        </w:rPr>
        <w:t xml:space="preserve">: استعراض عام 2020 لتعزيز هيئات المعاهدات، 3 آب/أغسطس 2021. متاح على الرابط: </w:t>
      </w:r>
      <w:hyperlink r:id="rId5" w:history="1">
        <w:r w:rsidRPr="004E1F06">
          <w:rPr>
            <w:rStyle w:val="Hyperlink"/>
            <w:sz w:val="18"/>
          </w:rPr>
          <w:t>https://www.ohchr.org/sites/default/files/Documents/HRBodies/Annual-meeting/Proposal-CRPD-3August2021.docx</w:t>
        </w:r>
      </w:hyperlink>
      <w:r w:rsidRPr="004E1F06">
        <w:rPr>
          <w:sz w:val="18"/>
          <w:rtl/>
        </w:rPr>
        <w:t>.</w:t>
      </w:r>
    </w:p>
  </w:footnote>
  <w:footnote w:id="5">
    <w:p w14:paraId="5DCD6762" w14:textId="4BB855C3"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tl/>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r w:rsidRPr="004E1F06">
        <w:rPr>
          <w:rFonts w:hint="cs"/>
          <w:sz w:val="18"/>
          <w:rtl/>
        </w:rPr>
        <w:t>ال</w:t>
      </w:r>
      <w:r w:rsidRPr="004E1F06">
        <w:rPr>
          <w:sz w:val="18"/>
          <w:rtl/>
        </w:rPr>
        <w:t xml:space="preserve">مقترح </w:t>
      </w:r>
      <w:r w:rsidRPr="004E1F06">
        <w:rPr>
          <w:rFonts w:hint="cs"/>
          <w:sz w:val="18"/>
          <w:rtl/>
        </w:rPr>
        <w:t>المنقح المقدم من ا</w:t>
      </w:r>
      <w:r w:rsidRPr="004E1F06">
        <w:rPr>
          <w:sz w:val="18"/>
          <w:rtl/>
        </w:rPr>
        <w:t>للجنة المعنية بحقوق الأشخاص ذوي الإعاقة</w:t>
      </w:r>
      <w:r w:rsidRPr="004E1F06">
        <w:rPr>
          <w:rFonts w:hint="cs"/>
          <w:sz w:val="18"/>
          <w:rtl/>
        </w:rPr>
        <w:t xml:space="preserve">: استعراض عام 2020 لتعزيز هيئات المعاهدات، 26 أيار/ مايو 2022. متاح على الرابط: </w:t>
      </w:r>
      <w:hyperlink r:id="rId6" w:history="1">
        <w:r w:rsidRPr="004E1F06">
          <w:rPr>
            <w:rStyle w:val="Hyperlink"/>
            <w:sz w:val="18"/>
          </w:rPr>
          <w:t xml:space="preserve">https://tbinternet.ohchr.org/_layouts/15/treatybodyexternal/Download.aspx? </w:t>
        </w:r>
        <w:proofErr w:type="spellStart"/>
        <w:r w:rsidRPr="004E1F06">
          <w:rPr>
            <w:rStyle w:val="Hyperlink"/>
            <w:sz w:val="18"/>
          </w:rPr>
          <w:t>symbolno</w:t>
        </w:r>
        <w:proofErr w:type="spellEnd"/>
        <w:r w:rsidRPr="004E1F06">
          <w:rPr>
            <w:rStyle w:val="Hyperlink"/>
            <w:sz w:val="18"/>
          </w:rPr>
          <w:t>=INT%2fCHAIRPERSONS%2fGED%2f34%2f34033&amp;Lang=</w:t>
        </w:r>
        <w:proofErr w:type="spellStart"/>
        <w:r w:rsidRPr="004E1F06">
          <w:rPr>
            <w:rStyle w:val="Hyperlink"/>
            <w:sz w:val="18"/>
          </w:rPr>
          <w:t>en</w:t>
        </w:r>
        <w:proofErr w:type="spellEnd"/>
      </w:hyperlink>
      <w:r w:rsidRPr="004E1F06">
        <w:rPr>
          <w:sz w:val="18"/>
          <w:rtl/>
        </w:rPr>
        <w:t>.</w:t>
      </w:r>
    </w:p>
  </w:footnote>
  <w:footnote w:id="6">
    <w:p w14:paraId="2C040D3E" w14:textId="2EBE7958"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hyperlink r:id="rId7" w:history="1">
        <w:r w:rsidRPr="004E1F06">
          <w:rPr>
            <w:rStyle w:val="Hyperlink"/>
            <w:sz w:val="18"/>
          </w:rPr>
          <w:t>HRI/MC/2022/CRP.1</w:t>
        </w:r>
      </w:hyperlink>
      <w:r w:rsidRPr="004E1F06">
        <w:rPr>
          <w:sz w:val="18"/>
          <w:rtl/>
        </w:rPr>
        <w:t xml:space="preserve"> و </w:t>
      </w:r>
      <w:hyperlink r:id="rId8" w:history="1">
        <w:r w:rsidRPr="004E1F06">
          <w:rPr>
            <w:rStyle w:val="Hyperlink"/>
            <w:sz w:val="18"/>
          </w:rPr>
          <w:t>HRI/MC/2022/CRP.2</w:t>
        </w:r>
      </w:hyperlink>
      <w:r w:rsidRPr="004E1F06">
        <w:rPr>
          <w:sz w:val="18"/>
          <w:rtl/>
        </w:rPr>
        <w:t xml:space="preserve"> و </w:t>
      </w:r>
      <w:hyperlink r:id="rId9" w:history="1">
        <w:r w:rsidRPr="004E1F06">
          <w:rPr>
            <w:rStyle w:val="Hyperlink"/>
            <w:sz w:val="18"/>
          </w:rPr>
          <w:t>HRI/MC/2022/CRP.3</w:t>
        </w:r>
      </w:hyperlink>
      <w:r w:rsidRPr="004E1F06">
        <w:rPr>
          <w:sz w:val="18"/>
          <w:rtl/>
        </w:rPr>
        <w:t>.</w:t>
      </w:r>
    </w:p>
  </w:footnote>
  <w:footnote w:id="7">
    <w:p w14:paraId="327CD9EB" w14:textId="5C41FCA2"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tl/>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r w:rsidRPr="004E1F06">
        <w:rPr>
          <w:spacing w:val="-2"/>
          <w:sz w:val="18"/>
          <w:rtl/>
        </w:rPr>
        <w:t xml:space="preserve">امتثال الدول الأطراف </w:t>
      </w:r>
      <w:r w:rsidRPr="004E1F06">
        <w:rPr>
          <w:rFonts w:hint="cs"/>
          <w:spacing w:val="-2"/>
          <w:sz w:val="18"/>
          <w:rtl/>
        </w:rPr>
        <w:t>لالتزاماتها المتعلقة ب</w:t>
      </w:r>
      <w:r w:rsidRPr="004E1F06">
        <w:rPr>
          <w:spacing w:val="-2"/>
          <w:sz w:val="18"/>
          <w:rtl/>
        </w:rPr>
        <w:t>تقديم التقارير</w:t>
      </w:r>
      <w:r w:rsidRPr="004E1F06">
        <w:rPr>
          <w:rFonts w:hint="cs"/>
          <w:spacing w:val="-2"/>
          <w:sz w:val="18"/>
          <w:rtl/>
        </w:rPr>
        <w:t xml:space="preserve"> إلى هيئات معاهدات حقوق الإنسان.</w:t>
      </w:r>
      <w:r w:rsidRPr="004E1F06">
        <w:rPr>
          <w:sz w:val="18"/>
          <w:rtl/>
        </w:rPr>
        <w:t xml:space="preserve"> متاح على الرابط: </w:t>
      </w:r>
      <w:hyperlink r:id="rId10" w:history="1">
        <w:r w:rsidRPr="004E1F06">
          <w:rPr>
            <w:rStyle w:val="Hyperlink"/>
            <w:sz w:val="18"/>
            <w:lang w:val="en-GB"/>
          </w:rPr>
          <w:t>https://tbinternet.ohchr.org/_layouts/15/treatybodyexternal/Download.aspx?symbolno=INT%2fCHAIRPERSONS%2fMCO%2f34%2f34019&amp;Lang=en</w:t>
        </w:r>
      </w:hyperlink>
      <w:r w:rsidRPr="004E1F06">
        <w:rPr>
          <w:sz w:val="18"/>
          <w:rtl/>
        </w:rPr>
        <w:t>.</w:t>
      </w:r>
    </w:p>
  </w:footnote>
  <w:footnote w:id="8">
    <w:p w14:paraId="7AC0D067"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المقترح المنقح المقدم من اللجنة المعنية بحقوق الأشخاص ذوي الإعاقة إلى اجتماع الرؤساء الرابع والثلاثين، 26 أيار/مايو 2022.</w:t>
      </w:r>
    </w:p>
  </w:footnote>
  <w:footnote w:id="9">
    <w:p w14:paraId="5207FCEC" w14:textId="283B7193"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لم ينظر الرؤساء في المذكرتين المقدمتين إلى الاجتماعين الثالث والثلاثين (</w:t>
      </w:r>
      <w:hyperlink r:id="rId11" w:history="1">
        <w:r w:rsidRPr="004E1F06">
          <w:rPr>
            <w:rStyle w:val="Hyperlink"/>
            <w:sz w:val="18"/>
          </w:rPr>
          <w:t>HRI/MC/2021/2</w:t>
        </w:r>
      </w:hyperlink>
      <w:r w:rsidRPr="004E1F06">
        <w:rPr>
          <w:sz w:val="18"/>
          <w:rtl/>
        </w:rPr>
        <w:t>) والثاني والثلاثين (</w:t>
      </w:r>
      <w:hyperlink r:id="rId12" w:history="1">
        <w:r w:rsidRPr="004E1F06">
          <w:rPr>
            <w:rStyle w:val="Hyperlink"/>
            <w:sz w:val="18"/>
          </w:rPr>
          <w:t>HRI/MC/2020/2/Rev.1</w:t>
        </w:r>
      </w:hyperlink>
      <w:r w:rsidRPr="004E1F06">
        <w:rPr>
          <w:sz w:val="18"/>
          <w:rtl/>
        </w:rPr>
        <w:t>) لأن كلا الاجتماعين عُقدا عبر الإنترنت، بسبب الجائحة، ولم يكن لمحدودية توفر الترجمة الشفوية الفورية أن تتيح إجراء مناقشة كاملة للوثيقتين.</w:t>
      </w:r>
    </w:p>
  </w:footnote>
  <w:footnote w:id="10">
    <w:p w14:paraId="177ECD2B" w14:textId="0B80D7C4"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proofErr w:type="spellStart"/>
      <w:r w:rsidRPr="004E1F06">
        <w:rPr>
          <w:sz w:val="18"/>
        </w:rPr>
        <w:t>Janika</w:t>
      </w:r>
      <w:proofErr w:type="spellEnd"/>
      <w:r w:rsidRPr="004E1F06">
        <w:rPr>
          <w:sz w:val="18"/>
        </w:rPr>
        <w:t xml:space="preserve"> Spannagel, </w:t>
      </w:r>
      <w:r w:rsidRPr="004E1F06">
        <w:rPr>
          <w:i/>
          <w:iCs/>
          <w:sz w:val="18"/>
        </w:rPr>
        <w:t>United Nations Action on Reprisals: Towards Greater Impact</w:t>
      </w:r>
      <w:r w:rsidRPr="004E1F06">
        <w:rPr>
          <w:sz w:val="18"/>
        </w:rPr>
        <w:t xml:space="preserve"> (International Service for Human Rights, 2021)</w:t>
      </w:r>
      <w:r w:rsidRPr="004E1F06">
        <w:rPr>
          <w:rFonts w:hint="cs"/>
          <w:sz w:val="18"/>
          <w:rtl/>
        </w:rPr>
        <w:t xml:space="preserve">. </w:t>
      </w:r>
      <w:r w:rsidRPr="004E1F06">
        <w:rPr>
          <w:sz w:val="18"/>
          <w:rtl/>
        </w:rPr>
        <w:t>متاح</w:t>
      </w:r>
      <w:r w:rsidRPr="004E1F06">
        <w:rPr>
          <w:rFonts w:hint="cs"/>
          <w:sz w:val="18"/>
          <w:rtl/>
        </w:rPr>
        <w:t>ة</w:t>
      </w:r>
      <w:r w:rsidRPr="004E1F06">
        <w:rPr>
          <w:sz w:val="18"/>
          <w:rtl/>
        </w:rPr>
        <w:t xml:space="preserve"> على الرابط: </w:t>
      </w:r>
      <w:hyperlink r:id="rId13" w:history="1">
        <w:r w:rsidRPr="004E1F06">
          <w:rPr>
            <w:rStyle w:val="Hyperlink"/>
            <w:sz w:val="18"/>
            <w:lang w:val="fr-FR"/>
          </w:rPr>
          <w:t>https://ishr.ch/wp-content/uploads/2021/05/ISHR_Reprisals-Report_Web_20210503.pdf</w:t>
        </w:r>
      </w:hyperlink>
      <w:r w:rsidRPr="004E1F06">
        <w:rPr>
          <w:sz w:val="18"/>
          <w:rtl/>
        </w:rPr>
        <w:t>.</w:t>
      </w:r>
    </w:p>
  </w:footnote>
  <w:footnote w:id="11">
    <w:p w14:paraId="76919F84" w14:textId="68E238FE"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tl/>
          <w:lang w:val="fr-FR"/>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hyperlink r:id="rId14" w:history="1">
        <w:r w:rsidRPr="004E1F06">
          <w:rPr>
            <w:rStyle w:val="Hyperlink"/>
            <w:sz w:val="18"/>
            <w:lang w:val="fr-FR"/>
          </w:rPr>
          <w:t>https://tbinternet.ohchr.org/_layouts/15/treatybodyexternal/SessionDetails1.aspx?SessionID= 2586&amp;Lang=en</w:t>
        </w:r>
      </w:hyperlink>
      <w:r w:rsidRPr="004E1F06">
        <w:rPr>
          <w:rFonts w:hint="cs"/>
          <w:sz w:val="18"/>
          <w:rtl/>
          <w:lang w:val="fr-FR"/>
        </w:rPr>
        <w:t>.</w:t>
      </w:r>
    </w:p>
  </w:footnote>
  <w:footnote w:id="12">
    <w:p w14:paraId="4BA1944C"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tl/>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r w:rsidRPr="004E1F06">
        <w:rPr>
          <w:rFonts w:hint="cs"/>
          <w:sz w:val="18"/>
          <w:rtl/>
        </w:rPr>
        <w:t>المرجع نفسه، المقترحات المقدمة من ا</w:t>
      </w:r>
      <w:r w:rsidRPr="004E1F06">
        <w:rPr>
          <w:sz w:val="18"/>
          <w:rtl/>
        </w:rPr>
        <w:t>للجنة المعنية بحقوق الأشخاص ذوي الإعاقة</w:t>
      </w:r>
      <w:r w:rsidRPr="004E1F06">
        <w:rPr>
          <w:rFonts w:hint="cs"/>
          <w:sz w:val="18"/>
          <w:rtl/>
        </w:rPr>
        <w:t>، 3 آب/أغسطس 2021؛</w:t>
      </w:r>
      <w:r w:rsidRPr="004E1F06">
        <w:rPr>
          <w:rFonts w:ascii="Helvetica" w:hAnsi="Helvetica"/>
          <w:color w:val="333333"/>
          <w:sz w:val="18"/>
          <w:shd w:val="clear" w:color="auto" w:fill="FFFFFF"/>
          <w:rtl/>
        </w:rPr>
        <w:t xml:space="preserve"> </w:t>
      </w:r>
      <w:r w:rsidRPr="004E1F06">
        <w:rPr>
          <w:rFonts w:ascii="Helvetica" w:hAnsi="Helvetica" w:hint="cs"/>
          <w:color w:val="333333"/>
          <w:sz w:val="18"/>
          <w:shd w:val="clear" w:color="auto" w:fill="FFFFFF"/>
          <w:rtl/>
        </w:rPr>
        <w:t>و</w:t>
      </w:r>
      <w:r w:rsidRPr="004E1F06">
        <w:rPr>
          <w:sz w:val="18"/>
          <w:rtl/>
        </w:rPr>
        <w:t>لجنة القضاء على التمييز العنصري‏</w:t>
      </w:r>
      <w:r w:rsidRPr="004E1F06">
        <w:rPr>
          <w:rFonts w:hint="cs"/>
          <w:sz w:val="18"/>
          <w:rtl/>
        </w:rPr>
        <w:t>، 12 آب/أغسطس 2021؛ و</w:t>
      </w:r>
      <w:r w:rsidRPr="004E1F06">
        <w:rPr>
          <w:sz w:val="18"/>
          <w:rtl/>
        </w:rPr>
        <w:t>لجنة حقوق الطفل</w:t>
      </w:r>
      <w:r w:rsidRPr="004E1F06">
        <w:rPr>
          <w:rFonts w:hint="cs"/>
          <w:sz w:val="18"/>
          <w:rtl/>
        </w:rPr>
        <w:t>، 24 أيلول/سبتمبر 2021؛ و</w:t>
      </w:r>
      <w:r w:rsidRPr="004E1F06">
        <w:rPr>
          <w:sz w:val="18"/>
          <w:rtl/>
        </w:rPr>
        <w:t>اللجنة المعنية بحالات الاختفاء القسري</w:t>
      </w:r>
      <w:r w:rsidRPr="004E1F06">
        <w:rPr>
          <w:rFonts w:hint="cs"/>
          <w:sz w:val="18"/>
          <w:rtl/>
        </w:rPr>
        <w:t>، 8 تشرين الأول/أكتوبر 2021؛ و</w:t>
      </w:r>
      <w:r w:rsidRPr="004E1F06">
        <w:rPr>
          <w:sz w:val="18"/>
          <w:rtl/>
        </w:rPr>
        <w:t>اللجنة المعنية بحقوق الإنسان</w:t>
      </w:r>
      <w:r w:rsidRPr="004E1F06">
        <w:rPr>
          <w:rFonts w:hint="cs"/>
          <w:sz w:val="18"/>
          <w:rtl/>
        </w:rPr>
        <w:t>، 2 تشرين الثاني/نوفمبر 2021؛ و</w:t>
      </w:r>
      <w:r w:rsidRPr="004E1F06">
        <w:rPr>
          <w:sz w:val="18"/>
          <w:rtl/>
        </w:rPr>
        <w:t>اللجنة المعنية بالقضاء على التمييز ضد المرأة‏‏</w:t>
      </w:r>
      <w:r w:rsidRPr="004E1F06">
        <w:rPr>
          <w:rFonts w:hint="cs"/>
          <w:sz w:val="18"/>
          <w:rtl/>
        </w:rPr>
        <w:t>، 12 تشرين الثاني/نوفمبر 2021؛ و</w:t>
      </w:r>
      <w:r w:rsidRPr="004E1F06">
        <w:rPr>
          <w:sz w:val="18"/>
          <w:rtl/>
        </w:rPr>
        <w:t>اللجنة المعنية بالقضاء على التمييز ضد المرأة</w:t>
      </w:r>
      <w:r w:rsidRPr="004E1F06">
        <w:rPr>
          <w:rFonts w:hint="cs"/>
          <w:sz w:val="18"/>
          <w:rtl/>
        </w:rPr>
        <w:t>، المرفق؛ و</w:t>
      </w:r>
      <w:r w:rsidRPr="004E1F06">
        <w:rPr>
          <w:sz w:val="18"/>
          <w:rtl/>
        </w:rPr>
        <w:t>لجنة مناهضة التعذيب‏‏</w:t>
      </w:r>
      <w:r w:rsidRPr="004E1F06">
        <w:rPr>
          <w:rFonts w:hint="cs"/>
          <w:sz w:val="18"/>
          <w:rtl/>
        </w:rPr>
        <w:t xml:space="preserve">، 30 تشرين الثاني/نوفمبر 2021؛ </w:t>
      </w:r>
      <w:r w:rsidRPr="004E1F06">
        <w:rPr>
          <w:rFonts w:ascii="Helvetica" w:hAnsi="Helvetica" w:hint="cs"/>
          <w:color w:val="333333"/>
          <w:sz w:val="18"/>
          <w:shd w:val="clear" w:color="auto" w:fill="FFFFFF"/>
          <w:rtl/>
        </w:rPr>
        <w:t>و</w:t>
      </w:r>
      <w:r w:rsidRPr="004E1F06">
        <w:rPr>
          <w:sz w:val="18"/>
          <w:rtl/>
        </w:rPr>
        <w:t>اللجنة المعنية بالحقوق الاقتصادية والاجتماعية والثقافية‏‏</w:t>
      </w:r>
      <w:r w:rsidRPr="004E1F06">
        <w:rPr>
          <w:rFonts w:hint="cs"/>
          <w:sz w:val="18"/>
          <w:rtl/>
        </w:rPr>
        <w:t>، 6 كانون الثاني/يناير</w:t>
      </w:r>
      <w:r w:rsidRPr="004E1F06">
        <w:rPr>
          <w:rFonts w:hint="eastAsia"/>
          <w:sz w:val="18"/>
          <w:rtl/>
        </w:rPr>
        <w:t> </w:t>
      </w:r>
      <w:r w:rsidRPr="004E1F06">
        <w:rPr>
          <w:rFonts w:hint="cs"/>
          <w:sz w:val="18"/>
          <w:rtl/>
        </w:rPr>
        <w:t>2022؛ و</w:t>
      </w:r>
      <w:r w:rsidRPr="004E1F06">
        <w:rPr>
          <w:sz w:val="18"/>
          <w:rtl/>
        </w:rPr>
        <w:t>اللجنة الفرعية لمنع التعذيب</w:t>
      </w:r>
      <w:r w:rsidRPr="004E1F06">
        <w:rPr>
          <w:rFonts w:hint="cs"/>
          <w:sz w:val="18"/>
          <w:rtl/>
        </w:rPr>
        <w:t>، 11 شباط/فبراير 2022؛ و</w:t>
      </w:r>
      <w:r w:rsidRPr="004E1F06">
        <w:rPr>
          <w:sz w:val="18"/>
          <w:rtl/>
        </w:rPr>
        <w:t>اللجنة المعنية بالعمال المهاجرين</w:t>
      </w:r>
      <w:r w:rsidRPr="004E1F06">
        <w:rPr>
          <w:rFonts w:hint="cs"/>
          <w:sz w:val="18"/>
          <w:rtl/>
        </w:rPr>
        <w:t>، آذار/مارس 2022.</w:t>
      </w:r>
    </w:p>
  </w:footnote>
  <w:footnote w:id="13">
    <w:p w14:paraId="10C2FF81"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r w:rsidRPr="004E1F06">
        <w:rPr>
          <w:rFonts w:hint="cs"/>
          <w:sz w:val="18"/>
          <w:rtl/>
        </w:rPr>
        <w:t>المرجع نفسه</w:t>
      </w:r>
      <w:r w:rsidRPr="004E1F06">
        <w:rPr>
          <w:sz w:val="18"/>
          <w:rtl/>
        </w:rPr>
        <w:t>.</w:t>
      </w:r>
    </w:p>
  </w:footnote>
  <w:footnote w:id="14">
    <w:p w14:paraId="23D0ADD0"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المساهمة المقدمة من لجنة مناهضة التعذيب لاجتماع الرؤساء الرابع والثلاثين: مقترح بشأن الجدول الزمني الثابت، 30 تشرين الثاني/نوفمبر 2021، متاحة في الصفحة الشبكية للاجتماع.</w:t>
      </w:r>
    </w:p>
  </w:footnote>
  <w:footnote w:id="15">
    <w:p w14:paraId="17A8D603"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المساهمة المقدمة من لجنة حقوق الطفل لاجتماع الرؤساء الرابع والثلاثين، 24 أيلول/سبتمبر 2021، متاحة في الصفحة الشبكية للاجتماع.</w:t>
      </w:r>
    </w:p>
  </w:footnote>
  <w:footnote w:id="16">
    <w:p w14:paraId="4326F593"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المساهمة المقدمة من اللجنة المعنية بحالات الاختفاء القسري لاجتماع الرؤساء الرابع والثلاثين: إجراءات الإبلاغ بموجب المادة</w:t>
      </w:r>
      <w:r w:rsidRPr="004E1F06">
        <w:rPr>
          <w:rFonts w:hint="cs"/>
          <w:sz w:val="18"/>
          <w:rtl/>
        </w:rPr>
        <w:t> </w:t>
      </w:r>
      <w:r w:rsidRPr="004E1F06">
        <w:rPr>
          <w:sz w:val="18"/>
          <w:rtl/>
        </w:rPr>
        <w:t>29</w:t>
      </w:r>
      <w:r w:rsidRPr="004E1F06">
        <w:rPr>
          <w:rFonts w:hint="cs"/>
          <w:sz w:val="18"/>
          <w:rtl/>
        </w:rPr>
        <w:t> </w:t>
      </w:r>
      <w:r w:rsidRPr="004E1F06">
        <w:rPr>
          <w:sz w:val="18"/>
          <w:rtl/>
        </w:rPr>
        <w:t>(4)، 8 تشرين الأول/أكتوبر 2021، متاحة في الصفحة الشبكية للاجتماع.</w:t>
      </w:r>
    </w:p>
  </w:footnote>
  <w:footnote w:id="17">
    <w:p w14:paraId="48A7E2FE"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المساهمة المقدمة من اللجنة الفرعية لمنع التعذيب، 11 شباط/فبراير 2022، متاحة في الصفحة الشبكية لاجتماع الرؤساء الرابع</w:t>
      </w:r>
      <w:r w:rsidRPr="004E1F06">
        <w:rPr>
          <w:rFonts w:hint="cs"/>
          <w:sz w:val="18"/>
          <w:rtl/>
        </w:rPr>
        <w:t> </w:t>
      </w:r>
      <w:r w:rsidRPr="004E1F06">
        <w:rPr>
          <w:sz w:val="18"/>
          <w:rtl/>
        </w:rPr>
        <w:t>والثلاثين.</w:t>
      </w:r>
    </w:p>
  </w:footnote>
  <w:footnote w:id="18">
    <w:p w14:paraId="6BBBF4E6"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انظر البروتوكول الاختياري لاتفاقية مناهضة التعذيب وغيره من ضروب المعاملة أو العقوبة القاسية أو اللاإنسانية أو المهينة، المادة</w:t>
      </w:r>
      <w:r w:rsidRPr="004E1F06">
        <w:rPr>
          <w:rFonts w:hint="cs"/>
          <w:sz w:val="18"/>
          <w:rtl/>
        </w:rPr>
        <w:t> </w:t>
      </w:r>
      <w:r w:rsidRPr="004E1F06">
        <w:rPr>
          <w:sz w:val="18"/>
          <w:rtl/>
        </w:rPr>
        <w:t>11.</w:t>
      </w:r>
    </w:p>
  </w:footnote>
  <w:footnote w:id="19">
    <w:p w14:paraId="24AF1876" w14:textId="49B14A5B"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عدد الأسابيع المخصصة ل</w:t>
      </w:r>
      <w:r w:rsidRPr="004E1F06">
        <w:rPr>
          <w:rFonts w:hint="cs"/>
          <w:sz w:val="18"/>
          <w:rtl/>
        </w:rPr>
        <w:t xml:space="preserve">أي </w:t>
      </w:r>
      <w:r w:rsidRPr="004E1F06">
        <w:rPr>
          <w:sz w:val="18"/>
          <w:rtl/>
        </w:rPr>
        <w:t xml:space="preserve">لجنة </w:t>
      </w:r>
      <w:r w:rsidRPr="004E1F06">
        <w:rPr>
          <w:rFonts w:hint="cs"/>
          <w:sz w:val="18"/>
          <w:rtl/>
        </w:rPr>
        <w:t xml:space="preserve">من اللجان </w:t>
      </w:r>
      <w:r w:rsidRPr="004E1F06">
        <w:rPr>
          <w:sz w:val="18"/>
          <w:rtl/>
        </w:rPr>
        <w:t xml:space="preserve">على أساس دائم قبل اتخاذ القرار </w:t>
      </w:r>
      <w:hyperlink r:id="rId15" w:history="1">
        <w:r w:rsidRPr="004E1F06">
          <w:rPr>
            <w:rStyle w:val="Hyperlink"/>
            <w:sz w:val="18"/>
            <w:rtl/>
          </w:rPr>
          <w:t>68/268</w:t>
        </w:r>
      </w:hyperlink>
      <w:r w:rsidRPr="004E1F06">
        <w:rPr>
          <w:rFonts w:hint="cs"/>
          <w:sz w:val="18"/>
          <w:rtl/>
        </w:rPr>
        <w:t xml:space="preserve"> لن يتم تخفضيه</w:t>
      </w:r>
      <w:r w:rsidRPr="004E1F06">
        <w:rPr>
          <w:sz w:val="18"/>
          <w:rtl/>
        </w:rPr>
        <w:t>.</w:t>
      </w:r>
    </w:p>
  </w:footnote>
  <w:footnote w:id="20">
    <w:p w14:paraId="6C4A38E9"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المساهمات المقدمة من لجنة حقوق الطفل واللجنة المعنية بحقوق الإنسان ولجنة القضاء على التمييز العنصري لاجتماع الرؤساء الرابع والثلاثين: البلاغات الفردية، متاحة في الصفحة الشبكية للاجتماع.</w:t>
      </w:r>
    </w:p>
  </w:footnote>
  <w:footnote w:id="21">
    <w:p w14:paraId="76763EDF" w14:textId="77777777"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t>المساهمة المقدمة من اللجنة المعنية بحالات الاختفاء القسري لاجتماع الرؤساء الرابع والثلاثين: الإجراءات العاجلة (المادة 30)، 19 أيار/مايو 2022، متاحة في الصفحة الشبكية للاجتماع.</w:t>
      </w:r>
    </w:p>
  </w:footnote>
  <w:footnote w:id="22">
    <w:p w14:paraId="3156F782" w14:textId="317E55FB" w:rsidR="004E1F06" w:rsidRPr="004E1F06" w:rsidRDefault="004E1F06" w:rsidP="004E1F06">
      <w:pPr>
        <w:pStyle w:val="FootnoteText"/>
        <w:tabs>
          <w:tab w:val="clear" w:pos="418"/>
          <w:tab w:val="right" w:pos="1195"/>
          <w:tab w:val="left" w:pos="1267"/>
          <w:tab w:val="left" w:pos="1930"/>
          <w:tab w:val="left" w:pos="2592"/>
          <w:tab w:val="left" w:pos="3254"/>
        </w:tabs>
        <w:spacing w:after="80"/>
        <w:ind w:left="1267" w:right="1267" w:hanging="547"/>
        <w:rPr>
          <w:sz w:val="18"/>
          <w:rtl/>
        </w:rPr>
      </w:pPr>
      <w:r w:rsidRPr="004E1F06">
        <w:rPr>
          <w:sz w:val="18"/>
          <w:rtl/>
        </w:rPr>
        <w:tab/>
        <w:t>(</w:t>
      </w:r>
      <w:r w:rsidRPr="004E1F06">
        <w:rPr>
          <w:rStyle w:val="FootnoteReference"/>
          <w:spacing w:val="0"/>
          <w:w w:val="100"/>
          <w:sz w:val="18"/>
          <w:vertAlign w:val="baseline"/>
          <w:rtl/>
        </w:rPr>
        <w:footnoteRef/>
      </w:r>
      <w:r w:rsidRPr="004E1F06">
        <w:rPr>
          <w:sz w:val="18"/>
          <w:rtl/>
        </w:rPr>
        <w:t>)</w:t>
      </w:r>
      <w:r w:rsidRPr="004E1F06">
        <w:rPr>
          <w:sz w:val="18"/>
          <w:rtl/>
        </w:rPr>
        <w:tab/>
      </w:r>
      <w:hyperlink r:id="rId16" w:history="1">
        <w:r w:rsidR="00416000" w:rsidRPr="001F3FAC">
          <w:rPr>
            <w:rStyle w:val="Hyperlink"/>
            <w:sz w:val="18"/>
          </w:rPr>
          <w:t>https://tbinternet.ohchr.org/_layouts/15/treatybodyexternal/TBSearch.aspx?Lang=en</w:t>
        </w:r>
      </w:hyperlink>
      <w:r w:rsidRPr="004E1F06">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32EA" w14:paraId="16C61FA6" w14:textId="77777777" w:rsidTr="00C532EA">
      <w:trPr>
        <w:trHeight w:hRule="exact" w:val="864"/>
      </w:trPr>
      <w:tc>
        <w:tcPr>
          <w:tcW w:w="4920" w:type="dxa"/>
          <w:shd w:val="clear" w:color="auto" w:fill="auto"/>
          <w:vAlign w:val="bottom"/>
        </w:tcPr>
        <w:p w14:paraId="5AC418D6" w14:textId="77777777" w:rsidR="00C532EA" w:rsidRPr="00C532EA" w:rsidRDefault="00C532EA" w:rsidP="00C532EA">
          <w:pPr>
            <w:pStyle w:val="Header"/>
            <w:spacing w:after="80" w:line="280" w:lineRule="exact"/>
            <w:jc w:val="left"/>
            <w:rPr>
              <w:rFonts w:cs="Simplified Arabic"/>
              <w:sz w:val="18"/>
              <w:szCs w:val="18"/>
            </w:rPr>
          </w:pPr>
        </w:p>
      </w:tc>
      <w:tc>
        <w:tcPr>
          <w:tcW w:w="4920" w:type="dxa"/>
          <w:shd w:val="clear" w:color="auto" w:fill="auto"/>
          <w:vAlign w:val="bottom"/>
        </w:tcPr>
        <w:p w14:paraId="2FF9A1EF" w14:textId="2D1EE54D" w:rsidR="00C532EA" w:rsidRPr="00C532EA" w:rsidRDefault="00C532EA" w:rsidP="00C532EA">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B34A0F">
            <w:rPr>
              <w:rFonts w:cs="Simplified Arabic"/>
              <w:sz w:val="18"/>
              <w:szCs w:val="18"/>
            </w:rPr>
            <w:t>A/77/228</w:t>
          </w:r>
          <w:r>
            <w:rPr>
              <w:rFonts w:cs="Simplified Arabic"/>
              <w:sz w:val="18"/>
              <w:szCs w:val="18"/>
              <w:rtl/>
            </w:rPr>
            <w:fldChar w:fldCharType="end"/>
          </w:r>
        </w:p>
      </w:tc>
    </w:tr>
  </w:tbl>
  <w:p w14:paraId="6CEEB6AD" w14:textId="77777777" w:rsidR="00C532EA" w:rsidRPr="00C532EA" w:rsidRDefault="00C532EA" w:rsidP="00C532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32EA" w14:paraId="70750CF6" w14:textId="77777777" w:rsidTr="00C532EA">
      <w:trPr>
        <w:trHeight w:hRule="exact" w:val="864"/>
      </w:trPr>
      <w:tc>
        <w:tcPr>
          <w:tcW w:w="4920" w:type="dxa"/>
          <w:shd w:val="clear" w:color="auto" w:fill="auto"/>
          <w:vAlign w:val="bottom"/>
        </w:tcPr>
        <w:p w14:paraId="73D68B44" w14:textId="246C7685" w:rsidR="00C532EA" w:rsidRPr="00C532EA" w:rsidRDefault="00C532EA" w:rsidP="00C532E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34A0F">
            <w:rPr>
              <w:rFonts w:cs="Simplified Arabic"/>
              <w:sz w:val="18"/>
              <w:szCs w:val="18"/>
            </w:rPr>
            <w:t>A/77/228</w:t>
          </w:r>
          <w:r>
            <w:rPr>
              <w:rFonts w:cs="Simplified Arabic"/>
              <w:sz w:val="18"/>
              <w:szCs w:val="18"/>
            </w:rPr>
            <w:fldChar w:fldCharType="end"/>
          </w:r>
        </w:p>
      </w:tc>
      <w:tc>
        <w:tcPr>
          <w:tcW w:w="4920" w:type="dxa"/>
          <w:shd w:val="clear" w:color="auto" w:fill="auto"/>
          <w:vAlign w:val="bottom"/>
        </w:tcPr>
        <w:p w14:paraId="08A9AD96" w14:textId="77777777" w:rsidR="00C532EA" w:rsidRPr="00C532EA" w:rsidRDefault="00C532EA" w:rsidP="00C532EA">
          <w:pPr>
            <w:pStyle w:val="Header"/>
            <w:spacing w:after="80" w:line="280" w:lineRule="exact"/>
            <w:rPr>
              <w:rFonts w:cs="Simplified Arabic"/>
              <w:sz w:val="18"/>
              <w:szCs w:val="18"/>
            </w:rPr>
          </w:pPr>
        </w:p>
      </w:tc>
    </w:tr>
  </w:tbl>
  <w:p w14:paraId="5EBF26D0" w14:textId="77777777" w:rsidR="00C532EA" w:rsidRPr="00C532EA" w:rsidRDefault="00C532EA" w:rsidP="00C53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532EA" w14:paraId="7256C4E9" w14:textId="77777777" w:rsidTr="00C532EA">
      <w:trPr>
        <w:gridAfter w:val="1"/>
        <w:wAfter w:w="18" w:type="dxa"/>
        <w:trHeight w:hRule="exact" w:val="864"/>
      </w:trPr>
      <w:tc>
        <w:tcPr>
          <w:tcW w:w="1282" w:type="dxa"/>
          <w:tcBorders>
            <w:bottom w:val="single" w:sz="4" w:space="0" w:color="auto"/>
          </w:tcBorders>
          <w:shd w:val="clear" w:color="auto" w:fill="auto"/>
          <w:vAlign w:val="bottom"/>
        </w:tcPr>
        <w:p w14:paraId="32078FD2" w14:textId="77777777" w:rsidR="00C532EA" w:rsidRDefault="00C532EA" w:rsidP="00C532EA">
          <w:pPr>
            <w:pStyle w:val="Header"/>
            <w:spacing w:after="120"/>
          </w:pPr>
        </w:p>
      </w:tc>
      <w:tc>
        <w:tcPr>
          <w:tcW w:w="1786" w:type="dxa"/>
          <w:tcBorders>
            <w:bottom w:val="single" w:sz="4" w:space="0" w:color="auto"/>
          </w:tcBorders>
          <w:shd w:val="clear" w:color="auto" w:fill="auto"/>
          <w:vAlign w:val="bottom"/>
        </w:tcPr>
        <w:p w14:paraId="67253C22" w14:textId="0E20AC1D" w:rsidR="00C532EA" w:rsidRPr="00C532EA" w:rsidRDefault="00C532EA" w:rsidP="00C532E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A80E42F" w14:textId="77777777" w:rsidR="00C532EA" w:rsidRDefault="00C532EA" w:rsidP="00C532EA">
          <w:pPr>
            <w:pStyle w:val="Header"/>
            <w:spacing w:after="120"/>
          </w:pPr>
        </w:p>
      </w:tc>
      <w:tc>
        <w:tcPr>
          <w:tcW w:w="6523" w:type="dxa"/>
          <w:gridSpan w:val="3"/>
          <w:tcBorders>
            <w:bottom w:val="single" w:sz="4" w:space="0" w:color="auto"/>
          </w:tcBorders>
          <w:shd w:val="clear" w:color="auto" w:fill="auto"/>
          <w:vAlign w:val="bottom"/>
        </w:tcPr>
        <w:p w14:paraId="5DBE8DE7" w14:textId="7ECC6EF0" w:rsidR="00C532EA" w:rsidRPr="00C532EA" w:rsidRDefault="00C532EA" w:rsidP="00C532EA">
          <w:pPr>
            <w:spacing w:line="380" w:lineRule="exact"/>
            <w:jc w:val="right"/>
          </w:pPr>
          <w:r>
            <w:rPr>
              <w:sz w:val="40"/>
            </w:rPr>
            <w:t>A</w:t>
          </w:r>
          <w:r>
            <w:t>/77/228</w:t>
          </w:r>
          <w:r w:rsidR="004E1F06">
            <w:t>*</w:t>
          </w:r>
        </w:p>
      </w:tc>
    </w:tr>
    <w:tr w:rsidR="00C532EA" w:rsidRPr="00C532EA" w14:paraId="5E08AEA4" w14:textId="77777777" w:rsidTr="00C532EA">
      <w:trPr>
        <w:trHeight w:hRule="exact" w:val="2880"/>
      </w:trPr>
      <w:tc>
        <w:tcPr>
          <w:tcW w:w="1282" w:type="dxa"/>
          <w:tcBorders>
            <w:top w:val="single" w:sz="4" w:space="0" w:color="auto"/>
            <w:bottom w:val="single" w:sz="12" w:space="0" w:color="auto"/>
          </w:tcBorders>
          <w:shd w:val="clear" w:color="auto" w:fill="auto"/>
        </w:tcPr>
        <w:p w14:paraId="76967B77" w14:textId="77777777" w:rsidR="00C532EA" w:rsidRDefault="00C532EA" w:rsidP="00C532EA">
          <w:pPr>
            <w:pStyle w:val="Header"/>
            <w:spacing w:before="120"/>
            <w:jc w:val="center"/>
          </w:pPr>
          <w:r>
            <w:t xml:space="preserve"> </w:t>
          </w:r>
          <w:r>
            <w:rPr>
              <w:noProof/>
            </w:rPr>
            <w:drawing>
              <wp:inline distT="0" distB="0" distL="0" distR="0" wp14:anchorId="053A77FD" wp14:editId="7F5528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5CD115D" w14:textId="00FFF63F" w:rsidR="00C532EA" w:rsidRPr="00C532EA" w:rsidRDefault="00C532EA" w:rsidP="00C532E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71FD3DC" w14:textId="060B875C" w:rsidR="00C532EA" w:rsidRPr="00C532EA" w:rsidRDefault="00C532EA" w:rsidP="00C532EA">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14:paraId="0B0F65CF" w14:textId="77777777" w:rsidR="00C532EA" w:rsidRPr="00C532EA" w:rsidRDefault="00C532EA" w:rsidP="00C532EA">
          <w:pPr>
            <w:pStyle w:val="Header"/>
            <w:spacing w:before="109"/>
          </w:pPr>
        </w:p>
      </w:tc>
      <w:tc>
        <w:tcPr>
          <w:tcW w:w="3100" w:type="dxa"/>
          <w:gridSpan w:val="2"/>
          <w:tcBorders>
            <w:top w:val="single" w:sz="4" w:space="0" w:color="auto"/>
            <w:bottom w:val="single" w:sz="12" w:space="0" w:color="auto"/>
          </w:tcBorders>
          <w:shd w:val="clear" w:color="auto" w:fill="auto"/>
        </w:tcPr>
        <w:p w14:paraId="5DCD3BF0" w14:textId="77777777" w:rsidR="00C532EA" w:rsidRDefault="00C532EA" w:rsidP="00C532EA">
          <w:pPr>
            <w:pStyle w:val="Distribution"/>
            <w:bidi w:val="0"/>
            <w:spacing w:before="240"/>
          </w:pPr>
          <w:r>
            <w:t>Distr.: General</w:t>
          </w:r>
        </w:p>
        <w:p w14:paraId="53A3698C" w14:textId="77777777" w:rsidR="00C532EA" w:rsidRDefault="00C532EA" w:rsidP="00C532EA">
          <w:pPr>
            <w:pStyle w:val="Publication"/>
            <w:bidi w:val="0"/>
          </w:pPr>
          <w:r>
            <w:t>26 July 2022</w:t>
          </w:r>
        </w:p>
        <w:p w14:paraId="65E7F93C" w14:textId="77777777" w:rsidR="00C532EA" w:rsidRDefault="00C532EA" w:rsidP="00C532EA">
          <w:pPr>
            <w:bidi w:val="0"/>
            <w:spacing w:line="240" w:lineRule="exact"/>
            <w:jc w:val="left"/>
          </w:pPr>
          <w:r>
            <w:t>Arabic</w:t>
          </w:r>
        </w:p>
        <w:p w14:paraId="65BEF195" w14:textId="77777777" w:rsidR="00C532EA" w:rsidRDefault="00C532EA" w:rsidP="00C532EA">
          <w:pPr>
            <w:pStyle w:val="Original"/>
            <w:bidi w:val="0"/>
          </w:pPr>
          <w:r>
            <w:t>Original: English</w:t>
          </w:r>
        </w:p>
        <w:p w14:paraId="68C1633B" w14:textId="30EF41E0" w:rsidR="00C532EA" w:rsidRPr="00C532EA" w:rsidRDefault="00C532EA" w:rsidP="00C532EA">
          <w:pPr>
            <w:bidi w:val="0"/>
            <w:spacing w:line="240" w:lineRule="exact"/>
            <w:jc w:val="left"/>
          </w:pPr>
        </w:p>
      </w:tc>
    </w:tr>
  </w:tbl>
  <w:p w14:paraId="04C6723B" w14:textId="77777777" w:rsidR="00C532EA" w:rsidRPr="00C532EA" w:rsidRDefault="00C532EA" w:rsidP="00C532E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تعزيز حقوق الإنسان وحمايتها_x000d_"/>
    <w:docVar w:name="Agenda1" w:val="البند 72 (أ) من جدول الأعمال المؤقت**_x000d_"/>
    <w:docVar w:name="Barcode" w:val="*2211702*"/>
    <w:docVar w:name="CreationDt" w:val="22/09/2022 2:29: PM"/>
    <w:docVar w:name="DocCategory" w:val="Doc"/>
    <w:docVar w:name="DocType" w:val="Final"/>
    <w:docVar w:name="DutyStation" w:val="New York"/>
    <w:docVar w:name="FooterJN" w:val="22-11702"/>
    <w:docVar w:name="jobn" w:val="22-11702 (A)"/>
    <w:docVar w:name="jobnDT" w:val="22-11702 (A)   220922"/>
    <w:docVar w:name="jobnDTDT" w:val="22-11702 (A)   220922   220922"/>
    <w:docVar w:name="JobNo" w:val="2211702A"/>
    <w:docVar w:name="LocalDrive" w:val="-1"/>
    <w:docVar w:name="OandT" w:val=" "/>
    <w:docVar w:name="Session1" w:val="الدورة السابعة والسبعون_x000d_"/>
    <w:docVar w:name="sss1" w:val="A/77/228"/>
    <w:docVar w:name="sss2" w:val="-"/>
    <w:docVar w:name="Symbol1" w:val="A/77/228"/>
    <w:docVar w:name="Symbol2" w:val="-"/>
    <w:docVar w:name="Title1" w:val="_x0009__x0009_تنفيـذ الصكـوك المتعلقة بحقوق الإنسان_x000d_"/>
    <w:docVar w:name="Title2" w:val="_x0009__x0009_مذكرة من الأمين العام_x000d_"/>
  </w:docVars>
  <w:rsids>
    <w:rsidRoot w:val="00322493"/>
    <w:rsid w:val="000020C4"/>
    <w:rsid w:val="0000693B"/>
    <w:rsid w:val="000170D3"/>
    <w:rsid w:val="0001772E"/>
    <w:rsid w:val="00024DD0"/>
    <w:rsid w:val="0002744A"/>
    <w:rsid w:val="000311C9"/>
    <w:rsid w:val="000344E4"/>
    <w:rsid w:val="000407DB"/>
    <w:rsid w:val="00042425"/>
    <w:rsid w:val="00047F6A"/>
    <w:rsid w:val="00050883"/>
    <w:rsid w:val="0005137B"/>
    <w:rsid w:val="00056AA7"/>
    <w:rsid w:val="00063439"/>
    <w:rsid w:val="0006648F"/>
    <w:rsid w:val="00070E09"/>
    <w:rsid w:val="00073CBB"/>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05904"/>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3186"/>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21FE4"/>
    <w:rsid w:val="00233E2A"/>
    <w:rsid w:val="002353D2"/>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2493"/>
    <w:rsid w:val="003246E7"/>
    <w:rsid w:val="003367E5"/>
    <w:rsid w:val="00345B6F"/>
    <w:rsid w:val="003501D5"/>
    <w:rsid w:val="00351324"/>
    <w:rsid w:val="00353A90"/>
    <w:rsid w:val="00357DC0"/>
    <w:rsid w:val="00360571"/>
    <w:rsid w:val="0036512C"/>
    <w:rsid w:val="00366A1F"/>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D7F"/>
    <w:rsid w:val="003D5F1C"/>
    <w:rsid w:val="003E1BB9"/>
    <w:rsid w:val="003E26D7"/>
    <w:rsid w:val="003E4110"/>
    <w:rsid w:val="003E415B"/>
    <w:rsid w:val="003E4647"/>
    <w:rsid w:val="003E6246"/>
    <w:rsid w:val="003E6DF8"/>
    <w:rsid w:val="003E7BBB"/>
    <w:rsid w:val="003F4B8C"/>
    <w:rsid w:val="00401BDF"/>
    <w:rsid w:val="004053F7"/>
    <w:rsid w:val="004077BA"/>
    <w:rsid w:val="00411BBD"/>
    <w:rsid w:val="00415922"/>
    <w:rsid w:val="00416000"/>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0CDA"/>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D577C"/>
    <w:rsid w:val="004D6AFE"/>
    <w:rsid w:val="004E1F06"/>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1D2F"/>
    <w:rsid w:val="00542173"/>
    <w:rsid w:val="005421CA"/>
    <w:rsid w:val="00542632"/>
    <w:rsid w:val="00544324"/>
    <w:rsid w:val="00545F76"/>
    <w:rsid w:val="00546E9A"/>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2B5F"/>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52DC2"/>
    <w:rsid w:val="007668E3"/>
    <w:rsid w:val="00766B3B"/>
    <w:rsid w:val="00767151"/>
    <w:rsid w:val="00770CF8"/>
    <w:rsid w:val="00773A98"/>
    <w:rsid w:val="00774FF0"/>
    <w:rsid w:val="0078123C"/>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512C"/>
    <w:rsid w:val="00887330"/>
    <w:rsid w:val="008913BC"/>
    <w:rsid w:val="00895AEE"/>
    <w:rsid w:val="008A068D"/>
    <w:rsid w:val="008A3FCA"/>
    <w:rsid w:val="008B7F99"/>
    <w:rsid w:val="008C04D3"/>
    <w:rsid w:val="008C6270"/>
    <w:rsid w:val="008D0C29"/>
    <w:rsid w:val="008D1C04"/>
    <w:rsid w:val="008E2483"/>
    <w:rsid w:val="008E739A"/>
    <w:rsid w:val="008F04A0"/>
    <w:rsid w:val="008F3D2C"/>
    <w:rsid w:val="008F419C"/>
    <w:rsid w:val="008F5850"/>
    <w:rsid w:val="008F64A7"/>
    <w:rsid w:val="0090012B"/>
    <w:rsid w:val="00901625"/>
    <w:rsid w:val="00903270"/>
    <w:rsid w:val="0090351F"/>
    <w:rsid w:val="00911C89"/>
    <w:rsid w:val="009124C9"/>
    <w:rsid w:val="00914215"/>
    <w:rsid w:val="009164F8"/>
    <w:rsid w:val="00924C22"/>
    <w:rsid w:val="0094754A"/>
    <w:rsid w:val="009532EE"/>
    <w:rsid w:val="00956E02"/>
    <w:rsid w:val="009570F4"/>
    <w:rsid w:val="009572F9"/>
    <w:rsid w:val="00964FA8"/>
    <w:rsid w:val="00970BAD"/>
    <w:rsid w:val="00971298"/>
    <w:rsid w:val="0097350C"/>
    <w:rsid w:val="009768D1"/>
    <w:rsid w:val="009807FF"/>
    <w:rsid w:val="00981A4D"/>
    <w:rsid w:val="00981E99"/>
    <w:rsid w:val="00981EB9"/>
    <w:rsid w:val="009829B7"/>
    <w:rsid w:val="00983729"/>
    <w:rsid w:val="00987DD5"/>
    <w:rsid w:val="00991AE1"/>
    <w:rsid w:val="009927C0"/>
    <w:rsid w:val="00995138"/>
    <w:rsid w:val="00996063"/>
    <w:rsid w:val="009961E6"/>
    <w:rsid w:val="0099736A"/>
    <w:rsid w:val="009975A9"/>
    <w:rsid w:val="009A0B6C"/>
    <w:rsid w:val="009A66AE"/>
    <w:rsid w:val="009B168F"/>
    <w:rsid w:val="009B1C48"/>
    <w:rsid w:val="009B4A58"/>
    <w:rsid w:val="009B68C8"/>
    <w:rsid w:val="009B6B7A"/>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06C2"/>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47B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0494"/>
    <w:rsid w:val="00B3471A"/>
    <w:rsid w:val="00B34A0F"/>
    <w:rsid w:val="00B35B5C"/>
    <w:rsid w:val="00B36AFF"/>
    <w:rsid w:val="00B37A36"/>
    <w:rsid w:val="00B424BC"/>
    <w:rsid w:val="00B44BC4"/>
    <w:rsid w:val="00B45E55"/>
    <w:rsid w:val="00B51C04"/>
    <w:rsid w:val="00B5784C"/>
    <w:rsid w:val="00B60553"/>
    <w:rsid w:val="00B658AA"/>
    <w:rsid w:val="00B6680B"/>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32EA"/>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47F7"/>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1BB"/>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0B11"/>
    <w:rsid w:val="00ED251D"/>
    <w:rsid w:val="00ED3C2E"/>
    <w:rsid w:val="00EE150C"/>
    <w:rsid w:val="00EF0947"/>
    <w:rsid w:val="00EF2E52"/>
    <w:rsid w:val="00EF3C9E"/>
    <w:rsid w:val="00EF4F48"/>
    <w:rsid w:val="00EF4F85"/>
    <w:rsid w:val="00F004A8"/>
    <w:rsid w:val="00F031FB"/>
    <w:rsid w:val="00F13AD1"/>
    <w:rsid w:val="00F1561F"/>
    <w:rsid w:val="00F15C1B"/>
    <w:rsid w:val="00F23C00"/>
    <w:rsid w:val="00F24202"/>
    <w:rsid w:val="00F247BA"/>
    <w:rsid w:val="00F32228"/>
    <w:rsid w:val="00F32E4A"/>
    <w:rsid w:val="00F36D8C"/>
    <w:rsid w:val="00F40895"/>
    <w:rsid w:val="00F4710F"/>
    <w:rsid w:val="00F53DA5"/>
    <w:rsid w:val="00F571D1"/>
    <w:rsid w:val="00F57DED"/>
    <w:rsid w:val="00F6680C"/>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B3D0F"/>
  <w15:chartTrackingRefBased/>
  <w15:docId w15:val="{B675C30F-2A55-4DBD-AF47-075F4D0A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1FE4"/>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221FE4"/>
    <w:pPr>
      <w:keepNext/>
      <w:outlineLvl w:val="0"/>
    </w:pPr>
    <w:rPr>
      <w:sz w:val="24"/>
      <w:szCs w:val="24"/>
    </w:rPr>
  </w:style>
  <w:style w:type="paragraph" w:styleId="Heading2">
    <w:name w:val="heading 2"/>
    <w:basedOn w:val="Normal"/>
    <w:next w:val="Normal"/>
    <w:link w:val="Heading2Char"/>
    <w:qFormat/>
    <w:rsid w:val="00221FE4"/>
    <w:pPr>
      <w:outlineLvl w:val="1"/>
    </w:pPr>
  </w:style>
  <w:style w:type="paragraph" w:styleId="Heading3">
    <w:name w:val="heading 3"/>
    <w:basedOn w:val="Normal"/>
    <w:next w:val="Normal"/>
    <w:link w:val="Heading3Char"/>
    <w:qFormat/>
    <w:rsid w:val="00221FE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221FE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21FE4"/>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221FE4"/>
    <w:rPr>
      <w:sz w:val="6"/>
      <w:szCs w:val="9"/>
    </w:rPr>
  </w:style>
  <w:style w:type="paragraph" w:styleId="FootnoteText">
    <w:name w:val="footnote text"/>
    <w:basedOn w:val="Normal"/>
    <w:link w:val="FootnoteTextChar"/>
    <w:rsid w:val="00221FE4"/>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221FE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221FE4"/>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221FE4"/>
    <w:rPr>
      <w:rFonts w:ascii="Tahoma" w:hAnsi="Tahoma" w:cs="Tahoma"/>
      <w:sz w:val="16"/>
      <w:szCs w:val="16"/>
    </w:rPr>
  </w:style>
  <w:style w:type="paragraph" w:customStyle="1" w:styleId="HM">
    <w:name w:val="_ H __M"/>
    <w:basedOn w:val="HCh"/>
    <w:next w:val="Normal"/>
    <w:qFormat/>
    <w:rsid w:val="00221FE4"/>
    <w:pPr>
      <w:suppressAutoHyphens/>
      <w:spacing w:line="520" w:lineRule="exact"/>
    </w:pPr>
    <w:rPr>
      <w:spacing w:val="-3"/>
      <w:sz w:val="48"/>
      <w:szCs w:val="48"/>
    </w:rPr>
  </w:style>
  <w:style w:type="paragraph" w:customStyle="1" w:styleId="SingleTxt">
    <w:name w:val="__Single Txt"/>
    <w:basedOn w:val="Normal"/>
    <w:qFormat/>
    <w:rsid w:val="00221FE4"/>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221FE4"/>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21FE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21FE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21FE4"/>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221FE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221FE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221FE4"/>
    <w:rPr>
      <w:rFonts w:eastAsiaTheme="minorHAnsi"/>
      <w:b/>
      <w:bCs/>
      <w:kern w:val="14"/>
      <w:sz w:val="17"/>
      <w:szCs w:val="25"/>
      <w:lang w:eastAsia="en-US"/>
    </w:rPr>
  </w:style>
  <w:style w:type="paragraph" w:styleId="Header">
    <w:name w:val="header"/>
    <w:link w:val="HeaderChar"/>
    <w:uiPriority w:val="99"/>
    <w:qFormat/>
    <w:rsid w:val="00221FE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uiPriority w:val="99"/>
    <w:rsid w:val="00221FE4"/>
    <w:rPr>
      <w:rFonts w:eastAsiaTheme="minorHAnsi"/>
      <w:b/>
      <w:bCs/>
      <w:w w:val="105"/>
      <w:kern w:val="14"/>
      <w:sz w:val="17"/>
      <w:szCs w:val="25"/>
      <w:lang w:eastAsia="en-US"/>
    </w:rPr>
  </w:style>
  <w:style w:type="character" w:customStyle="1" w:styleId="Heading3Char">
    <w:name w:val="Heading 3 Char"/>
    <w:basedOn w:val="DefaultParagraphFont"/>
    <w:link w:val="Heading3"/>
    <w:rsid w:val="00221FE4"/>
    <w:rPr>
      <w:rFonts w:ascii="Arial" w:eastAsiaTheme="majorEastAsia" w:hAnsi="Arial" w:cs="Arial"/>
      <w:b/>
      <w:bCs/>
      <w:kern w:val="14"/>
      <w:sz w:val="26"/>
      <w:szCs w:val="26"/>
      <w:lang w:eastAsia="en-US"/>
    </w:rPr>
  </w:style>
  <w:style w:type="paragraph" w:customStyle="1" w:styleId="JSingleTxt">
    <w:name w:val="J__Single Txt"/>
    <w:basedOn w:val="Normal"/>
    <w:qFormat/>
    <w:rsid w:val="00221FE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21FE4"/>
    <w:pPr>
      <w:spacing w:after="120" w:line="440" w:lineRule="exact"/>
      <w:jc w:val="center"/>
    </w:pPr>
    <w:rPr>
      <w:b/>
      <w:bCs/>
      <w:sz w:val="25"/>
      <w:szCs w:val="38"/>
    </w:rPr>
  </w:style>
  <w:style w:type="paragraph" w:customStyle="1" w:styleId="JH1">
    <w:name w:val="J_H_1"/>
    <w:basedOn w:val="JCH"/>
    <w:qFormat/>
    <w:rsid w:val="00221FE4"/>
    <w:pPr>
      <w:spacing w:line="420" w:lineRule="exact"/>
    </w:pPr>
    <w:rPr>
      <w:sz w:val="23"/>
      <w:szCs w:val="34"/>
    </w:rPr>
  </w:style>
  <w:style w:type="paragraph" w:customStyle="1" w:styleId="JH2">
    <w:name w:val="J_H_2"/>
    <w:basedOn w:val="JH1"/>
    <w:qFormat/>
    <w:rsid w:val="00221FE4"/>
    <w:pPr>
      <w:spacing w:line="400" w:lineRule="exact"/>
    </w:pPr>
    <w:rPr>
      <w:sz w:val="20"/>
      <w:szCs w:val="30"/>
    </w:rPr>
  </w:style>
  <w:style w:type="paragraph" w:customStyle="1" w:styleId="JSmall">
    <w:name w:val="J_Small"/>
    <w:basedOn w:val="JSingleTxt"/>
    <w:next w:val="JSingleTxt"/>
    <w:qFormat/>
    <w:rsid w:val="00221FE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21FE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221FE4"/>
    <w:rPr>
      <w:sz w:val="14"/>
      <w:szCs w:val="16"/>
    </w:rPr>
  </w:style>
  <w:style w:type="paragraph" w:customStyle="1" w:styleId="SmallX">
    <w:name w:val="SmallX"/>
    <w:basedOn w:val="Small"/>
    <w:next w:val="Normal"/>
    <w:qFormat/>
    <w:rsid w:val="00221FE4"/>
    <w:pPr>
      <w:spacing w:line="240" w:lineRule="exact"/>
    </w:pPr>
    <w:rPr>
      <w:spacing w:val="6"/>
      <w:w w:val="106"/>
      <w:sz w:val="14"/>
      <w:szCs w:val="21"/>
    </w:rPr>
  </w:style>
  <w:style w:type="paragraph" w:customStyle="1" w:styleId="XLarge">
    <w:name w:val="XLarge"/>
    <w:basedOn w:val="HM"/>
    <w:qFormat/>
    <w:rsid w:val="00221FE4"/>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221FE4"/>
    <w:pPr>
      <w:spacing w:line="820" w:lineRule="exact"/>
    </w:pPr>
    <w:rPr>
      <w:spacing w:val="-8"/>
      <w:w w:val="96"/>
      <w:sz w:val="57"/>
      <w:szCs w:val="68"/>
    </w:rPr>
  </w:style>
  <w:style w:type="paragraph" w:customStyle="1" w:styleId="Distribution">
    <w:name w:val="Distribution"/>
    <w:basedOn w:val="Normal"/>
    <w:next w:val="Normal"/>
    <w:qFormat/>
    <w:rsid w:val="00221FE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21FE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221FE4"/>
    <w:pPr>
      <w:tabs>
        <w:tab w:val="left" w:pos="662"/>
        <w:tab w:val="left" w:pos="1267"/>
        <w:tab w:val="left" w:pos="1987"/>
        <w:tab w:val="left" w:pos="2650"/>
      </w:tabs>
      <w:spacing w:line="240" w:lineRule="exact"/>
    </w:pPr>
  </w:style>
  <w:style w:type="paragraph" w:customStyle="1" w:styleId="ReleaseDate">
    <w:name w:val="Release Date"/>
    <w:next w:val="Footer"/>
    <w:qFormat/>
    <w:rsid w:val="00221FE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221FE4"/>
    <w:pPr>
      <w:tabs>
        <w:tab w:val="left" w:pos="662"/>
        <w:tab w:val="left" w:pos="1987"/>
        <w:tab w:val="left" w:pos="2650"/>
      </w:tabs>
      <w:spacing w:after="0"/>
      <w:ind w:left="663" w:hanging="663"/>
    </w:pPr>
  </w:style>
  <w:style w:type="paragraph" w:customStyle="1" w:styleId="Committee">
    <w:name w:val="Committee"/>
    <w:basedOn w:val="H1"/>
    <w:qFormat/>
    <w:rsid w:val="00221FE4"/>
    <w:pPr>
      <w:tabs>
        <w:tab w:val="left" w:pos="662"/>
        <w:tab w:val="left" w:pos="1987"/>
        <w:tab w:val="left" w:pos="2650"/>
      </w:tabs>
      <w:ind w:right="1264"/>
    </w:pPr>
  </w:style>
  <w:style w:type="paragraph" w:customStyle="1" w:styleId="AgendaItemNormal">
    <w:name w:val="Agenda_Item_Normal"/>
    <w:next w:val="Normal"/>
    <w:qFormat/>
    <w:rsid w:val="00221FE4"/>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221FE4"/>
  </w:style>
  <w:style w:type="paragraph" w:customStyle="1" w:styleId="TitleHCH">
    <w:name w:val="Title_H_CH"/>
    <w:basedOn w:val="H1"/>
    <w:next w:val="SingleTxt"/>
    <w:qFormat/>
    <w:rsid w:val="00221FE4"/>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221FE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221FE4"/>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221FE4"/>
    <w:rPr>
      <w:color w:val="0000FF"/>
      <w:u w:val="none"/>
    </w:rPr>
  </w:style>
  <w:style w:type="character" w:styleId="FollowedHyperlink">
    <w:name w:val="FollowedHyperlink"/>
    <w:basedOn w:val="DefaultParagraphFont"/>
    <w:rsid w:val="00221FE4"/>
    <w:rPr>
      <w:i w:val="0"/>
      <w:color w:val="0000FF"/>
      <w:u w:val="none"/>
    </w:rPr>
  </w:style>
  <w:style w:type="paragraph" w:customStyle="1" w:styleId="Bullet1">
    <w:name w:val="Bullet 1"/>
    <w:basedOn w:val="Normal"/>
    <w:qFormat/>
    <w:rsid w:val="00221FE4"/>
    <w:pPr>
      <w:numPr>
        <w:numId w:val="43"/>
      </w:numPr>
      <w:spacing w:after="120"/>
      <w:ind w:right="1264"/>
    </w:pPr>
  </w:style>
  <w:style w:type="paragraph" w:customStyle="1" w:styleId="Bullet2">
    <w:name w:val="Bullet 2"/>
    <w:basedOn w:val="Normal"/>
    <w:qFormat/>
    <w:rsid w:val="00221FE4"/>
    <w:pPr>
      <w:numPr>
        <w:numId w:val="44"/>
      </w:numPr>
      <w:spacing w:after="120"/>
      <w:ind w:right="1264"/>
    </w:pPr>
  </w:style>
  <w:style w:type="character" w:styleId="EndnoteReference">
    <w:name w:val="endnote reference"/>
    <w:basedOn w:val="DefaultParagraphFont"/>
    <w:semiHidden/>
    <w:rsid w:val="00221FE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221FE4"/>
    <w:pPr>
      <w:numPr>
        <w:numId w:val="45"/>
      </w:numPr>
    </w:pPr>
  </w:style>
  <w:style w:type="paragraph" w:customStyle="1" w:styleId="AgendaTitleH2">
    <w:name w:val="Agenda_Title_H2"/>
    <w:basedOn w:val="H1"/>
    <w:next w:val="Normal"/>
    <w:qFormat/>
    <w:rsid w:val="00221FE4"/>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221FE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221FE4"/>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221FE4"/>
    <w:rPr>
      <w:rFonts w:eastAsiaTheme="minorHAnsi" w:cs="Simplified Arabic"/>
      <w:kern w:val="14"/>
      <w:sz w:val="17"/>
      <w:szCs w:val="18"/>
      <w:lang w:eastAsia="en-US"/>
    </w:rPr>
  </w:style>
  <w:style w:type="character" w:customStyle="1" w:styleId="Heading1Char">
    <w:name w:val="Heading 1 Char"/>
    <w:basedOn w:val="DefaultParagraphFont"/>
    <w:link w:val="Heading1"/>
    <w:rsid w:val="00221FE4"/>
    <w:rPr>
      <w:rFonts w:eastAsiaTheme="minorHAnsi" w:cs="Simplified Arabic"/>
      <w:kern w:val="14"/>
      <w:sz w:val="24"/>
      <w:szCs w:val="24"/>
      <w:lang w:eastAsia="en-US"/>
    </w:rPr>
  </w:style>
  <w:style w:type="character" w:customStyle="1" w:styleId="Heading2Char">
    <w:name w:val="Heading 2 Char"/>
    <w:basedOn w:val="DefaultParagraphFont"/>
    <w:link w:val="Heading2"/>
    <w:rsid w:val="00221FE4"/>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C532EA"/>
    <w:pPr>
      <w:spacing w:line="240" w:lineRule="auto"/>
    </w:pPr>
    <w:rPr>
      <w:szCs w:val="20"/>
    </w:rPr>
  </w:style>
  <w:style w:type="character" w:customStyle="1" w:styleId="CommentTextChar">
    <w:name w:val="Comment Text Char"/>
    <w:basedOn w:val="DefaultParagraphFont"/>
    <w:link w:val="CommentText"/>
    <w:rsid w:val="00C532E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C532EA"/>
    <w:rPr>
      <w:b/>
      <w:bCs/>
    </w:rPr>
  </w:style>
  <w:style w:type="character" w:customStyle="1" w:styleId="CommentSubjectChar">
    <w:name w:val="Comment Subject Char"/>
    <w:basedOn w:val="CommentTextChar"/>
    <w:link w:val="CommentSubject"/>
    <w:semiHidden/>
    <w:rsid w:val="00C532E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4E1F06"/>
    <w:rPr>
      <w:color w:val="605E5C"/>
      <w:shd w:val="clear" w:color="auto" w:fill="E1DFDD"/>
    </w:rPr>
  </w:style>
  <w:style w:type="character" w:styleId="PlaceholderText">
    <w:name w:val="Placeholder Text"/>
    <w:basedOn w:val="DefaultParagraphFont"/>
    <w:uiPriority w:val="99"/>
    <w:semiHidden/>
    <w:rsid w:val="004E1F06"/>
    <w:rPr>
      <w:color w:val="808080"/>
    </w:rPr>
  </w:style>
  <w:style w:type="paragraph" w:styleId="Revision">
    <w:name w:val="Revision"/>
    <w:hidden/>
    <w:uiPriority w:val="99"/>
    <w:semiHidden/>
    <w:rsid w:val="004E1F06"/>
    <w:rPr>
      <w:rFonts w:eastAsiaTheme="minorHAnsi" w:cs="Simplified Arabic"/>
      <w:kern w:val="14"/>
      <w:szCs w:val="22"/>
      <w:lang w:eastAsia="en-US"/>
    </w:rPr>
  </w:style>
  <w:style w:type="paragraph" w:styleId="ListParagraph">
    <w:name w:val="List Paragraph"/>
    <w:basedOn w:val="Normal"/>
    <w:uiPriority w:val="34"/>
    <w:rsid w:val="004E1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A/77/150" TargetMode="External"/><Relationship Id="rId26" Type="http://schemas.openxmlformats.org/officeDocument/2006/relationships/hyperlink" Target="https://undocs.org/ar/HRI/MC/2022/2" TargetMode="External"/><Relationship Id="rId39" Type="http://schemas.openxmlformats.org/officeDocument/2006/relationships/hyperlink" Target="https://undocs.org/ar/A/RES/68/268" TargetMode="External"/><Relationship Id="rId21" Type="http://schemas.openxmlformats.org/officeDocument/2006/relationships/hyperlink" Target="https://undocs.org/ar/A/RES/49/178" TargetMode="External"/><Relationship Id="rId34" Type="http://schemas.openxmlformats.org/officeDocument/2006/relationships/hyperlink" Target="https://undocs.org/ar/A/74/256" TargetMode="External"/><Relationship Id="rId42" Type="http://schemas.openxmlformats.org/officeDocument/2006/relationships/hyperlink" Target="https://undocs.org/ar/A/RES/68/268" TargetMode="External"/><Relationship Id="rId47" Type="http://schemas.openxmlformats.org/officeDocument/2006/relationships/hyperlink" Target="https://undocs.org/ar/HRI/MC/2022/4" TargetMode="External"/><Relationship Id="rId50" Type="http://schemas.openxmlformats.org/officeDocument/2006/relationships/hyperlink" Target="https://tbinternet.ohchr.org/_layouts/15/treatybodyexternal/Download.aspx?symbolno=HRI%2fMC%2f2022%2fCRP.1&amp;Lang=en"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HRI/MC/2022/CRP.1" TargetMode="External"/><Relationship Id="rId11" Type="http://schemas.openxmlformats.org/officeDocument/2006/relationships/footer" Target="footer2.xml"/><Relationship Id="rId24" Type="http://schemas.openxmlformats.org/officeDocument/2006/relationships/hyperlink" Target="https://undocs.org/ar/A/RES/68/268" TargetMode="External"/><Relationship Id="rId32" Type="http://schemas.openxmlformats.org/officeDocument/2006/relationships/hyperlink" Target="https://undocs.org/ar/A/75/982" TargetMode="External"/><Relationship Id="rId37" Type="http://schemas.openxmlformats.org/officeDocument/2006/relationships/hyperlink" Target="https://undocs.org/ar/A/HRC/48/28" TargetMode="External"/><Relationship Id="rId40" Type="http://schemas.openxmlformats.org/officeDocument/2006/relationships/hyperlink" Target="https://undocs.org/ar/A/RES/68/268" TargetMode="External"/><Relationship Id="rId45" Type="http://schemas.openxmlformats.org/officeDocument/2006/relationships/hyperlink" Target="https://undocs.org/ar/A/RES/68/268"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undocs.org/ar/A/RES/57/202" TargetMode="External"/><Relationship Id="rId31" Type="http://schemas.openxmlformats.org/officeDocument/2006/relationships/hyperlink" Target="https://undocs.org/ar/HRI/MC/2022/CRP.3" TargetMode="External"/><Relationship Id="rId44" Type="http://schemas.openxmlformats.org/officeDocument/2006/relationships/hyperlink" Target="https://undocs.org/ar/A/RES/68/268" TargetMode="External"/><Relationship Id="rId52" Type="http://schemas.openxmlformats.org/officeDocument/2006/relationships/hyperlink" Target="https://tbinternet.ohchr.org/_layouts/15/treatybodyexternal/Download.aspx?symbolno=HRI%2fMC%2f2022%2fCRP.3&amp;Lang=e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RES/68/268" TargetMode="External"/><Relationship Id="rId27" Type="http://schemas.openxmlformats.org/officeDocument/2006/relationships/hyperlink" Target="https://undocs.org/ar/HRI/MC/2022/3" TargetMode="External"/><Relationship Id="rId30" Type="http://schemas.openxmlformats.org/officeDocument/2006/relationships/hyperlink" Target="https://undocs.org/ar/HRI/MC/2022/CRP.2" TargetMode="External"/><Relationship Id="rId35" Type="http://schemas.openxmlformats.org/officeDocument/2006/relationships/hyperlink" Target="https://undocs.org/ar/HRI/MC/2022/2" TargetMode="External"/><Relationship Id="rId43" Type="http://schemas.openxmlformats.org/officeDocument/2006/relationships/hyperlink" Target="https://undocs.org/ar/A/RES/68/268" TargetMode="External"/><Relationship Id="rId48" Type="http://schemas.openxmlformats.org/officeDocument/2006/relationships/hyperlink" Target="https://undocs.org/ar/HRI/MC/2022/2" TargetMode="External"/><Relationship Id="rId8" Type="http://schemas.openxmlformats.org/officeDocument/2006/relationships/header" Target="header1.xml"/><Relationship Id="rId51" Type="http://schemas.openxmlformats.org/officeDocument/2006/relationships/hyperlink" Target="https://tbinternet.ohchr.org/_layouts/15/treatybodyexternal/Download.aspx?symbolno=HRI%2fMC%2f2022%2fCRP.2&amp;Lang=en"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HRI/MC/2022/1" TargetMode="External"/><Relationship Id="rId33" Type="http://schemas.openxmlformats.org/officeDocument/2006/relationships/hyperlink" Target="https://undocs.org/ar/HRI/MC/2022/3" TargetMode="External"/><Relationship Id="rId38" Type="http://schemas.openxmlformats.org/officeDocument/2006/relationships/hyperlink" Target="https://undocs.org/ar/A/RES/68/268" TargetMode="External"/><Relationship Id="rId46" Type="http://schemas.openxmlformats.org/officeDocument/2006/relationships/hyperlink" Target="https://undocs.org/ar/HRI/MC/2022/1" TargetMode="External"/><Relationship Id="rId20" Type="http://schemas.openxmlformats.org/officeDocument/2006/relationships/hyperlink" Target="https://undocs.org/ar/A/RES/57/202" TargetMode="External"/><Relationship Id="rId41" Type="http://schemas.openxmlformats.org/officeDocument/2006/relationships/hyperlink" Target="https://undocs.org/ar/A/RES/68/26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ar/A/RES/49/178" TargetMode="External"/><Relationship Id="rId28" Type="http://schemas.openxmlformats.org/officeDocument/2006/relationships/hyperlink" Target="https://undocs.org/ar/HRI/MC/2022/4" TargetMode="External"/><Relationship Id="rId36" Type="http://schemas.openxmlformats.org/officeDocument/2006/relationships/hyperlink" Target="https://undocs.org/ar/HRI/MC/2022/4" TargetMode="External"/><Relationship Id="rId49" Type="http://schemas.openxmlformats.org/officeDocument/2006/relationships/hyperlink" Target="https://undocs.org/ar/HRI/MC/202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MC/2022/CRP.2" TargetMode="External"/><Relationship Id="rId13" Type="http://schemas.openxmlformats.org/officeDocument/2006/relationships/hyperlink" Target="https://ishr.ch/wp-content/uploads/2021/05/ISHR_Reprisals-Report_Web_20210503.pdf" TargetMode="External"/><Relationship Id="rId3" Type="http://schemas.openxmlformats.org/officeDocument/2006/relationships/hyperlink" Target="https://www.ohchr.org/en/treaty-bodies/annual-meeting-chairpersons-human-rights-treaty-bodies" TargetMode="External"/><Relationship Id="rId7" Type="http://schemas.openxmlformats.org/officeDocument/2006/relationships/hyperlink" Target="https://undocs.org/ar/HRI/MC/2022/CRP.1" TargetMode="External"/><Relationship Id="rId12" Type="http://schemas.openxmlformats.org/officeDocument/2006/relationships/hyperlink" Target="https://undocs.org/ar/HRI/MC/2020/2/Rev.1" TargetMode="External"/><Relationship Id="rId2" Type="http://schemas.openxmlformats.org/officeDocument/2006/relationships/hyperlink" Target="https://undocs.org/ar/A/RES/57/202" TargetMode="External"/><Relationship Id="rId16" Type="http://schemas.openxmlformats.org/officeDocument/2006/relationships/hyperlink" Target="https://tbinternet.ohchr.org/_layouts/15/treatybodyexternal/TBSearch.aspx?Lang=en" TargetMode="External"/><Relationship Id="rId1" Type="http://schemas.openxmlformats.org/officeDocument/2006/relationships/hyperlink" Target="https://undocs.org/ar/A/RES/38/117" TargetMode="External"/><Relationship Id="rId6" Type="http://schemas.openxmlformats.org/officeDocument/2006/relationships/hyperlink" Target="https://tbinternet.ohchr.org/_layouts/15/treatybodyexternal/Download.aspx?symbolno=INT%2fCHAIRPERSONS%2fGED%2f34%2f34033&amp;Lang=en" TargetMode="External"/><Relationship Id="rId11" Type="http://schemas.openxmlformats.org/officeDocument/2006/relationships/hyperlink" Target="https://undocs.org/ar/HRI/MC/2021/2" TargetMode="External"/><Relationship Id="rId5" Type="http://schemas.openxmlformats.org/officeDocument/2006/relationships/hyperlink" Target="https://www.ohchr.org/sites/default/files/Documents/HRBodies/Annual-meeting/Proposal-CRPD-3August2021.docx" TargetMode="External"/><Relationship Id="rId15" Type="http://schemas.openxmlformats.org/officeDocument/2006/relationships/hyperlink" Target="https://undocs.org/ar/A/RES/68/268" TargetMode="External"/><Relationship Id="rId10" Type="http://schemas.openxmlformats.org/officeDocument/2006/relationships/hyperlink" Target="https://tbinternet.ohchr.org/_layouts/15/treatybodyexternal/Download.aspx?symbolno=INT%2fCHAIRPERSONS%2fMCO%2f34%2f34019&amp;Lang=en" TargetMode="External"/><Relationship Id="rId4" Type="http://schemas.openxmlformats.org/officeDocument/2006/relationships/hyperlink" Target="https://www.ohchr.org/en/events/meetings/2022/34th-meeting-chairpersons-human-rights-treaty-bodies" TargetMode="External"/><Relationship Id="rId9" Type="http://schemas.openxmlformats.org/officeDocument/2006/relationships/hyperlink" Target="https://undocs.org/ar/HRI/MC/2022/CRP.3" TargetMode="External"/><Relationship Id="rId14" Type="http://schemas.openxmlformats.org/officeDocument/2006/relationships/hyperlink" Target="https://tbinternet.ohchr.org/_layouts/15/treatybodyexternal/SessionDetails1.aspx?SessionID=2586&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8334</Words>
  <Characters>47504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dc:creator>
  <cp:keywords/>
  <dc:description/>
  <cp:lastModifiedBy>Arabic Text Processing</cp:lastModifiedBy>
  <cp:revision>5</cp:revision>
  <cp:lastPrinted>2022-09-22T19:27:00Z</cp:lastPrinted>
  <dcterms:created xsi:type="dcterms:W3CDTF">2022-09-22T18:57:00Z</dcterms:created>
  <dcterms:modified xsi:type="dcterms:W3CDTF">2022-09-22T19:27:00Z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2211702</vt:lpwstr>
  </property>
  <property fmtid="{D5CDD505-2E9C-101B-9397-08002B2CF9AE}" pid="3" name="ODSRefJobNo">
    <vt:lpwstr>2259900A</vt:lpwstr>
  </property>
  <property fmtid="{D5CDD505-2E9C-101B-9397-08002B2CF9AE}" pid="4" name="Symbol1">
    <vt:lpwstr>A/77/228*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26 July 2022</vt:lpwstr>
  </property>
  <property fmtid="{D5CDD505-2E9C-101B-9397-08002B2CF9AE}" pid="14" name="Original">
    <vt:lpwstr>English</vt:lpwstr>
  </property>
  <property fmtid="{D5CDD505-2E9C-101B-9397-08002B2CF9AE}" pid="15" name="Release Date">
    <vt:lpwstr/>
  </property>
  <property fmtid="{D5CDD505-2E9C-101B-9397-08002B2CF9AE}" pid="16" name="Session1">
    <vt:lpwstr>الدورة السابعة والسبعون_x000d_</vt:lpwstr>
  </property>
  <property fmtid="{D5CDD505-2E9C-101B-9397-08002B2CF9AE}" pid="17" name="Agenda1">
    <vt:lpwstr>البند 72 (أ) من جدول الأعمال المؤقت**_x000d_</vt:lpwstr>
  </property>
  <property fmtid="{D5CDD505-2E9C-101B-9397-08002B2CF9AE}" pid="18" name="Agenda Title1">
    <vt:lpwstr>تعزيز حقوق الإنسان وحمايتها_x000d_</vt:lpwstr>
  </property>
  <property fmtid="{D5CDD505-2E9C-101B-9397-08002B2CF9AE}" pid="19" name="Title1">
    <vt:lpwstr>		تنفيـذ الصكـوك المتعلقة بحقوق الإنسان_x000d_</vt:lpwstr>
  </property>
  <property fmtid="{D5CDD505-2E9C-101B-9397-08002B2CF9AE}" pid="20" name="Title2">
    <vt:lpwstr>		مذكرة من الأمين العام_x000d_</vt:lpwstr>
  </property>
</Properties>
</file>