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405" w:rsidRDefault="00FA0405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FA0405" w:rsidRDefault="00FA0405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505951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FA0405" w:rsidRDefault="00FA0405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FA0405" w:rsidRDefault="00FA0405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FA0405" w:rsidRDefault="00FA0405">
      <w:pPr>
        <w:rPr>
          <w:lang w:val="es-ES_tradnl"/>
        </w:rPr>
      </w:pPr>
    </w:p>
    <w:p w:rsidR="00FA0405" w:rsidRDefault="00FA0405"/>
    <w:p w:rsidR="00FA0405" w:rsidRPr="00E37D30" w:rsidRDefault="00FA0405" w:rsidP="00FA0F9D">
      <w:pPr>
        <w:spacing w:after="240"/>
        <w:ind w:left="7440"/>
      </w:pPr>
      <w:r w:rsidRPr="00E37D30">
        <w:t>Distr.</w:t>
      </w:r>
      <w:r w:rsidRPr="00E37D30">
        <w:br/>
      </w:r>
      <w:fldSimple w:instr=" FILLIN &quot;Distr.&quot; \* MERGEFORMAT ">
        <w:r w:rsidRPr="00E37D30">
          <w:t>GENERAL</w:t>
        </w:r>
      </w:fldSimple>
    </w:p>
    <w:p w:rsidR="00FA0405" w:rsidRPr="00E37D30" w:rsidRDefault="00FA0405" w:rsidP="00FA0F9D">
      <w:pPr>
        <w:spacing w:after="240"/>
        <w:ind w:left="7440"/>
      </w:pPr>
      <w:r w:rsidRPr="00E37D30">
        <w:t>CRC/C/PHL/Q/3-4</w:t>
      </w:r>
      <w:r w:rsidRPr="00E37D30">
        <w:br/>
        <w:t>2 de julio de 2009</w:t>
      </w:r>
    </w:p>
    <w:p w:rsidR="00FA0405" w:rsidRPr="00E37D30" w:rsidRDefault="00FA0405" w:rsidP="00FA0F9D">
      <w:pPr>
        <w:spacing w:after="600"/>
        <w:ind w:left="7439"/>
      </w:pPr>
      <w:r w:rsidRPr="00E37D30">
        <w:t>ESPAÑOL</w:t>
      </w:r>
      <w:r>
        <w:br/>
      </w:r>
      <w:r w:rsidRPr="00E37D30">
        <w:t>Original:  INGLÉS</w:t>
      </w:r>
    </w:p>
    <w:p w:rsidR="00FA0405" w:rsidRPr="00E37D30" w:rsidRDefault="00FA0405" w:rsidP="00FA0F9D">
      <w:pPr>
        <w:spacing w:after="720"/>
      </w:pPr>
      <w:r w:rsidRPr="00E37D30">
        <w:t>COMITÉ DE LOS DERECHOS DEL NIÑO</w:t>
      </w:r>
      <w:r>
        <w:br/>
      </w:r>
      <w:r w:rsidRPr="00E37D30">
        <w:t>52º período de sesiones</w:t>
      </w:r>
      <w:r>
        <w:br/>
      </w:r>
      <w:r w:rsidRPr="00E37D30">
        <w:t>14 de septiembre a 2 de octubre de 2009</w:t>
      </w:r>
    </w:p>
    <w:p w:rsidR="00FA0405" w:rsidRPr="00E37D30" w:rsidRDefault="00FA0405" w:rsidP="00FA0F9D">
      <w:pPr>
        <w:spacing w:after="240"/>
        <w:jc w:val="center"/>
        <w:rPr>
          <w:b/>
        </w:rPr>
      </w:pPr>
      <w:r w:rsidRPr="00E37D30">
        <w:rPr>
          <w:b/>
        </w:rPr>
        <w:t>APLICACIÓN DE LA CONVENCIÓN</w:t>
      </w:r>
      <w:r w:rsidR="005E29B3">
        <w:rPr>
          <w:b/>
        </w:rPr>
        <w:t xml:space="preserve"> </w:t>
      </w:r>
      <w:r w:rsidRPr="00E37D30">
        <w:rPr>
          <w:b/>
        </w:rPr>
        <w:t xml:space="preserve">SOBRE </w:t>
      </w:r>
      <w:r w:rsidR="005E29B3">
        <w:rPr>
          <w:b/>
        </w:rPr>
        <w:br/>
      </w:r>
      <w:r w:rsidRPr="00E37D30">
        <w:rPr>
          <w:b/>
        </w:rPr>
        <w:t>LOS DERECHOS DEL NIÑO</w:t>
      </w:r>
    </w:p>
    <w:p w:rsidR="00FA0405" w:rsidRPr="00E37D30" w:rsidRDefault="00FA0405" w:rsidP="00FA0F9D">
      <w:pPr>
        <w:spacing w:after="240"/>
        <w:jc w:val="center"/>
        <w:rPr>
          <w:b/>
        </w:rPr>
      </w:pPr>
      <w:r w:rsidRPr="00E37D30">
        <w:rPr>
          <w:b/>
        </w:rPr>
        <w:t>Lista de cuestiones que deben abo</w:t>
      </w:r>
      <w:r>
        <w:rPr>
          <w:b/>
        </w:rPr>
        <w:t>rdarse al examinar los informes</w:t>
      </w:r>
      <w:r w:rsidR="005E29B3">
        <w:rPr>
          <w:b/>
        </w:rPr>
        <w:t xml:space="preserve"> </w:t>
      </w:r>
      <w:r>
        <w:rPr>
          <w:b/>
        </w:rPr>
        <w:br/>
      </w:r>
      <w:r w:rsidRPr="00E37D30">
        <w:rPr>
          <w:b/>
        </w:rPr>
        <w:t>periódicos</w:t>
      </w:r>
      <w:r>
        <w:rPr>
          <w:b/>
        </w:rPr>
        <w:t xml:space="preserve"> </w:t>
      </w:r>
      <w:r w:rsidRPr="00E37D30">
        <w:rPr>
          <w:b/>
        </w:rPr>
        <w:t>tercero y cuarto de Filipinas (CRC/C/PHL/3-4)</w:t>
      </w:r>
    </w:p>
    <w:p w:rsidR="00FA0405" w:rsidRPr="00E37D30" w:rsidRDefault="00FA0405" w:rsidP="00FA0F9D">
      <w:pPr>
        <w:spacing w:after="240"/>
        <w:rPr>
          <w:b/>
          <w:bCs/>
        </w:rPr>
      </w:pPr>
      <w:r w:rsidRPr="00E37D30">
        <w:rPr>
          <w:b/>
          <w:bCs/>
        </w:rPr>
        <w:t>En esta sección se pide al Estado parte que presente por escrito información</w:t>
      </w:r>
      <w:r>
        <w:rPr>
          <w:b/>
          <w:bCs/>
        </w:rPr>
        <w:t xml:space="preserve"> </w:t>
      </w:r>
      <w:r w:rsidRPr="00E37D30">
        <w:rPr>
          <w:b/>
          <w:bCs/>
        </w:rPr>
        <w:t xml:space="preserve">adicional y actualizada, de ser posible </w:t>
      </w:r>
      <w:r w:rsidRPr="00E37D30">
        <w:rPr>
          <w:b/>
          <w:bCs/>
          <w:u w:val="single"/>
        </w:rPr>
        <w:t>antes del 3 de agosto de 2009</w:t>
      </w:r>
      <w:r w:rsidRPr="00E37D30">
        <w:rPr>
          <w:b/>
          <w:bCs/>
        </w:rPr>
        <w:t>.</w:t>
      </w:r>
    </w:p>
    <w:p w:rsidR="00FA0405" w:rsidRPr="006A57BA" w:rsidRDefault="00FA0405" w:rsidP="00FA0F9D">
      <w:pPr>
        <w:spacing w:after="240"/>
        <w:jc w:val="center"/>
        <w:rPr>
          <w:b/>
          <w:bCs/>
        </w:rPr>
      </w:pPr>
      <w:r w:rsidRPr="006A57BA">
        <w:rPr>
          <w:b/>
          <w:bCs/>
        </w:rPr>
        <w:t>Parte I</w:t>
      </w:r>
    </w:p>
    <w:p w:rsidR="00FA0405" w:rsidRPr="00E37D30" w:rsidRDefault="00FA0405" w:rsidP="00FA0F9D">
      <w:pPr>
        <w:spacing w:after="240"/>
        <w:ind w:left="567" w:hanging="567"/>
      </w:pPr>
      <w:r>
        <w:t>1.</w:t>
      </w:r>
      <w:r>
        <w:tab/>
      </w:r>
      <w:r w:rsidRPr="00E37D30">
        <w:t>Sírvanse aclarar qué institución se encarga de coordinar los modos de hacer efectivos los derechos del niño a nivel nacional (</w:t>
      </w:r>
      <w:r>
        <w:t xml:space="preserve">labor realizada por </w:t>
      </w:r>
      <w:r w:rsidRPr="00E37D30">
        <w:t>el a</w:t>
      </w:r>
      <w:r w:rsidR="00151B1A">
        <w:t>ntiguo Consejo de Bienestar del </w:t>
      </w:r>
      <w:r w:rsidRPr="00E37D30">
        <w:t xml:space="preserve">Niño) y las </w:t>
      </w:r>
      <w:r>
        <w:t>actividades</w:t>
      </w:r>
      <w:r w:rsidRPr="00E37D30">
        <w:t xml:space="preserve"> que </w:t>
      </w:r>
      <w:r>
        <w:t>les corresponden</w:t>
      </w:r>
      <w:r w:rsidRPr="00E37D30">
        <w:t xml:space="preserve"> a los Consejos locales para la protección de la infancia </w:t>
      </w:r>
      <w:r>
        <w:t>a nivel</w:t>
      </w:r>
      <w:r w:rsidRPr="00E37D30">
        <w:t xml:space="preserve"> de </w:t>
      </w:r>
      <w:r w:rsidRPr="005E29B3">
        <w:rPr>
          <w:i/>
        </w:rPr>
        <w:t>barangay</w:t>
      </w:r>
      <w:r w:rsidRPr="00E37D30">
        <w:t>, municipal, de ciudad y provincial y a los subcomités regionales de bienestar del niño</w:t>
      </w:r>
      <w:r>
        <w:t xml:space="preserve">.  </w:t>
      </w:r>
      <w:r w:rsidRPr="00E37D30">
        <w:t xml:space="preserve">Se ruega que indiquen </w:t>
      </w:r>
      <w:r>
        <w:t>las</w:t>
      </w:r>
      <w:r w:rsidRPr="00E37D30">
        <w:t xml:space="preserve"> respectivas asignaciones presupuestarias y la cobertura territorial por regiones (sírvanse especificar su número por región y sus nombres).</w:t>
      </w:r>
    </w:p>
    <w:p w:rsidR="00FA0405" w:rsidRDefault="00FA0405" w:rsidP="00FA0F9D">
      <w:pPr>
        <w:spacing w:after="240"/>
        <w:ind w:left="567" w:hanging="567"/>
      </w:pPr>
      <w:r>
        <w:t>2.</w:t>
      </w:r>
      <w:r>
        <w:tab/>
      </w:r>
      <w:r w:rsidRPr="00E37D30">
        <w:t>Sírvanse indicar el contenido del Plan de Acción Nacional para la Infancia (NPAC) para los pe</w:t>
      </w:r>
      <w:r>
        <w:t xml:space="preserve">ríodos 2005-2010 y 2011-2015 y </w:t>
      </w:r>
      <w:r w:rsidRPr="00E37D30">
        <w:t xml:space="preserve">los programas </w:t>
      </w:r>
      <w:r>
        <w:t xml:space="preserve">nacionales para la infancia </w:t>
      </w:r>
      <w:r w:rsidRPr="00E37D30">
        <w:t>sexto y séptimo para los períodos 2005-2009 y 2010-2014</w:t>
      </w:r>
      <w:r>
        <w:t>.  Sírvanse</w:t>
      </w:r>
      <w:r w:rsidRPr="00E37D30">
        <w:t xml:space="preserve"> dar ejemplos de su </w:t>
      </w:r>
      <w:r>
        <w:t>ejecución</w:t>
      </w:r>
      <w:r w:rsidRPr="00E37D30">
        <w:t xml:space="preserve"> a nivel local, a saber, planes locales de desarrollo, planes anuales de inversión y códigos locales para la infancia, así como </w:t>
      </w:r>
      <w:r>
        <w:t xml:space="preserve">proporcionar </w:t>
      </w:r>
      <w:r w:rsidRPr="00E37D30">
        <w:t>información actualizada sobre el número y el porcentaje de las provincias, ciudades y municipios que han adoptado planes</w:t>
      </w:r>
      <w:r>
        <w:t xml:space="preserve"> de </w:t>
      </w:r>
      <w:r w:rsidRPr="00E37D30">
        <w:t>este</w:t>
      </w:r>
      <w:r>
        <w:t> </w:t>
      </w:r>
      <w:r w:rsidRPr="00E37D30">
        <w:t>tipo</w:t>
      </w:r>
      <w:r>
        <w:t>.</w:t>
      </w:r>
    </w:p>
    <w:p w:rsidR="005E29B3" w:rsidRDefault="005E29B3" w:rsidP="005E29B3">
      <w:pPr>
        <w:spacing w:after="240"/>
        <w:ind w:left="567" w:hanging="567"/>
      </w:pPr>
    </w:p>
    <w:p w:rsidR="005E29B3" w:rsidRDefault="005E29B3" w:rsidP="005E29B3">
      <w:pPr>
        <w:ind w:left="567" w:hanging="567"/>
      </w:pPr>
      <w:r w:rsidRPr="007C73DB">
        <w:t xml:space="preserve">GE.09-43471  (S)    030809    </w:t>
      </w:r>
      <w:r>
        <w:t>0508</w:t>
      </w:r>
      <w:r w:rsidRPr="007C73DB">
        <w:t>09</w:t>
      </w:r>
    </w:p>
    <w:p w:rsidR="00FA0405" w:rsidRDefault="00FA0405" w:rsidP="005E29B3">
      <w:pPr>
        <w:keepLines/>
        <w:spacing w:after="240"/>
        <w:ind w:left="567" w:hanging="567"/>
      </w:pPr>
      <w:r>
        <w:t>3.</w:t>
      </w:r>
      <w:r>
        <w:tab/>
      </w:r>
      <w:r w:rsidRPr="00E37D30">
        <w:t xml:space="preserve">Sírvanse proporcionar información sobre </w:t>
      </w:r>
      <w:r>
        <w:t xml:space="preserve">lo siguiente,  </w:t>
      </w:r>
      <w:r w:rsidRPr="00E37D30">
        <w:t>a) el mandato, la composición, las principales</w:t>
      </w:r>
      <w:r>
        <w:t xml:space="preserve"> </w:t>
      </w:r>
      <w:r w:rsidRPr="00E37D30">
        <w:t>actividades, y los recursos financieros y humanos del Centro de Derechos del Niño y de las dependencias de derechos del niño, y</w:t>
      </w:r>
      <w:r w:rsidR="00805359">
        <w:t xml:space="preserve"> </w:t>
      </w:r>
      <w:r w:rsidRPr="00E37D30">
        <w:t xml:space="preserve"> b) </w:t>
      </w:r>
      <w:r>
        <w:t xml:space="preserve">el coordinador de asuntos del </w:t>
      </w:r>
      <w:r w:rsidRPr="00E37D30">
        <w:t>niño, in</w:t>
      </w:r>
      <w:r>
        <w:t>tegrados</w:t>
      </w:r>
      <w:r w:rsidRPr="00E37D30">
        <w:t xml:space="preserve"> en la Comisión Fil</w:t>
      </w:r>
      <w:r>
        <w:t>ipina de Derechos Humanos (PCHR</w:t>
      </w:r>
      <w:r w:rsidRPr="00E37D30">
        <w:t>) y sus oficinas regionales.</w:t>
      </w:r>
    </w:p>
    <w:p w:rsidR="00FA0405" w:rsidRPr="00E37D30" w:rsidRDefault="00FA0405" w:rsidP="00FA0F9D">
      <w:pPr>
        <w:spacing w:after="240"/>
        <w:ind w:left="567" w:hanging="567"/>
      </w:pPr>
      <w:r>
        <w:t>4.</w:t>
      </w:r>
      <w:r>
        <w:tab/>
      </w:r>
      <w:r w:rsidRPr="00E37D30">
        <w:t xml:space="preserve">Sírvanse explicar qué medidas se </w:t>
      </w:r>
      <w:r>
        <w:t>prevé</w:t>
      </w:r>
      <w:r w:rsidRPr="00E37D30">
        <w:t xml:space="preserve"> adoptar para evaluar el impacto </w:t>
      </w:r>
      <w:r>
        <w:t>que ha tenido</w:t>
      </w:r>
      <w:r w:rsidRPr="00E37D30">
        <w:t xml:space="preserve"> la crisis económica y financiera </w:t>
      </w:r>
      <w:r>
        <w:t>para</w:t>
      </w:r>
      <w:r w:rsidRPr="00E37D30">
        <w:t xml:space="preserve"> los niños, </w:t>
      </w:r>
      <w:r>
        <w:t xml:space="preserve">en particular la posible disminución de las </w:t>
      </w:r>
      <w:r w:rsidRPr="00E37D30">
        <w:t>remesas de los trabajadores migrantes, a fin de velar por preservar los logros en materia de salud infantil y materna, nutrición, educación y bienestar</w:t>
      </w:r>
      <w:r>
        <w:t>,</w:t>
      </w:r>
      <w:r w:rsidRPr="00E37D30">
        <w:t xml:space="preserve"> y por mantener o aumentar las </w:t>
      </w:r>
      <w:r>
        <w:t>con</w:t>
      </w:r>
      <w:r w:rsidRPr="00E37D30">
        <w:t xml:space="preserve">signaciones destinadas a </w:t>
      </w:r>
      <w:r>
        <w:t xml:space="preserve">las </w:t>
      </w:r>
      <w:r w:rsidRPr="00E37D30">
        <w:t>partidas presupuestarias</w:t>
      </w:r>
      <w:r>
        <w:t>, los</w:t>
      </w:r>
      <w:r w:rsidRPr="00E37D30">
        <w:t xml:space="preserve"> indicadores clave </w:t>
      </w:r>
      <w:r>
        <w:t>y las categorías</w:t>
      </w:r>
      <w:r w:rsidRPr="00E37D30">
        <w:t xml:space="preserve"> relativos a la infancia.</w:t>
      </w:r>
    </w:p>
    <w:p w:rsidR="00FA0405" w:rsidRPr="00E37D30" w:rsidRDefault="00FA0405" w:rsidP="00FA0F9D">
      <w:pPr>
        <w:spacing w:after="240"/>
        <w:ind w:left="567" w:hanging="567"/>
      </w:pPr>
      <w:r>
        <w:t>5.</w:t>
      </w:r>
      <w:r>
        <w:tab/>
      </w:r>
      <w:r w:rsidRPr="00E37D30">
        <w:t xml:space="preserve">Sírvanse indicar cómo se </w:t>
      </w:r>
      <w:r>
        <w:t>prevé</w:t>
      </w:r>
      <w:r w:rsidRPr="00E37D30">
        <w:t xml:space="preserve"> mitigar los efectos de la posible reducci</w:t>
      </w:r>
      <w:r>
        <w:t>ó</w:t>
      </w:r>
      <w:r w:rsidRPr="00E37D30">
        <w:t xml:space="preserve">n de la ayuda extranjera </w:t>
      </w:r>
      <w:r>
        <w:t>a</w:t>
      </w:r>
      <w:r w:rsidRPr="00E37D30">
        <w:t xml:space="preserve"> los sectores sociales y si se </w:t>
      </w:r>
      <w:r>
        <w:t>está haciendo</w:t>
      </w:r>
      <w:r w:rsidRPr="00E37D30">
        <w:t xml:space="preserve"> un esfuerzo sistemático para proteger a estos sectores mediante inversi</w:t>
      </w:r>
      <w:r>
        <w:t>ones</w:t>
      </w:r>
      <w:r w:rsidRPr="00E37D30">
        <w:t xml:space="preserve"> pública</w:t>
      </w:r>
      <w:r>
        <w:t>s</w:t>
      </w:r>
      <w:r w:rsidRPr="00E37D30">
        <w:t>, especialmente en políticas y programas de atención a los pobres.</w:t>
      </w:r>
    </w:p>
    <w:p w:rsidR="00FA0405" w:rsidRPr="00E37D30" w:rsidRDefault="00FA0405" w:rsidP="00FA0F9D">
      <w:pPr>
        <w:spacing w:after="240"/>
        <w:ind w:left="567" w:hanging="567"/>
      </w:pPr>
      <w:r>
        <w:t>6.</w:t>
      </w:r>
      <w:r>
        <w:tab/>
      </w:r>
      <w:r w:rsidRPr="00E37D30">
        <w:t xml:space="preserve">Sírvanse indicar si en los tribunales nacionales se ha invocado directamente la Convención sobre los Derechos del Niño o se ha hecho referencia a </w:t>
      </w:r>
      <w:r>
        <w:t xml:space="preserve">ella </w:t>
      </w:r>
      <w:r w:rsidRPr="00E37D30">
        <w:t>y, en caso afirmativo, pro</w:t>
      </w:r>
      <w:r>
        <w:t>porcionar ejemplos</w:t>
      </w:r>
      <w:r w:rsidRPr="00E37D30">
        <w:t>.</w:t>
      </w:r>
    </w:p>
    <w:p w:rsidR="00FA0405" w:rsidRPr="00E37D30" w:rsidRDefault="00FA0405" w:rsidP="00FA0F9D">
      <w:pPr>
        <w:spacing w:after="240"/>
        <w:ind w:left="567" w:hanging="567"/>
      </w:pPr>
      <w:r>
        <w:t>7.</w:t>
      </w:r>
      <w:r>
        <w:tab/>
      </w:r>
      <w:r w:rsidRPr="00E37D30">
        <w:t xml:space="preserve">Sírvanse proporcionar información sobre el contenido de los programas de formación para jueces, fiscales y funcionarios encargados de hacer cumplir la ley, </w:t>
      </w:r>
      <w:r>
        <w:t>en particular sobre</w:t>
      </w:r>
      <w:r w:rsidRPr="00E37D30">
        <w:t xml:space="preserve"> la formación </w:t>
      </w:r>
      <w:r>
        <w:t>relativa a</w:t>
      </w:r>
      <w:r w:rsidRPr="00E37D30">
        <w:t xml:space="preserve"> las disposiciones de la Convención y sus dos Protocolos </w:t>
      </w:r>
      <w:r w:rsidR="00805359" w:rsidRPr="00E37D30">
        <w:t>facultativos</w:t>
      </w:r>
      <w:r w:rsidRPr="00E37D30">
        <w:t>, y sobre la nueva legislación nacional para su aplicación.</w:t>
      </w:r>
    </w:p>
    <w:p w:rsidR="00FA0405" w:rsidRPr="00E37D30" w:rsidRDefault="00FA0405" w:rsidP="00FA0F9D">
      <w:pPr>
        <w:spacing w:after="240"/>
        <w:ind w:left="567" w:hanging="567"/>
      </w:pPr>
      <w:r>
        <w:t>8.</w:t>
      </w:r>
      <w:r>
        <w:tab/>
      </w:r>
      <w:r w:rsidRPr="00E37D30">
        <w:t xml:space="preserve">Con respecto a la no discriminación, </w:t>
      </w:r>
      <w:r>
        <w:t>sírvanse</w:t>
      </w:r>
      <w:r w:rsidRPr="00E37D30">
        <w:t xml:space="preserve"> inform</w:t>
      </w:r>
      <w:r>
        <w:t>ar</w:t>
      </w:r>
      <w:r w:rsidRPr="00E37D30">
        <w:t xml:space="preserve"> al Comité de </w:t>
      </w:r>
      <w:r>
        <w:t>lo siguiente</w:t>
      </w:r>
      <w:r w:rsidRPr="00E37D30">
        <w:t>:</w:t>
      </w:r>
    </w:p>
    <w:p w:rsidR="00FA0405" w:rsidRPr="00E37D30" w:rsidRDefault="00FA0405" w:rsidP="00FA0F9D">
      <w:pPr>
        <w:spacing w:after="240"/>
        <w:ind w:left="1134" w:hanging="567"/>
      </w:pPr>
      <w:r>
        <w:t>a)</w:t>
      </w:r>
      <w:r>
        <w:tab/>
      </w:r>
      <w:r w:rsidRPr="00E37D30">
        <w:t xml:space="preserve">Los </w:t>
      </w:r>
      <w:r>
        <w:t>adelantos logrados</w:t>
      </w:r>
      <w:r w:rsidRPr="00E37D30">
        <w:t xml:space="preserve"> en cuanto al</w:t>
      </w:r>
      <w:r>
        <w:t xml:space="preserve"> resarcimiento por</w:t>
      </w:r>
      <w:r w:rsidRPr="00E37D30">
        <w:t xml:space="preserve"> los prejuicios y </w:t>
      </w:r>
      <w:r>
        <w:t>l</w:t>
      </w:r>
      <w:r w:rsidRPr="00E37D30">
        <w:t>a discriminación contra las niñas</w:t>
      </w:r>
      <w:r>
        <w:t>,</w:t>
      </w:r>
      <w:r w:rsidRPr="00E37D30">
        <w:t xml:space="preserve"> y la actualización </w:t>
      </w:r>
      <w:r>
        <w:t>e</w:t>
      </w:r>
      <w:r w:rsidRPr="00E37D30">
        <w:t xml:space="preserve"> incorporación sistemática del Plan para las Niñas;</w:t>
      </w:r>
    </w:p>
    <w:p w:rsidR="00FA0405" w:rsidRPr="00E37D30" w:rsidRDefault="00FA0405" w:rsidP="00FA0F9D">
      <w:pPr>
        <w:spacing w:after="240"/>
        <w:ind w:left="1134" w:hanging="567"/>
      </w:pPr>
      <w:r>
        <w:t>b)</w:t>
      </w:r>
      <w:r>
        <w:tab/>
      </w:r>
      <w:r w:rsidRPr="00E37D30">
        <w:t>Las medidas adoptadas para combatir la discriminac</w:t>
      </w:r>
      <w:r w:rsidR="00805359">
        <w:t>ión contra los niños musulmanes </w:t>
      </w:r>
      <w:r w:rsidRPr="00E37D30">
        <w:t>y los pertenecientes a minorías y pueblos</w:t>
      </w:r>
      <w:r w:rsidR="00805359">
        <w:t xml:space="preserve"> indígenas, en particular sobre </w:t>
      </w:r>
      <w:r w:rsidRPr="00E37D30">
        <w:t>el Plan de Desarrollo Filipino de Mediano Plazo para los Pueblos Indígenas (MTPDP-IP) 2004</w:t>
      </w:r>
      <w:r>
        <w:noBreakHyphen/>
      </w:r>
      <w:r w:rsidRPr="00E37D30">
        <w:t>2008 y el seguimiento prev</w:t>
      </w:r>
      <w:r>
        <w:t>isto de</w:t>
      </w:r>
      <w:r w:rsidRPr="00E37D30">
        <w:t>l Plan;</w:t>
      </w:r>
    </w:p>
    <w:p w:rsidR="00FA0405" w:rsidRPr="00E37D30" w:rsidRDefault="00FA0405" w:rsidP="00FA0F9D">
      <w:pPr>
        <w:spacing w:after="240"/>
        <w:ind w:left="1134" w:hanging="567"/>
      </w:pPr>
      <w:r>
        <w:t>c)</w:t>
      </w:r>
      <w:r>
        <w:tab/>
      </w:r>
      <w:r w:rsidRPr="00E37D30">
        <w:t xml:space="preserve">Las medidas adoptadas para abolir las prácticas tradicionales discriminatorias y nocivas, en particular el matrimonio precoz, que afectan principalmente a </w:t>
      </w:r>
      <w:r>
        <w:t>menores</w:t>
      </w:r>
      <w:r w:rsidRPr="00E37D30">
        <w:t xml:space="preserve"> indígenas y pertenecientes a minorías;</w:t>
      </w:r>
    </w:p>
    <w:p w:rsidR="00FA0405" w:rsidRPr="00E37D30" w:rsidRDefault="00FA0405" w:rsidP="00FA0F9D">
      <w:pPr>
        <w:spacing w:after="240"/>
        <w:ind w:left="1134" w:hanging="567"/>
      </w:pPr>
      <w:r>
        <w:t>d)</w:t>
      </w:r>
      <w:r>
        <w:tab/>
      </w:r>
      <w:r w:rsidRPr="00E37D30">
        <w:t xml:space="preserve">Las medidas previstas para garantizar a los niños nacidos fuera del matrimonio el derecho a la igualdad de trato, incluido el derecho a la igualdad </w:t>
      </w:r>
      <w:r>
        <w:t xml:space="preserve">en materia </w:t>
      </w:r>
      <w:r w:rsidRPr="00E37D30">
        <w:t>de herencia y la abolición de la calificación discriminatoria de estos niños como "ilegítimos".</w:t>
      </w:r>
    </w:p>
    <w:p w:rsidR="00FA0405" w:rsidRDefault="00FA0405" w:rsidP="00FA0F9D">
      <w:pPr>
        <w:spacing w:after="240"/>
        <w:ind w:left="567" w:hanging="567"/>
      </w:pPr>
      <w:r>
        <w:t>9.</w:t>
      </w:r>
      <w:r>
        <w:tab/>
      </w:r>
      <w:r w:rsidRPr="00E37D30">
        <w:t>Sírvanse indicar qué medidas se han adoptado para investigar y enjuiciar los actos de tortura, malos tratos y ejecuciones extrajudiciales contra los niños</w:t>
      </w:r>
      <w:r>
        <w:t xml:space="preserve">.  </w:t>
      </w:r>
      <w:r w:rsidRPr="00E37D30">
        <w:t>Por favor, indiquen el número de casos que han dado lugar a una condena y las disposiciones para la protección de los testigos de esos delitos, por ejemplo en el marco del programa de protección de testigos</w:t>
      </w:r>
      <w:r>
        <w:t xml:space="preserve">.  </w:t>
      </w:r>
      <w:r w:rsidRPr="00E37D30">
        <w:t xml:space="preserve">Sírvanse indicar también qué medidas se toman para evitar que tales incidentes se </w:t>
      </w:r>
      <w:r>
        <w:t>repitan</w:t>
      </w:r>
      <w:r w:rsidRPr="00E37D30">
        <w:t xml:space="preserve"> en el futuro.</w:t>
      </w:r>
    </w:p>
    <w:p w:rsidR="00FA0405" w:rsidRPr="00E37D30" w:rsidRDefault="00FA0405" w:rsidP="00FA0F9D">
      <w:pPr>
        <w:spacing w:after="240"/>
        <w:ind w:left="567" w:hanging="567"/>
      </w:pPr>
      <w:r>
        <w:t>10.</w:t>
      </w:r>
      <w:r>
        <w:tab/>
        <w:t>Sírvanse</w:t>
      </w:r>
      <w:r w:rsidRPr="00E37D30">
        <w:t xml:space="preserve"> describ</w:t>
      </w:r>
      <w:r>
        <w:t>ir</w:t>
      </w:r>
      <w:r w:rsidRPr="00E37D30">
        <w:t xml:space="preserve"> brevemente las conclusiones de los estudios realizados por el Consejo de Bienestar del Niño sobre la violencia contra los niños en el hogar y en la escuela</w:t>
      </w:r>
      <w:r>
        <w:t xml:space="preserve">.  </w:t>
      </w:r>
      <w:r w:rsidRPr="00E37D30">
        <w:t xml:space="preserve">Sírvanse ampliar la información </w:t>
      </w:r>
      <w:r>
        <w:t xml:space="preserve">proporcionada sobre </w:t>
      </w:r>
      <w:r w:rsidRPr="00E37D30">
        <w:t xml:space="preserve">el mandato del Consejo Interinstitucional sobre Violencia contra las Mujeres y los Niños (IAC-VAWC) y los casos que ha </w:t>
      </w:r>
      <w:r>
        <w:t xml:space="preserve">considerado.  Se ruega especificar </w:t>
      </w:r>
      <w:r w:rsidRPr="00E37D30">
        <w:t>también l</w:t>
      </w:r>
      <w:r>
        <w:t>os requisitos</w:t>
      </w:r>
      <w:r w:rsidRPr="00E37D30">
        <w:t xml:space="preserve"> para acogerse a l</w:t>
      </w:r>
      <w:r>
        <w:t>as disposiciones de</w:t>
      </w:r>
      <w:r w:rsidRPr="00E37D30">
        <w:t xml:space="preserve"> la Ley de la República Nº 7309</w:t>
      </w:r>
      <w:r>
        <w:t>,</w:t>
      </w:r>
      <w:r w:rsidRPr="00E37D30">
        <w:t xml:space="preserve"> </w:t>
      </w:r>
      <w:r>
        <w:t xml:space="preserve">en virtud de la cual </w:t>
      </w:r>
      <w:r w:rsidR="006A5A56">
        <w:t xml:space="preserve">se </w:t>
      </w:r>
      <w:r w:rsidRPr="00E37D30">
        <w:t>establece en el Departamento de Justicia una Junta de Reclamaciones para las víctimas de delitos violentos</w:t>
      </w:r>
      <w:r>
        <w:t>,</w:t>
      </w:r>
      <w:r w:rsidRPr="00E37D30">
        <w:t xml:space="preserve"> e indi</w:t>
      </w:r>
      <w:r>
        <w:t>car</w:t>
      </w:r>
      <w:r w:rsidRPr="00E37D30">
        <w:t xml:space="preserve"> si se han otorgado indemnizaciones a niños víctimas de tales delitos.</w:t>
      </w:r>
    </w:p>
    <w:p w:rsidR="00FA0405" w:rsidRPr="00E37D30" w:rsidRDefault="00FA0405" w:rsidP="00FA0F9D">
      <w:pPr>
        <w:spacing w:after="240"/>
        <w:ind w:left="567" w:hanging="567"/>
      </w:pPr>
      <w:r>
        <w:t>11.</w:t>
      </w:r>
      <w:r>
        <w:tab/>
      </w:r>
      <w:r w:rsidRPr="00E37D30">
        <w:t xml:space="preserve">Con respecto a </w:t>
      </w:r>
      <w:r>
        <w:t>la participación de</w:t>
      </w:r>
      <w:r w:rsidRPr="00E37D30">
        <w:t xml:space="preserve"> niños en los conflictos armados, </w:t>
      </w:r>
      <w:r>
        <w:t>sírvanse</w:t>
      </w:r>
      <w:r w:rsidRPr="00E37D30">
        <w:t xml:space="preserve"> proporcion</w:t>
      </w:r>
      <w:r>
        <w:t>ar</w:t>
      </w:r>
      <w:r w:rsidRPr="00E37D30">
        <w:t xml:space="preserve"> información reciente sobre las medidas adoptadas</w:t>
      </w:r>
      <w:r>
        <w:t xml:space="preserve"> con los siguientes fines</w:t>
      </w:r>
      <w:r w:rsidRPr="00E37D30">
        <w:t>:</w:t>
      </w:r>
    </w:p>
    <w:p w:rsidR="00FA0405" w:rsidRPr="00E37D30" w:rsidRDefault="00FA0405" w:rsidP="00FA0F9D">
      <w:pPr>
        <w:spacing w:after="240"/>
        <w:ind w:left="1134" w:hanging="567"/>
      </w:pPr>
      <w:r>
        <w:t>a)</w:t>
      </w:r>
      <w:r>
        <w:tab/>
        <w:t>A</w:t>
      </w:r>
      <w:r w:rsidRPr="00E37D30">
        <w:t>plica</w:t>
      </w:r>
      <w:r>
        <w:t>ción</w:t>
      </w:r>
      <w:r w:rsidRPr="00E37D30">
        <w:t xml:space="preserve"> </w:t>
      </w:r>
      <w:r>
        <w:t>d</w:t>
      </w:r>
      <w:r w:rsidRPr="00E37D30">
        <w:t>el Programa Integral para los Niños que Participan en Conflictos Armados (CP-CIAC) y en relación con la labor del Comité Interinstitucional para los Niños que Participan en Conflictos Armados (IAC-CIAC);</w:t>
      </w:r>
    </w:p>
    <w:p w:rsidR="00FA0405" w:rsidRPr="00E37D30" w:rsidRDefault="00FA0405" w:rsidP="00FA0F9D">
      <w:pPr>
        <w:spacing w:after="240"/>
        <w:ind w:left="1134" w:hanging="567"/>
      </w:pPr>
      <w:r>
        <w:t>b)</w:t>
      </w:r>
      <w:r>
        <w:tab/>
        <w:t xml:space="preserve">Dar </w:t>
      </w:r>
      <w:r w:rsidRPr="00E37D30">
        <w:t>prote</w:t>
      </w:r>
      <w:r>
        <w:t>cción</w:t>
      </w:r>
      <w:r w:rsidRPr="00E37D30">
        <w:t xml:space="preserve"> a los niños desplazados internos, en particular en cuanto al acceso a los servicios básicos</w:t>
      </w:r>
      <w:r>
        <w:t>,</w:t>
      </w:r>
      <w:r w:rsidRPr="00E37D30">
        <w:t xml:space="preserve"> y la labor del Consejo Nacional de Coordinación para casos de Desastre y el Subcomité sobre Niños Afectados por los Conflictos Armados y el Desplazamiento (SC-CAACD);</w:t>
      </w:r>
    </w:p>
    <w:p w:rsidR="00FA0405" w:rsidRPr="00E37D30" w:rsidRDefault="00FA0405" w:rsidP="00FA0F9D">
      <w:pPr>
        <w:spacing w:after="240"/>
        <w:ind w:left="1134" w:hanging="567"/>
      </w:pPr>
      <w:r>
        <w:t>c)</w:t>
      </w:r>
      <w:r>
        <w:tab/>
        <w:t>Dar respuesta al problema de no</w:t>
      </w:r>
      <w:r w:rsidRPr="00E37D30">
        <w:t xml:space="preserve"> enjuiciamiento </w:t>
      </w:r>
      <w:r>
        <w:t xml:space="preserve">por </w:t>
      </w:r>
      <w:r w:rsidRPr="00E37D30">
        <w:t xml:space="preserve">el reclutamiento </w:t>
      </w:r>
      <w:r>
        <w:t>y</w:t>
      </w:r>
      <w:r w:rsidRPr="00E37D30">
        <w:t xml:space="preserve"> utilización de niños en los conflictos armados.</w:t>
      </w:r>
    </w:p>
    <w:p w:rsidR="00FA0405" w:rsidRPr="00E37D30" w:rsidRDefault="00FA0405" w:rsidP="00FA0F9D">
      <w:pPr>
        <w:spacing w:after="240"/>
        <w:ind w:left="567" w:hanging="567"/>
      </w:pPr>
      <w:r>
        <w:t>12.</w:t>
      </w:r>
      <w:r>
        <w:tab/>
      </w:r>
      <w:r w:rsidRPr="00E37D30">
        <w:t xml:space="preserve">¿Qué políticas y programas se están </w:t>
      </w:r>
      <w:r>
        <w:t>aplicando</w:t>
      </w:r>
      <w:r w:rsidRPr="00E37D30">
        <w:t xml:space="preserve"> para hacer frente a la situación de los cerca de 250.000 niños de la calle, incluida la evaluación de su situación y sus causas profundas?</w:t>
      </w:r>
      <w:r>
        <w:t xml:space="preserve"> </w:t>
      </w:r>
      <w:r w:rsidRPr="00E37D30">
        <w:t xml:space="preserve"> Sírvanse precisar la labor de las administraciones locales y la Red Nacional para los Niños de la Calle (NNSC) en esa esfera.</w:t>
      </w:r>
    </w:p>
    <w:p w:rsidR="00FA0405" w:rsidRPr="00E37D30" w:rsidRDefault="00FA0405" w:rsidP="00FA0F9D">
      <w:pPr>
        <w:spacing w:after="240"/>
        <w:ind w:left="567" w:hanging="567"/>
      </w:pPr>
      <w:r>
        <w:t>13.</w:t>
      </w:r>
      <w:r>
        <w:tab/>
      </w:r>
      <w:r w:rsidRPr="00E37D30">
        <w:t xml:space="preserve">Sírvanse indicar cuáles son los problemas relativos a los niños que el </w:t>
      </w:r>
      <w:r>
        <w:t>Estado parte</w:t>
      </w:r>
      <w:r w:rsidRPr="00E37D30">
        <w:t xml:space="preserve"> considera prioritarios y que requieren la atención </w:t>
      </w:r>
      <w:r>
        <w:t>de extrema urgencia</w:t>
      </w:r>
      <w:r w:rsidRPr="00E37D30">
        <w:t xml:space="preserve"> con miras a la aplicación de la Convención.</w:t>
      </w:r>
    </w:p>
    <w:p w:rsidR="00FA0405" w:rsidRPr="00E37D30" w:rsidRDefault="00FA0405" w:rsidP="00FA0F9D">
      <w:pPr>
        <w:spacing w:after="240"/>
        <w:jc w:val="center"/>
        <w:rPr>
          <w:b/>
          <w:bCs/>
        </w:rPr>
      </w:pPr>
      <w:r w:rsidRPr="00E37D30">
        <w:rPr>
          <w:b/>
          <w:bCs/>
        </w:rPr>
        <w:t>Parte II</w:t>
      </w:r>
    </w:p>
    <w:p w:rsidR="00FA0405" w:rsidRPr="00E37D30" w:rsidRDefault="00FA0405" w:rsidP="00FA0F9D">
      <w:pPr>
        <w:spacing w:after="240"/>
        <w:rPr>
          <w:b/>
          <w:bCs/>
        </w:rPr>
      </w:pPr>
      <w:r>
        <w:rPr>
          <w:b/>
          <w:bCs/>
        </w:rPr>
        <w:t>Conforme a lo indicado e</w:t>
      </w:r>
      <w:r w:rsidRPr="00E37D30">
        <w:rPr>
          <w:b/>
          <w:bCs/>
        </w:rPr>
        <w:t xml:space="preserve">n esta sección, el Estado parte </w:t>
      </w:r>
      <w:r>
        <w:rPr>
          <w:b/>
          <w:bCs/>
        </w:rPr>
        <w:t xml:space="preserve">debe </w:t>
      </w:r>
      <w:r w:rsidRPr="00E37D30">
        <w:rPr>
          <w:b/>
          <w:bCs/>
        </w:rPr>
        <w:t>actualizar</w:t>
      </w:r>
      <w:r>
        <w:rPr>
          <w:b/>
          <w:bCs/>
        </w:rPr>
        <w:t xml:space="preserve"> </w:t>
      </w:r>
      <w:r w:rsidRPr="00E37D30">
        <w:rPr>
          <w:b/>
          <w:bCs/>
        </w:rPr>
        <w:t>brevemente (en tres páginas como máximo) la información proporcionada en su informe con respecto a</w:t>
      </w:r>
      <w:r>
        <w:rPr>
          <w:b/>
          <w:bCs/>
        </w:rPr>
        <w:t xml:space="preserve"> lo siguiente</w:t>
      </w:r>
      <w:r w:rsidRPr="00E37D30">
        <w:rPr>
          <w:b/>
          <w:bCs/>
        </w:rPr>
        <w:t>:</w:t>
      </w:r>
    </w:p>
    <w:p w:rsidR="00FA0405" w:rsidRPr="00E37D30" w:rsidRDefault="00FA0405" w:rsidP="00FA0F9D">
      <w:pPr>
        <w:spacing w:after="240"/>
        <w:ind w:left="924" w:hanging="357"/>
      </w:pPr>
      <w:r>
        <w:t>-</w:t>
      </w:r>
      <w:r>
        <w:tab/>
      </w:r>
      <w:r w:rsidRPr="00E37D30">
        <w:t>Los nuevos proyectos de ley o las nuevas leyes promulgadas</w:t>
      </w:r>
      <w:r w:rsidR="006A5A56">
        <w:t>;</w:t>
      </w:r>
    </w:p>
    <w:p w:rsidR="00FA0405" w:rsidRPr="007E34C4" w:rsidRDefault="00FA0405" w:rsidP="00FA0F9D">
      <w:pPr>
        <w:spacing w:after="240"/>
        <w:ind w:left="924" w:hanging="357"/>
      </w:pPr>
      <w:r w:rsidRPr="007E34C4">
        <w:t>-</w:t>
      </w:r>
      <w:r w:rsidRPr="007E34C4">
        <w:tab/>
        <w:t>Las nuevas instituciones</w:t>
      </w:r>
      <w:r w:rsidR="006A5A56">
        <w:t>;</w:t>
      </w:r>
    </w:p>
    <w:p w:rsidR="00FA0405" w:rsidRPr="00E37D30" w:rsidRDefault="00FA0405" w:rsidP="00FA0F9D">
      <w:pPr>
        <w:spacing w:after="240"/>
        <w:ind w:left="924" w:hanging="357"/>
      </w:pPr>
      <w:r>
        <w:t>-</w:t>
      </w:r>
      <w:r>
        <w:tab/>
      </w:r>
      <w:r w:rsidRPr="00E37D30">
        <w:t>Las políticas que se hayan aplicado recientemente</w:t>
      </w:r>
      <w:r w:rsidR="006A5A56">
        <w:t>;</w:t>
      </w:r>
    </w:p>
    <w:p w:rsidR="00FA0405" w:rsidRPr="00E37D30" w:rsidRDefault="00FA0405" w:rsidP="00FA0F9D">
      <w:pPr>
        <w:spacing w:after="240"/>
        <w:ind w:left="924" w:hanging="357"/>
      </w:pPr>
      <w:r>
        <w:t>-</w:t>
      </w:r>
      <w:r>
        <w:tab/>
      </w:r>
      <w:r w:rsidRPr="00E37D30">
        <w:t>Los programas y proyectos que se hayan puesto en marcha recientemente, y su ámbito de aplicación.</w:t>
      </w:r>
    </w:p>
    <w:p w:rsidR="00FA0405" w:rsidRPr="00E37D30" w:rsidRDefault="002718A0" w:rsidP="002718A0">
      <w:pPr>
        <w:spacing w:after="240"/>
      </w:pPr>
      <w:r>
        <w:tab/>
      </w:r>
      <w:r w:rsidR="00FA0405" w:rsidRPr="00E37D30">
        <w:t>Sírvanse facil</w:t>
      </w:r>
      <w:r w:rsidR="00FA0405">
        <w:t>itar información precisa sobre lo indicado a continuación:</w:t>
      </w:r>
    </w:p>
    <w:p w:rsidR="00FA0405" w:rsidRPr="00E37D30" w:rsidRDefault="00FA0405" w:rsidP="00FA0F9D">
      <w:pPr>
        <w:spacing w:after="240"/>
        <w:ind w:left="1134" w:hanging="567"/>
      </w:pPr>
      <w:r>
        <w:t>a)</w:t>
      </w:r>
      <w:r>
        <w:tab/>
      </w:r>
      <w:r w:rsidRPr="00E37D30">
        <w:t>Los avances en la promulgación de los proyectos de ley Nº 5846 de penalización de la tortura</w:t>
      </w:r>
      <w:r>
        <w:t>;</w:t>
      </w:r>
      <w:r w:rsidRPr="00E37D30">
        <w:t xml:space="preserve"> Nº 4119 de atención de </w:t>
      </w:r>
      <w:r>
        <w:t xml:space="preserve">la </w:t>
      </w:r>
      <w:r w:rsidRPr="00E37D30">
        <w:t>salud reproductiva</w:t>
      </w:r>
      <w:r>
        <w:t>;</w:t>
      </w:r>
      <w:r w:rsidRPr="00E37D30">
        <w:t xml:space="preserve"> Nº 682 contra los castigos corporales</w:t>
      </w:r>
      <w:r>
        <w:t>;</w:t>
      </w:r>
      <w:r w:rsidRPr="00E37D30">
        <w:t xml:space="preserve"> Nº 2317 contra la utilización de niños en la pornografía y Nº 2172 </w:t>
      </w:r>
      <w:r>
        <w:t xml:space="preserve">sobre </w:t>
      </w:r>
      <w:r w:rsidRPr="00E37D30">
        <w:t>la edad en relación con el estupro y los abusos sexuales;</w:t>
      </w:r>
    </w:p>
    <w:p w:rsidR="00FA0405" w:rsidRPr="00E37D30" w:rsidRDefault="00FA0405" w:rsidP="00FA0F9D">
      <w:pPr>
        <w:spacing w:after="240"/>
        <w:ind w:left="1134" w:hanging="567"/>
      </w:pPr>
      <w:r>
        <w:t>b)</w:t>
      </w:r>
      <w:r>
        <w:tab/>
      </w:r>
      <w:r w:rsidRPr="00E37D30">
        <w:t>La recién aprobada Ley Nº 263 sobre la colocación en hogares de guarda y la Ley de la República Nº 9523 relativa a la adopción</w:t>
      </w:r>
      <w:r>
        <w:t>;</w:t>
      </w:r>
    </w:p>
    <w:p w:rsidR="00FA0405" w:rsidRPr="00E37D30" w:rsidRDefault="00FA0405" w:rsidP="00FA0F9D">
      <w:pPr>
        <w:spacing w:after="240"/>
        <w:ind w:left="1134" w:hanging="567"/>
      </w:pPr>
      <w:r>
        <w:t>c)</w:t>
      </w:r>
      <w:r>
        <w:tab/>
      </w:r>
      <w:r w:rsidRPr="00E37D30">
        <w:t>Avances en la enmienda de la Ley de protección infantil de 1992 (Ley de la República</w:t>
      </w:r>
      <w:r>
        <w:t xml:space="preserve"> Nº </w:t>
      </w:r>
      <w:r w:rsidRPr="00E37D30">
        <w:t>7610)</w:t>
      </w:r>
      <w:r>
        <w:t>,</w:t>
      </w:r>
      <w:r w:rsidRPr="00E37D30">
        <w:t xml:space="preserve"> con miras a penalizar toda</w:t>
      </w:r>
      <w:r>
        <w:t>s las formas de abuso infantil.</w:t>
      </w:r>
    </w:p>
    <w:p w:rsidR="00FA0405" w:rsidRPr="00E37D30" w:rsidRDefault="00FA0405" w:rsidP="00FA0F9D">
      <w:pPr>
        <w:spacing w:after="240"/>
        <w:jc w:val="center"/>
        <w:rPr>
          <w:b/>
          <w:bCs/>
        </w:rPr>
      </w:pPr>
      <w:r w:rsidRPr="00E37D30">
        <w:rPr>
          <w:b/>
          <w:bCs/>
        </w:rPr>
        <w:t>Parte III</w:t>
      </w:r>
    </w:p>
    <w:p w:rsidR="00FA0405" w:rsidRPr="00E37D30" w:rsidRDefault="00FA0405" w:rsidP="00FA0F9D">
      <w:pPr>
        <w:spacing w:after="240"/>
        <w:jc w:val="center"/>
        <w:rPr>
          <w:b/>
          <w:bCs/>
        </w:rPr>
      </w:pPr>
      <w:r w:rsidRPr="00E37D30">
        <w:rPr>
          <w:b/>
          <w:bCs/>
        </w:rPr>
        <w:t>Datos estadísticos, si los hubiere</w:t>
      </w:r>
    </w:p>
    <w:p w:rsidR="00FA0405" w:rsidRPr="00E37D30" w:rsidRDefault="00FA0405" w:rsidP="002718A0">
      <w:pPr>
        <w:spacing w:after="240"/>
        <w:ind w:left="567" w:hanging="567"/>
      </w:pPr>
      <w:r>
        <w:t>1.</w:t>
      </w:r>
      <w:r>
        <w:tab/>
      </w:r>
      <w:r w:rsidRPr="00E37D30">
        <w:t xml:space="preserve">A la luz del artículo 4 de la Convención, sírvanse presentar datos actualizados sobre las consignaciones presupuestarias y las tendencias (en cifras absolutas y </w:t>
      </w:r>
      <w:r>
        <w:t>como</w:t>
      </w:r>
      <w:r w:rsidR="002718A0">
        <w:t xml:space="preserve"> porcentaje de</w:t>
      </w:r>
      <w:r w:rsidR="002330C7">
        <w:t xml:space="preserve"> </w:t>
      </w:r>
      <w:r w:rsidRPr="00E37D30">
        <w:t>los presupuestos nacional y regionales) para la aplicación de la Convención</w:t>
      </w:r>
      <w:r>
        <w:t xml:space="preserve"> </w:t>
      </w:r>
      <w:r w:rsidR="002330C7">
        <w:t xml:space="preserve">en </w:t>
      </w:r>
      <w:r w:rsidR="002718A0">
        <w:t>los años </w:t>
      </w:r>
      <w:r w:rsidRPr="00E37D30">
        <w:t>2007, 2008 y</w:t>
      </w:r>
      <w:r w:rsidR="002718A0">
        <w:t xml:space="preserve"> </w:t>
      </w:r>
      <w:r>
        <w:t>2009</w:t>
      </w:r>
      <w:r w:rsidRPr="00E37D30">
        <w:t>, en particular en los ámbi</w:t>
      </w:r>
      <w:r>
        <w:t>tos de la educación y la salud.</w:t>
      </w:r>
    </w:p>
    <w:p w:rsidR="00FA0405" w:rsidRPr="00E37D30" w:rsidRDefault="00FA0405" w:rsidP="002330C7">
      <w:pPr>
        <w:spacing w:after="240"/>
        <w:ind w:left="567" w:hanging="567"/>
      </w:pPr>
      <w:r>
        <w:t>2.</w:t>
      </w:r>
      <w:r>
        <w:tab/>
      </w:r>
      <w:r w:rsidRPr="00E37D30">
        <w:t xml:space="preserve">Sírvanse proporcionar datos desglosados </w:t>
      </w:r>
      <w:r>
        <w:t>correspondientes a</w:t>
      </w:r>
      <w:r w:rsidRPr="00E37D30">
        <w:t xml:space="preserve"> los tres últimos años (por</w:t>
      </w:r>
      <w:r w:rsidR="002330C7">
        <w:t> </w:t>
      </w:r>
      <w:r w:rsidRPr="00E37D30">
        <w:t xml:space="preserve">edad, sexo y actividad profesional) del número de menores de 18 años que </w:t>
      </w:r>
      <w:r>
        <w:t>participan en</w:t>
      </w:r>
      <w:r w:rsidRPr="00E37D30">
        <w:t xml:space="preserve"> trabajo infantil en el sector formal y el informal.</w:t>
      </w:r>
    </w:p>
    <w:p w:rsidR="00FA0405" w:rsidRPr="00E37D30" w:rsidRDefault="00FA0405" w:rsidP="002330C7">
      <w:pPr>
        <w:spacing w:after="240"/>
        <w:ind w:left="567" w:hanging="567"/>
      </w:pPr>
      <w:r>
        <w:t>3.</w:t>
      </w:r>
      <w:r>
        <w:tab/>
      </w:r>
      <w:r w:rsidRPr="00E37D30">
        <w:t xml:space="preserve">Sírvanse facilitar datos de los tres últimos años sobre el número de niños </w:t>
      </w:r>
      <w:r>
        <w:t>sujetos a</w:t>
      </w:r>
      <w:r w:rsidRPr="00E37D30">
        <w:t xml:space="preserve"> explotación sexual, incluida la prostitución, la pornografía y la trata, y el número de niños que han tenido acceso a servicios de recuperación y reinse</w:t>
      </w:r>
      <w:r w:rsidR="002330C7">
        <w:t>rción, especificando el tipo de </w:t>
      </w:r>
      <w:r w:rsidRPr="00E37D30">
        <w:t>servicios</w:t>
      </w:r>
      <w:r>
        <w:t xml:space="preserve">.  </w:t>
      </w:r>
      <w:r w:rsidRPr="00E37D30">
        <w:t>Se</w:t>
      </w:r>
      <w:r w:rsidR="002330C7">
        <w:t xml:space="preserve"> </w:t>
      </w:r>
      <w:r w:rsidRPr="00E37D30">
        <w:t>ruega indi</w:t>
      </w:r>
      <w:r>
        <w:t>car</w:t>
      </w:r>
      <w:r w:rsidRPr="00E37D30">
        <w:t xml:space="preserve"> el número de casos </w:t>
      </w:r>
      <w:r>
        <w:t>considerados</w:t>
      </w:r>
      <w:r w:rsidRPr="00E37D30">
        <w:t xml:space="preserve"> por el Consejo Interinst</w:t>
      </w:r>
      <w:r>
        <w:t>it</w:t>
      </w:r>
      <w:r w:rsidRPr="00E37D30">
        <w:t>ucional contra la Trata (IACAT) y el porcentaje de casos que dieron lugar a un enju</w:t>
      </w:r>
      <w:r>
        <w:t>i</w:t>
      </w:r>
      <w:r w:rsidRPr="00E37D30">
        <w:t>ciamiento y condena.</w:t>
      </w:r>
    </w:p>
    <w:p w:rsidR="00FA0405" w:rsidRPr="00E37D30" w:rsidRDefault="00FA0405" w:rsidP="002330C7">
      <w:pPr>
        <w:spacing w:after="240"/>
        <w:ind w:left="567" w:hanging="567"/>
      </w:pPr>
      <w:r>
        <w:t>4.</w:t>
      </w:r>
      <w:r>
        <w:tab/>
      </w:r>
      <w:r w:rsidRPr="00E37D30">
        <w:t>Con referencia al maltrato de menores, sírvanse facilitar datos desglosados (por edad, sexo y tipo de violaciones denunciad</w:t>
      </w:r>
      <w:r>
        <w:t>a</w:t>
      </w:r>
      <w:r w:rsidRPr="00E37D30">
        <w:t>s)</w:t>
      </w:r>
      <w:r>
        <w:t>, correspondientes a</w:t>
      </w:r>
      <w:r w:rsidRPr="00E37D30">
        <w:t xml:space="preserve"> los años 2006, 2007 y 2008</w:t>
      </w:r>
      <w:r>
        <w:t>,</w:t>
      </w:r>
      <w:r w:rsidRPr="00E37D30">
        <w:t xml:space="preserve"> sobre el número de denuncias de abuso infantil, </w:t>
      </w:r>
      <w:r>
        <w:t>el número</w:t>
      </w:r>
      <w:r w:rsidRPr="00E37D30">
        <w:t xml:space="preserve"> y el porcentaje de las que han dado lugar a una decisión judicial o a otro tipo de seguimiento</w:t>
      </w:r>
      <w:r>
        <w:t>,</w:t>
      </w:r>
      <w:r w:rsidRPr="00E37D30">
        <w:t xml:space="preserve"> y el número y la proporción de víctimas que han recibido </w:t>
      </w:r>
      <w:r>
        <w:t>orientación</w:t>
      </w:r>
      <w:r w:rsidRPr="00E37D30">
        <w:t xml:space="preserve"> y asistencia para su recuperación.</w:t>
      </w:r>
    </w:p>
    <w:p w:rsidR="00FA0405" w:rsidRPr="00E37D30" w:rsidRDefault="00FA0405" w:rsidP="002330C7">
      <w:pPr>
        <w:spacing w:after="240"/>
        <w:ind w:left="567" w:hanging="567"/>
      </w:pPr>
      <w:r>
        <w:t>5.</w:t>
      </w:r>
      <w:r>
        <w:tab/>
      </w:r>
      <w:r w:rsidRPr="00E37D30">
        <w:t>A partir de la aprobación en abril de 2006 de la Ley de bienestar y justicia de menores, sírvanse aportar información actualizada sobre el número de personas menores de 18 años que</w:t>
      </w:r>
      <w:r>
        <w:t xml:space="preserve"> se encuentren en los siguientes casos</w:t>
      </w:r>
      <w:r w:rsidRPr="00E37D30">
        <w:t>:</w:t>
      </w:r>
    </w:p>
    <w:p w:rsidR="00FA0405" w:rsidRPr="00E37D30" w:rsidRDefault="00FA0405" w:rsidP="00FA0F9D">
      <w:pPr>
        <w:spacing w:after="240"/>
        <w:ind w:left="1134" w:hanging="567"/>
      </w:pPr>
      <w:r>
        <w:t>a)</w:t>
      </w:r>
      <w:r>
        <w:tab/>
      </w:r>
      <w:r w:rsidRPr="00E37D30">
        <w:t>Presuntamente han cometido un delito denunciado a la policía;</w:t>
      </w:r>
    </w:p>
    <w:p w:rsidR="00FA0405" w:rsidRPr="00E37D30" w:rsidRDefault="00FA0405" w:rsidP="00FA0F9D">
      <w:pPr>
        <w:spacing w:after="240"/>
        <w:ind w:left="1134" w:hanging="567"/>
      </w:pPr>
      <w:r>
        <w:t>b)</w:t>
      </w:r>
      <w:r>
        <w:tab/>
      </w:r>
      <w:r w:rsidRPr="00E37D30">
        <w:t xml:space="preserve">Han sido condenados por un delito </w:t>
      </w:r>
      <w:r>
        <w:t xml:space="preserve">penal </w:t>
      </w:r>
      <w:r w:rsidRPr="00E37D30">
        <w:t>y la pena que se les ha impuesto;</w:t>
      </w:r>
    </w:p>
    <w:p w:rsidR="00FA0405" w:rsidRPr="00E37D30" w:rsidRDefault="00FA0405" w:rsidP="00FA0F9D">
      <w:pPr>
        <w:spacing w:after="240"/>
        <w:ind w:left="1134" w:hanging="567"/>
      </w:pPr>
      <w:r>
        <w:t>c)</w:t>
      </w:r>
      <w:r>
        <w:tab/>
      </w:r>
      <w:r w:rsidRPr="00E37D30">
        <w:t xml:space="preserve">Han sido </w:t>
      </w:r>
      <w:r>
        <w:t>remitidos</w:t>
      </w:r>
      <w:r w:rsidRPr="00E37D30">
        <w:t xml:space="preserve"> a programas de intervención o alternativos a los procedimientos penales y </w:t>
      </w:r>
      <w:r>
        <w:t>el tipo de programas;</w:t>
      </w:r>
    </w:p>
    <w:p w:rsidR="00FA0405" w:rsidRPr="00E37D30" w:rsidRDefault="00FA0405" w:rsidP="00FA0F9D">
      <w:pPr>
        <w:spacing w:after="240"/>
        <w:ind w:left="1134" w:hanging="567"/>
      </w:pPr>
      <w:r>
        <w:t>d)</w:t>
      </w:r>
      <w:r>
        <w:tab/>
      </w:r>
      <w:r w:rsidRPr="00E37D30">
        <w:t xml:space="preserve">Han sido internados en centros para adultos, </w:t>
      </w:r>
      <w:r>
        <w:t xml:space="preserve">han quedado libres de custodia </w:t>
      </w:r>
      <w:r w:rsidRPr="00E37D30">
        <w:t>y trasladados a centros de rehabilitación;</w:t>
      </w:r>
    </w:p>
    <w:p w:rsidR="00FA0405" w:rsidRPr="00E37D30" w:rsidRDefault="00FA0405" w:rsidP="00FA0F9D">
      <w:pPr>
        <w:spacing w:after="240"/>
        <w:ind w:left="1134" w:hanging="567"/>
      </w:pPr>
      <w:r>
        <w:t>e)</w:t>
      </w:r>
      <w:r>
        <w:tab/>
      </w:r>
      <w:r w:rsidRPr="00E37D30">
        <w:t>Se encuentr</w:t>
      </w:r>
      <w:r>
        <w:t>a</w:t>
      </w:r>
      <w:r w:rsidRPr="00E37D30">
        <w:t xml:space="preserve">n en prisión preventiva y la duración media de </w:t>
      </w:r>
      <w:r w:rsidR="002330C7">
        <w:t>e</w:t>
      </w:r>
      <w:r w:rsidRPr="00E37D30">
        <w:t>sta;</w:t>
      </w:r>
    </w:p>
    <w:p w:rsidR="00FA0405" w:rsidRPr="00E37D30" w:rsidRDefault="00FA0405" w:rsidP="00FA0F9D">
      <w:pPr>
        <w:spacing w:after="240"/>
        <w:ind w:left="1134" w:hanging="567"/>
      </w:pPr>
      <w:r>
        <w:t>f)</w:t>
      </w:r>
      <w:r>
        <w:tab/>
      </w:r>
      <w:r w:rsidRPr="00E37D30">
        <w:t>Han denunciado abusos y malos tratos sufridos durante la detención y la reclusión</w:t>
      </w:r>
      <w:r>
        <w:t>,</w:t>
      </w:r>
      <w:r w:rsidRPr="00E37D30">
        <w:t xml:space="preserve"> y las medidas adoptadas al respecto.</w:t>
      </w:r>
    </w:p>
    <w:p w:rsidR="00FA0405" w:rsidRPr="00E37D30" w:rsidRDefault="00FA0405" w:rsidP="00FA0F9D">
      <w:pPr>
        <w:spacing w:after="240"/>
        <w:jc w:val="center"/>
        <w:rPr>
          <w:b/>
          <w:bCs/>
        </w:rPr>
      </w:pPr>
      <w:r w:rsidRPr="00E37D30">
        <w:rPr>
          <w:b/>
          <w:bCs/>
        </w:rPr>
        <w:t>Parte IV</w:t>
      </w:r>
    </w:p>
    <w:p w:rsidR="00FA0405" w:rsidRPr="00E37D30" w:rsidRDefault="00FA0405" w:rsidP="00FA0F9D">
      <w:pPr>
        <w:spacing w:after="240"/>
        <w:rPr>
          <w:b/>
          <w:bCs/>
        </w:rPr>
      </w:pPr>
      <w:r w:rsidRPr="00E37D30">
        <w:rPr>
          <w:b/>
          <w:bCs/>
        </w:rPr>
        <w:t>A continuación figura una lista preliminar de las principales cuestiones que el Comité se propone abordar en el diálogo con el Estado parte</w:t>
      </w:r>
      <w:r>
        <w:rPr>
          <w:b/>
          <w:bCs/>
        </w:rPr>
        <w:t>, en la que</w:t>
      </w:r>
      <w:r w:rsidRPr="00E37D30">
        <w:rPr>
          <w:b/>
          <w:bCs/>
        </w:rPr>
        <w:t xml:space="preserve"> no </w:t>
      </w:r>
      <w:r>
        <w:rPr>
          <w:b/>
          <w:bCs/>
        </w:rPr>
        <w:t xml:space="preserve">se </w:t>
      </w:r>
      <w:r w:rsidRPr="00E37D30">
        <w:rPr>
          <w:b/>
          <w:bCs/>
        </w:rPr>
        <w:t>incluye</w:t>
      </w:r>
      <w:r>
        <w:rPr>
          <w:b/>
          <w:bCs/>
        </w:rPr>
        <w:t>n</w:t>
      </w:r>
      <w:r w:rsidRPr="00E37D30">
        <w:rPr>
          <w:b/>
          <w:bCs/>
        </w:rPr>
        <w:t xml:space="preserve"> las cuestiones ya mencionadas en la parte I</w:t>
      </w:r>
      <w:r>
        <w:rPr>
          <w:b/>
          <w:bCs/>
        </w:rPr>
        <w:t xml:space="preserve">.  </w:t>
      </w:r>
      <w:r w:rsidRPr="00E37D30">
        <w:rPr>
          <w:b/>
          <w:bCs/>
          <w:u w:val="single"/>
        </w:rPr>
        <w:t>Las cuestiones no requieren respuestas por escrito</w:t>
      </w:r>
      <w:r>
        <w:rPr>
          <w:b/>
          <w:bCs/>
        </w:rPr>
        <w:t xml:space="preserve">.  </w:t>
      </w:r>
      <w:r w:rsidRPr="00E37D30">
        <w:rPr>
          <w:b/>
          <w:bCs/>
        </w:rPr>
        <w:t>La lista no es exhaustiva, ya que podrían plantearse otras cuestiones en el curso del diálogo.</w:t>
      </w:r>
    </w:p>
    <w:p w:rsidR="00FA0405" w:rsidRPr="00E37D30" w:rsidRDefault="00FA0405" w:rsidP="00FA0F9D">
      <w:pPr>
        <w:spacing w:after="240"/>
      </w:pPr>
      <w:r>
        <w:t>1.</w:t>
      </w:r>
      <w:r>
        <w:tab/>
        <w:t xml:space="preserve">Vigilancia, </w:t>
      </w:r>
      <w:r w:rsidRPr="00E37D30">
        <w:t>evaluación y seguimiento independientes.</w:t>
      </w:r>
    </w:p>
    <w:p w:rsidR="00FA0405" w:rsidRPr="00E37D30" w:rsidRDefault="00FA0405" w:rsidP="00FA0F9D">
      <w:pPr>
        <w:spacing w:after="240"/>
      </w:pPr>
      <w:r>
        <w:t>2.</w:t>
      </w:r>
      <w:r>
        <w:tab/>
        <w:t>A</w:t>
      </w:r>
      <w:r w:rsidRPr="00E37D30">
        <w:t>ctividades de difusión y campañas de sensibilización.</w:t>
      </w:r>
    </w:p>
    <w:p w:rsidR="00FA0405" w:rsidRPr="006A57BA" w:rsidRDefault="00FA0405" w:rsidP="00FA0F9D">
      <w:pPr>
        <w:spacing w:after="240"/>
      </w:pPr>
      <w:r>
        <w:t>3.</w:t>
      </w:r>
      <w:r>
        <w:tab/>
      </w:r>
      <w:r w:rsidRPr="006A57BA">
        <w:t>No discriminación.</w:t>
      </w:r>
    </w:p>
    <w:p w:rsidR="00FA0405" w:rsidRPr="00E37D30" w:rsidRDefault="00FA0405" w:rsidP="00FA0F9D">
      <w:pPr>
        <w:spacing w:after="240"/>
        <w:ind w:left="567" w:hanging="567"/>
      </w:pPr>
      <w:r>
        <w:t>4.</w:t>
      </w:r>
      <w:r>
        <w:tab/>
        <w:t>D</w:t>
      </w:r>
      <w:r w:rsidRPr="00E37D30">
        <w:t>erecho a la vida, la supervivencia y el desarrollo, incluidas las estrategias de reducción de la pobreza.</w:t>
      </w:r>
    </w:p>
    <w:p w:rsidR="00FA0405" w:rsidRPr="006A57BA" w:rsidRDefault="00FA0405" w:rsidP="00FA0F9D">
      <w:pPr>
        <w:spacing w:after="240"/>
      </w:pPr>
      <w:r>
        <w:t>5.</w:t>
      </w:r>
      <w:r>
        <w:tab/>
        <w:t>R</w:t>
      </w:r>
      <w:r w:rsidRPr="006A57BA">
        <w:t>egistro de nacimientos.</w:t>
      </w:r>
    </w:p>
    <w:p w:rsidR="00FA0405" w:rsidRPr="00E37D30" w:rsidRDefault="00FA0405" w:rsidP="00FA0F9D">
      <w:pPr>
        <w:spacing w:after="240"/>
      </w:pPr>
      <w:r>
        <w:t>6.</w:t>
      </w:r>
      <w:r>
        <w:tab/>
        <w:t>V</w:t>
      </w:r>
      <w:r w:rsidRPr="00E37D30">
        <w:t>iolencia contra los niños.</w:t>
      </w:r>
    </w:p>
    <w:p w:rsidR="00FA0405" w:rsidRPr="00E37D30" w:rsidRDefault="00FA0405" w:rsidP="00FA0F9D">
      <w:pPr>
        <w:spacing w:after="240"/>
        <w:ind w:left="567" w:hanging="567"/>
      </w:pPr>
      <w:r>
        <w:t>7.</w:t>
      </w:r>
      <w:r>
        <w:tab/>
        <w:t>R</w:t>
      </w:r>
      <w:r w:rsidRPr="00E37D30">
        <w:t>esponsabilidades parentales, adopción, reunificación familiar, pago de pensión alimenticia y niños afectados por la migración.</w:t>
      </w:r>
    </w:p>
    <w:p w:rsidR="00FA0405" w:rsidRPr="00E37D30" w:rsidRDefault="00FA0405" w:rsidP="00FA0F9D">
      <w:pPr>
        <w:spacing w:after="240"/>
        <w:ind w:left="567" w:hanging="567"/>
      </w:pPr>
      <w:r>
        <w:t>8.</w:t>
      </w:r>
      <w:r>
        <w:tab/>
        <w:t>N</w:t>
      </w:r>
      <w:r w:rsidRPr="00E37D30">
        <w:t>iños con discapacidad</w:t>
      </w:r>
      <w:r>
        <w:t xml:space="preserve">; </w:t>
      </w:r>
      <w:r w:rsidRPr="00E37D30">
        <w:t>acceso a servicios sociales, de salud y de educación</w:t>
      </w:r>
      <w:r>
        <w:t>;</w:t>
      </w:r>
      <w:r w:rsidRPr="00E37D30">
        <w:t xml:space="preserve"> rehabilitación y actitudes sociales ante los niños con discapacidad.</w:t>
      </w:r>
    </w:p>
    <w:p w:rsidR="00FA0405" w:rsidRPr="00E37D30" w:rsidRDefault="00FA0405" w:rsidP="00FA0F9D">
      <w:pPr>
        <w:spacing w:after="240"/>
        <w:ind w:left="567" w:hanging="567"/>
      </w:pPr>
      <w:r>
        <w:t>9.</w:t>
      </w:r>
      <w:r>
        <w:tab/>
        <w:t>S</w:t>
      </w:r>
      <w:r w:rsidRPr="00E37D30">
        <w:t xml:space="preserve">istema educativo, incluida la tasa de </w:t>
      </w:r>
      <w:r>
        <w:t>deserción</w:t>
      </w:r>
      <w:r w:rsidRPr="00E37D30">
        <w:t xml:space="preserve"> escolar, </w:t>
      </w:r>
      <w:r>
        <w:t>la disponibilidad de</w:t>
      </w:r>
      <w:r w:rsidRPr="00E37D30">
        <w:t xml:space="preserve"> profesores calificado</w:t>
      </w:r>
      <w:r>
        <w:t xml:space="preserve">s </w:t>
      </w:r>
      <w:r w:rsidRPr="00E37D30">
        <w:t>y las disparidades geográficas en el acceso a la educación.</w:t>
      </w:r>
    </w:p>
    <w:p w:rsidR="00FA0405" w:rsidRPr="00E37D30" w:rsidRDefault="00FA0405" w:rsidP="00FA0F9D">
      <w:pPr>
        <w:spacing w:after="240"/>
        <w:ind w:left="567" w:hanging="567"/>
      </w:pPr>
      <w:r>
        <w:t>10.</w:t>
      </w:r>
      <w:r>
        <w:tab/>
        <w:t>A</w:t>
      </w:r>
      <w:r w:rsidRPr="00E37D30">
        <w:t>cceso a los servicios sociales y de salud, mortalida</w:t>
      </w:r>
      <w:r w:rsidR="002330C7">
        <w:t>d materna y de niños menores de 5 </w:t>
      </w:r>
      <w:r w:rsidRPr="00E37D30">
        <w:t xml:space="preserve">años, lactancia, </w:t>
      </w:r>
      <w:r>
        <w:t>ate</w:t>
      </w:r>
      <w:r w:rsidRPr="00E37D30">
        <w:t xml:space="preserve">nción de salud prenatal y posnatal, nutrición, inmunización, </w:t>
      </w:r>
      <w:r>
        <w:t>salud</w:t>
      </w:r>
      <w:r w:rsidRPr="00E37D30">
        <w:t xml:space="preserve"> ambiental y el acceso al agua </w:t>
      </w:r>
      <w:r>
        <w:t>potable</w:t>
      </w:r>
      <w:r w:rsidRPr="00E37D30">
        <w:t xml:space="preserve"> y al saneamiento en las zonas rurales.</w:t>
      </w:r>
    </w:p>
    <w:p w:rsidR="00FA0405" w:rsidRPr="00E37D30" w:rsidRDefault="00FA0405" w:rsidP="00FA0F9D">
      <w:pPr>
        <w:spacing w:after="240"/>
        <w:ind w:left="567" w:hanging="567"/>
      </w:pPr>
      <w:r>
        <w:t>11.</w:t>
      </w:r>
      <w:r>
        <w:tab/>
        <w:t>S</w:t>
      </w:r>
      <w:r w:rsidRPr="00E37D30">
        <w:t xml:space="preserve">alud reproductiva y de los adolescentes, </w:t>
      </w:r>
      <w:r>
        <w:t>en particular el</w:t>
      </w:r>
      <w:r w:rsidRPr="00E37D30">
        <w:t xml:space="preserve"> acceso a </w:t>
      </w:r>
      <w:r>
        <w:t xml:space="preserve">métodos </w:t>
      </w:r>
      <w:r w:rsidRPr="00E37D30">
        <w:t>anticonceptivos, el consumo de drogas y la salud mental.</w:t>
      </w:r>
    </w:p>
    <w:p w:rsidR="00FA0405" w:rsidRPr="00E37D30" w:rsidRDefault="00FA0405" w:rsidP="00FA0F9D">
      <w:pPr>
        <w:spacing w:after="240"/>
      </w:pPr>
      <w:r>
        <w:t>12.</w:t>
      </w:r>
      <w:r>
        <w:tab/>
      </w:r>
      <w:r w:rsidRPr="00E37D30">
        <w:t>VIH/SIDA</w:t>
      </w:r>
      <w:r>
        <w:t xml:space="preserve">:  </w:t>
      </w:r>
      <w:r w:rsidRPr="00E37D30">
        <w:t>exposición, riesgos de infección y propagación.</w:t>
      </w:r>
    </w:p>
    <w:p w:rsidR="00FA0405" w:rsidRPr="00E37D30" w:rsidRDefault="00FA0405" w:rsidP="00FA0F9D">
      <w:pPr>
        <w:spacing w:after="240"/>
      </w:pPr>
      <w:r>
        <w:t>13.</w:t>
      </w:r>
      <w:r>
        <w:tab/>
      </w:r>
      <w:r w:rsidRPr="00E37D30">
        <w:t>Los niños en los conflictos armados.</w:t>
      </w:r>
    </w:p>
    <w:p w:rsidR="00FA0405" w:rsidRPr="00E37D30" w:rsidRDefault="00FA0405" w:rsidP="00FA0F9D">
      <w:pPr>
        <w:spacing w:after="240"/>
        <w:ind w:left="567" w:hanging="567"/>
      </w:pPr>
      <w:r>
        <w:t>14.</w:t>
      </w:r>
      <w:r>
        <w:tab/>
      </w:r>
      <w:r w:rsidRPr="00E37D30">
        <w:t xml:space="preserve">La explotación económica, </w:t>
      </w:r>
      <w:r>
        <w:t xml:space="preserve">en particular </w:t>
      </w:r>
      <w:r w:rsidRPr="00E37D30">
        <w:t>el trabajo infantil y los niños expuestos a condiciones de trabajo peligrosas.</w:t>
      </w:r>
    </w:p>
    <w:p w:rsidR="00FA0405" w:rsidRPr="00E37D30" w:rsidRDefault="00FA0405" w:rsidP="00FA0F9D">
      <w:pPr>
        <w:spacing w:after="240"/>
      </w:pPr>
      <w:r>
        <w:t>15.</w:t>
      </w:r>
      <w:r>
        <w:tab/>
      </w:r>
      <w:r w:rsidRPr="00E37D30">
        <w:t>La explotación sexual, la utilización de niños en la pornografía y la trata.</w:t>
      </w:r>
    </w:p>
    <w:p w:rsidR="00FA0405" w:rsidRPr="00E37D30" w:rsidRDefault="00FA0405" w:rsidP="00FA0F9D">
      <w:pPr>
        <w:spacing w:after="240"/>
        <w:ind w:left="567" w:hanging="567"/>
      </w:pPr>
      <w:r>
        <w:t>16.</w:t>
      </w:r>
      <w:r>
        <w:tab/>
      </w:r>
      <w:r w:rsidRPr="00E37D30">
        <w:t>La administración de justicia juvenil</w:t>
      </w:r>
      <w:r w:rsidR="002330C7">
        <w:rPr>
          <w:rStyle w:val="FootnoteReference"/>
        </w:rPr>
        <w:footnoteReference w:customMarkFollows="1" w:id="1"/>
        <w:t>*</w:t>
      </w:r>
      <w:r w:rsidRPr="00E37D30">
        <w:t xml:space="preserve">, </w:t>
      </w:r>
      <w:r>
        <w:t>en particular</w:t>
      </w:r>
      <w:r w:rsidRPr="00E37D30">
        <w:t>, el establecimiento de tribunales especializados, la prisión preventiva y la</w:t>
      </w:r>
      <w:r>
        <w:t>s</w:t>
      </w:r>
      <w:r w:rsidRPr="00E37D30">
        <w:t xml:space="preserve"> detenci</w:t>
      </w:r>
      <w:r>
        <w:t>ones</w:t>
      </w:r>
      <w:r w:rsidRPr="00E37D30">
        <w:t xml:space="preserve"> ilegal</w:t>
      </w:r>
      <w:r>
        <w:t>es</w:t>
      </w:r>
      <w:r w:rsidRPr="00E37D30">
        <w:t>, el acceso a las garantías procesales básicas, las condiciones de reclusión, la rehabilitación y la reinserción.</w:t>
      </w:r>
    </w:p>
    <w:p w:rsidR="00FA0405" w:rsidRPr="00E37D30" w:rsidRDefault="00FA0405" w:rsidP="00FA0F9D">
      <w:pPr>
        <w:spacing w:after="240"/>
      </w:pPr>
      <w:r>
        <w:t>17.</w:t>
      </w:r>
      <w:r>
        <w:tab/>
        <w:t>R</w:t>
      </w:r>
      <w:r w:rsidRPr="00E37D30">
        <w:t>atificación de tratados internacionales.</w:t>
      </w:r>
    </w:p>
    <w:p w:rsidR="00FA0405" w:rsidRPr="00E37D30" w:rsidRDefault="00FA0405" w:rsidP="00FA0F9D">
      <w:pPr>
        <w:spacing w:after="240"/>
        <w:jc w:val="center"/>
      </w:pPr>
      <w:r>
        <w:t>-----</w:t>
      </w: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FA0405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FD9" w:rsidRDefault="00874FD9">
      <w:r>
        <w:separator/>
      </w:r>
    </w:p>
  </w:endnote>
  <w:endnote w:type="continuationSeparator" w:id="0">
    <w:p w:rsidR="00874FD9" w:rsidRDefault="0087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FD9" w:rsidRDefault="00874FD9">
      <w:r>
        <w:separator/>
      </w:r>
    </w:p>
  </w:footnote>
  <w:footnote w:type="continuationSeparator" w:id="0">
    <w:p w:rsidR="00874FD9" w:rsidRDefault="00874FD9">
      <w:r>
        <w:continuationSeparator/>
      </w:r>
    </w:p>
  </w:footnote>
  <w:footnote w:id="1">
    <w:p w:rsidR="002330C7" w:rsidRDefault="002330C7" w:rsidP="002330C7">
      <w:pPr>
        <w:pStyle w:val="FootnoteText"/>
        <w:spacing w:line="240" w:lineRule="auto"/>
      </w:pPr>
      <w:r>
        <w:rPr>
          <w:rStyle w:val="FootnoteReference"/>
        </w:rPr>
        <w:t>*</w:t>
      </w:r>
      <w:r>
        <w:t xml:space="preserve"> </w:t>
      </w:r>
      <w:r w:rsidRPr="00E37D30">
        <w:t xml:space="preserve">Se sustituye </w:t>
      </w:r>
      <w:r>
        <w:t>"</w:t>
      </w:r>
      <w:r w:rsidRPr="00E37D30">
        <w:t>justicia de menores</w:t>
      </w:r>
      <w:r>
        <w:t>"</w:t>
      </w:r>
      <w:r w:rsidRPr="00E37D30">
        <w:t xml:space="preserve"> por </w:t>
      </w:r>
      <w:r>
        <w:t>"</w:t>
      </w:r>
      <w:r w:rsidRPr="00E37D30">
        <w:t>justicia juvenil</w:t>
      </w:r>
      <w:r>
        <w:t>"</w:t>
      </w:r>
      <w:r w:rsidRPr="00E37D30">
        <w:t xml:space="preserve"> a petición del Comité de los Derechos del Niño.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405" w:rsidRDefault="00FA0405">
    <w:pPr>
      <w:pStyle w:val="Header"/>
    </w:pPr>
    <w:r>
      <w:t>CRC/C/PHL/Q/3-4</w:t>
    </w:r>
  </w:p>
  <w:p w:rsidR="00FA0405" w:rsidRDefault="00FA0405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93A56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405" w:rsidRDefault="00FA0405" w:rsidP="00960013">
    <w:pPr>
      <w:tabs>
        <w:tab w:val="left" w:pos="7447"/>
      </w:tabs>
    </w:pPr>
    <w:r>
      <w:tab/>
      <w:t>CRC/C/PHL/Q/3-4</w:t>
    </w:r>
  </w:p>
  <w:p w:rsidR="00FA0F9D" w:rsidRDefault="00FA0405" w:rsidP="00960013">
    <w:pPr>
      <w:tabs>
        <w:tab w:val="left" w:pos="7447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93A56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2FD7"/>
    <w:rsid w:val="00002067"/>
    <w:rsid w:val="000F18F3"/>
    <w:rsid w:val="001000B7"/>
    <w:rsid w:val="00151B1A"/>
    <w:rsid w:val="001D17E6"/>
    <w:rsid w:val="001E79FD"/>
    <w:rsid w:val="001E7D80"/>
    <w:rsid w:val="002009CB"/>
    <w:rsid w:val="002330C7"/>
    <w:rsid w:val="002426E2"/>
    <w:rsid w:val="002718A0"/>
    <w:rsid w:val="00273020"/>
    <w:rsid w:val="003C2FD7"/>
    <w:rsid w:val="00493B79"/>
    <w:rsid w:val="005E29B3"/>
    <w:rsid w:val="00623B06"/>
    <w:rsid w:val="006541BE"/>
    <w:rsid w:val="006A5A56"/>
    <w:rsid w:val="006C222A"/>
    <w:rsid w:val="006F1748"/>
    <w:rsid w:val="00716E4C"/>
    <w:rsid w:val="0077727F"/>
    <w:rsid w:val="007A4CF7"/>
    <w:rsid w:val="007E1504"/>
    <w:rsid w:val="007E7BD0"/>
    <w:rsid w:val="00805359"/>
    <w:rsid w:val="00874FD9"/>
    <w:rsid w:val="008C2547"/>
    <w:rsid w:val="00941D4E"/>
    <w:rsid w:val="00960013"/>
    <w:rsid w:val="00993A56"/>
    <w:rsid w:val="00A4420C"/>
    <w:rsid w:val="00A528E7"/>
    <w:rsid w:val="00AA0CDD"/>
    <w:rsid w:val="00AE40CB"/>
    <w:rsid w:val="00B47D05"/>
    <w:rsid w:val="00BE1186"/>
    <w:rsid w:val="00C2721A"/>
    <w:rsid w:val="00C32600"/>
    <w:rsid w:val="00C820BE"/>
    <w:rsid w:val="00CC6673"/>
    <w:rsid w:val="00E01E15"/>
    <w:rsid w:val="00F17191"/>
    <w:rsid w:val="00F7742E"/>
    <w:rsid w:val="00F82B34"/>
    <w:rsid w:val="00FA0405"/>
    <w:rsid w:val="00FA0F9D"/>
    <w:rsid w:val="00FB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FA0405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1912</Words>
  <Characters>10517</Characters>
  <Application>Microsoft Office Word</Application>
  <DocSecurity>4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CRC/C/PHL/Q/3-4 - 09-43471</vt:lpstr>
    </vt:vector>
  </TitlesOfParts>
  <Company>CSD</Company>
  <LinksUpToDate>false</LinksUpToDate>
  <CharactersWithSpaces>12405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CRC/C/PHL/Q/3-4 - 09-43471</dc:title>
  <dc:subject>final</dc:subject>
  <dc:creator>Carlos Martínez</dc:creator>
  <cp:keywords/>
  <dc:description/>
  <cp:lastModifiedBy>Admieng</cp:lastModifiedBy>
  <cp:revision>2</cp:revision>
  <cp:lastPrinted>2009-08-05T07:44:00Z</cp:lastPrinted>
  <dcterms:created xsi:type="dcterms:W3CDTF">2009-08-05T08:11:00Z</dcterms:created>
  <dcterms:modified xsi:type="dcterms:W3CDTF">2009-08-05T08:11:00Z</dcterms:modified>
</cp:coreProperties>
</file>