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68F2817" w14:textId="77777777" w:rsidTr="008F3CA0">
        <w:trPr>
          <w:trHeight w:hRule="exact" w:val="851"/>
        </w:trPr>
        <w:tc>
          <w:tcPr>
            <w:tcW w:w="1276" w:type="dxa"/>
            <w:tcBorders>
              <w:bottom w:val="single" w:sz="4" w:space="0" w:color="auto"/>
            </w:tcBorders>
          </w:tcPr>
          <w:p w14:paraId="13398AAE" w14:textId="77777777" w:rsidR="000354E9" w:rsidRPr="00DB58B5" w:rsidRDefault="000354E9" w:rsidP="005646A9"/>
        </w:tc>
        <w:tc>
          <w:tcPr>
            <w:tcW w:w="2268" w:type="dxa"/>
            <w:tcBorders>
              <w:bottom w:val="single" w:sz="4" w:space="0" w:color="auto"/>
            </w:tcBorders>
            <w:vAlign w:val="bottom"/>
          </w:tcPr>
          <w:p w14:paraId="2189E53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2C3F8F" w14:textId="7711CE0F" w:rsidR="000354E9" w:rsidRPr="00DB58B5" w:rsidRDefault="005646A9" w:rsidP="005646A9">
            <w:pPr>
              <w:jc w:val="right"/>
            </w:pPr>
            <w:r w:rsidRPr="005646A9">
              <w:rPr>
                <w:sz w:val="40"/>
              </w:rPr>
              <w:t>CRC</w:t>
            </w:r>
            <w:r>
              <w:t>/C/OPSC/PAN/1</w:t>
            </w:r>
          </w:p>
        </w:tc>
      </w:tr>
      <w:tr w:rsidR="000354E9" w:rsidRPr="00DB58B5" w14:paraId="050F3A55" w14:textId="77777777" w:rsidTr="008F3CA0">
        <w:trPr>
          <w:trHeight w:hRule="exact" w:val="2835"/>
        </w:trPr>
        <w:tc>
          <w:tcPr>
            <w:tcW w:w="1276" w:type="dxa"/>
            <w:tcBorders>
              <w:top w:val="single" w:sz="4" w:space="0" w:color="auto"/>
              <w:bottom w:val="single" w:sz="12" w:space="0" w:color="auto"/>
            </w:tcBorders>
          </w:tcPr>
          <w:p w14:paraId="2D01DDB6" w14:textId="77777777" w:rsidR="000354E9" w:rsidRPr="00DB58B5" w:rsidRDefault="000354E9" w:rsidP="008F3CA0">
            <w:pPr>
              <w:spacing w:before="120"/>
              <w:jc w:val="center"/>
            </w:pPr>
            <w:r>
              <w:rPr>
                <w:noProof/>
                <w:lang w:eastAsia="fr-CH"/>
              </w:rPr>
              <w:drawing>
                <wp:inline distT="0" distB="0" distL="0" distR="0" wp14:anchorId="32AEB4BF" wp14:editId="7358CC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A36369" w14:textId="58430FE6"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5646A9">
              <w:rPr>
                <w:b/>
                <w:sz w:val="40"/>
                <w:szCs w:val="40"/>
              </w:rPr>
              <w:t>’</w:t>
            </w:r>
            <w:r w:rsidRPr="00262665">
              <w:rPr>
                <w:b/>
                <w:sz w:val="40"/>
                <w:szCs w:val="40"/>
              </w:rPr>
              <w:t>enfant</w:t>
            </w:r>
          </w:p>
        </w:tc>
        <w:tc>
          <w:tcPr>
            <w:tcW w:w="2835" w:type="dxa"/>
            <w:tcBorders>
              <w:top w:val="single" w:sz="4" w:space="0" w:color="auto"/>
              <w:bottom w:val="single" w:sz="12" w:space="0" w:color="auto"/>
            </w:tcBorders>
          </w:tcPr>
          <w:p w14:paraId="2CE70EBA" w14:textId="77777777" w:rsidR="000354E9" w:rsidRDefault="005646A9" w:rsidP="008F3CA0">
            <w:pPr>
              <w:spacing w:before="240"/>
            </w:pPr>
            <w:proofErr w:type="spellStart"/>
            <w:r>
              <w:t>Distr</w:t>
            </w:r>
            <w:proofErr w:type="spellEnd"/>
            <w:r>
              <w:t>. générale</w:t>
            </w:r>
          </w:p>
          <w:p w14:paraId="0055CE52" w14:textId="77777777" w:rsidR="005646A9" w:rsidRDefault="005646A9" w:rsidP="005646A9">
            <w:pPr>
              <w:spacing w:line="240" w:lineRule="exact"/>
            </w:pPr>
            <w:r>
              <w:t>19 juin 2023</w:t>
            </w:r>
          </w:p>
          <w:p w14:paraId="6EBB21AE" w14:textId="77777777" w:rsidR="005646A9" w:rsidRDefault="005646A9" w:rsidP="005646A9">
            <w:pPr>
              <w:spacing w:line="240" w:lineRule="exact"/>
            </w:pPr>
            <w:r>
              <w:t>Français</w:t>
            </w:r>
          </w:p>
          <w:p w14:paraId="45BEF35D" w14:textId="77777777" w:rsidR="005646A9" w:rsidRDefault="005646A9" w:rsidP="005646A9">
            <w:pPr>
              <w:spacing w:line="240" w:lineRule="exact"/>
            </w:pPr>
            <w:r>
              <w:t>Original : espagnol</w:t>
            </w:r>
          </w:p>
          <w:p w14:paraId="06299A40" w14:textId="083D9EE1" w:rsidR="005646A9" w:rsidRPr="00DB58B5" w:rsidRDefault="005646A9" w:rsidP="005646A9">
            <w:pPr>
              <w:spacing w:line="240" w:lineRule="exact"/>
            </w:pPr>
            <w:r>
              <w:t>Anglais, espagnol et français seulement</w:t>
            </w:r>
          </w:p>
        </w:tc>
      </w:tr>
    </w:tbl>
    <w:p w14:paraId="343D8162" w14:textId="03CF488E" w:rsidR="002D14A3" w:rsidRDefault="002D14A3" w:rsidP="002D14A3">
      <w:pPr>
        <w:spacing w:before="120"/>
        <w:rPr>
          <w:b/>
          <w:sz w:val="24"/>
          <w:szCs w:val="24"/>
        </w:rPr>
      </w:pPr>
      <w:r w:rsidRPr="00DA3BE9">
        <w:rPr>
          <w:b/>
          <w:sz w:val="24"/>
          <w:szCs w:val="24"/>
        </w:rPr>
        <w:t>Comité des droits de l</w:t>
      </w:r>
      <w:r w:rsidR="005646A9">
        <w:rPr>
          <w:b/>
          <w:sz w:val="24"/>
          <w:szCs w:val="24"/>
        </w:rPr>
        <w:t>’</w:t>
      </w:r>
      <w:r w:rsidRPr="00DA3BE9">
        <w:rPr>
          <w:b/>
          <w:sz w:val="24"/>
          <w:szCs w:val="24"/>
        </w:rPr>
        <w:t>enfant</w:t>
      </w:r>
    </w:p>
    <w:p w14:paraId="62F4C12E" w14:textId="7D549FC5" w:rsidR="007341B7" w:rsidRDefault="005646A9" w:rsidP="005646A9">
      <w:pPr>
        <w:pStyle w:val="HMG"/>
        <w:rPr>
          <w:b w:val="0"/>
          <w:bCs/>
          <w:sz w:val="20"/>
          <w:lang w:val="fr-FR"/>
        </w:rPr>
      </w:pPr>
      <w:r>
        <w:rPr>
          <w:lang w:val="fr-FR"/>
        </w:rPr>
        <w:tab/>
      </w:r>
      <w:r>
        <w:rPr>
          <w:lang w:val="fr-FR"/>
        </w:rPr>
        <w:tab/>
        <w:t xml:space="preserve">Rapport soumis par le Panama en application </w:t>
      </w:r>
      <w:r>
        <w:rPr>
          <w:lang w:val="fr-FR"/>
        </w:rPr>
        <w:br/>
        <w:t xml:space="preserve">de l’article 12 (par. 1) du Protocole facultatif </w:t>
      </w:r>
      <w:r>
        <w:rPr>
          <w:lang w:val="fr-FR"/>
        </w:rPr>
        <w:br/>
        <w:t xml:space="preserve">à la Convention relative aux droits de l’enfant, concernant la vente d’enfants, la prostitution </w:t>
      </w:r>
      <w:r>
        <w:rPr>
          <w:lang w:val="fr-FR"/>
        </w:rPr>
        <w:br/>
        <w:t>des enfants et la pornographie mettant en scène des enfants, attendu en 2003</w:t>
      </w:r>
      <w:r w:rsidRPr="005646A9">
        <w:rPr>
          <w:rStyle w:val="Appelnotedebasdep"/>
          <w:b w:val="0"/>
          <w:bCs/>
          <w:sz w:val="20"/>
          <w:vertAlign w:val="baseline"/>
          <w:lang w:val="fr-FR"/>
        </w:rPr>
        <w:footnoteReference w:customMarkFollows="1" w:id="2"/>
        <w:t>*</w:t>
      </w:r>
      <w:r w:rsidRPr="005646A9">
        <w:rPr>
          <w:b w:val="0"/>
          <w:bCs/>
          <w:position w:val="6"/>
          <w:sz w:val="20"/>
          <w:lang w:val="fr-FR"/>
        </w:rPr>
        <w:t>,</w:t>
      </w:r>
      <w:r w:rsidRPr="005646A9">
        <w:rPr>
          <w:rStyle w:val="Appelnotedebasdep"/>
          <w:b w:val="0"/>
          <w:bCs/>
          <w:sz w:val="20"/>
          <w:vertAlign w:val="baseline"/>
          <w:lang w:val="fr-FR"/>
        </w:rPr>
        <w:t xml:space="preserve"> </w:t>
      </w:r>
      <w:r w:rsidRPr="005646A9">
        <w:rPr>
          <w:rStyle w:val="Appelnotedebasdep"/>
          <w:b w:val="0"/>
          <w:bCs/>
          <w:sz w:val="20"/>
          <w:vertAlign w:val="baseline"/>
          <w:lang w:val="fr-FR"/>
        </w:rPr>
        <w:footnoteReference w:customMarkFollows="1" w:id="3"/>
        <w:t>**</w:t>
      </w:r>
    </w:p>
    <w:p w14:paraId="740B8C1B" w14:textId="7A0AD161" w:rsidR="005646A9" w:rsidRPr="005646A9" w:rsidRDefault="005646A9" w:rsidP="005646A9">
      <w:pPr>
        <w:pStyle w:val="SingleTxtG"/>
        <w:jc w:val="right"/>
        <w:rPr>
          <w:lang w:val="fr-FR"/>
        </w:rPr>
      </w:pPr>
      <w:r>
        <w:rPr>
          <w:lang w:val="fr-FR"/>
        </w:rPr>
        <w:t>[Date de réception : 5 juin 2019]</w:t>
      </w:r>
    </w:p>
    <w:p w14:paraId="5CE99115" w14:textId="2434AB57" w:rsidR="005646A9" w:rsidRDefault="005646A9">
      <w:pPr>
        <w:suppressAutoHyphens w:val="0"/>
        <w:kinsoku/>
        <w:overflowPunct/>
        <w:autoSpaceDE/>
        <w:autoSpaceDN/>
        <w:adjustRightInd/>
        <w:snapToGrid/>
        <w:spacing w:after="200" w:line="276" w:lineRule="auto"/>
        <w:rPr>
          <w:b/>
          <w:sz w:val="34"/>
          <w:lang w:val="fr-FR"/>
        </w:rPr>
      </w:pPr>
      <w:r>
        <w:rPr>
          <w:b/>
          <w:sz w:val="34"/>
          <w:lang w:val="fr-FR"/>
        </w:rPr>
        <w:br w:type="page"/>
      </w:r>
    </w:p>
    <w:p w14:paraId="348188BD" w14:textId="4C98AF05" w:rsidR="005646A9" w:rsidRPr="00B548D6" w:rsidRDefault="005646A9" w:rsidP="005646A9">
      <w:pPr>
        <w:pStyle w:val="HChG"/>
        <w:rPr>
          <w:lang w:val="fr-FR"/>
        </w:rPr>
      </w:pPr>
      <w:bookmarkStart w:id="0" w:name="_Toc4358731"/>
      <w:r w:rsidRPr="00B548D6">
        <w:rPr>
          <w:lang w:val="fr-FR"/>
        </w:rPr>
        <w:lastRenderedPageBreak/>
        <w:tab/>
        <w:t>I.</w:t>
      </w:r>
      <w:r w:rsidRPr="00B548D6">
        <w:rPr>
          <w:lang w:val="fr-FR"/>
        </w:rPr>
        <w:tab/>
      </w:r>
      <w:r w:rsidRPr="005646A9">
        <w:t>Observations</w:t>
      </w:r>
      <w:r w:rsidRPr="00B548D6">
        <w:rPr>
          <w:lang w:val="fr-FR"/>
        </w:rPr>
        <w:t xml:space="preserve"> d</w:t>
      </w:r>
      <w:r>
        <w:rPr>
          <w:lang w:val="fr-FR"/>
        </w:rPr>
        <w:t>’</w:t>
      </w:r>
      <w:r w:rsidRPr="00B548D6">
        <w:rPr>
          <w:lang w:val="fr-FR"/>
        </w:rPr>
        <w:t>ordre général</w:t>
      </w:r>
      <w:bookmarkEnd w:id="0"/>
    </w:p>
    <w:p w14:paraId="68679758" w14:textId="77777777" w:rsidR="005646A9" w:rsidRPr="005646A9" w:rsidRDefault="005646A9" w:rsidP="005646A9">
      <w:pPr>
        <w:pStyle w:val="H1G"/>
      </w:pPr>
      <w:r w:rsidRPr="00B548D6">
        <w:rPr>
          <w:lang w:val="fr-FR"/>
        </w:rPr>
        <w:tab/>
        <w:t>1.</w:t>
      </w:r>
      <w:r w:rsidRPr="00B548D6">
        <w:rPr>
          <w:lang w:val="fr-FR"/>
        </w:rPr>
        <w:tab/>
        <w:t>Établissement du rapport</w:t>
      </w:r>
    </w:p>
    <w:p w14:paraId="6925FF41" w14:textId="24DEFF65" w:rsidR="005646A9" w:rsidRPr="00B548D6" w:rsidRDefault="005646A9" w:rsidP="005646A9">
      <w:pPr>
        <w:pStyle w:val="SingleTxtG"/>
        <w:rPr>
          <w:lang w:val="fr-FR"/>
        </w:rPr>
      </w:pPr>
      <w:r w:rsidRPr="00B548D6">
        <w:rPr>
          <w:lang w:val="fr-FR"/>
        </w:rPr>
        <w:t>1.</w:t>
      </w:r>
      <w:r w:rsidRPr="00B548D6">
        <w:rPr>
          <w:lang w:val="fr-FR"/>
        </w:rPr>
        <w:tab/>
        <w:t>Le présent document contient le rapport initial que la République du Panama est tenue de présenter au Comité des droits de l</w:t>
      </w:r>
      <w:r>
        <w:rPr>
          <w:lang w:val="fr-FR"/>
        </w:rPr>
        <w:t>’</w:t>
      </w:r>
      <w:r w:rsidRPr="00B548D6">
        <w:rPr>
          <w:lang w:val="fr-FR"/>
        </w:rPr>
        <w:t>enfant en application de l</w:t>
      </w:r>
      <w:r>
        <w:rPr>
          <w:lang w:val="fr-FR"/>
        </w:rPr>
        <w:t>’</w:t>
      </w:r>
      <w:r w:rsidRPr="00B548D6">
        <w:rPr>
          <w:lang w:val="fr-FR"/>
        </w:rPr>
        <w:t>article 12 (par.</w:t>
      </w:r>
      <w:r>
        <w:rPr>
          <w:lang w:val="fr-FR"/>
        </w:rPr>
        <w:t> </w:t>
      </w:r>
      <w:r w:rsidRPr="00B548D6">
        <w:rPr>
          <w:lang w:val="fr-FR"/>
        </w:rPr>
        <w:t>1) du Protocole facultatif à la Convention relative aux droits de l</w:t>
      </w:r>
      <w:r>
        <w:rPr>
          <w:lang w:val="fr-FR"/>
        </w:rPr>
        <w:t>’</w:t>
      </w:r>
      <w:r w:rsidRPr="00B548D6">
        <w:rPr>
          <w:lang w:val="fr-FR"/>
        </w:rPr>
        <w:t>enfant, concernant la vente d</w:t>
      </w:r>
      <w:r>
        <w:rPr>
          <w:lang w:val="fr-FR"/>
        </w:rPr>
        <w:t>’</w:t>
      </w:r>
      <w:r w:rsidRPr="00B548D6">
        <w:rPr>
          <w:lang w:val="fr-FR"/>
        </w:rPr>
        <w:t>enfants, la prostitution des enfants et la pornographie mettant en scène des enfants. On y trouvera une description des mesures que le Panama a adoptées pour donner effet aux dispositions du Protocole facultatif.</w:t>
      </w:r>
    </w:p>
    <w:p w14:paraId="71BE5D37" w14:textId="0CBC4152" w:rsidR="005646A9" w:rsidRPr="00B548D6" w:rsidRDefault="005646A9" w:rsidP="005646A9">
      <w:pPr>
        <w:pStyle w:val="SingleTxtG"/>
        <w:rPr>
          <w:lang w:val="fr-FR"/>
        </w:rPr>
      </w:pPr>
      <w:r w:rsidRPr="00B548D6">
        <w:rPr>
          <w:lang w:val="fr-FR"/>
        </w:rPr>
        <w:t>2.</w:t>
      </w:r>
      <w:r w:rsidRPr="00B548D6">
        <w:rPr>
          <w:lang w:val="fr-FR"/>
        </w:rPr>
        <w:tab/>
        <w:t>Le Panama a signé le Protocole facultatif le 31</w:t>
      </w:r>
      <w:r>
        <w:rPr>
          <w:lang w:val="fr-FR"/>
        </w:rPr>
        <w:t> </w:t>
      </w:r>
      <w:r w:rsidRPr="00B548D6">
        <w:rPr>
          <w:lang w:val="fr-FR"/>
        </w:rPr>
        <w:t>octobre 2000, l</w:t>
      </w:r>
      <w:r>
        <w:rPr>
          <w:lang w:val="fr-FR"/>
        </w:rPr>
        <w:t>’</w:t>
      </w:r>
      <w:r w:rsidRPr="00B548D6">
        <w:rPr>
          <w:lang w:val="fr-FR"/>
        </w:rPr>
        <w:t>a ratifié le 9</w:t>
      </w:r>
      <w:r w:rsidR="008533C7">
        <w:rPr>
          <w:lang w:val="fr-FR"/>
        </w:rPr>
        <w:t> </w:t>
      </w:r>
      <w:r w:rsidRPr="00B548D6">
        <w:rPr>
          <w:lang w:val="fr-FR"/>
        </w:rPr>
        <w:t>février 2000 et l</w:t>
      </w:r>
      <w:r>
        <w:rPr>
          <w:lang w:val="fr-FR"/>
        </w:rPr>
        <w:t>’</w:t>
      </w:r>
      <w:r w:rsidRPr="00B548D6">
        <w:rPr>
          <w:lang w:val="fr-FR"/>
        </w:rPr>
        <w:t>a fait entrer en vigueur le 18</w:t>
      </w:r>
      <w:r>
        <w:rPr>
          <w:lang w:val="fr-FR"/>
        </w:rPr>
        <w:t> </w:t>
      </w:r>
      <w:r w:rsidRPr="00B548D6">
        <w:rPr>
          <w:lang w:val="fr-FR"/>
        </w:rPr>
        <w:t>janvier 2002.</w:t>
      </w:r>
    </w:p>
    <w:p w14:paraId="2F0B09CE" w14:textId="2A467F94" w:rsidR="005646A9" w:rsidRPr="00B548D6" w:rsidRDefault="005646A9" w:rsidP="005646A9">
      <w:pPr>
        <w:pStyle w:val="SingleTxtG"/>
        <w:rPr>
          <w:lang w:val="fr-FR"/>
        </w:rPr>
      </w:pPr>
      <w:r w:rsidRPr="00B548D6">
        <w:rPr>
          <w:lang w:val="fr-FR"/>
        </w:rPr>
        <w:t>3.</w:t>
      </w:r>
      <w:r w:rsidRPr="00B548D6">
        <w:rPr>
          <w:lang w:val="fr-FR"/>
        </w:rPr>
        <w:tab/>
        <w:t>Le présent rapport a été établi par la Commission nationale permanente chargée de l</w:t>
      </w:r>
      <w:r>
        <w:rPr>
          <w:lang w:val="fr-FR"/>
        </w:rPr>
        <w:t>’</w:t>
      </w:r>
      <w:r w:rsidRPr="00B548D6">
        <w:rPr>
          <w:lang w:val="fr-FR"/>
        </w:rPr>
        <w:t>application et du suivi des engagements contractés par le Panama sur le plan national et international en matière de droits de l</w:t>
      </w:r>
      <w:r>
        <w:rPr>
          <w:lang w:val="fr-FR"/>
        </w:rPr>
        <w:t>’</w:t>
      </w:r>
      <w:r w:rsidRPr="00B548D6">
        <w:rPr>
          <w:lang w:val="fr-FR"/>
        </w:rPr>
        <w:t>homme</w:t>
      </w:r>
      <w:r w:rsidRPr="005646A9">
        <w:rPr>
          <w:rStyle w:val="Appelnotedebasdep"/>
        </w:rPr>
        <w:footnoteReference w:id="4"/>
      </w:r>
      <w:r w:rsidRPr="00B548D6">
        <w:rPr>
          <w:lang w:val="fr-FR"/>
        </w:rPr>
        <w:t>, dont l</w:t>
      </w:r>
      <w:r>
        <w:rPr>
          <w:lang w:val="fr-FR"/>
        </w:rPr>
        <w:t>’</w:t>
      </w:r>
      <w:r w:rsidRPr="00B548D6">
        <w:rPr>
          <w:lang w:val="fr-FR"/>
        </w:rPr>
        <w:t>une des responsabilités est de coordonner l</w:t>
      </w:r>
      <w:r>
        <w:rPr>
          <w:lang w:val="fr-FR"/>
        </w:rPr>
        <w:t>’</w:t>
      </w:r>
      <w:r w:rsidRPr="00B548D6">
        <w:rPr>
          <w:lang w:val="fr-FR"/>
        </w:rPr>
        <w:t>établissement des rapports que le Panama est tenu de soumettre aux organes créés en vertu d</w:t>
      </w:r>
      <w:r>
        <w:rPr>
          <w:lang w:val="fr-FR"/>
        </w:rPr>
        <w:t>’</w:t>
      </w:r>
      <w:r w:rsidRPr="00B548D6">
        <w:rPr>
          <w:lang w:val="fr-FR"/>
        </w:rPr>
        <w:t>instruments internationaux relatifs aux droits de l</w:t>
      </w:r>
      <w:r>
        <w:rPr>
          <w:lang w:val="fr-FR"/>
        </w:rPr>
        <w:t>’</w:t>
      </w:r>
      <w:r w:rsidRPr="00B548D6">
        <w:rPr>
          <w:lang w:val="fr-FR"/>
        </w:rPr>
        <w:t>homme.</w:t>
      </w:r>
    </w:p>
    <w:p w14:paraId="5584035E" w14:textId="473337A5" w:rsidR="005646A9" w:rsidRPr="00B548D6" w:rsidRDefault="005646A9" w:rsidP="005646A9">
      <w:pPr>
        <w:pStyle w:val="SingleTxtG"/>
        <w:rPr>
          <w:lang w:val="fr-FR"/>
        </w:rPr>
      </w:pPr>
      <w:r w:rsidRPr="00B548D6">
        <w:rPr>
          <w:lang w:val="fr-FR"/>
        </w:rPr>
        <w:t>4.</w:t>
      </w:r>
      <w:r w:rsidRPr="00B548D6">
        <w:rPr>
          <w:lang w:val="fr-FR"/>
        </w:rPr>
        <w:tab/>
        <w:t>Un processus de consultation des institutions chargées d</w:t>
      </w:r>
      <w:r>
        <w:rPr>
          <w:lang w:val="fr-FR"/>
        </w:rPr>
        <w:t>’</w:t>
      </w:r>
      <w:r w:rsidRPr="00B548D6">
        <w:rPr>
          <w:lang w:val="fr-FR"/>
        </w:rPr>
        <w:t>appliquer le Protocole facultatif a permis de recueillir des informations sur les progrès accomplis et les obstacles rencontrés en ce qui concerne l</w:t>
      </w:r>
      <w:r>
        <w:rPr>
          <w:lang w:val="fr-FR"/>
        </w:rPr>
        <w:t>’</w:t>
      </w:r>
      <w:r w:rsidRPr="00B548D6">
        <w:rPr>
          <w:lang w:val="fr-FR"/>
        </w:rPr>
        <w:t>adoption effective des mesures administratives, législatives et judiciaires nécessaires pour garantir la protection adéquate des enfants contre les infractions de vente, de prostitution et d</w:t>
      </w:r>
      <w:r>
        <w:rPr>
          <w:lang w:val="fr-FR"/>
        </w:rPr>
        <w:t>’</w:t>
      </w:r>
      <w:r w:rsidRPr="00B548D6">
        <w:rPr>
          <w:lang w:val="fr-FR"/>
        </w:rPr>
        <w:t>utilisation d</w:t>
      </w:r>
      <w:r>
        <w:rPr>
          <w:lang w:val="fr-FR"/>
        </w:rPr>
        <w:t>’</w:t>
      </w:r>
      <w:r w:rsidRPr="00B548D6">
        <w:rPr>
          <w:lang w:val="fr-FR"/>
        </w:rPr>
        <w:t>enfants à des fins de pornographie. Une fois les informations recueillies, les membres de la Commission nationale se sont réunis pour les valider et apporter les contributions nécessaires de manière participative ; des membres de la société civile étaient également présents.</w:t>
      </w:r>
    </w:p>
    <w:p w14:paraId="44821DB1" w14:textId="297E9FF4" w:rsidR="005646A9" w:rsidRPr="00B548D6" w:rsidRDefault="005646A9" w:rsidP="005646A9">
      <w:pPr>
        <w:pStyle w:val="SingleTxtG"/>
        <w:rPr>
          <w:lang w:val="fr-FR"/>
        </w:rPr>
      </w:pPr>
      <w:r w:rsidRPr="00B548D6">
        <w:rPr>
          <w:lang w:val="fr-FR"/>
        </w:rPr>
        <w:t>5.</w:t>
      </w:r>
      <w:r w:rsidRPr="00B548D6">
        <w:rPr>
          <w:lang w:val="fr-FR"/>
        </w:rPr>
        <w:tab/>
        <w:t>Le présent rapport a été établi selon les directives révisées concernant les rapports initiaux que les États parties doivent présenter conformément à l</w:t>
      </w:r>
      <w:r>
        <w:rPr>
          <w:lang w:val="fr-FR"/>
        </w:rPr>
        <w:t>’</w:t>
      </w:r>
      <w:r w:rsidRPr="00B548D6">
        <w:rPr>
          <w:lang w:val="fr-FR"/>
        </w:rPr>
        <w:t>article 12 (par.</w:t>
      </w:r>
      <w:r>
        <w:rPr>
          <w:lang w:val="fr-FR"/>
        </w:rPr>
        <w:t> </w:t>
      </w:r>
      <w:r w:rsidRPr="00B548D6">
        <w:rPr>
          <w:lang w:val="fr-FR"/>
        </w:rPr>
        <w:t>1) du Protocole facultatif à la Convention relative aux droits de l</w:t>
      </w:r>
      <w:r>
        <w:rPr>
          <w:lang w:val="fr-FR"/>
        </w:rPr>
        <w:t>’</w:t>
      </w:r>
      <w:r w:rsidRPr="00B548D6">
        <w:rPr>
          <w:lang w:val="fr-FR"/>
        </w:rPr>
        <w:t>enfant, concernant la vente d</w:t>
      </w:r>
      <w:r>
        <w:rPr>
          <w:lang w:val="fr-FR"/>
        </w:rPr>
        <w:t>’</w:t>
      </w:r>
      <w:r w:rsidRPr="00B548D6">
        <w:rPr>
          <w:lang w:val="fr-FR"/>
        </w:rPr>
        <w:t>enfants, la prostitution des enfants et la pornographie mettant en scène des enfants, lesquelles ont été adoptées par le Comité à sa quarante-troisième session, le 29</w:t>
      </w:r>
      <w:r>
        <w:rPr>
          <w:lang w:val="fr-FR"/>
        </w:rPr>
        <w:t> </w:t>
      </w:r>
      <w:r w:rsidRPr="00B548D6">
        <w:rPr>
          <w:lang w:val="fr-FR"/>
        </w:rPr>
        <w:t>septembre 2006 (CRC/C/OPSC/2).</w:t>
      </w:r>
    </w:p>
    <w:p w14:paraId="4EB9E265" w14:textId="32E1B842" w:rsidR="005646A9" w:rsidRPr="00B548D6" w:rsidRDefault="005646A9" w:rsidP="005646A9">
      <w:pPr>
        <w:pStyle w:val="SingleTxtG"/>
        <w:rPr>
          <w:lang w:val="fr-FR"/>
        </w:rPr>
      </w:pPr>
      <w:r w:rsidRPr="00B548D6">
        <w:rPr>
          <w:lang w:val="fr-FR"/>
        </w:rPr>
        <w:t>6.</w:t>
      </w:r>
      <w:r w:rsidRPr="00B548D6">
        <w:rPr>
          <w:lang w:val="fr-FR"/>
        </w:rPr>
        <w:tab/>
        <w:t>Le présent rapport porte sur la période 2002-2018.</w:t>
      </w:r>
    </w:p>
    <w:p w14:paraId="4C2F2764" w14:textId="77777777" w:rsidR="005646A9" w:rsidRPr="005646A9" w:rsidRDefault="005646A9" w:rsidP="005646A9">
      <w:pPr>
        <w:pStyle w:val="H1G"/>
      </w:pPr>
      <w:r w:rsidRPr="00B548D6">
        <w:rPr>
          <w:lang w:val="fr-FR"/>
        </w:rPr>
        <w:tab/>
        <w:t>2.</w:t>
      </w:r>
      <w:r w:rsidRPr="00B548D6">
        <w:rPr>
          <w:lang w:val="fr-FR"/>
        </w:rPr>
        <w:tab/>
        <w:t>Principes généraux de la Convention</w:t>
      </w:r>
    </w:p>
    <w:p w14:paraId="4806F3FB" w14:textId="77777777" w:rsidR="005646A9" w:rsidRPr="00B548D6" w:rsidRDefault="005646A9" w:rsidP="005646A9">
      <w:pPr>
        <w:pStyle w:val="H23G"/>
        <w:rPr>
          <w:lang w:val="fr-FR"/>
        </w:rPr>
      </w:pPr>
      <w:r w:rsidRPr="00B548D6">
        <w:rPr>
          <w:bCs/>
          <w:lang w:val="fr-FR"/>
        </w:rPr>
        <w:tab/>
        <w:t>a)</w:t>
      </w:r>
      <w:r w:rsidRPr="00B548D6">
        <w:rPr>
          <w:lang w:val="fr-FR"/>
        </w:rPr>
        <w:tab/>
        <w:t>Principe de n</w:t>
      </w:r>
      <w:r w:rsidRPr="00B548D6">
        <w:rPr>
          <w:bCs/>
          <w:lang w:val="fr-FR"/>
        </w:rPr>
        <w:t>on-discrimination (art. 2)</w:t>
      </w:r>
    </w:p>
    <w:p w14:paraId="4DCAB70E" w14:textId="3D582EA5" w:rsidR="005646A9" w:rsidRPr="00B548D6" w:rsidRDefault="005646A9" w:rsidP="005646A9">
      <w:pPr>
        <w:pStyle w:val="SingleTxtG"/>
        <w:rPr>
          <w:lang w:val="fr-FR"/>
        </w:rPr>
      </w:pPr>
      <w:r w:rsidRPr="00B548D6">
        <w:rPr>
          <w:lang w:val="fr-FR"/>
        </w:rPr>
        <w:t>7.</w:t>
      </w:r>
      <w:r w:rsidRPr="00B548D6">
        <w:rPr>
          <w:lang w:val="fr-FR"/>
        </w:rPr>
        <w:tab/>
        <w:t>L</w:t>
      </w:r>
      <w:r>
        <w:rPr>
          <w:lang w:val="fr-FR"/>
        </w:rPr>
        <w:t>’</w:t>
      </w:r>
      <w:r w:rsidRPr="00B548D6">
        <w:rPr>
          <w:lang w:val="fr-FR"/>
        </w:rPr>
        <w:t>article 19 de la Constitution du Panama proscrit les prérogatives, les privilèges et les actes de discrimination fondés sur la race, la naissance, le handicap, la classe sociale, le sexe et les convictions religieuses ou politiques, garantissant ainsi la reconnaissance des droits de chaque personne et la nécessité d</w:t>
      </w:r>
      <w:r>
        <w:rPr>
          <w:lang w:val="fr-FR"/>
        </w:rPr>
        <w:t>’</w:t>
      </w:r>
      <w:r w:rsidRPr="00B548D6">
        <w:rPr>
          <w:lang w:val="fr-FR"/>
        </w:rPr>
        <w:t>accorder une attention adéquate à l</w:t>
      </w:r>
      <w:r>
        <w:rPr>
          <w:lang w:val="fr-FR"/>
        </w:rPr>
        <w:t>’</w:t>
      </w:r>
      <w:r w:rsidRPr="00B548D6">
        <w:rPr>
          <w:lang w:val="fr-FR"/>
        </w:rPr>
        <w:t>ensemble de la population.</w:t>
      </w:r>
    </w:p>
    <w:p w14:paraId="74DD69E0" w14:textId="4D4C7479" w:rsidR="005646A9" w:rsidRPr="00B548D6" w:rsidRDefault="005646A9" w:rsidP="005646A9">
      <w:pPr>
        <w:pStyle w:val="SingleTxtG"/>
        <w:rPr>
          <w:lang w:val="fr-FR"/>
        </w:rPr>
      </w:pPr>
      <w:r w:rsidRPr="00B548D6">
        <w:rPr>
          <w:lang w:val="fr-FR"/>
        </w:rPr>
        <w:t>8.</w:t>
      </w:r>
      <w:r w:rsidRPr="00B548D6">
        <w:rPr>
          <w:lang w:val="fr-FR"/>
        </w:rPr>
        <w:tab/>
        <w:t>L</w:t>
      </w:r>
      <w:r>
        <w:rPr>
          <w:lang w:val="fr-FR"/>
        </w:rPr>
        <w:t>’</w:t>
      </w:r>
      <w:r w:rsidRPr="00B548D6">
        <w:rPr>
          <w:lang w:val="fr-FR"/>
        </w:rPr>
        <w:t>article 489 (par.</w:t>
      </w:r>
      <w:r>
        <w:rPr>
          <w:lang w:val="fr-FR"/>
        </w:rPr>
        <w:t> </w:t>
      </w:r>
      <w:r w:rsidRPr="00B548D6">
        <w:rPr>
          <w:lang w:val="fr-FR"/>
        </w:rPr>
        <w:t>9) du Code de la famille établit le droit des enfants d</w:t>
      </w:r>
      <w:r>
        <w:rPr>
          <w:lang w:val="fr-FR"/>
        </w:rPr>
        <w:t>’</w:t>
      </w:r>
      <w:r w:rsidRPr="00B548D6">
        <w:rPr>
          <w:lang w:val="fr-FR"/>
        </w:rPr>
        <w:t>être protégés contre toute forme de discrimination. En outre, conformément aux articles 585 et 589 du Code de la famille, l</w:t>
      </w:r>
      <w:r>
        <w:rPr>
          <w:lang w:val="fr-FR"/>
        </w:rPr>
        <w:t>’</w:t>
      </w:r>
      <w:r w:rsidRPr="00B548D6">
        <w:rPr>
          <w:lang w:val="fr-FR"/>
        </w:rPr>
        <w:t>État doit offrir une protection à tous les mineurs, sans exception ni discrimination, en mettant tout en œuvre et en instaurant les conditions nécessaires pour garantir leur reconnaissance en tant que sujets de droits.</w:t>
      </w:r>
    </w:p>
    <w:p w14:paraId="6D33B5C0" w14:textId="33508CAC" w:rsidR="005646A9" w:rsidRPr="00B548D6" w:rsidRDefault="005646A9" w:rsidP="005646A9">
      <w:pPr>
        <w:pStyle w:val="SingleTxtG"/>
        <w:rPr>
          <w:lang w:val="fr-FR"/>
        </w:rPr>
      </w:pPr>
      <w:r w:rsidRPr="00B548D6">
        <w:rPr>
          <w:lang w:val="fr-FR"/>
        </w:rPr>
        <w:t>9.</w:t>
      </w:r>
      <w:r w:rsidRPr="00B548D6">
        <w:rPr>
          <w:lang w:val="fr-FR"/>
        </w:rPr>
        <w:tab/>
        <w:t xml:space="preserve">Aux termes de son article </w:t>
      </w:r>
      <w:r>
        <w:rPr>
          <w:lang w:val="fr-FR"/>
        </w:rPr>
        <w:t>premier</w:t>
      </w:r>
      <w:r w:rsidRPr="00B548D6">
        <w:rPr>
          <w:lang w:val="fr-FR"/>
        </w:rPr>
        <w:t xml:space="preserve">, la loi </w:t>
      </w:r>
      <w:r w:rsidRPr="005646A9">
        <w:rPr>
          <w:rFonts w:eastAsia="MS Mincho"/>
          <w:szCs w:val="22"/>
          <w:lang w:val="fr-FR"/>
        </w:rPr>
        <w:t>n</w:t>
      </w:r>
      <w:r w:rsidRPr="005646A9">
        <w:rPr>
          <w:rFonts w:eastAsia="MS Mincho"/>
          <w:szCs w:val="22"/>
          <w:vertAlign w:val="superscript"/>
          <w:lang w:val="fr-FR"/>
        </w:rPr>
        <w:t>o</w:t>
      </w:r>
      <w:r>
        <w:rPr>
          <w:lang w:val="fr-FR"/>
        </w:rPr>
        <w:t> </w:t>
      </w:r>
      <w:r w:rsidRPr="00B548D6">
        <w:rPr>
          <w:lang w:val="fr-FR"/>
        </w:rPr>
        <w:t>16 du 31</w:t>
      </w:r>
      <w:r>
        <w:rPr>
          <w:lang w:val="fr-FR"/>
        </w:rPr>
        <w:t> </w:t>
      </w:r>
      <w:r w:rsidRPr="00B548D6">
        <w:rPr>
          <w:lang w:val="fr-FR"/>
        </w:rPr>
        <w:t>mars 2004 sur la prévention et l</w:t>
      </w:r>
      <w:r>
        <w:rPr>
          <w:lang w:val="fr-FR"/>
        </w:rPr>
        <w:t>’</w:t>
      </w:r>
      <w:r w:rsidRPr="00B548D6">
        <w:rPr>
          <w:lang w:val="fr-FR"/>
        </w:rPr>
        <w:t>incrimination des atteintes à l</w:t>
      </w:r>
      <w:r>
        <w:rPr>
          <w:lang w:val="fr-FR"/>
        </w:rPr>
        <w:t>’</w:t>
      </w:r>
      <w:r w:rsidRPr="00B548D6">
        <w:rPr>
          <w:lang w:val="fr-FR"/>
        </w:rPr>
        <w:t>intégrité et à la liberté sexuelles a pour objectif fondamental de protéger les mineurs contre toute forme d</w:t>
      </w:r>
      <w:r>
        <w:rPr>
          <w:lang w:val="fr-FR"/>
        </w:rPr>
        <w:t>’</w:t>
      </w:r>
      <w:r w:rsidRPr="00B548D6">
        <w:rPr>
          <w:lang w:val="fr-FR"/>
        </w:rPr>
        <w:t xml:space="preserve">exploitation sexuelle, sous tous ses aspects, </w:t>
      </w:r>
      <w:r w:rsidRPr="00B548D6">
        <w:rPr>
          <w:lang w:val="fr-FR"/>
        </w:rPr>
        <w:lastRenderedPageBreak/>
        <w:t>conformément aux principes directeurs énoncés dans la Constitution, le Code de la famille et les traités internationaux relatifs aux droits de l</w:t>
      </w:r>
      <w:r>
        <w:rPr>
          <w:lang w:val="fr-FR"/>
        </w:rPr>
        <w:t>’</w:t>
      </w:r>
      <w:r w:rsidRPr="00B548D6">
        <w:rPr>
          <w:lang w:val="fr-FR"/>
        </w:rPr>
        <w:t>homme qui ont été ratifiés par le Panama.</w:t>
      </w:r>
    </w:p>
    <w:p w14:paraId="73D07EDB" w14:textId="3F6FABCB" w:rsidR="005646A9" w:rsidRPr="00B548D6" w:rsidRDefault="005646A9" w:rsidP="005646A9">
      <w:pPr>
        <w:pStyle w:val="SingleTxtG"/>
        <w:rPr>
          <w:lang w:val="fr-FR"/>
        </w:rPr>
      </w:pPr>
      <w:r w:rsidRPr="00B548D6">
        <w:rPr>
          <w:lang w:val="fr-FR"/>
        </w:rPr>
        <w:t>10.</w:t>
      </w:r>
      <w:r w:rsidRPr="00B548D6">
        <w:rPr>
          <w:lang w:val="fr-FR"/>
        </w:rPr>
        <w:tab/>
        <w:t xml:space="preserve">En matière pénale, la loi </w:t>
      </w:r>
      <w:r w:rsidRPr="005646A9">
        <w:rPr>
          <w:rFonts w:eastAsia="MS Mincho"/>
          <w:szCs w:val="22"/>
          <w:lang w:val="fr-FR"/>
        </w:rPr>
        <w:t>n</w:t>
      </w:r>
      <w:r w:rsidRPr="005646A9">
        <w:rPr>
          <w:rFonts w:eastAsia="MS Mincho"/>
          <w:szCs w:val="22"/>
          <w:vertAlign w:val="superscript"/>
          <w:lang w:val="fr-FR"/>
        </w:rPr>
        <w:t>o</w:t>
      </w:r>
      <w:r>
        <w:rPr>
          <w:lang w:val="fr-FR"/>
        </w:rPr>
        <w:t> </w:t>
      </w:r>
      <w:r w:rsidRPr="00B548D6">
        <w:rPr>
          <w:lang w:val="fr-FR"/>
        </w:rPr>
        <w:t>40 du 26</w:t>
      </w:r>
      <w:r>
        <w:rPr>
          <w:lang w:val="fr-FR"/>
        </w:rPr>
        <w:t> </w:t>
      </w:r>
      <w:r w:rsidRPr="00B548D6">
        <w:rPr>
          <w:lang w:val="fr-FR"/>
        </w:rPr>
        <w:t>août 1999 consacre la garantie procédurale du principe d</w:t>
      </w:r>
      <w:r>
        <w:rPr>
          <w:lang w:val="fr-FR"/>
        </w:rPr>
        <w:t>’</w:t>
      </w:r>
      <w:r w:rsidRPr="00B548D6">
        <w:rPr>
          <w:lang w:val="fr-FR"/>
        </w:rPr>
        <w:t>égalité et le droit à la non-discrimination (art.</w:t>
      </w:r>
      <w:r>
        <w:rPr>
          <w:lang w:val="fr-FR"/>
        </w:rPr>
        <w:t> </w:t>
      </w:r>
      <w:r w:rsidRPr="00B548D6">
        <w:rPr>
          <w:lang w:val="fr-FR"/>
        </w:rPr>
        <w:t>16).</w:t>
      </w:r>
    </w:p>
    <w:p w14:paraId="209F9E5B" w14:textId="775FC9F6" w:rsidR="005646A9" w:rsidRPr="00B548D6" w:rsidRDefault="005646A9" w:rsidP="005646A9">
      <w:pPr>
        <w:pStyle w:val="SingleTxtG"/>
        <w:rPr>
          <w:lang w:val="fr-FR"/>
        </w:rPr>
      </w:pPr>
      <w:r w:rsidRPr="00B548D6">
        <w:rPr>
          <w:lang w:val="fr-FR"/>
        </w:rPr>
        <w:t>11.</w:t>
      </w:r>
      <w:r w:rsidRPr="00B548D6">
        <w:rPr>
          <w:lang w:val="fr-FR"/>
        </w:rPr>
        <w:tab/>
        <w:t xml:space="preserve">Cette protection spéciale contre les comportements visés dans le Protocole facultatif suppose de prendre en charge les enfants en évitant leur </w:t>
      </w:r>
      <w:proofErr w:type="spellStart"/>
      <w:r w:rsidRPr="00B548D6">
        <w:rPr>
          <w:lang w:val="fr-FR"/>
        </w:rPr>
        <w:t>revictimisation</w:t>
      </w:r>
      <w:proofErr w:type="spellEnd"/>
      <w:r w:rsidRPr="00B548D6">
        <w:rPr>
          <w:lang w:val="fr-FR"/>
        </w:rPr>
        <w:t>, d</w:t>
      </w:r>
      <w:r>
        <w:rPr>
          <w:lang w:val="fr-FR"/>
        </w:rPr>
        <w:t>’</w:t>
      </w:r>
      <w:r w:rsidRPr="00B548D6">
        <w:rPr>
          <w:lang w:val="fr-FR"/>
        </w:rPr>
        <w:t>adopter des mesures de protection d</w:t>
      </w:r>
      <w:r>
        <w:rPr>
          <w:lang w:val="fr-FR"/>
        </w:rPr>
        <w:t>’</w:t>
      </w:r>
      <w:r w:rsidRPr="00B548D6">
        <w:rPr>
          <w:lang w:val="fr-FR"/>
        </w:rPr>
        <w:t>urgence et de rétablir les droits qui sont reconnus aux intéressés en tant que mineurs.</w:t>
      </w:r>
    </w:p>
    <w:p w14:paraId="268ADA35" w14:textId="3A1E68B5" w:rsidR="005646A9" w:rsidRPr="00B548D6" w:rsidRDefault="005646A9" w:rsidP="005646A9">
      <w:pPr>
        <w:pStyle w:val="H23G"/>
        <w:rPr>
          <w:lang w:val="fr-FR"/>
        </w:rPr>
      </w:pPr>
      <w:r w:rsidRPr="00B548D6">
        <w:rPr>
          <w:bCs/>
          <w:lang w:val="fr-FR"/>
        </w:rPr>
        <w:tab/>
        <w:t>b)</w:t>
      </w:r>
      <w:r w:rsidRPr="00B548D6">
        <w:rPr>
          <w:lang w:val="fr-FR"/>
        </w:rPr>
        <w:tab/>
      </w:r>
      <w:r w:rsidRPr="00B548D6">
        <w:rPr>
          <w:bCs/>
          <w:lang w:val="fr-FR"/>
        </w:rPr>
        <w:t>Intérêt supérieur de l</w:t>
      </w:r>
      <w:r>
        <w:rPr>
          <w:bCs/>
          <w:lang w:val="fr-FR"/>
        </w:rPr>
        <w:t>’</w:t>
      </w:r>
      <w:r w:rsidRPr="00B548D6">
        <w:rPr>
          <w:bCs/>
          <w:lang w:val="fr-FR"/>
        </w:rPr>
        <w:t>enfant</w:t>
      </w:r>
    </w:p>
    <w:p w14:paraId="37E1F23B" w14:textId="3BA3B90D" w:rsidR="005646A9" w:rsidRPr="00B548D6" w:rsidRDefault="005646A9" w:rsidP="005646A9">
      <w:pPr>
        <w:pStyle w:val="SingleTxtG"/>
        <w:rPr>
          <w:lang w:val="fr-FR"/>
        </w:rPr>
      </w:pPr>
      <w:r w:rsidRPr="00B548D6">
        <w:rPr>
          <w:lang w:val="fr-FR"/>
        </w:rPr>
        <w:t>12.</w:t>
      </w:r>
      <w:r w:rsidRPr="00B548D6">
        <w:rPr>
          <w:lang w:val="fr-FR"/>
        </w:rPr>
        <w:tab/>
        <w:t>Conformément aux articles 2 et 740 du Code de la famille, les autorités judiciaires et administratives sont tenues de considérer en priorité l</w:t>
      </w:r>
      <w:r>
        <w:rPr>
          <w:lang w:val="fr-FR"/>
        </w:rPr>
        <w:t>’</w:t>
      </w:r>
      <w:r w:rsidRPr="00B548D6">
        <w:rPr>
          <w:lang w:val="fr-FR"/>
        </w:rPr>
        <w:t>intérêt supérieur de l</w:t>
      </w:r>
      <w:r>
        <w:rPr>
          <w:lang w:val="fr-FR"/>
        </w:rPr>
        <w:t>’</w:t>
      </w:r>
      <w:r w:rsidRPr="00B548D6">
        <w:rPr>
          <w:lang w:val="fr-FR"/>
        </w:rPr>
        <w:t>enfant.</w:t>
      </w:r>
    </w:p>
    <w:p w14:paraId="72168624" w14:textId="7A2FE5DD" w:rsidR="005646A9" w:rsidRPr="00B548D6" w:rsidRDefault="005646A9" w:rsidP="005646A9">
      <w:pPr>
        <w:pStyle w:val="SingleTxtG"/>
        <w:rPr>
          <w:lang w:val="fr-FR"/>
        </w:rPr>
      </w:pPr>
      <w:r w:rsidRPr="00B548D6">
        <w:rPr>
          <w:lang w:val="fr-FR"/>
        </w:rPr>
        <w:t>13.</w:t>
      </w:r>
      <w:r w:rsidRPr="00B548D6">
        <w:rPr>
          <w:lang w:val="fr-FR"/>
        </w:rPr>
        <w:tab/>
        <w:t>L</w:t>
      </w:r>
      <w:r>
        <w:rPr>
          <w:lang w:val="fr-FR"/>
        </w:rPr>
        <w:t>’</w:t>
      </w:r>
      <w:r w:rsidRPr="00B548D6">
        <w:rPr>
          <w:lang w:val="fr-FR"/>
        </w:rPr>
        <w:t>intérêt supérieur de l</w:t>
      </w:r>
      <w:r>
        <w:rPr>
          <w:lang w:val="fr-FR"/>
        </w:rPr>
        <w:t>’</w:t>
      </w:r>
      <w:r w:rsidRPr="00B548D6">
        <w:rPr>
          <w:lang w:val="fr-FR"/>
        </w:rPr>
        <w:t>enfant fait partie des principes protecteurs consacrés par la législation panaméenne. C</w:t>
      </w:r>
      <w:r>
        <w:rPr>
          <w:lang w:val="fr-FR"/>
        </w:rPr>
        <w:t>’</w:t>
      </w:r>
      <w:r w:rsidRPr="00B548D6">
        <w:rPr>
          <w:lang w:val="fr-FR"/>
        </w:rPr>
        <w:t>est aussi un droit substantiel, et le droit de l</w:t>
      </w:r>
      <w:r>
        <w:rPr>
          <w:lang w:val="fr-FR"/>
        </w:rPr>
        <w:t>’</w:t>
      </w:r>
      <w:r w:rsidRPr="00B548D6">
        <w:rPr>
          <w:lang w:val="fr-FR"/>
        </w:rPr>
        <w:t>enfant à ce que son intérêt supérieur soit une considération primordiale lors de l</w:t>
      </w:r>
      <w:r>
        <w:rPr>
          <w:lang w:val="fr-FR"/>
        </w:rPr>
        <w:t>’</w:t>
      </w:r>
      <w:r w:rsidRPr="00B548D6">
        <w:rPr>
          <w:lang w:val="fr-FR"/>
        </w:rPr>
        <w:t>adoption de décisions le concernant est reconnu dans plusieurs lois et procédures. Enfin, c</w:t>
      </w:r>
      <w:r>
        <w:rPr>
          <w:lang w:val="fr-FR"/>
        </w:rPr>
        <w:t>’</w:t>
      </w:r>
      <w:r w:rsidRPr="00B548D6">
        <w:rPr>
          <w:lang w:val="fr-FR"/>
        </w:rPr>
        <w:t>est une norme d</w:t>
      </w:r>
      <w:r>
        <w:rPr>
          <w:lang w:val="fr-FR"/>
        </w:rPr>
        <w:t>’</w:t>
      </w:r>
      <w:r w:rsidRPr="00B548D6">
        <w:rPr>
          <w:lang w:val="fr-FR"/>
        </w:rPr>
        <w:t>interprétation juridique, dans le sens où, lorsque des dispositions peuvent donner lieu à plusieurs interprétations, c</w:t>
      </w:r>
      <w:r>
        <w:rPr>
          <w:lang w:val="fr-FR"/>
        </w:rPr>
        <w:t>’</w:t>
      </w:r>
      <w:r w:rsidRPr="00B548D6">
        <w:rPr>
          <w:lang w:val="fr-FR"/>
        </w:rPr>
        <w:t>est celle qui satisfait le mieux à ce principe qui est choisie.</w:t>
      </w:r>
    </w:p>
    <w:p w14:paraId="65250292" w14:textId="2C5AD1F3" w:rsidR="005646A9" w:rsidRPr="00B548D6" w:rsidRDefault="005646A9" w:rsidP="005646A9">
      <w:pPr>
        <w:pStyle w:val="SingleTxtG"/>
        <w:rPr>
          <w:lang w:val="fr-FR"/>
        </w:rPr>
      </w:pPr>
      <w:r w:rsidRPr="00B548D6">
        <w:rPr>
          <w:lang w:val="fr-FR"/>
        </w:rPr>
        <w:t>14.</w:t>
      </w:r>
      <w:r w:rsidRPr="00B548D6">
        <w:rPr>
          <w:lang w:val="fr-FR"/>
        </w:rPr>
        <w:tab/>
        <w:t>Dans le cadre de toute décision concernant des enfants, les autorités sont tenues de privilégier les droits de l</w:t>
      </w:r>
      <w:r>
        <w:rPr>
          <w:lang w:val="fr-FR"/>
        </w:rPr>
        <w:t>’</w:t>
      </w:r>
      <w:r w:rsidRPr="00B548D6">
        <w:rPr>
          <w:lang w:val="fr-FR"/>
        </w:rPr>
        <w:t>enfant par rapport aux intérêts collectifs. Ce principe étaye la prise de décision</w:t>
      </w:r>
      <w:r w:rsidR="00753FE3">
        <w:rPr>
          <w:lang w:val="fr-FR"/>
        </w:rPr>
        <w:t>s</w:t>
      </w:r>
      <w:r w:rsidRPr="00B548D6">
        <w:rPr>
          <w:lang w:val="fr-FR"/>
        </w:rPr>
        <w:t xml:space="preserve"> lorsque surgit une controverse concernant d</w:t>
      </w:r>
      <w:r>
        <w:rPr>
          <w:lang w:val="fr-FR"/>
        </w:rPr>
        <w:t>’</w:t>
      </w:r>
      <w:r w:rsidRPr="00B548D6">
        <w:rPr>
          <w:lang w:val="fr-FR"/>
        </w:rPr>
        <w:t>autres droits ou sujets de droit.</w:t>
      </w:r>
    </w:p>
    <w:p w14:paraId="57E07FAB" w14:textId="70D6DE7B" w:rsidR="005646A9" w:rsidRPr="00B548D6" w:rsidRDefault="005646A9" w:rsidP="005646A9">
      <w:pPr>
        <w:pStyle w:val="SingleTxtG"/>
        <w:rPr>
          <w:lang w:val="fr-FR"/>
        </w:rPr>
      </w:pPr>
      <w:r w:rsidRPr="00B548D6">
        <w:rPr>
          <w:lang w:val="fr-FR"/>
        </w:rPr>
        <w:t>15.</w:t>
      </w:r>
      <w:r w:rsidRPr="00B548D6">
        <w:rPr>
          <w:lang w:val="fr-FR"/>
        </w:rPr>
        <w:tab/>
        <w:t>L</w:t>
      </w:r>
      <w:r>
        <w:rPr>
          <w:lang w:val="fr-FR"/>
        </w:rPr>
        <w:t>’</w:t>
      </w:r>
      <w:r w:rsidRPr="00B548D6">
        <w:rPr>
          <w:lang w:val="fr-FR"/>
        </w:rPr>
        <w:t xml:space="preserve">un des objectifs fondamentaux de la loi </w:t>
      </w:r>
      <w:r w:rsidRPr="005646A9">
        <w:rPr>
          <w:rFonts w:eastAsia="MS Mincho"/>
          <w:szCs w:val="22"/>
          <w:lang w:val="fr-FR"/>
        </w:rPr>
        <w:t>n</w:t>
      </w:r>
      <w:r w:rsidRPr="005646A9">
        <w:rPr>
          <w:rFonts w:eastAsia="MS Mincho"/>
          <w:szCs w:val="22"/>
          <w:vertAlign w:val="superscript"/>
          <w:lang w:val="fr-FR"/>
        </w:rPr>
        <w:t>o</w:t>
      </w:r>
      <w:r>
        <w:rPr>
          <w:lang w:val="fr-FR"/>
        </w:rPr>
        <w:t> </w:t>
      </w:r>
      <w:r w:rsidRPr="00B548D6">
        <w:rPr>
          <w:lang w:val="fr-FR"/>
        </w:rPr>
        <w:t>16 du 31</w:t>
      </w:r>
      <w:r>
        <w:rPr>
          <w:lang w:val="fr-FR"/>
        </w:rPr>
        <w:t> </w:t>
      </w:r>
      <w:r w:rsidRPr="00B548D6">
        <w:rPr>
          <w:lang w:val="fr-FR"/>
        </w:rPr>
        <w:t>mars 2004 est de protéger les mineurs contre toute forme d</w:t>
      </w:r>
      <w:r>
        <w:rPr>
          <w:lang w:val="fr-FR"/>
        </w:rPr>
        <w:t>’</w:t>
      </w:r>
      <w:r w:rsidRPr="00B548D6">
        <w:rPr>
          <w:lang w:val="fr-FR"/>
        </w:rPr>
        <w:t>exploitation sexuelle, sous tous ses aspects, dans le respect de l</w:t>
      </w:r>
      <w:r>
        <w:rPr>
          <w:lang w:val="fr-FR"/>
        </w:rPr>
        <w:t>’</w:t>
      </w:r>
      <w:r w:rsidRPr="00B548D6">
        <w:rPr>
          <w:lang w:val="fr-FR"/>
        </w:rPr>
        <w:t>intérêt supérieur de l</w:t>
      </w:r>
      <w:r>
        <w:rPr>
          <w:lang w:val="fr-FR"/>
        </w:rPr>
        <w:t>’</w:t>
      </w:r>
      <w:r w:rsidRPr="00B548D6">
        <w:rPr>
          <w:lang w:val="fr-FR"/>
        </w:rPr>
        <w:t>enfant.</w:t>
      </w:r>
    </w:p>
    <w:p w14:paraId="5A8E9AC9" w14:textId="7E21F5A3" w:rsidR="005646A9" w:rsidRPr="00B548D6" w:rsidRDefault="005646A9" w:rsidP="005646A9">
      <w:pPr>
        <w:pStyle w:val="H23G"/>
        <w:rPr>
          <w:lang w:val="fr-FR"/>
        </w:rPr>
      </w:pPr>
      <w:r w:rsidRPr="00B548D6">
        <w:rPr>
          <w:bCs/>
          <w:lang w:val="fr-FR"/>
        </w:rPr>
        <w:tab/>
        <w:t>c)</w:t>
      </w:r>
      <w:r w:rsidRPr="00B548D6">
        <w:rPr>
          <w:lang w:val="fr-FR"/>
        </w:rPr>
        <w:tab/>
      </w:r>
      <w:r w:rsidRPr="00B548D6">
        <w:rPr>
          <w:bCs/>
          <w:lang w:val="fr-FR"/>
        </w:rPr>
        <w:t>Droit à la vie, à la survie et au développement</w:t>
      </w:r>
    </w:p>
    <w:p w14:paraId="2BD4FECB" w14:textId="2B17E4BE" w:rsidR="005646A9" w:rsidRPr="00B548D6" w:rsidRDefault="005646A9" w:rsidP="005646A9">
      <w:pPr>
        <w:pStyle w:val="SingleTxtG"/>
        <w:rPr>
          <w:lang w:val="fr-FR"/>
        </w:rPr>
      </w:pPr>
      <w:r w:rsidRPr="00B548D6">
        <w:rPr>
          <w:lang w:val="fr-FR"/>
        </w:rPr>
        <w:t>16.</w:t>
      </w:r>
      <w:r w:rsidRPr="00B548D6">
        <w:rPr>
          <w:lang w:val="fr-FR"/>
        </w:rPr>
        <w:tab/>
        <w:t>La protection du droit à la vie, à la survie et au développement est une condition préalable à l</w:t>
      </w:r>
      <w:r>
        <w:rPr>
          <w:lang w:val="fr-FR"/>
        </w:rPr>
        <w:t>’</w:t>
      </w:r>
      <w:r w:rsidRPr="00B548D6">
        <w:rPr>
          <w:lang w:val="fr-FR"/>
        </w:rPr>
        <w:t>exercice des autres droits reconnus aux enfants. C</w:t>
      </w:r>
      <w:r>
        <w:rPr>
          <w:lang w:val="fr-FR"/>
        </w:rPr>
        <w:t>’</w:t>
      </w:r>
      <w:r w:rsidRPr="00B548D6">
        <w:rPr>
          <w:lang w:val="fr-FR"/>
        </w:rPr>
        <w:t>est pourquoi l</w:t>
      </w:r>
      <w:r>
        <w:rPr>
          <w:lang w:val="fr-FR"/>
        </w:rPr>
        <w:t>’</w:t>
      </w:r>
      <w:r w:rsidRPr="00B548D6">
        <w:rPr>
          <w:lang w:val="fr-FR"/>
        </w:rPr>
        <w:t>État vise en priorité à préserver ce droit dans le cadre de toutes les mesures qu</w:t>
      </w:r>
      <w:r>
        <w:rPr>
          <w:lang w:val="fr-FR"/>
        </w:rPr>
        <w:t>’</w:t>
      </w:r>
      <w:r w:rsidRPr="00B548D6">
        <w:rPr>
          <w:lang w:val="fr-FR"/>
        </w:rPr>
        <w:t>il prend pour garantir la protection des enfants contre toute violation de leurs droits.</w:t>
      </w:r>
    </w:p>
    <w:p w14:paraId="253F6932" w14:textId="69E7079C" w:rsidR="005646A9" w:rsidRPr="00B548D6" w:rsidRDefault="005646A9" w:rsidP="005646A9">
      <w:pPr>
        <w:pStyle w:val="SingleTxtG"/>
        <w:rPr>
          <w:lang w:val="fr-FR"/>
        </w:rPr>
      </w:pPr>
      <w:r w:rsidRPr="00B548D6">
        <w:rPr>
          <w:lang w:val="fr-FR"/>
        </w:rPr>
        <w:t>17.</w:t>
      </w:r>
      <w:r w:rsidRPr="00B548D6">
        <w:rPr>
          <w:lang w:val="fr-FR"/>
        </w:rPr>
        <w:tab/>
        <w:t>L</w:t>
      </w:r>
      <w:r>
        <w:rPr>
          <w:lang w:val="fr-FR"/>
        </w:rPr>
        <w:t>’</w:t>
      </w:r>
      <w:r w:rsidRPr="00B548D6">
        <w:rPr>
          <w:lang w:val="fr-FR"/>
        </w:rPr>
        <w:t>article 56 de la Constitution garantit la protection de la santé physique, mentale et morale des enfants, ainsi que leur droit à l</w:t>
      </w:r>
      <w:r>
        <w:rPr>
          <w:lang w:val="fr-FR"/>
        </w:rPr>
        <w:t>’</w:t>
      </w:r>
      <w:r w:rsidRPr="00B548D6">
        <w:rPr>
          <w:lang w:val="fr-FR"/>
        </w:rPr>
        <w:t>alimentation, à la santé, à l</w:t>
      </w:r>
      <w:r>
        <w:rPr>
          <w:lang w:val="fr-FR"/>
        </w:rPr>
        <w:t>’</w:t>
      </w:r>
      <w:r w:rsidRPr="00B548D6">
        <w:rPr>
          <w:lang w:val="fr-FR"/>
        </w:rPr>
        <w:t>éducation, à la sécurité et à la protection sociale. L</w:t>
      </w:r>
      <w:r>
        <w:rPr>
          <w:lang w:val="fr-FR"/>
        </w:rPr>
        <w:t>’</w:t>
      </w:r>
      <w:r w:rsidRPr="00B548D6">
        <w:rPr>
          <w:lang w:val="fr-FR"/>
        </w:rPr>
        <w:t>article 485 du Code de la famille garantit quant à lui le droit à la vie, à la survie et au développement des enfants panaméens ou étrangers, sans discrimination ni distinction d</w:t>
      </w:r>
      <w:r>
        <w:rPr>
          <w:lang w:val="fr-FR"/>
        </w:rPr>
        <w:t>’</w:t>
      </w:r>
      <w:r w:rsidRPr="00B548D6">
        <w:rPr>
          <w:lang w:val="fr-FR"/>
        </w:rPr>
        <w:t>aucune sorte.</w:t>
      </w:r>
    </w:p>
    <w:p w14:paraId="0CB36687" w14:textId="5BEDB688" w:rsidR="005646A9" w:rsidRPr="00B548D6" w:rsidRDefault="005646A9" w:rsidP="005646A9">
      <w:pPr>
        <w:pStyle w:val="H23G"/>
        <w:rPr>
          <w:lang w:val="fr-FR"/>
        </w:rPr>
      </w:pPr>
      <w:r w:rsidRPr="00B548D6">
        <w:rPr>
          <w:bCs/>
          <w:lang w:val="fr-FR"/>
        </w:rPr>
        <w:tab/>
        <w:t>d)</w:t>
      </w:r>
      <w:r w:rsidRPr="00B548D6">
        <w:rPr>
          <w:lang w:val="fr-FR"/>
        </w:rPr>
        <w:tab/>
      </w:r>
      <w:r w:rsidRPr="00B548D6">
        <w:rPr>
          <w:bCs/>
          <w:lang w:val="fr-FR"/>
        </w:rPr>
        <w:t>Respect de l</w:t>
      </w:r>
      <w:r>
        <w:rPr>
          <w:bCs/>
          <w:lang w:val="fr-FR"/>
        </w:rPr>
        <w:t>’</w:t>
      </w:r>
      <w:r w:rsidRPr="00B548D6">
        <w:rPr>
          <w:bCs/>
          <w:lang w:val="fr-FR"/>
        </w:rPr>
        <w:t>opinion de l</w:t>
      </w:r>
      <w:r>
        <w:rPr>
          <w:bCs/>
          <w:lang w:val="fr-FR"/>
        </w:rPr>
        <w:t>’</w:t>
      </w:r>
      <w:r w:rsidRPr="00B548D6">
        <w:rPr>
          <w:bCs/>
          <w:lang w:val="fr-FR"/>
        </w:rPr>
        <w:t>enfant</w:t>
      </w:r>
    </w:p>
    <w:p w14:paraId="597107D5" w14:textId="2B389316" w:rsidR="005646A9" w:rsidRPr="00B548D6" w:rsidRDefault="005646A9" w:rsidP="005646A9">
      <w:pPr>
        <w:pStyle w:val="SingleTxtG"/>
        <w:rPr>
          <w:lang w:val="fr-FR"/>
        </w:rPr>
      </w:pPr>
      <w:r w:rsidRPr="00B548D6">
        <w:rPr>
          <w:lang w:val="fr-FR"/>
        </w:rPr>
        <w:t>18.</w:t>
      </w:r>
      <w:r w:rsidRPr="00B548D6">
        <w:rPr>
          <w:lang w:val="fr-FR"/>
        </w:rPr>
        <w:tab/>
        <w:t>Le respect de l</w:t>
      </w:r>
      <w:r>
        <w:rPr>
          <w:lang w:val="fr-FR"/>
        </w:rPr>
        <w:t>’</w:t>
      </w:r>
      <w:r w:rsidRPr="00B548D6">
        <w:rPr>
          <w:lang w:val="fr-FR"/>
        </w:rPr>
        <w:t>opinion de l</w:t>
      </w:r>
      <w:r>
        <w:rPr>
          <w:lang w:val="fr-FR"/>
        </w:rPr>
        <w:t>’</w:t>
      </w:r>
      <w:r w:rsidRPr="00B548D6">
        <w:rPr>
          <w:lang w:val="fr-FR"/>
        </w:rPr>
        <w:t>enfant a été renforcé et valorisé, comme moyen de garantir la participation des enfants aux situations, processus et procédures qui les concernent.</w:t>
      </w:r>
    </w:p>
    <w:p w14:paraId="60465875" w14:textId="498CB7F6" w:rsidR="005646A9" w:rsidRPr="00B548D6" w:rsidRDefault="005646A9" w:rsidP="005646A9">
      <w:pPr>
        <w:pStyle w:val="SingleTxtG"/>
        <w:rPr>
          <w:lang w:val="fr-FR"/>
        </w:rPr>
      </w:pPr>
      <w:r w:rsidRPr="00B548D6">
        <w:rPr>
          <w:lang w:val="fr-FR"/>
        </w:rPr>
        <w:t>19.</w:t>
      </w:r>
      <w:r w:rsidRPr="00B548D6">
        <w:rPr>
          <w:lang w:val="fr-FR"/>
        </w:rPr>
        <w:tab/>
        <w:t>Le respect de l</w:t>
      </w:r>
      <w:r>
        <w:rPr>
          <w:lang w:val="fr-FR"/>
        </w:rPr>
        <w:t>’</w:t>
      </w:r>
      <w:r w:rsidRPr="00B548D6">
        <w:rPr>
          <w:lang w:val="fr-FR"/>
        </w:rPr>
        <w:t>opinion de l</w:t>
      </w:r>
      <w:r>
        <w:rPr>
          <w:lang w:val="fr-FR"/>
        </w:rPr>
        <w:t>’</w:t>
      </w:r>
      <w:r w:rsidRPr="00B548D6">
        <w:rPr>
          <w:lang w:val="fr-FR"/>
        </w:rPr>
        <w:t>enfant dans la prise de décisions est un élément fondamental des différents processus judiciaires et administratifs et constitue un mécanisme de protection des droits humains des enfants.</w:t>
      </w:r>
    </w:p>
    <w:p w14:paraId="05BC77CB" w14:textId="4F51CA64" w:rsidR="005646A9" w:rsidRPr="00B548D6" w:rsidRDefault="005646A9" w:rsidP="005646A9">
      <w:pPr>
        <w:pStyle w:val="SingleTxtG"/>
        <w:rPr>
          <w:lang w:val="fr-FR"/>
        </w:rPr>
      </w:pPr>
      <w:r w:rsidRPr="00B548D6">
        <w:rPr>
          <w:lang w:val="fr-FR"/>
        </w:rPr>
        <w:t>20.</w:t>
      </w:r>
      <w:r w:rsidRPr="00B548D6">
        <w:rPr>
          <w:lang w:val="fr-FR"/>
        </w:rPr>
        <w:tab/>
        <w:t>L</w:t>
      </w:r>
      <w:r>
        <w:rPr>
          <w:lang w:val="fr-FR"/>
        </w:rPr>
        <w:t>’</w:t>
      </w:r>
      <w:r w:rsidRPr="00B548D6">
        <w:rPr>
          <w:lang w:val="fr-FR"/>
        </w:rPr>
        <w:t xml:space="preserve">article 48 de la loi </w:t>
      </w:r>
      <w:r w:rsidRPr="005646A9">
        <w:rPr>
          <w:rFonts w:eastAsia="MS Mincho"/>
          <w:szCs w:val="22"/>
          <w:lang w:val="fr-FR"/>
        </w:rPr>
        <w:t>n</w:t>
      </w:r>
      <w:r w:rsidRPr="005646A9">
        <w:rPr>
          <w:rFonts w:eastAsia="MS Mincho"/>
          <w:szCs w:val="22"/>
          <w:vertAlign w:val="superscript"/>
          <w:lang w:val="fr-FR"/>
        </w:rPr>
        <w:t>o</w:t>
      </w:r>
      <w:r>
        <w:rPr>
          <w:lang w:val="fr-FR"/>
        </w:rPr>
        <w:t> </w:t>
      </w:r>
      <w:r w:rsidRPr="00B548D6">
        <w:rPr>
          <w:lang w:val="fr-FR"/>
        </w:rPr>
        <w:t>43 de 2013 dispose qu</w:t>
      </w:r>
      <w:r>
        <w:rPr>
          <w:lang w:val="fr-FR"/>
        </w:rPr>
        <w:t>’</w:t>
      </w:r>
      <w:r w:rsidRPr="00B548D6">
        <w:rPr>
          <w:lang w:val="fr-FR"/>
        </w:rPr>
        <w:t>au cours d</w:t>
      </w:r>
      <w:r>
        <w:rPr>
          <w:lang w:val="fr-FR"/>
        </w:rPr>
        <w:t>’</w:t>
      </w:r>
      <w:r w:rsidRPr="00B548D6">
        <w:rPr>
          <w:lang w:val="fr-FR"/>
        </w:rPr>
        <w:t>une procédure d</w:t>
      </w:r>
      <w:r>
        <w:rPr>
          <w:lang w:val="fr-FR"/>
        </w:rPr>
        <w:t>’</w:t>
      </w:r>
      <w:r w:rsidRPr="00B548D6">
        <w:rPr>
          <w:lang w:val="fr-FR"/>
        </w:rPr>
        <w:t>adoption, l</w:t>
      </w:r>
      <w:r>
        <w:rPr>
          <w:lang w:val="fr-FR"/>
        </w:rPr>
        <w:t>’</w:t>
      </w:r>
      <w:r w:rsidRPr="00B548D6">
        <w:rPr>
          <w:lang w:val="fr-FR"/>
        </w:rPr>
        <w:t>enfant doit être entendu et exprimer ses opinions, lesquelles sont évaluées en fonction de son degré de maturité et consignées lors de l</w:t>
      </w:r>
      <w:r>
        <w:rPr>
          <w:lang w:val="fr-FR"/>
        </w:rPr>
        <w:t>’</w:t>
      </w:r>
      <w:r w:rsidRPr="00B548D6">
        <w:rPr>
          <w:lang w:val="fr-FR"/>
        </w:rPr>
        <w:t>audience.</w:t>
      </w:r>
    </w:p>
    <w:p w14:paraId="2A4C60D1" w14:textId="385A8AD6" w:rsidR="005646A9" w:rsidRPr="00B548D6" w:rsidRDefault="005646A9" w:rsidP="005646A9">
      <w:pPr>
        <w:pStyle w:val="SingleTxtG"/>
        <w:rPr>
          <w:lang w:val="fr-FR"/>
        </w:rPr>
      </w:pPr>
      <w:r w:rsidRPr="00B548D6">
        <w:rPr>
          <w:lang w:val="fr-FR"/>
        </w:rPr>
        <w:t>21.</w:t>
      </w:r>
      <w:r w:rsidRPr="00B548D6">
        <w:rPr>
          <w:lang w:val="fr-FR"/>
        </w:rPr>
        <w:tab/>
        <w:t xml:space="preserve">La résolution </w:t>
      </w:r>
      <w:r w:rsidRPr="005646A9">
        <w:rPr>
          <w:rFonts w:eastAsia="MS Mincho"/>
          <w:szCs w:val="22"/>
          <w:lang w:val="fr-FR"/>
        </w:rPr>
        <w:t>n</w:t>
      </w:r>
      <w:r w:rsidRPr="005646A9">
        <w:rPr>
          <w:rFonts w:eastAsia="MS Mincho"/>
          <w:szCs w:val="22"/>
          <w:vertAlign w:val="superscript"/>
          <w:lang w:val="fr-FR"/>
        </w:rPr>
        <w:t>o</w:t>
      </w:r>
      <w:r>
        <w:rPr>
          <w:lang w:val="fr-FR"/>
        </w:rPr>
        <w:t> </w:t>
      </w:r>
      <w:r w:rsidRPr="00B548D6">
        <w:rPr>
          <w:lang w:val="fr-FR"/>
        </w:rPr>
        <w:t>3 du 6</w:t>
      </w:r>
      <w:r>
        <w:rPr>
          <w:lang w:val="fr-FR"/>
        </w:rPr>
        <w:t> </w:t>
      </w:r>
      <w:r w:rsidRPr="00B548D6">
        <w:rPr>
          <w:lang w:val="fr-FR"/>
        </w:rPr>
        <w:t>janvier 2012 porte adoption de la Charte des droits des personnes devant la justice, qui établit le droit des mineurs à une prise en charge personnalisée et rappelle le devoir de réserve qui s</w:t>
      </w:r>
      <w:r>
        <w:rPr>
          <w:lang w:val="fr-FR"/>
        </w:rPr>
        <w:t>’</w:t>
      </w:r>
      <w:r w:rsidRPr="00B548D6">
        <w:rPr>
          <w:lang w:val="fr-FR"/>
        </w:rPr>
        <w:t xml:space="preserve">applique dans le cadre des procédures engagées par le </w:t>
      </w:r>
      <w:r w:rsidR="00696770">
        <w:rPr>
          <w:lang w:val="fr-FR"/>
        </w:rPr>
        <w:t>m</w:t>
      </w:r>
      <w:r w:rsidRPr="00B548D6">
        <w:rPr>
          <w:lang w:val="fr-FR"/>
        </w:rPr>
        <w:t>inistère public, lequel consiste à préserver strictement la confidentialité des procédures qui concernent des enfants.</w:t>
      </w:r>
    </w:p>
    <w:p w14:paraId="4F2B02FF" w14:textId="3B5A685D" w:rsidR="005646A9" w:rsidRPr="00B548D6" w:rsidRDefault="005646A9" w:rsidP="005646A9">
      <w:pPr>
        <w:pStyle w:val="H1G"/>
        <w:rPr>
          <w:lang w:val="fr-FR"/>
        </w:rPr>
      </w:pPr>
      <w:bookmarkStart w:id="1" w:name="_Toc4358732"/>
      <w:r w:rsidRPr="00B548D6">
        <w:rPr>
          <w:lang w:val="fr-FR"/>
        </w:rPr>
        <w:lastRenderedPageBreak/>
        <w:tab/>
        <w:t>3.</w:t>
      </w:r>
      <w:r w:rsidRPr="00B548D6">
        <w:rPr>
          <w:lang w:val="fr-FR"/>
        </w:rPr>
        <w:tab/>
      </w:r>
      <w:r w:rsidRPr="00B548D6">
        <w:rPr>
          <w:bCs/>
          <w:lang w:val="fr-FR"/>
        </w:rPr>
        <w:t>Application des mesures prévues par la Convention</w:t>
      </w:r>
      <w:bookmarkEnd w:id="1"/>
    </w:p>
    <w:p w14:paraId="401EDF02" w14:textId="16627E98" w:rsidR="005646A9" w:rsidRPr="00B548D6" w:rsidRDefault="005646A9" w:rsidP="005646A9">
      <w:pPr>
        <w:pStyle w:val="SingleTxtG"/>
        <w:rPr>
          <w:lang w:val="fr-FR"/>
        </w:rPr>
      </w:pPr>
      <w:r w:rsidRPr="00B548D6">
        <w:rPr>
          <w:lang w:val="fr-FR"/>
        </w:rPr>
        <w:t>22.</w:t>
      </w:r>
      <w:r w:rsidRPr="00B548D6">
        <w:rPr>
          <w:lang w:val="fr-FR"/>
        </w:rPr>
        <w:tab/>
        <w:t>Lorsqu</w:t>
      </w:r>
      <w:r>
        <w:rPr>
          <w:lang w:val="fr-FR"/>
        </w:rPr>
        <w:t>’</w:t>
      </w:r>
      <w:r w:rsidRPr="00B548D6">
        <w:rPr>
          <w:lang w:val="fr-FR"/>
        </w:rPr>
        <w:t>il a ratifié la Convention relative aux droits de l</w:t>
      </w:r>
      <w:r>
        <w:rPr>
          <w:lang w:val="fr-FR"/>
        </w:rPr>
        <w:t>’</w:t>
      </w:r>
      <w:r w:rsidRPr="00B548D6">
        <w:rPr>
          <w:lang w:val="fr-FR"/>
        </w:rPr>
        <w:t>enfant en 1990, le Panama s</w:t>
      </w:r>
      <w:r>
        <w:rPr>
          <w:lang w:val="fr-FR"/>
        </w:rPr>
        <w:t>’</w:t>
      </w:r>
      <w:r w:rsidRPr="00B548D6">
        <w:rPr>
          <w:lang w:val="fr-FR"/>
        </w:rPr>
        <w:t>est engagé à en observer les principes et à respecter les droits reconnus aux enfants. Ainsi, il a adopté des lois et des procédures relatives aux droits de l</w:t>
      </w:r>
      <w:r>
        <w:rPr>
          <w:lang w:val="fr-FR"/>
        </w:rPr>
        <w:t>’</w:t>
      </w:r>
      <w:r w:rsidRPr="00B548D6">
        <w:rPr>
          <w:lang w:val="fr-FR"/>
        </w:rPr>
        <w:t>enfant et notamment aux infractions visées dans le Protocole facultatif, dont la loi sur la prévention et l</w:t>
      </w:r>
      <w:r>
        <w:rPr>
          <w:lang w:val="fr-FR"/>
        </w:rPr>
        <w:t>’</w:t>
      </w:r>
      <w:r w:rsidRPr="00B548D6">
        <w:rPr>
          <w:lang w:val="fr-FR"/>
        </w:rPr>
        <w:t>incrimination des atteintes à l</w:t>
      </w:r>
      <w:r>
        <w:rPr>
          <w:lang w:val="fr-FR"/>
        </w:rPr>
        <w:t>’</w:t>
      </w:r>
      <w:r w:rsidRPr="00B548D6">
        <w:rPr>
          <w:lang w:val="fr-FR"/>
        </w:rPr>
        <w:t>intégrité et à la liberté sexuelle, la loi sur l</w:t>
      </w:r>
      <w:r>
        <w:rPr>
          <w:lang w:val="fr-FR"/>
        </w:rPr>
        <w:t>’</w:t>
      </w:r>
      <w:r w:rsidRPr="00B548D6">
        <w:rPr>
          <w:lang w:val="fr-FR"/>
        </w:rPr>
        <w:t>adoption, l</w:t>
      </w:r>
      <w:r>
        <w:rPr>
          <w:lang w:val="fr-FR"/>
        </w:rPr>
        <w:t>’</w:t>
      </w:r>
      <w:r w:rsidRPr="00B548D6">
        <w:rPr>
          <w:lang w:val="fr-FR"/>
        </w:rPr>
        <w:t>interdiction du mariage des mineurs et la liste des travaux interdits aux mineurs, ce qui lui a permis d</w:t>
      </w:r>
      <w:r>
        <w:rPr>
          <w:lang w:val="fr-FR"/>
        </w:rPr>
        <w:t>’</w:t>
      </w:r>
      <w:r w:rsidRPr="00B548D6">
        <w:rPr>
          <w:lang w:val="fr-FR"/>
        </w:rPr>
        <w:t>établir une base juridique et de mettre en place une réponse institutionnelle.</w:t>
      </w:r>
    </w:p>
    <w:p w14:paraId="7B5E188E" w14:textId="57F6E39D" w:rsidR="005646A9" w:rsidRPr="00B548D6" w:rsidRDefault="005646A9" w:rsidP="005646A9">
      <w:pPr>
        <w:pStyle w:val="SingleTxtG"/>
        <w:rPr>
          <w:bCs/>
          <w:lang w:val="fr-FR"/>
        </w:rPr>
      </w:pPr>
      <w:r w:rsidRPr="00B548D6">
        <w:rPr>
          <w:lang w:val="fr-FR"/>
        </w:rPr>
        <w:t>23.</w:t>
      </w:r>
      <w:r w:rsidRPr="00B548D6">
        <w:rPr>
          <w:lang w:val="fr-FR"/>
        </w:rPr>
        <w:tab/>
        <w:t>Au niveau institutionnel, la création d</w:t>
      </w:r>
      <w:r>
        <w:rPr>
          <w:lang w:val="fr-FR"/>
        </w:rPr>
        <w:t>’</w:t>
      </w:r>
      <w:r w:rsidRPr="00B548D6">
        <w:rPr>
          <w:lang w:val="fr-FR"/>
        </w:rPr>
        <w:t>organismes tels que la Commission nationale de prévention des infractions d</w:t>
      </w:r>
      <w:r>
        <w:rPr>
          <w:lang w:val="fr-FR"/>
        </w:rPr>
        <w:t>’</w:t>
      </w:r>
      <w:r w:rsidRPr="00B548D6">
        <w:rPr>
          <w:lang w:val="fr-FR"/>
        </w:rPr>
        <w:t>exploitation sexuelle (CONAPREDES), le Comité pour l</w:t>
      </w:r>
      <w:r>
        <w:rPr>
          <w:lang w:val="fr-FR"/>
        </w:rPr>
        <w:t>’</w:t>
      </w:r>
      <w:r w:rsidRPr="00B548D6">
        <w:rPr>
          <w:lang w:val="fr-FR"/>
        </w:rPr>
        <w:t>élimination du travail des enfants et la protection des adolescents qui travaillent (CETIPPAT), la Commission nationale de lutte contre la traite des personnes et le Comité national intersectoriel pour la prévention de la violence à l</w:t>
      </w:r>
      <w:r>
        <w:rPr>
          <w:lang w:val="fr-FR"/>
        </w:rPr>
        <w:t>’</w:t>
      </w:r>
      <w:r w:rsidRPr="00B548D6">
        <w:rPr>
          <w:lang w:val="fr-FR"/>
        </w:rPr>
        <w:t>égard des enfants et des adolescents (CONIPREVINNA) a permis d</w:t>
      </w:r>
      <w:r>
        <w:rPr>
          <w:lang w:val="fr-FR"/>
        </w:rPr>
        <w:t>’</w:t>
      </w:r>
      <w:r w:rsidRPr="00B548D6">
        <w:rPr>
          <w:lang w:val="fr-FR"/>
        </w:rPr>
        <w:t>établir des stratégies concrètes pour protéger les droits inscrits dans la Convention relative aux droits de l</w:t>
      </w:r>
      <w:r>
        <w:rPr>
          <w:lang w:val="fr-FR"/>
        </w:rPr>
        <w:t>’</w:t>
      </w:r>
      <w:r w:rsidRPr="00B548D6">
        <w:rPr>
          <w:lang w:val="fr-FR"/>
        </w:rPr>
        <w:t>enfant et dans le Protocole facultatif à la Convention relative aux droits de l</w:t>
      </w:r>
      <w:r>
        <w:rPr>
          <w:lang w:val="fr-FR"/>
        </w:rPr>
        <w:t>’</w:t>
      </w:r>
      <w:r w:rsidRPr="00B548D6">
        <w:rPr>
          <w:lang w:val="fr-FR"/>
        </w:rPr>
        <w:t>enfant, concernant la vente d</w:t>
      </w:r>
      <w:r>
        <w:rPr>
          <w:lang w:val="fr-FR"/>
        </w:rPr>
        <w:t>’</w:t>
      </w:r>
      <w:r w:rsidRPr="00B548D6">
        <w:rPr>
          <w:lang w:val="fr-FR"/>
        </w:rPr>
        <w:t>enfants, la prostitution des enfants et la pornographie mettant en scène des enfants.</w:t>
      </w:r>
    </w:p>
    <w:p w14:paraId="63E0EEB4" w14:textId="5B9F59A5" w:rsidR="005646A9" w:rsidRPr="00B548D6" w:rsidRDefault="005646A9" w:rsidP="005646A9">
      <w:pPr>
        <w:pStyle w:val="H23G"/>
        <w:rPr>
          <w:lang w:val="fr-FR"/>
        </w:rPr>
      </w:pPr>
      <w:r w:rsidRPr="00B548D6">
        <w:rPr>
          <w:bCs/>
          <w:lang w:val="fr-FR"/>
        </w:rPr>
        <w:tab/>
        <w:t>a)</w:t>
      </w:r>
      <w:r w:rsidRPr="00B548D6">
        <w:rPr>
          <w:lang w:val="fr-FR"/>
        </w:rPr>
        <w:tab/>
      </w:r>
      <w:r w:rsidRPr="00B548D6">
        <w:rPr>
          <w:bCs/>
          <w:lang w:val="fr-FR"/>
        </w:rPr>
        <w:t>Définition de l</w:t>
      </w:r>
      <w:r>
        <w:rPr>
          <w:bCs/>
          <w:lang w:val="fr-FR"/>
        </w:rPr>
        <w:t>’</w:t>
      </w:r>
      <w:r w:rsidRPr="00B548D6">
        <w:rPr>
          <w:bCs/>
          <w:lang w:val="fr-FR"/>
        </w:rPr>
        <w:t>enfant (art. 1</w:t>
      </w:r>
      <w:r w:rsidRPr="00B548D6">
        <w:rPr>
          <w:bCs/>
          <w:vertAlign w:val="superscript"/>
          <w:lang w:val="fr-FR"/>
        </w:rPr>
        <w:t>er</w:t>
      </w:r>
      <w:r w:rsidRPr="00B548D6">
        <w:rPr>
          <w:bCs/>
          <w:lang w:val="fr-FR"/>
        </w:rPr>
        <w:t>)</w:t>
      </w:r>
    </w:p>
    <w:p w14:paraId="4732579E" w14:textId="70A14496" w:rsidR="005646A9" w:rsidRPr="00B548D6" w:rsidRDefault="005646A9" w:rsidP="005646A9">
      <w:pPr>
        <w:pStyle w:val="SingleTxtG"/>
        <w:rPr>
          <w:lang w:val="fr-FR"/>
        </w:rPr>
      </w:pPr>
      <w:r w:rsidRPr="00B548D6">
        <w:rPr>
          <w:lang w:val="fr-FR"/>
        </w:rPr>
        <w:t>24.</w:t>
      </w:r>
      <w:r w:rsidRPr="00B548D6">
        <w:rPr>
          <w:lang w:val="fr-FR"/>
        </w:rPr>
        <w:tab/>
        <w:t>Conformément à l</w:t>
      </w:r>
      <w:r>
        <w:rPr>
          <w:lang w:val="fr-FR"/>
        </w:rPr>
        <w:t>’</w:t>
      </w:r>
      <w:r w:rsidRPr="00B548D6">
        <w:rPr>
          <w:lang w:val="fr-FR"/>
        </w:rPr>
        <w:t xml:space="preserve">article </w:t>
      </w:r>
      <w:r>
        <w:rPr>
          <w:lang w:val="fr-FR"/>
        </w:rPr>
        <w:t>premier</w:t>
      </w:r>
      <w:r w:rsidRPr="00B548D6">
        <w:rPr>
          <w:lang w:val="fr-FR"/>
        </w:rPr>
        <w:t xml:space="preserve"> de la Convention, le Panama considère que tout être humain est un enfant depuis sa conception jusqu</w:t>
      </w:r>
      <w:r>
        <w:rPr>
          <w:lang w:val="fr-FR"/>
        </w:rPr>
        <w:t>’</w:t>
      </w:r>
      <w:r w:rsidRPr="00B548D6">
        <w:rPr>
          <w:lang w:val="fr-FR"/>
        </w:rPr>
        <w:t>à l</w:t>
      </w:r>
      <w:r>
        <w:rPr>
          <w:lang w:val="fr-FR"/>
        </w:rPr>
        <w:t>’</w:t>
      </w:r>
      <w:r w:rsidRPr="00B548D6">
        <w:rPr>
          <w:lang w:val="fr-FR"/>
        </w:rPr>
        <w:t>âge de 18</w:t>
      </w:r>
      <w:r>
        <w:rPr>
          <w:lang w:val="fr-FR"/>
        </w:rPr>
        <w:t> </w:t>
      </w:r>
      <w:r w:rsidRPr="00B548D6">
        <w:rPr>
          <w:lang w:val="fr-FR"/>
        </w:rPr>
        <w:t>ans (art.</w:t>
      </w:r>
      <w:r>
        <w:rPr>
          <w:lang w:val="fr-FR"/>
        </w:rPr>
        <w:t> </w:t>
      </w:r>
      <w:r w:rsidRPr="00B548D6">
        <w:rPr>
          <w:lang w:val="fr-FR"/>
        </w:rPr>
        <w:t>484 du Code de la famille).</w:t>
      </w:r>
    </w:p>
    <w:p w14:paraId="71581546" w14:textId="27E8CF63" w:rsidR="005646A9" w:rsidRPr="00B548D6" w:rsidRDefault="005646A9" w:rsidP="005646A9">
      <w:pPr>
        <w:pStyle w:val="SingleTxtG"/>
        <w:rPr>
          <w:lang w:val="fr-FR"/>
        </w:rPr>
      </w:pPr>
      <w:r w:rsidRPr="00B548D6">
        <w:rPr>
          <w:lang w:val="fr-FR"/>
        </w:rPr>
        <w:t>25.</w:t>
      </w:r>
      <w:r w:rsidRPr="00B548D6">
        <w:rPr>
          <w:lang w:val="fr-FR"/>
        </w:rPr>
        <w:tab/>
        <w:t>Le cadre normatif pénal prévoit des sanctions renforcées pour les infractions pénales visées dans le Protocole facultatif lorsque la victime est âgée de moins de 18</w:t>
      </w:r>
      <w:r>
        <w:rPr>
          <w:lang w:val="fr-FR"/>
        </w:rPr>
        <w:t> </w:t>
      </w:r>
      <w:r w:rsidRPr="00B548D6">
        <w:rPr>
          <w:lang w:val="fr-FR"/>
        </w:rPr>
        <w:t>ans. Les infractions ordinaires s</w:t>
      </w:r>
      <w:r>
        <w:rPr>
          <w:lang w:val="fr-FR"/>
        </w:rPr>
        <w:t>’</w:t>
      </w:r>
      <w:r w:rsidRPr="00B548D6">
        <w:rPr>
          <w:lang w:val="fr-FR"/>
        </w:rPr>
        <w:t>accompagnent de circonstances aggravantes lorsque la victime est âgée de moins de 18</w:t>
      </w:r>
      <w:r>
        <w:rPr>
          <w:lang w:val="fr-FR"/>
        </w:rPr>
        <w:t> </w:t>
      </w:r>
      <w:r w:rsidRPr="00B548D6">
        <w:rPr>
          <w:lang w:val="fr-FR"/>
        </w:rPr>
        <w:t>ans, de moins de 16</w:t>
      </w:r>
      <w:r>
        <w:rPr>
          <w:lang w:val="fr-FR"/>
        </w:rPr>
        <w:t> </w:t>
      </w:r>
      <w:r w:rsidRPr="00B548D6">
        <w:rPr>
          <w:lang w:val="fr-FR"/>
        </w:rPr>
        <w:t>ans et de moins de 14</w:t>
      </w:r>
      <w:r>
        <w:rPr>
          <w:lang w:val="fr-FR"/>
        </w:rPr>
        <w:t> </w:t>
      </w:r>
      <w:r w:rsidRPr="00B548D6">
        <w:rPr>
          <w:lang w:val="fr-FR"/>
        </w:rPr>
        <w:t>ans.</w:t>
      </w:r>
    </w:p>
    <w:p w14:paraId="5B350634" w14:textId="2685D8E6" w:rsidR="005646A9" w:rsidRPr="00B548D6" w:rsidRDefault="005646A9" w:rsidP="005646A9">
      <w:pPr>
        <w:pStyle w:val="SingleTxtG"/>
        <w:rPr>
          <w:lang w:val="fr-FR"/>
        </w:rPr>
      </w:pPr>
      <w:r w:rsidRPr="00B548D6">
        <w:rPr>
          <w:lang w:val="fr-FR"/>
        </w:rPr>
        <w:t>26.</w:t>
      </w:r>
      <w:r w:rsidRPr="00B548D6">
        <w:rPr>
          <w:lang w:val="fr-FR"/>
        </w:rPr>
        <w:tab/>
        <w:t xml:space="preserve">Par la loi </w:t>
      </w:r>
      <w:r w:rsidRPr="005646A9">
        <w:rPr>
          <w:rFonts w:eastAsia="MS Mincho"/>
          <w:szCs w:val="22"/>
          <w:lang w:val="fr-FR"/>
        </w:rPr>
        <w:t>n</w:t>
      </w:r>
      <w:r w:rsidRPr="005646A9">
        <w:rPr>
          <w:rFonts w:eastAsia="MS Mincho"/>
          <w:szCs w:val="22"/>
          <w:vertAlign w:val="superscript"/>
          <w:lang w:val="fr-FR"/>
        </w:rPr>
        <w:t>o</w:t>
      </w:r>
      <w:r>
        <w:rPr>
          <w:lang w:val="fr-FR"/>
        </w:rPr>
        <w:t> </w:t>
      </w:r>
      <w:r w:rsidRPr="00B548D6">
        <w:rPr>
          <w:lang w:val="fr-FR"/>
        </w:rPr>
        <w:t>30 du 5</w:t>
      </w:r>
      <w:r>
        <w:rPr>
          <w:lang w:val="fr-FR"/>
        </w:rPr>
        <w:t> </w:t>
      </w:r>
      <w:r w:rsidRPr="00B548D6">
        <w:rPr>
          <w:lang w:val="fr-FR"/>
        </w:rPr>
        <w:t>mai 2015, le Panama a relevé l</w:t>
      </w:r>
      <w:r>
        <w:rPr>
          <w:lang w:val="fr-FR"/>
        </w:rPr>
        <w:t>’</w:t>
      </w:r>
      <w:r w:rsidRPr="00B548D6">
        <w:rPr>
          <w:lang w:val="fr-FR"/>
        </w:rPr>
        <w:t>âge minimum du mariage à 18</w:t>
      </w:r>
      <w:r>
        <w:rPr>
          <w:lang w:val="fr-FR"/>
        </w:rPr>
        <w:t> </w:t>
      </w:r>
      <w:r w:rsidRPr="00B548D6">
        <w:rPr>
          <w:lang w:val="fr-FR"/>
        </w:rPr>
        <w:t>ans afin que des conditions appropriées de maturité, de santé et d</w:t>
      </w:r>
      <w:r>
        <w:rPr>
          <w:lang w:val="fr-FR"/>
        </w:rPr>
        <w:t>’</w:t>
      </w:r>
      <w:r w:rsidRPr="00B548D6">
        <w:rPr>
          <w:lang w:val="fr-FR"/>
        </w:rPr>
        <w:t>éducation soient respectées, ainsi que pour garantir aux enfants un développement adapté à leur stade de croissance et les protéger contre toute forme d</w:t>
      </w:r>
      <w:r>
        <w:rPr>
          <w:lang w:val="fr-FR"/>
        </w:rPr>
        <w:t>’</w:t>
      </w:r>
      <w:r w:rsidRPr="00B548D6">
        <w:rPr>
          <w:lang w:val="fr-FR"/>
        </w:rPr>
        <w:t>abus de la part d</w:t>
      </w:r>
      <w:r>
        <w:rPr>
          <w:lang w:val="fr-FR"/>
        </w:rPr>
        <w:t>’</w:t>
      </w:r>
      <w:r w:rsidRPr="00B548D6">
        <w:rPr>
          <w:lang w:val="fr-FR"/>
        </w:rPr>
        <w:t>un adulte. Conformément à l</w:t>
      </w:r>
      <w:r>
        <w:rPr>
          <w:lang w:val="fr-FR"/>
        </w:rPr>
        <w:t>’</w:t>
      </w:r>
      <w:r w:rsidRPr="00B548D6">
        <w:rPr>
          <w:lang w:val="fr-FR"/>
        </w:rPr>
        <w:t>article 339 du Code de la famille, l</w:t>
      </w:r>
      <w:r>
        <w:rPr>
          <w:lang w:val="fr-FR"/>
        </w:rPr>
        <w:t>’</w:t>
      </w:r>
      <w:r w:rsidRPr="00B548D6">
        <w:rPr>
          <w:lang w:val="fr-FR"/>
        </w:rPr>
        <w:t>autorité parentale prend fin lorsque les enfants atteignent l</w:t>
      </w:r>
      <w:r>
        <w:rPr>
          <w:lang w:val="fr-FR"/>
        </w:rPr>
        <w:t>’</w:t>
      </w:r>
      <w:r w:rsidRPr="00B548D6">
        <w:rPr>
          <w:lang w:val="fr-FR"/>
        </w:rPr>
        <w:t>âge de 18</w:t>
      </w:r>
      <w:r>
        <w:rPr>
          <w:lang w:val="fr-FR"/>
        </w:rPr>
        <w:t> </w:t>
      </w:r>
      <w:r w:rsidRPr="00B548D6">
        <w:rPr>
          <w:lang w:val="fr-FR"/>
        </w:rPr>
        <w:t>ans.</w:t>
      </w:r>
    </w:p>
    <w:p w14:paraId="1C3BE8C3" w14:textId="37CD05C8" w:rsidR="005646A9" w:rsidRPr="00B548D6" w:rsidRDefault="005646A9" w:rsidP="005646A9">
      <w:pPr>
        <w:pStyle w:val="SingleTxtG"/>
        <w:rPr>
          <w:lang w:val="fr-FR"/>
        </w:rPr>
      </w:pPr>
      <w:r w:rsidRPr="00B548D6">
        <w:rPr>
          <w:lang w:val="fr-FR"/>
        </w:rPr>
        <w:t>27.</w:t>
      </w:r>
      <w:r w:rsidRPr="00B548D6">
        <w:rPr>
          <w:lang w:val="fr-FR"/>
        </w:rPr>
        <w:tab/>
        <w:t>Conformément à l</w:t>
      </w:r>
      <w:r>
        <w:rPr>
          <w:lang w:val="fr-FR"/>
        </w:rPr>
        <w:t>’</w:t>
      </w:r>
      <w:r w:rsidRPr="00B548D6">
        <w:rPr>
          <w:lang w:val="fr-FR"/>
        </w:rPr>
        <w:t>article 175 du Code pénal, les rapports sexuels avec une personne âgée de moins de 14</w:t>
      </w:r>
      <w:r>
        <w:rPr>
          <w:lang w:val="fr-FR"/>
        </w:rPr>
        <w:t> </w:t>
      </w:r>
      <w:r w:rsidRPr="00B548D6">
        <w:rPr>
          <w:lang w:val="fr-FR"/>
        </w:rPr>
        <w:t>ans sont passibles d</w:t>
      </w:r>
      <w:r>
        <w:rPr>
          <w:lang w:val="fr-FR"/>
        </w:rPr>
        <w:t>’</w:t>
      </w:r>
      <w:r w:rsidRPr="00B548D6">
        <w:rPr>
          <w:lang w:val="fr-FR"/>
        </w:rPr>
        <w:t>une peine de deux à quatre ans d</w:t>
      </w:r>
      <w:r>
        <w:rPr>
          <w:lang w:val="fr-FR"/>
        </w:rPr>
        <w:t>’</w:t>
      </w:r>
      <w:r w:rsidRPr="00B548D6">
        <w:rPr>
          <w:lang w:val="fr-FR"/>
        </w:rPr>
        <w:t>emprisonnement, même si la victime est consentante. Une exemption pénale s</w:t>
      </w:r>
      <w:r>
        <w:rPr>
          <w:lang w:val="fr-FR"/>
        </w:rPr>
        <w:t>’</w:t>
      </w:r>
      <w:r w:rsidRPr="00B548D6">
        <w:rPr>
          <w:lang w:val="fr-FR"/>
        </w:rPr>
        <w:t>applique lorsque la victime et l</w:t>
      </w:r>
      <w:r>
        <w:rPr>
          <w:lang w:val="fr-FR"/>
        </w:rPr>
        <w:t>’</w:t>
      </w:r>
      <w:r w:rsidRPr="00B548D6">
        <w:rPr>
          <w:lang w:val="fr-FR"/>
        </w:rPr>
        <w:t>auteur entretiennent une relation de couple stable et dûment attestée, à condition que leur différence d</w:t>
      </w:r>
      <w:r>
        <w:rPr>
          <w:lang w:val="fr-FR"/>
        </w:rPr>
        <w:t>’</w:t>
      </w:r>
      <w:r w:rsidRPr="00B548D6">
        <w:rPr>
          <w:lang w:val="fr-FR"/>
        </w:rPr>
        <w:t>âge n</w:t>
      </w:r>
      <w:r>
        <w:rPr>
          <w:lang w:val="fr-FR"/>
        </w:rPr>
        <w:t>’</w:t>
      </w:r>
      <w:r w:rsidRPr="00B548D6">
        <w:rPr>
          <w:lang w:val="fr-FR"/>
        </w:rPr>
        <w:t>excède pas cinq ans.</w:t>
      </w:r>
    </w:p>
    <w:p w14:paraId="415D3B95" w14:textId="4F6388D2" w:rsidR="005646A9" w:rsidRPr="00B548D6" w:rsidRDefault="005646A9" w:rsidP="005646A9">
      <w:pPr>
        <w:pStyle w:val="H23G"/>
        <w:rPr>
          <w:lang w:val="fr-FR"/>
        </w:rPr>
      </w:pPr>
      <w:r w:rsidRPr="00B548D6">
        <w:rPr>
          <w:bCs/>
          <w:lang w:val="fr-FR"/>
        </w:rPr>
        <w:tab/>
        <w:t>b)</w:t>
      </w:r>
      <w:r w:rsidRPr="00B548D6">
        <w:rPr>
          <w:lang w:val="fr-FR"/>
        </w:rPr>
        <w:tab/>
      </w:r>
      <w:r w:rsidRPr="00B548D6">
        <w:rPr>
          <w:bCs/>
          <w:lang w:val="fr-FR"/>
        </w:rPr>
        <w:t>Déplacements et non-retours illicites (art. 11)</w:t>
      </w:r>
    </w:p>
    <w:p w14:paraId="30C3AC8E" w14:textId="3884BED9" w:rsidR="005646A9" w:rsidRPr="00B548D6" w:rsidRDefault="005646A9" w:rsidP="005646A9">
      <w:pPr>
        <w:pStyle w:val="SingleTxtG"/>
        <w:rPr>
          <w:lang w:val="fr-FR"/>
        </w:rPr>
      </w:pPr>
      <w:r w:rsidRPr="00B548D6">
        <w:rPr>
          <w:lang w:val="fr-FR"/>
        </w:rPr>
        <w:t>28.</w:t>
      </w:r>
      <w:r w:rsidRPr="00B548D6">
        <w:rPr>
          <w:lang w:val="fr-FR"/>
        </w:rPr>
        <w:tab/>
        <w:t>Le Panama a pris des mesures pour protéger les enfants contre les déplacements et les non-retours illicites à l</w:t>
      </w:r>
      <w:r>
        <w:rPr>
          <w:lang w:val="fr-FR"/>
        </w:rPr>
        <w:t>’</w:t>
      </w:r>
      <w:r w:rsidRPr="00B548D6">
        <w:rPr>
          <w:lang w:val="fr-FR"/>
        </w:rPr>
        <w:t>étranger, qu</w:t>
      </w:r>
      <w:r>
        <w:rPr>
          <w:lang w:val="fr-FR"/>
        </w:rPr>
        <w:t>’</w:t>
      </w:r>
      <w:r w:rsidRPr="00B548D6">
        <w:rPr>
          <w:lang w:val="fr-FR"/>
        </w:rPr>
        <w:t>elle a incorporées dans la législation pénale.</w:t>
      </w:r>
    </w:p>
    <w:p w14:paraId="5DBF8CDD" w14:textId="7103E862" w:rsidR="005646A9" w:rsidRPr="00B548D6" w:rsidRDefault="005646A9" w:rsidP="005646A9">
      <w:pPr>
        <w:pStyle w:val="SingleTxtG"/>
        <w:rPr>
          <w:lang w:val="fr-FR"/>
        </w:rPr>
      </w:pPr>
      <w:r w:rsidRPr="00B548D6">
        <w:rPr>
          <w:lang w:val="fr-FR"/>
        </w:rPr>
        <w:t>29.</w:t>
      </w:r>
      <w:r w:rsidRPr="00B548D6">
        <w:rPr>
          <w:lang w:val="fr-FR"/>
        </w:rPr>
        <w:tab/>
        <w:t>Lesdites mesures ont permis de renforcer le cadre réglementaire en matière de migration, de coopération avec d</w:t>
      </w:r>
      <w:r>
        <w:rPr>
          <w:lang w:val="fr-FR"/>
        </w:rPr>
        <w:t>’</w:t>
      </w:r>
      <w:r w:rsidRPr="00B548D6">
        <w:rPr>
          <w:lang w:val="fr-FR"/>
        </w:rPr>
        <w:t>autres pays, de coordination interinstitutionnelle, d</w:t>
      </w:r>
      <w:r>
        <w:rPr>
          <w:lang w:val="fr-FR"/>
        </w:rPr>
        <w:t>’</w:t>
      </w:r>
      <w:r w:rsidRPr="00B548D6">
        <w:rPr>
          <w:lang w:val="fr-FR"/>
        </w:rPr>
        <w:t>incrimination et d</w:t>
      </w:r>
      <w:r>
        <w:rPr>
          <w:lang w:val="fr-FR"/>
        </w:rPr>
        <w:t>’</w:t>
      </w:r>
      <w:r w:rsidRPr="00B548D6">
        <w:rPr>
          <w:lang w:val="fr-FR"/>
        </w:rPr>
        <w:t>application de la loi.</w:t>
      </w:r>
    </w:p>
    <w:p w14:paraId="188BECDA"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Non-retours illicites</w:t>
      </w:r>
    </w:p>
    <w:p w14:paraId="4B0A369E" w14:textId="198AAA81" w:rsidR="005646A9" w:rsidRPr="00B548D6" w:rsidRDefault="005646A9" w:rsidP="005646A9">
      <w:pPr>
        <w:pStyle w:val="SingleTxtG"/>
        <w:rPr>
          <w:lang w:val="fr-FR"/>
        </w:rPr>
      </w:pPr>
      <w:r w:rsidRPr="00B548D6">
        <w:rPr>
          <w:lang w:val="fr-FR"/>
        </w:rPr>
        <w:t>30.</w:t>
      </w:r>
      <w:r w:rsidRPr="00B548D6">
        <w:rPr>
          <w:lang w:val="fr-FR"/>
        </w:rPr>
        <w:tab/>
        <w:t>Quiconque retient indûment ou emmène hors du pays une personne mineure ou incapable, la soustrayant à l</w:t>
      </w:r>
      <w:r>
        <w:rPr>
          <w:lang w:val="fr-FR"/>
        </w:rPr>
        <w:t>’</w:t>
      </w:r>
      <w:r w:rsidRPr="00B548D6">
        <w:rPr>
          <w:lang w:val="fr-FR"/>
        </w:rPr>
        <w:t>autorité de ses parents, de son tuteur ou de la personne qui a sa garde, l</w:t>
      </w:r>
      <w:r>
        <w:rPr>
          <w:lang w:val="fr-FR"/>
        </w:rPr>
        <w:t>’</w:t>
      </w:r>
      <w:r w:rsidRPr="00B548D6">
        <w:rPr>
          <w:lang w:val="fr-FR"/>
        </w:rPr>
        <w:t>éduque ou la prend en charge, sans avoir obtenu l</w:t>
      </w:r>
      <w:r>
        <w:rPr>
          <w:lang w:val="fr-FR"/>
        </w:rPr>
        <w:t>’</w:t>
      </w:r>
      <w:r w:rsidRPr="00B548D6">
        <w:rPr>
          <w:lang w:val="fr-FR"/>
        </w:rPr>
        <w:t>autorisation des personnes investies de l</w:t>
      </w:r>
      <w:r>
        <w:rPr>
          <w:lang w:val="fr-FR"/>
        </w:rPr>
        <w:t>’</w:t>
      </w:r>
      <w:r w:rsidRPr="00B548D6">
        <w:rPr>
          <w:lang w:val="fr-FR"/>
        </w:rPr>
        <w:t>autorité parentale ou de la tutelle, encourt une peine de trois à six</w:t>
      </w:r>
      <w:r w:rsidR="00753FE3">
        <w:rPr>
          <w:lang w:val="fr-FR"/>
        </w:rPr>
        <w:t> </w:t>
      </w:r>
      <w:r w:rsidRPr="00B548D6">
        <w:rPr>
          <w:lang w:val="fr-FR"/>
        </w:rPr>
        <w:t>ans d</w:t>
      </w:r>
      <w:r>
        <w:rPr>
          <w:lang w:val="fr-FR"/>
        </w:rPr>
        <w:t>’</w:t>
      </w:r>
      <w:r w:rsidRPr="00B548D6">
        <w:rPr>
          <w:lang w:val="fr-FR"/>
        </w:rPr>
        <w:t>emprisonnement (art.</w:t>
      </w:r>
      <w:r>
        <w:rPr>
          <w:lang w:val="fr-FR"/>
        </w:rPr>
        <w:t> </w:t>
      </w:r>
      <w:r w:rsidRPr="00B548D6">
        <w:rPr>
          <w:lang w:val="fr-FR"/>
        </w:rPr>
        <w:t>158 du Code pénal).</w:t>
      </w:r>
    </w:p>
    <w:p w14:paraId="61DE39EA" w14:textId="485173D8" w:rsidR="005646A9" w:rsidRPr="008533C7" w:rsidRDefault="005646A9" w:rsidP="005646A9">
      <w:pPr>
        <w:pStyle w:val="SingleTxtG"/>
        <w:rPr>
          <w:spacing w:val="-2"/>
          <w:lang w:val="fr-FR"/>
        </w:rPr>
      </w:pPr>
      <w:r w:rsidRPr="008533C7">
        <w:rPr>
          <w:spacing w:val="-2"/>
          <w:lang w:val="fr-FR"/>
        </w:rPr>
        <w:t>31.</w:t>
      </w:r>
      <w:r w:rsidRPr="008533C7">
        <w:rPr>
          <w:spacing w:val="-2"/>
          <w:lang w:val="fr-FR"/>
        </w:rPr>
        <w:tab/>
        <w:t>Si l’acte est commis par le père ou la mère, la peine est allongée d’un tiers à la moitié et s’applique également aux membres de la famille proche qui participent à l’exécution de l’acte.</w:t>
      </w:r>
    </w:p>
    <w:p w14:paraId="2560C324" w14:textId="69961583" w:rsidR="005646A9" w:rsidRPr="00B548D6" w:rsidRDefault="005646A9" w:rsidP="005646A9">
      <w:pPr>
        <w:pStyle w:val="H4G"/>
        <w:rPr>
          <w:lang w:val="fr-FR"/>
        </w:rPr>
      </w:pPr>
      <w:r w:rsidRPr="00B548D6">
        <w:rPr>
          <w:lang w:val="fr-FR"/>
        </w:rPr>
        <w:lastRenderedPageBreak/>
        <w:tab/>
      </w:r>
      <w:r w:rsidRPr="00B548D6">
        <w:rPr>
          <w:lang w:val="fr-FR"/>
        </w:rPr>
        <w:tab/>
      </w:r>
      <w:r w:rsidRPr="00B548D6">
        <w:rPr>
          <w:iCs/>
          <w:lang w:val="fr-FR"/>
        </w:rPr>
        <w:t>Atteinte à l</w:t>
      </w:r>
      <w:r>
        <w:rPr>
          <w:iCs/>
          <w:lang w:val="fr-FR"/>
        </w:rPr>
        <w:t>’</w:t>
      </w:r>
      <w:r w:rsidRPr="00B548D6">
        <w:rPr>
          <w:iCs/>
          <w:lang w:val="fr-FR"/>
        </w:rPr>
        <w:t>identité</w:t>
      </w:r>
    </w:p>
    <w:p w14:paraId="0C2AFC98" w14:textId="39C88AE3" w:rsidR="005646A9" w:rsidRPr="00B548D6" w:rsidRDefault="005646A9" w:rsidP="005646A9">
      <w:pPr>
        <w:pStyle w:val="SingleTxtG"/>
        <w:rPr>
          <w:lang w:val="fr-FR"/>
        </w:rPr>
      </w:pPr>
      <w:r w:rsidRPr="00B548D6">
        <w:rPr>
          <w:lang w:val="fr-FR"/>
        </w:rPr>
        <w:t>32.</w:t>
      </w:r>
      <w:r w:rsidRPr="00B548D6">
        <w:rPr>
          <w:lang w:val="fr-FR"/>
        </w:rPr>
        <w:tab/>
        <w:t>L</w:t>
      </w:r>
      <w:r>
        <w:rPr>
          <w:lang w:val="fr-FR"/>
        </w:rPr>
        <w:t>’</w:t>
      </w:r>
      <w:r w:rsidRPr="00B548D6">
        <w:rPr>
          <w:lang w:val="fr-FR"/>
        </w:rPr>
        <w:t>atteinte à l</w:t>
      </w:r>
      <w:r>
        <w:rPr>
          <w:lang w:val="fr-FR"/>
        </w:rPr>
        <w:t>’</w:t>
      </w:r>
      <w:r w:rsidRPr="00B548D6">
        <w:rPr>
          <w:lang w:val="fr-FR"/>
        </w:rPr>
        <w:t>identité des mineurs est visée à l</w:t>
      </w:r>
      <w:r>
        <w:rPr>
          <w:lang w:val="fr-FR"/>
        </w:rPr>
        <w:t>’</w:t>
      </w:r>
      <w:r w:rsidRPr="00B548D6">
        <w:rPr>
          <w:lang w:val="fr-FR"/>
        </w:rPr>
        <w:t>article 205 du Code pénal. Quiconque supprime ou modifie les données relatives à l</w:t>
      </w:r>
      <w:r>
        <w:rPr>
          <w:lang w:val="fr-FR"/>
        </w:rPr>
        <w:t>’</w:t>
      </w:r>
      <w:r w:rsidRPr="00B548D6">
        <w:rPr>
          <w:lang w:val="fr-FR"/>
        </w:rPr>
        <w:t>identité d</w:t>
      </w:r>
      <w:r>
        <w:rPr>
          <w:lang w:val="fr-FR"/>
        </w:rPr>
        <w:t>’</w:t>
      </w:r>
      <w:r w:rsidRPr="00B548D6">
        <w:rPr>
          <w:lang w:val="fr-FR"/>
        </w:rPr>
        <w:t>un mineur sur les actes d</w:t>
      </w:r>
      <w:r>
        <w:rPr>
          <w:lang w:val="fr-FR"/>
        </w:rPr>
        <w:t>’</w:t>
      </w:r>
      <w:r w:rsidRPr="00B548D6">
        <w:rPr>
          <w:lang w:val="fr-FR"/>
        </w:rPr>
        <w:t>état civil encourt une peine d</w:t>
      </w:r>
      <w:r>
        <w:rPr>
          <w:lang w:val="fr-FR"/>
        </w:rPr>
        <w:t>’</w:t>
      </w:r>
      <w:r w:rsidRPr="00B548D6">
        <w:rPr>
          <w:lang w:val="fr-FR"/>
        </w:rPr>
        <w:t>emprisonnement de trois à cinq</w:t>
      </w:r>
      <w:r>
        <w:rPr>
          <w:lang w:val="fr-FR"/>
        </w:rPr>
        <w:t> </w:t>
      </w:r>
      <w:r w:rsidRPr="00B548D6">
        <w:rPr>
          <w:lang w:val="fr-FR"/>
        </w:rPr>
        <w:t>ans. Quiconque remet sciemment un mineur à une personne qui n</w:t>
      </w:r>
      <w:r>
        <w:rPr>
          <w:lang w:val="fr-FR"/>
        </w:rPr>
        <w:t>’</w:t>
      </w:r>
      <w:r w:rsidRPr="00B548D6">
        <w:rPr>
          <w:lang w:val="fr-FR"/>
        </w:rPr>
        <w:t>est ni son père ni sa mère ou qui n</w:t>
      </w:r>
      <w:r>
        <w:rPr>
          <w:lang w:val="fr-FR"/>
        </w:rPr>
        <w:t>’</w:t>
      </w:r>
      <w:r w:rsidRPr="00B548D6">
        <w:rPr>
          <w:lang w:val="fr-FR"/>
        </w:rPr>
        <w:t>est pas autorisée à l</w:t>
      </w:r>
      <w:r>
        <w:rPr>
          <w:lang w:val="fr-FR"/>
        </w:rPr>
        <w:t>’</w:t>
      </w:r>
      <w:r w:rsidRPr="00B548D6">
        <w:rPr>
          <w:lang w:val="fr-FR"/>
        </w:rPr>
        <w:t>accueillir encourt la même peine.</w:t>
      </w:r>
    </w:p>
    <w:p w14:paraId="682915C1"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Déplacements illicites</w:t>
      </w:r>
    </w:p>
    <w:p w14:paraId="0B347258" w14:textId="02A8EEFC" w:rsidR="005646A9" w:rsidRPr="00B548D6" w:rsidRDefault="005646A9" w:rsidP="005646A9">
      <w:pPr>
        <w:pStyle w:val="SingleTxtG"/>
        <w:rPr>
          <w:lang w:val="fr-FR"/>
        </w:rPr>
      </w:pPr>
      <w:r w:rsidRPr="00B548D6">
        <w:rPr>
          <w:lang w:val="fr-FR"/>
        </w:rPr>
        <w:t>33.</w:t>
      </w:r>
      <w:r w:rsidRPr="00B548D6">
        <w:rPr>
          <w:lang w:val="fr-FR"/>
        </w:rPr>
        <w:tab/>
        <w:t>Conformément à l</w:t>
      </w:r>
      <w:r>
        <w:rPr>
          <w:lang w:val="fr-FR"/>
        </w:rPr>
        <w:t>’</w:t>
      </w:r>
      <w:r w:rsidRPr="00B548D6">
        <w:rPr>
          <w:lang w:val="fr-FR"/>
        </w:rPr>
        <w:t>article 208 du Code pénal, la soustraction, le déplacement ou le non-retour d</w:t>
      </w:r>
      <w:r>
        <w:rPr>
          <w:lang w:val="fr-FR"/>
        </w:rPr>
        <w:t>’</w:t>
      </w:r>
      <w:r w:rsidRPr="00B548D6">
        <w:rPr>
          <w:lang w:val="fr-FR"/>
        </w:rPr>
        <w:t>un mineur, ou toute tentative de commettre ces actes par l</w:t>
      </w:r>
      <w:r>
        <w:rPr>
          <w:lang w:val="fr-FR"/>
        </w:rPr>
        <w:t>’</w:t>
      </w:r>
      <w:r w:rsidRPr="00B548D6">
        <w:rPr>
          <w:lang w:val="fr-FR"/>
        </w:rPr>
        <w:t>enlèvement, l</w:t>
      </w:r>
      <w:r>
        <w:rPr>
          <w:lang w:val="fr-FR"/>
        </w:rPr>
        <w:t>’</w:t>
      </w:r>
      <w:r w:rsidRPr="00B548D6">
        <w:rPr>
          <w:lang w:val="fr-FR"/>
        </w:rPr>
        <w:t>obtention d</w:t>
      </w:r>
      <w:r>
        <w:rPr>
          <w:lang w:val="fr-FR"/>
        </w:rPr>
        <w:t>’</w:t>
      </w:r>
      <w:r w:rsidRPr="00B548D6">
        <w:rPr>
          <w:lang w:val="fr-FR"/>
        </w:rPr>
        <w:t>un consentement par la fraude ou par la contrainte, ou l</w:t>
      </w:r>
      <w:r>
        <w:rPr>
          <w:lang w:val="fr-FR"/>
        </w:rPr>
        <w:t>’</w:t>
      </w:r>
      <w:r w:rsidRPr="00B548D6">
        <w:rPr>
          <w:lang w:val="fr-FR"/>
        </w:rPr>
        <w:t>offre ou l</w:t>
      </w:r>
      <w:r>
        <w:rPr>
          <w:lang w:val="fr-FR"/>
        </w:rPr>
        <w:t>’</w:t>
      </w:r>
      <w:r w:rsidRPr="00B548D6">
        <w:rPr>
          <w:lang w:val="fr-FR"/>
        </w:rPr>
        <w:t>acceptation de paiements ou d</w:t>
      </w:r>
      <w:r>
        <w:rPr>
          <w:lang w:val="fr-FR"/>
        </w:rPr>
        <w:t>’</w:t>
      </w:r>
      <w:r w:rsidRPr="00B548D6">
        <w:rPr>
          <w:lang w:val="fr-FR"/>
        </w:rPr>
        <w:t>avantages illicites en vue d</w:t>
      </w:r>
      <w:r>
        <w:rPr>
          <w:lang w:val="fr-FR"/>
        </w:rPr>
        <w:t>’</w:t>
      </w:r>
      <w:r w:rsidRPr="00B548D6">
        <w:rPr>
          <w:lang w:val="fr-FR"/>
        </w:rPr>
        <w:t>obtenir le consentement des parents du mineur ou des personnes ou de l</w:t>
      </w:r>
      <w:r>
        <w:rPr>
          <w:lang w:val="fr-FR"/>
        </w:rPr>
        <w:t>’</w:t>
      </w:r>
      <w:r w:rsidRPr="00B548D6">
        <w:rPr>
          <w:lang w:val="fr-FR"/>
        </w:rPr>
        <w:t>institution ayant sa charge, est passible d</w:t>
      </w:r>
      <w:r>
        <w:rPr>
          <w:lang w:val="fr-FR"/>
        </w:rPr>
        <w:t>’</w:t>
      </w:r>
      <w:r w:rsidRPr="00B548D6">
        <w:rPr>
          <w:lang w:val="fr-FR"/>
        </w:rPr>
        <w:t>une peine d</w:t>
      </w:r>
      <w:r>
        <w:rPr>
          <w:lang w:val="fr-FR"/>
        </w:rPr>
        <w:t>’</w:t>
      </w:r>
      <w:r w:rsidRPr="00B548D6">
        <w:rPr>
          <w:lang w:val="fr-FR"/>
        </w:rPr>
        <w:t>emprisonnement de huit à dix ans.</w:t>
      </w:r>
    </w:p>
    <w:p w14:paraId="76135CA7"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Mesures administratives</w:t>
      </w:r>
    </w:p>
    <w:p w14:paraId="5FD665D5" w14:textId="77777777" w:rsidR="005646A9" w:rsidRPr="00B548D6" w:rsidRDefault="005646A9" w:rsidP="005646A9">
      <w:pPr>
        <w:pStyle w:val="SingleTxtG"/>
        <w:rPr>
          <w:lang w:val="fr-FR"/>
        </w:rPr>
      </w:pPr>
      <w:r w:rsidRPr="00B548D6">
        <w:rPr>
          <w:lang w:val="fr-FR"/>
        </w:rPr>
        <w:t>34.</w:t>
      </w:r>
      <w:r w:rsidRPr="00B548D6">
        <w:rPr>
          <w:lang w:val="fr-FR"/>
        </w:rPr>
        <w:tab/>
        <w:t>En ce qui concerne la réglementation des migrations, le contrôle des sorties du territoire national des mineurs panaméens et étrangers, quel que soit leur statut migratoire, a été renforcé en 2008, ce qui a permis de réglementer à la fois les conditions dans lesquelles les mineurs peuvent quitter le territoire et les formalités auxquelles sont soumis les Panaméens et les autres résidents.</w:t>
      </w:r>
    </w:p>
    <w:p w14:paraId="3F0D7D43" w14:textId="293225E2" w:rsidR="005646A9" w:rsidRPr="00B548D6" w:rsidRDefault="005646A9" w:rsidP="005646A9">
      <w:pPr>
        <w:pStyle w:val="SingleTxtG"/>
        <w:rPr>
          <w:lang w:val="fr-FR"/>
        </w:rPr>
      </w:pPr>
      <w:r w:rsidRPr="00B548D6">
        <w:rPr>
          <w:lang w:val="fr-FR"/>
        </w:rPr>
        <w:t>35.</w:t>
      </w:r>
      <w:r w:rsidRPr="00B548D6">
        <w:rPr>
          <w:lang w:val="fr-FR"/>
        </w:rPr>
        <w:tab/>
        <w:t>Qu</w:t>
      </w:r>
      <w:r>
        <w:rPr>
          <w:lang w:val="fr-FR"/>
        </w:rPr>
        <w:t>’</w:t>
      </w:r>
      <w:r w:rsidRPr="00B548D6">
        <w:rPr>
          <w:lang w:val="fr-FR"/>
        </w:rPr>
        <w:t>il soit panaméen ou étranger et quel que soit son statut migratoire, un mineur n</w:t>
      </w:r>
      <w:r>
        <w:rPr>
          <w:lang w:val="fr-FR"/>
        </w:rPr>
        <w:t>’</w:t>
      </w:r>
      <w:r w:rsidRPr="00B548D6">
        <w:rPr>
          <w:lang w:val="fr-FR"/>
        </w:rPr>
        <w:t>est autorisé à quitter le territoire national que dans les cas suivants : il est accompagné de sa mère ou de son père ; il est accompagné d</w:t>
      </w:r>
      <w:r>
        <w:rPr>
          <w:lang w:val="fr-FR"/>
        </w:rPr>
        <w:t>’</w:t>
      </w:r>
      <w:r w:rsidRPr="00B548D6">
        <w:rPr>
          <w:lang w:val="fr-FR"/>
        </w:rPr>
        <w:t>un seul de ses parents et ce dernier a reçu l</w:t>
      </w:r>
      <w:r>
        <w:rPr>
          <w:lang w:val="fr-FR"/>
        </w:rPr>
        <w:t>’</w:t>
      </w:r>
      <w:r w:rsidRPr="00B548D6">
        <w:rPr>
          <w:lang w:val="fr-FR"/>
        </w:rPr>
        <w:t>autorisation écrite de l</w:t>
      </w:r>
      <w:r>
        <w:rPr>
          <w:lang w:val="fr-FR"/>
        </w:rPr>
        <w:t>’</w:t>
      </w:r>
      <w:r w:rsidRPr="00B548D6">
        <w:rPr>
          <w:lang w:val="fr-FR"/>
        </w:rPr>
        <w:t>autre parent, dûment certifiée par un notaire ; il est accompagné d</w:t>
      </w:r>
      <w:r>
        <w:rPr>
          <w:lang w:val="fr-FR"/>
        </w:rPr>
        <w:t>’</w:t>
      </w:r>
      <w:r w:rsidRPr="00B548D6">
        <w:rPr>
          <w:lang w:val="fr-FR"/>
        </w:rPr>
        <w:t>un seul de ses parents, l</w:t>
      </w:r>
      <w:r>
        <w:rPr>
          <w:lang w:val="fr-FR"/>
        </w:rPr>
        <w:t>’</w:t>
      </w:r>
      <w:r w:rsidRPr="00B548D6">
        <w:rPr>
          <w:lang w:val="fr-FR"/>
        </w:rPr>
        <w:t>autre parent étant décédé, et l</w:t>
      </w:r>
      <w:r>
        <w:rPr>
          <w:lang w:val="fr-FR"/>
        </w:rPr>
        <w:t>’</w:t>
      </w:r>
      <w:r w:rsidRPr="00B548D6">
        <w:rPr>
          <w:lang w:val="fr-FR"/>
        </w:rPr>
        <w:t>accompagnant possède une autorisation écrite d</w:t>
      </w:r>
      <w:r>
        <w:rPr>
          <w:lang w:val="fr-FR"/>
        </w:rPr>
        <w:t>’</w:t>
      </w:r>
      <w:r w:rsidRPr="00B548D6">
        <w:rPr>
          <w:lang w:val="fr-FR"/>
        </w:rPr>
        <w:t>un juge compétent ainsi que l</w:t>
      </w:r>
      <w:r>
        <w:rPr>
          <w:lang w:val="fr-FR"/>
        </w:rPr>
        <w:t>’</w:t>
      </w:r>
      <w:r w:rsidRPr="00B548D6">
        <w:rPr>
          <w:lang w:val="fr-FR"/>
        </w:rPr>
        <w:t>acte de décès de l</w:t>
      </w:r>
      <w:r>
        <w:rPr>
          <w:lang w:val="fr-FR"/>
        </w:rPr>
        <w:t>’</w:t>
      </w:r>
      <w:r w:rsidRPr="00B548D6">
        <w:rPr>
          <w:lang w:val="fr-FR"/>
        </w:rPr>
        <w:t>autre parent ; il est accompagné d</w:t>
      </w:r>
      <w:r>
        <w:rPr>
          <w:lang w:val="fr-FR"/>
        </w:rPr>
        <w:t>’</w:t>
      </w:r>
      <w:r w:rsidRPr="00B548D6">
        <w:rPr>
          <w:lang w:val="fr-FR"/>
        </w:rPr>
        <w:t>un tiers et ce dernier possède une autorisation écrite des deux parents ; il voyage seul et possède une autorisation écrite de ses deux parents.</w:t>
      </w:r>
    </w:p>
    <w:p w14:paraId="038B47DD" w14:textId="47FBDCC2" w:rsidR="005646A9" w:rsidRPr="00B548D6" w:rsidRDefault="005646A9" w:rsidP="005646A9">
      <w:pPr>
        <w:pStyle w:val="SingleTxtG"/>
        <w:rPr>
          <w:lang w:val="fr-FR"/>
        </w:rPr>
      </w:pPr>
      <w:r w:rsidRPr="00B548D6">
        <w:rPr>
          <w:lang w:val="fr-FR"/>
        </w:rPr>
        <w:t>36.</w:t>
      </w:r>
      <w:r w:rsidRPr="00B548D6">
        <w:rPr>
          <w:lang w:val="fr-FR"/>
        </w:rPr>
        <w:tab/>
        <w:t>Les mineurs et les personnes nées au Panama qui sont titulaires d</w:t>
      </w:r>
      <w:r>
        <w:rPr>
          <w:lang w:val="fr-FR"/>
        </w:rPr>
        <w:t>’</w:t>
      </w:r>
      <w:r w:rsidRPr="00B548D6">
        <w:rPr>
          <w:lang w:val="fr-FR"/>
        </w:rPr>
        <w:t xml:space="preserve">un passeport délivré par un autre État sont tenus de présenter un acte de naissance original (art. 40 du décret-loi </w:t>
      </w:r>
      <w:r w:rsidRPr="005646A9">
        <w:rPr>
          <w:rFonts w:eastAsia="MS Mincho"/>
          <w:szCs w:val="22"/>
          <w:lang w:val="fr-FR"/>
        </w:rPr>
        <w:t>n</w:t>
      </w:r>
      <w:r w:rsidRPr="005646A9">
        <w:rPr>
          <w:rFonts w:eastAsia="MS Mincho"/>
          <w:szCs w:val="22"/>
          <w:vertAlign w:val="superscript"/>
          <w:lang w:val="fr-FR"/>
        </w:rPr>
        <w:t>o</w:t>
      </w:r>
      <w:r>
        <w:rPr>
          <w:lang w:val="fr-FR"/>
        </w:rPr>
        <w:t> </w:t>
      </w:r>
      <w:r w:rsidRPr="00B548D6">
        <w:rPr>
          <w:lang w:val="fr-FR"/>
        </w:rPr>
        <w:t>33 du 22</w:t>
      </w:r>
      <w:r>
        <w:rPr>
          <w:lang w:val="fr-FR"/>
        </w:rPr>
        <w:t> </w:t>
      </w:r>
      <w:r w:rsidRPr="00B548D6">
        <w:rPr>
          <w:lang w:val="fr-FR"/>
        </w:rPr>
        <w:t>février 2008).</w:t>
      </w:r>
    </w:p>
    <w:p w14:paraId="11509891" w14:textId="5A94A2EC" w:rsidR="005646A9" w:rsidRPr="00B548D6" w:rsidRDefault="005646A9" w:rsidP="005646A9">
      <w:pPr>
        <w:pStyle w:val="H4G"/>
        <w:rPr>
          <w:lang w:val="fr-FR"/>
        </w:rPr>
      </w:pPr>
      <w:r w:rsidRPr="00B548D6">
        <w:rPr>
          <w:lang w:val="fr-FR"/>
        </w:rPr>
        <w:tab/>
      </w:r>
      <w:r w:rsidRPr="00B548D6">
        <w:rPr>
          <w:lang w:val="fr-FR"/>
        </w:rPr>
        <w:tab/>
      </w:r>
      <w:r w:rsidRPr="00B548D6">
        <w:rPr>
          <w:iCs/>
          <w:lang w:val="fr-FR"/>
        </w:rPr>
        <w:t>Trafic illicite d</w:t>
      </w:r>
      <w:r>
        <w:rPr>
          <w:iCs/>
          <w:lang w:val="fr-FR"/>
        </w:rPr>
        <w:t>’</w:t>
      </w:r>
      <w:r w:rsidRPr="00B548D6">
        <w:rPr>
          <w:iCs/>
          <w:lang w:val="fr-FR"/>
        </w:rPr>
        <w:t>êtres humains</w:t>
      </w:r>
    </w:p>
    <w:p w14:paraId="5BF9BDC1" w14:textId="252C0E8A" w:rsidR="005646A9" w:rsidRPr="00B548D6" w:rsidRDefault="005646A9" w:rsidP="005646A9">
      <w:pPr>
        <w:pStyle w:val="SingleTxtG"/>
        <w:rPr>
          <w:lang w:val="fr-FR"/>
        </w:rPr>
      </w:pPr>
      <w:r w:rsidRPr="00B548D6">
        <w:rPr>
          <w:lang w:val="fr-FR"/>
        </w:rPr>
        <w:t>37.</w:t>
      </w:r>
      <w:r w:rsidRPr="00B548D6">
        <w:rPr>
          <w:lang w:val="fr-FR"/>
        </w:rPr>
        <w:tab/>
        <w:t>Quiconque dirige, promeut, finance ou facilite des activités visant à faire entrer des personnes sur le territoire national ou à les en faire sortir à des fins de trafic de migrants, même si ces personnes sont consentantes, encourt une peine d</w:t>
      </w:r>
      <w:r>
        <w:rPr>
          <w:lang w:val="fr-FR"/>
        </w:rPr>
        <w:t>’</w:t>
      </w:r>
      <w:r w:rsidRPr="00B548D6">
        <w:rPr>
          <w:lang w:val="fr-FR"/>
        </w:rPr>
        <w:t xml:space="preserve">emprisonnement de </w:t>
      </w:r>
      <w:r>
        <w:rPr>
          <w:lang w:val="fr-FR"/>
        </w:rPr>
        <w:t>quinze</w:t>
      </w:r>
      <w:r w:rsidRPr="00B548D6">
        <w:rPr>
          <w:lang w:val="fr-FR"/>
        </w:rPr>
        <w:t xml:space="preserve"> à </w:t>
      </w:r>
      <w:r>
        <w:rPr>
          <w:lang w:val="fr-FR"/>
        </w:rPr>
        <w:t>vingt </w:t>
      </w:r>
      <w:r w:rsidRPr="00B548D6">
        <w:rPr>
          <w:lang w:val="fr-FR"/>
        </w:rPr>
        <w:t>ans. Quiconque collabore ou participe d</w:t>
      </w:r>
      <w:r>
        <w:rPr>
          <w:lang w:val="fr-FR"/>
        </w:rPr>
        <w:t>’</w:t>
      </w:r>
      <w:r w:rsidRPr="00B548D6">
        <w:rPr>
          <w:lang w:val="fr-FR"/>
        </w:rPr>
        <w:t>une quelconque manière à de telles activités s</w:t>
      </w:r>
      <w:r>
        <w:rPr>
          <w:lang w:val="fr-FR"/>
        </w:rPr>
        <w:t>’</w:t>
      </w:r>
      <w:r w:rsidRPr="00B548D6">
        <w:rPr>
          <w:lang w:val="fr-FR"/>
        </w:rPr>
        <w:t>expose à la même sanction. Si le migrant clandestin qui fait l</w:t>
      </w:r>
      <w:r>
        <w:rPr>
          <w:lang w:val="fr-FR"/>
        </w:rPr>
        <w:t>’</w:t>
      </w:r>
      <w:r w:rsidRPr="00B548D6">
        <w:rPr>
          <w:lang w:val="fr-FR"/>
        </w:rPr>
        <w:t xml:space="preserve">objet du trafic est mineur, la peine encourue est de </w:t>
      </w:r>
      <w:r>
        <w:rPr>
          <w:lang w:val="fr-FR"/>
        </w:rPr>
        <w:t>vingt</w:t>
      </w:r>
      <w:r w:rsidRPr="00B548D6">
        <w:rPr>
          <w:lang w:val="fr-FR"/>
        </w:rPr>
        <w:t xml:space="preserve"> à </w:t>
      </w:r>
      <w:r>
        <w:rPr>
          <w:lang w:val="fr-FR"/>
        </w:rPr>
        <w:t>trente</w:t>
      </w:r>
      <w:r w:rsidRPr="00B548D6">
        <w:rPr>
          <w:lang w:val="fr-FR"/>
        </w:rPr>
        <w:t xml:space="preserve"> ans d</w:t>
      </w:r>
      <w:r>
        <w:rPr>
          <w:lang w:val="fr-FR"/>
        </w:rPr>
        <w:t>’</w:t>
      </w:r>
      <w:r w:rsidRPr="00B548D6">
        <w:rPr>
          <w:lang w:val="fr-FR"/>
        </w:rPr>
        <w:t>emprisonnement (art.</w:t>
      </w:r>
      <w:r>
        <w:rPr>
          <w:lang w:val="fr-FR"/>
        </w:rPr>
        <w:t> </w:t>
      </w:r>
      <w:r w:rsidRPr="00B548D6">
        <w:rPr>
          <w:lang w:val="fr-FR"/>
        </w:rPr>
        <w:t>456 E).</w:t>
      </w:r>
    </w:p>
    <w:p w14:paraId="16F16F1B" w14:textId="38C92FB2" w:rsidR="005646A9" w:rsidRPr="00B548D6" w:rsidRDefault="005646A9" w:rsidP="005646A9">
      <w:pPr>
        <w:pStyle w:val="SingleTxtG"/>
        <w:rPr>
          <w:lang w:val="fr-FR"/>
        </w:rPr>
      </w:pPr>
      <w:r w:rsidRPr="00B548D6">
        <w:rPr>
          <w:lang w:val="fr-FR"/>
        </w:rPr>
        <w:t>38.</w:t>
      </w:r>
      <w:r w:rsidRPr="00B548D6">
        <w:rPr>
          <w:lang w:val="fr-FR"/>
        </w:rPr>
        <w:tab/>
        <w:t>Quiconque transmet, procure, produit, offre, distribue ou possède un document de voyage ou d</w:t>
      </w:r>
      <w:r>
        <w:rPr>
          <w:lang w:val="fr-FR"/>
        </w:rPr>
        <w:t>’</w:t>
      </w:r>
      <w:r w:rsidRPr="00B548D6">
        <w:rPr>
          <w:lang w:val="fr-FR"/>
        </w:rPr>
        <w:t>identité qui est entièrement ou partiellement faux encourt également une peine d</w:t>
      </w:r>
      <w:r>
        <w:rPr>
          <w:lang w:val="fr-FR"/>
        </w:rPr>
        <w:t>’</w:t>
      </w:r>
      <w:r w:rsidRPr="00B548D6">
        <w:rPr>
          <w:lang w:val="fr-FR"/>
        </w:rPr>
        <w:t>emprisonnement de huit à douze ans. Une personne qui possède un tel document est exonérée si elle est aussi la victime.</w:t>
      </w:r>
    </w:p>
    <w:p w14:paraId="4740180E"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Mesures administratives</w:t>
      </w:r>
    </w:p>
    <w:p w14:paraId="00E7A23D" w14:textId="75638EEB" w:rsidR="005646A9" w:rsidRPr="00B548D6" w:rsidRDefault="005646A9" w:rsidP="005646A9">
      <w:pPr>
        <w:pStyle w:val="SingleTxtG"/>
        <w:rPr>
          <w:lang w:val="fr-FR"/>
        </w:rPr>
      </w:pPr>
      <w:r w:rsidRPr="00B548D6">
        <w:rPr>
          <w:lang w:val="fr-FR"/>
        </w:rPr>
        <w:t>39.</w:t>
      </w:r>
      <w:r w:rsidRPr="00B548D6">
        <w:rPr>
          <w:lang w:val="fr-FR"/>
        </w:rPr>
        <w:tab/>
        <w:t xml:space="preserve">La loi </w:t>
      </w:r>
      <w:r w:rsidRPr="005646A9">
        <w:rPr>
          <w:rFonts w:eastAsia="MS Mincho"/>
          <w:szCs w:val="22"/>
          <w:lang w:val="fr-FR"/>
        </w:rPr>
        <w:t>n</w:t>
      </w:r>
      <w:r w:rsidRPr="005646A9">
        <w:rPr>
          <w:rFonts w:eastAsia="MS Mincho"/>
          <w:szCs w:val="22"/>
          <w:vertAlign w:val="superscript"/>
          <w:lang w:val="fr-FR"/>
        </w:rPr>
        <w:t>o</w:t>
      </w:r>
      <w:r>
        <w:rPr>
          <w:lang w:val="fr-FR"/>
        </w:rPr>
        <w:t> </w:t>
      </w:r>
      <w:r w:rsidRPr="00B548D6">
        <w:rPr>
          <w:lang w:val="fr-FR"/>
        </w:rPr>
        <w:t>36 de 2013 sur le trafic de migrants et les activités connexes a permis d</w:t>
      </w:r>
      <w:r>
        <w:rPr>
          <w:lang w:val="fr-FR"/>
        </w:rPr>
        <w:t>’</w:t>
      </w:r>
      <w:r w:rsidRPr="00B548D6">
        <w:rPr>
          <w:lang w:val="fr-FR"/>
        </w:rPr>
        <w:t>adopter des mesures de prévention et d</w:t>
      </w:r>
      <w:r>
        <w:rPr>
          <w:lang w:val="fr-FR"/>
        </w:rPr>
        <w:t>’</w:t>
      </w:r>
      <w:r w:rsidRPr="00B548D6">
        <w:rPr>
          <w:lang w:val="fr-FR"/>
        </w:rPr>
        <w:t>aide aux personnes soumises au trafic de migrants, qu</w:t>
      </w:r>
      <w:r>
        <w:rPr>
          <w:lang w:val="fr-FR"/>
        </w:rPr>
        <w:t>’</w:t>
      </w:r>
      <w:r w:rsidRPr="00B548D6">
        <w:rPr>
          <w:lang w:val="fr-FR"/>
        </w:rPr>
        <w:t>il soit lié ou non à la criminalité organisée, et de renforcer les politiques et les mesures de sécurité appliquées par l</w:t>
      </w:r>
      <w:r>
        <w:rPr>
          <w:lang w:val="fr-FR"/>
        </w:rPr>
        <w:t>’</w:t>
      </w:r>
      <w:r w:rsidRPr="00B548D6">
        <w:rPr>
          <w:lang w:val="fr-FR"/>
        </w:rPr>
        <w:t>État à l</w:t>
      </w:r>
      <w:r>
        <w:rPr>
          <w:lang w:val="fr-FR"/>
        </w:rPr>
        <w:t>’</w:t>
      </w:r>
      <w:r w:rsidRPr="00B548D6">
        <w:rPr>
          <w:lang w:val="fr-FR"/>
        </w:rPr>
        <w:t>égard de ces infractions.</w:t>
      </w:r>
    </w:p>
    <w:p w14:paraId="5147A6C5" w14:textId="0D6C1171" w:rsidR="005646A9" w:rsidRPr="00B548D6" w:rsidRDefault="005646A9" w:rsidP="005646A9">
      <w:pPr>
        <w:pStyle w:val="SingleTxtG"/>
        <w:rPr>
          <w:lang w:val="fr-FR"/>
        </w:rPr>
      </w:pPr>
      <w:r w:rsidRPr="00B548D6">
        <w:rPr>
          <w:lang w:val="fr-FR"/>
        </w:rPr>
        <w:t>40.</w:t>
      </w:r>
      <w:r w:rsidRPr="00B548D6">
        <w:rPr>
          <w:lang w:val="fr-FR"/>
        </w:rPr>
        <w:tab/>
        <w:t>Un migrant mineur non accompagné s</w:t>
      </w:r>
      <w:r>
        <w:rPr>
          <w:lang w:val="fr-FR"/>
        </w:rPr>
        <w:t>’</w:t>
      </w:r>
      <w:r w:rsidRPr="00B548D6">
        <w:rPr>
          <w:lang w:val="fr-FR"/>
        </w:rPr>
        <w:t>entend d</w:t>
      </w:r>
      <w:r>
        <w:rPr>
          <w:lang w:val="fr-FR"/>
        </w:rPr>
        <w:t>’</w:t>
      </w:r>
      <w:r w:rsidRPr="00B548D6">
        <w:rPr>
          <w:lang w:val="fr-FR"/>
        </w:rPr>
        <w:t>une personne qui n</w:t>
      </w:r>
      <w:r>
        <w:rPr>
          <w:lang w:val="fr-FR"/>
        </w:rPr>
        <w:t>’</w:t>
      </w:r>
      <w:r w:rsidRPr="00B548D6">
        <w:rPr>
          <w:lang w:val="fr-FR"/>
        </w:rPr>
        <w:t>a pas atteint la majorité civile et qui voyage sans être accompagnée de son père, de sa mère, d</w:t>
      </w:r>
      <w:r>
        <w:rPr>
          <w:lang w:val="fr-FR"/>
        </w:rPr>
        <w:t>’</w:t>
      </w:r>
      <w:r w:rsidRPr="00B548D6">
        <w:rPr>
          <w:lang w:val="fr-FR"/>
        </w:rPr>
        <w:t>un tuteur ou de tout autre adulte qui, en vertu de la loi ou de la coutume, est responsable d</w:t>
      </w:r>
      <w:r>
        <w:rPr>
          <w:lang w:val="fr-FR"/>
        </w:rPr>
        <w:t>’</w:t>
      </w:r>
      <w:r w:rsidRPr="00B548D6">
        <w:rPr>
          <w:lang w:val="fr-FR"/>
        </w:rPr>
        <w:t>elle. Il n</w:t>
      </w:r>
      <w:r>
        <w:rPr>
          <w:lang w:val="fr-FR"/>
        </w:rPr>
        <w:t>’</w:t>
      </w:r>
      <w:r w:rsidRPr="00B548D6">
        <w:rPr>
          <w:lang w:val="fr-FR"/>
        </w:rPr>
        <w:t>y a pas de trafic illicite lorsque l</w:t>
      </w:r>
      <w:r>
        <w:rPr>
          <w:lang w:val="fr-FR"/>
        </w:rPr>
        <w:t>’</w:t>
      </w:r>
      <w:r w:rsidRPr="00B548D6">
        <w:rPr>
          <w:lang w:val="fr-FR"/>
        </w:rPr>
        <w:t>enfant est dûment autorisé à voyager par la personne qui a sa garde et se charge de son éducation.</w:t>
      </w:r>
    </w:p>
    <w:p w14:paraId="44D5BEA4" w14:textId="4CF2F851" w:rsidR="005646A9" w:rsidRPr="001E30B8" w:rsidRDefault="005646A9" w:rsidP="005646A9">
      <w:pPr>
        <w:pStyle w:val="SingleTxtG"/>
        <w:rPr>
          <w:lang w:val="fr-FR"/>
        </w:rPr>
      </w:pPr>
      <w:r w:rsidRPr="001E30B8">
        <w:rPr>
          <w:lang w:val="fr-FR"/>
        </w:rPr>
        <w:lastRenderedPageBreak/>
        <w:t>41.</w:t>
      </w:r>
      <w:r w:rsidRPr="001E30B8">
        <w:rPr>
          <w:lang w:val="fr-FR"/>
        </w:rPr>
        <w:tab/>
        <w:t>Lorsqu’un migrant mineur est victime de trafic, son intérêt supérieur et le respect de ses droits doivent être pris en compte et sa protection adéquate doit être assurée tout au long de la procédure. Les droits des victimes de la traite sont étendus aux mineurs. Il faut en outre veiller à ce que la procédure tienne compte des besoins particuliers d’une victime mineure et à ce que celle-ci réintègre son noyau familial, si cela peut se faire en toute sécurité.</w:t>
      </w:r>
    </w:p>
    <w:p w14:paraId="56FF6E2C" w14:textId="45AB9D67" w:rsidR="005646A9" w:rsidRPr="00B548D6" w:rsidRDefault="005646A9" w:rsidP="005646A9">
      <w:pPr>
        <w:pStyle w:val="SingleTxtG"/>
        <w:rPr>
          <w:lang w:val="fr-FR"/>
        </w:rPr>
      </w:pPr>
      <w:r w:rsidRPr="001E30B8">
        <w:rPr>
          <w:lang w:val="fr-FR"/>
        </w:rPr>
        <w:t>42.</w:t>
      </w:r>
      <w:r w:rsidRPr="001E30B8">
        <w:rPr>
          <w:lang w:val="fr-FR"/>
        </w:rPr>
        <w:tab/>
        <w:t>Les migrants âgés de moins de 18 ans qui sont victimes de trafic doivent bénéficier des mesures spéciales suivantes : prise en charge et assistance particulières, notamment dans le cas des nourrissons</w:t>
      </w:r>
      <w:r w:rsidRPr="00B548D6">
        <w:rPr>
          <w:lang w:val="fr-FR"/>
        </w:rPr>
        <w:t xml:space="preserve"> ; maintien de la présomption de minorité jusqu</w:t>
      </w:r>
      <w:r>
        <w:rPr>
          <w:lang w:val="fr-FR"/>
        </w:rPr>
        <w:t>’</w:t>
      </w:r>
      <w:r w:rsidRPr="00B548D6">
        <w:rPr>
          <w:lang w:val="fr-FR"/>
        </w:rPr>
        <w:t>à ce que l</w:t>
      </w:r>
      <w:r>
        <w:rPr>
          <w:lang w:val="fr-FR"/>
        </w:rPr>
        <w:t>’</w:t>
      </w:r>
      <w:r w:rsidRPr="00B548D6">
        <w:rPr>
          <w:lang w:val="fr-FR"/>
        </w:rPr>
        <w:t>âge soit vérifié, s</w:t>
      </w:r>
      <w:r>
        <w:rPr>
          <w:lang w:val="fr-FR"/>
        </w:rPr>
        <w:t>’</w:t>
      </w:r>
      <w:r w:rsidRPr="00B548D6">
        <w:rPr>
          <w:lang w:val="fr-FR"/>
        </w:rPr>
        <w:t>il est impossible à déterminer initialement ; fourniture d</w:t>
      </w:r>
      <w:r>
        <w:rPr>
          <w:lang w:val="fr-FR"/>
        </w:rPr>
        <w:t>’</w:t>
      </w:r>
      <w:r w:rsidRPr="00B548D6">
        <w:rPr>
          <w:lang w:val="fr-FR"/>
        </w:rPr>
        <w:t>une aide par des professionnels qualifiés ; fourniture d</w:t>
      </w:r>
      <w:r>
        <w:rPr>
          <w:lang w:val="fr-FR"/>
        </w:rPr>
        <w:t>’</w:t>
      </w:r>
      <w:r w:rsidRPr="00B548D6">
        <w:rPr>
          <w:lang w:val="fr-FR"/>
        </w:rPr>
        <w:t>un logement et de soins.</w:t>
      </w:r>
    </w:p>
    <w:p w14:paraId="20326A99" w14:textId="63C243B8" w:rsidR="005646A9" w:rsidRPr="00B548D6" w:rsidRDefault="005646A9" w:rsidP="005646A9">
      <w:pPr>
        <w:pStyle w:val="SingleTxtG"/>
        <w:rPr>
          <w:lang w:val="fr-FR"/>
        </w:rPr>
      </w:pPr>
      <w:r w:rsidRPr="00B548D6">
        <w:rPr>
          <w:lang w:val="fr-FR"/>
        </w:rPr>
        <w:t>43.</w:t>
      </w:r>
      <w:r w:rsidRPr="00B548D6">
        <w:rPr>
          <w:lang w:val="fr-FR"/>
        </w:rPr>
        <w:tab/>
        <w:t>Toutes les mesures nécessaires sont prises pour établir la nationalité et l</w:t>
      </w:r>
      <w:r>
        <w:rPr>
          <w:lang w:val="fr-FR"/>
        </w:rPr>
        <w:t>’</w:t>
      </w:r>
      <w:r w:rsidRPr="00B548D6">
        <w:rPr>
          <w:lang w:val="fr-FR"/>
        </w:rPr>
        <w:t>identité d</w:t>
      </w:r>
      <w:r>
        <w:rPr>
          <w:lang w:val="fr-FR"/>
        </w:rPr>
        <w:t>’</w:t>
      </w:r>
      <w:r w:rsidRPr="00B548D6">
        <w:rPr>
          <w:lang w:val="fr-FR"/>
        </w:rPr>
        <w:t>un migrant mineur non accompagné et pour retrouver sa famille, pour autant que cela ne pose pas de problème de sécurité ou que cela soit dans son intérêt supérieur.</w:t>
      </w:r>
    </w:p>
    <w:p w14:paraId="4930368A" w14:textId="7B850939" w:rsidR="005646A9" w:rsidRPr="00B548D6" w:rsidRDefault="005646A9" w:rsidP="005646A9">
      <w:pPr>
        <w:pStyle w:val="SingleTxtG"/>
        <w:rPr>
          <w:lang w:val="fr-FR"/>
        </w:rPr>
      </w:pPr>
      <w:r w:rsidRPr="00B548D6">
        <w:rPr>
          <w:lang w:val="fr-FR"/>
        </w:rPr>
        <w:t>44.</w:t>
      </w:r>
      <w:r w:rsidRPr="00B548D6">
        <w:rPr>
          <w:lang w:val="fr-FR"/>
        </w:rPr>
        <w:tab/>
        <w:t>En l</w:t>
      </w:r>
      <w:r>
        <w:rPr>
          <w:lang w:val="fr-FR"/>
        </w:rPr>
        <w:t>’</w:t>
      </w:r>
      <w:r w:rsidRPr="00B548D6">
        <w:rPr>
          <w:lang w:val="fr-FR"/>
        </w:rPr>
        <w:t>absence d</w:t>
      </w:r>
      <w:r>
        <w:rPr>
          <w:lang w:val="fr-FR"/>
        </w:rPr>
        <w:t>’</w:t>
      </w:r>
      <w:r w:rsidRPr="00B548D6">
        <w:rPr>
          <w:lang w:val="fr-FR"/>
        </w:rPr>
        <w:t>une représentation juridique adéquate, le migrant est représenté par le Secrétariat national à l</w:t>
      </w:r>
      <w:r>
        <w:rPr>
          <w:lang w:val="fr-FR"/>
        </w:rPr>
        <w:t>’</w:t>
      </w:r>
      <w:r w:rsidRPr="00B548D6">
        <w:rPr>
          <w:lang w:val="fr-FR"/>
        </w:rPr>
        <w:t>enfance, à l</w:t>
      </w:r>
      <w:r>
        <w:rPr>
          <w:lang w:val="fr-FR"/>
        </w:rPr>
        <w:t>’</w:t>
      </w:r>
      <w:r w:rsidRPr="00B548D6">
        <w:rPr>
          <w:lang w:val="fr-FR"/>
        </w:rPr>
        <w:t>adolescence et à la famille. Les mineurs qui sont victimes de trafic ou qui sont des migrants en situation irrégulière ne sont pas placés en détention.</w:t>
      </w:r>
    </w:p>
    <w:p w14:paraId="59A9267F" w14:textId="1A1D77E5" w:rsidR="005646A9" w:rsidRPr="00B548D6" w:rsidRDefault="005646A9" w:rsidP="005646A9">
      <w:pPr>
        <w:pStyle w:val="SingleTxtG"/>
        <w:rPr>
          <w:lang w:val="fr-FR"/>
        </w:rPr>
      </w:pPr>
      <w:r w:rsidRPr="00B548D6">
        <w:rPr>
          <w:lang w:val="fr-FR"/>
        </w:rPr>
        <w:t>45.</w:t>
      </w:r>
      <w:r w:rsidRPr="00B548D6">
        <w:rPr>
          <w:lang w:val="fr-FR"/>
        </w:rPr>
        <w:tab/>
        <w:t xml:space="preserve">Les </w:t>
      </w:r>
      <w:proofErr w:type="spellStart"/>
      <w:r w:rsidRPr="00B548D6">
        <w:rPr>
          <w:lang w:val="fr-FR"/>
        </w:rPr>
        <w:t>médias</w:t>
      </w:r>
      <w:proofErr w:type="spellEnd"/>
      <w:r w:rsidRPr="00B548D6">
        <w:rPr>
          <w:lang w:val="fr-FR"/>
        </w:rPr>
        <w:t xml:space="preserve"> et le public ne peuvent assister aux audiences judiciaires, qui se déroulent à huis clos. Le mineur migrant témoigne devant l</w:t>
      </w:r>
      <w:r>
        <w:rPr>
          <w:lang w:val="fr-FR"/>
        </w:rPr>
        <w:t>’</w:t>
      </w:r>
      <w:r w:rsidRPr="00B548D6">
        <w:rPr>
          <w:lang w:val="fr-FR"/>
        </w:rPr>
        <w:t>autorité chargée de l</w:t>
      </w:r>
      <w:r>
        <w:rPr>
          <w:lang w:val="fr-FR"/>
        </w:rPr>
        <w:t>’</w:t>
      </w:r>
      <w:r w:rsidRPr="00B548D6">
        <w:rPr>
          <w:lang w:val="fr-FR"/>
        </w:rPr>
        <w:t>enquête et le tribunal, en l</w:t>
      </w:r>
      <w:r>
        <w:rPr>
          <w:lang w:val="fr-FR"/>
        </w:rPr>
        <w:t>’</w:t>
      </w:r>
      <w:r w:rsidRPr="00B548D6">
        <w:rPr>
          <w:lang w:val="fr-FR"/>
        </w:rPr>
        <w:t>absence des personnes inculpées.</w:t>
      </w:r>
    </w:p>
    <w:p w14:paraId="4936B239" w14:textId="77777777" w:rsidR="005646A9" w:rsidRPr="00B548D6" w:rsidRDefault="005646A9" w:rsidP="005646A9">
      <w:pPr>
        <w:pStyle w:val="H23G"/>
        <w:rPr>
          <w:lang w:val="fr-FR"/>
        </w:rPr>
      </w:pPr>
      <w:r w:rsidRPr="00B548D6">
        <w:rPr>
          <w:bCs/>
          <w:lang w:val="fr-FR"/>
        </w:rPr>
        <w:tab/>
        <w:t>c)</w:t>
      </w:r>
      <w:r w:rsidRPr="00B548D6">
        <w:rPr>
          <w:lang w:val="fr-FR"/>
        </w:rPr>
        <w:tab/>
      </w:r>
      <w:r w:rsidRPr="00B548D6">
        <w:rPr>
          <w:bCs/>
          <w:lang w:val="fr-FR"/>
        </w:rPr>
        <w:t>Adoption (art. 21)</w:t>
      </w:r>
    </w:p>
    <w:p w14:paraId="5260179D" w14:textId="3FA8A9A1" w:rsidR="005646A9" w:rsidRPr="00B548D6" w:rsidRDefault="005646A9" w:rsidP="005646A9">
      <w:pPr>
        <w:pStyle w:val="SingleTxtG"/>
        <w:rPr>
          <w:lang w:val="fr-FR"/>
        </w:rPr>
      </w:pPr>
      <w:r w:rsidRPr="00B548D6">
        <w:rPr>
          <w:lang w:val="fr-FR"/>
        </w:rPr>
        <w:t>46.</w:t>
      </w:r>
      <w:r w:rsidRPr="00B548D6">
        <w:rPr>
          <w:lang w:val="fr-FR"/>
        </w:rPr>
        <w:tab/>
        <w:t>L</w:t>
      </w:r>
      <w:r>
        <w:rPr>
          <w:lang w:val="fr-FR"/>
        </w:rPr>
        <w:t>’</w:t>
      </w:r>
      <w:r w:rsidRPr="00B548D6">
        <w:rPr>
          <w:lang w:val="fr-FR"/>
        </w:rPr>
        <w:t xml:space="preserve">adoption est régie par la loi </w:t>
      </w:r>
      <w:r w:rsidRPr="005646A9">
        <w:rPr>
          <w:rFonts w:eastAsia="MS Mincho"/>
          <w:szCs w:val="22"/>
          <w:lang w:val="fr-FR"/>
        </w:rPr>
        <w:t>n</w:t>
      </w:r>
      <w:r w:rsidRPr="005646A9">
        <w:rPr>
          <w:rFonts w:eastAsia="MS Mincho"/>
          <w:szCs w:val="22"/>
          <w:vertAlign w:val="superscript"/>
          <w:lang w:val="fr-FR"/>
        </w:rPr>
        <w:t>o</w:t>
      </w:r>
      <w:r>
        <w:rPr>
          <w:lang w:val="fr-FR"/>
        </w:rPr>
        <w:t> </w:t>
      </w:r>
      <w:r w:rsidRPr="00B548D6">
        <w:rPr>
          <w:lang w:val="fr-FR"/>
        </w:rPr>
        <w:t>46 du 17</w:t>
      </w:r>
      <w:r>
        <w:rPr>
          <w:lang w:val="fr-FR"/>
        </w:rPr>
        <w:t> </w:t>
      </w:r>
      <w:r w:rsidRPr="00B548D6">
        <w:rPr>
          <w:lang w:val="fr-FR"/>
        </w:rPr>
        <w:t>juillet 2013 (loi générale sur l</w:t>
      </w:r>
      <w:r>
        <w:rPr>
          <w:lang w:val="fr-FR"/>
        </w:rPr>
        <w:t>’</w:t>
      </w:r>
      <w:r w:rsidRPr="00B548D6">
        <w:rPr>
          <w:lang w:val="fr-FR"/>
        </w:rPr>
        <w:t>adoption) et repose sur le principe de l</w:t>
      </w:r>
      <w:r>
        <w:rPr>
          <w:lang w:val="fr-FR"/>
        </w:rPr>
        <w:t>’</w:t>
      </w:r>
      <w:r w:rsidRPr="00B548D6">
        <w:rPr>
          <w:lang w:val="fr-FR"/>
        </w:rPr>
        <w:t>intérêt supérieur de l</w:t>
      </w:r>
      <w:r>
        <w:rPr>
          <w:lang w:val="fr-FR"/>
        </w:rPr>
        <w:t>’</w:t>
      </w:r>
      <w:r w:rsidRPr="00B548D6">
        <w:rPr>
          <w:lang w:val="fr-FR"/>
        </w:rPr>
        <w:t>enfant. Le but est de garantir le respect du droit de l</w:t>
      </w:r>
      <w:r>
        <w:rPr>
          <w:lang w:val="fr-FR"/>
        </w:rPr>
        <w:t>’</w:t>
      </w:r>
      <w:r w:rsidRPr="00B548D6">
        <w:rPr>
          <w:lang w:val="fr-FR"/>
        </w:rPr>
        <w:t>enfant à la famille et à la vie familiale, l</w:t>
      </w:r>
      <w:r>
        <w:rPr>
          <w:lang w:val="fr-FR"/>
        </w:rPr>
        <w:t>’</w:t>
      </w:r>
      <w:r w:rsidRPr="00B548D6">
        <w:rPr>
          <w:lang w:val="fr-FR"/>
        </w:rPr>
        <w:t>adoption étant la dernière mesure de protection à appliquer pour rétablir ce droit.</w:t>
      </w:r>
    </w:p>
    <w:p w14:paraId="4B76B2E2" w14:textId="2CEF0CC0" w:rsidR="005646A9" w:rsidRPr="00B548D6" w:rsidRDefault="005646A9" w:rsidP="005646A9">
      <w:pPr>
        <w:pStyle w:val="SingleTxtG"/>
        <w:rPr>
          <w:lang w:val="fr-FR"/>
        </w:rPr>
      </w:pPr>
      <w:r w:rsidRPr="00B548D6">
        <w:rPr>
          <w:lang w:val="fr-FR"/>
        </w:rPr>
        <w:t>47.</w:t>
      </w:r>
      <w:r w:rsidRPr="00B548D6">
        <w:rPr>
          <w:lang w:val="fr-FR"/>
        </w:rPr>
        <w:tab/>
        <w:t>L</w:t>
      </w:r>
      <w:r>
        <w:rPr>
          <w:lang w:val="fr-FR"/>
        </w:rPr>
        <w:t>’</w:t>
      </w:r>
      <w:r w:rsidRPr="00B548D6">
        <w:rPr>
          <w:lang w:val="fr-FR"/>
        </w:rPr>
        <w:t>enfant a le droit de vivre, de grandir et d</w:t>
      </w:r>
      <w:r>
        <w:rPr>
          <w:lang w:val="fr-FR"/>
        </w:rPr>
        <w:t>’</w:t>
      </w:r>
      <w:r w:rsidRPr="00B548D6">
        <w:rPr>
          <w:lang w:val="fr-FR"/>
        </w:rPr>
        <w:t>être élevé et pris en charge sous la supervision et la responsabilité de ses parents biologiques ou de membres de sa famille biologique. En l</w:t>
      </w:r>
      <w:r>
        <w:rPr>
          <w:lang w:val="fr-FR"/>
        </w:rPr>
        <w:t>’</w:t>
      </w:r>
      <w:r w:rsidRPr="00B548D6">
        <w:rPr>
          <w:lang w:val="fr-FR"/>
        </w:rPr>
        <w:t>absence de ses parents biologiques, l</w:t>
      </w:r>
      <w:r>
        <w:rPr>
          <w:lang w:val="fr-FR"/>
        </w:rPr>
        <w:t>’</w:t>
      </w:r>
      <w:r w:rsidRPr="00B548D6">
        <w:rPr>
          <w:lang w:val="fr-FR"/>
        </w:rPr>
        <w:t>enfant est confié en priorité à des membres de sa famille biologique ou de sa famille élargie.</w:t>
      </w:r>
    </w:p>
    <w:p w14:paraId="23B96191" w14:textId="0B3D920C" w:rsidR="005646A9" w:rsidRPr="00B548D6" w:rsidRDefault="005646A9" w:rsidP="005646A9">
      <w:pPr>
        <w:pStyle w:val="SingleTxtG"/>
        <w:rPr>
          <w:lang w:val="fr-FR"/>
        </w:rPr>
      </w:pPr>
      <w:r w:rsidRPr="00B548D6">
        <w:rPr>
          <w:lang w:val="fr-FR"/>
        </w:rPr>
        <w:t>48.</w:t>
      </w:r>
      <w:r w:rsidRPr="00B548D6">
        <w:rPr>
          <w:lang w:val="fr-FR"/>
        </w:rPr>
        <w:tab/>
        <w:t>L</w:t>
      </w:r>
      <w:r>
        <w:rPr>
          <w:lang w:val="fr-FR"/>
        </w:rPr>
        <w:t>’</w:t>
      </w:r>
      <w:r w:rsidRPr="00B548D6">
        <w:rPr>
          <w:lang w:val="fr-FR"/>
        </w:rPr>
        <w:t>adoption directe est interdite. L</w:t>
      </w:r>
      <w:r>
        <w:rPr>
          <w:lang w:val="fr-FR"/>
        </w:rPr>
        <w:t>’</w:t>
      </w:r>
      <w:r w:rsidRPr="00B548D6">
        <w:rPr>
          <w:lang w:val="fr-FR"/>
        </w:rPr>
        <w:t>adoption à l</w:t>
      </w:r>
      <w:r>
        <w:rPr>
          <w:lang w:val="fr-FR"/>
        </w:rPr>
        <w:t>’</w:t>
      </w:r>
      <w:r w:rsidRPr="00B548D6">
        <w:rPr>
          <w:lang w:val="fr-FR"/>
        </w:rPr>
        <w:t>étranger n</w:t>
      </w:r>
      <w:r>
        <w:rPr>
          <w:lang w:val="fr-FR"/>
        </w:rPr>
        <w:t>’</w:t>
      </w:r>
      <w:r w:rsidRPr="00B548D6">
        <w:rPr>
          <w:lang w:val="fr-FR"/>
        </w:rPr>
        <w:t>est autorisée que lorsque l</w:t>
      </w:r>
      <w:r>
        <w:rPr>
          <w:lang w:val="fr-FR"/>
        </w:rPr>
        <w:t>’</w:t>
      </w:r>
      <w:r w:rsidRPr="00B548D6">
        <w:rPr>
          <w:lang w:val="fr-FR"/>
        </w:rPr>
        <w:t>adoption dans le pays est impossible. L</w:t>
      </w:r>
      <w:r>
        <w:rPr>
          <w:lang w:val="fr-FR"/>
        </w:rPr>
        <w:t>’</w:t>
      </w:r>
      <w:r w:rsidRPr="00B548D6">
        <w:rPr>
          <w:lang w:val="fr-FR"/>
        </w:rPr>
        <w:t>adoption illégale est érigée en infraction dans le Code pénal (art.</w:t>
      </w:r>
      <w:r>
        <w:rPr>
          <w:lang w:val="fr-FR"/>
        </w:rPr>
        <w:t> </w:t>
      </w:r>
      <w:r w:rsidRPr="00B548D6">
        <w:rPr>
          <w:lang w:val="fr-FR"/>
        </w:rPr>
        <w:t>207). De plus amples informations figurent au paragraphe 152 du présent rapport, qui concerne les mesures juridiques et autres destinées à prévenir les adoptions illégales.</w:t>
      </w:r>
    </w:p>
    <w:p w14:paraId="19E0CCDF" w14:textId="77777777" w:rsidR="005646A9" w:rsidRPr="00B548D6" w:rsidRDefault="005646A9" w:rsidP="005646A9">
      <w:pPr>
        <w:pStyle w:val="H23G"/>
        <w:rPr>
          <w:lang w:val="fr-FR"/>
        </w:rPr>
      </w:pPr>
      <w:r w:rsidRPr="00B548D6">
        <w:rPr>
          <w:bCs/>
          <w:lang w:val="fr-FR"/>
        </w:rPr>
        <w:tab/>
        <w:t>d)</w:t>
      </w:r>
      <w:r w:rsidRPr="00B548D6">
        <w:rPr>
          <w:lang w:val="fr-FR"/>
        </w:rPr>
        <w:tab/>
      </w:r>
      <w:r w:rsidRPr="00B548D6">
        <w:rPr>
          <w:bCs/>
          <w:lang w:val="fr-FR"/>
        </w:rPr>
        <w:t>Exploitation économique, notamment le travail des enfants (art. 32)</w:t>
      </w:r>
    </w:p>
    <w:p w14:paraId="60204EA4" w14:textId="6B0B6BA0" w:rsidR="005646A9" w:rsidRPr="00B548D6" w:rsidRDefault="005646A9" w:rsidP="005646A9">
      <w:pPr>
        <w:pStyle w:val="SingleTxtG"/>
        <w:rPr>
          <w:lang w:val="fr-FR"/>
        </w:rPr>
      </w:pPr>
      <w:r w:rsidRPr="00B548D6">
        <w:rPr>
          <w:lang w:val="fr-FR"/>
        </w:rPr>
        <w:t>49.</w:t>
      </w:r>
      <w:r w:rsidRPr="00B548D6">
        <w:rPr>
          <w:lang w:val="fr-FR"/>
        </w:rPr>
        <w:tab/>
        <w:t>L</w:t>
      </w:r>
      <w:r>
        <w:rPr>
          <w:lang w:val="fr-FR"/>
        </w:rPr>
        <w:t>’</w:t>
      </w:r>
      <w:r w:rsidRPr="00B548D6">
        <w:rPr>
          <w:lang w:val="fr-FR"/>
        </w:rPr>
        <w:t>âge minimum d</w:t>
      </w:r>
      <w:r>
        <w:rPr>
          <w:lang w:val="fr-FR"/>
        </w:rPr>
        <w:t>’</w:t>
      </w:r>
      <w:r w:rsidRPr="00B548D6">
        <w:rPr>
          <w:lang w:val="fr-FR"/>
        </w:rPr>
        <w:t>admission à l</w:t>
      </w:r>
      <w:r>
        <w:rPr>
          <w:lang w:val="fr-FR"/>
        </w:rPr>
        <w:t>’</w:t>
      </w:r>
      <w:r w:rsidRPr="00B548D6">
        <w:rPr>
          <w:lang w:val="fr-FR"/>
        </w:rPr>
        <w:t>emploi est de 14</w:t>
      </w:r>
      <w:r w:rsidR="001E30B8">
        <w:rPr>
          <w:lang w:val="fr-FR"/>
        </w:rPr>
        <w:t> </w:t>
      </w:r>
      <w:r w:rsidRPr="00B548D6">
        <w:rPr>
          <w:lang w:val="fr-FR"/>
        </w:rPr>
        <w:t>ans, sauf exception prévue par la loi (art.</w:t>
      </w:r>
      <w:r>
        <w:rPr>
          <w:lang w:val="fr-FR"/>
        </w:rPr>
        <w:t> </w:t>
      </w:r>
      <w:r w:rsidRPr="00B548D6">
        <w:rPr>
          <w:lang w:val="fr-FR"/>
        </w:rPr>
        <w:t>70 de la Constitution). Cette règle est énoncée dans le Code du travail, qui interdit le travail des personnes âgées de moins de 14</w:t>
      </w:r>
      <w:r>
        <w:rPr>
          <w:lang w:val="fr-FR"/>
        </w:rPr>
        <w:t> </w:t>
      </w:r>
      <w:r w:rsidRPr="00B548D6">
        <w:rPr>
          <w:lang w:val="fr-FR"/>
        </w:rPr>
        <w:t>ans et des personnes âgées de 15</w:t>
      </w:r>
      <w:r>
        <w:rPr>
          <w:lang w:val="fr-FR"/>
        </w:rPr>
        <w:t> </w:t>
      </w:r>
      <w:r w:rsidRPr="00B548D6">
        <w:rPr>
          <w:lang w:val="fr-FR"/>
        </w:rPr>
        <w:t>ans qui n</w:t>
      </w:r>
      <w:r>
        <w:rPr>
          <w:lang w:val="fr-FR"/>
        </w:rPr>
        <w:t>’</w:t>
      </w:r>
      <w:r w:rsidRPr="00B548D6">
        <w:rPr>
          <w:lang w:val="fr-FR"/>
        </w:rPr>
        <w:t>ont pas suivi un enseignement primaire complet (art.</w:t>
      </w:r>
      <w:r>
        <w:rPr>
          <w:lang w:val="fr-FR"/>
        </w:rPr>
        <w:t> </w:t>
      </w:r>
      <w:r w:rsidRPr="00B548D6">
        <w:rPr>
          <w:lang w:val="fr-FR"/>
        </w:rPr>
        <w:t>117).</w:t>
      </w:r>
    </w:p>
    <w:p w14:paraId="5275DC4B" w14:textId="2740F778" w:rsidR="005646A9" w:rsidRPr="00B548D6" w:rsidRDefault="005646A9" w:rsidP="005646A9">
      <w:pPr>
        <w:pStyle w:val="SingleTxtG"/>
        <w:rPr>
          <w:lang w:val="fr-FR"/>
        </w:rPr>
      </w:pPr>
      <w:r w:rsidRPr="00B548D6">
        <w:rPr>
          <w:lang w:val="fr-FR"/>
        </w:rPr>
        <w:t>50.</w:t>
      </w:r>
      <w:r w:rsidRPr="00B548D6">
        <w:rPr>
          <w:lang w:val="fr-FR"/>
        </w:rPr>
        <w:tab/>
        <w:t>Les adolescents aptes au travail peuvent être embauchés dans le cadre d</w:t>
      </w:r>
      <w:r>
        <w:rPr>
          <w:lang w:val="fr-FR"/>
        </w:rPr>
        <w:t>’</w:t>
      </w:r>
      <w:r w:rsidRPr="00B548D6">
        <w:rPr>
          <w:lang w:val="fr-FR"/>
        </w:rPr>
        <w:t>un contrat, le Ministère du travail et du développement de l</w:t>
      </w:r>
      <w:r>
        <w:rPr>
          <w:lang w:val="fr-FR"/>
        </w:rPr>
        <w:t>’</w:t>
      </w:r>
      <w:r w:rsidRPr="00B548D6">
        <w:rPr>
          <w:lang w:val="fr-FR"/>
        </w:rPr>
        <w:t>emploi veillant à ce que ce contrat soit conforme à toutes les exigences légales.</w:t>
      </w:r>
    </w:p>
    <w:p w14:paraId="0E91069C"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Pires formes de travail des enfants</w:t>
      </w:r>
    </w:p>
    <w:p w14:paraId="6CB74E95" w14:textId="724834E0" w:rsidR="005646A9" w:rsidRPr="00B548D6" w:rsidRDefault="005646A9" w:rsidP="005646A9">
      <w:pPr>
        <w:pStyle w:val="SingleTxtG"/>
        <w:rPr>
          <w:lang w:val="fr-FR"/>
        </w:rPr>
      </w:pPr>
      <w:r w:rsidRPr="00B548D6">
        <w:rPr>
          <w:lang w:val="fr-FR"/>
        </w:rPr>
        <w:t>51.</w:t>
      </w:r>
      <w:r w:rsidRPr="00B548D6">
        <w:rPr>
          <w:lang w:val="fr-FR"/>
        </w:rPr>
        <w:tab/>
        <w:t xml:space="preserve">En adoptant la loi </w:t>
      </w:r>
      <w:r w:rsidRPr="005646A9">
        <w:rPr>
          <w:rFonts w:eastAsia="MS Mincho"/>
          <w:szCs w:val="22"/>
          <w:lang w:val="fr-FR"/>
        </w:rPr>
        <w:t>n</w:t>
      </w:r>
      <w:r w:rsidRPr="005646A9">
        <w:rPr>
          <w:rFonts w:eastAsia="MS Mincho"/>
          <w:szCs w:val="22"/>
          <w:vertAlign w:val="superscript"/>
          <w:lang w:val="fr-FR"/>
        </w:rPr>
        <w:t>o</w:t>
      </w:r>
      <w:r>
        <w:rPr>
          <w:lang w:val="fr-FR"/>
        </w:rPr>
        <w:t> </w:t>
      </w:r>
      <w:r w:rsidRPr="00B548D6">
        <w:rPr>
          <w:lang w:val="fr-FR"/>
        </w:rPr>
        <w:t>18 du 15</w:t>
      </w:r>
      <w:r>
        <w:rPr>
          <w:lang w:val="fr-FR"/>
        </w:rPr>
        <w:t> </w:t>
      </w:r>
      <w:r w:rsidRPr="00B548D6">
        <w:rPr>
          <w:lang w:val="fr-FR"/>
        </w:rPr>
        <w:t>juin 2000, le Panama a ratifié la Convention de 1999 sur les pires formes de travail des enfants (</w:t>
      </w:r>
      <w:r w:rsidRPr="005646A9">
        <w:rPr>
          <w:rFonts w:eastAsia="MS Mincho"/>
          <w:szCs w:val="22"/>
          <w:lang w:val="fr-FR"/>
        </w:rPr>
        <w:t>n</w:t>
      </w:r>
      <w:r w:rsidRPr="005646A9">
        <w:rPr>
          <w:rFonts w:eastAsia="MS Mincho"/>
          <w:szCs w:val="22"/>
          <w:vertAlign w:val="superscript"/>
          <w:lang w:val="fr-FR"/>
        </w:rPr>
        <w:t>o</w:t>
      </w:r>
      <w:r>
        <w:rPr>
          <w:lang w:val="fr-FR"/>
        </w:rPr>
        <w:t> </w:t>
      </w:r>
      <w:r w:rsidRPr="00B548D6">
        <w:rPr>
          <w:lang w:val="fr-FR"/>
        </w:rPr>
        <w:t>182).</w:t>
      </w:r>
    </w:p>
    <w:p w14:paraId="4F4EA802" w14:textId="470DA7EE" w:rsidR="005646A9" w:rsidRPr="00B548D6" w:rsidRDefault="005646A9" w:rsidP="005646A9">
      <w:pPr>
        <w:pStyle w:val="SingleTxtG"/>
        <w:rPr>
          <w:lang w:val="fr-FR"/>
        </w:rPr>
      </w:pPr>
      <w:r w:rsidRPr="00B548D6">
        <w:rPr>
          <w:lang w:val="fr-FR"/>
        </w:rPr>
        <w:t>52.</w:t>
      </w:r>
      <w:r w:rsidRPr="00B548D6">
        <w:rPr>
          <w:lang w:val="fr-FR"/>
        </w:rPr>
        <w:tab/>
        <w:t xml:space="preserve">Pour donner effet aux dispositions de la Convention </w:t>
      </w:r>
      <w:r w:rsidR="001F3F17" w:rsidRPr="005646A9">
        <w:rPr>
          <w:rFonts w:eastAsia="MS Mincho"/>
          <w:szCs w:val="22"/>
          <w:lang w:val="fr-FR"/>
        </w:rPr>
        <w:t>n</w:t>
      </w:r>
      <w:r w:rsidR="001F3F17" w:rsidRPr="005646A9">
        <w:rPr>
          <w:rFonts w:eastAsia="MS Mincho"/>
          <w:szCs w:val="22"/>
          <w:vertAlign w:val="superscript"/>
          <w:lang w:val="fr-FR"/>
        </w:rPr>
        <w:t>o</w:t>
      </w:r>
      <w:r w:rsidR="001F3F17">
        <w:rPr>
          <w:lang w:val="fr-FR"/>
        </w:rPr>
        <w:t> </w:t>
      </w:r>
      <w:r w:rsidRPr="00B548D6">
        <w:rPr>
          <w:lang w:val="fr-FR"/>
        </w:rPr>
        <w:t>182, le Panama a établi la liste des formes dangereuses de travail des enfants qui relèvent des pires formes de travail des enfants, laquelle figure dans le décret exécutif n</w:t>
      </w:r>
      <w:r w:rsidRPr="00B548D6">
        <w:rPr>
          <w:vertAlign w:val="superscript"/>
          <w:lang w:val="fr-FR"/>
        </w:rPr>
        <w:t>o</w:t>
      </w:r>
      <w:r w:rsidRPr="00B548D6">
        <w:rPr>
          <w:lang w:val="fr-FR"/>
        </w:rPr>
        <w:t> 19 du 12</w:t>
      </w:r>
      <w:r w:rsidR="001F3F17">
        <w:rPr>
          <w:lang w:val="fr-FR"/>
        </w:rPr>
        <w:t> </w:t>
      </w:r>
      <w:r w:rsidRPr="00B548D6">
        <w:rPr>
          <w:lang w:val="fr-FR"/>
        </w:rPr>
        <w:t>juin 2006, qui définit les catégories de travail interdites aux personnes âgées de moins de 18 ans en raison de leur dangerosité.</w:t>
      </w:r>
    </w:p>
    <w:p w14:paraId="17903490" w14:textId="74E7B2B6" w:rsidR="005646A9" w:rsidRPr="00B548D6" w:rsidRDefault="005646A9" w:rsidP="005646A9">
      <w:pPr>
        <w:pStyle w:val="SingleTxtG"/>
        <w:rPr>
          <w:lang w:val="fr-FR"/>
        </w:rPr>
      </w:pPr>
      <w:r w:rsidRPr="00B548D6">
        <w:rPr>
          <w:lang w:val="fr-FR"/>
        </w:rPr>
        <w:t>53.</w:t>
      </w:r>
      <w:r w:rsidRPr="00B548D6">
        <w:rPr>
          <w:lang w:val="fr-FR"/>
        </w:rPr>
        <w:tab/>
        <w:t xml:space="preserve">En 2016, le Panama a mis à jour la liste des pires formes de travail des enfants au niveau national afin de préciser la nature des tâches interdites, car la réglementation </w:t>
      </w:r>
      <w:r w:rsidRPr="00B548D6">
        <w:rPr>
          <w:lang w:val="fr-FR"/>
        </w:rPr>
        <w:lastRenderedPageBreak/>
        <w:t>précédente avait une portée très générale et les interdictions portaient sur des activités économiques. La nouvelle liste a fait l</w:t>
      </w:r>
      <w:r>
        <w:rPr>
          <w:lang w:val="fr-FR"/>
        </w:rPr>
        <w:t>’</w:t>
      </w:r>
      <w:r w:rsidRPr="00B548D6">
        <w:rPr>
          <w:lang w:val="fr-FR"/>
        </w:rPr>
        <w:t>objet d</w:t>
      </w:r>
      <w:r>
        <w:rPr>
          <w:lang w:val="fr-FR"/>
        </w:rPr>
        <w:t>’</w:t>
      </w:r>
      <w:r w:rsidRPr="00B548D6">
        <w:rPr>
          <w:lang w:val="fr-FR"/>
        </w:rPr>
        <w:t>un consensus tripartite et a été approuvée par le Comité pour l</w:t>
      </w:r>
      <w:r>
        <w:rPr>
          <w:lang w:val="fr-FR"/>
        </w:rPr>
        <w:t>’</w:t>
      </w:r>
      <w:r w:rsidRPr="00B548D6">
        <w:rPr>
          <w:lang w:val="fr-FR"/>
        </w:rPr>
        <w:t>élimination du travail des enfants et la protection des adolescents qui travaillent.</w:t>
      </w:r>
    </w:p>
    <w:p w14:paraId="123D3801" w14:textId="6047183D" w:rsidR="005646A9" w:rsidRPr="00B548D6" w:rsidRDefault="005646A9" w:rsidP="005646A9">
      <w:pPr>
        <w:pStyle w:val="SingleTxtG"/>
        <w:rPr>
          <w:lang w:val="fr-FR"/>
        </w:rPr>
      </w:pPr>
      <w:r w:rsidRPr="00B548D6">
        <w:rPr>
          <w:lang w:val="fr-FR"/>
        </w:rPr>
        <w:t>54.</w:t>
      </w:r>
      <w:r w:rsidRPr="00B548D6">
        <w:rPr>
          <w:lang w:val="fr-FR"/>
        </w:rPr>
        <w:tab/>
        <w:t>Depuis 2007, les peines encourues pour maltraitance d</w:t>
      </w:r>
      <w:r>
        <w:rPr>
          <w:lang w:val="fr-FR"/>
        </w:rPr>
        <w:t>’</w:t>
      </w:r>
      <w:r w:rsidRPr="00B548D6">
        <w:rPr>
          <w:lang w:val="fr-FR"/>
        </w:rPr>
        <w:t>enfant sont prévues à l</w:t>
      </w:r>
      <w:r>
        <w:rPr>
          <w:lang w:val="fr-FR"/>
        </w:rPr>
        <w:t>’</w:t>
      </w:r>
      <w:r w:rsidRPr="00B548D6">
        <w:rPr>
          <w:lang w:val="fr-FR"/>
        </w:rPr>
        <w:t>article</w:t>
      </w:r>
      <w:r w:rsidR="001F3F17">
        <w:rPr>
          <w:lang w:val="fr-FR"/>
        </w:rPr>
        <w:t> </w:t>
      </w:r>
      <w:r w:rsidRPr="00B548D6">
        <w:rPr>
          <w:lang w:val="fr-FR"/>
        </w:rPr>
        <w:t>197 du Code pénal. Les actes considérés comme de la maltraitance, parmi lesquels figurent la mendicité forcée et l</w:t>
      </w:r>
      <w:r>
        <w:rPr>
          <w:lang w:val="fr-FR"/>
        </w:rPr>
        <w:t>’</w:t>
      </w:r>
      <w:r w:rsidRPr="00B548D6">
        <w:rPr>
          <w:lang w:val="fr-FR"/>
        </w:rPr>
        <w:t>accomplissement forcé d</w:t>
      </w:r>
      <w:r>
        <w:rPr>
          <w:lang w:val="fr-FR"/>
        </w:rPr>
        <w:t>’</w:t>
      </w:r>
      <w:r w:rsidRPr="00B548D6">
        <w:rPr>
          <w:lang w:val="fr-FR"/>
        </w:rPr>
        <w:t>un travail interdit, sont énumérés à l</w:t>
      </w:r>
      <w:r>
        <w:rPr>
          <w:lang w:val="fr-FR"/>
        </w:rPr>
        <w:t>’</w:t>
      </w:r>
      <w:r w:rsidRPr="00B548D6">
        <w:rPr>
          <w:lang w:val="fr-FR"/>
        </w:rPr>
        <w:t>article 198 du Code pénal. Ils sont passibles d</w:t>
      </w:r>
      <w:r>
        <w:rPr>
          <w:lang w:val="fr-FR"/>
        </w:rPr>
        <w:t>’</w:t>
      </w:r>
      <w:r w:rsidRPr="00B548D6">
        <w:rPr>
          <w:lang w:val="fr-FR"/>
        </w:rPr>
        <w:t>une peine d</w:t>
      </w:r>
      <w:r>
        <w:rPr>
          <w:lang w:val="fr-FR"/>
        </w:rPr>
        <w:t>’</w:t>
      </w:r>
      <w:r w:rsidRPr="00B548D6">
        <w:rPr>
          <w:lang w:val="fr-FR"/>
        </w:rPr>
        <w:t>emprisonnement de deux à quatre</w:t>
      </w:r>
      <w:r w:rsidR="00AA019D">
        <w:rPr>
          <w:lang w:val="fr-FR"/>
        </w:rPr>
        <w:t> </w:t>
      </w:r>
      <w:r w:rsidRPr="00B548D6">
        <w:rPr>
          <w:lang w:val="fr-FR"/>
        </w:rPr>
        <w:t>ans, voire de trois à six ans en cas de circonstances aggravantes.</w:t>
      </w:r>
    </w:p>
    <w:p w14:paraId="519A40F9" w14:textId="77777777" w:rsidR="005646A9" w:rsidRPr="00B548D6" w:rsidRDefault="005646A9" w:rsidP="005646A9">
      <w:pPr>
        <w:pStyle w:val="H23G"/>
        <w:rPr>
          <w:lang w:val="fr-FR"/>
        </w:rPr>
      </w:pPr>
      <w:r w:rsidRPr="00B548D6">
        <w:rPr>
          <w:bCs/>
          <w:lang w:val="fr-FR"/>
        </w:rPr>
        <w:tab/>
        <w:t>e)</w:t>
      </w:r>
      <w:r w:rsidRPr="00B548D6">
        <w:rPr>
          <w:lang w:val="fr-FR"/>
        </w:rPr>
        <w:tab/>
      </w:r>
      <w:r w:rsidRPr="00B548D6">
        <w:rPr>
          <w:bCs/>
          <w:lang w:val="fr-FR"/>
        </w:rPr>
        <w:t>Exploitation sexuelle et abus sexuels (art. 34)</w:t>
      </w:r>
    </w:p>
    <w:p w14:paraId="25BB7CA8" w14:textId="74C09CCD" w:rsidR="005646A9" w:rsidRPr="00B548D6" w:rsidRDefault="005646A9" w:rsidP="005646A9">
      <w:pPr>
        <w:pStyle w:val="SingleTxtG"/>
        <w:rPr>
          <w:lang w:val="fr-FR"/>
        </w:rPr>
      </w:pPr>
      <w:r w:rsidRPr="00B548D6">
        <w:rPr>
          <w:lang w:val="fr-FR"/>
        </w:rPr>
        <w:t>55.</w:t>
      </w:r>
      <w:r w:rsidRPr="00B548D6">
        <w:rPr>
          <w:lang w:val="fr-FR"/>
        </w:rPr>
        <w:tab/>
        <w:t>Le Panama a pris diverses mesures pour protéger l</w:t>
      </w:r>
      <w:r>
        <w:rPr>
          <w:lang w:val="fr-FR"/>
        </w:rPr>
        <w:t>’</w:t>
      </w:r>
      <w:r w:rsidRPr="00B548D6">
        <w:rPr>
          <w:lang w:val="fr-FR"/>
        </w:rPr>
        <w:t>intégrité sexuelle des enfants et pour éliminer et sanctionner les différentes formes d</w:t>
      </w:r>
      <w:r>
        <w:rPr>
          <w:lang w:val="fr-FR"/>
        </w:rPr>
        <w:t>’</w:t>
      </w:r>
      <w:r w:rsidRPr="00B548D6">
        <w:rPr>
          <w:lang w:val="fr-FR"/>
        </w:rPr>
        <w:t>exploitation sexuelle et d</w:t>
      </w:r>
      <w:r>
        <w:rPr>
          <w:lang w:val="fr-FR"/>
        </w:rPr>
        <w:t>’</w:t>
      </w:r>
      <w:r w:rsidRPr="00B548D6">
        <w:rPr>
          <w:lang w:val="fr-FR"/>
        </w:rPr>
        <w:t>abus sexuels.</w:t>
      </w:r>
    </w:p>
    <w:p w14:paraId="24A9F799" w14:textId="12ABE497" w:rsidR="005646A9" w:rsidRPr="00B548D6" w:rsidRDefault="005646A9" w:rsidP="005646A9">
      <w:pPr>
        <w:pStyle w:val="SingleTxtG"/>
        <w:rPr>
          <w:lang w:val="fr-FR"/>
        </w:rPr>
      </w:pPr>
      <w:r w:rsidRPr="00B548D6">
        <w:rPr>
          <w:lang w:val="fr-FR"/>
        </w:rPr>
        <w:t>56.</w:t>
      </w:r>
      <w:r w:rsidRPr="00B548D6">
        <w:rPr>
          <w:lang w:val="fr-FR"/>
        </w:rPr>
        <w:tab/>
        <w:t>La responsabilité pénale d</w:t>
      </w:r>
      <w:r>
        <w:rPr>
          <w:lang w:val="fr-FR"/>
        </w:rPr>
        <w:t>’</w:t>
      </w:r>
      <w:r w:rsidRPr="00B548D6">
        <w:rPr>
          <w:lang w:val="fr-FR"/>
        </w:rPr>
        <w:t>une personne qui commet des atteintes à la liberté et à l</w:t>
      </w:r>
      <w:r>
        <w:rPr>
          <w:lang w:val="fr-FR"/>
        </w:rPr>
        <w:t>’</w:t>
      </w:r>
      <w:r w:rsidRPr="00B548D6">
        <w:rPr>
          <w:lang w:val="fr-FR"/>
        </w:rPr>
        <w:t>intégrité sexuelles porte sur les différentes formes d</w:t>
      </w:r>
      <w:r>
        <w:rPr>
          <w:lang w:val="fr-FR"/>
        </w:rPr>
        <w:t>’</w:t>
      </w:r>
      <w:r w:rsidRPr="00B548D6">
        <w:rPr>
          <w:lang w:val="fr-FR"/>
        </w:rPr>
        <w:t>infractions liées à l</w:t>
      </w:r>
      <w:r>
        <w:rPr>
          <w:lang w:val="fr-FR"/>
        </w:rPr>
        <w:t>’</w:t>
      </w:r>
      <w:r w:rsidRPr="00B548D6">
        <w:rPr>
          <w:lang w:val="fr-FR"/>
        </w:rPr>
        <w:t>exploitation sexuelle et aux abus sexuels (titre III du Code pénal sur les atteintes à la liberté et à l</w:t>
      </w:r>
      <w:r>
        <w:rPr>
          <w:lang w:val="fr-FR"/>
        </w:rPr>
        <w:t>’</w:t>
      </w:r>
      <w:r w:rsidRPr="00B548D6">
        <w:rPr>
          <w:lang w:val="fr-FR"/>
        </w:rPr>
        <w:t>intégrité).</w:t>
      </w:r>
    </w:p>
    <w:p w14:paraId="278C75C3" w14:textId="6118BD67" w:rsidR="005646A9" w:rsidRPr="00B548D6" w:rsidRDefault="005646A9" w:rsidP="005646A9">
      <w:pPr>
        <w:pStyle w:val="SingleTxtG"/>
        <w:rPr>
          <w:lang w:val="fr-FR"/>
        </w:rPr>
      </w:pPr>
      <w:r w:rsidRPr="00B548D6">
        <w:rPr>
          <w:lang w:val="fr-FR"/>
        </w:rPr>
        <w:t>57.</w:t>
      </w:r>
      <w:r w:rsidRPr="00B548D6">
        <w:rPr>
          <w:lang w:val="fr-FR"/>
        </w:rPr>
        <w:tab/>
        <w:t>Depuis 2004, les actes liés à l</w:t>
      </w:r>
      <w:r>
        <w:rPr>
          <w:lang w:val="fr-FR"/>
        </w:rPr>
        <w:t>’</w:t>
      </w:r>
      <w:r w:rsidRPr="00B548D6">
        <w:rPr>
          <w:lang w:val="fr-FR"/>
        </w:rPr>
        <w:t>exploitation sexuelle à des fins commerciales sont incriminés, conformément au Protocole facultatif.</w:t>
      </w:r>
    </w:p>
    <w:p w14:paraId="528E70C3" w14:textId="32EA5854" w:rsidR="005646A9" w:rsidRPr="00B548D6" w:rsidRDefault="005646A9" w:rsidP="005646A9">
      <w:pPr>
        <w:pStyle w:val="SingleTxtG"/>
        <w:rPr>
          <w:lang w:val="fr-FR"/>
        </w:rPr>
      </w:pPr>
      <w:r w:rsidRPr="00B548D6">
        <w:rPr>
          <w:lang w:val="fr-FR"/>
        </w:rPr>
        <w:t>58.</w:t>
      </w:r>
      <w:r w:rsidRPr="00B548D6">
        <w:rPr>
          <w:lang w:val="fr-FR"/>
        </w:rPr>
        <w:tab/>
        <w:t>Les peines visées ci-dessus figurent dans le nouveau Code pénal, approuvé en 2007, et sont allongées lorsque la victime est une personne âgée de moins de 18</w:t>
      </w:r>
      <w:r w:rsidR="00AA019D">
        <w:rPr>
          <w:lang w:val="fr-FR"/>
        </w:rPr>
        <w:t> </w:t>
      </w:r>
      <w:r w:rsidRPr="00B548D6">
        <w:rPr>
          <w:lang w:val="fr-FR"/>
        </w:rPr>
        <w:t>ans, y compris en cas de circonstances aggravantes.</w:t>
      </w:r>
    </w:p>
    <w:p w14:paraId="3D88C826" w14:textId="0796508C" w:rsidR="005646A9" w:rsidRPr="00B548D6" w:rsidRDefault="005646A9" w:rsidP="005646A9">
      <w:pPr>
        <w:pStyle w:val="SingleTxtG"/>
        <w:rPr>
          <w:lang w:val="fr-FR"/>
        </w:rPr>
      </w:pPr>
      <w:r w:rsidRPr="00B548D6">
        <w:rPr>
          <w:lang w:val="fr-FR"/>
        </w:rPr>
        <w:t>59.</w:t>
      </w:r>
      <w:r w:rsidRPr="00B548D6">
        <w:rPr>
          <w:lang w:val="fr-FR"/>
        </w:rPr>
        <w:tab/>
        <w:t>Parmi les infractions liées à l</w:t>
      </w:r>
      <w:r>
        <w:rPr>
          <w:lang w:val="fr-FR"/>
        </w:rPr>
        <w:t>’</w:t>
      </w:r>
      <w:r w:rsidRPr="00B548D6">
        <w:rPr>
          <w:lang w:val="fr-FR"/>
        </w:rPr>
        <w:t>exploitation et aux abus sexuels figurent le viol, les relations sexuelles avec des mineurs, les actes obscènes, le harcèlement sexuel, la corruption de mineurs, le proxénétisme avec circonstances aggravantes lorsque la victime est mineure, le proxénétisme passif, la production, le commerce, la promotion, la diffusion et la distribution de contenus pornographiques mettant en scène des mineurs, la possession «</w:t>
      </w:r>
      <w:r w:rsidR="00C454F2">
        <w:rPr>
          <w:lang w:val="fr-FR"/>
        </w:rPr>
        <w:t> </w:t>
      </w:r>
      <w:r w:rsidRPr="00B548D6">
        <w:rPr>
          <w:lang w:val="fr-FR"/>
        </w:rPr>
        <w:t>pour</w:t>
      </w:r>
      <w:r w:rsidR="00C454F2">
        <w:rPr>
          <w:lang w:val="fr-FR"/>
        </w:rPr>
        <w:t> </w:t>
      </w:r>
      <w:r w:rsidRPr="00B548D6">
        <w:rPr>
          <w:lang w:val="fr-FR"/>
        </w:rPr>
        <w:t>usage propre</w:t>
      </w:r>
      <w:r w:rsidR="00C454F2">
        <w:rPr>
          <w:lang w:val="fr-FR"/>
        </w:rPr>
        <w:t> </w:t>
      </w:r>
      <w:r w:rsidRPr="00B548D6">
        <w:rPr>
          <w:lang w:val="fr-FR"/>
        </w:rPr>
        <w:t>» de contenus pornographiques mettant en scène des mineurs, la prostitution des enfants, les spectacles d</w:t>
      </w:r>
      <w:r>
        <w:rPr>
          <w:lang w:val="fr-FR"/>
        </w:rPr>
        <w:t>’</w:t>
      </w:r>
      <w:r w:rsidRPr="00B548D6">
        <w:rPr>
          <w:lang w:val="fr-FR"/>
        </w:rPr>
        <w:t>exhibitionnisme obscène ou les spectacles pornographiques mettant en scène des mineurs, la présentation de contenus pornographiques à des mineurs ou la facilitation de leur accès à des spectacles pornographiques, le tourisme sexuel, ainsi que la possession ou la gestion d</w:t>
      </w:r>
      <w:r>
        <w:rPr>
          <w:lang w:val="fr-FR"/>
        </w:rPr>
        <w:t>’</w:t>
      </w:r>
      <w:r w:rsidRPr="00B548D6">
        <w:rPr>
          <w:lang w:val="fr-FR"/>
        </w:rPr>
        <w:t>une entreprise aux fins de la corruption ou de l</w:t>
      </w:r>
      <w:r>
        <w:rPr>
          <w:lang w:val="fr-FR"/>
        </w:rPr>
        <w:t>’</w:t>
      </w:r>
      <w:r w:rsidRPr="00B548D6">
        <w:rPr>
          <w:lang w:val="fr-FR"/>
        </w:rPr>
        <w:t>exploitation sexuelle de mineurs (art.</w:t>
      </w:r>
      <w:r w:rsidR="001F3F17">
        <w:rPr>
          <w:lang w:val="fr-FR"/>
        </w:rPr>
        <w:t> </w:t>
      </w:r>
      <w:r w:rsidRPr="00B548D6">
        <w:rPr>
          <w:lang w:val="fr-FR"/>
        </w:rPr>
        <w:t>174 à 192 du Code pénal).</w:t>
      </w:r>
    </w:p>
    <w:p w14:paraId="43733571" w14:textId="020F69F5" w:rsidR="005646A9" w:rsidRPr="00B548D6" w:rsidRDefault="005646A9" w:rsidP="005646A9">
      <w:pPr>
        <w:pStyle w:val="SingleTxtG"/>
        <w:rPr>
          <w:lang w:val="fr-FR"/>
        </w:rPr>
      </w:pPr>
      <w:r w:rsidRPr="00B548D6">
        <w:rPr>
          <w:lang w:val="fr-FR"/>
        </w:rPr>
        <w:t>60.</w:t>
      </w:r>
      <w:r w:rsidRPr="00B548D6">
        <w:rPr>
          <w:lang w:val="fr-FR"/>
        </w:rPr>
        <w:tab/>
        <w:t>Pendant la procédure, les mineurs victimes d</w:t>
      </w:r>
      <w:r>
        <w:rPr>
          <w:lang w:val="fr-FR"/>
        </w:rPr>
        <w:t>’</w:t>
      </w:r>
      <w:r w:rsidRPr="00B548D6">
        <w:rPr>
          <w:lang w:val="fr-FR"/>
        </w:rPr>
        <w:t>exploitation et d</w:t>
      </w:r>
      <w:r>
        <w:rPr>
          <w:lang w:val="fr-FR"/>
        </w:rPr>
        <w:t>’</w:t>
      </w:r>
      <w:r w:rsidRPr="00B548D6">
        <w:rPr>
          <w:lang w:val="fr-FR"/>
        </w:rPr>
        <w:t>abus sexuels bénéficient de mesures de protection spéciales, dont la protection de l</w:t>
      </w:r>
      <w:r>
        <w:rPr>
          <w:lang w:val="fr-FR"/>
        </w:rPr>
        <w:t>’</w:t>
      </w:r>
      <w:r w:rsidRPr="00B548D6">
        <w:rPr>
          <w:lang w:val="fr-FR"/>
        </w:rPr>
        <w:t>identité et l</w:t>
      </w:r>
      <w:r>
        <w:rPr>
          <w:lang w:val="fr-FR"/>
        </w:rPr>
        <w:t>’</w:t>
      </w:r>
      <w:r w:rsidRPr="00B548D6">
        <w:rPr>
          <w:lang w:val="fr-FR"/>
        </w:rPr>
        <w:t>installation de salles d</w:t>
      </w:r>
      <w:r>
        <w:rPr>
          <w:lang w:val="fr-FR"/>
        </w:rPr>
        <w:t>’</w:t>
      </w:r>
      <w:r w:rsidRPr="00B548D6">
        <w:rPr>
          <w:lang w:val="fr-FR"/>
        </w:rPr>
        <w:t>observation équipées d</w:t>
      </w:r>
      <w:r>
        <w:rPr>
          <w:lang w:val="fr-FR"/>
        </w:rPr>
        <w:t>’</w:t>
      </w:r>
      <w:r w:rsidRPr="00B548D6">
        <w:rPr>
          <w:lang w:val="fr-FR"/>
        </w:rPr>
        <w:t>un miroir sans tain, appelées « salles de Gesell ».</w:t>
      </w:r>
    </w:p>
    <w:p w14:paraId="35D60F83" w14:textId="26538009" w:rsidR="005646A9" w:rsidRPr="00B548D6" w:rsidRDefault="005646A9" w:rsidP="005646A9">
      <w:pPr>
        <w:pStyle w:val="SingleTxtG"/>
        <w:rPr>
          <w:lang w:val="fr-FR"/>
        </w:rPr>
      </w:pPr>
      <w:r w:rsidRPr="00B548D6">
        <w:rPr>
          <w:lang w:val="fr-FR"/>
        </w:rPr>
        <w:t>61.</w:t>
      </w:r>
      <w:r w:rsidRPr="00B548D6">
        <w:rPr>
          <w:lang w:val="fr-FR"/>
        </w:rPr>
        <w:tab/>
        <w:t>Le Protocole concernant la prise en charge globale des enfants victimes de violences sexuelles et le Protocole concernant la prise en charge des mineurs victimes d</w:t>
      </w:r>
      <w:r>
        <w:rPr>
          <w:lang w:val="fr-FR"/>
        </w:rPr>
        <w:t>’</w:t>
      </w:r>
      <w:r w:rsidRPr="00B548D6">
        <w:rPr>
          <w:lang w:val="fr-FR"/>
        </w:rPr>
        <w:t>exploitation sexuelle à des fins commerciales ont été mis en œuvre.</w:t>
      </w:r>
    </w:p>
    <w:p w14:paraId="701DD7CC" w14:textId="77777777" w:rsidR="005646A9" w:rsidRPr="00B548D6" w:rsidRDefault="005646A9" w:rsidP="005646A9">
      <w:pPr>
        <w:pStyle w:val="H23G"/>
        <w:rPr>
          <w:lang w:val="fr-FR"/>
        </w:rPr>
      </w:pPr>
      <w:r w:rsidRPr="00B548D6">
        <w:rPr>
          <w:bCs/>
          <w:lang w:val="fr-FR"/>
        </w:rPr>
        <w:tab/>
        <w:t>f)</w:t>
      </w:r>
      <w:r w:rsidRPr="00B548D6">
        <w:rPr>
          <w:lang w:val="fr-FR"/>
        </w:rPr>
        <w:tab/>
      </w:r>
      <w:r w:rsidRPr="00B548D6">
        <w:rPr>
          <w:bCs/>
          <w:lang w:val="fr-FR"/>
        </w:rPr>
        <w:t>Vente, traite et enlèvement (art. 35)</w:t>
      </w:r>
    </w:p>
    <w:p w14:paraId="43ECAAB0"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Enlèvement</w:t>
      </w:r>
    </w:p>
    <w:p w14:paraId="695D0C42" w14:textId="246FDEB5" w:rsidR="005646A9" w:rsidRPr="00B548D6" w:rsidRDefault="005646A9" w:rsidP="005646A9">
      <w:pPr>
        <w:pStyle w:val="SingleTxtG"/>
        <w:rPr>
          <w:lang w:val="fr-FR"/>
        </w:rPr>
      </w:pPr>
      <w:r w:rsidRPr="00B548D6">
        <w:rPr>
          <w:lang w:val="fr-FR"/>
        </w:rPr>
        <w:t>62.</w:t>
      </w:r>
      <w:r w:rsidRPr="00B548D6">
        <w:rPr>
          <w:lang w:val="fr-FR"/>
        </w:rPr>
        <w:tab/>
        <w:t>L</w:t>
      </w:r>
      <w:r>
        <w:rPr>
          <w:lang w:val="fr-FR"/>
        </w:rPr>
        <w:t>’</w:t>
      </w:r>
      <w:r w:rsidRPr="00B548D6">
        <w:rPr>
          <w:lang w:val="fr-FR"/>
        </w:rPr>
        <w:t>enlèvement est érigé en infraction à l</w:t>
      </w:r>
      <w:r>
        <w:rPr>
          <w:lang w:val="fr-FR"/>
        </w:rPr>
        <w:t>’</w:t>
      </w:r>
      <w:r w:rsidRPr="00B548D6">
        <w:rPr>
          <w:lang w:val="fr-FR"/>
        </w:rPr>
        <w:t>article 150 du Code pénal. Quiconque enlève ou tente d</w:t>
      </w:r>
      <w:r>
        <w:rPr>
          <w:lang w:val="fr-FR"/>
        </w:rPr>
        <w:t>’</w:t>
      </w:r>
      <w:r w:rsidRPr="00B548D6">
        <w:rPr>
          <w:lang w:val="fr-FR"/>
        </w:rPr>
        <w:t>enlever une personne afin d</w:t>
      </w:r>
      <w:r>
        <w:rPr>
          <w:lang w:val="fr-FR"/>
        </w:rPr>
        <w:t>’</w:t>
      </w:r>
      <w:r w:rsidRPr="00B548D6">
        <w:rPr>
          <w:lang w:val="fr-FR"/>
        </w:rPr>
        <w:t>obtenir d</w:t>
      </w:r>
      <w:r>
        <w:rPr>
          <w:lang w:val="fr-FR"/>
        </w:rPr>
        <w:t>’</w:t>
      </w:r>
      <w:r w:rsidRPr="00B548D6">
        <w:rPr>
          <w:lang w:val="fr-FR"/>
        </w:rPr>
        <w:t>elle ou d</w:t>
      </w:r>
      <w:r>
        <w:rPr>
          <w:lang w:val="fr-FR"/>
        </w:rPr>
        <w:t>’</w:t>
      </w:r>
      <w:r w:rsidRPr="00B548D6">
        <w:rPr>
          <w:lang w:val="fr-FR"/>
        </w:rPr>
        <w:t>un tiers, en échange de sa libération, de l</w:t>
      </w:r>
      <w:r>
        <w:rPr>
          <w:lang w:val="fr-FR"/>
        </w:rPr>
        <w:t>’</w:t>
      </w:r>
      <w:r w:rsidRPr="00B548D6">
        <w:rPr>
          <w:lang w:val="fr-FR"/>
        </w:rPr>
        <w:t>argent, des biens, des informations, des documents ayant des effets juridiques, par action ou par omission, ou tout autre avantage en sa propre faveur ou en faveur d</w:t>
      </w:r>
      <w:r>
        <w:rPr>
          <w:lang w:val="fr-FR"/>
        </w:rPr>
        <w:t>’</w:t>
      </w:r>
      <w:r w:rsidRPr="00B548D6">
        <w:rPr>
          <w:lang w:val="fr-FR"/>
        </w:rPr>
        <w:t xml:space="preserve">un tiers, encourt une peine de </w:t>
      </w:r>
      <w:r w:rsidR="001F3F17">
        <w:rPr>
          <w:lang w:val="fr-FR"/>
        </w:rPr>
        <w:t>quinze</w:t>
      </w:r>
      <w:r w:rsidRPr="00B548D6">
        <w:rPr>
          <w:lang w:val="fr-FR"/>
        </w:rPr>
        <w:t xml:space="preserve"> à </w:t>
      </w:r>
      <w:r w:rsidR="001F3F17">
        <w:rPr>
          <w:lang w:val="fr-FR"/>
        </w:rPr>
        <w:t>vingt</w:t>
      </w:r>
      <w:r w:rsidRPr="00B548D6">
        <w:rPr>
          <w:lang w:val="fr-FR"/>
        </w:rPr>
        <w:t xml:space="preserve"> ans d</w:t>
      </w:r>
      <w:r>
        <w:rPr>
          <w:lang w:val="fr-FR"/>
        </w:rPr>
        <w:t>’</w:t>
      </w:r>
      <w:r w:rsidRPr="00B548D6">
        <w:rPr>
          <w:lang w:val="fr-FR"/>
        </w:rPr>
        <w:t>emprisonnement. La même peine s</w:t>
      </w:r>
      <w:r>
        <w:rPr>
          <w:lang w:val="fr-FR"/>
        </w:rPr>
        <w:t>’</w:t>
      </w:r>
      <w:r w:rsidRPr="00B548D6">
        <w:rPr>
          <w:lang w:val="fr-FR"/>
        </w:rPr>
        <w:t>applique à quiconque contribue, dans le cadre d</w:t>
      </w:r>
      <w:r>
        <w:rPr>
          <w:lang w:val="fr-FR"/>
        </w:rPr>
        <w:t>’</w:t>
      </w:r>
      <w:r w:rsidRPr="00B548D6">
        <w:rPr>
          <w:lang w:val="fr-FR"/>
        </w:rPr>
        <w:t>un partage des fonctions ou des tâches, à garantir la commission de l</w:t>
      </w:r>
      <w:r>
        <w:rPr>
          <w:lang w:val="fr-FR"/>
        </w:rPr>
        <w:t>’</w:t>
      </w:r>
      <w:r w:rsidRPr="00B548D6">
        <w:rPr>
          <w:lang w:val="fr-FR"/>
        </w:rPr>
        <w:t>infraction, même si l</w:t>
      </w:r>
      <w:r>
        <w:rPr>
          <w:lang w:val="fr-FR"/>
        </w:rPr>
        <w:t>’</w:t>
      </w:r>
      <w:r w:rsidRPr="00B548D6">
        <w:rPr>
          <w:lang w:val="fr-FR"/>
        </w:rPr>
        <w:t>acte n</w:t>
      </w:r>
      <w:r>
        <w:rPr>
          <w:lang w:val="fr-FR"/>
        </w:rPr>
        <w:t>’</w:t>
      </w:r>
      <w:r w:rsidRPr="00B548D6">
        <w:rPr>
          <w:lang w:val="fr-FR"/>
        </w:rPr>
        <w:t>aboutit pas, et omet d</w:t>
      </w:r>
      <w:r>
        <w:rPr>
          <w:lang w:val="fr-FR"/>
        </w:rPr>
        <w:t>’</w:t>
      </w:r>
      <w:r w:rsidRPr="00B548D6">
        <w:rPr>
          <w:lang w:val="fr-FR"/>
        </w:rPr>
        <w:t>en informer les autorités. La peine prévue est allongée d</w:t>
      </w:r>
      <w:r>
        <w:rPr>
          <w:lang w:val="fr-FR"/>
        </w:rPr>
        <w:t>’</w:t>
      </w:r>
      <w:r w:rsidRPr="00B548D6">
        <w:rPr>
          <w:lang w:val="fr-FR"/>
        </w:rPr>
        <w:t>un tiers à la moitié lorsque la victime est mineure.</w:t>
      </w:r>
    </w:p>
    <w:p w14:paraId="31AC3684" w14:textId="77777777" w:rsidR="005646A9" w:rsidRPr="00B548D6" w:rsidRDefault="005646A9" w:rsidP="005646A9">
      <w:pPr>
        <w:pStyle w:val="H4G"/>
        <w:rPr>
          <w:lang w:val="fr-FR"/>
        </w:rPr>
      </w:pPr>
      <w:r w:rsidRPr="00B548D6">
        <w:rPr>
          <w:lang w:val="fr-FR"/>
        </w:rPr>
        <w:lastRenderedPageBreak/>
        <w:tab/>
      </w:r>
      <w:r w:rsidRPr="00B548D6">
        <w:rPr>
          <w:lang w:val="fr-FR"/>
        </w:rPr>
        <w:tab/>
      </w:r>
      <w:r w:rsidRPr="00B548D6">
        <w:rPr>
          <w:iCs/>
          <w:lang w:val="fr-FR"/>
        </w:rPr>
        <w:t>Remise illicite</w:t>
      </w:r>
    </w:p>
    <w:p w14:paraId="36B42711" w14:textId="0E4883E1" w:rsidR="005646A9" w:rsidRPr="00B548D6" w:rsidRDefault="005646A9" w:rsidP="005646A9">
      <w:pPr>
        <w:pStyle w:val="SingleTxtG"/>
        <w:rPr>
          <w:b/>
          <w:lang w:val="fr-FR"/>
        </w:rPr>
      </w:pPr>
      <w:r w:rsidRPr="00B548D6">
        <w:rPr>
          <w:lang w:val="fr-FR"/>
        </w:rPr>
        <w:t>63.</w:t>
      </w:r>
      <w:r w:rsidRPr="00B548D6">
        <w:rPr>
          <w:lang w:val="fr-FR"/>
        </w:rPr>
        <w:tab/>
        <w:t>Aux termes de l</w:t>
      </w:r>
      <w:r>
        <w:rPr>
          <w:lang w:val="fr-FR"/>
        </w:rPr>
        <w:t>’</w:t>
      </w:r>
      <w:r w:rsidRPr="00B548D6">
        <w:rPr>
          <w:lang w:val="fr-FR"/>
        </w:rPr>
        <w:t>article 206 du Code pénal, quiconque remet un enfant, à des fins ou par des moyens illicites, à une personne qui n</w:t>
      </w:r>
      <w:r>
        <w:rPr>
          <w:lang w:val="fr-FR"/>
        </w:rPr>
        <w:t>’</w:t>
      </w:r>
      <w:r w:rsidRPr="00B548D6">
        <w:rPr>
          <w:lang w:val="fr-FR"/>
        </w:rPr>
        <w:t>est ni sa mère ni son père ou à une personne qui n</w:t>
      </w:r>
      <w:r>
        <w:rPr>
          <w:lang w:val="fr-FR"/>
        </w:rPr>
        <w:t>’</w:t>
      </w:r>
      <w:r w:rsidRPr="00B548D6">
        <w:rPr>
          <w:lang w:val="fr-FR"/>
        </w:rPr>
        <w:t>est pas autorisée à l</w:t>
      </w:r>
      <w:r>
        <w:rPr>
          <w:lang w:val="fr-FR"/>
        </w:rPr>
        <w:t>’</w:t>
      </w:r>
      <w:r w:rsidRPr="00B548D6">
        <w:rPr>
          <w:lang w:val="fr-FR"/>
        </w:rPr>
        <w:t>accueillir encourt une peine de trois à six ans d</w:t>
      </w:r>
      <w:r>
        <w:rPr>
          <w:lang w:val="fr-FR"/>
        </w:rPr>
        <w:t>’</w:t>
      </w:r>
      <w:r w:rsidRPr="00B548D6">
        <w:rPr>
          <w:lang w:val="fr-FR"/>
        </w:rPr>
        <w:t>emprisonnement.</w:t>
      </w:r>
    </w:p>
    <w:p w14:paraId="384B8B19"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Vente</w:t>
      </w:r>
    </w:p>
    <w:p w14:paraId="45240257" w14:textId="0F70CAD0" w:rsidR="005646A9" w:rsidRPr="00B548D6" w:rsidRDefault="005646A9" w:rsidP="005646A9">
      <w:pPr>
        <w:pStyle w:val="SingleTxtG"/>
        <w:rPr>
          <w:lang w:val="fr-FR"/>
        </w:rPr>
      </w:pPr>
      <w:r w:rsidRPr="00B548D6">
        <w:rPr>
          <w:lang w:val="fr-FR"/>
        </w:rPr>
        <w:t>64.</w:t>
      </w:r>
      <w:r w:rsidRPr="00B548D6">
        <w:rPr>
          <w:lang w:val="fr-FR"/>
        </w:rPr>
        <w:tab/>
        <w:t>Lorsque la vente, la remise, l</w:t>
      </w:r>
      <w:r>
        <w:rPr>
          <w:lang w:val="fr-FR"/>
        </w:rPr>
        <w:t>’</w:t>
      </w:r>
      <w:r w:rsidRPr="00B548D6">
        <w:rPr>
          <w:lang w:val="fr-FR"/>
        </w:rPr>
        <w:t>offre, l</w:t>
      </w:r>
      <w:r>
        <w:rPr>
          <w:lang w:val="fr-FR"/>
        </w:rPr>
        <w:t>’</w:t>
      </w:r>
      <w:r w:rsidRPr="00B548D6">
        <w:rPr>
          <w:lang w:val="fr-FR"/>
        </w:rPr>
        <w:t>acceptation ou le transfert sont effectués à des fins commerciales (rémunération, paiement ou récompense), ils sont passibles d</w:t>
      </w:r>
      <w:r>
        <w:rPr>
          <w:lang w:val="fr-FR"/>
        </w:rPr>
        <w:t>’</w:t>
      </w:r>
      <w:r w:rsidRPr="00B548D6">
        <w:rPr>
          <w:lang w:val="fr-FR"/>
        </w:rPr>
        <w:t>une peine d</w:t>
      </w:r>
      <w:r>
        <w:rPr>
          <w:lang w:val="fr-FR"/>
        </w:rPr>
        <w:t>’</w:t>
      </w:r>
      <w:r w:rsidRPr="00B548D6">
        <w:rPr>
          <w:lang w:val="fr-FR"/>
        </w:rPr>
        <w:t>emprisonnement de cinq à dix ans. Si ces actes ont pour but l</w:t>
      </w:r>
      <w:r>
        <w:rPr>
          <w:lang w:val="fr-FR"/>
        </w:rPr>
        <w:t>’</w:t>
      </w:r>
      <w:r w:rsidRPr="00B548D6">
        <w:rPr>
          <w:lang w:val="fr-FR"/>
        </w:rPr>
        <w:t>exploitation sexuelle, le prélèvement d</w:t>
      </w:r>
      <w:r>
        <w:rPr>
          <w:lang w:val="fr-FR"/>
        </w:rPr>
        <w:t>’</w:t>
      </w:r>
      <w:r w:rsidRPr="00B548D6">
        <w:rPr>
          <w:lang w:val="fr-FR"/>
        </w:rPr>
        <w:t>organes, le travail forcé ou la servitude, la peine est allongée d</w:t>
      </w:r>
      <w:r>
        <w:rPr>
          <w:lang w:val="fr-FR"/>
        </w:rPr>
        <w:t>’</w:t>
      </w:r>
      <w:r w:rsidRPr="00B548D6">
        <w:rPr>
          <w:lang w:val="fr-FR"/>
        </w:rPr>
        <w:t>un tiers à la moitié de la durée maximale, conformément à l</w:t>
      </w:r>
      <w:r>
        <w:rPr>
          <w:lang w:val="fr-FR"/>
        </w:rPr>
        <w:t>’</w:t>
      </w:r>
      <w:r w:rsidRPr="00B548D6">
        <w:rPr>
          <w:lang w:val="fr-FR"/>
        </w:rPr>
        <w:t>article 207 du Code pénal.</w:t>
      </w:r>
    </w:p>
    <w:p w14:paraId="117AAFA8"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Traite</w:t>
      </w:r>
    </w:p>
    <w:p w14:paraId="2AB170A9" w14:textId="341EE633" w:rsidR="005646A9" w:rsidRPr="00B548D6" w:rsidRDefault="005646A9" w:rsidP="005646A9">
      <w:pPr>
        <w:pStyle w:val="SingleTxtG"/>
        <w:rPr>
          <w:lang w:val="fr-FR"/>
        </w:rPr>
      </w:pPr>
      <w:r w:rsidRPr="00B548D6">
        <w:rPr>
          <w:lang w:val="fr-FR"/>
        </w:rPr>
        <w:t>65.</w:t>
      </w:r>
      <w:r w:rsidRPr="00B548D6">
        <w:rPr>
          <w:lang w:val="fr-FR"/>
        </w:rPr>
        <w:tab/>
        <w:t>La traite des personnes s</w:t>
      </w:r>
      <w:r>
        <w:rPr>
          <w:lang w:val="fr-FR"/>
        </w:rPr>
        <w:t>’</w:t>
      </w:r>
      <w:r w:rsidRPr="00B548D6">
        <w:rPr>
          <w:lang w:val="fr-FR"/>
        </w:rPr>
        <w:t>accompagne de circonstances aggravantes et est passible d</w:t>
      </w:r>
      <w:r>
        <w:rPr>
          <w:lang w:val="fr-FR"/>
        </w:rPr>
        <w:t>’</w:t>
      </w:r>
      <w:r w:rsidRPr="00B548D6">
        <w:rPr>
          <w:lang w:val="fr-FR"/>
        </w:rPr>
        <w:t xml:space="preserve">une peine de </w:t>
      </w:r>
      <w:r w:rsidR="001F3F17">
        <w:rPr>
          <w:lang w:val="fr-FR"/>
        </w:rPr>
        <w:t>vingt</w:t>
      </w:r>
      <w:r w:rsidRPr="00B548D6">
        <w:rPr>
          <w:lang w:val="fr-FR"/>
        </w:rPr>
        <w:t xml:space="preserve"> à </w:t>
      </w:r>
      <w:r w:rsidR="001F3F17">
        <w:rPr>
          <w:lang w:val="fr-FR"/>
        </w:rPr>
        <w:t>trente</w:t>
      </w:r>
      <w:r w:rsidRPr="00B548D6">
        <w:rPr>
          <w:lang w:val="fr-FR"/>
        </w:rPr>
        <w:t xml:space="preserve"> ans d</w:t>
      </w:r>
      <w:r>
        <w:rPr>
          <w:lang w:val="fr-FR"/>
        </w:rPr>
        <w:t>’</w:t>
      </w:r>
      <w:r w:rsidRPr="00B548D6">
        <w:rPr>
          <w:lang w:val="fr-FR"/>
        </w:rPr>
        <w:t>emprisonnement lorsque la victime est mineure, se trouve dans une situation de vulnérabilité ou de handicap ou n</w:t>
      </w:r>
      <w:r>
        <w:rPr>
          <w:lang w:val="fr-FR"/>
        </w:rPr>
        <w:t>’</w:t>
      </w:r>
      <w:r w:rsidRPr="00B548D6">
        <w:rPr>
          <w:lang w:val="fr-FR"/>
        </w:rPr>
        <w:t>est pas en mesure de donner son consentement (art. 546A (par. 2) du Code pénal).</w:t>
      </w:r>
    </w:p>
    <w:p w14:paraId="743BD8CF" w14:textId="341AD3B6" w:rsidR="005646A9" w:rsidRPr="00B548D6" w:rsidRDefault="005646A9" w:rsidP="005646A9">
      <w:pPr>
        <w:pStyle w:val="SingleTxtG"/>
        <w:rPr>
          <w:lang w:val="fr-FR"/>
        </w:rPr>
      </w:pPr>
      <w:r w:rsidRPr="00B548D6">
        <w:rPr>
          <w:lang w:val="fr-FR"/>
        </w:rPr>
        <w:t>66.</w:t>
      </w:r>
      <w:r w:rsidRPr="00B548D6">
        <w:rPr>
          <w:lang w:val="fr-FR"/>
        </w:rPr>
        <w:tab/>
        <w:t>Le consentement donné par une victime de la traite ne dégage pas l</w:t>
      </w:r>
      <w:r>
        <w:rPr>
          <w:lang w:val="fr-FR"/>
        </w:rPr>
        <w:t>’</w:t>
      </w:r>
      <w:r w:rsidRPr="00B548D6">
        <w:rPr>
          <w:lang w:val="fr-FR"/>
        </w:rPr>
        <w:t>auteur de sa responsabilité pénale. De plus amples informations sur les circonstances aggravantes figurent à la section V du présent rapport, dans la partie intitulée « Infractions connexes » (par.</w:t>
      </w:r>
      <w:r w:rsidR="001F3F17">
        <w:rPr>
          <w:lang w:val="fr-FR"/>
        </w:rPr>
        <w:t> </w:t>
      </w:r>
      <w:r w:rsidRPr="00B548D6">
        <w:rPr>
          <w:lang w:val="fr-FR"/>
        </w:rPr>
        <w:t>145</w:t>
      </w:r>
      <w:r w:rsidR="004258BC">
        <w:rPr>
          <w:lang w:val="fr-FR"/>
        </w:rPr>
        <w:t> </w:t>
      </w:r>
      <w:r w:rsidRPr="00B548D6">
        <w:rPr>
          <w:lang w:val="fr-FR"/>
        </w:rPr>
        <w:t>et</w:t>
      </w:r>
      <w:r w:rsidR="004258BC">
        <w:rPr>
          <w:lang w:val="fr-FR"/>
        </w:rPr>
        <w:t> </w:t>
      </w:r>
      <w:proofErr w:type="spellStart"/>
      <w:r w:rsidRPr="00B548D6">
        <w:rPr>
          <w:lang w:val="fr-FR"/>
        </w:rPr>
        <w:t>suiv</w:t>
      </w:r>
      <w:proofErr w:type="spellEnd"/>
      <w:r w:rsidR="001F3F17">
        <w:rPr>
          <w:lang w:val="fr-FR"/>
        </w:rPr>
        <w:t>.</w:t>
      </w:r>
      <w:r w:rsidRPr="00B548D6">
        <w:rPr>
          <w:lang w:val="fr-FR"/>
        </w:rPr>
        <w:t>).</w:t>
      </w:r>
    </w:p>
    <w:p w14:paraId="36F9801A"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Mesures administratives</w:t>
      </w:r>
    </w:p>
    <w:p w14:paraId="1CB42583" w14:textId="31FF431E" w:rsidR="005646A9" w:rsidRPr="00B548D6" w:rsidRDefault="005646A9" w:rsidP="005646A9">
      <w:pPr>
        <w:pStyle w:val="SingleTxtG"/>
        <w:rPr>
          <w:lang w:val="fr-FR"/>
        </w:rPr>
      </w:pPr>
      <w:r w:rsidRPr="00B548D6">
        <w:rPr>
          <w:lang w:val="fr-FR"/>
        </w:rPr>
        <w:t>67.</w:t>
      </w:r>
      <w:r w:rsidRPr="00B548D6">
        <w:rPr>
          <w:lang w:val="fr-FR"/>
        </w:rPr>
        <w:tab/>
        <w:t xml:space="preserve">La loi </w:t>
      </w:r>
      <w:r w:rsidR="001F3F17" w:rsidRPr="001F3F17">
        <w:rPr>
          <w:rFonts w:eastAsia="MS Mincho"/>
          <w:szCs w:val="22"/>
          <w:lang w:val="fr-FR"/>
        </w:rPr>
        <w:t>n</w:t>
      </w:r>
      <w:r w:rsidR="001F3F17" w:rsidRPr="001F3F17">
        <w:rPr>
          <w:rFonts w:eastAsia="MS Mincho"/>
          <w:szCs w:val="22"/>
          <w:vertAlign w:val="superscript"/>
          <w:lang w:val="fr-FR"/>
        </w:rPr>
        <w:t>o</w:t>
      </w:r>
      <w:r w:rsidR="001F3F17">
        <w:rPr>
          <w:lang w:val="fr-FR"/>
        </w:rPr>
        <w:t> </w:t>
      </w:r>
      <w:r w:rsidRPr="00B548D6">
        <w:rPr>
          <w:lang w:val="fr-FR"/>
        </w:rPr>
        <w:t>79 du 9</w:t>
      </w:r>
      <w:r w:rsidR="001F3F17">
        <w:rPr>
          <w:lang w:val="fr-FR"/>
        </w:rPr>
        <w:t> </w:t>
      </w:r>
      <w:r w:rsidRPr="00B548D6">
        <w:rPr>
          <w:lang w:val="fr-FR"/>
        </w:rPr>
        <w:t>novembre 2011 a porté création de la Commission nationale de lutte contre la traite des personnes, organe technique et administratif doté de la personnalité juridique et rattaché au Ministère de la sécurité publique, qui est chargé de l</w:t>
      </w:r>
      <w:r>
        <w:rPr>
          <w:lang w:val="fr-FR"/>
        </w:rPr>
        <w:t>’</w:t>
      </w:r>
      <w:r w:rsidRPr="00B548D6">
        <w:rPr>
          <w:lang w:val="fr-FR"/>
        </w:rPr>
        <w:t>exécution et du suivi de la politique nationale de lutte contre la traite des personnes, au moyen de la mise en œuvre du Plan national de lutte contre la traite des personnes. Cette Commission est composée d</w:t>
      </w:r>
      <w:r>
        <w:rPr>
          <w:lang w:val="fr-FR"/>
        </w:rPr>
        <w:t>’</w:t>
      </w:r>
      <w:r w:rsidRPr="00B548D6">
        <w:rPr>
          <w:lang w:val="fr-FR"/>
        </w:rPr>
        <w:t>entités qui, chacune à son niveau, sont responsables de la sauvegarde des droits et de la protection des victimes de la traite.</w:t>
      </w:r>
    </w:p>
    <w:p w14:paraId="460FD1AE" w14:textId="3B4F91E2" w:rsidR="005646A9" w:rsidRPr="00B548D6" w:rsidRDefault="005646A9" w:rsidP="005646A9">
      <w:pPr>
        <w:pStyle w:val="SingleTxtG"/>
        <w:rPr>
          <w:lang w:val="fr-FR"/>
        </w:rPr>
      </w:pPr>
      <w:r w:rsidRPr="00B548D6">
        <w:rPr>
          <w:lang w:val="fr-FR"/>
        </w:rPr>
        <w:t>68.</w:t>
      </w:r>
      <w:r w:rsidRPr="00B548D6">
        <w:rPr>
          <w:lang w:val="fr-FR"/>
        </w:rPr>
        <w:tab/>
        <w:t>Le Plan national de lutte contre la traite des personnes (2012-2017) est mis en œuvre depuis 2012. Il fixe des objectifs précis qui s</w:t>
      </w:r>
      <w:r>
        <w:rPr>
          <w:lang w:val="fr-FR"/>
        </w:rPr>
        <w:t>’</w:t>
      </w:r>
      <w:r w:rsidRPr="00B548D6">
        <w:rPr>
          <w:lang w:val="fr-FR"/>
        </w:rPr>
        <w:t>articulent autour d</w:t>
      </w:r>
      <w:r>
        <w:rPr>
          <w:lang w:val="fr-FR"/>
        </w:rPr>
        <w:t>’</w:t>
      </w:r>
      <w:r w:rsidRPr="00B548D6">
        <w:rPr>
          <w:lang w:val="fr-FR"/>
        </w:rPr>
        <w:t>orientations stratégiques ou d</w:t>
      </w:r>
      <w:r>
        <w:rPr>
          <w:lang w:val="fr-FR"/>
        </w:rPr>
        <w:t>’</w:t>
      </w:r>
      <w:r w:rsidRPr="00B548D6">
        <w:rPr>
          <w:lang w:val="fr-FR"/>
        </w:rPr>
        <w:t>axes centraux, tels que la prévention de la criminalité, l</w:t>
      </w:r>
      <w:r>
        <w:rPr>
          <w:lang w:val="fr-FR"/>
        </w:rPr>
        <w:t>’</w:t>
      </w:r>
      <w:r w:rsidRPr="00B548D6">
        <w:rPr>
          <w:lang w:val="fr-FR"/>
        </w:rPr>
        <w:t>octroi d</w:t>
      </w:r>
      <w:r>
        <w:rPr>
          <w:lang w:val="fr-FR"/>
        </w:rPr>
        <w:t>’</w:t>
      </w:r>
      <w:r w:rsidRPr="00B548D6">
        <w:rPr>
          <w:lang w:val="fr-FR"/>
        </w:rPr>
        <w:t>une protection et d</w:t>
      </w:r>
      <w:r>
        <w:rPr>
          <w:lang w:val="fr-FR"/>
        </w:rPr>
        <w:t>’</w:t>
      </w:r>
      <w:r w:rsidRPr="00B548D6">
        <w:rPr>
          <w:lang w:val="fr-FR"/>
        </w:rPr>
        <w:t>une aide aux victimes, l</w:t>
      </w:r>
      <w:r>
        <w:rPr>
          <w:lang w:val="fr-FR"/>
        </w:rPr>
        <w:t>’</w:t>
      </w:r>
      <w:r w:rsidRPr="00B548D6">
        <w:rPr>
          <w:lang w:val="fr-FR"/>
        </w:rPr>
        <w:t>engagement de poursuites contre les auteurs d</w:t>
      </w:r>
      <w:r>
        <w:rPr>
          <w:lang w:val="fr-FR"/>
        </w:rPr>
        <w:t>’</w:t>
      </w:r>
      <w:r w:rsidRPr="00B548D6">
        <w:rPr>
          <w:lang w:val="fr-FR"/>
        </w:rPr>
        <w:t>infraction, la coopération nationale et internationale, ainsi que la mise en œuvre et le suivi du Plan.</w:t>
      </w:r>
    </w:p>
    <w:p w14:paraId="67EBD7CD" w14:textId="14C6E74F" w:rsidR="005646A9" w:rsidRPr="00B548D6" w:rsidRDefault="005646A9" w:rsidP="005646A9">
      <w:pPr>
        <w:pStyle w:val="SingleTxtG"/>
        <w:rPr>
          <w:lang w:val="fr-FR"/>
        </w:rPr>
      </w:pPr>
      <w:r w:rsidRPr="00B548D6">
        <w:rPr>
          <w:lang w:val="fr-FR"/>
        </w:rPr>
        <w:t>69.</w:t>
      </w:r>
      <w:r w:rsidRPr="00B548D6">
        <w:rPr>
          <w:lang w:val="fr-FR"/>
        </w:rPr>
        <w:tab/>
        <w:t>Des campagnes de sensibilisation ont été menées, notamment la Campagne Cœur bleu contre la traite des êtres humains, organisée dans le cadre de l</w:t>
      </w:r>
      <w:r>
        <w:rPr>
          <w:lang w:val="fr-FR"/>
        </w:rPr>
        <w:t>’</w:t>
      </w:r>
      <w:r w:rsidRPr="00B548D6">
        <w:rPr>
          <w:lang w:val="fr-FR"/>
        </w:rPr>
        <w:t>initiative «</w:t>
      </w:r>
      <w:r w:rsidR="001F3F17">
        <w:rPr>
          <w:lang w:val="fr-FR"/>
        </w:rPr>
        <w:t> </w:t>
      </w:r>
      <w:proofErr w:type="spellStart"/>
      <w:r w:rsidRPr="00B548D6">
        <w:rPr>
          <w:lang w:val="fr-FR"/>
        </w:rPr>
        <w:t>Pacto</w:t>
      </w:r>
      <w:proofErr w:type="spellEnd"/>
      <w:r w:rsidRPr="00B548D6">
        <w:rPr>
          <w:lang w:val="fr-FR"/>
        </w:rPr>
        <w:t xml:space="preserve"> </w:t>
      </w:r>
      <w:proofErr w:type="spellStart"/>
      <w:r w:rsidRPr="00B548D6">
        <w:rPr>
          <w:lang w:val="fr-FR"/>
        </w:rPr>
        <w:t>del</w:t>
      </w:r>
      <w:proofErr w:type="spellEnd"/>
      <w:r w:rsidRPr="00B548D6">
        <w:rPr>
          <w:lang w:val="fr-FR"/>
        </w:rPr>
        <w:t xml:space="preserve"> </w:t>
      </w:r>
      <w:proofErr w:type="spellStart"/>
      <w:r w:rsidRPr="00B548D6">
        <w:rPr>
          <w:lang w:val="fr-FR"/>
        </w:rPr>
        <w:t>Corazón</w:t>
      </w:r>
      <w:proofErr w:type="spellEnd"/>
      <w:r w:rsidRPr="00B548D6">
        <w:rPr>
          <w:lang w:val="fr-FR"/>
        </w:rPr>
        <w:t xml:space="preserve"> Azul » (Pacte du Cœur bleu) lancée par l</w:t>
      </w:r>
      <w:r>
        <w:rPr>
          <w:lang w:val="fr-FR"/>
        </w:rPr>
        <w:t>’</w:t>
      </w:r>
      <w:r w:rsidRPr="00B548D6">
        <w:rPr>
          <w:lang w:val="fr-FR"/>
        </w:rPr>
        <w:t>Office des Nations Unies contre la drogue et le crime (ONUDC), qui vise à sensibiliser le public à la lutte contre la traite des personnes et à son incidence sur la société. Le 30</w:t>
      </w:r>
      <w:r w:rsidR="001F3F17">
        <w:rPr>
          <w:lang w:val="fr-FR"/>
        </w:rPr>
        <w:t> </w:t>
      </w:r>
      <w:r w:rsidRPr="00B548D6">
        <w:rPr>
          <w:lang w:val="fr-FR"/>
        </w:rPr>
        <w:t>juillet 2015, date de la Journée mondiale de la lutte contre la traite d</w:t>
      </w:r>
      <w:r>
        <w:rPr>
          <w:lang w:val="fr-FR"/>
        </w:rPr>
        <w:t>’</w:t>
      </w:r>
      <w:r w:rsidRPr="00B548D6">
        <w:rPr>
          <w:lang w:val="fr-FR"/>
        </w:rPr>
        <w:t>êtres humains, les autorités panaméennes ont signé le Pacte du Cœur bleu, dans le cadre de la campagne du même nom, et se sont ainsi engagées à prévenir la traite des personnes de façon coordonnée et globale, en mobilisant diverses institutions. Des chaînes humaines ont été formées, avec le concours des institutions publiques et des centres éducatifs du pays.</w:t>
      </w:r>
    </w:p>
    <w:p w14:paraId="5DC2BA46" w14:textId="77777777" w:rsidR="005646A9" w:rsidRPr="00B011BB" w:rsidRDefault="005646A9" w:rsidP="005646A9">
      <w:pPr>
        <w:pStyle w:val="H1G"/>
        <w:rPr>
          <w:lang w:val="fr-FR"/>
        </w:rPr>
      </w:pPr>
      <w:r w:rsidRPr="00B548D6">
        <w:rPr>
          <w:lang w:val="fr-FR"/>
        </w:rPr>
        <w:tab/>
      </w:r>
      <w:r w:rsidRPr="00B011BB">
        <w:rPr>
          <w:lang w:val="fr-FR"/>
        </w:rPr>
        <w:t>4.</w:t>
      </w:r>
      <w:r w:rsidRPr="00B011BB">
        <w:rPr>
          <w:lang w:val="fr-FR"/>
        </w:rPr>
        <w:tab/>
      </w:r>
      <w:r w:rsidRPr="00B011BB">
        <w:rPr>
          <w:bCs/>
          <w:lang w:val="fr-FR"/>
        </w:rPr>
        <w:t>Statut juridique du Protocole facultatif</w:t>
      </w:r>
    </w:p>
    <w:p w14:paraId="1270F15D" w14:textId="105C110F" w:rsidR="005646A9" w:rsidRPr="00B011BB" w:rsidRDefault="005646A9" w:rsidP="005646A9">
      <w:pPr>
        <w:pStyle w:val="SingleTxtG"/>
        <w:rPr>
          <w:lang w:val="fr-FR"/>
        </w:rPr>
      </w:pPr>
      <w:r w:rsidRPr="00B011BB">
        <w:rPr>
          <w:lang w:val="fr-FR"/>
        </w:rPr>
        <w:t>70.</w:t>
      </w:r>
      <w:r w:rsidRPr="00B011BB">
        <w:rPr>
          <w:lang w:val="fr-FR"/>
        </w:rPr>
        <w:tab/>
        <w:t xml:space="preserve">En adoptant la loi </w:t>
      </w:r>
      <w:r w:rsidR="001F3F17" w:rsidRPr="00B011BB">
        <w:rPr>
          <w:rFonts w:eastAsia="MS Mincho"/>
          <w:szCs w:val="22"/>
          <w:lang w:val="fr-FR"/>
        </w:rPr>
        <w:t>n</w:t>
      </w:r>
      <w:r w:rsidR="001F3F17" w:rsidRPr="00B011BB">
        <w:rPr>
          <w:rFonts w:eastAsia="MS Mincho"/>
          <w:szCs w:val="22"/>
          <w:vertAlign w:val="superscript"/>
          <w:lang w:val="fr-FR"/>
        </w:rPr>
        <w:t>o</w:t>
      </w:r>
      <w:r w:rsidR="001F3F17" w:rsidRPr="00B011BB">
        <w:rPr>
          <w:lang w:val="fr-FR"/>
        </w:rPr>
        <w:t> </w:t>
      </w:r>
      <w:r w:rsidRPr="00B011BB">
        <w:rPr>
          <w:lang w:val="fr-FR"/>
        </w:rPr>
        <w:t>47 du 13</w:t>
      </w:r>
      <w:r w:rsidR="001F3F17" w:rsidRPr="00B011BB">
        <w:rPr>
          <w:lang w:val="fr-FR"/>
        </w:rPr>
        <w:t> </w:t>
      </w:r>
      <w:r w:rsidRPr="00B011BB">
        <w:rPr>
          <w:lang w:val="fr-FR"/>
        </w:rPr>
        <w:t>décembre 2000, le Panama a ratifié le Protocole facultatif à la Convention relative aux droits de l’enfant, concernant l’implication d’enfants dans les conflits armés.</w:t>
      </w:r>
    </w:p>
    <w:p w14:paraId="11E83FC6" w14:textId="37071968" w:rsidR="005646A9" w:rsidRPr="00B548D6" w:rsidRDefault="005646A9" w:rsidP="005646A9">
      <w:pPr>
        <w:pStyle w:val="SingleTxtG"/>
        <w:rPr>
          <w:lang w:val="fr-FR"/>
        </w:rPr>
      </w:pPr>
      <w:r w:rsidRPr="00B011BB">
        <w:rPr>
          <w:lang w:val="fr-FR"/>
        </w:rPr>
        <w:t>71.</w:t>
      </w:r>
      <w:r w:rsidRPr="00B011BB">
        <w:rPr>
          <w:lang w:val="fr-FR"/>
        </w:rPr>
        <w:tab/>
        <w:t>Conformément à l’article 4 de la Constitution, le Panama respecte les règles du droit international. L’article 17 de la Constitution dispose que les droits et garanties consacrés dans la loi fondamentale sont des</w:t>
      </w:r>
      <w:r w:rsidRPr="00B548D6">
        <w:rPr>
          <w:lang w:val="fr-FR"/>
        </w:rPr>
        <w:t xml:space="preserve"> normes minimales qui n</w:t>
      </w:r>
      <w:r>
        <w:rPr>
          <w:lang w:val="fr-FR"/>
        </w:rPr>
        <w:t>’</w:t>
      </w:r>
      <w:r w:rsidRPr="00B548D6">
        <w:rPr>
          <w:lang w:val="fr-FR"/>
        </w:rPr>
        <w:t>excluent pas d</w:t>
      </w:r>
      <w:r>
        <w:rPr>
          <w:lang w:val="fr-FR"/>
        </w:rPr>
        <w:t>’</w:t>
      </w:r>
      <w:r w:rsidRPr="00B548D6">
        <w:rPr>
          <w:lang w:val="fr-FR"/>
        </w:rPr>
        <w:t xml:space="preserve">autres normes ayant trait </w:t>
      </w:r>
      <w:r w:rsidRPr="00B548D6">
        <w:rPr>
          <w:lang w:val="fr-FR"/>
        </w:rPr>
        <w:lastRenderedPageBreak/>
        <w:t>aux droits fondamentaux et à la dignité de la personne. Ces normes établissent le droit des Panaméens et des ressortissants étrangers de jouir de l</w:t>
      </w:r>
      <w:r>
        <w:rPr>
          <w:lang w:val="fr-FR"/>
        </w:rPr>
        <w:t>’</w:t>
      </w:r>
      <w:r w:rsidRPr="00B548D6">
        <w:rPr>
          <w:lang w:val="fr-FR"/>
        </w:rPr>
        <w:t>effectivité de leurs droits fondamentaux, et notamment des normes et des principes internationaux consacrés par les traités relatifs aux droits de l</w:t>
      </w:r>
      <w:r>
        <w:rPr>
          <w:lang w:val="fr-FR"/>
        </w:rPr>
        <w:t>’</w:t>
      </w:r>
      <w:r w:rsidRPr="00B548D6">
        <w:rPr>
          <w:lang w:val="fr-FR"/>
        </w:rPr>
        <w:t>homme ratifiés par le Panama.</w:t>
      </w:r>
    </w:p>
    <w:p w14:paraId="15E3513E" w14:textId="738968F3" w:rsidR="005646A9" w:rsidRPr="00B548D6" w:rsidRDefault="005646A9" w:rsidP="005646A9">
      <w:pPr>
        <w:pStyle w:val="SingleTxtG"/>
        <w:rPr>
          <w:lang w:val="fr-FR"/>
        </w:rPr>
      </w:pPr>
      <w:r w:rsidRPr="00B548D6">
        <w:rPr>
          <w:lang w:val="fr-FR"/>
        </w:rPr>
        <w:t>72.</w:t>
      </w:r>
      <w:r w:rsidRPr="00B548D6">
        <w:rPr>
          <w:lang w:val="fr-FR"/>
        </w:rPr>
        <w:tab/>
        <w:t xml:space="preserve">En vertu de ce qui précède, la loi </w:t>
      </w:r>
      <w:r w:rsidR="001F3F17" w:rsidRPr="001F3F17">
        <w:rPr>
          <w:rFonts w:eastAsia="MS Mincho"/>
          <w:szCs w:val="22"/>
          <w:lang w:val="fr-FR"/>
        </w:rPr>
        <w:t>n</w:t>
      </w:r>
      <w:r w:rsidR="001F3F17" w:rsidRPr="001F3F17">
        <w:rPr>
          <w:rFonts w:eastAsia="MS Mincho"/>
          <w:szCs w:val="22"/>
          <w:vertAlign w:val="superscript"/>
          <w:lang w:val="fr-FR"/>
        </w:rPr>
        <w:t>o</w:t>
      </w:r>
      <w:r w:rsidR="001F3F17">
        <w:rPr>
          <w:lang w:val="fr-FR"/>
        </w:rPr>
        <w:t> </w:t>
      </w:r>
      <w:r w:rsidRPr="00B548D6">
        <w:rPr>
          <w:lang w:val="fr-FR"/>
        </w:rPr>
        <w:t>47 du 13</w:t>
      </w:r>
      <w:r w:rsidR="001F3F17">
        <w:rPr>
          <w:lang w:val="fr-FR"/>
        </w:rPr>
        <w:t> </w:t>
      </w:r>
      <w:r w:rsidRPr="00B548D6">
        <w:rPr>
          <w:lang w:val="fr-FR"/>
        </w:rPr>
        <w:t>décembre 2000, en tant que loi de la République portant ratification d</w:t>
      </w:r>
      <w:r>
        <w:rPr>
          <w:lang w:val="fr-FR"/>
        </w:rPr>
        <w:t>’</w:t>
      </w:r>
      <w:r w:rsidRPr="00B548D6">
        <w:rPr>
          <w:lang w:val="fr-FR"/>
        </w:rPr>
        <w:t>un instrument international de protection des droits humains des enfants, s</w:t>
      </w:r>
      <w:r>
        <w:rPr>
          <w:lang w:val="fr-FR"/>
        </w:rPr>
        <w:t>’</w:t>
      </w:r>
      <w:r w:rsidRPr="00B548D6">
        <w:rPr>
          <w:lang w:val="fr-FR"/>
        </w:rPr>
        <w:t>inscrit dans la législation nationale et peut être invoquée par les tribunaux dans le cadre d</w:t>
      </w:r>
      <w:r>
        <w:rPr>
          <w:lang w:val="fr-FR"/>
        </w:rPr>
        <w:t>’</w:t>
      </w:r>
      <w:r w:rsidRPr="00B548D6">
        <w:rPr>
          <w:lang w:val="fr-FR"/>
        </w:rPr>
        <w:t>un verdict.</w:t>
      </w:r>
    </w:p>
    <w:p w14:paraId="4CB087D9" w14:textId="77777777" w:rsidR="005646A9" w:rsidRPr="00B548D6" w:rsidRDefault="005646A9" w:rsidP="005646A9">
      <w:pPr>
        <w:pStyle w:val="H1G"/>
        <w:rPr>
          <w:lang w:val="fr-FR"/>
        </w:rPr>
      </w:pPr>
      <w:r w:rsidRPr="00B548D6">
        <w:rPr>
          <w:lang w:val="fr-FR"/>
        </w:rPr>
        <w:tab/>
        <w:t>5.</w:t>
      </w:r>
      <w:r w:rsidRPr="00B548D6">
        <w:rPr>
          <w:lang w:val="fr-FR"/>
        </w:rPr>
        <w:tab/>
      </w:r>
      <w:r w:rsidRPr="00B548D6">
        <w:rPr>
          <w:bCs/>
          <w:lang w:val="fr-FR"/>
        </w:rPr>
        <w:t>Réserves</w:t>
      </w:r>
    </w:p>
    <w:p w14:paraId="2B585EE2" w14:textId="3B1258E4" w:rsidR="005646A9" w:rsidRPr="00B548D6" w:rsidRDefault="005646A9" w:rsidP="005646A9">
      <w:pPr>
        <w:pStyle w:val="SingleTxtG"/>
        <w:rPr>
          <w:b/>
          <w:lang w:val="fr-FR"/>
        </w:rPr>
      </w:pPr>
      <w:r w:rsidRPr="00B548D6">
        <w:rPr>
          <w:lang w:val="fr-FR"/>
        </w:rPr>
        <w:t>73.</w:t>
      </w:r>
      <w:r w:rsidRPr="00B548D6">
        <w:rPr>
          <w:lang w:val="fr-FR"/>
        </w:rPr>
        <w:tab/>
        <w:t>Le Panama n</w:t>
      </w:r>
      <w:r>
        <w:rPr>
          <w:lang w:val="fr-FR"/>
        </w:rPr>
        <w:t>’</w:t>
      </w:r>
      <w:r w:rsidRPr="00B548D6">
        <w:rPr>
          <w:lang w:val="fr-FR"/>
        </w:rPr>
        <w:t>a formulé aucune réserve au Protocole facultatif.</w:t>
      </w:r>
    </w:p>
    <w:p w14:paraId="783CCFC7" w14:textId="77777777" w:rsidR="005646A9" w:rsidRPr="00B548D6" w:rsidRDefault="005646A9" w:rsidP="005646A9">
      <w:pPr>
        <w:pStyle w:val="H1G"/>
        <w:rPr>
          <w:lang w:val="fr-FR"/>
        </w:rPr>
      </w:pPr>
      <w:r w:rsidRPr="00B548D6">
        <w:rPr>
          <w:lang w:val="fr-FR"/>
        </w:rPr>
        <w:tab/>
        <w:t>6.</w:t>
      </w:r>
      <w:r w:rsidRPr="00B548D6">
        <w:rPr>
          <w:lang w:val="fr-FR"/>
        </w:rPr>
        <w:tab/>
      </w:r>
      <w:r w:rsidRPr="00B548D6">
        <w:rPr>
          <w:bCs/>
          <w:lang w:val="fr-FR"/>
        </w:rPr>
        <w:t>Mesures prises pour appliquer le Protocole facultatif</w:t>
      </w:r>
    </w:p>
    <w:p w14:paraId="4FFBF0AA" w14:textId="77777777" w:rsidR="005646A9" w:rsidRPr="00B548D6" w:rsidRDefault="005646A9" w:rsidP="005646A9">
      <w:pPr>
        <w:pStyle w:val="H23G"/>
        <w:rPr>
          <w:lang w:val="fr-FR"/>
        </w:rPr>
      </w:pPr>
      <w:r w:rsidRPr="00B548D6">
        <w:rPr>
          <w:lang w:val="fr-FR"/>
        </w:rPr>
        <w:tab/>
        <w:t>a)</w:t>
      </w:r>
      <w:r w:rsidRPr="00B548D6">
        <w:rPr>
          <w:lang w:val="fr-FR"/>
        </w:rPr>
        <w:tab/>
      </w:r>
      <w:r w:rsidRPr="00B548D6">
        <w:rPr>
          <w:bCs/>
          <w:lang w:val="fr-FR"/>
        </w:rPr>
        <w:t>Progrès réalisés</w:t>
      </w:r>
    </w:p>
    <w:p w14:paraId="0F4C8ED7" w14:textId="798C2A89" w:rsidR="005646A9" w:rsidRPr="00B548D6" w:rsidRDefault="005646A9" w:rsidP="005646A9">
      <w:pPr>
        <w:pStyle w:val="SingleTxtG"/>
        <w:rPr>
          <w:bCs/>
          <w:lang w:val="fr-FR"/>
        </w:rPr>
      </w:pPr>
      <w:r w:rsidRPr="00B548D6">
        <w:rPr>
          <w:lang w:val="fr-FR"/>
        </w:rPr>
        <w:t>74.</w:t>
      </w:r>
      <w:r w:rsidRPr="00B548D6">
        <w:rPr>
          <w:lang w:val="fr-FR"/>
        </w:rPr>
        <w:tab/>
        <w:t>Saluant l</w:t>
      </w:r>
      <w:r>
        <w:rPr>
          <w:lang w:val="fr-FR"/>
        </w:rPr>
        <w:t>’</w:t>
      </w:r>
      <w:r w:rsidRPr="00B548D6">
        <w:rPr>
          <w:lang w:val="fr-FR"/>
        </w:rPr>
        <w:t>initiative du Parlement latino-américain et caribéen (PARLATINO), le Bureau du Défenseur du peuple de la République du Panama a créé, en 2003, le Front national de lutte contre l</w:t>
      </w:r>
      <w:r>
        <w:rPr>
          <w:lang w:val="fr-FR"/>
        </w:rPr>
        <w:t>’</w:t>
      </w:r>
      <w:r w:rsidRPr="00B548D6">
        <w:rPr>
          <w:lang w:val="fr-FR"/>
        </w:rPr>
        <w:t>exploitation sexuelle commerciale et non commerciale des enfants et des adolescents. L</w:t>
      </w:r>
      <w:r>
        <w:rPr>
          <w:lang w:val="fr-FR"/>
        </w:rPr>
        <w:t>’</w:t>
      </w:r>
      <w:r w:rsidRPr="00B548D6">
        <w:rPr>
          <w:lang w:val="fr-FR"/>
        </w:rPr>
        <w:t>objectif principal du Front était alors de contribuer de manière coordonnée à la promotion de mesures visant à prévenir et à éliminer l</w:t>
      </w:r>
      <w:r>
        <w:rPr>
          <w:lang w:val="fr-FR"/>
        </w:rPr>
        <w:t>’</w:t>
      </w:r>
      <w:r w:rsidRPr="00B548D6">
        <w:rPr>
          <w:lang w:val="fr-FR"/>
        </w:rPr>
        <w:t>exploitation sexuelle commerciale des enfants au Panama, ainsi que de donner effet aux articles 34, 35 et 36 de la Convention relative aux droits de l</w:t>
      </w:r>
      <w:r>
        <w:rPr>
          <w:lang w:val="fr-FR"/>
        </w:rPr>
        <w:t>’</w:t>
      </w:r>
      <w:r w:rsidRPr="00B548D6">
        <w:rPr>
          <w:lang w:val="fr-FR"/>
        </w:rPr>
        <w:t>enfant et au Protocole facultatif à la Convention relative aux droits de l</w:t>
      </w:r>
      <w:r>
        <w:rPr>
          <w:lang w:val="fr-FR"/>
        </w:rPr>
        <w:t>’</w:t>
      </w:r>
      <w:r w:rsidRPr="00B548D6">
        <w:rPr>
          <w:lang w:val="fr-FR"/>
        </w:rPr>
        <w:t>enfant, concernant la vente d</w:t>
      </w:r>
      <w:r>
        <w:rPr>
          <w:lang w:val="fr-FR"/>
        </w:rPr>
        <w:t>’</w:t>
      </w:r>
      <w:r w:rsidRPr="00B548D6">
        <w:rPr>
          <w:lang w:val="fr-FR"/>
        </w:rPr>
        <w:t>enfants, la prostitution des enfants et la pornographie mettant en scène des enfants.</w:t>
      </w:r>
    </w:p>
    <w:p w14:paraId="071082DC" w14:textId="1148B824" w:rsidR="005646A9" w:rsidRPr="00B548D6" w:rsidRDefault="005646A9" w:rsidP="005646A9">
      <w:pPr>
        <w:pStyle w:val="SingleTxtG"/>
        <w:rPr>
          <w:bCs/>
          <w:lang w:val="fr-FR"/>
        </w:rPr>
      </w:pPr>
      <w:r w:rsidRPr="00B548D6">
        <w:rPr>
          <w:lang w:val="fr-FR"/>
        </w:rPr>
        <w:t>75.</w:t>
      </w:r>
      <w:r w:rsidRPr="00B548D6">
        <w:rPr>
          <w:lang w:val="fr-FR"/>
        </w:rPr>
        <w:tab/>
        <w:t>Le Front a coordonné le processus d</w:t>
      </w:r>
      <w:r>
        <w:rPr>
          <w:lang w:val="fr-FR"/>
        </w:rPr>
        <w:t>’</w:t>
      </w:r>
      <w:r w:rsidRPr="00B548D6">
        <w:rPr>
          <w:lang w:val="fr-FR"/>
        </w:rPr>
        <w:t>adaptation du cadre juridique, qui a abouti à la proposition d</w:t>
      </w:r>
      <w:r>
        <w:rPr>
          <w:lang w:val="fr-FR"/>
        </w:rPr>
        <w:t>’</w:t>
      </w:r>
      <w:r w:rsidRPr="00B548D6">
        <w:rPr>
          <w:lang w:val="fr-FR"/>
        </w:rPr>
        <w:t>un avant-projet de loi largement consensuel, qui érigeait en infraction l</w:t>
      </w:r>
      <w:r>
        <w:rPr>
          <w:lang w:val="fr-FR"/>
        </w:rPr>
        <w:t>’</w:t>
      </w:r>
      <w:r w:rsidRPr="00B548D6">
        <w:rPr>
          <w:lang w:val="fr-FR"/>
        </w:rPr>
        <w:t>exploitation sexuelle commerciale des enfants et définissait des peines appropriées. Le Bureau international du Travail a collaboré à ce processus sur les plans technique et financier, par l</w:t>
      </w:r>
      <w:r>
        <w:rPr>
          <w:lang w:val="fr-FR"/>
        </w:rPr>
        <w:t>’</w:t>
      </w:r>
      <w:r w:rsidRPr="00B548D6">
        <w:rPr>
          <w:lang w:val="fr-FR"/>
        </w:rPr>
        <w:t>intermédiaire du Programme international pour l</w:t>
      </w:r>
      <w:r>
        <w:rPr>
          <w:lang w:val="fr-FR"/>
        </w:rPr>
        <w:t>’</w:t>
      </w:r>
      <w:r w:rsidRPr="00B548D6">
        <w:rPr>
          <w:lang w:val="fr-FR"/>
        </w:rPr>
        <w:t>abolition du travail des enfants (IPEC). La proposition a été présentée à l</w:t>
      </w:r>
      <w:r>
        <w:rPr>
          <w:lang w:val="fr-FR"/>
        </w:rPr>
        <w:t>’</w:t>
      </w:r>
      <w:r w:rsidRPr="00B548D6">
        <w:rPr>
          <w:lang w:val="fr-FR"/>
        </w:rPr>
        <w:t>Assemblée nationale et approuvée par elle.</w:t>
      </w:r>
    </w:p>
    <w:p w14:paraId="1F78E09B" w14:textId="3581AFC9" w:rsidR="005646A9" w:rsidRPr="00B548D6" w:rsidRDefault="005646A9" w:rsidP="005646A9">
      <w:pPr>
        <w:pStyle w:val="SingleTxtG"/>
        <w:rPr>
          <w:bCs/>
          <w:lang w:val="fr-FR"/>
        </w:rPr>
      </w:pPr>
      <w:r w:rsidRPr="00B548D6">
        <w:rPr>
          <w:lang w:val="fr-FR"/>
        </w:rPr>
        <w:t>76.</w:t>
      </w:r>
      <w:r w:rsidRPr="00B548D6">
        <w:rPr>
          <w:lang w:val="fr-FR"/>
        </w:rPr>
        <w:tab/>
        <w:t xml:space="preserve">Le Panama a adopté la loi </w:t>
      </w:r>
      <w:r w:rsidR="001F3F17" w:rsidRPr="001F3F17">
        <w:rPr>
          <w:rFonts w:eastAsia="MS Mincho"/>
          <w:szCs w:val="22"/>
          <w:lang w:val="fr-FR"/>
        </w:rPr>
        <w:t>n</w:t>
      </w:r>
      <w:r w:rsidR="001F3F17" w:rsidRPr="001F3F17">
        <w:rPr>
          <w:rFonts w:eastAsia="MS Mincho"/>
          <w:szCs w:val="22"/>
          <w:vertAlign w:val="superscript"/>
          <w:lang w:val="fr-FR"/>
        </w:rPr>
        <w:t>o</w:t>
      </w:r>
      <w:r w:rsidR="001F3F17">
        <w:rPr>
          <w:lang w:val="fr-FR"/>
        </w:rPr>
        <w:t> </w:t>
      </w:r>
      <w:r w:rsidRPr="00B548D6">
        <w:rPr>
          <w:lang w:val="fr-FR"/>
        </w:rPr>
        <w:t>16 du 31</w:t>
      </w:r>
      <w:r w:rsidR="001F3F17">
        <w:rPr>
          <w:lang w:val="fr-FR"/>
        </w:rPr>
        <w:t> </w:t>
      </w:r>
      <w:r w:rsidRPr="00B548D6">
        <w:rPr>
          <w:lang w:val="fr-FR"/>
        </w:rPr>
        <w:t>mars 2004</w:t>
      </w:r>
      <w:r w:rsidRPr="005646A9">
        <w:rPr>
          <w:rStyle w:val="Appelnotedebasdep"/>
        </w:rPr>
        <w:footnoteReference w:id="5"/>
      </w:r>
      <w:r w:rsidRPr="00B548D6">
        <w:rPr>
          <w:lang w:val="fr-FR"/>
        </w:rPr>
        <w:t xml:space="preserve"> sur la prévention et l</w:t>
      </w:r>
      <w:r>
        <w:rPr>
          <w:lang w:val="fr-FR"/>
        </w:rPr>
        <w:t>’</w:t>
      </w:r>
      <w:r w:rsidRPr="00B548D6">
        <w:rPr>
          <w:lang w:val="fr-FR"/>
        </w:rPr>
        <w:t>incrimination des atteintes à l</w:t>
      </w:r>
      <w:r>
        <w:rPr>
          <w:lang w:val="fr-FR"/>
        </w:rPr>
        <w:t>’</w:t>
      </w:r>
      <w:r w:rsidRPr="00B548D6">
        <w:rPr>
          <w:lang w:val="fr-FR"/>
        </w:rPr>
        <w:t>intégrité et à la liberté sexuelles, portant modification du Code pénal et du Code judiciaire avec adjonction d</w:t>
      </w:r>
      <w:r>
        <w:rPr>
          <w:lang w:val="fr-FR"/>
        </w:rPr>
        <w:t>’</w:t>
      </w:r>
      <w:r w:rsidRPr="00B548D6">
        <w:rPr>
          <w:lang w:val="fr-FR"/>
        </w:rPr>
        <w:t>articles.</w:t>
      </w:r>
    </w:p>
    <w:p w14:paraId="7B4D5400" w14:textId="7BDA5FC4" w:rsidR="005646A9" w:rsidRPr="00B548D6" w:rsidRDefault="005646A9" w:rsidP="005646A9">
      <w:pPr>
        <w:pStyle w:val="SingleTxtG"/>
        <w:rPr>
          <w:bCs/>
          <w:lang w:val="fr-FR"/>
        </w:rPr>
      </w:pPr>
      <w:r w:rsidRPr="007E3368">
        <w:rPr>
          <w:lang w:val="fr-FR"/>
        </w:rPr>
        <w:t>77.</w:t>
      </w:r>
      <w:r w:rsidRPr="007E3368">
        <w:rPr>
          <w:lang w:val="fr-FR"/>
        </w:rPr>
        <w:tab/>
        <w:t>Grâce à la loi précitée, le Panama a rejoint les pays disposant d’une législation sur l’exploitation sexuelle. Outre le fait de définir les infractions pénales correspondantes dans la législation, cette loi a permis d’établir une politique publique de prévention et de prise en charge des enfants et d’adopter ainsi les premières mesures visant à adapter la réponse nationale aux principes et aux engagements acquis lors de la ratification de la Convention relative aux droits de l’enfant et du Protocole facultatif à la Convention relative aux droits de l’enfant, concernant la vente d’enfants, la prostitution des enfants et la pornographie mettant en scène des</w:t>
      </w:r>
      <w:r w:rsidRPr="00B548D6">
        <w:rPr>
          <w:lang w:val="fr-FR"/>
        </w:rPr>
        <w:t xml:space="preserve"> enfants.</w:t>
      </w:r>
    </w:p>
    <w:p w14:paraId="609C7EF5" w14:textId="16445AC5" w:rsidR="005646A9" w:rsidRPr="00B548D6" w:rsidRDefault="005646A9" w:rsidP="005646A9">
      <w:pPr>
        <w:pStyle w:val="SingleTxtG"/>
        <w:rPr>
          <w:bCs/>
          <w:lang w:val="fr-FR"/>
        </w:rPr>
      </w:pPr>
      <w:r w:rsidRPr="00B548D6">
        <w:rPr>
          <w:lang w:val="fr-FR"/>
        </w:rPr>
        <w:t>78.</w:t>
      </w:r>
      <w:r w:rsidRPr="00B548D6">
        <w:rPr>
          <w:lang w:val="fr-FR"/>
        </w:rPr>
        <w:tab/>
        <w:t xml:space="preserve">Conformément à la loi </w:t>
      </w:r>
      <w:r w:rsidR="001F3F17" w:rsidRPr="001F3F17">
        <w:rPr>
          <w:rFonts w:eastAsia="MS Mincho"/>
          <w:szCs w:val="22"/>
          <w:lang w:val="fr-FR"/>
        </w:rPr>
        <w:t>n</w:t>
      </w:r>
      <w:r w:rsidR="001F3F17" w:rsidRPr="001F3F17">
        <w:rPr>
          <w:rFonts w:eastAsia="MS Mincho"/>
          <w:szCs w:val="22"/>
          <w:vertAlign w:val="superscript"/>
          <w:lang w:val="fr-FR"/>
        </w:rPr>
        <w:t>o</w:t>
      </w:r>
      <w:r w:rsidR="001F3F17">
        <w:rPr>
          <w:lang w:val="fr-FR"/>
        </w:rPr>
        <w:t> </w:t>
      </w:r>
      <w:r w:rsidRPr="00B548D6">
        <w:rPr>
          <w:lang w:val="fr-FR"/>
        </w:rPr>
        <w:t>16 du 31</w:t>
      </w:r>
      <w:r w:rsidR="001F3F17">
        <w:rPr>
          <w:lang w:val="fr-FR"/>
        </w:rPr>
        <w:t> </w:t>
      </w:r>
      <w:r w:rsidRPr="00B548D6">
        <w:rPr>
          <w:lang w:val="fr-FR"/>
        </w:rPr>
        <w:t>mars 2004, la Commission nationale de prévention des infractions d</w:t>
      </w:r>
      <w:r>
        <w:rPr>
          <w:lang w:val="fr-FR"/>
        </w:rPr>
        <w:t>’</w:t>
      </w:r>
      <w:r w:rsidRPr="00B548D6">
        <w:rPr>
          <w:lang w:val="fr-FR"/>
        </w:rPr>
        <w:t>exploitation sexuelle (CONAPREDES) a été créée en 2005, en tant qu</w:t>
      </w:r>
      <w:r>
        <w:rPr>
          <w:lang w:val="fr-FR"/>
        </w:rPr>
        <w:t>’</w:t>
      </w:r>
      <w:r w:rsidRPr="00B548D6">
        <w:rPr>
          <w:lang w:val="fr-FR"/>
        </w:rPr>
        <w:t>organe administratif et technique chargé d</w:t>
      </w:r>
      <w:r>
        <w:rPr>
          <w:lang w:val="fr-FR"/>
        </w:rPr>
        <w:t>’</w:t>
      </w:r>
      <w:r w:rsidRPr="00B548D6">
        <w:rPr>
          <w:lang w:val="fr-FR"/>
        </w:rPr>
        <w:t>étudier les mécanismes de prévention et d</w:t>
      </w:r>
      <w:r>
        <w:rPr>
          <w:lang w:val="fr-FR"/>
        </w:rPr>
        <w:t>’</w:t>
      </w:r>
      <w:r w:rsidRPr="00B548D6">
        <w:rPr>
          <w:lang w:val="fr-FR"/>
        </w:rPr>
        <w:t>élimination de l</w:t>
      </w:r>
      <w:r>
        <w:rPr>
          <w:lang w:val="fr-FR"/>
        </w:rPr>
        <w:t>’</w:t>
      </w:r>
      <w:r w:rsidRPr="00B548D6">
        <w:rPr>
          <w:lang w:val="fr-FR"/>
        </w:rPr>
        <w:t>exploitation sexuelle.</w:t>
      </w:r>
    </w:p>
    <w:p w14:paraId="6EBF59B0" w14:textId="575AFBC0" w:rsidR="005646A9" w:rsidRPr="00B548D6" w:rsidRDefault="005646A9" w:rsidP="005646A9">
      <w:pPr>
        <w:pStyle w:val="SingleTxtG"/>
        <w:rPr>
          <w:bCs/>
          <w:lang w:val="fr-FR"/>
        </w:rPr>
      </w:pPr>
      <w:r w:rsidRPr="00B548D6">
        <w:rPr>
          <w:lang w:val="fr-FR"/>
        </w:rPr>
        <w:t>79.</w:t>
      </w:r>
      <w:r w:rsidRPr="00B548D6">
        <w:rPr>
          <w:lang w:val="fr-FR"/>
        </w:rPr>
        <w:tab/>
        <w:t>Par l</w:t>
      </w:r>
      <w:r>
        <w:rPr>
          <w:lang w:val="fr-FR"/>
        </w:rPr>
        <w:t>’</w:t>
      </w:r>
      <w:r w:rsidRPr="00B548D6">
        <w:rPr>
          <w:lang w:val="fr-FR"/>
        </w:rPr>
        <w:t>intermédiaire de la CONAPREDES, de nombreuses actions de promotion des droits, de prévention des infractions et d</w:t>
      </w:r>
      <w:r>
        <w:rPr>
          <w:lang w:val="fr-FR"/>
        </w:rPr>
        <w:t>’</w:t>
      </w:r>
      <w:r w:rsidRPr="00B548D6">
        <w:rPr>
          <w:lang w:val="fr-FR"/>
        </w:rPr>
        <w:t>aide aux victimes ont été menées, comme cela est expliqué dans les sections correspondantes du présent rapport.</w:t>
      </w:r>
    </w:p>
    <w:p w14:paraId="3DE0A93A" w14:textId="2D716C5C" w:rsidR="005646A9" w:rsidRPr="00B548D6" w:rsidRDefault="005646A9" w:rsidP="005646A9">
      <w:pPr>
        <w:pStyle w:val="SingleTxtG"/>
        <w:rPr>
          <w:bCs/>
          <w:lang w:val="fr-FR"/>
        </w:rPr>
      </w:pPr>
      <w:r w:rsidRPr="00B548D6">
        <w:rPr>
          <w:lang w:val="fr-FR"/>
        </w:rPr>
        <w:lastRenderedPageBreak/>
        <w:t>80.</w:t>
      </w:r>
      <w:r w:rsidRPr="00B548D6">
        <w:rPr>
          <w:lang w:val="fr-FR"/>
        </w:rPr>
        <w:tab/>
        <w:t xml:space="preserve">En adoptant la loi </w:t>
      </w:r>
      <w:r w:rsidR="00066C2C" w:rsidRPr="001F3F17">
        <w:rPr>
          <w:rFonts w:eastAsia="MS Mincho"/>
          <w:szCs w:val="22"/>
          <w:lang w:val="fr-FR"/>
        </w:rPr>
        <w:t>n</w:t>
      </w:r>
      <w:r w:rsidR="00066C2C" w:rsidRPr="001F3F17">
        <w:rPr>
          <w:rFonts w:eastAsia="MS Mincho"/>
          <w:szCs w:val="22"/>
          <w:vertAlign w:val="superscript"/>
          <w:lang w:val="fr-FR"/>
        </w:rPr>
        <w:t>o</w:t>
      </w:r>
      <w:r w:rsidR="00066C2C">
        <w:rPr>
          <w:lang w:val="fr-FR"/>
        </w:rPr>
        <w:t> </w:t>
      </w:r>
      <w:r w:rsidRPr="00B548D6">
        <w:rPr>
          <w:lang w:val="fr-FR"/>
        </w:rPr>
        <w:t>14 du 18</w:t>
      </w:r>
      <w:r w:rsidR="00066C2C">
        <w:rPr>
          <w:lang w:val="fr-FR"/>
        </w:rPr>
        <w:t> </w:t>
      </w:r>
      <w:r w:rsidRPr="00B548D6">
        <w:rPr>
          <w:lang w:val="fr-FR"/>
        </w:rPr>
        <w:t>mai 2007, le Panama a approuvé le nouveau Code pénal, qui est entré en vigueur en 2008 ; les définitions des infractions pénales figurant dans la loi spéciale de 2004 sont restées quasiment inchangées.</w:t>
      </w:r>
    </w:p>
    <w:p w14:paraId="6EC8EC4F" w14:textId="6226A677" w:rsidR="005646A9" w:rsidRPr="00B548D6" w:rsidRDefault="005646A9" w:rsidP="005646A9">
      <w:pPr>
        <w:pStyle w:val="SingleTxtG"/>
        <w:rPr>
          <w:bCs/>
          <w:lang w:val="fr-FR"/>
        </w:rPr>
      </w:pPr>
      <w:r w:rsidRPr="00B548D6">
        <w:rPr>
          <w:lang w:val="fr-FR"/>
        </w:rPr>
        <w:t>81.</w:t>
      </w:r>
      <w:r w:rsidRPr="00B548D6">
        <w:rPr>
          <w:lang w:val="fr-FR"/>
        </w:rPr>
        <w:tab/>
        <w:t xml:space="preserve">Le Panama a adopté la loi </w:t>
      </w:r>
      <w:r w:rsidR="00066C2C" w:rsidRPr="001F3F17">
        <w:rPr>
          <w:rFonts w:eastAsia="MS Mincho"/>
          <w:szCs w:val="22"/>
          <w:lang w:val="fr-FR"/>
        </w:rPr>
        <w:t>n</w:t>
      </w:r>
      <w:r w:rsidR="00066C2C" w:rsidRPr="001F3F17">
        <w:rPr>
          <w:rFonts w:eastAsia="MS Mincho"/>
          <w:szCs w:val="22"/>
          <w:vertAlign w:val="superscript"/>
          <w:lang w:val="fr-FR"/>
        </w:rPr>
        <w:t>o</w:t>
      </w:r>
      <w:r w:rsidR="00066C2C">
        <w:rPr>
          <w:lang w:val="fr-FR"/>
        </w:rPr>
        <w:t> </w:t>
      </w:r>
      <w:r w:rsidRPr="00B548D6">
        <w:rPr>
          <w:lang w:val="fr-FR"/>
        </w:rPr>
        <w:t>79 du 9</w:t>
      </w:r>
      <w:r w:rsidR="00066C2C">
        <w:rPr>
          <w:lang w:val="fr-FR"/>
        </w:rPr>
        <w:t> </w:t>
      </w:r>
      <w:r w:rsidRPr="00B548D6">
        <w:rPr>
          <w:lang w:val="fr-FR"/>
        </w:rPr>
        <w:t>novembre 2011 en vue d</w:t>
      </w:r>
      <w:r>
        <w:rPr>
          <w:lang w:val="fr-FR"/>
        </w:rPr>
        <w:t>’</w:t>
      </w:r>
      <w:r w:rsidRPr="00B548D6">
        <w:rPr>
          <w:lang w:val="fr-FR"/>
        </w:rPr>
        <w:t xml:space="preserve">engager des mesures de prévention de la victimisation et de la </w:t>
      </w:r>
      <w:proofErr w:type="spellStart"/>
      <w:r w:rsidRPr="00B548D6">
        <w:rPr>
          <w:lang w:val="fr-FR"/>
        </w:rPr>
        <w:t>revictimisation</w:t>
      </w:r>
      <w:proofErr w:type="spellEnd"/>
      <w:r w:rsidRPr="00B548D6">
        <w:rPr>
          <w:lang w:val="fr-FR"/>
        </w:rPr>
        <w:t>, de protection des victimes de la traite et de renforcement des politiques et actions de sécurité menées par l</w:t>
      </w:r>
      <w:r>
        <w:rPr>
          <w:lang w:val="fr-FR"/>
        </w:rPr>
        <w:t>’</w:t>
      </w:r>
      <w:r w:rsidRPr="00B548D6">
        <w:rPr>
          <w:lang w:val="fr-FR"/>
        </w:rPr>
        <w:t>État contre ces infractions, ainsi que de créer la Commission nationale de lutte contre la traite des personnes.</w:t>
      </w:r>
    </w:p>
    <w:p w14:paraId="2D1E9587" w14:textId="17D02BD9" w:rsidR="005646A9" w:rsidRPr="00537998" w:rsidRDefault="005646A9" w:rsidP="005646A9">
      <w:pPr>
        <w:pStyle w:val="SingleTxtG"/>
        <w:rPr>
          <w:bCs/>
          <w:spacing w:val="-1"/>
          <w:lang w:val="fr-FR"/>
        </w:rPr>
      </w:pPr>
      <w:r w:rsidRPr="00B548D6">
        <w:rPr>
          <w:lang w:val="fr-FR"/>
        </w:rPr>
        <w:t>82.</w:t>
      </w:r>
      <w:r w:rsidRPr="00B548D6">
        <w:rPr>
          <w:lang w:val="fr-FR"/>
        </w:rPr>
        <w:tab/>
      </w:r>
      <w:r w:rsidRPr="00537998">
        <w:rPr>
          <w:spacing w:val="-1"/>
          <w:lang w:val="fr-FR"/>
        </w:rPr>
        <w:t xml:space="preserve">La loi </w:t>
      </w:r>
      <w:r w:rsidR="00066C2C" w:rsidRPr="00537998">
        <w:rPr>
          <w:rFonts w:eastAsia="MS Mincho"/>
          <w:spacing w:val="-1"/>
          <w:szCs w:val="22"/>
          <w:lang w:val="fr-FR"/>
        </w:rPr>
        <w:t>n</w:t>
      </w:r>
      <w:r w:rsidR="00066C2C" w:rsidRPr="00537998">
        <w:rPr>
          <w:rFonts w:eastAsia="MS Mincho"/>
          <w:spacing w:val="-1"/>
          <w:szCs w:val="22"/>
          <w:vertAlign w:val="superscript"/>
          <w:lang w:val="fr-FR"/>
        </w:rPr>
        <w:t>o</w:t>
      </w:r>
      <w:r w:rsidR="00066C2C" w:rsidRPr="00537998">
        <w:rPr>
          <w:spacing w:val="-1"/>
          <w:lang w:val="fr-FR"/>
        </w:rPr>
        <w:t> </w:t>
      </w:r>
      <w:r w:rsidRPr="00537998">
        <w:rPr>
          <w:spacing w:val="-1"/>
          <w:lang w:val="fr-FR"/>
        </w:rPr>
        <w:t>21 du 20</w:t>
      </w:r>
      <w:r w:rsidR="00066C2C" w:rsidRPr="00537998">
        <w:rPr>
          <w:spacing w:val="-1"/>
          <w:lang w:val="fr-FR"/>
        </w:rPr>
        <w:t> </w:t>
      </w:r>
      <w:r w:rsidRPr="00537998">
        <w:rPr>
          <w:spacing w:val="-1"/>
          <w:lang w:val="fr-FR"/>
        </w:rPr>
        <w:t>mars 2018 a alourdi les peines prévues par le Code pénal pour les atteintes à l’intégrité et à la liberté sexuelles, notamment dans les cas où la victime est mineure.</w:t>
      </w:r>
    </w:p>
    <w:p w14:paraId="095B1538" w14:textId="2E3EF165" w:rsidR="005646A9" w:rsidRPr="00B548D6" w:rsidRDefault="005646A9" w:rsidP="005646A9">
      <w:pPr>
        <w:pStyle w:val="SingleTxtG"/>
        <w:rPr>
          <w:bCs/>
          <w:lang w:val="fr-FR"/>
        </w:rPr>
      </w:pPr>
      <w:r w:rsidRPr="00B548D6">
        <w:rPr>
          <w:lang w:val="fr-FR"/>
        </w:rPr>
        <w:t>83.</w:t>
      </w:r>
      <w:r w:rsidRPr="00B548D6">
        <w:rPr>
          <w:lang w:val="fr-FR"/>
        </w:rPr>
        <w:tab/>
        <w:t>Pour concrétiser les engagements pris par les pays qui ont participé au premier Congrès mondial contre l</w:t>
      </w:r>
      <w:r>
        <w:rPr>
          <w:lang w:val="fr-FR"/>
        </w:rPr>
        <w:t>’</w:t>
      </w:r>
      <w:r w:rsidRPr="00B548D6">
        <w:rPr>
          <w:lang w:val="fr-FR"/>
        </w:rPr>
        <w:t>exploitation sexuelle des enfants à des fins commerciales, tenu à Stockholm en 1996, la CONAPREDES a adopté le Plan national de prévention et d</w:t>
      </w:r>
      <w:r>
        <w:rPr>
          <w:lang w:val="fr-FR"/>
        </w:rPr>
        <w:t>’</w:t>
      </w:r>
      <w:r w:rsidRPr="00B548D6">
        <w:rPr>
          <w:lang w:val="fr-FR"/>
        </w:rPr>
        <w:t>élimination de l</w:t>
      </w:r>
      <w:r>
        <w:rPr>
          <w:lang w:val="fr-FR"/>
        </w:rPr>
        <w:t>’</w:t>
      </w:r>
      <w:r w:rsidRPr="00B548D6">
        <w:rPr>
          <w:lang w:val="fr-FR"/>
        </w:rPr>
        <w:t>exploitation sexuelle des enfants et des adolescents (2008-2010), dont la période de mise en œuvre a été prolongée dans l</w:t>
      </w:r>
      <w:r>
        <w:rPr>
          <w:lang w:val="fr-FR"/>
        </w:rPr>
        <w:t>’</w:t>
      </w:r>
      <w:r w:rsidRPr="00B548D6">
        <w:rPr>
          <w:lang w:val="fr-FR"/>
        </w:rPr>
        <w:t>attente de l</w:t>
      </w:r>
      <w:r>
        <w:rPr>
          <w:lang w:val="fr-FR"/>
        </w:rPr>
        <w:t>’</w:t>
      </w:r>
      <w:r w:rsidRPr="00B548D6">
        <w:rPr>
          <w:lang w:val="fr-FR"/>
        </w:rPr>
        <w:t>élaboration du nouveau Plan national pour la période 2019-2025. La Commission nationale de lutte contre la traite des personnes a adopté le Plan national de lutte contre la traite des personnes au Panama (2012</w:t>
      </w:r>
      <w:r w:rsidR="00066C2C">
        <w:rPr>
          <w:lang w:val="fr-FR"/>
        </w:rPr>
        <w:noBreakHyphen/>
      </w:r>
      <w:r w:rsidRPr="00B548D6">
        <w:rPr>
          <w:lang w:val="fr-FR"/>
        </w:rPr>
        <w:t>2017)</w:t>
      </w:r>
      <w:r w:rsidRPr="005646A9">
        <w:rPr>
          <w:rStyle w:val="Appelnotedebasdep"/>
        </w:rPr>
        <w:footnoteReference w:id="6"/>
      </w:r>
      <w:r w:rsidRPr="00B548D6">
        <w:rPr>
          <w:lang w:val="fr-FR"/>
        </w:rPr>
        <w:t>, qui définit des objectifs stratégiques de prévention et d</w:t>
      </w:r>
      <w:r>
        <w:rPr>
          <w:lang w:val="fr-FR"/>
        </w:rPr>
        <w:t>’</w:t>
      </w:r>
      <w:r w:rsidRPr="00B548D6">
        <w:rPr>
          <w:lang w:val="fr-FR"/>
        </w:rPr>
        <w:t>élimination de l</w:t>
      </w:r>
      <w:r>
        <w:rPr>
          <w:lang w:val="fr-FR"/>
        </w:rPr>
        <w:t>’</w:t>
      </w:r>
      <w:r w:rsidRPr="00B548D6">
        <w:rPr>
          <w:lang w:val="fr-FR"/>
        </w:rPr>
        <w:t>exploitation sexuelle et de la traite.</w:t>
      </w:r>
    </w:p>
    <w:p w14:paraId="0649A92A" w14:textId="0FC5DEC6" w:rsidR="005646A9" w:rsidRPr="00B548D6" w:rsidRDefault="005646A9" w:rsidP="005646A9">
      <w:pPr>
        <w:pStyle w:val="SingleTxtG"/>
        <w:rPr>
          <w:bCs/>
          <w:lang w:val="fr-FR"/>
        </w:rPr>
      </w:pPr>
      <w:r w:rsidRPr="00B548D6">
        <w:rPr>
          <w:lang w:val="fr-FR"/>
        </w:rPr>
        <w:t>84.</w:t>
      </w:r>
      <w:r w:rsidRPr="00B548D6">
        <w:rPr>
          <w:lang w:val="fr-FR"/>
        </w:rPr>
        <w:tab/>
        <w:t>Ces plans sont conformes aux principes et aux droits reconnus dans les conventions internationales relatives aux droits de l</w:t>
      </w:r>
      <w:r>
        <w:rPr>
          <w:lang w:val="fr-FR"/>
        </w:rPr>
        <w:t>’</w:t>
      </w:r>
      <w:r w:rsidRPr="00B548D6">
        <w:rPr>
          <w:lang w:val="fr-FR"/>
        </w:rPr>
        <w:t>homme qui ont été ratifiées par le Panama.</w:t>
      </w:r>
    </w:p>
    <w:p w14:paraId="52EB5CFD" w14:textId="77777777" w:rsidR="005646A9" w:rsidRPr="00B548D6" w:rsidRDefault="005646A9" w:rsidP="005646A9">
      <w:pPr>
        <w:pStyle w:val="H23G"/>
        <w:rPr>
          <w:lang w:val="fr-FR"/>
        </w:rPr>
      </w:pPr>
      <w:r w:rsidRPr="00B548D6">
        <w:rPr>
          <w:lang w:val="fr-FR"/>
        </w:rPr>
        <w:tab/>
        <w:t>b)</w:t>
      </w:r>
      <w:r w:rsidRPr="00B548D6">
        <w:rPr>
          <w:lang w:val="fr-FR"/>
        </w:rPr>
        <w:tab/>
      </w:r>
      <w:r w:rsidRPr="00B548D6">
        <w:rPr>
          <w:bCs/>
          <w:lang w:val="fr-FR"/>
        </w:rPr>
        <w:t>Application du Protocole facultatif</w:t>
      </w:r>
    </w:p>
    <w:p w14:paraId="2A5B409C" w14:textId="0F4A6463" w:rsidR="005646A9" w:rsidRPr="00B548D6" w:rsidRDefault="005646A9" w:rsidP="005646A9">
      <w:pPr>
        <w:pStyle w:val="SingleTxtG"/>
        <w:rPr>
          <w:lang w:val="fr-FR"/>
        </w:rPr>
      </w:pPr>
      <w:r w:rsidRPr="00B548D6">
        <w:rPr>
          <w:lang w:val="fr-FR"/>
        </w:rPr>
        <w:t>85.</w:t>
      </w:r>
      <w:r w:rsidRPr="00B548D6">
        <w:rPr>
          <w:lang w:val="fr-FR"/>
        </w:rPr>
        <w:tab/>
        <w:t>Le Protocole facultatif a été ratifié par une loi et s</w:t>
      </w:r>
      <w:r>
        <w:rPr>
          <w:lang w:val="fr-FR"/>
        </w:rPr>
        <w:t>’</w:t>
      </w:r>
      <w:r w:rsidRPr="00B548D6">
        <w:rPr>
          <w:lang w:val="fr-FR"/>
        </w:rPr>
        <w:t>applique donc sur l</w:t>
      </w:r>
      <w:r>
        <w:rPr>
          <w:lang w:val="fr-FR"/>
        </w:rPr>
        <w:t>’</w:t>
      </w:r>
      <w:r w:rsidRPr="00B548D6">
        <w:rPr>
          <w:lang w:val="fr-FR"/>
        </w:rPr>
        <w:t>ensemble du territoire national.</w:t>
      </w:r>
    </w:p>
    <w:p w14:paraId="09CA6D54" w14:textId="32B2B094" w:rsidR="005646A9" w:rsidRPr="00B548D6" w:rsidRDefault="005646A9" w:rsidP="005646A9">
      <w:pPr>
        <w:pStyle w:val="HChG"/>
        <w:rPr>
          <w:lang w:val="fr-FR"/>
        </w:rPr>
      </w:pPr>
      <w:bookmarkStart w:id="2" w:name="_Toc4358733"/>
      <w:r w:rsidRPr="00B548D6">
        <w:rPr>
          <w:bCs/>
          <w:lang w:val="fr-FR"/>
        </w:rPr>
        <w:tab/>
        <w:t>II.</w:t>
      </w:r>
      <w:r w:rsidRPr="00B548D6">
        <w:rPr>
          <w:lang w:val="fr-FR"/>
        </w:rPr>
        <w:tab/>
      </w:r>
      <w:r w:rsidRPr="00B548D6">
        <w:rPr>
          <w:bCs/>
          <w:lang w:val="fr-FR"/>
        </w:rPr>
        <w:t>Données</w:t>
      </w:r>
      <w:bookmarkEnd w:id="2"/>
    </w:p>
    <w:p w14:paraId="35D0DC06" w14:textId="3FBF8DE0" w:rsidR="005646A9" w:rsidRPr="00B548D6" w:rsidRDefault="005646A9" w:rsidP="005646A9">
      <w:pPr>
        <w:pStyle w:val="H1G"/>
        <w:rPr>
          <w:lang w:val="fr-FR"/>
        </w:rPr>
      </w:pPr>
      <w:bookmarkStart w:id="3" w:name="_Toc4358734"/>
      <w:r w:rsidRPr="00B548D6">
        <w:rPr>
          <w:lang w:val="fr-FR"/>
        </w:rPr>
        <w:tab/>
      </w:r>
      <w:r w:rsidRPr="00B548D6">
        <w:rPr>
          <w:lang w:val="fr-FR"/>
        </w:rPr>
        <w:tab/>
      </w:r>
      <w:r w:rsidRPr="00B548D6">
        <w:rPr>
          <w:bCs/>
          <w:lang w:val="fr-FR"/>
        </w:rPr>
        <w:t xml:space="preserve">Mécanismes et moyens utilisés pour recueillir et évaluer des données </w:t>
      </w:r>
      <w:r w:rsidR="00066C2C">
        <w:rPr>
          <w:bCs/>
          <w:lang w:val="fr-FR"/>
        </w:rPr>
        <w:br/>
      </w:r>
      <w:r w:rsidRPr="00B548D6">
        <w:rPr>
          <w:bCs/>
          <w:lang w:val="fr-FR"/>
        </w:rPr>
        <w:t>de façon périodique ou continue</w:t>
      </w:r>
      <w:bookmarkEnd w:id="3"/>
    </w:p>
    <w:p w14:paraId="2895A7F9" w14:textId="2AEE4AE9" w:rsidR="005646A9" w:rsidRPr="00B548D6" w:rsidRDefault="005646A9" w:rsidP="005646A9">
      <w:pPr>
        <w:pStyle w:val="SingleTxtG"/>
        <w:rPr>
          <w:lang w:val="fr-FR"/>
        </w:rPr>
      </w:pPr>
      <w:r w:rsidRPr="00B548D6">
        <w:rPr>
          <w:lang w:val="fr-FR"/>
        </w:rPr>
        <w:t>86.</w:t>
      </w:r>
      <w:r w:rsidRPr="00B548D6">
        <w:rPr>
          <w:lang w:val="fr-FR"/>
        </w:rPr>
        <w:tab/>
        <w:t>Aux fins de la collecte de données sur les infractions d</w:t>
      </w:r>
      <w:r>
        <w:rPr>
          <w:lang w:val="fr-FR"/>
        </w:rPr>
        <w:t>’</w:t>
      </w:r>
      <w:r w:rsidRPr="00B548D6">
        <w:rPr>
          <w:lang w:val="fr-FR"/>
        </w:rPr>
        <w:t>exploitation sexuelle, la CONAPREDES a conçu une matrice statistique qui lui permet de demander au Bureau du Procureur des informations sur les cas faisant l</w:t>
      </w:r>
      <w:r>
        <w:rPr>
          <w:lang w:val="fr-FR"/>
        </w:rPr>
        <w:t>’</w:t>
      </w:r>
      <w:r w:rsidRPr="00B548D6">
        <w:rPr>
          <w:lang w:val="fr-FR"/>
        </w:rPr>
        <w:t>objet d</w:t>
      </w:r>
      <w:r>
        <w:rPr>
          <w:lang w:val="fr-FR"/>
        </w:rPr>
        <w:t>’</w:t>
      </w:r>
      <w:r w:rsidRPr="00B548D6">
        <w:rPr>
          <w:lang w:val="fr-FR"/>
        </w:rPr>
        <w:t>une enquête. Grâce à ces informations, il est notamment possible de déterminer les régions dans lesquelles les infractions sont les plus nombreuses ainsi que l</w:t>
      </w:r>
      <w:r>
        <w:rPr>
          <w:lang w:val="fr-FR"/>
        </w:rPr>
        <w:t>’</w:t>
      </w:r>
      <w:r w:rsidRPr="00B548D6">
        <w:rPr>
          <w:lang w:val="fr-FR"/>
        </w:rPr>
        <w:t>âge de la population mineure, afin de cerner les profils des victimes et des auteurs.</w:t>
      </w:r>
    </w:p>
    <w:p w14:paraId="1059D47A" w14:textId="56922CAD" w:rsidR="005646A9" w:rsidRPr="00B548D6" w:rsidRDefault="005646A9" w:rsidP="005646A9">
      <w:pPr>
        <w:pStyle w:val="SingleTxtG"/>
        <w:rPr>
          <w:lang w:val="fr-FR"/>
        </w:rPr>
      </w:pPr>
      <w:r w:rsidRPr="00B548D6">
        <w:rPr>
          <w:lang w:val="fr-FR"/>
        </w:rPr>
        <w:t>87.</w:t>
      </w:r>
      <w:r w:rsidRPr="00B548D6">
        <w:rPr>
          <w:lang w:val="fr-FR"/>
        </w:rPr>
        <w:tab/>
        <w:t>Le projet de règlement d</w:t>
      </w:r>
      <w:r>
        <w:rPr>
          <w:lang w:val="fr-FR"/>
        </w:rPr>
        <w:t>’</w:t>
      </w:r>
      <w:r w:rsidRPr="00B548D6">
        <w:rPr>
          <w:lang w:val="fr-FR"/>
        </w:rPr>
        <w:t xml:space="preserve">application de la loi </w:t>
      </w:r>
      <w:r w:rsidR="00066C2C" w:rsidRPr="001F3F17">
        <w:rPr>
          <w:rFonts w:eastAsia="MS Mincho"/>
          <w:szCs w:val="22"/>
          <w:lang w:val="fr-FR"/>
        </w:rPr>
        <w:t>n</w:t>
      </w:r>
      <w:r w:rsidR="00066C2C" w:rsidRPr="001F3F17">
        <w:rPr>
          <w:rFonts w:eastAsia="MS Mincho"/>
          <w:szCs w:val="22"/>
          <w:vertAlign w:val="superscript"/>
          <w:lang w:val="fr-FR"/>
        </w:rPr>
        <w:t>o</w:t>
      </w:r>
      <w:r w:rsidR="00066C2C">
        <w:rPr>
          <w:lang w:val="fr-FR"/>
        </w:rPr>
        <w:t> </w:t>
      </w:r>
      <w:r w:rsidRPr="00B548D6">
        <w:rPr>
          <w:lang w:val="fr-FR"/>
        </w:rPr>
        <w:t>79 du 9</w:t>
      </w:r>
      <w:r w:rsidR="00066C2C">
        <w:rPr>
          <w:lang w:val="fr-FR"/>
        </w:rPr>
        <w:t> </w:t>
      </w:r>
      <w:r w:rsidRPr="00B548D6">
        <w:rPr>
          <w:lang w:val="fr-FR"/>
        </w:rPr>
        <w:t>novembre 2011 établit l</w:t>
      </w:r>
      <w:r>
        <w:rPr>
          <w:lang w:val="fr-FR"/>
        </w:rPr>
        <w:t>’</w:t>
      </w:r>
      <w:r w:rsidRPr="00B548D6">
        <w:rPr>
          <w:lang w:val="fr-FR"/>
        </w:rPr>
        <w:t>obligation pour les différentes institutions qui relèvent de la Commission nationale de lutte contre la traite des personnes de communiquer des données à cette dernière tous les trois mois, dans le but de centraliser les informations relatives à la traite.</w:t>
      </w:r>
    </w:p>
    <w:p w14:paraId="6138F7B4" w14:textId="3B0C3620" w:rsidR="005646A9" w:rsidRPr="00B548D6" w:rsidRDefault="005646A9" w:rsidP="005646A9">
      <w:pPr>
        <w:pStyle w:val="SingleTxtG"/>
        <w:rPr>
          <w:lang w:val="fr-FR"/>
        </w:rPr>
      </w:pPr>
      <w:r w:rsidRPr="00B548D6">
        <w:rPr>
          <w:lang w:val="fr-FR"/>
        </w:rPr>
        <w:t>88.</w:t>
      </w:r>
      <w:r w:rsidRPr="00B548D6">
        <w:rPr>
          <w:lang w:val="fr-FR"/>
        </w:rPr>
        <w:tab/>
        <w:t xml:space="preserve">Les deux commissions obtiennent des informations de la part du Centre de statistiques du </w:t>
      </w:r>
      <w:r w:rsidR="00696770">
        <w:rPr>
          <w:lang w:val="fr-FR"/>
        </w:rPr>
        <w:t>m</w:t>
      </w:r>
      <w:r w:rsidRPr="00B548D6">
        <w:rPr>
          <w:lang w:val="fr-FR"/>
        </w:rPr>
        <w:t>inistère public et du Centre de statistiques judiciaires du pouvoir judiciaire, qui sont chargés de tenir des registres sur les enquêtes et les sanctions relatives aux infractions d</w:t>
      </w:r>
      <w:r>
        <w:rPr>
          <w:lang w:val="fr-FR"/>
        </w:rPr>
        <w:t>’</w:t>
      </w:r>
      <w:r w:rsidRPr="00B548D6">
        <w:rPr>
          <w:lang w:val="fr-FR"/>
        </w:rPr>
        <w:t>exploitation sexuelle et de traite.</w:t>
      </w:r>
    </w:p>
    <w:p w14:paraId="618394BF" w14:textId="77777777" w:rsidR="005646A9" w:rsidRPr="00B548D6" w:rsidRDefault="005646A9" w:rsidP="005646A9">
      <w:pPr>
        <w:pStyle w:val="SingleTxtG"/>
        <w:rPr>
          <w:lang w:val="fr-FR"/>
        </w:rPr>
      </w:pPr>
      <w:r w:rsidRPr="00B548D6">
        <w:rPr>
          <w:lang w:val="fr-FR"/>
        </w:rPr>
        <w:t>89.</w:t>
      </w:r>
      <w:r w:rsidRPr="00B548D6">
        <w:rPr>
          <w:lang w:val="fr-FR"/>
        </w:rPr>
        <w:tab/>
        <w:t>Les données statistiques sont présentées dans le tableau ci-après.</w:t>
      </w:r>
    </w:p>
    <w:p w14:paraId="0FEE53DB" w14:textId="3D083019" w:rsidR="005646A9" w:rsidRPr="00B548D6" w:rsidRDefault="00066C2C" w:rsidP="00066C2C">
      <w:pPr>
        <w:pStyle w:val="H23G"/>
        <w:rPr>
          <w:lang w:val="fr-FR"/>
        </w:rPr>
      </w:pPr>
      <w:r>
        <w:rPr>
          <w:lang w:val="fr-FR"/>
        </w:rPr>
        <w:lastRenderedPageBreak/>
        <w:tab/>
      </w:r>
      <w:r>
        <w:rPr>
          <w:lang w:val="fr-FR"/>
        </w:rPr>
        <w:tab/>
      </w:r>
      <w:r w:rsidR="005646A9" w:rsidRPr="00B548D6">
        <w:rPr>
          <w:lang w:val="fr-FR"/>
        </w:rPr>
        <w:t xml:space="preserve">Ministère public </w:t>
      </w:r>
      <w:r>
        <w:rPr>
          <w:rFonts w:ascii="Calibri" w:hAnsi="Calibri" w:cs="Calibri"/>
          <w:lang w:val="fr-FR"/>
        </w:rPr>
        <w:t>−</w:t>
      </w:r>
      <w:r w:rsidR="005646A9" w:rsidRPr="00B548D6">
        <w:rPr>
          <w:lang w:val="fr-FR"/>
        </w:rPr>
        <w:t xml:space="preserve"> Bureau du Procureur général de la nation</w:t>
      </w:r>
    </w:p>
    <w:p w14:paraId="226D5C65" w14:textId="45D042F2" w:rsidR="005646A9" w:rsidRPr="00066C2C" w:rsidRDefault="00066C2C" w:rsidP="00066C2C">
      <w:pPr>
        <w:pStyle w:val="Titre1"/>
        <w:numPr>
          <w:ilvl w:val="0"/>
          <w:numId w:val="0"/>
        </w:numPr>
        <w:spacing w:after="120"/>
        <w:ind w:left="1134" w:right="1134"/>
        <w:rPr>
          <w:b/>
          <w:bCs/>
          <w:lang w:val="fr-FR"/>
        </w:rPr>
      </w:pPr>
      <w:r w:rsidRPr="00B548D6">
        <w:rPr>
          <w:lang w:val="fr-FR"/>
        </w:rPr>
        <w:t>Tableau 1</w:t>
      </w:r>
      <w:r>
        <w:rPr>
          <w:lang w:val="fr-FR"/>
        </w:rPr>
        <w:br/>
      </w:r>
      <w:r w:rsidRPr="00066C2C">
        <w:rPr>
          <w:b/>
          <w:bCs/>
          <w:lang w:val="fr-FR"/>
        </w:rPr>
        <w:t xml:space="preserve">Analyse comparative des atteintes à la liberté et à l’intégrité sexuelles, </w:t>
      </w:r>
      <w:r w:rsidRPr="00066C2C">
        <w:rPr>
          <w:b/>
          <w:bCs/>
          <w:lang w:val="fr-FR"/>
        </w:rPr>
        <w:br/>
        <w:t>au niveau national</w:t>
      </w:r>
    </w:p>
    <w:p w14:paraId="587E5AF8" w14:textId="606BB302" w:rsidR="005646A9" w:rsidRPr="00B548D6" w:rsidRDefault="00066C2C" w:rsidP="00066C2C">
      <w:pPr>
        <w:pStyle w:val="H23G"/>
        <w:rPr>
          <w:lang w:val="fr-FR"/>
        </w:rPr>
      </w:pPr>
      <w:r>
        <w:rPr>
          <w:lang w:val="fr-FR"/>
        </w:rPr>
        <w:tab/>
      </w:r>
      <w:r>
        <w:rPr>
          <w:lang w:val="fr-FR"/>
        </w:rPr>
        <w:tab/>
      </w:r>
      <w:r w:rsidR="005646A9" w:rsidRPr="00B548D6">
        <w:rPr>
          <w:lang w:val="fr-FR"/>
        </w:rPr>
        <w:t>Du 1</w:t>
      </w:r>
      <w:r w:rsidR="005646A9" w:rsidRPr="00B548D6">
        <w:rPr>
          <w:vertAlign w:val="superscript"/>
          <w:lang w:val="fr-FR"/>
        </w:rPr>
        <w:t>er</w:t>
      </w:r>
      <w:r w:rsidR="005646A9" w:rsidRPr="00B548D6">
        <w:rPr>
          <w:lang w:val="fr-FR"/>
        </w:rPr>
        <w:t xml:space="preserve"> janvier au 31 décembre des années 2017 et 2018 (P)</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1027"/>
        <w:gridCol w:w="1027"/>
        <w:gridCol w:w="1027"/>
        <w:gridCol w:w="1028"/>
      </w:tblGrid>
      <w:tr w:rsidR="0049607F" w:rsidRPr="0049607F" w14:paraId="6C86DE00" w14:textId="77777777" w:rsidTr="0049607F">
        <w:trPr>
          <w:tblHeader/>
        </w:trPr>
        <w:tc>
          <w:tcPr>
            <w:tcW w:w="3261" w:type="dxa"/>
            <w:tcBorders>
              <w:top w:val="single" w:sz="4" w:space="0" w:color="auto"/>
              <w:bottom w:val="single" w:sz="12" w:space="0" w:color="auto"/>
            </w:tcBorders>
            <w:shd w:val="clear" w:color="auto" w:fill="auto"/>
            <w:vAlign w:val="bottom"/>
          </w:tcPr>
          <w:p w14:paraId="0274B27D" w14:textId="77777777" w:rsidR="005646A9" w:rsidRPr="0049607F" w:rsidRDefault="005646A9" w:rsidP="0049607F">
            <w:pPr>
              <w:suppressAutoHyphens w:val="0"/>
              <w:spacing w:before="80" w:after="80" w:line="200" w:lineRule="exact"/>
              <w:rPr>
                <w:i/>
                <w:sz w:val="16"/>
              </w:rPr>
            </w:pPr>
            <w:r w:rsidRPr="0049607F">
              <w:rPr>
                <w:i/>
                <w:sz w:val="16"/>
                <w:lang w:val="fr-FR"/>
              </w:rPr>
              <w:t>Infractions</w:t>
            </w:r>
          </w:p>
        </w:tc>
        <w:tc>
          <w:tcPr>
            <w:tcW w:w="1027" w:type="dxa"/>
            <w:tcBorders>
              <w:top w:val="single" w:sz="4" w:space="0" w:color="auto"/>
              <w:bottom w:val="single" w:sz="12" w:space="0" w:color="auto"/>
            </w:tcBorders>
            <w:shd w:val="clear" w:color="auto" w:fill="auto"/>
            <w:vAlign w:val="bottom"/>
          </w:tcPr>
          <w:p w14:paraId="51F02972" w14:textId="77777777" w:rsidR="005646A9" w:rsidRPr="0049607F" w:rsidRDefault="005646A9" w:rsidP="0049607F">
            <w:pPr>
              <w:suppressAutoHyphens w:val="0"/>
              <w:spacing w:before="80" w:after="80" w:line="200" w:lineRule="exact"/>
              <w:jc w:val="right"/>
              <w:rPr>
                <w:rFonts w:eastAsia="Times New Roman"/>
                <w:bCs/>
                <w:i/>
                <w:sz w:val="16"/>
              </w:rPr>
            </w:pPr>
            <w:r w:rsidRPr="0049607F">
              <w:rPr>
                <w:i/>
                <w:sz w:val="16"/>
                <w:lang w:val="fr-FR"/>
              </w:rPr>
              <w:t>Total</w:t>
            </w:r>
          </w:p>
        </w:tc>
        <w:tc>
          <w:tcPr>
            <w:tcW w:w="1027" w:type="dxa"/>
            <w:tcBorders>
              <w:top w:val="single" w:sz="4" w:space="0" w:color="auto"/>
              <w:bottom w:val="single" w:sz="12" w:space="0" w:color="auto"/>
            </w:tcBorders>
            <w:shd w:val="clear" w:color="auto" w:fill="auto"/>
            <w:vAlign w:val="bottom"/>
          </w:tcPr>
          <w:p w14:paraId="0572D190" w14:textId="77777777" w:rsidR="005646A9" w:rsidRPr="0049607F" w:rsidRDefault="005646A9" w:rsidP="0049607F">
            <w:pPr>
              <w:suppressAutoHyphens w:val="0"/>
              <w:spacing w:before="80" w:after="80" w:line="200" w:lineRule="exact"/>
              <w:jc w:val="right"/>
              <w:rPr>
                <w:rFonts w:eastAsia="Times New Roman"/>
                <w:bCs/>
                <w:i/>
                <w:sz w:val="16"/>
              </w:rPr>
            </w:pPr>
            <w:r w:rsidRPr="0049607F">
              <w:rPr>
                <w:i/>
                <w:sz w:val="16"/>
                <w:lang w:val="fr-FR"/>
              </w:rPr>
              <w:t>2017</w:t>
            </w:r>
          </w:p>
        </w:tc>
        <w:tc>
          <w:tcPr>
            <w:tcW w:w="1027" w:type="dxa"/>
            <w:tcBorders>
              <w:top w:val="single" w:sz="4" w:space="0" w:color="auto"/>
              <w:bottom w:val="single" w:sz="12" w:space="0" w:color="auto"/>
            </w:tcBorders>
            <w:shd w:val="clear" w:color="auto" w:fill="auto"/>
            <w:vAlign w:val="bottom"/>
          </w:tcPr>
          <w:p w14:paraId="20DE2EF2" w14:textId="77777777" w:rsidR="005646A9" w:rsidRPr="0049607F" w:rsidRDefault="005646A9" w:rsidP="0049607F">
            <w:pPr>
              <w:suppressAutoHyphens w:val="0"/>
              <w:spacing w:before="80" w:after="80" w:line="200" w:lineRule="exact"/>
              <w:jc w:val="right"/>
              <w:rPr>
                <w:rFonts w:eastAsia="Times New Roman"/>
                <w:bCs/>
                <w:i/>
                <w:sz w:val="16"/>
              </w:rPr>
            </w:pPr>
            <w:r w:rsidRPr="0049607F">
              <w:rPr>
                <w:i/>
                <w:sz w:val="16"/>
                <w:lang w:val="fr-FR"/>
              </w:rPr>
              <w:t>2018</w:t>
            </w:r>
          </w:p>
        </w:tc>
        <w:tc>
          <w:tcPr>
            <w:tcW w:w="1028" w:type="dxa"/>
            <w:tcBorders>
              <w:top w:val="single" w:sz="4" w:space="0" w:color="auto"/>
              <w:bottom w:val="single" w:sz="12" w:space="0" w:color="auto"/>
            </w:tcBorders>
            <w:shd w:val="clear" w:color="auto" w:fill="auto"/>
            <w:vAlign w:val="bottom"/>
          </w:tcPr>
          <w:p w14:paraId="06BBC525" w14:textId="77777777" w:rsidR="005646A9" w:rsidRPr="0049607F" w:rsidRDefault="005646A9" w:rsidP="0049607F">
            <w:pPr>
              <w:suppressAutoHyphens w:val="0"/>
              <w:spacing w:before="80" w:after="80" w:line="200" w:lineRule="exact"/>
              <w:jc w:val="right"/>
              <w:rPr>
                <w:rFonts w:eastAsia="Times New Roman"/>
                <w:bCs/>
                <w:i/>
                <w:sz w:val="16"/>
              </w:rPr>
            </w:pPr>
            <w:r w:rsidRPr="0049607F">
              <w:rPr>
                <w:i/>
                <w:sz w:val="16"/>
                <w:lang w:val="fr-FR"/>
              </w:rPr>
              <w:t>Évolution</w:t>
            </w:r>
          </w:p>
        </w:tc>
      </w:tr>
      <w:tr w:rsidR="005646A9" w:rsidRPr="0049607F" w14:paraId="078211F9" w14:textId="77777777" w:rsidTr="0049607F">
        <w:tc>
          <w:tcPr>
            <w:tcW w:w="3261" w:type="dxa"/>
            <w:tcBorders>
              <w:top w:val="single" w:sz="12" w:space="0" w:color="auto"/>
            </w:tcBorders>
            <w:shd w:val="clear" w:color="auto" w:fill="auto"/>
          </w:tcPr>
          <w:p w14:paraId="0CFFA3BC" w14:textId="6E501DD1" w:rsidR="005646A9" w:rsidRPr="0049607F" w:rsidRDefault="005646A9" w:rsidP="0049607F">
            <w:pPr>
              <w:suppressAutoHyphens w:val="0"/>
              <w:spacing w:before="40" w:after="40" w:line="220" w:lineRule="exact"/>
              <w:rPr>
                <w:sz w:val="18"/>
                <w:lang w:val="fr-FR"/>
              </w:rPr>
            </w:pPr>
            <w:r w:rsidRPr="0049607F">
              <w:rPr>
                <w:sz w:val="18"/>
                <w:lang w:val="fr-FR"/>
              </w:rPr>
              <w:t>Chap</w:t>
            </w:r>
            <w:r w:rsidR="0049607F">
              <w:rPr>
                <w:sz w:val="18"/>
                <w:lang w:val="fr-FR"/>
              </w:rPr>
              <w:t>.</w:t>
            </w:r>
            <w:r w:rsidRPr="0049607F">
              <w:rPr>
                <w:sz w:val="18"/>
                <w:lang w:val="fr-FR"/>
              </w:rPr>
              <w:t xml:space="preserve"> II : Corruption de mineurs, exploitation sexuelle à des fins commerciales et autres inconduites</w:t>
            </w:r>
          </w:p>
        </w:tc>
        <w:tc>
          <w:tcPr>
            <w:tcW w:w="1027" w:type="dxa"/>
            <w:tcBorders>
              <w:top w:val="single" w:sz="12" w:space="0" w:color="auto"/>
            </w:tcBorders>
            <w:shd w:val="clear" w:color="auto" w:fill="auto"/>
            <w:vAlign w:val="bottom"/>
          </w:tcPr>
          <w:p w14:paraId="46390EFB" w14:textId="77777777" w:rsidR="005646A9" w:rsidRPr="0049607F" w:rsidRDefault="005646A9" w:rsidP="0049607F">
            <w:pPr>
              <w:suppressAutoHyphens w:val="0"/>
              <w:spacing w:before="40" w:after="40" w:line="220" w:lineRule="exact"/>
              <w:jc w:val="right"/>
              <w:rPr>
                <w:sz w:val="18"/>
              </w:rPr>
            </w:pPr>
            <w:r w:rsidRPr="0049607F">
              <w:rPr>
                <w:sz w:val="18"/>
                <w:lang w:val="fr-FR"/>
              </w:rPr>
              <w:t>1 279</w:t>
            </w:r>
          </w:p>
        </w:tc>
        <w:tc>
          <w:tcPr>
            <w:tcW w:w="1027" w:type="dxa"/>
            <w:tcBorders>
              <w:top w:val="single" w:sz="12" w:space="0" w:color="auto"/>
            </w:tcBorders>
            <w:shd w:val="clear" w:color="auto" w:fill="auto"/>
            <w:vAlign w:val="bottom"/>
          </w:tcPr>
          <w:p w14:paraId="1600890E" w14:textId="77777777" w:rsidR="005646A9" w:rsidRPr="0049607F" w:rsidRDefault="005646A9" w:rsidP="0049607F">
            <w:pPr>
              <w:suppressAutoHyphens w:val="0"/>
              <w:spacing w:before="40" w:after="40" w:line="220" w:lineRule="exact"/>
              <w:jc w:val="right"/>
              <w:rPr>
                <w:sz w:val="18"/>
              </w:rPr>
            </w:pPr>
            <w:r w:rsidRPr="0049607F">
              <w:rPr>
                <w:sz w:val="18"/>
                <w:lang w:val="fr-FR"/>
              </w:rPr>
              <w:t>918</w:t>
            </w:r>
          </w:p>
        </w:tc>
        <w:tc>
          <w:tcPr>
            <w:tcW w:w="1027" w:type="dxa"/>
            <w:tcBorders>
              <w:top w:val="single" w:sz="12" w:space="0" w:color="auto"/>
            </w:tcBorders>
            <w:shd w:val="clear" w:color="auto" w:fill="auto"/>
            <w:vAlign w:val="bottom"/>
          </w:tcPr>
          <w:p w14:paraId="2D9697B5" w14:textId="77777777" w:rsidR="005646A9" w:rsidRPr="0049607F" w:rsidRDefault="005646A9" w:rsidP="0049607F">
            <w:pPr>
              <w:suppressAutoHyphens w:val="0"/>
              <w:spacing w:before="40" w:after="40" w:line="220" w:lineRule="exact"/>
              <w:jc w:val="right"/>
              <w:rPr>
                <w:sz w:val="18"/>
              </w:rPr>
            </w:pPr>
            <w:r w:rsidRPr="0049607F">
              <w:rPr>
                <w:sz w:val="18"/>
                <w:lang w:val="fr-FR"/>
              </w:rPr>
              <w:t>361</w:t>
            </w:r>
          </w:p>
        </w:tc>
        <w:tc>
          <w:tcPr>
            <w:tcW w:w="1028" w:type="dxa"/>
            <w:tcBorders>
              <w:top w:val="single" w:sz="12" w:space="0" w:color="auto"/>
            </w:tcBorders>
            <w:shd w:val="clear" w:color="auto" w:fill="auto"/>
            <w:vAlign w:val="bottom"/>
          </w:tcPr>
          <w:p w14:paraId="0546C862" w14:textId="77777777" w:rsidR="005646A9" w:rsidRPr="0049607F" w:rsidRDefault="005646A9" w:rsidP="0049607F">
            <w:pPr>
              <w:suppressAutoHyphens w:val="0"/>
              <w:spacing w:before="40" w:after="40" w:line="220" w:lineRule="exact"/>
              <w:jc w:val="right"/>
              <w:rPr>
                <w:sz w:val="18"/>
              </w:rPr>
            </w:pPr>
            <w:r w:rsidRPr="0049607F">
              <w:rPr>
                <w:sz w:val="18"/>
                <w:lang w:val="fr-FR"/>
              </w:rPr>
              <w:t>-61 %</w:t>
            </w:r>
          </w:p>
        </w:tc>
      </w:tr>
      <w:tr w:rsidR="005646A9" w:rsidRPr="0049607F" w14:paraId="7D5F6B68" w14:textId="77777777" w:rsidTr="0049607F">
        <w:tc>
          <w:tcPr>
            <w:tcW w:w="3261" w:type="dxa"/>
            <w:shd w:val="clear" w:color="auto" w:fill="auto"/>
          </w:tcPr>
          <w:p w14:paraId="23F8440B" w14:textId="77777777" w:rsidR="005646A9" w:rsidRPr="0049607F" w:rsidRDefault="005646A9" w:rsidP="0049607F">
            <w:pPr>
              <w:suppressAutoHyphens w:val="0"/>
              <w:spacing w:before="40" w:after="40" w:line="220" w:lineRule="exact"/>
              <w:rPr>
                <w:sz w:val="18"/>
              </w:rPr>
            </w:pPr>
            <w:r w:rsidRPr="0049607F">
              <w:rPr>
                <w:sz w:val="18"/>
                <w:lang w:val="fr-FR"/>
              </w:rPr>
              <w:t>Art. 179 : Corruption de mineurs</w:t>
            </w:r>
          </w:p>
        </w:tc>
        <w:tc>
          <w:tcPr>
            <w:tcW w:w="1027" w:type="dxa"/>
            <w:shd w:val="clear" w:color="auto" w:fill="auto"/>
            <w:vAlign w:val="bottom"/>
          </w:tcPr>
          <w:p w14:paraId="06571186" w14:textId="77777777" w:rsidR="005646A9" w:rsidRPr="0049607F" w:rsidRDefault="005646A9" w:rsidP="0049607F">
            <w:pPr>
              <w:suppressAutoHyphens w:val="0"/>
              <w:spacing w:before="40" w:after="40" w:line="220" w:lineRule="exact"/>
              <w:jc w:val="right"/>
              <w:rPr>
                <w:sz w:val="18"/>
              </w:rPr>
            </w:pPr>
            <w:r w:rsidRPr="0049607F">
              <w:rPr>
                <w:sz w:val="18"/>
                <w:lang w:val="fr-FR"/>
              </w:rPr>
              <w:t>337</w:t>
            </w:r>
          </w:p>
        </w:tc>
        <w:tc>
          <w:tcPr>
            <w:tcW w:w="1027" w:type="dxa"/>
            <w:shd w:val="clear" w:color="auto" w:fill="auto"/>
            <w:vAlign w:val="bottom"/>
          </w:tcPr>
          <w:p w14:paraId="5547E5A5" w14:textId="77777777" w:rsidR="005646A9" w:rsidRPr="0049607F" w:rsidRDefault="005646A9" w:rsidP="0049607F">
            <w:pPr>
              <w:suppressAutoHyphens w:val="0"/>
              <w:spacing w:before="40" w:after="40" w:line="220" w:lineRule="exact"/>
              <w:jc w:val="right"/>
              <w:rPr>
                <w:sz w:val="18"/>
              </w:rPr>
            </w:pPr>
            <w:r w:rsidRPr="0049607F">
              <w:rPr>
                <w:sz w:val="18"/>
                <w:lang w:val="fr-FR"/>
              </w:rPr>
              <w:t>164</w:t>
            </w:r>
          </w:p>
        </w:tc>
        <w:tc>
          <w:tcPr>
            <w:tcW w:w="1027" w:type="dxa"/>
            <w:shd w:val="clear" w:color="auto" w:fill="auto"/>
            <w:vAlign w:val="bottom"/>
          </w:tcPr>
          <w:p w14:paraId="4241CBF9" w14:textId="77777777" w:rsidR="005646A9" w:rsidRPr="0049607F" w:rsidRDefault="005646A9" w:rsidP="0049607F">
            <w:pPr>
              <w:suppressAutoHyphens w:val="0"/>
              <w:spacing w:before="40" w:after="40" w:line="220" w:lineRule="exact"/>
              <w:jc w:val="right"/>
              <w:rPr>
                <w:sz w:val="18"/>
              </w:rPr>
            </w:pPr>
            <w:r w:rsidRPr="0049607F">
              <w:rPr>
                <w:sz w:val="18"/>
                <w:lang w:val="fr-FR"/>
              </w:rPr>
              <w:t>173</w:t>
            </w:r>
          </w:p>
        </w:tc>
        <w:tc>
          <w:tcPr>
            <w:tcW w:w="1028" w:type="dxa"/>
            <w:shd w:val="clear" w:color="auto" w:fill="auto"/>
            <w:vAlign w:val="bottom"/>
          </w:tcPr>
          <w:p w14:paraId="713AF1E9" w14:textId="77777777" w:rsidR="005646A9" w:rsidRPr="0049607F" w:rsidRDefault="005646A9" w:rsidP="0049607F">
            <w:pPr>
              <w:suppressAutoHyphens w:val="0"/>
              <w:spacing w:before="40" w:after="40" w:line="220" w:lineRule="exact"/>
              <w:jc w:val="right"/>
              <w:rPr>
                <w:sz w:val="18"/>
              </w:rPr>
            </w:pPr>
            <w:r w:rsidRPr="0049607F">
              <w:rPr>
                <w:sz w:val="18"/>
                <w:lang w:val="fr-FR"/>
              </w:rPr>
              <w:t>5 %</w:t>
            </w:r>
          </w:p>
        </w:tc>
      </w:tr>
      <w:tr w:rsidR="005646A9" w:rsidRPr="0049607F" w14:paraId="2AD58D13" w14:textId="77777777" w:rsidTr="0049607F">
        <w:tc>
          <w:tcPr>
            <w:tcW w:w="3261" w:type="dxa"/>
            <w:shd w:val="clear" w:color="auto" w:fill="auto"/>
          </w:tcPr>
          <w:p w14:paraId="50A8670C" w14:textId="77777777" w:rsidR="005646A9" w:rsidRPr="0049607F" w:rsidRDefault="005646A9" w:rsidP="0049607F">
            <w:pPr>
              <w:suppressAutoHyphens w:val="0"/>
              <w:spacing w:before="40" w:after="40" w:line="220" w:lineRule="exact"/>
              <w:rPr>
                <w:sz w:val="18"/>
              </w:rPr>
            </w:pPr>
            <w:r w:rsidRPr="0049607F">
              <w:rPr>
                <w:sz w:val="18"/>
                <w:lang w:val="fr-FR"/>
              </w:rPr>
              <w:t>Art. 180 : Proxénétisme</w:t>
            </w:r>
          </w:p>
        </w:tc>
        <w:tc>
          <w:tcPr>
            <w:tcW w:w="1027" w:type="dxa"/>
            <w:shd w:val="clear" w:color="auto" w:fill="auto"/>
            <w:vAlign w:val="bottom"/>
          </w:tcPr>
          <w:p w14:paraId="67861159" w14:textId="77777777" w:rsidR="005646A9" w:rsidRPr="0049607F" w:rsidRDefault="005646A9" w:rsidP="0049607F">
            <w:pPr>
              <w:suppressAutoHyphens w:val="0"/>
              <w:spacing w:before="40" w:after="40" w:line="220" w:lineRule="exact"/>
              <w:jc w:val="right"/>
              <w:rPr>
                <w:sz w:val="18"/>
              </w:rPr>
            </w:pPr>
            <w:r w:rsidRPr="0049607F">
              <w:rPr>
                <w:sz w:val="18"/>
                <w:lang w:val="fr-FR"/>
              </w:rPr>
              <w:t>34</w:t>
            </w:r>
          </w:p>
        </w:tc>
        <w:tc>
          <w:tcPr>
            <w:tcW w:w="1027" w:type="dxa"/>
            <w:shd w:val="clear" w:color="auto" w:fill="auto"/>
            <w:vAlign w:val="bottom"/>
          </w:tcPr>
          <w:p w14:paraId="1D5462F1" w14:textId="77777777" w:rsidR="005646A9" w:rsidRPr="0049607F" w:rsidRDefault="005646A9" w:rsidP="0049607F">
            <w:pPr>
              <w:suppressAutoHyphens w:val="0"/>
              <w:spacing w:before="40" w:after="40" w:line="220" w:lineRule="exact"/>
              <w:jc w:val="right"/>
              <w:rPr>
                <w:sz w:val="18"/>
              </w:rPr>
            </w:pPr>
            <w:r w:rsidRPr="0049607F">
              <w:rPr>
                <w:sz w:val="18"/>
                <w:lang w:val="fr-FR"/>
              </w:rPr>
              <w:t>17</w:t>
            </w:r>
          </w:p>
        </w:tc>
        <w:tc>
          <w:tcPr>
            <w:tcW w:w="1027" w:type="dxa"/>
            <w:shd w:val="clear" w:color="auto" w:fill="auto"/>
            <w:vAlign w:val="bottom"/>
          </w:tcPr>
          <w:p w14:paraId="496488B3" w14:textId="77777777" w:rsidR="005646A9" w:rsidRPr="0049607F" w:rsidRDefault="005646A9" w:rsidP="0049607F">
            <w:pPr>
              <w:suppressAutoHyphens w:val="0"/>
              <w:spacing w:before="40" w:after="40" w:line="220" w:lineRule="exact"/>
              <w:jc w:val="right"/>
              <w:rPr>
                <w:sz w:val="18"/>
              </w:rPr>
            </w:pPr>
            <w:r w:rsidRPr="0049607F">
              <w:rPr>
                <w:sz w:val="18"/>
                <w:lang w:val="fr-FR"/>
              </w:rPr>
              <w:t>17</w:t>
            </w:r>
          </w:p>
        </w:tc>
        <w:tc>
          <w:tcPr>
            <w:tcW w:w="1028" w:type="dxa"/>
            <w:shd w:val="clear" w:color="auto" w:fill="auto"/>
            <w:vAlign w:val="bottom"/>
          </w:tcPr>
          <w:p w14:paraId="30DD0A01" w14:textId="77777777" w:rsidR="005646A9" w:rsidRPr="0049607F" w:rsidRDefault="005646A9" w:rsidP="0049607F">
            <w:pPr>
              <w:suppressAutoHyphens w:val="0"/>
              <w:spacing w:before="40" w:after="40" w:line="220" w:lineRule="exact"/>
              <w:jc w:val="right"/>
              <w:rPr>
                <w:sz w:val="18"/>
              </w:rPr>
            </w:pPr>
            <w:r w:rsidRPr="0049607F">
              <w:rPr>
                <w:sz w:val="18"/>
                <w:lang w:val="fr-FR"/>
              </w:rPr>
              <w:t>0 %</w:t>
            </w:r>
          </w:p>
        </w:tc>
      </w:tr>
      <w:tr w:rsidR="005646A9" w:rsidRPr="0049607F" w14:paraId="0EA273C6" w14:textId="77777777" w:rsidTr="0049607F">
        <w:tc>
          <w:tcPr>
            <w:tcW w:w="3261" w:type="dxa"/>
            <w:shd w:val="clear" w:color="auto" w:fill="auto"/>
          </w:tcPr>
          <w:p w14:paraId="5D91DB08" w14:textId="77777777" w:rsidR="005646A9" w:rsidRPr="0049607F" w:rsidRDefault="005646A9" w:rsidP="0049607F">
            <w:pPr>
              <w:suppressAutoHyphens w:val="0"/>
              <w:spacing w:before="40" w:after="40" w:line="220" w:lineRule="exact"/>
              <w:rPr>
                <w:sz w:val="18"/>
              </w:rPr>
            </w:pPr>
            <w:r w:rsidRPr="0049607F">
              <w:rPr>
                <w:sz w:val="18"/>
                <w:lang w:val="fr-FR"/>
              </w:rPr>
              <w:t>Art. 182 : Proxénétisme passif</w:t>
            </w:r>
          </w:p>
        </w:tc>
        <w:tc>
          <w:tcPr>
            <w:tcW w:w="1027" w:type="dxa"/>
            <w:shd w:val="clear" w:color="auto" w:fill="auto"/>
            <w:vAlign w:val="bottom"/>
          </w:tcPr>
          <w:p w14:paraId="3F8CA689" w14:textId="77777777" w:rsidR="005646A9" w:rsidRPr="0049607F" w:rsidRDefault="005646A9" w:rsidP="0049607F">
            <w:pPr>
              <w:suppressAutoHyphens w:val="0"/>
              <w:spacing w:before="40" w:after="40" w:line="220" w:lineRule="exact"/>
              <w:jc w:val="right"/>
              <w:rPr>
                <w:sz w:val="18"/>
              </w:rPr>
            </w:pPr>
            <w:r w:rsidRPr="0049607F">
              <w:rPr>
                <w:sz w:val="18"/>
                <w:lang w:val="fr-FR"/>
              </w:rPr>
              <w:t>1</w:t>
            </w:r>
          </w:p>
        </w:tc>
        <w:tc>
          <w:tcPr>
            <w:tcW w:w="1027" w:type="dxa"/>
            <w:shd w:val="clear" w:color="auto" w:fill="auto"/>
            <w:vAlign w:val="bottom"/>
          </w:tcPr>
          <w:p w14:paraId="11DDAD70" w14:textId="77777777" w:rsidR="005646A9" w:rsidRPr="0049607F" w:rsidRDefault="005646A9" w:rsidP="0049607F">
            <w:pPr>
              <w:suppressAutoHyphens w:val="0"/>
              <w:spacing w:before="40" w:after="40" w:line="220" w:lineRule="exact"/>
              <w:jc w:val="right"/>
              <w:rPr>
                <w:sz w:val="18"/>
              </w:rPr>
            </w:pPr>
            <w:r w:rsidRPr="0049607F">
              <w:rPr>
                <w:sz w:val="18"/>
                <w:lang w:val="fr-FR"/>
              </w:rPr>
              <w:t>1</w:t>
            </w:r>
          </w:p>
        </w:tc>
        <w:tc>
          <w:tcPr>
            <w:tcW w:w="1027" w:type="dxa"/>
            <w:shd w:val="clear" w:color="auto" w:fill="auto"/>
            <w:vAlign w:val="bottom"/>
          </w:tcPr>
          <w:p w14:paraId="00536919" w14:textId="77777777" w:rsidR="005646A9" w:rsidRPr="0049607F" w:rsidRDefault="005646A9" w:rsidP="0049607F">
            <w:pPr>
              <w:suppressAutoHyphens w:val="0"/>
              <w:spacing w:before="40" w:after="40" w:line="220" w:lineRule="exact"/>
              <w:jc w:val="right"/>
              <w:rPr>
                <w:sz w:val="18"/>
              </w:rPr>
            </w:pPr>
            <w:r w:rsidRPr="0049607F">
              <w:rPr>
                <w:sz w:val="18"/>
                <w:lang w:val="fr-FR"/>
              </w:rPr>
              <w:t>0</w:t>
            </w:r>
          </w:p>
        </w:tc>
        <w:tc>
          <w:tcPr>
            <w:tcW w:w="1028" w:type="dxa"/>
            <w:shd w:val="clear" w:color="auto" w:fill="auto"/>
            <w:vAlign w:val="bottom"/>
          </w:tcPr>
          <w:p w14:paraId="1AF39B88" w14:textId="77777777" w:rsidR="005646A9" w:rsidRPr="0049607F" w:rsidRDefault="005646A9" w:rsidP="0049607F">
            <w:pPr>
              <w:suppressAutoHyphens w:val="0"/>
              <w:spacing w:before="40" w:after="40" w:line="220" w:lineRule="exact"/>
              <w:jc w:val="right"/>
              <w:rPr>
                <w:sz w:val="18"/>
              </w:rPr>
            </w:pPr>
            <w:r w:rsidRPr="0049607F">
              <w:rPr>
                <w:sz w:val="18"/>
                <w:lang w:val="fr-FR"/>
              </w:rPr>
              <w:t>-100 %</w:t>
            </w:r>
          </w:p>
        </w:tc>
      </w:tr>
      <w:tr w:rsidR="005646A9" w:rsidRPr="0049607F" w14:paraId="4121B83F" w14:textId="77777777" w:rsidTr="0049607F">
        <w:tc>
          <w:tcPr>
            <w:tcW w:w="3261" w:type="dxa"/>
            <w:shd w:val="clear" w:color="auto" w:fill="auto"/>
          </w:tcPr>
          <w:p w14:paraId="094019BF" w14:textId="7200C5AB" w:rsidR="005646A9" w:rsidRPr="0049607F" w:rsidRDefault="005646A9" w:rsidP="0049607F">
            <w:pPr>
              <w:suppressAutoHyphens w:val="0"/>
              <w:spacing w:before="40" w:after="40" w:line="220" w:lineRule="exact"/>
              <w:rPr>
                <w:sz w:val="18"/>
                <w:lang w:val="fr-FR"/>
              </w:rPr>
            </w:pPr>
            <w:r w:rsidRPr="0049607F">
              <w:rPr>
                <w:sz w:val="18"/>
                <w:lang w:val="fr-FR"/>
              </w:rPr>
              <w:t>Art. 184 : Pornographie mettant en scène des</w:t>
            </w:r>
            <w:r w:rsidR="0049607F">
              <w:rPr>
                <w:sz w:val="18"/>
                <w:lang w:val="fr-FR"/>
              </w:rPr>
              <w:t> </w:t>
            </w:r>
            <w:r w:rsidRPr="0049607F">
              <w:rPr>
                <w:sz w:val="18"/>
                <w:lang w:val="fr-FR"/>
              </w:rPr>
              <w:t>enfants</w:t>
            </w:r>
          </w:p>
        </w:tc>
        <w:tc>
          <w:tcPr>
            <w:tcW w:w="1027" w:type="dxa"/>
            <w:shd w:val="clear" w:color="auto" w:fill="auto"/>
            <w:vAlign w:val="bottom"/>
          </w:tcPr>
          <w:p w14:paraId="7B286B4E" w14:textId="77777777" w:rsidR="005646A9" w:rsidRPr="0049607F" w:rsidRDefault="005646A9" w:rsidP="0049607F">
            <w:pPr>
              <w:suppressAutoHyphens w:val="0"/>
              <w:spacing w:before="40" w:after="40" w:line="220" w:lineRule="exact"/>
              <w:jc w:val="right"/>
              <w:rPr>
                <w:sz w:val="18"/>
              </w:rPr>
            </w:pPr>
            <w:r w:rsidRPr="0049607F">
              <w:rPr>
                <w:sz w:val="18"/>
                <w:lang w:val="fr-FR"/>
              </w:rPr>
              <w:t>667</w:t>
            </w:r>
          </w:p>
        </w:tc>
        <w:tc>
          <w:tcPr>
            <w:tcW w:w="1027" w:type="dxa"/>
            <w:shd w:val="clear" w:color="auto" w:fill="auto"/>
            <w:vAlign w:val="bottom"/>
          </w:tcPr>
          <w:p w14:paraId="58A99502" w14:textId="77777777" w:rsidR="005646A9" w:rsidRPr="0049607F" w:rsidRDefault="005646A9" w:rsidP="0049607F">
            <w:pPr>
              <w:suppressAutoHyphens w:val="0"/>
              <w:spacing w:before="40" w:after="40" w:line="220" w:lineRule="exact"/>
              <w:jc w:val="right"/>
              <w:rPr>
                <w:sz w:val="18"/>
              </w:rPr>
            </w:pPr>
            <w:r w:rsidRPr="0049607F">
              <w:rPr>
                <w:sz w:val="18"/>
                <w:lang w:val="fr-FR"/>
              </w:rPr>
              <w:t>536</w:t>
            </w:r>
          </w:p>
        </w:tc>
        <w:tc>
          <w:tcPr>
            <w:tcW w:w="1027" w:type="dxa"/>
            <w:shd w:val="clear" w:color="auto" w:fill="auto"/>
            <w:vAlign w:val="bottom"/>
          </w:tcPr>
          <w:p w14:paraId="7CC6495C" w14:textId="77777777" w:rsidR="005646A9" w:rsidRPr="0049607F" w:rsidRDefault="005646A9" w:rsidP="0049607F">
            <w:pPr>
              <w:suppressAutoHyphens w:val="0"/>
              <w:spacing w:before="40" w:after="40" w:line="220" w:lineRule="exact"/>
              <w:jc w:val="right"/>
              <w:rPr>
                <w:sz w:val="18"/>
              </w:rPr>
            </w:pPr>
            <w:r w:rsidRPr="0049607F">
              <w:rPr>
                <w:sz w:val="18"/>
                <w:lang w:val="fr-FR"/>
              </w:rPr>
              <w:t>131</w:t>
            </w:r>
          </w:p>
        </w:tc>
        <w:tc>
          <w:tcPr>
            <w:tcW w:w="1028" w:type="dxa"/>
            <w:shd w:val="clear" w:color="auto" w:fill="auto"/>
            <w:vAlign w:val="bottom"/>
          </w:tcPr>
          <w:p w14:paraId="5DF9543E" w14:textId="77777777" w:rsidR="005646A9" w:rsidRPr="0049607F" w:rsidRDefault="005646A9" w:rsidP="0049607F">
            <w:pPr>
              <w:suppressAutoHyphens w:val="0"/>
              <w:spacing w:before="40" w:after="40" w:line="220" w:lineRule="exact"/>
              <w:jc w:val="right"/>
              <w:rPr>
                <w:sz w:val="18"/>
              </w:rPr>
            </w:pPr>
            <w:r w:rsidRPr="0049607F">
              <w:rPr>
                <w:sz w:val="18"/>
                <w:lang w:val="fr-FR"/>
              </w:rPr>
              <w:t>-76 %</w:t>
            </w:r>
          </w:p>
        </w:tc>
      </w:tr>
      <w:tr w:rsidR="005646A9" w:rsidRPr="0049607F" w14:paraId="62682A12" w14:textId="77777777" w:rsidTr="0049607F">
        <w:tc>
          <w:tcPr>
            <w:tcW w:w="3261" w:type="dxa"/>
            <w:shd w:val="clear" w:color="auto" w:fill="auto"/>
          </w:tcPr>
          <w:p w14:paraId="45A62E0A" w14:textId="77777777" w:rsidR="005646A9" w:rsidRPr="0049607F" w:rsidRDefault="005646A9" w:rsidP="0049607F">
            <w:pPr>
              <w:suppressAutoHyphens w:val="0"/>
              <w:spacing w:before="40" w:after="40" w:line="220" w:lineRule="exact"/>
              <w:rPr>
                <w:sz w:val="18"/>
                <w:lang w:val="fr-FR"/>
              </w:rPr>
            </w:pPr>
            <w:r w:rsidRPr="0049607F">
              <w:rPr>
                <w:sz w:val="18"/>
                <w:lang w:val="fr-FR"/>
              </w:rPr>
              <w:t>Art. 185 : Possession de pornographie mettant en scène des enfants</w:t>
            </w:r>
          </w:p>
        </w:tc>
        <w:tc>
          <w:tcPr>
            <w:tcW w:w="1027" w:type="dxa"/>
            <w:shd w:val="clear" w:color="auto" w:fill="auto"/>
            <w:vAlign w:val="bottom"/>
          </w:tcPr>
          <w:p w14:paraId="134117B8" w14:textId="77777777" w:rsidR="005646A9" w:rsidRPr="0049607F" w:rsidRDefault="005646A9" w:rsidP="0049607F">
            <w:pPr>
              <w:suppressAutoHyphens w:val="0"/>
              <w:spacing w:before="40" w:after="40" w:line="220" w:lineRule="exact"/>
              <w:jc w:val="right"/>
              <w:rPr>
                <w:sz w:val="18"/>
              </w:rPr>
            </w:pPr>
            <w:r w:rsidRPr="0049607F">
              <w:rPr>
                <w:sz w:val="18"/>
                <w:lang w:val="fr-FR"/>
              </w:rPr>
              <w:t>56</w:t>
            </w:r>
          </w:p>
        </w:tc>
        <w:tc>
          <w:tcPr>
            <w:tcW w:w="1027" w:type="dxa"/>
            <w:shd w:val="clear" w:color="auto" w:fill="auto"/>
            <w:vAlign w:val="bottom"/>
          </w:tcPr>
          <w:p w14:paraId="43379867" w14:textId="77777777" w:rsidR="005646A9" w:rsidRPr="0049607F" w:rsidRDefault="005646A9" w:rsidP="0049607F">
            <w:pPr>
              <w:suppressAutoHyphens w:val="0"/>
              <w:spacing w:before="40" w:after="40" w:line="220" w:lineRule="exact"/>
              <w:jc w:val="right"/>
              <w:rPr>
                <w:sz w:val="18"/>
              </w:rPr>
            </w:pPr>
            <w:r w:rsidRPr="0049607F">
              <w:rPr>
                <w:sz w:val="18"/>
                <w:lang w:val="fr-FR"/>
              </w:rPr>
              <w:t>44</w:t>
            </w:r>
          </w:p>
        </w:tc>
        <w:tc>
          <w:tcPr>
            <w:tcW w:w="1027" w:type="dxa"/>
            <w:shd w:val="clear" w:color="auto" w:fill="auto"/>
            <w:vAlign w:val="bottom"/>
          </w:tcPr>
          <w:p w14:paraId="46DE87DA" w14:textId="77777777" w:rsidR="005646A9" w:rsidRPr="0049607F" w:rsidRDefault="005646A9" w:rsidP="0049607F">
            <w:pPr>
              <w:suppressAutoHyphens w:val="0"/>
              <w:spacing w:before="40" w:after="40" w:line="220" w:lineRule="exact"/>
              <w:jc w:val="right"/>
              <w:rPr>
                <w:sz w:val="18"/>
              </w:rPr>
            </w:pPr>
            <w:r w:rsidRPr="0049607F">
              <w:rPr>
                <w:sz w:val="18"/>
                <w:lang w:val="fr-FR"/>
              </w:rPr>
              <w:t>12</w:t>
            </w:r>
          </w:p>
        </w:tc>
        <w:tc>
          <w:tcPr>
            <w:tcW w:w="1028" w:type="dxa"/>
            <w:shd w:val="clear" w:color="auto" w:fill="auto"/>
            <w:vAlign w:val="bottom"/>
          </w:tcPr>
          <w:p w14:paraId="620E8744" w14:textId="77777777" w:rsidR="005646A9" w:rsidRPr="0049607F" w:rsidRDefault="005646A9" w:rsidP="0049607F">
            <w:pPr>
              <w:suppressAutoHyphens w:val="0"/>
              <w:spacing w:before="40" w:after="40" w:line="220" w:lineRule="exact"/>
              <w:jc w:val="right"/>
              <w:rPr>
                <w:sz w:val="18"/>
              </w:rPr>
            </w:pPr>
            <w:r w:rsidRPr="0049607F">
              <w:rPr>
                <w:sz w:val="18"/>
                <w:lang w:val="fr-FR"/>
              </w:rPr>
              <w:t>-73 %</w:t>
            </w:r>
          </w:p>
        </w:tc>
      </w:tr>
      <w:tr w:rsidR="005646A9" w:rsidRPr="0049607F" w14:paraId="0AEABD25" w14:textId="77777777" w:rsidTr="0049607F">
        <w:tc>
          <w:tcPr>
            <w:tcW w:w="3261" w:type="dxa"/>
            <w:shd w:val="clear" w:color="auto" w:fill="auto"/>
          </w:tcPr>
          <w:p w14:paraId="5122E3BB" w14:textId="128FE3F2" w:rsidR="005646A9" w:rsidRPr="0049607F" w:rsidRDefault="005646A9" w:rsidP="0049607F">
            <w:pPr>
              <w:suppressAutoHyphens w:val="0"/>
              <w:spacing w:before="40" w:after="40" w:line="220" w:lineRule="exact"/>
              <w:rPr>
                <w:sz w:val="18"/>
                <w:lang w:val="fr-FR"/>
              </w:rPr>
            </w:pPr>
            <w:r w:rsidRPr="0049607F">
              <w:rPr>
                <w:sz w:val="18"/>
                <w:lang w:val="fr-FR"/>
              </w:rPr>
              <w:t>Art. 186 : Rapports sexuels rémunérés avec des personnes âgées de plus de 14</w:t>
            </w:r>
            <w:r w:rsidR="003217DA">
              <w:rPr>
                <w:sz w:val="18"/>
                <w:lang w:val="fr-FR"/>
              </w:rPr>
              <w:t> </w:t>
            </w:r>
            <w:r w:rsidRPr="0049607F">
              <w:rPr>
                <w:sz w:val="18"/>
                <w:lang w:val="fr-FR"/>
              </w:rPr>
              <w:t>ans et de moins de 18</w:t>
            </w:r>
            <w:r w:rsidR="003217DA">
              <w:rPr>
                <w:sz w:val="18"/>
                <w:lang w:val="fr-FR"/>
              </w:rPr>
              <w:t> </w:t>
            </w:r>
            <w:r w:rsidRPr="0049607F">
              <w:rPr>
                <w:sz w:val="18"/>
                <w:lang w:val="fr-FR"/>
              </w:rPr>
              <w:t>ans</w:t>
            </w:r>
          </w:p>
        </w:tc>
        <w:tc>
          <w:tcPr>
            <w:tcW w:w="1027" w:type="dxa"/>
            <w:shd w:val="clear" w:color="auto" w:fill="auto"/>
            <w:vAlign w:val="bottom"/>
          </w:tcPr>
          <w:p w14:paraId="42876C0D" w14:textId="77777777" w:rsidR="005646A9" w:rsidRPr="0049607F" w:rsidRDefault="005646A9" w:rsidP="0049607F">
            <w:pPr>
              <w:suppressAutoHyphens w:val="0"/>
              <w:spacing w:before="40" w:after="40" w:line="220" w:lineRule="exact"/>
              <w:jc w:val="right"/>
              <w:rPr>
                <w:sz w:val="18"/>
              </w:rPr>
            </w:pPr>
            <w:r w:rsidRPr="0049607F">
              <w:rPr>
                <w:sz w:val="18"/>
                <w:lang w:val="fr-FR"/>
              </w:rPr>
              <w:t>24</w:t>
            </w:r>
          </w:p>
        </w:tc>
        <w:tc>
          <w:tcPr>
            <w:tcW w:w="1027" w:type="dxa"/>
            <w:shd w:val="clear" w:color="auto" w:fill="auto"/>
            <w:vAlign w:val="bottom"/>
          </w:tcPr>
          <w:p w14:paraId="604916DF" w14:textId="77777777" w:rsidR="005646A9" w:rsidRPr="0049607F" w:rsidRDefault="005646A9" w:rsidP="0049607F">
            <w:pPr>
              <w:suppressAutoHyphens w:val="0"/>
              <w:spacing w:before="40" w:after="40" w:line="220" w:lineRule="exact"/>
              <w:jc w:val="right"/>
              <w:rPr>
                <w:sz w:val="18"/>
              </w:rPr>
            </w:pPr>
            <w:r w:rsidRPr="0049607F">
              <w:rPr>
                <w:sz w:val="18"/>
                <w:lang w:val="fr-FR"/>
              </w:rPr>
              <w:t>15</w:t>
            </w:r>
          </w:p>
        </w:tc>
        <w:tc>
          <w:tcPr>
            <w:tcW w:w="1027" w:type="dxa"/>
            <w:shd w:val="clear" w:color="auto" w:fill="auto"/>
            <w:vAlign w:val="bottom"/>
          </w:tcPr>
          <w:p w14:paraId="6EFF5548" w14:textId="77777777" w:rsidR="005646A9" w:rsidRPr="0049607F" w:rsidRDefault="005646A9" w:rsidP="0049607F">
            <w:pPr>
              <w:suppressAutoHyphens w:val="0"/>
              <w:spacing w:before="40" w:after="40" w:line="220" w:lineRule="exact"/>
              <w:jc w:val="right"/>
              <w:rPr>
                <w:sz w:val="18"/>
              </w:rPr>
            </w:pPr>
            <w:r w:rsidRPr="0049607F">
              <w:rPr>
                <w:sz w:val="18"/>
                <w:lang w:val="fr-FR"/>
              </w:rPr>
              <w:t>9</w:t>
            </w:r>
          </w:p>
        </w:tc>
        <w:tc>
          <w:tcPr>
            <w:tcW w:w="1028" w:type="dxa"/>
            <w:shd w:val="clear" w:color="auto" w:fill="auto"/>
            <w:vAlign w:val="bottom"/>
          </w:tcPr>
          <w:p w14:paraId="5477970D" w14:textId="77777777" w:rsidR="005646A9" w:rsidRPr="0049607F" w:rsidRDefault="005646A9" w:rsidP="0049607F">
            <w:pPr>
              <w:suppressAutoHyphens w:val="0"/>
              <w:spacing w:before="40" w:after="40" w:line="220" w:lineRule="exact"/>
              <w:jc w:val="right"/>
              <w:rPr>
                <w:sz w:val="18"/>
              </w:rPr>
            </w:pPr>
            <w:r w:rsidRPr="0049607F">
              <w:rPr>
                <w:sz w:val="18"/>
                <w:lang w:val="fr-FR"/>
              </w:rPr>
              <w:t>-40 %</w:t>
            </w:r>
          </w:p>
        </w:tc>
      </w:tr>
      <w:tr w:rsidR="005646A9" w:rsidRPr="0049607F" w14:paraId="2A0D71AA" w14:textId="77777777" w:rsidTr="0049607F">
        <w:tc>
          <w:tcPr>
            <w:tcW w:w="3261" w:type="dxa"/>
            <w:shd w:val="clear" w:color="auto" w:fill="auto"/>
          </w:tcPr>
          <w:p w14:paraId="6A66EBBC" w14:textId="48110B7B" w:rsidR="005646A9" w:rsidRPr="0049607F" w:rsidRDefault="005646A9" w:rsidP="0049607F">
            <w:pPr>
              <w:suppressAutoHyphens w:val="0"/>
              <w:spacing w:before="40" w:after="40" w:line="220" w:lineRule="exact"/>
              <w:rPr>
                <w:sz w:val="18"/>
                <w:lang w:val="fr-FR"/>
              </w:rPr>
            </w:pPr>
            <w:r w:rsidRPr="0049607F">
              <w:rPr>
                <w:sz w:val="18"/>
                <w:lang w:val="fr-FR"/>
              </w:rPr>
              <w:t>Art. 187 : Actes d’exhibitionnisme obscène ou actes pornographiques avec des mineurs</w:t>
            </w:r>
          </w:p>
        </w:tc>
        <w:tc>
          <w:tcPr>
            <w:tcW w:w="1027" w:type="dxa"/>
            <w:shd w:val="clear" w:color="auto" w:fill="auto"/>
            <w:vAlign w:val="bottom"/>
          </w:tcPr>
          <w:p w14:paraId="096E8D73" w14:textId="77777777" w:rsidR="005646A9" w:rsidRPr="0049607F" w:rsidRDefault="005646A9" w:rsidP="0049607F">
            <w:pPr>
              <w:suppressAutoHyphens w:val="0"/>
              <w:spacing w:before="40" w:after="40" w:line="220" w:lineRule="exact"/>
              <w:jc w:val="right"/>
              <w:rPr>
                <w:sz w:val="18"/>
              </w:rPr>
            </w:pPr>
            <w:r w:rsidRPr="0049607F">
              <w:rPr>
                <w:sz w:val="18"/>
                <w:lang w:val="fr-FR"/>
              </w:rPr>
              <w:t>31</w:t>
            </w:r>
          </w:p>
        </w:tc>
        <w:tc>
          <w:tcPr>
            <w:tcW w:w="1027" w:type="dxa"/>
            <w:shd w:val="clear" w:color="auto" w:fill="auto"/>
            <w:vAlign w:val="bottom"/>
          </w:tcPr>
          <w:p w14:paraId="71353BCF" w14:textId="77777777" w:rsidR="005646A9" w:rsidRPr="0049607F" w:rsidRDefault="005646A9" w:rsidP="0049607F">
            <w:pPr>
              <w:suppressAutoHyphens w:val="0"/>
              <w:spacing w:before="40" w:after="40" w:line="220" w:lineRule="exact"/>
              <w:jc w:val="right"/>
              <w:rPr>
                <w:sz w:val="18"/>
              </w:rPr>
            </w:pPr>
            <w:r w:rsidRPr="0049607F">
              <w:rPr>
                <w:sz w:val="18"/>
                <w:lang w:val="fr-FR"/>
              </w:rPr>
              <w:t>25</w:t>
            </w:r>
          </w:p>
        </w:tc>
        <w:tc>
          <w:tcPr>
            <w:tcW w:w="1027" w:type="dxa"/>
            <w:shd w:val="clear" w:color="auto" w:fill="auto"/>
            <w:vAlign w:val="bottom"/>
          </w:tcPr>
          <w:p w14:paraId="22445589" w14:textId="77777777" w:rsidR="005646A9" w:rsidRPr="0049607F" w:rsidRDefault="005646A9" w:rsidP="0049607F">
            <w:pPr>
              <w:suppressAutoHyphens w:val="0"/>
              <w:spacing w:before="40" w:after="40" w:line="220" w:lineRule="exact"/>
              <w:jc w:val="right"/>
              <w:rPr>
                <w:sz w:val="18"/>
              </w:rPr>
            </w:pPr>
            <w:r w:rsidRPr="0049607F">
              <w:rPr>
                <w:sz w:val="18"/>
                <w:lang w:val="fr-FR"/>
              </w:rPr>
              <w:t>6</w:t>
            </w:r>
          </w:p>
        </w:tc>
        <w:tc>
          <w:tcPr>
            <w:tcW w:w="1028" w:type="dxa"/>
            <w:shd w:val="clear" w:color="auto" w:fill="auto"/>
            <w:vAlign w:val="bottom"/>
          </w:tcPr>
          <w:p w14:paraId="32921A73" w14:textId="77777777" w:rsidR="005646A9" w:rsidRPr="0049607F" w:rsidRDefault="005646A9" w:rsidP="0049607F">
            <w:pPr>
              <w:suppressAutoHyphens w:val="0"/>
              <w:spacing w:before="40" w:after="40" w:line="220" w:lineRule="exact"/>
              <w:jc w:val="right"/>
              <w:rPr>
                <w:sz w:val="18"/>
              </w:rPr>
            </w:pPr>
            <w:r w:rsidRPr="0049607F">
              <w:rPr>
                <w:sz w:val="18"/>
                <w:lang w:val="fr-FR"/>
              </w:rPr>
              <w:t>-76 %</w:t>
            </w:r>
          </w:p>
        </w:tc>
      </w:tr>
      <w:tr w:rsidR="005646A9" w:rsidRPr="0049607F" w14:paraId="43ABB96B" w14:textId="77777777" w:rsidTr="0049607F">
        <w:tc>
          <w:tcPr>
            <w:tcW w:w="3261" w:type="dxa"/>
            <w:shd w:val="clear" w:color="auto" w:fill="auto"/>
          </w:tcPr>
          <w:p w14:paraId="60CE4FF6" w14:textId="35288685" w:rsidR="005646A9" w:rsidRPr="0049607F" w:rsidRDefault="005646A9" w:rsidP="0049607F">
            <w:pPr>
              <w:suppressAutoHyphens w:val="0"/>
              <w:spacing w:before="40" w:after="40" w:line="220" w:lineRule="exact"/>
              <w:rPr>
                <w:sz w:val="18"/>
                <w:lang w:val="fr-FR"/>
              </w:rPr>
            </w:pPr>
            <w:r w:rsidRPr="0049607F">
              <w:rPr>
                <w:sz w:val="18"/>
                <w:lang w:val="fr-FR"/>
              </w:rPr>
              <w:t>Art. 188 : Présentation de contenu pornographique à des mineurs incapables ou</w:t>
            </w:r>
            <w:r w:rsidR="0049607F">
              <w:rPr>
                <w:sz w:val="18"/>
                <w:lang w:val="fr-FR"/>
              </w:rPr>
              <w:t> </w:t>
            </w:r>
            <w:r w:rsidRPr="0049607F">
              <w:rPr>
                <w:sz w:val="18"/>
                <w:lang w:val="fr-FR"/>
              </w:rPr>
              <w:t>handicapés</w:t>
            </w:r>
          </w:p>
        </w:tc>
        <w:tc>
          <w:tcPr>
            <w:tcW w:w="1027" w:type="dxa"/>
            <w:shd w:val="clear" w:color="auto" w:fill="auto"/>
            <w:vAlign w:val="bottom"/>
          </w:tcPr>
          <w:p w14:paraId="65DE7BF6" w14:textId="77777777" w:rsidR="005646A9" w:rsidRPr="0049607F" w:rsidRDefault="005646A9" w:rsidP="0049607F">
            <w:pPr>
              <w:suppressAutoHyphens w:val="0"/>
              <w:spacing w:before="40" w:after="40" w:line="220" w:lineRule="exact"/>
              <w:jc w:val="right"/>
              <w:rPr>
                <w:sz w:val="18"/>
              </w:rPr>
            </w:pPr>
            <w:r w:rsidRPr="0049607F">
              <w:rPr>
                <w:sz w:val="18"/>
                <w:lang w:val="fr-FR"/>
              </w:rPr>
              <w:t>128</w:t>
            </w:r>
          </w:p>
        </w:tc>
        <w:tc>
          <w:tcPr>
            <w:tcW w:w="1027" w:type="dxa"/>
            <w:shd w:val="clear" w:color="auto" w:fill="auto"/>
            <w:vAlign w:val="bottom"/>
          </w:tcPr>
          <w:p w14:paraId="23468647" w14:textId="77777777" w:rsidR="005646A9" w:rsidRPr="0049607F" w:rsidRDefault="005646A9" w:rsidP="0049607F">
            <w:pPr>
              <w:suppressAutoHyphens w:val="0"/>
              <w:spacing w:before="40" w:after="40" w:line="220" w:lineRule="exact"/>
              <w:jc w:val="right"/>
              <w:rPr>
                <w:sz w:val="18"/>
              </w:rPr>
            </w:pPr>
            <w:r w:rsidRPr="0049607F">
              <w:rPr>
                <w:sz w:val="18"/>
                <w:lang w:val="fr-FR"/>
              </w:rPr>
              <w:t>115</w:t>
            </w:r>
          </w:p>
        </w:tc>
        <w:tc>
          <w:tcPr>
            <w:tcW w:w="1027" w:type="dxa"/>
            <w:shd w:val="clear" w:color="auto" w:fill="auto"/>
            <w:vAlign w:val="bottom"/>
          </w:tcPr>
          <w:p w14:paraId="639A1993" w14:textId="77777777" w:rsidR="005646A9" w:rsidRPr="0049607F" w:rsidRDefault="005646A9" w:rsidP="0049607F">
            <w:pPr>
              <w:suppressAutoHyphens w:val="0"/>
              <w:spacing w:before="40" w:after="40" w:line="220" w:lineRule="exact"/>
              <w:jc w:val="right"/>
              <w:rPr>
                <w:sz w:val="18"/>
              </w:rPr>
            </w:pPr>
            <w:r w:rsidRPr="0049607F">
              <w:rPr>
                <w:sz w:val="18"/>
                <w:lang w:val="fr-FR"/>
              </w:rPr>
              <w:t>13</w:t>
            </w:r>
          </w:p>
        </w:tc>
        <w:tc>
          <w:tcPr>
            <w:tcW w:w="1028" w:type="dxa"/>
            <w:shd w:val="clear" w:color="auto" w:fill="auto"/>
            <w:vAlign w:val="bottom"/>
          </w:tcPr>
          <w:p w14:paraId="29D3F6B1" w14:textId="77777777" w:rsidR="005646A9" w:rsidRPr="0049607F" w:rsidRDefault="005646A9" w:rsidP="0049607F">
            <w:pPr>
              <w:suppressAutoHyphens w:val="0"/>
              <w:spacing w:before="40" w:after="40" w:line="220" w:lineRule="exact"/>
              <w:jc w:val="right"/>
              <w:rPr>
                <w:sz w:val="18"/>
              </w:rPr>
            </w:pPr>
            <w:r w:rsidRPr="0049607F">
              <w:rPr>
                <w:sz w:val="18"/>
                <w:lang w:val="fr-FR"/>
              </w:rPr>
              <w:t>-89 %</w:t>
            </w:r>
          </w:p>
        </w:tc>
      </w:tr>
      <w:tr w:rsidR="005646A9" w:rsidRPr="0049607F" w14:paraId="00AE9009" w14:textId="77777777" w:rsidTr="0049607F">
        <w:tc>
          <w:tcPr>
            <w:tcW w:w="3261" w:type="dxa"/>
            <w:shd w:val="clear" w:color="auto" w:fill="auto"/>
          </w:tcPr>
          <w:p w14:paraId="2DF524E6" w14:textId="77777777" w:rsidR="005646A9" w:rsidRPr="0049607F" w:rsidRDefault="005646A9" w:rsidP="0049607F">
            <w:pPr>
              <w:suppressAutoHyphens w:val="0"/>
              <w:spacing w:before="40" w:after="40" w:line="220" w:lineRule="exact"/>
              <w:rPr>
                <w:sz w:val="18"/>
              </w:rPr>
            </w:pPr>
            <w:r w:rsidRPr="0049607F">
              <w:rPr>
                <w:sz w:val="18"/>
                <w:lang w:val="fr-FR"/>
              </w:rPr>
              <w:t>Art. 190 : Tourisme sexuel</w:t>
            </w:r>
          </w:p>
        </w:tc>
        <w:tc>
          <w:tcPr>
            <w:tcW w:w="1027" w:type="dxa"/>
            <w:shd w:val="clear" w:color="auto" w:fill="auto"/>
            <w:vAlign w:val="bottom"/>
          </w:tcPr>
          <w:p w14:paraId="30955C07" w14:textId="77777777" w:rsidR="005646A9" w:rsidRPr="0049607F" w:rsidRDefault="005646A9" w:rsidP="0049607F">
            <w:pPr>
              <w:suppressAutoHyphens w:val="0"/>
              <w:spacing w:before="40" w:after="40" w:line="220" w:lineRule="exact"/>
              <w:jc w:val="right"/>
              <w:rPr>
                <w:sz w:val="18"/>
              </w:rPr>
            </w:pPr>
            <w:r w:rsidRPr="0049607F">
              <w:rPr>
                <w:sz w:val="18"/>
                <w:lang w:val="fr-FR"/>
              </w:rPr>
              <w:t>1</w:t>
            </w:r>
          </w:p>
        </w:tc>
        <w:tc>
          <w:tcPr>
            <w:tcW w:w="1027" w:type="dxa"/>
            <w:shd w:val="clear" w:color="auto" w:fill="auto"/>
            <w:vAlign w:val="bottom"/>
          </w:tcPr>
          <w:p w14:paraId="6CF85587" w14:textId="77777777" w:rsidR="005646A9" w:rsidRPr="0049607F" w:rsidRDefault="005646A9" w:rsidP="0049607F">
            <w:pPr>
              <w:suppressAutoHyphens w:val="0"/>
              <w:spacing w:before="40" w:after="40" w:line="220" w:lineRule="exact"/>
              <w:jc w:val="right"/>
              <w:rPr>
                <w:sz w:val="18"/>
              </w:rPr>
            </w:pPr>
            <w:r w:rsidRPr="0049607F">
              <w:rPr>
                <w:sz w:val="18"/>
                <w:lang w:val="fr-FR"/>
              </w:rPr>
              <w:t>1</w:t>
            </w:r>
          </w:p>
        </w:tc>
        <w:tc>
          <w:tcPr>
            <w:tcW w:w="1027" w:type="dxa"/>
            <w:shd w:val="clear" w:color="auto" w:fill="auto"/>
            <w:vAlign w:val="bottom"/>
          </w:tcPr>
          <w:p w14:paraId="0DF605D8" w14:textId="77777777" w:rsidR="005646A9" w:rsidRPr="0049607F" w:rsidRDefault="005646A9" w:rsidP="0049607F">
            <w:pPr>
              <w:suppressAutoHyphens w:val="0"/>
              <w:spacing w:before="40" w:after="40" w:line="220" w:lineRule="exact"/>
              <w:jc w:val="right"/>
              <w:rPr>
                <w:sz w:val="18"/>
              </w:rPr>
            </w:pPr>
            <w:r w:rsidRPr="0049607F">
              <w:rPr>
                <w:sz w:val="18"/>
                <w:lang w:val="fr-FR"/>
              </w:rPr>
              <w:t>0</w:t>
            </w:r>
          </w:p>
        </w:tc>
        <w:tc>
          <w:tcPr>
            <w:tcW w:w="1028" w:type="dxa"/>
            <w:shd w:val="clear" w:color="auto" w:fill="auto"/>
            <w:vAlign w:val="bottom"/>
          </w:tcPr>
          <w:p w14:paraId="324AF53A" w14:textId="77777777" w:rsidR="005646A9" w:rsidRPr="0049607F" w:rsidRDefault="005646A9" w:rsidP="0049607F">
            <w:pPr>
              <w:suppressAutoHyphens w:val="0"/>
              <w:spacing w:before="40" w:after="40" w:line="220" w:lineRule="exact"/>
              <w:jc w:val="right"/>
              <w:rPr>
                <w:sz w:val="18"/>
              </w:rPr>
            </w:pPr>
            <w:r w:rsidRPr="0049607F">
              <w:rPr>
                <w:sz w:val="18"/>
                <w:lang w:val="fr-FR"/>
              </w:rPr>
              <w:t>-100 %</w:t>
            </w:r>
          </w:p>
        </w:tc>
      </w:tr>
      <w:tr w:rsidR="005646A9" w:rsidRPr="0049607F" w14:paraId="54AA3984" w14:textId="77777777" w:rsidTr="0049607F">
        <w:tc>
          <w:tcPr>
            <w:tcW w:w="3261" w:type="dxa"/>
            <w:tcBorders>
              <w:bottom w:val="single" w:sz="12" w:space="0" w:color="auto"/>
            </w:tcBorders>
            <w:shd w:val="clear" w:color="auto" w:fill="auto"/>
          </w:tcPr>
          <w:p w14:paraId="43D85434" w14:textId="77777777" w:rsidR="005646A9" w:rsidRPr="0049607F" w:rsidRDefault="005646A9" w:rsidP="0049607F">
            <w:pPr>
              <w:suppressAutoHyphens w:val="0"/>
              <w:spacing w:before="40" w:after="40" w:line="220" w:lineRule="exact"/>
              <w:rPr>
                <w:sz w:val="18"/>
              </w:rPr>
            </w:pPr>
            <w:r w:rsidRPr="0049607F">
              <w:rPr>
                <w:sz w:val="18"/>
                <w:lang w:val="fr-FR"/>
              </w:rPr>
              <w:t>Instructions en cours</w:t>
            </w:r>
          </w:p>
        </w:tc>
        <w:tc>
          <w:tcPr>
            <w:tcW w:w="1027" w:type="dxa"/>
            <w:tcBorders>
              <w:bottom w:val="single" w:sz="12" w:space="0" w:color="auto"/>
            </w:tcBorders>
            <w:shd w:val="clear" w:color="auto" w:fill="auto"/>
            <w:vAlign w:val="bottom"/>
          </w:tcPr>
          <w:p w14:paraId="5D232BCD" w14:textId="77777777" w:rsidR="005646A9" w:rsidRPr="0049607F" w:rsidRDefault="005646A9" w:rsidP="0049607F">
            <w:pPr>
              <w:suppressAutoHyphens w:val="0"/>
              <w:spacing w:before="40" w:after="40" w:line="220" w:lineRule="exact"/>
              <w:jc w:val="right"/>
              <w:rPr>
                <w:rFonts w:eastAsia="Times New Roman"/>
                <w:bCs/>
                <w:sz w:val="18"/>
              </w:rPr>
            </w:pPr>
            <w:r w:rsidRPr="0049607F">
              <w:rPr>
                <w:sz w:val="18"/>
                <w:lang w:val="fr-FR"/>
              </w:rPr>
              <w:t>23</w:t>
            </w:r>
          </w:p>
        </w:tc>
        <w:tc>
          <w:tcPr>
            <w:tcW w:w="1027" w:type="dxa"/>
            <w:tcBorders>
              <w:bottom w:val="single" w:sz="12" w:space="0" w:color="auto"/>
            </w:tcBorders>
            <w:shd w:val="clear" w:color="auto" w:fill="auto"/>
            <w:vAlign w:val="bottom"/>
          </w:tcPr>
          <w:p w14:paraId="295445C5" w14:textId="77777777" w:rsidR="005646A9" w:rsidRPr="0049607F" w:rsidRDefault="005646A9" w:rsidP="0049607F">
            <w:pPr>
              <w:suppressAutoHyphens w:val="0"/>
              <w:spacing w:before="40" w:after="40" w:line="220" w:lineRule="exact"/>
              <w:jc w:val="right"/>
              <w:rPr>
                <w:rFonts w:eastAsia="Times New Roman"/>
                <w:bCs/>
                <w:sz w:val="18"/>
              </w:rPr>
            </w:pPr>
            <w:r w:rsidRPr="0049607F">
              <w:rPr>
                <w:sz w:val="18"/>
                <w:lang w:val="fr-FR"/>
              </w:rPr>
              <w:t>2</w:t>
            </w:r>
          </w:p>
        </w:tc>
        <w:tc>
          <w:tcPr>
            <w:tcW w:w="1027" w:type="dxa"/>
            <w:tcBorders>
              <w:bottom w:val="single" w:sz="12" w:space="0" w:color="auto"/>
            </w:tcBorders>
            <w:shd w:val="clear" w:color="auto" w:fill="auto"/>
            <w:vAlign w:val="bottom"/>
          </w:tcPr>
          <w:p w14:paraId="2105586E" w14:textId="77777777" w:rsidR="005646A9" w:rsidRPr="0049607F" w:rsidRDefault="005646A9" w:rsidP="0049607F">
            <w:pPr>
              <w:suppressAutoHyphens w:val="0"/>
              <w:spacing w:before="40" w:after="40" w:line="220" w:lineRule="exact"/>
              <w:jc w:val="right"/>
              <w:rPr>
                <w:rFonts w:eastAsia="Times New Roman"/>
                <w:bCs/>
                <w:sz w:val="18"/>
              </w:rPr>
            </w:pPr>
            <w:r w:rsidRPr="0049607F">
              <w:rPr>
                <w:sz w:val="18"/>
                <w:lang w:val="fr-FR"/>
              </w:rPr>
              <w:t>21</w:t>
            </w:r>
          </w:p>
        </w:tc>
        <w:tc>
          <w:tcPr>
            <w:tcW w:w="1028" w:type="dxa"/>
            <w:tcBorders>
              <w:bottom w:val="single" w:sz="12" w:space="0" w:color="auto"/>
            </w:tcBorders>
            <w:shd w:val="clear" w:color="auto" w:fill="auto"/>
            <w:vAlign w:val="bottom"/>
          </w:tcPr>
          <w:p w14:paraId="651E40D6" w14:textId="77777777" w:rsidR="005646A9" w:rsidRPr="0049607F" w:rsidRDefault="005646A9" w:rsidP="0049607F">
            <w:pPr>
              <w:suppressAutoHyphens w:val="0"/>
              <w:spacing w:before="40" w:after="40" w:line="220" w:lineRule="exact"/>
              <w:jc w:val="right"/>
              <w:rPr>
                <w:rFonts w:eastAsia="Times New Roman"/>
                <w:bCs/>
                <w:sz w:val="18"/>
              </w:rPr>
            </w:pPr>
            <w:r w:rsidRPr="0049607F">
              <w:rPr>
                <w:sz w:val="18"/>
                <w:lang w:val="fr-FR"/>
              </w:rPr>
              <w:t>950 %</w:t>
            </w:r>
          </w:p>
        </w:tc>
      </w:tr>
    </w:tbl>
    <w:p w14:paraId="216D6CC0" w14:textId="553963A7" w:rsidR="005646A9" w:rsidRPr="0049607F" w:rsidRDefault="005646A9" w:rsidP="0049607F">
      <w:pPr>
        <w:pStyle w:val="SingleTxtG"/>
        <w:spacing w:before="120" w:after="0"/>
        <w:ind w:firstLine="170"/>
        <w:jc w:val="left"/>
        <w:rPr>
          <w:bCs/>
          <w:sz w:val="18"/>
          <w:szCs w:val="18"/>
          <w:lang w:val="fr-FR"/>
        </w:rPr>
      </w:pPr>
      <w:r w:rsidRPr="0049607F">
        <w:rPr>
          <w:i/>
          <w:iCs/>
          <w:sz w:val="18"/>
          <w:szCs w:val="18"/>
          <w:lang w:val="fr-FR"/>
        </w:rPr>
        <w:t>Sources</w:t>
      </w:r>
      <w:r w:rsidRPr="0049607F">
        <w:rPr>
          <w:sz w:val="18"/>
          <w:szCs w:val="18"/>
          <w:lang w:val="fr-FR"/>
        </w:rPr>
        <w:t xml:space="preserve"> : Centre de statistique du </w:t>
      </w:r>
      <w:r w:rsidR="00696770">
        <w:rPr>
          <w:sz w:val="18"/>
          <w:szCs w:val="18"/>
          <w:lang w:val="fr-FR"/>
        </w:rPr>
        <w:t>m</w:t>
      </w:r>
      <w:r w:rsidRPr="0049607F">
        <w:rPr>
          <w:sz w:val="18"/>
          <w:szCs w:val="18"/>
          <w:lang w:val="fr-FR"/>
        </w:rPr>
        <w:t xml:space="preserve">inistère public ; </w:t>
      </w:r>
      <w:proofErr w:type="spellStart"/>
      <w:r w:rsidRPr="0049607F">
        <w:rPr>
          <w:sz w:val="18"/>
          <w:szCs w:val="18"/>
          <w:lang w:val="fr-FR"/>
        </w:rPr>
        <w:t>plateforme</w:t>
      </w:r>
      <w:proofErr w:type="spellEnd"/>
      <w:r w:rsidRPr="0049607F">
        <w:rPr>
          <w:sz w:val="18"/>
          <w:szCs w:val="18"/>
          <w:lang w:val="fr-FR"/>
        </w:rPr>
        <w:t xml:space="preserve"> du système pénal accusatoire et</w:t>
      </w:r>
      <w:r w:rsidR="0049607F">
        <w:rPr>
          <w:sz w:val="18"/>
          <w:szCs w:val="18"/>
          <w:lang w:val="fr-FR"/>
        </w:rPr>
        <w:t> </w:t>
      </w:r>
      <w:r w:rsidRPr="0049607F">
        <w:rPr>
          <w:sz w:val="18"/>
          <w:szCs w:val="18"/>
          <w:lang w:val="fr-FR"/>
        </w:rPr>
        <w:t>système inquisitoire ; adolescents.</w:t>
      </w:r>
    </w:p>
    <w:p w14:paraId="7DF1B586" w14:textId="3EF9271D" w:rsidR="005646A9" w:rsidRPr="0049607F" w:rsidRDefault="005646A9" w:rsidP="0049607F">
      <w:pPr>
        <w:pStyle w:val="SingleTxtG"/>
        <w:spacing w:after="0"/>
        <w:ind w:firstLine="170"/>
        <w:jc w:val="left"/>
        <w:rPr>
          <w:bCs/>
          <w:sz w:val="18"/>
          <w:szCs w:val="18"/>
          <w:lang w:val="fr-FR"/>
        </w:rPr>
      </w:pPr>
      <w:r w:rsidRPr="0049607F">
        <w:rPr>
          <w:bCs/>
          <w:i/>
          <w:iCs/>
          <w:sz w:val="18"/>
          <w:szCs w:val="18"/>
          <w:lang w:val="fr-FR"/>
        </w:rPr>
        <w:t>Note</w:t>
      </w:r>
      <w:r w:rsidRPr="0049607F">
        <w:rPr>
          <w:bCs/>
          <w:sz w:val="18"/>
          <w:szCs w:val="18"/>
          <w:lang w:val="fr-FR"/>
        </w:rPr>
        <w:t xml:space="preserve"> : (P) renvoie à des données préliminaires.</w:t>
      </w:r>
    </w:p>
    <w:p w14:paraId="1C89991A" w14:textId="108E6F86" w:rsidR="0049607F" w:rsidRPr="0049607F" w:rsidRDefault="005646A9" w:rsidP="0049607F">
      <w:pPr>
        <w:pStyle w:val="SingleTxtG"/>
        <w:spacing w:after="240"/>
        <w:ind w:firstLine="170"/>
        <w:jc w:val="left"/>
        <w:rPr>
          <w:bCs/>
          <w:sz w:val="18"/>
          <w:szCs w:val="18"/>
          <w:lang w:val="fr-FR"/>
        </w:rPr>
      </w:pPr>
      <w:r w:rsidRPr="0049607F">
        <w:rPr>
          <w:bCs/>
          <w:i/>
          <w:iCs/>
          <w:sz w:val="18"/>
          <w:szCs w:val="18"/>
          <w:vertAlign w:val="superscript"/>
          <w:lang w:val="fr-FR"/>
        </w:rPr>
        <w:t>1</w:t>
      </w:r>
      <w:r w:rsidRPr="0049607F">
        <w:rPr>
          <w:bCs/>
          <w:sz w:val="18"/>
          <w:szCs w:val="18"/>
          <w:lang w:val="fr-FR"/>
        </w:rPr>
        <w:t xml:space="preserve"> </w:t>
      </w:r>
      <w:r w:rsidR="0049607F">
        <w:rPr>
          <w:bCs/>
          <w:sz w:val="18"/>
          <w:szCs w:val="18"/>
          <w:lang w:val="fr-FR"/>
        </w:rPr>
        <w:t xml:space="preserve"> </w:t>
      </w:r>
      <w:r w:rsidRPr="0049607F">
        <w:rPr>
          <w:bCs/>
          <w:sz w:val="18"/>
          <w:szCs w:val="18"/>
          <w:lang w:val="fr-FR"/>
        </w:rPr>
        <w:t>Dans le cas des instructions en cours, un rapport de l’Institut de médecine légale et de criminalistique est attendu pour pouvoir déterminer le type d’infraction.</w:t>
      </w:r>
      <w:bookmarkStart w:id="4" w:name="_Toc4358735"/>
    </w:p>
    <w:p w14:paraId="3CC75120" w14:textId="6C3A883E" w:rsidR="005646A9" w:rsidRPr="00B548D6" w:rsidRDefault="005646A9" w:rsidP="0049607F">
      <w:pPr>
        <w:pStyle w:val="HChG"/>
        <w:rPr>
          <w:lang w:val="fr-FR"/>
        </w:rPr>
      </w:pPr>
      <w:r w:rsidRPr="00B548D6">
        <w:rPr>
          <w:lang w:val="fr-FR"/>
        </w:rPr>
        <w:tab/>
        <w:t>III.</w:t>
      </w:r>
      <w:r w:rsidRPr="00B548D6">
        <w:rPr>
          <w:lang w:val="fr-FR"/>
        </w:rPr>
        <w:tab/>
        <w:t>Mesures d</w:t>
      </w:r>
      <w:r>
        <w:rPr>
          <w:lang w:val="fr-FR"/>
        </w:rPr>
        <w:t>’</w:t>
      </w:r>
      <w:r w:rsidRPr="00B548D6">
        <w:rPr>
          <w:lang w:val="fr-FR"/>
        </w:rPr>
        <w:t>application générales</w:t>
      </w:r>
      <w:bookmarkEnd w:id="4"/>
    </w:p>
    <w:p w14:paraId="45801649" w14:textId="0BA1E1E9" w:rsidR="005646A9" w:rsidRPr="00B548D6" w:rsidRDefault="005646A9" w:rsidP="005646A9">
      <w:pPr>
        <w:pStyle w:val="SingleTxtG"/>
        <w:rPr>
          <w:lang w:val="fr-FR"/>
        </w:rPr>
      </w:pPr>
      <w:r w:rsidRPr="00B548D6">
        <w:rPr>
          <w:lang w:val="fr-FR"/>
        </w:rPr>
        <w:t>90.</w:t>
      </w:r>
      <w:r w:rsidRPr="00B548D6">
        <w:rPr>
          <w:lang w:val="fr-FR"/>
        </w:rPr>
        <w:tab/>
        <w:t>L</w:t>
      </w:r>
      <w:r>
        <w:rPr>
          <w:lang w:val="fr-FR"/>
        </w:rPr>
        <w:t>’</w:t>
      </w:r>
      <w:r w:rsidRPr="00B548D6">
        <w:rPr>
          <w:lang w:val="fr-FR"/>
        </w:rPr>
        <w:t>État promeut des initiatives multipartites, qui ont permis d</w:t>
      </w:r>
      <w:r>
        <w:rPr>
          <w:lang w:val="fr-FR"/>
        </w:rPr>
        <w:t>’</w:t>
      </w:r>
      <w:r w:rsidRPr="00B548D6">
        <w:rPr>
          <w:lang w:val="fr-FR"/>
        </w:rPr>
        <w:t>attirer l</w:t>
      </w:r>
      <w:r>
        <w:rPr>
          <w:lang w:val="fr-FR"/>
        </w:rPr>
        <w:t>’</w:t>
      </w:r>
      <w:r w:rsidRPr="00B548D6">
        <w:rPr>
          <w:lang w:val="fr-FR"/>
        </w:rPr>
        <w:t>attention sur l</w:t>
      </w:r>
      <w:r>
        <w:rPr>
          <w:lang w:val="fr-FR"/>
        </w:rPr>
        <w:t>’</w:t>
      </w:r>
      <w:r w:rsidRPr="00B548D6">
        <w:rPr>
          <w:lang w:val="fr-FR"/>
        </w:rPr>
        <w:t>exploitation sexuelle en tant qu</w:t>
      </w:r>
      <w:r>
        <w:rPr>
          <w:lang w:val="fr-FR"/>
        </w:rPr>
        <w:t>’</w:t>
      </w:r>
      <w:r w:rsidRPr="00B548D6">
        <w:rPr>
          <w:lang w:val="fr-FR"/>
        </w:rPr>
        <w:t>infraction et violation des droits humains des enfants.</w:t>
      </w:r>
    </w:p>
    <w:p w14:paraId="5DE3CA4E" w14:textId="5C646FF3" w:rsidR="005646A9" w:rsidRPr="00B548D6" w:rsidRDefault="005646A9" w:rsidP="005646A9">
      <w:pPr>
        <w:pStyle w:val="SingleTxtG"/>
        <w:rPr>
          <w:lang w:val="fr-FR"/>
        </w:rPr>
      </w:pPr>
      <w:r w:rsidRPr="00B548D6">
        <w:rPr>
          <w:lang w:val="fr-FR"/>
        </w:rPr>
        <w:t>91.</w:t>
      </w:r>
      <w:r w:rsidRPr="00B548D6">
        <w:rPr>
          <w:lang w:val="fr-FR"/>
        </w:rPr>
        <w:tab/>
        <w:t>Le pays dispose du Plan national de prévention et d</w:t>
      </w:r>
      <w:r>
        <w:rPr>
          <w:lang w:val="fr-FR"/>
        </w:rPr>
        <w:t>’</w:t>
      </w:r>
      <w:r w:rsidRPr="00B548D6">
        <w:rPr>
          <w:lang w:val="fr-FR"/>
        </w:rPr>
        <w:t>élimination de l</w:t>
      </w:r>
      <w:r>
        <w:rPr>
          <w:lang w:val="fr-FR"/>
        </w:rPr>
        <w:t>’</w:t>
      </w:r>
      <w:r w:rsidRPr="00B548D6">
        <w:rPr>
          <w:lang w:val="fr-FR"/>
        </w:rPr>
        <w:t>exploitation sexuelle commerciale des enfants et des adolescents (2008-2010), qui a été prolongé et est en cours de révision et d</w:t>
      </w:r>
      <w:r>
        <w:rPr>
          <w:lang w:val="fr-FR"/>
        </w:rPr>
        <w:t>’</w:t>
      </w:r>
      <w:r w:rsidRPr="00B548D6">
        <w:rPr>
          <w:lang w:val="fr-FR"/>
        </w:rPr>
        <w:t>actualisation.</w:t>
      </w:r>
    </w:p>
    <w:p w14:paraId="06D4FFBC" w14:textId="1427A1FC" w:rsidR="005646A9" w:rsidRPr="00A228EF" w:rsidRDefault="005646A9" w:rsidP="00A228EF">
      <w:pPr>
        <w:pStyle w:val="H1G"/>
      </w:pPr>
      <w:r w:rsidRPr="00B548D6">
        <w:rPr>
          <w:lang w:val="fr-FR"/>
        </w:rPr>
        <w:tab/>
        <w:t>1.</w:t>
      </w:r>
      <w:r w:rsidRPr="00B548D6">
        <w:rPr>
          <w:lang w:val="fr-FR"/>
        </w:rPr>
        <w:tab/>
        <w:t>Législation nationale</w:t>
      </w:r>
    </w:p>
    <w:p w14:paraId="34638A44" w14:textId="77777777" w:rsidR="005646A9" w:rsidRPr="00A228EF" w:rsidRDefault="005646A9" w:rsidP="00A228EF">
      <w:pPr>
        <w:pStyle w:val="H4G"/>
      </w:pPr>
      <w:r w:rsidRPr="00B548D6">
        <w:rPr>
          <w:lang w:val="fr-FR"/>
        </w:rPr>
        <w:tab/>
      </w:r>
      <w:r w:rsidRPr="00B548D6">
        <w:rPr>
          <w:lang w:val="fr-FR"/>
        </w:rPr>
        <w:tab/>
        <w:t>Lois</w:t>
      </w:r>
    </w:p>
    <w:p w14:paraId="69BC2AAB" w14:textId="5311D2E5" w:rsidR="005646A9" w:rsidRPr="00B548D6" w:rsidRDefault="005646A9" w:rsidP="005646A9">
      <w:pPr>
        <w:pStyle w:val="Bullet1G"/>
        <w:numPr>
          <w:ilvl w:val="0"/>
          <w:numId w:val="25"/>
        </w:numPr>
        <w:tabs>
          <w:tab w:val="left" w:pos="2268"/>
        </w:tabs>
        <w:suppressAutoHyphens w:val="0"/>
        <w:kinsoku/>
        <w:overflowPunct/>
        <w:autoSpaceDE/>
        <w:autoSpaceDN/>
        <w:adjustRightInd/>
        <w:snapToGrid/>
        <w:ind w:left="1701"/>
        <w:rPr>
          <w:lang w:val="fr-FR"/>
        </w:rPr>
      </w:pPr>
      <w:r w:rsidRPr="00B548D6">
        <w:rPr>
          <w:lang w:val="fr-FR"/>
        </w:rPr>
        <w:t xml:space="preserve">La loi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16 du 31</w:t>
      </w:r>
      <w:r w:rsidR="00A228EF">
        <w:rPr>
          <w:lang w:val="fr-FR"/>
        </w:rPr>
        <w:t> </w:t>
      </w:r>
      <w:r w:rsidRPr="00B548D6">
        <w:rPr>
          <w:lang w:val="fr-FR"/>
        </w:rPr>
        <w:t>mars 2004 comprend des dispositions visant à prévenir et à incriminer les atteintes à l</w:t>
      </w:r>
      <w:r>
        <w:rPr>
          <w:lang w:val="fr-FR"/>
        </w:rPr>
        <w:t>’</w:t>
      </w:r>
      <w:r w:rsidRPr="00B548D6">
        <w:rPr>
          <w:lang w:val="fr-FR"/>
        </w:rPr>
        <w:t>intégrité et à la liberté sexuelles. Elle modifie le Code pénal et le Code judiciaire et y ajoute des articles.</w:t>
      </w:r>
    </w:p>
    <w:p w14:paraId="72BDC566" w14:textId="3CD2EE8F" w:rsidR="005646A9" w:rsidRPr="00B548D6" w:rsidRDefault="005646A9" w:rsidP="005646A9">
      <w:pPr>
        <w:pStyle w:val="Bullet1G"/>
        <w:numPr>
          <w:ilvl w:val="0"/>
          <w:numId w:val="25"/>
        </w:numPr>
        <w:tabs>
          <w:tab w:val="left" w:pos="2268"/>
        </w:tabs>
        <w:suppressAutoHyphens w:val="0"/>
        <w:kinsoku/>
        <w:overflowPunct/>
        <w:autoSpaceDE/>
        <w:autoSpaceDN/>
        <w:adjustRightInd/>
        <w:snapToGrid/>
        <w:ind w:left="1701"/>
        <w:rPr>
          <w:lang w:val="fr-FR"/>
        </w:rPr>
      </w:pPr>
      <w:r w:rsidRPr="00B548D6">
        <w:rPr>
          <w:lang w:val="fr-FR"/>
        </w:rPr>
        <w:t xml:space="preserve">La loi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22 du 22</w:t>
      </w:r>
      <w:r w:rsidR="00A228EF">
        <w:rPr>
          <w:lang w:val="fr-FR"/>
        </w:rPr>
        <w:t> </w:t>
      </w:r>
      <w:r w:rsidRPr="00B548D6">
        <w:rPr>
          <w:lang w:val="fr-FR"/>
        </w:rPr>
        <w:t>juin 2007 prévoit des mesures de protection des mineurs contre la présentation et la production de contenus pornographiques, notamment la restriction de l</w:t>
      </w:r>
      <w:r>
        <w:rPr>
          <w:lang w:val="fr-FR"/>
        </w:rPr>
        <w:t>’</w:t>
      </w:r>
      <w:r w:rsidRPr="00B548D6">
        <w:rPr>
          <w:lang w:val="fr-FR"/>
        </w:rPr>
        <w:t>accès des mineurs aux services de location en ligne afin qu</w:t>
      </w:r>
      <w:r>
        <w:rPr>
          <w:lang w:val="fr-FR"/>
        </w:rPr>
        <w:t>’</w:t>
      </w:r>
      <w:r w:rsidRPr="00B548D6">
        <w:rPr>
          <w:lang w:val="fr-FR"/>
        </w:rPr>
        <w:t>ils ne consultent pas de sites Web affichant des contenus pornographiques.</w:t>
      </w:r>
    </w:p>
    <w:p w14:paraId="754ACDBE" w14:textId="36CA293C" w:rsidR="005646A9" w:rsidRPr="00B548D6" w:rsidRDefault="005646A9" w:rsidP="005646A9">
      <w:pPr>
        <w:pStyle w:val="Bullet1G"/>
        <w:numPr>
          <w:ilvl w:val="0"/>
          <w:numId w:val="0"/>
        </w:numPr>
        <w:tabs>
          <w:tab w:val="left" w:pos="2268"/>
        </w:tabs>
        <w:ind w:left="1701" w:hanging="170"/>
        <w:rPr>
          <w:lang w:val="fr-FR"/>
        </w:rPr>
      </w:pPr>
      <w:r w:rsidRPr="00B548D6">
        <w:rPr>
          <w:lang w:val="fr-FR"/>
        </w:rPr>
        <w:lastRenderedPageBreak/>
        <w:t>•</w:t>
      </w:r>
      <w:r w:rsidRPr="00B548D6">
        <w:rPr>
          <w:lang w:val="fr-FR"/>
        </w:rPr>
        <w:tab/>
        <w:t xml:space="preserve">Le texte consolidé de la loi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14 du 18</w:t>
      </w:r>
      <w:r w:rsidR="00A228EF">
        <w:rPr>
          <w:lang w:val="fr-FR"/>
        </w:rPr>
        <w:t> </w:t>
      </w:r>
      <w:r w:rsidRPr="00B548D6">
        <w:rPr>
          <w:lang w:val="fr-FR"/>
        </w:rPr>
        <w:t>mai 2007 porte adoption du nouveau Code pénal et y inscrit les infractions visées dans le Protocole facultatif en vue de l</w:t>
      </w:r>
      <w:r>
        <w:rPr>
          <w:lang w:val="fr-FR"/>
        </w:rPr>
        <w:t>’</w:t>
      </w:r>
      <w:r w:rsidRPr="00B548D6">
        <w:rPr>
          <w:lang w:val="fr-FR"/>
        </w:rPr>
        <w:t>instauration d</w:t>
      </w:r>
      <w:r>
        <w:rPr>
          <w:lang w:val="fr-FR"/>
        </w:rPr>
        <w:t>’</w:t>
      </w:r>
      <w:r w:rsidRPr="00B548D6">
        <w:rPr>
          <w:lang w:val="fr-FR"/>
        </w:rPr>
        <w:t>un système accusatoire au Panama.</w:t>
      </w:r>
    </w:p>
    <w:p w14:paraId="51C3DD3F" w14:textId="35AC0775"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 xml:space="preserve">La loi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79 du 11</w:t>
      </w:r>
      <w:r w:rsidR="00A228EF">
        <w:rPr>
          <w:lang w:val="fr-FR"/>
        </w:rPr>
        <w:t> </w:t>
      </w:r>
      <w:r w:rsidRPr="00B548D6">
        <w:rPr>
          <w:lang w:val="fr-FR"/>
        </w:rPr>
        <w:t xml:space="preserve">novembre 2011 sur la traite des personnes et les activités connexes porte à </w:t>
      </w:r>
      <w:r w:rsidR="00A228EF">
        <w:rPr>
          <w:lang w:val="fr-FR"/>
        </w:rPr>
        <w:t>trente</w:t>
      </w:r>
      <w:r w:rsidRPr="00B548D6">
        <w:rPr>
          <w:lang w:val="fr-FR"/>
        </w:rPr>
        <w:t xml:space="preserve"> ans d</w:t>
      </w:r>
      <w:r>
        <w:rPr>
          <w:lang w:val="fr-FR"/>
        </w:rPr>
        <w:t>’</w:t>
      </w:r>
      <w:r w:rsidRPr="00B548D6">
        <w:rPr>
          <w:lang w:val="fr-FR"/>
        </w:rPr>
        <w:t>emprisonnement la peine pour traite, en classant cette infraction parmi les crimes contre l</w:t>
      </w:r>
      <w:r>
        <w:rPr>
          <w:lang w:val="fr-FR"/>
        </w:rPr>
        <w:t>’</w:t>
      </w:r>
      <w:r w:rsidRPr="00B548D6">
        <w:rPr>
          <w:lang w:val="fr-FR"/>
        </w:rPr>
        <w:t>humanité, qui sont imprescriptibles. Elle porte création de la Commission nationale de lutte contre la traite des personnes et porte adoption du Plan national de lutte contre la traite des personnes.</w:t>
      </w:r>
    </w:p>
    <w:p w14:paraId="620B9107" w14:textId="56733490"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 xml:space="preserve">La loi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36 du 24</w:t>
      </w:r>
      <w:r w:rsidR="00A228EF">
        <w:rPr>
          <w:lang w:val="fr-FR"/>
        </w:rPr>
        <w:t> </w:t>
      </w:r>
      <w:r w:rsidRPr="00B548D6">
        <w:rPr>
          <w:lang w:val="fr-FR"/>
        </w:rPr>
        <w:t>mai 2013 sur le trafic illicite de migrants et les activités connexes porte adoption de mesures de prévention, d</w:t>
      </w:r>
      <w:r>
        <w:rPr>
          <w:lang w:val="fr-FR"/>
        </w:rPr>
        <w:t>’</w:t>
      </w:r>
      <w:r w:rsidRPr="00B548D6">
        <w:rPr>
          <w:lang w:val="fr-FR"/>
        </w:rPr>
        <w:t>aide aux migrants faisant l</w:t>
      </w:r>
      <w:r>
        <w:rPr>
          <w:lang w:val="fr-FR"/>
        </w:rPr>
        <w:t>’</w:t>
      </w:r>
      <w:r w:rsidRPr="00B548D6">
        <w:rPr>
          <w:lang w:val="fr-FR"/>
        </w:rPr>
        <w:t>objet de trafic, y compris les enfants, et de répression de cette infraction.</w:t>
      </w:r>
    </w:p>
    <w:p w14:paraId="70C79CE5" w14:textId="4C6757D9"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 xml:space="preserve">La loi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46 du 17</w:t>
      </w:r>
      <w:r w:rsidR="00A228EF">
        <w:rPr>
          <w:lang w:val="fr-FR"/>
        </w:rPr>
        <w:t> </w:t>
      </w:r>
      <w:r w:rsidRPr="00B548D6">
        <w:rPr>
          <w:lang w:val="fr-FR"/>
        </w:rPr>
        <w:t>juillet 2013 (loi générale sur l</w:t>
      </w:r>
      <w:r>
        <w:rPr>
          <w:lang w:val="fr-FR"/>
        </w:rPr>
        <w:t>’</w:t>
      </w:r>
      <w:r w:rsidRPr="00B548D6">
        <w:rPr>
          <w:lang w:val="fr-FR"/>
        </w:rPr>
        <w:t>adoption) rétablit le droit des enfants à la vie familiale, conformément à la Convention relative aux droits de l</w:t>
      </w:r>
      <w:r>
        <w:rPr>
          <w:lang w:val="fr-FR"/>
        </w:rPr>
        <w:t>’</w:t>
      </w:r>
      <w:r w:rsidRPr="00B548D6">
        <w:rPr>
          <w:lang w:val="fr-FR"/>
        </w:rPr>
        <w:t>enfant, et définit des règles visant à empêcher l</w:t>
      </w:r>
      <w:r>
        <w:rPr>
          <w:lang w:val="fr-FR"/>
        </w:rPr>
        <w:t>’</w:t>
      </w:r>
      <w:r w:rsidRPr="00B548D6">
        <w:rPr>
          <w:lang w:val="fr-FR"/>
        </w:rPr>
        <w:t>utilisation de l</w:t>
      </w:r>
      <w:r>
        <w:rPr>
          <w:lang w:val="fr-FR"/>
        </w:rPr>
        <w:t>’</w:t>
      </w:r>
      <w:r w:rsidRPr="00B548D6">
        <w:rPr>
          <w:lang w:val="fr-FR"/>
        </w:rPr>
        <w:t>adoption à des fins proscrites par le Protocole facultatif à la Convention relative aux droits de l</w:t>
      </w:r>
      <w:r>
        <w:rPr>
          <w:lang w:val="fr-FR"/>
        </w:rPr>
        <w:t>’</w:t>
      </w:r>
      <w:r w:rsidRPr="00B548D6">
        <w:rPr>
          <w:lang w:val="fr-FR"/>
        </w:rPr>
        <w:t>enfant, concernant la vente d</w:t>
      </w:r>
      <w:r>
        <w:rPr>
          <w:lang w:val="fr-FR"/>
        </w:rPr>
        <w:t>’</w:t>
      </w:r>
      <w:r w:rsidRPr="00B548D6">
        <w:rPr>
          <w:lang w:val="fr-FR"/>
        </w:rPr>
        <w:t>enfants, la prostitution des enfants et la pornographie mettant en scène des enfants.</w:t>
      </w:r>
    </w:p>
    <w:p w14:paraId="34DAF7DA" w14:textId="69C89813"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 xml:space="preserve">La loi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121 du 31</w:t>
      </w:r>
      <w:r w:rsidR="00A228EF">
        <w:rPr>
          <w:lang w:val="fr-FR"/>
        </w:rPr>
        <w:t> </w:t>
      </w:r>
      <w:r w:rsidRPr="00B548D6">
        <w:rPr>
          <w:lang w:val="fr-FR"/>
        </w:rPr>
        <w:t>décembre 2013 porte réforme du Code pénal, du Code judiciaire et du Code de procédure pénale. En outre, elle porte adoption de mesures de lutte contre les activités liées à la criminalité organisée et comprend des dispositions visant à incriminer les actes liés à la criminalité organisée, à les soumettre à une enquête et à des poursuites, à les juger et à les sanctionner conformément aux conventions internationales sur les infractions de nature grave, dont la traite, l</w:t>
      </w:r>
      <w:r>
        <w:rPr>
          <w:lang w:val="fr-FR"/>
        </w:rPr>
        <w:t>’</w:t>
      </w:r>
      <w:r w:rsidRPr="00B548D6">
        <w:rPr>
          <w:lang w:val="fr-FR"/>
        </w:rPr>
        <w:t>exploitation sexuelle des enfants à des fins commerciales et la pédopornographie.</w:t>
      </w:r>
    </w:p>
    <w:p w14:paraId="4F632702"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Décrets exécutifs</w:t>
      </w:r>
    </w:p>
    <w:p w14:paraId="29DC5623" w14:textId="56EE7944"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 xml:space="preserve">Le décret exécutif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101 du 17</w:t>
      </w:r>
      <w:r w:rsidR="00A228EF">
        <w:rPr>
          <w:lang w:val="fr-FR"/>
        </w:rPr>
        <w:t> </w:t>
      </w:r>
      <w:r w:rsidRPr="00B548D6">
        <w:rPr>
          <w:lang w:val="fr-FR"/>
        </w:rPr>
        <w:t>mai 2005 interdit l</w:t>
      </w:r>
      <w:r>
        <w:rPr>
          <w:lang w:val="fr-FR"/>
        </w:rPr>
        <w:t>’</w:t>
      </w:r>
      <w:r w:rsidRPr="00B548D6">
        <w:rPr>
          <w:lang w:val="fr-FR"/>
        </w:rPr>
        <w:t>accès des mineurs aux sites Web à contenu pornographique.</w:t>
      </w:r>
    </w:p>
    <w:p w14:paraId="04E15176" w14:textId="2F182192"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 xml:space="preserve">Le décret exécutif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664 du 23</w:t>
      </w:r>
      <w:r w:rsidR="00A228EF">
        <w:rPr>
          <w:lang w:val="fr-FR"/>
        </w:rPr>
        <w:t> </w:t>
      </w:r>
      <w:r w:rsidRPr="00B548D6">
        <w:rPr>
          <w:lang w:val="fr-FR"/>
        </w:rPr>
        <w:t>décembre 2008 porte adoption et approbation du format et du contenu du nouveau formulaire relatif au</w:t>
      </w:r>
      <w:r w:rsidR="00A228EF">
        <w:rPr>
          <w:lang w:val="fr-FR"/>
        </w:rPr>
        <w:t xml:space="preserve"> </w:t>
      </w:r>
      <w:r w:rsidRPr="00B548D6">
        <w:rPr>
          <w:lang w:val="fr-FR"/>
        </w:rPr>
        <w:t>rapport d</w:t>
      </w:r>
      <w:r>
        <w:rPr>
          <w:lang w:val="fr-FR"/>
        </w:rPr>
        <w:t>’</w:t>
      </w:r>
      <w:r w:rsidRPr="00B548D6">
        <w:rPr>
          <w:lang w:val="fr-FR"/>
        </w:rPr>
        <w:t>enquête en cas de suspicion de violence domestique et de maltraitance à l</w:t>
      </w:r>
      <w:r>
        <w:rPr>
          <w:lang w:val="fr-FR"/>
        </w:rPr>
        <w:t>’</w:t>
      </w:r>
      <w:r w:rsidRPr="00B548D6">
        <w:rPr>
          <w:lang w:val="fr-FR"/>
        </w:rPr>
        <w:t xml:space="preserve">égard de mineurs et de personnes âgées, et abroge le décret exécutif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21 du 9</w:t>
      </w:r>
      <w:r w:rsidR="00A228EF">
        <w:rPr>
          <w:lang w:val="fr-FR"/>
        </w:rPr>
        <w:t> </w:t>
      </w:r>
      <w:r w:rsidRPr="00B548D6">
        <w:rPr>
          <w:lang w:val="fr-FR"/>
        </w:rPr>
        <w:t>février 1998.</w:t>
      </w:r>
    </w:p>
    <w:p w14:paraId="52FEE00D" w14:textId="16C28F0A" w:rsidR="005646A9" w:rsidRPr="003217DA" w:rsidRDefault="005646A9" w:rsidP="005646A9">
      <w:pPr>
        <w:pStyle w:val="Bullet1G"/>
        <w:numPr>
          <w:ilvl w:val="0"/>
          <w:numId w:val="0"/>
        </w:numPr>
        <w:tabs>
          <w:tab w:val="left" w:pos="2268"/>
        </w:tabs>
        <w:ind w:left="1701" w:hanging="170"/>
      </w:pPr>
      <w:r w:rsidRPr="00B548D6">
        <w:rPr>
          <w:lang w:val="fr-FR"/>
        </w:rPr>
        <w:t>•</w:t>
      </w:r>
      <w:r w:rsidRPr="00B548D6">
        <w:rPr>
          <w:lang w:val="fr-FR"/>
        </w:rPr>
        <w:tab/>
      </w:r>
      <w:r w:rsidRPr="003217DA">
        <w:t>Résolutions administratives</w:t>
      </w:r>
      <w:r w:rsidR="003217DA">
        <w:t> :</w:t>
      </w:r>
    </w:p>
    <w:p w14:paraId="16E637CE" w14:textId="3947415A"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 xml:space="preserve">La résolution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DG 179-04 porte création de la Section spécialisée chargée des infractions d</w:t>
      </w:r>
      <w:r>
        <w:rPr>
          <w:lang w:val="fr-FR"/>
        </w:rPr>
        <w:t>’</w:t>
      </w:r>
      <w:r w:rsidRPr="00B548D6">
        <w:rPr>
          <w:lang w:val="fr-FR"/>
        </w:rPr>
        <w:t>exploitation sexuelle au sein de la Division chargée des infractions sexuelles.</w:t>
      </w:r>
    </w:p>
    <w:p w14:paraId="18F78E97" w14:textId="079765D6"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 xml:space="preserve">La résolution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35 du 5</w:t>
      </w:r>
      <w:r w:rsidR="00A228EF">
        <w:rPr>
          <w:lang w:val="fr-FR"/>
        </w:rPr>
        <w:t> </w:t>
      </w:r>
      <w:r w:rsidRPr="00B548D6">
        <w:rPr>
          <w:lang w:val="fr-FR"/>
        </w:rPr>
        <w:t>décembre 2007 détermine les domaines de spécialité des bureaux des Procureurs de circuit.</w:t>
      </w:r>
    </w:p>
    <w:p w14:paraId="6C25E589" w14:textId="562A7CBC" w:rsidR="005646A9" w:rsidRPr="00B548D6" w:rsidRDefault="005646A9" w:rsidP="005646A9">
      <w:pPr>
        <w:pStyle w:val="H1G"/>
        <w:rPr>
          <w:lang w:val="fr-FR"/>
        </w:rPr>
      </w:pPr>
      <w:r w:rsidRPr="00B548D6">
        <w:rPr>
          <w:lang w:val="fr-FR"/>
        </w:rPr>
        <w:tab/>
        <w:t>2.</w:t>
      </w:r>
      <w:r w:rsidRPr="00B548D6">
        <w:rPr>
          <w:lang w:val="fr-FR"/>
        </w:rPr>
        <w:tab/>
      </w:r>
      <w:r w:rsidRPr="00B548D6">
        <w:rPr>
          <w:bCs/>
          <w:lang w:val="fr-FR"/>
        </w:rPr>
        <w:t>Jurisprudence</w:t>
      </w:r>
    </w:p>
    <w:p w14:paraId="04E398D5" w14:textId="3563D8C5" w:rsidR="005646A9" w:rsidRPr="00B548D6" w:rsidRDefault="005646A9" w:rsidP="005646A9">
      <w:pPr>
        <w:pStyle w:val="SingleTxtG"/>
        <w:rPr>
          <w:lang w:val="fr-FR"/>
        </w:rPr>
      </w:pPr>
      <w:r w:rsidRPr="00B548D6">
        <w:rPr>
          <w:lang w:val="fr-FR"/>
        </w:rPr>
        <w:t>92.</w:t>
      </w:r>
      <w:r w:rsidRPr="00B548D6">
        <w:rPr>
          <w:lang w:val="fr-FR"/>
        </w:rPr>
        <w:tab/>
        <w:t>Les auteurs d</w:t>
      </w:r>
      <w:r>
        <w:rPr>
          <w:lang w:val="fr-FR"/>
        </w:rPr>
        <w:t>’</w:t>
      </w:r>
      <w:r w:rsidRPr="00B548D6">
        <w:rPr>
          <w:lang w:val="fr-FR"/>
        </w:rPr>
        <w:t>infractions commises contre des enfants ont été condamnés à des peines d</w:t>
      </w:r>
      <w:r>
        <w:rPr>
          <w:lang w:val="fr-FR"/>
        </w:rPr>
        <w:t>’</w:t>
      </w:r>
      <w:r w:rsidRPr="00B548D6">
        <w:rPr>
          <w:lang w:val="fr-FR"/>
        </w:rPr>
        <w:t>emprisonnement de deux à sept ans par le Cour suprême de justice du Panama. De plus amples informations sur les décisions mentionnées ci-après figurent à l</w:t>
      </w:r>
      <w:r>
        <w:rPr>
          <w:lang w:val="fr-FR"/>
        </w:rPr>
        <w:t>’</w:t>
      </w:r>
      <w:r w:rsidRPr="00B548D6">
        <w:rPr>
          <w:lang w:val="fr-FR"/>
        </w:rPr>
        <w:t>annexe 2.</w:t>
      </w:r>
    </w:p>
    <w:tbl>
      <w:tblPr>
        <w:tblStyle w:val="TableGrid1"/>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891"/>
        <w:gridCol w:w="2015"/>
        <w:gridCol w:w="2120"/>
        <w:gridCol w:w="1911"/>
      </w:tblGrid>
      <w:tr w:rsidR="00A228EF" w:rsidRPr="00A228EF" w14:paraId="00BDEC1E" w14:textId="77777777" w:rsidTr="00A228EF">
        <w:trPr>
          <w:tblHeader/>
        </w:trPr>
        <w:tc>
          <w:tcPr>
            <w:tcW w:w="567" w:type="dxa"/>
            <w:tcBorders>
              <w:top w:val="single" w:sz="4" w:space="0" w:color="auto"/>
              <w:bottom w:val="single" w:sz="12" w:space="0" w:color="auto"/>
            </w:tcBorders>
            <w:shd w:val="clear" w:color="auto" w:fill="auto"/>
            <w:vAlign w:val="bottom"/>
          </w:tcPr>
          <w:p w14:paraId="2A6AD1C3" w14:textId="2E258F09" w:rsidR="005646A9" w:rsidRPr="00A228EF" w:rsidRDefault="005646A9" w:rsidP="00A228EF">
            <w:pPr>
              <w:spacing w:before="80" w:after="80" w:line="200" w:lineRule="exact"/>
              <w:ind w:right="113"/>
              <w:rPr>
                <w:i/>
                <w:sz w:val="16"/>
              </w:rPr>
            </w:pPr>
            <w:r w:rsidRPr="00A228EF">
              <w:rPr>
                <w:i/>
                <w:sz w:val="16"/>
                <w:lang w:val="fr-FR"/>
              </w:rPr>
              <w:t>Affaire</w:t>
            </w:r>
          </w:p>
        </w:tc>
        <w:tc>
          <w:tcPr>
            <w:tcW w:w="1891" w:type="dxa"/>
            <w:tcBorders>
              <w:top w:val="single" w:sz="4" w:space="0" w:color="auto"/>
              <w:bottom w:val="single" w:sz="12" w:space="0" w:color="auto"/>
            </w:tcBorders>
            <w:shd w:val="clear" w:color="auto" w:fill="auto"/>
            <w:vAlign w:val="bottom"/>
          </w:tcPr>
          <w:p w14:paraId="5EFDEA06" w14:textId="634B47D1" w:rsidR="005646A9" w:rsidRPr="00A228EF" w:rsidRDefault="005646A9" w:rsidP="00A228EF">
            <w:pPr>
              <w:spacing w:before="80" w:after="80" w:line="200" w:lineRule="exact"/>
              <w:ind w:right="113"/>
              <w:rPr>
                <w:i/>
                <w:sz w:val="16"/>
                <w:lang w:val="fr-FR"/>
              </w:rPr>
            </w:pPr>
            <w:r w:rsidRPr="00A228EF">
              <w:rPr>
                <w:i/>
                <w:sz w:val="16"/>
                <w:lang w:val="fr-FR"/>
              </w:rPr>
              <w:t xml:space="preserve">Pornographie mettant </w:t>
            </w:r>
            <w:r w:rsidR="00A228EF">
              <w:rPr>
                <w:i/>
                <w:sz w:val="16"/>
                <w:lang w:val="fr-FR"/>
              </w:rPr>
              <w:br/>
            </w:r>
            <w:r w:rsidRPr="00A228EF">
              <w:rPr>
                <w:i/>
                <w:sz w:val="16"/>
                <w:lang w:val="fr-FR"/>
              </w:rPr>
              <w:t>en scène des enfants</w:t>
            </w:r>
          </w:p>
        </w:tc>
        <w:tc>
          <w:tcPr>
            <w:tcW w:w="2015" w:type="dxa"/>
            <w:tcBorders>
              <w:top w:val="single" w:sz="4" w:space="0" w:color="auto"/>
              <w:bottom w:val="single" w:sz="12" w:space="0" w:color="auto"/>
            </w:tcBorders>
            <w:shd w:val="clear" w:color="auto" w:fill="auto"/>
            <w:vAlign w:val="bottom"/>
          </w:tcPr>
          <w:p w14:paraId="4E07CD42" w14:textId="77777777" w:rsidR="005646A9" w:rsidRPr="00A228EF" w:rsidRDefault="005646A9" w:rsidP="00A228EF">
            <w:pPr>
              <w:spacing w:before="80" w:after="80" w:line="200" w:lineRule="exact"/>
              <w:ind w:right="113"/>
              <w:rPr>
                <w:i/>
                <w:sz w:val="16"/>
              </w:rPr>
            </w:pPr>
            <w:r w:rsidRPr="00A228EF">
              <w:rPr>
                <w:i/>
                <w:sz w:val="16"/>
                <w:lang w:val="fr-FR"/>
              </w:rPr>
              <w:t>Décision de la Cour</w:t>
            </w:r>
          </w:p>
        </w:tc>
        <w:tc>
          <w:tcPr>
            <w:tcW w:w="2120" w:type="dxa"/>
            <w:tcBorders>
              <w:top w:val="single" w:sz="4" w:space="0" w:color="auto"/>
              <w:bottom w:val="single" w:sz="12" w:space="0" w:color="auto"/>
            </w:tcBorders>
            <w:shd w:val="clear" w:color="auto" w:fill="auto"/>
            <w:vAlign w:val="bottom"/>
          </w:tcPr>
          <w:p w14:paraId="1C5A3818" w14:textId="77777777" w:rsidR="005646A9" w:rsidRPr="00A228EF" w:rsidRDefault="005646A9" w:rsidP="00A228EF">
            <w:pPr>
              <w:spacing w:before="80" w:after="80" w:line="200" w:lineRule="exact"/>
              <w:ind w:right="113"/>
              <w:rPr>
                <w:i/>
                <w:sz w:val="16"/>
              </w:rPr>
            </w:pPr>
            <w:r w:rsidRPr="00A228EF">
              <w:rPr>
                <w:i/>
                <w:sz w:val="16"/>
                <w:lang w:val="fr-FR"/>
              </w:rPr>
              <w:t>Prostitution des enfants</w:t>
            </w:r>
          </w:p>
        </w:tc>
        <w:tc>
          <w:tcPr>
            <w:tcW w:w="1911" w:type="dxa"/>
            <w:tcBorders>
              <w:top w:val="single" w:sz="4" w:space="0" w:color="auto"/>
              <w:bottom w:val="single" w:sz="12" w:space="0" w:color="auto"/>
            </w:tcBorders>
            <w:shd w:val="clear" w:color="auto" w:fill="auto"/>
            <w:vAlign w:val="bottom"/>
          </w:tcPr>
          <w:p w14:paraId="4C269F66" w14:textId="77777777" w:rsidR="005646A9" w:rsidRPr="00A228EF" w:rsidRDefault="005646A9" w:rsidP="00A228EF">
            <w:pPr>
              <w:spacing w:before="80" w:after="80" w:line="200" w:lineRule="exact"/>
              <w:rPr>
                <w:i/>
                <w:sz w:val="16"/>
              </w:rPr>
            </w:pPr>
            <w:r w:rsidRPr="00A228EF">
              <w:rPr>
                <w:i/>
                <w:sz w:val="16"/>
                <w:lang w:val="fr-FR"/>
              </w:rPr>
              <w:t>Décision de la Cour</w:t>
            </w:r>
          </w:p>
        </w:tc>
      </w:tr>
      <w:tr w:rsidR="00A228EF" w:rsidRPr="00A228EF" w14:paraId="57905E86" w14:textId="77777777" w:rsidTr="00A228EF">
        <w:trPr>
          <w:trHeight w:hRule="exact" w:val="113"/>
          <w:tblHeader/>
        </w:trPr>
        <w:tc>
          <w:tcPr>
            <w:tcW w:w="567" w:type="dxa"/>
            <w:tcBorders>
              <w:top w:val="single" w:sz="12" w:space="0" w:color="auto"/>
            </w:tcBorders>
            <w:shd w:val="clear" w:color="auto" w:fill="auto"/>
          </w:tcPr>
          <w:p w14:paraId="752B6139" w14:textId="77777777" w:rsidR="00A228EF" w:rsidRPr="00A228EF" w:rsidRDefault="00A228EF" w:rsidP="00A228EF">
            <w:pPr>
              <w:spacing w:before="40" w:after="120"/>
              <w:ind w:right="113"/>
              <w:rPr>
                <w:lang w:val="fr-FR"/>
              </w:rPr>
            </w:pPr>
          </w:p>
        </w:tc>
        <w:tc>
          <w:tcPr>
            <w:tcW w:w="1891" w:type="dxa"/>
            <w:tcBorders>
              <w:top w:val="single" w:sz="12" w:space="0" w:color="auto"/>
            </w:tcBorders>
            <w:shd w:val="clear" w:color="auto" w:fill="auto"/>
          </w:tcPr>
          <w:p w14:paraId="1C3DCC42" w14:textId="77777777" w:rsidR="00A228EF" w:rsidRPr="00A228EF" w:rsidRDefault="00A228EF" w:rsidP="00A228EF">
            <w:pPr>
              <w:spacing w:before="40" w:after="120"/>
              <w:ind w:right="113"/>
              <w:rPr>
                <w:lang w:val="fr-FR"/>
              </w:rPr>
            </w:pPr>
          </w:p>
        </w:tc>
        <w:tc>
          <w:tcPr>
            <w:tcW w:w="2015" w:type="dxa"/>
            <w:tcBorders>
              <w:top w:val="single" w:sz="12" w:space="0" w:color="auto"/>
            </w:tcBorders>
            <w:shd w:val="clear" w:color="auto" w:fill="auto"/>
          </w:tcPr>
          <w:p w14:paraId="09D1BFE5" w14:textId="77777777" w:rsidR="00A228EF" w:rsidRPr="00A228EF" w:rsidRDefault="00A228EF" w:rsidP="00A228EF">
            <w:pPr>
              <w:spacing w:before="40" w:after="120"/>
              <w:ind w:right="113"/>
              <w:rPr>
                <w:lang w:val="fr-FR"/>
              </w:rPr>
            </w:pPr>
          </w:p>
        </w:tc>
        <w:tc>
          <w:tcPr>
            <w:tcW w:w="2120" w:type="dxa"/>
            <w:tcBorders>
              <w:top w:val="single" w:sz="12" w:space="0" w:color="auto"/>
            </w:tcBorders>
            <w:shd w:val="clear" w:color="auto" w:fill="auto"/>
          </w:tcPr>
          <w:p w14:paraId="4EBB6558" w14:textId="77777777" w:rsidR="00A228EF" w:rsidRPr="00A228EF" w:rsidRDefault="00A228EF" w:rsidP="00A228EF">
            <w:pPr>
              <w:spacing w:before="40" w:after="120"/>
              <w:ind w:right="113"/>
              <w:rPr>
                <w:lang w:val="fr-FR"/>
              </w:rPr>
            </w:pPr>
          </w:p>
        </w:tc>
        <w:tc>
          <w:tcPr>
            <w:tcW w:w="1911" w:type="dxa"/>
            <w:tcBorders>
              <w:top w:val="single" w:sz="12" w:space="0" w:color="auto"/>
            </w:tcBorders>
            <w:shd w:val="clear" w:color="auto" w:fill="auto"/>
          </w:tcPr>
          <w:p w14:paraId="062BC0CE" w14:textId="77777777" w:rsidR="00A228EF" w:rsidRPr="00A228EF" w:rsidRDefault="00A228EF" w:rsidP="00A228EF">
            <w:pPr>
              <w:spacing w:before="40" w:after="120"/>
              <w:rPr>
                <w:lang w:val="fr-FR"/>
              </w:rPr>
            </w:pPr>
          </w:p>
        </w:tc>
      </w:tr>
      <w:tr w:rsidR="00A228EF" w:rsidRPr="00A228EF" w14:paraId="60A788FE" w14:textId="77777777" w:rsidTr="0043598B">
        <w:tc>
          <w:tcPr>
            <w:tcW w:w="567" w:type="dxa"/>
            <w:shd w:val="clear" w:color="auto" w:fill="auto"/>
          </w:tcPr>
          <w:p w14:paraId="10B1C3B5" w14:textId="77777777" w:rsidR="005646A9" w:rsidRPr="00A228EF" w:rsidRDefault="005646A9" w:rsidP="00A228EF">
            <w:pPr>
              <w:spacing w:before="40" w:after="120"/>
              <w:ind w:right="113"/>
              <w:rPr>
                <w:lang w:val="en-US"/>
              </w:rPr>
            </w:pPr>
          </w:p>
        </w:tc>
        <w:tc>
          <w:tcPr>
            <w:tcW w:w="1891" w:type="dxa"/>
            <w:shd w:val="clear" w:color="auto" w:fill="auto"/>
          </w:tcPr>
          <w:p w14:paraId="0EADB240" w14:textId="48947863" w:rsidR="005646A9" w:rsidRPr="00A228EF" w:rsidRDefault="005646A9" w:rsidP="00A228EF">
            <w:pPr>
              <w:spacing w:before="40" w:after="120"/>
              <w:ind w:right="113"/>
              <w:rPr>
                <w:lang w:val="fr-FR"/>
              </w:rPr>
            </w:pPr>
            <w:r w:rsidRPr="00A228EF">
              <w:rPr>
                <w:lang w:val="fr-FR"/>
              </w:rPr>
              <w:t xml:space="preserve">Pourvoi en cassation dans la procédure engagée contre Gustavo </w:t>
            </w:r>
            <w:proofErr w:type="spellStart"/>
            <w:r w:rsidRPr="00A228EF">
              <w:rPr>
                <w:lang w:val="fr-FR"/>
              </w:rPr>
              <w:t>Haskins</w:t>
            </w:r>
            <w:proofErr w:type="spellEnd"/>
            <w:r w:rsidRPr="00A228EF">
              <w:rPr>
                <w:lang w:val="fr-FR"/>
              </w:rPr>
              <w:t xml:space="preserve"> Galvez pour atteinte à la pudeur et à la </w:t>
            </w:r>
            <w:r w:rsidRPr="00A228EF">
              <w:rPr>
                <w:lang w:val="fr-FR"/>
              </w:rPr>
              <w:lastRenderedPageBreak/>
              <w:t xml:space="preserve">liberté sexuelle. Rapporteur : </w:t>
            </w:r>
            <w:proofErr w:type="spellStart"/>
            <w:r w:rsidRPr="00A228EF">
              <w:rPr>
                <w:lang w:val="fr-FR"/>
              </w:rPr>
              <w:t>Jerónimo</w:t>
            </w:r>
            <w:proofErr w:type="spellEnd"/>
            <w:r w:rsidRPr="00A228EF">
              <w:rPr>
                <w:lang w:val="fr-FR"/>
              </w:rPr>
              <w:t xml:space="preserve"> Mejia E. Panama, le 30</w:t>
            </w:r>
            <w:r w:rsidR="00A228EF">
              <w:rPr>
                <w:lang w:val="fr-FR"/>
              </w:rPr>
              <w:t> </w:t>
            </w:r>
            <w:r w:rsidRPr="00A228EF">
              <w:rPr>
                <w:lang w:val="fr-FR"/>
              </w:rPr>
              <w:t>juin 2008.</w:t>
            </w:r>
          </w:p>
          <w:p w14:paraId="389BFD45" w14:textId="6EB470B8" w:rsidR="005646A9" w:rsidRPr="00A228EF" w:rsidRDefault="005646A9" w:rsidP="00A228EF">
            <w:pPr>
              <w:spacing w:before="40" w:after="120"/>
              <w:ind w:right="113"/>
              <w:rPr>
                <w:lang w:val="fr-FR"/>
              </w:rPr>
            </w:pPr>
            <w:r w:rsidRPr="00A228EF">
              <w:rPr>
                <w:lang w:val="fr-FR"/>
              </w:rPr>
              <w:t xml:space="preserve">Instruction ouverte contre Luis Rolando </w:t>
            </w:r>
            <w:proofErr w:type="spellStart"/>
            <w:r w:rsidRPr="00A228EF">
              <w:rPr>
                <w:lang w:val="fr-FR"/>
              </w:rPr>
              <w:t>Vallester</w:t>
            </w:r>
            <w:proofErr w:type="spellEnd"/>
            <w:r w:rsidRPr="00A228EF">
              <w:rPr>
                <w:lang w:val="fr-FR"/>
              </w:rPr>
              <w:t xml:space="preserve"> </w:t>
            </w:r>
            <w:proofErr w:type="spellStart"/>
            <w:r w:rsidRPr="00A228EF">
              <w:rPr>
                <w:lang w:val="fr-FR"/>
              </w:rPr>
              <w:t>Aizprua</w:t>
            </w:r>
            <w:proofErr w:type="spellEnd"/>
            <w:r w:rsidRPr="00A228EF">
              <w:rPr>
                <w:lang w:val="fr-FR"/>
              </w:rPr>
              <w:t xml:space="preserve"> pour atteinte à la pudeur et à l’intégrité et la liberté sexuelles. Rapporteur : Anibal </w:t>
            </w:r>
            <w:proofErr w:type="spellStart"/>
            <w:r w:rsidRPr="00A228EF">
              <w:rPr>
                <w:lang w:val="fr-FR"/>
              </w:rPr>
              <w:t>Raúl</w:t>
            </w:r>
            <w:proofErr w:type="spellEnd"/>
            <w:r w:rsidRPr="00A228EF">
              <w:rPr>
                <w:lang w:val="fr-FR"/>
              </w:rPr>
              <w:t xml:space="preserve"> Salas </w:t>
            </w:r>
            <w:proofErr w:type="spellStart"/>
            <w:r w:rsidRPr="00A228EF">
              <w:rPr>
                <w:lang w:val="fr-FR"/>
              </w:rPr>
              <w:t>Céspedes</w:t>
            </w:r>
            <w:proofErr w:type="spellEnd"/>
            <w:r w:rsidRPr="00A228EF">
              <w:rPr>
                <w:lang w:val="fr-FR"/>
              </w:rPr>
              <w:t>. Panama, le 24</w:t>
            </w:r>
            <w:r w:rsidR="00A228EF">
              <w:rPr>
                <w:lang w:val="fr-FR"/>
              </w:rPr>
              <w:t> </w:t>
            </w:r>
            <w:r w:rsidRPr="00A228EF">
              <w:rPr>
                <w:lang w:val="fr-FR"/>
              </w:rPr>
              <w:t>septembre 2010.</w:t>
            </w:r>
          </w:p>
          <w:p w14:paraId="53500680" w14:textId="2EBB0EF9" w:rsidR="005646A9" w:rsidRPr="00A228EF" w:rsidRDefault="005646A9" w:rsidP="00A228EF">
            <w:pPr>
              <w:spacing w:before="40" w:after="120"/>
              <w:ind w:right="113"/>
              <w:rPr>
                <w:lang w:val="fr-FR"/>
              </w:rPr>
            </w:pPr>
            <w:r w:rsidRPr="00A228EF">
              <w:rPr>
                <w:lang w:val="fr-FR"/>
              </w:rPr>
              <w:t xml:space="preserve">Pourvoi en cassation en faveur de </w:t>
            </w:r>
            <w:proofErr w:type="spellStart"/>
            <w:r w:rsidRPr="00A228EF">
              <w:rPr>
                <w:lang w:val="fr-FR"/>
              </w:rPr>
              <w:t>Natzul</w:t>
            </w:r>
            <w:proofErr w:type="spellEnd"/>
            <w:r w:rsidRPr="00A228EF">
              <w:rPr>
                <w:lang w:val="fr-FR"/>
              </w:rPr>
              <w:t xml:space="preserve"> </w:t>
            </w:r>
            <w:proofErr w:type="spellStart"/>
            <w:r w:rsidRPr="00A228EF">
              <w:rPr>
                <w:lang w:val="fr-FR"/>
              </w:rPr>
              <w:t>Uziel</w:t>
            </w:r>
            <w:proofErr w:type="spellEnd"/>
            <w:r w:rsidRPr="00A228EF">
              <w:rPr>
                <w:lang w:val="fr-FR"/>
              </w:rPr>
              <w:t xml:space="preserve"> Torres Hidalgo dans la procédure pénale engagée contre lui pour atteinte à l’intégrité et à la liberté sexuelles. Rapporteur : </w:t>
            </w:r>
            <w:proofErr w:type="spellStart"/>
            <w:r w:rsidRPr="00A228EF">
              <w:rPr>
                <w:lang w:val="fr-FR"/>
              </w:rPr>
              <w:t>Jerónimo</w:t>
            </w:r>
            <w:proofErr w:type="spellEnd"/>
            <w:r w:rsidRPr="00A228EF">
              <w:rPr>
                <w:lang w:val="fr-FR"/>
              </w:rPr>
              <w:t xml:space="preserve"> Mejia E. Panama, le 19</w:t>
            </w:r>
            <w:r w:rsidR="00A228EF">
              <w:rPr>
                <w:lang w:val="fr-FR"/>
              </w:rPr>
              <w:t> </w:t>
            </w:r>
            <w:r w:rsidRPr="00A228EF">
              <w:rPr>
                <w:lang w:val="fr-FR"/>
              </w:rPr>
              <w:t>juillet 2012.</w:t>
            </w:r>
          </w:p>
          <w:p w14:paraId="40162C73" w14:textId="2427BB74" w:rsidR="005646A9" w:rsidRPr="00A228EF" w:rsidRDefault="005646A9" w:rsidP="0043598B">
            <w:pPr>
              <w:spacing w:before="40" w:after="80"/>
              <w:ind w:right="113"/>
            </w:pPr>
            <w:r w:rsidRPr="00A228EF">
              <w:rPr>
                <w:lang w:val="fr-FR"/>
              </w:rPr>
              <w:t xml:space="preserve">Pourvoi en cassation sur le fond formé par Digna Castillo, sixième procureure du premier circuit judiciaire du Panama, contre la décision en appel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A228EF">
              <w:rPr>
                <w:lang w:val="fr-FR"/>
              </w:rPr>
              <w:t>12, datée du 25</w:t>
            </w:r>
            <w:r w:rsidR="00A228EF">
              <w:rPr>
                <w:lang w:val="fr-FR"/>
              </w:rPr>
              <w:t> </w:t>
            </w:r>
            <w:r w:rsidRPr="00A228EF">
              <w:rPr>
                <w:lang w:val="fr-FR"/>
              </w:rPr>
              <w:t>janvier 2011, rendue par la deuxième Cour supérieure de justice du premier district judiciaire du Panama. Rapporteur : Harry A.</w:t>
            </w:r>
            <w:r w:rsidR="0043598B">
              <w:rPr>
                <w:lang w:val="fr-FR"/>
              </w:rPr>
              <w:t> </w:t>
            </w:r>
            <w:proofErr w:type="spellStart"/>
            <w:r w:rsidRPr="00A228EF">
              <w:rPr>
                <w:lang w:val="fr-FR"/>
              </w:rPr>
              <w:t>Díaz</w:t>
            </w:r>
            <w:proofErr w:type="spellEnd"/>
            <w:r w:rsidRPr="00A228EF">
              <w:rPr>
                <w:lang w:val="fr-FR"/>
              </w:rPr>
              <w:t>. Panama, le 25</w:t>
            </w:r>
            <w:r w:rsidR="00A228EF">
              <w:rPr>
                <w:lang w:val="fr-FR"/>
              </w:rPr>
              <w:t> </w:t>
            </w:r>
            <w:r w:rsidRPr="00A228EF">
              <w:rPr>
                <w:lang w:val="fr-FR"/>
              </w:rPr>
              <w:t>février 2014.</w:t>
            </w:r>
          </w:p>
        </w:tc>
        <w:tc>
          <w:tcPr>
            <w:tcW w:w="2015" w:type="dxa"/>
            <w:shd w:val="clear" w:color="auto" w:fill="auto"/>
          </w:tcPr>
          <w:p w14:paraId="2DB40A5A" w14:textId="575D48EC" w:rsidR="005646A9" w:rsidRPr="00A228EF" w:rsidRDefault="005646A9" w:rsidP="00A228EF">
            <w:pPr>
              <w:spacing w:before="40" w:after="120"/>
              <w:ind w:right="113"/>
              <w:rPr>
                <w:rFonts w:eastAsia="Times New Roman"/>
                <w:lang w:val="fr-FR"/>
              </w:rPr>
            </w:pPr>
            <w:proofErr w:type="spellStart"/>
            <w:r w:rsidRPr="00A228EF">
              <w:rPr>
                <w:lang w:val="fr-FR"/>
              </w:rPr>
              <w:lastRenderedPageBreak/>
              <w:t>Vallester</w:t>
            </w:r>
            <w:proofErr w:type="spellEnd"/>
            <w:r w:rsidRPr="00A228EF">
              <w:rPr>
                <w:lang w:val="fr-FR"/>
              </w:rPr>
              <w:t xml:space="preserve"> </w:t>
            </w:r>
            <w:proofErr w:type="spellStart"/>
            <w:r w:rsidRPr="00A228EF">
              <w:rPr>
                <w:lang w:val="fr-FR"/>
              </w:rPr>
              <w:t>Aizpurua</w:t>
            </w:r>
            <w:proofErr w:type="spellEnd"/>
            <w:r w:rsidRPr="00A228EF">
              <w:rPr>
                <w:lang w:val="fr-FR"/>
              </w:rPr>
              <w:t xml:space="preserve"> est déclaré pénalement responsable et condamné à </w:t>
            </w:r>
            <w:r w:rsidR="00A228EF">
              <w:rPr>
                <w:lang w:val="fr-FR"/>
              </w:rPr>
              <w:t>quatre</w:t>
            </w:r>
            <w:r w:rsidRPr="00A228EF">
              <w:rPr>
                <w:lang w:val="fr-FR"/>
              </w:rPr>
              <w:t xml:space="preserve"> ans d’emprisonnement, à 150 jours-amende, </w:t>
            </w:r>
            <w:r w:rsidRPr="00A228EF">
              <w:rPr>
                <w:lang w:val="fr-FR"/>
              </w:rPr>
              <w:lastRenderedPageBreak/>
              <w:t>à</w:t>
            </w:r>
            <w:r w:rsidR="00A228EF">
              <w:rPr>
                <w:lang w:val="fr-FR"/>
              </w:rPr>
              <w:t> </w:t>
            </w:r>
            <w:r w:rsidRPr="00A228EF">
              <w:rPr>
                <w:lang w:val="fr-FR"/>
              </w:rPr>
              <w:t xml:space="preserve">raison de 5 balboas par jour, pour un total de 750 balboas à verser au trésor national dans un délai de </w:t>
            </w:r>
            <w:r w:rsidR="00A228EF">
              <w:rPr>
                <w:lang w:val="fr-FR"/>
              </w:rPr>
              <w:t>quatre</w:t>
            </w:r>
            <w:r w:rsidRPr="00A228EF">
              <w:rPr>
                <w:lang w:val="fr-FR"/>
              </w:rPr>
              <w:t xml:space="preserve"> mois, ainsi qu’à une interdiction d’exercer des fonctions publiques pendant une durée égale à la peine principale et parallèlement à celle</w:t>
            </w:r>
            <w:r w:rsidR="00A228EF">
              <w:rPr>
                <w:lang w:val="fr-FR"/>
              </w:rPr>
              <w:noBreakHyphen/>
            </w:r>
            <w:r w:rsidRPr="00A228EF">
              <w:rPr>
                <w:lang w:val="fr-FR"/>
              </w:rPr>
              <w:t>ci.</w:t>
            </w:r>
          </w:p>
          <w:p w14:paraId="6EFDD89D" w14:textId="5D6C6932" w:rsidR="005646A9" w:rsidRPr="00A228EF" w:rsidRDefault="005646A9" w:rsidP="00A228EF">
            <w:pPr>
              <w:spacing w:before="40" w:after="120"/>
              <w:ind w:right="113"/>
              <w:rPr>
                <w:rFonts w:eastAsia="Times New Roman"/>
                <w:lang w:val="fr-FR"/>
              </w:rPr>
            </w:pPr>
            <w:r w:rsidRPr="00A228EF">
              <w:rPr>
                <w:lang w:val="fr-FR"/>
              </w:rPr>
              <w:t>Le jugement rendu en deuxième instance le 21</w:t>
            </w:r>
            <w:r w:rsidR="00A228EF">
              <w:rPr>
                <w:lang w:val="fr-FR"/>
              </w:rPr>
              <w:t> </w:t>
            </w:r>
            <w:r w:rsidRPr="00A228EF">
              <w:rPr>
                <w:lang w:val="fr-FR"/>
              </w:rPr>
              <w:t>novembre 2008 par le deuxième Tribunal supérieur du premier district judiciaire du Panama est confirmé.</w:t>
            </w:r>
          </w:p>
          <w:p w14:paraId="15C4A005" w14:textId="266655E4" w:rsidR="005646A9" w:rsidRPr="00A228EF" w:rsidRDefault="005646A9" w:rsidP="00A228EF">
            <w:pPr>
              <w:spacing w:before="40" w:after="120"/>
              <w:ind w:right="113"/>
              <w:rPr>
                <w:rFonts w:eastAsia="Times New Roman"/>
                <w:lang w:val="fr-FR"/>
              </w:rPr>
            </w:pPr>
            <w:r w:rsidRPr="00A228EF">
              <w:rPr>
                <w:lang w:val="fr-FR"/>
              </w:rPr>
              <w:t xml:space="preserve">M. Bolívar Rivera </w:t>
            </w:r>
            <w:proofErr w:type="spellStart"/>
            <w:r w:rsidRPr="00A228EF">
              <w:rPr>
                <w:lang w:val="fr-FR"/>
              </w:rPr>
              <w:t>Justavino</w:t>
            </w:r>
            <w:proofErr w:type="spellEnd"/>
            <w:r w:rsidRPr="00A228EF">
              <w:rPr>
                <w:lang w:val="fr-FR"/>
              </w:rPr>
              <w:t xml:space="preserve"> a été reconnu coupable d’avoir corrompu des mineurs et a été condamné à </w:t>
            </w:r>
            <w:r w:rsidR="00A228EF">
              <w:rPr>
                <w:lang w:val="fr-FR"/>
              </w:rPr>
              <w:t>deux</w:t>
            </w:r>
            <w:r w:rsidRPr="00A228EF">
              <w:rPr>
                <w:lang w:val="fr-FR"/>
              </w:rPr>
              <w:t xml:space="preserve"> ans d’emprisonnement, peine convertie en un</w:t>
            </w:r>
            <w:r w:rsidR="00105559">
              <w:rPr>
                <w:lang w:val="fr-FR"/>
              </w:rPr>
              <w:t> </w:t>
            </w:r>
            <w:r w:rsidRPr="00A228EF">
              <w:rPr>
                <w:lang w:val="fr-FR"/>
              </w:rPr>
              <w:t>paiement de 100</w:t>
            </w:r>
            <w:r w:rsidR="00105559">
              <w:rPr>
                <w:lang w:val="fr-FR"/>
              </w:rPr>
              <w:t> </w:t>
            </w:r>
            <w:r w:rsidRPr="00A228EF">
              <w:rPr>
                <w:lang w:val="fr-FR"/>
              </w:rPr>
              <w:t>jours</w:t>
            </w:r>
            <w:r w:rsidR="00105559">
              <w:rPr>
                <w:lang w:val="fr-FR"/>
              </w:rPr>
              <w:noBreakHyphen/>
            </w:r>
            <w:r w:rsidRPr="00A228EF">
              <w:rPr>
                <w:lang w:val="fr-FR"/>
              </w:rPr>
              <w:t>amende, à raison de 26,66 balboas par jour, soit un montant total de 2</w:t>
            </w:r>
            <w:r w:rsidR="00105559">
              <w:rPr>
                <w:lang w:val="fr-FR"/>
              </w:rPr>
              <w:t> </w:t>
            </w:r>
            <w:r w:rsidRPr="00A228EF">
              <w:rPr>
                <w:lang w:val="fr-FR"/>
              </w:rPr>
              <w:t>666</w:t>
            </w:r>
            <w:r w:rsidR="00105559">
              <w:rPr>
                <w:lang w:val="fr-FR"/>
              </w:rPr>
              <w:t> </w:t>
            </w:r>
            <w:r w:rsidRPr="00A228EF">
              <w:rPr>
                <w:lang w:val="fr-FR"/>
              </w:rPr>
              <w:t>balboas, payable dans un délai maximal d’un an.</w:t>
            </w:r>
          </w:p>
        </w:tc>
        <w:tc>
          <w:tcPr>
            <w:tcW w:w="2120" w:type="dxa"/>
            <w:shd w:val="clear" w:color="auto" w:fill="auto"/>
          </w:tcPr>
          <w:p w14:paraId="333BA7E6" w14:textId="2FC64DE0" w:rsidR="005646A9" w:rsidRPr="00A228EF" w:rsidRDefault="005646A9" w:rsidP="00A228EF">
            <w:pPr>
              <w:spacing w:before="40" w:after="120"/>
              <w:ind w:right="113"/>
              <w:rPr>
                <w:lang w:val="fr-FR"/>
              </w:rPr>
            </w:pPr>
            <w:r w:rsidRPr="00A228EF">
              <w:rPr>
                <w:lang w:val="fr-FR"/>
              </w:rPr>
              <w:lastRenderedPageBreak/>
              <w:t xml:space="preserve">Pourvoi en cassation dans l’affaire concernant </w:t>
            </w:r>
            <w:proofErr w:type="spellStart"/>
            <w:r w:rsidRPr="00A228EF">
              <w:rPr>
                <w:lang w:val="fr-FR"/>
              </w:rPr>
              <w:t>Thonya</w:t>
            </w:r>
            <w:proofErr w:type="spellEnd"/>
            <w:r w:rsidRPr="00A228EF">
              <w:rPr>
                <w:lang w:val="fr-FR"/>
              </w:rPr>
              <w:t xml:space="preserve"> </w:t>
            </w:r>
            <w:proofErr w:type="spellStart"/>
            <w:r w:rsidRPr="00A228EF">
              <w:rPr>
                <w:lang w:val="fr-FR"/>
              </w:rPr>
              <w:t>Xiomara</w:t>
            </w:r>
            <w:proofErr w:type="spellEnd"/>
            <w:r w:rsidRPr="00A228EF">
              <w:rPr>
                <w:lang w:val="fr-FR"/>
              </w:rPr>
              <w:t xml:space="preserve"> Hubbard et </w:t>
            </w:r>
            <w:proofErr w:type="spellStart"/>
            <w:r w:rsidRPr="00A228EF">
              <w:rPr>
                <w:lang w:val="fr-FR"/>
              </w:rPr>
              <w:t>Thayra</w:t>
            </w:r>
            <w:proofErr w:type="spellEnd"/>
            <w:r w:rsidRPr="00A228EF">
              <w:rPr>
                <w:lang w:val="fr-FR"/>
              </w:rPr>
              <w:t xml:space="preserve"> </w:t>
            </w:r>
            <w:proofErr w:type="spellStart"/>
            <w:r w:rsidRPr="00A228EF">
              <w:rPr>
                <w:lang w:val="fr-FR"/>
              </w:rPr>
              <w:t>Yanula</w:t>
            </w:r>
            <w:proofErr w:type="spellEnd"/>
            <w:r w:rsidRPr="00A228EF">
              <w:rPr>
                <w:lang w:val="fr-FR"/>
              </w:rPr>
              <w:t xml:space="preserve"> de la </w:t>
            </w:r>
            <w:proofErr w:type="spellStart"/>
            <w:r w:rsidRPr="00A228EF">
              <w:rPr>
                <w:lang w:val="fr-FR"/>
              </w:rPr>
              <w:t>Lastra</w:t>
            </w:r>
            <w:proofErr w:type="spellEnd"/>
            <w:r w:rsidRPr="00A228EF">
              <w:rPr>
                <w:lang w:val="fr-FR"/>
              </w:rPr>
              <w:t xml:space="preserve"> </w:t>
            </w:r>
            <w:proofErr w:type="spellStart"/>
            <w:r w:rsidRPr="00A228EF">
              <w:rPr>
                <w:lang w:val="fr-FR"/>
              </w:rPr>
              <w:t>Bedoya</w:t>
            </w:r>
            <w:proofErr w:type="spellEnd"/>
            <w:r w:rsidRPr="00A228EF">
              <w:rPr>
                <w:lang w:val="fr-FR"/>
              </w:rPr>
              <w:t xml:space="preserve">, accusées de </w:t>
            </w:r>
            <w:r w:rsidRPr="00A228EF">
              <w:rPr>
                <w:lang w:val="fr-FR"/>
              </w:rPr>
              <w:lastRenderedPageBreak/>
              <w:t xml:space="preserve">proxénétisme. Rapporteuse : </w:t>
            </w:r>
            <w:proofErr w:type="spellStart"/>
            <w:r w:rsidRPr="00A228EF">
              <w:rPr>
                <w:lang w:val="fr-FR"/>
              </w:rPr>
              <w:t>Graciela</w:t>
            </w:r>
            <w:proofErr w:type="spellEnd"/>
            <w:r w:rsidRPr="00A228EF">
              <w:rPr>
                <w:lang w:val="fr-FR"/>
              </w:rPr>
              <w:t xml:space="preserve"> J. Dixon C. Panama, le 27</w:t>
            </w:r>
            <w:r w:rsidR="00A228EF">
              <w:rPr>
                <w:lang w:val="fr-FR"/>
              </w:rPr>
              <w:t> </w:t>
            </w:r>
            <w:r w:rsidRPr="00A228EF">
              <w:rPr>
                <w:lang w:val="fr-FR"/>
              </w:rPr>
              <w:t>janvier 2004.</w:t>
            </w:r>
          </w:p>
          <w:p w14:paraId="12A4F25B" w14:textId="19055253" w:rsidR="005646A9" w:rsidRPr="00A228EF" w:rsidRDefault="005646A9" w:rsidP="00A228EF">
            <w:pPr>
              <w:spacing w:before="40" w:after="120"/>
              <w:ind w:right="113"/>
              <w:rPr>
                <w:lang w:val="fr-FR"/>
              </w:rPr>
            </w:pPr>
            <w:r w:rsidRPr="00A228EF">
              <w:rPr>
                <w:lang w:val="fr-FR"/>
              </w:rPr>
              <w:t xml:space="preserve">Pourvoi en cassation sur le fond dans la procédure pénale engagée contre Liz </w:t>
            </w:r>
            <w:proofErr w:type="spellStart"/>
            <w:r w:rsidRPr="00A228EF">
              <w:rPr>
                <w:lang w:val="fr-FR"/>
              </w:rPr>
              <w:t>Evelin</w:t>
            </w:r>
            <w:proofErr w:type="spellEnd"/>
            <w:r w:rsidRPr="00A228EF">
              <w:rPr>
                <w:lang w:val="fr-FR"/>
              </w:rPr>
              <w:t xml:space="preserve"> </w:t>
            </w:r>
            <w:proofErr w:type="spellStart"/>
            <w:r w:rsidRPr="00A228EF">
              <w:rPr>
                <w:lang w:val="fr-FR"/>
              </w:rPr>
              <w:t>Ameglio</w:t>
            </w:r>
            <w:proofErr w:type="spellEnd"/>
            <w:r w:rsidRPr="00A228EF">
              <w:rPr>
                <w:lang w:val="fr-FR"/>
              </w:rPr>
              <w:t xml:space="preserve"> et </w:t>
            </w:r>
            <w:proofErr w:type="spellStart"/>
            <w:r w:rsidRPr="00A228EF">
              <w:rPr>
                <w:lang w:val="fr-FR"/>
              </w:rPr>
              <w:t>Thonya</w:t>
            </w:r>
            <w:proofErr w:type="spellEnd"/>
            <w:r w:rsidRPr="00A228EF">
              <w:rPr>
                <w:lang w:val="fr-FR"/>
              </w:rPr>
              <w:t xml:space="preserve"> </w:t>
            </w:r>
            <w:proofErr w:type="spellStart"/>
            <w:r w:rsidRPr="00A228EF">
              <w:rPr>
                <w:lang w:val="fr-FR"/>
              </w:rPr>
              <w:t>Xiomara</w:t>
            </w:r>
            <w:proofErr w:type="spellEnd"/>
            <w:r w:rsidRPr="00A228EF">
              <w:rPr>
                <w:lang w:val="fr-FR"/>
              </w:rPr>
              <w:t xml:space="preserve"> Hubbard </w:t>
            </w:r>
            <w:proofErr w:type="spellStart"/>
            <w:r w:rsidRPr="00A228EF">
              <w:rPr>
                <w:lang w:val="fr-FR"/>
              </w:rPr>
              <w:t>Ubillus</w:t>
            </w:r>
            <w:proofErr w:type="spellEnd"/>
            <w:r w:rsidRPr="00A228EF">
              <w:rPr>
                <w:lang w:val="fr-FR"/>
              </w:rPr>
              <w:t xml:space="preserve"> de </w:t>
            </w:r>
            <w:proofErr w:type="spellStart"/>
            <w:r w:rsidRPr="00A228EF">
              <w:rPr>
                <w:lang w:val="fr-FR"/>
              </w:rPr>
              <w:t>Him</w:t>
            </w:r>
            <w:proofErr w:type="spellEnd"/>
            <w:r w:rsidRPr="00A228EF">
              <w:rPr>
                <w:lang w:val="fr-FR"/>
              </w:rPr>
              <w:t xml:space="preserve">, accusées d’attentat à la pudeur et à la liberté sexuelle sur la mineure Y.E.B.P. Rapporteuse : </w:t>
            </w:r>
            <w:proofErr w:type="spellStart"/>
            <w:r w:rsidRPr="00A228EF">
              <w:rPr>
                <w:lang w:val="fr-FR"/>
              </w:rPr>
              <w:t>Graciela</w:t>
            </w:r>
            <w:proofErr w:type="spellEnd"/>
            <w:r w:rsidRPr="00A228EF">
              <w:rPr>
                <w:lang w:val="fr-FR"/>
              </w:rPr>
              <w:t xml:space="preserve"> J. Dixon C. Panama, le 29</w:t>
            </w:r>
            <w:r w:rsidR="00A228EF">
              <w:rPr>
                <w:lang w:val="fr-FR"/>
              </w:rPr>
              <w:t> </w:t>
            </w:r>
            <w:r w:rsidRPr="00A228EF">
              <w:rPr>
                <w:lang w:val="fr-FR"/>
              </w:rPr>
              <w:t>mai 2006.</w:t>
            </w:r>
          </w:p>
          <w:p w14:paraId="5CF251B1" w14:textId="6C0A5DAD" w:rsidR="005646A9" w:rsidRPr="00A228EF" w:rsidRDefault="005646A9" w:rsidP="00A228EF">
            <w:pPr>
              <w:spacing w:before="40" w:after="120"/>
              <w:ind w:right="113"/>
              <w:rPr>
                <w:lang w:val="fr-FR"/>
              </w:rPr>
            </w:pPr>
            <w:r w:rsidRPr="00A228EF">
              <w:rPr>
                <w:lang w:val="fr-FR"/>
              </w:rPr>
              <w:t xml:space="preserve">Demande de révision présentée au nom de Victor </w:t>
            </w:r>
            <w:proofErr w:type="spellStart"/>
            <w:r w:rsidRPr="00A228EF">
              <w:rPr>
                <w:lang w:val="fr-FR"/>
              </w:rPr>
              <w:t>Camarena</w:t>
            </w:r>
            <w:proofErr w:type="spellEnd"/>
            <w:r w:rsidRPr="00A228EF">
              <w:rPr>
                <w:lang w:val="fr-FR"/>
              </w:rPr>
              <w:t xml:space="preserve"> </w:t>
            </w:r>
            <w:proofErr w:type="spellStart"/>
            <w:r w:rsidRPr="00A228EF">
              <w:rPr>
                <w:lang w:val="fr-FR"/>
              </w:rPr>
              <w:t>Broce</w:t>
            </w:r>
            <w:proofErr w:type="spellEnd"/>
            <w:r w:rsidRPr="00A228EF">
              <w:rPr>
                <w:lang w:val="fr-FR"/>
              </w:rPr>
              <w:t xml:space="preserve">, condamné pour attentat à la pudeur et à la liberté et à l’intégrité sexuelles commis contre M.I.D.C. Rapporteur : </w:t>
            </w:r>
            <w:proofErr w:type="spellStart"/>
            <w:r w:rsidRPr="00A228EF">
              <w:rPr>
                <w:lang w:val="fr-FR"/>
              </w:rPr>
              <w:t>Aníbal</w:t>
            </w:r>
            <w:proofErr w:type="spellEnd"/>
            <w:r w:rsidRPr="00A228EF">
              <w:rPr>
                <w:lang w:val="fr-FR"/>
              </w:rPr>
              <w:t xml:space="preserve"> Salas </w:t>
            </w:r>
            <w:proofErr w:type="spellStart"/>
            <w:r w:rsidRPr="00A228EF">
              <w:rPr>
                <w:lang w:val="fr-FR"/>
              </w:rPr>
              <w:t>Céspedes</w:t>
            </w:r>
            <w:proofErr w:type="spellEnd"/>
            <w:r w:rsidRPr="00A228EF">
              <w:rPr>
                <w:lang w:val="fr-FR"/>
              </w:rPr>
              <w:t>. Panama, le 10</w:t>
            </w:r>
            <w:r w:rsidR="00A228EF">
              <w:rPr>
                <w:lang w:val="fr-FR"/>
              </w:rPr>
              <w:t> </w:t>
            </w:r>
            <w:r w:rsidRPr="00A228EF">
              <w:rPr>
                <w:lang w:val="fr-FR"/>
              </w:rPr>
              <w:t>septembre 2007.</w:t>
            </w:r>
          </w:p>
          <w:p w14:paraId="5734DBD3" w14:textId="4951860D" w:rsidR="005646A9" w:rsidRPr="00A228EF" w:rsidRDefault="005646A9" w:rsidP="00A228EF">
            <w:pPr>
              <w:spacing w:before="40" w:after="120"/>
              <w:ind w:right="113"/>
            </w:pPr>
            <w:r w:rsidRPr="00A228EF">
              <w:rPr>
                <w:lang w:val="fr-FR"/>
              </w:rPr>
              <w:t xml:space="preserve">Pourvoi en cassation dans la procédure engagée contre Eduardo Torres </w:t>
            </w:r>
            <w:proofErr w:type="spellStart"/>
            <w:r w:rsidRPr="00A228EF">
              <w:rPr>
                <w:lang w:val="fr-FR"/>
              </w:rPr>
              <w:t>Guadamuz</w:t>
            </w:r>
            <w:proofErr w:type="spellEnd"/>
            <w:r w:rsidRPr="00A228EF">
              <w:rPr>
                <w:lang w:val="fr-FR"/>
              </w:rPr>
              <w:t xml:space="preserve"> et </w:t>
            </w:r>
            <w:proofErr w:type="spellStart"/>
            <w:r w:rsidRPr="00A228EF">
              <w:rPr>
                <w:lang w:val="fr-FR"/>
              </w:rPr>
              <w:t>Eneida</w:t>
            </w:r>
            <w:proofErr w:type="spellEnd"/>
            <w:r w:rsidRPr="00A228EF">
              <w:rPr>
                <w:lang w:val="fr-FR"/>
              </w:rPr>
              <w:t xml:space="preserve"> </w:t>
            </w:r>
            <w:proofErr w:type="spellStart"/>
            <w:r w:rsidRPr="00A228EF">
              <w:rPr>
                <w:lang w:val="fr-FR"/>
              </w:rPr>
              <w:t>Sánchez</w:t>
            </w:r>
            <w:proofErr w:type="spellEnd"/>
            <w:r w:rsidRPr="00A228EF">
              <w:rPr>
                <w:lang w:val="fr-FR"/>
              </w:rPr>
              <w:t xml:space="preserve"> Alvarado, accusés d’attentat à la pudeur et à la liberté sexuelle. Rapporteur : </w:t>
            </w:r>
            <w:proofErr w:type="spellStart"/>
            <w:r w:rsidRPr="00A228EF">
              <w:rPr>
                <w:lang w:val="fr-FR"/>
              </w:rPr>
              <w:t>Jerónimo</w:t>
            </w:r>
            <w:proofErr w:type="spellEnd"/>
            <w:r w:rsidRPr="00A228EF">
              <w:rPr>
                <w:lang w:val="fr-FR"/>
              </w:rPr>
              <w:t xml:space="preserve"> Mejia E. Panama, le 24</w:t>
            </w:r>
            <w:r w:rsidR="00A228EF">
              <w:rPr>
                <w:lang w:val="fr-FR"/>
              </w:rPr>
              <w:t> </w:t>
            </w:r>
            <w:r w:rsidRPr="00A228EF">
              <w:rPr>
                <w:lang w:val="fr-FR"/>
              </w:rPr>
              <w:t>novembre 2008.</w:t>
            </w:r>
          </w:p>
        </w:tc>
        <w:tc>
          <w:tcPr>
            <w:tcW w:w="1911" w:type="dxa"/>
            <w:shd w:val="clear" w:color="auto" w:fill="auto"/>
          </w:tcPr>
          <w:p w14:paraId="21E21667" w14:textId="77777777" w:rsidR="005646A9" w:rsidRPr="00A228EF" w:rsidRDefault="005646A9" w:rsidP="00A228EF">
            <w:pPr>
              <w:spacing w:before="40" w:after="120"/>
              <w:rPr>
                <w:lang w:val="fr-FR"/>
              </w:rPr>
            </w:pPr>
            <w:r w:rsidRPr="00A228EF">
              <w:rPr>
                <w:lang w:val="fr-FR"/>
              </w:rPr>
              <w:lastRenderedPageBreak/>
              <w:t xml:space="preserve">Le jugement contesté visant </w:t>
            </w:r>
            <w:proofErr w:type="spellStart"/>
            <w:r w:rsidRPr="00A228EF">
              <w:rPr>
                <w:lang w:val="fr-FR"/>
              </w:rPr>
              <w:t>Thonya</w:t>
            </w:r>
            <w:proofErr w:type="spellEnd"/>
            <w:r w:rsidRPr="00A228EF">
              <w:rPr>
                <w:lang w:val="fr-FR"/>
              </w:rPr>
              <w:t xml:space="preserve"> </w:t>
            </w:r>
            <w:proofErr w:type="spellStart"/>
            <w:r w:rsidRPr="00A228EF">
              <w:rPr>
                <w:lang w:val="fr-FR"/>
              </w:rPr>
              <w:t>Xiomara</w:t>
            </w:r>
            <w:proofErr w:type="spellEnd"/>
            <w:r w:rsidRPr="00A228EF">
              <w:rPr>
                <w:lang w:val="fr-FR"/>
              </w:rPr>
              <w:t xml:space="preserve"> Hubbard de </w:t>
            </w:r>
            <w:proofErr w:type="spellStart"/>
            <w:r w:rsidRPr="00A228EF">
              <w:rPr>
                <w:lang w:val="fr-FR"/>
              </w:rPr>
              <w:t>Him</w:t>
            </w:r>
            <w:proofErr w:type="spellEnd"/>
            <w:r w:rsidRPr="00A228EF">
              <w:rPr>
                <w:lang w:val="fr-FR"/>
              </w:rPr>
              <w:t xml:space="preserve"> et </w:t>
            </w:r>
            <w:proofErr w:type="spellStart"/>
            <w:r w:rsidRPr="00A228EF">
              <w:rPr>
                <w:lang w:val="fr-FR"/>
              </w:rPr>
              <w:t>Thayra</w:t>
            </w:r>
            <w:proofErr w:type="spellEnd"/>
            <w:r w:rsidRPr="00A228EF">
              <w:rPr>
                <w:lang w:val="fr-FR"/>
              </w:rPr>
              <w:t xml:space="preserve"> </w:t>
            </w:r>
            <w:proofErr w:type="spellStart"/>
            <w:r w:rsidRPr="00A228EF">
              <w:rPr>
                <w:lang w:val="fr-FR"/>
              </w:rPr>
              <w:t>Yanula</w:t>
            </w:r>
            <w:proofErr w:type="spellEnd"/>
            <w:r w:rsidRPr="00A228EF">
              <w:rPr>
                <w:lang w:val="fr-FR"/>
              </w:rPr>
              <w:t xml:space="preserve"> de la </w:t>
            </w:r>
            <w:proofErr w:type="spellStart"/>
            <w:r w:rsidRPr="00A228EF">
              <w:rPr>
                <w:lang w:val="fr-FR"/>
              </w:rPr>
              <w:t>Lastra</w:t>
            </w:r>
            <w:proofErr w:type="spellEnd"/>
            <w:r w:rsidRPr="00A228EF">
              <w:rPr>
                <w:lang w:val="fr-FR"/>
              </w:rPr>
              <w:t xml:space="preserve"> </w:t>
            </w:r>
            <w:proofErr w:type="spellStart"/>
            <w:r w:rsidRPr="00A228EF">
              <w:rPr>
                <w:lang w:val="fr-FR"/>
              </w:rPr>
              <w:t>Bedoya</w:t>
            </w:r>
            <w:proofErr w:type="spellEnd"/>
            <w:r w:rsidRPr="00A228EF">
              <w:rPr>
                <w:lang w:val="fr-FR"/>
              </w:rPr>
              <w:t xml:space="preserve"> est confirmé.</w:t>
            </w:r>
          </w:p>
          <w:p w14:paraId="798244B5" w14:textId="35CEDA50" w:rsidR="005646A9" w:rsidRPr="00A228EF" w:rsidRDefault="005646A9" w:rsidP="00A228EF">
            <w:pPr>
              <w:spacing w:before="40" w:after="120"/>
              <w:rPr>
                <w:lang w:val="fr-FR"/>
              </w:rPr>
            </w:pPr>
            <w:r w:rsidRPr="00A228EF">
              <w:rPr>
                <w:lang w:val="fr-FR"/>
              </w:rPr>
              <w:lastRenderedPageBreak/>
              <w:t xml:space="preserve">Le jugement condamnant Liz </w:t>
            </w:r>
            <w:proofErr w:type="spellStart"/>
            <w:r w:rsidRPr="00A228EF">
              <w:rPr>
                <w:lang w:val="fr-FR"/>
              </w:rPr>
              <w:t>Evelin</w:t>
            </w:r>
            <w:proofErr w:type="spellEnd"/>
            <w:r w:rsidRPr="00A228EF">
              <w:rPr>
                <w:lang w:val="fr-FR"/>
              </w:rPr>
              <w:t xml:space="preserve"> </w:t>
            </w:r>
            <w:proofErr w:type="spellStart"/>
            <w:r w:rsidRPr="00A228EF">
              <w:rPr>
                <w:lang w:val="fr-FR"/>
              </w:rPr>
              <w:t>Ameglio</w:t>
            </w:r>
            <w:proofErr w:type="spellEnd"/>
            <w:r w:rsidRPr="00A228EF">
              <w:rPr>
                <w:lang w:val="fr-FR"/>
              </w:rPr>
              <w:t xml:space="preserve"> et </w:t>
            </w:r>
            <w:proofErr w:type="spellStart"/>
            <w:r w:rsidRPr="00A228EF">
              <w:rPr>
                <w:lang w:val="fr-FR"/>
              </w:rPr>
              <w:t>Thonya</w:t>
            </w:r>
            <w:proofErr w:type="spellEnd"/>
            <w:r w:rsidRPr="00A228EF">
              <w:rPr>
                <w:lang w:val="fr-FR"/>
              </w:rPr>
              <w:t xml:space="preserve"> </w:t>
            </w:r>
            <w:proofErr w:type="spellStart"/>
            <w:r w:rsidRPr="00A228EF">
              <w:rPr>
                <w:lang w:val="fr-FR"/>
              </w:rPr>
              <w:t>Xiomara</w:t>
            </w:r>
            <w:proofErr w:type="spellEnd"/>
            <w:r w:rsidRPr="00A228EF">
              <w:rPr>
                <w:lang w:val="fr-FR"/>
              </w:rPr>
              <w:t xml:space="preserve"> </w:t>
            </w:r>
            <w:proofErr w:type="spellStart"/>
            <w:r w:rsidRPr="00A228EF">
              <w:rPr>
                <w:lang w:val="fr-FR"/>
              </w:rPr>
              <w:t>Hubar</w:t>
            </w:r>
            <w:proofErr w:type="spellEnd"/>
            <w:r w:rsidRPr="00A228EF">
              <w:rPr>
                <w:lang w:val="fr-FR"/>
              </w:rPr>
              <w:t xml:space="preserve"> </w:t>
            </w:r>
            <w:proofErr w:type="spellStart"/>
            <w:r w:rsidRPr="00A228EF">
              <w:rPr>
                <w:lang w:val="fr-FR"/>
              </w:rPr>
              <w:t>Ubillus</w:t>
            </w:r>
            <w:proofErr w:type="spellEnd"/>
            <w:r w:rsidRPr="00A228EF">
              <w:rPr>
                <w:lang w:val="fr-FR"/>
              </w:rPr>
              <w:t xml:space="preserve"> pour corruption de mineurs et proxénétisme à l’égard de la mineure Y.E.B.P. est confirmé.</w:t>
            </w:r>
          </w:p>
          <w:p w14:paraId="1592C50C" w14:textId="3DE46825" w:rsidR="005646A9" w:rsidRPr="00A228EF" w:rsidRDefault="005646A9" w:rsidP="00A228EF">
            <w:pPr>
              <w:spacing w:before="40" w:after="120"/>
              <w:rPr>
                <w:lang w:val="fr-FR"/>
              </w:rPr>
            </w:pPr>
            <w:r w:rsidRPr="00A228EF">
              <w:rPr>
                <w:lang w:val="fr-FR"/>
              </w:rPr>
              <w:t xml:space="preserve">La demande de révision présentée par </w:t>
            </w:r>
            <w:proofErr w:type="spellStart"/>
            <w:r w:rsidRPr="00A228EF">
              <w:rPr>
                <w:lang w:val="fr-FR"/>
              </w:rPr>
              <w:t>Arnulfo</w:t>
            </w:r>
            <w:proofErr w:type="spellEnd"/>
            <w:r w:rsidRPr="00A228EF">
              <w:rPr>
                <w:lang w:val="fr-FR"/>
              </w:rPr>
              <w:t xml:space="preserve"> A. </w:t>
            </w:r>
            <w:proofErr w:type="spellStart"/>
            <w:r w:rsidRPr="00A228EF">
              <w:rPr>
                <w:lang w:val="fr-FR"/>
              </w:rPr>
              <w:t>Peñalba</w:t>
            </w:r>
            <w:proofErr w:type="spellEnd"/>
            <w:r w:rsidRPr="00A228EF">
              <w:rPr>
                <w:lang w:val="fr-FR"/>
              </w:rPr>
              <w:t xml:space="preserve"> R. en faveur de Victor </w:t>
            </w:r>
            <w:proofErr w:type="spellStart"/>
            <w:r w:rsidRPr="00A228EF">
              <w:rPr>
                <w:lang w:val="fr-FR"/>
              </w:rPr>
              <w:t>Camarena</w:t>
            </w:r>
            <w:proofErr w:type="spellEnd"/>
            <w:r w:rsidRPr="00A228EF">
              <w:rPr>
                <w:lang w:val="fr-FR"/>
              </w:rPr>
              <w:t xml:space="preserve"> </w:t>
            </w:r>
            <w:proofErr w:type="spellStart"/>
            <w:r w:rsidRPr="00A228EF">
              <w:rPr>
                <w:lang w:val="fr-FR"/>
              </w:rPr>
              <w:t>Broce</w:t>
            </w:r>
            <w:proofErr w:type="spellEnd"/>
            <w:r w:rsidRPr="00A228EF">
              <w:rPr>
                <w:lang w:val="fr-FR"/>
              </w:rPr>
              <w:t>, condamné pour atteinte à la pudeur et à l’intégrité et la liberté sexuelles, est rejetée.</w:t>
            </w:r>
          </w:p>
          <w:p w14:paraId="3A9E296A" w14:textId="717C7325" w:rsidR="005646A9" w:rsidRPr="00A228EF" w:rsidRDefault="005646A9" w:rsidP="00A228EF">
            <w:pPr>
              <w:spacing w:before="40" w:after="120"/>
              <w:rPr>
                <w:lang w:val="fr-FR"/>
              </w:rPr>
            </w:pPr>
            <w:r w:rsidRPr="00A228EF">
              <w:rPr>
                <w:lang w:val="fr-FR"/>
              </w:rPr>
              <w:t xml:space="preserve">Reconnue coupable de corruption aggravée sur la personne de la mineure K.E.P.S., </w:t>
            </w:r>
            <w:proofErr w:type="spellStart"/>
            <w:r w:rsidRPr="00A228EF">
              <w:rPr>
                <w:lang w:val="fr-FR"/>
              </w:rPr>
              <w:t>Eneida</w:t>
            </w:r>
            <w:proofErr w:type="spellEnd"/>
            <w:r w:rsidRPr="00A228EF">
              <w:rPr>
                <w:lang w:val="fr-FR"/>
              </w:rPr>
              <w:t xml:space="preserve"> </w:t>
            </w:r>
            <w:proofErr w:type="spellStart"/>
            <w:r w:rsidRPr="00A228EF">
              <w:rPr>
                <w:lang w:val="fr-FR"/>
              </w:rPr>
              <w:t>Sánchez</w:t>
            </w:r>
            <w:proofErr w:type="spellEnd"/>
            <w:r w:rsidRPr="00A228EF">
              <w:rPr>
                <w:lang w:val="fr-FR"/>
              </w:rPr>
              <w:t xml:space="preserve"> Alvarado, dont les informations personnelles figurent dans les actes de procédure, est condamnée à </w:t>
            </w:r>
            <w:r w:rsidR="00A228EF">
              <w:rPr>
                <w:lang w:val="fr-FR"/>
              </w:rPr>
              <w:t>sept</w:t>
            </w:r>
            <w:r w:rsidRPr="00A228EF">
              <w:rPr>
                <w:lang w:val="fr-FR"/>
              </w:rPr>
              <w:t xml:space="preserve"> ans d’emprisonnement, à la déchéance de l’autorité parentale et à l’interdiction d’exercer une fonction publique pendant la même durée que la peine principale.</w:t>
            </w:r>
          </w:p>
        </w:tc>
      </w:tr>
      <w:tr w:rsidR="0043598B" w:rsidRPr="00A228EF" w14:paraId="34F56B90" w14:textId="77777777" w:rsidTr="0043598B">
        <w:trPr>
          <w:trHeight w:hRule="exact" w:val="57"/>
        </w:trPr>
        <w:tc>
          <w:tcPr>
            <w:tcW w:w="567" w:type="dxa"/>
            <w:tcBorders>
              <w:bottom w:val="single" w:sz="12" w:space="0" w:color="auto"/>
            </w:tcBorders>
            <w:shd w:val="clear" w:color="auto" w:fill="auto"/>
          </w:tcPr>
          <w:p w14:paraId="48F46FD5" w14:textId="77777777" w:rsidR="0043598B" w:rsidRPr="001556B4" w:rsidRDefault="0043598B" w:rsidP="00A228EF">
            <w:pPr>
              <w:spacing w:before="40" w:after="120"/>
              <w:ind w:right="113"/>
            </w:pPr>
          </w:p>
        </w:tc>
        <w:tc>
          <w:tcPr>
            <w:tcW w:w="1891" w:type="dxa"/>
            <w:tcBorders>
              <w:bottom w:val="single" w:sz="12" w:space="0" w:color="auto"/>
            </w:tcBorders>
            <w:shd w:val="clear" w:color="auto" w:fill="auto"/>
          </w:tcPr>
          <w:p w14:paraId="6473166B" w14:textId="77777777" w:rsidR="0043598B" w:rsidRPr="00A228EF" w:rsidRDefault="0043598B" w:rsidP="00A228EF">
            <w:pPr>
              <w:spacing w:before="40" w:after="120"/>
              <w:ind w:right="113"/>
              <w:rPr>
                <w:lang w:val="fr-FR"/>
              </w:rPr>
            </w:pPr>
          </w:p>
        </w:tc>
        <w:tc>
          <w:tcPr>
            <w:tcW w:w="2015" w:type="dxa"/>
            <w:tcBorders>
              <w:bottom w:val="single" w:sz="12" w:space="0" w:color="auto"/>
            </w:tcBorders>
            <w:shd w:val="clear" w:color="auto" w:fill="auto"/>
          </w:tcPr>
          <w:p w14:paraId="2E2FF11F" w14:textId="77777777" w:rsidR="0043598B" w:rsidRPr="00A228EF" w:rsidRDefault="0043598B" w:rsidP="00A228EF">
            <w:pPr>
              <w:spacing w:before="40" w:after="120"/>
              <w:ind w:right="113"/>
              <w:rPr>
                <w:lang w:val="fr-FR"/>
              </w:rPr>
            </w:pPr>
          </w:p>
        </w:tc>
        <w:tc>
          <w:tcPr>
            <w:tcW w:w="2120" w:type="dxa"/>
            <w:tcBorders>
              <w:bottom w:val="single" w:sz="12" w:space="0" w:color="auto"/>
            </w:tcBorders>
            <w:shd w:val="clear" w:color="auto" w:fill="auto"/>
          </w:tcPr>
          <w:p w14:paraId="0041FB79" w14:textId="77777777" w:rsidR="0043598B" w:rsidRPr="00A228EF" w:rsidRDefault="0043598B" w:rsidP="00A228EF">
            <w:pPr>
              <w:spacing w:before="40" w:after="120"/>
              <w:ind w:right="113"/>
              <w:rPr>
                <w:lang w:val="fr-FR"/>
              </w:rPr>
            </w:pPr>
          </w:p>
        </w:tc>
        <w:tc>
          <w:tcPr>
            <w:tcW w:w="1911" w:type="dxa"/>
            <w:tcBorders>
              <w:bottom w:val="single" w:sz="12" w:space="0" w:color="auto"/>
            </w:tcBorders>
            <w:shd w:val="clear" w:color="auto" w:fill="auto"/>
          </w:tcPr>
          <w:p w14:paraId="7E58EFD3" w14:textId="77777777" w:rsidR="0043598B" w:rsidRPr="00A228EF" w:rsidRDefault="0043598B" w:rsidP="00A228EF">
            <w:pPr>
              <w:spacing w:before="40" w:after="120"/>
              <w:rPr>
                <w:lang w:val="fr-FR"/>
              </w:rPr>
            </w:pPr>
          </w:p>
        </w:tc>
      </w:tr>
    </w:tbl>
    <w:p w14:paraId="163F6F0A" w14:textId="550F398F" w:rsidR="005646A9" w:rsidRPr="00B548D6" w:rsidRDefault="005646A9" w:rsidP="00105559">
      <w:pPr>
        <w:pStyle w:val="SingleTxtG"/>
        <w:spacing w:before="120"/>
        <w:rPr>
          <w:lang w:val="fr-FR"/>
        </w:rPr>
      </w:pPr>
      <w:r w:rsidRPr="00B548D6">
        <w:rPr>
          <w:lang w:val="fr-FR"/>
        </w:rPr>
        <w:t>93.</w:t>
      </w:r>
      <w:r w:rsidRPr="00B548D6">
        <w:rPr>
          <w:lang w:val="fr-FR"/>
        </w:rPr>
        <w:tab/>
        <w:t>Les condamnations pour exploitation sexuelle prononcées par les juridictions pénales ordinaires figurent à l</w:t>
      </w:r>
      <w:r>
        <w:rPr>
          <w:lang w:val="fr-FR"/>
        </w:rPr>
        <w:t>’</w:t>
      </w:r>
      <w:r w:rsidRPr="00B548D6">
        <w:rPr>
          <w:lang w:val="fr-FR"/>
        </w:rPr>
        <w:t>annexe 3.</w:t>
      </w:r>
    </w:p>
    <w:p w14:paraId="1A93824A" w14:textId="2F2F9EF5" w:rsidR="005646A9" w:rsidRPr="00B548D6" w:rsidRDefault="005646A9" w:rsidP="005646A9">
      <w:pPr>
        <w:pStyle w:val="H1G"/>
        <w:rPr>
          <w:lang w:val="fr-FR"/>
        </w:rPr>
      </w:pPr>
      <w:r w:rsidRPr="00B548D6">
        <w:rPr>
          <w:lang w:val="fr-FR"/>
        </w:rPr>
        <w:tab/>
        <w:t>3.</w:t>
      </w:r>
      <w:r w:rsidRPr="00B548D6">
        <w:rPr>
          <w:lang w:val="fr-FR"/>
        </w:rPr>
        <w:tab/>
      </w:r>
      <w:r w:rsidRPr="00B548D6">
        <w:rPr>
          <w:bCs/>
          <w:lang w:val="fr-FR"/>
        </w:rPr>
        <w:t>Organes d</w:t>
      </w:r>
      <w:r>
        <w:rPr>
          <w:bCs/>
          <w:lang w:val="fr-FR"/>
        </w:rPr>
        <w:t>’</w:t>
      </w:r>
      <w:r w:rsidRPr="00B548D6">
        <w:rPr>
          <w:bCs/>
          <w:lang w:val="fr-FR"/>
        </w:rPr>
        <w:t>État chargés d</w:t>
      </w:r>
      <w:r>
        <w:rPr>
          <w:bCs/>
          <w:lang w:val="fr-FR"/>
        </w:rPr>
        <w:t>’</w:t>
      </w:r>
      <w:r w:rsidRPr="00B548D6">
        <w:rPr>
          <w:bCs/>
          <w:lang w:val="fr-FR"/>
        </w:rPr>
        <w:t>appliquer le Protocole facultatif</w:t>
      </w:r>
    </w:p>
    <w:p w14:paraId="27FA1871" w14:textId="18813088" w:rsidR="005646A9" w:rsidRPr="00B548D6" w:rsidRDefault="005646A9" w:rsidP="005646A9">
      <w:pPr>
        <w:pStyle w:val="SingleTxtG"/>
        <w:rPr>
          <w:lang w:val="fr-FR"/>
        </w:rPr>
      </w:pPr>
      <w:r w:rsidRPr="00B548D6">
        <w:rPr>
          <w:lang w:val="fr-FR"/>
        </w:rPr>
        <w:t>94.</w:t>
      </w:r>
      <w:r w:rsidRPr="00B548D6">
        <w:rPr>
          <w:lang w:val="fr-FR"/>
        </w:rPr>
        <w:tab/>
        <w:t xml:space="preserve">La loi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16 du 31</w:t>
      </w:r>
      <w:r w:rsidR="00A228EF">
        <w:rPr>
          <w:lang w:val="fr-FR"/>
        </w:rPr>
        <w:t> </w:t>
      </w:r>
      <w:r w:rsidRPr="00B548D6">
        <w:rPr>
          <w:lang w:val="fr-FR"/>
        </w:rPr>
        <w:t>mars 2004 a porté création de la Commission nationale de prévention des infractions d</w:t>
      </w:r>
      <w:r>
        <w:rPr>
          <w:lang w:val="fr-FR"/>
        </w:rPr>
        <w:t>’</w:t>
      </w:r>
      <w:r w:rsidRPr="00B548D6">
        <w:rPr>
          <w:lang w:val="fr-FR"/>
        </w:rPr>
        <w:t>exploitation sexuelle (CONAPREDES), organe administratif et technique chargé d</w:t>
      </w:r>
      <w:r>
        <w:rPr>
          <w:lang w:val="fr-FR"/>
        </w:rPr>
        <w:t>’</w:t>
      </w:r>
      <w:r w:rsidRPr="00B548D6">
        <w:rPr>
          <w:lang w:val="fr-FR"/>
        </w:rPr>
        <w:t>étudier les mécanismes de prévention et d</w:t>
      </w:r>
      <w:r>
        <w:rPr>
          <w:lang w:val="fr-FR"/>
        </w:rPr>
        <w:t>’</w:t>
      </w:r>
      <w:r w:rsidRPr="00B548D6">
        <w:rPr>
          <w:lang w:val="fr-FR"/>
        </w:rPr>
        <w:t>élimination de l</w:t>
      </w:r>
      <w:r>
        <w:rPr>
          <w:lang w:val="fr-FR"/>
        </w:rPr>
        <w:t>’</w:t>
      </w:r>
      <w:r w:rsidRPr="00B548D6">
        <w:rPr>
          <w:lang w:val="fr-FR"/>
        </w:rPr>
        <w:t xml:space="preserve">exploitation </w:t>
      </w:r>
      <w:r w:rsidRPr="00B548D6">
        <w:rPr>
          <w:lang w:val="fr-FR"/>
        </w:rPr>
        <w:lastRenderedPageBreak/>
        <w:t>sexuelle à des fins commerciales, qui se compose d</w:t>
      </w:r>
      <w:r>
        <w:rPr>
          <w:lang w:val="fr-FR"/>
        </w:rPr>
        <w:t>’</w:t>
      </w:r>
      <w:r w:rsidRPr="00B548D6">
        <w:rPr>
          <w:lang w:val="fr-FR"/>
        </w:rPr>
        <w:t>instances gouvernementales chargées de garantir les droits et la protection des enfants.</w:t>
      </w:r>
    </w:p>
    <w:p w14:paraId="40886C6F" w14:textId="50F1F6C4" w:rsidR="005646A9" w:rsidRPr="00B548D6" w:rsidRDefault="005646A9" w:rsidP="005646A9">
      <w:pPr>
        <w:pStyle w:val="SingleTxtG"/>
        <w:rPr>
          <w:lang w:val="fr-FR"/>
        </w:rPr>
      </w:pPr>
      <w:r w:rsidRPr="00B548D6">
        <w:rPr>
          <w:lang w:val="fr-FR"/>
        </w:rPr>
        <w:t>95.</w:t>
      </w:r>
      <w:r w:rsidRPr="00B548D6">
        <w:rPr>
          <w:lang w:val="fr-FR"/>
        </w:rPr>
        <w:tab/>
        <w:t>Présidé par la Procureure générale de la nation, cet organe est composé des Ministres du Gouvernement, du Ministre de la sécurité publique, du Ministre du développement social, du Ministre de la santé, de la Ministre de l</w:t>
      </w:r>
      <w:r>
        <w:rPr>
          <w:lang w:val="fr-FR"/>
        </w:rPr>
        <w:t>’</w:t>
      </w:r>
      <w:r w:rsidRPr="00B548D6">
        <w:rPr>
          <w:lang w:val="fr-FR"/>
        </w:rPr>
        <w:t>éducation, du Ministre de l</w:t>
      </w:r>
      <w:r>
        <w:rPr>
          <w:lang w:val="fr-FR"/>
        </w:rPr>
        <w:t>’</w:t>
      </w:r>
      <w:r w:rsidRPr="00B548D6">
        <w:rPr>
          <w:lang w:val="fr-FR"/>
        </w:rPr>
        <w:t>économie et des finances, du (de la) Président(e) du Tribunal supérieur chargé de l</w:t>
      </w:r>
      <w:r>
        <w:rPr>
          <w:lang w:val="fr-FR"/>
        </w:rPr>
        <w:t>’</w:t>
      </w:r>
      <w:r w:rsidRPr="00B548D6">
        <w:rPr>
          <w:lang w:val="fr-FR"/>
        </w:rPr>
        <w:t>enfance et de l</w:t>
      </w:r>
      <w:r>
        <w:rPr>
          <w:lang w:val="fr-FR"/>
        </w:rPr>
        <w:t>’</w:t>
      </w:r>
      <w:r w:rsidRPr="00B548D6">
        <w:rPr>
          <w:lang w:val="fr-FR"/>
        </w:rPr>
        <w:t>adolescence, du (de la) Président(e) de la Commission de la femme, de l</w:t>
      </w:r>
      <w:r>
        <w:rPr>
          <w:lang w:val="fr-FR"/>
        </w:rPr>
        <w:t>’</w:t>
      </w:r>
      <w:r w:rsidRPr="00B548D6">
        <w:rPr>
          <w:lang w:val="fr-FR"/>
        </w:rPr>
        <w:t>enfance, de la jeunesse et de la famille de l</w:t>
      </w:r>
      <w:r>
        <w:rPr>
          <w:lang w:val="fr-FR"/>
        </w:rPr>
        <w:t>’</w:t>
      </w:r>
      <w:r w:rsidRPr="00B548D6">
        <w:rPr>
          <w:lang w:val="fr-FR"/>
        </w:rPr>
        <w:t>Assemblée nationale, du Directeur de l</w:t>
      </w:r>
      <w:r>
        <w:rPr>
          <w:lang w:val="fr-FR"/>
        </w:rPr>
        <w:t>’</w:t>
      </w:r>
      <w:r w:rsidRPr="00B548D6">
        <w:rPr>
          <w:lang w:val="fr-FR"/>
        </w:rPr>
        <w:t>instruction judiciaire, d</w:t>
      </w:r>
      <w:r>
        <w:rPr>
          <w:lang w:val="fr-FR"/>
        </w:rPr>
        <w:t>’</w:t>
      </w:r>
      <w:r w:rsidRPr="00B548D6">
        <w:rPr>
          <w:lang w:val="fr-FR"/>
        </w:rPr>
        <w:t>un coordinateur nommé par le pouvoir exécutif, d</w:t>
      </w:r>
      <w:r>
        <w:rPr>
          <w:lang w:val="fr-FR"/>
        </w:rPr>
        <w:t>’</w:t>
      </w:r>
      <w:r w:rsidRPr="00B548D6">
        <w:rPr>
          <w:lang w:val="fr-FR"/>
        </w:rPr>
        <w:t>un représentant du Bureau du Défenseur du peuple, du (de la) Directeur(</w:t>
      </w:r>
      <w:proofErr w:type="spellStart"/>
      <w:r w:rsidRPr="00B548D6">
        <w:rPr>
          <w:lang w:val="fr-FR"/>
        </w:rPr>
        <w:t>rice</w:t>
      </w:r>
      <w:proofErr w:type="spellEnd"/>
      <w:r w:rsidRPr="00B548D6">
        <w:rPr>
          <w:lang w:val="fr-FR"/>
        </w:rPr>
        <w:t>) du Secrétariat national chargé de l</w:t>
      </w:r>
      <w:r>
        <w:rPr>
          <w:lang w:val="fr-FR"/>
        </w:rPr>
        <w:t>’</w:t>
      </w:r>
      <w:r w:rsidRPr="00B548D6">
        <w:rPr>
          <w:lang w:val="fr-FR"/>
        </w:rPr>
        <w:t>enfance et de l</w:t>
      </w:r>
      <w:r>
        <w:rPr>
          <w:lang w:val="fr-FR"/>
        </w:rPr>
        <w:t>’</w:t>
      </w:r>
      <w:r w:rsidRPr="00B548D6">
        <w:rPr>
          <w:lang w:val="fr-FR"/>
        </w:rPr>
        <w:t>adolescence et d</w:t>
      </w:r>
      <w:r>
        <w:rPr>
          <w:lang w:val="fr-FR"/>
        </w:rPr>
        <w:t>’</w:t>
      </w:r>
      <w:r w:rsidRPr="00B548D6">
        <w:rPr>
          <w:lang w:val="fr-FR"/>
        </w:rPr>
        <w:t>un représentant des associations d</w:t>
      </w:r>
      <w:r>
        <w:rPr>
          <w:lang w:val="fr-FR"/>
        </w:rPr>
        <w:t>’</w:t>
      </w:r>
      <w:r w:rsidRPr="00B548D6">
        <w:rPr>
          <w:lang w:val="fr-FR"/>
        </w:rPr>
        <w:t>avocats du pays.</w:t>
      </w:r>
    </w:p>
    <w:p w14:paraId="4CB4BFCE" w14:textId="6532B867" w:rsidR="005646A9" w:rsidRPr="00B548D6" w:rsidRDefault="005646A9" w:rsidP="005646A9">
      <w:pPr>
        <w:pStyle w:val="SingleTxtG"/>
        <w:rPr>
          <w:lang w:val="fr-FR"/>
        </w:rPr>
      </w:pPr>
      <w:r w:rsidRPr="00B548D6">
        <w:rPr>
          <w:lang w:val="fr-FR"/>
        </w:rPr>
        <w:t>96.</w:t>
      </w:r>
      <w:r w:rsidRPr="00B548D6">
        <w:rPr>
          <w:lang w:val="fr-FR"/>
        </w:rPr>
        <w:tab/>
        <w:t>Par l</w:t>
      </w:r>
      <w:r>
        <w:rPr>
          <w:lang w:val="fr-FR"/>
        </w:rPr>
        <w:t>’</w:t>
      </w:r>
      <w:r w:rsidRPr="00B548D6">
        <w:rPr>
          <w:lang w:val="fr-FR"/>
        </w:rPr>
        <w:t>intermédiaire des services de sécurité, le Ministère de la sécurité publique est chargé de maintenir et de défendre la souveraineté nationale, d</w:t>
      </w:r>
      <w:r>
        <w:rPr>
          <w:lang w:val="fr-FR"/>
        </w:rPr>
        <w:t>’</w:t>
      </w:r>
      <w:r w:rsidRPr="00B548D6">
        <w:rPr>
          <w:lang w:val="fr-FR"/>
        </w:rPr>
        <w:t>assurer la sécurité, la tranquillité et l</w:t>
      </w:r>
      <w:r>
        <w:rPr>
          <w:lang w:val="fr-FR"/>
        </w:rPr>
        <w:t>’</w:t>
      </w:r>
      <w:r w:rsidRPr="00B548D6">
        <w:rPr>
          <w:lang w:val="fr-FR"/>
        </w:rPr>
        <w:t>ordre public dans le pays, ainsi que de protéger la vie, l</w:t>
      </w:r>
      <w:r>
        <w:rPr>
          <w:lang w:val="fr-FR"/>
        </w:rPr>
        <w:t>’</w:t>
      </w:r>
      <w:r w:rsidRPr="00B548D6">
        <w:rPr>
          <w:lang w:val="fr-FR"/>
        </w:rPr>
        <w:t>honneur et les biens des Panaméens et des ressortissants étrangers qui relèvent de sa juridiction. Pour ce faire, il promeut des politiques et des mesures de prévention de la criminalité, établit des politiques et des mesures de protection et de sécurité qui visent les personnes se trouvant sur le territoire national, et formule et réglemente des politiques de prévention et d</w:t>
      </w:r>
      <w:r>
        <w:rPr>
          <w:lang w:val="fr-FR"/>
        </w:rPr>
        <w:t>’</w:t>
      </w:r>
      <w:r w:rsidRPr="00B548D6">
        <w:rPr>
          <w:lang w:val="fr-FR"/>
        </w:rPr>
        <w:t xml:space="preserve">investigation scientifique des infractions qui touchent la société sur le plan quantitatif ou qualitatif. Depuis 2011, il coordonne les activités de la Commission nationale de lutte contre la traite des personnes, un mécanisme technique et administratif chargé de mettre en œuvre et de suivre la politique nationale de lutte contre la traite (loi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79 du 9</w:t>
      </w:r>
      <w:r w:rsidR="00A228EF">
        <w:rPr>
          <w:lang w:val="fr-FR"/>
        </w:rPr>
        <w:t> </w:t>
      </w:r>
      <w:r w:rsidRPr="00B548D6">
        <w:rPr>
          <w:lang w:val="fr-FR"/>
        </w:rPr>
        <w:t>novembre 2011).</w:t>
      </w:r>
    </w:p>
    <w:p w14:paraId="4D2F27BD" w14:textId="65D933D6" w:rsidR="005646A9" w:rsidRPr="00B548D6" w:rsidRDefault="005646A9" w:rsidP="005646A9">
      <w:pPr>
        <w:pStyle w:val="SingleTxtG"/>
        <w:rPr>
          <w:lang w:val="fr-FR"/>
        </w:rPr>
      </w:pPr>
      <w:r w:rsidRPr="00B548D6">
        <w:rPr>
          <w:lang w:val="fr-FR"/>
        </w:rPr>
        <w:t>97.</w:t>
      </w:r>
      <w:r w:rsidRPr="00B548D6">
        <w:rPr>
          <w:lang w:val="fr-FR"/>
        </w:rPr>
        <w:tab/>
        <w:t>Le Secrétariat national chargé de l</w:t>
      </w:r>
      <w:r>
        <w:rPr>
          <w:lang w:val="fr-FR"/>
        </w:rPr>
        <w:t>’</w:t>
      </w:r>
      <w:r w:rsidRPr="00B548D6">
        <w:rPr>
          <w:lang w:val="fr-FR"/>
        </w:rPr>
        <w:t>enfance, de l</w:t>
      </w:r>
      <w:r>
        <w:rPr>
          <w:lang w:val="fr-FR"/>
        </w:rPr>
        <w:t>’</w:t>
      </w:r>
      <w:r w:rsidRPr="00B548D6">
        <w:rPr>
          <w:lang w:val="fr-FR"/>
        </w:rPr>
        <w:t>adolescence et de la famille (SENNIAF) est l</w:t>
      </w:r>
      <w:r>
        <w:rPr>
          <w:lang w:val="fr-FR"/>
        </w:rPr>
        <w:t>’</w:t>
      </w:r>
      <w:r w:rsidRPr="00B548D6">
        <w:rPr>
          <w:lang w:val="fr-FR"/>
        </w:rPr>
        <w:t>entité compétente en matière de protection des droits humains des enfants dans le pays. Il comprend le Département de protection contre la maltraitance et la violence, qui prend en charge les mineurs victimes de ces infractions. Le SENNIAF coordonne son action avec la police nationale, le Ministère de la santé, les juridictions pour enfants et les organisations non gouvernementales (ONG) pour prendre en charge les victimes, conformément au Protocole de prise en charge intégrale des enfants et adolescents victimes de violences sexuelles et au Protocole de prise en charge des mineurs victimes d</w:t>
      </w:r>
      <w:r>
        <w:rPr>
          <w:lang w:val="fr-FR"/>
        </w:rPr>
        <w:t>’</w:t>
      </w:r>
      <w:r w:rsidRPr="00B548D6">
        <w:rPr>
          <w:lang w:val="fr-FR"/>
        </w:rPr>
        <w:t>exploitation sexuelle à des fins commerciales.</w:t>
      </w:r>
    </w:p>
    <w:p w14:paraId="251458B3" w14:textId="4C12E741" w:rsidR="005646A9" w:rsidRPr="00B548D6" w:rsidRDefault="005646A9" w:rsidP="005646A9">
      <w:pPr>
        <w:pStyle w:val="SingleTxtG"/>
        <w:rPr>
          <w:lang w:val="fr-FR"/>
        </w:rPr>
      </w:pPr>
      <w:r w:rsidRPr="00B548D6">
        <w:rPr>
          <w:lang w:val="fr-FR"/>
        </w:rPr>
        <w:t>98.</w:t>
      </w:r>
      <w:r w:rsidRPr="00B548D6">
        <w:rPr>
          <w:lang w:val="fr-FR"/>
        </w:rPr>
        <w:tab/>
        <w:t>En plus d</w:t>
      </w:r>
      <w:r>
        <w:rPr>
          <w:lang w:val="fr-FR"/>
        </w:rPr>
        <w:t>’</w:t>
      </w:r>
      <w:r w:rsidRPr="00B548D6">
        <w:rPr>
          <w:lang w:val="fr-FR"/>
        </w:rPr>
        <w:t>être l</w:t>
      </w:r>
      <w:r>
        <w:rPr>
          <w:lang w:val="fr-FR"/>
        </w:rPr>
        <w:t>’</w:t>
      </w:r>
      <w:r w:rsidRPr="00B548D6">
        <w:rPr>
          <w:lang w:val="fr-FR"/>
        </w:rPr>
        <w:t xml:space="preserve">organe chargé de poursuivre les auteurs des infractions visées dans le Protocole facultatif, le </w:t>
      </w:r>
      <w:r w:rsidR="00696770">
        <w:rPr>
          <w:lang w:val="fr-FR"/>
        </w:rPr>
        <w:t>m</w:t>
      </w:r>
      <w:r w:rsidRPr="00B548D6">
        <w:rPr>
          <w:lang w:val="fr-FR"/>
        </w:rPr>
        <w:t>inistère public fournit une assistance aux victimes par l</w:t>
      </w:r>
      <w:r>
        <w:rPr>
          <w:lang w:val="fr-FR"/>
        </w:rPr>
        <w:t>’</w:t>
      </w:r>
      <w:r w:rsidRPr="00B548D6">
        <w:rPr>
          <w:lang w:val="fr-FR"/>
        </w:rPr>
        <w:t>intermédiaire du Secrétariat pour la protection des victimes, des témoins, des experts et des autres personnes intervenant dans la procédure pénale (SEPROVIT) et des Unités de protection des victimes, des témoins, des experts et des autres personnes intervenant dans la procédure pénale (UPAVIT). Une UPAVIT intervient en premier lieu auprès de la victime, qui est prise en charge par une équipe interdisciplinaire (psychologue et travailleur social) en vue de l</w:t>
      </w:r>
      <w:r>
        <w:rPr>
          <w:lang w:val="fr-FR"/>
        </w:rPr>
        <w:t>’</w:t>
      </w:r>
      <w:r w:rsidRPr="00B548D6">
        <w:rPr>
          <w:lang w:val="fr-FR"/>
        </w:rPr>
        <w:t>entretien, conformément au Protocole de prise en charge intégrale des victimes et des témoins d</w:t>
      </w:r>
      <w:r>
        <w:rPr>
          <w:lang w:val="fr-FR"/>
        </w:rPr>
        <w:t>’</w:t>
      </w:r>
      <w:r w:rsidRPr="00B548D6">
        <w:rPr>
          <w:lang w:val="fr-FR"/>
        </w:rPr>
        <w:t>atteintes à la liberté et à l</w:t>
      </w:r>
      <w:r>
        <w:rPr>
          <w:lang w:val="fr-FR"/>
        </w:rPr>
        <w:t>’</w:t>
      </w:r>
      <w:r w:rsidRPr="00B548D6">
        <w:rPr>
          <w:lang w:val="fr-FR"/>
        </w:rPr>
        <w:t>intégrité sexuelles, élaboré par l</w:t>
      </w:r>
      <w:r>
        <w:rPr>
          <w:lang w:val="fr-FR"/>
        </w:rPr>
        <w:t>’</w:t>
      </w:r>
      <w:r w:rsidRPr="00B548D6">
        <w:rPr>
          <w:lang w:val="fr-FR"/>
        </w:rPr>
        <w:t>Office des Nations Unies contre la drogue et le crime et le Bureau du Procureur général de la nation.</w:t>
      </w:r>
    </w:p>
    <w:p w14:paraId="189B991B" w14:textId="5798FCCB" w:rsidR="005646A9" w:rsidRPr="00B548D6" w:rsidRDefault="005646A9" w:rsidP="005646A9">
      <w:pPr>
        <w:pStyle w:val="SingleTxtG"/>
        <w:rPr>
          <w:lang w:val="fr-FR"/>
        </w:rPr>
      </w:pPr>
      <w:r w:rsidRPr="00B548D6">
        <w:rPr>
          <w:lang w:val="fr-FR"/>
        </w:rPr>
        <w:t>99.</w:t>
      </w:r>
      <w:r w:rsidRPr="00B548D6">
        <w:rPr>
          <w:lang w:val="fr-FR"/>
        </w:rPr>
        <w:tab/>
        <w:t xml:space="preserve">La résolution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29 du 12</w:t>
      </w:r>
      <w:r w:rsidR="00A228EF">
        <w:rPr>
          <w:lang w:val="fr-FR"/>
        </w:rPr>
        <w:t> </w:t>
      </w:r>
      <w:r w:rsidRPr="00B548D6">
        <w:rPr>
          <w:lang w:val="fr-FR"/>
        </w:rPr>
        <w:t>novembre 2008 a porté création du Bureau du Procureur spécialisé dans la lutte contre la criminalité organisée, dont la juridiction et les compétences s</w:t>
      </w:r>
      <w:r>
        <w:rPr>
          <w:lang w:val="fr-FR"/>
        </w:rPr>
        <w:t>’</w:t>
      </w:r>
      <w:r w:rsidRPr="00B548D6">
        <w:rPr>
          <w:lang w:val="fr-FR"/>
        </w:rPr>
        <w:t>étendent au niveau national. De concert avec les procureurs de toutes les provinces du pays, le Bureau est chargé de coordonner les opérations, d</w:t>
      </w:r>
      <w:r>
        <w:rPr>
          <w:lang w:val="fr-FR"/>
        </w:rPr>
        <w:t>’</w:t>
      </w:r>
      <w:r w:rsidRPr="00B548D6">
        <w:rPr>
          <w:lang w:val="fr-FR"/>
        </w:rPr>
        <w:t>enquêter sur les cas d</w:t>
      </w:r>
      <w:r>
        <w:rPr>
          <w:lang w:val="fr-FR"/>
        </w:rPr>
        <w:t>’</w:t>
      </w:r>
      <w:r w:rsidRPr="00B548D6">
        <w:rPr>
          <w:lang w:val="fr-FR"/>
        </w:rPr>
        <w:t>exploitation sexuelle et de traite d</w:t>
      </w:r>
      <w:r>
        <w:rPr>
          <w:lang w:val="fr-FR"/>
        </w:rPr>
        <w:t>’</w:t>
      </w:r>
      <w:r w:rsidRPr="00B548D6">
        <w:rPr>
          <w:lang w:val="fr-FR"/>
        </w:rPr>
        <w:t>adultes et de mineurs, et de démanteler ces activités illicites au moyen d</w:t>
      </w:r>
      <w:r>
        <w:rPr>
          <w:lang w:val="fr-FR"/>
        </w:rPr>
        <w:t>’</w:t>
      </w:r>
      <w:r w:rsidRPr="00B548D6">
        <w:rPr>
          <w:lang w:val="fr-FR"/>
        </w:rPr>
        <w:t>opérations d</w:t>
      </w:r>
      <w:r>
        <w:rPr>
          <w:lang w:val="fr-FR"/>
        </w:rPr>
        <w:t>’</w:t>
      </w:r>
      <w:r w:rsidRPr="00B548D6">
        <w:rPr>
          <w:lang w:val="fr-FR"/>
        </w:rPr>
        <w:t>infiltration.</w:t>
      </w:r>
    </w:p>
    <w:p w14:paraId="244D5EA0" w14:textId="2326D7CE" w:rsidR="005646A9" w:rsidRPr="00B548D6" w:rsidRDefault="005646A9" w:rsidP="005646A9">
      <w:pPr>
        <w:pStyle w:val="SingleTxtG"/>
        <w:rPr>
          <w:lang w:val="fr-FR"/>
        </w:rPr>
      </w:pPr>
      <w:r w:rsidRPr="00B548D6">
        <w:rPr>
          <w:lang w:val="fr-FR"/>
        </w:rPr>
        <w:t>100.</w:t>
      </w:r>
      <w:r w:rsidRPr="00B548D6">
        <w:rPr>
          <w:lang w:val="fr-FR"/>
        </w:rPr>
        <w:tab/>
        <w:t>Il incombe au pouvoir judiciaire d</w:t>
      </w:r>
      <w:r>
        <w:rPr>
          <w:lang w:val="fr-FR"/>
        </w:rPr>
        <w:t>’</w:t>
      </w:r>
      <w:r w:rsidRPr="00B548D6">
        <w:rPr>
          <w:lang w:val="fr-FR"/>
        </w:rPr>
        <w:t>administrer la justice dans le pays, ainsi que de juger et de condamner les personnes accusées d</w:t>
      </w:r>
      <w:r>
        <w:rPr>
          <w:lang w:val="fr-FR"/>
        </w:rPr>
        <w:t>’</w:t>
      </w:r>
      <w:r w:rsidRPr="00B548D6">
        <w:rPr>
          <w:lang w:val="fr-FR"/>
        </w:rPr>
        <w:t>avoir commis les infractions visées dans le Protocole facultatif.</w:t>
      </w:r>
    </w:p>
    <w:p w14:paraId="4733F458" w14:textId="4BA39F88" w:rsidR="005646A9" w:rsidRPr="00B548D6" w:rsidRDefault="005646A9" w:rsidP="005646A9">
      <w:pPr>
        <w:pStyle w:val="SingleTxtG"/>
        <w:rPr>
          <w:lang w:val="fr-FR"/>
        </w:rPr>
      </w:pPr>
      <w:r w:rsidRPr="00B548D6">
        <w:rPr>
          <w:lang w:val="fr-FR"/>
        </w:rPr>
        <w:t>101.</w:t>
      </w:r>
      <w:r w:rsidRPr="00B548D6">
        <w:rPr>
          <w:lang w:val="fr-FR"/>
        </w:rPr>
        <w:tab/>
        <w:t>Le pouvoir judiciaire administre la justice dans le pays et est chargé de juger et de condamner les personnes accusées d</w:t>
      </w:r>
      <w:r>
        <w:rPr>
          <w:lang w:val="fr-FR"/>
        </w:rPr>
        <w:t>’</w:t>
      </w:r>
      <w:r w:rsidRPr="00B548D6">
        <w:rPr>
          <w:lang w:val="fr-FR"/>
        </w:rPr>
        <w:t>avoir commis les infractions visées dans le Protocole facultatif.</w:t>
      </w:r>
    </w:p>
    <w:p w14:paraId="2F31B41A" w14:textId="77777777" w:rsidR="005646A9" w:rsidRPr="00B548D6" w:rsidRDefault="005646A9" w:rsidP="005646A9">
      <w:pPr>
        <w:pStyle w:val="H1G"/>
        <w:rPr>
          <w:lang w:val="fr-FR"/>
        </w:rPr>
      </w:pPr>
      <w:r w:rsidRPr="00B548D6">
        <w:rPr>
          <w:lang w:val="fr-FR"/>
        </w:rPr>
        <w:lastRenderedPageBreak/>
        <w:tab/>
        <w:t>4.</w:t>
      </w:r>
      <w:r w:rsidRPr="00B548D6">
        <w:rPr>
          <w:lang w:val="fr-FR"/>
        </w:rPr>
        <w:tab/>
      </w:r>
      <w:r w:rsidRPr="00B548D6">
        <w:rPr>
          <w:bCs/>
          <w:lang w:val="fr-FR"/>
        </w:rPr>
        <w:t>Diffusion et formation</w:t>
      </w:r>
    </w:p>
    <w:p w14:paraId="20D72503" w14:textId="1D518F22" w:rsidR="005646A9" w:rsidRPr="00B548D6" w:rsidRDefault="005646A9" w:rsidP="005646A9">
      <w:pPr>
        <w:pStyle w:val="SingleTxtG"/>
        <w:rPr>
          <w:lang w:val="fr-FR"/>
        </w:rPr>
      </w:pPr>
      <w:r w:rsidRPr="00B548D6">
        <w:rPr>
          <w:lang w:val="fr-FR"/>
        </w:rPr>
        <w:t>102.</w:t>
      </w:r>
      <w:r w:rsidRPr="00B548D6">
        <w:rPr>
          <w:lang w:val="fr-FR"/>
        </w:rPr>
        <w:tab/>
        <w:t>La CONAPREDES dispose d</w:t>
      </w:r>
      <w:r>
        <w:rPr>
          <w:lang w:val="fr-FR"/>
        </w:rPr>
        <w:t>’</w:t>
      </w:r>
      <w:r w:rsidRPr="00B548D6">
        <w:rPr>
          <w:lang w:val="fr-FR"/>
        </w:rPr>
        <w:t>un programme complet de formation qui porte sur le cadre conceptuel et juridique relatif à l</w:t>
      </w:r>
      <w:r>
        <w:rPr>
          <w:lang w:val="fr-FR"/>
        </w:rPr>
        <w:t>’</w:t>
      </w:r>
      <w:r w:rsidRPr="00B548D6">
        <w:rPr>
          <w:lang w:val="fr-FR"/>
        </w:rPr>
        <w:t>exploitation sexuelle des enfants au Panama et sur les conventions applicables, notamment la Convention relative aux droits de l</w:t>
      </w:r>
      <w:r>
        <w:rPr>
          <w:lang w:val="fr-FR"/>
        </w:rPr>
        <w:t>’</w:t>
      </w:r>
      <w:r w:rsidRPr="00B548D6">
        <w:rPr>
          <w:lang w:val="fr-FR"/>
        </w:rPr>
        <w:t>enfant et le Protocole facultatif à la Convention relative aux droits de l</w:t>
      </w:r>
      <w:r>
        <w:rPr>
          <w:lang w:val="fr-FR"/>
        </w:rPr>
        <w:t>’</w:t>
      </w:r>
      <w:r w:rsidRPr="00B548D6">
        <w:rPr>
          <w:lang w:val="fr-FR"/>
        </w:rPr>
        <w:t>enfant, concernant la vente d</w:t>
      </w:r>
      <w:r>
        <w:rPr>
          <w:lang w:val="fr-FR"/>
        </w:rPr>
        <w:t>’</w:t>
      </w:r>
      <w:r w:rsidRPr="00B548D6">
        <w:rPr>
          <w:lang w:val="fr-FR"/>
        </w:rPr>
        <w:t>enfants, la prostitution des enfants et la pornographie mettant en scène des enfants, ainsi que la Convention de 1999 sur les pires formes de travail des enfants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182)</w:t>
      </w:r>
      <w:r w:rsidR="00F938B3">
        <w:rPr>
          <w:lang w:val="fr-FR"/>
        </w:rPr>
        <w:t xml:space="preserve"> de l’OIT</w:t>
      </w:r>
      <w:r w:rsidRPr="00B548D6">
        <w:rPr>
          <w:lang w:val="fr-FR"/>
        </w:rPr>
        <w:t>. Le programme comprend également une formation à l</w:t>
      </w:r>
      <w:r>
        <w:rPr>
          <w:lang w:val="fr-FR"/>
        </w:rPr>
        <w:t>’</w:t>
      </w:r>
      <w:r w:rsidRPr="00B548D6">
        <w:rPr>
          <w:lang w:val="fr-FR"/>
        </w:rPr>
        <w:t>utilisation appropriée de la technologie pour prévenir la pédopornographie et à la détection des cas d</w:t>
      </w:r>
      <w:r>
        <w:rPr>
          <w:lang w:val="fr-FR"/>
        </w:rPr>
        <w:t>’</w:t>
      </w:r>
      <w:r w:rsidRPr="00B548D6">
        <w:rPr>
          <w:lang w:val="fr-FR"/>
        </w:rPr>
        <w:t>exploitation sexuelle.</w:t>
      </w:r>
    </w:p>
    <w:p w14:paraId="78B39637" w14:textId="778FACB6" w:rsidR="005646A9" w:rsidRPr="00B548D6" w:rsidRDefault="005646A9" w:rsidP="005646A9">
      <w:pPr>
        <w:pStyle w:val="SingleTxtG"/>
        <w:rPr>
          <w:lang w:val="fr-FR"/>
        </w:rPr>
      </w:pPr>
      <w:r w:rsidRPr="00B548D6">
        <w:rPr>
          <w:lang w:val="fr-FR"/>
        </w:rPr>
        <w:t>103.</w:t>
      </w:r>
      <w:r w:rsidRPr="00B548D6">
        <w:rPr>
          <w:lang w:val="fr-FR"/>
        </w:rPr>
        <w:tab/>
        <w:t>Depuis sa création, la CONAPREDES a mené des activités de formation et de sensibilisation à l</w:t>
      </w:r>
      <w:r>
        <w:rPr>
          <w:lang w:val="fr-FR"/>
        </w:rPr>
        <w:t>’</w:t>
      </w:r>
      <w:r w:rsidRPr="00B548D6">
        <w:rPr>
          <w:lang w:val="fr-FR"/>
        </w:rPr>
        <w:t>intention du personnel des institutions publiques, des organisations de la société civile et des entreprises privées.</w:t>
      </w:r>
    </w:p>
    <w:p w14:paraId="1C96A9AE" w14:textId="2E93170F" w:rsidR="005646A9" w:rsidRPr="00B548D6" w:rsidRDefault="005646A9" w:rsidP="005646A9">
      <w:pPr>
        <w:pStyle w:val="SingleTxtG"/>
        <w:rPr>
          <w:lang w:val="fr-FR"/>
        </w:rPr>
      </w:pPr>
      <w:r w:rsidRPr="00B548D6">
        <w:rPr>
          <w:lang w:val="fr-FR"/>
        </w:rPr>
        <w:t>104.</w:t>
      </w:r>
      <w:r w:rsidRPr="00B548D6">
        <w:rPr>
          <w:lang w:val="fr-FR"/>
        </w:rPr>
        <w:tab/>
        <w:t xml:space="preserve">Le </w:t>
      </w:r>
      <w:r w:rsidR="00696770" w:rsidRPr="00696770">
        <w:rPr>
          <w:lang w:val="fr-FR"/>
        </w:rPr>
        <w:t>m</w:t>
      </w:r>
      <w:r w:rsidRPr="00696770">
        <w:rPr>
          <w:lang w:val="fr-FR"/>
        </w:rPr>
        <w:t>inistère public</w:t>
      </w:r>
      <w:r w:rsidRPr="00B548D6">
        <w:rPr>
          <w:lang w:val="fr-FR"/>
        </w:rPr>
        <w:t xml:space="preserve"> assure la formation et l</w:t>
      </w:r>
      <w:r>
        <w:rPr>
          <w:lang w:val="fr-FR"/>
        </w:rPr>
        <w:t>’</w:t>
      </w:r>
      <w:r w:rsidRPr="00B548D6">
        <w:rPr>
          <w:lang w:val="fr-FR"/>
        </w:rPr>
        <w:t>actualisation des connaissances de tous les fonctionnaires chargés de traiter les infractions visées dans le Protocole facultatif, en organisant des cours de formation internes et en facilitant la participation des fonctionnaires à des programmes de formation internationaux. Entre 2011 et 2018, 15 cours portant sur la traite et l</w:t>
      </w:r>
      <w:r>
        <w:rPr>
          <w:lang w:val="fr-FR"/>
        </w:rPr>
        <w:t>’</w:t>
      </w:r>
      <w:r w:rsidRPr="00B548D6">
        <w:rPr>
          <w:lang w:val="fr-FR"/>
        </w:rPr>
        <w:t>exploitation sexuelle ont été mis en place.</w:t>
      </w:r>
    </w:p>
    <w:p w14:paraId="5AF828B0" w14:textId="378FA50E" w:rsidR="005646A9" w:rsidRPr="00B548D6" w:rsidRDefault="005646A9" w:rsidP="005646A9">
      <w:pPr>
        <w:pStyle w:val="SingleTxtG"/>
        <w:rPr>
          <w:lang w:val="fr-FR"/>
        </w:rPr>
      </w:pPr>
      <w:r w:rsidRPr="00B548D6">
        <w:rPr>
          <w:lang w:val="fr-FR"/>
        </w:rPr>
        <w:t>105.</w:t>
      </w:r>
      <w:r w:rsidRPr="00B548D6">
        <w:rPr>
          <w:lang w:val="fr-FR"/>
        </w:rPr>
        <w:tab/>
        <w:t>Par l</w:t>
      </w:r>
      <w:r>
        <w:rPr>
          <w:lang w:val="fr-FR"/>
        </w:rPr>
        <w:t>’</w:t>
      </w:r>
      <w:r w:rsidRPr="00B548D6">
        <w:rPr>
          <w:lang w:val="fr-FR"/>
        </w:rPr>
        <w:t>intermédiaire du Département de la protection contre la maltraitance et la violence, le SENNIAF a dispensé au personnel des écoles, aux enseignants et aux fonctionnaires de la Caisse de sécurité sociale des cours de formation sur les abus sexuels, les différents types de mauvais traitements, la traite des personnes et la prévention de la violence sexuelle.</w:t>
      </w:r>
    </w:p>
    <w:p w14:paraId="7D3DD5C7" w14:textId="65CE924A" w:rsidR="005646A9" w:rsidRPr="00B548D6" w:rsidRDefault="005646A9" w:rsidP="005646A9">
      <w:pPr>
        <w:pStyle w:val="SingleTxtG"/>
        <w:rPr>
          <w:lang w:val="fr-FR"/>
        </w:rPr>
      </w:pPr>
      <w:r w:rsidRPr="00B548D6">
        <w:rPr>
          <w:lang w:val="fr-FR"/>
        </w:rPr>
        <w:t>106.</w:t>
      </w:r>
      <w:r w:rsidRPr="00B548D6">
        <w:rPr>
          <w:lang w:val="fr-FR"/>
        </w:rPr>
        <w:tab/>
        <w:t>Le Service national des migrations dispose d</w:t>
      </w:r>
      <w:r>
        <w:rPr>
          <w:lang w:val="fr-FR"/>
        </w:rPr>
        <w:t>’</w:t>
      </w:r>
      <w:r w:rsidRPr="00B548D6">
        <w:rPr>
          <w:lang w:val="fr-FR"/>
        </w:rPr>
        <w:t xml:space="preserve">un centre de formation (Academia </w:t>
      </w:r>
      <w:proofErr w:type="spellStart"/>
      <w:r w:rsidRPr="00B548D6">
        <w:rPr>
          <w:lang w:val="fr-FR"/>
        </w:rPr>
        <w:t>Migratoria</w:t>
      </w:r>
      <w:proofErr w:type="spellEnd"/>
      <w:r w:rsidRPr="00B548D6">
        <w:rPr>
          <w:lang w:val="fr-FR"/>
        </w:rPr>
        <w:t>) qui délivre le diplôme international de formation aux carrières de fonctionnaire des services des migrations et le diplôme d</w:t>
      </w:r>
      <w:r>
        <w:rPr>
          <w:lang w:val="fr-FR"/>
        </w:rPr>
        <w:t>’</w:t>
      </w:r>
      <w:r w:rsidRPr="00B548D6">
        <w:rPr>
          <w:lang w:val="fr-FR"/>
        </w:rPr>
        <w:t>enquêteur judiciaire axé sur la traite des personnes.</w:t>
      </w:r>
    </w:p>
    <w:p w14:paraId="483F3E6F" w14:textId="78788113" w:rsidR="005646A9" w:rsidRPr="00B548D6" w:rsidRDefault="005646A9" w:rsidP="005646A9">
      <w:pPr>
        <w:pStyle w:val="SingleTxtG"/>
        <w:rPr>
          <w:lang w:val="fr-FR"/>
        </w:rPr>
      </w:pPr>
      <w:r w:rsidRPr="00B548D6">
        <w:rPr>
          <w:lang w:val="fr-FR"/>
        </w:rPr>
        <w:t>107.</w:t>
      </w:r>
      <w:r w:rsidRPr="00B548D6">
        <w:rPr>
          <w:lang w:val="fr-FR"/>
        </w:rPr>
        <w:tab/>
        <w:t>L</w:t>
      </w:r>
      <w:r>
        <w:rPr>
          <w:lang w:val="fr-FR"/>
        </w:rPr>
        <w:t>’</w:t>
      </w:r>
      <w:r w:rsidRPr="00B548D6">
        <w:rPr>
          <w:lang w:val="fr-FR"/>
        </w:rPr>
        <w:t>Organisation internationale pour les migrations (OIM) et l</w:t>
      </w:r>
      <w:r>
        <w:rPr>
          <w:lang w:val="fr-FR"/>
        </w:rPr>
        <w:t>’</w:t>
      </w:r>
      <w:r w:rsidRPr="00B548D6">
        <w:rPr>
          <w:lang w:val="fr-FR"/>
        </w:rPr>
        <w:t xml:space="preserve">ONUDC contribuent en permanence à former des fonctionnaires dont les tâches sont liées à la lutte contre la traite des personnes. Des fonctionnaires du </w:t>
      </w:r>
      <w:r w:rsidR="00696770">
        <w:rPr>
          <w:lang w:val="fr-FR"/>
        </w:rPr>
        <w:t>m</w:t>
      </w:r>
      <w:r w:rsidRPr="00B548D6">
        <w:rPr>
          <w:lang w:val="fr-FR"/>
        </w:rPr>
        <w:t>inistère public, de la police nationale, du Service national des migrations, du pouvoir judiciaire, de l</w:t>
      </w:r>
      <w:r>
        <w:rPr>
          <w:lang w:val="fr-FR"/>
        </w:rPr>
        <w:t>’</w:t>
      </w:r>
      <w:r w:rsidRPr="00B548D6">
        <w:rPr>
          <w:lang w:val="fr-FR"/>
        </w:rPr>
        <w:t>Autorité douanière nationale, du Ministère de la santé, du Ministère de l</w:t>
      </w:r>
      <w:r>
        <w:rPr>
          <w:lang w:val="fr-FR"/>
        </w:rPr>
        <w:t>’</w:t>
      </w:r>
      <w:r w:rsidRPr="00B548D6">
        <w:rPr>
          <w:lang w:val="fr-FR"/>
        </w:rPr>
        <w:t>éducation, du Service national des frontières, du SENNIAF, de l</w:t>
      </w:r>
      <w:r>
        <w:rPr>
          <w:lang w:val="fr-FR"/>
        </w:rPr>
        <w:t>’</w:t>
      </w:r>
      <w:r w:rsidRPr="00B548D6">
        <w:rPr>
          <w:lang w:val="fr-FR"/>
        </w:rPr>
        <w:t>Institut national de la femme et de l</w:t>
      </w:r>
      <w:r>
        <w:rPr>
          <w:lang w:val="fr-FR"/>
        </w:rPr>
        <w:t>’</w:t>
      </w:r>
      <w:r w:rsidRPr="00B548D6">
        <w:rPr>
          <w:lang w:val="fr-FR"/>
        </w:rPr>
        <w:t>Institut de médecine légale et de criminalistique, ainsi que des universitaires ont également suivi cette formation.</w:t>
      </w:r>
    </w:p>
    <w:p w14:paraId="3D4B0E01" w14:textId="1DAA04D7" w:rsidR="005646A9" w:rsidRPr="00B548D6" w:rsidRDefault="005646A9" w:rsidP="005646A9">
      <w:pPr>
        <w:pStyle w:val="SingleTxtG"/>
        <w:rPr>
          <w:lang w:val="fr-FR"/>
        </w:rPr>
      </w:pPr>
      <w:r w:rsidRPr="00B548D6">
        <w:rPr>
          <w:lang w:val="fr-FR"/>
        </w:rPr>
        <w:t>108.</w:t>
      </w:r>
      <w:r w:rsidRPr="00B548D6">
        <w:rPr>
          <w:lang w:val="fr-FR"/>
        </w:rPr>
        <w:tab/>
        <w:t>Le personnel de toutes les institutions chargées d</w:t>
      </w:r>
      <w:r>
        <w:rPr>
          <w:lang w:val="fr-FR"/>
        </w:rPr>
        <w:t>’</w:t>
      </w:r>
      <w:r w:rsidRPr="00B548D6">
        <w:rPr>
          <w:lang w:val="fr-FR"/>
        </w:rPr>
        <w:t>assurer la promotion et la protection des droits des enfants suit des cours de formation sur ces droits et sur leur protection face aux violations, y compris dans le contexte des infractions visées dans le Protocole facultatif. De plus amples informations sur les activités de diffusion et de formation figurent à l</w:t>
      </w:r>
      <w:r>
        <w:rPr>
          <w:lang w:val="fr-FR"/>
        </w:rPr>
        <w:t>’</w:t>
      </w:r>
      <w:r w:rsidRPr="00B548D6">
        <w:rPr>
          <w:lang w:val="fr-FR"/>
        </w:rPr>
        <w:t>annexe 4.</w:t>
      </w:r>
    </w:p>
    <w:p w14:paraId="03650280" w14:textId="77777777" w:rsidR="005646A9" w:rsidRPr="00B548D6" w:rsidRDefault="005646A9" w:rsidP="005646A9">
      <w:pPr>
        <w:pStyle w:val="H1G"/>
        <w:rPr>
          <w:lang w:val="fr-FR"/>
        </w:rPr>
      </w:pPr>
      <w:bookmarkStart w:id="5" w:name="_Toc4358737"/>
      <w:r w:rsidRPr="00B548D6">
        <w:rPr>
          <w:lang w:val="fr-FR"/>
        </w:rPr>
        <w:tab/>
        <w:t>5.</w:t>
      </w:r>
      <w:r w:rsidRPr="00B548D6">
        <w:rPr>
          <w:lang w:val="fr-FR"/>
        </w:rPr>
        <w:tab/>
      </w:r>
      <w:r w:rsidRPr="00B548D6">
        <w:rPr>
          <w:bCs/>
          <w:lang w:val="fr-FR"/>
        </w:rPr>
        <w:t>Budget</w:t>
      </w:r>
      <w:bookmarkEnd w:id="5"/>
    </w:p>
    <w:p w14:paraId="551D9C93" w14:textId="7D797CDC" w:rsidR="005646A9" w:rsidRPr="00B548D6" w:rsidRDefault="005646A9" w:rsidP="005646A9">
      <w:pPr>
        <w:pStyle w:val="SingleTxtG"/>
        <w:rPr>
          <w:lang w:val="fr-FR"/>
        </w:rPr>
      </w:pPr>
      <w:r w:rsidRPr="00B548D6">
        <w:rPr>
          <w:lang w:val="fr-FR"/>
        </w:rPr>
        <w:t>109.</w:t>
      </w:r>
      <w:r w:rsidRPr="00B548D6">
        <w:rPr>
          <w:lang w:val="fr-FR"/>
        </w:rPr>
        <w:tab/>
        <w:t>L</w:t>
      </w:r>
      <w:r>
        <w:rPr>
          <w:lang w:val="fr-FR"/>
        </w:rPr>
        <w:t>’</w:t>
      </w:r>
      <w:r w:rsidRPr="00B548D6">
        <w:rPr>
          <w:lang w:val="fr-FR"/>
        </w:rPr>
        <w:t xml:space="preserve">article 29 de la loi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16 du 31</w:t>
      </w:r>
      <w:r w:rsidR="00A228EF">
        <w:rPr>
          <w:lang w:val="fr-FR"/>
        </w:rPr>
        <w:t> </w:t>
      </w:r>
      <w:r w:rsidRPr="00B548D6">
        <w:rPr>
          <w:lang w:val="fr-FR"/>
        </w:rPr>
        <w:t>mars 2004 dispose que le Gouvernement national adoptera des mesures pour allouer les crédits nécessaires à la mise en œuvre de politiques publiques visant à prévenir et à éliminer l</w:t>
      </w:r>
      <w:r>
        <w:rPr>
          <w:lang w:val="fr-FR"/>
        </w:rPr>
        <w:t>’</w:t>
      </w:r>
      <w:r w:rsidRPr="00B548D6">
        <w:rPr>
          <w:lang w:val="fr-FR"/>
        </w:rPr>
        <w:t>exploitation sexuelle des mineurs, et inscrira ces crédits au budget du Ministère de la jeunesse, du Ministère de la femme, du Ministère de l</w:t>
      </w:r>
      <w:r>
        <w:rPr>
          <w:lang w:val="fr-FR"/>
        </w:rPr>
        <w:t>’</w:t>
      </w:r>
      <w:r w:rsidRPr="00B548D6">
        <w:rPr>
          <w:lang w:val="fr-FR"/>
        </w:rPr>
        <w:t>enfance et de la famille, du Ministère de la santé, du Ministère de l</w:t>
      </w:r>
      <w:r>
        <w:rPr>
          <w:lang w:val="fr-FR"/>
        </w:rPr>
        <w:t>’</w:t>
      </w:r>
      <w:r w:rsidRPr="00B548D6">
        <w:rPr>
          <w:lang w:val="fr-FR"/>
        </w:rPr>
        <w:t>éducation, du Ministère de l</w:t>
      </w:r>
      <w:r>
        <w:rPr>
          <w:lang w:val="fr-FR"/>
        </w:rPr>
        <w:t>’</w:t>
      </w:r>
      <w:r w:rsidRPr="00B548D6">
        <w:rPr>
          <w:lang w:val="fr-FR"/>
        </w:rPr>
        <w:t xml:space="preserve">administration et de la justice, du Ministère du travail et du développement professionnel, du Bureau du Défenseur du peuple, de la police technique judiciaire, du </w:t>
      </w:r>
      <w:r w:rsidR="00696770">
        <w:rPr>
          <w:lang w:val="fr-FR"/>
        </w:rPr>
        <w:t>m</w:t>
      </w:r>
      <w:r w:rsidRPr="00B548D6">
        <w:rPr>
          <w:lang w:val="fr-FR"/>
        </w:rPr>
        <w:t>inistère public et du pouvoir judiciaire.</w:t>
      </w:r>
    </w:p>
    <w:p w14:paraId="6C0C9675" w14:textId="22546563" w:rsidR="005646A9" w:rsidRPr="00B548D6" w:rsidRDefault="005646A9" w:rsidP="005646A9">
      <w:pPr>
        <w:pStyle w:val="SingleTxtG"/>
        <w:rPr>
          <w:lang w:val="fr-FR"/>
        </w:rPr>
      </w:pPr>
      <w:r w:rsidRPr="00B548D6">
        <w:rPr>
          <w:lang w:val="fr-FR"/>
        </w:rPr>
        <w:t>110.</w:t>
      </w:r>
      <w:r w:rsidRPr="00B548D6">
        <w:rPr>
          <w:lang w:val="fr-FR"/>
        </w:rPr>
        <w:tab/>
        <w:t>La CONAPREDES administre le Fonds de lutte contre l</w:t>
      </w:r>
      <w:r>
        <w:rPr>
          <w:lang w:val="fr-FR"/>
        </w:rPr>
        <w:t>’</w:t>
      </w:r>
      <w:r w:rsidRPr="00B548D6">
        <w:rPr>
          <w:lang w:val="fr-FR"/>
        </w:rPr>
        <w:t xml:space="preserve">exploitation sexuelle, qui a été établi par la loi </w:t>
      </w:r>
      <w:r w:rsidR="00A228EF" w:rsidRPr="00A228EF">
        <w:rPr>
          <w:rFonts w:eastAsia="MS Mincho"/>
          <w:szCs w:val="22"/>
          <w:lang w:val="fr-FR"/>
        </w:rPr>
        <w:t>n</w:t>
      </w:r>
      <w:r w:rsidR="00A228EF" w:rsidRPr="00A228EF">
        <w:rPr>
          <w:rFonts w:eastAsia="MS Mincho"/>
          <w:szCs w:val="22"/>
          <w:vertAlign w:val="superscript"/>
          <w:lang w:val="fr-FR"/>
        </w:rPr>
        <w:t>o</w:t>
      </w:r>
      <w:r w:rsidR="00A228EF">
        <w:rPr>
          <w:lang w:val="fr-FR"/>
        </w:rPr>
        <w:t> </w:t>
      </w:r>
      <w:r w:rsidRPr="00B548D6">
        <w:rPr>
          <w:lang w:val="fr-FR"/>
        </w:rPr>
        <w:t>16 du 31</w:t>
      </w:r>
      <w:r w:rsidR="00A228EF">
        <w:rPr>
          <w:lang w:val="fr-FR"/>
        </w:rPr>
        <w:t> </w:t>
      </w:r>
      <w:r w:rsidRPr="00B548D6">
        <w:rPr>
          <w:lang w:val="fr-FR"/>
        </w:rPr>
        <w:t>mars 2004 et a pour but de financer des projets destinés à prévenir l</w:t>
      </w:r>
      <w:r>
        <w:rPr>
          <w:lang w:val="fr-FR"/>
        </w:rPr>
        <w:t>’</w:t>
      </w:r>
      <w:r w:rsidRPr="00B548D6">
        <w:rPr>
          <w:lang w:val="fr-FR"/>
        </w:rPr>
        <w:t>exploitation sexuelle et commerciale. Le Fonds est financé grâce à la perception d</w:t>
      </w:r>
      <w:r>
        <w:rPr>
          <w:lang w:val="fr-FR"/>
        </w:rPr>
        <w:t>’</w:t>
      </w:r>
      <w:r w:rsidRPr="00B548D6">
        <w:rPr>
          <w:lang w:val="fr-FR"/>
        </w:rPr>
        <w:t>une taxe de départ d</w:t>
      </w:r>
      <w:r>
        <w:rPr>
          <w:lang w:val="fr-FR"/>
        </w:rPr>
        <w:t>’</w:t>
      </w:r>
      <w:r w:rsidRPr="00B548D6">
        <w:rPr>
          <w:lang w:val="fr-FR"/>
        </w:rPr>
        <w:t xml:space="preserve">un balboa (soit </w:t>
      </w:r>
      <w:r w:rsidR="0091725C">
        <w:rPr>
          <w:lang w:val="fr-FR"/>
        </w:rPr>
        <w:t>1</w:t>
      </w:r>
      <w:r w:rsidRPr="00B548D6">
        <w:rPr>
          <w:lang w:val="fr-FR"/>
        </w:rPr>
        <w:t xml:space="preserve"> dollar des É</w:t>
      </w:r>
      <w:r w:rsidR="0091725C">
        <w:rPr>
          <w:lang w:val="fr-FR"/>
        </w:rPr>
        <w:t>.</w:t>
      </w:r>
      <w:r w:rsidRPr="00B548D6">
        <w:rPr>
          <w:lang w:val="fr-FR"/>
        </w:rPr>
        <w:t>-U</w:t>
      </w:r>
      <w:r w:rsidR="0091725C">
        <w:rPr>
          <w:lang w:val="fr-FR"/>
        </w:rPr>
        <w:t>.</w:t>
      </w:r>
      <w:r w:rsidRPr="00B548D6">
        <w:rPr>
          <w:lang w:val="fr-FR"/>
        </w:rPr>
        <w:t>) auprès de chaque touriste qui quitte le Panama via l</w:t>
      </w:r>
      <w:r>
        <w:rPr>
          <w:lang w:val="fr-FR"/>
        </w:rPr>
        <w:t>’</w:t>
      </w:r>
      <w:r w:rsidRPr="00B548D6">
        <w:rPr>
          <w:lang w:val="fr-FR"/>
        </w:rPr>
        <w:t xml:space="preserve">aéroport international de </w:t>
      </w:r>
      <w:proofErr w:type="spellStart"/>
      <w:r w:rsidRPr="00B548D6">
        <w:rPr>
          <w:lang w:val="fr-FR"/>
        </w:rPr>
        <w:t>Tocumen</w:t>
      </w:r>
      <w:proofErr w:type="spellEnd"/>
      <w:r w:rsidRPr="00B548D6">
        <w:rPr>
          <w:lang w:val="fr-FR"/>
        </w:rPr>
        <w:t>.</w:t>
      </w:r>
    </w:p>
    <w:p w14:paraId="39F4E54A" w14:textId="5F3E8B92" w:rsidR="005646A9" w:rsidRPr="00B548D6" w:rsidRDefault="005646A9" w:rsidP="005646A9">
      <w:pPr>
        <w:pStyle w:val="SingleTxtG"/>
        <w:rPr>
          <w:lang w:val="fr-FR"/>
        </w:rPr>
      </w:pPr>
      <w:r w:rsidRPr="00B548D6">
        <w:rPr>
          <w:lang w:val="fr-FR"/>
        </w:rPr>
        <w:lastRenderedPageBreak/>
        <w:t>111.</w:t>
      </w:r>
      <w:r w:rsidRPr="00B548D6">
        <w:rPr>
          <w:lang w:val="fr-FR"/>
        </w:rPr>
        <w:tab/>
        <w:t>Le montant ainsi perçu est versé à la CONAPREDES et sert exclusivement à l</w:t>
      </w:r>
      <w:r>
        <w:rPr>
          <w:lang w:val="fr-FR"/>
        </w:rPr>
        <w:t>’</w:t>
      </w:r>
      <w:r w:rsidRPr="00B548D6">
        <w:rPr>
          <w:lang w:val="fr-FR"/>
        </w:rPr>
        <w:t>exécution de projets s</w:t>
      </w:r>
      <w:r>
        <w:rPr>
          <w:lang w:val="fr-FR"/>
        </w:rPr>
        <w:t>’</w:t>
      </w:r>
      <w:r w:rsidRPr="00B548D6">
        <w:rPr>
          <w:lang w:val="fr-FR"/>
        </w:rPr>
        <w:t>inscrivant dans le Plan national en cours, dans les domaines de la prévention, de la prise en charge des victimes, de l</w:t>
      </w:r>
      <w:r>
        <w:rPr>
          <w:lang w:val="fr-FR"/>
        </w:rPr>
        <w:t>’</w:t>
      </w:r>
      <w:r w:rsidRPr="00B548D6">
        <w:rPr>
          <w:lang w:val="fr-FR"/>
        </w:rPr>
        <w:t>application de sanctions et du renforcement des institutions. Les projets sont principalement exécutés par des ONG, qui sont sélectionnées sur la base de l</w:t>
      </w:r>
      <w:r>
        <w:rPr>
          <w:lang w:val="fr-FR"/>
        </w:rPr>
        <w:t>’</w:t>
      </w:r>
      <w:r w:rsidRPr="00B548D6">
        <w:rPr>
          <w:lang w:val="fr-FR"/>
        </w:rPr>
        <w:t>offre qui correspond le mieux aux termes de référence. Les projets exécutés par des ONG sont financés au moyen de fonds partagés, une partie étant financée par le Fonds et l</w:t>
      </w:r>
      <w:r>
        <w:rPr>
          <w:lang w:val="fr-FR"/>
        </w:rPr>
        <w:t>’</w:t>
      </w:r>
      <w:r w:rsidRPr="00B548D6">
        <w:rPr>
          <w:lang w:val="fr-FR"/>
        </w:rPr>
        <w:t>autre par l</w:t>
      </w:r>
      <w:r>
        <w:rPr>
          <w:lang w:val="fr-FR"/>
        </w:rPr>
        <w:t>’</w:t>
      </w:r>
      <w:r w:rsidRPr="00B548D6">
        <w:rPr>
          <w:lang w:val="fr-FR"/>
        </w:rPr>
        <w:t>ONG bénéficiaire. En décembre 2018, le montant des</w:t>
      </w:r>
      <w:r w:rsidR="0091725C">
        <w:rPr>
          <w:lang w:val="fr-FR"/>
        </w:rPr>
        <w:t> </w:t>
      </w:r>
      <w:r w:rsidRPr="00B548D6">
        <w:rPr>
          <w:lang w:val="fr-FR"/>
        </w:rPr>
        <w:t>projets en cours d</w:t>
      </w:r>
      <w:r>
        <w:rPr>
          <w:lang w:val="fr-FR"/>
        </w:rPr>
        <w:t>’</w:t>
      </w:r>
      <w:r w:rsidRPr="00B548D6">
        <w:rPr>
          <w:lang w:val="fr-FR"/>
        </w:rPr>
        <w:t>exécution s</w:t>
      </w:r>
      <w:r>
        <w:rPr>
          <w:lang w:val="fr-FR"/>
        </w:rPr>
        <w:t>’</w:t>
      </w:r>
      <w:r w:rsidRPr="00B548D6">
        <w:rPr>
          <w:lang w:val="fr-FR"/>
        </w:rPr>
        <w:t>élevait à 1</w:t>
      </w:r>
      <w:r w:rsidR="00A228EF">
        <w:rPr>
          <w:lang w:val="fr-FR"/>
        </w:rPr>
        <w:t> </w:t>
      </w:r>
      <w:r w:rsidRPr="00B548D6">
        <w:rPr>
          <w:lang w:val="fr-FR"/>
        </w:rPr>
        <w:t>164</w:t>
      </w:r>
      <w:r w:rsidR="00A228EF">
        <w:rPr>
          <w:lang w:val="fr-FR"/>
        </w:rPr>
        <w:t> </w:t>
      </w:r>
      <w:r w:rsidRPr="00B548D6">
        <w:rPr>
          <w:lang w:val="fr-FR"/>
        </w:rPr>
        <w:t>959,40 dollars des É</w:t>
      </w:r>
      <w:r w:rsidR="0091725C">
        <w:rPr>
          <w:lang w:val="fr-FR"/>
        </w:rPr>
        <w:t>. </w:t>
      </w:r>
      <w:r w:rsidRPr="00B548D6">
        <w:rPr>
          <w:lang w:val="fr-FR"/>
        </w:rPr>
        <w:t>-U</w:t>
      </w:r>
      <w:r w:rsidR="0091725C">
        <w:rPr>
          <w:lang w:val="fr-FR"/>
        </w:rPr>
        <w:t>.</w:t>
      </w:r>
      <w:r w:rsidRPr="00B548D6">
        <w:rPr>
          <w:lang w:val="fr-FR"/>
        </w:rPr>
        <w:t>, dont 1 615 208,21</w:t>
      </w:r>
      <w:r w:rsidR="0091725C">
        <w:rPr>
          <w:lang w:val="fr-FR"/>
        </w:rPr>
        <w:t> </w:t>
      </w:r>
      <w:r w:rsidRPr="00B548D6">
        <w:rPr>
          <w:lang w:val="fr-FR"/>
        </w:rPr>
        <w:t>dollars provenant du budget du Fonds et 450 248,81 dollars versés par les autres parties prenantes.</w:t>
      </w:r>
    </w:p>
    <w:p w14:paraId="030D192F" w14:textId="7D7D59F2" w:rsidR="005646A9" w:rsidRPr="00B548D6" w:rsidRDefault="005646A9" w:rsidP="005646A9">
      <w:pPr>
        <w:pStyle w:val="SingleTxtG"/>
        <w:rPr>
          <w:lang w:val="fr-FR"/>
        </w:rPr>
      </w:pPr>
      <w:r w:rsidRPr="00B548D6">
        <w:rPr>
          <w:lang w:val="fr-FR"/>
        </w:rPr>
        <w:t>112.</w:t>
      </w:r>
      <w:r w:rsidRPr="00B548D6">
        <w:rPr>
          <w:lang w:val="fr-FR"/>
        </w:rPr>
        <w:tab/>
        <w:t>Par ailleurs, les dépenses de fonctionnement de la Commission, à savoir les salaires, les loyers et les factures d</w:t>
      </w:r>
      <w:r>
        <w:rPr>
          <w:lang w:val="fr-FR"/>
        </w:rPr>
        <w:t>’</w:t>
      </w:r>
      <w:r w:rsidRPr="00B548D6">
        <w:rPr>
          <w:lang w:val="fr-FR"/>
        </w:rPr>
        <w:t>électricité, d</w:t>
      </w:r>
      <w:r>
        <w:rPr>
          <w:lang w:val="fr-FR"/>
        </w:rPr>
        <w:t>’</w:t>
      </w:r>
      <w:r w:rsidRPr="00B548D6">
        <w:rPr>
          <w:lang w:val="fr-FR"/>
        </w:rPr>
        <w:t xml:space="preserve">eau et de téléphone, sont prises en charge par le </w:t>
      </w:r>
      <w:r w:rsidR="00696770">
        <w:rPr>
          <w:lang w:val="fr-FR"/>
        </w:rPr>
        <w:t>m</w:t>
      </w:r>
      <w:r w:rsidRPr="00B548D6">
        <w:rPr>
          <w:lang w:val="fr-FR"/>
        </w:rPr>
        <w:t>inistère public.</w:t>
      </w:r>
    </w:p>
    <w:p w14:paraId="288BD6A0" w14:textId="427A24E3" w:rsidR="005646A9" w:rsidRPr="00B548D6" w:rsidRDefault="00A228EF" w:rsidP="00A228EF">
      <w:pPr>
        <w:pStyle w:val="H23G"/>
        <w:rPr>
          <w:lang w:val="fr-FR"/>
        </w:rPr>
      </w:pPr>
      <w:r>
        <w:tab/>
      </w:r>
      <w:r w:rsidR="005646A9" w:rsidRPr="00A228EF">
        <w:t>Statut</w:t>
      </w:r>
      <w:r w:rsidR="005646A9" w:rsidRPr="00B548D6">
        <w:rPr>
          <w:lang w:val="fr-FR"/>
        </w:rPr>
        <w:t xml:space="preserve"> des projets approuvés par le conseil d</w:t>
      </w:r>
      <w:r w:rsidR="005646A9">
        <w:rPr>
          <w:lang w:val="fr-FR"/>
        </w:rPr>
        <w:t>’</w:t>
      </w:r>
      <w:r w:rsidR="005646A9" w:rsidRPr="00B548D6">
        <w:rPr>
          <w:lang w:val="fr-FR"/>
        </w:rPr>
        <w:t>administration entre mai 2017 et décembre 2018</w:t>
      </w:r>
    </w:p>
    <w:tbl>
      <w:tblPr>
        <w:tblW w:w="9637" w:type="dxa"/>
        <w:tblLayout w:type="fixed"/>
        <w:tblCellMar>
          <w:left w:w="0" w:type="dxa"/>
          <w:right w:w="0" w:type="dxa"/>
        </w:tblCellMar>
        <w:tblLook w:val="04A0" w:firstRow="1" w:lastRow="0" w:firstColumn="1" w:lastColumn="0" w:noHBand="0" w:noVBand="1"/>
      </w:tblPr>
      <w:tblGrid>
        <w:gridCol w:w="3066"/>
        <w:gridCol w:w="1862"/>
        <w:gridCol w:w="1847"/>
        <w:gridCol w:w="1654"/>
        <w:gridCol w:w="1208"/>
      </w:tblGrid>
      <w:tr w:rsidR="00A228EF" w:rsidRPr="00A228EF" w14:paraId="67CF7768" w14:textId="77777777" w:rsidTr="00A228EF">
        <w:trPr>
          <w:tblHeader/>
        </w:trPr>
        <w:tc>
          <w:tcPr>
            <w:tcW w:w="3066" w:type="dxa"/>
            <w:tcBorders>
              <w:top w:val="single" w:sz="4" w:space="0" w:color="auto"/>
              <w:bottom w:val="single" w:sz="12" w:space="0" w:color="auto"/>
            </w:tcBorders>
            <w:shd w:val="clear" w:color="auto" w:fill="auto"/>
            <w:vAlign w:val="bottom"/>
          </w:tcPr>
          <w:p w14:paraId="17B57499" w14:textId="77777777" w:rsidR="005646A9" w:rsidRPr="00A228EF" w:rsidRDefault="005646A9" w:rsidP="00A228EF">
            <w:pPr>
              <w:suppressAutoHyphens w:val="0"/>
              <w:spacing w:before="80" w:after="80" w:line="200" w:lineRule="exact"/>
              <w:rPr>
                <w:i/>
                <w:sz w:val="16"/>
              </w:rPr>
            </w:pPr>
            <w:r w:rsidRPr="00A228EF">
              <w:rPr>
                <w:i/>
                <w:sz w:val="16"/>
                <w:lang w:val="fr-FR"/>
              </w:rPr>
              <w:t>Projets</w:t>
            </w:r>
          </w:p>
        </w:tc>
        <w:tc>
          <w:tcPr>
            <w:tcW w:w="1862" w:type="dxa"/>
            <w:tcBorders>
              <w:top w:val="single" w:sz="4" w:space="0" w:color="auto"/>
              <w:bottom w:val="single" w:sz="12" w:space="0" w:color="auto"/>
            </w:tcBorders>
            <w:shd w:val="clear" w:color="auto" w:fill="auto"/>
            <w:vAlign w:val="bottom"/>
          </w:tcPr>
          <w:p w14:paraId="6210D5F6" w14:textId="1F129EED" w:rsidR="005646A9" w:rsidRPr="00A228EF" w:rsidRDefault="005646A9" w:rsidP="00A228EF">
            <w:pPr>
              <w:suppressAutoHyphens w:val="0"/>
              <w:spacing w:before="80" w:after="80" w:line="200" w:lineRule="exact"/>
              <w:jc w:val="right"/>
              <w:rPr>
                <w:i/>
                <w:sz w:val="16"/>
              </w:rPr>
            </w:pPr>
            <w:r w:rsidRPr="00A228EF">
              <w:rPr>
                <w:i/>
                <w:sz w:val="16"/>
                <w:lang w:val="fr-FR"/>
              </w:rPr>
              <w:t>Contribution</w:t>
            </w:r>
            <w:r w:rsidR="00A228EF">
              <w:rPr>
                <w:i/>
                <w:sz w:val="16"/>
                <w:lang w:val="fr-FR"/>
              </w:rPr>
              <w:br/>
            </w:r>
            <w:r w:rsidRPr="00A228EF">
              <w:rPr>
                <w:i/>
                <w:sz w:val="16"/>
                <w:lang w:val="fr-FR"/>
              </w:rPr>
              <w:t>de la CONAPREDES</w:t>
            </w:r>
            <w:r w:rsidR="00A228EF">
              <w:rPr>
                <w:i/>
                <w:sz w:val="16"/>
                <w:lang w:val="fr-FR"/>
              </w:rPr>
              <w:br/>
            </w:r>
            <w:r w:rsidRPr="00A228EF">
              <w:rPr>
                <w:i/>
                <w:sz w:val="16"/>
                <w:lang w:val="fr-FR"/>
              </w:rPr>
              <w:t>(en balboas)</w:t>
            </w:r>
          </w:p>
        </w:tc>
        <w:tc>
          <w:tcPr>
            <w:tcW w:w="1847" w:type="dxa"/>
            <w:tcBorders>
              <w:top w:val="single" w:sz="4" w:space="0" w:color="auto"/>
              <w:bottom w:val="single" w:sz="12" w:space="0" w:color="auto"/>
            </w:tcBorders>
            <w:shd w:val="clear" w:color="auto" w:fill="auto"/>
            <w:vAlign w:val="bottom"/>
          </w:tcPr>
          <w:p w14:paraId="39E53FF4" w14:textId="60B1867A" w:rsidR="005646A9" w:rsidRPr="00A228EF" w:rsidRDefault="005646A9" w:rsidP="00A228EF">
            <w:pPr>
              <w:suppressAutoHyphens w:val="0"/>
              <w:spacing w:before="80" w:after="80" w:line="200" w:lineRule="exact"/>
              <w:jc w:val="right"/>
              <w:rPr>
                <w:i/>
                <w:sz w:val="16"/>
                <w:lang w:val="fr-FR"/>
              </w:rPr>
            </w:pPr>
            <w:r w:rsidRPr="00A228EF">
              <w:rPr>
                <w:i/>
                <w:sz w:val="16"/>
                <w:lang w:val="fr-FR"/>
              </w:rPr>
              <w:t xml:space="preserve">Contribution </w:t>
            </w:r>
            <w:r w:rsidR="00A228EF">
              <w:rPr>
                <w:i/>
                <w:sz w:val="16"/>
                <w:lang w:val="fr-FR"/>
              </w:rPr>
              <w:br/>
            </w:r>
            <w:r w:rsidRPr="00A228EF">
              <w:rPr>
                <w:i/>
                <w:sz w:val="16"/>
                <w:lang w:val="fr-FR"/>
              </w:rPr>
              <w:t>de la partie bénéficiaire</w:t>
            </w:r>
            <w:r w:rsidR="00A228EF">
              <w:rPr>
                <w:i/>
                <w:sz w:val="16"/>
                <w:lang w:val="fr-FR"/>
              </w:rPr>
              <w:br/>
            </w:r>
            <w:r w:rsidRPr="00A228EF">
              <w:rPr>
                <w:i/>
                <w:sz w:val="16"/>
                <w:lang w:val="fr-FR"/>
              </w:rPr>
              <w:t>(en balboas)</w:t>
            </w:r>
          </w:p>
        </w:tc>
        <w:tc>
          <w:tcPr>
            <w:tcW w:w="1654" w:type="dxa"/>
            <w:tcBorders>
              <w:top w:val="single" w:sz="4" w:space="0" w:color="auto"/>
              <w:bottom w:val="single" w:sz="12" w:space="0" w:color="auto"/>
            </w:tcBorders>
            <w:shd w:val="clear" w:color="auto" w:fill="auto"/>
            <w:vAlign w:val="bottom"/>
          </w:tcPr>
          <w:p w14:paraId="0755F91A" w14:textId="0CA14555" w:rsidR="005646A9" w:rsidRPr="00A228EF" w:rsidRDefault="005646A9" w:rsidP="00A228EF">
            <w:pPr>
              <w:suppressAutoHyphens w:val="0"/>
              <w:spacing w:before="80" w:after="80" w:line="200" w:lineRule="exact"/>
              <w:jc w:val="right"/>
              <w:rPr>
                <w:i/>
                <w:sz w:val="16"/>
              </w:rPr>
            </w:pPr>
            <w:r w:rsidRPr="00A228EF">
              <w:rPr>
                <w:i/>
                <w:sz w:val="16"/>
                <w:lang w:val="fr-FR"/>
              </w:rPr>
              <w:t>Total</w:t>
            </w:r>
            <w:r w:rsidR="00A228EF">
              <w:rPr>
                <w:i/>
                <w:sz w:val="16"/>
                <w:lang w:val="fr-FR"/>
              </w:rPr>
              <w:br/>
            </w:r>
            <w:r w:rsidRPr="00A228EF">
              <w:rPr>
                <w:i/>
                <w:sz w:val="16"/>
                <w:lang w:val="fr-FR"/>
              </w:rPr>
              <w:t>(en balboas)</w:t>
            </w:r>
          </w:p>
        </w:tc>
        <w:tc>
          <w:tcPr>
            <w:tcW w:w="1208" w:type="dxa"/>
            <w:tcBorders>
              <w:top w:val="single" w:sz="4" w:space="0" w:color="auto"/>
              <w:bottom w:val="single" w:sz="12" w:space="0" w:color="auto"/>
            </w:tcBorders>
            <w:shd w:val="clear" w:color="auto" w:fill="auto"/>
            <w:vAlign w:val="bottom"/>
          </w:tcPr>
          <w:p w14:paraId="0842053C" w14:textId="77777777" w:rsidR="005646A9" w:rsidRPr="00A228EF" w:rsidRDefault="005646A9" w:rsidP="00A228EF">
            <w:pPr>
              <w:suppressAutoHyphens w:val="0"/>
              <w:spacing w:before="80" w:after="80" w:line="200" w:lineRule="exact"/>
              <w:jc w:val="right"/>
              <w:rPr>
                <w:i/>
                <w:sz w:val="16"/>
              </w:rPr>
            </w:pPr>
            <w:r w:rsidRPr="00A228EF">
              <w:rPr>
                <w:i/>
                <w:sz w:val="16"/>
                <w:lang w:val="fr-FR"/>
              </w:rPr>
              <w:t>Statut</w:t>
            </w:r>
          </w:p>
        </w:tc>
      </w:tr>
      <w:tr w:rsidR="00A228EF" w:rsidRPr="00A228EF" w14:paraId="288CCAB0" w14:textId="77777777" w:rsidTr="00A228EF">
        <w:tc>
          <w:tcPr>
            <w:tcW w:w="3066" w:type="dxa"/>
            <w:tcBorders>
              <w:top w:val="single" w:sz="12" w:space="0" w:color="auto"/>
            </w:tcBorders>
            <w:shd w:val="clear" w:color="auto" w:fill="auto"/>
          </w:tcPr>
          <w:p w14:paraId="1D24BBDB" w14:textId="580B8348" w:rsidR="005646A9" w:rsidRPr="00A228EF" w:rsidRDefault="005646A9" w:rsidP="00A228EF">
            <w:pPr>
              <w:suppressAutoHyphens w:val="0"/>
              <w:spacing w:before="40" w:after="40" w:line="220" w:lineRule="exact"/>
              <w:rPr>
                <w:sz w:val="18"/>
                <w:lang w:val="fr-FR"/>
              </w:rPr>
            </w:pPr>
            <w:r w:rsidRPr="00A228EF">
              <w:rPr>
                <w:sz w:val="18"/>
                <w:lang w:val="fr-FR"/>
              </w:rPr>
              <w:t>Observatoire de l’exploitation sexuelle des enfants, mis en place par l’Université du Panama</w:t>
            </w:r>
          </w:p>
        </w:tc>
        <w:tc>
          <w:tcPr>
            <w:tcW w:w="1862" w:type="dxa"/>
            <w:tcBorders>
              <w:top w:val="single" w:sz="12" w:space="0" w:color="auto"/>
            </w:tcBorders>
            <w:shd w:val="clear" w:color="auto" w:fill="auto"/>
            <w:vAlign w:val="bottom"/>
          </w:tcPr>
          <w:p w14:paraId="254789B1" w14:textId="77777777" w:rsidR="005646A9" w:rsidRPr="00A228EF" w:rsidRDefault="005646A9" w:rsidP="00A228EF">
            <w:pPr>
              <w:suppressAutoHyphens w:val="0"/>
              <w:spacing w:before="40" w:after="40" w:line="220" w:lineRule="exact"/>
              <w:jc w:val="right"/>
              <w:rPr>
                <w:sz w:val="18"/>
              </w:rPr>
            </w:pPr>
            <w:r w:rsidRPr="00A228EF">
              <w:rPr>
                <w:sz w:val="18"/>
                <w:lang w:val="fr-FR"/>
              </w:rPr>
              <w:t>279 970,37</w:t>
            </w:r>
          </w:p>
        </w:tc>
        <w:tc>
          <w:tcPr>
            <w:tcW w:w="1847" w:type="dxa"/>
            <w:tcBorders>
              <w:top w:val="single" w:sz="12" w:space="0" w:color="auto"/>
            </w:tcBorders>
            <w:shd w:val="clear" w:color="auto" w:fill="auto"/>
            <w:vAlign w:val="bottom"/>
          </w:tcPr>
          <w:p w14:paraId="447A0991" w14:textId="77777777" w:rsidR="005646A9" w:rsidRPr="00A228EF" w:rsidRDefault="005646A9" w:rsidP="00A228EF">
            <w:pPr>
              <w:suppressAutoHyphens w:val="0"/>
              <w:spacing w:before="40" w:after="40" w:line="220" w:lineRule="exact"/>
              <w:jc w:val="right"/>
              <w:rPr>
                <w:sz w:val="18"/>
              </w:rPr>
            </w:pPr>
            <w:r w:rsidRPr="00A228EF">
              <w:rPr>
                <w:sz w:val="18"/>
                <w:lang w:val="fr-FR"/>
              </w:rPr>
              <w:t>33 822,00</w:t>
            </w:r>
          </w:p>
        </w:tc>
        <w:tc>
          <w:tcPr>
            <w:tcW w:w="1654" w:type="dxa"/>
            <w:tcBorders>
              <w:top w:val="single" w:sz="12" w:space="0" w:color="auto"/>
            </w:tcBorders>
            <w:shd w:val="clear" w:color="auto" w:fill="auto"/>
            <w:vAlign w:val="bottom"/>
          </w:tcPr>
          <w:p w14:paraId="18CDD758" w14:textId="77777777" w:rsidR="005646A9" w:rsidRPr="00A228EF" w:rsidRDefault="005646A9" w:rsidP="00A228EF">
            <w:pPr>
              <w:suppressAutoHyphens w:val="0"/>
              <w:spacing w:before="40" w:after="40" w:line="220" w:lineRule="exact"/>
              <w:jc w:val="right"/>
              <w:rPr>
                <w:sz w:val="18"/>
              </w:rPr>
            </w:pPr>
            <w:r w:rsidRPr="00A228EF">
              <w:rPr>
                <w:sz w:val="18"/>
                <w:lang w:val="fr-FR"/>
              </w:rPr>
              <w:t>313 792,37</w:t>
            </w:r>
          </w:p>
        </w:tc>
        <w:tc>
          <w:tcPr>
            <w:tcW w:w="1208" w:type="dxa"/>
            <w:tcBorders>
              <w:top w:val="single" w:sz="12" w:space="0" w:color="auto"/>
            </w:tcBorders>
            <w:shd w:val="clear" w:color="auto" w:fill="auto"/>
            <w:vAlign w:val="bottom"/>
          </w:tcPr>
          <w:p w14:paraId="2BCB1261" w14:textId="51B3A635" w:rsidR="005646A9" w:rsidRPr="00A228EF" w:rsidRDefault="005646A9" w:rsidP="00A228EF">
            <w:pPr>
              <w:suppressAutoHyphens w:val="0"/>
              <w:spacing w:before="40" w:after="40" w:line="220" w:lineRule="exact"/>
              <w:jc w:val="right"/>
              <w:rPr>
                <w:sz w:val="18"/>
              </w:rPr>
            </w:pPr>
            <w:r w:rsidRPr="00A228EF">
              <w:rPr>
                <w:sz w:val="18"/>
                <w:lang w:val="fr-FR"/>
              </w:rPr>
              <w:t>En cours d’exécution</w:t>
            </w:r>
          </w:p>
        </w:tc>
      </w:tr>
      <w:tr w:rsidR="00A228EF" w:rsidRPr="00A228EF" w14:paraId="0F65E84E" w14:textId="77777777" w:rsidTr="00A228EF">
        <w:tc>
          <w:tcPr>
            <w:tcW w:w="3066" w:type="dxa"/>
            <w:shd w:val="clear" w:color="auto" w:fill="auto"/>
          </w:tcPr>
          <w:p w14:paraId="3C48854C" w14:textId="1DF2E85F" w:rsidR="005646A9" w:rsidRPr="00A228EF" w:rsidRDefault="005646A9" w:rsidP="00A228EF">
            <w:pPr>
              <w:suppressAutoHyphens w:val="0"/>
              <w:spacing w:before="40" w:after="40" w:line="220" w:lineRule="exact"/>
              <w:rPr>
                <w:sz w:val="18"/>
              </w:rPr>
            </w:pPr>
            <w:r w:rsidRPr="00A228EF">
              <w:rPr>
                <w:sz w:val="18"/>
                <w:lang w:val="fr-FR"/>
              </w:rPr>
              <w:t>Projet « </w:t>
            </w:r>
            <w:proofErr w:type="spellStart"/>
            <w:r w:rsidRPr="00A228EF">
              <w:rPr>
                <w:sz w:val="18"/>
                <w:lang w:val="fr-FR"/>
              </w:rPr>
              <w:t>Cambiemos</w:t>
            </w:r>
            <w:proofErr w:type="spellEnd"/>
            <w:r w:rsidRPr="00A228EF">
              <w:rPr>
                <w:sz w:val="18"/>
                <w:lang w:val="fr-FR"/>
              </w:rPr>
              <w:t xml:space="preserve"> </w:t>
            </w:r>
            <w:proofErr w:type="spellStart"/>
            <w:r w:rsidRPr="00A228EF">
              <w:rPr>
                <w:sz w:val="18"/>
                <w:lang w:val="fr-FR"/>
              </w:rPr>
              <w:t>Nuestro</w:t>
            </w:r>
            <w:proofErr w:type="spellEnd"/>
            <w:r w:rsidRPr="00A228EF">
              <w:rPr>
                <w:sz w:val="18"/>
                <w:lang w:val="fr-FR"/>
              </w:rPr>
              <w:t xml:space="preserve"> Mundo</w:t>
            </w:r>
            <w:r w:rsidR="00A228EF">
              <w:rPr>
                <w:sz w:val="18"/>
                <w:lang w:val="fr-FR"/>
              </w:rPr>
              <w:t> </w:t>
            </w:r>
            <w:r w:rsidRPr="00A228EF">
              <w:rPr>
                <w:sz w:val="18"/>
                <w:lang w:val="fr-FR"/>
              </w:rPr>
              <w:t>» (Changeons notre monde), exécuté par Casa Esperanza</w:t>
            </w:r>
          </w:p>
        </w:tc>
        <w:tc>
          <w:tcPr>
            <w:tcW w:w="1862" w:type="dxa"/>
            <w:shd w:val="clear" w:color="auto" w:fill="auto"/>
            <w:vAlign w:val="bottom"/>
          </w:tcPr>
          <w:p w14:paraId="452E99C3" w14:textId="77777777" w:rsidR="005646A9" w:rsidRPr="00A228EF" w:rsidRDefault="005646A9" w:rsidP="00A228EF">
            <w:pPr>
              <w:suppressAutoHyphens w:val="0"/>
              <w:spacing w:before="40" w:after="40" w:line="220" w:lineRule="exact"/>
              <w:jc w:val="right"/>
              <w:rPr>
                <w:sz w:val="18"/>
              </w:rPr>
            </w:pPr>
            <w:r w:rsidRPr="00A228EF">
              <w:rPr>
                <w:sz w:val="18"/>
                <w:lang w:val="fr-FR"/>
              </w:rPr>
              <w:t>297 428,04</w:t>
            </w:r>
          </w:p>
        </w:tc>
        <w:tc>
          <w:tcPr>
            <w:tcW w:w="1847" w:type="dxa"/>
            <w:shd w:val="clear" w:color="auto" w:fill="auto"/>
            <w:vAlign w:val="bottom"/>
          </w:tcPr>
          <w:p w14:paraId="27CDAFEC" w14:textId="77777777" w:rsidR="005646A9" w:rsidRPr="00A228EF" w:rsidRDefault="005646A9" w:rsidP="00A228EF">
            <w:pPr>
              <w:suppressAutoHyphens w:val="0"/>
              <w:spacing w:before="40" w:after="40" w:line="220" w:lineRule="exact"/>
              <w:jc w:val="right"/>
              <w:rPr>
                <w:sz w:val="18"/>
              </w:rPr>
            </w:pPr>
            <w:r w:rsidRPr="00A228EF">
              <w:rPr>
                <w:sz w:val="18"/>
                <w:lang w:val="fr-FR"/>
              </w:rPr>
              <w:t>129 200,00</w:t>
            </w:r>
          </w:p>
        </w:tc>
        <w:tc>
          <w:tcPr>
            <w:tcW w:w="1654" w:type="dxa"/>
            <w:shd w:val="clear" w:color="auto" w:fill="auto"/>
            <w:vAlign w:val="bottom"/>
          </w:tcPr>
          <w:p w14:paraId="18E2C1A9" w14:textId="77777777" w:rsidR="005646A9" w:rsidRPr="00A228EF" w:rsidRDefault="005646A9" w:rsidP="00A228EF">
            <w:pPr>
              <w:suppressAutoHyphens w:val="0"/>
              <w:spacing w:before="40" w:after="40" w:line="220" w:lineRule="exact"/>
              <w:jc w:val="right"/>
              <w:rPr>
                <w:sz w:val="18"/>
              </w:rPr>
            </w:pPr>
            <w:r w:rsidRPr="00A228EF">
              <w:rPr>
                <w:sz w:val="18"/>
                <w:lang w:val="fr-FR"/>
              </w:rPr>
              <w:t>426 628,04</w:t>
            </w:r>
          </w:p>
        </w:tc>
        <w:tc>
          <w:tcPr>
            <w:tcW w:w="1208" w:type="dxa"/>
            <w:shd w:val="clear" w:color="auto" w:fill="auto"/>
            <w:vAlign w:val="bottom"/>
          </w:tcPr>
          <w:p w14:paraId="4E2C2A77" w14:textId="289DC7EE" w:rsidR="005646A9" w:rsidRPr="00A228EF" w:rsidRDefault="005646A9" w:rsidP="00A228EF">
            <w:pPr>
              <w:suppressAutoHyphens w:val="0"/>
              <w:spacing w:before="40" w:after="40" w:line="220" w:lineRule="exact"/>
              <w:jc w:val="right"/>
              <w:rPr>
                <w:sz w:val="18"/>
              </w:rPr>
            </w:pPr>
            <w:r w:rsidRPr="00A228EF">
              <w:rPr>
                <w:sz w:val="18"/>
                <w:lang w:val="fr-FR"/>
              </w:rPr>
              <w:t>En cours d’exécution</w:t>
            </w:r>
          </w:p>
        </w:tc>
      </w:tr>
      <w:tr w:rsidR="00A228EF" w:rsidRPr="00A228EF" w14:paraId="588F8965" w14:textId="77777777" w:rsidTr="00A228EF">
        <w:tc>
          <w:tcPr>
            <w:tcW w:w="3066" w:type="dxa"/>
            <w:shd w:val="clear" w:color="auto" w:fill="auto"/>
          </w:tcPr>
          <w:p w14:paraId="538DC057" w14:textId="5C1F9066" w:rsidR="005646A9" w:rsidRPr="00A228EF" w:rsidRDefault="005646A9" w:rsidP="00A228EF">
            <w:pPr>
              <w:suppressAutoHyphens w:val="0"/>
              <w:spacing w:before="40" w:after="40" w:line="220" w:lineRule="exact"/>
              <w:rPr>
                <w:sz w:val="18"/>
                <w:lang w:val="fr-FR"/>
              </w:rPr>
            </w:pPr>
            <w:r w:rsidRPr="00A228EF">
              <w:rPr>
                <w:sz w:val="18"/>
                <w:lang w:val="fr-FR"/>
              </w:rPr>
              <w:t>Projet de réseaux communautaires d’appui à la prévention de l’exploitation sexuelle des enfants, exécuté par le Ministère du développement social</w:t>
            </w:r>
          </w:p>
        </w:tc>
        <w:tc>
          <w:tcPr>
            <w:tcW w:w="1862" w:type="dxa"/>
            <w:shd w:val="clear" w:color="auto" w:fill="auto"/>
            <w:vAlign w:val="bottom"/>
          </w:tcPr>
          <w:p w14:paraId="0018B8CE" w14:textId="77777777" w:rsidR="005646A9" w:rsidRPr="00A228EF" w:rsidRDefault="005646A9" w:rsidP="00A228EF">
            <w:pPr>
              <w:suppressAutoHyphens w:val="0"/>
              <w:spacing w:before="40" w:after="40" w:line="220" w:lineRule="exact"/>
              <w:jc w:val="right"/>
              <w:rPr>
                <w:sz w:val="18"/>
              </w:rPr>
            </w:pPr>
            <w:r w:rsidRPr="00A228EF">
              <w:rPr>
                <w:sz w:val="18"/>
                <w:lang w:val="fr-FR"/>
              </w:rPr>
              <w:t>211 592,22</w:t>
            </w:r>
          </w:p>
        </w:tc>
        <w:tc>
          <w:tcPr>
            <w:tcW w:w="1847" w:type="dxa"/>
            <w:shd w:val="clear" w:color="auto" w:fill="auto"/>
            <w:vAlign w:val="bottom"/>
          </w:tcPr>
          <w:p w14:paraId="4F76593A" w14:textId="77777777" w:rsidR="005646A9" w:rsidRPr="00A228EF" w:rsidRDefault="005646A9" w:rsidP="00A228EF">
            <w:pPr>
              <w:suppressAutoHyphens w:val="0"/>
              <w:spacing w:before="40" w:after="40" w:line="220" w:lineRule="exact"/>
              <w:jc w:val="right"/>
              <w:rPr>
                <w:sz w:val="18"/>
              </w:rPr>
            </w:pPr>
            <w:r w:rsidRPr="00A228EF">
              <w:rPr>
                <w:sz w:val="18"/>
                <w:lang w:val="fr-FR"/>
              </w:rPr>
              <w:t>236 067,45</w:t>
            </w:r>
          </w:p>
        </w:tc>
        <w:tc>
          <w:tcPr>
            <w:tcW w:w="1654" w:type="dxa"/>
            <w:shd w:val="clear" w:color="auto" w:fill="auto"/>
            <w:vAlign w:val="bottom"/>
          </w:tcPr>
          <w:p w14:paraId="0A49EE3A" w14:textId="77777777" w:rsidR="005646A9" w:rsidRPr="00A228EF" w:rsidRDefault="005646A9" w:rsidP="00A228EF">
            <w:pPr>
              <w:suppressAutoHyphens w:val="0"/>
              <w:spacing w:before="40" w:after="40" w:line="220" w:lineRule="exact"/>
              <w:jc w:val="right"/>
              <w:rPr>
                <w:sz w:val="18"/>
              </w:rPr>
            </w:pPr>
            <w:r w:rsidRPr="00A228EF">
              <w:rPr>
                <w:sz w:val="18"/>
                <w:lang w:val="fr-FR"/>
              </w:rPr>
              <w:t>447 659,67</w:t>
            </w:r>
          </w:p>
        </w:tc>
        <w:tc>
          <w:tcPr>
            <w:tcW w:w="1208" w:type="dxa"/>
            <w:shd w:val="clear" w:color="auto" w:fill="auto"/>
            <w:vAlign w:val="bottom"/>
          </w:tcPr>
          <w:p w14:paraId="5144D440" w14:textId="36C7679E" w:rsidR="005646A9" w:rsidRPr="00A228EF" w:rsidRDefault="005646A9" w:rsidP="00A228EF">
            <w:pPr>
              <w:suppressAutoHyphens w:val="0"/>
              <w:spacing w:before="40" w:after="40" w:line="220" w:lineRule="exact"/>
              <w:jc w:val="right"/>
              <w:rPr>
                <w:sz w:val="18"/>
              </w:rPr>
            </w:pPr>
            <w:r w:rsidRPr="00A228EF">
              <w:rPr>
                <w:sz w:val="18"/>
                <w:lang w:val="fr-FR"/>
              </w:rPr>
              <w:t>En cours d’exécution</w:t>
            </w:r>
          </w:p>
        </w:tc>
      </w:tr>
      <w:tr w:rsidR="00A228EF" w:rsidRPr="00A228EF" w14:paraId="54E2915A" w14:textId="77777777" w:rsidTr="00A228EF">
        <w:tc>
          <w:tcPr>
            <w:tcW w:w="3066" w:type="dxa"/>
            <w:shd w:val="clear" w:color="auto" w:fill="auto"/>
          </w:tcPr>
          <w:p w14:paraId="1596C1FC" w14:textId="221B3559" w:rsidR="005646A9" w:rsidRPr="00A228EF" w:rsidRDefault="005646A9" w:rsidP="00A228EF">
            <w:pPr>
              <w:suppressAutoHyphens w:val="0"/>
              <w:spacing w:before="40" w:after="40" w:line="220" w:lineRule="exact"/>
              <w:rPr>
                <w:sz w:val="18"/>
                <w:lang w:val="fr-FR"/>
              </w:rPr>
            </w:pPr>
            <w:r w:rsidRPr="00A228EF">
              <w:rPr>
                <w:sz w:val="18"/>
                <w:lang w:val="fr-FR"/>
              </w:rPr>
              <w:t xml:space="preserve">Projet de restitution des droits et d’enseignement des compétences de vie aux enfants et aux jeunes, exécuté par la </w:t>
            </w:r>
            <w:r w:rsidR="004A5DEB">
              <w:rPr>
                <w:sz w:val="18"/>
                <w:lang w:val="fr-FR"/>
              </w:rPr>
              <w:t>b</w:t>
            </w:r>
            <w:r w:rsidRPr="00A228EF">
              <w:rPr>
                <w:sz w:val="18"/>
                <w:lang w:val="fr-FR"/>
              </w:rPr>
              <w:t>asilique Don Bosco</w:t>
            </w:r>
          </w:p>
        </w:tc>
        <w:tc>
          <w:tcPr>
            <w:tcW w:w="1862" w:type="dxa"/>
            <w:shd w:val="clear" w:color="auto" w:fill="auto"/>
            <w:vAlign w:val="bottom"/>
          </w:tcPr>
          <w:p w14:paraId="539C8F4D" w14:textId="77777777" w:rsidR="005646A9" w:rsidRPr="00A228EF" w:rsidRDefault="005646A9" w:rsidP="00A228EF">
            <w:pPr>
              <w:suppressAutoHyphens w:val="0"/>
              <w:spacing w:before="40" w:after="40" w:line="220" w:lineRule="exact"/>
              <w:jc w:val="right"/>
              <w:rPr>
                <w:sz w:val="18"/>
              </w:rPr>
            </w:pPr>
            <w:r w:rsidRPr="00A228EF">
              <w:rPr>
                <w:sz w:val="18"/>
                <w:lang w:val="fr-FR"/>
              </w:rPr>
              <w:t>175 968,77</w:t>
            </w:r>
          </w:p>
        </w:tc>
        <w:tc>
          <w:tcPr>
            <w:tcW w:w="1847" w:type="dxa"/>
            <w:shd w:val="clear" w:color="auto" w:fill="auto"/>
            <w:vAlign w:val="bottom"/>
          </w:tcPr>
          <w:p w14:paraId="38326400" w14:textId="77777777" w:rsidR="005646A9" w:rsidRPr="00A228EF" w:rsidRDefault="005646A9" w:rsidP="00A228EF">
            <w:pPr>
              <w:suppressAutoHyphens w:val="0"/>
              <w:spacing w:before="40" w:after="40" w:line="220" w:lineRule="exact"/>
              <w:jc w:val="right"/>
              <w:rPr>
                <w:sz w:val="18"/>
              </w:rPr>
            </w:pPr>
            <w:r w:rsidRPr="00A228EF">
              <w:rPr>
                <w:sz w:val="18"/>
                <w:lang w:val="fr-FR"/>
              </w:rPr>
              <w:t>51 159,36</w:t>
            </w:r>
          </w:p>
        </w:tc>
        <w:tc>
          <w:tcPr>
            <w:tcW w:w="1654" w:type="dxa"/>
            <w:shd w:val="clear" w:color="auto" w:fill="auto"/>
            <w:vAlign w:val="bottom"/>
          </w:tcPr>
          <w:p w14:paraId="0033247A" w14:textId="77777777" w:rsidR="005646A9" w:rsidRPr="00A228EF" w:rsidRDefault="005646A9" w:rsidP="00A228EF">
            <w:pPr>
              <w:suppressAutoHyphens w:val="0"/>
              <w:spacing w:before="40" w:after="40" w:line="220" w:lineRule="exact"/>
              <w:jc w:val="right"/>
              <w:rPr>
                <w:sz w:val="18"/>
              </w:rPr>
            </w:pPr>
            <w:r w:rsidRPr="00A228EF">
              <w:rPr>
                <w:sz w:val="18"/>
                <w:lang w:val="fr-FR"/>
              </w:rPr>
              <w:t>227 128,13</w:t>
            </w:r>
          </w:p>
        </w:tc>
        <w:tc>
          <w:tcPr>
            <w:tcW w:w="1208" w:type="dxa"/>
            <w:shd w:val="clear" w:color="auto" w:fill="auto"/>
            <w:vAlign w:val="bottom"/>
          </w:tcPr>
          <w:p w14:paraId="450B12F1" w14:textId="63CEC423" w:rsidR="005646A9" w:rsidRPr="00A228EF" w:rsidRDefault="005646A9" w:rsidP="00A228EF">
            <w:pPr>
              <w:suppressAutoHyphens w:val="0"/>
              <w:spacing w:before="40" w:after="40" w:line="220" w:lineRule="exact"/>
              <w:jc w:val="right"/>
              <w:rPr>
                <w:sz w:val="18"/>
              </w:rPr>
            </w:pPr>
            <w:r w:rsidRPr="00A228EF">
              <w:rPr>
                <w:sz w:val="18"/>
                <w:lang w:val="fr-FR"/>
              </w:rPr>
              <w:t>En cours d’exécution</w:t>
            </w:r>
          </w:p>
        </w:tc>
      </w:tr>
      <w:tr w:rsidR="00A228EF" w:rsidRPr="00A228EF" w14:paraId="0B4363D7" w14:textId="77777777" w:rsidTr="00A228EF">
        <w:tc>
          <w:tcPr>
            <w:tcW w:w="3066" w:type="dxa"/>
            <w:tcBorders>
              <w:bottom w:val="single" w:sz="4" w:space="0" w:color="auto"/>
            </w:tcBorders>
            <w:shd w:val="clear" w:color="auto" w:fill="auto"/>
          </w:tcPr>
          <w:p w14:paraId="12EEFDD8" w14:textId="62C638EF" w:rsidR="005646A9" w:rsidRPr="00A228EF" w:rsidRDefault="005646A9" w:rsidP="00A228EF">
            <w:pPr>
              <w:suppressAutoHyphens w:val="0"/>
              <w:spacing w:before="40" w:after="40" w:line="220" w:lineRule="exact"/>
              <w:rPr>
                <w:sz w:val="18"/>
                <w:lang w:val="fr-FR"/>
              </w:rPr>
            </w:pPr>
            <w:r w:rsidRPr="00A228EF">
              <w:rPr>
                <w:sz w:val="18"/>
                <w:lang w:val="fr-FR"/>
              </w:rPr>
              <w:t>Campagne de prévention de l’exploitation sexuelle des enfants</w:t>
            </w:r>
          </w:p>
        </w:tc>
        <w:tc>
          <w:tcPr>
            <w:tcW w:w="1862" w:type="dxa"/>
            <w:tcBorders>
              <w:bottom w:val="single" w:sz="4" w:space="0" w:color="auto"/>
            </w:tcBorders>
            <w:shd w:val="clear" w:color="auto" w:fill="auto"/>
            <w:vAlign w:val="bottom"/>
          </w:tcPr>
          <w:p w14:paraId="758CFA44" w14:textId="77777777" w:rsidR="005646A9" w:rsidRPr="00A228EF" w:rsidRDefault="005646A9" w:rsidP="00A228EF">
            <w:pPr>
              <w:suppressAutoHyphens w:val="0"/>
              <w:spacing w:before="40" w:after="40" w:line="220" w:lineRule="exact"/>
              <w:jc w:val="right"/>
              <w:rPr>
                <w:sz w:val="18"/>
              </w:rPr>
            </w:pPr>
            <w:r w:rsidRPr="00A228EF">
              <w:rPr>
                <w:sz w:val="18"/>
                <w:lang w:val="fr-FR"/>
              </w:rPr>
              <w:t>200 000,00</w:t>
            </w:r>
          </w:p>
        </w:tc>
        <w:tc>
          <w:tcPr>
            <w:tcW w:w="1847" w:type="dxa"/>
            <w:tcBorders>
              <w:bottom w:val="single" w:sz="4" w:space="0" w:color="auto"/>
            </w:tcBorders>
            <w:shd w:val="clear" w:color="auto" w:fill="auto"/>
            <w:vAlign w:val="bottom"/>
          </w:tcPr>
          <w:p w14:paraId="3C6A08C0" w14:textId="77777777" w:rsidR="005646A9" w:rsidRPr="00A228EF" w:rsidRDefault="005646A9" w:rsidP="00A228EF">
            <w:pPr>
              <w:suppressAutoHyphens w:val="0"/>
              <w:spacing w:before="40" w:after="40" w:line="220" w:lineRule="exact"/>
              <w:jc w:val="right"/>
              <w:rPr>
                <w:sz w:val="18"/>
              </w:rPr>
            </w:pPr>
            <w:r w:rsidRPr="00A228EF">
              <w:rPr>
                <w:sz w:val="18"/>
              </w:rPr>
              <w:t>-</w:t>
            </w:r>
          </w:p>
        </w:tc>
        <w:tc>
          <w:tcPr>
            <w:tcW w:w="1654" w:type="dxa"/>
            <w:tcBorders>
              <w:bottom w:val="single" w:sz="4" w:space="0" w:color="auto"/>
            </w:tcBorders>
            <w:shd w:val="clear" w:color="auto" w:fill="auto"/>
            <w:vAlign w:val="bottom"/>
          </w:tcPr>
          <w:p w14:paraId="4ADE85F1" w14:textId="77777777" w:rsidR="005646A9" w:rsidRPr="00A228EF" w:rsidRDefault="005646A9" w:rsidP="00A228EF">
            <w:pPr>
              <w:suppressAutoHyphens w:val="0"/>
              <w:spacing w:before="40" w:after="40" w:line="220" w:lineRule="exact"/>
              <w:jc w:val="right"/>
              <w:rPr>
                <w:sz w:val="18"/>
              </w:rPr>
            </w:pPr>
            <w:r w:rsidRPr="00A228EF">
              <w:rPr>
                <w:sz w:val="18"/>
                <w:lang w:val="fr-FR"/>
              </w:rPr>
              <w:t>200 000,00</w:t>
            </w:r>
          </w:p>
        </w:tc>
        <w:tc>
          <w:tcPr>
            <w:tcW w:w="1208" w:type="dxa"/>
            <w:tcBorders>
              <w:bottom w:val="single" w:sz="4" w:space="0" w:color="auto"/>
            </w:tcBorders>
            <w:shd w:val="clear" w:color="auto" w:fill="auto"/>
            <w:vAlign w:val="bottom"/>
          </w:tcPr>
          <w:p w14:paraId="55C5405F" w14:textId="64B346C7" w:rsidR="005646A9" w:rsidRPr="00A228EF" w:rsidRDefault="005646A9" w:rsidP="00A228EF">
            <w:pPr>
              <w:suppressAutoHyphens w:val="0"/>
              <w:spacing w:before="40" w:after="40" w:line="220" w:lineRule="exact"/>
              <w:jc w:val="right"/>
              <w:rPr>
                <w:sz w:val="18"/>
              </w:rPr>
            </w:pPr>
            <w:r w:rsidRPr="00A228EF">
              <w:rPr>
                <w:sz w:val="18"/>
                <w:lang w:val="fr-FR"/>
              </w:rPr>
              <w:t>En cours d’exécution</w:t>
            </w:r>
          </w:p>
        </w:tc>
      </w:tr>
      <w:tr w:rsidR="00A228EF" w:rsidRPr="00A228EF" w14:paraId="1AE8B2FD" w14:textId="77777777" w:rsidTr="00A228EF">
        <w:tc>
          <w:tcPr>
            <w:tcW w:w="3066" w:type="dxa"/>
            <w:tcBorders>
              <w:top w:val="single" w:sz="4" w:space="0" w:color="auto"/>
              <w:bottom w:val="single" w:sz="12" w:space="0" w:color="auto"/>
            </w:tcBorders>
            <w:shd w:val="clear" w:color="auto" w:fill="auto"/>
          </w:tcPr>
          <w:p w14:paraId="3359F517" w14:textId="77777777" w:rsidR="005646A9" w:rsidRPr="00A228EF" w:rsidRDefault="005646A9" w:rsidP="00A228EF">
            <w:pPr>
              <w:suppressAutoHyphens w:val="0"/>
              <w:spacing w:before="80" w:after="80" w:line="220" w:lineRule="exact"/>
              <w:ind w:left="283"/>
              <w:rPr>
                <w:b/>
                <w:sz w:val="18"/>
              </w:rPr>
            </w:pPr>
            <w:r w:rsidRPr="00A228EF">
              <w:rPr>
                <w:b/>
                <w:bCs/>
                <w:sz w:val="18"/>
                <w:lang w:val="fr-FR"/>
              </w:rPr>
              <w:t>Total (en balboas)</w:t>
            </w:r>
          </w:p>
        </w:tc>
        <w:tc>
          <w:tcPr>
            <w:tcW w:w="1862" w:type="dxa"/>
            <w:tcBorders>
              <w:top w:val="single" w:sz="4" w:space="0" w:color="auto"/>
              <w:bottom w:val="single" w:sz="12" w:space="0" w:color="auto"/>
            </w:tcBorders>
            <w:shd w:val="clear" w:color="auto" w:fill="auto"/>
            <w:vAlign w:val="bottom"/>
          </w:tcPr>
          <w:p w14:paraId="1D1C3FDC" w14:textId="77777777" w:rsidR="005646A9" w:rsidRPr="00A228EF" w:rsidRDefault="005646A9" w:rsidP="00A228EF">
            <w:pPr>
              <w:suppressAutoHyphens w:val="0"/>
              <w:spacing w:before="80" w:after="80" w:line="220" w:lineRule="exact"/>
              <w:jc w:val="right"/>
              <w:rPr>
                <w:b/>
                <w:sz w:val="18"/>
              </w:rPr>
            </w:pPr>
            <w:r w:rsidRPr="00A228EF">
              <w:rPr>
                <w:b/>
                <w:bCs/>
                <w:sz w:val="18"/>
                <w:lang w:val="fr-FR"/>
              </w:rPr>
              <w:t>1 164 959,40</w:t>
            </w:r>
          </w:p>
        </w:tc>
        <w:tc>
          <w:tcPr>
            <w:tcW w:w="1847" w:type="dxa"/>
            <w:tcBorders>
              <w:top w:val="single" w:sz="4" w:space="0" w:color="auto"/>
              <w:bottom w:val="single" w:sz="12" w:space="0" w:color="auto"/>
            </w:tcBorders>
            <w:shd w:val="clear" w:color="auto" w:fill="auto"/>
            <w:vAlign w:val="bottom"/>
          </w:tcPr>
          <w:p w14:paraId="5FCA9FDB" w14:textId="0AC9519E" w:rsidR="005646A9" w:rsidRPr="00A228EF" w:rsidRDefault="005646A9" w:rsidP="00A228EF">
            <w:pPr>
              <w:suppressAutoHyphens w:val="0"/>
              <w:spacing w:before="80" w:after="80" w:line="220" w:lineRule="exact"/>
              <w:jc w:val="right"/>
              <w:rPr>
                <w:b/>
                <w:sz w:val="18"/>
              </w:rPr>
            </w:pPr>
            <w:r w:rsidRPr="00A228EF">
              <w:rPr>
                <w:b/>
                <w:bCs/>
                <w:sz w:val="18"/>
                <w:lang w:val="fr-FR"/>
              </w:rPr>
              <w:t>450 248,81</w:t>
            </w:r>
          </w:p>
        </w:tc>
        <w:tc>
          <w:tcPr>
            <w:tcW w:w="1654" w:type="dxa"/>
            <w:tcBorders>
              <w:top w:val="single" w:sz="4" w:space="0" w:color="auto"/>
              <w:bottom w:val="single" w:sz="12" w:space="0" w:color="auto"/>
            </w:tcBorders>
            <w:shd w:val="clear" w:color="auto" w:fill="auto"/>
            <w:vAlign w:val="bottom"/>
          </w:tcPr>
          <w:p w14:paraId="7B637297" w14:textId="77777777" w:rsidR="005646A9" w:rsidRPr="00A228EF" w:rsidRDefault="005646A9" w:rsidP="00A228EF">
            <w:pPr>
              <w:suppressAutoHyphens w:val="0"/>
              <w:spacing w:before="80" w:after="80" w:line="220" w:lineRule="exact"/>
              <w:jc w:val="right"/>
              <w:rPr>
                <w:b/>
                <w:sz w:val="18"/>
              </w:rPr>
            </w:pPr>
            <w:r w:rsidRPr="00A228EF">
              <w:rPr>
                <w:b/>
                <w:bCs/>
                <w:sz w:val="18"/>
                <w:lang w:val="fr-FR"/>
              </w:rPr>
              <w:t>1 615 208,21</w:t>
            </w:r>
          </w:p>
        </w:tc>
        <w:tc>
          <w:tcPr>
            <w:tcW w:w="1208" w:type="dxa"/>
            <w:tcBorders>
              <w:top w:val="single" w:sz="4" w:space="0" w:color="auto"/>
              <w:bottom w:val="single" w:sz="12" w:space="0" w:color="auto"/>
            </w:tcBorders>
            <w:shd w:val="clear" w:color="auto" w:fill="auto"/>
            <w:vAlign w:val="bottom"/>
          </w:tcPr>
          <w:p w14:paraId="3130097C" w14:textId="77777777" w:rsidR="005646A9" w:rsidRPr="00A228EF" w:rsidRDefault="005646A9" w:rsidP="00A228EF">
            <w:pPr>
              <w:suppressAutoHyphens w:val="0"/>
              <w:spacing w:before="80" w:after="80" w:line="220" w:lineRule="exact"/>
              <w:jc w:val="right"/>
              <w:rPr>
                <w:b/>
                <w:sz w:val="18"/>
              </w:rPr>
            </w:pPr>
          </w:p>
        </w:tc>
      </w:tr>
    </w:tbl>
    <w:p w14:paraId="6C275EB0" w14:textId="77777777" w:rsidR="005646A9" w:rsidRPr="00A228EF" w:rsidRDefault="005646A9" w:rsidP="00A228EF">
      <w:pPr>
        <w:pStyle w:val="SingleTxtG"/>
        <w:spacing w:before="120" w:after="240"/>
        <w:ind w:left="0" w:right="0" w:firstLine="170"/>
        <w:jc w:val="left"/>
        <w:rPr>
          <w:sz w:val="18"/>
          <w:szCs w:val="18"/>
          <w:lang w:val="fr-FR"/>
        </w:rPr>
      </w:pPr>
      <w:r w:rsidRPr="00A228EF">
        <w:rPr>
          <w:i/>
          <w:iCs/>
          <w:sz w:val="18"/>
          <w:szCs w:val="18"/>
          <w:lang w:val="fr-FR"/>
        </w:rPr>
        <w:t>Source</w:t>
      </w:r>
      <w:r w:rsidRPr="00A228EF">
        <w:rPr>
          <w:sz w:val="18"/>
          <w:szCs w:val="18"/>
          <w:lang w:val="fr-FR"/>
        </w:rPr>
        <w:t xml:space="preserve"> : Rapport de gestion de la CONAPREDES (2018).</w:t>
      </w:r>
    </w:p>
    <w:p w14:paraId="3D686A6B" w14:textId="77777777" w:rsidR="005646A9" w:rsidRPr="00B548D6" w:rsidRDefault="005646A9" w:rsidP="005646A9">
      <w:pPr>
        <w:pStyle w:val="H1G"/>
        <w:rPr>
          <w:lang w:val="fr-FR"/>
        </w:rPr>
      </w:pPr>
      <w:bookmarkStart w:id="6" w:name="_Toc4358738"/>
      <w:r w:rsidRPr="00B548D6">
        <w:rPr>
          <w:lang w:val="fr-FR"/>
        </w:rPr>
        <w:tab/>
        <w:t>6.</w:t>
      </w:r>
      <w:r w:rsidRPr="00B548D6">
        <w:rPr>
          <w:lang w:val="fr-FR"/>
        </w:rPr>
        <w:tab/>
      </w:r>
      <w:r w:rsidRPr="00B548D6">
        <w:rPr>
          <w:bCs/>
          <w:lang w:val="fr-FR"/>
        </w:rPr>
        <w:t>Stratégie nationale</w:t>
      </w:r>
      <w:bookmarkEnd w:id="6"/>
    </w:p>
    <w:p w14:paraId="69C754AC" w14:textId="3DD06687" w:rsidR="005646A9" w:rsidRPr="00B548D6" w:rsidRDefault="005646A9" w:rsidP="005646A9">
      <w:pPr>
        <w:pStyle w:val="SingleTxtG"/>
        <w:rPr>
          <w:lang w:val="fr-FR"/>
        </w:rPr>
      </w:pPr>
      <w:r w:rsidRPr="00B548D6">
        <w:rPr>
          <w:lang w:val="fr-FR"/>
        </w:rPr>
        <w:t>113.</w:t>
      </w:r>
      <w:r w:rsidRPr="00B548D6">
        <w:rPr>
          <w:lang w:val="fr-FR"/>
        </w:rPr>
        <w:tab/>
        <w:t>La CONAPREDES a encouragé la mise en place d</w:t>
      </w:r>
      <w:r>
        <w:rPr>
          <w:lang w:val="fr-FR"/>
        </w:rPr>
        <w:t>’</w:t>
      </w:r>
      <w:r w:rsidRPr="00B548D6">
        <w:rPr>
          <w:lang w:val="fr-FR"/>
        </w:rPr>
        <w:t>initiatives menées en partenariat avec différents acteurs, lesquelles ont permis d</w:t>
      </w:r>
      <w:r>
        <w:rPr>
          <w:lang w:val="fr-FR"/>
        </w:rPr>
        <w:t>’</w:t>
      </w:r>
      <w:r w:rsidRPr="00B548D6">
        <w:rPr>
          <w:lang w:val="fr-FR"/>
        </w:rPr>
        <w:t>attirer l</w:t>
      </w:r>
      <w:r>
        <w:rPr>
          <w:lang w:val="fr-FR"/>
        </w:rPr>
        <w:t>’</w:t>
      </w:r>
      <w:r w:rsidRPr="00B548D6">
        <w:rPr>
          <w:lang w:val="fr-FR"/>
        </w:rPr>
        <w:t>attention sur l</w:t>
      </w:r>
      <w:r>
        <w:rPr>
          <w:lang w:val="fr-FR"/>
        </w:rPr>
        <w:t>’</w:t>
      </w:r>
      <w:r w:rsidRPr="00B548D6">
        <w:rPr>
          <w:lang w:val="fr-FR"/>
        </w:rPr>
        <w:t>exploitation sexuelle en tant qu</w:t>
      </w:r>
      <w:r>
        <w:rPr>
          <w:lang w:val="fr-FR"/>
        </w:rPr>
        <w:t>’</w:t>
      </w:r>
      <w:r w:rsidRPr="00B548D6">
        <w:rPr>
          <w:lang w:val="fr-FR"/>
        </w:rPr>
        <w:t>infraction et violation des droits humains des enfants. Ainsi, l</w:t>
      </w:r>
      <w:r>
        <w:rPr>
          <w:lang w:val="fr-FR"/>
        </w:rPr>
        <w:t>’</w:t>
      </w:r>
      <w:r w:rsidRPr="00B548D6">
        <w:rPr>
          <w:lang w:val="fr-FR"/>
        </w:rPr>
        <w:t>un des principaux outils disponibles dans le pays est le Plan national de prévention et d</w:t>
      </w:r>
      <w:r>
        <w:rPr>
          <w:lang w:val="fr-FR"/>
        </w:rPr>
        <w:t>’</w:t>
      </w:r>
      <w:r w:rsidRPr="00B548D6">
        <w:rPr>
          <w:lang w:val="fr-FR"/>
        </w:rPr>
        <w:t>élimination de l</w:t>
      </w:r>
      <w:r>
        <w:rPr>
          <w:lang w:val="fr-FR"/>
        </w:rPr>
        <w:t>’</w:t>
      </w:r>
      <w:r w:rsidRPr="00B548D6">
        <w:rPr>
          <w:lang w:val="fr-FR"/>
        </w:rPr>
        <w:t>exploitation sexuelle commerciale des enfants et des adolescents (2008-2010), dont la durée de mise en œuvre a été prolongée.</w:t>
      </w:r>
    </w:p>
    <w:p w14:paraId="1F084778" w14:textId="6270C024" w:rsidR="005646A9" w:rsidRPr="00B548D6" w:rsidRDefault="005646A9" w:rsidP="005646A9">
      <w:pPr>
        <w:pStyle w:val="SingleTxtG"/>
        <w:rPr>
          <w:lang w:val="fr-FR"/>
        </w:rPr>
      </w:pPr>
      <w:r w:rsidRPr="00B548D6">
        <w:rPr>
          <w:lang w:val="fr-FR"/>
        </w:rPr>
        <w:t>114.</w:t>
      </w:r>
      <w:r w:rsidRPr="00B548D6">
        <w:rPr>
          <w:lang w:val="fr-FR"/>
        </w:rPr>
        <w:tab/>
        <w:t>Le Plan national comporte une matrice par élément d</w:t>
      </w:r>
      <w:r>
        <w:rPr>
          <w:lang w:val="fr-FR"/>
        </w:rPr>
        <w:t>’</w:t>
      </w:r>
      <w:r w:rsidRPr="00B548D6">
        <w:rPr>
          <w:lang w:val="fr-FR"/>
        </w:rPr>
        <w:t>intervention, conformément aux lignes directrices établies lors des congrès mondiaux sur l</w:t>
      </w:r>
      <w:r>
        <w:rPr>
          <w:lang w:val="fr-FR"/>
        </w:rPr>
        <w:t>’</w:t>
      </w:r>
      <w:r w:rsidRPr="00B548D6">
        <w:rPr>
          <w:lang w:val="fr-FR"/>
        </w:rPr>
        <w:t>exploitation sexuelle, afin d</w:t>
      </w:r>
      <w:r>
        <w:rPr>
          <w:lang w:val="fr-FR"/>
        </w:rPr>
        <w:t>’</w:t>
      </w:r>
      <w:r w:rsidRPr="00B548D6">
        <w:rPr>
          <w:lang w:val="fr-FR"/>
        </w:rPr>
        <w:t>aborder le problème de manière globale et de prendre en charge les victimes. Des mécanismes de prise en charge intégrale des victimes des infractions mentionnées dans le présent rapport ont également été créés.</w:t>
      </w:r>
    </w:p>
    <w:p w14:paraId="1BAA792C" w14:textId="7EFA1CBD" w:rsidR="005646A9" w:rsidRPr="00B548D6" w:rsidRDefault="005646A9" w:rsidP="005646A9">
      <w:pPr>
        <w:pStyle w:val="H1G"/>
        <w:rPr>
          <w:lang w:val="fr-FR"/>
        </w:rPr>
      </w:pPr>
      <w:bookmarkStart w:id="7" w:name="_Toc4358739"/>
      <w:r w:rsidRPr="00B548D6">
        <w:rPr>
          <w:lang w:val="fr-FR"/>
        </w:rPr>
        <w:lastRenderedPageBreak/>
        <w:tab/>
        <w:t>7.</w:t>
      </w:r>
      <w:r w:rsidRPr="00B548D6">
        <w:rPr>
          <w:lang w:val="fr-FR"/>
        </w:rPr>
        <w:tab/>
      </w:r>
      <w:r w:rsidRPr="00B548D6">
        <w:rPr>
          <w:bCs/>
          <w:lang w:val="fr-FR"/>
        </w:rPr>
        <w:t>Contribution de la société civile</w:t>
      </w:r>
      <w:bookmarkEnd w:id="7"/>
    </w:p>
    <w:p w14:paraId="75F757C3" w14:textId="589D0FD4" w:rsidR="005646A9" w:rsidRPr="00B548D6" w:rsidRDefault="005646A9" w:rsidP="005646A9">
      <w:pPr>
        <w:pStyle w:val="SingleTxtG"/>
        <w:rPr>
          <w:lang w:val="fr-FR"/>
        </w:rPr>
      </w:pPr>
      <w:r w:rsidRPr="00B548D6">
        <w:rPr>
          <w:lang w:val="fr-FR"/>
        </w:rPr>
        <w:t>115.</w:t>
      </w:r>
      <w:r w:rsidRPr="00B548D6">
        <w:rPr>
          <w:lang w:val="fr-FR"/>
        </w:rPr>
        <w:tab/>
        <w:t>En 2001, le Réseau national de lutte contre la violence à l</w:t>
      </w:r>
      <w:r>
        <w:rPr>
          <w:lang w:val="fr-FR"/>
        </w:rPr>
        <w:t>’</w:t>
      </w:r>
      <w:r w:rsidRPr="00B548D6">
        <w:rPr>
          <w:lang w:val="fr-FR"/>
        </w:rPr>
        <w:t>égard des femmes et de la famille a réalisé une étude exploratoire et descriptive intitulée « </w:t>
      </w:r>
      <w:proofErr w:type="spellStart"/>
      <w:r w:rsidRPr="00B548D6">
        <w:rPr>
          <w:lang w:val="fr-FR"/>
        </w:rPr>
        <w:t>Inocencias</w:t>
      </w:r>
      <w:proofErr w:type="spellEnd"/>
      <w:r w:rsidRPr="00B548D6">
        <w:rPr>
          <w:lang w:val="fr-FR"/>
        </w:rPr>
        <w:t xml:space="preserve"> </w:t>
      </w:r>
      <w:proofErr w:type="spellStart"/>
      <w:r w:rsidRPr="00B548D6">
        <w:rPr>
          <w:lang w:val="fr-FR"/>
        </w:rPr>
        <w:t>Mutiladas</w:t>
      </w:r>
      <w:proofErr w:type="spellEnd"/>
      <w:r w:rsidRPr="00B548D6">
        <w:rPr>
          <w:lang w:val="fr-FR"/>
        </w:rPr>
        <w:t> » (Innocences mutilées) dans le but de recueillir les avis des étudiants et des enseignants sur la situation de l</w:t>
      </w:r>
      <w:r>
        <w:rPr>
          <w:lang w:val="fr-FR"/>
        </w:rPr>
        <w:t>’</w:t>
      </w:r>
      <w:r w:rsidRPr="00B548D6">
        <w:rPr>
          <w:lang w:val="fr-FR"/>
        </w:rPr>
        <w:t>exploitation sexuelle des enfants à des fins commerciales au Panama.</w:t>
      </w:r>
    </w:p>
    <w:p w14:paraId="2CEEB852" w14:textId="24A67575" w:rsidR="005646A9" w:rsidRPr="00B548D6" w:rsidRDefault="005646A9" w:rsidP="005646A9">
      <w:pPr>
        <w:pStyle w:val="SingleTxtG"/>
        <w:rPr>
          <w:lang w:val="fr-FR"/>
        </w:rPr>
      </w:pPr>
      <w:r w:rsidRPr="00B548D6">
        <w:rPr>
          <w:lang w:val="fr-FR"/>
        </w:rPr>
        <w:t>116.</w:t>
      </w:r>
      <w:r w:rsidRPr="00B548D6">
        <w:rPr>
          <w:lang w:val="fr-FR"/>
        </w:rPr>
        <w:tab/>
        <w:t>Toujours en 2001, l</w:t>
      </w:r>
      <w:r>
        <w:rPr>
          <w:lang w:val="fr-FR"/>
        </w:rPr>
        <w:t>’</w:t>
      </w:r>
      <w:r w:rsidRPr="00B548D6">
        <w:rPr>
          <w:lang w:val="fr-FR"/>
        </w:rPr>
        <w:t xml:space="preserve">ONG Casa Esperanza a réalisé une étude intitulée « El </w:t>
      </w:r>
      <w:proofErr w:type="spellStart"/>
      <w:r w:rsidRPr="00B548D6">
        <w:rPr>
          <w:lang w:val="fr-FR"/>
        </w:rPr>
        <w:t>Tráfico</w:t>
      </w:r>
      <w:proofErr w:type="spellEnd"/>
      <w:r w:rsidRPr="00B548D6">
        <w:rPr>
          <w:lang w:val="fr-FR"/>
        </w:rPr>
        <w:t xml:space="preserve"> de </w:t>
      </w:r>
      <w:proofErr w:type="spellStart"/>
      <w:r w:rsidRPr="00B548D6">
        <w:rPr>
          <w:lang w:val="fr-FR"/>
        </w:rPr>
        <w:t>Niños</w:t>
      </w:r>
      <w:proofErr w:type="spellEnd"/>
      <w:r w:rsidRPr="00B548D6">
        <w:rPr>
          <w:lang w:val="fr-FR"/>
        </w:rPr>
        <w:t xml:space="preserve">, </w:t>
      </w:r>
      <w:proofErr w:type="spellStart"/>
      <w:r w:rsidRPr="00B548D6">
        <w:rPr>
          <w:lang w:val="fr-FR"/>
        </w:rPr>
        <w:t>Niñas</w:t>
      </w:r>
      <w:proofErr w:type="spellEnd"/>
      <w:r w:rsidRPr="00B548D6">
        <w:rPr>
          <w:lang w:val="fr-FR"/>
        </w:rPr>
        <w:t xml:space="preserve"> y Adolescentes para la </w:t>
      </w:r>
      <w:proofErr w:type="spellStart"/>
      <w:r w:rsidRPr="00B548D6">
        <w:rPr>
          <w:lang w:val="fr-FR"/>
        </w:rPr>
        <w:t>Explotación</w:t>
      </w:r>
      <w:proofErr w:type="spellEnd"/>
      <w:r w:rsidRPr="00B548D6">
        <w:rPr>
          <w:lang w:val="fr-FR"/>
        </w:rPr>
        <w:t xml:space="preserve"> </w:t>
      </w:r>
      <w:proofErr w:type="spellStart"/>
      <w:r w:rsidRPr="00B548D6">
        <w:rPr>
          <w:lang w:val="fr-FR"/>
        </w:rPr>
        <w:t>Sexual</w:t>
      </w:r>
      <w:proofErr w:type="spellEnd"/>
      <w:r w:rsidRPr="00B548D6">
        <w:rPr>
          <w:lang w:val="fr-FR"/>
        </w:rPr>
        <w:t xml:space="preserve"> en Panamá » (Traite des enfants et des adolescents à des fins d</w:t>
      </w:r>
      <w:r>
        <w:rPr>
          <w:lang w:val="fr-FR"/>
        </w:rPr>
        <w:t>’</w:t>
      </w:r>
      <w:r w:rsidRPr="00B548D6">
        <w:rPr>
          <w:lang w:val="fr-FR"/>
        </w:rPr>
        <w:t>exploitation sexuelle au Panama), afin de disposer d</w:t>
      </w:r>
      <w:r>
        <w:rPr>
          <w:lang w:val="fr-FR"/>
        </w:rPr>
        <w:t>’</w:t>
      </w:r>
      <w:r w:rsidRPr="00B548D6">
        <w:rPr>
          <w:lang w:val="fr-FR"/>
        </w:rPr>
        <w:t>informations réelles et actualisées sur l</w:t>
      </w:r>
      <w:r>
        <w:rPr>
          <w:lang w:val="fr-FR"/>
        </w:rPr>
        <w:t>’</w:t>
      </w:r>
      <w:r w:rsidRPr="00B548D6">
        <w:rPr>
          <w:lang w:val="fr-FR"/>
        </w:rPr>
        <w:t>exploitation sexuelle à des fins commerciales et de ses implications en matière de traite des mineurs et des femmes au Panama. Cette étude s</w:t>
      </w:r>
      <w:r>
        <w:rPr>
          <w:lang w:val="fr-FR"/>
        </w:rPr>
        <w:t>’</w:t>
      </w:r>
      <w:r w:rsidRPr="00B548D6">
        <w:rPr>
          <w:lang w:val="fr-FR"/>
        </w:rPr>
        <w:t>inscrivait dans une démarche sociale, juridique, économique et politique. Il en est ressorti qu</w:t>
      </w:r>
      <w:r>
        <w:rPr>
          <w:lang w:val="fr-FR"/>
        </w:rPr>
        <w:t>’</w:t>
      </w:r>
      <w:r w:rsidRPr="00B548D6">
        <w:rPr>
          <w:lang w:val="fr-FR"/>
        </w:rPr>
        <w:t>il n</w:t>
      </w:r>
      <w:r>
        <w:rPr>
          <w:lang w:val="fr-FR"/>
        </w:rPr>
        <w:t>’</w:t>
      </w:r>
      <w:r w:rsidRPr="00B548D6">
        <w:rPr>
          <w:lang w:val="fr-FR"/>
        </w:rPr>
        <w:t>y avait pas de programmes particuliers, de travaux de recherche ou de mesures servant à lutter contre le problème de la prostitution et de la traite des filles et des femmes à des fins d</w:t>
      </w:r>
      <w:r>
        <w:rPr>
          <w:lang w:val="fr-FR"/>
        </w:rPr>
        <w:t>’</w:t>
      </w:r>
      <w:r w:rsidRPr="00B548D6">
        <w:rPr>
          <w:lang w:val="fr-FR"/>
        </w:rPr>
        <w:t>exploitation sexuelle commerciale, bien que le Panama ait ratifié des instruments tels que la Convention relative aux droits de l</w:t>
      </w:r>
      <w:r>
        <w:rPr>
          <w:lang w:val="fr-FR"/>
        </w:rPr>
        <w:t>’</w:t>
      </w:r>
      <w:r w:rsidRPr="00B548D6">
        <w:rPr>
          <w:lang w:val="fr-FR"/>
        </w:rPr>
        <w:t>enfant et qu</w:t>
      </w:r>
      <w:r>
        <w:rPr>
          <w:lang w:val="fr-FR"/>
        </w:rPr>
        <w:t>’</w:t>
      </w:r>
      <w:r w:rsidRPr="00B548D6">
        <w:rPr>
          <w:lang w:val="fr-FR"/>
        </w:rPr>
        <w:t>il dispose d</w:t>
      </w:r>
      <w:r>
        <w:rPr>
          <w:lang w:val="fr-FR"/>
        </w:rPr>
        <w:t>’</w:t>
      </w:r>
      <w:r w:rsidRPr="00B548D6">
        <w:rPr>
          <w:lang w:val="fr-FR"/>
        </w:rPr>
        <w:t>une législation qui garantit la non</w:t>
      </w:r>
      <w:r w:rsidR="007463B4">
        <w:rPr>
          <w:lang w:val="fr-FR"/>
        </w:rPr>
        <w:noBreakHyphen/>
      </w:r>
      <w:r w:rsidRPr="00B548D6">
        <w:rPr>
          <w:lang w:val="fr-FR"/>
        </w:rPr>
        <w:t>discrimination à l</w:t>
      </w:r>
      <w:r>
        <w:rPr>
          <w:lang w:val="fr-FR"/>
        </w:rPr>
        <w:t>’</w:t>
      </w:r>
      <w:r w:rsidRPr="00B548D6">
        <w:rPr>
          <w:lang w:val="fr-FR"/>
        </w:rPr>
        <w:t>égard des femmes et des filles.</w:t>
      </w:r>
    </w:p>
    <w:p w14:paraId="5D21EB98" w14:textId="0F260754" w:rsidR="005646A9" w:rsidRPr="00B548D6" w:rsidRDefault="005646A9" w:rsidP="005646A9">
      <w:pPr>
        <w:pStyle w:val="SingleTxtG"/>
        <w:rPr>
          <w:lang w:val="fr-FR"/>
        </w:rPr>
      </w:pPr>
      <w:r w:rsidRPr="00B548D6">
        <w:rPr>
          <w:lang w:val="fr-FR"/>
        </w:rPr>
        <w:t>117.</w:t>
      </w:r>
      <w:r w:rsidRPr="00B548D6">
        <w:rPr>
          <w:lang w:val="fr-FR"/>
        </w:rPr>
        <w:tab/>
        <w:t>Une autre étude visant à déterminer la situation de l</w:t>
      </w:r>
      <w:r>
        <w:rPr>
          <w:lang w:val="fr-FR"/>
        </w:rPr>
        <w:t>’</w:t>
      </w:r>
      <w:r w:rsidRPr="00B548D6">
        <w:rPr>
          <w:lang w:val="fr-FR"/>
        </w:rPr>
        <w:t>exploitation sexuelle commerciale au Panama en 2019 est en cours d</w:t>
      </w:r>
      <w:r>
        <w:rPr>
          <w:lang w:val="fr-FR"/>
        </w:rPr>
        <w:t>’</w:t>
      </w:r>
      <w:r w:rsidRPr="00B548D6">
        <w:rPr>
          <w:lang w:val="fr-FR"/>
        </w:rPr>
        <w:t>actualisation avec le soutien du Fonds des Nations Unies pour l</w:t>
      </w:r>
      <w:r>
        <w:rPr>
          <w:lang w:val="fr-FR"/>
        </w:rPr>
        <w:t>’</w:t>
      </w:r>
      <w:r w:rsidRPr="00B548D6">
        <w:rPr>
          <w:lang w:val="fr-FR"/>
        </w:rPr>
        <w:t>enfance (UNICEF) et de l</w:t>
      </w:r>
      <w:r>
        <w:rPr>
          <w:lang w:val="fr-FR"/>
        </w:rPr>
        <w:t>’</w:t>
      </w:r>
      <w:r w:rsidRPr="00B548D6">
        <w:rPr>
          <w:lang w:val="fr-FR"/>
        </w:rPr>
        <w:t>ONG Casa Esperanza, en tant que représentante de la société civile.</w:t>
      </w:r>
    </w:p>
    <w:p w14:paraId="7957FCD5" w14:textId="55A8D7E1" w:rsidR="005646A9" w:rsidRPr="00B548D6" w:rsidRDefault="005646A9" w:rsidP="005646A9">
      <w:pPr>
        <w:pStyle w:val="SingleTxtG"/>
        <w:rPr>
          <w:lang w:val="fr-FR"/>
        </w:rPr>
      </w:pPr>
      <w:r w:rsidRPr="00B548D6">
        <w:rPr>
          <w:lang w:val="fr-FR"/>
        </w:rPr>
        <w:t>118.</w:t>
      </w:r>
      <w:r w:rsidRPr="00B548D6">
        <w:rPr>
          <w:lang w:val="fr-FR"/>
        </w:rPr>
        <w:tab/>
        <w:t>La CONAPREDES a signé et concrétisé une série d</w:t>
      </w:r>
      <w:r>
        <w:rPr>
          <w:lang w:val="fr-FR"/>
        </w:rPr>
        <w:t>’</w:t>
      </w:r>
      <w:r w:rsidRPr="00B548D6">
        <w:rPr>
          <w:lang w:val="fr-FR"/>
        </w:rPr>
        <w:t>engagements avec des alliés stratégiques de la société civile, qui ont contribué à la promotion et à la protection des droits des enfants, ainsi qu</w:t>
      </w:r>
      <w:r>
        <w:rPr>
          <w:lang w:val="fr-FR"/>
        </w:rPr>
        <w:t>’</w:t>
      </w:r>
      <w:r w:rsidRPr="00B548D6">
        <w:rPr>
          <w:lang w:val="fr-FR"/>
        </w:rPr>
        <w:t>à la prise en charge des victimes des infractions visées dans le Protocole facultatif. Ces engagements sont les suivants :</w:t>
      </w:r>
    </w:p>
    <w:p w14:paraId="3F8B76AF" w14:textId="3C12A4E9"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En juin 2005, la CONAPREDES a signé une charte d</w:t>
      </w:r>
      <w:r>
        <w:rPr>
          <w:lang w:val="fr-FR"/>
        </w:rPr>
        <w:t>’</w:t>
      </w:r>
      <w:r w:rsidRPr="00B548D6">
        <w:rPr>
          <w:lang w:val="fr-FR"/>
        </w:rPr>
        <w:t>engagement avec le Conseil national du journalisme (CNP) en vue de soutenir la lutte contre l</w:t>
      </w:r>
      <w:r>
        <w:rPr>
          <w:lang w:val="fr-FR"/>
        </w:rPr>
        <w:t>’</w:t>
      </w:r>
      <w:r w:rsidRPr="00B548D6">
        <w:rPr>
          <w:lang w:val="fr-FR"/>
        </w:rPr>
        <w:t>exploitation sexuelle commerciale des personnes âgées de moins de 18</w:t>
      </w:r>
      <w:r w:rsidR="007463B4">
        <w:rPr>
          <w:lang w:val="fr-FR"/>
        </w:rPr>
        <w:t> </w:t>
      </w:r>
      <w:r w:rsidRPr="00B548D6">
        <w:rPr>
          <w:lang w:val="fr-FR"/>
        </w:rPr>
        <w:t>ans, ce qui a permis d</w:t>
      </w:r>
      <w:r>
        <w:rPr>
          <w:lang w:val="fr-FR"/>
        </w:rPr>
        <w:t>’</w:t>
      </w:r>
      <w:r w:rsidRPr="00B548D6">
        <w:rPr>
          <w:lang w:val="fr-FR"/>
        </w:rPr>
        <w:t xml:space="preserve">apporter un appui à la campagne de sensibilisation intitulée « ¡La </w:t>
      </w:r>
      <w:proofErr w:type="spellStart"/>
      <w:r w:rsidRPr="00B548D6">
        <w:rPr>
          <w:lang w:val="fr-FR"/>
        </w:rPr>
        <w:t>explotación</w:t>
      </w:r>
      <w:proofErr w:type="spellEnd"/>
      <w:r w:rsidRPr="00B548D6">
        <w:rPr>
          <w:lang w:val="fr-FR"/>
        </w:rPr>
        <w:t xml:space="preserve"> </w:t>
      </w:r>
      <w:proofErr w:type="spellStart"/>
      <w:r w:rsidRPr="00B548D6">
        <w:rPr>
          <w:lang w:val="fr-FR"/>
        </w:rPr>
        <w:t>sexual</w:t>
      </w:r>
      <w:proofErr w:type="spellEnd"/>
      <w:r w:rsidRPr="00B548D6">
        <w:rPr>
          <w:lang w:val="fr-FR"/>
        </w:rPr>
        <w:t xml:space="preserve"> </w:t>
      </w:r>
      <w:proofErr w:type="spellStart"/>
      <w:r w:rsidRPr="00B548D6">
        <w:rPr>
          <w:lang w:val="fr-FR"/>
        </w:rPr>
        <w:t>comercial</w:t>
      </w:r>
      <w:proofErr w:type="spellEnd"/>
      <w:r w:rsidRPr="00B548D6">
        <w:rPr>
          <w:lang w:val="fr-FR"/>
        </w:rPr>
        <w:t xml:space="preserve"> es un </w:t>
      </w:r>
      <w:proofErr w:type="spellStart"/>
      <w:r w:rsidRPr="00B548D6">
        <w:rPr>
          <w:lang w:val="fr-FR"/>
        </w:rPr>
        <w:t>delito</w:t>
      </w:r>
      <w:proofErr w:type="spellEnd"/>
      <w:r w:rsidRPr="00B548D6">
        <w:rPr>
          <w:lang w:val="fr-FR"/>
        </w:rPr>
        <w:t>! » (L</w:t>
      </w:r>
      <w:r>
        <w:rPr>
          <w:lang w:val="fr-FR"/>
        </w:rPr>
        <w:t>’</w:t>
      </w:r>
      <w:r w:rsidRPr="00B548D6">
        <w:rPr>
          <w:lang w:val="fr-FR"/>
        </w:rPr>
        <w:t>exploitation sexuelle commerciale est un crime !), de former des journalistes sur la question afin qu</w:t>
      </w:r>
      <w:r>
        <w:rPr>
          <w:lang w:val="fr-FR"/>
        </w:rPr>
        <w:t>’</w:t>
      </w:r>
      <w:r w:rsidRPr="00B548D6">
        <w:rPr>
          <w:lang w:val="fr-FR"/>
        </w:rPr>
        <w:t xml:space="preserve">elle puisse être traitée de manière adéquate par les professionnels de la communication, et de publier le document intitulé « Los </w:t>
      </w:r>
      <w:proofErr w:type="spellStart"/>
      <w:r w:rsidRPr="00B548D6">
        <w:rPr>
          <w:lang w:val="fr-FR"/>
        </w:rPr>
        <w:t>medios</w:t>
      </w:r>
      <w:proofErr w:type="spellEnd"/>
      <w:r w:rsidRPr="00B548D6">
        <w:rPr>
          <w:lang w:val="fr-FR"/>
        </w:rPr>
        <w:t xml:space="preserve"> de </w:t>
      </w:r>
      <w:proofErr w:type="spellStart"/>
      <w:r w:rsidRPr="00B548D6">
        <w:rPr>
          <w:lang w:val="fr-FR"/>
        </w:rPr>
        <w:t>comunicación</w:t>
      </w:r>
      <w:proofErr w:type="spellEnd"/>
      <w:r w:rsidRPr="00B548D6">
        <w:rPr>
          <w:lang w:val="fr-FR"/>
        </w:rPr>
        <w:t xml:space="preserve">: </w:t>
      </w:r>
      <w:proofErr w:type="spellStart"/>
      <w:r w:rsidRPr="00B548D6">
        <w:rPr>
          <w:lang w:val="fr-FR"/>
        </w:rPr>
        <w:t>actores</w:t>
      </w:r>
      <w:proofErr w:type="spellEnd"/>
      <w:r w:rsidRPr="00B548D6">
        <w:rPr>
          <w:lang w:val="fr-FR"/>
        </w:rPr>
        <w:t xml:space="preserve"> claves en la lucha contra la </w:t>
      </w:r>
      <w:proofErr w:type="spellStart"/>
      <w:r w:rsidRPr="00B548D6">
        <w:rPr>
          <w:lang w:val="fr-FR"/>
        </w:rPr>
        <w:t>explotación</w:t>
      </w:r>
      <w:proofErr w:type="spellEnd"/>
      <w:r w:rsidRPr="00B548D6">
        <w:rPr>
          <w:lang w:val="fr-FR"/>
        </w:rPr>
        <w:t xml:space="preserve"> </w:t>
      </w:r>
      <w:proofErr w:type="spellStart"/>
      <w:r w:rsidRPr="00B548D6">
        <w:rPr>
          <w:lang w:val="fr-FR"/>
        </w:rPr>
        <w:t>sexual</w:t>
      </w:r>
      <w:proofErr w:type="spellEnd"/>
      <w:r w:rsidRPr="00B548D6">
        <w:rPr>
          <w:lang w:val="fr-FR"/>
        </w:rPr>
        <w:t xml:space="preserve"> </w:t>
      </w:r>
      <w:proofErr w:type="spellStart"/>
      <w:r w:rsidRPr="00B548D6">
        <w:rPr>
          <w:lang w:val="fr-FR"/>
        </w:rPr>
        <w:t>comercial</w:t>
      </w:r>
      <w:proofErr w:type="spellEnd"/>
      <w:r w:rsidRPr="00B548D6">
        <w:rPr>
          <w:lang w:val="fr-FR"/>
        </w:rPr>
        <w:t xml:space="preserve"> de </w:t>
      </w:r>
      <w:proofErr w:type="spellStart"/>
      <w:r w:rsidRPr="00B548D6">
        <w:rPr>
          <w:lang w:val="fr-FR"/>
        </w:rPr>
        <w:t>personas</w:t>
      </w:r>
      <w:proofErr w:type="spellEnd"/>
      <w:r w:rsidRPr="00B548D6">
        <w:rPr>
          <w:lang w:val="fr-FR"/>
        </w:rPr>
        <w:t xml:space="preserve"> </w:t>
      </w:r>
      <w:proofErr w:type="spellStart"/>
      <w:r w:rsidRPr="00B548D6">
        <w:rPr>
          <w:lang w:val="fr-FR"/>
        </w:rPr>
        <w:t>menores</w:t>
      </w:r>
      <w:proofErr w:type="spellEnd"/>
      <w:r w:rsidRPr="00B548D6">
        <w:rPr>
          <w:lang w:val="fr-FR"/>
        </w:rPr>
        <w:t xml:space="preserve"> de </w:t>
      </w:r>
      <w:proofErr w:type="spellStart"/>
      <w:r w:rsidRPr="00B548D6">
        <w:rPr>
          <w:lang w:val="fr-FR"/>
        </w:rPr>
        <w:t>edad</w:t>
      </w:r>
      <w:proofErr w:type="spellEnd"/>
      <w:r w:rsidR="007463B4">
        <w:rPr>
          <w:lang w:val="fr-FR"/>
        </w:rPr>
        <w:t> </w:t>
      </w:r>
      <w:r w:rsidRPr="00B548D6">
        <w:rPr>
          <w:lang w:val="fr-FR"/>
        </w:rPr>
        <w:t xml:space="preserve">» (Les </w:t>
      </w:r>
      <w:proofErr w:type="spellStart"/>
      <w:r w:rsidRPr="00B548D6">
        <w:rPr>
          <w:lang w:val="fr-FR"/>
        </w:rPr>
        <w:t>médias</w:t>
      </w:r>
      <w:proofErr w:type="spellEnd"/>
      <w:r w:rsidRPr="00B548D6">
        <w:rPr>
          <w:lang w:val="fr-FR"/>
        </w:rPr>
        <w:t xml:space="preserve"> : des acteurs clefs de la lutte contre l</w:t>
      </w:r>
      <w:r>
        <w:rPr>
          <w:lang w:val="fr-FR"/>
        </w:rPr>
        <w:t>’</w:t>
      </w:r>
      <w:r w:rsidRPr="00B548D6">
        <w:rPr>
          <w:lang w:val="fr-FR"/>
        </w:rPr>
        <w:t>exploitation sexuelle commerciale des mineurs)</w:t>
      </w:r>
      <w:r w:rsidR="00A228EF">
        <w:rPr>
          <w:lang w:val="fr-FR"/>
        </w:rPr>
        <w:t> ;</w:t>
      </w:r>
    </w:p>
    <w:p w14:paraId="6454E26D" w14:textId="46B3ED49"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En avril 2009, la CONAPREDES et l</w:t>
      </w:r>
      <w:r>
        <w:rPr>
          <w:lang w:val="fr-FR"/>
        </w:rPr>
        <w:t>’</w:t>
      </w:r>
      <w:r w:rsidRPr="00B548D6">
        <w:rPr>
          <w:lang w:val="fr-FR"/>
        </w:rPr>
        <w:t>Office du tourisme du Panama (CAMTUR) ont signé une charte d</w:t>
      </w:r>
      <w:r>
        <w:rPr>
          <w:lang w:val="fr-FR"/>
        </w:rPr>
        <w:t>’</w:t>
      </w:r>
      <w:r w:rsidRPr="00B548D6">
        <w:rPr>
          <w:lang w:val="fr-FR"/>
        </w:rPr>
        <w:t>engagement pour unir leurs efforts aux fins de la protection des droits humains des mineurs contre toutes les formes d</w:t>
      </w:r>
      <w:r>
        <w:rPr>
          <w:lang w:val="fr-FR"/>
        </w:rPr>
        <w:t>’</w:t>
      </w:r>
      <w:r w:rsidRPr="00B548D6">
        <w:rPr>
          <w:lang w:val="fr-FR"/>
        </w:rPr>
        <w:t>exploitation sexuelle commerciale. À ce titre, le CAMTUR s</w:t>
      </w:r>
      <w:r>
        <w:rPr>
          <w:lang w:val="fr-FR"/>
        </w:rPr>
        <w:t>’</w:t>
      </w:r>
      <w:r w:rsidRPr="00B548D6">
        <w:rPr>
          <w:lang w:val="fr-FR"/>
        </w:rPr>
        <w:t>est engagé à tout mettre en œuvre pour combattre et dénoncer toute forme d</w:t>
      </w:r>
      <w:r>
        <w:rPr>
          <w:lang w:val="fr-FR"/>
        </w:rPr>
        <w:t>’</w:t>
      </w:r>
      <w:r w:rsidRPr="00B548D6">
        <w:rPr>
          <w:lang w:val="fr-FR"/>
        </w:rPr>
        <w:t>exploitation sexuelle commerciale, pour promouvoir le consensus entre les différentes associations touristiques et sensibiliser l</w:t>
      </w:r>
      <w:r>
        <w:rPr>
          <w:lang w:val="fr-FR"/>
        </w:rPr>
        <w:t>’</w:t>
      </w:r>
      <w:r w:rsidRPr="00B548D6">
        <w:rPr>
          <w:lang w:val="fr-FR"/>
        </w:rPr>
        <w:t>ensemble du personnel et des acteurs intermédiaires du secteur touristique aux graves conséquences de ces actes sur les victimes mineures, ainsi que pour informer les touristes de la peine d</w:t>
      </w:r>
      <w:r>
        <w:rPr>
          <w:lang w:val="fr-FR"/>
        </w:rPr>
        <w:t>’</w:t>
      </w:r>
      <w:r w:rsidRPr="00B548D6">
        <w:rPr>
          <w:lang w:val="fr-FR"/>
        </w:rPr>
        <w:t>emprisonnement encourue par les auteurs de ces infractions</w:t>
      </w:r>
      <w:r w:rsidR="007D2286">
        <w:rPr>
          <w:lang w:val="fr-FR"/>
        </w:rPr>
        <w:t> ;</w:t>
      </w:r>
    </w:p>
    <w:p w14:paraId="277F5B0C" w14:textId="5142B3E1"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En 2010 et 2018, la CONAPREDES a signé une charte d</w:t>
      </w:r>
      <w:r>
        <w:rPr>
          <w:lang w:val="fr-FR"/>
        </w:rPr>
        <w:t>’</w:t>
      </w:r>
      <w:r w:rsidRPr="00B548D6">
        <w:rPr>
          <w:lang w:val="fr-FR"/>
        </w:rPr>
        <w:t>engagement avec l</w:t>
      </w:r>
      <w:r>
        <w:rPr>
          <w:lang w:val="fr-FR"/>
        </w:rPr>
        <w:t>’</w:t>
      </w:r>
      <w:r w:rsidRPr="00B548D6">
        <w:rPr>
          <w:lang w:val="fr-FR"/>
        </w:rPr>
        <w:t>Association des hôtels du Panama (APATEL), laquelle a financé, en 2011 et 2012, des actions de sensibilisation et de formation destinées aux personnes suivantes : gérants d</w:t>
      </w:r>
      <w:r>
        <w:rPr>
          <w:lang w:val="fr-FR"/>
        </w:rPr>
        <w:t>’</w:t>
      </w:r>
      <w:r w:rsidRPr="00B548D6">
        <w:rPr>
          <w:lang w:val="fr-FR"/>
        </w:rPr>
        <w:t>hôtels et d</w:t>
      </w:r>
      <w:r>
        <w:rPr>
          <w:lang w:val="fr-FR"/>
        </w:rPr>
        <w:t>’</w:t>
      </w:r>
      <w:r w:rsidRPr="00B548D6">
        <w:rPr>
          <w:lang w:val="fr-FR"/>
        </w:rPr>
        <w:t>auberges, directeurs des ressources humaines, personnel de sécurité, propriétaires de restaurants, opérateurs du tourisme, et étudiants et enseignants de la filière spécialisée dans l</w:t>
      </w:r>
      <w:r>
        <w:rPr>
          <w:lang w:val="fr-FR"/>
        </w:rPr>
        <w:t>’</w:t>
      </w:r>
      <w:r w:rsidRPr="00B548D6">
        <w:rPr>
          <w:lang w:val="fr-FR"/>
        </w:rPr>
        <w:t>hôtellerie et le tourisme de l</w:t>
      </w:r>
      <w:r>
        <w:rPr>
          <w:lang w:val="fr-FR"/>
        </w:rPr>
        <w:t>’</w:t>
      </w:r>
      <w:r w:rsidRPr="00B548D6">
        <w:rPr>
          <w:lang w:val="fr-FR"/>
        </w:rPr>
        <w:t>Université interaméricaine</w:t>
      </w:r>
      <w:r w:rsidR="007D2286">
        <w:rPr>
          <w:lang w:val="fr-FR"/>
        </w:rPr>
        <w:t> ;</w:t>
      </w:r>
    </w:p>
    <w:p w14:paraId="5BD4A0F7" w14:textId="3366C93E"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En octobre 2011, la CONAPREDES a signé un accord avec l</w:t>
      </w:r>
      <w:r>
        <w:rPr>
          <w:lang w:val="fr-FR"/>
        </w:rPr>
        <w:t>’</w:t>
      </w:r>
      <w:r w:rsidRPr="00B548D6">
        <w:rPr>
          <w:lang w:val="fr-FR"/>
        </w:rPr>
        <w:t>Association des gérants d</w:t>
      </w:r>
      <w:r>
        <w:rPr>
          <w:lang w:val="fr-FR"/>
        </w:rPr>
        <w:t>’</w:t>
      </w:r>
      <w:r w:rsidRPr="00B548D6">
        <w:rPr>
          <w:lang w:val="fr-FR"/>
        </w:rPr>
        <w:t xml:space="preserve">établissements de jeux de hasard (ASAJA) en vue de soutenir la prévention des </w:t>
      </w:r>
      <w:r w:rsidRPr="00B548D6">
        <w:rPr>
          <w:lang w:val="fr-FR"/>
        </w:rPr>
        <w:lastRenderedPageBreak/>
        <w:t>infractions d</w:t>
      </w:r>
      <w:r>
        <w:rPr>
          <w:lang w:val="fr-FR"/>
        </w:rPr>
        <w:t>’</w:t>
      </w:r>
      <w:r w:rsidRPr="00B548D6">
        <w:rPr>
          <w:lang w:val="fr-FR"/>
        </w:rPr>
        <w:t>exploitation sexuelle, en maintenant une vigilance permanente afin que les casinos soient exempts de ce fléau</w:t>
      </w:r>
      <w:r w:rsidR="007D2286">
        <w:rPr>
          <w:lang w:val="fr-FR"/>
        </w:rPr>
        <w:t> ;</w:t>
      </w:r>
    </w:p>
    <w:p w14:paraId="07301A1F" w14:textId="60BF4ED4"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En 2014, la CONAPREDES a signé un plan-cadre de coopération technique et scientifique avec l</w:t>
      </w:r>
      <w:r>
        <w:rPr>
          <w:lang w:val="fr-FR"/>
        </w:rPr>
        <w:t>’</w:t>
      </w:r>
      <w:r w:rsidRPr="00B548D6">
        <w:rPr>
          <w:lang w:val="fr-FR"/>
        </w:rPr>
        <w:t>Université du Panama en vue de la création de l</w:t>
      </w:r>
      <w:r>
        <w:rPr>
          <w:lang w:val="fr-FR"/>
        </w:rPr>
        <w:t>’</w:t>
      </w:r>
      <w:r w:rsidRPr="00B548D6">
        <w:rPr>
          <w:lang w:val="fr-FR"/>
        </w:rPr>
        <w:t>Observatoire de l</w:t>
      </w:r>
      <w:r>
        <w:rPr>
          <w:lang w:val="fr-FR"/>
        </w:rPr>
        <w:t>’</w:t>
      </w:r>
      <w:r w:rsidRPr="00B548D6">
        <w:rPr>
          <w:lang w:val="fr-FR"/>
        </w:rPr>
        <w:t>exploitation sexuelle. La mise en œuvre de ce projet a débuté en janvier 2019</w:t>
      </w:r>
      <w:r w:rsidR="007D2286">
        <w:rPr>
          <w:lang w:val="fr-FR"/>
        </w:rPr>
        <w:t> ;</w:t>
      </w:r>
    </w:p>
    <w:p w14:paraId="5B66CA70" w14:textId="4E3920A6"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En 2015, le Conseil national de l</w:t>
      </w:r>
      <w:r>
        <w:rPr>
          <w:lang w:val="fr-FR"/>
        </w:rPr>
        <w:t>’</w:t>
      </w:r>
      <w:r w:rsidRPr="00B548D6">
        <w:rPr>
          <w:lang w:val="fr-FR"/>
        </w:rPr>
        <w:t>entreprise privée (CONEP) a avancé dans le processus d</w:t>
      </w:r>
      <w:r>
        <w:rPr>
          <w:lang w:val="fr-FR"/>
        </w:rPr>
        <w:t>’</w:t>
      </w:r>
      <w:r w:rsidRPr="00B548D6">
        <w:rPr>
          <w:lang w:val="fr-FR"/>
        </w:rPr>
        <w:t>application systématique de l</w:t>
      </w:r>
      <w:r>
        <w:rPr>
          <w:lang w:val="fr-FR"/>
        </w:rPr>
        <w:t>’</w:t>
      </w:r>
      <w:r w:rsidRPr="00B548D6">
        <w:rPr>
          <w:lang w:val="fr-FR"/>
        </w:rPr>
        <w:t>empreinte sociale à 10 des 11 entreprises qui participaient à l</w:t>
      </w:r>
      <w:r>
        <w:rPr>
          <w:lang w:val="fr-FR"/>
        </w:rPr>
        <w:t>’</w:t>
      </w:r>
      <w:r w:rsidRPr="00B548D6">
        <w:rPr>
          <w:lang w:val="fr-FR"/>
        </w:rPr>
        <w:t>essai pilote. Cette systématisation sert d</w:t>
      </w:r>
      <w:r>
        <w:rPr>
          <w:lang w:val="fr-FR"/>
        </w:rPr>
        <w:t>’</w:t>
      </w:r>
      <w:r w:rsidRPr="00B548D6">
        <w:rPr>
          <w:lang w:val="fr-FR"/>
        </w:rPr>
        <w:t>outil d</w:t>
      </w:r>
      <w:r>
        <w:rPr>
          <w:lang w:val="fr-FR"/>
        </w:rPr>
        <w:t>’</w:t>
      </w:r>
      <w:r w:rsidRPr="00B548D6">
        <w:rPr>
          <w:lang w:val="fr-FR"/>
        </w:rPr>
        <w:t>orientation pour les entreprises qui souhaitent devenir socialement responsables et éliminer le travail des enfants et l</w:t>
      </w:r>
      <w:r>
        <w:rPr>
          <w:lang w:val="fr-FR"/>
        </w:rPr>
        <w:t>’</w:t>
      </w:r>
      <w:r w:rsidRPr="00B548D6">
        <w:rPr>
          <w:lang w:val="fr-FR"/>
        </w:rPr>
        <w:t>exploitation sexuelle commerciale tout au long de leur chaîne de valeur</w:t>
      </w:r>
      <w:r w:rsidR="007D2286">
        <w:rPr>
          <w:lang w:val="fr-FR"/>
        </w:rPr>
        <w:t> ;</w:t>
      </w:r>
    </w:p>
    <w:p w14:paraId="117106DA" w14:textId="7FEDF04E"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L</w:t>
      </w:r>
      <w:r>
        <w:rPr>
          <w:lang w:val="fr-FR"/>
        </w:rPr>
        <w:t>’</w:t>
      </w:r>
      <w:r w:rsidRPr="00B548D6">
        <w:rPr>
          <w:lang w:val="fr-FR"/>
        </w:rPr>
        <w:t xml:space="preserve">ONG </w:t>
      </w:r>
      <w:proofErr w:type="spellStart"/>
      <w:r w:rsidRPr="00B548D6">
        <w:rPr>
          <w:lang w:val="fr-FR"/>
        </w:rPr>
        <w:t>Hogar</w:t>
      </w:r>
      <w:proofErr w:type="spellEnd"/>
      <w:r w:rsidRPr="00B548D6">
        <w:rPr>
          <w:lang w:val="fr-FR"/>
        </w:rPr>
        <w:t xml:space="preserve"> San José de Malambo dispose d</w:t>
      </w:r>
      <w:r>
        <w:rPr>
          <w:lang w:val="fr-FR"/>
        </w:rPr>
        <w:t>’</w:t>
      </w:r>
      <w:r w:rsidRPr="00B548D6">
        <w:rPr>
          <w:lang w:val="fr-FR"/>
        </w:rPr>
        <w:t>une clinique de soins pour les mineurs en danger et les victimes d</w:t>
      </w:r>
      <w:r>
        <w:rPr>
          <w:lang w:val="fr-FR"/>
        </w:rPr>
        <w:t>’</w:t>
      </w:r>
      <w:r w:rsidRPr="00B548D6">
        <w:rPr>
          <w:lang w:val="fr-FR"/>
        </w:rPr>
        <w:t>exploitation sexuelle.</w:t>
      </w:r>
    </w:p>
    <w:p w14:paraId="38209CB5" w14:textId="01549818" w:rsidR="005646A9" w:rsidRPr="00B548D6" w:rsidRDefault="005646A9" w:rsidP="005646A9">
      <w:pPr>
        <w:pStyle w:val="H1G"/>
        <w:rPr>
          <w:lang w:val="fr-FR"/>
        </w:rPr>
      </w:pPr>
      <w:bookmarkStart w:id="8" w:name="_Toc4358740"/>
      <w:r w:rsidRPr="00B548D6">
        <w:rPr>
          <w:lang w:val="fr-FR"/>
        </w:rPr>
        <w:tab/>
        <w:t>8.</w:t>
      </w:r>
      <w:r w:rsidRPr="00B548D6">
        <w:rPr>
          <w:lang w:val="fr-FR"/>
        </w:rPr>
        <w:tab/>
      </w:r>
      <w:r w:rsidRPr="00B548D6">
        <w:rPr>
          <w:bCs/>
          <w:lang w:val="fr-FR"/>
        </w:rPr>
        <w:t xml:space="preserve">Rôle du Bureau du Défenseur du peuple dans la supervision </w:t>
      </w:r>
      <w:r w:rsidR="007D2286">
        <w:rPr>
          <w:bCs/>
          <w:lang w:val="fr-FR"/>
        </w:rPr>
        <w:br/>
      </w:r>
      <w:r w:rsidRPr="00B548D6">
        <w:rPr>
          <w:bCs/>
          <w:lang w:val="fr-FR"/>
        </w:rPr>
        <w:t>ou le contrôle de l</w:t>
      </w:r>
      <w:r>
        <w:rPr>
          <w:bCs/>
          <w:lang w:val="fr-FR"/>
        </w:rPr>
        <w:t>’</w:t>
      </w:r>
      <w:r w:rsidRPr="00B548D6">
        <w:rPr>
          <w:bCs/>
          <w:lang w:val="fr-FR"/>
        </w:rPr>
        <w:t>application du Protocole facultatif</w:t>
      </w:r>
      <w:bookmarkEnd w:id="8"/>
    </w:p>
    <w:p w14:paraId="5628987B" w14:textId="063733EC" w:rsidR="005646A9" w:rsidRPr="00B548D6" w:rsidRDefault="005646A9" w:rsidP="005646A9">
      <w:pPr>
        <w:pStyle w:val="SingleTxtG"/>
        <w:rPr>
          <w:lang w:val="fr-FR"/>
        </w:rPr>
      </w:pPr>
      <w:r w:rsidRPr="00B548D6">
        <w:rPr>
          <w:lang w:val="fr-FR"/>
        </w:rPr>
        <w:t>119.</w:t>
      </w:r>
      <w:r w:rsidRPr="00B548D6">
        <w:rPr>
          <w:lang w:val="fr-FR"/>
        </w:rPr>
        <w:tab/>
        <w:t>En tant qu</w:t>
      </w:r>
      <w:r>
        <w:rPr>
          <w:lang w:val="fr-FR"/>
        </w:rPr>
        <w:t>’</w:t>
      </w:r>
      <w:r w:rsidRPr="00B548D6">
        <w:rPr>
          <w:lang w:val="fr-FR"/>
        </w:rPr>
        <w:t>institution nationale des droits de l</w:t>
      </w:r>
      <w:r>
        <w:rPr>
          <w:lang w:val="fr-FR"/>
        </w:rPr>
        <w:t>’</w:t>
      </w:r>
      <w:r w:rsidRPr="00B548D6">
        <w:rPr>
          <w:lang w:val="fr-FR"/>
        </w:rPr>
        <w:t>homme, le Bureau du Défenseur du peuple est chargé d</w:t>
      </w:r>
      <w:r>
        <w:rPr>
          <w:lang w:val="fr-FR"/>
        </w:rPr>
        <w:t>’</w:t>
      </w:r>
      <w:r w:rsidRPr="00B548D6">
        <w:rPr>
          <w:lang w:val="fr-FR"/>
        </w:rPr>
        <w:t>assurer la protection des garanties et des droits fondamentaux consacrés par la Constitution, la législation et les conventions internationales relatives aux droits de l</w:t>
      </w:r>
      <w:r>
        <w:rPr>
          <w:lang w:val="fr-FR"/>
        </w:rPr>
        <w:t>’</w:t>
      </w:r>
      <w:r w:rsidRPr="00B548D6">
        <w:rPr>
          <w:lang w:val="fr-FR"/>
        </w:rPr>
        <w:t>homme, au moyen d</w:t>
      </w:r>
      <w:r>
        <w:rPr>
          <w:lang w:val="fr-FR"/>
        </w:rPr>
        <w:t>’</w:t>
      </w:r>
      <w:r w:rsidRPr="00B548D6">
        <w:rPr>
          <w:lang w:val="fr-FR"/>
        </w:rPr>
        <w:t>un contrôle non juridictionnel des actes ou omissions des fonctionnaires et des prestataires de services publics</w:t>
      </w:r>
      <w:r w:rsidRPr="005646A9">
        <w:rPr>
          <w:rStyle w:val="Appelnotedebasdep"/>
        </w:rPr>
        <w:footnoteReference w:id="7"/>
      </w:r>
      <w:r w:rsidRPr="00B548D6">
        <w:rPr>
          <w:lang w:val="fr-FR"/>
        </w:rPr>
        <w:t>.</w:t>
      </w:r>
    </w:p>
    <w:p w14:paraId="6E6E8085" w14:textId="255B8698" w:rsidR="005646A9" w:rsidRPr="00B548D6" w:rsidRDefault="005646A9" w:rsidP="005646A9">
      <w:pPr>
        <w:pStyle w:val="SingleTxtG"/>
        <w:rPr>
          <w:lang w:val="fr-FR"/>
        </w:rPr>
      </w:pPr>
      <w:r w:rsidRPr="00B548D6">
        <w:rPr>
          <w:lang w:val="fr-FR"/>
        </w:rPr>
        <w:t>120.</w:t>
      </w:r>
      <w:r w:rsidRPr="00B548D6">
        <w:rPr>
          <w:lang w:val="fr-FR"/>
        </w:rPr>
        <w:tab/>
        <w:t>Le Bureau du Défenseur du peuple est une institution constitutionnelle qui agit en toute indépendance, jouit d</w:t>
      </w:r>
      <w:r>
        <w:rPr>
          <w:lang w:val="fr-FR"/>
        </w:rPr>
        <w:t>’</w:t>
      </w:r>
      <w:r w:rsidRPr="00B548D6">
        <w:rPr>
          <w:lang w:val="fr-FR"/>
        </w:rPr>
        <w:t>une autonomie fonctionnelle, administrative et financière, et ne reçoit d</w:t>
      </w:r>
      <w:r>
        <w:rPr>
          <w:lang w:val="fr-FR"/>
        </w:rPr>
        <w:t>’</w:t>
      </w:r>
      <w:r w:rsidRPr="00B548D6">
        <w:rPr>
          <w:lang w:val="fr-FR"/>
        </w:rPr>
        <w:t>instructions d</w:t>
      </w:r>
      <w:r>
        <w:rPr>
          <w:lang w:val="fr-FR"/>
        </w:rPr>
        <w:t>’</w:t>
      </w:r>
      <w:r w:rsidRPr="00B548D6">
        <w:rPr>
          <w:lang w:val="fr-FR"/>
        </w:rPr>
        <w:t>aucune autorité ni d</w:t>
      </w:r>
      <w:r>
        <w:rPr>
          <w:lang w:val="fr-FR"/>
        </w:rPr>
        <w:t>’</w:t>
      </w:r>
      <w:r w:rsidRPr="00B548D6">
        <w:rPr>
          <w:lang w:val="fr-FR"/>
        </w:rPr>
        <w:t>aucun organe de l</w:t>
      </w:r>
      <w:r>
        <w:rPr>
          <w:lang w:val="fr-FR"/>
        </w:rPr>
        <w:t>’</w:t>
      </w:r>
      <w:r w:rsidRPr="00B548D6">
        <w:rPr>
          <w:lang w:val="fr-FR"/>
        </w:rPr>
        <w:t>État.</w:t>
      </w:r>
    </w:p>
    <w:p w14:paraId="2045665B" w14:textId="213C7D3C" w:rsidR="005646A9" w:rsidRPr="00B548D6" w:rsidRDefault="005646A9" w:rsidP="005646A9">
      <w:pPr>
        <w:pStyle w:val="SingleTxtG"/>
        <w:rPr>
          <w:lang w:val="fr-FR"/>
        </w:rPr>
      </w:pPr>
      <w:r w:rsidRPr="00B548D6">
        <w:rPr>
          <w:lang w:val="fr-FR"/>
        </w:rPr>
        <w:t>121.</w:t>
      </w:r>
      <w:r w:rsidRPr="00B548D6">
        <w:rPr>
          <w:lang w:val="fr-FR"/>
        </w:rPr>
        <w:tab/>
        <w:t>Le Bureau du Défenseur du peuple dispose d</w:t>
      </w:r>
      <w:r>
        <w:rPr>
          <w:lang w:val="fr-FR"/>
        </w:rPr>
        <w:t>’</w:t>
      </w:r>
      <w:r w:rsidRPr="00B548D6">
        <w:rPr>
          <w:lang w:val="fr-FR"/>
        </w:rPr>
        <w:t>une unité spécialisée dans l</w:t>
      </w:r>
      <w:r>
        <w:rPr>
          <w:lang w:val="fr-FR"/>
        </w:rPr>
        <w:t>’</w:t>
      </w:r>
      <w:r w:rsidRPr="00B548D6">
        <w:rPr>
          <w:lang w:val="fr-FR"/>
        </w:rPr>
        <w:t>enfance et l</w:t>
      </w:r>
      <w:r>
        <w:rPr>
          <w:lang w:val="fr-FR"/>
        </w:rPr>
        <w:t>’</w:t>
      </w:r>
      <w:r w:rsidRPr="00B548D6">
        <w:rPr>
          <w:lang w:val="fr-FR"/>
        </w:rPr>
        <w:t>adolescence, qui est compétente au niveau national pour veiller au respect des droits des enfants, y compris ceux visés par le Protocole facultatif à la Convention relative aux droits de l</w:t>
      </w:r>
      <w:r>
        <w:rPr>
          <w:lang w:val="fr-FR"/>
        </w:rPr>
        <w:t>’</w:t>
      </w:r>
      <w:r w:rsidRPr="00B548D6">
        <w:rPr>
          <w:lang w:val="fr-FR"/>
        </w:rPr>
        <w:t>enfant, concernant la vente d</w:t>
      </w:r>
      <w:r>
        <w:rPr>
          <w:lang w:val="fr-FR"/>
        </w:rPr>
        <w:t>’</w:t>
      </w:r>
      <w:r w:rsidRPr="00B548D6">
        <w:rPr>
          <w:lang w:val="fr-FR"/>
        </w:rPr>
        <w:t>enfants, la prostitution des enfants et la pornographie mettant en scène des enfants.</w:t>
      </w:r>
    </w:p>
    <w:p w14:paraId="2174643D" w14:textId="3F9AEBA4" w:rsidR="005646A9" w:rsidRPr="00B548D6" w:rsidRDefault="005646A9" w:rsidP="005646A9">
      <w:pPr>
        <w:pStyle w:val="SingleTxtG"/>
        <w:rPr>
          <w:lang w:val="fr-FR"/>
        </w:rPr>
      </w:pPr>
      <w:r w:rsidRPr="00B548D6">
        <w:rPr>
          <w:lang w:val="fr-FR"/>
        </w:rPr>
        <w:t>122.</w:t>
      </w:r>
      <w:r w:rsidRPr="00B548D6">
        <w:rPr>
          <w:lang w:val="fr-FR"/>
        </w:rPr>
        <w:tab/>
        <w:t xml:space="preserve">Les responsabilités qui incombent au Bureau du Défenseur du peuple sont définies aux articles 17 et 28 de la loi </w:t>
      </w:r>
      <w:r w:rsidR="007D2286" w:rsidRPr="007D2286">
        <w:rPr>
          <w:rFonts w:eastAsia="MS Mincho"/>
          <w:szCs w:val="22"/>
          <w:lang w:val="fr-FR"/>
        </w:rPr>
        <w:t>n</w:t>
      </w:r>
      <w:r w:rsidR="007D2286" w:rsidRPr="007D2286">
        <w:rPr>
          <w:rFonts w:eastAsia="MS Mincho"/>
          <w:szCs w:val="22"/>
          <w:vertAlign w:val="superscript"/>
          <w:lang w:val="fr-FR"/>
        </w:rPr>
        <w:t>o</w:t>
      </w:r>
      <w:r w:rsidR="007D2286">
        <w:rPr>
          <w:lang w:val="fr-FR"/>
        </w:rPr>
        <w:t> </w:t>
      </w:r>
      <w:r w:rsidRPr="00B548D6">
        <w:rPr>
          <w:lang w:val="fr-FR"/>
        </w:rPr>
        <w:t>16 du 31</w:t>
      </w:r>
      <w:r w:rsidR="007D2286">
        <w:rPr>
          <w:lang w:val="fr-FR"/>
        </w:rPr>
        <w:t> </w:t>
      </w:r>
      <w:r w:rsidRPr="00B548D6">
        <w:rPr>
          <w:lang w:val="fr-FR"/>
        </w:rPr>
        <w:t>mars 2004. Elles comprennent la fourniture de conseils juridiques aux personnes qui ont connaissance d</w:t>
      </w:r>
      <w:r>
        <w:rPr>
          <w:lang w:val="fr-FR"/>
        </w:rPr>
        <w:t>’</w:t>
      </w:r>
      <w:r w:rsidRPr="00B548D6">
        <w:rPr>
          <w:lang w:val="fr-FR"/>
        </w:rPr>
        <w:t>infractions et sont tenues de les signaler, afin qu</w:t>
      </w:r>
      <w:r>
        <w:rPr>
          <w:lang w:val="fr-FR"/>
        </w:rPr>
        <w:t>’</w:t>
      </w:r>
      <w:r w:rsidRPr="00B548D6">
        <w:rPr>
          <w:lang w:val="fr-FR"/>
        </w:rPr>
        <w:t>elles puissent intervenir en tant que parties à la procédure.</w:t>
      </w:r>
    </w:p>
    <w:p w14:paraId="09362DF6" w14:textId="60C5E39D" w:rsidR="005646A9" w:rsidRPr="00B548D6" w:rsidRDefault="005646A9" w:rsidP="005646A9">
      <w:pPr>
        <w:pStyle w:val="SingleTxtG"/>
        <w:rPr>
          <w:lang w:val="fr-FR"/>
        </w:rPr>
      </w:pPr>
      <w:r w:rsidRPr="00B548D6">
        <w:rPr>
          <w:lang w:val="fr-FR"/>
        </w:rPr>
        <w:t>123.</w:t>
      </w:r>
      <w:r w:rsidRPr="00B548D6">
        <w:rPr>
          <w:lang w:val="fr-FR"/>
        </w:rPr>
        <w:tab/>
        <w:t>Le Bureau du Défenseur du peuple est également chargé d</w:t>
      </w:r>
      <w:r>
        <w:rPr>
          <w:lang w:val="fr-FR"/>
        </w:rPr>
        <w:t>’</w:t>
      </w:r>
      <w:r w:rsidRPr="00B548D6">
        <w:rPr>
          <w:lang w:val="fr-FR"/>
        </w:rPr>
        <w:t>élaborer et d</w:t>
      </w:r>
      <w:r>
        <w:rPr>
          <w:lang w:val="fr-FR"/>
        </w:rPr>
        <w:t>’</w:t>
      </w:r>
      <w:r w:rsidRPr="00B548D6">
        <w:rPr>
          <w:lang w:val="fr-FR"/>
        </w:rPr>
        <w:t>appliquer des mesures de prévention, de formation et de sensibilisation du public.</w:t>
      </w:r>
    </w:p>
    <w:p w14:paraId="7E8DF9E0" w14:textId="354ED077" w:rsidR="005646A9" w:rsidRPr="00B548D6" w:rsidRDefault="005646A9" w:rsidP="005646A9">
      <w:pPr>
        <w:pStyle w:val="HChG"/>
        <w:rPr>
          <w:lang w:val="fr-FR"/>
        </w:rPr>
      </w:pPr>
      <w:bookmarkStart w:id="9" w:name="_Toc4358741"/>
      <w:r w:rsidRPr="00B548D6">
        <w:rPr>
          <w:bCs/>
          <w:lang w:val="fr-FR"/>
        </w:rPr>
        <w:tab/>
        <w:t>IV.</w:t>
      </w:r>
      <w:r w:rsidRPr="00B548D6">
        <w:rPr>
          <w:lang w:val="fr-FR"/>
        </w:rPr>
        <w:tab/>
      </w:r>
      <w:r w:rsidRPr="00B548D6">
        <w:rPr>
          <w:bCs/>
          <w:lang w:val="fr-FR"/>
        </w:rPr>
        <w:t>Prévention</w:t>
      </w:r>
      <w:bookmarkEnd w:id="9"/>
    </w:p>
    <w:p w14:paraId="27B7F977" w14:textId="2BA02F90" w:rsidR="005646A9" w:rsidRPr="00B548D6" w:rsidRDefault="005646A9" w:rsidP="005646A9">
      <w:pPr>
        <w:pStyle w:val="H1G"/>
        <w:rPr>
          <w:lang w:val="fr-FR"/>
        </w:rPr>
      </w:pPr>
      <w:r w:rsidRPr="00B548D6">
        <w:rPr>
          <w:bCs/>
          <w:lang w:val="fr-FR"/>
        </w:rPr>
        <w:tab/>
        <w:t>1.</w:t>
      </w:r>
      <w:r w:rsidRPr="00B548D6">
        <w:rPr>
          <w:lang w:val="fr-FR"/>
        </w:rPr>
        <w:tab/>
      </w:r>
      <w:r w:rsidRPr="00B548D6">
        <w:rPr>
          <w:bCs/>
          <w:lang w:val="fr-FR"/>
        </w:rPr>
        <w:t>Méthodes employées pour repérer les enfants vulnérables</w:t>
      </w:r>
    </w:p>
    <w:p w14:paraId="57EA2411" w14:textId="7FA71A25" w:rsidR="005646A9" w:rsidRPr="00B548D6" w:rsidRDefault="005646A9" w:rsidP="005646A9">
      <w:pPr>
        <w:pStyle w:val="SingleTxtG"/>
        <w:rPr>
          <w:lang w:val="fr-FR"/>
        </w:rPr>
      </w:pPr>
      <w:r w:rsidRPr="00B548D6">
        <w:rPr>
          <w:lang w:val="fr-FR"/>
        </w:rPr>
        <w:t>124.</w:t>
      </w:r>
      <w:r w:rsidRPr="00B548D6">
        <w:rPr>
          <w:lang w:val="fr-FR"/>
        </w:rPr>
        <w:tab/>
        <w:t>Rattachée au Ministère du travail et du développement professionnel, dont dépend également le Secrétariat technique du Comité pour l</w:t>
      </w:r>
      <w:r>
        <w:rPr>
          <w:lang w:val="fr-FR"/>
        </w:rPr>
        <w:t>’</w:t>
      </w:r>
      <w:r w:rsidRPr="00B548D6">
        <w:rPr>
          <w:lang w:val="fr-FR"/>
        </w:rPr>
        <w:t>élimination du travail des enfants et la protection des adolescents qui travaillent (CETIPPAT), la Direction de la lutte contre le travail des enfants et de la protection des adolescents qui travaillent est chargée de prévenir le travail des enfants et de lutter contre ses pires formes. Pour ce faire, elle applique un régime spécial de protection juridique des adolescents qui travaillent, afin de garantir et de promouvoir les mesures visant à atteindre les objectifs fixés dans le Plan d</w:t>
      </w:r>
      <w:r>
        <w:rPr>
          <w:lang w:val="fr-FR"/>
        </w:rPr>
        <w:t>’</w:t>
      </w:r>
      <w:r w:rsidRPr="00B548D6">
        <w:rPr>
          <w:lang w:val="fr-FR"/>
        </w:rPr>
        <w:t>action pour faire du Panama un pays exempt de travail des enfants, un outil stratégique tripartite qui établit des mesures à court terme pour atteindre ces objectifs et garantir les droits de l</w:t>
      </w:r>
      <w:r>
        <w:rPr>
          <w:lang w:val="fr-FR"/>
        </w:rPr>
        <w:t>’</w:t>
      </w:r>
      <w:r w:rsidRPr="00B548D6">
        <w:rPr>
          <w:lang w:val="fr-FR"/>
        </w:rPr>
        <w:t>enfant.</w:t>
      </w:r>
    </w:p>
    <w:p w14:paraId="4C769836" w14:textId="6622E92F" w:rsidR="005646A9" w:rsidRPr="00B548D6" w:rsidRDefault="005646A9" w:rsidP="005646A9">
      <w:pPr>
        <w:pStyle w:val="SingleTxtG"/>
        <w:keepNext/>
        <w:keepLines/>
        <w:rPr>
          <w:lang w:val="fr-FR"/>
        </w:rPr>
      </w:pPr>
      <w:r w:rsidRPr="00B548D6">
        <w:rPr>
          <w:lang w:val="fr-FR"/>
        </w:rPr>
        <w:lastRenderedPageBreak/>
        <w:t>125.</w:t>
      </w:r>
      <w:r w:rsidRPr="00B548D6">
        <w:rPr>
          <w:lang w:val="fr-FR"/>
        </w:rPr>
        <w:tab/>
        <w:t>Le pays a notamment pour but de promouvoir l</w:t>
      </w:r>
      <w:r>
        <w:rPr>
          <w:lang w:val="fr-FR"/>
        </w:rPr>
        <w:t>’</w:t>
      </w:r>
      <w:r w:rsidRPr="00B548D6">
        <w:rPr>
          <w:lang w:val="fr-FR"/>
        </w:rPr>
        <w:t>élimination progressive du travail des enfants en donnant suite aux engagements pris au niveau international avec l</w:t>
      </w:r>
      <w:r>
        <w:rPr>
          <w:lang w:val="fr-FR"/>
        </w:rPr>
        <w:t>’</w:t>
      </w:r>
      <w:r w:rsidRPr="00B548D6">
        <w:rPr>
          <w:lang w:val="fr-FR"/>
        </w:rPr>
        <w:t>Organisation internationale du Travail, l</w:t>
      </w:r>
      <w:r>
        <w:rPr>
          <w:lang w:val="fr-FR"/>
        </w:rPr>
        <w:t>’</w:t>
      </w:r>
      <w:r w:rsidRPr="00B548D6">
        <w:rPr>
          <w:lang w:val="fr-FR"/>
        </w:rPr>
        <w:t>Organisation des Nations Unies et l</w:t>
      </w:r>
      <w:r>
        <w:rPr>
          <w:lang w:val="fr-FR"/>
        </w:rPr>
        <w:t>’</w:t>
      </w:r>
      <w:r w:rsidRPr="00B548D6">
        <w:rPr>
          <w:lang w:val="fr-FR"/>
        </w:rPr>
        <w:t>ensemble de la communauté internationale, notamment au titre des objectifs de développement durable, dont les cibles consistent à faire en sorte que tous les enfants suivent un cycle complet d</w:t>
      </w:r>
      <w:r>
        <w:rPr>
          <w:lang w:val="fr-FR"/>
        </w:rPr>
        <w:t>’</w:t>
      </w:r>
      <w:r w:rsidRPr="00B548D6">
        <w:rPr>
          <w:lang w:val="fr-FR"/>
        </w:rPr>
        <w:t>enseignement primaire et que l</w:t>
      </w:r>
      <w:r>
        <w:rPr>
          <w:lang w:val="fr-FR"/>
        </w:rPr>
        <w:t>’</w:t>
      </w:r>
      <w:r w:rsidRPr="00B548D6">
        <w:rPr>
          <w:lang w:val="fr-FR"/>
        </w:rPr>
        <w:t>égalité des genres soit assurée dans le domaine de l</w:t>
      </w:r>
      <w:r>
        <w:rPr>
          <w:lang w:val="fr-FR"/>
        </w:rPr>
        <w:t>’</w:t>
      </w:r>
      <w:r w:rsidRPr="00B548D6">
        <w:rPr>
          <w:lang w:val="fr-FR"/>
        </w:rPr>
        <w:t>éducation.</w:t>
      </w:r>
    </w:p>
    <w:p w14:paraId="7CBA2901" w14:textId="20D5C0CD" w:rsidR="005646A9" w:rsidRPr="00B548D6" w:rsidRDefault="005646A9" w:rsidP="005646A9">
      <w:pPr>
        <w:pStyle w:val="H1G"/>
        <w:rPr>
          <w:lang w:val="fr-FR"/>
        </w:rPr>
      </w:pPr>
      <w:r w:rsidRPr="00B548D6">
        <w:rPr>
          <w:lang w:val="fr-FR"/>
        </w:rPr>
        <w:tab/>
        <w:t>2.</w:t>
      </w:r>
      <w:r w:rsidRPr="00B548D6">
        <w:rPr>
          <w:lang w:val="fr-FR"/>
        </w:rPr>
        <w:tab/>
      </w:r>
      <w:r w:rsidRPr="00B548D6">
        <w:rPr>
          <w:lang w:val="fr-FR"/>
        </w:rPr>
        <w:tab/>
      </w:r>
      <w:r w:rsidRPr="00B548D6">
        <w:rPr>
          <w:bCs/>
          <w:lang w:val="fr-FR"/>
        </w:rPr>
        <w:t>Programmes et politiques ciblant des groupes particuliers</w:t>
      </w:r>
    </w:p>
    <w:p w14:paraId="0CC3FFF5" w14:textId="77603EC9" w:rsidR="005646A9" w:rsidRPr="00B548D6" w:rsidRDefault="005646A9" w:rsidP="005646A9">
      <w:pPr>
        <w:pStyle w:val="SingleTxtG"/>
        <w:rPr>
          <w:lang w:val="fr-FR"/>
        </w:rPr>
      </w:pPr>
      <w:r w:rsidRPr="00B548D6">
        <w:rPr>
          <w:lang w:val="fr-FR"/>
        </w:rPr>
        <w:t>126.</w:t>
      </w:r>
      <w:r w:rsidRPr="00B548D6">
        <w:rPr>
          <w:lang w:val="fr-FR"/>
        </w:rPr>
        <w:tab/>
        <w:t>Le Fonds spécial pour la lutte contre l</w:t>
      </w:r>
      <w:r>
        <w:rPr>
          <w:lang w:val="fr-FR"/>
        </w:rPr>
        <w:t>’</w:t>
      </w:r>
      <w:r w:rsidRPr="00B548D6">
        <w:rPr>
          <w:lang w:val="fr-FR"/>
        </w:rPr>
        <w:t>exploitation sexuelle, géré par la CONAPREDES, est destiné à financer la prise en charge, le traitement et la réadaptation des victimes de ce type d</w:t>
      </w:r>
      <w:r>
        <w:rPr>
          <w:lang w:val="fr-FR"/>
        </w:rPr>
        <w:t>’</w:t>
      </w:r>
      <w:r w:rsidRPr="00B548D6">
        <w:rPr>
          <w:lang w:val="fr-FR"/>
        </w:rPr>
        <w:t>infraction, dans le respect du Protocole facultatif de prise en charge des personnes mineures victimes d</w:t>
      </w:r>
      <w:r>
        <w:rPr>
          <w:lang w:val="fr-FR"/>
        </w:rPr>
        <w:t>’</w:t>
      </w:r>
      <w:r w:rsidRPr="00B548D6">
        <w:rPr>
          <w:lang w:val="fr-FR"/>
        </w:rPr>
        <w:t>exploitation sexuelle à des fins commerciales.</w:t>
      </w:r>
    </w:p>
    <w:p w14:paraId="563EFF64" w14:textId="2E800C5F" w:rsidR="005646A9" w:rsidRPr="00B548D6" w:rsidRDefault="005646A9" w:rsidP="005646A9">
      <w:pPr>
        <w:pStyle w:val="SingleTxtG"/>
        <w:rPr>
          <w:lang w:val="fr-FR"/>
        </w:rPr>
      </w:pPr>
      <w:r w:rsidRPr="00B548D6">
        <w:rPr>
          <w:lang w:val="fr-FR"/>
        </w:rPr>
        <w:t>127.</w:t>
      </w:r>
      <w:r w:rsidRPr="00B548D6">
        <w:rPr>
          <w:lang w:val="fr-FR"/>
        </w:rPr>
        <w:tab/>
        <w:t>En 2013, la CONAPREDES a signé une convention de collaboration avec l</w:t>
      </w:r>
      <w:r>
        <w:rPr>
          <w:lang w:val="fr-FR"/>
        </w:rPr>
        <w:t>’</w:t>
      </w:r>
      <w:r w:rsidRPr="00B548D6">
        <w:rPr>
          <w:lang w:val="fr-FR"/>
        </w:rPr>
        <w:t xml:space="preserve">entreprise </w:t>
      </w:r>
      <w:proofErr w:type="spellStart"/>
      <w:r w:rsidRPr="00B548D6">
        <w:rPr>
          <w:lang w:val="fr-FR"/>
        </w:rPr>
        <w:t>Tocumen</w:t>
      </w:r>
      <w:proofErr w:type="spellEnd"/>
      <w:r w:rsidRPr="00B548D6">
        <w:rPr>
          <w:lang w:val="fr-FR"/>
        </w:rPr>
        <w:t xml:space="preserve"> S.A. en vue d</w:t>
      </w:r>
      <w:r>
        <w:rPr>
          <w:lang w:val="fr-FR"/>
        </w:rPr>
        <w:t>’</w:t>
      </w:r>
      <w:r w:rsidRPr="00B548D6">
        <w:rPr>
          <w:lang w:val="fr-FR"/>
        </w:rPr>
        <w:t>assurer la collecte de la taxe d</w:t>
      </w:r>
      <w:r>
        <w:rPr>
          <w:lang w:val="fr-FR"/>
        </w:rPr>
        <w:t>’</w:t>
      </w:r>
      <w:r w:rsidRPr="00B548D6">
        <w:rPr>
          <w:lang w:val="fr-FR"/>
        </w:rPr>
        <w:t xml:space="preserve">un dollar, conformément à la loi </w:t>
      </w:r>
      <w:r w:rsidR="00A70207" w:rsidRPr="00A228EF">
        <w:rPr>
          <w:rFonts w:eastAsia="MS Mincho"/>
          <w:szCs w:val="22"/>
          <w:lang w:val="fr-FR"/>
        </w:rPr>
        <w:t>n</w:t>
      </w:r>
      <w:r w:rsidR="00A70207" w:rsidRPr="00A228EF">
        <w:rPr>
          <w:rFonts w:eastAsia="MS Mincho"/>
          <w:szCs w:val="22"/>
          <w:vertAlign w:val="superscript"/>
          <w:lang w:val="fr-FR"/>
        </w:rPr>
        <w:t>o</w:t>
      </w:r>
      <w:r w:rsidR="00A70207">
        <w:rPr>
          <w:lang w:val="fr-FR"/>
        </w:rPr>
        <w:t> </w:t>
      </w:r>
      <w:r w:rsidRPr="00B548D6">
        <w:rPr>
          <w:lang w:val="fr-FR"/>
        </w:rPr>
        <w:t>16 du 31</w:t>
      </w:r>
      <w:r w:rsidR="00A70207">
        <w:rPr>
          <w:lang w:val="fr-FR"/>
        </w:rPr>
        <w:t> </w:t>
      </w:r>
      <w:r w:rsidRPr="00B548D6">
        <w:rPr>
          <w:lang w:val="fr-FR"/>
        </w:rPr>
        <w:t>mars 2004, pour financer la prévention et la répression des infractions.</w:t>
      </w:r>
    </w:p>
    <w:p w14:paraId="49D891AB" w14:textId="33A425D5" w:rsidR="005646A9" w:rsidRPr="00B548D6" w:rsidRDefault="005646A9" w:rsidP="005646A9">
      <w:pPr>
        <w:pStyle w:val="SingleTxtG"/>
        <w:rPr>
          <w:lang w:val="fr-FR"/>
        </w:rPr>
      </w:pPr>
      <w:r w:rsidRPr="00B548D6">
        <w:rPr>
          <w:lang w:val="fr-FR"/>
        </w:rPr>
        <w:t>128.</w:t>
      </w:r>
      <w:r w:rsidRPr="00B548D6">
        <w:rPr>
          <w:lang w:val="fr-FR"/>
        </w:rPr>
        <w:tab/>
        <w:t>De même, conformément à la loi précitée, les locaux qui vendent ou louent des films classés X sont frappés d</w:t>
      </w:r>
      <w:r>
        <w:rPr>
          <w:lang w:val="fr-FR"/>
        </w:rPr>
        <w:t>’</w:t>
      </w:r>
      <w:r w:rsidRPr="00B548D6">
        <w:rPr>
          <w:lang w:val="fr-FR"/>
        </w:rPr>
        <w:t>une taxe à hauteur de 5</w:t>
      </w:r>
      <w:r w:rsidR="00A70207">
        <w:rPr>
          <w:lang w:val="fr-FR"/>
        </w:rPr>
        <w:t> </w:t>
      </w:r>
      <w:r w:rsidRPr="00B548D6">
        <w:rPr>
          <w:lang w:val="fr-FR"/>
        </w:rPr>
        <w:t>% de la valeur de chaque vidéo louée ou vendue. La même taxe s</w:t>
      </w:r>
      <w:r>
        <w:rPr>
          <w:lang w:val="fr-FR"/>
        </w:rPr>
        <w:t>’</w:t>
      </w:r>
      <w:r w:rsidRPr="00B548D6">
        <w:rPr>
          <w:lang w:val="fr-FR"/>
        </w:rPr>
        <w:t>applique aux salles de cinéma qui projettent des films de cette catégorie.</w:t>
      </w:r>
    </w:p>
    <w:p w14:paraId="14592E02" w14:textId="61244033" w:rsidR="005646A9" w:rsidRPr="00B548D6" w:rsidRDefault="005646A9" w:rsidP="005646A9">
      <w:pPr>
        <w:pStyle w:val="SingleTxtG"/>
        <w:rPr>
          <w:lang w:val="fr-FR"/>
        </w:rPr>
      </w:pPr>
      <w:r w:rsidRPr="00B548D6">
        <w:rPr>
          <w:lang w:val="fr-FR"/>
        </w:rPr>
        <w:t>129.</w:t>
      </w:r>
      <w:r w:rsidRPr="00B548D6">
        <w:rPr>
          <w:lang w:val="fr-FR"/>
        </w:rPr>
        <w:tab/>
        <w:t>Dans le cadre des politiques de prévention, il est établi que les personnes physiques et morales ne peuvent pas proposer dans leurs offres promotionnelles, expressément ou tacitement, des activités et des programmes ayant pour objet l</w:t>
      </w:r>
      <w:r>
        <w:rPr>
          <w:lang w:val="fr-FR"/>
        </w:rPr>
        <w:t>’</w:t>
      </w:r>
      <w:r w:rsidRPr="00B548D6">
        <w:rPr>
          <w:lang w:val="fr-FR"/>
        </w:rPr>
        <w:t>exploitation sexuelle des mineurs sur le territoire national. De même, il est établi que les hôtels, les maisons d</w:t>
      </w:r>
      <w:r>
        <w:rPr>
          <w:lang w:val="fr-FR"/>
        </w:rPr>
        <w:t>’</w:t>
      </w:r>
      <w:r w:rsidRPr="00B548D6">
        <w:rPr>
          <w:lang w:val="fr-FR"/>
        </w:rPr>
        <w:t>hôtes et les pensions doivent faire figurer dans les contrats d</w:t>
      </w:r>
      <w:r>
        <w:rPr>
          <w:lang w:val="fr-FR"/>
        </w:rPr>
        <w:t>’</w:t>
      </w:r>
      <w:r w:rsidRPr="00B548D6">
        <w:rPr>
          <w:lang w:val="fr-FR"/>
        </w:rPr>
        <w:t>hébergement une clause exposant les conséquences juridiques de l</w:t>
      </w:r>
      <w:r>
        <w:rPr>
          <w:lang w:val="fr-FR"/>
        </w:rPr>
        <w:t>’</w:t>
      </w:r>
      <w:r w:rsidRPr="00B548D6">
        <w:rPr>
          <w:lang w:val="fr-FR"/>
        </w:rPr>
        <w:t>exploitation et des abus sexuels à l</w:t>
      </w:r>
      <w:r>
        <w:rPr>
          <w:lang w:val="fr-FR"/>
        </w:rPr>
        <w:t>’</w:t>
      </w:r>
      <w:r w:rsidRPr="00B548D6">
        <w:rPr>
          <w:lang w:val="fr-FR"/>
        </w:rPr>
        <w:t>égard de mineurs dans le pays. En outre, les agences de voyage et de tourisme et les compagnies aériennes internationales qui desservent le Panama doivent faire figurer des informations à cet effet dans leurs communications publicitaires.</w:t>
      </w:r>
    </w:p>
    <w:p w14:paraId="3C46B0E2" w14:textId="0D9888A3" w:rsidR="005646A9" w:rsidRPr="00B548D6" w:rsidRDefault="005646A9" w:rsidP="005646A9">
      <w:pPr>
        <w:pStyle w:val="SingleTxtG"/>
        <w:rPr>
          <w:lang w:val="fr-FR"/>
        </w:rPr>
      </w:pPr>
      <w:r w:rsidRPr="00B548D6">
        <w:rPr>
          <w:lang w:val="fr-FR"/>
        </w:rPr>
        <w:t>130.</w:t>
      </w:r>
      <w:r w:rsidRPr="00B548D6">
        <w:rPr>
          <w:lang w:val="fr-FR"/>
        </w:rPr>
        <w:tab/>
        <w:t xml:space="preserve">Conformément au décret </w:t>
      </w:r>
      <w:r w:rsidR="00A70207" w:rsidRPr="00A228EF">
        <w:rPr>
          <w:rFonts w:eastAsia="MS Mincho"/>
          <w:szCs w:val="22"/>
          <w:lang w:val="fr-FR"/>
        </w:rPr>
        <w:t>n</w:t>
      </w:r>
      <w:r w:rsidR="00A70207" w:rsidRPr="00A228EF">
        <w:rPr>
          <w:rFonts w:eastAsia="MS Mincho"/>
          <w:szCs w:val="22"/>
          <w:vertAlign w:val="superscript"/>
          <w:lang w:val="fr-FR"/>
        </w:rPr>
        <w:t>o</w:t>
      </w:r>
      <w:r w:rsidR="00A70207">
        <w:rPr>
          <w:lang w:val="fr-FR"/>
        </w:rPr>
        <w:t> </w:t>
      </w:r>
      <w:r w:rsidRPr="00B548D6">
        <w:rPr>
          <w:lang w:val="fr-FR"/>
        </w:rPr>
        <w:t>101 du 17</w:t>
      </w:r>
      <w:r w:rsidR="00A70207">
        <w:rPr>
          <w:lang w:val="fr-FR"/>
        </w:rPr>
        <w:t> </w:t>
      </w:r>
      <w:r w:rsidRPr="00B548D6">
        <w:rPr>
          <w:lang w:val="fr-FR"/>
        </w:rPr>
        <w:t xml:space="preserve">mai 2005, il est interdit aux mineurs de consulter des sites pornographiques dans les cafés Internet, les </w:t>
      </w:r>
      <w:proofErr w:type="spellStart"/>
      <w:r w:rsidRPr="00B548D6">
        <w:rPr>
          <w:lang w:val="fr-FR"/>
        </w:rPr>
        <w:t>cybercafés</w:t>
      </w:r>
      <w:proofErr w:type="spellEnd"/>
      <w:r w:rsidRPr="00B548D6">
        <w:rPr>
          <w:lang w:val="fr-FR"/>
        </w:rPr>
        <w:t xml:space="preserve"> et les autres lieux dédiés à cette activité. Le Ministère du développement social est chargé de veiller au respect du décret précité, qui établit l</w:t>
      </w:r>
      <w:r>
        <w:rPr>
          <w:lang w:val="fr-FR"/>
        </w:rPr>
        <w:t>’</w:t>
      </w:r>
      <w:r w:rsidRPr="00B548D6">
        <w:rPr>
          <w:lang w:val="fr-FR"/>
        </w:rPr>
        <w:t>obligation pour les lieux proposant un accès à Internet de disposer de mécanismes de blocage des pages Web présentant ce type de contenu, et d</w:t>
      </w:r>
      <w:r>
        <w:rPr>
          <w:lang w:val="fr-FR"/>
        </w:rPr>
        <w:t>’</w:t>
      </w:r>
      <w:r w:rsidRPr="00B548D6">
        <w:rPr>
          <w:lang w:val="fr-FR"/>
        </w:rPr>
        <w:t>afficher de manière visible des avis et des avertissements soulignant l</w:t>
      </w:r>
      <w:r>
        <w:rPr>
          <w:lang w:val="fr-FR"/>
        </w:rPr>
        <w:t>’</w:t>
      </w:r>
      <w:r w:rsidRPr="00B548D6">
        <w:rPr>
          <w:lang w:val="fr-FR"/>
        </w:rPr>
        <w:t>interdiction pour les mineurs de consulter des sites Web contenant toute forme de pornographie.</w:t>
      </w:r>
    </w:p>
    <w:p w14:paraId="7EFCA3BE" w14:textId="2EE76301" w:rsidR="005646A9" w:rsidRPr="00B548D6" w:rsidRDefault="005646A9" w:rsidP="005646A9">
      <w:pPr>
        <w:pStyle w:val="SingleTxtG"/>
        <w:rPr>
          <w:lang w:val="fr-FR"/>
        </w:rPr>
      </w:pPr>
      <w:r w:rsidRPr="00B548D6">
        <w:rPr>
          <w:lang w:val="fr-FR"/>
        </w:rPr>
        <w:t>131.</w:t>
      </w:r>
      <w:r w:rsidRPr="00B548D6">
        <w:rPr>
          <w:lang w:val="fr-FR"/>
        </w:rPr>
        <w:tab/>
        <w:t xml:space="preserve">Le décret exécutif </w:t>
      </w:r>
      <w:r w:rsidR="00A70207" w:rsidRPr="00A228EF">
        <w:rPr>
          <w:rFonts w:eastAsia="MS Mincho"/>
          <w:szCs w:val="22"/>
          <w:lang w:val="fr-FR"/>
        </w:rPr>
        <w:t>n</w:t>
      </w:r>
      <w:r w:rsidR="00A70207" w:rsidRPr="00A228EF">
        <w:rPr>
          <w:rFonts w:eastAsia="MS Mincho"/>
          <w:szCs w:val="22"/>
          <w:vertAlign w:val="superscript"/>
          <w:lang w:val="fr-FR"/>
        </w:rPr>
        <w:t>o</w:t>
      </w:r>
      <w:r w:rsidR="00A70207">
        <w:rPr>
          <w:lang w:val="fr-FR"/>
        </w:rPr>
        <w:t> </w:t>
      </w:r>
      <w:r w:rsidRPr="00B548D6">
        <w:rPr>
          <w:lang w:val="fr-FR"/>
        </w:rPr>
        <w:t>39 du 30</w:t>
      </w:r>
      <w:r w:rsidR="00A70207">
        <w:rPr>
          <w:lang w:val="fr-FR"/>
        </w:rPr>
        <w:t> </w:t>
      </w:r>
      <w:r w:rsidRPr="00B548D6">
        <w:rPr>
          <w:lang w:val="fr-FR"/>
        </w:rPr>
        <w:t>avril 2014 a porté création du Comité national intersectoriel pour la prévention de la violence faite aux enfants et aux adolescents (CONIPREVINNA), un organe intersectoriel et interinstitutionnel ayant pour mission de mettre en œuvre de manière concertée les politiques, plans, stratégies, programmes et actions de prévention de la violence à l</w:t>
      </w:r>
      <w:r>
        <w:rPr>
          <w:lang w:val="fr-FR"/>
        </w:rPr>
        <w:t>’</w:t>
      </w:r>
      <w:r w:rsidRPr="00B548D6">
        <w:rPr>
          <w:lang w:val="fr-FR"/>
        </w:rPr>
        <w:t>égard des enfants, sous la direction du SENNIAF, qui a été chargé de présenter à la mi-2018 la Stratégie nationale multisectorielle de prévention de la violence à l</w:t>
      </w:r>
      <w:r>
        <w:rPr>
          <w:lang w:val="fr-FR"/>
        </w:rPr>
        <w:t>’</w:t>
      </w:r>
      <w:r w:rsidRPr="00B548D6">
        <w:rPr>
          <w:lang w:val="fr-FR"/>
        </w:rPr>
        <w:t>égard des enfants et des adolescents (2018-2022) et le Plan d</w:t>
      </w:r>
      <w:r>
        <w:rPr>
          <w:lang w:val="fr-FR"/>
        </w:rPr>
        <w:t>’</w:t>
      </w:r>
      <w:r w:rsidRPr="00B548D6">
        <w:rPr>
          <w:lang w:val="fr-FR"/>
        </w:rPr>
        <w:t>action (2018-2019) connexe.</w:t>
      </w:r>
    </w:p>
    <w:p w14:paraId="3D22A177" w14:textId="3121BBBC" w:rsidR="005646A9" w:rsidRPr="00B548D6" w:rsidRDefault="005646A9" w:rsidP="005646A9">
      <w:pPr>
        <w:pStyle w:val="SingleTxtG"/>
        <w:rPr>
          <w:lang w:val="fr-FR"/>
        </w:rPr>
      </w:pPr>
      <w:r w:rsidRPr="00B548D6">
        <w:rPr>
          <w:lang w:val="fr-FR"/>
        </w:rPr>
        <w:t>132.</w:t>
      </w:r>
      <w:r w:rsidRPr="00B548D6">
        <w:rPr>
          <w:lang w:val="fr-FR"/>
        </w:rPr>
        <w:tab/>
        <w:t>Par l</w:t>
      </w:r>
      <w:r>
        <w:rPr>
          <w:lang w:val="fr-FR"/>
        </w:rPr>
        <w:t>’</w:t>
      </w:r>
      <w:r w:rsidRPr="00B548D6">
        <w:rPr>
          <w:lang w:val="fr-FR"/>
        </w:rPr>
        <w:t>intermédiaire de sa direction des services sociaux préventifs, le SENNIAF gère les programmes suivants :</w:t>
      </w:r>
    </w:p>
    <w:p w14:paraId="74992C5E" w14:textId="7BE91337" w:rsidR="005646A9" w:rsidRPr="00B548D6" w:rsidRDefault="005646A9" w:rsidP="00A70207">
      <w:pPr>
        <w:pStyle w:val="SingleTxtG"/>
        <w:ind w:firstLine="567"/>
        <w:rPr>
          <w:lang w:val="fr-FR"/>
        </w:rPr>
      </w:pPr>
      <w:r w:rsidRPr="00B548D6">
        <w:rPr>
          <w:lang w:val="fr-FR"/>
        </w:rPr>
        <w:t>a)</w:t>
      </w:r>
      <w:r w:rsidRPr="00B548D6">
        <w:rPr>
          <w:lang w:val="fr-FR"/>
        </w:rPr>
        <w:tab/>
        <w:t>Prise en charge et rétablissement de la dynamique familiale afin de promouvoir l</w:t>
      </w:r>
      <w:r>
        <w:rPr>
          <w:lang w:val="fr-FR"/>
        </w:rPr>
        <w:t>’</w:t>
      </w:r>
      <w:r w:rsidRPr="00B548D6">
        <w:rPr>
          <w:lang w:val="fr-FR"/>
        </w:rPr>
        <w:t>intégrité sociale des enfants qui risquent de se retrouver en situation de vulnérabilité, de garantir le plein exercice de leurs droits et d</w:t>
      </w:r>
      <w:r>
        <w:rPr>
          <w:lang w:val="fr-FR"/>
        </w:rPr>
        <w:t>’</w:t>
      </w:r>
      <w:r w:rsidRPr="00B548D6">
        <w:rPr>
          <w:lang w:val="fr-FR"/>
        </w:rPr>
        <w:t>améliorer la cohabitation au sein de la famille et de la communauté ;</w:t>
      </w:r>
    </w:p>
    <w:p w14:paraId="3347FFB2" w14:textId="2E3CE5BC" w:rsidR="005646A9" w:rsidRPr="00B548D6" w:rsidRDefault="005646A9" w:rsidP="00A70207">
      <w:pPr>
        <w:pStyle w:val="SingleTxtG"/>
        <w:ind w:firstLine="567"/>
        <w:rPr>
          <w:lang w:val="fr-FR"/>
        </w:rPr>
      </w:pPr>
      <w:r w:rsidRPr="00B548D6">
        <w:rPr>
          <w:lang w:val="fr-FR"/>
        </w:rPr>
        <w:t>b)</w:t>
      </w:r>
      <w:r w:rsidRPr="00B548D6">
        <w:rPr>
          <w:lang w:val="fr-FR"/>
        </w:rPr>
        <w:tab/>
        <w:t>Prise en charge des enfants âgés de 9 à 17</w:t>
      </w:r>
      <w:r w:rsidR="00A70207">
        <w:rPr>
          <w:lang w:val="fr-FR"/>
        </w:rPr>
        <w:t> </w:t>
      </w:r>
      <w:r w:rsidRPr="00B548D6">
        <w:rPr>
          <w:lang w:val="fr-FR"/>
        </w:rPr>
        <w:t>ans qui sont en situation de vulnérabilité sociale (problèmes de violence domestique, fugue et abandon scolaire) ;</w:t>
      </w:r>
    </w:p>
    <w:p w14:paraId="6C2918B7" w14:textId="28919EEB" w:rsidR="005646A9" w:rsidRPr="00B548D6" w:rsidRDefault="005646A9" w:rsidP="00A70207">
      <w:pPr>
        <w:pStyle w:val="SingleTxtG"/>
        <w:ind w:firstLine="567"/>
        <w:rPr>
          <w:lang w:val="fr-FR"/>
        </w:rPr>
      </w:pPr>
      <w:r w:rsidRPr="00B548D6">
        <w:rPr>
          <w:lang w:val="fr-FR"/>
        </w:rPr>
        <w:lastRenderedPageBreak/>
        <w:t>c)</w:t>
      </w:r>
      <w:r w:rsidRPr="00B548D6">
        <w:rPr>
          <w:lang w:val="fr-FR"/>
        </w:rPr>
        <w:tab/>
        <w:t>Renforcement permettant d</w:t>
      </w:r>
      <w:r>
        <w:rPr>
          <w:lang w:val="fr-FR"/>
        </w:rPr>
        <w:t>’</w:t>
      </w:r>
      <w:r w:rsidRPr="00B548D6">
        <w:rPr>
          <w:lang w:val="fr-FR"/>
        </w:rPr>
        <w:t>établir des mécanismes de gestion interinstitutionnelle publique et privée en vue de coordonner l</w:t>
      </w:r>
      <w:r>
        <w:rPr>
          <w:lang w:val="fr-FR"/>
        </w:rPr>
        <w:t>’</w:t>
      </w:r>
      <w:r w:rsidRPr="00B548D6">
        <w:rPr>
          <w:lang w:val="fr-FR"/>
        </w:rPr>
        <w:t>application de mesures de prévention et la prise en charge des familles bénéficiaires ;</w:t>
      </w:r>
    </w:p>
    <w:p w14:paraId="7FA62880" w14:textId="33CC6408" w:rsidR="005646A9" w:rsidRPr="00A70207" w:rsidRDefault="005646A9" w:rsidP="00A70207">
      <w:pPr>
        <w:pStyle w:val="SingleTxtG"/>
        <w:ind w:firstLine="567"/>
        <w:rPr>
          <w:bCs/>
          <w:lang w:val="fr-FR"/>
        </w:rPr>
      </w:pPr>
      <w:r w:rsidRPr="00B548D6">
        <w:rPr>
          <w:lang w:val="fr-FR"/>
        </w:rPr>
        <w:t>d)</w:t>
      </w:r>
      <w:r w:rsidRPr="00B548D6">
        <w:rPr>
          <w:lang w:val="fr-FR"/>
        </w:rPr>
        <w:tab/>
        <w:t>Contribution à l</w:t>
      </w:r>
      <w:r>
        <w:rPr>
          <w:lang w:val="fr-FR"/>
        </w:rPr>
        <w:t>’</w:t>
      </w:r>
      <w:r w:rsidRPr="00B548D6">
        <w:rPr>
          <w:lang w:val="fr-FR"/>
        </w:rPr>
        <w:t>élimination progressive du travail des enfants et de l</w:t>
      </w:r>
      <w:r>
        <w:rPr>
          <w:lang w:val="fr-FR"/>
        </w:rPr>
        <w:t>’</w:t>
      </w:r>
      <w:r w:rsidRPr="00B548D6">
        <w:rPr>
          <w:lang w:val="fr-FR"/>
        </w:rPr>
        <w:t>exploitation par le travail dans les zones urbaines et rurales grâce au renforcement des capacités nationales et au recours aux services gouvernementaux et non gouvernementaux pour traiter les problèmes liés à ce phénomène, en mettant en place un réseau de services pour répondre aux besoins de cette population.</w:t>
      </w:r>
    </w:p>
    <w:p w14:paraId="246CB8CD" w14:textId="758A788E" w:rsidR="005646A9" w:rsidRPr="00B548D6" w:rsidRDefault="005646A9" w:rsidP="005646A9">
      <w:pPr>
        <w:pStyle w:val="H1G"/>
        <w:rPr>
          <w:lang w:val="fr-FR"/>
        </w:rPr>
      </w:pPr>
      <w:bookmarkStart w:id="10" w:name="_Toc4358742"/>
      <w:r w:rsidRPr="00B548D6">
        <w:rPr>
          <w:lang w:val="fr-FR"/>
        </w:rPr>
        <w:tab/>
        <w:t>3.</w:t>
      </w:r>
      <w:r w:rsidRPr="00B548D6">
        <w:rPr>
          <w:lang w:val="fr-FR"/>
        </w:rPr>
        <w:tab/>
      </w:r>
      <w:r w:rsidRPr="00B548D6">
        <w:rPr>
          <w:bCs/>
          <w:lang w:val="fr-FR"/>
        </w:rPr>
        <w:t>Mesures de sensibilisation du public</w:t>
      </w:r>
      <w:bookmarkEnd w:id="10"/>
    </w:p>
    <w:p w14:paraId="79FA6583" w14:textId="4AA147DD" w:rsidR="005646A9" w:rsidRPr="00B548D6" w:rsidRDefault="005646A9" w:rsidP="005646A9">
      <w:pPr>
        <w:pStyle w:val="SingleTxtG"/>
        <w:rPr>
          <w:lang w:val="fr-FR"/>
        </w:rPr>
      </w:pPr>
      <w:r w:rsidRPr="00B548D6">
        <w:rPr>
          <w:lang w:val="fr-FR"/>
        </w:rPr>
        <w:t>133.</w:t>
      </w:r>
      <w:r w:rsidRPr="00B548D6">
        <w:rPr>
          <w:lang w:val="fr-FR"/>
        </w:rPr>
        <w:tab/>
        <w:t>Parmi les mesures de sensibilisation à la prévention et à l</w:t>
      </w:r>
      <w:r>
        <w:rPr>
          <w:lang w:val="fr-FR"/>
        </w:rPr>
        <w:t>’</w:t>
      </w:r>
      <w:r w:rsidRPr="00B548D6">
        <w:rPr>
          <w:lang w:val="fr-FR"/>
        </w:rPr>
        <w:t>élimination de l</w:t>
      </w:r>
      <w:r>
        <w:rPr>
          <w:lang w:val="fr-FR"/>
        </w:rPr>
        <w:t>’</w:t>
      </w:r>
      <w:r w:rsidRPr="00B548D6">
        <w:rPr>
          <w:lang w:val="fr-FR"/>
        </w:rPr>
        <w:t>exploitation sexuelle figurent :</w:t>
      </w:r>
    </w:p>
    <w:p w14:paraId="16155904" w14:textId="610375BF" w:rsidR="005646A9" w:rsidRPr="00B548D6" w:rsidRDefault="005646A9" w:rsidP="00E25564">
      <w:pPr>
        <w:pStyle w:val="SingleTxtG"/>
        <w:ind w:firstLine="567"/>
        <w:rPr>
          <w:lang w:val="fr-FR"/>
        </w:rPr>
      </w:pPr>
      <w:r w:rsidRPr="005646A9">
        <w:rPr>
          <w:lang w:val="es-ES"/>
        </w:rPr>
        <w:t>a)</w:t>
      </w:r>
      <w:r w:rsidRPr="005646A9">
        <w:rPr>
          <w:lang w:val="es-ES"/>
        </w:rPr>
        <w:tab/>
        <w:t xml:space="preserve">La </w:t>
      </w:r>
      <w:proofErr w:type="spellStart"/>
      <w:r w:rsidRPr="005646A9">
        <w:rPr>
          <w:lang w:val="es-ES"/>
        </w:rPr>
        <w:t>campagne</w:t>
      </w:r>
      <w:proofErr w:type="spellEnd"/>
      <w:r w:rsidRPr="005646A9">
        <w:rPr>
          <w:lang w:val="es-ES"/>
        </w:rPr>
        <w:t xml:space="preserve"> «</w:t>
      </w:r>
      <w:r w:rsidR="00E25564">
        <w:rPr>
          <w:lang w:val="es-ES"/>
        </w:rPr>
        <w:t> </w:t>
      </w:r>
      <w:r w:rsidRPr="005646A9">
        <w:rPr>
          <w:lang w:val="es-ES"/>
        </w:rPr>
        <w:t>¡La explotación sexual comercial es un delito!</w:t>
      </w:r>
      <w:r w:rsidR="00E25564">
        <w:rPr>
          <w:lang w:val="es-ES"/>
        </w:rPr>
        <w:t> </w:t>
      </w:r>
      <w:r w:rsidRPr="005646A9">
        <w:rPr>
          <w:lang w:val="es-ES"/>
        </w:rPr>
        <w:t xml:space="preserve">» </w:t>
      </w:r>
      <w:r w:rsidRPr="00B548D6">
        <w:rPr>
          <w:lang w:val="fr-FR"/>
        </w:rPr>
        <w:t>(L</w:t>
      </w:r>
      <w:r>
        <w:rPr>
          <w:lang w:val="fr-FR"/>
        </w:rPr>
        <w:t>’</w:t>
      </w:r>
      <w:r w:rsidRPr="00B548D6">
        <w:rPr>
          <w:lang w:val="fr-FR"/>
        </w:rPr>
        <w:t>exploitation sexuelle commerciale est un crime !), qui a été lancée à la suite de l</w:t>
      </w:r>
      <w:r>
        <w:rPr>
          <w:lang w:val="fr-FR"/>
        </w:rPr>
        <w:t>’</w:t>
      </w:r>
      <w:r w:rsidRPr="00B548D6">
        <w:rPr>
          <w:lang w:val="fr-FR"/>
        </w:rPr>
        <w:t>accord signé entre la CONAPREDES et le Conseil national du journalisme afin d</w:t>
      </w:r>
      <w:r>
        <w:rPr>
          <w:lang w:val="fr-FR"/>
        </w:rPr>
        <w:t>’</w:t>
      </w:r>
      <w:r w:rsidRPr="00B548D6">
        <w:rPr>
          <w:lang w:val="fr-FR"/>
        </w:rPr>
        <w:t>informer le public que les relations sexuelles rémunérées avec des mineurs sont une infraction ;</w:t>
      </w:r>
    </w:p>
    <w:p w14:paraId="4C049CD5" w14:textId="441EE76C" w:rsidR="005646A9" w:rsidRPr="00B548D6" w:rsidRDefault="005646A9" w:rsidP="00E25564">
      <w:pPr>
        <w:pStyle w:val="SingleTxtG"/>
        <w:ind w:firstLine="567"/>
        <w:rPr>
          <w:lang w:val="fr-FR"/>
        </w:rPr>
      </w:pPr>
      <w:r w:rsidRPr="00B548D6">
        <w:rPr>
          <w:lang w:val="fr-FR"/>
        </w:rPr>
        <w:t>b)</w:t>
      </w:r>
      <w:r w:rsidRPr="00B548D6">
        <w:rPr>
          <w:lang w:val="fr-FR"/>
        </w:rPr>
        <w:tab/>
        <w:t xml:space="preserve">Le slogan « El </w:t>
      </w:r>
      <w:proofErr w:type="spellStart"/>
      <w:r w:rsidRPr="00B548D6">
        <w:rPr>
          <w:lang w:val="fr-FR"/>
        </w:rPr>
        <w:t>turismo</w:t>
      </w:r>
      <w:proofErr w:type="spellEnd"/>
      <w:r w:rsidRPr="00B548D6">
        <w:rPr>
          <w:lang w:val="fr-FR"/>
        </w:rPr>
        <w:t xml:space="preserve"> </w:t>
      </w:r>
      <w:proofErr w:type="spellStart"/>
      <w:r w:rsidRPr="00B548D6">
        <w:rPr>
          <w:lang w:val="fr-FR"/>
        </w:rPr>
        <w:t>sexual</w:t>
      </w:r>
      <w:proofErr w:type="spellEnd"/>
      <w:r w:rsidRPr="00B548D6">
        <w:rPr>
          <w:lang w:val="fr-FR"/>
        </w:rPr>
        <w:t xml:space="preserve"> es un </w:t>
      </w:r>
      <w:proofErr w:type="spellStart"/>
      <w:r w:rsidRPr="00B548D6">
        <w:rPr>
          <w:lang w:val="fr-FR"/>
        </w:rPr>
        <w:t>delito</w:t>
      </w:r>
      <w:proofErr w:type="spellEnd"/>
      <w:r w:rsidR="00651B94">
        <w:rPr>
          <w:lang w:val="fr-FR"/>
        </w:rPr>
        <w:t> </w:t>
      </w:r>
      <w:r w:rsidRPr="00B548D6">
        <w:rPr>
          <w:lang w:val="fr-FR"/>
        </w:rPr>
        <w:t>» (Le tourisme sexuel est un crime), qui a été diffusé dans le magazine « Panorama » de la compagnie aérienne COPA afin d</w:t>
      </w:r>
      <w:r>
        <w:rPr>
          <w:lang w:val="fr-FR"/>
        </w:rPr>
        <w:t>’</w:t>
      </w:r>
      <w:r w:rsidRPr="00B548D6">
        <w:rPr>
          <w:lang w:val="fr-FR"/>
        </w:rPr>
        <w:t>informer les passagers à destination du Panama de la criminalisation du tourisme sexuel dans la législation nationale ;</w:t>
      </w:r>
    </w:p>
    <w:p w14:paraId="680181ED" w14:textId="4B4D84D5" w:rsidR="005646A9" w:rsidRPr="00B548D6" w:rsidRDefault="005646A9" w:rsidP="00E25564">
      <w:pPr>
        <w:pStyle w:val="SingleTxtG"/>
        <w:ind w:firstLine="567"/>
        <w:rPr>
          <w:lang w:val="fr-FR"/>
        </w:rPr>
      </w:pPr>
      <w:r w:rsidRPr="00B548D6">
        <w:rPr>
          <w:lang w:val="fr-FR"/>
        </w:rPr>
        <w:t>c)</w:t>
      </w:r>
      <w:r w:rsidRPr="00B548D6">
        <w:rPr>
          <w:lang w:val="fr-FR"/>
        </w:rPr>
        <w:tab/>
        <w:t xml:space="preserve">Le slogan « No </w:t>
      </w:r>
      <w:proofErr w:type="spellStart"/>
      <w:r w:rsidRPr="00B548D6">
        <w:rPr>
          <w:lang w:val="fr-FR"/>
        </w:rPr>
        <w:t>somos</w:t>
      </w:r>
      <w:proofErr w:type="spellEnd"/>
      <w:r w:rsidRPr="00B548D6">
        <w:rPr>
          <w:lang w:val="fr-FR"/>
        </w:rPr>
        <w:t xml:space="preserve"> </w:t>
      </w:r>
      <w:proofErr w:type="spellStart"/>
      <w:r w:rsidRPr="00B548D6">
        <w:rPr>
          <w:lang w:val="fr-FR"/>
        </w:rPr>
        <w:t>Juguetes</w:t>
      </w:r>
      <w:proofErr w:type="spellEnd"/>
      <w:r w:rsidRPr="00B548D6">
        <w:rPr>
          <w:lang w:val="fr-FR"/>
        </w:rPr>
        <w:t> » (Nous ne sommes pas des jouets), qui a été diffusé sur des panneaux d</w:t>
      </w:r>
      <w:r>
        <w:rPr>
          <w:lang w:val="fr-FR"/>
        </w:rPr>
        <w:t>’</w:t>
      </w:r>
      <w:r w:rsidRPr="00B548D6">
        <w:rPr>
          <w:lang w:val="fr-FR"/>
        </w:rPr>
        <w:t>affichage installés à des endroits stratégiques de la ville de Panama et sur Internet ;</w:t>
      </w:r>
    </w:p>
    <w:p w14:paraId="1CE2462E" w14:textId="48D8971F" w:rsidR="005646A9" w:rsidRPr="00B548D6" w:rsidRDefault="005646A9" w:rsidP="00E25564">
      <w:pPr>
        <w:pStyle w:val="SingleTxtG"/>
        <w:ind w:firstLine="567"/>
        <w:rPr>
          <w:lang w:val="fr-FR"/>
        </w:rPr>
      </w:pPr>
      <w:r w:rsidRPr="00B548D6">
        <w:rPr>
          <w:lang w:val="fr-FR"/>
        </w:rPr>
        <w:t>d)</w:t>
      </w:r>
      <w:r w:rsidRPr="00B548D6">
        <w:rPr>
          <w:lang w:val="fr-FR"/>
        </w:rPr>
        <w:tab/>
        <w:t>La campagne «</w:t>
      </w:r>
      <w:r w:rsidR="00E25564">
        <w:rPr>
          <w:lang w:val="fr-FR"/>
        </w:rPr>
        <w:t> </w:t>
      </w:r>
      <w:r w:rsidRPr="00B548D6">
        <w:rPr>
          <w:lang w:val="fr-FR"/>
        </w:rPr>
        <w:t xml:space="preserve">En Panamá no </w:t>
      </w:r>
      <w:proofErr w:type="spellStart"/>
      <w:r w:rsidRPr="00B548D6">
        <w:rPr>
          <w:lang w:val="fr-FR"/>
        </w:rPr>
        <w:t>toleramos</w:t>
      </w:r>
      <w:proofErr w:type="spellEnd"/>
      <w:r w:rsidRPr="00B548D6">
        <w:rPr>
          <w:lang w:val="fr-FR"/>
        </w:rPr>
        <w:t xml:space="preserve"> la </w:t>
      </w:r>
      <w:proofErr w:type="spellStart"/>
      <w:r w:rsidRPr="00B548D6">
        <w:rPr>
          <w:lang w:val="fr-FR"/>
        </w:rPr>
        <w:t>Explotación</w:t>
      </w:r>
      <w:proofErr w:type="spellEnd"/>
      <w:r w:rsidRPr="00B548D6">
        <w:rPr>
          <w:lang w:val="fr-FR"/>
        </w:rPr>
        <w:t xml:space="preserve"> </w:t>
      </w:r>
      <w:proofErr w:type="spellStart"/>
      <w:r w:rsidRPr="00B548D6">
        <w:rPr>
          <w:lang w:val="fr-FR"/>
        </w:rPr>
        <w:t>Sexual</w:t>
      </w:r>
      <w:proofErr w:type="spellEnd"/>
      <w:r w:rsidRPr="00B548D6">
        <w:rPr>
          <w:lang w:val="fr-FR"/>
        </w:rPr>
        <w:t xml:space="preserve"> de </w:t>
      </w:r>
      <w:proofErr w:type="spellStart"/>
      <w:r w:rsidRPr="00B548D6">
        <w:rPr>
          <w:lang w:val="fr-FR"/>
        </w:rPr>
        <w:t>personas</w:t>
      </w:r>
      <w:proofErr w:type="spellEnd"/>
      <w:r w:rsidRPr="00B548D6">
        <w:rPr>
          <w:lang w:val="fr-FR"/>
        </w:rPr>
        <w:t xml:space="preserve"> </w:t>
      </w:r>
      <w:proofErr w:type="spellStart"/>
      <w:r w:rsidRPr="00B548D6">
        <w:rPr>
          <w:lang w:val="fr-FR"/>
        </w:rPr>
        <w:t>menores</w:t>
      </w:r>
      <w:proofErr w:type="spellEnd"/>
      <w:r w:rsidRPr="00B548D6">
        <w:rPr>
          <w:lang w:val="fr-FR"/>
        </w:rPr>
        <w:t xml:space="preserve"> de </w:t>
      </w:r>
      <w:proofErr w:type="spellStart"/>
      <w:r w:rsidRPr="00B548D6">
        <w:rPr>
          <w:lang w:val="fr-FR"/>
        </w:rPr>
        <w:t>edad</w:t>
      </w:r>
      <w:proofErr w:type="spellEnd"/>
      <w:r w:rsidR="00E25564">
        <w:rPr>
          <w:lang w:val="fr-FR"/>
        </w:rPr>
        <w:t> </w:t>
      </w:r>
      <w:r w:rsidRPr="00B548D6">
        <w:rPr>
          <w:lang w:val="fr-FR"/>
        </w:rPr>
        <w:t>» (Au Panama, nous ne tolérons pas l</w:t>
      </w:r>
      <w:r>
        <w:rPr>
          <w:lang w:val="fr-FR"/>
        </w:rPr>
        <w:t>’</w:t>
      </w:r>
      <w:r w:rsidRPr="00B548D6">
        <w:rPr>
          <w:lang w:val="fr-FR"/>
        </w:rPr>
        <w:t>exploitation sexuelle des mineurs), à laquelle ont participé le Bureau du Défenseur du peuple et la mairie de la ville de Panama.</w:t>
      </w:r>
    </w:p>
    <w:p w14:paraId="2FAB0776" w14:textId="686A3DF6" w:rsidR="005646A9" w:rsidRPr="00B548D6" w:rsidRDefault="005646A9" w:rsidP="00E25564">
      <w:pPr>
        <w:pStyle w:val="SingleTxtG"/>
        <w:ind w:firstLine="567"/>
        <w:rPr>
          <w:lang w:val="fr-FR"/>
        </w:rPr>
      </w:pPr>
      <w:r w:rsidRPr="005646A9">
        <w:rPr>
          <w:lang w:val="es-ES"/>
        </w:rPr>
        <w:t>e)</w:t>
      </w:r>
      <w:r w:rsidRPr="005646A9">
        <w:rPr>
          <w:lang w:val="es-ES"/>
        </w:rPr>
        <w:tab/>
        <w:t xml:space="preserve">La </w:t>
      </w:r>
      <w:proofErr w:type="spellStart"/>
      <w:r w:rsidRPr="005646A9">
        <w:rPr>
          <w:lang w:val="es-ES"/>
        </w:rPr>
        <w:t>campagne</w:t>
      </w:r>
      <w:proofErr w:type="spellEnd"/>
      <w:r w:rsidRPr="005646A9">
        <w:rPr>
          <w:lang w:val="es-ES"/>
        </w:rPr>
        <w:t xml:space="preserve"> «</w:t>
      </w:r>
      <w:r w:rsidR="00651B94">
        <w:rPr>
          <w:lang w:val="es-ES"/>
        </w:rPr>
        <w:t> </w:t>
      </w:r>
      <w:r w:rsidRPr="005646A9">
        <w:rPr>
          <w:lang w:val="es-ES"/>
        </w:rPr>
        <w:t xml:space="preserve">Yo no soy un juguete. Más Protección. Cero Tolerancia. Denuncia el Delito » (Je </w:t>
      </w:r>
      <w:proofErr w:type="spellStart"/>
      <w:r w:rsidRPr="005646A9">
        <w:rPr>
          <w:lang w:val="es-ES"/>
        </w:rPr>
        <w:t>ne</w:t>
      </w:r>
      <w:proofErr w:type="spellEnd"/>
      <w:r w:rsidRPr="005646A9">
        <w:rPr>
          <w:lang w:val="es-ES"/>
        </w:rPr>
        <w:t xml:space="preserve"> </w:t>
      </w:r>
      <w:proofErr w:type="spellStart"/>
      <w:r w:rsidRPr="005646A9">
        <w:rPr>
          <w:lang w:val="es-ES"/>
        </w:rPr>
        <w:t>suis</w:t>
      </w:r>
      <w:proofErr w:type="spellEnd"/>
      <w:r w:rsidRPr="005646A9">
        <w:rPr>
          <w:lang w:val="es-ES"/>
        </w:rPr>
        <w:t xml:space="preserve"> </w:t>
      </w:r>
      <w:proofErr w:type="spellStart"/>
      <w:r w:rsidRPr="005646A9">
        <w:rPr>
          <w:lang w:val="es-ES"/>
        </w:rPr>
        <w:t>pas</w:t>
      </w:r>
      <w:proofErr w:type="spellEnd"/>
      <w:r w:rsidRPr="005646A9">
        <w:rPr>
          <w:lang w:val="es-ES"/>
        </w:rPr>
        <w:t xml:space="preserve"> un </w:t>
      </w:r>
      <w:proofErr w:type="spellStart"/>
      <w:r w:rsidRPr="005646A9">
        <w:rPr>
          <w:lang w:val="es-ES"/>
        </w:rPr>
        <w:t>jouet</w:t>
      </w:r>
      <w:proofErr w:type="spellEnd"/>
      <w:r w:rsidRPr="005646A9">
        <w:rPr>
          <w:lang w:val="es-ES"/>
        </w:rPr>
        <w:t xml:space="preserve">. </w:t>
      </w:r>
      <w:r w:rsidRPr="00B548D6">
        <w:rPr>
          <w:lang w:val="fr-FR"/>
        </w:rPr>
        <w:t>Protection renforcée. Tolérance zéro. Signalement des crimes), qui visait à encourager le signalement des infractions d</w:t>
      </w:r>
      <w:r>
        <w:rPr>
          <w:lang w:val="fr-FR"/>
        </w:rPr>
        <w:t>’</w:t>
      </w:r>
      <w:r w:rsidRPr="00B548D6">
        <w:rPr>
          <w:lang w:val="fr-FR"/>
        </w:rPr>
        <w:t>exploitation sexuelle à des fins commerciales et a été menée en collaboration avec l</w:t>
      </w:r>
      <w:r>
        <w:rPr>
          <w:lang w:val="fr-FR"/>
        </w:rPr>
        <w:t>’</w:t>
      </w:r>
      <w:r w:rsidRPr="00B548D6">
        <w:rPr>
          <w:lang w:val="fr-FR"/>
        </w:rPr>
        <w:t xml:space="preserve">Office national du tourisme, la société nationale de gestion des aéroports, </w:t>
      </w:r>
      <w:proofErr w:type="spellStart"/>
      <w:r w:rsidRPr="00B548D6">
        <w:rPr>
          <w:lang w:val="fr-FR"/>
        </w:rPr>
        <w:t>Tocumen</w:t>
      </w:r>
      <w:proofErr w:type="spellEnd"/>
      <w:r w:rsidRPr="00B548D6">
        <w:rPr>
          <w:lang w:val="fr-FR"/>
        </w:rPr>
        <w:t xml:space="preserve"> S.A., et le </w:t>
      </w:r>
      <w:r w:rsidR="00696770">
        <w:rPr>
          <w:lang w:val="fr-FR"/>
        </w:rPr>
        <w:t>m</w:t>
      </w:r>
      <w:r w:rsidRPr="00B548D6">
        <w:rPr>
          <w:lang w:val="fr-FR"/>
        </w:rPr>
        <w:t>inistère public.</w:t>
      </w:r>
    </w:p>
    <w:p w14:paraId="4F4A0EE9" w14:textId="382A6232" w:rsidR="005646A9" w:rsidRPr="00B548D6" w:rsidRDefault="005646A9" w:rsidP="005646A9">
      <w:pPr>
        <w:pStyle w:val="SingleTxtG"/>
        <w:rPr>
          <w:lang w:val="fr-FR"/>
        </w:rPr>
      </w:pPr>
      <w:r w:rsidRPr="00B548D6">
        <w:rPr>
          <w:lang w:val="fr-FR"/>
        </w:rPr>
        <w:t>134.</w:t>
      </w:r>
      <w:r w:rsidRPr="00B548D6">
        <w:rPr>
          <w:lang w:val="fr-FR"/>
        </w:rPr>
        <w:tab/>
        <w:t>Le Conseil d</w:t>
      </w:r>
      <w:r>
        <w:rPr>
          <w:lang w:val="fr-FR"/>
        </w:rPr>
        <w:t>’</w:t>
      </w:r>
      <w:r w:rsidRPr="00B548D6">
        <w:rPr>
          <w:lang w:val="fr-FR"/>
        </w:rPr>
        <w:t>administration de la CONAPREDES a approuvé une nouvelle campagne de communication contre l</w:t>
      </w:r>
      <w:r>
        <w:rPr>
          <w:lang w:val="fr-FR"/>
        </w:rPr>
        <w:t>’</w:t>
      </w:r>
      <w:r w:rsidRPr="00B548D6">
        <w:rPr>
          <w:lang w:val="fr-FR"/>
        </w:rPr>
        <w:t>exploitation sexuelle à des fins commerciales, qui ciblera les jeunes, les parents et les agresseurs, afin de réduire la demande, et qui sera menée tout au long de l</w:t>
      </w:r>
      <w:r>
        <w:rPr>
          <w:lang w:val="fr-FR"/>
        </w:rPr>
        <w:t>’</w:t>
      </w:r>
      <w:r w:rsidRPr="00B548D6">
        <w:rPr>
          <w:lang w:val="fr-FR"/>
        </w:rPr>
        <w:t>année 2019.</w:t>
      </w:r>
    </w:p>
    <w:p w14:paraId="672AE0B3" w14:textId="32C03FC5" w:rsidR="005646A9" w:rsidRPr="00B548D6" w:rsidRDefault="005646A9" w:rsidP="005646A9">
      <w:pPr>
        <w:pStyle w:val="SingleTxtG"/>
        <w:rPr>
          <w:lang w:val="fr-FR"/>
        </w:rPr>
      </w:pPr>
      <w:r w:rsidRPr="00B548D6">
        <w:rPr>
          <w:lang w:val="fr-FR"/>
        </w:rPr>
        <w:t>135.</w:t>
      </w:r>
      <w:r w:rsidRPr="00B548D6">
        <w:rPr>
          <w:lang w:val="fr-FR"/>
        </w:rPr>
        <w:tab/>
        <w:t xml:space="preserve">Dans le cadre du plan de sensibilisation de la CONAPREDES, mis en place en 2018 et diffusé dans les </w:t>
      </w:r>
      <w:proofErr w:type="spellStart"/>
      <w:r w:rsidRPr="00B548D6">
        <w:rPr>
          <w:lang w:val="fr-FR"/>
        </w:rPr>
        <w:t>médias</w:t>
      </w:r>
      <w:proofErr w:type="spellEnd"/>
      <w:r w:rsidRPr="00B548D6">
        <w:rPr>
          <w:lang w:val="fr-FR"/>
        </w:rPr>
        <w:t>, des groupes indépendants aspirant à protéger les jeunes de l</w:t>
      </w:r>
      <w:r>
        <w:rPr>
          <w:lang w:val="fr-FR"/>
        </w:rPr>
        <w:t>’</w:t>
      </w:r>
      <w:r w:rsidRPr="00B548D6">
        <w:rPr>
          <w:lang w:val="fr-FR"/>
        </w:rPr>
        <w:t>exploitation sexuelle commerciale voient le jour.</w:t>
      </w:r>
    </w:p>
    <w:p w14:paraId="72FB2DFB" w14:textId="77777777" w:rsidR="005646A9" w:rsidRPr="00B548D6" w:rsidRDefault="005646A9" w:rsidP="005646A9">
      <w:pPr>
        <w:pStyle w:val="HChG"/>
        <w:rPr>
          <w:lang w:val="fr-FR"/>
        </w:rPr>
      </w:pPr>
      <w:bookmarkStart w:id="11" w:name="_Toc4358743"/>
      <w:r w:rsidRPr="00B548D6">
        <w:rPr>
          <w:bCs/>
          <w:lang w:val="fr-FR"/>
        </w:rPr>
        <w:tab/>
        <w:t>V.</w:t>
      </w:r>
      <w:r w:rsidRPr="00B548D6">
        <w:rPr>
          <w:lang w:val="fr-FR"/>
        </w:rPr>
        <w:tab/>
      </w:r>
      <w:r w:rsidRPr="00B548D6">
        <w:rPr>
          <w:bCs/>
          <w:lang w:val="fr-FR"/>
        </w:rPr>
        <w:t>Interdiction et questions connexes</w:t>
      </w:r>
      <w:bookmarkEnd w:id="11"/>
    </w:p>
    <w:p w14:paraId="291FF929" w14:textId="4D05DB26" w:rsidR="005646A9" w:rsidRPr="00B548D6" w:rsidRDefault="005646A9" w:rsidP="005646A9">
      <w:pPr>
        <w:pStyle w:val="H1G"/>
        <w:rPr>
          <w:lang w:val="fr-FR"/>
        </w:rPr>
      </w:pPr>
      <w:r w:rsidRPr="00B548D6">
        <w:rPr>
          <w:lang w:val="fr-FR"/>
        </w:rPr>
        <w:tab/>
        <w:t>1.</w:t>
      </w:r>
      <w:r w:rsidRPr="00B548D6">
        <w:rPr>
          <w:lang w:val="fr-FR"/>
        </w:rPr>
        <w:tab/>
      </w:r>
      <w:r w:rsidRPr="00B548D6">
        <w:rPr>
          <w:bCs/>
          <w:lang w:val="fr-FR"/>
        </w:rPr>
        <w:t>Lois pénales incriminant les actes visés à l</w:t>
      </w:r>
      <w:r>
        <w:rPr>
          <w:bCs/>
          <w:lang w:val="fr-FR"/>
        </w:rPr>
        <w:t>’</w:t>
      </w:r>
      <w:r w:rsidRPr="00B548D6">
        <w:rPr>
          <w:bCs/>
          <w:lang w:val="fr-FR"/>
        </w:rPr>
        <w:t xml:space="preserve">article 3 (par. 1) </w:t>
      </w:r>
      <w:r w:rsidR="00E25564">
        <w:rPr>
          <w:bCs/>
          <w:lang w:val="fr-FR"/>
        </w:rPr>
        <w:br/>
      </w:r>
      <w:r w:rsidRPr="00B548D6">
        <w:rPr>
          <w:bCs/>
          <w:lang w:val="fr-FR"/>
        </w:rPr>
        <w:t>du Protocole facultatif</w:t>
      </w:r>
    </w:p>
    <w:p w14:paraId="4AA660DA" w14:textId="3CEE50F1" w:rsidR="005646A9" w:rsidRPr="00B548D6" w:rsidRDefault="005646A9" w:rsidP="005646A9">
      <w:pPr>
        <w:pStyle w:val="SingleTxtG"/>
        <w:rPr>
          <w:lang w:val="fr-FR"/>
        </w:rPr>
      </w:pPr>
      <w:r w:rsidRPr="00B548D6">
        <w:rPr>
          <w:lang w:val="fr-FR"/>
        </w:rPr>
        <w:t>136.</w:t>
      </w:r>
      <w:r w:rsidRPr="00B548D6">
        <w:rPr>
          <w:lang w:val="fr-FR"/>
        </w:rPr>
        <w:tab/>
        <w:t>Le Code pénal (deuxième livre, titre III (Atteintes à la liberté et à l</w:t>
      </w:r>
      <w:r>
        <w:rPr>
          <w:lang w:val="fr-FR"/>
        </w:rPr>
        <w:t>’</w:t>
      </w:r>
      <w:r w:rsidRPr="00B548D6">
        <w:rPr>
          <w:lang w:val="fr-FR"/>
        </w:rPr>
        <w:t>intégrité sexuelles), chapitre II (Corruption de mineurs, exploitation sexuelle commerciale et autres comportements)) érige en infraction les actes sexuels rémunérés avec des mineurs, ce qui, dans le Protocole facultatif, correspond à la prostitution des enfants et à la pornographie mettant en scène des enfants</w:t>
      </w:r>
      <w:r w:rsidRPr="005646A9">
        <w:rPr>
          <w:rStyle w:val="Appelnotedebasdep"/>
        </w:rPr>
        <w:footnoteReference w:id="8"/>
      </w:r>
      <w:r w:rsidRPr="00B548D6">
        <w:rPr>
          <w:lang w:val="fr-FR"/>
        </w:rPr>
        <w:t>. La vente d</w:t>
      </w:r>
      <w:r>
        <w:rPr>
          <w:lang w:val="fr-FR"/>
        </w:rPr>
        <w:t>’</w:t>
      </w:r>
      <w:r w:rsidRPr="00B548D6">
        <w:rPr>
          <w:lang w:val="fr-FR"/>
        </w:rPr>
        <w:t xml:space="preserve">enfants est incriminée dans le deuxième livre, </w:t>
      </w:r>
      <w:r w:rsidRPr="00B548D6">
        <w:rPr>
          <w:lang w:val="fr-FR"/>
        </w:rPr>
        <w:lastRenderedPageBreak/>
        <w:t>titre</w:t>
      </w:r>
      <w:r w:rsidR="0043598B">
        <w:rPr>
          <w:lang w:val="fr-FR"/>
        </w:rPr>
        <w:t> </w:t>
      </w:r>
      <w:r w:rsidRPr="00B548D6">
        <w:rPr>
          <w:lang w:val="fr-FR"/>
        </w:rPr>
        <w:t>V (Crimes contre l</w:t>
      </w:r>
      <w:r>
        <w:rPr>
          <w:lang w:val="fr-FR"/>
        </w:rPr>
        <w:t>’</w:t>
      </w:r>
      <w:r w:rsidRPr="00B548D6">
        <w:rPr>
          <w:lang w:val="fr-FR"/>
        </w:rPr>
        <w:t>ordre juridique de la famille et l</w:t>
      </w:r>
      <w:r>
        <w:rPr>
          <w:lang w:val="fr-FR"/>
        </w:rPr>
        <w:t>’</w:t>
      </w:r>
      <w:r w:rsidRPr="00B548D6">
        <w:rPr>
          <w:lang w:val="fr-FR"/>
        </w:rPr>
        <w:t>état civil), chapitre III (Atteintes à l</w:t>
      </w:r>
      <w:r>
        <w:rPr>
          <w:lang w:val="fr-FR"/>
        </w:rPr>
        <w:t>’</w:t>
      </w:r>
      <w:r w:rsidRPr="00B548D6">
        <w:rPr>
          <w:lang w:val="fr-FR"/>
        </w:rPr>
        <w:t>identité et traite des mineurs), du Code pénal</w:t>
      </w:r>
      <w:r w:rsidRPr="005646A9">
        <w:rPr>
          <w:rStyle w:val="Appelnotedebasdep"/>
        </w:rPr>
        <w:footnoteReference w:id="9"/>
      </w:r>
      <w:r w:rsidRPr="00B548D6">
        <w:rPr>
          <w:lang w:val="fr-FR"/>
        </w:rPr>
        <w:t>.</w:t>
      </w:r>
    </w:p>
    <w:tbl>
      <w:tblPr>
        <w:tblStyle w:val="TableGrid2"/>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6"/>
        <w:gridCol w:w="2126"/>
        <w:gridCol w:w="2126"/>
        <w:gridCol w:w="2126"/>
      </w:tblGrid>
      <w:tr w:rsidR="0043598B" w:rsidRPr="0043598B" w14:paraId="7FA83EF5" w14:textId="77777777" w:rsidTr="005E1100">
        <w:trPr>
          <w:tblHeader/>
        </w:trPr>
        <w:tc>
          <w:tcPr>
            <w:tcW w:w="2126" w:type="dxa"/>
            <w:tcBorders>
              <w:top w:val="single" w:sz="4" w:space="0" w:color="auto"/>
              <w:bottom w:val="single" w:sz="12" w:space="0" w:color="auto"/>
            </w:tcBorders>
            <w:shd w:val="clear" w:color="auto" w:fill="auto"/>
            <w:vAlign w:val="bottom"/>
          </w:tcPr>
          <w:p w14:paraId="6BDE658E" w14:textId="77777777" w:rsidR="005646A9" w:rsidRPr="001556B4" w:rsidRDefault="005646A9" w:rsidP="0043598B">
            <w:pPr>
              <w:spacing w:before="80" w:after="80" w:line="200" w:lineRule="exact"/>
              <w:ind w:right="113"/>
              <w:rPr>
                <w:i/>
                <w:sz w:val="16"/>
              </w:rPr>
            </w:pPr>
            <w:r w:rsidRPr="001556B4">
              <w:rPr>
                <w:i/>
                <w:sz w:val="16"/>
                <w:lang w:val="fr-FR"/>
              </w:rPr>
              <w:t>Infraction</w:t>
            </w:r>
          </w:p>
        </w:tc>
        <w:tc>
          <w:tcPr>
            <w:tcW w:w="2126" w:type="dxa"/>
            <w:tcBorders>
              <w:top w:val="single" w:sz="4" w:space="0" w:color="auto"/>
              <w:bottom w:val="single" w:sz="12" w:space="0" w:color="auto"/>
            </w:tcBorders>
            <w:shd w:val="clear" w:color="auto" w:fill="auto"/>
            <w:vAlign w:val="bottom"/>
          </w:tcPr>
          <w:p w14:paraId="4DEAFB09" w14:textId="77777777" w:rsidR="005646A9" w:rsidRPr="001556B4" w:rsidRDefault="005646A9" w:rsidP="0043598B">
            <w:pPr>
              <w:spacing w:before="80" w:after="80" w:line="200" w:lineRule="exact"/>
              <w:ind w:right="113"/>
              <w:rPr>
                <w:i/>
                <w:sz w:val="16"/>
              </w:rPr>
            </w:pPr>
            <w:r w:rsidRPr="001556B4">
              <w:rPr>
                <w:i/>
                <w:sz w:val="16"/>
                <w:lang w:val="fr-FR"/>
              </w:rPr>
              <w:t>Éléments constitutifs</w:t>
            </w:r>
          </w:p>
        </w:tc>
        <w:tc>
          <w:tcPr>
            <w:tcW w:w="2126" w:type="dxa"/>
            <w:tcBorders>
              <w:top w:val="single" w:sz="4" w:space="0" w:color="auto"/>
              <w:bottom w:val="single" w:sz="12" w:space="0" w:color="auto"/>
            </w:tcBorders>
            <w:shd w:val="clear" w:color="auto" w:fill="auto"/>
            <w:vAlign w:val="bottom"/>
          </w:tcPr>
          <w:p w14:paraId="79F84E10" w14:textId="6BE4B745" w:rsidR="005646A9" w:rsidRPr="001556B4" w:rsidRDefault="005646A9" w:rsidP="0043598B">
            <w:pPr>
              <w:spacing w:before="80" w:after="80" w:line="200" w:lineRule="exact"/>
              <w:ind w:right="113"/>
              <w:rPr>
                <w:i/>
                <w:sz w:val="16"/>
                <w:lang w:val="fr-FR"/>
              </w:rPr>
            </w:pPr>
            <w:r w:rsidRPr="001556B4">
              <w:rPr>
                <w:i/>
                <w:sz w:val="16"/>
                <w:lang w:val="fr-FR"/>
              </w:rPr>
              <w:t>Peine minimale</w:t>
            </w:r>
            <w:r w:rsidR="0043598B" w:rsidRPr="001556B4">
              <w:rPr>
                <w:i/>
                <w:sz w:val="16"/>
                <w:lang w:val="fr-FR"/>
              </w:rPr>
              <w:t xml:space="preserve"> </w:t>
            </w:r>
            <w:r w:rsidR="0043598B" w:rsidRPr="001556B4">
              <w:rPr>
                <w:i/>
                <w:sz w:val="16"/>
                <w:lang w:val="fr-FR"/>
              </w:rPr>
              <w:br/>
            </w:r>
            <w:r w:rsidRPr="001556B4">
              <w:rPr>
                <w:i/>
                <w:sz w:val="16"/>
                <w:lang w:val="fr-FR"/>
              </w:rPr>
              <w:t>et peine maximale</w:t>
            </w:r>
          </w:p>
        </w:tc>
        <w:tc>
          <w:tcPr>
            <w:tcW w:w="2126" w:type="dxa"/>
            <w:tcBorders>
              <w:top w:val="single" w:sz="4" w:space="0" w:color="auto"/>
              <w:bottom w:val="single" w:sz="12" w:space="0" w:color="auto"/>
            </w:tcBorders>
            <w:shd w:val="clear" w:color="auto" w:fill="auto"/>
            <w:vAlign w:val="bottom"/>
          </w:tcPr>
          <w:p w14:paraId="45D7B785" w14:textId="77777777" w:rsidR="005646A9" w:rsidRPr="001556B4" w:rsidRDefault="005646A9" w:rsidP="0043598B">
            <w:pPr>
              <w:spacing w:before="80" w:after="80" w:line="200" w:lineRule="exact"/>
              <w:rPr>
                <w:i/>
                <w:sz w:val="16"/>
              </w:rPr>
            </w:pPr>
            <w:r w:rsidRPr="001556B4">
              <w:rPr>
                <w:i/>
                <w:sz w:val="16"/>
                <w:lang w:val="fr-FR"/>
              </w:rPr>
              <w:t>Circonstances aggravantes</w:t>
            </w:r>
          </w:p>
        </w:tc>
      </w:tr>
      <w:tr w:rsidR="0043598B" w:rsidRPr="0043598B" w14:paraId="09807FC7" w14:textId="77777777" w:rsidTr="005E1100">
        <w:trPr>
          <w:trHeight w:hRule="exact" w:val="113"/>
          <w:tblHeader/>
        </w:trPr>
        <w:tc>
          <w:tcPr>
            <w:tcW w:w="2126" w:type="dxa"/>
            <w:tcBorders>
              <w:top w:val="single" w:sz="12" w:space="0" w:color="auto"/>
            </w:tcBorders>
            <w:shd w:val="clear" w:color="auto" w:fill="auto"/>
          </w:tcPr>
          <w:p w14:paraId="1E55F568" w14:textId="77777777" w:rsidR="0043598B" w:rsidRPr="001556B4" w:rsidRDefault="0043598B" w:rsidP="0043598B">
            <w:pPr>
              <w:spacing w:before="40" w:after="120"/>
              <w:ind w:right="113"/>
              <w:rPr>
                <w:lang w:val="fr-FR"/>
              </w:rPr>
            </w:pPr>
          </w:p>
        </w:tc>
        <w:tc>
          <w:tcPr>
            <w:tcW w:w="2126" w:type="dxa"/>
            <w:tcBorders>
              <w:top w:val="single" w:sz="12" w:space="0" w:color="auto"/>
            </w:tcBorders>
            <w:shd w:val="clear" w:color="auto" w:fill="auto"/>
          </w:tcPr>
          <w:p w14:paraId="62B4623B" w14:textId="77777777" w:rsidR="0043598B" w:rsidRPr="001556B4" w:rsidRDefault="0043598B" w:rsidP="0043598B">
            <w:pPr>
              <w:spacing w:before="40" w:after="120"/>
              <w:ind w:right="113"/>
              <w:rPr>
                <w:lang w:val="fr-FR"/>
              </w:rPr>
            </w:pPr>
          </w:p>
        </w:tc>
        <w:tc>
          <w:tcPr>
            <w:tcW w:w="2126" w:type="dxa"/>
            <w:tcBorders>
              <w:top w:val="single" w:sz="12" w:space="0" w:color="auto"/>
            </w:tcBorders>
            <w:shd w:val="clear" w:color="auto" w:fill="auto"/>
          </w:tcPr>
          <w:p w14:paraId="3D296E44" w14:textId="77777777" w:rsidR="0043598B" w:rsidRPr="001556B4" w:rsidRDefault="0043598B" w:rsidP="0043598B">
            <w:pPr>
              <w:spacing w:before="40" w:after="120"/>
              <w:ind w:right="113"/>
              <w:rPr>
                <w:lang w:val="fr-FR"/>
              </w:rPr>
            </w:pPr>
          </w:p>
        </w:tc>
        <w:tc>
          <w:tcPr>
            <w:tcW w:w="2126" w:type="dxa"/>
            <w:tcBorders>
              <w:top w:val="single" w:sz="12" w:space="0" w:color="auto"/>
            </w:tcBorders>
            <w:shd w:val="clear" w:color="auto" w:fill="auto"/>
          </w:tcPr>
          <w:p w14:paraId="7977F1B4" w14:textId="77777777" w:rsidR="0043598B" w:rsidRPr="001556B4" w:rsidRDefault="0043598B" w:rsidP="0043598B">
            <w:pPr>
              <w:spacing w:before="40" w:after="120"/>
              <w:rPr>
                <w:lang w:val="fr-FR"/>
              </w:rPr>
            </w:pPr>
          </w:p>
        </w:tc>
      </w:tr>
      <w:tr w:rsidR="0043598B" w:rsidRPr="0043598B" w14:paraId="2F3BFD6C" w14:textId="77777777" w:rsidTr="005E1100">
        <w:tc>
          <w:tcPr>
            <w:tcW w:w="2126" w:type="dxa"/>
            <w:shd w:val="clear" w:color="auto" w:fill="auto"/>
          </w:tcPr>
          <w:p w14:paraId="419E0D71" w14:textId="617841CD" w:rsidR="005646A9" w:rsidRPr="001556B4" w:rsidRDefault="005646A9" w:rsidP="0043598B">
            <w:pPr>
              <w:spacing w:before="40" w:after="120"/>
              <w:ind w:right="113"/>
              <w:rPr>
                <w:lang w:val="fr-FR"/>
              </w:rPr>
            </w:pPr>
            <w:r w:rsidRPr="001556B4">
              <w:rPr>
                <w:lang w:val="fr-FR"/>
              </w:rPr>
              <w:t xml:space="preserve">Vente d’enfants </w:t>
            </w:r>
            <w:r w:rsidR="005E1100" w:rsidRPr="001556B4">
              <w:rPr>
                <w:lang w:val="fr-FR"/>
              </w:rPr>
              <w:br/>
            </w:r>
            <w:r w:rsidRPr="001556B4">
              <w:rPr>
                <w:lang w:val="fr-FR"/>
              </w:rPr>
              <w:t>(art. 207 du Code pénal)</w:t>
            </w:r>
          </w:p>
        </w:tc>
        <w:tc>
          <w:tcPr>
            <w:tcW w:w="2126" w:type="dxa"/>
            <w:shd w:val="clear" w:color="auto" w:fill="auto"/>
          </w:tcPr>
          <w:p w14:paraId="6776912C" w14:textId="6EF46D2B" w:rsidR="005646A9" w:rsidRPr="001556B4" w:rsidRDefault="005646A9" w:rsidP="0043598B">
            <w:pPr>
              <w:spacing w:before="40" w:after="120"/>
              <w:ind w:right="113"/>
              <w:rPr>
                <w:lang w:val="fr-FR"/>
              </w:rPr>
            </w:pPr>
            <w:r w:rsidRPr="001556B4">
              <w:rPr>
                <w:lang w:val="fr-FR"/>
              </w:rPr>
              <w:t>Vendre, donner, remettre, déplacer ou accepter un enfant en échange d’une rémunération, d’un paiement ou d’une récompense.</w:t>
            </w:r>
          </w:p>
          <w:p w14:paraId="4AAC3F1E" w14:textId="70A5B812" w:rsidR="005646A9" w:rsidRPr="001556B4" w:rsidRDefault="005646A9" w:rsidP="0043598B">
            <w:pPr>
              <w:spacing w:before="40" w:after="120"/>
              <w:ind w:right="113"/>
              <w:rPr>
                <w:lang w:val="fr-FR"/>
              </w:rPr>
            </w:pPr>
            <w:r w:rsidRPr="001556B4">
              <w:rPr>
                <w:lang w:val="fr-FR"/>
              </w:rPr>
              <w:t>Posséder ou acheter un enfant, ou consentir ou inciter à la vente d’un enfant à des fins d’adoption illégitime, en violation des instruments juridiques applicables en matière d’adoption.</w:t>
            </w:r>
          </w:p>
        </w:tc>
        <w:tc>
          <w:tcPr>
            <w:tcW w:w="2126" w:type="dxa"/>
            <w:shd w:val="clear" w:color="auto" w:fill="auto"/>
          </w:tcPr>
          <w:p w14:paraId="0BEAF600" w14:textId="14999ADB" w:rsidR="005646A9" w:rsidRPr="001556B4" w:rsidRDefault="0043598B" w:rsidP="0043598B">
            <w:pPr>
              <w:spacing w:before="40" w:after="120"/>
              <w:ind w:right="113"/>
            </w:pPr>
            <w:r w:rsidRPr="001556B4">
              <w:rPr>
                <w:lang w:val="fr-FR"/>
              </w:rPr>
              <w:t>Cinq</w:t>
            </w:r>
            <w:r w:rsidR="005646A9" w:rsidRPr="001556B4">
              <w:rPr>
                <w:lang w:val="fr-FR"/>
              </w:rPr>
              <w:t xml:space="preserve"> à </w:t>
            </w:r>
            <w:r w:rsidRPr="001556B4">
              <w:rPr>
                <w:lang w:val="fr-FR"/>
              </w:rPr>
              <w:t>dix</w:t>
            </w:r>
            <w:r w:rsidR="005646A9" w:rsidRPr="001556B4">
              <w:rPr>
                <w:lang w:val="fr-FR"/>
              </w:rPr>
              <w:t xml:space="preserve"> ans d’emprisonnement.</w:t>
            </w:r>
          </w:p>
        </w:tc>
        <w:tc>
          <w:tcPr>
            <w:tcW w:w="2126" w:type="dxa"/>
            <w:shd w:val="clear" w:color="auto" w:fill="auto"/>
          </w:tcPr>
          <w:p w14:paraId="4FEC1705" w14:textId="355203CB" w:rsidR="005646A9" w:rsidRPr="001556B4" w:rsidRDefault="005646A9" w:rsidP="0043598B">
            <w:pPr>
              <w:spacing w:before="40" w:after="120"/>
              <w:rPr>
                <w:lang w:val="fr-FR"/>
              </w:rPr>
            </w:pPr>
            <w:r w:rsidRPr="001556B4">
              <w:rPr>
                <w:lang w:val="fr-FR"/>
              </w:rPr>
              <w:t>Si les actes sont commis à des fins d’exploitation sexuelle, de prélèvement d’organes, de travail forcé ou d’asservissement, la peine est allongée d’un tiers à la moitié de la durée maximale (art. 207 (par. 2) du Code pénal).</w:t>
            </w:r>
          </w:p>
        </w:tc>
      </w:tr>
      <w:tr w:rsidR="0043598B" w:rsidRPr="0043598B" w14:paraId="64E9F064" w14:textId="77777777" w:rsidTr="005E1100">
        <w:tc>
          <w:tcPr>
            <w:tcW w:w="2126" w:type="dxa"/>
            <w:shd w:val="clear" w:color="auto" w:fill="auto"/>
          </w:tcPr>
          <w:p w14:paraId="2B75F393" w14:textId="169DF2AE" w:rsidR="005646A9" w:rsidRPr="0043598B" w:rsidRDefault="005646A9" w:rsidP="0043598B">
            <w:pPr>
              <w:spacing w:before="40" w:after="120"/>
              <w:ind w:right="113"/>
              <w:rPr>
                <w:lang w:val="fr-FR"/>
              </w:rPr>
            </w:pPr>
            <w:r w:rsidRPr="0043598B">
              <w:rPr>
                <w:lang w:val="fr-FR"/>
              </w:rPr>
              <w:t>Actes sexuels rémunérés avec des mineurs (art.</w:t>
            </w:r>
            <w:r w:rsidR="0043598B">
              <w:rPr>
                <w:lang w:val="fr-FR"/>
              </w:rPr>
              <w:t> </w:t>
            </w:r>
            <w:r w:rsidRPr="0043598B">
              <w:rPr>
                <w:lang w:val="fr-FR"/>
              </w:rPr>
              <w:t>186 du Code pénal)</w:t>
            </w:r>
          </w:p>
        </w:tc>
        <w:tc>
          <w:tcPr>
            <w:tcW w:w="2126" w:type="dxa"/>
            <w:shd w:val="clear" w:color="auto" w:fill="auto"/>
          </w:tcPr>
          <w:p w14:paraId="670E11FC" w14:textId="22B036B8" w:rsidR="005646A9" w:rsidRPr="0043598B" w:rsidRDefault="005646A9" w:rsidP="0043598B">
            <w:pPr>
              <w:spacing w:before="40" w:after="120"/>
              <w:ind w:right="113"/>
              <w:rPr>
                <w:lang w:val="fr-FR"/>
              </w:rPr>
            </w:pPr>
            <w:r w:rsidRPr="0043598B">
              <w:rPr>
                <w:lang w:val="fr-FR"/>
              </w:rPr>
              <w:t>Payer, promettre de payer, en espèces ou en nature, ou gratifier une personne âgée de plus de 14</w:t>
            </w:r>
            <w:r w:rsidR="0043598B">
              <w:rPr>
                <w:lang w:val="fr-FR"/>
              </w:rPr>
              <w:t> </w:t>
            </w:r>
            <w:r w:rsidRPr="0043598B">
              <w:rPr>
                <w:lang w:val="fr-FR"/>
              </w:rPr>
              <w:t>ans et de moins de 18</w:t>
            </w:r>
            <w:r w:rsidR="0043598B">
              <w:rPr>
                <w:lang w:val="fr-FR"/>
              </w:rPr>
              <w:t> </w:t>
            </w:r>
            <w:r w:rsidRPr="0043598B">
              <w:rPr>
                <w:lang w:val="fr-FR"/>
              </w:rPr>
              <w:t>ans, ou une tierce personne, pour que cette personne mineure accomplisse des actes sexuels.</w:t>
            </w:r>
          </w:p>
        </w:tc>
        <w:tc>
          <w:tcPr>
            <w:tcW w:w="2126" w:type="dxa"/>
            <w:shd w:val="clear" w:color="auto" w:fill="auto"/>
          </w:tcPr>
          <w:p w14:paraId="44324F99" w14:textId="60D86B22" w:rsidR="005646A9" w:rsidRPr="0043598B" w:rsidRDefault="0043598B" w:rsidP="0043598B">
            <w:pPr>
              <w:spacing w:before="40" w:after="120"/>
              <w:ind w:right="113"/>
            </w:pPr>
            <w:r>
              <w:rPr>
                <w:lang w:val="fr-FR"/>
              </w:rPr>
              <w:t>Cinq</w:t>
            </w:r>
            <w:r w:rsidR="005646A9" w:rsidRPr="0043598B">
              <w:rPr>
                <w:lang w:val="fr-FR"/>
              </w:rPr>
              <w:t xml:space="preserve"> à </w:t>
            </w:r>
            <w:r>
              <w:rPr>
                <w:lang w:val="fr-FR"/>
              </w:rPr>
              <w:t>huit</w:t>
            </w:r>
            <w:r w:rsidR="005646A9" w:rsidRPr="0043598B">
              <w:rPr>
                <w:lang w:val="fr-FR"/>
              </w:rPr>
              <w:t xml:space="preserve"> ans d’emprisonnement.</w:t>
            </w:r>
          </w:p>
        </w:tc>
        <w:tc>
          <w:tcPr>
            <w:tcW w:w="2126" w:type="dxa"/>
            <w:shd w:val="clear" w:color="auto" w:fill="auto"/>
          </w:tcPr>
          <w:p w14:paraId="59246956" w14:textId="1736BE16" w:rsidR="005646A9" w:rsidRPr="0043598B" w:rsidRDefault="005646A9" w:rsidP="0043598B">
            <w:pPr>
              <w:spacing w:before="40" w:after="120"/>
              <w:rPr>
                <w:lang w:val="fr-FR"/>
              </w:rPr>
            </w:pPr>
            <w:r w:rsidRPr="0043598B">
              <w:rPr>
                <w:lang w:val="fr-FR"/>
              </w:rPr>
              <w:t>Si la victime est âgée de moins de 14</w:t>
            </w:r>
            <w:r w:rsidR="0043598B">
              <w:rPr>
                <w:lang w:val="fr-FR"/>
              </w:rPr>
              <w:t> </w:t>
            </w:r>
            <w:r w:rsidRPr="0043598B">
              <w:rPr>
                <w:lang w:val="fr-FR"/>
              </w:rPr>
              <w:t xml:space="preserve">ans, la peine encourue est de </w:t>
            </w:r>
            <w:r w:rsidR="0043598B">
              <w:rPr>
                <w:lang w:val="fr-FR"/>
              </w:rPr>
              <w:t>six</w:t>
            </w:r>
            <w:r w:rsidRPr="0043598B">
              <w:rPr>
                <w:lang w:val="fr-FR"/>
              </w:rPr>
              <w:t xml:space="preserve"> à </w:t>
            </w:r>
            <w:r w:rsidR="0043598B">
              <w:rPr>
                <w:lang w:val="fr-FR"/>
              </w:rPr>
              <w:t>dix </w:t>
            </w:r>
            <w:r w:rsidRPr="0043598B">
              <w:rPr>
                <w:lang w:val="fr-FR"/>
              </w:rPr>
              <w:t>ans d’emprisonnement (art. 186 du Code pénal).</w:t>
            </w:r>
          </w:p>
        </w:tc>
      </w:tr>
      <w:tr w:rsidR="0043598B" w:rsidRPr="0043598B" w14:paraId="221D4F6D" w14:textId="77777777" w:rsidTr="005E1100">
        <w:tc>
          <w:tcPr>
            <w:tcW w:w="2126" w:type="dxa"/>
            <w:shd w:val="clear" w:color="auto" w:fill="auto"/>
          </w:tcPr>
          <w:p w14:paraId="7DB81899" w14:textId="7BB63489" w:rsidR="005646A9" w:rsidRPr="0043598B" w:rsidRDefault="005646A9" w:rsidP="0043598B">
            <w:pPr>
              <w:spacing w:before="40" w:after="120"/>
              <w:ind w:right="113"/>
              <w:rPr>
                <w:lang w:val="fr-FR"/>
              </w:rPr>
            </w:pPr>
            <w:r w:rsidRPr="0043598B">
              <w:rPr>
                <w:lang w:val="fr-FR"/>
              </w:rPr>
              <w:t>Pornographie mettant en</w:t>
            </w:r>
            <w:r w:rsidR="001556B4">
              <w:rPr>
                <w:lang w:val="fr-FR"/>
              </w:rPr>
              <w:t> </w:t>
            </w:r>
            <w:r w:rsidRPr="0043598B">
              <w:rPr>
                <w:lang w:val="fr-FR"/>
              </w:rPr>
              <w:t>scène des enfants (art.</w:t>
            </w:r>
            <w:r w:rsidR="005E1100">
              <w:rPr>
                <w:lang w:val="fr-FR"/>
              </w:rPr>
              <w:t> </w:t>
            </w:r>
            <w:r w:rsidRPr="0043598B">
              <w:rPr>
                <w:lang w:val="fr-FR"/>
              </w:rPr>
              <w:t>185, art. 187 (par.</w:t>
            </w:r>
            <w:r w:rsidR="005E1100">
              <w:rPr>
                <w:lang w:val="fr-FR"/>
              </w:rPr>
              <w:t> </w:t>
            </w:r>
            <w:r w:rsidRPr="0043598B">
              <w:rPr>
                <w:lang w:val="fr-FR"/>
              </w:rPr>
              <w:t>1) et art.</w:t>
            </w:r>
            <w:r w:rsidR="001556B4">
              <w:rPr>
                <w:lang w:val="fr-FR"/>
              </w:rPr>
              <w:t> </w:t>
            </w:r>
            <w:r w:rsidRPr="0043598B">
              <w:rPr>
                <w:lang w:val="fr-FR"/>
              </w:rPr>
              <w:t>188 du Code pénal)</w:t>
            </w:r>
          </w:p>
        </w:tc>
        <w:tc>
          <w:tcPr>
            <w:tcW w:w="2126" w:type="dxa"/>
            <w:shd w:val="clear" w:color="auto" w:fill="auto"/>
          </w:tcPr>
          <w:p w14:paraId="1A94917B" w14:textId="34FB44E6" w:rsidR="005646A9" w:rsidRPr="0043598B" w:rsidRDefault="005646A9" w:rsidP="0043598B">
            <w:pPr>
              <w:spacing w:before="40" w:after="120"/>
              <w:ind w:right="113"/>
              <w:rPr>
                <w:lang w:val="fr-FR"/>
              </w:rPr>
            </w:pPr>
            <w:r w:rsidRPr="0043598B">
              <w:rPr>
                <w:lang w:val="fr-FR"/>
              </w:rPr>
              <w:t>Utiliser un mineur pour qu’il se livre à des actes d’exhibitionnisme obscène ou de pornographie, qu’ils soient ou non photographiés, filmés ou enregistrés par quelque moyen que ce soit, devant d’autres personnes ou seul, avec une ou plusieurs autres personnes, mineures ou adultes, de même sexe ou de sexe différent, ou avec des animaux, ou consentir ou permettre qu’un mineur se livre à de tels actes.</w:t>
            </w:r>
          </w:p>
          <w:p w14:paraId="509DE4BD" w14:textId="77777777" w:rsidR="005646A9" w:rsidRPr="0043598B" w:rsidRDefault="005646A9" w:rsidP="0043598B">
            <w:pPr>
              <w:spacing w:before="40" w:after="120"/>
              <w:ind w:right="113"/>
              <w:rPr>
                <w:lang w:val="fr-FR"/>
              </w:rPr>
            </w:pPr>
            <w:r w:rsidRPr="0043598B">
              <w:rPr>
                <w:lang w:val="fr-FR"/>
              </w:rPr>
              <w:t xml:space="preserve">Acquérir volontairement et détenir, pour son propre usage, du contenu pornographique représentant, de façon </w:t>
            </w:r>
            <w:r w:rsidRPr="0043598B">
              <w:rPr>
                <w:lang w:val="fr-FR"/>
              </w:rPr>
              <w:lastRenderedPageBreak/>
              <w:t>réelle ou simulée, des personnes mineures.</w:t>
            </w:r>
          </w:p>
          <w:p w14:paraId="545D0452" w14:textId="351E0AAA" w:rsidR="005646A9" w:rsidRPr="0043598B" w:rsidRDefault="005646A9" w:rsidP="0043598B">
            <w:pPr>
              <w:spacing w:before="40" w:after="80"/>
              <w:ind w:right="113"/>
              <w:rPr>
                <w:lang w:val="fr-FR"/>
              </w:rPr>
            </w:pPr>
            <w:r w:rsidRPr="001556B4">
              <w:rPr>
                <w:lang w:val="fr-FR"/>
              </w:rPr>
              <w:t>Montrer du contenu pornographique ou donner accès</w:t>
            </w:r>
            <w:r w:rsidRPr="0043598B">
              <w:rPr>
                <w:lang w:val="fr-FR"/>
              </w:rPr>
              <w:t xml:space="preserve"> à des spectacles pornographiques à une personne mineure, incapable ou handicapée, sans qu’elle puisse s’y opposer.</w:t>
            </w:r>
          </w:p>
        </w:tc>
        <w:tc>
          <w:tcPr>
            <w:tcW w:w="2126" w:type="dxa"/>
            <w:shd w:val="clear" w:color="auto" w:fill="auto"/>
          </w:tcPr>
          <w:p w14:paraId="0F7B9994" w14:textId="66BE05D3" w:rsidR="005646A9" w:rsidRPr="0043598B" w:rsidRDefault="0043598B" w:rsidP="0043598B">
            <w:pPr>
              <w:spacing w:before="40" w:after="120"/>
              <w:ind w:right="113"/>
              <w:rPr>
                <w:lang w:val="fr-FR"/>
              </w:rPr>
            </w:pPr>
            <w:r>
              <w:rPr>
                <w:lang w:val="fr-FR"/>
              </w:rPr>
              <w:lastRenderedPageBreak/>
              <w:t>Six</w:t>
            </w:r>
            <w:r w:rsidR="005646A9" w:rsidRPr="0043598B">
              <w:rPr>
                <w:lang w:val="fr-FR"/>
              </w:rPr>
              <w:t xml:space="preserve"> à </w:t>
            </w:r>
            <w:r>
              <w:rPr>
                <w:lang w:val="fr-FR"/>
              </w:rPr>
              <w:t>huit</w:t>
            </w:r>
            <w:r w:rsidR="005646A9" w:rsidRPr="0043598B">
              <w:rPr>
                <w:lang w:val="fr-FR"/>
              </w:rPr>
              <w:t xml:space="preserve"> ans d’emprisonnement ;</w:t>
            </w:r>
          </w:p>
          <w:p w14:paraId="13BF89CD" w14:textId="1C05DE97" w:rsidR="005646A9" w:rsidRPr="0043598B" w:rsidRDefault="0043598B" w:rsidP="0043598B">
            <w:pPr>
              <w:spacing w:before="40" w:after="120"/>
              <w:ind w:right="113"/>
              <w:rPr>
                <w:lang w:val="fr-FR"/>
              </w:rPr>
            </w:pPr>
            <w:r>
              <w:rPr>
                <w:lang w:val="fr-FR"/>
              </w:rPr>
              <w:t>Trois</w:t>
            </w:r>
            <w:r w:rsidR="005646A9" w:rsidRPr="0043598B">
              <w:rPr>
                <w:lang w:val="fr-FR"/>
              </w:rPr>
              <w:t xml:space="preserve"> à </w:t>
            </w:r>
            <w:r>
              <w:rPr>
                <w:lang w:val="fr-FR"/>
              </w:rPr>
              <w:t>cinq</w:t>
            </w:r>
            <w:r w:rsidR="005646A9" w:rsidRPr="0043598B">
              <w:rPr>
                <w:lang w:val="fr-FR"/>
              </w:rPr>
              <w:t xml:space="preserve"> ans d’emprisonnement (usage personnel de contenu pornographique) ;</w:t>
            </w:r>
          </w:p>
          <w:p w14:paraId="2CD82AFC" w14:textId="1E417B7C" w:rsidR="005646A9" w:rsidRPr="0043598B" w:rsidRDefault="0043598B" w:rsidP="0043598B">
            <w:pPr>
              <w:spacing w:before="40" w:after="120"/>
              <w:ind w:right="113"/>
              <w:rPr>
                <w:lang w:val="fr-FR"/>
              </w:rPr>
            </w:pPr>
            <w:r>
              <w:rPr>
                <w:lang w:val="fr-FR"/>
              </w:rPr>
              <w:t>Quatre</w:t>
            </w:r>
            <w:r w:rsidR="005646A9" w:rsidRPr="0043598B">
              <w:rPr>
                <w:lang w:val="fr-FR"/>
              </w:rPr>
              <w:t xml:space="preserve"> à </w:t>
            </w:r>
            <w:r>
              <w:rPr>
                <w:lang w:val="fr-FR"/>
              </w:rPr>
              <w:t>six</w:t>
            </w:r>
            <w:r w:rsidR="005646A9" w:rsidRPr="0043598B">
              <w:rPr>
                <w:lang w:val="fr-FR"/>
              </w:rPr>
              <w:t xml:space="preserve"> ans d’emprisonnement (exposition d’un mineur à des contenus ou à des spectacles pornographiques).</w:t>
            </w:r>
          </w:p>
        </w:tc>
        <w:tc>
          <w:tcPr>
            <w:tcW w:w="2126" w:type="dxa"/>
            <w:shd w:val="clear" w:color="auto" w:fill="auto"/>
          </w:tcPr>
          <w:p w14:paraId="7BF5DC9C" w14:textId="2CE410F0" w:rsidR="005646A9" w:rsidRPr="0043598B" w:rsidRDefault="005646A9" w:rsidP="0043598B">
            <w:pPr>
              <w:spacing w:before="40" w:after="120"/>
              <w:rPr>
                <w:lang w:val="fr-FR"/>
              </w:rPr>
            </w:pPr>
            <w:r w:rsidRPr="0043598B">
              <w:rPr>
                <w:lang w:val="fr-FR"/>
              </w:rPr>
              <w:t xml:space="preserve">Si la personne qui a montré du contenu pornographique à un mineur est le père, la mère, le tuteur ou le curateur de la victime, ou une personne qui en a la charge, à quelque titre que ce soit, la peine d’emprisonnement est allongée de </w:t>
            </w:r>
            <w:r w:rsidR="0043598B">
              <w:rPr>
                <w:lang w:val="fr-FR"/>
              </w:rPr>
              <w:t>cinq</w:t>
            </w:r>
            <w:r w:rsidRPr="0043598B">
              <w:rPr>
                <w:lang w:val="fr-FR"/>
              </w:rPr>
              <w:t xml:space="preserve"> à </w:t>
            </w:r>
            <w:r w:rsidR="0043598B">
              <w:rPr>
                <w:lang w:val="fr-FR"/>
              </w:rPr>
              <w:t>huit </w:t>
            </w:r>
            <w:r w:rsidRPr="0043598B">
              <w:rPr>
                <w:lang w:val="fr-FR"/>
              </w:rPr>
              <w:t>ans et l’auteur des faits perd le droit à l’autorité parentale ou le droit qui lui a permis, le cas échéant, d’avoir la charge de la victime jusqu’à la date de l’infraction (art. 188 (par.</w:t>
            </w:r>
            <w:r w:rsidR="0043598B">
              <w:rPr>
                <w:lang w:val="fr-FR"/>
              </w:rPr>
              <w:t> </w:t>
            </w:r>
            <w:r w:rsidRPr="0043598B">
              <w:rPr>
                <w:lang w:val="fr-FR"/>
              </w:rPr>
              <w:t>2) du Code pénal).</w:t>
            </w:r>
          </w:p>
        </w:tc>
      </w:tr>
      <w:tr w:rsidR="0043598B" w:rsidRPr="0043598B" w14:paraId="7121DBD8" w14:textId="77777777" w:rsidTr="005E1100">
        <w:trPr>
          <w:trHeight w:hRule="exact" w:val="57"/>
        </w:trPr>
        <w:tc>
          <w:tcPr>
            <w:tcW w:w="2126" w:type="dxa"/>
            <w:tcBorders>
              <w:bottom w:val="single" w:sz="12" w:space="0" w:color="auto"/>
            </w:tcBorders>
            <w:shd w:val="clear" w:color="auto" w:fill="auto"/>
          </w:tcPr>
          <w:p w14:paraId="60D64F5A" w14:textId="77777777" w:rsidR="0043598B" w:rsidRPr="0043598B" w:rsidRDefault="0043598B" w:rsidP="0043598B">
            <w:pPr>
              <w:spacing w:before="40" w:after="120"/>
              <w:ind w:right="113"/>
              <w:rPr>
                <w:lang w:val="fr-FR"/>
              </w:rPr>
            </w:pPr>
          </w:p>
        </w:tc>
        <w:tc>
          <w:tcPr>
            <w:tcW w:w="2126" w:type="dxa"/>
            <w:tcBorders>
              <w:bottom w:val="single" w:sz="12" w:space="0" w:color="auto"/>
            </w:tcBorders>
            <w:shd w:val="clear" w:color="auto" w:fill="auto"/>
          </w:tcPr>
          <w:p w14:paraId="18AF1E71" w14:textId="77777777" w:rsidR="0043598B" w:rsidRPr="0043598B" w:rsidRDefault="0043598B" w:rsidP="0043598B">
            <w:pPr>
              <w:spacing w:before="40" w:after="120"/>
              <w:ind w:right="113"/>
              <w:rPr>
                <w:lang w:val="fr-FR"/>
              </w:rPr>
            </w:pPr>
          </w:p>
        </w:tc>
        <w:tc>
          <w:tcPr>
            <w:tcW w:w="2126" w:type="dxa"/>
            <w:tcBorders>
              <w:bottom w:val="single" w:sz="12" w:space="0" w:color="auto"/>
            </w:tcBorders>
            <w:shd w:val="clear" w:color="auto" w:fill="auto"/>
          </w:tcPr>
          <w:p w14:paraId="112F9A5D" w14:textId="77777777" w:rsidR="0043598B" w:rsidRDefault="0043598B" w:rsidP="0043598B">
            <w:pPr>
              <w:spacing w:before="40" w:after="120"/>
              <w:ind w:right="113"/>
              <w:rPr>
                <w:lang w:val="fr-FR"/>
              </w:rPr>
            </w:pPr>
          </w:p>
        </w:tc>
        <w:tc>
          <w:tcPr>
            <w:tcW w:w="2126" w:type="dxa"/>
            <w:tcBorders>
              <w:bottom w:val="single" w:sz="12" w:space="0" w:color="auto"/>
            </w:tcBorders>
            <w:shd w:val="clear" w:color="auto" w:fill="auto"/>
          </w:tcPr>
          <w:p w14:paraId="6A4195EF" w14:textId="77777777" w:rsidR="0043598B" w:rsidRPr="0043598B" w:rsidRDefault="0043598B" w:rsidP="0043598B">
            <w:pPr>
              <w:spacing w:before="40" w:after="120"/>
              <w:rPr>
                <w:lang w:val="fr-FR"/>
              </w:rPr>
            </w:pPr>
          </w:p>
        </w:tc>
      </w:tr>
    </w:tbl>
    <w:p w14:paraId="597CBAB9" w14:textId="5C88CE20" w:rsidR="005646A9" w:rsidRPr="00B548D6" w:rsidRDefault="005646A9" w:rsidP="005646A9">
      <w:pPr>
        <w:pStyle w:val="H4G"/>
        <w:rPr>
          <w:lang w:val="fr-FR"/>
        </w:rPr>
      </w:pPr>
      <w:r w:rsidRPr="00B548D6">
        <w:rPr>
          <w:lang w:val="fr-FR"/>
        </w:rPr>
        <w:tab/>
      </w:r>
      <w:r w:rsidRPr="00B548D6">
        <w:rPr>
          <w:lang w:val="fr-FR"/>
        </w:rPr>
        <w:tab/>
      </w:r>
      <w:r w:rsidRPr="00B548D6">
        <w:rPr>
          <w:iCs/>
          <w:lang w:val="fr-FR"/>
        </w:rPr>
        <w:t>Motifs d</w:t>
      </w:r>
      <w:r>
        <w:rPr>
          <w:iCs/>
          <w:lang w:val="fr-FR"/>
        </w:rPr>
        <w:t>’</w:t>
      </w:r>
      <w:r w:rsidRPr="00B548D6">
        <w:rPr>
          <w:iCs/>
          <w:lang w:val="fr-FR"/>
        </w:rPr>
        <w:t>exonération de la responsabilité pénale</w:t>
      </w:r>
    </w:p>
    <w:p w14:paraId="211438E7" w14:textId="0A03A3B6" w:rsidR="005646A9" w:rsidRPr="00B548D6" w:rsidRDefault="005646A9" w:rsidP="005646A9">
      <w:pPr>
        <w:pStyle w:val="SingleTxtG"/>
        <w:rPr>
          <w:lang w:val="fr-FR"/>
        </w:rPr>
      </w:pPr>
      <w:r w:rsidRPr="00B548D6">
        <w:rPr>
          <w:lang w:val="fr-FR"/>
        </w:rPr>
        <w:t>137.</w:t>
      </w:r>
      <w:r w:rsidRPr="00B548D6">
        <w:rPr>
          <w:lang w:val="fr-FR"/>
        </w:rPr>
        <w:tab/>
        <w:t>Le Code pénal établit des motifs d</w:t>
      </w:r>
      <w:r>
        <w:rPr>
          <w:lang w:val="fr-FR"/>
        </w:rPr>
        <w:t>’</w:t>
      </w:r>
      <w:r w:rsidRPr="00B548D6">
        <w:rPr>
          <w:lang w:val="fr-FR"/>
        </w:rPr>
        <w:t>exonération de la responsabilité pour toutes les infractions prévues</w:t>
      </w:r>
      <w:r w:rsidRPr="005646A9">
        <w:rPr>
          <w:rStyle w:val="Appelnotedebasdep"/>
        </w:rPr>
        <w:footnoteReference w:id="10"/>
      </w:r>
      <w:r w:rsidR="005E1100">
        <w:rPr>
          <w:lang w:val="fr-FR"/>
        </w:rPr>
        <w:t> :</w:t>
      </w:r>
    </w:p>
    <w:p w14:paraId="1FD7CCC3" w14:textId="7D3C5D13"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Une personne n</w:t>
      </w:r>
      <w:r>
        <w:rPr>
          <w:lang w:val="fr-FR"/>
        </w:rPr>
        <w:t>’</w:t>
      </w:r>
      <w:r w:rsidRPr="00B548D6">
        <w:rPr>
          <w:lang w:val="fr-FR"/>
        </w:rPr>
        <w:t>est pas coupable si, par une erreur inévitable, elle agit en ignorant le caractère illicite des conditions ou des circonstances constitutives de l</w:t>
      </w:r>
      <w:r>
        <w:rPr>
          <w:lang w:val="fr-FR"/>
        </w:rPr>
        <w:t>’</w:t>
      </w:r>
      <w:r w:rsidRPr="00B548D6">
        <w:rPr>
          <w:lang w:val="fr-FR"/>
        </w:rPr>
        <w:t>infraction (art.</w:t>
      </w:r>
      <w:r w:rsidR="005E1100">
        <w:rPr>
          <w:lang w:val="fr-FR"/>
        </w:rPr>
        <w:t> </w:t>
      </w:r>
      <w:r w:rsidRPr="00B548D6">
        <w:rPr>
          <w:lang w:val="fr-FR"/>
        </w:rPr>
        <w:t>39)</w:t>
      </w:r>
      <w:r w:rsidR="005E1100">
        <w:rPr>
          <w:lang w:val="fr-FR"/>
        </w:rPr>
        <w:t> ;</w:t>
      </w:r>
    </w:p>
    <w:p w14:paraId="34D71C53" w14:textId="028DBA33"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Une personne n</w:t>
      </w:r>
      <w:r>
        <w:rPr>
          <w:lang w:val="fr-FR"/>
        </w:rPr>
        <w:t>’</w:t>
      </w:r>
      <w:r w:rsidRPr="00B548D6">
        <w:rPr>
          <w:lang w:val="fr-FR"/>
        </w:rPr>
        <w:t>est pas coupable si elle agit sur ordre d</w:t>
      </w:r>
      <w:r>
        <w:rPr>
          <w:lang w:val="fr-FR"/>
        </w:rPr>
        <w:t>’</w:t>
      </w:r>
      <w:r w:rsidRPr="00B548D6">
        <w:rPr>
          <w:lang w:val="fr-FR"/>
        </w:rPr>
        <w:t>une autorité compétente, dans le respect des formalités légales appropriées, qu</w:t>
      </w:r>
      <w:r>
        <w:rPr>
          <w:lang w:val="fr-FR"/>
        </w:rPr>
        <w:t>’</w:t>
      </w:r>
      <w:r w:rsidRPr="00B548D6">
        <w:rPr>
          <w:lang w:val="fr-FR"/>
        </w:rPr>
        <w:t>elle a l</w:t>
      </w:r>
      <w:r>
        <w:rPr>
          <w:lang w:val="fr-FR"/>
        </w:rPr>
        <w:t>’</w:t>
      </w:r>
      <w:r w:rsidRPr="00B548D6">
        <w:rPr>
          <w:lang w:val="fr-FR"/>
        </w:rPr>
        <w:t>obligation de s</w:t>
      </w:r>
      <w:r>
        <w:rPr>
          <w:lang w:val="fr-FR"/>
        </w:rPr>
        <w:t>’</w:t>
      </w:r>
      <w:r w:rsidRPr="00B548D6">
        <w:rPr>
          <w:lang w:val="fr-FR"/>
        </w:rPr>
        <w:t>exécuter et que l</w:t>
      </w:r>
      <w:r>
        <w:rPr>
          <w:lang w:val="fr-FR"/>
        </w:rPr>
        <w:t>’</w:t>
      </w:r>
      <w:r w:rsidRPr="00B548D6">
        <w:rPr>
          <w:lang w:val="fr-FR"/>
        </w:rPr>
        <w:t>acte ne lui apparaît pas de façon manifeste comme une infraction (art. 40)</w:t>
      </w:r>
      <w:r w:rsidR="005E1100">
        <w:rPr>
          <w:lang w:val="fr-FR"/>
        </w:rPr>
        <w:t> ;</w:t>
      </w:r>
    </w:p>
    <w:p w14:paraId="3B665A91" w14:textId="37DCB2E4"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Sont exonérés les agents de la force publique, lorsqu</w:t>
      </w:r>
      <w:r>
        <w:rPr>
          <w:lang w:val="fr-FR"/>
        </w:rPr>
        <w:t>’</w:t>
      </w:r>
      <w:r w:rsidRPr="00B548D6">
        <w:rPr>
          <w:lang w:val="fr-FR"/>
        </w:rPr>
        <w:t>ils sont en service, auquel cas la responsabilité incombe uniquement au supérieur hiérarchique qui a donné l</w:t>
      </w:r>
      <w:r>
        <w:rPr>
          <w:lang w:val="fr-FR"/>
        </w:rPr>
        <w:t>’</w:t>
      </w:r>
      <w:r w:rsidRPr="00B548D6">
        <w:rPr>
          <w:lang w:val="fr-FR"/>
        </w:rPr>
        <w:t>ordre. Cette exonération ne s</w:t>
      </w:r>
      <w:r>
        <w:rPr>
          <w:lang w:val="fr-FR"/>
        </w:rPr>
        <w:t>’</w:t>
      </w:r>
      <w:r w:rsidRPr="00B548D6">
        <w:rPr>
          <w:lang w:val="fr-FR"/>
        </w:rPr>
        <w:t>applique pas en cas de crime contre l</w:t>
      </w:r>
      <w:r>
        <w:rPr>
          <w:lang w:val="fr-FR"/>
        </w:rPr>
        <w:t>’</w:t>
      </w:r>
      <w:r w:rsidRPr="00B548D6">
        <w:rPr>
          <w:lang w:val="fr-FR"/>
        </w:rPr>
        <w:t>humanité ou de disparition forcée</w:t>
      </w:r>
      <w:r w:rsidR="005E1100">
        <w:rPr>
          <w:lang w:val="fr-FR"/>
        </w:rPr>
        <w:t> ;</w:t>
      </w:r>
    </w:p>
    <w:p w14:paraId="60AD5247" w14:textId="2AE12A68"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Une personne n</w:t>
      </w:r>
      <w:r>
        <w:rPr>
          <w:lang w:val="fr-FR"/>
        </w:rPr>
        <w:t>’</w:t>
      </w:r>
      <w:r w:rsidRPr="00B548D6">
        <w:rPr>
          <w:lang w:val="fr-FR"/>
        </w:rPr>
        <w:t>est pas coupable si elle commet, sans provocation, un acte passible de sanctions afin d</w:t>
      </w:r>
      <w:r>
        <w:rPr>
          <w:lang w:val="fr-FR"/>
        </w:rPr>
        <w:t>’</w:t>
      </w:r>
      <w:r w:rsidRPr="00B548D6">
        <w:rPr>
          <w:lang w:val="fr-FR"/>
        </w:rPr>
        <w:t>éviter qu</w:t>
      </w:r>
      <w:r>
        <w:rPr>
          <w:lang w:val="fr-FR"/>
        </w:rPr>
        <w:t>’</w:t>
      </w:r>
      <w:r w:rsidRPr="00B548D6">
        <w:rPr>
          <w:lang w:val="fr-FR"/>
        </w:rPr>
        <w:t>un bien juridique lui appartenant ou appartenant à autrui ne subisse des dommages immédiats ou imminents, qui ne pourraient être évités d</w:t>
      </w:r>
      <w:r>
        <w:rPr>
          <w:lang w:val="fr-FR"/>
        </w:rPr>
        <w:t>’</w:t>
      </w:r>
      <w:r w:rsidRPr="00B548D6">
        <w:rPr>
          <w:lang w:val="fr-FR"/>
        </w:rPr>
        <w:t>aucune autre manière, pour autant que ce préjudice soit supérieur ou égal à celui causé (art. 41)</w:t>
      </w:r>
      <w:r w:rsidR="005E1100">
        <w:rPr>
          <w:lang w:val="fr-FR"/>
        </w:rPr>
        <w:t> ;</w:t>
      </w:r>
    </w:p>
    <w:p w14:paraId="743A5351" w14:textId="659A4227"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Une personne n</w:t>
      </w:r>
      <w:r>
        <w:rPr>
          <w:lang w:val="fr-FR"/>
        </w:rPr>
        <w:t>’</w:t>
      </w:r>
      <w:r w:rsidRPr="00B548D6">
        <w:rPr>
          <w:lang w:val="fr-FR"/>
        </w:rPr>
        <w:t>est pas coupable si elle a agi dans les circonstances suivantes (art.</w:t>
      </w:r>
      <w:r w:rsidR="005E1100">
        <w:rPr>
          <w:lang w:val="fr-FR"/>
        </w:rPr>
        <w:t> </w:t>
      </w:r>
      <w:r w:rsidRPr="00B548D6">
        <w:rPr>
          <w:lang w:val="fr-FR"/>
        </w:rPr>
        <w:t>42) :</w:t>
      </w:r>
    </w:p>
    <w:p w14:paraId="7C9B4F58" w14:textId="77777777" w:rsidR="005646A9" w:rsidRPr="00B548D6" w:rsidRDefault="005646A9" w:rsidP="005646A9">
      <w:pPr>
        <w:pStyle w:val="Bullet2G"/>
        <w:numPr>
          <w:ilvl w:val="0"/>
          <w:numId w:val="0"/>
        </w:numPr>
        <w:tabs>
          <w:tab w:val="left" w:pos="2268"/>
        </w:tabs>
        <w:ind w:left="2268" w:hanging="170"/>
        <w:rPr>
          <w:lang w:val="fr-FR"/>
        </w:rPr>
      </w:pPr>
      <w:r w:rsidRPr="00B548D6">
        <w:rPr>
          <w:lang w:val="fr-FR"/>
        </w:rPr>
        <w:t>•</w:t>
      </w:r>
      <w:r w:rsidRPr="00B548D6">
        <w:rPr>
          <w:lang w:val="fr-FR"/>
        </w:rPr>
        <w:tab/>
        <w:t>Un tiers a fait peser sur elle une contrainte ou une menace grave, insurmontable, immédiate ou imminente ;</w:t>
      </w:r>
    </w:p>
    <w:p w14:paraId="6D3FEC29" w14:textId="77777777" w:rsidR="005646A9" w:rsidRPr="00B548D6" w:rsidRDefault="005646A9" w:rsidP="005646A9">
      <w:pPr>
        <w:pStyle w:val="Bullet2G"/>
        <w:numPr>
          <w:ilvl w:val="0"/>
          <w:numId w:val="0"/>
        </w:numPr>
        <w:tabs>
          <w:tab w:val="left" w:pos="2268"/>
        </w:tabs>
        <w:ind w:left="2268" w:hanging="170"/>
        <w:rPr>
          <w:lang w:val="fr-FR"/>
        </w:rPr>
      </w:pPr>
      <w:r w:rsidRPr="00B548D6">
        <w:rPr>
          <w:lang w:val="fr-FR"/>
        </w:rPr>
        <w:t>•</w:t>
      </w:r>
      <w:r w:rsidRPr="00B548D6">
        <w:rPr>
          <w:lang w:val="fr-FR"/>
        </w:rPr>
        <w:tab/>
        <w:t>Elle éprouvait une crainte insurmontable, légitime et réelle de subir, de façon imminente, un préjudice supérieur ou égal à celui causé ;</w:t>
      </w:r>
    </w:p>
    <w:p w14:paraId="4853D136" w14:textId="77777777" w:rsidR="005646A9" w:rsidRPr="00B548D6" w:rsidRDefault="005646A9" w:rsidP="005646A9">
      <w:pPr>
        <w:pStyle w:val="Bullet2G"/>
        <w:numPr>
          <w:ilvl w:val="0"/>
          <w:numId w:val="0"/>
        </w:numPr>
        <w:tabs>
          <w:tab w:val="left" w:pos="2268"/>
        </w:tabs>
        <w:ind w:left="2268" w:hanging="170"/>
        <w:rPr>
          <w:lang w:val="fr-FR"/>
        </w:rPr>
      </w:pPr>
      <w:r w:rsidRPr="00B548D6">
        <w:rPr>
          <w:lang w:val="fr-FR"/>
        </w:rPr>
        <w:t>•</w:t>
      </w:r>
      <w:r w:rsidRPr="00B548D6">
        <w:rPr>
          <w:lang w:val="fr-FR"/>
        </w:rPr>
        <w:tab/>
        <w:t>Elle était convaincue, à tort, de pouvoir invoquer un motif justifiant son acte.</w:t>
      </w:r>
    </w:p>
    <w:p w14:paraId="528DE93F" w14:textId="21B650E3"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Quiconque a perpétré, infligé, encouragé ou toléré des actes de violence à l</w:t>
      </w:r>
      <w:r>
        <w:rPr>
          <w:lang w:val="fr-FR"/>
        </w:rPr>
        <w:t>’</w:t>
      </w:r>
      <w:r w:rsidRPr="00B548D6">
        <w:rPr>
          <w:lang w:val="fr-FR"/>
        </w:rPr>
        <w:t>égard d</w:t>
      </w:r>
      <w:r>
        <w:rPr>
          <w:lang w:val="fr-FR"/>
        </w:rPr>
        <w:t>’</w:t>
      </w:r>
      <w:r w:rsidRPr="00B548D6">
        <w:rPr>
          <w:lang w:val="fr-FR"/>
        </w:rPr>
        <w:t>une femme ou de toute autre personne, ou a consenti ou incité à de tels actes, ne peut invoquer des coutumes ou traditions culturelles ou religieuses pour entraver l</w:t>
      </w:r>
      <w:r>
        <w:rPr>
          <w:lang w:val="fr-FR"/>
        </w:rPr>
        <w:t>’</w:t>
      </w:r>
      <w:r w:rsidRPr="00B548D6">
        <w:rPr>
          <w:lang w:val="fr-FR"/>
        </w:rPr>
        <w:t>enquête pénale ou pour bénéficier d</w:t>
      </w:r>
      <w:r>
        <w:rPr>
          <w:lang w:val="fr-FR"/>
        </w:rPr>
        <w:t>’</w:t>
      </w:r>
      <w:r w:rsidRPr="00B548D6">
        <w:rPr>
          <w:lang w:val="fr-FR"/>
        </w:rPr>
        <w:t>un motif d</w:t>
      </w:r>
      <w:r>
        <w:rPr>
          <w:lang w:val="fr-FR"/>
        </w:rPr>
        <w:t>’</w:t>
      </w:r>
      <w:r w:rsidRPr="00B548D6">
        <w:rPr>
          <w:lang w:val="fr-FR"/>
        </w:rPr>
        <w:t>exonération de la responsabilité (art.</w:t>
      </w:r>
      <w:r w:rsidR="005E1100">
        <w:rPr>
          <w:lang w:val="fr-FR"/>
        </w:rPr>
        <w:t> </w:t>
      </w:r>
      <w:r w:rsidRPr="00B548D6">
        <w:rPr>
          <w:lang w:val="fr-FR"/>
        </w:rPr>
        <w:t>42A).</w:t>
      </w:r>
    </w:p>
    <w:p w14:paraId="2939ED8E"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Circonstances aggravantes</w:t>
      </w:r>
    </w:p>
    <w:p w14:paraId="2E5B27FE" w14:textId="58077227" w:rsidR="005646A9" w:rsidRPr="00B548D6" w:rsidRDefault="005646A9" w:rsidP="005646A9">
      <w:pPr>
        <w:pStyle w:val="SingleTxtG"/>
        <w:rPr>
          <w:lang w:val="fr-FR"/>
        </w:rPr>
      </w:pPr>
      <w:r w:rsidRPr="00B548D6">
        <w:rPr>
          <w:lang w:val="fr-FR"/>
        </w:rPr>
        <w:t>138.</w:t>
      </w:r>
      <w:r w:rsidRPr="00B548D6">
        <w:rPr>
          <w:lang w:val="fr-FR"/>
        </w:rPr>
        <w:tab/>
        <w:t>Le Code pénal prévoit des circonstances aggravantes et des circonstances atténuantes susceptibles de s</w:t>
      </w:r>
      <w:r>
        <w:rPr>
          <w:lang w:val="fr-FR"/>
        </w:rPr>
        <w:t>’</w:t>
      </w:r>
      <w:r w:rsidRPr="00B548D6">
        <w:rPr>
          <w:lang w:val="fr-FR"/>
        </w:rPr>
        <w:t>appliquer aux infractions prévues</w:t>
      </w:r>
      <w:r w:rsidRPr="005646A9">
        <w:rPr>
          <w:rStyle w:val="Appelnotedebasdep"/>
        </w:rPr>
        <w:footnoteReference w:id="11"/>
      </w:r>
      <w:r w:rsidRPr="00B548D6">
        <w:rPr>
          <w:lang w:val="fr-FR"/>
        </w:rPr>
        <w:t>.</w:t>
      </w:r>
    </w:p>
    <w:p w14:paraId="7A1A1915" w14:textId="2E70B8BB" w:rsidR="005646A9" w:rsidRPr="00B548D6" w:rsidRDefault="005646A9" w:rsidP="005E1100">
      <w:pPr>
        <w:pStyle w:val="SingleTxtG"/>
        <w:keepNext/>
        <w:rPr>
          <w:lang w:val="fr-FR"/>
        </w:rPr>
      </w:pPr>
      <w:r w:rsidRPr="00B548D6">
        <w:rPr>
          <w:lang w:val="fr-FR"/>
        </w:rPr>
        <w:lastRenderedPageBreak/>
        <w:t>139.</w:t>
      </w:r>
      <w:r w:rsidRPr="00B548D6">
        <w:rPr>
          <w:lang w:val="fr-FR"/>
        </w:rPr>
        <w:tab/>
        <w:t>Les circonstances ci-après sont considérées comme aggravantes (art.</w:t>
      </w:r>
      <w:r w:rsidR="005E1100">
        <w:rPr>
          <w:lang w:val="fr-FR"/>
        </w:rPr>
        <w:t> </w:t>
      </w:r>
      <w:r w:rsidRPr="00B548D6">
        <w:rPr>
          <w:lang w:val="fr-FR"/>
        </w:rPr>
        <w:t>88) :</w:t>
      </w:r>
    </w:p>
    <w:p w14:paraId="5641245A" w14:textId="77777777"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Abuser de sa supériorité ou recourir à des moyens qui empêchent la victime de se défendre ;</w:t>
      </w:r>
    </w:p>
    <w:p w14:paraId="1C1C75ED" w14:textId="66B5B750"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Provoquer une inondation, un incendie, un empoisonnement ou une explosion, échouer un navire ou saboter un navire ou un aéronef, faire dérailler un train ou utiliser tout autre moyen susceptible de causer de grands dégâts, ou profiter des sinistres susmentionnés ou d</w:t>
      </w:r>
      <w:r>
        <w:rPr>
          <w:lang w:val="fr-FR"/>
        </w:rPr>
        <w:t>’</w:t>
      </w:r>
      <w:r w:rsidRPr="00B548D6">
        <w:rPr>
          <w:lang w:val="fr-FR"/>
        </w:rPr>
        <w:t>une autre catastrophe similaire ;</w:t>
      </w:r>
    </w:p>
    <w:p w14:paraId="0AE4C7CA" w14:textId="7BF417BB"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S</w:t>
      </w:r>
      <w:r>
        <w:rPr>
          <w:lang w:val="fr-FR"/>
        </w:rPr>
        <w:t>’</w:t>
      </w:r>
      <w:r w:rsidRPr="00B548D6">
        <w:rPr>
          <w:lang w:val="fr-FR"/>
        </w:rPr>
        <w:t>acharner sur la victime ;</w:t>
      </w:r>
    </w:p>
    <w:p w14:paraId="05D136D3" w14:textId="5730772E"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Commettre l</w:t>
      </w:r>
      <w:r>
        <w:rPr>
          <w:lang w:val="fr-FR"/>
        </w:rPr>
        <w:t>’</w:t>
      </w:r>
      <w:r w:rsidRPr="00B548D6">
        <w:rPr>
          <w:lang w:val="fr-FR"/>
        </w:rPr>
        <w:t>acte en échange d</w:t>
      </w:r>
      <w:r>
        <w:rPr>
          <w:lang w:val="fr-FR"/>
        </w:rPr>
        <w:t>’</w:t>
      </w:r>
      <w:r w:rsidRPr="00B548D6">
        <w:rPr>
          <w:lang w:val="fr-FR"/>
        </w:rPr>
        <w:t>une rémunération ou d</w:t>
      </w:r>
      <w:r>
        <w:rPr>
          <w:lang w:val="fr-FR"/>
        </w:rPr>
        <w:t>’</w:t>
      </w:r>
      <w:r w:rsidRPr="00B548D6">
        <w:rPr>
          <w:lang w:val="fr-FR"/>
        </w:rPr>
        <w:t>une récompense ;</w:t>
      </w:r>
    </w:p>
    <w:p w14:paraId="4630F719" w14:textId="537F3809"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User de la ruse ou de l</w:t>
      </w:r>
      <w:r>
        <w:rPr>
          <w:lang w:val="fr-FR"/>
        </w:rPr>
        <w:t>’</w:t>
      </w:r>
      <w:r w:rsidRPr="00B548D6">
        <w:rPr>
          <w:lang w:val="fr-FR"/>
        </w:rPr>
        <w:t>escroquerie ou agir sous couvert d</w:t>
      </w:r>
      <w:r>
        <w:rPr>
          <w:lang w:val="fr-FR"/>
        </w:rPr>
        <w:t>’</w:t>
      </w:r>
      <w:r w:rsidRPr="00B548D6">
        <w:rPr>
          <w:lang w:val="fr-FR"/>
        </w:rPr>
        <w:t>une fausse identité ;</w:t>
      </w:r>
    </w:p>
    <w:p w14:paraId="5F8447A2" w14:textId="77777777"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Abuser de son autorité, de la confiance publique ou des pouvoirs inhérents à la profession exercée ou à la fonction occupée ;</w:t>
      </w:r>
    </w:p>
    <w:p w14:paraId="70BCEB9D" w14:textId="541E5F04"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Recourir à des armes ou se faire aider par des tiers qui facilitent la commission de l</w:t>
      </w:r>
      <w:r>
        <w:rPr>
          <w:lang w:val="fr-FR"/>
        </w:rPr>
        <w:t>’</w:t>
      </w:r>
      <w:r w:rsidRPr="00B548D6">
        <w:rPr>
          <w:lang w:val="fr-FR"/>
        </w:rPr>
        <w:t>acte ou qui procurent l</w:t>
      </w:r>
      <w:r>
        <w:rPr>
          <w:lang w:val="fr-FR"/>
        </w:rPr>
        <w:t>’</w:t>
      </w:r>
      <w:r w:rsidRPr="00B548D6">
        <w:rPr>
          <w:lang w:val="fr-FR"/>
        </w:rPr>
        <w:t>impunité à l</w:t>
      </w:r>
      <w:r>
        <w:rPr>
          <w:lang w:val="fr-FR"/>
        </w:rPr>
        <w:t>’</w:t>
      </w:r>
      <w:r w:rsidRPr="00B548D6">
        <w:rPr>
          <w:lang w:val="fr-FR"/>
        </w:rPr>
        <w:t>auteur ;</w:t>
      </w:r>
    </w:p>
    <w:p w14:paraId="1AA7D71B" w14:textId="77777777"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Commettre un cambriolage ou une effraction ;</w:t>
      </w:r>
    </w:p>
    <w:p w14:paraId="33F3DE08" w14:textId="2B6C1AF5"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Abuser de relations nouées dans le cadre domestique, dans le cadre d</w:t>
      </w:r>
      <w:r>
        <w:rPr>
          <w:lang w:val="fr-FR"/>
        </w:rPr>
        <w:t>’</w:t>
      </w:r>
      <w:r w:rsidRPr="00B548D6">
        <w:rPr>
          <w:lang w:val="fr-FR"/>
        </w:rPr>
        <w:t>une prestation de services ou dans un contexte de cohabitation ou d</w:t>
      </w:r>
      <w:r>
        <w:rPr>
          <w:lang w:val="fr-FR"/>
        </w:rPr>
        <w:t>’</w:t>
      </w:r>
      <w:r w:rsidRPr="00B548D6">
        <w:rPr>
          <w:lang w:val="fr-FR"/>
        </w:rPr>
        <w:t>accueil ;</w:t>
      </w:r>
    </w:p>
    <w:p w14:paraId="2D99ADBA" w14:textId="20A1982F"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Agir en état d</w:t>
      </w:r>
      <w:r>
        <w:rPr>
          <w:lang w:val="fr-FR"/>
        </w:rPr>
        <w:t>’</w:t>
      </w:r>
      <w:r w:rsidRPr="00B548D6">
        <w:rPr>
          <w:lang w:val="fr-FR"/>
        </w:rPr>
        <w:t>ivresse ;</w:t>
      </w:r>
    </w:p>
    <w:p w14:paraId="7BAA83B8" w14:textId="1344A5E6"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Commettre l</w:t>
      </w:r>
      <w:r>
        <w:rPr>
          <w:lang w:val="fr-FR"/>
        </w:rPr>
        <w:t>’</w:t>
      </w:r>
      <w:r w:rsidRPr="00B548D6">
        <w:rPr>
          <w:lang w:val="fr-FR"/>
        </w:rPr>
        <w:t>acte à l</w:t>
      </w:r>
      <w:r>
        <w:rPr>
          <w:lang w:val="fr-FR"/>
        </w:rPr>
        <w:t>’</w:t>
      </w:r>
      <w:r w:rsidRPr="00B548D6">
        <w:rPr>
          <w:lang w:val="fr-FR"/>
        </w:rPr>
        <w:t>égard d</w:t>
      </w:r>
      <w:r>
        <w:rPr>
          <w:lang w:val="fr-FR"/>
        </w:rPr>
        <w:t>’</w:t>
      </w:r>
      <w:r w:rsidRPr="00B548D6">
        <w:rPr>
          <w:lang w:val="fr-FR"/>
        </w:rPr>
        <w:t>une personne handicapée, lorsque le handicap implique un état de vulnérabilité, ou d</w:t>
      </w:r>
      <w:r>
        <w:rPr>
          <w:lang w:val="fr-FR"/>
        </w:rPr>
        <w:t>’</w:t>
      </w:r>
      <w:r w:rsidRPr="00B548D6">
        <w:rPr>
          <w:lang w:val="fr-FR"/>
        </w:rPr>
        <w:t>une personne qui n</w:t>
      </w:r>
      <w:r>
        <w:rPr>
          <w:lang w:val="fr-FR"/>
        </w:rPr>
        <w:t>’</w:t>
      </w:r>
      <w:r w:rsidRPr="00B548D6">
        <w:rPr>
          <w:lang w:val="fr-FR"/>
        </w:rPr>
        <w:t>est pas en mesure d</w:t>
      </w:r>
      <w:r>
        <w:rPr>
          <w:lang w:val="fr-FR"/>
        </w:rPr>
        <w:t>’</w:t>
      </w:r>
      <w:r w:rsidRPr="00B548D6">
        <w:rPr>
          <w:lang w:val="fr-FR"/>
        </w:rPr>
        <w:t>assurer sa propre sécurité ou sa propre santé ;</w:t>
      </w:r>
    </w:p>
    <w:p w14:paraId="578C312A" w14:textId="77777777"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Utiliser un mineur ou une personne handicapée ;</w:t>
      </w:r>
    </w:p>
    <w:p w14:paraId="3846F3E5" w14:textId="77777777"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Commettre une infraction avec récidive ;</w:t>
      </w:r>
    </w:p>
    <w:p w14:paraId="150777A7" w14:textId="67209B5E"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Planifier, coordonner ou ordonner la commission d</w:t>
      </w:r>
      <w:r>
        <w:rPr>
          <w:lang w:val="fr-FR"/>
        </w:rPr>
        <w:t>’</w:t>
      </w:r>
      <w:r w:rsidRPr="00B548D6">
        <w:rPr>
          <w:lang w:val="fr-FR"/>
        </w:rPr>
        <w:t>une infraction depuis un établissement pénitentiaire.</w:t>
      </w:r>
    </w:p>
    <w:p w14:paraId="5A8604E1" w14:textId="7BAA8FD2" w:rsidR="005646A9" w:rsidRPr="00B548D6" w:rsidRDefault="005646A9" w:rsidP="005646A9">
      <w:pPr>
        <w:pStyle w:val="SingleTxtG"/>
        <w:rPr>
          <w:lang w:val="fr-FR"/>
        </w:rPr>
      </w:pPr>
      <w:r w:rsidRPr="00B548D6">
        <w:rPr>
          <w:lang w:val="fr-FR"/>
        </w:rPr>
        <w:t>140.</w:t>
      </w:r>
      <w:r w:rsidRPr="00B548D6">
        <w:rPr>
          <w:lang w:val="fr-FR"/>
        </w:rPr>
        <w:tab/>
        <w:t>Toutes les infractions définies dans le Code pénal, y compris celles visées dans le Protocole facultatif, s</w:t>
      </w:r>
      <w:r>
        <w:rPr>
          <w:lang w:val="fr-FR"/>
        </w:rPr>
        <w:t>’</w:t>
      </w:r>
      <w:r w:rsidRPr="00B548D6">
        <w:rPr>
          <w:lang w:val="fr-FR"/>
        </w:rPr>
        <w:t>accompagnent de circonstances atténuantes si l</w:t>
      </w:r>
      <w:r>
        <w:rPr>
          <w:lang w:val="fr-FR"/>
        </w:rPr>
        <w:t>’</w:t>
      </w:r>
      <w:r w:rsidRPr="00B548D6">
        <w:rPr>
          <w:lang w:val="fr-FR"/>
        </w:rPr>
        <w:t>auteur des faits (art.</w:t>
      </w:r>
      <w:r w:rsidR="005E1100">
        <w:rPr>
          <w:lang w:val="fr-FR"/>
        </w:rPr>
        <w:t> </w:t>
      </w:r>
      <w:r w:rsidRPr="00B548D6">
        <w:rPr>
          <w:lang w:val="fr-FR"/>
        </w:rPr>
        <w:t>90) :</w:t>
      </w:r>
    </w:p>
    <w:p w14:paraId="627602F4" w14:textId="77777777"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A agi pour des motifs nobles ou altruistes ;</w:t>
      </w:r>
    </w:p>
    <w:p w14:paraId="645C34F6" w14:textId="5E4B7A6E"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N</w:t>
      </w:r>
      <w:r>
        <w:rPr>
          <w:lang w:val="fr-FR"/>
        </w:rPr>
        <w:t>’</w:t>
      </w:r>
      <w:r w:rsidRPr="00B548D6">
        <w:rPr>
          <w:lang w:val="fr-FR"/>
        </w:rPr>
        <w:t>avait pas l</w:t>
      </w:r>
      <w:r>
        <w:rPr>
          <w:lang w:val="fr-FR"/>
        </w:rPr>
        <w:t>’</w:t>
      </w:r>
      <w:r w:rsidRPr="00B548D6">
        <w:rPr>
          <w:lang w:val="fr-FR"/>
        </w:rPr>
        <w:t>intention de causer un préjudice aussi grave que celui qu</w:t>
      </w:r>
      <w:r>
        <w:rPr>
          <w:lang w:val="fr-FR"/>
        </w:rPr>
        <w:t>’</w:t>
      </w:r>
      <w:r w:rsidRPr="00B548D6">
        <w:rPr>
          <w:lang w:val="fr-FR"/>
        </w:rPr>
        <w:t>il a causé ;</w:t>
      </w:r>
    </w:p>
    <w:p w14:paraId="4068B7E7" w14:textId="15788894"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Était dans un état physique ou psychologique qui l</w:t>
      </w:r>
      <w:r>
        <w:rPr>
          <w:lang w:val="fr-FR"/>
        </w:rPr>
        <w:t>’</w:t>
      </w:r>
      <w:r w:rsidRPr="00B548D6">
        <w:rPr>
          <w:lang w:val="fr-FR"/>
        </w:rPr>
        <w:t>a placé en situation d</w:t>
      </w:r>
      <w:r>
        <w:rPr>
          <w:lang w:val="fr-FR"/>
        </w:rPr>
        <w:t>’</w:t>
      </w:r>
      <w:r w:rsidRPr="00B548D6">
        <w:rPr>
          <w:lang w:val="fr-FR"/>
        </w:rPr>
        <w:t>infériorité ;</w:t>
      </w:r>
    </w:p>
    <w:p w14:paraId="0C640066" w14:textId="541D7311"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S</w:t>
      </w:r>
      <w:r>
        <w:rPr>
          <w:lang w:val="fr-FR"/>
        </w:rPr>
        <w:t>’</w:t>
      </w:r>
      <w:r w:rsidRPr="00B548D6">
        <w:rPr>
          <w:lang w:val="fr-FR"/>
        </w:rPr>
        <w:t>est repenti, après les faits, et a atténué ou tenté d</w:t>
      </w:r>
      <w:r>
        <w:rPr>
          <w:lang w:val="fr-FR"/>
        </w:rPr>
        <w:t>’</w:t>
      </w:r>
      <w:r w:rsidRPr="00B548D6">
        <w:rPr>
          <w:lang w:val="fr-FR"/>
        </w:rPr>
        <w:t>atténuer les conséquences de ses actes ;</w:t>
      </w:r>
    </w:p>
    <w:p w14:paraId="736FF69C" w14:textId="77777777"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Collabore efficacement ;</w:t>
      </w:r>
    </w:p>
    <w:p w14:paraId="2954A94C" w14:textId="77777777"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A agi dans des conditions donnant lieu à une atténuation de la responsabilité ;</w:t>
      </w:r>
    </w:p>
    <w:p w14:paraId="2FEF8E5E" w14:textId="15C1A52E"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A agi dans d</w:t>
      </w:r>
      <w:r>
        <w:rPr>
          <w:lang w:val="fr-FR"/>
        </w:rPr>
        <w:t>’</w:t>
      </w:r>
      <w:r w:rsidRPr="00B548D6">
        <w:rPr>
          <w:lang w:val="fr-FR"/>
        </w:rPr>
        <w:t>autres circonstances non prévues par la loi qui, de l</w:t>
      </w:r>
      <w:r>
        <w:rPr>
          <w:lang w:val="fr-FR"/>
        </w:rPr>
        <w:t>’</w:t>
      </w:r>
      <w:r w:rsidRPr="00B548D6">
        <w:rPr>
          <w:lang w:val="fr-FR"/>
        </w:rPr>
        <w:t>avis de la juridiction, doivent être prises en compte.</w:t>
      </w:r>
    </w:p>
    <w:p w14:paraId="14358A1D" w14:textId="7A26C8ED" w:rsidR="005646A9" w:rsidRPr="00B548D6" w:rsidRDefault="005646A9" w:rsidP="005646A9">
      <w:pPr>
        <w:pStyle w:val="SingleTxtG"/>
        <w:rPr>
          <w:lang w:val="fr-FR"/>
        </w:rPr>
      </w:pPr>
      <w:r w:rsidRPr="00B548D6">
        <w:rPr>
          <w:lang w:val="fr-FR"/>
        </w:rPr>
        <w:t>141.</w:t>
      </w:r>
      <w:r w:rsidRPr="00B548D6">
        <w:rPr>
          <w:lang w:val="fr-FR"/>
        </w:rPr>
        <w:tab/>
        <w:t>Les circonstances prévues à l</w:t>
      </w:r>
      <w:r>
        <w:rPr>
          <w:lang w:val="fr-FR"/>
        </w:rPr>
        <w:t>’</w:t>
      </w:r>
      <w:r w:rsidRPr="00B548D6">
        <w:rPr>
          <w:lang w:val="fr-FR"/>
        </w:rPr>
        <w:t>article 90 du Code pénal ne s</w:t>
      </w:r>
      <w:r>
        <w:rPr>
          <w:lang w:val="fr-FR"/>
        </w:rPr>
        <w:t>’</w:t>
      </w:r>
      <w:r w:rsidRPr="00B548D6">
        <w:rPr>
          <w:lang w:val="fr-FR"/>
        </w:rPr>
        <w:t>appliquent qu</w:t>
      </w:r>
      <w:r>
        <w:rPr>
          <w:lang w:val="fr-FR"/>
        </w:rPr>
        <w:t>’</w:t>
      </w:r>
      <w:r w:rsidRPr="00B548D6">
        <w:rPr>
          <w:lang w:val="fr-FR"/>
        </w:rPr>
        <w:t>aux infractions de base, qui ne s</w:t>
      </w:r>
      <w:r>
        <w:rPr>
          <w:lang w:val="fr-FR"/>
        </w:rPr>
        <w:t>’</w:t>
      </w:r>
      <w:r w:rsidRPr="00B548D6">
        <w:rPr>
          <w:lang w:val="fr-FR"/>
        </w:rPr>
        <w:t>accompagnent d</w:t>
      </w:r>
      <w:r>
        <w:rPr>
          <w:lang w:val="fr-FR"/>
        </w:rPr>
        <w:t>’</w:t>
      </w:r>
      <w:r w:rsidRPr="00B548D6">
        <w:rPr>
          <w:lang w:val="fr-FR"/>
        </w:rPr>
        <w:t>aucune circonstance atténuante particulière.</w:t>
      </w:r>
    </w:p>
    <w:p w14:paraId="65002578" w14:textId="48C2BC09" w:rsidR="005646A9" w:rsidRPr="00B548D6" w:rsidRDefault="005646A9" w:rsidP="005646A9">
      <w:pPr>
        <w:pStyle w:val="SingleTxtG"/>
        <w:rPr>
          <w:lang w:val="fr-FR"/>
        </w:rPr>
      </w:pPr>
      <w:r w:rsidRPr="00B548D6">
        <w:rPr>
          <w:lang w:val="fr-FR"/>
        </w:rPr>
        <w:t>142.</w:t>
      </w:r>
      <w:r w:rsidRPr="00B548D6">
        <w:rPr>
          <w:lang w:val="fr-FR"/>
        </w:rPr>
        <w:tab/>
        <w:t>Le fait que la victime soit un proche parent de l</w:t>
      </w:r>
      <w:r>
        <w:rPr>
          <w:lang w:val="fr-FR"/>
        </w:rPr>
        <w:t>’</w:t>
      </w:r>
      <w:r w:rsidRPr="00B548D6">
        <w:rPr>
          <w:lang w:val="fr-FR"/>
        </w:rPr>
        <w:t>auteur de l</w:t>
      </w:r>
      <w:r>
        <w:rPr>
          <w:lang w:val="fr-FR"/>
        </w:rPr>
        <w:t>’</w:t>
      </w:r>
      <w:r w:rsidRPr="00B548D6">
        <w:rPr>
          <w:lang w:val="fr-FR"/>
        </w:rPr>
        <w:t>infraction constitue une circonstance aggravante ou une circonstance atténuante, selon la nature, les motifs et les conséquences de l</w:t>
      </w:r>
      <w:r>
        <w:rPr>
          <w:lang w:val="fr-FR"/>
        </w:rPr>
        <w:t>’</w:t>
      </w:r>
      <w:r w:rsidRPr="00B548D6">
        <w:rPr>
          <w:lang w:val="fr-FR"/>
        </w:rPr>
        <w:t>infraction (art.</w:t>
      </w:r>
      <w:r w:rsidR="005E1100">
        <w:rPr>
          <w:lang w:val="fr-FR"/>
        </w:rPr>
        <w:t> </w:t>
      </w:r>
      <w:r w:rsidRPr="00B548D6">
        <w:rPr>
          <w:lang w:val="fr-FR"/>
        </w:rPr>
        <w:t>91).</w:t>
      </w:r>
    </w:p>
    <w:p w14:paraId="51AA4981" w14:textId="6E99F1AC"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r>
      <w:r w:rsidRPr="00FF51C4">
        <w:rPr>
          <w:lang w:val="fr-FR"/>
        </w:rPr>
        <w:t>Aux fins du droit pénal, un « proche parent » s’entend du conjoint, du partenaire de vie, d’un membre de la famille jusqu’au quatrième degré de parenté biologique ou jusqu’au deuxième</w:t>
      </w:r>
      <w:r w:rsidRPr="00B548D6">
        <w:rPr>
          <w:lang w:val="fr-FR"/>
        </w:rPr>
        <w:t xml:space="preserve"> degré de parenté par alliance, ainsi que d</w:t>
      </w:r>
      <w:r>
        <w:rPr>
          <w:lang w:val="fr-FR"/>
        </w:rPr>
        <w:t>’</w:t>
      </w:r>
      <w:r w:rsidRPr="00B548D6">
        <w:rPr>
          <w:lang w:val="fr-FR"/>
        </w:rPr>
        <w:t>un parent par adoption.</w:t>
      </w:r>
    </w:p>
    <w:p w14:paraId="0CD2BCB2" w14:textId="0D6E4BF4" w:rsidR="005646A9" w:rsidRPr="00B548D6" w:rsidRDefault="005646A9" w:rsidP="005646A9">
      <w:pPr>
        <w:pStyle w:val="Bullet1G"/>
        <w:numPr>
          <w:ilvl w:val="0"/>
          <w:numId w:val="0"/>
        </w:numPr>
        <w:tabs>
          <w:tab w:val="left" w:pos="2268"/>
        </w:tabs>
        <w:ind w:left="1701" w:hanging="170"/>
        <w:rPr>
          <w:lang w:val="fr-FR"/>
        </w:rPr>
      </w:pPr>
      <w:r w:rsidRPr="00B548D6">
        <w:rPr>
          <w:lang w:val="fr-FR"/>
        </w:rPr>
        <w:lastRenderedPageBreak/>
        <w:t>•</w:t>
      </w:r>
      <w:r w:rsidRPr="00B548D6">
        <w:rPr>
          <w:lang w:val="fr-FR"/>
        </w:rPr>
        <w:tab/>
        <w:t>L</w:t>
      </w:r>
      <w:r>
        <w:rPr>
          <w:lang w:val="fr-FR"/>
        </w:rPr>
        <w:t>’</w:t>
      </w:r>
      <w:r w:rsidRPr="00B548D6">
        <w:rPr>
          <w:lang w:val="fr-FR"/>
        </w:rPr>
        <w:t>existence de circonstances aggravantes donne lieu à un allongement de la peine d</w:t>
      </w:r>
      <w:r>
        <w:rPr>
          <w:lang w:val="fr-FR"/>
        </w:rPr>
        <w:t>’</w:t>
      </w:r>
      <w:r w:rsidRPr="00B548D6">
        <w:rPr>
          <w:lang w:val="fr-FR"/>
        </w:rPr>
        <w:t>un sixième à un tiers, selon le cas. La peine ainsi imposée ne peut être supérieure à la moitié de la peine maximale prévue pour l</w:t>
      </w:r>
      <w:r>
        <w:rPr>
          <w:lang w:val="fr-FR"/>
        </w:rPr>
        <w:t>’</w:t>
      </w:r>
      <w:r w:rsidRPr="00B548D6">
        <w:rPr>
          <w:lang w:val="fr-FR"/>
        </w:rPr>
        <w:t>infraction (art. 92).</w:t>
      </w:r>
    </w:p>
    <w:p w14:paraId="0B9DC28C" w14:textId="39D609C5"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Chacune des circonstances atténuantes susmentionnées donne droit à une réduction d</w:t>
      </w:r>
      <w:r>
        <w:rPr>
          <w:lang w:val="fr-FR"/>
        </w:rPr>
        <w:t>’</w:t>
      </w:r>
      <w:r w:rsidRPr="00B548D6">
        <w:rPr>
          <w:lang w:val="fr-FR"/>
        </w:rPr>
        <w:t>un sixième à un tiers de la peine (art. 93).</w:t>
      </w:r>
    </w:p>
    <w:p w14:paraId="3E3D2C15" w14:textId="3C4941BF" w:rsidR="005646A9" w:rsidRPr="00B548D6" w:rsidRDefault="005646A9" w:rsidP="005646A9">
      <w:pPr>
        <w:pStyle w:val="H4G"/>
        <w:rPr>
          <w:lang w:val="fr-FR"/>
        </w:rPr>
      </w:pPr>
      <w:r w:rsidRPr="00B548D6">
        <w:rPr>
          <w:lang w:val="fr-FR"/>
        </w:rPr>
        <w:tab/>
      </w:r>
      <w:r w:rsidRPr="00B548D6">
        <w:rPr>
          <w:lang w:val="fr-FR"/>
        </w:rPr>
        <w:tab/>
      </w:r>
      <w:r w:rsidRPr="00B548D6">
        <w:rPr>
          <w:iCs/>
          <w:lang w:val="fr-FR"/>
        </w:rPr>
        <w:t>Prescription</w:t>
      </w:r>
    </w:p>
    <w:p w14:paraId="4BD0F673" w14:textId="155252EB" w:rsidR="005646A9" w:rsidRPr="00B548D6" w:rsidRDefault="005646A9" w:rsidP="005646A9">
      <w:pPr>
        <w:pStyle w:val="SingleTxtG"/>
        <w:rPr>
          <w:lang w:val="fr-FR"/>
        </w:rPr>
      </w:pPr>
      <w:r w:rsidRPr="00B548D6">
        <w:rPr>
          <w:lang w:val="fr-FR"/>
        </w:rPr>
        <w:t>143.</w:t>
      </w:r>
      <w:r w:rsidRPr="00B548D6">
        <w:rPr>
          <w:lang w:val="fr-FR"/>
        </w:rPr>
        <w:tab/>
        <w:t>En 2011, la traite des personnes est devenue une infraction imprescriptible, qui ne peut faire l</w:t>
      </w:r>
      <w:r>
        <w:rPr>
          <w:lang w:val="fr-FR"/>
        </w:rPr>
        <w:t>’</w:t>
      </w:r>
      <w:r w:rsidRPr="00B548D6">
        <w:rPr>
          <w:lang w:val="fr-FR"/>
        </w:rPr>
        <w:t>objet d</w:t>
      </w:r>
      <w:r>
        <w:rPr>
          <w:lang w:val="fr-FR"/>
        </w:rPr>
        <w:t>’</w:t>
      </w:r>
      <w:r w:rsidRPr="00B548D6">
        <w:rPr>
          <w:lang w:val="fr-FR"/>
        </w:rPr>
        <w:t>une grâce ou d</w:t>
      </w:r>
      <w:r>
        <w:rPr>
          <w:lang w:val="fr-FR"/>
        </w:rPr>
        <w:t>’</w:t>
      </w:r>
      <w:r w:rsidRPr="00B548D6">
        <w:rPr>
          <w:lang w:val="fr-FR"/>
        </w:rPr>
        <w:t xml:space="preserve">une amnistie, et la peine maximale applicable a été portée à </w:t>
      </w:r>
      <w:r w:rsidR="00EA2B6E">
        <w:rPr>
          <w:lang w:val="fr-FR"/>
        </w:rPr>
        <w:t>trente</w:t>
      </w:r>
      <w:r w:rsidRPr="00B548D6">
        <w:rPr>
          <w:lang w:val="fr-FR"/>
        </w:rPr>
        <w:t xml:space="preserve"> ans d</w:t>
      </w:r>
      <w:r>
        <w:rPr>
          <w:lang w:val="fr-FR"/>
        </w:rPr>
        <w:t>’</w:t>
      </w:r>
      <w:r w:rsidRPr="00B548D6">
        <w:rPr>
          <w:lang w:val="fr-FR"/>
        </w:rPr>
        <w:t>emprisonnement.</w:t>
      </w:r>
    </w:p>
    <w:p w14:paraId="2A8B64EF" w14:textId="4F520124" w:rsidR="005646A9" w:rsidRPr="00B548D6" w:rsidRDefault="005646A9" w:rsidP="005646A9">
      <w:pPr>
        <w:pStyle w:val="SingleTxtG"/>
        <w:rPr>
          <w:lang w:val="fr-FR"/>
        </w:rPr>
      </w:pPr>
      <w:r w:rsidRPr="00B548D6">
        <w:rPr>
          <w:lang w:val="fr-FR"/>
        </w:rPr>
        <w:t>144.</w:t>
      </w:r>
      <w:r w:rsidRPr="00B548D6">
        <w:rPr>
          <w:lang w:val="fr-FR"/>
        </w:rPr>
        <w:tab/>
        <w:t>Les autres infractions sont prescrites au terme d</w:t>
      </w:r>
      <w:r>
        <w:rPr>
          <w:lang w:val="fr-FR"/>
        </w:rPr>
        <w:t>’</w:t>
      </w:r>
      <w:r w:rsidRPr="00B548D6">
        <w:rPr>
          <w:lang w:val="fr-FR"/>
        </w:rPr>
        <w:t>un délai égal à la peine définie dans le jugement</w:t>
      </w:r>
      <w:r w:rsidRPr="005646A9">
        <w:rPr>
          <w:rStyle w:val="Appelnotedebasdep"/>
        </w:rPr>
        <w:footnoteReference w:id="12"/>
      </w:r>
      <w:r w:rsidRPr="00B548D6">
        <w:rPr>
          <w:lang w:val="fr-FR"/>
        </w:rPr>
        <w:t>.</w:t>
      </w:r>
    </w:p>
    <w:p w14:paraId="40ABDF6B"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Infractions connexes</w:t>
      </w:r>
    </w:p>
    <w:p w14:paraId="1CA6E75C" w14:textId="5D8135D4" w:rsidR="005646A9" w:rsidRPr="00B548D6" w:rsidRDefault="005646A9" w:rsidP="005646A9">
      <w:pPr>
        <w:pStyle w:val="SingleTxtG"/>
        <w:rPr>
          <w:lang w:val="fr-FR"/>
        </w:rPr>
      </w:pPr>
      <w:r w:rsidRPr="00B548D6">
        <w:rPr>
          <w:lang w:val="fr-FR"/>
        </w:rPr>
        <w:t>145.</w:t>
      </w:r>
      <w:r w:rsidRPr="00B548D6">
        <w:rPr>
          <w:lang w:val="fr-FR"/>
        </w:rPr>
        <w:tab/>
        <w:t>Le deuxième livre, titre III, chapitre II, du Code pénal définit les infractions de corruption de mineurs, d</w:t>
      </w:r>
      <w:r>
        <w:rPr>
          <w:lang w:val="fr-FR"/>
        </w:rPr>
        <w:t>’</w:t>
      </w:r>
      <w:r w:rsidRPr="00B548D6">
        <w:rPr>
          <w:lang w:val="fr-FR"/>
        </w:rPr>
        <w:t>exploitation sexuelle, de servitude sexuelle, de tourisme sexuel et de non-dénonciation, ainsi que les peines encourues par les propriétaires d</w:t>
      </w:r>
      <w:r>
        <w:rPr>
          <w:lang w:val="fr-FR"/>
        </w:rPr>
        <w:t>’</w:t>
      </w:r>
      <w:r w:rsidRPr="00B548D6">
        <w:rPr>
          <w:lang w:val="fr-FR"/>
        </w:rPr>
        <w:t>établissements où sont commises des infractions</w:t>
      </w:r>
      <w:r w:rsidRPr="005646A9">
        <w:rPr>
          <w:rStyle w:val="Appelnotedebasdep"/>
        </w:rPr>
        <w:footnoteReference w:id="13"/>
      </w:r>
      <w:r w:rsidRPr="00B548D6">
        <w:rPr>
          <w:lang w:val="fr-FR"/>
        </w:rPr>
        <w:t>.</w:t>
      </w:r>
    </w:p>
    <w:p w14:paraId="4A0685F2" w14:textId="77777777" w:rsidR="005646A9" w:rsidRPr="00B548D6" w:rsidRDefault="005646A9" w:rsidP="005646A9">
      <w:pPr>
        <w:pStyle w:val="SingleTxtG"/>
        <w:rPr>
          <w:lang w:val="fr-FR"/>
        </w:rPr>
      </w:pPr>
      <w:r w:rsidRPr="00B548D6">
        <w:rPr>
          <w:lang w:val="fr-FR"/>
        </w:rPr>
        <w:t>146.</w:t>
      </w:r>
      <w:r w:rsidRPr="00B548D6">
        <w:rPr>
          <w:lang w:val="fr-FR"/>
        </w:rPr>
        <w:tab/>
        <w:t>Les infractions commises contre les personnes et les biens protégés par le droit international humanitaire sont décrites dans le titre XV, chapitre II, du Code pénal, et la traite des personnes est incriminée au chapitre IV</w:t>
      </w:r>
      <w:r w:rsidRPr="005646A9">
        <w:rPr>
          <w:rStyle w:val="Appelnotedebasdep"/>
        </w:rPr>
        <w:footnoteReference w:id="14"/>
      </w:r>
      <w:r w:rsidRPr="00B548D6">
        <w:rPr>
          <w:lang w:val="fr-FR"/>
        </w:rPr>
        <w:t>.</w:t>
      </w:r>
    </w:p>
    <w:tbl>
      <w:tblPr>
        <w:tblStyle w:val="TableGrid3"/>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6"/>
        <w:gridCol w:w="2126"/>
        <w:gridCol w:w="2126"/>
        <w:gridCol w:w="2126"/>
      </w:tblGrid>
      <w:tr w:rsidR="005E1100" w:rsidRPr="005E1100" w14:paraId="1DBC15F1" w14:textId="77777777" w:rsidTr="005E1100">
        <w:trPr>
          <w:tblHeader/>
        </w:trPr>
        <w:tc>
          <w:tcPr>
            <w:tcW w:w="2126" w:type="dxa"/>
            <w:tcBorders>
              <w:top w:val="single" w:sz="4" w:space="0" w:color="auto"/>
              <w:bottom w:val="single" w:sz="12" w:space="0" w:color="auto"/>
            </w:tcBorders>
            <w:shd w:val="clear" w:color="auto" w:fill="auto"/>
            <w:vAlign w:val="bottom"/>
          </w:tcPr>
          <w:p w14:paraId="774D605D" w14:textId="77777777" w:rsidR="005646A9" w:rsidRPr="005E1100" w:rsidRDefault="005646A9" w:rsidP="005E1100">
            <w:pPr>
              <w:spacing w:before="80" w:after="80" w:line="200" w:lineRule="exact"/>
              <w:ind w:right="113"/>
              <w:rPr>
                <w:i/>
                <w:sz w:val="16"/>
              </w:rPr>
            </w:pPr>
            <w:r w:rsidRPr="005E1100">
              <w:rPr>
                <w:i/>
                <w:sz w:val="16"/>
                <w:lang w:val="fr-FR"/>
              </w:rPr>
              <w:t>Infraction</w:t>
            </w:r>
          </w:p>
        </w:tc>
        <w:tc>
          <w:tcPr>
            <w:tcW w:w="2126" w:type="dxa"/>
            <w:tcBorders>
              <w:top w:val="single" w:sz="4" w:space="0" w:color="auto"/>
              <w:bottom w:val="single" w:sz="12" w:space="0" w:color="auto"/>
            </w:tcBorders>
            <w:shd w:val="clear" w:color="auto" w:fill="auto"/>
            <w:vAlign w:val="bottom"/>
          </w:tcPr>
          <w:p w14:paraId="6E76CC9D" w14:textId="77777777" w:rsidR="005646A9" w:rsidRPr="005E1100" w:rsidRDefault="005646A9" w:rsidP="005E1100">
            <w:pPr>
              <w:spacing w:before="80" w:after="80" w:line="200" w:lineRule="exact"/>
              <w:ind w:right="113"/>
              <w:rPr>
                <w:i/>
                <w:sz w:val="16"/>
              </w:rPr>
            </w:pPr>
            <w:r w:rsidRPr="005E1100">
              <w:rPr>
                <w:i/>
                <w:sz w:val="16"/>
                <w:lang w:val="fr-FR"/>
              </w:rPr>
              <w:t>Éléments constitutifs</w:t>
            </w:r>
          </w:p>
        </w:tc>
        <w:tc>
          <w:tcPr>
            <w:tcW w:w="2126" w:type="dxa"/>
            <w:tcBorders>
              <w:top w:val="single" w:sz="4" w:space="0" w:color="auto"/>
              <w:bottom w:val="single" w:sz="12" w:space="0" w:color="auto"/>
            </w:tcBorders>
            <w:shd w:val="clear" w:color="auto" w:fill="auto"/>
            <w:vAlign w:val="bottom"/>
          </w:tcPr>
          <w:p w14:paraId="0513C642" w14:textId="58E1FB82" w:rsidR="005646A9" w:rsidRPr="005E1100" w:rsidRDefault="005646A9" w:rsidP="005E1100">
            <w:pPr>
              <w:spacing w:before="80" w:after="80" w:line="200" w:lineRule="exact"/>
              <w:ind w:right="113"/>
              <w:rPr>
                <w:i/>
                <w:sz w:val="16"/>
                <w:lang w:val="fr-FR"/>
              </w:rPr>
            </w:pPr>
            <w:r w:rsidRPr="005E1100">
              <w:rPr>
                <w:i/>
                <w:sz w:val="16"/>
                <w:lang w:val="fr-FR"/>
              </w:rPr>
              <w:t xml:space="preserve">Peine minimale </w:t>
            </w:r>
            <w:r w:rsidR="005E1100">
              <w:rPr>
                <w:i/>
                <w:sz w:val="16"/>
                <w:lang w:val="fr-FR"/>
              </w:rPr>
              <w:br/>
            </w:r>
            <w:r w:rsidRPr="005E1100">
              <w:rPr>
                <w:i/>
                <w:sz w:val="16"/>
                <w:lang w:val="fr-FR"/>
              </w:rPr>
              <w:t>et peine maximale</w:t>
            </w:r>
          </w:p>
        </w:tc>
        <w:tc>
          <w:tcPr>
            <w:tcW w:w="2126" w:type="dxa"/>
            <w:tcBorders>
              <w:top w:val="single" w:sz="4" w:space="0" w:color="auto"/>
              <w:bottom w:val="single" w:sz="12" w:space="0" w:color="auto"/>
            </w:tcBorders>
            <w:shd w:val="clear" w:color="auto" w:fill="auto"/>
            <w:vAlign w:val="bottom"/>
          </w:tcPr>
          <w:p w14:paraId="62A98E11" w14:textId="77777777" w:rsidR="005646A9" w:rsidRPr="005E1100" w:rsidRDefault="005646A9" w:rsidP="005E1100">
            <w:pPr>
              <w:spacing w:before="80" w:after="80" w:line="200" w:lineRule="exact"/>
              <w:rPr>
                <w:i/>
                <w:sz w:val="16"/>
              </w:rPr>
            </w:pPr>
            <w:r w:rsidRPr="005E1100">
              <w:rPr>
                <w:i/>
                <w:sz w:val="16"/>
                <w:lang w:val="fr-FR"/>
              </w:rPr>
              <w:t>Circonstances aggravantes</w:t>
            </w:r>
          </w:p>
        </w:tc>
      </w:tr>
      <w:tr w:rsidR="005E1100" w:rsidRPr="005E1100" w14:paraId="3469C61C" w14:textId="77777777" w:rsidTr="005E1100">
        <w:trPr>
          <w:trHeight w:hRule="exact" w:val="113"/>
          <w:tblHeader/>
        </w:trPr>
        <w:tc>
          <w:tcPr>
            <w:tcW w:w="2126" w:type="dxa"/>
            <w:tcBorders>
              <w:top w:val="single" w:sz="12" w:space="0" w:color="auto"/>
            </w:tcBorders>
            <w:shd w:val="clear" w:color="auto" w:fill="auto"/>
          </w:tcPr>
          <w:p w14:paraId="5506E81B" w14:textId="77777777" w:rsidR="005E1100" w:rsidRPr="005E1100" w:rsidRDefault="005E1100" w:rsidP="005E1100">
            <w:pPr>
              <w:spacing w:before="40" w:after="120"/>
              <w:ind w:right="113"/>
              <w:rPr>
                <w:lang w:val="fr-FR"/>
              </w:rPr>
            </w:pPr>
          </w:p>
        </w:tc>
        <w:tc>
          <w:tcPr>
            <w:tcW w:w="2126" w:type="dxa"/>
            <w:tcBorders>
              <w:top w:val="single" w:sz="12" w:space="0" w:color="auto"/>
            </w:tcBorders>
            <w:shd w:val="clear" w:color="auto" w:fill="auto"/>
          </w:tcPr>
          <w:p w14:paraId="05032A0E" w14:textId="77777777" w:rsidR="005E1100" w:rsidRPr="005E1100" w:rsidRDefault="005E1100" w:rsidP="005E1100">
            <w:pPr>
              <w:spacing w:before="40" w:after="120"/>
              <w:ind w:right="113"/>
              <w:rPr>
                <w:lang w:val="fr-FR"/>
              </w:rPr>
            </w:pPr>
          </w:p>
        </w:tc>
        <w:tc>
          <w:tcPr>
            <w:tcW w:w="2126" w:type="dxa"/>
            <w:tcBorders>
              <w:top w:val="single" w:sz="12" w:space="0" w:color="auto"/>
            </w:tcBorders>
            <w:shd w:val="clear" w:color="auto" w:fill="auto"/>
          </w:tcPr>
          <w:p w14:paraId="6571112F" w14:textId="77777777" w:rsidR="005E1100" w:rsidRPr="005E1100" w:rsidRDefault="005E1100" w:rsidP="005E1100">
            <w:pPr>
              <w:spacing w:before="40" w:after="120"/>
              <w:ind w:right="113"/>
              <w:rPr>
                <w:lang w:val="fr-FR"/>
              </w:rPr>
            </w:pPr>
          </w:p>
        </w:tc>
        <w:tc>
          <w:tcPr>
            <w:tcW w:w="2126" w:type="dxa"/>
            <w:tcBorders>
              <w:top w:val="single" w:sz="12" w:space="0" w:color="auto"/>
            </w:tcBorders>
            <w:shd w:val="clear" w:color="auto" w:fill="auto"/>
          </w:tcPr>
          <w:p w14:paraId="3DAD1775" w14:textId="77777777" w:rsidR="005E1100" w:rsidRPr="005E1100" w:rsidRDefault="005E1100" w:rsidP="005E1100">
            <w:pPr>
              <w:spacing w:before="40" w:after="120"/>
              <w:rPr>
                <w:lang w:val="fr-FR"/>
              </w:rPr>
            </w:pPr>
          </w:p>
        </w:tc>
      </w:tr>
      <w:tr w:rsidR="005646A9" w:rsidRPr="005E1100" w14:paraId="53599E2E" w14:textId="77777777" w:rsidTr="005E1100">
        <w:tc>
          <w:tcPr>
            <w:tcW w:w="2126" w:type="dxa"/>
            <w:shd w:val="clear" w:color="auto" w:fill="auto"/>
          </w:tcPr>
          <w:p w14:paraId="48119A14" w14:textId="77777777" w:rsidR="005646A9" w:rsidRPr="005E1100" w:rsidRDefault="005646A9" w:rsidP="005E1100">
            <w:pPr>
              <w:spacing w:before="40" w:after="120"/>
              <w:ind w:right="113"/>
            </w:pPr>
            <w:r w:rsidRPr="005E1100">
              <w:rPr>
                <w:lang w:val="fr-FR"/>
              </w:rPr>
              <w:t>Corruption de mineurs</w:t>
            </w:r>
          </w:p>
        </w:tc>
        <w:tc>
          <w:tcPr>
            <w:tcW w:w="2126" w:type="dxa"/>
            <w:shd w:val="clear" w:color="auto" w:fill="auto"/>
          </w:tcPr>
          <w:p w14:paraId="6650CD20" w14:textId="1F90BADE" w:rsidR="005646A9" w:rsidRPr="005E1100" w:rsidRDefault="005646A9" w:rsidP="005E1100">
            <w:pPr>
              <w:spacing w:before="40" w:after="120"/>
              <w:ind w:right="113"/>
              <w:rPr>
                <w:lang w:val="fr-FR"/>
              </w:rPr>
            </w:pPr>
            <w:r w:rsidRPr="005E1100">
              <w:rPr>
                <w:lang w:val="fr-FR"/>
              </w:rPr>
              <w:t>Corrompre ou favoriser la corruption d’une personne âgée de moins de 18</w:t>
            </w:r>
            <w:r w:rsidR="005E1100">
              <w:rPr>
                <w:lang w:val="fr-FR"/>
              </w:rPr>
              <w:t> </w:t>
            </w:r>
            <w:r w:rsidRPr="005E1100">
              <w:rPr>
                <w:lang w:val="fr-FR"/>
              </w:rPr>
              <w:t xml:space="preserve">ans en la faisant participer ou assister à des actes de nature sexuelle qui ont une incidence sur son développement </w:t>
            </w:r>
            <w:proofErr w:type="spellStart"/>
            <w:r w:rsidRPr="005E1100">
              <w:rPr>
                <w:lang w:val="fr-FR"/>
              </w:rPr>
              <w:t>psychosexuel</w:t>
            </w:r>
            <w:proofErr w:type="spellEnd"/>
            <w:r w:rsidRPr="005E1100">
              <w:rPr>
                <w:lang w:val="fr-FR"/>
              </w:rPr>
              <w:t xml:space="preserve"> (art.</w:t>
            </w:r>
            <w:r w:rsidR="005E1100">
              <w:rPr>
                <w:lang w:val="fr-FR"/>
              </w:rPr>
              <w:t> </w:t>
            </w:r>
            <w:r w:rsidRPr="005E1100">
              <w:rPr>
                <w:lang w:val="fr-FR"/>
              </w:rPr>
              <w:t>8 de la loi de 2018).</w:t>
            </w:r>
          </w:p>
        </w:tc>
        <w:tc>
          <w:tcPr>
            <w:tcW w:w="2126" w:type="dxa"/>
            <w:shd w:val="clear" w:color="auto" w:fill="auto"/>
          </w:tcPr>
          <w:p w14:paraId="44DA38FD" w14:textId="6FC329CC" w:rsidR="005646A9" w:rsidRPr="005E1100" w:rsidRDefault="005E1100" w:rsidP="005E1100">
            <w:pPr>
              <w:spacing w:before="40" w:after="120"/>
              <w:ind w:right="113"/>
            </w:pPr>
            <w:r>
              <w:rPr>
                <w:lang w:val="fr-FR"/>
              </w:rPr>
              <w:t>Huit à dix</w:t>
            </w:r>
            <w:r w:rsidR="005646A9" w:rsidRPr="005E1100">
              <w:rPr>
                <w:lang w:val="fr-FR"/>
              </w:rPr>
              <w:t xml:space="preserve"> ans d’emprisonnement.</w:t>
            </w:r>
          </w:p>
        </w:tc>
        <w:tc>
          <w:tcPr>
            <w:tcW w:w="2126" w:type="dxa"/>
            <w:shd w:val="clear" w:color="auto" w:fill="auto"/>
          </w:tcPr>
          <w:p w14:paraId="02C91F20" w14:textId="4285AC58" w:rsidR="005646A9" w:rsidRPr="005E1100" w:rsidRDefault="005646A9" w:rsidP="005E1100">
            <w:pPr>
              <w:spacing w:before="40" w:after="120"/>
              <w:rPr>
                <w:lang w:val="fr-FR"/>
              </w:rPr>
            </w:pPr>
            <w:r w:rsidRPr="005E1100">
              <w:rPr>
                <w:lang w:val="fr-FR"/>
              </w:rPr>
              <w:t>Les circonstances aggravantes sont définies à l’article 179 (par. 2) du</w:t>
            </w:r>
            <w:r w:rsidR="00DC4EF7">
              <w:rPr>
                <w:lang w:val="fr-FR"/>
              </w:rPr>
              <w:t> </w:t>
            </w:r>
            <w:r w:rsidRPr="005E1100">
              <w:rPr>
                <w:lang w:val="fr-FR"/>
              </w:rPr>
              <w:t>Code pénal.</w:t>
            </w:r>
          </w:p>
          <w:p w14:paraId="78BBC099" w14:textId="2D649273" w:rsidR="005646A9" w:rsidRPr="005E1100" w:rsidRDefault="005646A9" w:rsidP="005E1100">
            <w:pPr>
              <w:spacing w:before="40" w:after="120"/>
              <w:rPr>
                <w:lang w:val="fr-FR"/>
              </w:rPr>
            </w:pPr>
            <w:r w:rsidRPr="005E1100">
              <w:rPr>
                <w:lang w:val="fr-FR"/>
              </w:rPr>
              <w:t xml:space="preserve">La peine prévue est de </w:t>
            </w:r>
            <w:r w:rsidR="005E1100">
              <w:rPr>
                <w:lang w:val="fr-FR"/>
              </w:rPr>
              <w:t>sept</w:t>
            </w:r>
            <w:r w:rsidRPr="005E1100">
              <w:rPr>
                <w:lang w:val="fr-FR"/>
              </w:rPr>
              <w:t xml:space="preserve"> à </w:t>
            </w:r>
            <w:r w:rsidR="005E1100">
              <w:rPr>
                <w:lang w:val="fr-FR"/>
              </w:rPr>
              <w:t>dix</w:t>
            </w:r>
            <w:r w:rsidRPr="005E1100">
              <w:rPr>
                <w:lang w:val="fr-FR"/>
              </w:rPr>
              <w:t xml:space="preserve"> ans d’emprisonnement dans les cas suivants :</w:t>
            </w:r>
          </w:p>
          <w:p w14:paraId="55D8B3B4" w14:textId="1020A54A" w:rsidR="005646A9" w:rsidRPr="005E1100" w:rsidRDefault="005646A9" w:rsidP="005E1100">
            <w:pPr>
              <w:spacing w:before="40" w:after="120"/>
              <w:rPr>
                <w:lang w:val="fr-FR"/>
              </w:rPr>
            </w:pPr>
            <w:r w:rsidRPr="005E1100">
              <w:rPr>
                <w:lang w:val="fr-FR"/>
              </w:rPr>
              <w:t>1. La victime est âgée de 14</w:t>
            </w:r>
            <w:r w:rsidR="00DC4EF7">
              <w:rPr>
                <w:lang w:val="fr-FR"/>
              </w:rPr>
              <w:t> </w:t>
            </w:r>
            <w:r w:rsidRPr="005E1100">
              <w:rPr>
                <w:lang w:val="fr-FR"/>
              </w:rPr>
              <w:t>ans ou moins.</w:t>
            </w:r>
          </w:p>
          <w:p w14:paraId="7572F68D" w14:textId="15482494" w:rsidR="005646A9" w:rsidRPr="005E1100" w:rsidRDefault="005646A9" w:rsidP="005E1100">
            <w:pPr>
              <w:spacing w:before="40" w:after="120"/>
              <w:rPr>
                <w:lang w:val="fr-FR"/>
              </w:rPr>
            </w:pPr>
            <w:r w:rsidRPr="005E1100">
              <w:rPr>
                <w:lang w:val="fr-FR"/>
              </w:rPr>
              <w:t>2. La victime se trouvait dans une situation de vulnérabilité qui entravait ou inhibait sa capacité d’exprimer sa volonté.</w:t>
            </w:r>
          </w:p>
          <w:p w14:paraId="56696A38" w14:textId="790115F3" w:rsidR="005646A9" w:rsidRPr="005E1100" w:rsidRDefault="005646A9" w:rsidP="005E1100">
            <w:pPr>
              <w:spacing w:before="40" w:after="120"/>
              <w:rPr>
                <w:lang w:val="fr-FR"/>
              </w:rPr>
            </w:pPr>
            <w:r w:rsidRPr="005E1100">
              <w:rPr>
                <w:lang w:val="fr-FR"/>
              </w:rPr>
              <w:t>3. L’acte a été commis avec le concours de deux personnes ou plus, ou devant des observateurs.</w:t>
            </w:r>
          </w:p>
          <w:p w14:paraId="251CCEDF" w14:textId="5841D4B3" w:rsidR="005646A9" w:rsidRPr="005E1100" w:rsidRDefault="005646A9" w:rsidP="005E1100">
            <w:pPr>
              <w:spacing w:before="40" w:after="120"/>
              <w:rPr>
                <w:lang w:val="fr-FR"/>
              </w:rPr>
            </w:pPr>
            <w:r w:rsidRPr="005E1100">
              <w:rPr>
                <w:lang w:val="fr-FR"/>
              </w:rPr>
              <w:t>4. L’acte a été commis en recourant à la tromperie, à</w:t>
            </w:r>
            <w:r w:rsidR="00DC4EF7">
              <w:rPr>
                <w:lang w:val="fr-FR"/>
              </w:rPr>
              <w:t> </w:t>
            </w:r>
            <w:r w:rsidRPr="005E1100">
              <w:rPr>
                <w:lang w:val="fr-FR"/>
              </w:rPr>
              <w:t xml:space="preserve">la violence, à l’intimidation, à l’abus d’autorité ou à l’abus de confiance, contre </w:t>
            </w:r>
            <w:r w:rsidRPr="005E1100">
              <w:rPr>
                <w:lang w:val="fr-FR"/>
              </w:rPr>
              <w:lastRenderedPageBreak/>
              <w:t>versement d’une somme à la victime ou contre toute autre promesse de gratification.</w:t>
            </w:r>
          </w:p>
          <w:p w14:paraId="5D390366" w14:textId="11C8BDA6" w:rsidR="005646A9" w:rsidRPr="005E1100" w:rsidRDefault="005646A9" w:rsidP="005E1100">
            <w:pPr>
              <w:spacing w:before="40" w:after="120"/>
              <w:rPr>
                <w:lang w:val="fr-FR"/>
              </w:rPr>
            </w:pPr>
            <w:r w:rsidRPr="00DC4EF7">
              <w:rPr>
                <w:lang w:val="fr-FR"/>
              </w:rPr>
              <w:t>5. L’auteur de l’acte est un parent biologique, un parent par alliance ou un parent par</w:t>
            </w:r>
            <w:r w:rsidRPr="005E1100">
              <w:rPr>
                <w:lang w:val="fr-FR"/>
              </w:rPr>
              <w:t xml:space="preserve"> adoption de la victime, ou son tuteur, ou</w:t>
            </w:r>
            <w:r w:rsidR="00DC4EF7">
              <w:rPr>
                <w:lang w:val="fr-FR"/>
              </w:rPr>
              <w:t> </w:t>
            </w:r>
            <w:r w:rsidRPr="005E1100">
              <w:rPr>
                <w:lang w:val="fr-FR"/>
              </w:rPr>
              <w:t>toute personne qui participe à l’éducation, à</w:t>
            </w:r>
            <w:r w:rsidR="005E1100">
              <w:rPr>
                <w:lang w:val="fr-FR"/>
              </w:rPr>
              <w:t> </w:t>
            </w:r>
            <w:r w:rsidRPr="005E1100">
              <w:rPr>
                <w:lang w:val="fr-FR"/>
              </w:rPr>
              <w:t>la formation, au développement global, à</w:t>
            </w:r>
            <w:r w:rsidR="00DC4EF7">
              <w:rPr>
                <w:lang w:val="fr-FR"/>
              </w:rPr>
              <w:t> </w:t>
            </w:r>
            <w:r w:rsidRPr="005E1100">
              <w:rPr>
                <w:lang w:val="fr-FR"/>
              </w:rPr>
              <w:t>l’orientation, à la garde et à la prise en charge de la victime.</w:t>
            </w:r>
          </w:p>
          <w:p w14:paraId="6F443758" w14:textId="77777777" w:rsidR="005646A9" w:rsidRPr="005E1100" w:rsidRDefault="005646A9" w:rsidP="005E1100">
            <w:pPr>
              <w:spacing w:before="40" w:after="120"/>
              <w:rPr>
                <w:lang w:val="fr-FR"/>
              </w:rPr>
            </w:pPr>
            <w:r w:rsidRPr="005E1100">
              <w:rPr>
                <w:lang w:val="fr-FR"/>
              </w:rPr>
              <w:t>6. La victime a été infectée par une maladie sexuellement transmissible.</w:t>
            </w:r>
          </w:p>
          <w:p w14:paraId="270C1C43" w14:textId="77777777" w:rsidR="005646A9" w:rsidRPr="005E1100" w:rsidRDefault="005646A9" w:rsidP="005E1100">
            <w:pPr>
              <w:spacing w:before="40" w:after="120"/>
              <w:rPr>
                <w:lang w:val="fr-FR"/>
              </w:rPr>
            </w:pPr>
            <w:r w:rsidRPr="005E1100">
              <w:rPr>
                <w:lang w:val="fr-FR"/>
              </w:rPr>
              <w:t>7. La victime est tombée enceinte.</w:t>
            </w:r>
          </w:p>
          <w:p w14:paraId="16A50265" w14:textId="3841EFB4" w:rsidR="005646A9" w:rsidRPr="005E1100" w:rsidRDefault="005646A9" w:rsidP="005E1100">
            <w:pPr>
              <w:spacing w:before="40" w:after="120"/>
              <w:rPr>
                <w:lang w:val="fr-FR"/>
              </w:rPr>
            </w:pPr>
            <w:r w:rsidRPr="005E1100">
              <w:rPr>
                <w:lang w:val="fr-FR"/>
              </w:rPr>
              <w:t xml:space="preserve">Dans le cas </w:t>
            </w:r>
            <w:r w:rsidR="005E1100" w:rsidRPr="005E1100">
              <w:rPr>
                <w:rFonts w:eastAsia="MS Mincho"/>
                <w:szCs w:val="22"/>
                <w:lang w:val="fr-FR"/>
              </w:rPr>
              <w:t>n</w:t>
            </w:r>
            <w:r w:rsidR="005E1100" w:rsidRPr="005E1100">
              <w:rPr>
                <w:rFonts w:eastAsia="MS Mincho"/>
                <w:szCs w:val="22"/>
                <w:vertAlign w:val="superscript"/>
                <w:lang w:val="fr-FR"/>
              </w:rPr>
              <w:t>o</w:t>
            </w:r>
            <w:r w:rsidR="005E1100">
              <w:rPr>
                <w:lang w:val="fr-FR"/>
              </w:rPr>
              <w:t> </w:t>
            </w:r>
            <w:r w:rsidRPr="005E1100">
              <w:rPr>
                <w:lang w:val="fr-FR"/>
              </w:rPr>
              <w:t>5, l’auteur perd le droit à l’autorité parentale, à la tutelle ou à la garde, selon le cas.</w:t>
            </w:r>
          </w:p>
        </w:tc>
      </w:tr>
      <w:tr w:rsidR="005646A9" w:rsidRPr="005E1100" w14:paraId="0AD193AA" w14:textId="77777777" w:rsidTr="005E1100">
        <w:tc>
          <w:tcPr>
            <w:tcW w:w="2126" w:type="dxa"/>
            <w:shd w:val="clear" w:color="auto" w:fill="auto"/>
          </w:tcPr>
          <w:p w14:paraId="30161B1C" w14:textId="77777777" w:rsidR="005646A9" w:rsidRPr="005E1100" w:rsidRDefault="005646A9" w:rsidP="005E1100">
            <w:pPr>
              <w:spacing w:before="40" w:after="120"/>
              <w:ind w:right="113"/>
              <w:rPr>
                <w:rFonts w:eastAsia="Times New Roman"/>
              </w:rPr>
            </w:pPr>
            <w:r w:rsidRPr="005E1100">
              <w:rPr>
                <w:lang w:val="fr-FR"/>
              </w:rPr>
              <w:lastRenderedPageBreak/>
              <w:t>Servitude sexuelle</w:t>
            </w:r>
          </w:p>
        </w:tc>
        <w:tc>
          <w:tcPr>
            <w:tcW w:w="2126" w:type="dxa"/>
            <w:shd w:val="clear" w:color="auto" w:fill="auto"/>
          </w:tcPr>
          <w:p w14:paraId="5B1AD730" w14:textId="77777777" w:rsidR="005646A9" w:rsidRPr="005E1100" w:rsidRDefault="005646A9" w:rsidP="005E1100">
            <w:pPr>
              <w:spacing w:before="40" w:after="120"/>
              <w:ind w:right="113"/>
              <w:rPr>
                <w:lang w:val="fr-FR"/>
              </w:rPr>
            </w:pPr>
            <w:r w:rsidRPr="005E1100">
              <w:rPr>
                <w:lang w:val="fr-FR"/>
              </w:rPr>
              <w:t>Maintenir une personne en situation de servitude sexuelle, même partielle, sous la menace ou par la violence (art. 182 du Code pénal).</w:t>
            </w:r>
          </w:p>
        </w:tc>
        <w:tc>
          <w:tcPr>
            <w:tcW w:w="2126" w:type="dxa"/>
            <w:shd w:val="clear" w:color="auto" w:fill="auto"/>
          </w:tcPr>
          <w:p w14:paraId="27346955" w14:textId="63A6F554" w:rsidR="005646A9" w:rsidRPr="005E1100" w:rsidRDefault="005E1100" w:rsidP="005E1100">
            <w:pPr>
              <w:spacing w:before="40" w:after="120"/>
              <w:ind w:right="113"/>
            </w:pPr>
            <w:r>
              <w:rPr>
                <w:lang w:val="fr-FR"/>
              </w:rPr>
              <w:t>Trois à cinq</w:t>
            </w:r>
            <w:r w:rsidR="005646A9" w:rsidRPr="005E1100">
              <w:rPr>
                <w:lang w:val="fr-FR"/>
              </w:rPr>
              <w:t xml:space="preserve"> ans d’emprisonnement.</w:t>
            </w:r>
          </w:p>
        </w:tc>
        <w:tc>
          <w:tcPr>
            <w:tcW w:w="2126" w:type="dxa"/>
            <w:shd w:val="clear" w:color="auto" w:fill="auto"/>
          </w:tcPr>
          <w:p w14:paraId="20B9968E" w14:textId="77777777" w:rsidR="005646A9" w:rsidRPr="005E1100" w:rsidRDefault="005646A9" w:rsidP="005E1100">
            <w:pPr>
              <w:spacing w:before="40" w:after="120"/>
            </w:pPr>
          </w:p>
        </w:tc>
      </w:tr>
      <w:tr w:rsidR="005646A9" w:rsidRPr="005E1100" w14:paraId="1FC47E43" w14:textId="77777777" w:rsidTr="005E1100">
        <w:tc>
          <w:tcPr>
            <w:tcW w:w="2126" w:type="dxa"/>
            <w:shd w:val="clear" w:color="auto" w:fill="auto"/>
          </w:tcPr>
          <w:p w14:paraId="251A9E93" w14:textId="77777777" w:rsidR="005646A9" w:rsidRPr="005E1100" w:rsidRDefault="005646A9" w:rsidP="005E1100">
            <w:pPr>
              <w:spacing w:before="40" w:after="120"/>
              <w:ind w:right="113"/>
              <w:rPr>
                <w:rFonts w:eastAsia="Times New Roman"/>
              </w:rPr>
            </w:pPr>
            <w:r w:rsidRPr="005E1100">
              <w:rPr>
                <w:lang w:val="fr-FR"/>
              </w:rPr>
              <w:t>Tourisme sexuel</w:t>
            </w:r>
          </w:p>
        </w:tc>
        <w:tc>
          <w:tcPr>
            <w:tcW w:w="2126" w:type="dxa"/>
            <w:shd w:val="clear" w:color="auto" w:fill="auto"/>
          </w:tcPr>
          <w:p w14:paraId="094241A0" w14:textId="36BAFFB1" w:rsidR="005646A9" w:rsidRPr="005E1100" w:rsidRDefault="005646A9" w:rsidP="005E1100">
            <w:pPr>
              <w:spacing w:before="40" w:after="120"/>
              <w:ind w:right="113"/>
              <w:rPr>
                <w:lang w:val="fr-FR"/>
              </w:rPr>
            </w:pPr>
            <w:r w:rsidRPr="005E1100">
              <w:rPr>
                <w:lang w:val="fr-FR"/>
              </w:rPr>
              <w:t>Encourager, diriger, organiser, promouvoir, proposer, favoriser ou gérer, au niveau local ou international, par tout moyen de communication individuel ou de masse, des activités de tourisme sexuel impliquant le recrutement d’une personne âgée de plus de 14 ans et de moins de 18</w:t>
            </w:r>
            <w:r w:rsidR="005E1100">
              <w:rPr>
                <w:lang w:val="fr-FR"/>
              </w:rPr>
              <w:t> </w:t>
            </w:r>
            <w:r w:rsidRPr="005E1100">
              <w:rPr>
                <w:lang w:val="fr-FR"/>
              </w:rPr>
              <w:t>ans à des fins d’exploitation sexuelle, même si l’acte n’est pas accompli (art. 190 du Code pénal).</w:t>
            </w:r>
          </w:p>
        </w:tc>
        <w:tc>
          <w:tcPr>
            <w:tcW w:w="2126" w:type="dxa"/>
            <w:shd w:val="clear" w:color="auto" w:fill="auto"/>
          </w:tcPr>
          <w:p w14:paraId="1037D76C" w14:textId="1E36FAE1" w:rsidR="005646A9" w:rsidRPr="005E1100" w:rsidRDefault="005E1100" w:rsidP="005E1100">
            <w:pPr>
              <w:spacing w:before="40" w:after="120"/>
              <w:ind w:right="113"/>
            </w:pPr>
            <w:r>
              <w:rPr>
                <w:lang w:val="fr-FR"/>
              </w:rPr>
              <w:t>Huit</w:t>
            </w:r>
            <w:r w:rsidR="005646A9" w:rsidRPr="005E1100">
              <w:rPr>
                <w:lang w:val="fr-FR"/>
              </w:rPr>
              <w:t xml:space="preserve"> à </w:t>
            </w:r>
            <w:r>
              <w:rPr>
                <w:lang w:val="fr-FR"/>
              </w:rPr>
              <w:t>dix</w:t>
            </w:r>
            <w:r w:rsidR="005646A9" w:rsidRPr="005E1100">
              <w:rPr>
                <w:lang w:val="fr-FR"/>
              </w:rPr>
              <w:t xml:space="preserve"> ans d’emprisonnement.</w:t>
            </w:r>
          </w:p>
        </w:tc>
        <w:tc>
          <w:tcPr>
            <w:tcW w:w="2126" w:type="dxa"/>
            <w:shd w:val="clear" w:color="auto" w:fill="auto"/>
          </w:tcPr>
          <w:p w14:paraId="495011B7" w14:textId="77777777" w:rsidR="005646A9" w:rsidRPr="005E1100" w:rsidRDefault="005646A9" w:rsidP="005E1100">
            <w:pPr>
              <w:spacing w:before="40" w:after="120"/>
            </w:pPr>
          </w:p>
        </w:tc>
      </w:tr>
      <w:tr w:rsidR="005646A9" w:rsidRPr="005E1100" w14:paraId="7CE3F11F" w14:textId="77777777" w:rsidTr="005E1100">
        <w:tc>
          <w:tcPr>
            <w:tcW w:w="2126" w:type="dxa"/>
            <w:shd w:val="clear" w:color="auto" w:fill="auto"/>
          </w:tcPr>
          <w:p w14:paraId="502C8F94" w14:textId="77777777" w:rsidR="005646A9" w:rsidRPr="005E1100" w:rsidRDefault="005646A9" w:rsidP="001F3E0D">
            <w:pPr>
              <w:keepNext/>
              <w:spacing w:before="40" w:after="120"/>
              <w:ind w:right="113"/>
            </w:pPr>
            <w:r w:rsidRPr="005E1100">
              <w:rPr>
                <w:lang w:val="fr-FR"/>
              </w:rPr>
              <w:lastRenderedPageBreak/>
              <w:t>Non-dénonciation</w:t>
            </w:r>
          </w:p>
          <w:p w14:paraId="588D064B" w14:textId="77777777" w:rsidR="005646A9" w:rsidRPr="005E1100" w:rsidRDefault="005646A9" w:rsidP="001F3E0D">
            <w:pPr>
              <w:keepNext/>
              <w:spacing w:before="40" w:after="120"/>
              <w:ind w:right="113"/>
              <w:rPr>
                <w:rFonts w:eastAsia="Times New Roman"/>
                <w:lang w:val="es-PA" w:eastAsia="es-PA"/>
              </w:rPr>
            </w:pPr>
          </w:p>
        </w:tc>
        <w:tc>
          <w:tcPr>
            <w:tcW w:w="2126" w:type="dxa"/>
            <w:shd w:val="clear" w:color="auto" w:fill="auto"/>
          </w:tcPr>
          <w:p w14:paraId="353749CE" w14:textId="01D496B4" w:rsidR="005646A9" w:rsidRPr="005E1100" w:rsidRDefault="005646A9" w:rsidP="001F3E0D">
            <w:pPr>
              <w:keepNext/>
              <w:spacing w:before="40" w:after="120"/>
              <w:ind w:right="113"/>
              <w:rPr>
                <w:lang w:val="fr-FR"/>
              </w:rPr>
            </w:pPr>
            <w:r w:rsidRPr="005E1100">
              <w:rPr>
                <w:lang w:val="fr-FR"/>
              </w:rPr>
              <w:t>Omettre de signaler aux autorités compétentes l’utilisation de mineurs pour la commission de l’une quelconque des infractions mentionnées, tout en ayant connaissance de ces actes du fait de son activité, de sa position, de son entreprise ou de sa profession, ou par l’intermédiaire de toute autre source (art. 189 du Code pénal).</w:t>
            </w:r>
          </w:p>
        </w:tc>
        <w:tc>
          <w:tcPr>
            <w:tcW w:w="2126" w:type="dxa"/>
            <w:shd w:val="clear" w:color="auto" w:fill="auto"/>
          </w:tcPr>
          <w:p w14:paraId="2E948FE8" w14:textId="5E164E08" w:rsidR="005646A9" w:rsidRPr="005E1100" w:rsidRDefault="005E1100" w:rsidP="001F3E0D">
            <w:pPr>
              <w:keepNext/>
              <w:spacing w:before="40" w:after="120"/>
              <w:ind w:right="113"/>
            </w:pPr>
            <w:r>
              <w:rPr>
                <w:lang w:val="fr-FR"/>
              </w:rPr>
              <w:t>Six</w:t>
            </w:r>
            <w:r w:rsidR="005646A9" w:rsidRPr="005E1100">
              <w:rPr>
                <w:lang w:val="fr-FR"/>
              </w:rPr>
              <w:t xml:space="preserve"> mois à </w:t>
            </w:r>
            <w:r>
              <w:rPr>
                <w:lang w:val="fr-FR"/>
              </w:rPr>
              <w:t>deux</w:t>
            </w:r>
            <w:r w:rsidR="005646A9" w:rsidRPr="005E1100">
              <w:rPr>
                <w:lang w:val="fr-FR"/>
              </w:rPr>
              <w:t xml:space="preserve"> ans d’emprisonnement.</w:t>
            </w:r>
          </w:p>
        </w:tc>
        <w:tc>
          <w:tcPr>
            <w:tcW w:w="2126" w:type="dxa"/>
            <w:shd w:val="clear" w:color="auto" w:fill="auto"/>
          </w:tcPr>
          <w:p w14:paraId="1461897B" w14:textId="77777777" w:rsidR="005646A9" w:rsidRPr="005E1100" w:rsidRDefault="005646A9" w:rsidP="001F3E0D">
            <w:pPr>
              <w:keepNext/>
              <w:spacing w:before="40" w:after="120"/>
            </w:pPr>
          </w:p>
        </w:tc>
      </w:tr>
      <w:tr w:rsidR="005646A9" w:rsidRPr="005E1100" w14:paraId="2D95A609" w14:textId="77777777" w:rsidTr="005E1100">
        <w:tc>
          <w:tcPr>
            <w:tcW w:w="2126" w:type="dxa"/>
            <w:shd w:val="clear" w:color="auto" w:fill="auto"/>
          </w:tcPr>
          <w:p w14:paraId="4FA6305E" w14:textId="698610DE" w:rsidR="005646A9" w:rsidRPr="005E1100" w:rsidRDefault="005646A9" w:rsidP="005E1100">
            <w:pPr>
              <w:spacing w:before="40" w:after="120"/>
              <w:ind w:right="113"/>
              <w:rPr>
                <w:rFonts w:eastAsia="Times New Roman"/>
                <w:lang w:val="fr-FR"/>
              </w:rPr>
            </w:pPr>
            <w:r w:rsidRPr="005E1100">
              <w:rPr>
                <w:lang w:val="fr-FR"/>
              </w:rPr>
              <w:t>Possession d’un établissement où sont commises des infractions</w:t>
            </w:r>
          </w:p>
        </w:tc>
        <w:tc>
          <w:tcPr>
            <w:tcW w:w="2126" w:type="dxa"/>
            <w:shd w:val="clear" w:color="auto" w:fill="auto"/>
          </w:tcPr>
          <w:p w14:paraId="359A5499" w14:textId="7DBF98ED" w:rsidR="005646A9" w:rsidRPr="005E1100" w:rsidRDefault="005646A9" w:rsidP="005E1100">
            <w:pPr>
              <w:spacing w:before="40" w:after="120"/>
              <w:ind w:right="113"/>
              <w:rPr>
                <w:lang w:val="fr-FR"/>
              </w:rPr>
            </w:pPr>
            <w:r w:rsidRPr="005E1100">
              <w:rPr>
                <w:lang w:val="fr-FR"/>
              </w:rPr>
              <w:t>Être propriétaire, bailleur ou gérant d’un établissement ou d’un lieu utilisé pour commettre l’une quelconque des infractions visées dans le Protocole facultatif (art.</w:t>
            </w:r>
            <w:r w:rsidR="005E1100">
              <w:rPr>
                <w:lang w:val="fr-FR"/>
              </w:rPr>
              <w:t> </w:t>
            </w:r>
            <w:r w:rsidRPr="005E1100">
              <w:rPr>
                <w:lang w:val="fr-FR"/>
              </w:rPr>
              <w:t>191 du Code pénal)</w:t>
            </w:r>
          </w:p>
        </w:tc>
        <w:tc>
          <w:tcPr>
            <w:tcW w:w="2126" w:type="dxa"/>
            <w:shd w:val="clear" w:color="auto" w:fill="auto"/>
          </w:tcPr>
          <w:p w14:paraId="469E771B" w14:textId="5ECC876F" w:rsidR="005646A9" w:rsidRPr="005E1100" w:rsidRDefault="005E1100" w:rsidP="005E1100">
            <w:pPr>
              <w:spacing w:before="40" w:after="120"/>
              <w:ind w:right="113"/>
            </w:pPr>
            <w:r>
              <w:rPr>
                <w:lang w:val="fr-FR"/>
              </w:rPr>
              <w:t>Dix à quinze</w:t>
            </w:r>
            <w:r w:rsidR="005646A9" w:rsidRPr="005E1100">
              <w:rPr>
                <w:lang w:val="fr-FR"/>
              </w:rPr>
              <w:t xml:space="preserve"> ans d’emprisonnement.</w:t>
            </w:r>
          </w:p>
        </w:tc>
        <w:tc>
          <w:tcPr>
            <w:tcW w:w="2126" w:type="dxa"/>
            <w:shd w:val="clear" w:color="auto" w:fill="auto"/>
          </w:tcPr>
          <w:p w14:paraId="484C2E36" w14:textId="77777777" w:rsidR="005646A9" w:rsidRPr="005E1100" w:rsidRDefault="005646A9" w:rsidP="005E1100">
            <w:pPr>
              <w:spacing w:before="40" w:after="120"/>
            </w:pPr>
          </w:p>
        </w:tc>
      </w:tr>
      <w:tr w:rsidR="005646A9" w:rsidRPr="005E1100" w14:paraId="67A61F7D" w14:textId="77777777" w:rsidTr="005E1100">
        <w:tc>
          <w:tcPr>
            <w:tcW w:w="2126" w:type="dxa"/>
            <w:shd w:val="clear" w:color="auto" w:fill="auto"/>
          </w:tcPr>
          <w:p w14:paraId="610F67A2" w14:textId="77777777" w:rsidR="005646A9" w:rsidRPr="005E1100" w:rsidRDefault="005646A9" w:rsidP="005E1100">
            <w:pPr>
              <w:spacing w:before="40" w:after="120"/>
              <w:ind w:right="113"/>
            </w:pPr>
            <w:r w:rsidRPr="005E1100">
              <w:rPr>
                <w:lang w:val="fr-FR"/>
              </w:rPr>
              <w:t>Traite des personnes</w:t>
            </w:r>
          </w:p>
        </w:tc>
        <w:tc>
          <w:tcPr>
            <w:tcW w:w="2126" w:type="dxa"/>
            <w:shd w:val="clear" w:color="auto" w:fill="auto"/>
          </w:tcPr>
          <w:p w14:paraId="27078CD1" w14:textId="6CE41605" w:rsidR="005646A9" w:rsidRPr="005E1100" w:rsidRDefault="005646A9" w:rsidP="005E1100">
            <w:pPr>
              <w:spacing w:before="40" w:after="120"/>
              <w:ind w:right="113"/>
              <w:rPr>
                <w:lang w:val="fr-FR"/>
              </w:rPr>
            </w:pPr>
            <w:r w:rsidRPr="005E1100">
              <w:rPr>
                <w:lang w:val="fr-FR"/>
              </w:rPr>
              <w:t>Encourager, diriger, organiser, financer, promouvoir, solliciter ou</w:t>
            </w:r>
            <w:r w:rsidR="001F3E0D">
              <w:rPr>
                <w:lang w:val="fr-FR"/>
              </w:rPr>
              <w:t> </w:t>
            </w:r>
            <w:r w:rsidRPr="005E1100">
              <w:rPr>
                <w:lang w:val="fr-FR"/>
              </w:rPr>
              <w:t>gérer, par quelque moyen de communication individuel ou collectif que ce soit, ou faciliter de toute autre manière l’entrée dans le pays, la sortie du pays ou le déplacement sur le territoire national d’une personne de l’un ou de l’autre sexe pour lui faire accomplir un ou plusieurs actes de prostitution ou la soumettre à l’exploitation, à la servitude sexuelle ou au</w:t>
            </w:r>
            <w:r w:rsidR="001F3E0D">
              <w:rPr>
                <w:lang w:val="fr-FR"/>
              </w:rPr>
              <w:t> </w:t>
            </w:r>
            <w:r w:rsidRPr="005E1100">
              <w:rPr>
                <w:lang w:val="fr-FR"/>
              </w:rPr>
              <w:t>travail servile, à</w:t>
            </w:r>
            <w:r w:rsidR="001F3E0D">
              <w:rPr>
                <w:lang w:val="fr-FR"/>
              </w:rPr>
              <w:t> </w:t>
            </w:r>
            <w:r w:rsidRPr="005E1100">
              <w:rPr>
                <w:lang w:val="fr-FR"/>
              </w:rPr>
              <w:t>l’esclavage ou à des pratiques analogues à</w:t>
            </w:r>
            <w:r w:rsidR="001F3E0D">
              <w:rPr>
                <w:lang w:val="fr-FR"/>
              </w:rPr>
              <w:t> </w:t>
            </w:r>
            <w:r w:rsidRPr="005E1100">
              <w:rPr>
                <w:lang w:val="fr-FR"/>
              </w:rPr>
              <w:t xml:space="preserve">l’esclavage, au travail ou à la prestation de services forcés, au mariage servile, à la mendicité, au prélèvement illicite d’organes ou à </w:t>
            </w:r>
            <w:r w:rsidRPr="005E1100">
              <w:rPr>
                <w:lang w:val="fr-FR"/>
              </w:rPr>
              <w:lastRenderedPageBreak/>
              <w:t>l’adoption illégale (art.</w:t>
            </w:r>
            <w:r w:rsidR="005E1100">
              <w:rPr>
                <w:lang w:val="fr-FR"/>
              </w:rPr>
              <w:t> </w:t>
            </w:r>
            <w:r w:rsidRPr="005E1100">
              <w:rPr>
                <w:lang w:val="fr-FR"/>
              </w:rPr>
              <w:t>456A du Code pénal).</w:t>
            </w:r>
          </w:p>
          <w:p w14:paraId="67B1F508" w14:textId="1A85684D" w:rsidR="005646A9" w:rsidRPr="005E1100" w:rsidRDefault="005646A9" w:rsidP="005E1100">
            <w:pPr>
              <w:spacing w:before="40" w:after="120"/>
              <w:ind w:right="113"/>
              <w:rPr>
                <w:lang w:val="fr-FR"/>
              </w:rPr>
            </w:pPr>
            <w:r w:rsidRPr="005E1100">
              <w:rPr>
                <w:lang w:val="fr-FR"/>
              </w:rPr>
              <w:t>Utiliser sciemment des biens meubles ou immeubles aux fins de la traite des personnes (art.</w:t>
            </w:r>
            <w:r w:rsidR="005E1100">
              <w:rPr>
                <w:lang w:val="fr-FR"/>
              </w:rPr>
              <w:t> </w:t>
            </w:r>
            <w:r w:rsidRPr="005E1100">
              <w:rPr>
                <w:lang w:val="fr-FR"/>
              </w:rPr>
              <w:t>456-B (par. 1) du Code pénal).</w:t>
            </w:r>
          </w:p>
          <w:p w14:paraId="31121C35" w14:textId="221BFF08" w:rsidR="005646A9" w:rsidRPr="005E1100" w:rsidRDefault="005646A9" w:rsidP="005E1100">
            <w:pPr>
              <w:spacing w:before="40" w:after="120"/>
              <w:ind w:right="113"/>
              <w:rPr>
                <w:lang w:val="fr-FR"/>
              </w:rPr>
            </w:pPr>
            <w:r w:rsidRPr="005E1100">
              <w:rPr>
                <w:lang w:val="fr-FR"/>
              </w:rPr>
              <w:t>En tant que propriétaire, bailleur, détenteur ou gérant d’un établissement ou d’un local commercial destiné au public, l’utiliser ou le laisser utiliser aux fins de la traite (art. 456-B (par. 2) du Code pénal).</w:t>
            </w:r>
          </w:p>
          <w:p w14:paraId="1ED0F11A" w14:textId="47199626" w:rsidR="005646A9" w:rsidRPr="005E1100" w:rsidRDefault="005646A9" w:rsidP="005E1100">
            <w:pPr>
              <w:spacing w:before="40" w:after="120"/>
              <w:ind w:right="113"/>
              <w:rPr>
                <w:lang w:val="fr-FR"/>
              </w:rPr>
            </w:pPr>
            <w:r w:rsidRPr="005E1100">
              <w:rPr>
                <w:lang w:val="fr-FR"/>
              </w:rPr>
              <w:t>Posséder, transporter, entreposer, recevoir, livrer, offrir, vendre, acheter ou transférer de quelque manière que ce soit, de façon illicite, des organes, des tissus ou des fluides humains (art.</w:t>
            </w:r>
            <w:r w:rsidR="005E1100">
              <w:rPr>
                <w:lang w:val="fr-FR"/>
              </w:rPr>
              <w:t> </w:t>
            </w:r>
            <w:r w:rsidRPr="005E1100">
              <w:rPr>
                <w:lang w:val="fr-FR"/>
              </w:rPr>
              <w:t>456-C du Code pénal).</w:t>
            </w:r>
          </w:p>
          <w:p w14:paraId="50BE2FBC" w14:textId="02F216ED" w:rsidR="005646A9" w:rsidRPr="005E1100" w:rsidRDefault="005646A9" w:rsidP="005E1100">
            <w:pPr>
              <w:spacing w:before="40" w:after="120"/>
              <w:ind w:right="113"/>
              <w:rPr>
                <w:lang w:val="fr-FR"/>
              </w:rPr>
            </w:pPr>
            <w:r w:rsidRPr="005E1100">
              <w:rPr>
                <w:lang w:val="fr-FR"/>
              </w:rPr>
              <w:t>Contraindre, par la force ou la tromperie, sous la contrainte ou la menace, des personnes de l’un ou l’autre sexe à travailler ou à fournir des services (art. 456-D du Code pénal).</w:t>
            </w:r>
          </w:p>
          <w:p w14:paraId="2B3A2F77" w14:textId="156D593F" w:rsidR="005646A9" w:rsidRPr="005E1100" w:rsidRDefault="005646A9" w:rsidP="005E1100">
            <w:pPr>
              <w:spacing w:before="40" w:after="120"/>
              <w:ind w:right="113"/>
              <w:rPr>
                <w:lang w:val="fr-FR"/>
              </w:rPr>
            </w:pPr>
            <w:r w:rsidRPr="005E1100">
              <w:rPr>
                <w:lang w:val="fr-FR"/>
              </w:rPr>
              <w:t>Le consentement donné par une victime de la traite ne dégage pas l’auteur de sa responsabilité pénale.</w:t>
            </w:r>
          </w:p>
        </w:tc>
        <w:tc>
          <w:tcPr>
            <w:tcW w:w="2126" w:type="dxa"/>
            <w:shd w:val="clear" w:color="auto" w:fill="auto"/>
          </w:tcPr>
          <w:p w14:paraId="7FFD7D2D" w14:textId="5415A655" w:rsidR="005646A9" w:rsidRPr="005E1100" w:rsidRDefault="005E1100" w:rsidP="005E1100">
            <w:pPr>
              <w:spacing w:before="40" w:after="120"/>
              <w:ind w:right="113"/>
            </w:pPr>
            <w:r>
              <w:rPr>
                <w:lang w:val="fr-FR"/>
              </w:rPr>
              <w:lastRenderedPageBreak/>
              <w:t>Quinze à vingt</w:t>
            </w:r>
            <w:r w:rsidR="005646A9" w:rsidRPr="005E1100">
              <w:rPr>
                <w:lang w:val="fr-FR"/>
              </w:rPr>
              <w:t xml:space="preserve"> ans d’emprisonnement.</w:t>
            </w:r>
          </w:p>
        </w:tc>
        <w:tc>
          <w:tcPr>
            <w:tcW w:w="2126" w:type="dxa"/>
            <w:shd w:val="clear" w:color="auto" w:fill="auto"/>
          </w:tcPr>
          <w:p w14:paraId="3AB81A4A" w14:textId="3080760E" w:rsidR="005646A9" w:rsidRPr="005E1100" w:rsidRDefault="005646A9" w:rsidP="005E1100">
            <w:pPr>
              <w:spacing w:before="40" w:after="120"/>
              <w:rPr>
                <w:lang w:val="fr-FR"/>
              </w:rPr>
            </w:pPr>
            <w:r w:rsidRPr="005E1100">
              <w:rPr>
                <w:lang w:val="fr-FR"/>
              </w:rPr>
              <w:t xml:space="preserve">La traite s’accompagne de circonstances aggravantes et devient passible d’une peine allant de </w:t>
            </w:r>
            <w:r w:rsidR="005E1100">
              <w:rPr>
                <w:lang w:val="fr-FR"/>
              </w:rPr>
              <w:t>vingt à trente</w:t>
            </w:r>
            <w:r w:rsidRPr="005E1100">
              <w:rPr>
                <w:lang w:val="fr-FR"/>
              </w:rPr>
              <w:t xml:space="preserve"> ans d’emprisonnement (art.</w:t>
            </w:r>
            <w:r w:rsidR="005E1100">
              <w:rPr>
                <w:lang w:val="fr-FR"/>
              </w:rPr>
              <w:t> </w:t>
            </w:r>
            <w:r w:rsidRPr="005E1100">
              <w:rPr>
                <w:lang w:val="fr-FR"/>
              </w:rPr>
              <w:t>546A (par. 2) du Code pénal)</w:t>
            </w:r>
            <w:r w:rsidR="005E1100">
              <w:rPr>
                <w:lang w:val="fr-FR"/>
              </w:rPr>
              <w:t xml:space="preserve"> </w:t>
            </w:r>
            <w:r w:rsidRPr="005E1100">
              <w:rPr>
                <w:lang w:val="fr-FR"/>
              </w:rPr>
              <w:t>dans les cas suivants :</w:t>
            </w:r>
          </w:p>
          <w:p w14:paraId="43D554EF" w14:textId="3317B316" w:rsidR="005646A9" w:rsidRPr="005E1100" w:rsidRDefault="005646A9" w:rsidP="005E1100">
            <w:pPr>
              <w:spacing w:before="40" w:after="120"/>
              <w:rPr>
                <w:lang w:val="fr-FR"/>
              </w:rPr>
            </w:pPr>
            <w:r w:rsidRPr="005E1100">
              <w:rPr>
                <w:lang w:val="fr-FR"/>
              </w:rPr>
              <w:t>1. La victime était mineure, se trouvait en situation de vulnérabilité ou de handicap, ou était incapable d’exprimer son consentement.</w:t>
            </w:r>
          </w:p>
          <w:p w14:paraId="6A283CAC" w14:textId="7F89F634" w:rsidR="005646A9" w:rsidRPr="005E1100" w:rsidRDefault="005646A9" w:rsidP="005E1100">
            <w:pPr>
              <w:spacing w:before="40" w:after="120"/>
              <w:rPr>
                <w:lang w:val="fr-FR"/>
              </w:rPr>
            </w:pPr>
            <w:r w:rsidRPr="005E1100">
              <w:rPr>
                <w:lang w:val="fr-FR"/>
              </w:rPr>
              <w:t>2. La victime a été utilisée pour des actes d’exhibitionnisme obscène qui ont été photographiés, filmés ou enregistrés.</w:t>
            </w:r>
          </w:p>
          <w:p w14:paraId="24AC893F" w14:textId="35A768B3" w:rsidR="005646A9" w:rsidRPr="005E1100" w:rsidRDefault="005646A9" w:rsidP="005E1100">
            <w:pPr>
              <w:spacing w:before="40" w:after="120"/>
              <w:rPr>
                <w:lang w:val="fr-FR"/>
              </w:rPr>
            </w:pPr>
            <w:r w:rsidRPr="005E1100">
              <w:rPr>
                <w:lang w:val="fr-FR"/>
              </w:rPr>
              <w:t>3. L’acte a été commis en recourant à la tromperie, à</w:t>
            </w:r>
            <w:r w:rsidR="001F3E0D">
              <w:rPr>
                <w:lang w:val="fr-FR"/>
              </w:rPr>
              <w:t> </w:t>
            </w:r>
            <w:r w:rsidRPr="005E1100">
              <w:rPr>
                <w:lang w:val="fr-FR"/>
              </w:rPr>
              <w:t>la contrainte, à la violence, à la menace, à</w:t>
            </w:r>
            <w:r w:rsidR="001F3E0D">
              <w:rPr>
                <w:lang w:val="fr-FR"/>
              </w:rPr>
              <w:t> </w:t>
            </w:r>
            <w:r w:rsidRPr="005E1100">
              <w:rPr>
                <w:lang w:val="fr-FR"/>
              </w:rPr>
              <w:t>la</w:t>
            </w:r>
            <w:r w:rsidR="001F3E0D">
              <w:rPr>
                <w:lang w:val="fr-FR"/>
              </w:rPr>
              <w:t> </w:t>
            </w:r>
            <w:r w:rsidRPr="005E1100">
              <w:rPr>
                <w:lang w:val="fr-FR"/>
              </w:rPr>
              <w:t>fraude, au vol ou à la rétention de passeports, de documents d’immigration ou de pièces d’identité.</w:t>
            </w:r>
          </w:p>
          <w:p w14:paraId="0A1A0BE8" w14:textId="40A4757B" w:rsidR="005646A9" w:rsidRPr="005E1100" w:rsidRDefault="005646A9" w:rsidP="005E1100">
            <w:pPr>
              <w:spacing w:before="40" w:after="120"/>
              <w:rPr>
                <w:lang w:val="fr-FR"/>
              </w:rPr>
            </w:pPr>
            <w:r w:rsidRPr="005E1100">
              <w:rPr>
                <w:lang w:val="fr-FR"/>
              </w:rPr>
              <w:lastRenderedPageBreak/>
              <w:t>4. L’acte a été commis par</w:t>
            </w:r>
            <w:r w:rsidR="001F3E0D">
              <w:rPr>
                <w:lang w:val="fr-FR"/>
              </w:rPr>
              <w:t> </w:t>
            </w:r>
            <w:r w:rsidRPr="005E1100">
              <w:rPr>
                <w:lang w:val="fr-FR"/>
              </w:rPr>
              <w:t>un proche parent de la</w:t>
            </w:r>
            <w:r w:rsidR="001F3E0D">
              <w:rPr>
                <w:lang w:val="fr-FR"/>
              </w:rPr>
              <w:t> </w:t>
            </w:r>
            <w:r w:rsidRPr="005E1100">
              <w:rPr>
                <w:lang w:val="fr-FR"/>
              </w:rPr>
              <w:t>victime, son tuteur ou toute personne chargée de sa garde, de son éducation ou de son instruction.</w:t>
            </w:r>
          </w:p>
          <w:p w14:paraId="24478AD7" w14:textId="46A4F577" w:rsidR="005646A9" w:rsidRPr="005E1100" w:rsidRDefault="005646A9" w:rsidP="005E1100">
            <w:pPr>
              <w:spacing w:before="40" w:after="120"/>
              <w:rPr>
                <w:lang w:val="fr-FR"/>
              </w:rPr>
            </w:pPr>
            <w:r w:rsidRPr="005E1100">
              <w:rPr>
                <w:lang w:val="fr-FR"/>
              </w:rPr>
              <w:t>5. L’acte a été commis par</w:t>
            </w:r>
            <w:r w:rsidR="001F3E0D">
              <w:rPr>
                <w:lang w:val="fr-FR"/>
              </w:rPr>
              <w:t> </w:t>
            </w:r>
            <w:r w:rsidRPr="005E1100">
              <w:rPr>
                <w:lang w:val="fr-FR"/>
              </w:rPr>
              <w:t>un fonctionnaire.</w:t>
            </w:r>
          </w:p>
        </w:tc>
      </w:tr>
      <w:tr w:rsidR="005646A9" w:rsidRPr="005E1100" w14:paraId="3B7690D0" w14:textId="77777777" w:rsidTr="005E1100">
        <w:tc>
          <w:tcPr>
            <w:tcW w:w="2126" w:type="dxa"/>
            <w:tcBorders>
              <w:bottom w:val="single" w:sz="12" w:space="0" w:color="auto"/>
            </w:tcBorders>
            <w:shd w:val="clear" w:color="auto" w:fill="auto"/>
          </w:tcPr>
          <w:p w14:paraId="6B12DFE4" w14:textId="77777777" w:rsidR="005646A9" w:rsidRPr="005E1100" w:rsidRDefault="005646A9" w:rsidP="005E1100">
            <w:pPr>
              <w:spacing w:before="40" w:after="120"/>
              <w:ind w:right="113"/>
            </w:pPr>
            <w:r w:rsidRPr="005E1100">
              <w:rPr>
                <w:lang w:val="fr-FR"/>
              </w:rPr>
              <w:lastRenderedPageBreak/>
              <w:t>Soumission au travail forcé</w:t>
            </w:r>
          </w:p>
        </w:tc>
        <w:tc>
          <w:tcPr>
            <w:tcW w:w="2126" w:type="dxa"/>
            <w:tcBorders>
              <w:bottom w:val="single" w:sz="12" w:space="0" w:color="auto"/>
            </w:tcBorders>
            <w:shd w:val="clear" w:color="auto" w:fill="auto"/>
          </w:tcPr>
          <w:p w14:paraId="4E2413BB" w14:textId="77777777" w:rsidR="005646A9" w:rsidRPr="005E1100" w:rsidRDefault="005646A9" w:rsidP="005E1100">
            <w:pPr>
              <w:spacing w:before="40" w:after="120"/>
              <w:ind w:right="113"/>
              <w:rPr>
                <w:lang w:val="es-PA"/>
              </w:rPr>
            </w:pPr>
          </w:p>
        </w:tc>
        <w:tc>
          <w:tcPr>
            <w:tcW w:w="2126" w:type="dxa"/>
            <w:tcBorders>
              <w:bottom w:val="single" w:sz="12" w:space="0" w:color="auto"/>
            </w:tcBorders>
            <w:shd w:val="clear" w:color="auto" w:fill="auto"/>
          </w:tcPr>
          <w:p w14:paraId="68DBD0B6" w14:textId="686CA344" w:rsidR="005646A9" w:rsidRPr="005E1100" w:rsidRDefault="005E1100" w:rsidP="005E1100">
            <w:pPr>
              <w:spacing w:before="40" w:after="120"/>
              <w:ind w:right="113"/>
            </w:pPr>
            <w:r>
              <w:rPr>
                <w:lang w:val="fr-FR"/>
              </w:rPr>
              <w:t>Six à dix</w:t>
            </w:r>
            <w:r w:rsidR="005646A9" w:rsidRPr="005E1100">
              <w:rPr>
                <w:lang w:val="fr-FR"/>
              </w:rPr>
              <w:t xml:space="preserve"> ans d’emprisonnement.</w:t>
            </w:r>
          </w:p>
        </w:tc>
        <w:tc>
          <w:tcPr>
            <w:tcW w:w="2126" w:type="dxa"/>
            <w:tcBorders>
              <w:bottom w:val="single" w:sz="12" w:space="0" w:color="auto"/>
            </w:tcBorders>
            <w:shd w:val="clear" w:color="auto" w:fill="auto"/>
          </w:tcPr>
          <w:p w14:paraId="53E2B640" w14:textId="3CBFCEBA" w:rsidR="005646A9" w:rsidRPr="005E1100" w:rsidRDefault="005646A9" w:rsidP="005E1100">
            <w:pPr>
              <w:spacing w:before="40" w:after="120"/>
              <w:rPr>
                <w:lang w:val="fr-FR"/>
              </w:rPr>
            </w:pPr>
            <w:r w:rsidRPr="005E1100">
              <w:rPr>
                <w:lang w:val="fr-FR"/>
              </w:rPr>
              <w:t xml:space="preserve">Si la victime est mineure ou se trouve en situation de vulnérabilité ou de handicap, les peines sont portées à une durée de </w:t>
            </w:r>
            <w:r w:rsidR="005E1100">
              <w:rPr>
                <w:lang w:val="fr-FR"/>
              </w:rPr>
              <w:t>dix à quinze</w:t>
            </w:r>
            <w:r w:rsidRPr="005E1100">
              <w:rPr>
                <w:lang w:val="fr-FR"/>
              </w:rPr>
              <w:t xml:space="preserve"> ans (art. 456-D (par. 2) du Code pénal).</w:t>
            </w:r>
          </w:p>
        </w:tc>
      </w:tr>
    </w:tbl>
    <w:p w14:paraId="4E9E540D" w14:textId="77777777" w:rsidR="005646A9" w:rsidRPr="005C07D1" w:rsidRDefault="005646A9" w:rsidP="005C07D1">
      <w:pPr>
        <w:pStyle w:val="H4G"/>
        <w:rPr>
          <w:lang w:val="fr-FR"/>
        </w:rPr>
      </w:pPr>
      <w:r w:rsidRPr="00B548D6">
        <w:rPr>
          <w:lang w:val="fr-FR"/>
        </w:rPr>
        <w:lastRenderedPageBreak/>
        <w:tab/>
      </w:r>
      <w:r w:rsidRPr="00B548D6">
        <w:rPr>
          <w:lang w:val="fr-FR"/>
        </w:rPr>
        <w:tab/>
      </w:r>
      <w:r w:rsidRPr="005C07D1">
        <w:rPr>
          <w:lang w:val="fr-FR"/>
        </w:rPr>
        <w:t xml:space="preserve">Tentative de </w:t>
      </w:r>
      <w:r w:rsidRPr="005C07D1">
        <w:t>commission</w:t>
      </w:r>
      <w:r w:rsidRPr="005C07D1">
        <w:rPr>
          <w:lang w:val="fr-FR"/>
        </w:rPr>
        <w:t xml:space="preserve"> des infractions décrites, complicité et participation</w:t>
      </w:r>
    </w:p>
    <w:p w14:paraId="2B0B646B" w14:textId="0291F988" w:rsidR="005646A9" w:rsidRPr="005C07D1" w:rsidRDefault="005646A9" w:rsidP="005C07D1">
      <w:pPr>
        <w:pStyle w:val="SingleTxtG"/>
        <w:keepNext/>
        <w:keepLines/>
        <w:rPr>
          <w:lang w:val="fr-FR"/>
        </w:rPr>
      </w:pPr>
      <w:r w:rsidRPr="005C07D1">
        <w:rPr>
          <w:lang w:val="fr-FR"/>
        </w:rPr>
        <w:t>147.</w:t>
      </w:r>
      <w:r w:rsidRPr="005C07D1">
        <w:rPr>
          <w:lang w:val="fr-FR"/>
        </w:rPr>
        <w:tab/>
        <w:t>L’auteur de l’infraction, l’instigateur et le complice actif encourent la peine prévue par la loi pour ladite infraction. Le complice passif encourt une peine qui ne peut être inférieure à la moitié de la peine minimale ni supérieure à la moitié de la peine maximale prévue par la loi, conformément aux règles générales énoncées dans le Code pénal</w:t>
      </w:r>
      <w:r w:rsidRPr="005C07D1">
        <w:rPr>
          <w:rStyle w:val="Appelnotedebasdep"/>
        </w:rPr>
        <w:footnoteReference w:id="15"/>
      </w:r>
      <w:r w:rsidRPr="005C07D1">
        <w:rPr>
          <w:lang w:val="fr-FR"/>
        </w:rPr>
        <w:t>.</w:t>
      </w:r>
    </w:p>
    <w:p w14:paraId="6F1833B6" w14:textId="285B4D9B" w:rsidR="005646A9" w:rsidRPr="00B548D6" w:rsidRDefault="005646A9" w:rsidP="005646A9">
      <w:pPr>
        <w:pStyle w:val="SingleTxtG"/>
        <w:rPr>
          <w:lang w:val="fr-FR"/>
        </w:rPr>
      </w:pPr>
      <w:r w:rsidRPr="005C07D1">
        <w:rPr>
          <w:lang w:val="fr-FR"/>
        </w:rPr>
        <w:t>148.</w:t>
      </w:r>
      <w:r w:rsidRPr="005C07D1">
        <w:rPr>
          <w:lang w:val="fr-FR"/>
        </w:rPr>
        <w:tab/>
        <w:t>De même,</w:t>
      </w:r>
      <w:r w:rsidRPr="00B548D6">
        <w:rPr>
          <w:lang w:val="fr-FR"/>
        </w:rPr>
        <w:t xml:space="preserve"> conformément au Code pénal, une tentative d</w:t>
      </w:r>
      <w:r>
        <w:rPr>
          <w:lang w:val="fr-FR"/>
        </w:rPr>
        <w:t>’</w:t>
      </w:r>
      <w:r w:rsidRPr="00B548D6">
        <w:rPr>
          <w:lang w:val="fr-FR"/>
        </w:rPr>
        <w:t>infraction est passible d</w:t>
      </w:r>
      <w:r>
        <w:rPr>
          <w:lang w:val="fr-FR"/>
        </w:rPr>
        <w:t>’</w:t>
      </w:r>
      <w:r w:rsidRPr="00B548D6">
        <w:rPr>
          <w:lang w:val="fr-FR"/>
        </w:rPr>
        <w:t>une peine qui ne peut être inférieure à la moitié de la peine minimale ni supérieure aux deux tiers de la peine maximale</w:t>
      </w:r>
      <w:r w:rsidRPr="005646A9">
        <w:rPr>
          <w:rStyle w:val="Appelnotedebasdep"/>
        </w:rPr>
        <w:footnoteReference w:id="16"/>
      </w:r>
      <w:r w:rsidRPr="00B548D6">
        <w:rPr>
          <w:lang w:val="fr-FR"/>
        </w:rPr>
        <w:t>.</w:t>
      </w:r>
    </w:p>
    <w:p w14:paraId="0E84BAF7" w14:textId="73897CC2" w:rsidR="005646A9" w:rsidRPr="00B548D6" w:rsidRDefault="005646A9" w:rsidP="005646A9">
      <w:pPr>
        <w:pStyle w:val="H4G"/>
        <w:rPr>
          <w:lang w:val="fr-FR"/>
        </w:rPr>
      </w:pPr>
      <w:r w:rsidRPr="00B548D6">
        <w:rPr>
          <w:lang w:val="fr-FR"/>
        </w:rPr>
        <w:tab/>
      </w:r>
      <w:r w:rsidRPr="00B548D6">
        <w:rPr>
          <w:lang w:val="fr-FR"/>
        </w:rPr>
        <w:tab/>
      </w:r>
      <w:r w:rsidRPr="00B548D6">
        <w:rPr>
          <w:iCs/>
          <w:lang w:val="fr-FR"/>
        </w:rPr>
        <w:t>Dispositions relatives à la responsabilité pénale des personnes morales</w:t>
      </w:r>
    </w:p>
    <w:p w14:paraId="1505544C" w14:textId="4E38D6AD" w:rsidR="005646A9" w:rsidRPr="00B548D6" w:rsidRDefault="005646A9" w:rsidP="005646A9">
      <w:pPr>
        <w:pStyle w:val="SingleTxtG"/>
        <w:rPr>
          <w:lang w:val="fr-FR"/>
        </w:rPr>
      </w:pPr>
      <w:r w:rsidRPr="00B548D6">
        <w:rPr>
          <w:lang w:val="fr-FR"/>
        </w:rPr>
        <w:t>149.</w:t>
      </w:r>
      <w:r w:rsidRPr="00B548D6">
        <w:rPr>
          <w:lang w:val="fr-FR"/>
        </w:rPr>
        <w:tab/>
        <w:t>Le Code pénal prévoit des sanctions applicables aux personnes morales utilisées ou créées aux fins de la commission d</w:t>
      </w:r>
      <w:r>
        <w:rPr>
          <w:lang w:val="fr-FR"/>
        </w:rPr>
        <w:t>’</w:t>
      </w:r>
      <w:r w:rsidRPr="00B548D6">
        <w:rPr>
          <w:lang w:val="fr-FR"/>
        </w:rPr>
        <w:t>une infraction.</w:t>
      </w:r>
    </w:p>
    <w:p w14:paraId="087FB4CA" w14:textId="1C385AFC" w:rsidR="005646A9" w:rsidRPr="00B548D6" w:rsidRDefault="005646A9" w:rsidP="005646A9">
      <w:pPr>
        <w:pStyle w:val="SingleTxtG"/>
        <w:rPr>
          <w:lang w:val="fr-FR"/>
        </w:rPr>
      </w:pPr>
      <w:r w:rsidRPr="00B548D6">
        <w:rPr>
          <w:lang w:val="fr-FR"/>
        </w:rPr>
        <w:t>150.</w:t>
      </w:r>
      <w:r w:rsidRPr="00B548D6">
        <w:rPr>
          <w:lang w:val="fr-FR"/>
        </w:rPr>
        <w:tab/>
        <w:t>Conformément à l</w:t>
      </w:r>
      <w:r>
        <w:rPr>
          <w:lang w:val="fr-FR"/>
        </w:rPr>
        <w:t>’</w:t>
      </w:r>
      <w:r w:rsidRPr="00B548D6">
        <w:rPr>
          <w:lang w:val="fr-FR"/>
        </w:rPr>
        <w:t>article 51 du Code pénal, lorsqu</w:t>
      </w:r>
      <w:r>
        <w:rPr>
          <w:lang w:val="fr-FR"/>
        </w:rPr>
        <w:t>’</w:t>
      </w:r>
      <w:r w:rsidRPr="00B548D6">
        <w:rPr>
          <w:lang w:val="fr-FR"/>
        </w:rPr>
        <w:t>une personne morale est utilisée ou créée aux fins de la commission d</w:t>
      </w:r>
      <w:r>
        <w:rPr>
          <w:lang w:val="fr-FR"/>
        </w:rPr>
        <w:t>’</w:t>
      </w:r>
      <w:r w:rsidRPr="00B548D6">
        <w:rPr>
          <w:lang w:val="fr-FR"/>
        </w:rPr>
        <w:t>une infraction, même si elle n</w:t>
      </w:r>
      <w:r>
        <w:rPr>
          <w:lang w:val="fr-FR"/>
        </w:rPr>
        <w:t>’</w:t>
      </w:r>
      <w:r w:rsidRPr="00B548D6">
        <w:rPr>
          <w:lang w:val="fr-FR"/>
        </w:rPr>
        <w:t>en bénéficie pas, l</w:t>
      </w:r>
      <w:r>
        <w:rPr>
          <w:lang w:val="fr-FR"/>
        </w:rPr>
        <w:t>’</w:t>
      </w:r>
      <w:r w:rsidRPr="00B548D6">
        <w:rPr>
          <w:lang w:val="fr-FR"/>
        </w:rPr>
        <w:t>une des sanctions suivantes s</w:t>
      </w:r>
      <w:r>
        <w:rPr>
          <w:lang w:val="fr-FR"/>
        </w:rPr>
        <w:t>’</w:t>
      </w:r>
      <w:r w:rsidRPr="00B548D6">
        <w:rPr>
          <w:lang w:val="fr-FR"/>
        </w:rPr>
        <w:t>applique :</w:t>
      </w:r>
    </w:p>
    <w:p w14:paraId="2647604F" w14:textId="659D7BBE" w:rsidR="005646A9" w:rsidRPr="00B548D6" w:rsidRDefault="005646A9" w:rsidP="005E1100">
      <w:pPr>
        <w:pStyle w:val="SingleTxtG"/>
        <w:ind w:firstLine="567"/>
        <w:rPr>
          <w:lang w:val="fr-FR"/>
        </w:rPr>
      </w:pPr>
      <w:r w:rsidRPr="00B548D6">
        <w:rPr>
          <w:lang w:val="fr-FR"/>
        </w:rPr>
        <w:t>a)</w:t>
      </w:r>
      <w:r w:rsidRPr="00B548D6">
        <w:rPr>
          <w:lang w:val="fr-FR"/>
        </w:rPr>
        <w:tab/>
        <w:t>Annulation ou suspension de la licence ou de l</w:t>
      </w:r>
      <w:r>
        <w:rPr>
          <w:lang w:val="fr-FR"/>
        </w:rPr>
        <w:t>’</w:t>
      </w:r>
      <w:r w:rsidRPr="00B548D6">
        <w:rPr>
          <w:lang w:val="fr-FR"/>
        </w:rPr>
        <w:t>enregistrement pour une période maximale de cinq ans ;</w:t>
      </w:r>
    </w:p>
    <w:p w14:paraId="1B466FA6" w14:textId="27FADDF1" w:rsidR="005646A9" w:rsidRPr="00B548D6" w:rsidRDefault="005646A9" w:rsidP="005E1100">
      <w:pPr>
        <w:pStyle w:val="SingleTxtG"/>
        <w:ind w:firstLine="567"/>
        <w:rPr>
          <w:lang w:val="fr-FR"/>
        </w:rPr>
      </w:pPr>
      <w:r w:rsidRPr="00B548D6">
        <w:rPr>
          <w:lang w:val="fr-FR"/>
        </w:rPr>
        <w:t>b)</w:t>
      </w:r>
      <w:r w:rsidRPr="00B548D6">
        <w:rPr>
          <w:lang w:val="fr-FR"/>
        </w:rPr>
        <w:tab/>
        <w:t>Amende comprise entre 5</w:t>
      </w:r>
      <w:r w:rsidR="005E1100">
        <w:rPr>
          <w:lang w:val="fr-FR"/>
        </w:rPr>
        <w:t> </w:t>
      </w:r>
      <w:r w:rsidRPr="00B548D6">
        <w:rPr>
          <w:lang w:val="fr-FR"/>
        </w:rPr>
        <w:t>000 balboas et l</w:t>
      </w:r>
      <w:r>
        <w:rPr>
          <w:lang w:val="fr-FR"/>
        </w:rPr>
        <w:t>’</w:t>
      </w:r>
      <w:r w:rsidRPr="00B548D6">
        <w:rPr>
          <w:lang w:val="fr-FR"/>
        </w:rPr>
        <w:t>équivalent de l</w:t>
      </w:r>
      <w:r>
        <w:rPr>
          <w:lang w:val="fr-FR"/>
        </w:rPr>
        <w:t>’</w:t>
      </w:r>
      <w:r w:rsidRPr="00B548D6">
        <w:rPr>
          <w:lang w:val="fr-FR"/>
        </w:rPr>
        <w:t>avantage patrimonial ou du double du préjudice ;</w:t>
      </w:r>
    </w:p>
    <w:p w14:paraId="7835E893" w14:textId="77777777" w:rsidR="005646A9" w:rsidRPr="00B548D6" w:rsidRDefault="005646A9" w:rsidP="005E1100">
      <w:pPr>
        <w:pStyle w:val="SingleTxtG"/>
        <w:ind w:firstLine="567"/>
        <w:rPr>
          <w:lang w:val="fr-FR"/>
        </w:rPr>
      </w:pPr>
      <w:r w:rsidRPr="00B548D6">
        <w:rPr>
          <w:lang w:val="fr-FR"/>
        </w:rPr>
        <w:t>c)</w:t>
      </w:r>
      <w:r w:rsidRPr="00B548D6">
        <w:rPr>
          <w:lang w:val="fr-FR"/>
        </w:rPr>
        <w:tab/>
        <w:t>Perte totale ou partielle des avantages fiscaux ;</w:t>
      </w:r>
    </w:p>
    <w:p w14:paraId="47285539" w14:textId="15D0E499" w:rsidR="005646A9" w:rsidRPr="00B548D6" w:rsidRDefault="005646A9" w:rsidP="005E1100">
      <w:pPr>
        <w:pStyle w:val="SingleTxtG"/>
        <w:ind w:firstLine="567"/>
        <w:rPr>
          <w:lang w:val="fr-FR"/>
        </w:rPr>
      </w:pPr>
      <w:r w:rsidRPr="00B548D6">
        <w:rPr>
          <w:lang w:val="fr-FR"/>
        </w:rPr>
        <w:t>d)</w:t>
      </w:r>
      <w:r w:rsidRPr="00B548D6">
        <w:rPr>
          <w:lang w:val="fr-FR"/>
        </w:rPr>
        <w:tab/>
        <w:t>Déchéance du droit de conclure des contrats avec l</w:t>
      </w:r>
      <w:r>
        <w:rPr>
          <w:lang w:val="fr-FR"/>
        </w:rPr>
        <w:t>’</w:t>
      </w:r>
      <w:r w:rsidRPr="00B548D6">
        <w:rPr>
          <w:lang w:val="fr-FR"/>
        </w:rPr>
        <w:t>État, directement ou indirectement, pour une durée n</w:t>
      </w:r>
      <w:r>
        <w:rPr>
          <w:lang w:val="fr-FR"/>
        </w:rPr>
        <w:t>’</w:t>
      </w:r>
      <w:r w:rsidRPr="00B548D6">
        <w:rPr>
          <w:lang w:val="fr-FR"/>
        </w:rPr>
        <w:t>excédant pas cinq ans, qui sera imposée conjointement à l</w:t>
      </w:r>
      <w:r>
        <w:rPr>
          <w:lang w:val="fr-FR"/>
        </w:rPr>
        <w:t>’</w:t>
      </w:r>
      <w:r w:rsidRPr="00B548D6">
        <w:rPr>
          <w:lang w:val="fr-FR"/>
        </w:rPr>
        <w:t>une quelconque des sanctions précédentes ;</w:t>
      </w:r>
    </w:p>
    <w:p w14:paraId="715A556E" w14:textId="77777777" w:rsidR="005646A9" w:rsidRPr="00B548D6" w:rsidRDefault="005646A9" w:rsidP="005E1100">
      <w:pPr>
        <w:pStyle w:val="SingleTxtG"/>
        <w:ind w:firstLine="567"/>
        <w:rPr>
          <w:lang w:val="fr-FR"/>
        </w:rPr>
      </w:pPr>
      <w:r w:rsidRPr="00B548D6">
        <w:rPr>
          <w:lang w:val="fr-FR"/>
        </w:rPr>
        <w:t>e)</w:t>
      </w:r>
      <w:r w:rsidRPr="00B548D6">
        <w:rPr>
          <w:lang w:val="fr-FR"/>
        </w:rPr>
        <w:tab/>
        <w:t>Dissolution de la société ;</w:t>
      </w:r>
    </w:p>
    <w:p w14:paraId="318C421E" w14:textId="0C1FA0BA" w:rsidR="005646A9" w:rsidRPr="00B548D6" w:rsidRDefault="005646A9" w:rsidP="005E1100">
      <w:pPr>
        <w:pStyle w:val="SingleTxtG"/>
        <w:ind w:firstLine="567"/>
        <w:rPr>
          <w:lang w:val="fr-FR"/>
        </w:rPr>
      </w:pPr>
      <w:r w:rsidRPr="00B548D6">
        <w:rPr>
          <w:lang w:val="fr-FR"/>
        </w:rPr>
        <w:t>f)</w:t>
      </w:r>
      <w:r w:rsidRPr="00B548D6">
        <w:rPr>
          <w:lang w:val="fr-FR"/>
        </w:rPr>
        <w:tab/>
        <w:t>Amende comprise entre 25</w:t>
      </w:r>
      <w:r w:rsidR="005E1100">
        <w:rPr>
          <w:lang w:val="fr-FR"/>
        </w:rPr>
        <w:t> </w:t>
      </w:r>
      <w:r w:rsidRPr="00B548D6">
        <w:rPr>
          <w:lang w:val="fr-FR"/>
        </w:rPr>
        <w:t>000 balboas et l</w:t>
      </w:r>
      <w:r>
        <w:rPr>
          <w:lang w:val="fr-FR"/>
        </w:rPr>
        <w:t>’</w:t>
      </w:r>
      <w:r w:rsidRPr="00B548D6">
        <w:rPr>
          <w:lang w:val="fr-FR"/>
        </w:rPr>
        <w:t>équivalent de l</w:t>
      </w:r>
      <w:r>
        <w:rPr>
          <w:lang w:val="fr-FR"/>
        </w:rPr>
        <w:t>’</w:t>
      </w:r>
      <w:r w:rsidRPr="00B548D6">
        <w:rPr>
          <w:lang w:val="fr-FR"/>
        </w:rPr>
        <w:t>avantage patrimonial ou du double du préjudice, lorsque la personne morale en question est un prestataire de services de transport utilisé pour introduire des substances illicites sur le territoire national.</w:t>
      </w:r>
    </w:p>
    <w:p w14:paraId="6CD134C4" w14:textId="5F8483C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Actes bilatéraux et multilatéraux applicables aux cas d</w:t>
      </w:r>
      <w:r>
        <w:rPr>
          <w:iCs/>
          <w:lang w:val="fr-FR"/>
        </w:rPr>
        <w:t>’</w:t>
      </w:r>
      <w:r w:rsidRPr="00B548D6">
        <w:rPr>
          <w:iCs/>
          <w:lang w:val="fr-FR"/>
        </w:rPr>
        <w:t>adoption</w:t>
      </w:r>
    </w:p>
    <w:p w14:paraId="30E22210" w14:textId="3D8F99A7" w:rsidR="005646A9" w:rsidRPr="00B548D6" w:rsidRDefault="005646A9" w:rsidP="005646A9">
      <w:pPr>
        <w:pStyle w:val="SingleTxtG"/>
        <w:rPr>
          <w:b/>
          <w:lang w:val="fr-FR"/>
        </w:rPr>
      </w:pPr>
      <w:r w:rsidRPr="00B548D6">
        <w:rPr>
          <w:lang w:val="fr-FR"/>
        </w:rPr>
        <w:t>151.</w:t>
      </w:r>
      <w:r w:rsidRPr="00B548D6">
        <w:rPr>
          <w:lang w:val="fr-FR"/>
        </w:rPr>
        <w:tab/>
        <w:t>En ce qui concerne les adoptions à l</w:t>
      </w:r>
      <w:r>
        <w:rPr>
          <w:lang w:val="fr-FR"/>
        </w:rPr>
        <w:t>’</w:t>
      </w:r>
      <w:r w:rsidRPr="00B548D6">
        <w:rPr>
          <w:lang w:val="fr-FR"/>
        </w:rPr>
        <w:t>étranger, aucun accord ou acte bilatéral ou multilatéral n</w:t>
      </w:r>
      <w:r>
        <w:rPr>
          <w:lang w:val="fr-FR"/>
        </w:rPr>
        <w:t>’</w:t>
      </w:r>
      <w:r w:rsidRPr="00B548D6">
        <w:rPr>
          <w:lang w:val="fr-FR"/>
        </w:rPr>
        <w:t>a été signé. Par conséquent, la Convention de La Haye sur la protection des enfants et la coopération en matière d</w:t>
      </w:r>
      <w:r>
        <w:rPr>
          <w:lang w:val="fr-FR"/>
        </w:rPr>
        <w:t>’</w:t>
      </w:r>
      <w:r w:rsidRPr="00B548D6">
        <w:rPr>
          <w:lang w:val="fr-FR"/>
        </w:rPr>
        <w:t>adoption internationale s</w:t>
      </w:r>
      <w:r>
        <w:rPr>
          <w:lang w:val="fr-FR"/>
        </w:rPr>
        <w:t>’</w:t>
      </w:r>
      <w:r w:rsidRPr="00B548D6">
        <w:rPr>
          <w:lang w:val="fr-FR"/>
        </w:rPr>
        <w:t>applique à ces procédures</w:t>
      </w:r>
      <w:r w:rsidRPr="005646A9">
        <w:rPr>
          <w:rStyle w:val="Appelnotedebasdep"/>
        </w:rPr>
        <w:footnoteReference w:id="17"/>
      </w:r>
      <w:r w:rsidRPr="00B548D6">
        <w:rPr>
          <w:lang w:val="fr-FR"/>
        </w:rPr>
        <w:t>.</w:t>
      </w:r>
    </w:p>
    <w:p w14:paraId="6E419827" w14:textId="7777777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Mesures juridiques et autres destinées à prévenir les adoptions illégales</w:t>
      </w:r>
    </w:p>
    <w:p w14:paraId="6576EFED" w14:textId="72241BC4" w:rsidR="005646A9" w:rsidRPr="00B548D6" w:rsidRDefault="005646A9" w:rsidP="005646A9">
      <w:pPr>
        <w:pStyle w:val="SingleTxtG"/>
        <w:rPr>
          <w:bCs/>
          <w:lang w:val="fr-FR"/>
        </w:rPr>
      </w:pPr>
      <w:r w:rsidRPr="00B548D6">
        <w:rPr>
          <w:lang w:val="fr-FR"/>
        </w:rPr>
        <w:t>152.</w:t>
      </w:r>
      <w:r w:rsidRPr="00B548D6">
        <w:rPr>
          <w:lang w:val="fr-FR"/>
        </w:rPr>
        <w:tab/>
        <w:t>La loi générale sur l</w:t>
      </w:r>
      <w:r>
        <w:rPr>
          <w:lang w:val="fr-FR"/>
        </w:rPr>
        <w:t>’</w:t>
      </w:r>
      <w:r w:rsidRPr="00B548D6">
        <w:rPr>
          <w:lang w:val="fr-FR"/>
        </w:rPr>
        <w:t>adoption interdit l</w:t>
      </w:r>
      <w:r>
        <w:rPr>
          <w:lang w:val="fr-FR"/>
        </w:rPr>
        <w:t>’</w:t>
      </w:r>
      <w:r w:rsidRPr="00B548D6">
        <w:rPr>
          <w:lang w:val="fr-FR"/>
        </w:rPr>
        <w:t>adoption directe et volontaire, l</w:t>
      </w:r>
      <w:r>
        <w:rPr>
          <w:lang w:val="fr-FR"/>
        </w:rPr>
        <w:t>’</w:t>
      </w:r>
      <w:r w:rsidRPr="00B548D6">
        <w:rPr>
          <w:lang w:val="fr-FR"/>
        </w:rPr>
        <w:t>adoption de l</w:t>
      </w:r>
      <w:r>
        <w:rPr>
          <w:lang w:val="fr-FR"/>
        </w:rPr>
        <w:t>’</w:t>
      </w:r>
      <w:r w:rsidRPr="00B548D6">
        <w:rPr>
          <w:lang w:val="fr-FR"/>
        </w:rPr>
        <w:t>enfant à naître et l</w:t>
      </w:r>
      <w:r>
        <w:rPr>
          <w:lang w:val="fr-FR"/>
        </w:rPr>
        <w:t>’</w:t>
      </w:r>
      <w:r w:rsidRPr="00B548D6">
        <w:rPr>
          <w:lang w:val="fr-FR"/>
        </w:rPr>
        <w:t>adoption de l</w:t>
      </w:r>
      <w:r>
        <w:rPr>
          <w:lang w:val="fr-FR"/>
        </w:rPr>
        <w:t>’</w:t>
      </w:r>
      <w:r w:rsidRPr="00B548D6">
        <w:rPr>
          <w:lang w:val="fr-FR"/>
        </w:rPr>
        <w:t>enfant d</w:t>
      </w:r>
      <w:r>
        <w:rPr>
          <w:lang w:val="fr-FR"/>
        </w:rPr>
        <w:t>’</w:t>
      </w:r>
      <w:r w:rsidRPr="00B548D6">
        <w:rPr>
          <w:lang w:val="fr-FR"/>
        </w:rPr>
        <w:t>une adolescente enceinte non émancipée, si celle</w:t>
      </w:r>
      <w:r w:rsidR="005C07D1">
        <w:rPr>
          <w:lang w:val="fr-FR"/>
        </w:rPr>
        <w:noBreakHyphen/>
      </w:r>
      <w:r w:rsidRPr="00B548D6">
        <w:rPr>
          <w:lang w:val="fr-FR"/>
        </w:rPr>
        <w:t>ci bénéficie d</w:t>
      </w:r>
      <w:r>
        <w:rPr>
          <w:lang w:val="fr-FR"/>
        </w:rPr>
        <w:t>’</w:t>
      </w:r>
      <w:r w:rsidRPr="00B548D6">
        <w:rPr>
          <w:lang w:val="fr-FR"/>
        </w:rPr>
        <w:t>un soutien familial jusqu</w:t>
      </w:r>
      <w:r>
        <w:rPr>
          <w:lang w:val="fr-FR"/>
        </w:rPr>
        <w:t>’</w:t>
      </w:r>
      <w:r w:rsidRPr="00B548D6">
        <w:rPr>
          <w:lang w:val="fr-FR"/>
        </w:rPr>
        <w:t>au deuxième degré de parenté biologique. En outre, elle prévoit la réalisation d</w:t>
      </w:r>
      <w:r>
        <w:rPr>
          <w:lang w:val="fr-FR"/>
        </w:rPr>
        <w:t>’</w:t>
      </w:r>
      <w:r w:rsidRPr="00B548D6">
        <w:rPr>
          <w:lang w:val="fr-FR"/>
        </w:rPr>
        <w:t>une enquête auprès de la famille biologique d</w:t>
      </w:r>
      <w:r>
        <w:rPr>
          <w:lang w:val="fr-FR"/>
        </w:rPr>
        <w:t>’</w:t>
      </w:r>
      <w:r w:rsidRPr="00B548D6">
        <w:rPr>
          <w:lang w:val="fr-FR"/>
        </w:rPr>
        <w:t>une femme enceinte qui souhaite confier son enfant à l</w:t>
      </w:r>
      <w:r>
        <w:rPr>
          <w:lang w:val="fr-FR"/>
        </w:rPr>
        <w:t>’</w:t>
      </w:r>
      <w:r w:rsidRPr="00B548D6">
        <w:rPr>
          <w:lang w:val="fr-FR"/>
        </w:rPr>
        <w:t>adoption et la mise en place d</w:t>
      </w:r>
      <w:r>
        <w:rPr>
          <w:lang w:val="fr-FR"/>
        </w:rPr>
        <w:t>’</w:t>
      </w:r>
      <w:r w:rsidRPr="00B548D6">
        <w:rPr>
          <w:lang w:val="fr-FR"/>
        </w:rPr>
        <w:t>un programme d</w:t>
      </w:r>
      <w:r>
        <w:rPr>
          <w:lang w:val="fr-FR"/>
        </w:rPr>
        <w:t>’</w:t>
      </w:r>
      <w:r w:rsidRPr="00B548D6">
        <w:rPr>
          <w:lang w:val="fr-FR"/>
        </w:rPr>
        <w:t>orientation en vue de fournir des conseils sur les droits et les conséquences de l</w:t>
      </w:r>
      <w:r>
        <w:rPr>
          <w:lang w:val="fr-FR"/>
        </w:rPr>
        <w:t>’</w:t>
      </w:r>
      <w:r w:rsidRPr="00B548D6">
        <w:rPr>
          <w:lang w:val="fr-FR"/>
        </w:rPr>
        <w:t>adoption</w:t>
      </w:r>
      <w:r w:rsidRPr="005646A9">
        <w:rPr>
          <w:rStyle w:val="Appelnotedebasdep"/>
        </w:rPr>
        <w:footnoteReference w:id="18"/>
      </w:r>
      <w:r w:rsidRPr="00B548D6">
        <w:rPr>
          <w:lang w:val="fr-FR"/>
        </w:rPr>
        <w:t>.</w:t>
      </w:r>
    </w:p>
    <w:p w14:paraId="1EDF3655" w14:textId="77777777" w:rsidR="005646A9" w:rsidRPr="00B548D6" w:rsidRDefault="005646A9" w:rsidP="005646A9">
      <w:pPr>
        <w:pStyle w:val="SingleTxtG"/>
        <w:rPr>
          <w:lang w:val="fr-FR"/>
        </w:rPr>
      </w:pPr>
      <w:r w:rsidRPr="00B548D6">
        <w:rPr>
          <w:lang w:val="fr-FR"/>
        </w:rPr>
        <w:t>153.</w:t>
      </w:r>
      <w:r w:rsidRPr="00B548D6">
        <w:rPr>
          <w:lang w:val="fr-FR"/>
        </w:rPr>
        <w:tab/>
        <w:t>La Direction nationale des adoptions organise des cours de formation à la protection des droits des enfants adoptables.</w:t>
      </w:r>
    </w:p>
    <w:p w14:paraId="74342F8C" w14:textId="77777777" w:rsidR="005646A9" w:rsidRPr="00BE4D40" w:rsidRDefault="005646A9" w:rsidP="005C07D1">
      <w:pPr>
        <w:pStyle w:val="SingleTxtG"/>
        <w:keepNext/>
        <w:rPr>
          <w:lang w:val="fr-FR"/>
        </w:rPr>
      </w:pPr>
      <w:r w:rsidRPr="00BE4D40">
        <w:rPr>
          <w:lang w:val="fr-FR"/>
        </w:rPr>
        <w:lastRenderedPageBreak/>
        <w:t>154.</w:t>
      </w:r>
      <w:r w:rsidRPr="00BE4D40">
        <w:rPr>
          <w:lang w:val="fr-FR"/>
        </w:rPr>
        <w:tab/>
        <w:t>La Direction dispense des cours de formation :</w:t>
      </w:r>
    </w:p>
    <w:p w14:paraId="1110F171" w14:textId="77777777" w:rsidR="005646A9" w:rsidRPr="00BE4D40" w:rsidRDefault="005646A9" w:rsidP="005E1100">
      <w:pPr>
        <w:pStyle w:val="SingleTxtG"/>
        <w:ind w:firstLine="567"/>
        <w:rPr>
          <w:lang w:val="fr-FR"/>
        </w:rPr>
      </w:pPr>
      <w:r w:rsidRPr="00BE4D40">
        <w:rPr>
          <w:lang w:val="fr-FR"/>
        </w:rPr>
        <w:t>a)</w:t>
      </w:r>
      <w:r w:rsidRPr="00BE4D40">
        <w:rPr>
          <w:lang w:val="fr-FR"/>
        </w:rPr>
        <w:tab/>
        <w:t>Aux futurs parents adoptifs, tous les deux mois ;</w:t>
      </w:r>
    </w:p>
    <w:p w14:paraId="520B3EF6" w14:textId="3C8DFC52" w:rsidR="005646A9" w:rsidRPr="00BE4D40" w:rsidRDefault="005646A9" w:rsidP="005E1100">
      <w:pPr>
        <w:pStyle w:val="SingleTxtG"/>
        <w:ind w:firstLine="567"/>
        <w:rPr>
          <w:lang w:val="fr-FR"/>
        </w:rPr>
      </w:pPr>
      <w:r w:rsidRPr="00BE4D40">
        <w:rPr>
          <w:lang w:val="fr-FR"/>
        </w:rPr>
        <w:t>b)</w:t>
      </w:r>
      <w:r w:rsidRPr="00BE4D40">
        <w:rPr>
          <w:lang w:val="fr-FR"/>
        </w:rPr>
        <w:tab/>
        <w:t>Aux futures familles d’accueil ;</w:t>
      </w:r>
    </w:p>
    <w:p w14:paraId="147B4514" w14:textId="619F45A1" w:rsidR="005646A9" w:rsidRPr="00BE4D40" w:rsidRDefault="005646A9" w:rsidP="005E1100">
      <w:pPr>
        <w:pStyle w:val="SingleTxtG"/>
        <w:ind w:firstLine="567"/>
        <w:rPr>
          <w:lang w:val="fr-FR"/>
        </w:rPr>
      </w:pPr>
      <w:r w:rsidRPr="00BE4D40">
        <w:rPr>
          <w:lang w:val="fr-FR"/>
        </w:rPr>
        <w:t>c)</w:t>
      </w:r>
      <w:r w:rsidRPr="00BE4D40">
        <w:rPr>
          <w:lang w:val="fr-FR"/>
        </w:rPr>
        <w:tab/>
        <w:t>Aux familles d’accueil suivies, qui sont conseillées sur les droits des enfants.</w:t>
      </w:r>
    </w:p>
    <w:p w14:paraId="5815BE58" w14:textId="71F28861" w:rsidR="005646A9" w:rsidRPr="00BE4D40" w:rsidRDefault="005646A9" w:rsidP="005646A9">
      <w:pPr>
        <w:pStyle w:val="SingleTxtG"/>
        <w:rPr>
          <w:bCs/>
          <w:lang w:val="fr-FR"/>
        </w:rPr>
      </w:pPr>
      <w:r w:rsidRPr="00BE4D40">
        <w:rPr>
          <w:lang w:val="fr-FR"/>
        </w:rPr>
        <w:t>155.</w:t>
      </w:r>
      <w:r w:rsidRPr="00BE4D40">
        <w:rPr>
          <w:lang w:val="fr-FR"/>
        </w:rPr>
        <w:tab/>
        <w:t>Le Panama a adopté des mesures visant à réglementer les activités des organismes de coopération qui gèrent les adoptions à l’étranger, n’accréditant que ceux qui sont dûment enregistrés par l’autorité centrale chargée des adoptions dans le pays d’accueil et dans le pays d’origine</w:t>
      </w:r>
      <w:r w:rsidRPr="00BE4D40">
        <w:rPr>
          <w:rStyle w:val="Appelnotedebasdep"/>
        </w:rPr>
        <w:footnoteReference w:id="19"/>
      </w:r>
      <w:r w:rsidRPr="00BE4D40">
        <w:rPr>
          <w:lang w:val="fr-FR"/>
        </w:rPr>
        <w:t>.</w:t>
      </w:r>
    </w:p>
    <w:p w14:paraId="55342B01" w14:textId="4C736CBB" w:rsidR="005646A9" w:rsidRPr="00AE4CA9" w:rsidRDefault="005646A9" w:rsidP="005646A9">
      <w:pPr>
        <w:pStyle w:val="SingleTxtG"/>
        <w:rPr>
          <w:bCs/>
          <w:lang w:val="fr-FR"/>
        </w:rPr>
      </w:pPr>
      <w:r w:rsidRPr="00BE4D40">
        <w:rPr>
          <w:lang w:val="fr-FR"/>
        </w:rPr>
        <w:t>156.</w:t>
      </w:r>
      <w:r w:rsidRPr="00BE4D40">
        <w:rPr>
          <w:lang w:val="fr-FR"/>
        </w:rPr>
        <w:tab/>
        <w:t>Les activités des organismes</w:t>
      </w:r>
      <w:r w:rsidRPr="00B548D6">
        <w:rPr>
          <w:lang w:val="fr-FR"/>
        </w:rPr>
        <w:t xml:space="preserve"> de coopération qui gèrent les adoptions internationales sont régies par le décret exécutif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69 du 25</w:t>
      </w:r>
      <w:r w:rsidR="00AE4CA9">
        <w:rPr>
          <w:lang w:val="fr-FR"/>
        </w:rPr>
        <w:t> </w:t>
      </w:r>
      <w:r w:rsidRPr="00B548D6">
        <w:rPr>
          <w:lang w:val="fr-FR"/>
        </w:rPr>
        <w:t>septembre 2002, qui réglemente la reconnaissance de ces organismes, ainsi que par la Convention sur la protection des enfants et la coopération en matière d</w:t>
      </w:r>
      <w:r>
        <w:rPr>
          <w:lang w:val="fr-FR"/>
        </w:rPr>
        <w:t>’</w:t>
      </w:r>
      <w:r w:rsidRPr="00B548D6">
        <w:rPr>
          <w:lang w:val="fr-FR"/>
        </w:rPr>
        <w:t xml:space="preserve">adoption internationale et par la 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46 du 17</w:t>
      </w:r>
      <w:r w:rsidR="00AE4CA9">
        <w:rPr>
          <w:lang w:val="fr-FR"/>
        </w:rPr>
        <w:t> </w:t>
      </w:r>
      <w:r w:rsidRPr="00B548D6">
        <w:rPr>
          <w:lang w:val="fr-FR"/>
        </w:rPr>
        <w:t>juillet 2013 (loi générale sur l</w:t>
      </w:r>
      <w:r>
        <w:rPr>
          <w:lang w:val="fr-FR"/>
        </w:rPr>
        <w:t>’</w:t>
      </w:r>
      <w:r w:rsidRPr="00B548D6">
        <w:rPr>
          <w:lang w:val="fr-FR"/>
        </w:rPr>
        <w:t>adoption).</w:t>
      </w:r>
    </w:p>
    <w:p w14:paraId="4D62BAED" w14:textId="5610B927" w:rsidR="005646A9" w:rsidRPr="00B548D6" w:rsidRDefault="005646A9" w:rsidP="005646A9">
      <w:pPr>
        <w:pStyle w:val="SingleTxtG"/>
        <w:rPr>
          <w:lang w:val="fr-FR"/>
        </w:rPr>
      </w:pPr>
      <w:r w:rsidRPr="00B548D6">
        <w:rPr>
          <w:lang w:val="fr-FR"/>
        </w:rPr>
        <w:t>157.</w:t>
      </w:r>
      <w:r w:rsidRPr="00B548D6">
        <w:rPr>
          <w:lang w:val="fr-FR"/>
        </w:rPr>
        <w:tab/>
        <w:t>Quiconque offre, possède ou acquiert un enfant, ou consent ou incite à la vente d</w:t>
      </w:r>
      <w:r>
        <w:rPr>
          <w:lang w:val="fr-FR"/>
        </w:rPr>
        <w:t>’</w:t>
      </w:r>
      <w:r w:rsidRPr="00B548D6">
        <w:rPr>
          <w:lang w:val="fr-FR"/>
        </w:rPr>
        <w:t>un enfant à des fins d</w:t>
      </w:r>
      <w:r>
        <w:rPr>
          <w:lang w:val="fr-FR"/>
        </w:rPr>
        <w:t>’</w:t>
      </w:r>
      <w:r w:rsidRPr="00B548D6">
        <w:rPr>
          <w:lang w:val="fr-FR"/>
        </w:rPr>
        <w:t>adoption illégale, en violation des instruments juridiques, encourt une peine d</w:t>
      </w:r>
      <w:r>
        <w:rPr>
          <w:lang w:val="fr-FR"/>
        </w:rPr>
        <w:t>’</w:t>
      </w:r>
      <w:r w:rsidRPr="00B548D6">
        <w:rPr>
          <w:lang w:val="fr-FR"/>
        </w:rPr>
        <w:t>emprisonnement de cinq à dix ans (art. 207 du Code pénal).</w:t>
      </w:r>
    </w:p>
    <w:p w14:paraId="5FA9EFB6" w14:textId="74F537ED" w:rsidR="005646A9" w:rsidRPr="00B548D6" w:rsidRDefault="005646A9" w:rsidP="005646A9">
      <w:pPr>
        <w:pStyle w:val="H4G"/>
        <w:rPr>
          <w:lang w:val="fr-FR"/>
        </w:rPr>
      </w:pPr>
      <w:r w:rsidRPr="00B548D6">
        <w:rPr>
          <w:lang w:val="fr-FR"/>
        </w:rPr>
        <w:tab/>
      </w:r>
      <w:r w:rsidRPr="00B548D6">
        <w:rPr>
          <w:lang w:val="fr-FR"/>
        </w:rPr>
        <w:tab/>
      </w:r>
      <w:r w:rsidRPr="00B548D6">
        <w:rPr>
          <w:iCs/>
          <w:lang w:val="fr-FR"/>
        </w:rPr>
        <w:t>Mesures juridiques et administratives de lutte contre le vol d</w:t>
      </w:r>
      <w:r>
        <w:rPr>
          <w:iCs/>
          <w:lang w:val="fr-FR"/>
        </w:rPr>
        <w:t>’</w:t>
      </w:r>
      <w:r w:rsidRPr="00B548D6">
        <w:rPr>
          <w:iCs/>
          <w:lang w:val="fr-FR"/>
        </w:rPr>
        <w:t>enfants et l</w:t>
      </w:r>
      <w:r>
        <w:rPr>
          <w:iCs/>
          <w:lang w:val="fr-FR"/>
        </w:rPr>
        <w:t>’</w:t>
      </w:r>
      <w:r w:rsidRPr="00B548D6">
        <w:rPr>
          <w:iCs/>
          <w:lang w:val="fr-FR"/>
        </w:rPr>
        <w:t>enregistrement frauduleux des naissances, et sanctions pénales connexes</w:t>
      </w:r>
    </w:p>
    <w:p w14:paraId="155DFC40" w14:textId="2080FB84" w:rsidR="005646A9" w:rsidRPr="00B548D6" w:rsidRDefault="005646A9" w:rsidP="005646A9">
      <w:pPr>
        <w:pStyle w:val="SingleTxtG"/>
        <w:rPr>
          <w:bCs/>
          <w:lang w:val="fr-FR"/>
        </w:rPr>
      </w:pPr>
      <w:r w:rsidRPr="00B548D6">
        <w:rPr>
          <w:lang w:val="fr-FR"/>
        </w:rPr>
        <w:t>158.</w:t>
      </w:r>
      <w:r w:rsidRPr="00B548D6">
        <w:rPr>
          <w:lang w:val="fr-FR"/>
        </w:rPr>
        <w:tab/>
        <w:t>Le Code pénal incrimine la suppression ou la modification des données relatives à l</w:t>
      </w:r>
      <w:r>
        <w:rPr>
          <w:lang w:val="fr-FR"/>
        </w:rPr>
        <w:t>’</w:t>
      </w:r>
      <w:r w:rsidRPr="00B548D6">
        <w:rPr>
          <w:lang w:val="fr-FR"/>
        </w:rPr>
        <w:t>identité d</w:t>
      </w:r>
      <w:r>
        <w:rPr>
          <w:lang w:val="fr-FR"/>
        </w:rPr>
        <w:t>’</w:t>
      </w:r>
      <w:r w:rsidRPr="00B548D6">
        <w:rPr>
          <w:lang w:val="fr-FR"/>
        </w:rPr>
        <w:t>un mineur sur les actes d</w:t>
      </w:r>
      <w:r>
        <w:rPr>
          <w:lang w:val="fr-FR"/>
        </w:rPr>
        <w:t>’</w:t>
      </w:r>
      <w:r w:rsidRPr="00B548D6">
        <w:rPr>
          <w:lang w:val="fr-FR"/>
        </w:rPr>
        <w:t>état civil. La remise d</w:t>
      </w:r>
      <w:r>
        <w:rPr>
          <w:lang w:val="fr-FR"/>
        </w:rPr>
        <w:t>’</w:t>
      </w:r>
      <w:r w:rsidRPr="00B548D6">
        <w:rPr>
          <w:lang w:val="fr-FR"/>
        </w:rPr>
        <w:t>un mineur à une personne qui n</w:t>
      </w:r>
      <w:r>
        <w:rPr>
          <w:lang w:val="fr-FR"/>
        </w:rPr>
        <w:t>’</w:t>
      </w:r>
      <w:r w:rsidRPr="00B548D6">
        <w:rPr>
          <w:lang w:val="fr-FR"/>
        </w:rPr>
        <w:t>est ni son père ni sa mère ou qui n</w:t>
      </w:r>
      <w:r>
        <w:rPr>
          <w:lang w:val="fr-FR"/>
        </w:rPr>
        <w:t>’</w:t>
      </w:r>
      <w:r w:rsidRPr="00B548D6">
        <w:rPr>
          <w:lang w:val="fr-FR"/>
        </w:rPr>
        <w:t>est pas autorisée à l</w:t>
      </w:r>
      <w:r>
        <w:rPr>
          <w:lang w:val="fr-FR"/>
        </w:rPr>
        <w:t>’</w:t>
      </w:r>
      <w:r w:rsidRPr="00B548D6">
        <w:rPr>
          <w:lang w:val="fr-FR"/>
        </w:rPr>
        <w:t>accueillir est passible d</w:t>
      </w:r>
      <w:r>
        <w:rPr>
          <w:lang w:val="fr-FR"/>
        </w:rPr>
        <w:t>’</w:t>
      </w:r>
      <w:r w:rsidRPr="00B548D6">
        <w:rPr>
          <w:lang w:val="fr-FR"/>
        </w:rPr>
        <w:t>une peine de trois à cinq ans d</w:t>
      </w:r>
      <w:r>
        <w:rPr>
          <w:lang w:val="fr-FR"/>
        </w:rPr>
        <w:t>’</w:t>
      </w:r>
      <w:r w:rsidRPr="00B548D6">
        <w:rPr>
          <w:lang w:val="fr-FR"/>
        </w:rPr>
        <w:t>emprisonnement</w:t>
      </w:r>
      <w:r w:rsidRPr="005646A9">
        <w:rPr>
          <w:rStyle w:val="Appelnotedebasdep"/>
        </w:rPr>
        <w:footnoteReference w:id="20"/>
      </w:r>
      <w:r w:rsidRPr="00B548D6">
        <w:rPr>
          <w:lang w:val="fr-FR"/>
        </w:rPr>
        <w:t>. Si la remise est effectuée à des fins illégales ou par des moyens illégaux, la peine maximale est portée à six ans d</w:t>
      </w:r>
      <w:r>
        <w:rPr>
          <w:lang w:val="fr-FR"/>
        </w:rPr>
        <w:t>’</w:t>
      </w:r>
      <w:r w:rsidRPr="00B548D6">
        <w:rPr>
          <w:lang w:val="fr-FR"/>
        </w:rPr>
        <w:t>emprisonnement</w:t>
      </w:r>
      <w:r w:rsidRPr="005646A9">
        <w:rPr>
          <w:rStyle w:val="Appelnotedebasdep"/>
        </w:rPr>
        <w:footnoteReference w:id="21"/>
      </w:r>
      <w:r w:rsidRPr="00B548D6">
        <w:rPr>
          <w:lang w:val="fr-FR"/>
        </w:rPr>
        <w:t>.</w:t>
      </w:r>
    </w:p>
    <w:p w14:paraId="51A2E2A3" w14:textId="5C1AE865" w:rsidR="005646A9" w:rsidRPr="00B548D6" w:rsidRDefault="005646A9" w:rsidP="005646A9">
      <w:pPr>
        <w:pStyle w:val="SingleTxtG"/>
        <w:rPr>
          <w:lang w:val="fr-FR"/>
        </w:rPr>
      </w:pPr>
      <w:r w:rsidRPr="00B548D6">
        <w:rPr>
          <w:lang w:val="fr-FR"/>
        </w:rPr>
        <w:t>159.</w:t>
      </w:r>
      <w:r w:rsidRPr="00B548D6">
        <w:rPr>
          <w:lang w:val="fr-FR"/>
        </w:rPr>
        <w:tab/>
        <w:t>La soustraction, le déplacement ou le non-retour d</w:t>
      </w:r>
      <w:r>
        <w:rPr>
          <w:lang w:val="fr-FR"/>
        </w:rPr>
        <w:t>’</w:t>
      </w:r>
      <w:r w:rsidRPr="00B548D6">
        <w:rPr>
          <w:lang w:val="fr-FR"/>
        </w:rPr>
        <w:t>un mineur, ou toute tentative de commettre ces actes par l</w:t>
      </w:r>
      <w:r>
        <w:rPr>
          <w:lang w:val="fr-FR"/>
        </w:rPr>
        <w:t>’</w:t>
      </w:r>
      <w:r w:rsidRPr="00B548D6">
        <w:rPr>
          <w:lang w:val="fr-FR"/>
        </w:rPr>
        <w:t>enlèvement, l</w:t>
      </w:r>
      <w:r>
        <w:rPr>
          <w:lang w:val="fr-FR"/>
        </w:rPr>
        <w:t>’</w:t>
      </w:r>
      <w:r w:rsidRPr="00B548D6">
        <w:rPr>
          <w:lang w:val="fr-FR"/>
        </w:rPr>
        <w:t>obtention d</w:t>
      </w:r>
      <w:r>
        <w:rPr>
          <w:lang w:val="fr-FR"/>
        </w:rPr>
        <w:t>’</w:t>
      </w:r>
      <w:r w:rsidRPr="00B548D6">
        <w:rPr>
          <w:lang w:val="fr-FR"/>
        </w:rPr>
        <w:t>un consentement par la fraude ou par la contrainte, ou l</w:t>
      </w:r>
      <w:r>
        <w:rPr>
          <w:lang w:val="fr-FR"/>
        </w:rPr>
        <w:t>’</w:t>
      </w:r>
      <w:r w:rsidRPr="00B548D6">
        <w:rPr>
          <w:lang w:val="fr-FR"/>
        </w:rPr>
        <w:t>offre ou l</w:t>
      </w:r>
      <w:r>
        <w:rPr>
          <w:lang w:val="fr-FR"/>
        </w:rPr>
        <w:t>’</w:t>
      </w:r>
      <w:r w:rsidRPr="00B548D6">
        <w:rPr>
          <w:lang w:val="fr-FR"/>
        </w:rPr>
        <w:t>acceptation de paiements ou d</w:t>
      </w:r>
      <w:r>
        <w:rPr>
          <w:lang w:val="fr-FR"/>
        </w:rPr>
        <w:t>’</w:t>
      </w:r>
      <w:r w:rsidRPr="00B548D6">
        <w:rPr>
          <w:lang w:val="fr-FR"/>
        </w:rPr>
        <w:t>avantages illicites en vue d</w:t>
      </w:r>
      <w:r>
        <w:rPr>
          <w:lang w:val="fr-FR"/>
        </w:rPr>
        <w:t>’</w:t>
      </w:r>
      <w:r w:rsidRPr="00B548D6">
        <w:rPr>
          <w:lang w:val="fr-FR"/>
        </w:rPr>
        <w:t>obtenir le consentement des parents du mineur, ou des personnes ou de l</w:t>
      </w:r>
      <w:r>
        <w:rPr>
          <w:lang w:val="fr-FR"/>
        </w:rPr>
        <w:t>’</w:t>
      </w:r>
      <w:r w:rsidRPr="00B548D6">
        <w:rPr>
          <w:lang w:val="fr-FR"/>
        </w:rPr>
        <w:t>institution ayant sa charge, sont passibles d</w:t>
      </w:r>
      <w:r>
        <w:rPr>
          <w:lang w:val="fr-FR"/>
        </w:rPr>
        <w:t>’</w:t>
      </w:r>
      <w:r w:rsidRPr="00B548D6">
        <w:rPr>
          <w:lang w:val="fr-FR"/>
        </w:rPr>
        <w:t>une peine de huit à dix ans d</w:t>
      </w:r>
      <w:r>
        <w:rPr>
          <w:lang w:val="fr-FR"/>
        </w:rPr>
        <w:t>’</w:t>
      </w:r>
      <w:r w:rsidRPr="00B548D6">
        <w:rPr>
          <w:lang w:val="fr-FR"/>
        </w:rPr>
        <w:t>emprisonnement</w:t>
      </w:r>
      <w:r w:rsidRPr="005646A9">
        <w:rPr>
          <w:rStyle w:val="Appelnotedebasdep"/>
        </w:rPr>
        <w:footnoteReference w:id="22"/>
      </w:r>
      <w:r w:rsidRPr="00B548D6">
        <w:rPr>
          <w:lang w:val="fr-FR"/>
        </w:rPr>
        <w:t>.</w:t>
      </w:r>
    </w:p>
    <w:p w14:paraId="70DD7AAD" w14:textId="031F0F30" w:rsidR="005646A9" w:rsidRPr="00B548D6" w:rsidRDefault="005646A9" w:rsidP="005646A9">
      <w:pPr>
        <w:pStyle w:val="H4G"/>
        <w:rPr>
          <w:lang w:val="fr-FR"/>
        </w:rPr>
      </w:pPr>
      <w:r w:rsidRPr="00B548D6">
        <w:rPr>
          <w:lang w:val="fr-FR"/>
        </w:rPr>
        <w:tab/>
      </w:r>
      <w:r w:rsidRPr="00B548D6">
        <w:rPr>
          <w:lang w:val="fr-FR"/>
        </w:rPr>
        <w:tab/>
      </w:r>
      <w:r w:rsidRPr="00B548D6">
        <w:rPr>
          <w:iCs/>
          <w:lang w:val="fr-FR"/>
        </w:rPr>
        <w:t xml:space="preserve">Lois en vigueur interdisant la production et la diffusion de contenus qui promeuvent </w:t>
      </w:r>
      <w:r w:rsidR="00AE4CA9">
        <w:rPr>
          <w:iCs/>
          <w:lang w:val="fr-FR"/>
        </w:rPr>
        <w:br/>
      </w:r>
      <w:r w:rsidRPr="00B548D6">
        <w:rPr>
          <w:iCs/>
          <w:lang w:val="fr-FR"/>
        </w:rPr>
        <w:t>les infractions visées dans le Protocole facultatif</w:t>
      </w:r>
    </w:p>
    <w:p w14:paraId="7BB83B86" w14:textId="7C47E9C5" w:rsidR="005646A9" w:rsidRPr="00AB5980" w:rsidRDefault="005646A9" w:rsidP="005646A9">
      <w:pPr>
        <w:pStyle w:val="SingleTxtG"/>
        <w:rPr>
          <w:lang w:val="fr-FR"/>
        </w:rPr>
      </w:pPr>
      <w:r w:rsidRPr="00AB5980">
        <w:rPr>
          <w:lang w:val="fr-FR"/>
        </w:rPr>
        <w:t>160.</w:t>
      </w:r>
      <w:r w:rsidRPr="00AB5980">
        <w:rPr>
          <w:lang w:val="fr-FR"/>
        </w:rPr>
        <w:tab/>
        <w:t>En vertu du Code pénal, une personne encourt une peine de cinq à dix ans d’emprisonnement si elle produit et diffuse des contenus qui promeuvent les infractions ci</w:t>
      </w:r>
      <w:r w:rsidR="00AB5980">
        <w:rPr>
          <w:lang w:val="fr-FR"/>
        </w:rPr>
        <w:noBreakHyphen/>
      </w:r>
      <w:r w:rsidRPr="00AB5980">
        <w:rPr>
          <w:lang w:val="fr-FR"/>
        </w:rPr>
        <w:t>après, visées dans le Protocole facultatif</w:t>
      </w:r>
      <w:r w:rsidRPr="00AB5980">
        <w:rPr>
          <w:rStyle w:val="Appelnotedebasdep"/>
        </w:rPr>
        <w:footnoteReference w:id="23"/>
      </w:r>
      <w:r w:rsidRPr="00AB5980">
        <w:rPr>
          <w:lang w:val="fr-FR"/>
        </w:rPr>
        <w:t> :</w:t>
      </w:r>
    </w:p>
    <w:p w14:paraId="65D08D79" w14:textId="42FF29C7" w:rsidR="005646A9" w:rsidRPr="00B548D6" w:rsidRDefault="005646A9" w:rsidP="005646A9">
      <w:pPr>
        <w:pStyle w:val="Bullet1G"/>
        <w:numPr>
          <w:ilvl w:val="0"/>
          <w:numId w:val="0"/>
        </w:numPr>
        <w:tabs>
          <w:tab w:val="left" w:pos="2268"/>
        </w:tabs>
        <w:ind w:left="1701" w:hanging="170"/>
        <w:rPr>
          <w:lang w:val="fr-FR"/>
        </w:rPr>
      </w:pPr>
      <w:r w:rsidRPr="00AB5980">
        <w:rPr>
          <w:lang w:val="fr-FR"/>
        </w:rPr>
        <w:t>•</w:t>
      </w:r>
      <w:r w:rsidRPr="00AB5980">
        <w:rPr>
          <w:lang w:val="fr-FR"/>
        </w:rPr>
        <w:tab/>
        <w:t xml:space="preserve">Fabrication, élaboration par quelque moyen que ce soit, production, offre, commercialisation, exposition, publication, promotion, diffusion ou distribution, via Internet ou tout autre </w:t>
      </w:r>
      <w:proofErr w:type="spellStart"/>
      <w:r w:rsidRPr="00AB5980">
        <w:rPr>
          <w:lang w:val="fr-FR"/>
        </w:rPr>
        <w:t>média</w:t>
      </w:r>
      <w:proofErr w:type="spellEnd"/>
      <w:r w:rsidRPr="00AB5980">
        <w:rPr>
          <w:lang w:val="fr-FR"/>
        </w:rPr>
        <w:t xml:space="preserve"> de masse national ou international, de contenus pornographiques qui présentent, ou représentent virtuellement, une ou plusieurs personnes mineures</w:t>
      </w:r>
      <w:r w:rsidRPr="00B548D6">
        <w:rPr>
          <w:lang w:val="fr-FR"/>
        </w:rPr>
        <w:t xml:space="preserve"> se livrant à des activités de nature sexuelle, qu</w:t>
      </w:r>
      <w:r>
        <w:rPr>
          <w:lang w:val="fr-FR"/>
        </w:rPr>
        <w:t>’</w:t>
      </w:r>
      <w:r w:rsidRPr="00B548D6">
        <w:rPr>
          <w:lang w:val="fr-FR"/>
        </w:rPr>
        <w:t>elles soient réelles ou simulées.</w:t>
      </w:r>
    </w:p>
    <w:p w14:paraId="0CD0364C" w14:textId="619F980E" w:rsidR="005646A9" w:rsidRPr="00B548D6" w:rsidRDefault="005646A9" w:rsidP="005646A9">
      <w:pPr>
        <w:pStyle w:val="SingleTxtG"/>
        <w:rPr>
          <w:lang w:val="fr-FR"/>
        </w:rPr>
      </w:pPr>
      <w:r w:rsidRPr="00B548D6">
        <w:rPr>
          <w:lang w:val="fr-FR"/>
        </w:rPr>
        <w:t>161.</w:t>
      </w:r>
      <w:r w:rsidRPr="00B548D6">
        <w:rPr>
          <w:lang w:val="fr-FR"/>
        </w:rPr>
        <w:tab/>
        <w:t>Une personne encourt une peine de six à huit ans d</w:t>
      </w:r>
      <w:r>
        <w:rPr>
          <w:lang w:val="fr-FR"/>
        </w:rPr>
        <w:t>’</w:t>
      </w:r>
      <w:r w:rsidRPr="00B548D6">
        <w:rPr>
          <w:lang w:val="fr-FR"/>
        </w:rPr>
        <w:t>emprisonnement si elle commet les infractions suivantes</w:t>
      </w:r>
      <w:r w:rsidRPr="005646A9">
        <w:rPr>
          <w:rStyle w:val="Appelnotedebasdep"/>
        </w:rPr>
        <w:footnoteReference w:id="24"/>
      </w:r>
      <w:r w:rsidRPr="00B548D6">
        <w:rPr>
          <w:lang w:val="fr-FR"/>
        </w:rPr>
        <w:t> :</w:t>
      </w:r>
    </w:p>
    <w:p w14:paraId="2ABFC532" w14:textId="3174F342"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Utilisation de messageries électroniques, de réseaux mondiaux d</w:t>
      </w:r>
      <w:r>
        <w:rPr>
          <w:lang w:val="fr-FR"/>
        </w:rPr>
        <w:t>’</w:t>
      </w:r>
      <w:r w:rsidRPr="00B548D6">
        <w:rPr>
          <w:lang w:val="fr-FR"/>
        </w:rPr>
        <w:t xml:space="preserve">information ou de tout autre moyen de communication individuel ou de masse pour encourager ou </w:t>
      </w:r>
      <w:r w:rsidRPr="00B548D6">
        <w:rPr>
          <w:lang w:val="fr-FR"/>
        </w:rPr>
        <w:lastRenderedPageBreak/>
        <w:t>promouvoir des actes sexuels en ligne avec des mineurs, pour proposer leurs services sexuels ou pour leur faire simuler de tels actes en ligne, par téléphone ou en personne</w:t>
      </w:r>
      <w:r w:rsidR="00AB5980">
        <w:rPr>
          <w:lang w:val="fr-FR"/>
        </w:rPr>
        <w:t>.</w:t>
      </w:r>
    </w:p>
    <w:p w14:paraId="19FCE2DD" w14:textId="18222BD0" w:rsidR="005646A9" w:rsidRPr="00B548D6" w:rsidRDefault="005646A9" w:rsidP="005646A9">
      <w:pPr>
        <w:pStyle w:val="H4G"/>
        <w:rPr>
          <w:lang w:val="fr-FR"/>
        </w:rPr>
      </w:pPr>
      <w:r w:rsidRPr="00B548D6">
        <w:rPr>
          <w:lang w:val="fr-FR"/>
        </w:rPr>
        <w:tab/>
      </w:r>
      <w:r w:rsidRPr="00B548D6">
        <w:rPr>
          <w:lang w:val="fr-FR"/>
        </w:rPr>
        <w:tab/>
      </w:r>
      <w:r w:rsidRPr="00B548D6">
        <w:rPr>
          <w:iCs/>
          <w:lang w:val="fr-FR"/>
        </w:rPr>
        <w:t>Compétence extraterritoriale de l</w:t>
      </w:r>
      <w:r>
        <w:rPr>
          <w:iCs/>
          <w:lang w:val="fr-FR"/>
        </w:rPr>
        <w:t>’</w:t>
      </w:r>
      <w:r w:rsidRPr="00B548D6">
        <w:rPr>
          <w:iCs/>
          <w:lang w:val="fr-FR"/>
        </w:rPr>
        <w:t>État à l</w:t>
      </w:r>
      <w:r>
        <w:rPr>
          <w:iCs/>
          <w:lang w:val="fr-FR"/>
        </w:rPr>
        <w:t>’</w:t>
      </w:r>
      <w:r w:rsidRPr="00B548D6">
        <w:rPr>
          <w:iCs/>
          <w:lang w:val="fr-FR"/>
        </w:rPr>
        <w:t>égard des infractions visées dans le Protocole facultatif (art. 4 (par. 2))</w:t>
      </w:r>
    </w:p>
    <w:p w14:paraId="1597E7A5" w14:textId="468BC7BA" w:rsidR="005646A9" w:rsidRPr="00B548D6" w:rsidRDefault="005646A9" w:rsidP="005646A9">
      <w:pPr>
        <w:pStyle w:val="SingleTxtG"/>
        <w:rPr>
          <w:lang w:val="fr-FR"/>
        </w:rPr>
      </w:pPr>
      <w:r w:rsidRPr="00B548D6">
        <w:rPr>
          <w:lang w:val="fr-FR"/>
        </w:rPr>
        <w:t>162.</w:t>
      </w:r>
      <w:r w:rsidRPr="00B548D6">
        <w:rPr>
          <w:lang w:val="fr-FR"/>
        </w:rPr>
        <w:tab/>
        <w:t>De manière générale, le droit pénal panaméen s</w:t>
      </w:r>
      <w:r>
        <w:rPr>
          <w:lang w:val="fr-FR"/>
        </w:rPr>
        <w:t>’</w:t>
      </w:r>
      <w:r w:rsidRPr="00B548D6">
        <w:rPr>
          <w:lang w:val="fr-FR"/>
        </w:rPr>
        <w:t>applique aux actes passibles de sanctions qui sont commis sur le territoire national et dans d</w:t>
      </w:r>
      <w:r>
        <w:rPr>
          <w:lang w:val="fr-FR"/>
        </w:rPr>
        <w:t>’</w:t>
      </w:r>
      <w:r w:rsidRPr="00B548D6">
        <w:rPr>
          <w:lang w:val="fr-FR"/>
        </w:rPr>
        <w:t>autres lieux relevant de la compétence de l</w:t>
      </w:r>
      <w:r>
        <w:rPr>
          <w:lang w:val="fr-FR"/>
        </w:rPr>
        <w:t>’</w:t>
      </w:r>
      <w:r w:rsidRPr="00B548D6">
        <w:rPr>
          <w:lang w:val="fr-FR"/>
        </w:rPr>
        <w:t>État (art. 18 du Code pénal).</w:t>
      </w:r>
    </w:p>
    <w:p w14:paraId="7F9E509F" w14:textId="01B21896" w:rsidR="005646A9" w:rsidRPr="00B548D6" w:rsidRDefault="005646A9" w:rsidP="005646A9">
      <w:pPr>
        <w:pStyle w:val="SingleTxtG"/>
        <w:rPr>
          <w:lang w:val="fr-FR"/>
        </w:rPr>
      </w:pPr>
      <w:r w:rsidRPr="00B548D6">
        <w:rPr>
          <w:lang w:val="fr-FR"/>
        </w:rPr>
        <w:t>163.</w:t>
      </w:r>
      <w:r w:rsidRPr="00B548D6">
        <w:rPr>
          <w:lang w:val="fr-FR"/>
        </w:rPr>
        <w:tab/>
        <w:t>En ce qui concerne la traite des personnes, le droit pénal panaméen s</w:t>
      </w:r>
      <w:r>
        <w:rPr>
          <w:lang w:val="fr-FR"/>
        </w:rPr>
        <w:t>’</w:t>
      </w:r>
      <w:r w:rsidRPr="00B548D6">
        <w:rPr>
          <w:lang w:val="fr-FR"/>
        </w:rPr>
        <w:t>applique même si l</w:t>
      </w:r>
      <w:r>
        <w:rPr>
          <w:lang w:val="fr-FR"/>
        </w:rPr>
        <w:t>’</w:t>
      </w:r>
      <w:r w:rsidRPr="00B548D6">
        <w:rPr>
          <w:lang w:val="fr-FR"/>
        </w:rPr>
        <w:t>infraction a été commise à l</w:t>
      </w:r>
      <w:r>
        <w:rPr>
          <w:lang w:val="fr-FR"/>
        </w:rPr>
        <w:t>’</w:t>
      </w:r>
      <w:r w:rsidRPr="00B548D6">
        <w:rPr>
          <w:lang w:val="fr-FR"/>
        </w:rPr>
        <w:t>étranger (art. 19 du Code pénal).</w:t>
      </w:r>
    </w:p>
    <w:p w14:paraId="7787DFFD" w14:textId="4E81772F" w:rsidR="005646A9" w:rsidRPr="00B548D6" w:rsidRDefault="005646A9" w:rsidP="005646A9">
      <w:pPr>
        <w:pStyle w:val="SingleTxtG"/>
        <w:rPr>
          <w:lang w:val="fr-FR"/>
        </w:rPr>
      </w:pPr>
      <w:r w:rsidRPr="00B548D6">
        <w:rPr>
          <w:lang w:val="fr-FR"/>
        </w:rPr>
        <w:t>164.</w:t>
      </w:r>
      <w:r w:rsidRPr="00B548D6">
        <w:rPr>
          <w:lang w:val="fr-FR"/>
        </w:rPr>
        <w:tab/>
        <w:t>Selon l</w:t>
      </w:r>
      <w:r>
        <w:rPr>
          <w:lang w:val="fr-FR"/>
        </w:rPr>
        <w:t>’</w:t>
      </w:r>
      <w:r w:rsidRPr="00B548D6">
        <w:rPr>
          <w:lang w:val="fr-FR"/>
        </w:rPr>
        <w:t>ordonnancement juridique national en la matière, le droit pénal panaméen s</w:t>
      </w:r>
      <w:r>
        <w:rPr>
          <w:lang w:val="fr-FR"/>
        </w:rPr>
        <w:t>’</w:t>
      </w:r>
      <w:r w:rsidRPr="00B548D6">
        <w:rPr>
          <w:lang w:val="fr-FR"/>
        </w:rPr>
        <w:t>applique, indépendamment des dispositions en vigueur dans le lieu où l</w:t>
      </w:r>
      <w:r>
        <w:rPr>
          <w:lang w:val="fr-FR"/>
        </w:rPr>
        <w:t>’</w:t>
      </w:r>
      <w:r w:rsidRPr="00B548D6">
        <w:rPr>
          <w:lang w:val="fr-FR"/>
        </w:rPr>
        <w:t>infraction a été commise, et quelle que soit la nationalité de l</w:t>
      </w:r>
      <w:r>
        <w:rPr>
          <w:lang w:val="fr-FR"/>
        </w:rPr>
        <w:t>’</w:t>
      </w:r>
      <w:r w:rsidRPr="00B548D6">
        <w:rPr>
          <w:lang w:val="fr-FR"/>
        </w:rPr>
        <w:t>accusé, aux personnes qui commettent des actes passibles de sanctions visés dans les traités internationaux ratifiés par le Panama (art. 21 du Code pénal), y compris les infractions visées dans le Protocole facultatif à la Convention relative aux droits de l</w:t>
      </w:r>
      <w:r>
        <w:rPr>
          <w:lang w:val="fr-FR"/>
        </w:rPr>
        <w:t>’</w:t>
      </w:r>
      <w:r w:rsidRPr="00B548D6">
        <w:rPr>
          <w:lang w:val="fr-FR"/>
        </w:rPr>
        <w:t>enfant, concernant la vente d</w:t>
      </w:r>
      <w:r>
        <w:rPr>
          <w:lang w:val="fr-FR"/>
        </w:rPr>
        <w:t>’</w:t>
      </w:r>
      <w:r w:rsidRPr="00B548D6">
        <w:rPr>
          <w:lang w:val="fr-FR"/>
        </w:rPr>
        <w:t>enfants, la prostitution des enfants et la pornographie mettant en scène des enfants, conformément aux dispositions de ce protocole.</w:t>
      </w:r>
    </w:p>
    <w:p w14:paraId="32A8F368" w14:textId="7F065447" w:rsidR="005646A9" w:rsidRPr="00B548D6" w:rsidRDefault="005646A9" w:rsidP="005646A9">
      <w:pPr>
        <w:pStyle w:val="H4G"/>
        <w:rPr>
          <w:lang w:val="fr-FR"/>
        </w:rPr>
      </w:pPr>
      <w:bookmarkStart w:id="12" w:name="_Toc4358744"/>
      <w:r w:rsidRPr="00B548D6">
        <w:rPr>
          <w:lang w:val="fr-FR"/>
        </w:rPr>
        <w:tab/>
      </w:r>
      <w:r w:rsidRPr="00B548D6">
        <w:rPr>
          <w:lang w:val="fr-FR"/>
        </w:rPr>
        <w:tab/>
      </w:r>
      <w:r w:rsidRPr="00B548D6">
        <w:rPr>
          <w:iCs/>
          <w:lang w:val="fr-FR"/>
        </w:rPr>
        <w:t>Services de police et organes judiciaires compétents</w:t>
      </w:r>
      <w:bookmarkEnd w:id="12"/>
    </w:p>
    <w:p w14:paraId="168EB86C" w14:textId="3310E2DC" w:rsidR="005646A9" w:rsidRPr="00B548D6" w:rsidRDefault="005646A9" w:rsidP="005646A9">
      <w:pPr>
        <w:pStyle w:val="SingleTxtG"/>
        <w:rPr>
          <w:lang w:val="fr-FR"/>
        </w:rPr>
      </w:pPr>
      <w:r w:rsidRPr="00B548D6">
        <w:rPr>
          <w:lang w:val="fr-FR"/>
        </w:rPr>
        <w:t>165.</w:t>
      </w:r>
      <w:r w:rsidRPr="00B548D6">
        <w:rPr>
          <w:lang w:val="fr-FR"/>
        </w:rPr>
        <w:tab/>
        <w:t xml:space="preserve">Dans chaque province du pays, le </w:t>
      </w:r>
      <w:r w:rsidR="00696770">
        <w:rPr>
          <w:lang w:val="fr-FR"/>
        </w:rPr>
        <w:t>m</w:t>
      </w:r>
      <w:r w:rsidRPr="00B548D6">
        <w:rPr>
          <w:lang w:val="fr-FR"/>
        </w:rPr>
        <w:t>inistère public dispose de procureurs spécialisés dans les enquêtes sur les infractions sexuelles. Dans la région métropolitaine, l</w:t>
      </w:r>
      <w:r>
        <w:rPr>
          <w:lang w:val="fr-FR"/>
        </w:rPr>
        <w:t>’</w:t>
      </w:r>
      <w:r w:rsidRPr="00B548D6">
        <w:rPr>
          <w:lang w:val="fr-FR"/>
        </w:rPr>
        <w:t>Unité spécialisée dans la lutte contre les infractions sexuelles a été créée au sein de la Section d</w:t>
      </w:r>
      <w:r>
        <w:rPr>
          <w:lang w:val="fr-FR"/>
        </w:rPr>
        <w:t>’</w:t>
      </w:r>
      <w:r w:rsidRPr="00B548D6">
        <w:rPr>
          <w:lang w:val="fr-FR"/>
        </w:rPr>
        <w:t>enquête et de suivi des affaires.</w:t>
      </w:r>
    </w:p>
    <w:p w14:paraId="7C45C054" w14:textId="0361F6EF" w:rsidR="005646A9" w:rsidRPr="00B548D6" w:rsidRDefault="005646A9" w:rsidP="005646A9">
      <w:pPr>
        <w:pStyle w:val="SingleTxtG"/>
        <w:rPr>
          <w:lang w:val="fr-FR"/>
        </w:rPr>
      </w:pPr>
      <w:r w:rsidRPr="00B548D6">
        <w:rPr>
          <w:lang w:val="fr-FR"/>
        </w:rPr>
        <w:t>166.</w:t>
      </w:r>
      <w:r w:rsidRPr="00B548D6">
        <w:rPr>
          <w:lang w:val="fr-FR"/>
        </w:rPr>
        <w:tab/>
        <w:t>La Direction des enquêtes judiciaires de la Police nationale compte une division chargée d</w:t>
      </w:r>
      <w:r>
        <w:rPr>
          <w:lang w:val="fr-FR"/>
        </w:rPr>
        <w:t>’</w:t>
      </w:r>
      <w:r w:rsidRPr="00B548D6">
        <w:rPr>
          <w:lang w:val="fr-FR"/>
        </w:rPr>
        <w:t>enquêter sur les cas d</w:t>
      </w:r>
      <w:r>
        <w:rPr>
          <w:lang w:val="fr-FR"/>
        </w:rPr>
        <w:t>’</w:t>
      </w:r>
      <w:r w:rsidRPr="00B548D6">
        <w:rPr>
          <w:lang w:val="fr-FR"/>
        </w:rPr>
        <w:t xml:space="preserve">infraction sexuelle ; au niveau provincial, chaque </w:t>
      </w:r>
      <w:r w:rsidR="00CD3EAC">
        <w:rPr>
          <w:lang w:val="fr-FR"/>
        </w:rPr>
        <w:t>s</w:t>
      </w:r>
      <w:r w:rsidRPr="00B548D6">
        <w:rPr>
          <w:lang w:val="fr-FR"/>
        </w:rPr>
        <w:t>ous</w:t>
      </w:r>
      <w:r w:rsidR="00AE4CA9">
        <w:rPr>
          <w:lang w:val="fr-FR"/>
        </w:rPr>
        <w:noBreakHyphen/>
      </w:r>
      <w:r w:rsidR="00CD3EAC">
        <w:rPr>
          <w:lang w:val="fr-FR"/>
        </w:rPr>
        <w:t>d</w:t>
      </w:r>
      <w:r w:rsidRPr="00B548D6">
        <w:rPr>
          <w:lang w:val="fr-FR"/>
        </w:rPr>
        <w:t>irection des enquêtes judiciaires dispose d</w:t>
      </w:r>
      <w:r>
        <w:rPr>
          <w:lang w:val="fr-FR"/>
        </w:rPr>
        <w:t>’</w:t>
      </w:r>
      <w:r w:rsidRPr="00B548D6">
        <w:rPr>
          <w:lang w:val="fr-FR"/>
        </w:rPr>
        <w:t>un personnel spécialisé dans ce type de dossier.</w:t>
      </w:r>
    </w:p>
    <w:p w14:paraId="1AF04018" w14:textId="222F716E" w:rsidR="005646A9" w:rsidRPr="00CD3EAC" w:rsidRDefault="005646A9" w:rsidP="005646A9">
      <w:pPr>
        <w:pStyle w:val="H4G"/>
        <w:rPr>
          <w:lang w:val="fr-FR"/>
        </w:rPr>
      </w:pPr>
      <w:bookmarkStart w:id="13" w:name="_Toc4358745"/>
      <w:r w:rsidRPr="00B548D6">
        <w:rPr>
          <w:lang w:val="fr-FR"/>
        </w:rPr>
        <w:tab/>
      </w:r>
      <w:r w:rsidRPr="00B548D6">
        <w:rPr>
          <w:lang w:val="fr-FR"/>
        </w:rPr>
        <w:tab/>
      </w:r>
      <w:r w:rsidRPr="00CD3EAC">
        <w:rPr>
          <w:iCs/>
          <w:lang w:val="fr-FR"/>
        </w:rPr>
        <w:t xml:space="preserve">Extradition de personnes poursuivies pour des infractions liées à la vente d’enfants, </w:t>
      </w:r>
      <w:r w:rsidR="00AE4CA9" w:rsidRPr="00CD3EAC">
        <w:rPr>
          <w:iCs/>
          <w:lang w:val="fr-FR"/>
        </w:rPr>
        <w:br/>
      </w:r>
      <w:r w:rsidRPr="00CD3EAC">
        <w:rPr>
          <w:iCs/>
          <w:lang w:val="fr-FR"/>
        </w:rPr>
        <w:t>à la prostitution des enfants et à la pornographie mettant en scène des enfants</w:t>
      </w:r>
      <w:bookmarkEnd w:id="13"/>
    </w:p>
    <w:p w14:paraId="0DD789A6" w14:textId="6E438F42" w:rsidR="005646A9" w:rsidRPr="00B548D6" w:rsidRDefault="005646A9" w:rsidP="005646A9">
      <w:pPr>
        <w:pStyle w:val="SingleTxtG"/>
        <w:rPr>
          <w:lang w:val="fr-FR"/>
        </w:rPr>
      </w:pPr>
      <w:r w:rsidRPr="00CD3EAC">
        <w:rPr>
          <w:lang w:val="fr-FR"/>
        </w:rPr>
        <w:t>167.</w:t>
      </w:r>
      <w:r w:rsidRPr="00CD3EAC">
        <w:rPr>
          <w:lang w:val="fr-FR"/>
        </w:rPr>
        <w:tab/>
        <w:t>La procédure d’extradition est régie par les traités auxquels le Panama est partie et, à défaut, par les</w:t>
      </w:r>
      <w:r w:rsidRPr="00B548D6">
        <w:rPr>
          <w:lang w:val="fr-FR"/>
        </w:rPr>
        <w:t xml:space="preserve"> dispositions du Code de procédure pénale panaméen ou par le principe de réciprocité internationale.</w:t>
      </w:r>
    </w:p>
    <w:p w14:paraId="20C8703C" w14:textId="13AEDE01" w:rsidR="005646A9" w:rsidRPr="00AE4CA9" w:rsidRDefault="005646A9" w:rsidP="005646A9">
      <w:pPr>
        <w:pStyle w:val="SingleTxtG"/>
        <w:rPr>
          <w:bCs/>
          <w:lang w:val="fr-FR"/>
        </w:rPr>
      </w:pPr>
      <w:r w:rsidRPr="00B548D6">
        <w:rPr>
          <w:lang w:val="fr-FR"/>
        </w:rPr>
        <w:t>168.</w:t>
      </w:r>
      <w:r w:rsidRPr="00B548D6">
        <w:rPr>
          <w:lang w:val="fr-FR"/>
        </w:rPr>
        <w:tab/>
        <w:t>Dans le cas d</w:t>
      </w:r>
      <w:r>
        <w:rPr>
          <w:lang w:val="fr-FR"/>
        </w:rPr>
        <w:t>’</w:t>
      </w:r>
      <w:r w:rsidRPr="00B548D6">
        <w:rPr>
          <w:lang w:val="fr-FR"/>
        </w:rPr>
        <w:t>une infraction qui en est passible, l</w:t>
      </w:r>
      <w:r>
        <w:rPr>
          <w:lang w:val="fr-FR"/>
        </w:rPr>
        <w:t>’</w:t>
      </w:r>
      <w:r w:rsidRPr="00B548D6">
        <w:rPr>
          <w:lang w:val="fr-FR"/>
        </w:rPr>
        <w:t>extradition est accordée à des fins de poursuites judiciaires ou d</w:t>
      </w:r>
      <w:r>
        <w:rPr>
          <w:lang w:val="fr-FR"/>
        </w:rPr>
        <w:t>’</w:t>
      </w:r>
      <w:r w:rsidRPr="00B548D6">
        <w:rPr>
          <w:lang w:val="fr-FR"/>
        </w:rPr>
        <w:t>exécution d</w:t>
      </w:r>
      <w:r>
        <w:rPr>
          <w:lang w:val="fr-FR"/>
        </w:rPr>
        <w:t>’</w:t>
      </w:r>
      <w:r w:rsidRPr="00B548D6">
        <w:rPr>
          <w:lang w:val="fr-FR"/>
        </w:rPr>
        <w:t>une peine. En l</w:t>
      </w:r>
      <w:r>
        <w:rPr>
          <w:lang w:val="fr-FR"/>
        </w:rPr>
        <w:t>’</w:t>
      </w:r>
      <w:r w:rsidRPr="00B548D6">
        <w:rPr>
          <w:lang w:val="fr-FR"/>
        </w:rPr>
        <w:t>absence de traité ou d</w:t>
      </w:r>
      <w:r>
        <w:rPr>
          <w:lang w:val="fr-FR"/>
        </w:rPr>
        <w:t>’</w:t>
      </w:r>
      <w:r w:rsidRPr="00B548D6">
        <w:rPr>
          <w:lang w:val="fr-FR"/>
        </w:rPr>
        <w:t>accord d</w:t>
      </w:r>
      <w:r>
        <w:rPr>
          <w:lang w:val="fr-FR"/>
        </w:rPr>
        <w:t>’</w:t>
      </w:r>
      <w:r w:rsidRPr="00B548D6">
        <w:rPr>
          <w:lang w:val="fr-FR"/>
        </w:rPr>
        <w:t>extradition, elle peut être demandée au titre du principe de réciprocité internationale, auquel cas la procédure est régie par les dispositions de l</w:t>
      </w:r>
      <w:r>
        <w:rPr>
          <w:lang w:val="fr-FR"/>
        </w:rPr>
        <w:t>’</w:t>
      </w:r>
      <w:r w:rsidRPr="00B548D6">
        <w:rPr>
          <w:lang w:val="fr-FR"/>
        </w:rPr>
        <w:t>ordonnancement juridique panaméen.</w:t>
      </w:r>
    </w:p>
    <w:p w14:paraId="448679D9" w14:textId="111F60B5" w:rsidR="005646A9" w:rsidRPr="00B548D6" w:rsidRDefault="005646A9" w:rsidP="005646A9">
      <w:pPr>
        <w:pStyle w:val="H23G"/>
        <w:rPr>
          <w:lang w:val="fr-FR"/>
        </w:rPr>
      </w:pPr>
      <w:r w:rsidRPr="00B548D6">
        <w:rPr>
          <w:lang w:val="fr-FR"/>
        </w:rPr>
        <w:tab/>
        <w:t>a)</w:t>
      </w:r>
      <w:r w:rsidRPr="00B548D6">
        <w:rPr>
          <w:lang w:val="fr-FR"/>
        </w:rPr>
        <w:tab/>
      </w:r>
      <w:r w:rsidRPr="00B548D6">
        <w:rPr>
          <w:bCs/>
          <w:lang w:val="fr-FR"/>
        </w:rPr>
        <w:t>Exigence liée à l</w:t>
      </w:r>
      <w:r>
        <w:rPr>
          <w:bCs/>
          <w:lang w:val="fr-FR"/>
        </w:rPr>
        <w:t>’</w:t>
      </w:r>
      <w:r w:rsidRPr="00B548D6">
        <w:rPr>
          <w:bCs/>
          <w:lang w:val="fr-FR"/>
        </w:rPr>
        <w:t>existence d</w:t>
      </w:r>
      <w:r>
        <w:rPr>
          <w:bCs/>
          <w:lang w:val="fr-FR"/>
        </w:rPr>
        <w:t>’</w:t>
      </w:r>
      <w:r w:rsidRPr="00B548D6">
        <w:rPr>
          <w:bCs/>
          <w:lang w:val="fr-FR"/>
        </w:rPr>
        <w:t>un traité d</w:t>
      </w:r>
      <w:r>
        <w:rPr>
          <w:bCs/>
          <w:lang w:val="fr-FR"/>
        </w:rPr>
        <w:t>’</w:t>
      </w:r>
      <w:r w:rsidRPr="00B548D6">
        <w:rPr>
          <w:bCs/>
          <w:lang w:val="fr-FR"/>
        </w:rPr>
        <w:t>extradition conclu avec l</w:t>
      </w:r>
      <w:r>
        <w:rPr>
          <w:bCs/>
          <w:lang w:val="fr-FR"/>
        </w:rPr>
        <w:t>’</w:t>
      </w:r>
      <w:r w:rsidRPr="00B548D6">
        <w:rPr>
          <w:bCs/>
          <w:lang w:val="fr-FR"/>
        </w:rPr>
        <w:t>État requérant</w:t>
      </w:r>
    </w:p>
    <w:p w14:paraId="75FD61AE" w14:textId="7BCDBEC4" w:rsidR="005646A9" w:rsidRPr="00B548D6" w:rsidRDefault="005646A9" w:rsidP="005646A9">
      <w:pPr>
        <w:pStyle w:val="SingleTxtG"/>
        <w:rPr>
          <w:lang w:val="fr-FR"/>
        </w:rPr>
      </w:pPr>
      <w:r w:rsidRPr="00B548D6">
        <w:rPr>
          <w:lang w:val="fr-FR"/>
        </w:rPr>
        <w:t>169.</w:t>
      </w:r>
      <w:r w:rsidRPr="00B548D6">
        <w:rPr>
          <w:lang w:val="fr-FR"/>
        </w:rPr>
        <w:tab/>
        <w:t>Le Panama est partie à la Convention interaméricaine sur l</w:t>
      </w:r>
      <w:r>
        <w:rPr>
          <w:lang w:val="fr-FR"/>
        </w:rPr>
        <w:t>’</w:t>
      </w:r>
      <w:r w:rsidRPr="00B548D6">
        <w:rPr>
          <w:lang w:val="fr-FR"/>
        </w:rPr>
        <w:t>extradition, qui pose les conditions pour présenter une demande d</w:t>
      </w:r>
      <w:r>
        <w:rPr>
          <w:lang w:val="fr-FR"/>
        </w:rPr>
        <w:t>’</w:t>
      </w:r>
      <w:r w:rsidRPr="00B548D6">
        <w:rPr>
          <w:lang w:val="fr-FR"/>
        </w:rPr>
        <w:t>extradition à un État. En outre, il a signé des traités d</w:t>
      </w:r>
      <w:r>
        <w:rPr>
          <w:lang w:val="fr-FR"/>
        </w:rPr>
        <w:t>’</w:t>
      </w:r>
      <w:r w:rsidRPr="00B548D6">
        <w:rPr>
          <w:lang w:val="fr-FR"/>
        </w:rPr>
        <w:t>extradition bilatéraux avec certains pays. En l</w:t>
      </w:r>
      <w:r>
        <w:rPr>
          <w:lang w:val="fr-FR"/>
        </w:rPr>
        <w:t>’</w:t>
      </w:r>
      <w:r w:rsidRPr="00B548D6">
        <w:rPr>
          <w:lang w:val="fr-FR"/>
        </w:rPr>
        <w:t>absence de traités bilatéraux ou multilatéraux, le principe de réciprocité s</w:t>
      </w:r>
      <w:r>
        <w:rPr>
          <w:lang w:val="fr-FR"/>
        </w:rPr>
        <w:t>’</w:t>
      </w:r>
      <w:r w:rsidRPr="00B548D6">
        <w:rPr>
          <w:lang w:val="fr-FR"/>
        </w:rPr>
        <w:t>applique, par exemple lorsqu</w:t>
      </w:r>
      <w:r>
        <w:rPr>
          <w:lang w:val="fr-FR"/>
        </w:rPr>
        <w:t>’</w:t>
      </w:r>
      <w:r w:rsidRPr="00B548D6">
        <w:rPr>
          <w:lang w:val="fr-FR"/>
        </w:rPr>
        <w:t>un État qui n</w:t>
      </w:r>
      <w:r>
        <w:rPr>
          <w:lang w:val="fr-FR"/>
        </w:rPr>
        <w:t>’</w:t>
      </w:r>
      <w:r w:rsidRPr="00B548D6">
        <w:rPr>
          <w:lang w:val="fr-FR"/>
        </w:rPr>
        <w:t>est pas partie à un traité présente une demande d</w:t>
      </w:r>
      <w:r>
        <w:rPr>
          <w:lang w:val="fr-FR"/>
        </w:rPr>
        <w:t>’</w:t>
      </w:r>
      <w:r w:rsidRPr="00B548D6">
        <w:rPr>
          <w:lang w:val="fr-FR"/>
        </w:rPr>
        <w:t>extradition au Panama. Il est à noter qu</w:t>
      </w:r>
      <w:r>
        <w:rPr>
          <w:lang w:val="fr-FR"/>
        </w:rPr>
        <w:t>’</w:t>
      </w:r>
      <w:r w:rsidRPr="00B548D6">
        <w:rPr>
          <w:lang w:val="fr-FR"/>
        </w:rPr>
        <w:t>une demande d</w:t>
      </w:r>
      <w:r>
        <w:rPr>
          <w:lang w:val="fr-FR"/>
        </w:rPr>
        <w:t>’</w:t>
      </w:r>
      <w:r w:rsidRPr="00B548D6">
        <w:rPr>
          <w:lang w:val="fr-FR"/>
        </w:rPr>
        <w:t>extradition doit s</w:t>
      </w:r>
      <w:r>
        <w:rPr>
          <w:lang w:val="fr-FR"/>
        </w:rPr>
        <w:t>’</w:t>
      </w:r>
      <w:r w:rsidRPr="00B548D6">
        <w:rPr>
          <w:lang w:val="fr-FR"/>
        </w:rPr>
        <w:t>appuyer sur des accords bilatéraux ou sur la Convention. Même si tous les pays n</w:t>
      </w:r>
      <w:r>
        <w:rPr>
          <w:lang w:val="fr-FR"/>
        </w:rPr>
        <w:t>’</w:t>
      </w:r>
      <w:r w:rsidRPr="00B548D6">
        <w:rPr>
          <w:lang w:val="fr-FR"/>
        </w:rPr>
        <w:t>en sont pas partie, les conventions constituent un fondement juridique sur lequel appuyer une demande visant une infraction donnée.</w:t>
      </w:r>
    </w:p>
    <w:p w14:paraId="149946FA" w14:textId="1F1C5C31" w:rsidR="005646A9" w:rsidRPr="00B548D6" w:rsidRDefault="005646A9" w:rsidP="005646A9">
      <w:pPr>
        <w:pStyle w:val="H23G"/>
        <w:rPr>
          <w:lang w:val="fr-FR"/>
        </w:rPr>
      </w:pPr>
      <w:r w:rsidRPr="00B548D6">
        <w:rPr>
          <w:lang w:val="fr-FR"/>
        </w:rPr>
        <w:tab/>
        <w:t>b)</w:t>
      </w:r>
      <w:r w:rsidRPr="00B548D6">
        <w:rPr>
          <w:lang w:val="fr-FR"/>
        </w:rPr>
        <w:tab/>
      </w:r>
      <w:r w:rsidRPr="00B548D6">
        <w:rPr>
          <w:bCs/>
          <w:lang w:val="fr-FR"/>
        </w:rPr>
        <w:t>Extradition subordonnée à un traité d</w:t>
      </w:r>
      <w:r>
        <w:rPr>
          <w:bCs/>
          <w:lang w:val="fr-FR"/>
        </w:rPr>
        <w:t>’</w:t>
      </w:r>
      <w:r w:rsidRPr="00B548D6">
        <w:rPr>
          <w:bCs/>
          <w:lang w:val="fr-FR"/>
        </w:rPr>
        <w:t>extradition en vigueur</w:t>
      </w:r>
    </w:p>
    <w:p w14:paraId="5744948C" w14:textId="21DDEFE9" w:rsidR="005646A9" w:rsidRPr="00B548D6" w:rsidRDefault="005646A9" w:rsidP="005646A9">
      <w:pPr>
        <w:pStyle w:val="SingleTxtG"/>
        <w:rPr>
          <w:lang w:val="fr-FR"/>
        </w:rPr>
      </w:pPr>
      <w:r w:rsidRPr="00B548D6">
        <w:rPr>
          <w:lang w:val="fr-FR"/>
        </w:rPr>
        <w:t>170.</w:t>
      </w:r>
      <w:r w:rsidRPr="00B548D6">
        <w:rPr>
          <w:lang w:val="fr-FR"/>
        </w:rPr>
        <w:tab/>
        <w:t>L</w:t>
      </w:r>
      <w:r>
        <w:rPr>
          <w:lang w:val="fr-FR"/>
        </w:rPr>
        <w:t>’</w:t>
      </w:r>
      <w:r w:rsidRPr="00B548D6">
        <w:rPr>
          <w:lang w:val="fr-FR"/>
        </w:rPr>
        <w:t>extradition n</w:t>
      </w:r>
      <w:r>
        <w:rPr>
          <w:lang w:val="fr-FR"/>
        </w:rPr>
        <w:t>’</w:t>
      </w:r>
      <w:r w:rsidRPr="00B548D6">
        <w:rPr>
          <w:lang w:val="fr-FR"/>
        </w:rPr>
        <w:t>est pas seulement subordonnée à des traités bilatéraux en vigueur ; il existe également des conventions en vertu desquelles les pays peuvent demander l</w:t>
      </w:r>
      <w:r>
        <w:rPr>
          <w:lang w:val="fr-FR"/>
        </w:rPr>
        <w:t>’</w:t>
      </w:r>
      <w:r w:rsidRPr="00B548D6">
        <w:rPr>
          <w:lang w:val="fr-FR"/>
        </w:rPr>
        <w:t>extradition d</w:t>
      </w:r>
      <w:r>
        <w:rPr>
          <w:lang w:val="fr-FR"/>
        </w:rPr>
        <w:t>’</w:t>
      </w:r>
      <w:r w:rsidRPr="00B548D6">
        <w:rPr>
          <w:lang w:val="fr-FR"/>
        </w:rPr>
        <w:t>une personne ayant commis une infraction visée dans ces conventions. Par ailleurs, une demande d</w:t>
      </w:r>
      <w:r>
        <w:rPr>
          <w:lang w:val="fr-FR"/>
        </w:rPr>
        <w:t>’</w:t>
      </w:r>
      <w:r w:rsidRPr="00B548D6">
        <w:rPr>
          <w:lang w:val="fr-FR"/>
        </w:rPr>
        <w:t>extradition doit être dûment motivée pour pouvoir être présentée ou acceptée.</w:t>
      </w:r>
    </w:p>
    <w:p w14:paraId="7D03B3BE" w14:textId="2BCC4AC3" w:rsidR="005646A9" w:rsidRPr="00B548D6" w:rsidRDefault="005646A9" w:rsidP="005646A9">
      <w:pPr>
        <w:pStyle w:val="SingleTxtG"/>
        <w:rPr>
          <w:lang w:val="fr-FR"/>
        </w:rPr>
      </w:pPr>
      <w:r w:rsidRPr="00B548D6">
        <w:rPr>
          <w:lang w:val="fr-FR"/>
        </w:rPr>
        <w:lastRenderedPageBreak/>
        <w:t>171.</w:t>
      </w:r>
      <w:r w:rsidRPr="00B548D6">
        <w:rPr>
          <w:lang w:val="fr-FR"/>
        </w:rPr>
        <w:tab/>
        <w:t>Dans le cas où un État demande l</w:t>
      </w:r>
      <w:r>
        <w:rPr>
          <w:lang w:val="fr-FR"/>
        </w:rPr>
        <w:t>’</w:t>
      </w:r>
      <w:r w:rsidRPr="00B548D6">
        <w:rPr>
          <w:lang w:val="fr-FR"/>
        </w:rPr>
        <w:t>extradition d</w:t>
      </w:r>
      <w:r>
        <w:rPr>
          <w:lang w:val="fr-FR"/>
        </w:rPr>
        <w:t>’</w:t>
      </w:r>
      <w:r w:rsidRPr="00B548D6">
        <w:rPr>
          <w:lang w:val="fr-FR"/>
        </w:rPr>
        <w:t>un Panaméen, l</w:t>
      </w:r>
      <w:r>
        <w:rPr>
          <w:lang w:val="fr-FR"/>
        </w:rPr>
        <w:t>’</w:t>
      </w:r>
      <w:r w:rsidRPr="00B548D6">
        <w:rPr>
          <w:lang w:val="fr-FR"/>
        </w:rPr>
        <w:t>article 24 de la Constitution dispose que le Panama ne peut extrader ni ses propres ressortissants ni des ressortissants étrangers pour des infractions politiques. L</w:t>
      </w:r>
      <w:r>
        <w:rPr>
          <w:lang w:val="fr-FR"/>
        </w:rPr>
        <w:t>’</w:t>
      </w:r>
      <w:r w:rsidRPr="00B548D6">
        <w:rPr>
          <w:lang w:val="fr-FR"/>
        </w:rPr>
        <w:t>article 518 du Code de procédure pénale et la loi sur l</w:t>
      </w:r>
      <w:r>
        <w:rPr>
          <w:lang w:val="fr-FR"/>
        </w:rPr>
        <w:t>’</w:t>
      </w:r>
      <w:r w:rsidRPr="00B548D6">
        <w:rPr>
          <w:lang w:val="fr-FR"/>
        </w:rPr>
        <w:t>extradition prévoient le refus d</w:t>
      </w:r>
      <w:r>
        <w:rPr>
          <w:lang w:val="fr-FR"/>
        </w:rPr>
        <w:t>’</w:t>
      </w:r>
      <w:r w:rsidRPr="00B548D6">
        <w:rPr>
          <w:lang w:val="fr-FR"/>
        </w:rPr>
        <w:t>extradition si :</w:t>
      </w:r>
    </w:p>
    <w:p w14:paraId="12138E04" w14:textId="77777777"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Le requérant est panaméen ;</w:t>
      </w:r>
    </w:p>
    <w:p w14:paraId="133BEB06" w14:textId="17F0C3D0"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Les tribunaux panaméens sont compétents pour juger la personne visée par la demande d</w:t>
      </w:r>
      <w:r>
        <w:rPr>
          <w:lang w:val="fr-FR"/>
        </w:rPr>
        <w:t>’</w:t>
      </w:r>
      <w:r w:rsidRPr="00B548D6">
        <w:rPr>
          <w:lang w:val="fr-FR"/>
        </w:rPr>
        <w:t>extradition pour l</w:t>
      </w:r>
      <w:r>
        <w:rPr>
          <w:lang w:val="fr-FR"/>
        </w:rPr>
        <w:t>’</w:t>
      </w:r>
      <w:r w:rsidRPr="00B548D6">
        <w:rPr>
          <w:lang w:val="fr-FR"/>
        </w:rPr>
        <w:t>infraction dont elle est accusée ;</w:t>
      </w:r>
    </w:p>
    <w:p w14:paraId="7CB4082A" w14:textId="45264DBE"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De l</w:t>
      </w:r>
      <w:r>
        <w:rPr>
          <w:lang w:val="fr-FR"/>
        </w:rPr>
        <w:t>’</w:t>
      </w:r>
      <w:r w:rsidRPr="00B548D6">
        <w:rPr>
          <w:lang w:val="fr-FR"/>
        </w:rPr>
        <w:t>avis du pouvoir exécutif, la personne visée par la demande d</w:t>
      </w:r>
      <w:r>
        <w:rPr>
          <w:lang w:val="fr-FR"/>
        </w:rPr>
        <w:t>’</w:t>
      </w:r>
      <w:r w:rsidRPr="00B548D6">
        <w:rPr>
          <w:lang w:val="fr-FR"/>
        </w:rPr>
        <w:t>extradition risque d</w:t>
      </w:r>
      <w:r>
        <w:rPr>
          <w:lang w:val="fr-FR"/>
        </w:rPr>
        <w:t>’</w:t>
      </w:r>
      <w:r w:rsidRPr="00B548D6">
        <w:rPr>
          <w:lang w:val="fr-FR"/>
        </w:rPr>
        <w:t>être jugée dans l</w:t>
      </w:r>
      <w:r>
        <w:rPr>
          <w:lang w:val="fr-FR"/>
        </w:rPr>
        <w:t>’</w:t>
      </w:r>
      <w:r w:rsidRPr="00B548D6">
        <w:rPr>
          <w:lang w:val="fr-FR"/>
        </w:rPr>
        <w:t>État requérant pour une infraction autre que celle qui fait l</w:t>
      </w:r>
      <w:r>
        <w:rPr>
          <w:lang w:val="fr-FR"/>
        </w:rPr>
        <w:t>’</w:t>
      </w:r>
      <w:r w:rsidRPr="00B548D6">
        <w:rPr>
          <w:lang w:val="fr-FR"/>
        </w:rPr>
        <w:t>objet de la demande, ou par une juridiction d</w:t>
      </w:r>
      <w:r>
        <w:rPr>
          <w:lang w:val="fr-FR"/>
        </w:rPr>
        <w:t>’</w:t>
      </w:r>
      <w:r w:rsidRPr="00B548D6">
        <w:rPr>
          <w:lang w:val="fr-FR"/>
        </w:rPr>
        <w:t>exception ou un tribunal ad hoc, à moins que les autorités compétentes de l</w:t>
      </w:r>
      <w:r>
        <w:rPr>
          <w:lang w:val="fr-FR"/>
        </w:rPr>
        <w:t>’</w:t>
      </w:r>
      <w:r w:rsidRPr="00B548D6">
        <w:rPr>
          <w:lang w:val="fr-FR"/>
        </w:rPr>
        <w:t>État requérant n</w:t>
      </w:r>
      <w:r>
        <w:rPr>
          <w:lang w:val="fr-FR"/>
        </w:rPr>
        <w:t>’</w:t>
      </w:r>
      <w:r w:rsidRPr="00B548D6">
        <w:rPr>
          <w:lang w:val="fr-FR"/>
        </w:rPr>
        <w:t>offrent des garanties suffisantes que le procès sera mené par une juridiction normalement régie par les règles de l</w:t>
      </w:r>
      <w:r>
        <w:rPr>
          <w:lang w:val="fr-FR"/>
        </w:rPr>
        <w:t>’</w:t>
      </w:r>
      <w:r w:rsidRPr="00B548D6">
        <w:rPr>
          <w:lang w:val="fr-FR"/>
        </w:rPr>
        <w:t>administration judiciaire et chargée de connaître d</w:t>
      </w:r>
      <w:r>
        <w:rPr>
          <w:lang w:val="fr-FR"/>
        </w:rPr>
        <w:t>’</w:t>
      </w:r>
      <w:r w:rsidRPr="00B548D6">
        <w:rPr>
          <w:lang w:val="fr-FR"/>
        </w:rPr>
        <w:t>affaires pénales ;</w:t>
      </w:r>
    </w:p>
    <w:p w14:paraId="21AA1BEF" w14:textId="1EC7004A"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Une demande d</w:t>
      </w:r>
      <w:r>
        <w:rPr>
          <w:lang w:val="fr-FR"/>
        </w:rPr>
        <w:t>’</w:t>
      </w:r>
      <w:r w:rsidRPr="00B548D6">
        <w:rPr>
          <w:lang w:val="fr-FR"/>
        </w:rPr>
        <w:t>extradition concernant la même infraction, reposant sur les mêmes motifs et visant la même personne a déjà été rejetée ;</w:t>
      </w:r>
    </w:p>
    <w:p w14:paraId="15FE703A" w14:textId="1E09885D"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La personne visée par la demande d</w:t>
      </w:r>
      <w:r>
        <w:rPr>
          <w:lang w:val="fr-FR"/>
        </w:rPr>
        <w:t>’</w:t>
      </w:r>
      <w:r w:rsidRPr="00B548D6">
        <w:rPr>
          <w:lang w:val="fr-FR"/>
        </w:rPr>
        <w:t>extradition a purgé la peine correspondante ou a été graciée ou amnistiée pour l</w:t>
      </w:r>
      <w:r>
        <w:rPr>
          <w:lang w:val="fr-FR"/>
        </w:rPr>
        <w:t>’</w:t>
      </w:r>
      <w:r w:rsidRPr="00B548D6">
        <w:rPr>
          <w:lang w:val="fr-FR"/>
        </w:rPr>
        <w:t>infraction à l</w:t>
      </w:r>
      <w:r>
        <w:rPr>
          <w:lang w:val="fr-FR"/>
        </w:rPr>
        <w:t>’</w:t>
      </w:r>
      <w:r w:rsidRPr="00B548D6">
        <w:rPr>
          <w:lang w:val="fr-FR"/>
        </w:rPr>
        <w:t>origine de la demande d</w:t>
      </w:r>
      <w:r>
        <w:rPr>
          <w:lang w:val="fr-FR"/>
        </w:rPr>
        <w:t>’</w:t>
      </w:r>
      <w:r w:rsidRPr="00B548D6">
        <w:rPr>
          <w:lang w:val="fr-FR"/>
        </w:rPr>
        <w:t>extradition, dans l</w:t>
      </w:r>
      <w:r>
        <w:rPr>
          <w:lang w:val="fr-FR"/>
        </w:rPr>
        <w:t>’</w:t>
      </w:r>
      <w:r w:rsidRPr="00B548D6">
        <w:rPr>
          <w:lang w:val="fr-FR"/>
        </w:rPr>
        <w:t>État requérant ou au Panama ;</w:t>
      </w:r>
    </w:p>
    <w:p w14:paraId="5D2410B9" w14:textId="2131595C"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Selon la législation panaméenne ou celle de l</w:t>
      </w:r>
      <w:r>
        <w:rPr>
          <w:lang w:val="fr-FR"/>
        </w:rPr>
        <w:t>’</w:t>
      </w:r>
      <w:r w:rsidRPr="00B548D6">
        <w:rPr>
          <w:lang w:val="fr-FR"/>
        </w:rPr>
        <w:t>État requérant, l</w:t>
      </w:r>
      <w:r>
        <w:rPr>
          <w:lang w:val="fr-FR"/>
        </w:rPr>
        <w:t>’</w:t>
      </w:r>
      <w:r w:rsidRPr="00B548D6">
        <w:rPr>
          <w:lang w:val="fr-FR"/>
        </w:rPr>
        <w:t>action pénale ou la peine qui aurait été imposée à la personne visée par la demande d</w:t>
      </w:r>
      <w:r>
        <w:rPr>
          <w:lang w:val="fr-FR"/>
        </w:rPr>
        <w:t>’</w:t>
      </w:r>
      <w:r w:rsidRPr="00B548D6">
        <w:rPr>
          <w:lang w:val="fr-FR"/>
        </w:rPr>
        <w:t>extradition s</w:t>
      </w:r>
      <w:r>
        <w:rPr>
          <w:lang w:val="fr-FR"/>
        </w:rPr>
        <w:t>’</w:t>
      </w:r>
      <w:r w:rsidRPr="00B548D6">
        <w:rPr>
          <w:lang w:val="fr-FR"/>
        </w:rPr>
        <w:t>est prescrite avant que la demande soit présentée ;</w:t>
      </w:r>
    </w:p>
    <w:p w14:paraId="4BA27720" w14:textId="582F7CEF"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Le pouvoir exécutif estime que la demande d</w:t>
      </w:r>
      <w:r>
        <w:rPr>
          <w:lang w:val="fr-FR"/>
        </w:rPr>
        <w:t>’</w:t>
      </w:r>
      <w:r w:rsidRPr="00B548D6">
        <w:rPr>
          <w:lang w:val="fr-FR"/>
        </w:rPr>
        <w:t>extradition vise une personne poursuivie pour des infractions politiques ou repose sur des motifs politiques. À ce titre, le Panama s</w:t>
      </w:r>
      <w:r>
        <w:rPr>
          <w:lang w:val="fr-FR"/>
        </w:rPr>
        <w:t>’</w:t>
      </w:r>
      <w:r w:rsidRPr="00B548D6">
        <w:rPr>
          <w:lang w:val="fr-FR"/>
        </w:rPr>
        <w:t>est engagé, dans le cadre de conventions multilatérales, de traités ou d</w:t>
      </w:r>
      <w:r>
        <w:rPr>
          <w:lang w:val="fr-FR"/>
        </w:rPr>
        <w:t>’</w:t>
      </w:r>
      <w:r w:rsidRPr="00B548D6">
        <w:rPr>
          <w:lang w:val="fr-FR"/>
        </w:rPr>
        <w:t>accords bilatéraux, à considérer que certains actes ne constituent pas des infractions politiques aux fins de l</w:t>
      </w:r>
      <w:r>
        <w:rPr>
          <w:lang w:val="fr-FR"/>
        </w:rPr>
        <w:t>’</w:t>
      </w:r>
      <w:r w:rsidRPr="00B548D6">
        <w:rPr>
          <w:lang w:val="fr-FR"/>
        </w:rPr>
        <w:t>extradition, à savoir :</w:t>
      </w:r>
    </w:p>
    <w:p w14:paraId="32C0F25F" w14:textId="0950F67B" w:rsidR="005646A9" w:rsidRPr="00B548D6" w:rsidRDefault="005646A9" w:rsidP="005646A9">
      <w:pPr>
        <w:pStyle w:val="Bullet2G"/>
        <w:numPr>
          <w:ilvl w:val="0"/>
          <w:numId w:val="0"/>
        </w:numPr>
        <w:tabs>
          <w:tab w:val="left" w:pos="2268"/>
        </w:tabs>
        <w:ind w:left="2268" w:hanging="170"/>
        <w:rPr>
          <w:lang w:val="fr-FR"/>
        </w:rPr>
      </w:pPr>
      <w:r w:rsidRPr="00B548D6">
        <w:rPr>
          <w:lang w:val="fr-FR"/>
        </w:rPr>
        <w:t>•</w:t>
      </w:r>
      <w:r w:rsidRPr="00B548D6">
        <w:rPr>
          <w:lang w:val="fr-FR"/>
        </w:rPr>
        <w:tab/>
        <w:t>L</w:t>
      </w:r>
      <w:r>
        <w:rPr>
          <w:lang w:val="fr-FR"/>
        </w:rPr>
        <w:t>’</w:t>
      </w:r>
      <w:r w:rsidRPr="00B548D6">
        <w:rPr>
          <w:lang w:val="fr-FR"/>
        </w:rPr>
        <w:t>homicide ;</w:t>
      </w:r>
    </w:p>
    <w:p w14:paraId="2F1F07FF" w14:textId="32AF0CD0" w:rsidR="005646A9" w:rsidRPr="00B548D6" w:rsidRDefault="005646A9" w:rsidP="005646A9">
      <w:pPr>
        <w:pStyle w:val="Bullet2G"/>
        <w:numPr>
          <w:ilvl w:val="0"/>
          <w:numId w:val="0"/>
        </w:numPr>
        <w:tabs>
          <w:tab w:val="left" w:pos="2268"/>
        </w:tabs>
        <w:ind w:left="2268" w:hanging="170"/>
        <w:rPr>
          <w:lang w:val="fr-FR"/>
        </w:rPr>
      </w:pPr>
      <w:r w:rsidRPr="00B548D6">
        <w:rPr>
          <w:lang w:val="fr-FR"/>
        </w:rPr>
        <w:t>•</w:t>
      </w:r>
      <w:r w:rsidRPr="00B548D6">
        <w:rPr>
          <w:lang w:val="fr-FR"/>
        </w:rPr>
        <w:tab/>
        <w:t>L</w:t>
      </w:r>
      <w:r>
        <w:rPr>
          <w:lang w:val="fr-FR"/>
        </w:rPr>
        <w:t>’</w:t>
      </w:r>
      <w:r w:rsidRPr="00B548D6">
        <w:rPr>
          <w:lang w:val="fr-FR"/>
        </w:rPr>
        <w:t>infliction de blessures corporelles graves ;</w:t>
      </w:r>
    </w:p>
    <w:p w14:paraId="5482812D" w14:textId="7B10F886" w:rsidR="005646A9" w:rsidRPr="00B548D6" w:rsidRDefault="005646A9" w:rsidP="005646A9">
      <w:pPr>
        <w:pStyle w:val="Bullet2G"/>
        <w:numPr>
          <w:ilvl w:val="0"/>
          <w:numId w:val="0"/>
        </w:numPr>
        <w:tabs>
          <w:tab w:val="left" w:pos="2268"/>
        </w:tabs>
        <w:ind w:left="2268" w:hanging="170"/>
        <w:rPr>
          <w:lang w:val="fr-FR"/>
        </w:rPr>
      </w:pPr>
      <w:r w:rsidRPr="00B548D6">
        <w:rPr>
          <w:lang w:val="fr-FR"/>
        </w:rPr>
        <w:t>•</w:t>
      </w:r>
      <w:r w:rsidRPr="00B548D6">
        <w:rPr>
          <w:lang w:val="fr-FR"/>
        </w:rPr>
        <w:tab/>
        <w:t>Les actes terroristes et leur financement, les atteintes à la sécurité collective, les atteintes à la liberté individuelle et les infractions contre l</w:t>
      </w:r>
      <w:r>
        <w:rPr>
          <w:lang w:val="fr-FR"/>
        </w:rPr>
        <w:t>’</w:t>
      </w:r>
      <w:r w:rsidRPr="00B548D6">
        <w:rPr>
          <w:lang w:val="fr-FR"/>
        </w:rPr>
        <w:t>administration publique ;</w:t>
      </w:r>
    </w:p>
    <w:p w14:paraId="2DA27663" w14:textId="5ACADD2B" w:rsidR="005646A9" w:rsidRPr="00B548D6" w:rsidRDefault="005646A9" w:rsidP="005646A9">
      <w:pPr>
        <w:pStyle w:val="Bullet2G"/>
        <w:numPr>
          <w:ilvl w:val="0"/>
          <w:numId w:val="0"/>
        </w:numPr>
        <w:tabs>
          <w:tab w:val="left" w:pos="2268"/>
        </w:tabs>
        <w:ind w:left="2268" w:hanging="170"/>
        <w:rPr>
          <w:lang w:val="fr-FR"/>
        </w:rPr>
      </w:pPr>
      <w:r w:rsidRPr="00B548D6">
        <w:rPr>
          <w:lang w:val="fr-FR"/>
        </w:rPr>
        <w:t>•</w:t>
      </w:r>
      <w:r w:rsidRPr="00B548D6">
        <w:rPr>
          <w:lang w:val="fr-FR"/>
        </w:rPr>
        <w:tab/>
        <w:t>L</w:t>
      </w:r>
      <w:r>
        <w:rPr>
          <w:lang w:val="fr-FR"/>
        </w:rPr>
        <w:t>’</w:t>
      </w:r>
      <w:r w:rsidRPr="00B548D6">
        <w:rPr>
          <w:lang w:val="fr-FR"/>
        </w:rPr>
        <w:t>utilisation de substances ou d</w:t>
      </w:r>
      <w:r>
        <w:rPr>
          <w:lang w:val="fr-FR"/>
        </w:rPr>
        <w:t>’</w:t>
      </w:r>
      <w:r w:rsidRPr="00B548D6">
        <w:rPr>
          <w:lang w:val="fr-FR"/>
        </w:rPr>
        <w:t>engins explosifs ou incendiaires dans des circonstances susceptibles de mettre en danger la vie humaine ou de causer d</w:t>
      </w:r>
      <w:r>
        <w:rPr>
          <w:lang w:val="fr-FR"/>
        </w:rPr>
        <w:t>’</w:t>
      </w:r>
      <w:r w:rsidRPr="00B548D6">
        <w:rPr>
          <w:lang w:val="fr-FR"/>
        </w:rPr>
        <w:t>importants dégâts matériels ;</w:t>
      </w:r>
    </w:p>
    <w:p w14:paraId="4CA4820A" w14:textId="6A2F6E19" w:rsidR="005646A9" w:rsidRPr="00B548D6" w:rsidRDefault="005646A9" w:rsidP="005646A9">
      <w:pPr>
        <w:pStyle w:val="Bullet2G"/>
        <w:numPr>
          <w:ilvl w:val="0"/>
          <w:numId w:val="0"/>
        </w:numPr>
        <w:tabs>
          <w:tab w:val="left" w:pos="2268"/>
        </w:tabs>
        <w:ind w:left="2268" w:hanging="170"/>
        <w:rPr>
          <w:lang w:val="fr-FR"/>
        </w:rPr>
      </w:pPr>
      <w:r w:rsidRPr="00B548D6">
        <w:rPr>
          <w:lang w:val="fr-FR"/>
        </w:rPr>
        <w:t>•</w:t>
      </w:r>
      <w:r w:rsidRPr="00B548D6">
        <w:rPr>
          <w:lang w:val="fr-FR"/>
        </w:rPr>
        <w:tab/>
        <w:t>Le projet ou la tentative d</w:t>
      </w:r>
      <w:r>
        <w:rPr>
          <w:lang w:val="fr-FR"/>
        </w:rPr>
        <w:t>’</w:t>
      </w:r>
      <w:r w:rsidRPr="00B548D6">
        <w:rPr>
          <w:lang w:val="fr-FR"/>
        </w:rPr>
        <w:t>impliquer une personne dans la commission de l</w:t>
      </w:r>
      <w:r>
        <w:rPr>
          <w:lang w:val="fr-FR"/>
        </w:rPr>
        <w:t>’</w:t>
      </w:r>
      <w:r w:rsidRPr="00B548D6">
        <w:rPr>
          <w:lang w:val="fr-FR"/>
        </w:rPr>
        <w:t>un des actes décrits ci-dessus ou d</w:t>
      </w:r>
      <w:r>
        <w:rPr>
          <w:lang w:val="fr-FR"/>
        </w:rPr>
        <w:t>’</w:t>
      </w:r>
      <w:r w:rsidRPr="00B548D6">
        <w:rPr>
          <w:lang w:val="fr-FR"/>
        </w:rPr>
        <w:t>en faire une complice a posteriori ;</w:t>
      </w:r>
    </w:p>
    <w:p w14:paraId="5E1D9DCF" w14:textId="6EC112FA" w:rsidR="005646A9" w:rsidRPr="00B548D6" w:rsidRDefault="005646A9" w:rsidP="005646A9">
      <w:pPr>
        <w:pStyle w:val="Bullet1G"/>
        <w:numPr>
          <w:ilvl w:val="0"/>
          <w:numId w:val="0"/>
        </w:numPr>
        <w:tabs>
          <w:tab w:val="left" w:pos="2268"/>
        </w:tabs>
        <w:ind w:left="1701" w:hanging="170"/>
        <w:rPr>
          <w:lang w:val="fr-FR"/>
        </w:rPr>
      </w:pPr>
      <w:bookmarkStart w:id="14" w:name="_Hlk141397615"/>
      <w:r w:rsidRPr="00B548D6">
        <w:rPr>
          <w:lang w:val="fr-FR"/>
        </w:rPr>
        <w:t>•</w:t>
      </w:r>
      <w:bookmarkEnd w:id="14"/>
      <w:r w:rsidRPr="00B548D6">
        <w:rPr>
          <w:lang w:val="fr-FR"/>
        </w:rPr>
        <w:tab/>
        <w:t>L</w:t>
      </w:r>
      <w:r>
        <w:rPr>
          <w:lang w:val="fr-FR"/>
        </w:rPr>
        <w:t>’</w:t>
      </w:r>
      <w:r w:rsidRPr="00B548D6">
        <w:rPr>
          <w:lang w:val="fr-FR"/>
        </w:rPr>
        <w:t>infraction est passible de la peine de mort dans l</w:t>
      </w:r>
      <w:r>
        <w:rPr>
          <w:lang w:val="fr-FR"/>
        </w:rPr>
        <w:t>’</w:t>
      </w:r>
      <w:r w:rsidRPr="00B548D6">
        <w:rPr>
          <w:lang w:val="fr-FR"/>
        </w:rPr>
        <w:t>État requérant ;</w:t>
      </w:r>
    </w:p>
    <w:p w14:paraId="313C08C8" w14:textId="6508764A"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La personne visée par la demande d</w:t>
      </w:r>
      <w:r>
        <w:rPr>
          <w:lang w:val="fr-FR"/>
        </w:rPr>
        <w:t>’</w:t>
      </w:r>
      <w:r w:rsidRPr="00B548D6">
        <w:rPr>
          <w:lang w:val="fr-FR"/>
        </w:rPr>
        <w:t>extradition est en cours de jugement ou purge une peine au Panama ;</w:t>
      </w:r>
    </w:p>
    <w:p w14:paraId="6729C0CA" w14:textId="0001EDB2"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La personne visée par la demande d</w:t>
      </w:r>
      <w:r>
        <w:rPr>
          <w:lang w:val="fr-FR"/>
        </w:rPr>
        <w:t>’</w:t>
      </w:r>
      <w:r w:rsidRPr="00B548D6">
        <w:rPr>
          <w:lang w:val="fr-FR"/>
        </w:rPr>
        <w:t>extradition a été jugée au Panama pour l</w:t>
      </w:r>
      <w:r>
        <w:rPr>
          <w:lang w:val="fr-FR"/>
        </w:rPr>
        <w:t>’</w:t>
      </w:r>
      <w:r w:rsidRPr="00B548D6">
        <w:rPr>
          <w:lang w:val="fr-FR"/>
        </w:rPr>
        <w:t>infraction sur laquelle porte la demande ;</w:t>
      </w:r>
    </w:p>
    <w:p w14:paraId="47D5E0F2" w14:textId="10AEF0AB"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L</w:t>
      </w:r>
      <w:r>
        <w:rPr>
          <w:lang w:val="fr-FR"/>
        </w:rPr>
        <w:t>’</w:t>
      </w:r>
      <w:r w:rsidRPr="00B548D6">
        <w:rPr>
          <w:lang w:val="fr-FR"/>
        </w:rPr>
        <w:t>infraction sur laquelle porte la demande d</w:t>
      </w:r>
      <w:r>
        <w:rPr>
          <w:lang w:val="fr-FR"/>
        </w:rPr>
        <w:t>’</w:t>
      </w:r>
      <w:r w:rsidRPr="00B548D6">
        <w:rPr>
          <w:lang w:val="fr-FR"/>
        </w:rPr>
        <w:t>extradition est une infraction militaire au sens du droit militaire et ne constitue pas une infraction au sens du droit pénal ordinaire ;</w:t>
      </w:r>
    </w:p>
    <w:p w14:paraId="73237C67" w14:textId="77777777"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Le pouvoir exécutif panaméen (Ministère des affaires étrangères) en décide ainsi, de manière circonstanciée.</w:t>
      </w:r>
    </w:p>
    <w:p w14:paraId="3368691D" w14:textId="22539428" w:rsidR="005646A9" w:rsidRPr="00B548D6" w:rsidRDefault="005646A9" w:rsidP="005646A9">
      <w:pPr>
        <w:pStyle w:val="SingleTxtG"/>
        <w:rPr>
          <w:lang w:val="fr-FR"/>
        </w:rPr>
      </w:pPr>
      <w:r w:rsidRPr="00B548D6">
        <w:rPr>
          <w:lang w:val="fr-FR"/>
        </w:rPr>
        <w:t>172.</w:t>
      </w:r>
      <w:r w:rsidRPr="00B548D6">
        <w:rPr>
          <w:lang w:val="fr-FR"/>
        </w:rPr>
        <w:tab/>
        <w:t>Dans les cas relevant du neuvième point ci-dessus, le Panama peut accorder l</w:t>
      </w:r>
      <w:r>
        <w:rPr>
          <w:lang w:val="fr-FR"/>
        </w:rPr>
        <w:t>’</w:t>
      </w:r>
      <w:r w:rsidRPr="00B548D6">
        <w:rPr>
          <w:lang w:val="fr-FR"/>
        </w:rPr>
        <w:t>extradition à titre différé, à l</w:t>
      </w:r>
      <w:r>
        <w:rPr>
          <w:lang w:val="fr-FR"/>
        </w:rPr>
        <w:t>’</w:t>
      </w:r>
      <w:r w:rsidRPr="00B548D6">
        <w:rPr>
          <w:lang w:val="fr-FR"/>
        </w:rPr>
        <w:t>issue de la procédure pénale.</w:t>
      </w:r>
    </w:p>
    <w:p w14:paraId="47955460" w14:textId="7B6799AB" w:rsidR="005646A9" w:rsidRPr="00B548D6" w:rsidRDefault="005646A9" w:rsidP="005646A9">
      <w:pPr>
        <w:pStyle w:val="SingleTxtG"/>
        <w:rPr>
          <w:lang w:val="fr-FR"/>
        </w:rPr>
      </w:pPr>
      <w:r w:rsidRPr="00B548D6">
        <w:rPr>
          <w:lang w:val="fr-FR"/>
        </w:rPr>
        <w:lastRenderedPageBreak/>
        <w:t>173.</w:t>
      </w:r>
      <w:r w:rsidRPr="00B548D6">
        <w:rPr>
          <w:lang w:val="fr-FR"/>
        </w:rPr>
        <w:tab/>
        <w:t xml:space="preserve"> Si la demande d</w:t>
      </w:r>
      <w:r>
        <w:rPr>
          <w:lang w:val="fr-FR"/>
        </w:rPr>
        <w:t>’</w:t>
      </w:r>
      <w:r w:rsidRPr="00B548D6">
        <w:rPr>
          <w:lang w:val="fr-FR"/>
        </w:rPr>
        <w:t>extradition est rejetée pour l</w:t>
      </w:r>
      <w:r>
        <w:rPr>
          <w:lang w:val="fr-FR"/>
        </w:rPr>
        <w:t>’</w:t>
      </w:r>
      <w:r w:rsidRPr="00B548D6">
        <w:rPr>
          <w:lang w:val="fr-FR"/>
        </w:rPr>
        <w:t>un des motifs énoncés aux premier, deuxième, troisième et huitième points ci-dessus, l</w:t>
      </w:r>
      <w:r>
        <w:rPr>
          <w:lang w:val="fr-FR"/>
        </w:rPr>
        <w:t>’</w:t>
      </w:r>
      <w:r w:rsidRPr="00B548D6">
        <w:rPr>
          <w:lang w:val="fr-FR"/>
        </w:rPr>
        <w:t>infraction est réputée avoir été commise au Panama.</w:t>
      </w:r>
    </w:p>
    <w:p w14:paraId="46D2D4B8" w14:textId="6A6C5BAA" w:rsidR="005646A9" w:rsidRPr="00B548D6" w:rsidRDefault="005646A9" w:rsidP="005646A9">
      <w:pPr>
        <w:pStyle w:val="SingleTxtG"/>
        <w:rPr>
          <w:lang w:val="fr-FR"/>
        </w:rPr>
      </w:pPr>
      <w:r w:rsidRPr="00B548D6">
        <w:rPr>
          <w:lang w:val="fr-FR"/>
        </w:rPr>
        <w:t>174.</w:t>
      </w:r>
      <w:r w:rsidRPr="00B548D6">
        <w:rPr>
          <w:lang w:val="fr-FR"/>
        </w:rPr>
        <w:tab/>
        <w:t>L</w:t>
      </w:r>
      <w:r>
        <w:rPr>
          <w:lang w:val="fr-FR"/>
        </w:rPr>
        <w:t>’</w:t>
      </w:r>
      <w:r w:rsidRPr="00B548D6">
        <w:rPr>
          <w:lang w:val="fr-FR"/>
        </w:rPr>
        <w:t>article III de la Convention relative à l</w:t>
      </w:r>
      <w:r>
        <w:rPr>
          <w:lang w:val="fr-FR"/>
        </w:rPr>
        <w:t>’</w:t>
      </w:r>
      <w:r w:rsidRPr="00B548D6">
        <w:rPr>
          <w:lang w:val="fr-FR"/>
        </w:rPr>
        <w:t>extradition dispose que l</w:t>
      </w:r>
      <w:r>
        <w:rPr>
          <w:lang w:val="fr-FR"/>
        </w:rPr>
        <w:t>’</w:t>
      </w:r>
      <w:r w:rsidRPr="00B548D6">
        <w:rPr>
          <w:lang w:val="fr-FR"/>
        </w:rPr>
        <w:t>État requis n</w:t>
      </w:r>
      <w:r>
        <w:rPr>
          <w:lang w:val="fr-FR"/>
        </w:rPr>
        <w:t>’</w:t>
      </w:r>
      <w:r w:rsidRPr="00B548D6">
        <w:rPr>
          <w:lang w:val="fr-FR"/>
        </w:rPr>
        <w:t>est pas obligé d</w:t>
      </w:r>
      <w:r>
        <w:rPr>
          <w:lang w:val="fr-FR"/>
        </w:rPr>
        <w:t>’</w:t>
      </w:r>
      <w:r w:rsidRPr="00B548D6">
        <w:rPr>
          <w:lang w:val="fr-FR"/>
        </w:rPr>
        <w:t>accorder l</w:t>
      </w:r>
      <w:r>
        <w:rPr>
          <w:lang w:val="fr-FR"/>
        </w:rPr>
        <w:t>’</w:t>
      </w:r>
      <w:r w:rsidRPr="00B548D6">
        <w:rPr>
          <w:lang w:val="fr-FR"/>
        </w:rPr>
        <w:t>extradition.</w:t>
      </w:r>
    </w:p>
    <w:p w14:paraId="21377BA0" w14:textId="507F3ED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Traités d</w:t>
      </w:r>
      <w:r>
        <w:rPr>
          <w:iCs/>
          <w:lang w:val="fr-FR"/>
        </w:rPr>
        <w:t>’</w:t>
      </w:r>
      <w:r w:rsidRPr="00B548D6">
        <w:rPr>
          <w:iCs/>
          <w:lang w:val="fr-FR"/>
        </w:rPr>
        <w:t>extradition conclus ou en cours de négociation</w:t>
      </w:r>
    </w:p>
    <w:p w14:paraId="688E685D" w14:textId="40589646" w:rsidR="005646A9" w:rsidRPr="00B548D6" w:rsidRDefault="005646A9" w:rsidP="005646A9">
      <w:pPr>
        <w:pStyle w:val="SingleTxtG"/>
        <w:rPr>
          <w:lang w:val="fr-FR"/>
        </w:rPr>
      </w:pPr>
      <w:r w:rsidRPr="00B548D6">
        <w:rPr>
          <w:lang w:val="fr-FR"/>
        </w:rPr>
        <w:t>175.</w:t>
      </w:r>
      <w:r w:rsidRPr="00B548D6">
        <w:rPr>
          <w:lang w:val="fr-FR"/>
        </w:rPr>
        <w:tab/>
        <w:t>Si l</w:t>
      </w:r>
      <w:r>
        <w:rPr>
          <w:lang w:val="fr-FR"/>
        </w:rPr>
        <w:t>’</w:t>
      </w:r>
      <w:r w:rsidRPr="00B548D6">
        <w:rPr>
          <w:lang w:val="fr-FR"/>
        </w:rPr>
        <w:t>État dispose d</w:t>
      </w:r>
      <w:r>
        <w:rPr>
          <w:lang w:val="fr-FR"/>
        </w:rPr>
        <w:t>’</w:t>
      </w:r>
      <w:r w:rsidRPr="00B548D6">
        <w:rPr>
          <w:lang w:val="fr-FR"/>
        </w:rPr>
        <w:t>un traité d</w:t>
      </w:r>
      <w:r>
        <w:rPr>
          <w:lang w:val="fr-FR"/>
        </w:rPr>
        <w:t>’</w:t>
      </w:r>
      <w:r w:rsidRPr="00B548D6">
        <w:rPr>
          <w:lang w:val="fr-FR"/>
        </w:rPr>
        <w:t>extradition en vigueur qui couvre les infractions sur lesquelles porte la demande, l</w:t>
      </w:r>
      <w:r>
        <w:rPr>
          <w:lang w:val="fr-FR"/>
        </w:rPr>
        <w:t>’</w:t>
      </w:r>
      <w:r w:rsidRPr="00B548D6">
        <w:rPr>
          <w:lang w:val="fr-FR"/>
        </w:rPr>
        <w:t>extradition est accordée. De même, si les deux pays sont parties à des conventions et les ont ratifiées, ils s</w:t>
      </w:r>
      <w:r>
        <w:rPr>
          <w:lang w:val="fr-FR"/>
        </w:rPr>
        <w:t>’</w:t>
      </w:r>
      <w:r w:rsidRPr="00B548D6">
        <w:rPr>
          <w:lang w:val="fr-FR"/>
        </w:rPr>
        <w:t>y réfèrent pour les infractions sur lesquelles porte la demande d</w:t>
      </w:r>
      <w:r>
        <w:rPr>
          <w:lang w:val="fr-FR"/>
        </w:rPr>
        <w:t>’</w:t>
      </w:r>
      <w:r w:rsidRPr="00B548D6">
        <w:rPr>
          <w:lang w:val="fr-FR"/>
        </w:rPr>
        <w:t>extradition.</w:t>
      </w:r>
    </w:p>
    <w:p w14:paraId="3A469D50" w14:textId="7B53A1A0" w:rsidR="005646A9" w:rsidRPr="00B548D6" w:rsidRDefault="005646A9" w:rsidP="005646A9">
      <w:pPr>
        <w:pStyle w:val="SingleTxtG"/>
        <w:rPr>
          <w:lang w:val="fr-FR"/>
        </w:rPr>
      </w:pPr>
      <w:r w:rsidRPr="00B548D6">
        <w:rPr>
          <w:lang w:val="fr-FR"/>
        </w:rPr>
        <w:t>176.</w:t>
      </w:r>
      <w:r w:rsidRPr="00B548D6">
        <w:rPr>
          <w:lang w:val="fr-FR"/>
        </w:rPr>
        <w:tab/>
        <w:t>En ce qui concerne les politiques et les pratiques relatives à l</w:t>
      </w:r>
      <w:r>
        <w:rPr>
          <w:lang w:val="fr-FR"/>
        </w:rPr>
        <w:t>’</w:t>
      </w:r>
      <w:r w:rsidRPr="00B548D6">
        <w:rPr>
          <w:lang w:val="fr-FR"/>
        </w:rPr>
        <w:t>extradition des personnes accusées d</w:t>
      </w:r>
      <w:r>
        <w:rPr>
          <w:lang w:val="fr-FR"/>
        </w:rPr>
        <w:t>’</w:t>
      </w:r>
      <w:r w:rsidRPr="00B548D6">
        <w:rPr>
          <w:lang w:val="fr-FR"/>
        </w:rPr>
        <w:t>exploitation sexuelle de mineurs, de vente d</w:t>
      </w:r>
      <w:r>
        <w:rPr>
          <w:lang w:val="fr-FR"/>
        </w:rPr>
        <w:t>’</w:t>
      </w:r>
      <w:r w:rsidRPr="00B548D6">
        <w:rPr>
          <w:lang w:val="fr-FR"/>
        </w:rPr>
        <w:t>enfants, de traite d</w:t>
      </w:r>
      <w:r>
        <w:rPr>
          <w:lang w:val="fr-FR"/>
        </w:rPr>
        <w:t>’</w:t>
      </w:r>
      <w:r w:rsidRPr="00B548D6">
        <w:rPr>
          <w:lang w:val="fr-FR"/>
        </w:rPr>
        <w:t>enfants, de prostitution d</w:t>
      </w:r>
      <w:r>
        <w:rPr>
          <w:lang w:val="fr-FR"/>
        </w:rPr>
        <w:t>’</w:t>
      </w:r>
      <w:r w:rsidRPr="00B548D6">
        <w:rPr>
          <w:lang w:val="fr-FR"/>
        </w:rPr>
        <w:t>enfants, de pédopornographie et d</w:t>
      </w:r>
      <w:r>
        <w:rPr>
          <w:lang w:val="fr-FR"/>
        </w:rPr>
        <w:t>’</w:t>
      </w:r>
      <w:r w:rsidRPr="00B548D6">
        <w:rPr>
          <w:lang w:val="fr-FR"/>
        </w:rPr>
        <w:t>autres infractions connexes, le Panama a signé des accords bilatéraux avec le Brésil, la Colombie, le Costa Rica, l</w:t>
      </w:r>
      <w:r>
        <w:rPr>
          <w:lang w:val="fr-FR"/>
        </w:rPr>
        <w:t>’</w:t>
      </w:r>
      <w:r w:rsidRPr="00B548D6">
        <w:rPr>
          <w:lang w:val="fr-FR"/>
        </w:rPr>
        <w:t>Espagne, les États</w:t>
      </w:r>
      <w:r w:rsidR="00EC0D6D">
        <w:rPr>
          <w:lang w:val="fr-FR"/>
        </w:rPr>
        <w:noBreakHyphen/>
      </w:r>
      <w:r w:rsidRPr="00B548D6">
        <w:rPr>
          <w:lang w:val="fr-FR"/>
        </w:rPr>
        <w:t>Unis d</w:t>
      </w:r>
      <w:r>
        <w:rPr>
          <w:lang w:val="fr-FR"/>
        </w:rPr>
        <w:t>’</w:t>
      </w:r>
      <w:r w:rsidRPr="00B548D6">
        <w:rPr>
          <w:lang w:val="fr-FR"/>
        </w:rPr>
        <w:t>Amérique, le Mexique, le Royaume-Uni de Grande-Bretagne et d</w:t>
      </w:r>
      <w:r>
        <w:rPr>
          <w:lang w:val="fr-FR"/>
        </w:rPr>
        <w:t>’</w:t>
      </w:r>
      <w:r w:rsidRPr="00B548D6">
        <w:rPr>
          <w:lang w:val="fr-FR"/>
        </w:rPr>
        <w:t>Irlande du Nord, le Paraguay, l</w:t>
      </w:r>
      <w:r>
        <w:rPr>
          <w:lang w:val="fr-FR"/>
        </w:rPr>
        <w:t>’</w:t>
      </w:r>
      <w:r w:rsidRPr="00B548D6">
        <w:rPr>
          <w:lang w:val="fr-FR"/>
        </w:rPr>
        <w:t>Ukraine et l</w:t>
      </w:r>
      <w:r>
        <w:rPr>
          <w:lang w:val="fr-FR"/>
        </w:rPr>
        <w:t>’</w:t>
      </w:r>
      <w:r w:rsidRPr="00B548D6">
        <w:rPr>
          <w:lang w:val="fr-FR"/>
        </w:rPr>
        <w:t>Uruguay. En outre, il a signé des traités multilatéraux tels que la Convention interaméricaine sur l</w:t>
      </w:r>
      <w:r>
        <w:rPr>
          <w:lang w:val="fr-FR"/>
        </w:rPr>
        <w:t>’</w:t>
      </w:r>
      <w:r w:rsidRPr="00B548D6">
        <w:rPr>
          <w:lang w:val="fr-FR"/>
        </w:rPr>
        <w:t>extradition et la Convention des Nations Unies contre la criminalité transnationale organisée, lesquelles autorisent l</w:t>
      </w:r>
      <w:r>
        <w:rPr>
          <w:lang w:val="fr-FR"/>
        </w:rPr>
        <w:t>’</w:t>
      </w:r>
      <w:r w:rsidRPr="00B548D6">
        <w:rPr>
          <w:lang w:val="fr-FR"/>
        </w:rPr>
        <w:t>extradition des personnes accusées d</w:t>
      </w:r>
      <w:r>
        <w:rPr>
          <w:lang w:val="fr-FR"/>
        </w:rPr>
        <w:t>’</w:t>
      </w:r>
      <w:r w:rsidRPr="00B548D6">
        <w:rPr>
          <w:lang w:val="fr-FR"/>
        </w:rPr>
        <w:t>avoir commis les infractions susmentionnées et condamnées pour ces</w:t>
      </w:r>
      <w:r w:rsidR="00EC0D6D">
        <w:rPr>
          <w:lang w:val="fr-FR"/>
        </w:rPr>
        <w:t> </w:t>
      </w:r>
      <w:r w:rsidRPr="00B548D6">
        <w:rPr>
          <w:lang w:val="fr-FR"/>
        </w:rPr>
        <w:t>actes.</w:t>
      </w:r>
    </w:p>
    <w:p w14:paraId="420DE49F" w14:textId="24C35381" w:rsidR="005646A9" w:rsidRPr="00B548D6" w:rsidRDefault="005646A9" w:rsidP="005646A9">
      <w:pPr>
        <w:pStyle w:val="H4G"/>
        <w:rPr>
          <w:lang w:val="fr-FR"/>
        </w:rPr>
      </w:pPr>
      <w:r w:rsidRPr="00B548D6">
        <w:rPr>
          <w:lang w:val="fr-FR"/>
        </w:rPr>
        <w:tab/>
      </w:r>
      <w:r w:rsidRPr="00B548D6">
        <w:rPr>
          <w:lang w:val="fr-FR"/>
        </w:rPr>
        <w:tab/>
      </w:r>
      <w:r w:rsidRPr="00B548D6">
        <w:rPr>
          <w:iCs/>
          <w:lang w:val="fr-FR"/>
        </w:rPr>
        <w:t>Refus de l</w:t>
      </w:r>
      <w:r>
        <w:rPr>
          <w:iCs/>
          <w:lang w:val="fr-FR"/>
        </w:rPr>
        <w:t>’</w:t>
      </w:r>
      <w:r w:rsidRPr="00B548D6">
        <w:rPr>
          <w:iCs/>
          <w:lang w:val="fr-FR"/>
        </w:rPr>
        <w:t>État de donner suite aux demandes d</w:t>
      </w:r>
      <w:r>
        <w:rPr>
          <w:iCs/>
          <w:lang w:val="fr-FR"/>
        </w:rPr>
        <w:t>’</w:t>
      </w:r>
      <w:r w:rsidRPr="00B548D6">
        <w:rPr>
          <w:iCs/>
          <w:lang w:val="fr-FR"/>
        </w:rPr>
        <w:t xml:space="preserve">extradition de personnes </w:t>
      </w:r>
      <w:r w:rsidR="00EC0D6D">
        <w:rPr>
          <w:iCs/>
          <w:lang w:val="fr-FR"/>
        </w:rPr>
        <w:br/>
      </w:r>
      <w:r w:rsidRPr="00B548D6">
        <w:rPr>
          <w:iCs/>
          <w:lang w:val="fr-FR"/>
        </w:rPr>
        <w:t>relevant de sa juridiction</w:t>
      </w:r>
    </w:p>
    <w:p w14:paraId="2A088A72" w14:textId="2123BBC2" w:rsidR="005646A9" w:rsidRPr="00B548D6" w:rsidRDefault="005646A9" w:rsidP="005646A9">
      <w:pPr>
        <w:pStyle w:val="SingleTxtG"/>
        <w:rPr>
          <w:lang w:val="fr-FR"/>
        </w:rPr>
      </w:pPr>
      <w:r w:rsidRPr="00B548D6">
        <w:rPr>
          <w:lang w:val="fr-FR"/>
        </w:rPr>
        <w:t>177.</w:t>
      </w:r>
      <w:r w:rsidRPr="00B548D6">
        <w:rPr>
          <w:lang w:val="fr-FR"/>
        </w:rPr>
        <w:tab/>
        <w:t>Depuis l</w:t>
      </w:r>
      <w:r>
        <w:rPr>
          <w:lang w:val="fr-FR"/>
        </w:rPr>
        <w:t>’</w:t>
      </w:r>
      <w:r w:rsidRPr="00B548D6">
        <w:rPr>
          <w:lang w:val="fr-FR"/>
        </w:rPr>
        <w:t>entrée en vigueur du Protocole facultatif, le Panama n</w:t>
      </w:r>
      <w:r>
        <w:rPr>
          <w:lang w:val="fr-FR"/>
        </w:rPr>
        <w:t>’</w:t>
      </w:r>
      <w:r w:rsidRPr="00B548D6">
        <w:rPr>
          <w:lang w:val="fr-FR"/>
        </w:rPr>
        <w:t>a pas refusé de répondre aux demandes d</w:t>
      </w:r>
      <w:r>
        <w:rPr>
          <w:lang w:val="fr-FR"/>
        </w:rPr>
        <w:t>’</w:t>
      </w:r>
      <w:r w:rsidRPr="00B548D6">
        <w:rPr>
          <w:lang w:val="fr-FR"/>
        </w:rPr>
        <w:t>extradition qui lui ont été adressées, sauf quand les actes pour lesquels la personne était recherchée par l</w:t>
      </w:r>
      <w:r>
        <w:rPr>
          <w:lang w:val="fr-FR"/>
        </w:rPr>
        <w:t>’</w:t>
      </w:r>
      <w:r w:rsidRPr="00B548D6">
        <w:rPr>
          <w:lang w:val="fr-FR"/>
        </w:rPr>
        <w:t>État requérant n</w:t>
      </w:r>
      <w:r>
        <w:rPr>
          <w:lang w:val="fr-FR"/>
        </w:rPr>
        <w:t>’</w:t>
      </w:r>
      <w:r w:rsidRPr="00B548D6">
        <w:rPr>
          <w:lang w:val="fr-FR"/>
        </w:rPr>
        <w:t>étaient pas érigés en infraction dans la législation panaméenne.</w:t>
      </w:r>
    </w:p>
    <w:p w14:paraId="24B3F35C" w14:textId="52F1F427" w:rsidR="005646A9" w:rsidRPr="00B548D6" w:rsidRDefault="005646A9" w:rsidP="005646A9">
      <w:pPr>
        <w:pStyle w:val="H4G"/>
        <w:rPr>
          <w:lang w:val="fr-FR"/>
        </w:rPr>
      </w:pPr>
      <w:r w:rsidRPr="00B548D6">
        <w:rPr>
          <w:lang w:val="fr-FR"/>
        </w:rPr>
        <w:tab/>
      </w:r>
      <w:r w:rsidRPr="00B548D6">
        <w:rPr>
          <w:lang w:val="fr-FR"/>
        </w:rPr>
        <w:tab/>
      </w:r>
      <w:r w:rsidRPr="00B548D6">
        <w:rPr>
          <w:iCs/>
          <w:lang w:val="fr-FR"/>
        </w:rPr>
        <w:t>Nombre de demandes d</w:t>
      </w:r>
      <w:r>
        <w:rPr>
          <w:iCs/>
          <w:lang w:val="fr-FR"/>
        </w:rPr>
        <w:t>’</w:t>
      </w:r>
      <w:r w:rsidRPr="00B548D6">
        <w:rPr>
          <w:iCs/>
          <w:lang w:val="fr-FR"/>
        </w:rPr>
        <w:t>extradition</w:t>
      </w:r>
      <w:r w:rsidRPr="00B548D6">
        <w:rPr>
          <w:lang w:val="fr-FR"/>
        </w:rPr>
        <w:t xml:space="preserve"> reçues</w:t>
      </w:r>
    </w:p>
    <w:p w14:paraId="268BCFE3" w14:textId="36637696" w:rsidR="005646A9" w:rsidRPr="00B548D6" w:rsidRDefault="005646A9" w:rsidP="005646A9">
      <w:pPr>
        <w:pStyle w:val="SingleTxtG"/>
        <w:rPr>
          <w:lang w:val="fr-FR"/>
        </w:rPr>
      </w:pPr>
      <w:r w:rsidRPr="00B548D6">
        <w:rPr>
          <w:lang w:val="fr-FR"/>
        </w:rPr>
        <w:t>178.</w:t>
      </w:r>
      <w:r w:rsidRPr="00B548D6">
        <w:rPr>
          <w:lang w:val="fr-FR"/>
        </w:rPr>
        <w:tab/>
        <w:t>À ce jour, le Panama n</w:t>
      </w:r>
      <w:r>
        <w:rPr>
          <w:lang w:val="fr-FR"/>
        </w:rPr>
        <w:t>’</w:t>
      </w:r>
      <w:r w:rsidRPr="00B548D6">
        <w:rPr>
          <w:lang w:val="fr-FR"/>
        </w:rPr>
        <w:t>a reçu aucune demande d</w:t>
      </w:r>
      <w:r>
        <w:rPr>
          <w:lang w:val="fr-FR"/>
        </w:rPr>
        <w:t>’</w:t>
      </w:r>
      <w:r w:rsidRPr="00B548D6">
        <w:rPr>
          <w:lang w:val="fr-FR"/>
        </w:rPr>
        <w:t>extradition portant sur des infractions visées dans le Protocole facultatif à la Convention relative aux droits de l</w:t>
      </w:r>
      <w:r>
        <w:rPr>
          <w:lang w:val="fr-FR"/>
        </w:rPr>
        <w:t>’</w:t>
      </w:r>
      <w:r w:rsidRPr="00B548D6">
        <w:rPr>
          <w:lang w:val="fr-FR"/>
        </w:rPr>
        <w:t>enfant, concernant la vente d</w:t>
      </w:r>
      <w:r>
        <w:rPr>
          <w:lang w:val="fr-FR"/>
        </w:rPr>
        <w:t>’</w:t>
      </w:r>
      <w:r w:rsidRPr="00B548D6">
        <w:rPr>
          <w:lang w:val="fr-FR"/>
        </w:rPr>
        <w:t>enfants, la prostitution des enfants et la pornographie mettant en scène des enfants.</w:t>
      </w:r>
    </w:p>
    <w:p w14:paraId="5CB30B88" w14:textId="72E6B4BA" w:rsidR="005646A9" w:rsidRPr="00B548D6" w:rsidRDefault="005646A9" w:rsidP="005646A9">
      <w:pPr>
        <w:pStyle w:val="H4G"/>
        <w:rPr>
          <w:lang w:val="fr-FR"/>
        </w:rPr>
      </w:pPr>
      <w:r w:rsidRPr="00B548D6">
        <w:rPr>
          <w:lang w:val="fr-FR"/>
        </w:rPr>
        <w:tab/>
      </w:r>
      <w:r w:rsidRPr="00B548D6">
        <w:rPr>
          <w:lang w:val="fr-FR"/>
        </w:rPr>
        <w:tab/>
      </w:r>
      <w:r w:rsidRPr="00B548D6">
        <w:rPr>
          <w:iCs/>
          <w:lang w:val="fr-FR"/>
        </w:rPr>
        <w:t>Demandes d</w:t>
      </w:r>
      <w:r>
        <w:rPr>
          <w:iCs/>
          <w:lang w:val="fr-FR"/>
        </w:rPr>
        <w:t>’</w:t>
      </w:r>
      <w:r w:rsidRPr="00B548D6">
        <w:rPr>
          <w:iCs/>
          <w:lang w:val="fr-FR"/>
        </w:rPr>
        <w:t>extradition présentées par l</w:t>
      </w:r>
      <w:r>
        <w:rPr>
          <w:iCs/>
          <w:lang w:val="fr-FR"/>
        </w:rPr>
        <w:t>’</w:t>
      </w:r>
      <w:r w:rsidRPr="00B548D6">
        <w:rPr>
          <w:iCs/>
          <w:lang w:val="fr-FR"/>
        </w:rPr>
        <w:t>État</w:t>
      </w:r>
    </w:p>
    <w:p w14:paraId="5BCE58F7" w14:textId="7EAD75AE" w:rsidR="005646A9" w:rsidRPr="00B548D6" w:rsidRDefault="005646A9" w:rsidP="005646A9">
      <w:pPr>
        <w:pStyle w:val="SingleTxtG"/>
        <w:rPr>
          <w:lang w:val="fr-FR"/>
        </w:rPr>
      </w:pPr>
      <w:r w:rsidRPr="00B548D6">
        <w:rPr>
          <w:lang w:val="fr-FR"/>
        </w:rPr>
        <w:t>179.</w:t>
      </w:r>
      <w:r w:rsidRPr="00B548D6">
        <w:rPr>
          <w:lang w:val="fr-FR"/>
        </w:rPr>
        <w:tab/>
        <w:t>Le Ministère des affaires étrangères n</w:t>
      </w:r>
      <w:r>
        <w:rPr>
          <w:lang w:val="fr-FR"/>
        </w:rPr>
        <w:t>’</w:t>
      </w:r>
      <w:r w:rsidRPr="00B548D6">
        <w:rPr>
          <w:lang w:val="fr-FR"/>
        </w:rPr>
        <w:t>a ouvert aucun dossier d</w:t>
      </w:r>
      <w:r>
        <w:rPr>
          <w:lang w:val="fr-FR"/>
        </w:rPr>
        <w:t>’</w:t>
      </w:r>
      <w:r w:rsidRPr="00B548D6">
        <w:rPr>
          <w:lang w:val="fr-FR"/>
        </w:rPr>
        <w:t>extradition portant sur des infractions visées dans le Protocole facultatif.</w:t>
      </w:r>
    </w:p>
    <w:p w14:paraId="1637DF8A" w14:textId="17B026B4" w:rsidR="005646A9" w:rsidRPr="00B548D6" w:rsidRDefault="005646A9" w:rsidP="005646A9">
      <w:pPr>
        <w:pStyle w:val="H4G"/>
        <w:rPr>
          <w:lang w:val="fr-FR"/>
        </w:rPr>
      </w:pPr>
      <w:r w:rsidRPr="00B548D6">
        <w:rPr>
          <w:lang w:val="fr-FR"/>
        </w:rPr>
        <w:tab/>
      </w:r>
      <w:r w:rsidRPr="00B548D6">
        <w:rPr>
          <w:lang w:val="fr-FR"/>
        </w:rPr>
        <w:tab/>
      </w:r>
      <w:r w:rsidRPr="00B548D6">
        <w:rPr>
          <w:iCs/>
          <w:lang w:val="fr-FR"/>
        </w:rPr>
        <w:t>Modifications de la législation en matière d</w:t>
      </w:r>
      <w:r>
        <w:rPr>
          <w:iCs/>
          <w:lang w:val="fr-FR"/>
        </w:rPr>
        <w:t>’</w:t>
      </w:r>
      <w:r w:rsidRPr="00B548D6">
        <w:rPr>
          <w:iCs/>
          <w:lang w:val="fr-FR"/>
        </w:rPr>
        <w:t>extradition</w:t>
      </w:r>
    </w:p>
    <w:p w14:paraId="78876282" w14:textId="752DD763" w:rsidR="005646A9" w:rsidRPr="00B548D6" w:rsidRDefault="005646A9" w:rsidP="005646A9">
      <w:pPr>
        <w:pStyle w:val="SingleTxtG"/>
        <w:rPr>
          <w:lang w:val="fr-FR"/>
        </w:rPr>
      </w:pPr>
      <w:r w:rsidRPr="00B548D6">
        <w:rPr>
          <w:lang w:val="fr-FR"/>
        </w:rPr>
        <w:t>180.</w:t>
      </w:r>
      <w:r w:rsidRPr="00B548D6">
        <w:rPr>
          <w:lang w:val="fr-FR"/>
        </w:rPr>
        <w:tab/>
        <w:t>Le Panama a modifié son Code pénal et a inscrit la procédure d</w:t>
      </w:r>
      <w:r>
        <w:rPr>
          <w:lang w:val="fr-FR"/>
        </w:rPr>
        <w:t>’</w:t>
      </w:r>
      <w:r w:rsidRPr="00B548D6">
        <w:rPr>
          <w:lang w:val="fr-FR"/>
        </w:rPr>
        <w:t xml:space="preserve">extradition dans le Code de procédure pénale en adoptant la loi </w:t>
      </w:r>
      <w:r w:rsidR="00AE4CA9" w:rsidRPr="00AE4CA9">
        <w:rPr>
          <w:rFonts w:eastAsia="MS Mincho"/>
          <w:szCs w:val="22"/>
          <w:lang w:val="fr-FR"/>
        </w:rPr>
        <w:t>n</w:t>
      </w:r>
      <w:r w:rsidR="00AE4CA9" w:rsidRPr="00AE4CA9">
        <w:rPr>
          <w:rFonts w:eastAsia="MS Mincho"/>
          <w:szCs w:val="22"/>
          <w:vertAlign w:val="superscript"/>
          <w:lang w:val="fr-FR"/>
        </w:rPr>
        <w:t>o</w:t>
      </w:r>
      <w:r w:rsidR="00AE4CA9">
        <w:rPr>
          <w:lang w:val="fr-FR"/>
        </w:rPr>
        <w:t> </w:t>
      </w:r>
      <w:r w:rsidRPr="00B548D6">
        <w:rPr>
          <w:lang w:val="fr-FR"/>
        </w:rPr>
        <w:t>35 de 2013.</w:t>
      </w:r>
    </w:p>
    <w:p w14:paraId="7CDB09F6" w14:textId="31065950" w:rsidR="005646A9" w:rsidRPr="00B548D6" w:rsidRDefault="005646A9" w:rsidP="005646A9">
      <w:pPr>
        <w:pStyle w:val="HChG"/>
        <w:rPr>
          <w:lang w:val="fr-FR"/>
        </w:rPr>
      </w:pPr>
      <w:bookmarkStart w:id="15" w:name="_Toc4358747"/>
      <w:r w:rsidRPr="00B548D6">
        <w:rPr>
          <w:bCs/>
          <w:lang w:val="fr-FR"/>
        </w:rPr>
        <w:tab/>
        <w:t>VI.</w:t>
      </w:r>
      <w:r w:rsidRPr="00B548D6">
        <w:rPr>
          <w:lang w:val="fr-FR"/>
        </w:rPr>
        <w:tab/>
      </w:r>
      <w:r w:rsidRPr="00B548D6">
        <w:rPr>
          <w:bCs/>
          <w:lang w:val="fr-FR"/>
        </w:rPr>
        <w:t>Droits des participants à la procédure pénale</w:t>
      </w:r>
      <w:bookmarkEnd w:id="15"/>
    </w:p>
    <w:p w14:paraId="7A1A2291" w14:textId="37A44ED9" w:rsidR="005646A9" w:rsidRPr="00B548D6" w:rsidRDefault="005646A9" w:rsidP="005646A9">
      <w:pPr>
        <w:pStyle w:val="H1G"/>
        <w:rPr>
          <w:lang w:val="fr-FR"/>
        </w:rPr>
      </w:pPr>
      <w:bookmarkStart w:id="16" w:name="_Toc4358748"/>
      <w:r w:rsidRPr="00B548D6">
        <w:rPr>
          <w:lang w:val="fr-FR"/>
        </w:rPr>
        <w:tab/>
        <w:t>1.</w:t>
      </w:r>
      <w:r w:rsidRPr="00B548D6">
        <w:rPr>
          <w:lang w:val="fr-FR"/>
        </w:rPr>
        <w:tab/>
      </w:r>
      <w:r w:rsidRPr="00B548D6">
        <w:rPr>
          <w:bCs/>
          <w:lang w:val="fr-FR"/>
        </w:rPr>
        <w:t xml:space="preserve">Droits des enfants victimes et des enfants témoins dans le cadre </w:t>
      </w:r>
      <w:r w:rsidR="00AE4CA9">
        <w:rPr>
          <w:bCs/>
          <w:lang w:val="fr-FR"/>
        </w:rPr>
        <w:br/>
      </w:r>
      <w:r w:rsidRPr="00B548D6">
        <w:rPr>
          <w:bCs/>
          <w:lang w:val="fr-FR"/>
        </w:rPr>
        <w:t>de la procédure pénale</w:t>
      </w:r>
      <w:bookmarkEnd w:id="16"/>
    </w:p>
    <w:p w14:paraId="57AD0CC9" w14:textId="0636AB88" w:rsidR="005646A9" w:rsidRPr="00B548D6" w:rsidRDefault="005646A9" w:rsidP="005646A9">
      <w:pPr>
        <w:pStyle w:val="SingleTxtG"/>
        <w:rPr>
          <w:lang w:val="fr-FR"/>
        </w:rPr>
      </w:pPr>
      <w:r w:rsidRPr="00B548D6">
        <w:rPr>
          <w:lang w:val="fr-FR"/>
        </w:rPr>
        <w:t>181.</w:t>
      </w:r>
      <w:r w:rsidRPr="00B548D6">
        <w:rPr>
          <w:lang w:val="fr-FR"/>
        </w:rPr>
        <w:tab/>
        <w:t xml:space="preserve">Conformément au Code de procédure pénale, adopté par la loi </w:t>
      </w:r>
      <w:r w:rsidR="00AE4CA9" w:rsidRPr="00AE4CA9">
        <w:rPr>
          <w:rFonts w:eastAsia="MS Mincho"/>
          <w:szCs w:val="22"/>
          <w:lang w:val="fr-FR"/>
        </w:rPr>
        <w:t>n</w:t>
      </w:r>
      <w:r w:rsidR="00AE4CA9" w:rsidRPr="00AE4CA9">
        <w:rPr>
          <w:rFonts w:eastAsia="MS Mincho"/>
          <w:szCs w:val="22"/>
          <w:vertAlign w:val="superscript"/>
          <w:lang w:val="fr-FR"/>
        </w:rPr>
        <w:t>o</w:t>
      </w:r>
      <w:r w:rsidR="00AE4CA9">
        <w:rPr>
          <w:lang w:val="fr-FR"/>
        </w:rPr>
        <w:t> </w:t>
      </w:r>
      <w:r w:rsidRPr="00B548D6">
        <w:rPr>
          <w:lang w:val="fr-FR"/>
        </w:rPr>
        <w:t>63 du 28</w:t>
      </w:r>
      <w:r w:rsidR="00AE4CA9">
        <w:rPr>
          <w:lang w:val="fr-FR"/>
        </w:rPr>
        <w:t> </w:t>
      </w:r>
      <w:r w:rsidRPr="00B548D6">
        <w:rPr>
          <w:lang w:val="fr-FR"/>
        </w:rPr>
        <w:t xml:space="preserve">août 2008, le </w:t>
      </w:r>
      <w:r w:rsidR="00696770">
        <w:rPr>
          <w:lang w:val="fr-FR"/>
        </w:rPr>
        <w:t>m</w:t>
      </w:r>
      <w:r w:rsidRPr="00B548D6">
        <w:rPr>
          <w:lang w:val="fr-FR"/>
        </w:rPr>
        <w:t xml:space="preserve">inistère public est chargé de veiller à la protection des victimes pendant toute la durée de la procédure pénale. À cette fin, il dispose du Secrétariat pour la protection des victimes, des témoins, des experts et des autres personnes intervenant dans la procédure pénale (SEPROVIT), qui a notamment pour fonction de superviser, sur la base de critères techniques, la gestion des Unités de protection des victimes, des témoins, des experts et des </w:t>
      </w:r>
      <w:r w:rsidRPr="00B548D6">
        <w:rPr>
          <w:lang w:val="fr-FR"/>
        </w:rPr>
        <w:lastRenderedPageBreak/>
        <w:t>autres personnes intervenant dans la procédure pénale (UPAVIT) qui sont situées dans différentes régions du pays.</w:t>
      </w:r>
    </w:p>
    <w:p w14:paraId="24D05B74" w14:textId="594D5718" w:rsidR="005646A9" w:rsidRPr="00B548D6" w:rsidRDefault="005646A9" w:rsidP="005646A9">
      <w:pPr>
        <w:pStyle w:val="SingleTxtG"/>
        <w:rPr>
          <w:lang w:val="fr-FR"/>
        </w:rPr>
      </w:pPr>
      <w:r w:rsidRPr="00B548D6">
        <w:rPr>
          <w:lang w:val="fr-FR"/>
        </w:rPr>
        <w:t>182.</w:t>
      </w:r>
      <w:r w:rsidRPr="00B548D6">
        <w:rPr>
          <w:lang w:val="fr-FR"/>
        </w:rPr>
        <w:tab/>
        <w:t>Composée de psychologues, de travailleurs sociaux et d</w:t>
      </w:r>
      <w:r>
        <w:rPr>
          <w:lang w:val="fr-FR"/>
        </w:rPr>
        <w:t>’</w:t>
      </w:r>
      <w:r w:rsidRPr="00B548D6">
        <w:rPr>
          <w:lang w:val="fr-FR"/>
        </w:rPr>
        <w:t>avocats, l</w:t>
      </w:r>
      <w:r>
        <w:rPr>
          <w:lang w:val="fr-FR"/>
        </w:rPr>
        <w:t>’</w:t>
      </w:r>
      <w:r w:rsidRPr="00B548D6">
        <w:rPr>
          <w:lang w:val="fr-FR"/>
        </w:rPr>
        <w:t>équipe interdisciplinaire des UPAVIT intervient à la demande des procureurs. Elle est notamment chargée d</w:t>
      </w:r>
      <w:r>
        <w:rPr>
          <w:lang w:val="fr-FR"/>
        </w:rPr>
        <w:t>’</w:t>
      </w:r>
      <w:r w:rsidRPr="00B548D6">
        <w:rPr>
          <w:lang w:val="fr-FR"/>
        </w:rPr>
        <w:t>accueillir la victime et les personnes touchées indirectement, de les accompagner aux audiences et d</w:t>
      </w:r>
      <w:r>
        <w:rPr>
          <w:lang w:val="fr-FR"/>
        </w:rPr>
        <w:t>’</w:t>
      </w:r>
      <w:r w:rsidRPr="00B548D6">
        <w:rPr>
          <w:lang w:val="fr-FR"/>
        </w:rPr>
        <w:t>assurer le suivi des mesures de protection adoptées. À l</w:t>
      </w:r>
      <w:r>
        <w:rPr>
          <w:lang w:val="fr-FR"/>
        </w:rPr>
        <w:t>’</w:t>
      </w:r>
      <w:r w:rsidRPr="00B548D6">
        <w:rPr>
          <w:lang w:val="fr-FR"/>
        </w:rPr>
        <w:t>heure actuelle, le Panama compte 10 UPAVIT qui disposent d</w:t>
      </w:r>
      <w:r>
        <w:rPr>
          <w:lang w:val="fr-FR"/>
        </w:rPr>
        <w:t>’</w:t>
      </w:r>
      <w:r w:rsidRPr="00B548D6">
        <w:rPr>
          <w:lang w:val="fr-FR"/>
        </w:rPr>
        <w:t>un protocole d</w:t>
      </w:r>
      <w:r>
        <w:rPr>
          <w:lang w:val="fr-FR"/>
        </w:rPr>
        <w:t>’</w:t>
      </w:r>
      <w:r w:rsidRPr="00B548D6">
        <w:rPr>
          <w:lang w:val="fr-FR"/>
        </w:rPr>
        <w:t>action général et d</w:t>
      </w:r>
      <w:r>
        <w:rPr>
          <w:lang w:val="fr-FR"/>
        </w:rPr>
        <w:t>’</w:t>
      </w:r>
      <w:r w:rsidRPr="00B548D6">
        <w:rPr>
          <w:lang w:val="fr-FR"/>
        </w:rPr>
        <w:t>un protocole de prise en charge intégrale des victimes et des témoins d</w:t>
      </w:r>
      <w:r>
        <w:rPr>
          <w:lang w:val="fr-FR"/>
        </w:rPr>
        <w:t>’</w:t>
      </w:r>
      <w:r w:rsidRPr="00B548D6">
        <w:rPr>
          <w:lang w:val="fr-FR"/>
        </w:rPr>
        <w:t>atteintes à la liberté et à l</w:t>
      </w:r>
      <w:r>
        <w:rPr>
          <w:lang w:val="fr-FR"/>
        </w:rPr>
        <w:t>’</w:t>
      </w:r>
      <w:r w:rsidRPr="00B548D6">
        <w:rPr>
          <w:lang w:val="fr-FR"/>
        </w:rPr>
        <w:t>intégrité sexuelles. Par ailleurs, six salles de Gesell ont été installées au niveau national afin d</w:t>
      </w:r>
      <w:r>
        <w:rPr>
          <w:lang w:val="fr-FR"/>
        </w:rPr>
        <w:t>’</w:t>
      </w:r>
      <w:r w:rsidRPr="00B548D6">
        <w:rPr>
          <w:lang w:val="fr-FR"/>
        </w:rPr>
        <w:t xml:space="preserve">éviter la </w:t>
      </w:r>
      <w:proofErr w:type="spellStart"/>
      <w:r w:rsidRPr="00B548D6">
        <w:rPr>
          <w:lang w:val="fr-FR"/>
        </w:rPr>
        <w:t>revictimisation</w:t>
      </w:r>
      <w:proofErr w:type="spellEnd"/>
      <w:r w:rsidRPr="00B548D6">
        <w:rPr>
          <w:lang w:val="fr-FR"/>
        </w:rPr>
        <w:t xml:space="preserve"> des personnes touchées par les infractions.</w:t>
      </w:r>
    </w:p>
    <w:p w14:paraId="68514236" w14:textId="10D661EF"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Le protocole d</w:t>
      </w:r>
      <w:r>
        <w:rPr>
          <w:lang w:val="fr-FR"/>
        </w:rPr>
        <w:t>’</w:t>
      </w:r>
      <w:r w:rsidRPr="00B548D6">
        <w:rPr>
          <w:lang w:val="fr-FR"/>
        </w:rPr>
        <w:t>action des UPAVIT établit un certain nombre de principes directeurs pour les travaux des Unités, dont le respect des droits de l</w:t>
      </w:r>
      <w:r>
        <w:rPr>
          <w:lang w:val="fr-FR"/>
        </w:rPr>
        <w:t>’</w:t>
      </w:r>
      <w:r w:rsidRPr="00B548D6">
        <w:rPr>
          <w:lang w:val="fr-FR"/>
        </w:rPr>
        <w:t>homme, l</w:t>
      </w:r>
      <w:r>
        <w:rPr>
          <w:lang w:val="fr-FR"/>
        </w:rPr>
        <w:t>’</w:t>
      </w:r>
      <w:r w:rsidRPr="00B548D6">
        <w:rPr>
          <w:lang w:val="fr-FR"/>
        </w:rPr>
        <w:t>intérêt supérieur de l</w:t>
      </w:r>
      <w:r>
        <w:rPr>
          <w:lang w:val="fr-FR"/>
        </w:rPr>
        <w:t>’</w:t>
      </w:r>
      <w:r w:rsidRPr="00B548D6">
        <w:rPr>
          <w:lang w:val="fr-FR"/>
        </w:rPr>
        <w:t>enfant, la non-discrimination, la non-</w:t>
      </w:r>
      <w:proofErr w:type="spellStart"/>
      <w:r w:rsidRPr="00B548D6">
        <w:rPr>
          <w:lang w:val="fr-FR"/>
        </w:rPr>
        <w:t>revictimisation</w:t>
      </w:r>
      <w:proofErr w:type="spellEnd"/>
      <w:r w:rsidRPr="00B548D6">
        <w:rPr>
          <w:lang w:val="fr-FR"/>
        </w:rPr>
        <w:t>, l</w:t>
      </w:r>
      <w:r>
        <w:rPr>
          <w:lang w:val="fr-FR"/>
        </w:rPr>
        <w:t>’</w:t>
      </w:r>
      <w:r w:rsidRPr="00B548D6">
        <w:rPr>
          <w:lang w:val="fr-FR"/>
        </w:rPr>
        <w:t>approche interdisciplinaire, le respect de la vie privée et le consentement éclairé.</w:t>
      </w:r>
    </w:p>
    <w:p w14:paraId="1065FFFD" w14:textId="288B8C9D" w:rsidR="005646A9" w:rsidRPr="00B548D6" w:rsidRDefault="005646A9" w:rsidP="005646A9">
      <w:pPr>
        <w:pStyle w:val="Bullet1G"/>
        <w:numPr>
          <w:ilvl w:val="0"/>
          <w:numId w:val="0"/>
        </w:numPr>
        <w:tabs>
          <w:tab w:val="left" w:pos="2268"/>
        </w:tabs>
        <w:ind w:left="1701" w:hanging="170"/>
        <w:rPr>
          <w:lang w:val="fr-FR"/>
        </w:rPr>
      </w:pPr>
      <w:r w:rsidRPr="00B548D6">
        <w:rPr>
          <w:lang w:val="fr-FR"/>
        </w:rPr>
        <w:t>•</w:t>
      </w:r>
      <w:r w:rsidRPr="00B548D6">
        <w:rPr>
          <w:lang w:val="fr-FR"/>
        </w:rPr>
        <w:tab/>
        <w:t>Dans le rapport valant cinquième à septième rapports périodiques qu</w:t>
      </w:r>
      <w:r>
        <w:rPr>
          <w:lang w:val="fr-FR"/>
        </w:rPr>
        <w:t>’</w:t>
      </w:r>
      <w:r w:rsidRPr="00B548D6">
        <w:rPr>
          <w:lang w:val="fr-FR"/>
        </w:rPr>
        <w:t>il a soumis au Comité des droits de l</w:t>
      </w:r>
      <w:r>
        <w:rPr>
          <w:lang w:val="fr-FR"/>
        </w:rPr>
        <w:t>’</w:t>
      </w:r>
      <w:r w:rsidRPr="00B548D6">
        <w:rPr>
          <w:lang w:val="fr-FR"/>
        </w:rPr>
        <w:t>enfant, le Panama a fourni un support numérique concernant le manuel d</w:t>
      </w:r>
      <w:r>
        <w:rPr>
          <w:lang w:val="fr-FR"/>
        </w:rPr>
        <w:t>’</w:t>
      </w:r>
      <w:r w:rsidRPr="00B548D6">
        <w:rPr>
          <w:lang w:val="fr-FR"/>
        </w:rPr>
        <w:t xml:space="preserve">utilisation des salles de Gesell, établi par le </w:t>
      </w:r>
      <w:r w:rsidR="00696770">
        <w:rPr>
          <w:lang w:val="fr-FR"/>
        </w:rPr>
        <w:t>m</w:t>
      </w:r>
      <w:r w:rsidRPr="00B548D6">
        <w:rPr>
          <w:lang w:val="fr-FR"/>
        </w:rPr>
        <w:t>inistère public.</w:t>
      </w:r>
    </w:p>
    <w:p w14:paraId="341A55BE" w14:textId="5BC20DAC" w:rsidR="005646A9" w:rsidRPr="00B548D6" w:rsidRDefault="005646A9" w:rsidP="005646A9">
      <w:pPr>
        <w:pStyle w:val="H1G"/>
        <w:rPr>
          <w:lang w:val="fr-FR"/>
        </w:rPr>
      </w:pPr>
      <w:bookmarkStart w:id="17" w:name="_Toc4358749"/>
      <w:r w:rsidRPr="00B548D6">
        <w:rPr>
          <w:lang w:val="fr-FR"/>
        </w:rPr>
        <w:tab/>
        <w:t>2.</w:t>
      </w:r>
      <w:r w:rsidRPr="00B548D6">
        <w:rPr>
          <w:lang w:val="fr-FR"/>
        </w:rPr>
        <w:tab/>
      </w:r>
      <w:r w:rsidRPr="00B548D6">
        <w:rPr>
          <w:bCs/>
          <w:lang w:val="fr-FR"/>
        </w:rPr>
        <w:t>Respect de l</w:t>
      </w:r>
      <w:r>
        <w:rPr>
          <w:bCs/>
          <w:lang w:val="fr-FR"/>
        </w:rPr>
        <w:t>’</w:t>
      </w:r>
      <w:r w:rsidRPr="00B548D6">
        <w:rPr>
          <w:bCs/>
          <w:lang w:val="fr-FR"/>
        </w:rPr>
        <w:t>intérêt supérieur de l</w:t>
      </w:r>
      <w:r>
        <w:rPr>
          <w:bCs/>
          <w:lang w:val="fr-FR"/>
        </w:rPr>
        <w:t>’</w:t>
      </w:r>
      <w:r w:rsidRPr="00B548D6">
        <w:rPr>
          <w:bCs/>
          <w:lang w:val="fr-FR"/>
        </w:rPr>
        <w:t xml:space="preserve">enfant dans le système </w:t>
      </w:r>
      <w:r w:rsidR="00AE4CA9">
        <w:rPr>
          <w:bCs/>
          <w:lang w:val="fr-FR"/>
        </w:rPr>
        <w:br/>
      </w:r>
      <w:r w:rsidRPr="00B548D6">
        <w:rPr>
          <w:bCs/>
          <w:lang w:val="fr-FR"/>
        </w:rPr>
        <w:t>de justice pénale</w:t>
      </w:r>
      <w:bookmarkEnd w:id="17"/>
    </w:p>
    <w:p w14:paraId="715822C7" w14:textId="73257989" w:rsidR="005646A9" w:rsidRPr="00B548D6" w:rsidRDefault="005646A9" w:rsidP="005646A9">
      <w:pPr>
        <w:pStyle w:val="SingleTxtG"/>
        <w:rPr>
          <w:lang w:val="fr-FR"/>
        </w:rPr>
      </w:pPr>
      <w:r w:rsidRPr="00B548D6">
        <w:rPr>
          <w:lang w:val="fr-FR"/>
        </w:rPr>
        <w:t>183.</w:t>
      </w:r>
      <w:r w:rsidRPr="00B548D6">
        <w:rPr>
          <w:lang w:val="fr-FR"/>
        </w:rPr>
        <w:tab/>
        <w:t>Dans le cadre d</w:t>
      </w:r>
      <w:r>
        <w:rPr>
          <w:lang w:val="fr-FR"/>
        </w:rPr>
        <w:t>’</w:t>
      </w:r>
      <w:r w:rsidRPr="00B548D6">
        <w:rPr>
          <w:lang w:val="fr-FR"/>
        </w:rPr>
        <w:t>une procédure pénale, le premier entretien avec l</w:t>
      </w:r>
      <w:r>
        <w:rPr>
          <w:lang w:val="fr-FR"/>
        </w:rPr>
        <w:t>’</w:t>
      </w:r>
      <w:r w:rsidRPr="00B548D6">
        <w:rPr>
          <w:lang w:val="fr-FR"/>
        </w:rPr>
        <w:t>enfant se déroule dans une salle de Gesell. Ainsi, l</w:t>
      </w:r>
      <w:r>
        <w:rPr>
          <w:lang w:val="fr-FR"/>
        </w:rPr>
        <w:t>’</w:t>
      </w:r>
      <w:r w:rsidRPr="00B548D6">
        <w:rPr>
          <w:lang w:val="fr-FR"/>
        </w:rPr>
        <w:t>équipe interdisciplinaire des UPAVIT entre en contact avec la victime dans la phase initiale de l</w:t>
      </w:r>
      <w:r>
        <w:rPr>
          <w:lang w:val="fr-FR"/>
        </w:rPr>
        <w:t>’</w:t>
      </w:r>
      <w:r w:rsidRPr="00B548D6">
        <w:rPr>
          <w:lang w:val="fr-FR"/>
        </w:rPr>
        <w:t>intervention, au moment du premier entretien dans la salle de Gesell, qui offre un environnement adapté et sécurisant et contribue au mécanisme de protection de l</w:t>
      </w:r>
      <w:r>
        <w:rPr>
          <w:lang w:val="fr-FR"/>
        </w:rPr>
        <w:t>’</w:t>
      </w:r>
      <w:r w:rsidRPr="00B548D6">
        <w:rPr>
          <w:lang w:val="fr-FR"/>
        </w:rPr>
        <w:t>enfant appelé à témoigner. Ce dernier est accompagné à tout moment par un psychologue qui est chargé de le protéger et, si nécessaire, de l</w:t>
      </w:r>
      <w:r>
        <w:rPr>
          <w:lang w:val="fr-FR"/>
        </w:rPr>
        <w:t>’</w:t>
      </w:r>
      <w:r w:rsidRPr="00B548D6">
        <w:rPr>
          <w:lang w:val="fr-FR"/>
        </w:rPr>
        <w:t>apaiser en cas de crise. Lors de l</w:t>
      </w:r>
      <w:r>
        <w:rPr>
          <w:lang w:val="fr-FR"/>
        </w:rPr>
        <w:t>’</w:t>
      </w:r>
      <w:r w:rsidRPr="00B548D6">
        <w:rPr>
          <w:lang w:val="fr-FR"/>
        </w:rPr>
        <w:t>intervention, les principes du respect des droits de l</w:t>
      </w:r>
      <w:r>
        <w:rPr>
          <w:lang w:val="fr-FR"/>
        </w:rPr>
        <w:t>’</w:t>
      </w:r>
      <w:r w:rsidRPr="00B548D6">
        <w:rPr>
          <w:lang w:val="fr-FR"/>
        </w:rPr>
        <w:t>homme, de l</w:t>
      </w:r>
      <w:r>
        <w:rPr>
          <w:lang w:val="fr-FR"/>
        </w:rPr>
        <w:t>’</w:t>
      </w:r>
      <w:r w:rsidRPr="00B548D6">
        <w:rPr>
          <w:lang w:val="fr-FR"/>
        </w:rPr>
        <w:t>intérêt supérieur de l</w:t>
      </w:r>
      <w:r>
        <w:rPr>
          <w:lang w:val="fr-FR"/>
        </w:rPr>
        <w:t>’</w:t>
      </w:r>
      <w:r w:rsidRPr="00B548D6">
        <w:rPr>
          <w:lang w:val="fr-FR"/>
        </w:rPr>
        <w:t>enfant, de la protection et de la sécurité de la victime aux fins de la défense de ses droits, de la non-</w:t>
      </w:r>
      <w:proofErr w:type="spellStart"/>
      <w:r w:rsidRPr="00B548D6">
        <w:rPr>
          <w:lang w:val="fr-FR"/>
        </w:rPr>
        <w:t>revictimisation</w:t>
      </w:r>
      <w:proofErr w:type="spellEnd"/>
      <w:r w:rsidRPr="00B548D6">
        <w:rPr>
          <w:lang w:val="fr-FR"/>
        </w:rPr>
        <w:t xml:space="preserve"> et de l</w:t>
      </w:r>
      <w:r>
        <w:rPr>
          <w:lang w:val="fr-FR"/>
        </w:rPr>
        <w:t>’</w:t>
      </w:r>
      <w:r w:rsidRPr="00B548D6">
        <w:rPr>
          <w:lang w:val="fr-FR"/>
        </w:rPr>
        <w:t>approche interdisciplinaire sont observés et mis en pratique à tout moment.</w:t>
      </w:r>
    </w:p>
    <w:p w14:paraId="5D3B1471" w14:textId="4E107CFD" w:rsidR="005646A9" w:rsidRPr="00B548D6" w:rsidRDefault="005646A9" w:rsidP="005646A9">
      <w:pPr>
        <w:pStyle w:val="H1G"/>
        <w:rPr>
          <w:lang w:val="fr-FR"/>
        </w:rPr>
      </w:pPr>
      <w:bookmarkStart w:id="18" w:name="_Toc4358750"/>
      <w:r w:rsidRPr="00B548D6">
        <w:rPr>
          <w:lang w:val="fr-FR"/>
        </w:rPr>
        <w:tab/>
        <w:t>3.</w:t>
      </w:r>
      <w:r w:rsidRPr="00B548D6">
        <w:rPr>
          <w:lang w:val="fr-FR"/>
        </w:rPr>
        <w:tab/>
      </w:r>
      <w:r w:rsidRPr="00B548D6">
        <w:rPr>
          <w:bCs/>
          <w:lang w:val="fr-FR"/>
        </w:rPr>
        <w:t>Mesures visant à garantir l</w:t>
      </w:r>
      <w:r>
        <w:rPr>
          <w:bCs/>
          <w:lang w:val="fr-FR"/>
        </w:rPr>
        <w:t>’</w:t>
      </w:r>
      <w:r w:rsidRPr="00B548D6">
        <w:rPr>
          <w:bCs/>
          <w:lang w:val="fr-FR"/>
        </w:rPr>
        <w:t>inviolabilité de la vie privée des enfants victimes et à empêcher la divulgation de leur identité</w:t>
      </w:r>
      <w:bookmarkEnd w:id="18"/>
    </w:p>
    <w:p w14:paraId="3E8C1F79" w14:textId="137B069C" w:rsidR="005646A9" w:rsidRPr="00B548D6" w:rsidRDefault="005646A9" w:rsidP="005646A9">
      <w:pPr>
        <w:pStyle w:val="SingleTxtG"/>
        <w:rPr>
          <w:lang w:val="fr-FR"/>
        </w:rPr>
      </w:pPr>
      <w:r w:rsidRPr="00B548D6">
        <w:rPr>
          <w:lang w:val="fr-FR"/>
        </w:rPr>
        <w:t>184.</w:t>
      </w:r>
      <w:r w:rsidRPr="00B548D6">
        <w:rPr>
          <w:lang w:val="fr-FR"/>
        </w:rPr>
        <w:tab/>
        <w:t>L</w:t>
      </w:r>
      <w:r>
        <w:rPr>
          <w:lang w:val="fr-FR"/>
        </w:rPr>
        <w:t>’</w:t>
      </w:r>
      <w:r w:rsidRPr="00B548D6">
        <w:rPr>
          <w:lang w:val="fr-FR"/>
        </w:rPr>
        <w:t>article 391 du Code de procédure pénale dispose que quand un mineur ou une personne se trouvant dans une situation de vulnérabilité particulière doit témoigner, le procureur ou le tribunal, selon le cas, peut faire en sorte que le témoignage soit recueilli en privé et avec l</w:t>
      </w:r>
      <w:r>
        <w:rPr>
          <w:lang w:val="fr-FR"/>
        </w:rPr>
        <w:t>’</w:t>
      </w:r>
      <w:r w:rsidRPr="00B548D6">
        <w:rPr>
          <w:lang w:val="fr-FR"/>
        </w:rPr>
        <w:t>assistance de membres de la famille du témoin ou d</w:t>
      </w:r>
      <w:r>
        <w:rPr>
          <w:lang w:val="fr-FR"/>
        </w:rPr>
        <w:t>’</w:t>
      </w:r>
      <w:r w:rsidRPr="00B548D6">
        <w:rPr>
          <w:lang w:val="fr-FR"/>
        </w:rPr>
        <w:t>experts spécialisés.</w:t>
      </w:r>
    </w:p>
    <w:p w14:paraId="20A0386E" w14:textId="36F32A06" w:rsidR="005646A9" w:rsidRPr="00B548D6" w:rsidRDefault="005646A9" w:rsidP="005646A9">
      <w:pPr>
        <w:pStyle w:val="SingleTxtG"/>
        <w:rPr>
          <w:lang w:val="fr-FR"/>
        </w:rPr>
      </w:pPr>
      <w:r w:rsidRPr="00B548D6">
        <w:rPr>
          <w:lang w:val="fr-FR"/>
        </w:rPr>
        <w:t>185.</w:t>
      </w:r>
      <w:r w:rsidRPr="00B548D6">
        <w:rPr>
          <w:lang w:val="fr-FR"/>
        </w:rPr>
        <w:tab/>
        <w:t>Une salle de Gesell est un espace convivial qui favorise le sentiment de sécurité, de confiance et d</w:t>
      </w:r>
      <w:r>
        <w:rPr>
          <w:lang w:val="fr-FR"/>
        </w:rPr>
        <w:t>’</w:t>
      </w:r>
      <w:r w:rsidRPr="00B548D6">
        <w:rPr>
          <w:lang w:val="fr-FR"/>
        </w:rPr>
        <w:t>intimité et qui a pour but d</w:t>
      </w:r>
      <w:r>
        <w:rPr>
          <w:lang w:val="fr-FR"/>
        </w:rPr>
        <w:t>’</w:t>
      </w:r>
      <w:r w:rsidRPr="00B548D6">
        <w:rPr>
          <w:lang w:val="fr-FR"/>
        </w:rPr>
        <w:t>éviter toute tension ou anxiété supplémentaire pour la victime ou le témoin, en particulier lorsqu</w:t>
      </w:r>
      <w:r>
        <w:rPr>
          <w:lang w:val="fr-FR"/>
        </w:rPr>
        <w:t>’</w:t>
      </w:r>
      <w:r w:rsidRPr="00B548D6">
        <w:rPr>
          <w:lang w:val="fr-FR"/>
        </w:rPr>
        <w:t>il s</w:t>
      </w:r>
      <w:r>
        <w:rPr>
          <w:lang w:val="fr-FR"/>
        </w:rPr>
        <w:t>’</w:t>
      </w:r>
      <w:r w:rsidRPr="00B548D6">
        <w:rPr>
          <w:lang w:val="fr-FR"/>
        </w:rPr>
        <w:t>agit d</w:t>
      </w:r>
      <w:r>
        <w:rPr>
          <w:lang w:val="fr-FR"/>
        </w:rPr>
        <w:t>’</w:t>
      </w:r>
      <w:r w:rsidRPr="00B548D6">
        <w:rPr>
          <w:lang w:val="fr-FR"/>
        </w:rPr>
        <w:t>un enfant. L</w:t>
      </w:r>
      <w:r>
        <w:rPr>
          <w:lang w:val="fr-FR"/>
        </w:rPr>
        <w:t>’</w:t>
      </w:r>
      <w:r w:rsidRPr="00B548D6">
        <w:rPr>
          <w:lang w:val="fr-FR"/>
        </w:rPr>
        <w:t>article</w:t>
      </w:r>
      <w:r w:rsidR="00AE4CA9">
        <w:rPr>
          <w:lang w:val="fr-FR"/>
        </w:rPr>
        <w:t> </w:t>
      </w:r>
      <w:r w:rsidRPr="00B548D6">
        <w:rPr>
          <w:lang w:val="fr-FR"/>
        </w:rPr>
        <w:t>4 de la Constitution est conforme aux normes du droit international. En tant qu</w:t>
      </w:r>
      <w:r>
        <w:rPr>
          <w:lang w:val="fr-FR"/>
        </w:rPr>
        <w:t>’</w:t>
      </w:r>
      <w:r w:rsidRPr="00B548D6">
        <w:rPr>
          <w:lang w:val="fr-FR"/>
        </w:rPr>
        <w:t>État partie à la Convention relative aux droits de l</w:t>
      </w:r>
      <w:r>
        <w:rPr>
          <w:lang w:val="fr-FR"/>
        </w:rPr>
        <w:t>’</w:t>
      </w:r>
      <w:r w:rsidRPr="00B548D6">
        <w:rPr>
          <w:lang w:val="fr-FR"/>
        </w:rPr>
        <w:t>enfant, le Panama s</w:t>
      </w:r>
      <w:r>
        <w:rPr>
          <w:lang w:val="fr-FR"/>
        </w:rPr>
        <w:t>’</w:t>
      </w:r>
      <w:r w:rsidRPr="00B548D6">
        <w:rPr>
          <w:lang w:val="fr-FR"/>
        </w:rPr>
        <w:t>engage à respecter le droit de l</w:t>
      </w:r>
      <w:r>
        <w:rPr>
          <w:lang w:val="fr-FR"/>
        </w:rPr>
        <w:t>’</w:t>
      </w:r>
      <w:r w:rsidRPr="00B548D6">
        <w:rPr>
          <w:lang w:val="fr-FR"/>
        </w:rPr>
        <w:t>enfant de préserver son identité.</w:t>
      </w:r>
    </w:p>
    <w:p w14:paraId="3DA194C6" w14:textId="564CF44F" w:rsidR="005646A9" w:rsidRPr="00B548D6" w:rsidRDefault="005646A9" w:rsidP="005646A9">
      <w:pPr>
        <w:pStyle w:val="SingleTxtG"/>
        <w:rPr>
          <w:lang w:val="fr-FR"/>
        </w:rPr>
      </w:pPr>
      <w:r w:rsidRPr="00B548D6">
        <w:rPr>
          <w:lang w:val="fr-FR"/>
        </w:rPr>
        <w:t>186.</w:t>
      </w:r>
      <w:r w:rsidRPr="00B548D6">
        <w:rPr>
          <w:lang w:val="fr-FR"/>
        </w:rPr>
        <w:tab/>
        <w:t>L</w:t>
      </w:r>
      <w:r>
        <w:rPr>
          <w:lang w:val="fr-FR"/>
        </w:rPr>
        <w:t>’</w:t>
      </w:r>
      <w:r w:rsidRPr="00B548D6">
        <w:rPr>
          <w:lang w:val="fr-FR"/>
        </w:rPr>
        <w:t>article 489 du Code de la famille concerne les droits fondamentaux des mineurs.</w:t>
      </w:r>
    </w:p>
    <w:p w14:paraId="7AD54E56" w14:textId="71B94930" w:rsidR="005646A9" w:rsidRPr="00B548D6" w:rsidRDefault="005646A9" w:rsidP="005646A9">
      <w:pPr>
        <w:pStyle w:val="SingleTxtG"/>
        <w:rPr>
          <w:lang w:val="fr-FR"/>
        </w:rPr>
      </w:pPr>
      <w:r w:rsidRPr="00B548D6">
        <w:rPr>
          <w:lang w:val="fr-FR"/>
        </w:rPr>
        <w:t>187.</w:t>
      </w:r>
      <w:r w:rsidRPr="00B548D6">
        <w:rPr>
          <w:lang w:val="fr-FR"/>
        </w:rPr>
        <w:tab/>
        <w:t>En son paragraphe 13, l</w:t>
      </w:r>
      <w:r>
        <w:rPr>
          <w:lang w:val="fr-FR"/>
        </w:rPr>
        <w:t>’</w:t>
      </w:r>
      <w:r w:rsidRPr="00B548D6">
        <w:rPr>
          <w:lang w:val="fr-FR"/>
        </w:rPr>
        <w:t>article précité prévoit la protection de l</w:t>
      </w:r>
      <w:r>
        <w:rPr>
          <w:lang w:val="fr-FR"/>
        </w:rPr>
        <w:t>’</w:t>
      </w:r>
      <w:r w:rsidRPr="00B548D6">
        <w:rPr>
          <w:lang w:val="fr-FR"/>
        </w:rPr>
        <w:t>enfant contre les immixtions arbitraires ou illégales dans sa vie privée et familiale et contre les atteintes à son honneur ou à sa réputation.</w:t>
      </w:r>
    </w:p>
    <w:p w14:paraId="642B3459" w14:textId="3A3BC363" w:rsidR="005646A9" w:rsidRPr="00B548D6" w:rsidRDefault="005646A9" w:rsidP="005646A9">
      <w:pPr>
        <w:pStyle w:val="H23G"/>
        <w:rPr>
          <w:lang w:val="fr-FR"/>
        </w:rPr>
      </w:pPr>
      <w:r w:rsidRPr="00B548D6">
        <w:rPr>
          <w:lang w:val="fr-FR"/>
        </w:rPr>
        <w:tab/>
      </w:r>
      <w:r w:rsidRPr="00B548D6">
        <w:rPr>
          <w:lang w:val="fr-FR"/>
        </w:rPr>
        <w:tab/>
      </w:r>
      <w:r w:rsidRPr="00B548D6">
        <w:rPr>
          <w:bCs/>
          <w:lang w:val="fr-FR"/>
        </w:rPr>
        <w:t>Détermination de l</w:t>
      </w:r>
      <w:r>
        <w:rPr>
          <w:bCs/>
          <w:lang w:val="fr-FR"/>
        </w:rPr>
        <w:t>’</w:t>
      </w:r>
      <w:r w:rsidRPr="00B548D6">
        <w:rPr>
          <w:bCs/>
          <w:lang w:val="fr-FR"/>
        </w:rPr>
        <w:t>âge de l</w:t>
      </w:r>
      <w:r>
        <w:rPr>
          <w:bCs/>
          <w:lang w:val="fr-FR"/>
        </w:rPr>
        <w:t>’</w:t>
      </w:r>
      <w:r w:rsidRPr="00B548D6">
        <w:rPr>
          <w:bCs/>
          <w:lang w:val="fr-FR"/>
        </w:rPr>
        <w:t>enfant</w:t>
      </w:r>
    </w:p>
    <w:p w14:paraId="688424F4" w14:textId="3B27FF0F" w:rsidR="005646A9" w:rsidRPr="00B548D6" w:rsidRDefault="005646A9" w:rsidP="005646A9">
      <w:pPr>
        <w:pStyle w:val="SingleTxtG"/>
        <w:rPr>
          <w:lang w:val="fr-FR"/>
        </w:rPr>
      </w:pPr>
      <w:r w:rsidRPr="00B548D6">
        <w:rPr>
          <w:lang w:val="fr-FR"/>
        </w:rPr>
        <w:t>188.</w:t>
      </w:r>
      <w:r w:rsidRPr="00B548D6">
        <w:rPr>
          <w:lang w:val="fr-FR"/>
        </w:rPr>
        <w:tab/>
        <w:t>L</w:t>
      </w:r>
      <w:r>
        <w:rPr>
          <w:lang w:val="fr-FR"/>
        </w:rPr>
        <w:t>’</w:t>
      </w:r>
      <w:r w:rsidRPr="00B548D6">
        <w:rPr>
          <w:lang w:val="fr-FR"/>
        </w:rPr>
        <w:t>article 486 du Code de la famille et des mineurs dispose qu</w:t>
      </w:r>
      <w:r>
        <w:rPr>
          <w:lang w:val="fr-FR"/>
        </w:rPr>
        <w:t>’</w:t>
      </w:r>
      <w:r w:rsidRPr="00B548D6">
        <w:rPr>
          <w:lang w:val="fr-FR"/>
        </w:rPr>
        <w:t>en cas de doute sur l</w:t>
      </w:r>
      <w:r>
        <w:rPr>
          <w:lang w:val="fr-FR"/>
        </w:rPr>
        <w:t>’</w:t>
      </w:r>
      <w:r w:rsidRPr="00B548D6">
        <w:rPr>
          <w:lang w:val="fr-FR"/>
        </w:rPr>
        <w:t>âge d</w:t>
      </w:r>
      <w:r>
        <w:rPr>
          <w:lang w:val="fr-FR"/>
        </w:rPr>
        <w:t>’</w:t>
      </w:r>
      <w:r w:rsidRPr="00B548D6">
        <w:rPr>
          <w:lang w:val="fr-FR"/>
        </w:rPr>
        <w:t>une jeune personne, celle-ci est présumée mineure jusqu</w:t>
      </w:r>
      <w:r>
        <w:rPr>
          <w:lang w:val="fr-FR"/>
        </w:rPr>
        <w:t>’</w:t>
      </w:r>
      <w:r w:rsidRPr="00B548D6">
        <w:rPr>
          <w:lang w:val="fr-FR"/>
        </w:rPr>
        <w:t>à preuve du contraire.</w:t>
      </w:r>
    </w:p>
    <w:p w14:paraId="308A90B0" w14:textId="299FE938" w:rsidR="005646A9" w:rsidRPr="00B548D6" w:rsidRDefault="005646A9" w:rsidP="005646A9">
      <w:pPr>
        <w:pStyle w:val="H1G"/>
        <w:rPr>
          <w:lang w:val="fr-FR"/>
        </w:rPr>
      </w:pPr>
      <w:r w:rsidRPr="00B548D6">
        <w:rPr>
          <w:lang w:val="fr-FR"/>
        </w:rPr>
        <w:lastRenderedPageBreak/>
        <w:tab/>
        <w:t>4.</w:t>
      </w:r>
      <w:r w:rsidRPr="00B548D6">
        <w:rPr>
          <w:lang w:val="fr-FR"/>
        </w:rPr>
        <w:tab/>
      </w:r>
      <w:r w:rsidRPr="00B548D6">
        <w:rPr>
          <w:bCs/>
          <w:lang w:val="fr-FR"/>
        </w:rPr>
        <w:t xml:space="preserve">Recours et procédures permettant aux enfants victimes des infractions visées dans le Protocole facultatif de demander réparation </w:t>
      </w:r>
      <w:r w:rsidR="00AE4CA9">
        <w:rPr>
          <w:bCs/>
          <w:lang w:val="fr-FR"/>
        </w:rPr>
        <w:br/>
      </w:r>
      <w:r w:rsidRPr="00B548D6">
        <w:rPr>
          <w:bCs/>
          <w:lang w:val="fr-FR"/>
        </w:rPr>
        <w:t>des préjudices subis</w:t>
      </w:r>
    </w:p>
    <w:p w14:paraId="4EDD86EE" w14:textId="4BAF0684" w:rsidR="005646A9" w:rsidRPr="00B548D6" w:rsidRDefault="005646A9" w:rsidP="005646A9">
      <w:pPr>
        <w:pStyle w:val="SingleTxtG"/>
        <w:rPr>
          <w:lang w:val="fr-FR"/>
        </w:rPr>
      </w:pPr>
      <w:r w:rsidRPr="00B548D6">
        <w:rPr>
          <w:lang w:val="fr-FR"/>
        </w:rPr>
        <w:t>189.</w:t>
      </w:r>
      <w:r w:rsidRPr="00B548D6">
        <w:rPr>
          <w:lang w:val="fr-FR"/>
        </w:rPr>
        <w:tab/>
        <w:t>Conformément au Code pénal, l</w:t>
      </w:r>
      <w:r>
        <w:rPr>
          <w:lang w:val="fr-FR"/>
        </w:rPr>
        <w:t>’</w:t>
      </w:r>
      <w:r w:rsidRPr="00B548D6">
        <w:rPr>
          <w:lang w:val="fr-FR"/>
        </w:rPr>
        <w:t>auteur d</w:t>
      </w:r>
      <w:r>
        <w:rPr>
          <w:lang w:val="fr-FR"/>
        </w:rPr>
        <w:t>’</w:t>
      </w:r>
      <w:r w:rsidRPr="00B548D6">
        <w:rPr>
          <w:lang w:val="fr-FR"/>
        </w:rPr>
        <w:t>une infraction est tenu de répondre civilement de ses actes et d</w:t>
      </w:r>
      <w:r>
        <w:rPr>
          <w:lang w:val="fr-FR"/>
        </w:rPr>
        <w:t>’</w:t>
      </w:r>
      <w:r w:rsidRPr="00B548D6">
        <w:rPr>
          <w:lang w:val="fr-FR"/>
        </w:rPr>
        <w:t>indemniser la victime pour les préjudices subis</w:t>
      </w:r>
      <w:r w:rsidRPr="005646A9">
        <w:rPr>
          <w:rStyle w:val="Appelnotedebasdep"/>
        </w:rPr>
        <w:footnoteReference w:id="25"/>
      </w:r>
      <w:r w:rsidRPr="00B548D6">
        <w:rPr>
          <w:lang w:val="fr-FR"/>
        </w:rPr>
        <w:t>.</w:t>
      </w:r>
    </w:p>
    <w:p w14:paraId="238E2DE2" w14:textId="29747804" w:rsidR="005646A9" w:rsidRPr="00B548D6" w:rsidRDefault="005646A9" w:rsidP="005646A9">
      <w:pPr>
        <w:pStyle w:val="SingleTxtG"/>
        <w:rPr>
          <w:lang w:val="fr-FR"/>
        </w:rPr>
      </w:pPr>
      <w:r w:rsidRPr="00B548D6">
        <w:rPr>
          <w:lang w:val="fr-FR"/>
        </w:rPr>
        <w:t>190.</w:t>
      </w:r>
      <w:r w:rsidRPr="00B548D6">
        <w:rPr>
          <w:lang w:val="fr-FR"/>
        </w:rPr>
        <w:tab/>
        <w:t xml:space="preserve">En outre, la 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79 du 9</w:t>
      </w:r>
      <w:r w:rsidR="00AE4CA9">
        <w:rPr>
          <w:lang w:val="fr-FR"/>
        </w:rPr>
        <w:t> </w:t>
      </w:r>
      <w:r w:rsidRPr="00B548D6">
        <w:rPr>
          <w:lang w:val="fr-FR"/>
        </w:rPr>
        <w:t>novembre 2011 prévoit l</w:t>
      </w:r>
      <w:r>
        <w:rPr>
          <w:lang w:val="fr-FR"/>
        </w:rPr>
        <w:t>’</w:t>
      </w:r>
      <w:r w:rsidRPr="00B548D6">
        <w:rPr>
          <w:lang w:val="fr-FR"/>
        </w:rPr>
        <w:t>indemnisation des victimes de traite, qui porte sur les éléments suivants :</w:t>
      </w:r>
    </w:p>
    <w:p w14:paraId="2082ED47" w14:textId="77777777" w:rsidR="005646A9" w:rsidRPr="00B548D6" w:rsidRDefault="005646A9" w:rsidP="00AE4CA9">
      <w:pPr>
        <w:pStyle w:val="SingleTxtG"/>
        <w:ind w:firstLine="567"/>
        <w:rPr>
          <w:lang w:val="fr-FR"/>
        </w:rPr>
      </w:pPr>
      <w:r w:rsidRPr="00B548D6">
        <w:rPr>
          <w:lang w:val="fr-FR"/>
        </w:rPr>
        <w:t>a)</w:t>
      </w:r>
      <w:r w:rsidRPr="00B548D6">
        <w:rPr>
          <w:lang w:val="fr-FR"/>
        </w:rPr>
        <w:tab/>
        <w:t>Les frais liés au traitement médical ou psychologique ;</w:t>
      </w:r>
    </w:p>
    <w:p w14:paraId="59D57CC8" w14:textId="77777777" w:rsidR="005646A9" w:rsidRPr="00B548D6" w:rsidRDefault="005646A9" w:rsidP="00AE4CA9">
      <w:pPr>
        <w:pStyle w:val="SingleTxtG"/>
        <w:ind w:firstLine="567"/>
        <w:rPr>
          <w:lang w:val="fr-FR"/>
        </w:rPr>
      </w:pPr>
      <w:r w:rsidRPr="00B548D6">
        <w:rPr>
          <w:lang w:val="fr-FR"/>
        </w:rPr>
        <w:t>b)</w:t>
      </w:r>
      <w:r w:rsidRPr="00B548D6">
        <w:rPr>
          <w:lang w:val="fr-FR"/>
        </w:rPr>
        <w:tab/>
        <w:t>Les frais liés à la thérapie physique et à la réadaptation professionnelle ;</w:t>
      </w:r>
    </w:p>
    <w:p w14:paraId="6E20E323" w14:textId="7F999E4C" w:rsidR="005646A9" w:rsidRPr="00B548D6" w:rsidRDefault="005646A9" w:rsidP="00AE4CA9">
      <w:pPr>
        <w:pStyle w:val="SingleTxtG"/>
        <w:ind w:firstLine="567"/>
        <w:rPr>
          <w:lang w:val="fr-FR"/>
        </w:rPr>
      </w:pPr>
      <w:r w:rsidRPr="00B548D6">
        <w:rPr>
          <w:lang w:val="fr-FR"/>
        </w:rPr>
        <w:t>c)</w:t>
      </w:r>
      <w:r w:rsidRPr="00B548D6">
        <w:rPr>
          <w:lang w:val="fr-FR"/>
        </w:rPr>
        <w:tab/>
        <w:t>Les frais de transport, de logement temporaire et de garde d</w:t>
      </w:r>
      <w:r>
        <w:rPr>
          <w:lang w:val="fr-FR"/>
        </w:rPr>
        <w:t>’</w:t>
      </w:r>
      <w:r w:rsidRPr="00B548D6">
        <w:rPr>
          <w:lang w:val="fr-FR"/>
        </w:rPr>
        <w:t>enfants, le cas échéant ;</w:t>
      </w:r>
    </w:p>
    <w:p w14:paraId="7EB6B7C9" w14:textId="77777777" w:rsidR="005646A9" w:rsidRPr="00B548D6" w:rsidRDefault="005646A9" w:rsidP="00AE4CA9">
      <w:pPr>
        <w:pStyle w:val="SingleTxtG"/>
        <w:ind w:firstLine="567"/>
        <w:rPr>
          <w:lang w:val="fr-FR"/>
        </w:rPr>
      </w:pPr>
      <w:r w:rsidRPr="00B548D6">
        <w:rPr>
          <w:lang w:val="fr-FR"/>
        </w:rPr>
        <w:t>d)</w:t>
      </w:r>
      <w:r w:rsidRPr="00B548D6">
        <w:rPr>
          <w:lang w:val="fr-FR"/>
        </w:rPr>
        <w:tab/>
        <w:t>Les pertes de revenus ou de bénéfices ;</w:t>
      </w:r>
    </w:p>
    <w:p w14:paraId="42B5A6CF" w14:textId="77777777" w:rsidR="005646A9" w:rsidRPr="00B548D6" w:rsidRDefault="005646A9" w:rsidP="00AE4CA9">
      <w:pPr>
        <w:pStyle w:val="SingleTxtG"/>
        <w:ind w:firstLine="567"/>
        <w:rPr>
          <w:lang w:val="fr-FR"/>
        </w:rPr>
      </w:pPr>
      <w:r w:rsidRPr="00B548D6">
        <w:rPr>
          <w:lang w:val="fr-FR"/>
        </w:rPr>
        <w:t>e)</w:t>
      </w:r>
      <w:r w:rsidRPr="00B548D6">
        <w:rPr>
          <w:lang w:val="fr-FR"/>
        </w:rPr>
        <w:tab/>
        <w:t>Les perturbations émotionnelles, la douleur et la souffrance ;</w:t>
      </w:r>
    </w:p>
    <w:p w14:paraId="4DCD38BA" w14:textId="77777777" w:rsidR="005646A9" w:rsidRPr="00B548D6" w:rsidRDefault="005646A9" w:rsidP="00AE4CA9">
      <w:pPr>
        <w:pStyle w:val="SingleTxtG"/>
        <w:ind w:firstLine="567"/>
        <w:rPr>
          <w:lang w:val="fr-FR"/>
        </w:rPr>
      </w:pPr>
      <w:r w:rsidRPr="00B548D6">
        <w:rPr>
          <w:lang w:val="fr-FR"/>
        </w:rPr>
        <w:t>f)</w:t>
      </w:r>
      <w:r w:rsidRPr="00B548D6">
        <w:rPr>
          <w:lang w:val="fr-FR"/>
        </w:rPr>
        <w:tab/>
        <w:t>Tout autre préjudice subi par la victime ;</w:t>
      </w:r>
    </w:p>
    <w:p w14:paraId="55061621" w14:textId="0C256BF0" w:rsidR="005646A9" w:rsidRPr="00B548D6" w:rsidRDefault="005646A9" w:rsidP="00AE4CA9">
      <w:pPr>
        <w:pStyle w:val="SingleTxtG"/>
        <w:ind w:firstLine="567"/>
        <w:rPr>
          <w:lang w:val="fr-FR"/>
        </w:rPr>
      </w:pPr>
      <w:r w:rsidRPr="00B548D6">
        <w:rPr>
          <w:lang w:val="fr-FR"/>
        </w:rPr>
        <w:t>g)</w:t>
      </w:r>
      <w:r w:rsidRPr="00B548D6">
        <w:rPr>
          <w:lang w:val="fr-FR"/>
        </w:rPr>
        <w:tab/>
        <w:t>Les frais d</w:t>
      </w:r>
      <w:r>
        <w:rPr>
          <w:lang w:val="fr-FR"/>
        </w:rPr>
        <w:t>’</w:t>
      </w:r>
      <w:r w:rsidRPr="00B548D6">
        <w:rPr>
          <w:lang w:val="fr-FR"/>
        </w:rPr>
        <w:t>avocat.</w:t>
      </w:r>
    </w:p>
    <w:p w14:paraId="658BD2AB" w14:textId="77777777" w:rsidR="005646A9" w:rsidRPr="00B548D6" w:rsidRDefault="005646A9" w:rsidP="005646A9">
      <w:pPr>
        <w:pStyle w:val="HChG"/>
        <w:rPr>
          <w:lang w:val="fr-FR"/>
        </w:rPr>
      </w:pPr>
      <w:bookmarkStart w:id="19" w:name="_Toc4358751"/>
      <w:r w:rsidRPr="00B548D6">
        <w:rPr>
          <w:bCs/>
          <w:lang w:val="fr-FR"/>
        </w:rPr>
        <w:tab/>
        <w:t>VII.</w:t>
      </w:r>
      <w:r w:rsidRPr="00B548D6">
        <w:rPr>
          <w:lang w:val="fr-FR"/>
        </w:rPr>
        <w:tab/>
      </w:r>
      <w:r w:rsidRPr="00B548D6">
        <w:rPr>
          <w:bCs/>
          <w:lang w:val="fr-FR"/>
        </w:rPr>
        <w:t>Assistance et coopération internationales</w:t>
      </w:r>
      <w:bookmarkEnd w:id="19"/>
    </w:p>
    <w:p w14:paraId="401DCC6D" w14:textId="1F12423D" w:rsidR="005646A9" w:rsidRPr="00B548D6" w:rsidRDefault="005646A9" w:rsidP="005646A9">
      <w:pPr>
        <w:pStyle w:val="SingleTxtG"/>
        <w:rPr>
          <w:lang w:val="fr-FR"/>
        </w:rPr>
      </w:pPr>
      <w:r w:rsidRPr="00B548D6">
        <w:rPr>
          <w:lang w:val="fr-FR"/>
        </w:rPr>
        <w:t>191.</w:t>
      </w:r>
      <w:r w:rsidRPr="00B548D6">
        <w:rPr>
          <w:lang w:val="fr-FR"/>
        </w:rPr>
        <w:tab/>
        <w:t>L</w:t>
      </w:r>
      <w:r>
        <w:rPr>
          <w:lang w:val="fr-FR"/>
        </w:rPr>
        <w:t>’</w:t>
      </w:r>
      <w:r w:rsidRPr="00B548D6">
        <w:rPr>
          <w:lang w:val="fr-FR"/>
        </w:rPr>
        <w:t>Accord de coopération en matière d</w:t>
      </w:r>
      <w:r>
        <w:rPr>
          <w:lang w:val="fr-FR"/>
        </w:rPr>
        <w:t>’</w:t>
      </w:r>
      <w:r w:rsidRPr="00B548D6">
        <w:rPr>
          <w:lang w:val="fr-FR"/>
        </w:rPr>
        <w:t>immigration et de prévention de la traite des personnes a été signé en août 2016 dans le but de prévenir et de combattre l</w:t>
      </w:r>
      <w:r>
        <w:rPr>
          <w:lang w:val="fr-FR"/>
        </w:rPr>
        <w:t>’</w:t>
      </w:r>
      <w:r w:rsidRPr="00B548D6">
        <w:rPr>
          <w:lang w:val="fr-FR"/>
        </w:rPr>
        <w:t>immigration illégale, la traite des personnes et la criminalité transnationale.</w:t>
      </w:r>
    </w:p>
    <w:p w14:paraId="5238576D" w14:textId="298EB9DB" w:rsidR="005646A9" w:rsidRPr="00B548D6" w:rsidRDefault="005646A9" w:rsidP="005646A9">
      <w:pPr>
        <w:pStyle w:val="SingleTxtG"/>
        <w:rPr>
          <w:lang w:val="fr-FR"/>
        </w:rPr>
      </w:pPr>
      <w:r w:rsidRPr="00B548D6">
        <w:rPr>
          <w:lang w:val="fr-FR"/>
        </w:rPr>
        <w:t>192.</w:t>
      </w:r>
      <w:r w:rsidRPr="00B548D6">
        <w:rPr>
          <w:lang w:val="fr-FR"/>
        </w:rPr>
        <w:tab/>
        <w:t>L</w:t>
      </w:r>
      <w:r>
        <w:rPr>
          <w:lang w:val="fr-FR"/>
        </w:rPr>
        <w:t>’</w:t>
      </w:r>
      <w:r w:rsidRPr="00B548D6">
        <w:rPr>
          <w:lang w:val="fr-FR"/>
        </w:rPr>
        <w:t>Accord de coopération a été signé par les Ministres des affaires étrangères du Panama et de la République de Chine (Taiwan). Sa mise en œuvre est assurée par le Service national de l</w:t>
      </w:r>
      <w:r>
        <w:rPr>
          <w:lang w:val="fr-FR"/>
        </w:rPr>
        <w:t>’</w:t>
      </w:r>
      <w:r w:rsidRPr="00B548D6">
        <w:rPr>
          <w:lang w:val="fr-FR"/>
        </w:rPr>
        <w:t>immigration du Panama et par le Service national de l</w:t>
      </w:r>
      <w:r>
        <w:rPr>
          <w:lang w:val="fr-FR"/>
        </w:rPr>
        <w:t>’</w:t>
      </w:r>
      <w:r w:rsidRPr="00B548D6">
        <w:rPr>
          <w:lang w:val="fr-FR"/>
        </w:rPr>
        <w:t>immigration du Ministère de l</w:t>
      </w:r>
      <w:r>
        <w:rPr>
          <w:lang w:val="fr-FR"/>
        </w:rPr>
        <w:t>’</w:t>
      </w:r>
      <w:r w:rsidRPr="00B548D6">
        <w:rPr>
          <w:lang w:val="fr-FR"/>
        </w:rPr>
        <w:t>intérieur de la République de Chine (Taiwan).</w:t>
      </w:r>
    </w:p>
    <w:p w14:paraId="567EC4AB" w14:textId="515A09EE" w:rsidR="005646A9" w:rsidRPr="00B548D6" w:rsidRDefault="005646A9" w:rsidP="005646A9">
      <w:pPr>
        <w:pStyle w:val="SingleTxtG"/>
        <w:rPr>
          <w:lang w:val="fr-FR"/>
        </w:rPr>
      </w:pPr>
      <w:r w:rsidRPr="00B548D6">
        <w:rPr>
          <w:lang w:val="fr-FR"/>
        </w:rPr>
        <w:t>193.</w:t>
      </w:r>
      <w:r w:rsidRPr="00B548D6">
        <w:rPr>
          <w:lang w:val="fr-FR"/>
        </w:rPr>
        <w:tab/>
        <w:t>Les parties à l</w:t>
      </w:r>
      <w:r>
        <w:rPr>
          <w:lang w:val="fr-FR"/>
        </w:rPr>
        <w:t>’</w:t>
      </w:r>
      <w:r w:rsidRPr="00B548D6">
        <w:rPr>
          <w:lang w:val="fr-FR"/>
        </w:rPr>
        <w:t>Accord se sont engagées à coopérer dans les domaines suivants : échange de renseignements sur la lutte contre le terrorisme, la prévention de la traite des personnes et l</w:t>
      </w:r>
      <w:r>
        <w:rPr>
          <w:lang w:val="fr-FR"/>
        </w:rPr>
        <w:t>’</w:t>
      </w:r>
      <w:r w:rsidRPr="00B548D6">
        <w:rPr>
          <w:lang w:val="fr-FR"/>
        </w:rPr>
        <w:t>immigration illégale ; échange de connaissances techniques en matière de contrôle des entrées et sorties des personnes ; coopération entre les services d</w:t>
      </w:r>
      <w:r>
        <w:rPr>
          <w:lang w:val="fr-FR"/>
        </w:rPr>
        <w:t>’</w:t>
      </w:r>
      <w:r w:rsidRPr="00B548D6">
        <w:rPr>
          <w:lang w:val="fr-FR"/>
        </w:rPr>
        <w:t>immigration ; organisation de programmes de formation et de renforcement des capacités à l</w:t>
      </w:r>
      <w:r>
        <w:rPr>
          <w:lang w:val="fr-FR"/>
        </w:rPr>
        <w:t>’</w:t>
      </w:r>
      <w:r w:rsidRPr="00B548D6">
        <w:rPr>
          <w:lang w:val="fr-FR"/>
        </w:rPr>
        <w:t>intention des agents des services d</w:t>
      </w:r>
      <w:r>
        <w:rPr>
          <w:lang w:val="fr-FR"/>
        </w:rPr>
        <w:t>’</w:t>
      </w:r>
      <w:r w:rsidRPr="00B548D6">
        <w:rPr>
          <w:lang w:val="fr-FR"/>
        </w:rPr>
        <w:t>immigration ; participation à des séminaires de renforcement des capacités.</w:t>
      </w:r>
    </w:p>
    <w:p w14:paraId="584BA651" w14:textId="6E13CC58" w:rsidR="005646A9" w:rsidRPr="00B548D6" w:rsidRDefault="005646A9" w:rsidP="005646A9">
      <w:pPr>
        <w:pStyle w:val="SingleTxtG"/>
        <w:rPr>
          <w:lang w:val="fr-FR"/>
        </w:rPr>
      </w:pPr>
      <w:r w:rsidRPr="00B548D6">
        <w:rPr>
          <w:lang w:val="fr-FR"/>
        </w:rPr>
        <w:t>194.</w:t>
      </w:r>
      <w:r w:rsidRPr="00B548D6">
        <w:rPr>
          <w:lang w:val="fr-FR"/>
        </w:rPr>
        <w:tab/>
        <w:t>Le Panama fait partie de la Coalition régionale de lutte contre la traite des personnes, qui est composée de représentants des Commissions nationales de lutte contre la traite des personnes des différents pays de la région et qui offre un espace aux fins de l</w:t>
      </w:r>
      <w:r>
        <w:rPr>
          <w:lang w:val="fr-FR"/>
        </w:rPr>
        <w:t>’</w:t>
      </w:r>
      <w:r w:rsidRPr="00B548D6">
        <w:rPr>
          <w:lang w:val="fr-FR"/>
        </w:rPr>
        <w:t>échange d</w:t>
      </w:r>
      <w:r>
        <w:rPr>
          <w:lang w:val="fr-FR"/>
        </w:rPr>
        <w:t>’</w:t>
      </w:r>
      <w:r w:rsidRPr="00B548D6">
        <w:rPr>
          <w:lang w:val="fr-FR"/>
        </w:rPr>
        <w:t>informations et de l</w:t>
      </w:r>
      <w:r>
        <w:rPr>
          <w:lang w:val="fr-FR"/>
        </w:rPr>
        <w:t>’</w:t>
      </w:r>
      <w:r w:rsidRPr="00B548D6">
        <w:rPr>
          <w:lang w:val="fr-FR"/>
        </w:rPr>
        <w:t>établissement de lignes d</w:t>
      </w:r>
      <w:r>
        <w:rPr>
          <w:lang w:val="fr-FR"/>
        </w:rPr>
        <w:t>’</w:t>
      </w:r>
      <w:r w:rsidRPr="00B548D6">
        <w:rPr>
          <w:lang w:val="fr-FR"/>
        </w:rPr>
        <w:t>action communes.</w:t>
      </w:r>
    </w:p>
    <w:p w14:paraId="6938553A" w14:textId="179EACEB" w:rsidR="005646A9" w:rsidRPr="00B548D6" w:rsidRDefault="005646A9" w:rsidP="005646A9">
      <w:pPr>
        <w:pStyle w:val="HChG"/>
        <w:rPr>
          <w:lang w:val="fr-FR"/>
        </w:rPr>
      </w:pPr>
      <w:r w:rsidRPr="00B548D6">
        <w:rPr>
          <w:lang w:val="fr-FR"/>
        </w:rPr>
        <w:tab/>
      </w:r>
      <w:r w:rsidRPr="00B548D6">
        <w:rPr>
          <w:bCs/>
          <w:lang w:val="fr-FR"/>
        </w:rPr>
        <w:t>VIII.</w:t>
      </w:r>
      <w:r w:rsidRPr="00B548D6">
        <w:rPr>
          <w:lang w:val="fr-FR"/>
        </w:rPr>
        <w:tab/>
      </w:r>
      <w:r w:rsidRPr="00B548D6">
        <w:rPr>
          <w:bCs/>
          <w:lang w:val="fr-FR"/>
        </w:rPr>
        <w:t>Autres dispositions législatives</w:t>
      </w:r>
    </w:p>
    <w:p w14:paraId="312A902D" w14:textId="77777777" w:rsidR="005646A9" w:rsidRPr="00B548D6" w:rsidRDefault="005646A9" w:rsidP="005646A9">
      <w:pPr>
        <w:pStyle w:val="H1G"/>
        <w:rPr>
          <w:lang w:val="fr-FR"/>
        </w:rPr>
      </w:pPr>
      <w:r w:rsidRPr="00B548D6">
        <w:rPr>
          <w:lang w:val="fr-FR"/>
        </w:rPr>
        <w:tab/>
      </w:r>
      <w:r w:rsidRPr="00B548D6">
        <w:rPr>
          <w:lang w:val="fr-FR"/>
        </w:rPr>
        <w:tab/>
      </w:r>
      <w:r w:rsidRPr="00B548D6">
        <w:rPr>
          <w:bCs/>
          <w:lang w:val="fr-FR"/>
        </w:rPr>
        <w:t>Instruments internationaux ratifiés</w:t>
      </w:r>
    </w:p>
    <w:p w14:paraId="48E9DCB9" w14:textId="21A4E22A" w:rsidR="005646A9" w:rsidRPr="00B548D6" w:rsidRDefault="005646A9" w:rsidP="005646A9">
      <w:pPr>
        <w:pStyle w:val="SingleTxtG"/>
        <w:rPr>
          <w:lang w:val="fr-FR"/>
        </w:rPr>
      </w:pPr>
      <w:r w:rsidRPr="00B548D6">
        <w:rPr>
          <w:lang w:val="fr-FR"/>
        </w:rPr>
        <w:t>195.</w:t>
      </w:r>
      <w:r w:rsidRPr="00B548D6">
        <w:rPr>
          <w:lang w:val="fr-FR"/>
        </w:rPr>
        <w:tab/>
        <w:t xml:space="preserve">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22 du 10</w:t>
      </w:r>
      <w:r w:rsidR="00AE4CA9">
        <w:rPr>
          <w:lang w:val="fr-FR"/>
        </w:rPr>
        <w:t> </w:t>
      </w:r>
      <w:r w:rsidRPr="00B548D6">
        <w:rPr>
          <w:lang w:val="fr-FR"/>
        </w:rPr>
        <w:t>décembre 1993 portant approbation de la Convention sur les aspects civils de l</w:t>
      </w:r>
      <w:r>
        <w:rPr>
          <w:lang w:val="fr-FR"/>
        </w:rPr>
        <w:t>’</w:t>
      </w:r>
      <w:r w:rsidRPr="00B548D6">
        <w:rPr>
          <w:lang w:val="fr-FR"/>
        </w:rPr>
        <w:t>enlèvement international d</w:t>
      </w:r>
      <w:r>
        <w:rPr>
          <w:lang w:val="fr-FR"/>
        </w:rPr>
        <w:t>’</w:t>
      </w:r>
      <w:r w:rsidRPr="00B548D6">
        <w:rPr>
          <w:lang w:val="fr-FR"/>
        </w:rPr>
        <w:t>enfants, conclue à La Haye le 25</w:t>
      </w:r>
      <w:r w:rsidR="00AE4CA9">
        <w:rPr>
          <w:lang w:val="fr-FR"/>
        </w:rPr>
        <w:t> </w:t>
      </w:r>
      <w:r w:rsidRPr="00B548D6">
        <w:rPr>
          <w:lang w:val="fr-FR"/>
        </w:rPr>
        <w:t xml:space="preserve">octobre 1980 (Journal officiel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2433 du 15</w:t>
      </w:r>
      <w:r w:rsidR="00AE4CA9">
        <w:rPr>
          <w:lang w:val="fr-FR"/>
        </w:rPr>
        <w:t> </w:t>
      </w:r>
      <w:r w:rsidRPr="00B548D6">
        <w:rPr>
          <w:lang w:val="fr-FR"/>
        </w:rPr>
        <w:t>décembre 1993).</w:t>
      </w:r>
    </w:p>
    <w:p w14:paraId="4EC57EE5" w14:textId="2024D3E4" w:rsidR="005646A9" w:rsidRPr="00B548D6" w:rsidRDefault="005646A9" w:rsidP="005646A9">
      <w:pPr>
        <w:pStyle w:val="SingleTxtG"/>
        <w:rPr>
          <w:lang w:val="fr-FR"/>
        </w:rPr>
      </w:pPr>
      <w:r w:rsidRPr="00B548D6">
        <w:rPr>
          <w:lang w:val="fr-FR"/>
        </w:rPr>
        <w:t>196.</w:t>
      </w:r>
      <w:r w:rsidRPr="00B548D6">
        <w:rPr>
          <w:lang w:val="fr-FR"/>
        </w:rPr>
        <w:tab/>
        <w:t xml:space="preserve">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33 du 28</w:t>
      </w:r>
      <w:r w:rsidR="00AE4CA9">
        <w:rPr>
          <w:lang w:val="fr-FR"/>
        </w:rPr>
        <w:t> </w:t>
      </w:r>
      <w:r w:rsidRPr="00B548D6">
        <w:rPr>
          <w:lang w:val="fr-FR"/>
        </w:rPr>
        <w:t>mai 1998 portant approbation de la Convention sur la protection des enfants et la coopération en matière d</w:t>
      </w:r>
      <w:r>
        <w:rPr>
          <w:lang w:val="fr-FR"/>
        </w:rPr>
        <w:t>’</w:t>
      </w:r>
      <w:r w:rsidRPr="00B548D6">
        <w:rPr>
          <w:lang w:val="fr-FR"/>
        </w:rPr>
        <w:t>adoption internationale, conclue à La Haye le 29</w:t>
      </w:r>
      <w:r w:rsidR="00AE4CA9">
        <w:rPr>
          <w:lang w:val="fr-FR"/>
        </w:rPr>
        <w:t> </w:t>
      </w:r>
      <w:r w:rsidRPr="00B548D6">
        <w:rPr>
          <w:lang w:val="fr-FR"/>
        </w:rPr>
        <w:t xml:space="preserve">mai 1993 (Journal officiel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23557 du 4</w:t>
      </w:r>
      <w:r w:rsidR="00AE4CA9">
        <w:rPr>
          <w:lang w:val="fr-FR"/>
        </w:rPr>
        <w:t> </w:t>
      </w:r>
      <w:r w:rsidRPr="00B548D6">
        <w:rPr>
          <w:lang w:val="fr-FR"/>
        </w:rPr>
        <w:t>juin 1998).</w:t>
      </w:r>
    </w:p>
    <w:p w14:paraId="09A2014B" w14:textId="579F585A" w:rsidR="005646A9" w:rsidRPr="00B548D6" w:rsidRDefault="005646A9" w:rsidP="005646A9">
      <w:pPr>
        <w:pStyle w:val="SingleTxtG"/>
        <w:rPr>
          <w:lang w:val="fr-FR"/>
        </w:rPr>
      </w:pPr>
      <w:r w:rsidRPr="00B548D6">
        <w:rPr>
          <w:lang w:val="fr-FR"/>
        </w:rPr>
        <w:lastRenderedPageBreak/>
        <w:t>197.</w:t>
      </w:r>
      <w:r w:rsidRPr="00B548D6">
        <w:rPr>
          <w:lang w:val="fr-FR"/>
        </w:rPr>
        <w:tab/>
        <w:t xml:space="preserve"> 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37 du 25</w:t>
      </w:r>
      <w:r w:rsidR="00AE4CA9">
        <w:rPr>
          <w:lang w:val="fr-FR"/>
        </w:rPr>
        <w:t> </w:t>
      </w:r>
      <w:r w:rsidRPr="00B548D6">
        <w:rPr>
          <w:lang w:val="fr-FR"/>
        </w:rPr>
        <w:t>juin 1998 portant approbation de la Convention interaméricaine sur le trafic international des mineurs, conclue à Mexico le 18</w:t>
      </w:r>
      <w:r w:rsidR="00AE4CA9">
        <w:rPr>
          <w:lang w:val="fr-FR"/>
        </w:rPr>
        <w:t> </w:t>
      </w:r>
      <w:r w:rsidRPr="00B548D6">
        <w:rPr>
          <w:lang w:val="fr-FR"/>
        </w:rPr>
        <w:t>mars 1994 (Journal officiel n</w:t>
      </w:r>
      <w:r w:rsidRPr="00B548D6">
        <w:rPr>
          <w:vertAlign w:val="superscript"/>
          <w:lang w:val="fr-FR"/>
        </w:rPr>
        <w:t>o</w:t>
      </w:r>
      <w:r w:rsidRPr="00B548D6">
        <w:rPr>
          <w:lang w:val="fr-FR"/>
        </w:rPr>
        <w:t> 23576 du 1</w:t>
      </w:r>
      <w:r w:rsidRPr="00B548D6">
        <w:rPr>
          <w:vertAlign w:val="superscript"/>
          <w:lang w:val="fr-FR"/>
        </w:rPr>
        <w:t>er</w:t>
      </w:r>
      <w:r w:rsidR="00AE4CA9">
        <w:rPr>
          <w:lang w:val="fr-FR"/>
        </w:rPr>
        <w:t> </w:t>
      </w:r>
      <w:r w:rsidRPr="00B548D6">
        <w:rPr>
          <w:lang w:val="fr-FR"/>
        </w:rPr>
        <w:t>juillet 1998).</w:t>
      </w:r>
    </w:p>
    <w:p w14:paraId="27185584" w14:textId="04EA39F8" w:rsidR="005646A9" w:rsidRPr="00B548D6" w:rsidRDefault="005646A9" w:rsidP="005646A9">
      <w:pPr>
        <w:pStyle w:val="SingleTxtG"/>
        <w:rPr>
          <w:lang w:val="fr-FR"/>
        </w:rPr>
      </w:pPr>
      <w:r w:rsidRPr="00B548D6">
        <w:rPr>
          <w:lang w:val="fr-FR"/>
        </w:rPr>
        <w:t>198.</w:t>
      </w:r>
      <w:r w:rsidRPr="00B548D6">
        <w:rPr>
          <w:lang w:val="fr-FR"/>
        </w:rPr>
        <w:tab/>
        <w:t xml:space="preserve">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105 de 1998 portant approbation de la Convention interaméricaine sur les conflits de lois en matière d</w:t>
      </w:r>
      <w:r>
        <w:rPr>
          <w:lang w:val="fr-FR"/>
        </w:rPr>
        <w:t>’</w:t>
      </w:r>
      <w:r w:rsidRPr="00B548D6">
        <w:rPr>
          <w:lang w:val="fr-FR"/>
        </w:rPr>
        <w:t>adoption de mineurs, faite à La Paz le 24</w:t>
      </w:r>
      <w:r w:rsidR="00AE4CA9">
        <w:rPr>
          <w:lang w:val="fr-FR"/>
        </w:rPr>
        <w:t> </w:t>
      </w:r>
      <w:r w:rsidRPr="00B548D6">
        <w:rPr>
          <w:lang w:val="fr-FR"/>
        </w:rPr>
        <w:t xml:space="preserve">mai 1984 (Journal officiel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23717 du 21</w:t>
      </w:r>
      <w:r w:rsidR="00AE4CA9">
        <w:rPr>
          <w:lang w:val="fr-FR"/>
        </w:rPr>
        <w:t> </w:t>
      </w:r>
      <w:r w:rsidRPr="00B548D6">
        <w:rPr>
          <w:lang w:val="fr-FR"/>
        </w:rPr>
        <w:t>janvier 1999).</w:t>
      </w:r>
    </w:p>
    <w:p w14:paraId="6B95766D" w14:textId="701F7CC0" w:rsidR="005646A9" w:rsidRPr="00B548D6" w:rsidRDefault="005646A9" w:rsidP="005646A9">
      <w:pPr>
        <w:pStyle w:val="SingleTxtG"/>
        <w:rPr>
          <w:lang w:val="fr-FR"/>
        </w:rPr>
      </w:pPr>
      <w:r w:rsidRPr="00B548D6">
        <w:rPr>
          <w:lang w:val="fr-FR"/>
        </w:rPr>
        <w:t>199.</w:t>
      </w:r>
      <w:r w:rsidRPr="00B548D6">
        <w:rPr>
          <w:lang w:val="fr-FR"/>
        </w:rPr>
        <w:tab/>
        <w:t xml:space="preserve">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17 du 15</w:t>
      </w:r>
      <w:r w:rsidR="00AE4CA9">
        <w:rPr>
          <w:lang w:val="fr-FR"/>
        </w:rPr>
        <w:t> </w:t>
      </w:r>
      <w:r w:rsidRPr="00B548D6">
        <w:rPr>
          <w:lang w:val="fr-FR"/>
        </w:rPr>
        <w:t>juin 2000 portant approbation de la Convention de 1973 sur l</w:t>
      </w:r>
      <w:r>
        <w:rPr>
          <w:lang w:val="fr-FR"/>
        </w:rPr>
        <w:t>’</w:t>
      </w:r>
      <w:r w:rsidRPr="00B548D6">
        <w:rPr>
          <w:lang w:val="fr-FR"/>
        </w:rPr>
        <w:t>âge minimum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138), adoptée par la Conférence générale de l</w:t>
      </w:r>
      <w:r>
        <w:rPr>
          <w:lang w:val="fr-FR"/>
        </w:rPr>
        <w:t>’</w:t>
      </w:r>
      <w:r w:rsidRPr="00B548D6">
        <w:rPr>
          <w:lang w:val="fr-FR"/>
        </w:rPr>
        <w:t>Organisation internationale du Travail le 26</w:t>
      </w:r>
      <w:r w:rsidR="00AE4CA9">
        <w:rPr>
          <w:lang w:val="fr-FR"/>
        </w:rPr>
        <w:t> </w:t>
      </w:r>
      <w:r w:rsidRPr="00B548D6">
        <w:rPr>
          <w:lang w:val="fr-FR"/>
        </w:rPr>
        <w:t xml:space="preserve">juin 1973 (Journal officiel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24077 du 19</w:t>
      </w:r>
      <w:r w:rsidR="00AE4CA9">
        <w:rPr>
          <w:lang w:val="fr-FR"/>
        </w:rPr>
        <w:t> </w:t>
      </w:r>
      <w:r w:rsidRPr="00B548D6">
        <w:rPr>
          <w:lang w:val="fr-FR"/>
        </w:rPr>
        <w:t>juin 2000).</w:t>
      </w:r>
    </w:p>
    <w:p w14:paraId="5FED2CC1" w14:textId="46C734ED" w:rsidR="005646A9" w:rsidRPr="00B548D6" w:rsidRDefault="005646A9" w:rsidP="005646A9">
      <w:pPr>
        <w:pStyle w:val="SingleTxtG"/>
        <w:rPr>
          <w:lang w:val="fr-FR"/>
        </w:rPr>
      </w:pPr>
      <w:r w:rsidRPr="00B548D6">
        <w:rPr>
          <w:lang w:val="fr-FR"/>
        </w:rPr>
        <w:t>200.</w:t>
      </w:r>
      <w:r w:rsidRPr="00B548D6">
        <w:rPr>
          <w:lang w:val="fr-FR"/>
        </w:rPr>
        <w:tab/>
        <w:t xml:space="preserve">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18 du 15</w:t>
      </w:r>
      <w:r w:rsidR="00AE4CA9">
        <w:rPr>
          <w:lang w:val="fr-FR"/>
        </w:rPr>
        <w:t> </w:t>
      </w:r>
      <w:r w:rsidRPr="00B548D6">
        <w:rPr>
          <w:lang w:val="fr-FR"/>
        </w:rPr>
        <w:t>juin 2000 portant approbation de la Convention de 1999 sur les pires formes de travail des enfants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182), adoptée par la Conférence générale de l</w:t>
      </w:r>
      <w:r>
        <w:rPr>
          <w:lang w:val="fr-FR"/>
        </w:rPr>
        <w:t>’</w:t>
      </w:r>
      <w:r w:rsidRPr="00B548D6">
        <w:rPr>
          <w:lang w:val="fr-FR"/>
        </w:rPr>
        <w:t>Organisation internationale du travail le 17</w:t>
      </w:r>
      <w:r w:rsidR="00AE4CA9">
        <w:rPr>
          <w:lang w:val="fr-FR"/>
        </w:rPr>
        <w:t> </w:t>
      </w:r>
      <w:r w:rsidRPr="00B548D6">
        <w:rPr>
          <w:lang w:val="fr-FR"/>
        </w:rPr>
        <w:t xml:space="preserve">juin 1999 (Journal officiel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24077 du 19</w:t>
      </w:r>
      <w:r w:rsidR="00AE4CA9">
        <w:rPr>
          <w:lang w:val="fr-FR"/>
        </w:rPr>
        <w:t> </w:t>
      </w:r>
      <w:r w:rsidRPr="00B548D6">
        <w:rPr>
          <w:lang w:val="fr-FR"/>
        </w:rPr>
        <w:t>juin 2000).</w:t>
      </w:r>
    </w:p>
    <w:p w14:paraId="28DADD61" w14:textId="095D213C" w:rsidR="005646A9" w:rsidRPr="00B548D6" w:rsidRDefault="005646A9" w:rsidP="005646A9">
      <w:pPr>
        <w:pStyle w:val="SingleTxtG"/>
        <w:rPr>
          <w:lang w:val="fr-FR"/>
        </w:rPr>
      </w:pPr>
      <w:r w:rsidRPr="00B548D6">
        <w:rPr>
          <w:lang w:val="fr-FR"/>
        </w:rPr>
        <w:t>201.</w:t>
      </w:r>
      <w:r w:rsidRPr="00B548D6">
        <w:rPr>
          <w:lang w:val="fr-FR"/>
        </w:rPr>
        <w:tab/>
        <w:t xml:space="preserve">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14 du 13</w:t>
      </w:r>
      <w:r w:rsidR="00AE4CA9">
        <w:rPr>
          <w:lang w:val="fr-FR"/>
        </w:rPr>
        <w:t> </w:t>
      </w:r>
      <w:r w:rsidRPr="00B548D6">
        <w:rPr>
          <w:lang w:val="fr-FR"/>
        </w:rPr>
        <w:t>mars 2002 portant approbation du Statut de Rome de la Cour pénale internationale, fait à Rome le 17</w:t>
      </w:r>
      <w:r w:rsidR="00AE4CA9">
        <w:rPr>
          <w:lang w:val="fr-FR"/>
        </w:rPr>
        <w:t> </w:t>
      </w:r>
      <w:r w:rsidRPr="00B548D6">
        <w:rPr>
          <w:lang w:val="fr-FR"/>
        </w:rPr>
        <w:t xml:space="preserve">juillet 1998 (Journal officiel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24512 du 15</w:t>
      </w:r>
      <w:r w:rsidR="00AE4CA9">
        <w:rPr>
          <w:lang w:val="fr-FR"/>
        </w:rPr>
        <w:t> </w:t>
      </w:r>
      <w:r w:rsidRPr="00B548D6">
        <w:rPr>
          <w:lang w:val="fr-FR"/>
        </w:rPr>
        <w:t>mars 2002).</w:t>
      </w:r>
    </w:p>
    <w:p w14:paraId="6F6B8FFA" w14:textId="47BD3868" w:rsidR="005646A9" w:rsidRPr="00B548D6" w:rsidRDefault="005646A9" w:rsidP="005646A9">
      <w:pPr>
        <w:pStyle w:val="SingleTxtG"/>
        <w:rPr>
          <w:lang w:val="fr-FR"/>
        </w:rPr>
      </w:pPr>
      <w:r w:rsidRPr="00B548D6">
        <w:rPr>
          <w:lang w:val="fr-FR"/>
        </w:rPr>
        <w:t>202.</w:t>
      </w:r>
      <w:r w:rsidRPr="00B548D6">
        <w:rPr>
          <w:lang w:val="fr-FR"/>
        </w:rPr>
        <w:tab/>
        <w:t xml:space="preserve">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23 du 7</w:t>
      </w:r>
      <w:r w:rsidR="00AE4CA9">
        <w:rPr>
          <w:lang w:val="fr-FR"/>
        </w:rPr>
        <w:t> </w:t>
      </w:r>
      <w:r w:rsidRPr="00B548D6">
        <w:rPr>
          <w:lang w:val="fr-FR"/>
        </w:rPr>
        <w:t>juin 2004 portant approbation de la Convention des Nations Unies contre la criminalité transnationale organisée, du Protocole additionnel à la Convention des Nations Unies contre la criminalité transnationale organisée visant à prévenir, réprimer et punir la traite des personnes, en particulier des femmes et des enfants, ainsi que du Protocole contre le trafic illicite de migrants par terre, air et mer, additionnel à la Convention des Nations Unies contre la criminalité transnationale organisée, adoptés par l</w:t>
      </w:r>
      <w:r>
        <w:rPr>
          <w:lang w:val="fr-FR"/>
        </w:rPr>
        <w:t>’</w:t>
      </w:r>
      <w:r w:rsidRPr="00B548D6">
        <w:rPr>
          <w:lang w:val="fr-FR"/>
        </w:rPr>
        <w:t>Assemblée générale des Nations Unies le 15</w:t>
      </w:r>
      <w:r w:rsidR="00AE4CA9">
        <w:rPr>
          <w:lang w:val="fr-FR"/>
        </w:rPr>
        <w:t> </w:t>
      </w:r>
      <w:r w:rsidRPr="00B548D6">
        <w:rPr>
          <w:lang w:val="fr-FR"/>
        </w:rPr>
        <w:t xml:space="preserve">novembre 2000 (Journal officiel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25095 du 16</w:t>
      </w:r>
      <w:r w:rsidR="00AE4CA9">
        <w:rPr>
          <w:lang w:val="fr-FR"/>
        </w:rPr>
        <w:t> </w:t>
      </w:r>
      <w:r w:rsidRPr="00B548D6">
        <w:rPr>
          <w:lang w:val="fr-FR"/>
        </w:rPr>
        <w:t>juillet 2004).</w:t>
      </w:r>
    </w:p>
    <w:p w14:paraId="0C7F5D70" w14:textId="02ED71C9" w:rsidR="005646A9" w:rsidRPr="00B548D6" w:rsidRDefault="005646A9" w:rsidP="005646A9">
      <w:pPr>
        <w:pStyle w:val="SingleTxtG"/>
        <w:rPr>
          <w:lang w:val="fr-FR"/>
        </w:rPr>
      </w:pPr>
      <w:r w:rsidRPr="00B548D6">
        <w:rPr>
          <w:lang w:val="fr-FR"/>
        </w:rPr>
        <w:t>203.</w:t>
      </w:r>
      <w:r w:rsidRPr="00B548D6">
        <w:rPr>
          <w:lang w:val="fr-FR"/>
        </w:rPr>
        <w:tab/>
        <w:t xml:space="preserve">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36 du 4</w:t>
      </w:r>
      <w:r w:rsidR="00AE4CA9">
        <w:rPr>
          <w:lang w:val="fr-FR"/>
        </w:rPr>
        <w:t> </w:t>
      </w:r>
      <w:r w:rsidRPr="00B548D6">
        <w:rPr>
          <w:lang w:val="fr-FR"/>
        </w:rPr>
        <w:t xml:space="preserve">mai 2013 sur le trafic illicite de migrants et les activités connexes (Journal officiel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27295 du 27</w:t>
      </w:r>
      <w:r w:rsidR="00AE4CA9">
        <w:rPr>
          <w:lang w:val="fr-FR"/>
        </w:rPr>
        <w:t> </w:t>
      </w:r>
      <w:r w:rsidRPr="00B548D6">
        <w:rPr>
          <w:lang w:val="fr-FR"/>
        </w:rPr>
        <w:t>mai 2013).</w:t>
      </w:r>
    </w:p>
    <w:p w14:paraId="0D304FA8" w14:textId="47BDEE03" w:rsidR="005646A9" w:rsidRPr="00B548D6" w:rsidRDefault="005646A9" w:rsidP="005646A9">
      <w:pPr>
        <w:pStyle w:val="SingleTxtG"/>
        <w:rPr>
          <w:lang w:val="fr-FR"/>
        </w:rPr>
      </w:pPr>
      <w:r w:rsidRPr="00B548D6">
        <w:rPr>
          <w:lang w:val="fr-FR"/>
        </w:rPr>
        <w:t>204.</w:t>
      </w:r>
      <w:r w:rsidRPr="00B548D6">
        <w:rPr>
          <w:lang w:val="fr-FR"/>
        </w:rPr>
        <w:tab/>
        <w:t xml:space="preserve">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79 du 22</w:t>
      </w:r>
      <w:r w:rsidR="00AE4CA9">
        <w:rPr>
          <w:lang w:val="fr-FR"/>
        </w:rPr>
        <w:t> </w:t>
      </w:r>
      <w:r w:rsidRPr="00B548D6">
        <w:rPr>
          <w:lang w:val="fr-FR"/>
        </w:rPr>
        <w:t xml:space="preserve">octobre 2013 portant approbation de la Convention sur la cybercriminalité (Convention de Budapest) (Journal officiel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27403-A du 25</w:t>
      </w:r>
      <w:r w:rsidR="00AE4CA9">
        <w:rPr>
          <w:lang w:val="fr-FR"/>
        </w:rPr>
        <w:t> </w:t>
      </w:r>
      <w:r w:rsidRPr="00B548D6">
        <w:rPr>
          <w:lang w:val="fr-FR"/>
        </w:rPr>
        <w:t>octobre 2013).</w:t>
      </w:r>
    </w:p>
    <w:p w14:paraId="116C9BD4" w14:textId="166046C7" w:rsidR="005646A9" w:rsidRPr="00B548D6" w:rsidRDefault="005646A9" w:rsidP="005646A9">
      <w:pPr>
        <w:pStyle w:val="SingleTxtG"/>
        <w:rPr>
          <w:lang w:val="fr-FR"/>
        </w:rPr>
      </w:pPr>
      <w:r w:rsidRPr="00B548D6">
        <w:rPr>
          <w:lang w:val="fr-FR"/>
        </w:rPr>
        <w:t>205.</w:t>
      </w:r>
      <w:r w:rsidRPr="00B548D6">
        <w:rPr>
          <w:lang w:val="fr-FR"/>
        </w:rPr>
        <w:tab/>
        <w:t xml:space="preserve">Loi </w:t>
      </w:r>
      <w:r w:rsidR="00AE4CA9" w:rsidRPr="00A228EF">
        <w:rPr>
          <w:rFonts w:eastAsia="MS Mincho"/>
          <w:szCs w:val="22"/>
          <w:lang w:val="fr-FR"/>
        </w:rPr>
        <w:t>n</w:t>
      </w:r>
      <w:r w:rsidR="00AE4CA9" w:rsidRPr="00A228EF">
        <w:rPr>
          <w:rFonts w:eastAsia="MS Mincho"/>
          <w:szCs w:val="22"/>
          <w:vertAlign w:val="superscript"/>
          <w:lang w:val="fr-FR"/>
        </w:rPr>
        <w:t>o</w:t>
      </w:r>
      <w:r w:rsidR="00AE4CA9">
        <w:rPr>
          <w:lang w:val="fr-FR"/>
        </w:rPr>
        <w:t> </w:t>
      </w:r>
      <w:r w:rsidRPr="00B548D6">
        <w:rPr>
          <w:lang w:val="fr-FR"/>
        </w:rPr>
        <w:t>61 du 30</w:t>
      </w:r>
      <w:r w:rsidR="00AE4CA9">
        <w:rPr>
          <w:lang w:val="fr-FR"/>
        </w:rPr>
        <w:t> </w:t>
      </w:r>
      <w:r w:rsidRPr="00B548D6">
        <w:rPr>
          <w:lang w:val="fr-FR"/>
        </w:rPr>
        <w:t>novembre 2016 portant approbation du Protocole facultatif à la Convention relative aux droits de l</w:t>
      </w:r>
      <w:r>
        <w:rPr>
          <w:lang w:val="fr-FR"/>
        </w:rPr>
        <w:t>’</w:t>
      </w:r>
      <w:r w:rsidRPr="00B548D6">
        <w:rPr>
          <w:lang w:val="fr-FR"/>
        </w:rPr>
        <w:t>enfant établissant une procédure de présentation de communications, adopté par l</w:t>
      </w:r>
      <w:r>
        <w:rPr>
          <w:lang w:val="fr-FR"/>
        </w:rPr>
        <w:t>’</w:t>
      </w:r>
      <w:r w:rsidRPr="00B548D6">
        <w:rPr>
          <w:lang w:val="fr-FR"/>
        </w:rPr>
        <w:t>Assemblée générale des Nations Unies le 19</w:t>
      </w:r>
      <w:r w:rsidR="00AE4CA9">
        <w:rPr>
          <w:lang w:val="fr-FR"/>
        </w:rPr>
        <w:t> </w:t>
      </w:r>
      <w:r w:rsidRPr="00B548D6">
        <w:rPr>
          <w:lang w:val="fr-FR"/>
        </w:rPr>
        <w:t>décembre 2011.</w:t>
      </w:r>
    </w:p>
    <w:p w14:paraId="0EA2C58C" w14:textId="77777777" w:rsidR="005646A9" w:rsidRPr="00B548D6" w:rsidRDefault="005646A9" w:rsidP="005646A9">
      <w:pPr>
        <w:spacing w:line="240" w:lineRule="auto"/>
        <w:rPr>
          <w:lang w:val="fr-FR"/>
        </w:rPr>
      </w:pPr>
      <w:r w:rsidRPr="00B548D6">
        <w:rPr>
          <w:lang w:val="fr-FR"/>
        </w:rPr>
        <w:br w:type="page"/>
      </w:r>
    </w:p>
    <w:p w14:paraId="158141D0" w14:textId="77777777" w:rsidR="005646A9" w:rsidRPr="00B548D6" w:rsidRDefault="005646A9" w:rsidP="005646A9">
      <w:pPr>
        <w:pStyle w:val="HChG"/>
        <w:rPr>
          <w:lang w:val="fr-FR"/>
        </w:rPr>
      </w:pPr>
      <w:r w:rsidRPr="00B548D6">
        <w:rPr>
          <w:lang w:val="fr-FR"/>
        </w:rPr>
        <w:lastRenderedPageBreak/>
        <w:tab/>
      </w:r>
      <w:r w:rsidRPr="00B548D6">
        <w:rPr>
          <w:lang w:val="fr-FR"/>
        </w:rPr>
        <w:tab/>
      </w:r>
      <w:r w:rsidRPr="00B548D6">
        <w:rPr>
          <w:bCs/>
          <w:lang w:val="fr-FR"/>
        </w:rPr>
        <w:t>Liste des annexes</w:t>
      </w:r>
    </w:p>
    <w:p w14:paraId="1AC673A6" w14:textId="77777777" w:rsidR="005646A9" w:rsidRPr="00B548D6" w:rsidRDefault="005646A9" w:rsidP="005646A9">
      <w:pPr>
        <w:pStyle w:val="SingleTxtG"/>
        <w:rPr>
          <w:lang w:val="fr-FR"/>
        </w:rPr>
      </w:pPr>
      <w:r w:rsidRPr="00B548D6">
        <w:rPr>
          <w:lang w:val="fr-FR"/>
        </w:rPr>
        <w:t>Annexe 1</w:t>
      </w:r>
      <w:r w:rsidRPr="00B548D6">
        <w:rPr>
          <w:lang w:val="fr-FR"/>
        </w:rPr>
        <w:tab/>
        <w:t>Code pénal</w:t>
      </w:r>
    </w:p>
    <w:p w14:paraId="4A4F6BCA" w14:textId="77777777" w:rsidR="005646A9" w:rsidRPr="00B548D6" w:rsidRDefault="005646A9" w:rsidP="005646A9">
      <w:pPr>
        <w:pStyle w:val="SingleTxtG"/>
        <w:rPr>
          <w:lang w:val="fr-FR"/>
        </w:rPr>
      </w:pPr>
      <w:r w:rsidRPr="00B548D6">
        <w:rPr>
          <w:lang w:val="fr-FR"/>
        </w:rPr>
        <w:t>Annexe 2</w:t>
      </w:r>
      <w:r w:rsidRPr="00B548D6">
        <w:rPr>
          <w:lang w:val="fr-FR"/>
        </w:rPr>
        <w:tab/>
        <w:t>Jurisprudence</w:t>
      </w:r>
    </w:p>
    <w:p w14:paraId="63E6FEF8" w14:textId="0356CEE7" w:rsidR="005646A9" w:rsidRPr="00B548D6" w:rsidRDefault="005646A9" w:rsidP="005646A9">
      <w:pPr>
        <w:pStyle w:val="SingleTxtG"/>
        <w:rPr>
          <w:lang w:val="fr-FR"/>
        </w:rPr>
      </w:pPr>
      <w:r w:rsidRPr="00B548D6">
        <w:rPr>
          <w:lang w:val="fr-FR"/>
        </w:rPr>
        <w:t>Annexe 3</w:t>
      </w:r>
      <w:r w:rsidRPr="00B548D6">
        <w:rPr>
          <w:lang w:val="fr-FR"/>
        </w:rPr>
        <w:tab/>
        <w:t>Condamnations et acquittements prononcés par les instances juridictionnelles</w:t>
      </w:r>
    </w:p>
    <w:p w14:paraId="2FD06116" w14:textId="7EC9C2A8" w:rsidR="005646A9" w:rsidRPr="00B548D6" w:rsidRDefault="005646A9" w:rsidP="005646A9">
      <w:pPr>
        <w:pStyle w:val="SingleTxtG"/>
        <w:rPr>
          <w:lang w:val="fr-FR"/>
        </w:rPr>
      </w:pPr>
      <w:r w:rsidRPr="00B548D6">
        <w:rPr>
          <w:lang w:val="fr-FR"/>
        </w:rPr>
        <w:t>Annexe 4</w:t>
      </w:r>
      <w:r w:rsidRPr="00B548D6">
        <w:rPr>
          <w:lang w:val="fr-FR"/>
        </w:rPr>
        <w:tab/>
        <w:t>Cours de formation destinés aux professionnels qui travaillent auprès d</w:t>
      </w:r>
      <w:r>
        <w:rPr>
          <w:lang w:val="fr-FR"/>
        </w:rPr>
        <w:t>’</w:t>
      </w:r>
      <w:r w:rsidRPr="00B548D6">
        <w:rPr>
          <w:lang w:val="fr-FR"/>
        </w:rPr>
        <w:t>enfants</w:t>
      </w:r>
    </w:p>
    <w:p w14:paraId="68295F88" w14:textId="77777777" w:rsidR="005646A9" w:rsidRPr="00B548D6" w:rsidRDefault="005646A9" w:rsidP="005646A9">
      <w:pPr>
        <w:pStyle w:val="SingleTxtG"/>
        <w:rPr>
          <w:lang w:val="fr-FR"/>
        </w:rPr>
      </w:pPr>
      <w:r w:rsidRPr="00B548D6">
        <w:rPr>
          <w:lang w:val="fr-FR"/>
        </w:rPr>
        <w:t>Annexe 5</w:t>
      </w:r>
      <w:r w:rsidRPr="00B548D6">
        <w:rPr>
          <w:lang w:val="fr-FR"/>
        </w:rPr>
        <w:tab/>
        <w:t>Campagnes nationales</w:t>
      </w:r>
    </w:p>
    <w:p w14:paraId="139DEC92" w14:textId="60820356" w:rsidR="005646A9" w:rsidRDefault="005646A9" w:rsidP="005646A9">
      <w:pPr>
        <w:pStyle w:val="SingleTxtG"/>
        <w:rPr>
          <w:lang w:val="fr-FR"/>
        </w:rPr>
      </w:pPr>
      <w:r w:rsidRPr="00B548D6">
        <w:rPr>
          <w:lang w:val="fr-FR"/>
        </w:rPr>
        <w:t>Annexe 6</w:t>
      </w:r>
      <w:r w:rsidRPr="00B548D6">
        <w:rPr>
          <w:lang w:val="fr-FR"/>
        </w:rPr>
        <w:tab/>
        <w:t>Charte d</w:t>
      </w:r>
      <w:r>
        <w:rPr>
          <w:lang w:val="fr-FR"/>
        </w:rPr>
        <w:t>’</w:t>
      </w:r>
      <w:r w:rsidRPr="00B548D6">
        <w:rPr>
          <w:lang w:val="fr-FR"/>
        </w:rPr>
        <w:t>engagement signée par la CONAPREDES et le CAMTUR</w:t>
      </w:r>
    </w:p>
    <w:p w14:paraId="33920C0B" w14:textId="76C6E649" w:rsidR="005646A9" w:rsidRPr="005646A9" w:rsidRDefault="005646A9" w:rsidP="005646A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646A9" w:rsidRPr="005646A9" w:rsidSect="005646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1840B" w14:textId="77777777" w:rsidR="008F08AF" w:rsidRDefault="008F08AF" w:rsidP="00F95C08">
      <w:pPr>
        <w:spacing w:line="240" w:lineRule="auto"/>
      </w:pPr>
    </w:p>
  </w:endnote>
  <w:endnote w:type="continuationSeparator" w:id="0">
    <w:p w14:paraId="77815135" w14:textId="77777777" w:rsidR="008F08AF" w:rsidRPr="00AC3823" w:rsidRDefault="008F08AF" w:rsidP="00AC3823">
      <w:pPr>
        <w:pStyle w:val="Pieddepage"/>
      </w:pPr>
    </w:p>
  </w:endnote>
  <w:endnote w:type="continuationNotice" w:id="1">
    <w:p w14:paraId="4B11B206" w14:textId="77777777" w:rsidR="008F08AF" w:rsidRDefault="008F08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sans-serif">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C20D3" w14:textId="0E5C3361" w:rsidR="005646A9" w:rsidRPr="005646A9" w:rsidRDefault="005646A9" w:rsidP="005646A9">
    <w:pPr>
      <w:pStyle w:val="Pieddepage"/>
      <w:tabs>
        <w:tab w:val="right" w:pos="9638"/>
      </w:tabs>
    </w:pPr>
    <w:r w:rsidRPr="005646A9">
      <w:rPr>
        <w:b/>
        <w:sz w:val="18"/>
      </w:rPr>
      <w:fldChar w:fldCharType="begin"/>
    </w:r>
    <w:r w:rsidRPr="005646A9">
      <w:rPr>
        <w:b/>
        <w:sz w:val="18"/>
      </w:rPr>
      <w:instrText xml:space="preserve"> PAGE  \* MERGEFORMAT </w:instrText>
    </w:r>
    <w:r w:rsidRPr="005646A9">
      <w:rPr>
        <w:b/>
        <w:sz w:val="18"/>
      </w:rPr>
      <w:fldChar w:fldCharType="separate"/>
    </w:r>
    <w:r w:rsidRPr="005646A9">
      <w:rPr>
        <w:b/>
        <w:noProof/>
        <w:sz w:val="18"/>
      </w:rPr>
      <w:t>2</w:t>
    </w:r>
    <w:r w:rsidRPr="005646A9">
      <w:rPr>
        <w:b/>
        <w:sz w:val="18"/>
      </w:rPr>
      <w:fldChar w:fldCharType="end"/>
    </w:r>
    <w:r>
      <w:rPr>
        <w:b/>
        <w:sz w:val="18"/>
      </w:rPr>
      <w:tab/>
    </w:r>
    <w:r>
      <w:t>GE.23-11643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B580A" w14:textId="7794D8A6" w:rsidR="005646A9" w:rsidRPr="005646A9" w:rsidRDefault="005646A9" w:rsidP="005646A9">
    <w:pPr>
      <w:pStyle w:val="Pieddepage"/>
      <w:tabs>
        <w:tab w:val="right" w:pos="9638"/>
      </w:tabs>
      <w:rPr>
        <w:b/>
        <w:sz w:val="18"/>
      </w:rPr>
    </w:pPr>
    <w:r>
      <w:t>GE.23-11643</w:t>
    </w:r>
    <w:r>
      <w:tab/>
    </w:r>
    <w:r w:rsidRPr="005646A9">
      <w:rPr>
        <w:b/>
        <w:sz w:val="18"/>
      </w:rPr>
      <w:fldChar w:fldCharType="begin"/>
    </w:r>
    <w:r w:rsidRPr="005646A9">
      <w:rPr>
        <w:b/>
        <w:sz w:val="18"/>
      </w:rPr>
      <w:instrText xml:space="preserve"> PAGE  \* MERGEFORMAT </w:instrText>
    </w:r>
    <w:r w:rsidRPr="005646A9">
      <w:rPr>
        <w:b/>
        <w:sz w:val="18"/>
      </w:rPr>
      <w:fldChar w:fldCharType="separate"/>
    </w:r>
    <w:r w:rsidRPr="005646A9">
      <w:rPr>
        <w:b/>
        <w:noProof/>
        <w:sz w:val="18"/>
      </w:rPr>
      <w:t>3</w:t>
    </w:r>
    <w:r w:rsidRPr="005646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35C14" w14:textId="486D8D63" w:rsidR="002D14A3" w:rsidRPr="005646A9" w:rsidRDefault="005646A9" w:rsidP="005646A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579F1C7" wp14:editId="3BE422E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23-11643  (F)</w:t>
    </w:r>
    <w:r>
      <w:rPr>
        <w:noProof/>
        <w:sz w:val="20"/>
      </w:rPr>
      <w:drawing>
        <wp:anchor distT="0" distB="0" distL="114300" distR="114300" simplePos="0" relativeHeight="251660288" behindDoc="0" locked="0" layoutInCell="1" allowOverlap="1" wp14:anchorId="7B5B7861" wp14:editId="2D2F6C56">
          <wp:simplePos x="0" y="0"/>
          <wp:positionH relativeFrom="margin">
            <wp:posOffset>5489575</wp:posOffset>
          </wp:positionH>
          <wp:positionV relativeFrom="margin">
            <wp:posOffset>8891905</wp:posOffset>
          </wp:positionV>
          <wp:extent cx="561975" cy="561975"/>
          <wp:effectExtent l="0" t="0" r="9525" b="9525"/>
          <wp:wrapNone/>
          <wp:docPr id="4034376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110823    </w:t>
    </w:r>
    <w:r w:rsidR="002E000C">
      <w:rPr>
        <w:sz w:val="20"/>
      </w:rPr>
      <w:t>16</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36832" w14:textId="77777777" w:rsidR="008F08AF" w:rsidRPr="00AC3823" w:rsidRDefault="008F08AF" w:rsidP="00AC3823">
      <w:pPr>
        <w:pStyle w:val="Pieddepage"/>
        <w:tabs>
          <w:tab w:val="right" w:pos="2155"/>
        </w:tabs>
        <w:spacing w:after="80" w:line="240" w:lineRule="atLeast"/>
        <w:ind w:left="680"/>
        <w:rPr>
          <w:u w:val="single"/>
        </w:rPr>
      </w:pPr>
      <w:r>
        <w:rPr>
          <w:u w:val="single"/>
        </w:rPr>
        <w:tab/>
      </w:r>
    </w:p>
  </w:footnote>
  <w:footnote w:type="continuationSeparator" w:id="0">
    <w:p w14:paraId="3CFDB0DE" w14:textId="77777777" w:rsidR="008F08AF" w:rsidRPr="00AC3823" w:rsidRDefault="008F08AF" w:rsidP="00AC3823">
      <w:pPr>
        <w:pStyle w:val="Pieddepage"/>
        <w:tabs>
          <w:tab w:val="right" w:pos="2155"/>
        </w:tabs>
        <w:spacing w:after="80" w:line="240" w:lineRule="atLeast"/>
        <w:ind w:left="680"/>
        <w:rPr>
          <w:u w:val="single"/>
        </w:rPr>
      </w:pPr>
      <w:r>
        <w:rPr>
          <w:u w:val="single"/>
        </w:rPr>
        <w:tab/>
      </w:r>
    </w:p>
  </w:footnote>
  <w:footnote w:type="continuationNotice" w:id="1">
    <w:p w14:paraId="4F403C6E" w14:textId="77777777" w:rsidR="008F08AF" w:rsidRPr="00AC3823" w:rsidRDefault="008F08AF">
      <w:pPr>
        <w:spacing w:line="240" w:lineRule="auto"/>
        <w:rPr>
          <w:sz w:val="2"/>
          <w:szCs w:val="2"/>
        </w:rPr>
      </w:pPr>
    </w:p>
  </w:footnote>
  <w:footnote w:id="2">
    <w:p w14:paraId="170F48DA" w14:textId="784160B3" w:rsidR="005646A9" w:rsidRPr="00C32ECB" w:rsidRDefault="005646A9" w:rsidP="005646A9">
      <w:pPr>
        <w:pStyle w:val="Notedebasdepage"/>
        <w:rPr>
          <w:sz w:val="20"/>
          <w:lang w:val="fr-FR"/>
        </w:rPr>
      </w:pPr>
      <w:r>
        <w:rPr>
          <w:lang w:val="fr-FR"/>
        </w:rPr>
        <w:tab/>
      </w:r>
      <w:r w:rsidRPr="005646A9">
        <w:rPr>
          <w:sz w:val="20"/>
          <w:lang w:val="fr-FR"/>
        </w:rPr>
        <w:t>*</w:t>
      </w:r>
      <w:r>
        <w:rPr>
          <w:lang w:val="fr-FR"/>
        </w:rPr>
        <w:tab/>
      </w:r>
      <w:r>
        <w:rPr>
          <w:lang w:val="fr-FR"/>
        </w:rPr>
        <w:tab/>
        <w:t>La version originale du présent document n</w:t>
      </w:r>
      <w:r w:rsidR="00066C2C">
        <w:rPr>
          <w:lang w:val="fr-FR"/>
        </w:rPr>
        <w:t>’</w:t>
      </w:r>
      <w:r>
        <w:rPr>
          <w:lang w:val="fr-FR"/>
        </w:rPr>
        <w:t>a pas été revue par les services d</w:t>
      </w:r>
      <w:r w:rsidR="00066C2C">
        <w:rPr>
          <w:lang w:val="fr-FR"/>
        </w:rPr>
        <w:t>’</w:t>
      </w:r>
      <w:r>
        <w:rPr>
          <w:lang w:val="fr-FR"/>
        </w:rPr>
        <w:t>édition.</w:t>
      </w:r>
    </w:p>
  </w:footnote>
  <w:footnote w:id="3">
    <w:p w14:paraId="406A968E" w14:textId="77777777" w:rsidR="005646A9" w:rsidRPr="00C32ECB" w:rsidRDefault="005646A9" w:rsidP="005646A9">
      <w:pPr>
        <w:pStyle w:val="Notedebasdepage"/>
        <w:rPr>
          <w:sz w:val="20"/>
          <w:lang w:val="fr-FR"/>
        </w:rPr>
      </w:pPr>
      <w:r>
        <w:rPr>
          <w:lang w:val="fr-FR"/>
        </w:rPr>
        <w:tab/>
      </w:r>
      <w:r w:rsidRPr="005646A9">
        <w:rPr>
          <w:sz w:val="20"/>
          <w:lang w:val="fr-FR"/>
        </w:rPr>
        <w:t>**</w:t>
      </w:r>
      <w:r>
        <w:rPr>
          <w:lang w:val="fr-FR"/>
        </w:rPr>
        <w:tab/>
        <w:t>Les annexes du présent rapport peuvent être consultées sur la page Web du Comité.</w:t>
      </w:r>
    </w:p>
  </w:footnote>
  <w:footnote w:id="4">
    <w:p w14:paraId="1E1B33ED" w14:textId="5CA17B2E"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Décret exécutif n</w:t>
      </w:r>
      <w:r>
        <w:rPr>
          <w:vertAlign w:val="superscript"/>
          <w:lang w:val="fr-FR"/>
        </w:rPr>
        <w:t>o</w:t>
      </w:r>
      <w:r>
        <w:rPr>
          <w:lang w:val="fr-FR"/>
        </w:rPr>
        <w:t> 7 du 17 janvier 2012 portant création de la Commission nationale permanente chargée de l</w:t>
      </w:r>
      <w:r w:rsidR="00066C2C">
        <w:rPr>
          <w:lang w:val="fr-FR"/>
        </w:rPr>
        <w:t>’</w:t>
      </w:r>
      <w:r>
        <w:rPr>
          <w:lang w:val="fr-FR"/>
        </w:rPr>
        <w:t>application et du suivi des engagements contractés par le Panama sur le plan national et international en matière de droits de l</w:t>
      </w:r>
      <w:r w:rsidR="00066C2C">
        <w:rPr>
          <w:lang w:val="fr-FR"/>
        </w:rPr>
        <w:t>’</w:t>
      </w:r>
      <w:r>
        <w:rPr>
          <w:lang w:val="fr-FR"/>
        </w:rPr>
        <w:t xml:space="preserve">homme (Journal officiel </w:t>
      </w:r>
      <w:r w:rsidRPr="005646A9">
        <w:rPr>
          <w:rFonts w:eastAsia="MS Mincho"/>
          <w:szCs w:val="22"/>
          <w:lang w:val="fr-FR"/>
        </w:rPr>
        <w:t>n</w:t>
      </w:r>
      <w:r w:rsidRPr="005646A9">
        <w:rPr>
          <w:rFonts w:eastAsia="MS Mincho"/>
          <w:szCs w:val="22"/>
          <w:vertAlign w:val="superscript"/>
          <w:lang w:val="fr-FR"/>
        </w:rPr>
        <w:t>o</w:t>
      </w:r>
      <w:r>
        <w:rPr>
          <w:lang w:val="fr-FR"/>
        </w:rPr>
        <w:t> 26953-A).</w:t>
      </w:r>
    </w:p>
  </w:footnote>
  <w:footnote w:id="5">
    <w:p w14:paraId="14A3C8D7" w14:textId="2A774EC4" w:rsidR="005646A9" w:rsidRPr="00C32ECB" w:rsidRDefault="005646A9" w:rsidP="005646A9">
      <w:pPr>
        <w:pStyle w:val="Notedebasdepage"/>
        <w:rPr>
          <w:lang w:val="fr-FR"/>
        </w:rPr>
      </w:pPr>
      <w:r w:rsidRPr="00310693">
        <w:rPr>
          <w:lang w:val="fr-FR"/>
        </w:rPr>
        <w:tab/>
      </w:r>
      <w:r w:rsidRPr="005646A9">
        <w:rPr>
          <w:rStyle w:val="Appelnotedebasdep"/>
        </w:rPr>
        <w:footnoteRef/>
      </w:r>
      <w:r>
        <w:rPr>
          <w:lang w:val="fr-FR"/>
        </w:rPr>
        <w:tab/>
        <w:t xml:space="preserve">Journal officiel </w:t>
      </w:r>
      <w:r w:rsidR="001F3F17" w:rsidRPr="001F3F17">
        <w:rPr>
          <w:rFonts w:eastAsia="MS Mincho"/>
          <w:szCs w:val="22"/>
          <w:lang w:val="fr-FR"/>
        </w:rPr>
        <w:t>n</w:t>
      </w:r>
      <w:r w:rsidR="001F3F17" w:rsidRPr="001F3F17">
        <w:rPr>
          <w:rFonts w:eastAsia="MS Mincho"/>
          <w:szCs w:val="22"/>
          <w:vertAlign w:val="superscript"/>
          <w:lang w:val="fr-FR"/>
        </w:rPr>
        <w:t>o</w:t>
      </w:r>
      <w:r w:rsidR="001F3F17">
        <w:rPr>
          <w:lang w:val="fr-FR"/>
        </w:rPr>
        <w:t> </w:t>
      </w:r>
      <w:r>
        <w:rPr>
          <w:lang w:val="fr-FR"/>
        </w:rPr>
        <w:t>25023 du 5</w:t>
      </w:r>
      <w:r w:rsidR="001F3F17">
        <w:rPr>
          <w:lang w:val="fr-FR"/>
        </w:rPr>
        <w:t> </w:t>
      </w:r>
      <w:r>
        <w:rPr>
          <w:lang w:val="fr-FR"/>
        </w:rPr>
        <w:t>avril 2004.</w:t>
      </w:r>
    </w:p>
  </w:footnote>
  <w:footnote w:id="6">
    <w:p w14:paraId="6A5CAD5B" w14:textId="3B36A3FC" w:rsidR="005646A9" w:rsidRPr="00C32ECB" w:rsidRDefault="005646A9" w:rsidP="005646A9">
      <w:pPr>
        <w:pStyle w:val="Notedebasdepage"/>
        <w:rPr>
          <w:lang w:val="fr-FR"/>
        </w:rPr>
      </w:pPr>
      <w:r w:rsidRPr="00310693">
        <w:rPr>
          <w:lang w:val="fr-FR"/>
        </w:rPr>
        <w:tab/>
      </w:r>
      <w:r w:rsidRPr="005646A9">
        <w:rPr>
          <w:rStyle w:val="Appelnotedebasdep"/>
        </w:rPr>
        <w:footnoteRef/>
      </w:r>
      <w:r>
        <w:rPr>
          <w:lang w:val="fr-FR"/>
        </w:rPr>
        <w:tab/>
        <w:t xml:space="preserve">Le décret exécutif </w:t>
      </w:r>
      <w:r w:rsidR="00066C2C" w:rsidRPr="001F3F17">
        <w:rPr>
          <w:rFonts w:eastAsia="MS Mincho"/>
          <w:szCs w:val="22"/>
          <w:lang w:val="fr-FR"/>
        </w:rPr>
        <w:t>n</w:t>
      </w:r>
      <w:r w:rsidR="00066C2C" w:rsidRPr="001F3F17">
        <w:rPr>
          <w:rFonts w:eastAsia="MS Mincho"/>
          <w:szCs w:val="22"/>
          <w:vertAlign w:val="superscript"/>
          <w:lang w:val="fr-FR"/>
        </w:rPr>
        <w:t>o</w:t>
      </w:r>
      <w:r w:rsidR="00066C2C">
        <w:rPr>
          <w:lang w:val="fr-FR"/>
        </w:rPr>
        <w:t> </w:t>
      </w:r>
      <w:r>
        <w:rPr>
          <w:lang w:val="fr-FR"/>
        </w:rPr>
        <w:t>464 du 2</w:t>
      </w:r>
      <w:r w:rsidR="00066C2C">
        <w:rPr>
          <w:lang w:val="fr-FR"/>
        </w:rPr>
        <w:t> </w:t>
      </w:r>
      <w:r>
        <w:rPr>
          <w:lang w:val="fr-FR"/>
        </w:rPr>
        <w:t>juillet 2012 a porté approbation du Plan national de lutte contre la traite des personnes (2012-2017).</w:t>
      </w:r>
    </w:p>
  </w:footnote>
  <w:footnote w:id="7">
    <w:p w14:paraId="00736051" w14:textId="384A711B"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Art.</w:t>
      </w:r>
      <w:r w:rsidR="00B576B8">
        <w:rPr>
          <w:lang w:val="fr-FR"/>
        </w:rPr>
        <w:t> </w:t>
      </w:r>
      <w:r>
        <w:rPr>
          <w:lang w:val="fr-FR"/>
        </w:rPr>
        <w:t>129 de la Constitution.</w:t>
      </w:r>
    </w:p>
  </w:footnote>
  <w:footnote w:id="8">
    <w:p w14:paraId="6542B840" w14:textId="77777777" w:rsidR="005646A9" w:rsidRPr="00C32ECB" w:rsidRDefault="005646A9" w:rsidP="005646A9">
      <w:pPr>
        <w:pStyle w:val="Notedebasdepage"/>
        <w:rPr>
          <w:lang w:val="fr-FR"/>
        </w:rPr>
      </w:pPr>
      <w:r w:rsidRPr="00310693">
        <w:rPr>
          <w:lang w:val="fr-FR"/>
        </w:rPr>
        <w:tab/>
      </w:r>
      <w:r w:rsidRPr="005646A9">
        <w:rPr>
          <w:rStyle w:val="Appelnotedebasdep"/>
        </w:rPr>
        <w:footnoteRef/>
      </w:r>
      <w:r>
        <w:rPr>
          <w:lang w:val="fr-FR"/>
        </w:rPr>
        <w:tab/>
        <w:t>Art. 184 à 188 du Code pénal.</w:t>
      </w:r>
    </w:p>
  </w:footnote>
  <w:footnote w:id="9">
    <w:p w14:paraId="4BA34B43" w14:textId="77777777"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Art. 207 du Code pénal.</w:t>
      </w:r>
    </w:p>
  </w:footnote>
  <w:footnote w:id="10">
    <w:p w14:paraId="528B30BD" w14:textId="77777777"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Art. 39 et 42A du Code pénal.</w:t>
      </w:r>
    </w:p>
  </w:footnote>
  <w:footnote w:id="11">
    <w:p w14:paraId="40D9B5FA" w14:textId="270C1D5B"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 xml:space="preserve">Art. 88 </w:t>
      </w:r>
      <w:r w:rsidR="00F72A3E">
        <w:rPr>
          <w:lang w:val="fr-FR"/>
        </w:rPr>
        <w:t>à</w:t>
      </w:r>
      <w:r>
        <w:rPr>
          <w:lang w:val="fr-FR"/>
        </w:rPr>
        <w:t xml:space="preserve"> 93 du Code pénal.</w:t>
      </w:r>
    </w:p>
  </w:footnote>
  <w:footnote w:id="12">
    <w:p w14:paraId="7B270033" w14:textId="77777777"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Art. 119 du Code pénal.</w:t>
      </w:r>
    </w:p>
  </w:footnote>
  <w:footnote w:id="13">
    <w:p w14:paraId="223F9034" w14:textId="77777777" w:rsidR="005646A9" w:rsidRPr="00C32ECB" w:rsidRDefault="005646A9" w:rsidP="005646A9">
      <w:pPr>
        <w:pStyle w:val="Notedebasdepage"/>
        <w:rPr>
          <w:lang w:val="fr-FR"/>
        </w:rPr>
      </w:pPr>
      <w:r w:rsidRPr="00310693">
        <w:rPr>
          <w:lang w:val="fr-FR"/>
        </w:rPr>
        <w:tab/>
      </w:r>
      <w:r w:rsidRPr="005646A9">
        <w:rPr>
          <w:rStyle w:val="Appelnotedebasdep"/>
        </w:rPr>
        <w:footnoteRef/>
      </w:r>
      <w:r>
        <w:rPr>
          <w:lang w:val="fr-FR"/>
        </w:rPr>
        <w:tab/>
        <w:t>Art. 179, 180, 182, 190, 189 et 191 du Code pénal.</w:t>
      </w:r>
    </w:p>
  </w:footnote>
  <w:footnote w:id="14">
    <w:p w14:paraId="7B8BCF1D" w14:textId="62FB8EE8"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Art. 456 A à 456 E du Code pénal.</w:t>
      </w:r>
    </w:p>
  </w:footnote>
  <w:footnote w:id="15">
    <w:p w14:paraId="3D957C87" w14:textId="77777777"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Art. 80 et 81 du Code pénal.</w:t>
      </w:r>
    </w:p>
  </w:footnote>
  <w:footnote w:id="16">
    <w:p w14:paraId="2AD71D96" w14:textId="77777777"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Art. 82 du Code pénal.</w:t>
      </w:r>
    </w:p>
  </w:footnote>
  <w:footnote w:id="17">
    <w:p w14:paraId="1996D577" w14:textId="519F93B6"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 xml:space="preserve">Loi </w:t>
      </w:r>
      <w:r w:rsidR="0037418A" w:rsidRPr="0037418A">
        <w:rPr>
          <w:rFonts w:eastAsia="MS Mincho"/>
          <w:szCs w:val="22"/>
          <w:lang w:val="fr-FR"/>
        </w:rPr>
        <w:t>n</w:t>
      </w:r>
      <w:r w:rsidR="0037418A" w:rsidRPr="0037418A">
        <w:rPr>
          <w:rFonts w:eastAsia="MS Mincho"/>
          <w:szCs w:val="22"/>
          <w:vertAlign w:val="superscript"/>
          <w:lang w:val="fr-FR"/>
        </w:rPr>
        <w:t>o</w:t>
      </w:r>
      <w:r w:rsidR="0037418A">
        <w:rPr>
          <w:lang w:val="fr-FR"/>
        </w:rPr>
        <w:t> </w:t>
      </w:r>
      <w:r>
        <w:rPr>
          <w:lang w:val="fr-FR"/>
        </w:rPr>
        <w:t>33 du 28</w:t>
      </w:r>
      <w:r w:rsidR="0037418A">
        <w:rPr>
          <w:lang w:val="fr-FR"/>
        </w:rPr>
        <w:t> </w:t>
      </w:r>
      <w:r>
        <w:rPr>
          <w:lang w:val="fr-FR"/>
        </w:rPr>
        <w:t>mai 1998 portant approbation de la Convention sur la protection des enfants et la coopération en matière d</w:t>
      </w:r>
      <w:r w:rsidR="00066C2C">
        <w:rPr>
          <w:lang w:val="fr-FR"/>
        </w:rPr>
        <w:t>’</w:t>
      </w:r>
      <w:r>
        <w:rPr>
          <w:lang w:val="fr-FR"/>
        </w:rPr>
        <w:t>adoption internationale, conclue à La Haye le 29</w:t>
      </w:r>
      <w:r w:rsidR="0037418A">
        <w:rPr>
          <w:lang w:val="fr-FR"/>
        </w:rPr>
        <w:t> </w:t>
      </w:r>
      <w:r>
        <w:rPr>
          <w:lang w:val="fr-FR"/>
        </w:rPr>
        <w:t xml:space="preserve">mai 1993 (Journal officiel </w:t>
      </w:r>
      <w:r w:rsidR="0037418A" w:rsidRPr="00A228EF">
        <w:rPr>
          <w:rFonts w:eastAsia="MS Mincho"/>
          <w:szCs w:val="22"/>
          <w:lang w:val="fr-FR"/>
        </w:rPr>
        <w:t>n</w:t>
      </w:r>
      <w:r w:rsidR="0037418A" w:rsidRPr="00A228EF">
        <w:rPr>
          <w:rFonts w:eastAsia="MS Mincho"/>
          <w:szCs w:val="22"/>
          <w:vertAlign w:val="superscript"/>
          <w:lang w:val="fr-FR"/>
        </w:rPr>
        <w:t>o</w:t>
      </w:r>
      <w:r w:rsidR="0037418A">
        <w:rPr>
          <w:lang w:val="fr-FR"/>
        </w:rPr>
        <w:t> </w:t>
      </w:r>
      <w:r>
        <w:rPr>
          <w:lang w:val="fr-FR"/>
        </w:rPr>
        <w:t>23557 du 4</w:t>
      </w:r>
      <w:r w:rsidR="00AE4CA9">
        <w:rPr>
          <w:lang w:val="fr-FR"/>
        </w:rPr>
        <w:t> </w:t>
      </w:r>
      <w:r>
        <w:rPr>
          <w:lang w:val="fr-FR"/>
        </w:rPr>
        <w:t>juin 1998).</w:t>
      </w:r>
    </w:p>
  </w:footnote>
  <w:footnote w:id="18">
    <w:p w14:paraId="4A880521" w14:textId="5BC816B2"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 xml:space="preserve">Art. 33, 34 et 46 de la loi </w:t>
      </w:r>
      <w:r w:rsidR="0037418A" w:rsidRPr="00A228EF">
        <w:rPr>
          <w:rFonts w:eastAsia="MS Mincho"/>
          <w:szCs w:val="22"/>
          <w:lang w:val="fr-FR"/>
        </w:rPr>
        <w:t>n</w:t>
      </w:r>
      <w:r w:rsidR="0037418A" w:rsidRPr="00A228EF">
        <w:rPr>
          <w:rFonts w:eastAsia="MS Mincho"/>
          <w:szCs w:val="22"/>
          <w:vertAlign w:val="superscript"/>
          <w:lang w:val="fr-FR"/>
        </w:rPr>
        <w:t>o</w:t>
      </w:r>
      <w:r w:rsidR="0037418A">
        <w:rPr>
          <w:lang w:val="fr-FR"/>
        </w:rPr>
        <w:t> </w:t>
      </w:r>
      <w:r>
        <w:rPr>
          <w:lang w:val="fr-FR"/>
        </w:rPr>
        <w:t>46 du 17</w:t>
      </w:r>
      <w:r w:rsidR="0037418A">
        <w:rPr>
          <w:lang w:val="fr-FR"/>
        </w:rPr>
        <w:t> </w:t>
      </w:r>
      <w:r>
        <w:rPr>
          <w:lang w:val="fr-FR"/>
        </w:rPr>
        <w:t>juillet 2013.</w:t>
      </w:r>
    </w:p>
  </w:footnote>
  <w:footnote w:id="19">
    <w:p w14:paraId="5F39A717" w14:textId="77777777"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Art. 104 de la loi n</w:t>
      </w:r>
      <w:r>
        <w:rPr>
          <w:vertAlign w:val="superscript"/>
          <w:lang w:val="fr-FR"/>
        </w:rPr>
        <w:t>o</w:t>
      </w:r>
      <w:r>
        <w:rPr>
          <w:lang w:val="fr-FR"/>
        </w:rPr>
        <w:t xml:space="preserve"> 46 du 17 juillet 2013.</w:t>
      </w:r>
    </w:p>
  </w:footnote>
  <w:footnote w:id="20">
    <w:p w14:paraId="41CC10F8" w14:textId="77777777" w:rsidR="005646A9" w:rsidRPr="00C32ECB" w:rsidRDefault="005646A9" w:rsidP="005646A9">
      <w:pPr>
        <w:pStyle w:val="Notedebasdepage"/>
        <w:rPr>
          <w:lang w:val="fr-FR"/>
        </w:rPr>
      </w:pPr>
      <w:r w:rsidRPr="00310693">
        <w:rPr>
          <w:lang w:val="fr-FR"/>
        </w:rPr>
        <w:tab/>
      </w:r>
      <w:r w:rsidRPr="005646A9">
        <w:rPr>
          <w:rStyle w:val="Appelnotedebasdep"/>
        </w:rPr>
        <w:footnoteRef/>
      </w:r>
      <w:r>
        <w:rPr>
          <w:lang w:val="fr-FR"/>
        </w:rPr>
        <w:tab/>
        <w:t>Art. 205 du Code pénal.</w:t>
      </w:r>
    </w:p>
  </w:footnote>
  <w:footnote w:id="21">
    <w:p w14:paraId="4CB3DE59" w14:textId="77777777"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Art. 206 du Code pénal.</w:t>
      </w:r>
    </w:p>
  </w:footnote>
  <w:footnote w:id="22">
    <w:p w14:paraId="2B65D785" w14:textId="77777777"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Art. 208 du Code pénal.</w:t>
      </w:r>
    </w:p>
  </w:footnote>
  <w:footnote w:id="23">
    <w:p w14:paraId="7D09E553" w14:textId="77777777"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Art. 184 du Code pénal.</w:t>
      </w:r>
    </w:p>
  </w:footnote>
  <w:footnote w:id="24">
    <w:p w14:paraId="7FAFA373" w14:textId="77777777" w:rsidR="005646A9" w:rsidRPr="00C32ECB" w:rsidRDefault="005646A9" w:rsidP="005646A9">
      <w:pPr>
        <w:pStyle w:val="Notedebasdepage"/>
        <w:rPr>
          <w:lang w:val="fr-FR"/>
        </w:rPr>
      </w:pPr>
      <w:r>
        <w:rPr>
          <w:lang w:val="fr-FR"/>
        </w:rPr>
        <w:tab/>
      </w:r>
      <w:r w:rsidRPr="005646A9">
        <w:rPr>
          <w:rStyle w:val="Appelnotedebasdep"/>
        </w:rPr>
        <w:footnoteRef/>
      </w:r>
      <w:r>
        <w:rPr>
          <w:lang w:val="fr-FR"/>
        </w:rPr>
        <w:tab/>
        <w:t>Art. 187 (par. 2) du Code pénal.</w:t>
      </w:r>
    </w:p>
  </w:footnote>
  <w:footnote w:id="25">
    <w:p w14:paraId="101E6E30" w14:textId="77777777" w:rsidR="005646A9" w:rsidRPr="00C32ECB" w:rsidRDefault="005646A9" w:rsidP="005646A9">
      <w:pPr>
        <w:pStyle w:val="Notedebasdepage"/>
        <w:rPr>
          <w:lang w:val="fr-FR"/>
        </w:rPr>
      </w:pPr>
      <w:r w:rsidRPr="00310693">
        <w:rPr>
          <w:lang w:val="fr-FR"/>
        </w:rPr>
        <w:tab/>
      </w:r>
      <w:r w:rsidRPr="005646A9">
        <w:rPr>
          <w:rStyle w:val="Appelnotedebasdep"/>
        </w:rPr>
        <w:footnoteRef/>
      </w:r>
      <w:r>
        <w:rPr>
          <w:lang w:val="fr-FR"/>
        </w:rPr>
        <w:tab/>
        <w:t>Art. 128 et 129 du Code pénal.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302A1" w14:textId="61649CA5" w:rsidR="005646A9" w:rsidRPr="005646A9" w:rsidRDefault="009460F6">
    <w:pPr>
      <w:pStyle w:val="En-tte"/>
    </w:pPr>
    <w:r>
      <w:fldChar w:fldCharType="begin"/>
    </w:r>
    <w:r>
      <w:instrText xml:space="preserve"> TITLE  \* MERGEFORMAT </w:instrText>
    </w:r>
    <w:r>
      <w:fldChar w:fldCharType="separate"/>
    </w:r>
    <w:r>
      <w:t>CRC/C/OPSC/PAN/1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AFA52" w14:textId="312C320B" w:rsidR="005646A9" w:rsidRPr="005646A9" w:rsidRDefault="009460F6" w:rsidP="005646A9">
    <w:pPr>
      <w:pStyle w:val="En-tte"/>
      <w:jc w:val="right"/>
    </w:pPr>
    <w:r>
      <w:fldChar w:fldCharType="begin"/>
    </w:r>
    <w:r>
      <w:instrText xml:space="preserve"> TITLE  \* MERGEFORMAT </w:instrText>
    </w:r>
    <w:r>
      <w:fldChar w:fldCharType="separate"/>
    </w:r>
    <w:r>
      <w:t>CRC/C/OPSC/PAN/1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0D2E29"/>
    <w:multiLevelType w:val="hybridMultilevel"/>
    <w:tmpl w:val="DD4678DC"/>
    <w:lvl w:ilvl="0" w:tplc="F35E17E2">
      <w:start w:val="1"/>
      <w:numFmt w:val="lowerLetter"/>
      <w:lvlText w:val="%1)"/>
      <w:lvlJc w:val="left"/>
      <w:pPr>
        <w:ind w:left="2420" w:hanging="360"/>
      </w:pPr>
      <w:rPr>
        <w:b w:val="0"/>
      </w:rPr>
    </w:lvl>
    <w:lvl w:ilvl="1" w:tplc="04090019" w:tentative="1">
      <w:start w:val="1"/>
      <w:numFmt w:val="lowerLetter"/>
      <w:lvlText w:val="%2."/>
      <w:lvlJc w:val="left"/>
      <w:pPr>
        <w:ind w:left="3140" w:hanging="360"/>
      </w:pPr>
    </w:lvl>
    <w:lvl w:ilvl="2" w:tplc="0409001B" w:tentative="1">
      <w:start w:val="1"/>
      <w:numFmt w:val="lowerRoman"/>
      <w:lvlText w:val="%3."/>
      <w:lvlJc w:val="right"/>
      <w:pPr>
        <w:ind w:left="3860" w:hanging="180"/>
      </w:pPr>
    </w:lvl>
    <w:lvl w:ilvl="3" w:tplc="0409000F" w:tentative="1">
      <w:start w:val="1"/>
      <w:numFmt w:val="decimal"/>
      <w:lvlText w:val="%4."/>
      <w:lvlJc w:val="left"/>
      <w:pPr>
        <w:ind w:left="4580" w:hanging="360"/>
      </w:pPr>
    </w:lvl>
    <w:lvl w:ilvl="4" w:tplc="04090019" w:tentative="1">
      <w:start w:val="1"/>
      <w:numFmt w:val="lowerLetter"/>
      <w:lvlText w:val="%5."/>
      <w:lvlJc w:val="left"/>
      <w:pPr>
        <w:ind w:left="5300" w:hanging="360"/>
      </w:pPr>
    </w:lvl>
    <w:lvl w:ilvl="5" w:tplc="0409001B" w:tentative="1">
      <w:start w:val="1"/>
      <w:numFmt w:val="lowerRoman"/>
      <w:lvlText w:val="%6."/>
      <w:lvlJc w:val="right"/>
      <w:pPr>
        <w:ind w:left="6020" w:hanging="180"/>
      </w:pPr>
    </w:lvl>
    <w:lvl w:ilvl="6" w:tplc="0409000F" w:tentative="1">
      <w:start w:val="1"/>
      <w:numFmt w:val="decimal"/>
      <w:lvlText w:val="%7."/>
      <w:lvlJc w:val="left"/>
      <w:pPr>
        <w:ind w:left="6740" w:hanging="360"/>
      </w:pPr>
    </w:lvl>
    <w:lvl w:ilvl="7" w:tplc="04090019" w:tentative="1">
      <w:start w:val="1"/>
      <w:numFmt w:val="lowerLetter"/>
      <w:lvlText w:val="%8."/>
      <w:lvlJc w:val="left"/>
      <w:pPr>
        <w:ind w:left="7460" w:hanging="360"/>
      </w:pPr>
    </w:lvl>
    <w:lvl w:ilvl="8" w:tplc="0409001B" w:tentative="1">
      <w:start w:val="1"/>
      <w:numFmt w:val="lowerRoman"/>
      <w:lvlText w:val="%9."/>
      <w:lvlJc w:val="right"/>
      <w:pPr>
        <w:ind w:left="81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C6622"/>
    <w:multiLevelType w:val="hybridMultilevel"/>
    <w:tmpl w:val="01883392"/>
    <w:lvl w:ilvl="0" w:tplc="03341F64">
      <w:start w:val="1"/>
      <w:numFmt w:val="bullet"/>
      <w:lvlText w:val=""/>
      <w:lvlJc w:val="left"/>
      <w:pPr>
        <w:tabs>
          <w:tab w:val="num" w:pos="1701"/>
        </w:tabs>
        <w:ind w:left="1701" w:hanging="170"/>
      </w:pPr>
      <w:rPr>
        <w:rFonts w:ascii="Symbol" w:hAnsi="Symbol" w:hint="default"/>
      </w:rPr>
    </w:lvl>
    <w:lvl w:ilvl="1" w:tplc="1AC672E2" w:tentative="1">
      <w:start w:val="1"/>
      <w:numFmt w:val="bullet"/>
      <w:lvlText w:val="o"/>
      <w:lvlJc w:val="left"/>
      <w:pPr>
        <w:tabs>
          <w:tab w:val="num" w:pos="1440"/>
        </w:tabs>
        <w:ind w:left="1440" w:hanging="360"/>
      </w:pPr>
      <w:rPr>
        <w:rFonts w:ascii="Courier New" w:hAnsi="Courier New" w:hint="default"/>
      </w:rPr>
    </w:lvl>
    <w:lvl w:ilvl="2" w:tplc="D3644BCE" w:tentative="1">
      <w:start w:val="1"/>
      <w:numFmt w:val="bullet"/>
      <w:lvlText w:val=""/>
      <w:lvlJc w:val="left"/>
      <w:pPr>
        <w:tabs>
          <w:tab w:val="num" w:pos="2160"/>
        </w:tabs>
        <w:ind w:left="2160" w:hanging="360"/>
      </w:pPr>
      <w:rPr>
        <w:rFonts w:ascii="Wingdings" w:hAnsi="Wingdings" w:hint="default"/>
      </w:rPr>
    </w:lvl>
    <w:lvl w:ilvl="3" w:tplc="AD12377E" w:tentative="1">
      <w:start w:val="1"/>
      <w:numFmt w:val="bullet"/>
      <w:lvlText w:val=""/>
      <w:lvlJc w:val="left"/>
      <w:pPr>
        <w:tabs>
          <w:tab w:val="num" w:pos="2880"/>
        </w:tabs>
        <w:ind w:left="2880" w:hanging="360"/>
      </w:pPr>
      <w:rPr>
        <w:rFonts w:ascii="Symbol" w:hAnsi="Symbol" w:hint="default"/>
      </w:rPr>
    </w:lvl>
    <w:lvl w:ilvl="4" w:tplc="6F6629C6" w:tentative="1">
      <w:start w:val="1"/>
      <w:numFmt w:val="bullet"/>
      <w:lvlText w:val="o"/>
      <w:lvlJc w:val="left"/>
      <w:pPr>
        <w:tabs>
          <w:tab w:val="num" w:pos="3600"/>
        </w:tabs>
        <w:ind w:left="3600" w:hanging="360"/>
      </w:pPr>
      <w:rPr>
        <w:rFonts w:ascii="Courier New" w:hAnsi="Courier New" w:hint="default"/>
      </w:rPr>
    </w:lvl>
    <w:lvl w:ilvl="5" w:tplc="F18C3A28" w:tentative="1">
      <w:start w:val="1"/>
      <w:numFmt w:val="bullet"/>
      <w:lvlText w:val=""/>
      <w:lvlJc w:val="left"/>
      <w:pPr>
        <w:tabs>
          <w:tab w:val="num" w:pos="4320"/>
        </w:tabs>
        <w:ind w:left="4320" w:hanging="360"/>
      </w:pPr>
      <w:rPr>
        <w:rFonts w:ascii="Wingdings" w:hAnsi="Wingdings" w:hint="default"/>
      </w:rPr>
    </w:lvl>
    <w:lvl w:ilvl="6" w:tplc="72EEA814" w:tentative="1">
      <w:start w:val="1"/>
      <w:numFmt w:val="bullet"/>
      <w:lvlText w:val=""/>
      <w:lvlJc w:val="left"/>
      <w:pPr>
        <w:tabs>
          <w:tab w:val="num" w:pos="5040"/>
        </w:tabs>
        <w:ind w:left="5040" w:hanging="360"/>
      </w:pPr>
      <w:rPr>
        <w:rFonts w:ascii="Symbol" w:hAnsi="Symbol" w:hint="default"/>
      </w:rPr>
    </w:lvl>
    <w:lvl w:ilvl="7" w:tplc="A622E6A4" w:tentative="1">
      <w:start w:val="1"/>
      <w:numFmt w:val="bullet"/>
      <w:lvlText w:val="o"/>
      <w:lvlJc w:val="left"/>
      <w:pPr>
        <w:tabs>
          <w:tab w:val="num" w:pos="5760"/>
        </w:tabs>
        <w:ind w:left="5760" w:hanging="360"/>
      </w:pPr>
      <w:rPr>
        <w:rFonts w:ascii="Courier New" w:hAnsi="Courier New" w:hint="default"/>
      </w:rPr>
    </w:lvl>
    <w:lvl w:ilvl="8" w:tplc="BEFE8E8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A52820"/>
    <w:multiLevelType w:val="hybridMultilevel"/>
    <w:tmpl w:val="0DA60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C56667"/>
    <w:multiLevelType w:val="hybridMultilevel"/>
    <w:tmpl w:val="9782F0BE"/>
    <w:lvl w:ilvl="0" w:tplc="6C1C022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0005168"/>
    <w:multiLevelType w:val="hybridMultilevel"/>
    <w:tmpl w:val="DB40B948"/>
    <w:lvl w:ilvl="0" w:tplc="18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1DB1663"/>
    <w:multiLevelType w:val="hybridMultilevel"/>
    <w:tmpl w:val="0644C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053FFC"/>
    <w:multiLevelType w:val="hybridMultilevel"/>
    <w:tmpl w:val="2576988E"/>
    <w:lvl w:ilvl="0" w:tplc="9DFA2E46">
      <w:start w:val="1"/>
      <w:numFmt w:val="decimal"/>
      <w:lvlText w:val="%1)"/>
      <w:lvlJc w:val="left"/>
      <w:pPr>
        <w:ind w:left="720" w:hanging="360"/>
      </w:pPr>
      <w:rPr>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8" w15:restartNumberingAfterBreak="0">
    <w:nsid w:val="23FA77CD"/>
    <w:multiLevelType w:val="hybridMultilevel"/>
    <w:tmpl w:val="0408E4EA"/>
    <w:lvl w:ilvl="0" w:tplc="70F02A80">
      <w:start w:val="1"/>
      <w:numFmt w:val="upperRoman"/>
      <w:lvlText w:val="%1."/>
      <w:lvlJc w:val="left"/>
      <w:pPr>
        <w:ind w:left="1080" w:hanging="720"/>
      </w:pPr>
      <w:rPr>
        <w:rFonts w:hint="default"/>
      </w:rPr>
    </w:lvl>
    <w:lvl w:ilvl="1" w:tplc="180A0019">
      <w:start w:val="1"/>
      <w:numFmt w:val="lowerLetter"/>
      <w:lvlText w:val="%2."/>
      <w:lvlJc w:val="left"/>
      <w:pPr>
        <w:ind w:left="1440" w:hanging="360"/>
      </w:pPr>
    </w:lvl>
    <w:lvl w:ilvl="2" w:tplc="9D266276">
      <w:start w:val="1"/>
      <w:numFmt w:val="decimal"/>
      <w:lvlText w:val="%3."/>
      <w:lvlJc w:val="left"/>
      <w:pPr>
        <w:ind w:left="2340" w:hanging="360"/>
      </w:pPr>
      <w:rPr>
        <w:rFonts w:ascii="Times New Roman" w:eastAsia="Calibri" w:hAnsi="Times New Roman" w:cs="Times New Roman"/>
      </w:r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9" w15:restartNumberingAfterBreak="0">
    <w:nsid w:val="2E006B21"/>
    <w:multiLevelType w:val="hybridMultilevel"/>
    <w:tmpl w:val="C77A4296"/>
    <w:lvl w:ilvl="0" w:tplc="82847AC2">
      <w:start w:val="1"/>
      <w:numFmt w:val="decimal"/>
      <w:lvlText w:val="%1)"/>
      <w:lvlJc w:val="left"/>
      <w:pPr>
        <w:ind w:left="1080" w:hanging="360"/>
      </w:pPr>
      <w:rPr>
        <w:rFonts w:hint="default"/>
        <w:b/>
      </w:rPr>
    </w:lvl>
    <w:lvl w:ilvl="1" w:tplc="180A0019">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tentative="1">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20" w15:restartNumberingAfterBreak="0">
    <w:nsid w:val="309A3116"/>
    <w:multiLevelType w:val="hybridMultilevel"/>
    <w:tmpl w:val="04E4EB4E"/>
    <w:lvl w:ilvl="0" w:tplc="119E16D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1A965F2"/>
    <w:multiLevelType w:val="hybridMultilevel"/>
    <w:tmpl w:val="79DC709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2AA5381"/>
    <w:multiLevelType w:val="hybridMultilevel"/>
    <w:tmpl w:val="6E52A158"/>
    <w:lvl w:ilvl="0" w:tplc="EA56A4B0">
      <w:start w:val="1"/>
      <w:numFmt w:val="decimal"/>
      <w:lvlText w:val="%1."/>
      <w:lvlJc w:val="left"/>
      <w:pPr>
        <w:ind w:left="786" w:hanging="360"/>
      </w:pPr>
      <w:rPr>
        <w:rFonts w:hint="default"/>
        <w:b w:val="0"/>
      </w:rPr>
    </w:lvl>
    <w:lvl w:ilvl="1" w:tplc="180A0003" w:tentative="1">
      <w:start w:val="1"/>
      <w:numFmt w:val="bullet"/>
      <w:lvlText w:val="o"/>
      <w:lvlJc w:val="left"/>
      <w:pPr>
        <w:ind w:left="1800" w:hanging="360"/>
      </w:pPr>
      <w:rPr>
        <w:rFonts w:ascii="Courier New" w:hAnsi="Courier New" w:cs="Courier New" w:hint="default"/>
      </w:rPr>
    </w:lvl>
    <w:lvl w:ilvl="2" w:tplc="180A0005" w:tentative="1">
      <w:start w:val="1"/>
      <w:numFmt w:val="bullet"/>
      <w:lvlText w:val=""/>
      <w:lvlJc w:val="left"/>
      <w:pPr>
        <w:ind w:left="2520" w:hanging="360"/>
      </w:pPr>
      <w:rPr>
        <w:rFonts w:ascii="Wingdings" w:hAnsi="Wingdings" w:hint="default"/>
      </w:rPr>
    </w:lvl>
    <w:lvl w:ilvl="3" w:tplc="180A0001" w:tentative="1">
      <w:start w:val="1"/>
      <w:numFmt w:val="bullet"/>
      <w:lvlText w:val=""/>
      <w:lvlJc w:val="left"/>
      <w:pPr>
        <w:ind w:left="3240" w:hanging="360"/>
      </w:pPr>
      <w:rPr>
        <w:rFonts w:ascii="Symbol" w:hAnsi="Symbol" w:hint="default"/>
      </w:rPr>
    </w:lvl>
    <w:lvl w:ilvl="4" w:tplc="180A0003" w:tentative="1">
      <w:start w:val="1"/>
      <w:numFmt w:val="bullet"/>
      <w:lvlText w:val="o"/>
      <w:lvlJc w:val="left"/>
      <w:pPr>
        <w:ind w:left="3960" w:hanging="360"/>
      </w:pPr>
      <w:rPr>
        <w:rFonts w:ascii="Courier New" w:hAnsi="Courier New" w:cs="Courier New" w:hint="default"/>
      </w:rPr>
    </w:lvl>
    <w:lvl w:ilvl="5" w:tplc="180A0005" w:tentative="1">
      <w:start w:val="1"/>
      <w:numFmt w:val="bullet"/>
      <w:lvlText w:val=""/>
      <w:lvlJc w:val="left"/>
      <w:pPr>
        <w:ind w:left="4680" w:hanging="360"/>
      </w:pPr>
      <w:rPr>
        <w:rFonts w:ascii="Wingdings" w:hAnsi="Wingdings" w:hint="default"/>
      </w:rPr>
    </w:lvl>
    <w:lvl w:ilvl="6" w:tplc="180A0001" w:tentative="1">
      <w:start w:val="1"/>
      <w:numFmt w:val="bullet"/>
      <w:lvlText w:val=""/>
      <w:lvlJc w:val="left"/>
      <w:pPr>
        <w:ind w:left="5400" w:hanging="360"/>
      </w:pPr>
      <w:rPr>
        <w:rFonts w:ascii="Symbol" w:hAnsi="Symbol" w:hint="default"/>
      </w:rPr>
    </w:lvl>
    <w:lvl w:ilvl="7" w:tplc="180A0003" w:tentative="1">
      <w:start w:val="1"/>
      <w:numFmt w:val="bullet"/>
      <w:lvlText w:val="o"/>
      <w:lvlJc w:val="left"/>
      <w:pPr>
        <w:ind w:left="6120" w:hanging="360"/>
      </w:pPr>
      <w:rPr>
        <w:rFonts w:ascii="Courier New" w:hAnsi="Courier New" w:cs="Courier New" w:hint="default"/>
      </w:rPr>
    </w:lvl>
    <w:lvl w:ilvl="8" w:tplc="180A0005" w:tentative="1">
      <w:start w:val="1"/>
      <w:numFmt w:val="bullet"/>
      <w:lvlText w:val=""/>
      <w:lvlJc w:val="left"/>
      <w:pPr>
        <w:ind w:left="6840" w:hanging="360"/>
      </w:pPr>
      <w:rPr>
        <w:rFonts w:ascii="Wingdings" w:hAnsi="Wingdings" w:hint="default"/>
      </w:rPr>
    </w:lvl>
  </w:abstractNum>
  <w:abstractNum w:abstractNumId="23" w15:restartNumberingAfterBreak="0">
    <w:nsid w:val="36977DB7"/>
    <w:multiLevelType w:val="hybridMultilevel"/>
    <w:tmpl w:val="FE34B706"/>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4" w15:restartNumberingAfterBreak="0">
    <w:nsid w:val="36A7743B"/>
    <w:multiLevelType w:val="hybridMultilevel"/>
    <w:tmpl w:val="C8DA122A"/>
    <w:lvl w:ilvl="0" w:tplc="127A4140">
      <w:start w:val="1"/>
      <w:numFmt w:val="bullet"/>
      <w:lvlText w:val="•"/>
      <w:lvlJc w:val="left"/>
      <w:pPr>
        <w:tabs>
          <w:tab w:val="num" w:pos="2268"/>
        </w:tabs>
        <w:ind w:left="2268" w:hanging="170"/>
      </w:pPr>
      <w:rPr>
        <w:rFonts w:ascii="Times New Roman" w:hAnsi="Times New Roman" w:cs="Times New Roman" w:hint="default"/>
      </w:rPr>
    </w:lvl>
    <w:lvl w:ilvl="1" w:tplc="DD66292E" w:tentative="1">
      <w:start w:val="1"/>
      <w:numFmt w:val="bullet"/>
      <w:lvlText w:val="o"/>
      <w:lvlJc w:val="left"/>
      <w:pPr>
        <w:tabs>
          <w:tab w:val="num" w:pos="1440"/>
        </w:tabs>
        <w:ind w:left="1440" w:hanging="360"/>
      </w:pPr>
      <w:rPr>
        <w:rFonts w:ascii="Courier New" w:hAnsi="Courier New" w:hint="default"/>
      </w:rPr>
    </w:lvl>
    <w:lvl w:ilvl="2" w:tplc="23166D8C" w:tentative="1">
      <w:start w:val="1"/>
      <w:numFmt w:val="bullet"/>
      <w:lvlText w:val=""/>
      <w:lvlJc w:val="left"/>
      <w:pPr>
        <w:tabs>
          <w:tab w:val="num" w:pos="2160"/>
        </w:tabs>
        <w:ind w:left="2160" w:hanging="360"/>
      </w:pPr>
      <w:rPr>
        <w:rFonts w:ascii="Wingdings" w:hAnsi="Wingdings" w:hint="default"/>
      </w:rPr>
    </w:lvl>
    <w:lvl w:ilvl="3" w:tplc="1B96AB40" w:tentative="1">
      <w:start w:val="1"/>
      <w:numFmt w:val="bullet"/>
      <w:lvlText w:val=""/>
      <w:lvlJc w:val="left"/>
      <w:pPr>
        <w:tabs>
          <w:tab w:val="num" w:pos="2880"/>
        </w:tabs>
        <w:ind w:left="2880" w:hanging="360"/>
      </w:pPr>
      <w:rPr>
        <w:rFonts w:ascii="Symbol" w:hAnsi="Symbol" w:hint="default"/>
      </w:rPr>
    </w:lvl>
    <w:lvl w:ilvl="4" w:tplc="20A6D8E4" w:tentative="1">
      <w:start w:val="1"/>
      <w:numFmt w:val="bullet"/>
      <w:lvlText w:val="o"/>
      <w:lvlJc w:val="left"/>
      <w:pPr>
        <w:tabs>
          <w:tab w:val="num" w:pos="3600"/>
        </w:tabs>
        <w:ind w:left="3600" w:hanging="360"/>
      </w:pPr>
      <w:rPr>
        <w:rFonts w:ascii="Courier New" w:hAnsi="Courier New" w:hint="default"/>
      </w:rPr>
    </w:lvl>
    <w:lvl w:ilvl="5" w:tplc="27847024" w:tentative="1">
      <w:start w:val="1"/>
      <w:numFmt w:val="bullet"/>
      <w:lvlText w:val=""/>
      <w:lvlJc w:val="left"/>
      <w:pPr>
        <w:tabs>
          <w:tab w:val="num" w:pos="4320"/>
        </w:tabs>
        <w:ind w:left="4320" w:hanging="360"/>
      </w:pPr>
      <w:rPr>
        <w:rFonts w:ascii="Wingdings" w:hAnsi="Wingdings" w:hint="default"/>
      </w:rPr>
    </w:lvl>
    <w:lvl w:ilvl="6" w:tplc="962233A8" w:tentative="1">
      <w:start w:val="1"/>
      <w:numFmt w:val="bullet"/>
      <w:lvlText w:val=""/>
      <w:lvlJc w:val="left"/>
      <w:pPr>
        <w:tabs>
          <w:tab w:val="num" w:pos="5040"/>
        </w:tabs>
        <w:ind w:left="5040" w:hanging="360"/>
      </w:pPr>
      <w:rPr>
        <w:rFonts w:ascii="Symbol" w:hAnsi="Symbol" w:hint="default"/>
      </w:rPr>
    </w:lvl>
    <w:lvl w:ilvl="7" w:tplc="3454DA78" w:tentative="1">
      <w:start w:val="1"/>
      <w:numFmt w:val="bullet"/>
      <w:lvlText w:val="o"/>
      <w:lvlJc w:val="left"/>
      <w:pPr>
        <w:tabs>
          <w:tab w:val="num" w:pos="5760"/>
        </w:tabs>
        <w:ind w:left="5760" w:hanging="360"/>
      </w:pPr>
      <w:rPr>
        <w:rFonts w:ascii="Courier New" w:hAnsi="Courier New" w:hint="default"/>
      </w:rPr>
    </w:lvl>
    <w:lvl w:ilvl="8" w:tplc="D834F29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AEC3EB2"/>
    <w:multiLevelType w:val="hybridMultilevel"/>
    <w:tmpl w:val="E1306E8E"/>
    <w:lvl w:ilvl="0" w:tplc="AC2EEE10">
      <w:start w:val="1"/>
      <w:numFmt w:val="low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7" w15:restartNumberingAfterBreak="0">
    <w:nsid w:val="3BFA183D"/>
    <w:multiLevelType w:val="hybridMultilevel"/>
    <w:tmpl w:val="2DEE922E"/>
    <w:lvl w:ilvl="0" w:tplc="04090001">
      <w:start w:val="1"/>
      <w:numFmt w:val="bullet"/>
      <w:lvlText w:val=""/>
      <w:lvlJc w:val="left"/>
      <w:pPr>
        <w:tabs>
          <w:tab w:val="num" w:pos="1701"/>
        </w:tabs>
        <w:ind w:left="1701" w:hanging="170"/>
      </w:pPr>
      <w:rPr>
        <w:rFonts w:ascii="Symbol" w:hAnsi="Symbol" w:hint="default"/>
      </w:rPr>
    </w:lvl>
    <w:lvl w:ilvl="1" w:tplc="1AC672E2" w:tentative="1">
      <w:start w:val="1"/>
      <w:numFmt w:val="bullet"/>
      <w:lvlText w:val="o"/>
      <w:lvlJc w:val="left"/>
      <w:pPr>
        <w:tabs>
          <w:tab w:val="num" w:pos="1440"/>
        </w:tabs>
        <w:ind w:left="1440" w:hanging="360"/>
      </w:pPr>
      <w:rPr>
        <w:rFonts w:ascii="Courier New" w:hAnsi="Courier New" w:hint="default"/>
      </w:rPr>
    </w:lvl>
    <w:lvl w:ilvl="2" w:tplc="D3644BCE" w:tentative="1">
      <w:start w:val="1"/>
      <w:numFmt w:val="bullet"/>
      <w:lvlText w:val=""/>
      <w:lvlJc w:val="left"/>
      <w:pPr>
        <w:tabs>
          <w:tab w:val="num" w:pos="2160"/>
        </w:tabs>
        <w:ind w:left="2160" w:hanging="360"/>
      </w:pPr>
      <w:rPr>
        <w:rFonts w:ascii="Wingdings" w:hAnsi="Wingdings" w:hint="default"/>
      </w:rPr>
    </w:lvl>
    <w:lvl w:ilvl="3" w:tplc="AD12377E" w:tentative="1">
      <w:start w:val="1"/>
      <w:numFmt w:val="bullet"/>
      <w:lvlText w:val=""/>
      <w:lvlJc w:val="left"/>
      <w:pPr>
        <w:tabs>
          <w:tab w:val="num" w:pos="2880"/>
        </w:tabs>
        <w:ind w:left="2880" w:hanging="360"/>
      </w:pPr>
      <w:rPr>
        <w:rFonts w:ascii="Symbol" w:hAnsi="Symbol" w:hint="default"/>
      </w:rPr>
    </w:lvl>
    <w:lvl w:ilvl="4" w:tplc="6F6629C6" w:tentative="1">
      <w:start w:val="1"/>
      <w:numFmt w:val="bullet"/>
      <w:lvlText w:val="o"/>
      <w:lvlJc w:val="left"/>
      <w:pPr>
        <w:tabs>
          <w:tab w:val="num" w:pos="3600"/>
        </w:tabs>
        <w:ind w:left="3600" w:hanging="360"/>
      </w:pPr>
      <w:rPr>
        <w:rFonts w:ascii="Courier New" w:hAnsi="Courier New" w:hint="default"/>
      </w:rPr>
    </w:lvl>
    <w:lvl w:ilvl="5" w:tplc="F18C3A28" w:tentative="1">
      <w:start w:val="1"/>
      <w:numFmt w:val="bullet"/>
      <w:lvlText w:val=""/>
      <w:lvlJc w:val="left"/>
      <w:pPr>
        <w:tabs>
          <w:tab w:val="num" w:pos="4320"/>
        </w:tabs>
        <w:ind w:left="4320" w:hanging="360"/>
      </w:pPr>
      <w:rPr>
        <w:rFonts w:ascii="Wingdings" w:hAnsi="Wingdings" w:hint="default"/>
      </w:rPr>
    </w:lvl>
    <w:lvl w:ilvl="6" w:tplc="72EEA814" w:tentative="1">
      <w:start w:val="1"/>
      <w:numFmt w:val="bullet"/>
      <w:lvlText w:val=""/>
      <w:lvlJc w:val="left"/>
      <w:pPr>
        <w:tabs>
          <w:tab w:val="num" w:pos="5040"/>
        </w:tabs>
        <w:ind w:left="5040" w:hanging="360"/>
      </w:pPr>
      <w:rPr>
        <w:rFonts w:ascii="Symbol" w:hAnsi="Symbol" w:hint="default"/>
      </w:rPr>
    </w:lvl>
    <w:lvl w:ilvl="7" w:tplc="A622E6A4" w:tentative="1">
      <w:start w:val="1"/>
      <w:numFmt w:val="bullet"/>
      <w:lvlText w:val="o"/>
      <w:lvlJc w:val="left"/>
      <w:pPr>
        <w:tabs>
          <w:tab w:val="num" w:pos="5760"/>
        </w:tabs>
        <w:ind w:left="5760" w:hanging="360"/>
      </w:pPr>
      <w:rPr>
        <w:rFonts w:ascii="Courier New" w:hAnsi="Courier New" w:hint="default"/>
      </w:rPr>
    </w:lvl>
    <w:lvl w:ilvl="8" w:tplc="BEFE8E8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DDE2A1B"/>
    <w:multiLevelType w:val="hybridMultilevel"/>
    <w:tmpl w:val="2C8A220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E561FDF"/>
    <w:multiLevelType w:val="hybridMultilevel"/>
    <w:tmpl w:val="DFDED122"/>
    <w:lvl w:ilvl="0" w:tplc="04090001">
      <w:start w:val="1"/>
      <w:numFmt w:val="bullet"/>
      <w:lvlText w:val=""/>
      <w:lvlJc w:val="left"/>
      <w:pPr>
        <w:tabs>
          <w:tab w:val="num" w:pos="1701"/>
        </w:tabs>
        <w:ind w:left="1701" w:hanging="170"/>
      </w:pPr>
      <w:rPr>
        <w:rFonts w:ascii="Symbol" w:hAnsi="Symbol" w:hint="default"/>
      </w:rPr>
    </w:lvl>
    <w:lvl w:ilvl="1" w:tplc="1AC672E2" w:tentative="1">
      <w:start w:val="1"/>
      <w:numFmt w:val="bullet"/>
      <w:lvlText w:val="o"/>
      <w:lvlJc w:val="left"/>
      <w:pPr>
        <w:tabs>
          <w:tab w:val="num" w:pos="1440"/>
        </w:tabs>
        <w:ind w:left="1440" w:hanging="360"/>
      </w:pPr>
      <w:rPr>
        <w:rFonts w:ascii="Courier New" w:hAnsi="Courier New" w:hint="default"/>
      </w:rPr>
    </w:lvl>
    <w:lvl w:ilvl="2" w:tplc="D3644BCE" w:tentative="1">
      <w:start w:val="1"/>
      <w:numFmt w:val="bullet"/>
      <w:lvlText w:val=""/>
      <w:lvlJc w:val="left"/>
      <w:pPr>
        <w:tabs>
          <w:tab w:val="num" w:pos="2160"/>
        </w:tabs>
        <w:ind w:left="2160" w:hanging="360"/>
      </w:pPr>
      <w:rPr>
        <w:rFonts w:ascii="Wingdings" w:hAnsi="Wingdings" w:hint="default"/>
      </w:rPr>
    </w:lvl>
    <w:lvl w:ilvl="3" w:tplc="AD12377E" w:tentative="1">
      <w:start w:val="1"/>
      <w:numFmt w:val="bullet"/>
      <w:lvlText w:val=""/>
      <w:lvlJc w:val="left"/>
      <w:pPr>
        <w:tabs>
          <w:tab w:val="num" w:pos="2880"/>
        </w:tabs>
        <w:ind w:left="2880" w:hanging="360"/>
      </w:pPr>
      <w:rPr>
        <w:rFonts w:ascii="Symbol" w:hAnsi="Symbol" w:hint="default"/>
      </w:rPr>
    </w:lvl>
    <w:lvl w:ilvl="4" w:tplc="6F6629C6" w:tentative="1">
      <w:start w:val="1"/>
      <w:numFmt w:val="bullet"/>
      <w:lvlText w:val="o"/>
      <w:lvlJc w:val="left"/>
      <w:pPr>
        <w:tabs>
          <w:tab w:val="num" w:pos="3600"/>
        </w:tabs>
        <w:ind w:left="3600" w:hanging="360"/>
      </w:pPr>
      <w:rPr>
        <w:rFonts w:ascii="Courier New" w:hAnsi="Courier New" w:hint="default"/>
      </w:rPr>
    </w:lvl>
    <w:lvl w:ilvl="5" w:tplc="F18C3A28" w:tentative="1">
      <w:start w:val="1"/>
      <w:numFmt w:val="bullet"/>
      <w:lvlText w:val=""/>
      <w:lvlJc w:val="left"/>
      <w:pPr>
        <w:tabs>
          <w:tab w:val="num" w:pos="4320"/>
        </w:tabs>
        <w:ind w:left="4320" w:hanging="360"/>
      </w:pPr>
      <w:rPr>
        <w:rFonts w:ascii="Wingdings" w:hAnsi="Wingdings" w:hint="default"/>
      </w:rPr>
    </w:lvl>
    <w:lvl w:ilvl="6" w:tplc="72EEA814" w:tentative="1">
      <w:start w:val="1"/>
      <w:numFmt w:val="bullet"/>
      <w:lvlText w:val=""/>
      <w:lvlJc w:val="left"/>
      <w:pPr>
        <w:tabs>
          <w:tab w:val="num" w:pos="5040"/>
        </w:tabs>
        <w:ind w:left="5040" w:hanging="360"/>
      </w:pPr>
      <w:rPr>
        <w:rFonts w:ascii="Symbol" w:hAnsi="Symbol" w:hint="default"/>
      </w:rPr>
    </w:lvl>
    <w:lvl w:ilvl="7" w:tplc="A622E6A4" w:tentative="1">
      <w:start w:val="1"/>
      <w:numFmt w:val="bullet"/>
      <w:lvlText w:val="o"/>
      <w:lvlJc w:val="left"/>
      <w:pPr>
        <w:tabs>
          <w:tab w:val="num" w:pos="5760"/>
        </w:tabs>
        <w:ind w:left="5760" w:hanging="360"/>
      </w:pPr>
      <w:rPr>
        <w:rFonts w:ascii="Courier New" w:hAnsi="Courier New" w:hint="default"/>
      </w:rPr>
    </w:lvl>
    <w:lvl w:ilvl="8" w:tplc="BEFE8E84"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545F1F"/>
    <w:multiLevelType w:val="hybridMultilevel"/>
    <w:tmpl w:val="056A1BB6"/>
    <w:lvl w:ilvl="0" w:tplc="675EFC2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5E6B006F"/>
    <w:multiLevelType w:val="multilevel"/>
    <w:tmpl w:val="0C0A0023"/>
    <w:styleLink w:val="ArticleSection"/>
    <w:lvl w:ilvl="0">
      <w:start w:val="1"/>
      <w:numFmt w:val="upperRoman"/>
      <w:pStyle w:val="Titre1"/>
      <w:lvlText w:val="Artículo %1."/>
      <w:lvlJc w:val="left"/>
      <w:pPr>
        <w:tabs>
          <w:tab w:val="num" w:pos="1866"/>
        </w:tabs>
        <w:ind w:left="426" w:firstLine="0"/>
      </w:pPr>
    </w:lvl>
    <w:lvl w:ilvl="1">
      <w:start w:val="1"/>
      <w:numFmt w:val="decimalZero"/>
      <w:pStyle w:val="Titre2"/>
      <w:isLgl/>
      <w:lvlText w:val="Sección %1.%2"/>
      <w:lvlJc w:val="left"/>
      <w:pPr>
        <w:tabs>
          <w:tab w:val="num" w:pos="1506"/>
        </w:tabs>
        <w:ind w:left="426" w:firstLine="0"/>
      </w:pPr>
    </w:lvl>
    <w:lvl w:ilvl="2">
      <w:start w:val="1"/>
      <w:numFmt w:val="lowerLetter"/>
      <w:pStyle w:val="Titre3"/>
      <w:lvlText w:val="(%3)"/>
      <w:lvlJc w:val="left"/>
      <w:pPr>
        <w:tabs>
          <w:tab w:val="num" w:pos="1146"/>
        </w:tabs>
        <w:ind w:left="1146" w:hanging="432"/>
      </w:pPr>
    </w:lvl>
    <w:lvl w:ilvl="3">
      <w:start w:val="1"/>
      <w:numFmt w:val="lowerRoman"/>
      <w:pStyle w:val="Titre4"/>
      <w:lvlText w:val="(%4)"/>
      <w:lvlJc w:val="right"/>
      <w:pPr>
        <w:tabs>
          <w:tab w:val="num" w:pos="1290"/>
        </w:tabs>
        <w:ind w:left="1290" w:hanging="144"/>
      </w:pPr>
    </w:lvl>
    <w:lvl w:ilvl="4">
      <w:start w:val="1"/>
      <w:numFmt w:val="decimal"/>
      <w:pStyle w:val="Titre5"/>
      <w:lvlText w:val="%5)"/>
      <w:lvlJc w:val="left"/>
      <w:pPr>
        <w:tabs>
          <w:tab w:val="num" w:pos="1434"/>
        </w:tabs>
        <w:ind w:left="1434" w:hanging="432"/>
      </w:pPr>
    </w:lvl>
    <w:lvl w:ilvl="5">
      <w:start w:val="1"/>
      <w:numFmt w:val="lowerLetter"/>
      <w:pStyle w:val="Titre6"/>
      <w:lvlText w:val="%6)"/>
      <w:lvlJc w:val="left"/>
      <w:pPr>
        <w:tabs>
          <w:tab w:val="num" w:pos="1578"/>
        </w:tabs>
        <w:ind w:left="1578" w:hanging="432"/>
      </w:pPr>
    </w:lvl>
    <w:lvl w:ilvl="6">
      <w:start w:val="1"/>
      <w:numFmt w:val="lowerRoman"/>
      <w:pStyle w:val="Titre7"/>
      <w:lvlText w:val="%7)"/>
      <w:lvlJc w:val="right"/>
      <w:pPr>
        <w:tabs>
          <w:tab w:val="num" w:pos="1722"/>
        </w:tabs>
        <w:ind w:left="1722" w:hanging="288"/>
      </w:pPr>
    </w:lvl>
    <w:lvl w:ilvl="7">
      <w:start w:val="1"/>
      <w:numFmt w:val="lowerLetter"/>
      <w:pStyle w:val="Titre8"/>
      <w:lvlText w:val="%8."/>
      <w:lvlJc w:val="left"/>
      <w:pPr>
        <w:tabs>
          <w:tab w:val="num" w:pos="1866"/>
        </w:tabs>
        <w:ind w:left="1866" w:hanging="432"/>
      </w:pPr>
    </w:lvl>
    <w:lvl w:ilvl="8">
      <w:start w:val="1"/>
      <w:numFmt w:val="lowerRoman"/>
      <w:pStyle w:val="Titre9"/>
      <w:lvlText w:val="%9."/>
      <w:lvlJc w:val="right"/>
      <w:pPr>
        <w:tabs>
          <w:tab w:val="num" w:pos="2010"/>
        </w:tabs>
        <w:ind w:left="2010" w:hanging="144"/>
      </w:pPr>
    </w:lvl>
  </w:abstractNum>
  <w:abstractNum w:abstractNumId="32" w15:restartNumberingAfterBreak="0">
    <w:nsid w:val="67B00F5A"/>
    <w:multiLevelType w:val="hybridMultilevel"/>
    <w:tmpl w:val="26167264"/>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FD3DE4"/>
    <w:multiLevelType w:val="hybridMultilevel"/>
    <w:tmpl w:val="7DA8170A"/>
    <w:lvl w:ilvl="0" w:tplc="04090001">
      <w:start w:val="1"/>
      <w:numFmt w:val="bullet"/>
      <w:lvlText w:val=""/>
      <w:lvlJc w:val="left"/>
      <w:pPr>
        <w:tabs>
          <w:tab w:val="num" w:pos="1701"/>
        </w:tabs>
        <w:ind w:left="1701" w:hanging="170"/>
      </w:pPr>
      <w:rPr>
        <w:rFonts w:ascii="Symbol" w:hAnsi="Symbol" w:hint="default"/>
      </w:rPr>
    </w:lvl>
    <w:lvl w:ilvl="1" w:tplc="1AC672E2" w:tentative="1">
      <w:start w:val="1"/>
      <w:numFmt w:val="bullet"/>
      <w:lvlText w:val="o"/>
      <w:lvlJc w:val="left"/>
      <w:pPr>
        <w:tabs>
          <w:tab w:val="num" w:pos="1440"/>
        </w:tabs>
        <w:ind w:left="1440" w:hanging="360"/>
      </w:pPr>
      <w:rPr>
        <w:rFonts w:ascii="Courier New" w:hAnsi="Courier New" w:hint="default"/>
      </w:rPr>
    </w:lvl>
    <w:lvl w:ilvl="2" w:tplc="D3644BCE" w:tentative="1">
      <w:start w:val="1"/>
      <w:numFmt w:val="bullet"/>
      <w:lvlText w:val=""/>
      <w:lvlJc w:val="left"/>
      <w:pPr>
        <w:tabs>
          <w:tab w:val="num" w:pos="2160"/>
        </w:tabs>
        <w:ind w:left="2160" w:hanging="360"/>
      </w:pPr>
      <w:rPr>
        <w:rFonts w:ascii="Wingdings" w:hAnsi="Wingdings" w:hint="default"/>
      </w:rPr>
    </w:lvl>
    <w:lvl w:ilvl="3" w:tplc="AD12377E" w:tentative="1">
      <w:start w:val="1"/>
      <w:numFmt w:val="bullet"/>
      <w:lvlText w:val=""/>
      <w:lvlJc w:val="left"/>
      <w:pPr>
        <w:tabs>
          <w:tab w:val="num" w:pos="2880"/>
        </w:tabs>
        <w:ind w:left="2880" w:hanging="360"/>
      </w:pPr>
      <w:rPr>
        <w:rFonts w:ascii="Symbol" w:hAnsi="Symbol" w:hint="default"/>
      </w:rPr>
    </w:lvl>
    <w:lvl w:ilvl="4" w:tplc="6F6629C6" w:tentative="1">
      <w:start w:val="1"/>
      <w:numFmt w:val="bullet"/>
      <w:lvlText w:val="o"/>
      <w:lvlJc w:val="left"/>
      <w:pPr>
        <w:tabs>
          <w:tab w:val="num" w:pos="3600"/>
        </w:tabs>
        <w:ind w:left="3600" w:hanging="360"/>
      </w:pPr>
      <w:rPr>
        <w:rFonts w:ascii="Courier New" w:hAnsi="Courier New" w:hint="default"/>
      </w:rPr>
    </w:lvl>
    <w:lvl w:ilvl="5" w:tplc="F18C3A28" w:tentative="1">
      <w:start w:val="1"/>
      <w:numFmt w:val="bullet"/>
      <w:lvlText w:val=""/>
      <w:lvlJc w:val="left"/>
      <w:pPr>
        <w:tabs>
          <w:tab w:val="num" w:pos="4320"/>
        </w:tabs>
        <w:ind w:left="4320" w:hanging="360"/>
      </w:pPr>
      <w:rPr>
        <w:rFonts w:ascii="Wingdings" w:hAnsi="Wingdings" w:hint="default"/>
      </w:rPr>
    </w:lvl>
    <w:lvl w:ilvl="6" w:tplc="72EEA814" w:tentative="1">
      <w:start w:val="1"/>
      <w:numFmt w:val="bullet"/>
      <w:lvlText w:val=""/>
      <w:lvlJc w:val="left"/>
      <w:pPr>
        <w:tabs>
          <w:tab w:val="num" w:pos="5040"/>
        </w:tabs>
        <w:ind w:left="5040" w:hanging="360"/>
      </w:pPr>
      <w:rPr>
        <w:rFonts w:ascii="Symbol" w:hAnsi="Symbol" w:hint="default"/>
      </w:rPr>
    </w:lvl>
    <w:lvl w:ilvl="7" w:tplc="A622E6A4" w:tentative="1">
      <w:start w:val="1"/>
      <w:numFmt w:val="bullet"/>
      <w:lvlText w:val="o"/>
      <w:lvlJc w:val="left"/>
      <w:pPr>
        <w:tabs>
          <w:tab w:val="num" w:pos="5760"/>
        </w:tabs>
        <w:ind w:left="5760" w:hanging="360"/>
      </w:pPr>
      <w:rPr>
        <w:rFonts w:ascii="Courier New" w:hAnsi="Courier New" w:hint="default"/>
      </w:rPr>
    </w:lvl>
    <w:lvl w:ilvl="8" w:tplc="BEFE8E84"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5247C5"/>
    <w:multiLevelType w:val="hybridMultilevel"/>
    <w:tmpl w:val="D9706058"/>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AB82A07"/>
    <w:multiLevelType w:val="hybridMultilevel"/>
    <w:tmpl w:val="B6BA7D8C"/>
    <w:lvl w:ilvl="0" w:tplc="180A0011">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9" w15:restartNumberingAfterBreak="0">
    <w:nsid w:val="7E3C136A"/>
    <w:multiLevelType w:val="hybridMultilevel"/>
    <w:tmpl w:val="DD50EA9E"/>
    <w:lvl w:ilvl="0" w:tplc="08090017">
      <w:start w:val="1"/>
      <w:numFmt w:val="low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num w:numId="1" w16cid:durableId="1003317987">
    <w:abstractNumId w:val="33"/>
  </w:num>
  <w:num w:numId="2" w16cid:durableId="1862619499">
    <w:abstractNumId w:val="25"/>
  </w:num>
  <w:num w:numId="3" w16cid:durableId="661081196">
    <w:abstractNumId w:val="11"/>
  </w:num>
  <w:num w:numId="4" w16cid:durableId="1152940345">
    <w:abstractNumId w:val="8"/>
  </w:num>
  <w:num w:numId="5" w16cid:durableId="682241495">
    <w:abstractNumId w:val="3"/>
  </w:num>
  <w:num w:numId="6" w16cid:durableId="2103599738">
    <w:abstractNumId w:val="2"/>
  </w:num>
  <w:num w:numId="7" w16cid:durableId="1139609111">
    <w:abstractNumId w:val="1"/>
  </w:num>
  <w:num w:numId="8" w16cid:durableId="1378430785">
    <w:abstractNumId w:val="0"/>
  </w:num>
  <w:num w:numId="9" w16cid:durableId="329986118">
    <w:abstractNumId w:val="9"/>
  </w:num>
  <w:num w:numId="10" w16cid:durableId="2046372112">
    <w:abstractNumId w:val="7"/>
  </w:num>
  <w:num w:numId="11" w16cid:durableId="596982495">
    <w:abstractNumId w:val="6"/>
  </w:num>
  <w:num w:numId="12" w16cid:durableId="1660888434">
    <w:abstractNumId w:val="5"/>
  </w:num>
  <w:num w:numId="13" w16cid:durableId="577204835">
    <w:abstractNumId w:val="4"/>
  </w:num>
  <w:num w:numId="14" w16cid:durableId="2120366069">
    <w:abstractNumId w:val="33"/>
  </w:num>
  <w:num w:numId="15" w16cid:durableId="224223881">
    <w:abstractNumId w:val="25"/>
  </w:num>
  <w:num w:numId="16" w16cid:durableId="1131479959">
    <w:abstractNumId w:val="11"/>
  </w:num>
  <w:num w:numId="17" w16cid:durableId="1184317726">
    <w:abstractNumId w:val="33"/>
  </w:num>
  <w:num w:numId="18" w16cid:durableId="1222862788">
    <w:abstractNumId w:val="25"/>
  </w:num>
  <w:num w:numId="19" w16cid:durableId="300888492">
    <w:abstractNumId w:val="11"/>
  </w:num>
  <w:num w:numId="20" w16cid:durableId="409041830">
    <w:abstractNumId w:val="18"/>
  </w:num>
  <w:num w:numId="21" w16cid:durableId="2118326284">
    <w:abstractNumId w:val="37"/>
  </w:num>
  <w:num w:numId="22" w16cid:durableId="727074914">
    <w:abstractNumId w:val="36"/>
  </w:num>
  <w:num w:numId="23" w16cid:durableId="233249416">
    <w:abstractNumId w:val="31"/>
  </w:num>
  <w:num w:numId="24" w16cid:durableId="23949345">
    <w:abstractNumId w:val="34"/>
  </w:num>
  <w:num w:numId="25" w16cid:durableId="2071876803">
    <w:abstractNumId w:val="24"/>
  </w:num>
  <w:num w:numId="26" w16cid:durableId="197938341">
    <w:abstractNumId w:val="38"/>
  </w:num>
  <w:num w:numId="27" w16cid:durableId="150828990">
    <w:abstractNumId w:val="23"/>
  </w:num>
  <w:num w:numId="28" w16cid:durableId="201409472">
    <w:abstractNumId w:val="19"/>
  </w:num>
  <w:num w:numId="29" w16cid:durableId="1459639397">
    <w:abstractNumId w:val="26"/>
  </w:num>
  <w:num w:numId="30" w16cid:durableId="1648700775">
    <w:abstractNumId w:val="35"/>
  </w:num>
  <w:num w:numId="31" w16cid:durableId="2072459236">
    <w:abstractNumId w:val="15"/>
  </w:num>
  <w:num w:numId="32" w16cid:durableId="1440644387">
    <w:abstractNumId w:val="22"/>
  </w:num>
  <w:num w:numId="33" w16cid:durableId="2002272365">
    <w:abstractNumId w:val="14"/>
  </w:num>
  <w:num w:numId="34" w16cid:durableId="1516575735">
    <w:abstractNumId w:val="17"/>
  </w:num>
  <w:num w:numId="35" w16cid:durableId="280768802">
    <w:abstractNumId w:val="32"/>
  </w:num>
  <w:num w:numId="36" w16cid:durableId="648097499">
    <w:abstractNumId w:val="29"/>
  </w:num>
  <w:num w:numId="37" w16cid:durableId="1123616270">
    <w:abstractNumId w:val="12"/>
  </w:num>
  <w:num w:numId="38" w16cid:durableId="1985773380">
    <w:abstractNumId w:val="10"/>
  </w:num>
  <w:num w:numId="39" w16cid:durableId="611522362">
    <w:abstractNumId w:val="27"/>
  </w:num>
  <w:num w:numId="40" w16cid:durableId="1032148611">
    <w:abstractNumId w:val="13"/>
  </w:num>
  <w:num w:numId="41" w16cid:durableId="395664005">
    <w:abstractNumId w:val="16"/>
  </w:num>
  <w:num w:numId="42" w16cid:durableId="1866937819">
    <w:abstractNumId w:val="21"/>
  </w:num>
  <w:num w:numId="43" w16cid:durableId="1644120664">
    <w:abstractNumId w:val="30"/>
  </w:num>
  <w:num w:numId="44" w16cid:durableId="1627660639">
    <w:abstractNumId w:val="39"/>
  </w:num>
  <w:num w:numId="45" w16cid:durableId="66417404">
    <w:abstractNumId w:val="28"/>
  </w:num>
  <w:num w:numId="46" w16cid:durableId="1806700749">
    <w:abstractNumId w:val="20"/>
  </w:num>
  <w:num w:numId="47" w16cid:durableId="202416465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8AF"/>
    <w:rsid w:val="0001491D"/>
    <w:rsid w:val="00017F94"/>
    <w:rsid w:val="00023842"/>
    <w:rsid w:val="00025389"/>
    <w:rsid w:val="000334F9"/>
    <w:rsid w:val="000354E9"/>
    <w:rsid w:val="00066C2C"/>
    <w:rsid w:val="0007796D"/>
    <w:rsid w:val="000B7790"/>
    <w:rsid w:val="00105559"/>
    <w:rsid w:val="00111F2F"/>
    <w:rsid w:val="0012745C"/>
    <w:rsid w:val="0014365E"/>
    <w:rsid w:val="001556B4"/>
    <w:rsid w:val="00176178"/>
    <w:rsid w:val="001E30B8"/>
    <w:rsid w:val="001F3E0D"/>
    <w:rsid w:val="001F3F17"/>
    <w:rsid w:val="001F525A"/>
    <w:rsid w:val="00223272"/>
    <w:rsid w:val="0024779E"/>
    <w:rsid w:val="00260A30"/>
    <w:rsid w:val="002868E5"/>
    <w:rsid w:val="002D14A3"/>
    <w:rsid w:val="002E000C"/>
    <w:rsid w:val="00311E81"/>
    <w:rsid w:val="003217DA"/>
    <w:rsid w:val="00340ED0"/>
    <w:rsid w:val="0037418A"/>
    <w:rsid w:val="00411C8E"/>
    <w:rsid w:val="004258BC"/>
    <w:rsid w:val="0043598B"/>
    <w:rsid w:val="00446FE5"/>
    <w:rsid w:val="00452396"/>
    <w:rsid w:val="00485B35"/>
    <w:rsid w:val="0049607F"/>
    <w:rsid w:val="004A5DEB"/>
    <w:rsid w:val="004D7A2C"/>
    <w:rsid w:val="00537998"/>
    <w:rsid w:val="00537E6B"/>
    <w:rsid w:val="00547F06"/>
    <w:rsid w:val="005505B7"/>
    <w:rsid w:val="005646A9"/>
    <w:rsid w:val="00573BE5"/>
    <w:rsid w:val="00586ED3"/>
    <w:rsid w:val="00596AA9"/>
    <w:rsid w:val="005C07D1"/>
    <w:rsid w:val="005E1100"/>
    <w:rsid w:val="00650FFA"/>
    <w:rsid w:val="00651B94"/>
    <w:rsid w:val="00696770"/>
    <w:rsid w:val="006C4774"/>
    <w:rsid w:val="006F0E1E"/>
    <w:rsid w:val="00711532"/>
    <w:rsid w:val="0071601D"/>
    <w:rsid w:val="007341B7"/>
    <w:rsid w:val="007375D5"/>
    <w:rsid w:val="007463B4"/>
    <w:rsid w:val="00753FE3"/>
    <w:rsid w:val="00760CBC"/>
    <w:rsid w:val="007A62E6"/>
    <w:rsid w:val="007D2286"/>
    <w:rsid w:val="007E3368"/>
    <w:rsid w:val="007F61AD"/>
    <w:rsid w:val="0080684C"/>
    <w:rsid w:val="00840413"/>
    <w:rsid w:val="008533C7"/>
    <w:rsid w:val="00871C75"/>
    <w:rsid w:val="008776DC"/>
    <w:rsid w:val="008C54BD"/>
    <w:rsid w:val="008F08AF"/>
    <w:rsid w:val="008F3CA0"/>
    <w:rsid w:val="0091725C"/>
    <w:rsid w:val="009460F6"/>
    <w:rsid w:val="009705C8"/>
    <w:rsid w:val="00981C3A"/>
    <w:rsid w:val="00A228EF"/>
    <w:rsid w:val="00A30353"/>
    <w:rsid w:val="00A45716"/>
    <w:rsid w:val="00A70207"/>
    <w:rsid w:val="00AA019D"/>
    <w:rsid w:val="00AB5980"/>
    <w:rsid w:val="00AC3823"/>
    <w:rsid w:val="00AE323C"/>
    <w:rsid w:val="00AE4CA9"/>
    <w:rsid w:val="00B00181"/>
    <w:rsid w:val="00B011BB"/>
    <w:rsid w:val="00B24A9B"/>
    <w:rsid w:val="00B576B8"/>
    <w:rsid w:val="00B765F7"/>
    <w:rsid w:val="00BA0CA9"/>
    <w:rsid w:val="00BA249B"/>
    <w:rsid w:val="00BE4D40"/>
    <w:rsid w:val="00C02897"/>
    <w:rsid w:val="00C454F2"/>
    <w:rsid w:val="00CD3EAC"/>
    <w:rsid w:val="00D3439C"/>
    <w:rsid w:val="00D55AF3"/>
    <w:rsid w:val="00DB1831"/>
    <w:rsid w:val="00DB5CC1"/>
    <w:rsid w:val="00DC4EF7"/>
    <w:rsid w:val="00DD3BFD"/>
    <w:rsid w:val="00DF6678"/>
    <w:rsid w:val="00E01F67"/>
    <w:rsid w:val="00E25564"/>
    <w:rsid w:val="00EA2B6E"/>
    <w:rsid w:val="00EC0D6D"/>
    <w:rsid w:val="00F30677"/>
    <w:rsid w:val="00F645CB"/>
    <w:rsid w:val="00F660DF"/>
    <w:rsid w:val="00F72A3E"/>
    <w:rsid w:val="00F938B3"/>
    <w:rsid w:val="00F95C08"/>
    <w:rsid w:val="00FF51C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9655B"/>
  <w15:docId w15:val="{726995EC-EAA6-4737-91F2-57BCB37CE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311E81"/>
    <w:pPr>
      <w:keepNext/>
      <w:keepLines/>
      <w:numPr>
        <w:numId w:val="23"/>
      </w:numPr>
      <w:spacing w:after="0" w:line="240" w:lineRule="auto"/>
      <w:ind w:right="0"/>
      <w:jc w:val="left"/>
      <w:outlineLvl w:val="0"/>
    </w:pPr>
  </w:style>
  <w:style w:type="paragraph" w:styleId="Titre2">
    <w:name w:val="heading 2"/>
    <w:basedOn w:val="Normal"/>
    <w:next w:val="Normal"/>
    <w:link w:val="Titre2Car"/>
    <w:uiPriority w:val="9"/>
    <w:qFormat/>
    <w:rsid w:val="008C54BD"/>
    <w:pPr>
      <w:numPr>
        <w:ilvl w:val="1"/>
        <w:numId w:val="23"/>
      </w:numPr>
      <w:outlineLvl w:val="1"/>
    </w:pPr>
  </w:style>
  <w:style w:type="paragraph" w:styleId="Titre3">
    <w:name w:val="heading 3"/>
    <w:basedOn w:val="Normal"/>
    <w:next w:val="Normal"/>
    <w:link w:val="Titre3Car"/>
    <w:semiHidden/>
    <w:qFormat/>
    <w:rsid w:val="008C54BD"/>
    <w:pPr>
      <w:numPr>
        <w:ilvl w:val="2"/>
        <w:numId w:val="23"/>
      </w:numPr>
      <w:outlineLvl w:val="2"/>
    </w:pPr>
  </w:style>
  <w:style w:type="paragraph" w:styleId="Titre4">
    <w:name w:val="heading 4"/>
    <w:basedOn w:val="Normal"/>
    <w:next w:val="Normal"/>
    <w:link w:val="Titre4Car"/>
    <w:semiHidden/>
    <w:qFormat/>
    <w:rsid w:val="008C54BD"/>
    <w:pPr>
      <w:numPr>
        <w:ilvl w:val="3"/>
        <w:numId w:val="23"/>
      </w:numPr>
      <w:outlineLvl w:val="3"/>
    </w:pPr>
  </w:style>
  <w:style w:type="paragraph" w:styleId="Titre5">
    <w:name w:val="heading 5"/>
    <w:basedOn w:val="Normal"/>
    <w:next w:val="Normal"/>
    <w:link w:val="Titre5Car"/>
    <w:semiHidden/>
    <w:qFormat/>
    <w:rsid w:val="008C54BD"/>
    <w:pPr>
      <w:numPr>
        <w:ilvl w:val="4"/>
        <w:numId w:val="23"/>
      </w:numPr>
      <w:outlineLvl w:val="4"/>
    </w:pPr>
  </w:style>
  <w:style w:type="paragraph" w:styleId="Titre6">
    <w:name w:val="heading 6"/>
    <w:basedOn w:val="Normal"/>
    <w:next w:val="Normal"/>
    <w:link w:val="Titre6Car"/>
    <w:semiHidden/>
    <w:qFormat/>
    <w:rsid w:val="008C54BD"/>
    <w:pPr>
      <w:numPr>
        <w:ilvl w:val="5"/>
        <w:numId w:val="23"/>
      </w:numPr>
      <w:outlineLvl w:val="5"/>
    </w:pPr>
  </w:style>
  <w:style w:type="paragraph" w:styleId="Titre7">
    <w:name w:val="heading 7"/>
    <w:basedOn w:val="Normal"/>
    <w:next w:val="Normal"/>
    <w:link w:val="Titre7Car"/>
    <w:semiHidden/>
    <w:qFormat/>
    <w:rsid w:val="008C54BD"/>
    <w:pPr>
      <w:numPr>
        <w:ilvl w:val="6"/>
        <w:numId w:val="23"/>
      </w:numPr>
      <w:outlineLvl w:val="6"/>
    </w:pPr>
  </w:style>
  <w:style w:type="paragraph" w:styleId="Titre8">
    <w:name w:val="heading 8"/>
    <w:basedOn w:val="Normal"/>
    <w:next w:val="Normal"/>
    <w:link w:val="Titre8Car"/>
    <w:semiHidden/>
    <w:qFormat/>
    <w:rsid w:val="008C54BD"/>
    <w:pPr>
      <w:numPr>
        <w:ilvl w:val="7"/>
        <w:numId w:val="23"/>
      </w:numPr>
      <w:outlineLvl w:val="7"/>
    </w:pPr>
  </w:style>
  <w:style w:type="paragraph" w:styleId="Titre9">
    <w:name w:val="heading 9"/>
    <w:basedOn w:val="Normal"/>
    <w:next w:val="Normal"/>
    <w:link w:val="Titre9Car"/>
    <w:semiHidden/>
    <w:qFormat/>
    <w:rsid w:val="008C54BD"/>
    <w:pPr>
      <w:numPr>
        <w:ilvl w:val="8"/>
        <w:numId w:val="23"/>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3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ootnote Text Char1,ft Char,FOOTNOTES,fn,Fußnote,F1,Geneva"/>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ootnote Text Char1 Car,ft Char Car,FOOTNOTES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5646A9"/>
    <w:rPr>
      <w:rFonts w:ascii="Times New Roman" w:eastAsiaTheme="minorHAnsi" w:hAnsi="Times New Roman" w:cs="Times New Roman"/>
      <w:b/>
      <w:sz w:val="34"/>
      <w:szCs w:val="20"/>
      <w:lang w:eastAsia="en-US"/>
    </w:rPr>
  </w:style>
  <w:style w:type="numbering" w:styleId="111111">
    <w:name w:val="Outline List 2"/>
    <w:basedOn w:val="Aucuneliste"/>
    <w:semiHidden/>
    <w:rsid w:val="005646A9"/>
    <w:pPr>
      <w:numPr>
        <w:numId w:val="21"/>
      </w:numPr>
    </w:pPr>
  </w:style>
  <w:style w:type="numbering" w:styleId="1ai">
    <w:name w:val="Outline List 1"/>
    <w:basedOn w:val="Aucuneliste"/>
    <w:semiHidden/>
    <w:rsid w:val="005646A9"/>
    <w:pPr>
      <w:numPr>
        <w:numId w:val="22"/>
      </w:numPr>
    </w:pPr>
  </w:style>
  <w:style w:type="character" w:styleId="AcronymeHTML">
    <w:name w:val="HTML Acronym"/>
    <w:basedOn w:val="Policepardfaut"/>
    <w:semiHidden/>
    <w:rsid w:val="005646A9"/>
  </w:style>
  <w:style w:type="numbering" w:styleId="ArticleSection">
    <w:name w:val="Outline List 3"/>
    <w:basedOn w:val="Aucuneliste"/>
    <w:semiHidden/>
    <w:rsid w:val="005646A9"/>
    <w:pPr>
      <w:numPr>
        <w:numId w:val="23"/>
      </w:numPr>
    </w:pPr>
  </w:style>
  <w:style w:type="paragraph" w:styleId="Formuledepolitesse">
    <w:name w:val="Closing"/>
    <w:basedOn w:val="Normal"/>
    <w:link w:val="FormuledepolitesseCar"/>
    <w:semiHidden/>
    <w:rsid w:val="005646A9"/>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5646A9"/>
    <w:rPr>
      <w:rFonts w:ascii="Times New Roman" w:eastAsiaTheme="minorEastAsia" w:hAnsi="Times New Roman" w:cs="Times New Roman"/>
      <w:sz w:val="20"/>
      <w:szCs w:val="20"/>
      <w:lang w:val="es-ES" w:eastAsia="es-ES"/>
    </w:rPr>
  </w:style>
  <w:style w:type="character" w:styleId="CitationHTML">
    <w:name w:val="HTML Cite"/>
    <w:semiHidden/>
    <w:rsid w:val="005646A9"/>
    <w:rPr>
      <w:i/>
      <w:iCs/>
    </w:rPr>
  </w:style>
  <w:style w:type="character" w:styleId="CodeHTML">
    <w:name w:val="HTML Code"/>
    <w:semiHidden/>
    <w:rsid w:val="005646A9"/>
    <w:rPr>
      <w:rFonts w:ascii="Courier New" w:hAnsi="Courier New" w:cs="Courier New"/>
      <w:sz w:val="20"/>
      <w:szCs w:val="20"/>
    </w:rPr>
  </w:style>
  <w:style w:type="paragraph" w:styleId="Listecontinue">
    <w:name w:val="List Continue"/>
    <w:basedOn w:val="Normal"/>
    <w:semiHidden/>
    <w:rsid w:val="005646A9"/>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5646A9"/>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5646A9"/>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5646A9"/>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5646A9"/>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5646A9"/>
    <w:rPr>
      <w:i/>
      <w:iCs/>
    </w:rPr>
  </w:style>
  <w:style w:type="paragraph" w:styleId="AdresseHTML">
    <w:name w:val="HTML Address"/>
    <w:basedOn w:val="Normal"/>
    <w:link w:val="AdresseHTMLCar"/>
    <w:semiHidden/>
    <w:rsid w:val="005646A9"/>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5646A9"/>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5646A9"/>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5646A9"/>
    <w:rPr>
      <w:rFonts w:ascii="Courier New" w:hAnsi="Courier New" w:cs="Courier New"/>
    </w:rPr>
  </w:style>
  <w:style w:type="paragraph" w:styleId="En-ttedemessage">
    <w:name w:val="Message Header"/>
    <w:basedOn w:val="Normal"/>
    <w:link w:val="En-ttedemessageCar"/>
    <w:semiHidden/>
    <w:rsid w:val="005646A9"/>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5646A9"/>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5646A9"/>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5646A9"/>
    <w:rPr>
      <w:rFonts w:ascii="Times New Roman" w:eastAsiaTheme="minorEastAsia" w:hAnsi="Times New Roman" w:cs="Times New Roman"/>
      <w:sz w:val="20"/>
      <w:szCs w:val="20"/>
      <w:lang w:val="es-ES" w:eastAsia="es-ES"/>
    </w:rPr>
  </w:style>
  <w:style w:type="character" w:styleId="Accentuation">
    <w:name w:val="Emphasis"/>
    <w:semiHidden/>
    <w:rsid w:val="005646A9"/>
    <w:rPr>
      <w:i/>
      <w:iCs/>
    </w:rPr>
  </w:style>
  <w:style w:type="paragraph" w:styleId="Date">
    <w:name w:val="Date"/>
    <w:basedOn w:val="Normal"/>
    <w:next w:val="Normal"/>
    <w:link w:val="DateCar"/>
    <w:semiHidden/>
    <w:rsid w:val="005646A9"/>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5646A9"/>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5646A9"/>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5646A9"/>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5646A9"/>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5646A9"/>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5646A9"/>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5646A9"/>
    <w:rPr>
      <w:rFonts w:ascii="Courier New" w:eastAsiaTheme="minorEastAsia" w:hAnsi="Courier New" w:cs="Courier New"/>
      <w:sz w:val="20"/>
      <w:szCs w:val="20"/>
      <w:lang w:val="es-ES" w:eastAsia="es-ES"/>
    </w:rPr>
  </w:style>
  <w:style w:type="paragraph" w:styleId="Liste">
    <w:name w:val="List"/>
    <w:basedOn w:val="Normal"/>
    <w:semiHidden/>
    <w:rsid w:val="005646A9"/>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5646A9"/>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5646A9"/>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5646A9"/>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5646A9"/>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5646A9"/>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5646A9"/>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5646A9"/>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5646A9"/>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5646A9"/>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5646A9"/>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5646A9"/>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5646A9"/>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5646A9"/>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5646A9"/>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5646A9"/>
    <w:rPr>
      <w:rFonts w:ascii="Courier New" w:hAnsi="Courier New" w:cs="Courier New"/>
      <w:sz w:val="20"/>
      <w:szCs w:val="20"/>
    </w:rPr>
  </w:style>
  <w:style w:type="paragraph" w:styleId="NormalWeb">
    <w:name w:val="Normal (Web)"/>
    <w:basedOn w:val="Normal"/>
    <w:uiPriority w:val="99"/>
    <w:rsid w:val="005646A9"/>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5646A9"/>
  </w:style>
  <w:style w:type="paragraph" w:styleId="Adresseexpditeur">
    <w:name w:val="envelope return"/>
    <w:basedOn w:val="Normal"/>
    <w:semiHidden/>
    <w:rsid w:val="005646A9"/>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5646A9"/>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5646A9"/>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5646A9"/>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5646A9"/>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5646A9"/>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5646A9"/>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5646A9"/>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5646A9"/>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5646A9"/>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5646A9"/>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5646A9"/>
    <w:rPr>
      <w:rFonts w:ascii="Arial" w:eastAsiaTheme="minorEastAsia" w:hAnsi="Arial" w:cs="Arial"/>
      <w:sz w:val="24"/>
      <w:szCs w:val="24"/>
      <w:lang w:val="es-ES" w:eastAsia="es-ES"/>
    </w:rPr>
  </w:style>
  <w:style w:type="table" w:styleId="Tableausimple1">
    <w:name w:val="Table Simple 1"/>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5646A9"/>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5646A9"/>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5646A9"/>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5646A9"/>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5646A9"/>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5646A9"/>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5646A9"/>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5646A9"/>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5646A9"/>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5646A9"/>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5646A9"/>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5646A9"/>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5646A9"/>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5646A9"/>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5646A9"/>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5646A9"/>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5646A9"/>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5646A9"/>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5646A9"/>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5646A9"/>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5646A9"/>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5646A9"/>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5646A9"/>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5646A9"/>
    <w:rPr>
      <w:rFonts w:ascii="Courier New" w:hAnsi="Courier New" w:cs="Courier New"/>
      <w:sz w:val="20"/>
      <w:szCs w:val="20"/>
    </w:rPr>
  </w:style>
  <w:style w:type="paragraph" w:styleId="Normalcentr">
    <w:name w:val="Block Text"/>
    <w:basedOn w:val="Normal"/>
    <w:semiHidden/>
    <w:rsid w:val="005646A9"/>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5646A9"/>
    <w:rPr>
      <w:b/>
      <w:bCs/>
    </w:rPr>
  </w:style>
  <w:style w:type="paragraph" w:styleId="Corpsdetexte">
    <w:name w:val="Body Text"/>
    <w:basedOn w:val="Normal"/>
    <w:link w:val="CorpsdetexteCar"/>
    <w:semiHidden/>
    <w:rsid w:val="005646A9"/>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5646A9"/>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5646A9"/>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5646A9"/>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5646A9"/>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5646A9"/>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5646A9"/>
    <w:pPr>
      <w:ind w:firstLine="210"/>
    </w:pPr>
  </w:style>
  <w:style w:type="character" w:customStyle="1" w:styleId="Retrait1religneCar">
    <w:name w:val="Retrait 1re ligne Car"/>
    <w:basedOn w:val="CorpsdetexteCar"/>
    <w:link w:val="Retrait1religne"/>
    <w:semiHidden/>
    <w:rsid w:val="005646A9"/>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5646A9"/>
    <w:pPr>
      <w:ind w:firstLine="210"/>
    </w:pPr>
  </w:style>
  <w:style w:type="character" w:customStyle="1" w:styleId="Retraitcorpset1religCar">
    <w:name w:val="Retrait corps et 1re lig. Car"/>
    <w:basedOn w:val="RetraitcorpsdetexteCar"/>
    <w:link w:val="Retraitcorpset1relig"/>
    <w:semiHidden/>
    <w:rsid w:val="005646A9"/>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5646A9"/>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5646A9"/>
    <w:rPr>
      <w:rFonts w:ascii="Courier New" w:eastAsiaTheme="minorEastAsia" w:hAnsi="Courier New" w:cs="Courier New"/>
      <w:sz w:val="20"/>
      <w:szCs w:val="20"/>
      <w:lang w:val="es-ES" w:eastAsia="es-ES"/>
    </w:rPr>
  </w:style>
  <w:style w:type="paragraph" w:styleId="Titre">
    <w:name w:val="Title"/>
    <w:basedOn w:val="Normal"/>
    <w:link w:val="TitreCar"/>
    <w:semiHidden/>
    <w:rsid w:val="005646A9"/>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5646A9"/>
    <w:rPr>
      <w:rFonts w:ascii="Arial" w:eastAsiaTheme="minorEastAsia" w:hAnsi="Arial" w:cs="Arial"/>
      <w:b/>
      <w:bCs/>
      <w:kern w:val="28"/>
      <w:sz w:val="32"/>
      <w:szCs w:val="32"/>
      <w:lang w:val="es-ES" w:eastAsia="es-ES"/>
    </w:rPr>
  </w:style>
  <w:style w:type="character" w:styleId="VariableHTML">
    <w:name w:val="HTML Variable"/>
    <w:semiHidden/>
    <w:rsid w:val="005646A9"/>
    <w:rPr>
      <w:i/>
      <w:iCs/>
    </w:rPr>
  </w:style>
  <w:style w:type="paragraph" w:styleId="Citationintense">
    <w:name w:val="Intense Quote"/>
    <w:basedOn w:val="Normal"/>
    <w:next w:val="Normal"/>
    <w:link w:val="CitationintenseCar"/>
    <w:uiPriority w:val="30"/>
    <w:semiHidden/>
    <w:rsid w:val="005646A9"/>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5646A9"/>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5646A9"/>
    <w:rPr>
      <w:b/>
      <w:bCs/>
      <w:i/>
      <w:iCs/>
      <w:color w:val="4F81BD"/>
    </w:rPr>
  </w:style>
  <w:style w:type="table" w:customStyle="1" w:styleId="Tablaconcuadrcula1">
    <w:name w:val="Tabla con cuadrícula1"/>
    <w:basedOn w:val="TableauNormal"/>
    <w:rsid w:val="005646A9"/>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5646A9"/>
    <w:rPr>
      <w:rFonts w:ascii="Times New Roman" w:eastAsiaTheme="minorHAnsi" w:hAnsi="Times New Roman" w:cs="Times New Roman"/>
      <w:sz w:val="20"/>
      <w:szCs w:val="20"/>
      <w:lang w:eastAsia="en-US"/>
    </w:rPr>
  </w:style>
  <w:style w:type="paragraph" w:styleId="En-ttedetabledesmatires">
    <w:name w:val="TOC Heading"/>
    <w:basedOn w:val="Titre1"/>
    <w:next w:val="Normal"/>
    <w:uiPriority w:val="39"/>
    <w:semiHidden/>
    <w:unhideWhenUsed/>
    <w:qFormat/>
    <w:rsid w:val="005646A9"/>
    <w:pPr>
      <w:numPr>
        <w:numId w:val="0"/>
      </w:numPr>
      <w:tabs>
        <w:tab w:val="clear" w:pos="1701"/>
        <w:tab w:val="clear" w:pos="2268"/>
        <w:tab w:val="clear" w:pos="2835"/>
      </w:tabs>
      <w:suppressAutoHyphens w:val="0"/>
      <w:kinsoku/>
      <w:overflowPunct/>
      <w:autoSpaceDE/>
      <w:autoSpaceDN/>
      <w:adjustRightInd/>
      <w:snapToGrid/>
      <w:spacing w:before="480" w:line="276" w:lineRule="auto"/>
      <w:outlineLvl w:val="9"/>
    </w:pPr>
    <w:rPr>
      <w:rFonts w:ascii="Cambria" w:eastAsia="Times New Roman" w:hAnsi="Cambria"/>
      <w:b/>
      <w:bCs/>
      <w:color w:val="365F91"/>
      <w:sz w:val="28"/>
      <w:szCs w:val="28"/>
      <w:lang w:val="es-PA" w:eastAsia="es-PA"/>
    </w:rPr>
  </w:style>
  <w:style w:type="paragraph" w:styleId="TM1">
    <w:name w:val="toc 1"/>
    <w:basedOn w:val="Normal"/>
    <w:next w:val="Normal"/>
    <w:autoRedefine/>
    <w:uiPriority w:val="39"/>
    <w:unhideWhenUsed/>
    <w:rsid w:val="005646A9"/>
    <w:pPr>
      <w:suppressAutoHyphens w:val="0"/>
      <w:kinsoku/>
      <w:overflowPunct/>
      <w:autoSpaceDE/>
      <w:autoSpaceDN/>
      <w:adjustRightInd/>
      <w:snapToGrid/>
      <w:spacing w:after="100" w:line="276" w:lineRule="auto"/>
    </w:pPr>
    <w:rPr>
      <w:rFonts w:ascii="Calibri" w:eastAsia="Calibri" w:hAnsi="Calibri"/>
      <w:sz w:val="22"/>
      <w:szCs w:val="22"/>
      <w:lang w:val="es-PA"/>
    </w:rPr>
  </w:style>
  <w:style w:type="paragraph" w:styleId="Sansinterligne">
    <w:name w:val="No Spacing"/>
    <w:link w:val="SansinterligneCar"/>
    <w:uiPriority w:val="1"/>
    <w:rsid w:val="005646A9"/>
    <w:pPr>
      <w:spacing w:after="0" w:line="240" w:lineRule="auto"/>
    </w:pPr>
    <w:rPr>
      <w:rFonts w:ascii="Calibri" w:hAnsi="Calibri" w:cs="Times New Roman"/>
      <w:lang w:val="es-PA" w:eastAsia="es-PA"/>
    </w:rPr>
  </w:style>
  <w:style w:type="character" w:customStyle="1" w:styleId="SansinterligneCar">
    <w:name w:val="Sans interligne Car"/>
    <w:link w:val="Sansinterligne"/>
    <w:uiPriority w:val="1"/>
    <w:rsid w:val="005646A9"/>
    <w:rPr>
      <w:rFonts w:ascii="Calibri" w:hAnsi="Calibri" w:cs="Times New Roman"/>
      <w:lang w:val="es-PA" w:eastAsia="es-PA"/>
    </w:rPr>
  </w:style>
  <w:style w:type="paragraph" w:styleId="TM2">
    <w:name w:val="toc 2"/>
    <w:basedOn w:val="Normal"/>
    <w:next w:val="Normal"/>
    <w:autoRedefine/>
    <w:uiPriority w:val="39"/>
    <w:unhideWhenUsed/>
    <w:rsid w:val="005646A9"/>
    <w:pPr>
      <w:suppressAutoHyphens w:val="0"/>
      <w:kinsoku/>
      <w:overflowPunct/>
      <w:autoSpaceDE/>
      <w:autoSpaceDN/>
      <w:adjustRightInd/>
      <w:snapToGrid/>
      <w:spacing w:after="100" w:line="276" w:lineRule="auto"/>
      <w:ind w:left="220"/>
    </w:pPr>
    <w:rPr>
      <w:rFonts w:ascii="Calibri" w:eastAsia="Calibri" w:hAnsi="Calibri"/>
      <w:sz w:val="22"/>
      <w:szCs w:val="22"/>
      <w:lang w:val="es-PA"/>
    </w:rPr>
  </w:style>
  <w:style w:type="paragraph" w:styleId="Paragraphedeliste">
    <w:name w:val="List Paragraph"/>
    <w:basedOn w:val="Normal"/>
    <w:link w:val="ParagraphedelisteCar"/>
    <w:rsid w:val="005646A9"/>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es-PA"/>
    </w:rPr>
  </w:style>
  <w:style w:type="character" w:customStyle="1" w:styleId="SingleTxtGCar">
    <w:name w:val="_ Single Txt_G Car"/>
    <w:rsid w:val="005646A9"/>
    <w:rPr>
      <w:lang w:val="es-ES" w:eastAsia="es-ES"/>
    </w:rPr>
  </w:style>
  <w:style w:type="character" w:customStyle="1" w:styleId="ParagraphedelisteCar">
    <w:name w:val="Paragraphe de liste Car"/>
    <w:link w:val="Paragraphedeliste"/>
    <w:rsid w:val="005646A9"/>
    <w:rPr>
      <w:rFonts w:ascii="Calibri" w:eastAsia="Calibri" w:hAnsi="Calibri" w:cs="Times New Roman"/>
      <w:lang w:val="es-PA" w:eastAsia="en-US"/>
    </w:rPr>
  </w:style>
  <w:style w:type="paragraph" w:customStyle="1" w:styleId="Textbody">
    <w:name w:val="Text body"/>
    <w:basedOn w:val="Normal"/>
    <w:rsid w:val="005646A9"/>
    <w:pPr>
      <w:suppressAutoHyphens w:val="0"/>
      <w:kinsoku/>
      <w:overflowPunct/>
      <w:autoSpaceDE/>
      <w:adjustRightInd/>
      <w:snapToGrid/>
      <w:spacing w:after="120" w:line="276" w:lineRule="auto"/>
      <w:textAlignment w:val="baseline"/>
    </w:pPr>
    <w:rPr>
      <w:rFonts w:ascii="Calibri" w:eastAsia="Calibri" w:hAnsi="Calibri" w:cs="Arial, sans-serif"/>
      <w:sz w:val="24"/>
      <w:szCs w:val="24"/>
      <w:lang w:val="es-PA"/>
    </w:rPr>
  </w:style>
  <w:style w:type="paragraph" w:customStyle="1" w:styleId="Default">
    <w:name w:val="Default"/>
    <w:rsid w:val="005646A9"/>
    <w:pPr>
      <w:autoSpaceDE w:val="0"/>
      <w:autoSpaceDN w:val="0"/>
      <w:adjustRightInd w:val="0"/>
      <w:spacing w:after="0" w:line="240" w:lineRule="auto"/>
    </w:pPr>
    <w:rPr>
      <w:rFonts w:ascii="Arial" w:eastAsia="Calibri" w:hAnsi="Arial" w:cs="Arial"/>
      <w:color w:val="000000"/>
      <w:sz w:val="24"/>
      <w:szCs w:val="24"/>
      <w:lang w:val="es-PA" w:eastAsia="en-US"/>
    </w:rPr>
  </w:style>
  <w:style w:type="paragraph" w:customStyle="1" w:styleId="DecimalAligned">
    <w:name w:val="Decimal Aligned"/>
    <w:basedOn w:val="Normal"/>
    <w:uiPriority w:val="40"/>
    <w:rsid w:val="005646A9"/>
    <w:pPr>
      <w:tabs>
        <w:tab w:val="decimal" w:pos="360"/>
      </w:tabs>
      <w:suppressAutoHyphens w:val="0"/>
      <w:kinsoku/>
      <w:overflowPunct/>
      <w:autoSpaceDE/>
      <w:autoSpaceDN/>
      <w:adjustRightInd/>
      <w:snapToGrid/>
      <w:spacing w:after="200" w:line="276" w:lineRule="auto"/>
    </w:pPr>
    <w:rPr>
      <w:rFonts w:ascii="Calibri" w:eastAsia="Times New Roman" w:hAnsi="Calibri"/>
      <w:sz w:val="22"/>
      <w:szCs w:val="22"/>
      <w:lang w:val="es-PA" w:eastAsia="es-PA"/>
    </w:rPr>
  </w:style>
  <w:style w:type="character" w:customStyle="1" w:styleId="Textodemarcadordeposicin">
    <w:name w:val="Texto de marcador de posición"/>
    <w:uiPriority w:val="99"/>
    <w:semiHidden/>
    <w:rsid w:val="005646A9"/>
    <w:rPr>
      <w:color w:val="808080"/>
    </w:rPr>
  </w:style>
  <w:style w:type="table" w:customStyle="1" w:styleId="Sombreadomedio2-nfasis11">
    <w:name w:val="Sombreado medio 2 - Énfasis 11"/>
    <w:basedOn w:val="TableauNormal"/>
    <w:next w:val="Tramemoyenne2-Accent1"/>
    <w:uiPriority w:val="64"/>
    <w:semiHidden/>
    <w:unhideWhenUsed/>
    <w:rsid w:val="005646A9"/>
    <w:pPr>
      <w:spacing w:after="0" w:line="240" w:lineRule="auto"/>
    </w:pPr>
    <w:rPr>
      <w:rFonts w:ascii="Calibri" w:eastAsia="Calibri" w:hAnsi="Calibri"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semiHidden/>
    <w:unhideWhenUsed/>
    <w:rsid w:val="005646A9"/>
    <w:pPr>
      <w:spacing w:after="0" w:line="240" w:lineRule="auto"/>
    </w:pPr>
    <w:rPr>
      <w:rFonts w:ascii="Calibri" w:eastAsia="Calibri" w:hAnsi="Calibri"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1">
    <w:name w:val="Table Grid1"/>
    <w:basedOn w:val="TableauNormal"/>
    <w:next w:val="Grilledutableau"/>
    <w:rsid w:val="005646A9"/>
    <w:pPr>
      <w:suppressAutoHyphens/>
      <w:spacing w:after="0" w:line="240" w:lineRule="atLeast"/>
    </w:pPr>
    <w:rPr>
      <w:rFonts w:ascii="Times New Roman" w:eastAsia="Calibr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auNormal"/>
    <w:next w:val="Grilledutableau"/>
    <w:rsid w:val="005646A9"/>
    <w:pPr>
      <w:suppressAutoHyphens/>
      <w:spacing w:after="0" w:line="240" w:lineRule="atLeast"/>
    </w:pPr>
    <w:rPr>
      <w:rFonts w:ascii="Times New Roman" w:eastAsia="Calibr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auNormal"/>
    <w:next w:val="Grilledutableau"/>
    <w:rsid w:val="005646A9"/>
    <w:pPr>
      <w:suppressAutoHyphens/>
      <w:spacing w:after="0" w:line="240" w:lineRule="atLeast"/>
    </w:pPr>
    <w:rPr>
      <w:rFonts w:ascii="Times New Roman" w:eastAsia="Calibr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5646A9"/>
    <w:pPr>
      <w:spacing w:after="0" w:line="240" w:lineRule="auto"/>
    </w:pPr>
    <w:rPr>
      <w:rFonts w:ascii="Times New Roman" w:eastAsiaTheme="minorEastAsia" w:hAnsi="Times New Roman" w:cs="Times New Roman"/>
      <w:sz w:val="20"/>
      <w:szCs w:val="20"/>
      <w:lang w:val="es-ES" w:eastAsia="es-ES"/>
    </w:rPr>
  </w:style>
  <w:style w:type="paragraph" w:styleId="Commentaire">
    <w:name w:val="annotation text"/>
    <w:basedOn w:val="Normal"/>
    <w:link w:val="CommentaireCar"/>
    <w:unhideWhenUsed/>
    <w:rsid w:val="005646A9"/>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rsid w:val="005646A9"/>
    <w:rPr>
      <w:rFonts w:ascii="Times New Roman" w:eastAsiaTheme="minorEastAsia" w:hAnsi="Times New Roman" w:cs="Times New Roman"/>
      <w:sz w:val="20"/>
      <w:szCs w:val="20"/>
      <w:lang w:val="es-ES" w:eastAsia="es-ES"/>
    </w:rPr>
  </w:style>
  <w:style w:type="character" w:styleId="Marquedecommentaire">
    <w:name w:val="annotation reference"/>
    <w:basedOn w:val="Policepardfaut"/>
    <w:semiHidden/>
    <w:unhideWhenUsed/>
    <w:rsid w:val="005646A9"/>
    <w:rPr>
      <w:sz w:val="16"/>
      <w:szCs w:val="16"/>
    </w:rPr>
  </w:style>
  <w:style w:type="paragraph" w:styleId="Objetducommentaire">
    <w:name w:val="annotation subject"/>
    <w:basedOn w:val="Commentaire"/>
    <w:next w:val="Commentaire"/>
    <w:link w:val="ObjetducommentaireCar"/>
    <w:semiHidden/>
    <w:unhideWhenUsed/>
    <w:rsid w:val="005646A9"/>
    <w:rPr>
      <w:b/>
      <w:bCs/>
    </w:rPr>
  </w:style>
  <w:style w:type="character" w:customStyle="1" w:styleId="ObjetducommentaireCar">
    <w:name w:val="Objet du commentaire Car"/>
    <w:basedOn w:val="CommentaireCar"/>
    <w:link w:val="Objetducommentaire"/>
    <w:semiHidden/>
    <w:rsid w:val="005646A9"/>
    <w:rPr>
      <w:rFonts w:ascii="Times New Roman" w:eastAsiaTheme="minorEastAsia"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36</Pages>
  <Words>16537</Words>
  <Characters>94265</Characters>
  <Application>Microsoft Office Word</Application>
  <DocSecurity>0</DocSecurity>
  <Lines>785</Lines>
  <Paragraphs>221</Paragraphs>
  <ScaleCrop>false</ScaleCrop>
  <HeadingPairs>
    <vt:vector size="2" baseType="variant">
      <vt:variant>
        <vt:lpstr>Titre</vt:lpstr>
      </vt:variant>
      <vt:variant>
        <vt:i4>1</vt:i4>
      </vt:variant>
    </vt:vector>
  </HeadingPairs>
  <TitlesOfParts>
    <vt:vector size="1" baseType="lpstr">
      <vt:lpstr>CRC/C/OPSC/PAN/1</vt:lpstr>
    </vt:vector>
  </TitlesOfParts>
  <Company>DCM</Company>
  <LinksUpToDate>false</LinksUpToDate>
  <CharactersWithSpaces>110581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CRC/C/OPSC/PAN/1</dc:title>
  <dc:subject/>
  <dc:creator>Corinne ROBERT</dc:creator>
  <cp:keywords/>
  <cp:lastModifiedBy>Corinne Robert</cp:lastModifiedBy>
  <cp:revision>3</cp:revision>
  <cp:lastPrinted>2023-08-16T08:52:00Z</cp:lastPrinted>
  <dcterms:created xsi:type="dcterms:W3CDTF">2023-08-16T08:52:00Z</dcterms:created>
  <dcterms:modified xsi:type="dcterms:W3CDTF">2023-08-16T08:52:00Z</dcterms:modified>
</cp:coreProperties>
</file>