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1F1145" w:rsidRDefault="00521812" w:rsidP="00B614C4">
            <w:pPr>
              <w:spacing w:line="240" w:lineRule="atLeast"/>
              <w:jc w:val="right"/>
              <w:rPr>
                <w:sz w:val="20"/>
                <w:szCs w:val="21"/>
              </w:rPr>
            </w:pPr>
            <w:r>
              <w:rPr>
                <w:sz w:val="40"/>
                <w:szCs w:val="21"/>
              </w:rPr>
              <w:t>CCPR</w:t>
            </w:r>
            <w:r w:rsidR="001F1145">
              <w:rPr>
                <w:sz w:val="20"/>
                <w:szCs w:val="21"/>
              </w:rPr>
              <w:t>/</w:t>
            </w:r>
            <w:r>
              <w:rPr>
                <w:sz w:val="20"/>
                <w:szCs w:val="21"/>
              </w:rPr>
              <w:t>C</w:t>
            </w:r>
            <w:r w:rsidR="001F1145">
              <w:rPr>
                <w:sz w:val="20"/>
                <w:szCs w:val="21"/>
              </w:rPr>
              <w:t>/</w:t>
            </w:r>
            <w:r>
              <w:rPr>
                <w:sz w:val="20"/>
                <w:szCs w:val="21"/>
              </w:rPr>
              <w:t>MUS</w:t>
            </w:r>
            <w:r w:rsidR="001F1145">
              <w:rPr>
                <w:sz w:val="20"/>
                <w:szCs w:val="21"/>
              </w:rPr>
              <w:t>/</w:t>
            </w:r>
            <w:r>
              <w:rPr>
                <w:sz w:val="20"/>
                <w:szCs w:val="21"/>
              </w:rPr>
              <w:t>CO</w:t>
            </w:r>
            <w:r w:rsidR="001F1145">
              <w:rPr>
                <w:sz w:val="20"/>
                <w:szCs w:val="21"/>
              </w:rPr>
              <w:t>/</w:t>
            </w:r>
            <w:r>
              <w:rPr>
                <w:sz w:val="20"/>
                <w:szCs w:val="21"/>
              </w:rPr>
              <w:t>5</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521812" w:rsidP="001F1145">
            <w:pPr>
              <w:spacing w:before="240" w:line="240" w:lineRule="atLeast"/>
              <w:rPr>
                <w:sz w:val="20"/>
              </w:rPr>
            </w:pPr>
            <w:r>
              <w:rPr>
                <w:sz w:val="20"/>
              </w:rPr>
              <w:t>Distr.: General</w:t>
            </w:r>
          </w:p>
          <w:p w:rsidR="00CE1D1C" w:rsidRPr="00F124C6" w:rsidRDefault="00521812" w:rsidP="00B614C4">
            <w:pPr>
              <w:spacing w:line="240" w:lineRule="atLeast"/>
              <w:rPr>
                <w:sz w:val="20"/>
              </w:rPr>
            </w:pPr>
            <w:r>
              <w:rPr>
                <w:sz w:val="20"/>
              </w:rPr>
              <w:t>11</w:t>
            </w:r>
            <w:r w:rsidR="00785BB9">
              <w:rPr>
                <w:sz w:val="20"/>
              </w:rPr>
              <w:t xml:space="preserve"> </w:t>
            </w:r>
            <w:r>
              <w:rPr>
                <w:sz w:val="20"/>
              </w:rPr>
              <w:t>December</w:t>
            </w:r>
            <w:r w:rsidR="00EA7E67">
              <w:rPr>
                <w:sz w:val="20"/>
              </w:rPr>
              <w:t xml:space="preserve"> </w:t>
            </w:r>
            <w:r>
              <w:rPr>
                <w:sz w:val="20"/>
              </w:rPr>
              <w:t>2</w:t>
            </w:r>
            <w:r w:rsidR="00EA7E67">
              <w:rPr>
                <w:sz w:val="20"/>
              </w:rPr>
              <w:t>0</w:t>
            </w:r>
            <w:r>
              <w:rPr>
                <w:sz w:val="20"/>
              </w:rPr>
              <w:t>1</w:t>
            </w:r>
            <w:r>
              <w:rPr>
                <w:rFonts w:hint="eastAsia"/>
                <w:sz w:val="20"/>
              </w:rPr>
              <w:t>7</w:t>
            </w:r>
          </w:p>
          <w:p w:rsidR="00CE1D1C" w:rsidRPr="00F124C6" w:rsidRDefault="00521812" w:rsidP="00B614C4">
            <w:pPr>
              <w:spacing w:line="240" w:lineRule="atLeast"/>
              <w:rPr>
                <w:sz w:val="20"/>
              </w:rPr>
            </w:pPr>
            <w:r>
              <w:rPr>
                <w:sz w:val="20"/>
              </w:rPr>
              <w:t>Chinese</w:t>
            </w:r>
            <w:r w:rsidR="00CE1D1C" w:rsidRPr="00F124C6">
              <w:rPr>
                <w:sz w:val="20"/>
              </w:rPr>
              <w:t xml:space="preserve"> </w:t>
            </w:r>
          </w:p>
          <w:p w:rsidR="00CE1D1C" w:rsidRPr="00F124C6" w:rsidRDefault="00521812" w:rsidP="00B614C4">
            <w:pPr>
              <w:spacing w:line="240" w:lineRule="atLeast"/>
            </w:pPr>
            <w:r>
              <w:rPr>
                <w:sz w:val="20"/>
              </w:rPr>
              <w:t>Original: English</w:t>
            </w:r>
          </w:p>
        </w:tc>
      </w:tr>
    </w:tbl>
    <w:p w:rsidR="00D11121" w:rsidRDefault="00D11121"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D11121" w:rsidRDefault="00D11121" w:rsidP="00771504">
      <w:pPr>
        <w:spacing w:before="120"/>
        <w:rPr>
          <w:rFonts w:ascii="Time New Roman" w:eastAsia="黑体" w:hAnsi="Time New Roman" w:hint="eastAsia"/>
          <w:sz w:val="24"/>
          <w:szCs w:val="24"/>
        </w:rPr>
      </w:pPr>
    </w:p>
    <w:p w:rsidR="00521812" w:rsidRPr="00D17AB4" w:rsidRDefault="00521812" w:rsidP="00521812">
      <w:pPr>
        <w:pStyle w:val="HChGC"/>
        <w:rPr>
          <w:color w:val="000000"/>
        </w:rPr>
      </w:pPr>
      <w:r w:rsidRPr="00D17AB4">
        <w:rPr>
          <w:lang w:val="zh-CN"/>
        </w:rPr>
        <w:tab/>
      </w:r>
      <w:r w:rsidRPr="00D17AB4">
        <w:rPr>
          <w:lang w:val="zh-CN"/>
        </w:rPr>
        <w:tab/>
      </w:r>
      <w:r w:rsidRPr="00D17AB4">
        <w:rPr>
          <w:lang w:val="zh-CN"/>
        </w:rPr>
        <w:t>关于毛里求斯第五次定期报告的结论性意见</w:t>
      </w:r>
      <w:r w:rsidRPr="00826DFF">
        <w:rPr>
          <w:rStyle w:val="a8"/>
          <w:rFonts w:eastAsia="微软雅黑"/>
          <w:sz w:val="28"/>
          <w:vertAlign w:val="baseline"/>
          <w:lang w:val="zh-CN"/>
        </w:rPr>
        <w:footnoteReference w:customMarkFollows="1" w:id="2"/>
        <w:t>*</w:t>
      </w:r>
    </w:p>
    <w:p w:rsidR="00521812" w:rsidRPr="00521812" w:rsidRDefault="00521812" w:rsidP="00521812">
      <w:pPr>
        <w:pStyle w:val="SingleTxtGC"/>
      </w:pPr>
      <w:r>
        <w:rPr>
          <w:rFonts w:hint="eastAsia"/>
        </w:rPr>
        <w:t>1</w:t>
      </w:r>
      <w:r w:rsidRPr="00521812">
        <w:rPr>
          <w:rFonts w:hint="eastAsia"/>
        </w:rPr>
        <w:t>.</w:t>
      </w:r>
      <w:r w:rsidRPr="00521812">
        <w:rPr>
          <w:rFonts w:hint="eastAsia"/>
        </w:rPr>
        <w:tab/>
      </w:r>
      <w:r w:rsidRPr="00521812">
        <w:rPr>
          <w:rFonts w:hint="eastAsia"/>
        </w:rPr>
        <w:t>委员会在</w:t>
      </w:r>
      <w:r>
        <w:rPr>
          <w:rFonts w:hint="eastAsia"/>
        </w:rPr>
        <w:t>2</w:t>
      </w:r>
      <w:r w:rsidRPr="00521812">
        <w:rPr>
          <w:rFonts w:hint="eastAsia"/>
        </w:rPr>
        <w:t>0</w:t>
      </w:r>
      <w:r>
        <w:rPr>
          <w:rFonts w:hint="eastAsia"/>
        </w:rPr>
        <w:t>17</w:t>
      </w:r>
      <w:r w:rsidRPr="00521812">
        <w:rPr>
          <w:rFonts w:hint="eastAsia"/>
        </w:rPr>
        <w:t>年</w:t>
      </w:r>
      <w:r>
        <w:rPr>
          <w:rFonts w:hint="eastAsia"/>
        </w:rPr>
        <w:t>1</w:t>
      </w:r>
      <w:r w:rsidRPr="00521812">
        <w:rPr>
          <w:rFonts w:hint="eastAsia"/>
        </w:rPr>
        <w:t>0</w:t>
      </w:r>
      <w:r w:rsidRPr="00521812">
        <w:rPr>
          <w:rFonts w:hint="eastAsia"/>
        </w:rPr>
        <w:t>月</w:t>
      </w:r>
      <w:r>
        <w:rPr>
          <w:rFonts w:hint="eastAsia"/>
        </w:rPr>
        <w:t>23</w:t>
      </w:r>
      <w:r w:rsidRPr="00521812">
        <w:rPr>
          <w:rFonts w:hint="eastAsia"/>
        </w:rPr>
        <w:t>日和</w:t>
      </w:r>
      <w:r>
        <w:rPr>
          <w:rFonts w:hint="eastAsia"/>
        </w:rPr>
        <w:t>24</w:t>
      </w:r>
      <w:r w:rsidRPr="00521812">
        <w:rPr>
          <w:rFonts w:hint="eastAsia"/>
        </w:rPr>
        <w:t>日举行的第</w:t>
      </w:r>
      <w:r>
        <w:rPr>
          <w:rFonts w:hint="eastAsia"/>
        </w:rPr>
        <w:t>3424</w:t>
      </w:r>
      <w:r w:rsidRPr="00521812">
        <w:rPr>
          <w:rFonts w:hint="eastAsia"/>
        </w:rPr>
        <w:t>次和第</w:t>
      </w:r>
      <w:r>
        <w:rPr>
          <w:rFonts w:hint="eastAsia"/>
        </w:rPr>
        <w:t>3425</w:t>
      </w:r>
      <w:r w:rsidRPr="00521812">
        <w:rPr>
          <w:rFonts w:hint="eastAsia"/>
        </w:rPr>
        <w:t>次会议</w:t>
      </w:r>
      <w:r w:rsidRPr="00521812">
        <w:rPr>
          <w:rFonts w:hint="eastAsia"/>
        </w:rPr>
        <w:t>(</w:t>
      </w:r>
      <w:r w:rsidRPr="00521812">
        <w:rPr>
          <w:rFonts w:hint="eastAsia"/>
        </w:rPr>
        <w:t>见</w:t>
      </w:r>
      <w:r>
        <w:rPr>
          <w:rFonts w:hint="eastAsia"/>
        </w:rPr>
        <w:t>CCPR</w:t>
      </w:r>
      <w:r w:rsidRPr="00521812">
        <w:rPr>
          <w:rFonts w:hint="eastAsia"/>
        </w:rPr>
        <w:t>/</w:t>
      </w:r>
      <w:r>
        <w:rPr>
          <w:rFonts w:hint="eastAsia"/>
        </w:rPr>
        <w:t>C</w:t>
      </w:r>
      <w:r w:rsidRPr="00521812">
        <w:rPr>
          <w:rFonts w:hint="eastAsia"/>
        </w:rPr>
        <w:t>/</w:t>
      </w:r>
      <w:r>
        <w:rPr>
          <w:rFonts w:hint="eastAsia"/>
        </w:rPr>
        <w:t>SR</w:t>
      </w:r>
      <w:r w:rsidRPr="00521812">
        <w:rPr>
          <w:rFonts w:hint="eastAsia"/>
        </w:rPr>
        <w:t>.</w:t>
      </w:r>
      <w:r>
        <w:rPr>
          <w:rFonts w:hint="eastAsia"/>
        </w:rPr>
        <w:t>3424</w:t>
      </w:r>
      <w:r w:rsidRPr="00521812">
        <w:rPr>
          <w:rFonts w:hint="eastAsia"/>
        </w:rPr>
        <w:t>和</w:t>
      </w:r>
      <w:r>
        <w:rPr>
          <w:rFonts w:hint="eastAsia"/>
        </w:rPr>
        <w:t>3425</w:t>
      </w:r>
      <w:r w:rsidRPr="00521812">
        <w:rPr>
          <w:rFonts w:hint="eastAsia"/>
        </w:rPr>
        <w:t>)</w:t>
      </w:r>
      <w:r w:rsidRPr="00521812">
        <w:rPr>
          <w:rFonts w:hint="eastAsia"/>
        </w:rPr>
        <w:t>上审议了毛里求斯第五次定期报告</w:t>
      </w:r>
      <w:r w:rsidRPr="00521812">
        <w:rPr>
          <w:rFonts w:hint="eastAsia"/>
        </w:rPr>
        <w:t>(</w:t>
      </w:r>
      <w:r>
        <w:rPr>
          <w:rFonts w:hint="eastAsia"/>
        </w:rPr>
        <w:t>CCPR</w:t>
      </w:r>
      <w:r w:rsidRPr="00521812">
        <w:rPr>
          <w:rFonts w:hint="eastAsia"/>
        </w:rPr>
        <w:t>/</w:t>
      </w:r>
      <w:r>
        <w:rPr>
          <w:rFonts w:hint="eastAsia"/>
        </w:rPr>
        <w:t>C</w:t>
      </w:r>
      <w:r w:rsidRPr="00521812">
        <w:rPr>
          <w:rFonts w:hint="eastAsia"/>
        </w:rPr>
        <w:t>/</w:t>
      </w:r>
      <w:r>
        <w:rPr>
          <w:rFonts w:hint="eastAsia"/>
        </w:rPr>
        <w:t>MUS</w:t>
      </w:r>
      <w:r w:rsidRPr="00521812">
        <w:rPr>
          <w:rFonts w:hint="eastAsia"/>
        </w:rPr>
        <w:t>/</w:t>
      </w:r>
      <w:r>
        <w:rPr>
          <w:rFonts w:hint="eastAsia"/>
        </w:rPr>
        <w:t>5</w:t>
      </w:r>
      <w:r w:rsidRPr="00521812">
        <w:rPr>
          <w:rFonts w:hint="eastAsia"/>
        </w:rPr>
        <w:t>)</w:t>
      </w:r>
      <w:r w:rsidRPr="00521812">
        <w:rPr>
          <w:rFonts w:hint="eastAsia"/>
        </w:rPr>
        <w:t>，并在</w:t>
      </w:r>
      <w:r>
        <w:rPr>
          <w:rFonts w:hint="eastAsia"/>
        </w:rPr>
        <w:t>2</w:t>
      </w:r>
      <w:r w:rsidRPr="00521812">
        <w:rPr>
          <w:rFonts w:hint="eastAsia"/>
        </w:rPr>
        <w:t>0</w:t>
      </w:r>
      <w:r>
        <w:rPr>
          <w:rFonts w:hint="eastAsia"/>
        </w:rPr>
        <w:t>17</w:t>
      </w:r>
      <w:r w:rsidRPr="00521812">
        <w:rPr>
          <w:rFonts w:hint="eastAsia"/>
        </w:rPr>
        <w:t>年</w:t>
      </w:r>
      <w:r>
        <w:rPr>
          <w:rFonts w:hint="eastAsia"/>
        </w:rPr>
        <w:t>11</w:t>
      </w:r>
      <w:r w:rsidRPr="00521812">
        <w:rPr>
          <w:rFonts w:hint="eastAsia"/>
        </w:rPr>
        <w:t>月</w:t>
      </w:r>
      <w:r>
        <w:rPr>
          <w:rFonts w:hint="eastAsia"/>
        </w:rPr>
        <w:t>6</w:t>
      </w:r>
      <w:r w:rsidRPr="00521812">
        <w:rPr>
          <w:rFonts w:hint="eastAsia"/>
        </w:rPr>
        <w:t>日举行的第</w:t>
      </w:r>
      <w:r>
        <w:rPr>
          <w:rFonts w:hint="eastAsia"/>
        </w:rPr>
        <w:t>3443</w:t>
      </w:r>
      <w:r w:rsidRPr="00521812">
        <w:rPr>
          <w:rFonts w:hint="eastAsia"/>
        </w:rPr>
        <w:t>次会议上通过了本结论性意见。</w:t>
      </w:r>
    </w:p>
    <w:p w:rsidR="00521812" w:rsidRPr="00521812" w:rsidRDefault="00521812" w:rsidP="009B0360">
      <w:pPr>
        <w:pStyle w:val="H1GC"/>
      </w:pPr>
      <w:r w:rsidRPr="00521812">
        <w:rPr>
          <w:rFonts w:hint="eastAsia"/>
        </w:rPr>
        <w:tab/>
      </w:r>
      <w:r>
        <w:rPr>
          <w:rFonts w:hint="eastAsia"/>
        </w:rPr>
        <w:t>A</w:t>
      </w:r>
      <w:r w:rsidRPr="00521812">
        <w:rPr>
          <w:rFonts w:hint="eastAsia"/>
        </w:rPr>
        <w:t>.</w:t>
      </w:r>
      <w:r w:rsidRPr="00521812">
        <w:rPr>
          <w:rFonts w:hint="eastAsia"/>
        </w:rPr>
        <w:tab/>
      </w:r>
      <w:r w:rsidRPr="00521812">
        <w:rPr>
          <w:rFonts w:hint="eastAsia"/>
        </w:rPr>
        <w:t>导言</w:t>
      </w:r>
    </w:p>
    <w:p w:rsidR="00521812" w:rsidRPr="00521812" w:rsidRDefault="00521812" w:rsidP="00521812">
      <w:pPr>
        <w:pStyle w:val="SingleTxtGC"/>
      </w:pPr>
      <w:r>
        <w:rPr>
          <w:rFonts w:hint="eastAsia"/>
        </w:rPr>
        <w:t>2</w:t>
      </w:r>
      <w:r w:rsidRPr="00521812">
        <w:rPr>
          <w:rFonts w:hint="eastAsia"/>
        </w:rPr>
        <w:t>.</w:t>
      </w:r>
      <w:r w:rsidRPr="00521812">
        <w:rPr>
          <w:rFonts w:hint="eastAsia"/>
        </w:rPr>
        <w:tab/>
      </w:r>
      <w:r w:rsidRPr="00521812">
        <w:rPr>
          <w:rFonts w:hint="eastAsia"/>
        </w:rPr>
        <w:t>委员会欢迎毛里求斯提交第五次定期报告</w:t>
      </w:r>
      <w:r w:rsidRPr="00521812">
        <w:rPr>
          <w:rFonts w:hint="eastAsia"/>
        </w:rPr>
        <w:t>(</w:t>
      </w:r>
      <w:r w:rsidRPr="00521812">
        <w:rPr>
          <w:rFonts w:hint="eastAsia"/>
        </w:rPr>
        <w:t>尽管迟交了</w:t>
      </w:r>
      <w:r>
        <w:rPr>
          <w:rFonts w:hint="eastAsia"/>
        </w:rPr>
        <w:t>6</w:t>
      </w:r>
      <w:r w:rsidRPr="00521812">
        <w:rPr>
          <w:rFonts w:hint="eastAsia"/>
        </w:rPr>
        <w:t>年</w:t>
      </w:r>
      <w:r w:rsidRPr="00521812">
        <w:rPr>
          <w:rFonts w:hint="eastAsia"/>
        </w:rPr>
        <w:t>)</w:t>
      </w:r>
      <w:r w:rsidRPr="00521812">
        <w:rPr>
          <w:rFonts w:hint="eastAsia"/>
        </w:rPr>
        <w:t>和其中所载资料。委员会赞赏有机会再次与缔约国代表团开展建设性对话，讨论缔约国自上次审议以来为执行《公约》规定而采取的措施。委员会感谢缔约国对问题清单</w:t>
      </w:r>
      <w:r w:rsidRPr="00521812">
        <w:rPr>
          <w:rFonts w:hint="eastAsia"/>
        </w:rPr>
        <w:t>(</w:t>
      </w:r>
      <w:r>
        <w:rPr>
          <w:rFonts w:hint="eastAsia"/>
        </w:rPr>
        <w:t>CCPR</w:t>
      </w:r>
      <w:r w:rsidRPr="00521812">
        <w:rPr>
          <w:rFonts w:hint="eastAsia"/>
        </w:rPr>
        <w:t>/</w:t>
      </w:r>
      <w:r>
        <w:rPr>
          <w:rFonts w:hint="eastAsia"/>
        </w:rPr>
        <w:t>C</w:t>
      </w:r>
      <w:r w:rsidRPr="00521812">
        <w:rPr>
          <w:rFonts w:hint="eastAsia"/>
        </w:rPr>
        <w:t>/</w:t>
      </w:r>
      <w:r>
        <w:rPr>
          <w:rFonts w:hint="eastAsia"/>
        </w:rPr>
        <w:t>MUS</w:t>
      </w:r>
      <w:r w:rsidRPr="00521812">
        <w:rPr>
          <w:rFonts w:hint="eastAsia"/>
        </w:rPr>
        <w:t>/</w:t>
      </w:r>
      <w:r>
        <w:rPr>
          <w:rFonts w:hint="eastAsia"/>
        </w:rPr>
        <w:t>Q</w:t>
      </w:r>
      <w:r w:rsidRPr="00521812">
        <w:rPr>
          <w:rFonts w:hint="eastAsia"/>
        </w:rPr>
        <w:t>/</w:t>
      </w:r>
      <w:r>
        <w:rPr>
          <w:rFonts w:hint="eastAsia"/>
        </w:rPr>
        <w:t>5</w:t>
      </w:r>
      <w:r w:rsidRPr="00521812">
        <w:rPr>
          <w:rFonts w:hint="eastAsia"/>
        </w:rPr>
        <w:t>)</w:t>
      </w:r>
      <w:r w:rsidRPr="00521812">
        <w:rPr>
          <w:rFonts w:hint="eastAsia"/>
        </w:rPr>
        <w:t>作出的书面答复</w:t>
      </w:r>
      <w:r w:rsidRPr="00521812">
        <w:rPr>
          <w:rFonts w:hint="eastAsia"/>
        </w:rPr>
        <w:t>(</w:t>
      </w:r>
      <w:r>
        <w:rPr>
          <w:rFonts w:hint="eastAsia"/>
        </w:rPr>
        <w:t>CCPR</w:t>
      </w:r>
      <w:r w:rsidRPr="00521812">
        <w:rPr>
          <w:rFonts w:hint="eastAsia"/>
        </w:rPr>
        <w:t>/</w:t>
      </w:r>
      <w:r>
        <w:rPr>
          <w:rFonts w:hint="eastAsia"/>
        </w:rPr>
        <w:t>C</w:t>
      </w:r>
      <w:r w:rsidRPr="00521812">
        <w:rPr>
          <w:rFonts w:hint="eastAsia"/>
        </w:rPr>
        <w:t>/</w:t>
      </w:r>
      <w:r>
        <w:rPr>
          <w:rFonts w:hint="eastAsia"/>
        </w:rPr>
        <w:t>MUS</w:t>
      </w:r>
      <w:r w:rsidRPr="00521812">
        <w:rPr>
          <w:rFonts w:hint="eastAsia"/>
        </w:rPr>
        <w:t>/</w:t>
      </w:r>
      <w:r>
        <w:rPr>
          <w:rFonts w:hint="eastAsia"/>
        </w:rPr>
        <w:t>Q</w:t>
      </w:r>
      <w:r w:rsidRPr="00521812">
        <w:rPr>
          <w:rFonts w:hint="eastAsia"/>
        </w:rPr>
        <w:t>/</w:t>
      </w:r>
      <w:r>
        <w:rPr>
          <w:rFonts w:hint="eastAsia"/>
        </w:rPr>
        <w:t>5</w:t>
      </w:r>
      <w:r w:rsidRPr="00521812">
        <w:rPr>
          <w:rFonts w:hint="eastAsia"/>
        </w:rPr>
        <w:t>/</w:t>
      </w:r>
      <w:r>
        <w:rPr>
          <w:rFonts w:hint="eastAsia"/>
        </w:rPr>
        <w:t>Add</w:t>
      </w:r>
      <w:r w:rsidRPr="00521812">
        <w:rPr>
          <w:rFonts w:hint="eastAsia"/>
        </w:rPr>
        <w:t>.</w:t>
      </w:r>
      <w:r>
        <w:rPr>
          <w:rFonts w:hint="eastAsia"/>
        </w:rPr>
        <w:t>1</w:t>
      </w:r>
      <w:r w:rsidRPr="00521812">
        <w:rPr>
          <w:rFonts w:hint="eastAsia"/>
        </w:rPr>
        <w:t>)</w:t>
      </w:r>
      <w:r w:rsidRPr="00521812">
        <w:rPr>
          <w:rFonts w:hint="eastAsia"/>
        </w:rPr>
        <w:t>和代表团通过口头答复所作的补充以及提交的书面补充资料。</w:t>
      </w:r>
    </w:p>
    <w:p w:rsidR="00521812" w:rsidRPr="00521812" w:rsidRDefault="00521812" w:rsidP="009B0360">
      <w:pPr>
        <w:pStyle w:val="H1GC"/>
      </w:pPr>
      <w:r w:rsidRPr="00521812">
        <w:rPr>
          <w:rFonts w:hint="eastAsia"/>
        </w:rPr>
        <w:tab/>
      </w:r>
      <w:r>
        <w:rPr>
          <w:rFonts w:hint="eastAsia"/>
        </w:rPr>
        <w:t>B</w:t>
      </w:r>
      <w:r w:rsidRPr="00521812">
        <w:rPr>
          <w:rFonts w:hint="eastAsia"/>
        </w:rPr>
        <w:t>.</w:t>
      </w:r>
      <w:r w:rsidRPr="00521812">
        <w:rPr>
          <w:rFonts w:hint="eastAsia"/>
        </w:rPr>
        <w:tab/>
      </w:r>
      <w:r w:rsidRPr="00521812">
        <w:rPr>
          <w:rFonts w:hint="eastAsia"/>
        </w:rPr>
        <w:t>积极方面</w:t>
      </w:r>
    </w:p>
    <w:p w:rsidR="00521812" w:rsidRPr="00521812" w:rsidRDefault="00521812" w:rsidP="00521812">
      <w:pPr>
        <w:pStyle w:val="SingleTxtGC"/>
      </w:pPr>
      <w:r>
        <w:rPr>
          <w:rFonts w:hint="eastAsia"/>
        </w:rPr>
        <w:t>3</w:t>
      </w:r>
      <w:r w:rsidRPr="00521812">
        <w:rPr>
          <w:rFonts w:hint="eastAsia"/>
        </w:rPr>
        <w:t>.</w:t>
      </w:r>
      <w:r w:rsidRPr="00521812">
        <w:rPr>
          <w:rFonts w:hint="eastAsia"/>
        </w:rPr>
        <w:tab/>
      </w:r>
      <w:r w:rsidRPr="00521812">
        <w:rPr>
          <w:rFonts w:hint="eastAsia"/>
        </w:rPr>
        <w:t>委员会欢迎缔约国采取以下立法、体制和政策措施：</w:t>
      </w:r>
    </w:p>
    <w:p w:rsidR="00521812" w:rsidRPr="00521812" w:rsidRDefault="00521812" w:rsidP="00901C1E">
      <w:pPr>
        <w:pStyle w:val="SingleTxtGC"/>
        <w:numPr>
          <w:ilvl w:val="0"/>
          <w:numId w:val="11"/>
        </w:numPr>
      </w:pPr>
      <w:r w:rsidRPr="00521812">
        <w:rPr>
          <w:rFonts w:hint="eastAsia"/>
        </w:rPr>
        <w:t>《警察投诉法》，</w:t>
      </w:r>
      <w:r>
        <w:rPr>
          <w:rFonts w:hint="eastAsia"/>
        </w:rPr>
        <w:t>2</w:t>
      </w:r>
      <w:r w:rsidRPr="00521812">
        <w:rPr>
          <w:rFonts w:hint="eastAsia"/>
        </w:rPr>
        <w:t>0</w:t>
      </w:r>
      <w:r>
        <w:rPr>
          <w:rFonts w:hint="eastAsia"/>
        </w:rPr>
        <w:t>13</w:t>
      </w:r>
      <w:r w:rsidRPr="00521812">
        <w:rPr>
          <w:rFonts w:hint="eastAsia"/>
        </w:rPr>
        <w:t>年；</w:t>
      </w:r>
    </w:p>
    <w:p w:rsidR="00521812" w:rsidRPr="00521812" w:rsidRDefault="00521812" w:rsidP="00901C1E">
      <w:pPr>
        <w:pStyle w:val="SingleTxtGC"/>
        <w:numPr>
          <w:ilvl w:val="0"/>
          <w:numId w:val="11"/>
        </w:numPr>
      </w:pPr>
      <w:r w:rsidRPr="00521812">
        <w:rPr>
          <w:rFonts w:hint="eastAsia"/>
        </w:rPr>
        <w:t>《刑事上诉法修正案》，</w:t>
      </w:r>
      <w:r>
        <w:rPr>
          <w:rFonts w:hint="eastAsia"/>
        </w:rPr>
        <w:t>2</w:t>
      </w:r>
      <w:r w:rsidRPr="00521812">
        <w:rPr>
          <w:rFonts w:hint="eastAsia"/>
        </w:rPr>
        <w:t>0</w:t>
      </w:r>
      <w:r>
        <w:rPr>
          <w:rFonts w:hint="eastAsia"/>
        </w:rPr>
        <w:t>13</w:t>
      </w:r>
      <w:r w:rsidRPr="00521812">
        <w:rPr>
          <w:rFonts w:hint="eastAsia"/>
        </w:rPr>
        <w:t>年；</w:t>
      </w:r>
    </w:p>
    <w:p w:rsidR="00521812" w:rsidRPr="00521812" w:rsidRDefault="00521812" w:rsidP="00901C1E">
      <w:pPr>
        <w:pStyle w:val="SingleTxtGC"/>
        <w:numPr>
          <w:ilvl w:val="0"/>
          <w:numId w:val="11"/>
        </w:numPr>
      </w:pPr>
      <w:r w:rsidRPr="00521812">
        <w:rPr>
          <w:rFonts w:hint="eastAsia"/>
        </w:rPr>
        <w:t>《刑事诉讼法修正案》，</w:t>
      </w:r>
      <w:r>
        <w:rPr>
          <w:rFonts w:hint="eastAsia"/>
        </w:rPr>
        <w:t>2</w:t>
      </w:r>
      <w:r w:rsidRPr="00521812">
        <w:rPr>
          <w:rFonts w:hint="eastAsia"/>
        </w:rPr>
        <w:t>0</w:t>
      </w:r>
      <w:r>
        <w:rPr>
          <w:rFonts w:hint="eastAsia"/>
        </w:rPr>
        <w:t>11</w:t>
      </w:r>
      <w:r w:rsidRPr="00521812">
        <w:rPr>
          <w:rFonts w:hint="eastAsia"/>
        </w:rPr>
        <w:t>年；</w:t>
      </w:r>
    </w:p>
    <w:p w:rsidR="00521812" w:rsidRPr="00521812" w:rsidRDefault="00521812" w:rsidP="00901C1E">
      <w:pPr>
        <w:pStyle w:val="SingleTxtGC"/>
        <w:numPr>
          <w:ilvl w:val="0"/>
          <w:numId w:val="11"/>
        </w:numPr>
      </w:pPr>
      <w:r w:rsidRPr="00521812">
        <w:rPr>
          <w:rFonts w:hint="eastAsia"/>
        </w:rPr>
        <w:t>《地方政府法》，</w:t>
      </w:r>
      <w:r>
        <w:rPr>
          <w:rFonts w:hint="eastAsia"/>
        </w:rPr>
        <w:t>2</w:t>
      </w:r>
      <w:r w:rsidRPr="00521812">
        <w:rPr>
          <w:rFonts w:hint="eastAsia"/>
        </w:rPr>
        <w:t>0</w:t>
      </w:r>
      <w:r>
        <w:rPr>
          <w:rFonts w:hint="eastAsia"/>
        </w:rPr>
        <w:t>12</w:t>
      </w:r>
      <w:r w:rsidRPr="00521812">
        <w:rPr>
          <w:rFonts w:hint="eastAsia"/>
        </w:rPr>
        <w:t>年；</w:t>
      </w:r>
    </w:p>
    <w:p w:rsidR="00521812" w:rsidRPr="00521812" w:rsidRDefault="00521812" w:rsidP="00901C1E">
      <w:pPr>
        <w:pStyle w:val="SingleTxtGC"/>
        <w:numPr>
          <w:ilvl w:val="0"/>
          <w:numId w:val="11"/>
        </w:numPr>
      </w:pPr>
      <w:r w:rsidRPr="00521812">
        <w:rPr>
          <w:rFonts w:hint="eastAsia"/>
        </w:rPr>
        <w:t>《平等机会法》，</w:t>
      </w:r>
      <w:r>
        <w:rPr>
          <w:rFonts w:hint="eastAsia"/>
        </w:rPr>
        <w:t>2</w:t>
      </w:r>
      <w:r w:rsidRPr="00521812">
        <w:rPr>
          <w:rFonts w:hint="eastAsia"/>
        </w:rPr>
        <w:t>0</w:t>
      </w:r>
      <w:r>
        <w:rPr>
          <w:rFonts w:hint="eastAsia"/>
        </w:rPr>
        <w:t>12</w:t>
      </w:r>
      <w:r w:rsidRPr="00521812">
        <w:rPr>
          <w:rFonts w:hint="eastAsia"/>
        </w:rPr>
        <w:t>年；</w:t>
      </w:r>
    </w:p>
    <w:p w:rsidR="00521812" w:rsidRPr="00521812" w:rsidRDefault="00521812" w:rsidP="00901C1E">
      <w:pPr>
        <w:pStyle w:val="SingleTxtGC"/>
        <w:numPr>
          <w:ilvl w:val="0"/>
          <w:numId w:val="11"/>
        </w:numPr>
      </w:pPr>
      <w:r w:rsidRPr="00521812">
        <w:rPr>
          <w:rFonts w:hint="eastAsia"/>
        </w:rPr>
        <w:t>《保护人权法</w:t>
      </w:r>
      <w:r>
        <w:rPr>
          <w:rFonts w:hint="eastAsia"/>
        </w:rPr>
        <w:t>(</w:t>
      </w:r>
      <w:r w:rsidRPr="00521812">
        <w:rPr>
          <w:rFonts w:hint="eastAsia"/>
        </w:rPr>
        <w:t>修正案</w:t>
      </w:r>
      <w:r>
        <w:rPr>
          <w:rFonts w:hint="eastAsia"/>
        </w:rPr>
        <w:t>)</w:t>
      </w:r>
      <w:r w:rsidRPr="00521812">
        <w:rPr>
          <w:rFonts w:hint="eastAsia"/>
        </w:rPr>
        <w:t>》，</w:t>
      </w:r>
      <w:r>
        <w:rPr>
          <w:rFonts w:hint="eastAsia"/>
        </w:rPr>
        <w:t>2</w:t>
      </w:r>
      <w:r w:rsidRPr="00521812">
        <w:rPr>
          <w:rFonts w:hint="eastAsia"/>
        </w:rPr>
        <w:t>0</w:t>
      </w:r>
      <w:r>
        <w:rPr>
          <w:rFonts w:hint="eastAsia"/>
        </w:rPr>
        <w:t>12</w:t>
      </w:r>
      <w:r w:rsidRPr="00521812">
        <w:rPr>
          <w:rFonts w:hint="eastAsia"/>
        </w:rPr>
        <w:t>年；</w:t>
      </w:r>
    </w:p>
    <w:p w:rsidR="00521812" w:rsidRPr="00521812" w:rsidRDefault="00521812" w:rsidP="00901C1E">
      <w:pPr>
        <w:pStyle w:val="SingleTxtGC"/>
        <w:numPr>
          <w:ilvl w:val="0"/>
          <w:numId w:val="11"/>
        </w:numPr>
      </w:pPr>
      <w:r w:rsidRPr="00521812">
        <w:rPr>
          <w:rFonts w:hint="eastAsia"/>
        </w:rPr>
        <w:t>《国际刑事法院法》；</w:t>
      </w:r>
      <w:r>
        <w:rPr>
          <w:rFonts w:hint="eastAsia"/>
        </w:rPr>
        <w:t>2</w:t>
      </w:r>
      <w:r w:rsidRPr="00521812">
        <w:rPr>
          <w:rFonts w:hint="eastAsia"/>
        </w:rPr>
        <w:t>0</w:t>
      </w:r>
      <w:r>
        <w:rPr>
          <w:rFonts w:hint="eastAsia"/>
        </w:rPr>
        <w:t>12</w:t>
      </w:r>
      <w:r w:rsidRPr="00521812">
        <w:rPr>
          <w:rFonts w:hint="eastAsia"/>
        </w:rPr>
        <w:t>年；</w:t>
      </w:r>
    </w:p>
    <w:p w:rsidR="00521812" w:rsidRPr="00521812" w:rsidRDefault="00521812" w:rsidP="00901C1E">
      <w:pPr>
        <w:pStyle w:val="SingleTxtGC"/>
        <w:numPr>
          <w:ilvl w:val="0"/>
          <w:numId w:val="11"/>
        </w:numPr>
      </w:pPr>
      <w:r w:rsidRPr="00521812">
        <w:rPr>
          <w:rFonts w:hint="eastAsia"/>
        </w:rPr>
        <w:t>《法律援助和法律协助法》，</w:t>
      </w:r>
      <w:r>
        <w:rPr>
          <w:rFonts w:hint="eastAsia"/>
        </w:rPr>
        <w:t>2</w:t>
      </w:r>
      <w:r w:rsidRPr="00521812">
        <w:rPr>
          <w:rFonts w:hint="eastAsia"/>
        </w:rPr>
        <w:t>0</w:t>
      </w:r>
      <w:r>
        <w:rPr>
          <w:rFonts w:hint="eastAsia"/>
        </w:rPr>
        <w:t>12</w:t>
      </w:r>
      <w:r w:rsidRPr="00521812">
        <w:rPr>
          <w:rFonts w:hint="eastAsia"/>
        </w:rPr>
        <w:t>年；</w:t>
      </w:r>
    </w:p>
    <w:p w:rsidR="00521812" w:rsidRPr="00521812" w:rsidRDefault="00521812" w:rsidP="00901C1E">
      <w:pPr>
        <w:pStyle w:val="SingleTxtGC"/>
        <w:numPr>
          <w:ilvl w:val="0"/>
          <w:numId w:val="11"/>
        </w:numPr>
      </w:pPr>
      <w:r w:rsidRPr="00521812">
        <w:rPr>
          <w:rFonts w:hint="eastAsia"/>
        </w:rPr>
        <w:lastRenderedPageBreak/>
        <w:t>《国家防范机制法》，</w:t>
      </w:r>
      <w:r>
        <w:rPr>
          <w:rFonts w:hint="eastAsia"/>
        </w:rPr>
        <w:t>2</w:t>
      </w:r>
      <w:r w:rsidRPr="00521812">
        <w:rPr>
          <w:rFonts w:hint="eastAsia"/>
        </w:rPr>
        <w:t>0</w:t>
      </w:r>
      <w:r>
        <w:rPr>
          <w:rFonts w:hint="eastAsia"/>
        </w:rPr>
        <w:t>12</w:t>
      </w:r>
      <w:r w:rsidRPr="00521812">
        <w:rPr>
          <w:rFonts w:hint="eastAsia"/>
        </w:rPr>
        <w:t>年；</w:t>
      </w:r>
    </w:p>
    <w:p w:rsidR="00521812" w:rsidRPr="00521812" w:rsidRDefault="00521812" w:rsidP="00901C1E">
      <w:pPr>
        <w:pStyle w:val="SingleTxtGC"/>
        <w:numPr>
          <w:ilvl w:val="0"/>
          <w:numId w:val="11"/>
        </w:numPr>
      </w:pPr>
      <w:r w:rsidRPr="00521812">
        <w:rPr>
          <w:rFonts w:hint="eastAsia"/>
        </w:rPr>
        <w:t>《司法和法律研究所法》，</w:t>
      </w:r>
      <w:r>
        <w:rPr>
          <w:rFonts w:hint="eastAsia"/>
        </w:rPr>
        <w:t>2</w:t>
      </w:r>
      <w:r w:rsidRPr="00521812">
        <w:rPr>
          <w:rFonts w:hint="eastAsia"/>
        </w:rPr>
        <w:t>0</w:t>
      </w:r>
      <w:r>
        <w:rPr>
          <w:rFonts w:hint="eastAsia"/>
        </w:rPr>
        <w:t>11</w:t>
      </w:r>
      <w:r w:rsidRPr="00521812">
        <w:rPr>
          <w:rFonts w:hint="eastAsia"/>
        </w:rPr>
        <w:t>年；</w:t>
      </w:r>
    </w:p>
    <w:p w:rsidR="00521812" w:rsidRPr="00521812" w:rsidRDefault="00521812" w:rsidP="00901C1E">
      <w:pPr>
        <w:pStyle w:val="SingleTxtGC"/>
        <w:numPr>
          <w:ilvl w:val="0"/>
          <w:numId w:val="11"/>
        </w:numPr>
      </w:pPr>
      <w:r w:rsidRPr="00521812">
        <w:rPr>
          <w:rFonts w:hint="eastAsia"/>
        </w:rPr>
        <w:t>《打击贩运人口法》，</w:t>
      </w:r>
      <w:r>
        <w:rPr>
          <w:rFonts w:hint="eastAsia"/>
        </w:rPr>
        <w:t>2</w:t>
      </w:r>
      <w:r w:rsidRPr="00521812">
        <w:rPr>
          <w:rFonts w:hint="eastAsia"/>
        </w:rPr>
        <w:t>00</w:t>
      </w:r>
      <w:r>
        <w:rPr>
          <w:rFonts w:hint="eastAsia"/>
        </w:rPr>
        <w:t>9</w:t>
      </w:r>
      <w:r w:rsidRPr="00521812">
        <w:rPr>
          <w:rFonts w:hint="eastAsia"/>
        </w:rPr>
        <w:t>年。</w:t>
      </w:r>
    </w:p>
    <w:p w:rsidR="00521812" w:rsidRPr="00521812" w:rsidRDefault="00521812" w:rsidP="00521812">
      <w:pPr>
        <w:pStyle w:val="SingleTxtGC"/>
      </w:pPr>
      <w:r>
        <w:rPr>
          <w:rFonts w:hint="eastAsia"/>
        </w:rPr>
        <w:t>4</w:t>
      </w:r>
      <w:r w:rsidR="00421BFF">
        <w:rPr>
          <w:rFonts w:hint="eastAsia"/>
        </w:rPr>
        <w:t>.</w:t>
      </w:r>
      <w:r w:rsidRPr="00521812">
        <w:rPr>
          <w:rFonts w:hint="eastAsia"/>
        </w:rPr>
        <w:tab/>
      </w:r>
      <w:r w:rsidRPr="00521812">
        <w:rPr>
          <w:rFonts w:hint="eastAsia"/>
        </w:rPr>
        <w:t>委员会又欢迎缔约国批准或加入以下国际文书：</w:t>
      </w:r>
    </w:p>
    <w:p w:rsidR="00521812" w:rsidRPr="00521812" w:rsidRDefault="00521812" w:rsidP="009B0360">
      <w:pPr>
        <w:pStyle w:val="SingleTxtGC"/>
        <w:numPr>
          <w:ilvl w:val="0"/>
          <w:numId w:val="9"/>
        </w:numPr>
      </w:pPr>
      <w:r w:rsidRPr="00521812">
        <w:rPr>
          <w:rFonts w:hint="eastAsia"/>
        </w:rPr>
        <w:t>《儿童权利公约关于买卖儿童、儿童卖淫和儿童色情制品问题的任择议定书》，</w:t>
      </w:r>
      <w:r>
        <w:rPr>
          <w:rFonts w:hint="eastAsia"/>
        </w:rPr>
        <w:t>2</w:t>
      </w:r>
      <w:r w:rsidRPr="00521812">
        <w:rPr>
          <w:rFonts w:hint="eastAsia"/>
        </w:rPr>
        <w:t>0</w:t>
      </w:r>
      <w:r>
        <w:rPr>
          <w:rFonts w:hint="eastAsia"/>
        </w:rPr>
        <w:t>11</w:t>
      </w:r>
      <w:r w:rsidRPr="00521812">
        <w:rPr>
          <w:rFonts w:hint="eastAsia"/>
        </w:rPr>
        <w:t>年</w:t>
      </w:r>
      <w:r>
        <w:rPr>
          <w:rFonts w:hint="eastAsia"/>
        </w:rPr>
        <w:t>6</w:t>
      </w:r>
      <w:r w:rsidRPr="00521812">
        <w:rPr>
          <w:rFonts w:hint="eastAsia"/>
        </w:rPr>
        <w:t>月；</w:t>
      </w:r>
    </w:p>
    <w:p w:rsidR="00521812" w:rsidRPr="00521812" w:rsidRDefault="00521812" w:rsidP="009B0360">
      <w:pPr>
        <w:pStyle w:val="SingleTxtGC"/>
        <w:numPr>
          <w:ilvl w:val="0"/>
          <w:numId w:val="9"/>
        </w:numPr>
      </w:pPr>
      <w:r w:rsidRPr="00521812">
        <w:rPr>
          <w:rFonts w:hint="eastAsia"/>
        </w:rPr>
        <w:t>《残疾人权利公约》，</w:t>
      </w:r>
      <w:r>
        <w:rPr>
          <w:rFonts w:hint="eastAsia"/>
        </w:rPr>
        <w:t>2</w:t>
      </w:r>
      <w:r w:rsidRPr="00521812">
        <w:rPr>
          <w:rFonts w:hint="eastAsia"/>
        </w:rPr>
        <w:t>0</w:t>
      </w:r>
      <w:r>
        <w:rPr>
          <w:rFonts w:hint="eastAsia"/>
        </w:rPr>
        <w:t>1</w:t>
      </w:r>
      <w:r w:rsidRPr="00521812">
        <w:rPr>
          <w:rFonts w:hint="eastAsia"/>
        </w:rPr>
        <w:t>0</w:t>
      </w:r>
      <w:r w:rsidRPr="00521812">
        <w:rPr>
          <w:rFonts w:hint="eastAsia"/>
        </w:rPr>
        <w:t>年</w:t>
      </w:r>
      <w:r>
        <w:rPr>
          <w:rFonts w:hint="eastAsia"/>
        </w:rPr>
        <w:t>1</w:t>
      </w:r>
      <w:r w:rsidRPr="00521812">
        <w:rPr>
          <w:rFonts w:hint="eastAsia"/>
        </w:rPr>
        <w:t>月；</w:t>
      </w:r>
    </w:p>
    <w:p w:rsidR="00521812" w:rsidRPr="00521812" w:rsidRDefault="00521812" w:rsidP="009B0360">
      <w:pPr>
        <w:pStyle w:val="SingleTxtGC"/>
        <w:numPr>
          <w:ilvl w:val="0"/>
          <w:numId w:val="9"/>
        </w:numPr>
      </w:pPr>
      <w:r w:rsidRPr="00521812">
        <w:rPr>
          <w:rFonts w:hint="eastAsia"/>
        </w:rPr>
        <w:t>《儿童权利公约关于儿童卷入武装冲突问题的任择议定书》，</w:t>
      </w:r>
      <w:r>
        <w:rPr>
          <w:rFonts w:hint="eastAsia"/>
        </w:rPr>
        <w:t>2</w:t>
      </w:r>
      <w:r w:rsidRPr="00521812">
        <w:rPr>
          <w:rFonts w:hint="eastAsia"/>
        </w:rPr>
        <w:t>00</w:t>
      </w:r>
      <w:r>
        <w:rPr>
          <w:rFonts w:hint="eastAsia"/>
        </w:rPr>
        <w:t>9</w:t>
      </w:r>
      <w:r w:rsidRPr="00521812">
        <w:rPr>
          <w:rFonts w:hint="eastAsia"/>
        </w:rPr>
        <w:t>年</w:t>
      </w:r>
      <w:r>
        <w:rPr>
          <w:rFonts w:hint="eastAsia"/>
        </w:rPr>
        <w:t>2</w:t>
      </w:r>
      <w:r w:rsidRPr="00521812">
        <w:rPr>
          <w:rFonts w:hint="eastAsia"/>
        </w:rPr>
        <w:t>月；</w:t>
      </w:r>
    </w:p>
    <w:p w:rsidR="00521812" w:rsidRPr="00521812" w:rsidRDefault="00521812" w:rsidP="009B0360">
      <w:pPr>
        <w:pStyle w:val="SingleTxtGC"/>
        <w:numPr>
          <w:ilvl w:val="0"/>
          <w:numId w:val="9"/>
        </w:numPr>
      </w:pPr>
      <w:r w:rsidRPr="00521812">
        <w:rPr>
          <w:rFonts w:hint="eastAsia"/>
        </w:rPr>
        <w:t>《消除对妇女一切形式歧视公约任择议定书》，</w:t>
      </w:r>
      <w:r>
        <w:rPr>
          <w:rFonts w:hint="eastAsia"/>
        </w:rPr>
        <w:t>2</w:t>
      </w:r>
      <w:r w:rsidRPr="00521812">
        <w:rPr>
          <w:rFonts w:hint="eastAsia"/>
        </w:rPr>
        <w:t>00</w:t>
      </w:r>
      <w:r>
        <w:rPr>
          <w:rFonts w:hint="eastAsia"/>
        </w:rPr>
        <w:t>8</w:t>
      </w:r>
      <w:r w:rsidRPr="00521812">
        <w:rPr>
          <w:rFonts w:hint="eastAsia"/>
        </w:rPr>
        <w:t>年</w:t>
      </w:r>
      <w:r>
        <w:rPr>
          <w:rFonts w:hint="eastAsia"/>
        </w:rPr>
        <w:t>1</w:t>
      </w:r>
      <w:r w:rsidRPr="00521812">
        <w:rPr>
          <w:rFonts w:hint="eastAsia"/>
        </w:rPr>
        <w:t>0</w:t>
      </w:r>
      <w:r w:rsidRPr="00521812">
        <w:rPr>
          <w:rFonts w:hint="eastAsia"/>
        </w:rPr>
        <w:t>月。</w:t>
      </w:r>
    </w:p>
    <w:p w:rsidR="00521812" w:rsidRPr="00521812" w:rsidRDefault="00521812" w:rsidP="00521812">
      <w:pPr>
        <w:pStyle w:val="H1GC"/>
      </w:pPr>
      <w:r w:rsidRPr="00521812">
        <w:rPr>
          <w:rFonts w:hint="eastAsia"/>
        </w:rPr>
        <w:tab/>
      </w:r>
      <w:r>
        <w:rPr>
          <w:rFonts w:hint="eastAsia"/>
        </w:rPr>
        <w:t>C</w:t>
      </w:r>
      <w:r w:rsidRPr="00521812">
        <w:rPr>
          <w:rFonts w:hint="eastAsia"/>
        </w:rPr>
        <w:t>.</w:t>
      </w:r>
      <w:r w:rsidRPr="00521812">
        <w:rPr>
          <w:rFonts w:hint="eastAsia"/>
        </w:rPr>
        <w:tab/>
      </w:r>
      <w:r w:rsidRPr="00521812">
        <w:rPr>
          <w:rFonts w:hint="eastAsia"/>
        </w:rPr>
        <w:t>关注的主要问题及建议</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《公约》的适用问题</w:t>
      </w:r>
    </w:p>
    <w:p w:rsidR="00521812" w:rsidRPr="00521812" w:rsidRDefault="00521812" w:rsidP="00521812">
      <w:pPr>
        <w:pStyle w:val="SingleTxtGC"/>
      </w:pPr>
      <w:r>
        <w:rPr>
          <w:rFonts w:hint="eastAsia"/>
        </w:rPr>
        <w:t>5</w:t>
      </w:r>
      <w:r w:rsidRPr="00521812">
        <w:rPr>
          <w:rFonts w:hint="eastAsia"/>
        </w:rPr>
        <w:t>.</w:t>
      </w:r>
      <w:r w:rsidRPr="00521812">
        <w:rPr>
          <w:rFonts w:hint="eastAsia"/>
        </w:rPr>
        <w:tab/>
      </w:r>
      <w:r w:rsidRPr="00521812">
        <w:rPr>
          <w:rFonts w:hint="eastAsia"/>
        </w:rPr>
        <w:t>委员会感到关切的是，《公约》在国内法律秩序中尚未得到充分落实，法院援引《公约》的案件数量有限</w:t>
      </w:r>
      <w:r>
        <w:rPr>
          <w:rFonts w:hint="eastAsia"/>
        </w:rPr>
        <w:t>(</w:t>
      </w:r>
      <w:r w:rsidRPr="00521812">
        <w:rPr>
          <w:rFonts w:hint="eastAsia"/>
        </w:rPr>
        <w:t>第二条</w:t>
      </w:r>
      <w:r>
        <w:rPr>
          <w:rFonts w:hint="eastAsia"/>
        </w:rPr>
        <w:t>)</w:t>
      </w:r>
      <w:r w:rsidRPr="00521812">
        <w:rPr>
          <w:rFonts w:hint="eastAsia"/>
        </w:rPr>
        <w:t>。</w:t>
      </w:r>
    </w:p>
    <w:p w:rsidR="00521812" w:rsidRPr="00864A73" w:rsidRDefault="00521812" w:rsidP="00521812">
      <w:pPr>
        <w:pStyle w:val="SingleTxtGC"/>
        <w:rPr>
          <w:rFonts w:ascii="Time New Roman" w:eastAsia="黑体" w:hAnsi="Time New Roman" w:hint="eastAsia"/>
        </w:rPr>
      </w:pPr>
      <w:r w:rsidRPr="00864A73">
        <w:rPr>
          <w:rFonts w:ascii="Time New Roman" w:eastAsia="黑体" w:hAnsi="Time New Roman" w:hint="eastAsia"/>
        </w:rPr>
        <w:t>6.</w:t>
      </w:r>
      <w:r w:rsidRPr="00864A73">
        <w:rPr>
          <w:rFonts w:ascii="Time New Roman" w:eastAsia="黑体" w:hAnsi="Time New Roman" w:hint="eastAsia"/>
        </w:rPr>
        <w:tab/>
      </w:r>
      <w:r w:rsidRPr="00864A73">
        <w:rPr>
          <w:rFonts w:ascii="Time New Roman" w:eastAsia="黑体" w:hAnsi="Time New Roman" w:hint="eastAsia"/>
        </w:rPr>
        <w:t>缔约国应在其国内法律秩序中充分落实《公约》，还应提高法官、律师和检察官对《公约》权利的认识，以便根据《公约》解释和适用国内法。</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国家人权委员会</w:t>
      </w:r>
    </w:p>
    <w:p w:rsidR="00521812" w:rsidRPr="00521812" w:rsidRDefault="00521812" w:rsidP="00521812">
      <w:pPr>
        <w:pStyle w:val="SingleTxtGC"/>
      </w:pPr>
      <w:r>
        <w:rPr>
          <w:rFonts w:hint="eastAsia"/>
        </w:rPr>
        <w:t>7</w:t>
      </w:r>
      <w:r w:rsidRPr="00521812">
        <w:rPr>
          <w:rFonts w:hint="eastAsia"/>
        </w:rPr>
        <w:t>.</w:t>
      </w:r>
      <w:r w:rsidRPr="00521812">
        <w:rPr>
          <w:rFonts w:hint="eastAsia"/>
        </w:rPr>
        <w:tab/>
      </w:r>
      <w:r w:rsidRPr="00521812">
        <w:rPr>
          <w:rFonts w:hint="eastAsia"/>
        </w:rPr>
        <w:t>委员会感到关切的是：</w:t>
      </w:r>
      <w:r>
        <w:rPr>
          <w:rFonts w:hint="eastAsia"/>
        </w:rPr>
        <w:t>(a)</w:t>
      </w:r>
      <w:r w:rsidR="00F70600">
        <w:t xml:space="preserve"> </w:t>
      </w:r>
      <w:r w:rsidRPr="00521812">
        <w:rPr>
          <w:rFonts w:hint="eastAsia"/>
        </w:rPr>
        <w:t>国家人权委员会及其各部门成员的选拔和任命过程不够透明，参与性不够强；</w:t>
      </w:r>
      <w:r>
        <w:rPr>
          <w:rFonts w:hint="eastAsia"/>
        </w:rPr>
        <w:t>(b)</w:t>
      </w:r>
      <w:r w:rsidR="00F70600">
        <w:t xml:space="preserve"> </w:t>
      </w:r>
      <w:r w:rsidRPr="00521812">
        <w:rPr>
          <w:rFonts w:hint="eastAsia"/>
        </w:rPr>
        <w:t>对任务负责人的任期保障不明确；</w:t>
      </w:r>
      <w:r>
        <w:rPr>
          <w:rFonts w:hint="eastAsia"/>
        </w:rPr>
        <w:t>(c)</w:t>
      </w:r>
      <w:r w:rsidR="00F70600">
        <w:t xml:space="preserve"> </w:t>
      </w:r>
      <w:r w:rsidRPr="00521812">
        <w:rPr>
          <w:rFonts w:hint="eastAsia"/>
        </w:rPr>
        <w:t>委员会各部门的任务可能重叠；</w:t>
      </w:r>
      <w:r>
        <w:rPr>
          <w:rFonts w:hint="eastAsia"/>
        </w:rPr>
        <w:t>(d)</w:t>
      </w:r>
      <w:r w:rsidR="00F70600">
        <w:t xml:space="preserve"> </w:t>
      </w:r>
      <w:r w:rsidRPr="00521812">
        <w:rPr>
          <w:rFonts w:hint="eastAsia"/>
        </w:rPr>
        <w:t>缺乏防范成员之间利益冲突的措施；</w:t>
      </w:r>
      <w:r>
        <w:rPr>
          <w:rFonts w:hint="eastAsia"/>
        </w:rPr>
        <w:t>(e)</w:t>
      </w:r>
      <w:r w:rsidR="00F70600">
        <w:t xml:space="preserve"> </w:t>
      </w:r>
      <w:r w:rsidRPr="00521812">
        <w:rPr>
          <w:rFonts w:hint="eastAsia"/>
        </w:rPr>
        <w:t>缺少足够的工作人员，以使委员会能够充分履行其任务</w:t>
      </w:r>
      <w:r>
        <w:rPr>
          <w:rFonts w:hint="eastAsia"/>
        </w:rPr>
        <w:t>(</w:t>
      </w:r>
      <w:r w:rsidRPr="00521812">
        <w:rPr>
          <w:rFonts w:hint="eastAsia"/>
        </w:rPr>
        <w:t>第二条</w:t>
      </w:r>
      <w:r>
        <w:rPr>
          <w:rFonts w:hint="eastAsia"/>
        </w:rPr>
        <w:t>)</w:t>
      </w:r>
      <w:r w:rsidRPr="00521812">
        <w:rPr>
          <w:rFonts w:hint="eastAsia"/>
        </w:rPr>
        <w:t>。</w:t>
      </w:r>
    </w:p>
    <w:p w:rsidR="00521812" w:rsidRPr="00864A73" w:rsidRDefault="00521812" w:rsidP="00521812">
      <w:pPr>
        <w:pStyle w:val="SingleTxtGC"/>
        <w:rPr>
          <w:rFonts w:ascii="Time New Roman" w:eastAsia="黑体" w:hAnsi="Time New Roman" w:hint="eastAsia"/>
        </w:rPr>
      </w:pPr>
      <w:r w:rsidRPr="00864A73">
        <w:rPr>
          <w:rFonts w:ascii="Time New Roman" w:eastAsia="黑体" w:hAnsi="Time New Roman" w:hint="eastAsia"/>
        </w:rPr>
        <w:t>8.</w:t>
      </w:r>
      <w:r w:rsidRPr="00864A73">
        <w:rPr>
          <w:rFonts w:ascii="Time New Roman" w:eastAsia="黑体" w:hAnsi="Time New Roman" w:hint="eastAsia"/>
        </w:rPr>
        <w:tab/>
      </w:r>
      <w:r w:rsidRPr="00864A73">
        <w:rPr>
          <w:rFonts w:ascii="Time New Roman" w:eastAsia="黑体" w:hAnsi="Time New Roman" w:hint="eastAsia"/>
        </w:rPr>
        <w:t>缔约国应：</w:t>
      </w:r>
      <w:r w:rsidRPr="00864A73">
        <w:rPr>
          <w:rFonts w:ascii="Time New Roman" w:eastAsia="黑体" w:hAnsi="Time New Roman" w:hint="eastAsia"/>
        </w:rPr>
        <w:t>(a)</w:t>
      </w:r>
      <w:r w:rsidR="003A132A" w:rsidRPr="00864A73">
        <w:rPr>
          <w:rFonts w:ascii="Time New Roman" w:eastAsia="黑体" w:hAnsi="Time New Roman"/>
        </w:rPr>
        <w:t xml:space="preserve"> </w:t>
      </w:r>
      <w:r w:rsidRPr="00864A73">
        <w:rPr>
          <w:rFonts w:ascii="Time New Roman" w:eastAsia="黑体" w:hAnsi="Time New Roman" w:hint="eastAsia"/>
        </w:rPr>
        <w:t>确保委员会及其各部门成员的选举和任命过程更透明，更具参与性，以保证其独立性；</w:t>
      </w:r>
      <w:r w:rsidRPr="00864A73">
        <w:rPr>
          <w:rFonts w:ascii="Time New Roman" w:eastAsia="黑体" w:hAnsi="Time New Roman" w:hint="eastAsia"/>
        </w:rPr>
        <w:t>(b)</w:t>
      </w:r>
      <w:r w:rsidR="003A132A" w:rsidRPr="00864A73">
        <w:rPr>
          <w:rFonts w:ascii="Time New Roman" w:eastAsia="黑体" w:hAnsi="Time New Roman"/>
        </w:rPr>
        <w:t xml:space="preserve"> </w:t>
      </w:r>
      <w:r w:rsidRPr="00864A73">
        <w:rPr>
          <w:rFonts w:ascii="Time New Roman" w:eastAsia="黑体" w:hAnsi="Time New Roman" w:hint="eastAsia"/>
        </w:rPr>
        <w:t>保障他们的任期；</w:t>
      </w:r>
      <w:r w:rsidRPr="00864A73">
        <w:rPr>
          <w:rFonts w:ascii="Time New Roman" w:eastAsia="黑体" w:hAnsi="Time New Roman" w:hint="eastAsia"/>
        </w:rPr>
        <w:t>(c)</w:t>
      </w:r>
      <w:r w:rsidR="003A132A" w:rsidRPr="00864A73">
        <w:rPr>
          <w:rFonts w:ascii="Time New Roman" w:eastAsia="黑体" w:hAnsi="Time New Roman"/>
        </w:rPr>
        <w:t xml:space="preserve"> </w:t>
      </w:r>
      <w:r w:rsidRPr="00864A73">
        <w:rPr>
          <w:rFonts w:ascii="Time New Roman" w:eastAsia="黑体" w:hAnsi="Time New Roman" w:hint="eastAsia"/>
        </w:rPr>
        <w:t>采取措施防止与成员职责有关的利益冲突；</w:t>
      </w:r>
      <w:r w:rsidRPr="00864A73">
        <w:rPr>
          <w:rFonts w:ascii="Time New Roman" w:eastAsia="黑体" w:hAnsi="Time New Roman" w:hint="eastAsia"/>
        </w:rPr>
        <w:t>(d)</w:t>
      </w:r>
      <w:r w:rsidR="003A132A" w:rsidRPr="00864A73">
        <w:rPr>
          <w:rFonts w:ascii="Time New Roman" w:eastAsia="黑体" w:hAnsi="Time New Roman"/>
        </w:rPr>
        <w:t xml:space="preserve"> </w:t>
      </w:r>
      <w:r w:rsidRPr="00864A73">
        <w:rPr>
          <w:rFonts w:ascii="Time New Roman" w:eastAsia="黑体" w:hAnsi="Time New Roman" w:hint="eastAsia"/>
        </w:rPr>
        <w:t>澄清委员会各部门的任务；以及</w:t>
      </w:r>
      <w:r w:rsidRPr="00864A73">
        <w:rPr>
          <w:rFonts w:ascii="Time New Roman" w:eastAsia="黑体" w:hAnsi="Time New Roman" w:hint="eastAsia"/>
        </w:rPr>
        <w:t>(e)</w:t>
      </w:r>
      <w:r w:rsidR="003A132A" w:rsidRPr="00864A73">
        <w:rPr>
          <w:rFonts w:ascii="Time New Roman" w:eastAsia="黑体" w:hAnsi="Time New Roman"/>
        </w:rPr>
        <w:t xml:space="preserve"> </w:t>
      </w:r>
      <w:r w:rsidRPr="00864A73">
        <w:rPr>
          <w:rFonts w:ascii="Time New Roman" w:eastAsia="黑体" w:hAnsi="Time New Roman" w:hint="eastAsia"/>
        </w:rPr>
        <w:t>向委员会提供足够和稳定的训练有素的工作人员，使其能够充分履行任务，完全遵循关于促进和保护人权的国家机构的地位的原则</w:t>
      </w:r>
      <w:r w:rsidRPr="00864A73">
        <w:rPr>
          <w:rFonts w:ascii="Time New Roman" w:eastAsia="黑体" w:hAnsi="Time New Roman" w:hint="eastAsia"/>
        </w:rPr>
        <w:t>(</w:t>
      </w:r>
      <w:r w:rsidRPr="00864A73">
        <w:rPr>
          <w:rFonts w:ascii="Time New Roman" w:eastAsia="黑体" w:hAnsi="Time New Roman" w:hint="eastAsia"/>
        </w:rPr>
        <w:t>《巴黎原则》</w:t>
      </w:r>
      <w:r w:rsidRPr="00864A73">
        <w:rPr>
          <w:rFonts w:ascii="Time New Roman" w:eastAsia="黑体" w:hAnsi="Time New Roman" w:hint="eastAsia"/>
        </w:rPr>
        <w:t>)</w:t>
      </w:r>
      <w:r w:rsidRPr="00864A73">
        <w:rPr>
          <w:rFonts w:ascii="Time New Roman" w:eastAsia="黑体" w:hAnsi="Time New Roman" w:hint="eastAsia"/>
        </w:rPr>
        <w:t>。</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对男女同性恋、双性恋和跨性别者的歧视</w:t>
      </w:r>
    </w:p>
    <w:p w:rsidR="00521812" w:rsidRPr="00521812" w:rsidRDefault="00521812" w:rsidP="00521812">
      <w:pPr>
        <w:pStyle w:val="SingleTxtGC"/>
      </w:pPr>
      <w:r>
        <w:rPr>
          <w:rFonts w:hint="eastAsia"/>
        </w:rPr>
        <w:t>9</w:t>
      </w:r>
      <w:r w:rsidRPr="00521812">
        <w:rPr>
          <w:rFonts w:hint="eastAsia"/>
        </w:rPr>
        <w:t>.</w:t>
      </w:r>
      <w:r w:rsidRPr="00521812">
        <w:rPr>
          <w:rFonts w:hint="eastAsia"/>
        </w:rPr>
        <w:tab/>
      </w:r>
      <w:r w:rsidRPr="00521812">
        <w:rPr>
          <w:rFonts w:hint="eastAsia"/>
        </w:rPr>
        <w:t>委员会感到关切的是，有报告称，存在对男女同性恋、双性恋和跨性别者的仇恨言论和暴力事件，包括死亡威胁、残暴和侮辱。委员会还感到关切的是，男女同性恋、双性恋和跨性别者无权正式进入婚姻关系或民事伴侣关系，并被剥夺与个人地位相关的其他权利。委员会还感到关切的是，《毛里求斯刑法》中将</w:t>
      </w:r>
      <w:r>
        <w:rPr>
          <w:rFonts w:hint="eastAsia"/>
        </w:rPr>
        <w:t>“</w:t>
      </w:r>
      <w:r w:rsidRPr="00521812">
        <w:rPr>
          <w:rFonts w:hint="eastAsia"/>
        </w:rPr>
        <w:t>鸡奸</w:t>
      </w:r>
      <w:r>
        <w:rPr>
          <w:rFonts w:hint="eastAsia"/>
        </w:rPr>
        <w:t>”</w:t>
      </w:r>
      <w:r w:rsidRPr="00521812">
        <w:rPr>
          <w:rFonts w:hint="eastAsia"/>
        </w:rPr>
        <w:t>和</w:t>
      </w:r>
      <w:r>
        <w:rPr>
          <w:rFonts w:hint="eastAsia"/>
        </w:rPr>
        <w:t>“</w:t>
      </w:r>
      <w:r w:rsidRPr="00521812">
        <w:rPr>
          <w:rFonts w:hint="eastAsia"/>
        </w:rPr>
        <w:t>兽奸</w:t>
      </w:r>
      <w:r>
        <w:rPr>
          <w:rFonts w:hint="eastAsia"/>
        </w:rPr>
        <w:t>”</w:t>
      </w:r>
      <w:r w:rsidRPr="00521812">
        <w:rPr>
          <w:rFonts w:hint="eastAsia"/>
        </w:rPr>
        <w:t>定为刑事罪的第</w:t>
      </w:r>
      <w:r>
        <w:rPr>
          <w:rFonts w:hint="eastAsia"/>
        </w:rPr>
        <w:t>25</w:t>
      </w:r>
      <w:r w:rsidRPr="00521812">
        <w:rPr>
          <w:rFonts w:hint="eastAsia"/>
        </w:rPr>
        <w:t>0</w:t>
      </w:r>
      <w:r w:rsidRPr="00521812">
        <w:rPr>
          <w:rFonts w:hint="eastAsia"/>
        </w:rPr>
        <w:t>条尚未被废除</w:t>
      </w:r>
      <w:r>
        <w:rPr>
          <w:rFonts w:hint="eastAsia"/>
        </w:rPr>
        <w:t>(</w:t>
      </w:r>
      <w:r w:rsidRPr="00521812">
        <w:rPr>
          <w:rFonts w:hint="eastAsia"/>
        </w:rPr>
        <w:t>第二条和第二十三条</w:t>
      </w:r>
      <w:r>
        <w:rPr>
          <w:rFonts w:hint="eastAsia"/>
        </w:rPr>
        <w:t>)</w:t>
      </w:r>
      <w:r w:rsidRPr="00521812">
        <w:rPr>
          <w:rFonts w:hint="eastAsia"/>
        </w:rPr>
        <w:t>。</w:t>
      </w:r>
    </w:p>
    <w:p w:rsidR="00521812" w:rsidRPr="00864A73" w:rsidRDefault="00521812" w:rsidP="00521812">
      <w:pPr>
        <w:pStyle w:val="SingleTxtGC"/>
        <w:rPr>
          <w:rFonts w:ascii="Time New Roman" w:eastAsia="黑体" w:hAnsi="Time New Roman" w:hint="eastAsia"/>
        </w:rPr>
      </w:pPr>
      <w:r w:rsidRPr="00864A73">
        <w:rPr>
          <w:rFonts w:ascii="Time New Roman" w:eastAsia="黑体" w:hAnsi="Time New Roman" w:hint="eastAsia"/>
        </w:rPr>
        <w:t>10.</w:t>
      </w:r>
      <w:r w:rsidRPr="00864A73">
        <w:rPr>
          <w:rFonts w:ascii="Time New Roman" w:eastAsia="黑体" w:hAnsi="Time New Roman" w:hint="eastAsia"/>
        </w:rPr>
        <w:tab/>
      </w:r>
      <w:r w:rsidRPr="00864A73">
        <w:rPr>
          <w:rFonts w:ascii="Time New Roman" w:eastAsia="黑体" w:hAnsi="Time New Roman" w:hint="eastAsia"/>
        </w:rPr>
        <w:t>缔约国应坚决防止和保护男女同性恋、双性恋和跨性别者免受基于性取向和性别认同的一切形式的歧视，并将此列入作为歧视理由纳入所有相关立法中，包括《刑法》。缔约国还应采取一切必要措施，消除男女同性恋、双性恋和跨性别者在婚姻或民事伙伴关系方面受到的歧视，并废除《刑法》第</w:t>
      </w:r>
      <w:r w:rsidRPr="00864A73">
        <w:rPr>
          <w:rFonts w:ascii="Time New Roman" w:eastAsia="黑体" w:hAnsi="Time New Roman" w:hint="eastAsia"/>
        </w:rPr>
        <w:t>250</w:t>
      </w:r>
      <w:r w:rsidRPr="00864A73">
        <w:rPr>
          <w:rFonts w:ascii="Time New Roman" w:eastAsia="黑体" w:hAnsi="Time New Roman" w:hint="eastAsia"/>
        </w:rPr>
        <w:t>条。此外，缔</w:t>
      </w:r>
      <w:r w:rsidRPr="003D33A4">
        <w:rPr>
          <w:rFonts w:ascii="Time New Roman" w:eastAsia="黑体" w:hAnsi="Time New Roman" w:hint="eastAsia"/>
          <w:spacing w:val="4"/>
        </w:rPr>
        <w:t>约国应确保由于对男女同性恋</w:t>
      </w:r>
      <w:bookmarkStart w:id="0" w:name="_GoBack"/>
      <w:bookmarkEnd w:id="0"/>
      <w:r w:rsidRPr="003D33A4">
        <w:rPr>
          <w:rFonts w:ascii="Time New Roman" w:eastAsia="黑体" w:hAnsi="Time New Roman" w:hint="eastAsia"/>
          <w:spacing w:val="4"/>
        </w:rPr>
        <w:t>，双性恋和跨性别者的歧视而导致的暴力事件</w:t>
      </w:r>
      <w:r w:rsidRPr="003D33A4">
        <w:rPr>
          <w:rFonts w:ascii="Time New Roman" w:eastAsia="黑体" w:hAnsi="Time New Roman" w:hint="eastAsia"/>
          <w:spacing w:val="4"/>
        </w:rPr>
        <w:t>(</w:t>
      </w:r>
      <w:r w:rsidRPr="003D33A4">
        <w:rPr>
          <w:rFonts w:ascii="Time New Roman" w:eastAsia="黑体" w:hAnsi="Time New Roman" w:hint="eastAsia"/>
          <w:spacing w:val="4"/>
        </w:rPr>
        <w:t>包</w:t>
      </w:r>
      <w:r w:rsidRPr="00864A73">
        <w:rPr>
          <w:rFonts w:ascii="Time New Roman" w:eastAsia="黑体" w:hAnsi="Time New Roman" w:hint="eastAsia"/>
        </w:rPr>
        <w:t>括死亡威胁和残暴</w:t>
      </w:r>
      <w:r w:rsidRPr="00864A73">
        <w:rPr>
          <w:rFonts w:ascii="Time New Roman" w:eastAsia="黑体" w:hAnsi="Time New Roman" w:hint="eastAsia"/>
        </w:rPr>
        <w:t>)</w:t>
      </w:r>
      <w:r w:rsidRPr="00864A73">
        <w:rPr>
          <w:rFonts w:ascii="Time New Roman" w:eastAsia="黑体" w:hAnsi="Time New Roman" w:hint="eastAsia"/>
        </w:rPr>
        <w:t>申诉均由警方登记并进行调查，并对责任人进行适当起诉，如果被定罪，则处以适当惩罚。此外，缔约国应为警官、法官和检察官提供培</w:t>
      </w:r>
      <w:r w:rsidRPr="00864A73">
        <w:rPr>
          <w:rFonts w:ascii="Time New Roman" w:eastAsia="黑体" w:hAnsi="Time New Roman" w:hint="eastAsia"/>
          <w:spacing w:val="4"/>
        </w:rPr>
        <w:t>训，对公众开展提高认识运动，使他们了解男女同性恋，双性恋和跨性别者的权</w:t>
      </w:r>
      <w:r w:rsidRPr="00864A73">
        <w:rPr>
          <w:rFonts w:ascii="Time New Roman" w:eastAsia="黑体" w:hAnsi="Time New Roman" w:hint="eastAsia"/>
        </w:rPr>
        <w:t>利。</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性别平等</w:t>
      </w:r>
    </w:p>
    <w:p w:rsidR="00521812" w:rsidRPr="00521812" w:rsidRDefault="00521812" w:rsidP="00521812">
      <w:pPr>
        <w:pStyle w:val="SingleTxtGC"/>
      </w:pPr>
      <w:r>
        <w:rPr>
          <w:rFonts w:hint="eastAsia"/>
        </w:rPr>
        <w:t>11</w:t>
      </w:r>
      <w:r w:rsidRPr="00521812">
        <w:rPr>
          <w:rFonts w:hint="eastAsia"/>
        </w:rPr>
        <w:t>.</w:t>
      </w:r>
      <w:r w:rsidRPr="00521812">
        <w:rPr>
          <w:rFonts w:hint="eastAsia"/>
        </w:rPr>
        <w:tab/>
      </w:r>
      <w:r w:rsidRPr="00521812">
        <w:rPr>
          <w:rFonts w:hint="eastAsia"/>
        </w:rPr>
        <w:t>委员会感到关切的是，公共和私营部门的工作场所都存在对妇女的歧视。它还感到关切的是，妇女主要从事低技能工作，工资低。它进一步感到关切的是，担任决策职位的妇女人数极少。委员会感到遗憾的是，向平等机会委员会提出或送交平等机会法庭的申诉数量非常有限，这种情况让人不禁怀疑受歧视妇女在接触这些机构时可能遇到困难</w:t>
      </w:r>
      <w:r>
        <w:rPr>
          <w:rFonts w:hint="eastAsia"/>
        </w:rPr>
        <w:t>(</w:t>
      </w:r>
      <w:r w:rsidRPr="00521812">
        <w:rPr>
          <w:rFonts w:hint="eastAsia"/>
        </w:rPr>
        <w:t>第三条</w:t>
      </w:r>
      <w:r>
        <w:rPr>
          <w:rFonts w:hint="eastAsia"/>
        </w:rPr>
        <w:t>)</w:t>
      </w:r>
      <w:r w:rsidRPr="00521812">
        <w:rPr>
          <w:rFonts w:hint="eastAsia"/>
        </w:rPr>
        <w:t>。</w:t>
      </w:r>
    </w:p>
    <w:p w:rsidR="00521812" w:rsidRPr="00864A73" w:rsidRDefault="00521812" w:rsidP="00521812">
      <w:pPr>
        <w:pStyle w:val="SingleTxtGC"/>
        <w:rPr>
          <w:rFonts w:ascii="Time New Roman" w:eastAsia="黑体" w:hAnsi="Time New Roman" w:hint="eastAsia"/>
        </w:rPr>
      </w:pPr>
      <w:r w:rsidRPr="00864A73">
        <w:rPr>
          <w:rFonts w:ascii="Time New Roman" w:eastAsia="黑体" w:hAnsi="Time New Roman" w:hint="eastAsia"/>
        </w:rPr>
        <w:t>12.</w:t>
      </w:r>
      <w:r w:rsidRPr="00864A73">
        <w:rPr>
          <w:rFonts w:ascii="Time New Roman" w:eastAsia="黑体" w:hAnsi="Time New Roman" w:hint="eastAsia"/>
        </w:rPr>
        <w:tab/>
      </w:r>
      <w:r w:rsidRPr="00864A73">
        <w:rPr>
          <w:rFonts w:ascii="Time New Roman" w:eastAsia="黑体" w:hAnsi="Time New Roman" w:hint="eastAsia"/>
        </w:rPr>
        <w:t>缔约国应：</w:t>
      </w:r>
      <w:r w:rsidRPr="00864A73">
        <w:rPr>
          <w:rFonts w:ascii="Time New Roman" w:eastAsia="黑体" w:hAnsi="Time New Roman" w:hint="eastAsia"/>
        </w:rPr>
        <w:t>(a)</w:t>
      </w:r>
      <w:r w:rsidRPr="00864A73">
        <w:rPr>
          <w:rFonts w:ascii="Time New Roman" w:eastAsia="黑体" w:hAnsi="Time New Roman"/>
        </w:rPr>
        <w:t xml:space="preserve"> </w:t>
      </w:r>
      <w:r w:rsidRPr="00864A73">
        <w:rPr>
          <w:rFonts w:ascii="Time New Roman" w:eastAsia="黑体" w:hAnsi="Time New Roman" w:hint="eastAsia"/>
        </w:rPr>
        <w:t>帮助工作场所受歧视妇女提出申诉，并采取适当措施保护她们免遭报复；</w:t>
      </w:r>
      <w:r w:rsidRPr="00864A73">
        <w:rPr>
          <w:rFonts w:ascii="Time New Roman" w:eastAsia="黑体" w:hAnsi="Time New Roman" w:hint="eastAsia"/>
        </w:rPr>
        <w:t>(b)</w:t>
      </w:r>
      <w:r w:rsidRPr="00864A73">
        <w:rPr>
          <w:rFonts w:ascii="Time New Roman" w:eastAsia="黑体" w:hAnsi="Time New Roman"/>
        </w:rPr>
        <w:t xml:space="preserve"> </w:t>
      </w:r>
      <w:r w:rsidRPr="00864A73">
        <w:rPr>
          <w:rFonts w:ascii="Time New Roman" w:eastAsia="黑体" w:hAnsi="Time New Roman" w:hint="eastAsia"/>
        </w:rPr>
        <w:t>强制执行同工同酬的规定；</w:t>
      </w:r>
      <w:r w:rsidRPr="00864A73">
        <w:rPr>
          <w:rFonts w:ascii="Time New Roman" w:eastAsia="黑体" w:hAnsi="Time New Roman" w:hint="eastAsia"/>
        </w:rPr>
        <w:t>(c)</w:t>
      </w:r>
      <w:r w:rsidRPr="00864A73">
        <w:rPr>
          <w:rFonts w:ascii="Time New Roman" w:eastAsia="黑体" w:hAnsi="Time New Roman"/>
        </w:rPr>
        <w:t xml:space="preserve"> </w:t>
      </w:r>
      <w:r w:rsidRPr="00864A73">
        <w:rPr>
          <w:rFonts w:ascii="Time New Roman" w:eastAsia="黑体" w:hAnsi="Time New Roman" w:hint="eastAsia"/>
        </w:rPr>
        <w:t>加强对工作场所的检查，对不遵守规定的公司进行调查和制裁；</w:t>
      </w:r>
      <w:r w:rsidRPr="00864A73">
        <w:rPr>
          <w:rFonts w:ascii="Time New Roman" w:eastAsia="黑体" w:hAnsi="Time New Roman" w:hint="eastAsia"/>
        </w:rPr>
        <w:t>(d)</w:t>
      </w:r>
      <w:r w:rsidRPr="00864A73">
        <w:rPr>
          <w:rFonts w:ascii="Time New Roman" w:eastAsia="黑体" w:hAnsi="Time New Roman"/>
        </w:rPr>
        <w:t xml:space="preserve"> </w:t>
      </w:r>
      <w:r w:rsidRPr="00864A73">
        <w:rPr>
          <w:rFonts w:ascii="Time New Roman" w:eastAsia="黑体" w:hAnsi="Time New Roman" w:hint="eastAsia"/>
        </w:rPr>
        <w:t>采取措施赋予妇女权能，使她们担任更高技能的工作岗位和决策职位。</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妇女在政治和公共事务中的代表性</w:t>
      </w:r>
    </w:p>
    <w:p w:rsidR="00521812" w:rsidRPr="00521812" w:rsidRDefault="00521812" w:rsidP="00521812">
      <w:pPr>
        <w:pStyle w:val="SingleTxtGC"/>
      </w:pPr>
      <w:r>
        <w:rPr>
          <w:rFonts w:hint="eastAsia"/>
        </w:rPr>
        <w:t>13</w:t>
      </w:r>
      <w:r w:rsidRPr="00521812">
        <w:rPr>
          <w:rFonts w:hint="eastAsia"/>
        </w:rPr>
        <w:t>.</w:t>
      </w:r>
      <w:r w:rsidRPr="00521812">
        <w:rPr>
          <w:rFonts w:hint="eastAsia"/>
        </w:rPr>
        <w:tab/>
      </w:r>
      <w:r w:rsidRPr="00521812">
        <w:rPr>
          <w:rFonts w:hint="eastAsia"/>
        </w:rPr>
        <w:t>委员会欣见</w:t>
      </w:r>
      <w:r>
        <w:rPr>
          <w:rFonts w:hint="eastAsia"/>
        </w:rPr>
        <w:t>2</w:t>
      </w:r>
      <w:r w:rsidRPr="00521812">
        <w:rPr>
          <w:rFonts w:hint="eastAsia"/>
        </w:rPr>
        <w:t>0</w:t>
      </w:r>
      <w:r>
        <w:rPr>
          <w:rFonts w:hint="eastAsia"/>
        </w:rPr>
        <w:t>12</w:t>
      </w:r>
      <w:r w:rsidRPr="00521812">
        <w:rPr>
          <w:rFonts w:hint="eastAsia"/>
        </w:rPr>
        <w:t>年《地方政府法》的实施提高了妇女在市政和乡村委员会一级决策机构中的代表性。然而，委员会仍然感到关切的是，当选为国民议会议员</w:t>
      </w:r>
      <w:r>
        <w:rPr>
          <w:rFonts w:hint="eastAsia"/>
        </w:rPr>
        <w:t>(11</w:t>
      </w:r>
      <w:r w:rsidRPr="00521812">
        <w:rPr>
          <w:rFonts w:hint="eastAsia"/>
        </w:rPr>
        <w:t>.</w:t>
      </w:r>
      <w:r>
        <w:rPr>
          <w:rFonts w:hint="eastAsia"/>
        </w:rPr>
        <w:t>4%)</w:t>
      </w:r>
      <w:r w:rsidRPr="00521812">
        <w:rPr>
          <w:rFonts w:hint="eastAsia"/>
        </w:rPr>
        <w:t>和被任命到内阁</w:t>
      </w:r>
      <w:r>
        <w:rPr>
          <w:rFonts w:hint="eastAsia"/>
        </w:rPr>
        <w:t>(12%)</w:t>
      </w:r>
      <w:r w:rsidRPr="00521812">
        <w:rPr>
          <w:rFonts w:hint="eastAsia"/>
        </w:rPr>
        <w:t>的妇女比例仍然很低</w:t>
      </w:r>
      <w:r>
        <w:rPr>
          <w:rFonts w:hint="eastAsia"/>
        </w:rPr>
        <w:t>(</w:t>
      </w:r>
      <w:r w:rsidRPr="00521812">
        <w:rPr>
          <w:rFonts w:hint="eastAsia"/>
        </w:rPr>
        <w:t>第三条和第二十五条</w:t>
      </w:r>
      <w:r>
        <w:rPr>
          <w:rFonts w:hint="eastAsia"/>
        </w:rPr>
        <w:t>)</w:t>
      </w:r>
      <w:r w:rsidRPr="00521812">
        <w:rPr>
          <w:rFonts w:hint="eastAsia"/>
        </w:rPr>
        <w:t>。</w:t>
      </w:r>
    </w:p>
    <w:p w:rsidR="00521812" w:rsidRPr="00864A73" w:rsidRDefault="00521812" w:rsidP="00521812">
      <w:pPr>
        <w:pStyle w:val="SingleTxtGC"/>
        <w:rPr>
          <w:rFonts w:ascii="Time New Roman" w:eastAsia="黑体" w:hAnsi="Time New Roman" w:hint="eastAsia"/>
        </w:rPr>
      </w:pPr>
      <w:r w:rsidRPr="00864A73">
        <w:rPr>
          <w:rFonts w:ascii="Time New Roman" w:eastAsia="黑体" w:hAnsi="Time New Roman" w:hint="eastAsia"/>
        </w:rPr>
        <w:t>14.</w:t>
      </w:r>
      <w:r w:rsidRPr="00864A73">
        <w:rPr>
          <w:rFonts w:ascii="Time New Roman" w:eastAsia="黑体" w:hAnsi="Time New Roman" w:hint="eastAsia"/>
        </w:rPr>
        <w:tab/>
      </w:r>
      <w:r w:rsidRPr="00864A73">
        <w:rPr>
          <w:rFonts w:ascii="Time New Roman" w:eastAsia="黑体" w:hAnsi="Time New Roman" w:hint="eastAsia"/>
        </w:rPr>
        <w:t>缔约国应继续改善妇女在国家一级决策机构中的代表性，包括在内阁。为此，缔约国应根据南部非洲发展共同体的决定，将妇女在政治和决策机构中的参与度提高</w:t>
      </w:r>
      <w:r w:rsidRPr="00864A73">
        <w:rPr>
          <w:rFonts w:ascii="Time New Roman" w:eastAsia="黑体" w:hAnsi="Time New Roman" w:hint="eastAsia"/>
        </w:rPr>
        <w:t>30%</w:t>
      </w:r>
      <w:r w:rsidRPr="00864A73">
        <w:rPr>
          <w:rFonts w:ascii="Time New Roman" w:eastAsia="黑体" w:hAnsi="Time New Roman" w:hint="eastAsia"/>
        </w:rPr>
        <w:t>。缔约国还应开展提高认识运动，鼓励妇女参与公共和政治事务。</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自愿终止怀孕以及生殖权利</w:t>
      </w:r>
    </w:p>
    <w:p w:rsidR="00521812" w:rsidRPr="00521812" w:rsidRDefault="00521812" w:rsidP="00521812">
      <w:pPr>
        <w:pStyle w:val="SingleTxtGC"/>
      </w:pPr>
      <w:r>
        <w:rPr>
          <w:rFonts w:hint="eastAsia"/>
        </w:rPr>
        <w:t>15</w:t>
      </w:r>
      <w:r w:rsidRPr="00521812">
        <w:rPr>
          <w:rFonts w:hint="eastAsia"/>
        </w:rPr>
        <w:t>.</w:t>
      </w:r>
      <w:r w:rsidRPr="00521812">
        <w:rPr>
          <w:rFonts w:hint="eastAsia"/>
        </w:rPr>
        <w:tab/>
      </w:r>
      <w:r w:rsidRPr="00521812">
        <w:rPr>
          <w:rFonts w:hint="eastAsia"/>
        </w:rPr>
        <w:t>委员会注意到缔约国的</w:t>
      </w:r>
      <w:r>
        <w:rPr>
          <w:rFonts w:hint="eastAsia"/>
        </w:rPr>
        <w:t>2</w:t>
      </w:r>
      <w:r w:rsidRPr="00521812">
        <w:rPr>
          <w:rFonts w:hint="eastAsia"/>
        </w:rPr>
        <w:t>0</w:t>
      </w:r>
      <w:r>
        <w:rPr>
          <w:rFonts w:hint="eastAsia"/>
        </w:rPr>
        <w:t>12</w:t>
      </w:r>
      <w:r w:rsidRPr="00521812">
        <w:rPr>
          <w:rFonts w:hint="eastAsia"/>
        </w:rPr>
        <w:t>年《刑法》修正案，该修正案允许在特定情况下自愿终止怀孕。然而，委员会感到关切的是，缔约国提供的关于</w:t>
      </w:r>
      <w:r>
        <w:rPr>
          <w:rFonts w:hint="eastAsia"/>
        </w:rPr>
        <w:t>“</w:t>
      </w:r>
      <w:r w:rsidRPr="00521812">
        <w:rPr>
          <w:rFonts w:hint="eastAsia"/>
        </w:rPr>
        <w:t>堕胎并发症案例</w:t>
      </w:r>
      <w:r>
        <w:rPr>
          <w:rFonts w:hint="eastAsia"/>
        </w:rPr>
        <w:t>”</w:t>
      </w:r>
      <w:r w:rsidRPr="00521812">
        <w:rPr>
          <w:rFonts w:hint="eastAsia"/>
        </w:rPr>
        <w:t>的数据与</w:t>
      </w:r>
      <w:r>
        <w:rPr>
          <w:rFonts w:hint="eastAsia"/>
        </w:rPr>
        <w:t>“</w:t>
      </w:r>
      <w:r w:rsidRPr="00521812">
        <w:rPr>
          <w:rFonts w:hint="eastAsia"/>
        </w:rPr>
        <w:t>经批准终止怀孕</w:t>
      </w:r>
      <w:r>
        <w:rPr>
          <w:rFonts w:hint="eastAsia"/>
        </w:rPr>
        <w:t>”</w:t>
      </w:r>
      <w:r w:rsidRPr="00521812">
        <w:rPr>
          <w:rFonts w:hint="eastAsia"/>
        </w:rPr>
        <w:t>的数据有很大的差别，这不禁使委员会感到关切的是，大量妇女进行秘密堕胎以及危及生命和健康的堕胎，包括导致死亡的情况</w:t>
      </w:r>
      <w:r>
        <w:rPr>
          <w:rFonts w:hint="eastAsia"/>
        </w:rPr>
        <w:t>(</w:t>
      </w:r>
      <w:r w:rsidRPr="00521812">
        <w:rPr>
          <w:rFonts w:hint="eastAsia"/>
        </w:rPr>
        <w:t>第三条、第六条、第七条、第十七条和第二十六条</w:t>
      </w:r>
      <w:r>
        <w:rPr>
          <w:rFonts w:hint="eastAsia"/>
        </w:rPr>
        <w:t>)</w:t>
      </w:r>
      <w:r w:rsidRPr="00521812">
        <w:rPr>
          <w:rFonts w:hint="eastAsia"/>
        </w:rPr>
        <w:t>。</w:t>
      </w:r>
    </w:p>
    <w:p w:rsidR="00521812" w:rsidRPr="00864A73" w:rsidRDefault="00521812" w:rsidP="00521812">
      <w:pPr>
        <w:pStyle w:val="SingleTxtGC"/>
        <w:rPr>
          <w:rFonts w:ascii="Time New Roman" w:eastAsia="黑体" w:hAnsi="Time New Roman" w:hint="eastAsia"/>
        </w:rPr>
      </w:pPr>
      <w:r w:rsidRPr="00864A73">
        <w:rPr>
          <w:rFonts w:ascii="Time New Roman" w:eastAsia="黑体" w:hAnsi="Time New Roman" w:hint="eastAsia"/>
        </w:rPr>
        <w:t>16.</w:t>
      </w:r>
      <w:r w:rsidRPr="00864A73">
        <w:rPr>
          <w:rFonts w:ascii="Time New Roman" w:eastAsia="黑体" w:hAnsi="Time New Roman" w:hint="eastAsia"/>
        </w:rPr>
        <w:tab/>
      </w:r>
      <w:r w:rsidRPr="00864A73">
        <w:rPr>
          <w:rFonts w:ascii="Time New Roman" w:eastAsia="黑体" w:hAnsi="Time New Roman" w:hint="eastAsia"/>
        </w:rPr>
        <w:t>缔约国应修订其立法，以保证在怀孕妇女或少女的生命或健康受到威胁的情况下，以及完成整个怀孕阶段会对怀孕妇女或少女造成巨大痛苦</w:t>
      </w:r>
      <w:r w:rsidRPr="00864A73">
        <w:rPr>
          <w:rFonts w:ascii="Time New Roman" w:eastAsia="黑体" w:hAnsi="Time New Roman" w:hint="eastAsia"/>
        </w:rPr>
        <w:t xml:space="preserve"> </w:t>
      </w:r>
      <w:r w:rsidRPr="00864A73">
        <w:rPr>
          <w:rFonts w:ascii="Time New Roman" w:eastAsia="黑体" w:hAnsi="Time New Roman" w:hint="eastAsia"/>
        </w:rPr>
        <w:t>，特别是在怀孕是由强奸或乱伦造成的或胚胎不能成活的情况下，她们能够获得安全、合法和有效的堕胎。此外，缔约国不得以违反其义务的方式管理所有其他情况下的怀孕或堕胎，以确保妇女和少女不必进行不安全堕胎。缔约国应对其堕胎法进行相应的修改。缔约国不应对正在接受堕胎的妇女和少女或协助她们堕胎的医务人员实施刑事制裁，因为采取这种措施会迫使妇女和少女采取不安全的堕胎。缔约国应确保在全国各地提供负担得起的避孕药具、优质信息以及关于男女和青少年性权利和生殖权利的教育方案。</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死刑</w:t>
      </w:r>
    </w:p>
    <w:p w:rsidR="00521812" w:rsidRPr="00521812" w:rsidRDefault="00521812" w:rsidP="00521812">
      <w:pPr>
        <w:pStyle w:val="SingleTxtGC"/>
      </w:pPr>
      <w:r>
        <w:rPr>
          <w:rFonts w:hint="eastAsia"/>
        </w:rPr>
        <w:t>17</w:t>
      </w:r>
      <w:r w:rsidRPr="00521812">
        <w:rPr>
          <w:rFonts w:hint="eastAsia"/>
        </w:rPr>
        <w:t>.</w:t>
      </w:r>
      <w:r w:rsidRPr="00521812">
        <w:rPr>
          <w:rFonts w:hint="eastAsia"/>
        </w:rPr>
        <w:tab/>
      </w:r>
      <w:r w:rsidRPr="00521812">
        <w:rPr>
          <w:rFonts w:hint="eastAsia"/>
        </w:rPr>
        <w:t>委员会感到遗憾的是，虽然缔约国在</w:t>
      </w:r>
      <w:r>
        <w:rPr>
          <w:rFonts w:hint="eastAsia"/>
        </w:rPr>
        <w:t>1995</w:t>
      </w:r>
      <w:r w:rsidRPr="00521812">
        <w:rPr>
          <w:rFonts w:hint="eastAsia"/>
        </w:rPr>
        <w:t>年废除了死刑，但其尚未批准《旨在废除死刑的〈公民权利和政治权利国际公约〉第二项任择议定书》。委员</w:t>
      </w:r>
      <w:r w:rsidRPr="004E217E">
        <w:rPr>
          <w:rFonts w:hint="eastAsia"/>
          <w:spacing w:val="4"/>
        </w:rPr>
        <w:t>会认为《宪法》的措辞</w:t>
      </w:r>
      <w:r w:rsidRPr="004E217E">
        <w:rPr>
          <w:rFonts w:hint="eastAsia"/>
          <w:spacing w:val="4"/>
        </w:rPr>
        <w:t>(</w:t>
      </w:r>
      <w:r w:rsidRPr="004E217E">
        <w:rPr>
          <w:rFonts w:hint="eastAsia"/>
          <w:spacing w:val="4"/>
        </w:rPr>
        <w:t>不禁止死刑</w:t>
      </w:r>
      <w:r w:rsidRPr="004E217E">
        <w:rPr>
          <w:rFonts w:hint="eastAsia"/>
          <w:spacing w:val="4"/>
        </w:rPr>
        <w:t>)</w:t>
      </w:r>
      <w:r w:rsidRPr="004E217E">
        <w:rPr>
          <w:rFonts w:hint="eastAsia"/>
          <w:spacing w:val="4"/>
        </w:rPr>
        <w:t>并不妨碍批准《公约第二项任择议定书》</w:t>
      </w:r>
      <w:r w:rsidRPr="004E217E">
        <w:rPr>
          <w:rFonts w:hint="eastAsia"/>
          <w:spacing w:val="4"/>
        </w:rPr>
        <w:t>(</w:t>
      </w:r>
      <w:r w:rsidRPr="004E217E">
        <w:rPr>
          <w:rFonts w:hint="eastAsia"/>
          <w:spacing w:val="4"/>
        </w:rPr>
        <w:t>第</w:t>
      </w:r>
      <w:r w:rsidRPr="00521812">
        <w:rPr>
          <w:rFonts w:hint="eastAsia"/>
        </w:rPr>
        <w:t>六条</w:t>
      </w:r>
      <w:r>
        <w:rPr>
          <w:rFonts w:hint="eastAsia"/>
        </w:rPr>
        <w:t>)</w:t>
      </w:r>
      <w:r w:rsidRPr="00521812">
        <w:rPr>
          <w:rFonts w:hint="eastAsia"/>
        </w:rPr>
        <w:t>。</w:t>
      </w:r>
    </w:p>
    <w:p w:rsidR="00521812" w:rsidRPr="004E217E" w:rsidRDefault="00521812" w:rsidP="00521812">
      <w:pPr>
        <w:pStyle w:val="SingleTxtGC"/>
        <w:rPr>
          <w:rFonts w:ascii="Time New Roman" w:eastAsia="黑体" w:hAnsi="Time New Roman" w:hint="eastAsia"/>
        </w:rPr>
      </w:pPr>
      <w:r w:rsidRPr="004E217E">
        <w:rPr>
          <w:rFonts w:ascii="Time New Roman" w:eastAsia="黑体" w:hAnsi="Time New Roman" w:hint="eastAsia"/>
        </w:rPr>
        <w:t>18.</w:t>
      </w:r>
      <w:r w:rsidRPr="004E217E">
        <w:rPr>
          <w:rFonts w:ascii="Time New Roman" w:eastAsia="黑体" w:hAnsi="Time New Roman" w:hint="eastAsia"/>
        </w:rPr>
        <w:tab/>
      </w:r>
      <w:r w:rsidRPr="004E217E">
        <w:rPr>
          <w:rFonts w:ascii="Time New Roman" w:eastAsia="黑体" w:hAnsi="Time New Roman" w:hint="eastAsia"/>
        </w:rPr>
        <w:t>缔约国应考虑批准《旨在废除死刑的〈公民权利和政治权利国际公约〉第二项任择议定书》。</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家庭暴力，包括暴力侵害妇女行为</w:t>
      </w:r>
    </w:p>
    <w:p w:rsidR="00521812" w:rsidRPr="00521812" w:rsidRDefault="00521812" w:rsidP="00521812">
      <w:pPr>
        <w:pStyle w:val="SingleTxtGC"/>
      </w:pPr>
      <w:r>
        <w:rPr>
          <w:rFonts w:hint="eastAsia"/>
        </w:rPr>
        <w:t>19</w:t>
      </w:r>
      <w:r w:rsidRPr="00521812">
        <w:rPr>
          <w:rFonts w:hint="eastAsia"/>
        </w:rPr>
        <w:t>.</w:t>
      </w:r>
      <w:r w:rsidRPr="00521812">
        <w:rPr>
          <w:rFonts w:hint="eastAsia"/>
        </w:rPr>
        <w:tab/>
      </w:r>
      <w:r w:rsidRPr="00521812">
        <w:rPr>
          <w:rFonts w:hint="eastAsia"/>
        </w:rPr>
        <w:t>委员会注意到缔约国关于强化</w:t>
      </w:r>
      <w:r>
        <w:rPr>
          <w:rFonts w:hint="eastAsia"/>
        </w:rPr>
        <w:t>2</w:t>
      </w:r>
      <w:r w:rsidRPr="00521812">
        <w:rPr>
          <w:rFonts w:hint="eastAsia"/>
        </w:rPr>
        <w:t>00</w:t>
      </w:r>
      <w:r>
        <w:rPr>
          <w:rFonts w:hint="eastAsia"/>
        </w:rPr>
        <w:t>7</w:t>
      </w:r>
      <w:r w:rsidRPr="00521812">
        <w:rPr>
          <w:rFonts w:hint="eastAsia"/>
        </w:rPr>
        <w:t>年《保护免受家庭暴力法》条款的修正案，以及为加强保护免受家庭暴力</w:t>
      </w:r>
      <w:r>
        <w:rPr>
          <w:rFonts w:hint="eastAsia"/>
        </w:rPr>
        <w:t>(</w:t>
      </w:r>
      <w:r w:rsidRPr="00521812">
        <w:rPr>
          <w:rFonts w:hint="eastAsia"/>
        </w:rPr>
        <w:t>特别是基于性别的暴力</w:t>
      </w:r>
      <w:r>
        <w:rPr>
          <w:rFonts w:hint="eastAsia"/>
        </w:rPr>
        <w:t>)</w:t>
      </w:r>
      <w:r w:rsidRPr="00521812">
        <w:rPr>
          <w:rFonts w:hint="eastAsia"/>
        </w:rPr>
        <w:t>的框架而设立了多种机制，但委员会感到关切的是，缔约国持续存在暴力侵害妇女的情况，在有些情况下甚至导致死亡。委员会还感到关切的是，缔约国尚未将婚内强奸定为刑事罪。虽然委员会注意到报告的案件数量增加，但委员会感到关切的是，妇女并不总是向警方报告暴力案件</w:t>
      </w:r>
      <w:r>
        <w:rPr>
          <w:rFonts w:hint="eastAsia"/>
        </w:rPr>
        <w:t>(</w:t>
      </w:r>
      <w:r w:rsidRPr="00521812">
        <w:rPr>
          <w:rFonts w:hint="eastAsia"/>
        </w:rPr>
        <w:t>第三条、第七条和第二十三条</w:t>
      </w:r>
      <w:r>
        <w:rPr>
          <w:rFonts w:hint="eastAsia"/>
        </w:rPr>
        <w:t>)</w:t>
      </w:r>
      <w:r w:rsidRPr="00521812">
        <w:rPr>
          <w:rFonts w:hint="eastAsia"/>
        </w:rPr>
        <w:t>。</w:t>
      </w:r>
    </w:p>
    <w:p w:rsidR="00521812" w:rsidRPr="00EB4DDD" w:rsidRDefault="00521812" w:rsidP="00521812">
      <w:pPr>
        <w:pStyle w:val="SingleTxtGC"/>
        <w:rPr>
          <w:rFonts w:ascii="Time New Roman" w:eastAsia="黑体" w:hAnsi="Time New Roman" w:hint="eastAsia"/>
        </w:rPr>
      </w:pPr>
      <w:r w:rsidRPr="00EB4DDD">
        <w:rPr>
          <w:rFonts w:ascii="Time New Roman" w:eastAsia="黑体" w:hAnsi="Time New Roman" w:hint="eastAsia"/>
        </w:rPr>
        <w:t>20.</w:t>
      </w:r>
      <w:r w:rsidRPr="00EB4DDD">
        <w:rPr>
          <w:rFonts w:ascii="Time New Roman" w:eastAsia="黑体" w:hAnsi="Time New Roman" w:hint="eastAsia"/>
        </w:rPr>
        <w:tab/>
      </w:r>
      <w:r w:rsidRPr="00EB4DDD">
        <w:rPr>
          <w:rFonts w:ascii="Time New Roman" w:eastAsia="黑体" w:hAnsi="Time New Roman" w:hint="eastAsia"/>
        </w:rPr>
        <w:t>缔约国应进一步加强努力，打击暴力侵害妇女行为，特别是通过以下方式：</w:t>
      </w:r>
      <w:r w:rsidRPr="00EB4DDD">
        <w:rPr>
          <w:rFonts w:ascii="Time New Roman" w:eastAsia="黑体" w:hAnsi="Time New Roman" w:hint="eastAsia"/>
          <w:spacing w:val="4"/>
        </w:rPr>
        <w:t>(a)</w:t>
      </w:r>
      <w:r w:rsidR="004E217E" w:rsidRPr="00EB4DDD">
        <w:rPr>
          <w:rFonts w:ascii="Time New Roman" w:eastAsia="黑体" w:hAnsi="Time New Roman"/>
          <w:spacing w:val="4"/>
        </w:rPr>
        <w:t xml:space="preserve"> </w:t>
      </w:r>
      <w:r w:rsidRPr="00EB4DDD">
        <w:rPr>
          <w:rFonts w:ascii="Time New Roman" w:eastAsia="黑体" w:hAnsi="Time New Roman" w:hint="eastAsia"/>
          <w:spacing w:val="4"/>
        </w:rPr>
        <w:t>有效执行关于家庭暴力的现有立法，包括将肇事者绳之以法并进行制裁；</w:t>
      </w:r>
      <w:r w:rsidRPr="00EB4DDD">
        <w:rPr>
          <w:rFonts w:ascii="Time New Roman" w:eastAsia="黑体" w:hAnsi="Time New Roman" w:hint="eastAsia"/>
          <w:spacing w:val="4"/>
        </w:rPr>
        <w:t>(b)</w:t>
      </w:r>
      <w:r w:rsidR="004E217E" w:rsidRPr="00EB4DDD">
        <w:rPr>
          <w:rFonts w:ascii="Time New Roman" w:eastAsia="黑体" w:hAnsi="Time New Roman"/>
          <w:spacing w:val="4"/>
        </w:rPr>
        <w:t xml:space="preserve"> </w:t>
      </w:r>
      <w:r w:rsidRPr="00EB4DDD">
        <w:rPr>
          <w:rFonts w:ascii="Time New Roman" w:eastAsia="黑体" w:hAnsi="Time New Roman" w:hint="eastAsia"/>
        </w:rPr>
        <w:t>开展并加强提高认识运动，宣传暴力侵害妇女行为的负面影响，鼓励妇女举报家庭暴力案件，协助她们向警方提出申诉，并保护妇女免遭任何形式的报复或社会排斥；</w:t>
      </w:r>
      <w:r w:rsidRPr="00EB4DDD">
        <w:rPr>
          <w:rFonts w:ascii="Time New Roman" w:eastAsia="黑体" w:hAnsi="Time New Roman" w:hint="eastAsia"/>
        </w:rPr>
        <w:t>(d)</w:t>
      </w:r>
      <w:r w:rsidR="00FB2B2A" w:rsidRPr="00EB4DDD">
        <w:rPr>
          <w:rFonts w:ascii="Time New Roman" w:eastAsia="黑体" w:hAnsi="Time New Roman"/>
        </w:rPr>
        <w:t xml:space="preserve"> </w:t>
      </w:r>
      <w:r w:rsidRPr="00EB4DDD">
        <w:rPr>
          <w:rFonts w:ascii="Time New Roman" w:eastAsia="黑体" w:hAnsi="Time New Roman" w:hint="eastAsia"/>
        </w:rPr>
        <w:t>继续为处理基于性别的暴力案件的警官、法官和检察官提供培</w:t>
      </w:r>
      <w:r w:rsidRPr="00EB4DDD">
        <w:rPr>
          <w:rFonts w:ascii="Time New Roman" w:eastAsia="黑体" w:hAnsi="Time New Roman" w:hint="eastAsia"/>
          <w:spacing w:val="-2"/>
        </w:rPr>
        <w:t>训；以及</w:t>
      </w:r>
      <w:r w:rsidRPr="00EB4DDD">
        <w:rPr>
          <w:rFonts w:ascii="Time New Roman" w:eastAsia="黑体" w:hAnsi="Time New Roman" w:hint="eastAsia"/>
          <w:spacing w:val="-2"/>
        </w:rPr>
        <w:t>(e)</w:t>
      </w:r>
      <w:r w:rsidR="00FB2B2A" w:rsidRPr="00EB4DDD">
        <w:rPr>
          <w:rFonts w:ascii="Time New Roman" w:eastAsia="黑体" w:hAnsi="Time New Roman"/>
          <w:spacing w:val="-2"/>
        </w:rPr>
        <w:t xml:space="preserve"> </w:t>
      </w:r>
      <w:r w:rsidRPr="00EB4DDD">
        <w:rPr>
          <w:rFonts w:ascii="Time New Roman" w:eastAsia="黑体" w:hAnsi="Time New Roman" w:hint="eastAsia"/>
          <w:spacing w:val="-2"/>
        </w:rPr>
        <w:t>向受害妇女和庇护所或政府机构受过培训的工作人员提供充分援</w:t>
      </w:r>
      <w:r w:rsidRPr="00EB4DDD">
        <w:rPr>
          <w:rFonts w:ascii="Time New Roman" w:eastAsia="黑体" w:hAnsi="Time New Roman" w:hint="eastAsia"/>
        </w:rPr>
        <w:t>助。</w:t>
      </w:r>
    </w:p>
    <w:p w:rsidR="00521812" w:rsidRPr="00521812" w:rsidRDefault="00521812" w:rsidP="00521812">
      <w:pPr>
        <w:pStyle w:val="SingleTxtGC"/>
      </w:pPr>
      <w:r>
        <w:rPr>
          <w:rFonts w:hint="eastAsia"/>
        </w:rPr>
        <w:t>21</w:t>
      </w:r>
      <w:r w:rsidRPr="00521812">
        <w:rPr>
          <w:rFonts w:hint="eastAsia"/>
        </w:rPr>
        <w:t>.</w:t>
      </w:r>
      <w:r w:rsidRPr="00521812">
        <w:rPr>
          <w:rFonts w:hint="eastAsia"/>
        </w:rPr>
        <w:tab/>
      </w:r>
      <w:r w:rsidRPr="00521812">
        <w:rPr>
          <w:rFonts w:hint="eastAsia"/>
        </w:rPr>
        <w:t>虽然注意到缔约国采取了不同措施，但委员会感到关切的是，有报告称老年人遭受的暴力和虐待行为日益增多，大部分发生在家庭和照料机构中</w:t>
      </w:r>
      <w:r>
        <w:rPr>
          <w:rFonts w:hint="eastAsia"/>
        </w:rPr>
        <w:t>(</w:t>
      </w:r>
      <w:r w:rsidRPr="00521812">
        <w:rPr>
          <w:rFonts w:hint="eastAsia"/>
        </w:rPr>
        <w:t>第二条和第二十三条</w:t>
      </w:r>
      <w:r>
        <w:rPr>
          <w:rFonts w:hint="eastAsia"/>
        </w:rPr>
        <w:t>)</w:t>
      </w:r>
      <w:r w:rsidRPr="00521812">
        <w:rPr>
          <w:rFonts w:hint="eastAsia"/>
        </w:rPr>
        <w:t>。</w:t>
      </w:r>
    </w:p>
    <w:p w:rsidR="00521812" w:rsidRPr="00EB4DDD" w:rsidRDefault="00521812" w:rsidP="00521812">
      <w:pPr>
        <w:pStyle w:val="SingleTxtGC"/>
        <w:rPr>
          <w:rFonts w:ascii="Time New Roman" w:eastAsia="黑体" w:hAnsi="Time New Roman" w:hint="eastAsia"/>
        </w:rPr>
      </w:pPr>
      <w:r w:rsidRPr="00EB4DDD">
        <w:rPr>
          <w:rFonts w:ascii="Time New Roman" w:eastAsia="黑体" w:hAnsi="Time New Roman" w:hint="eastAsia"/>
        </w:rPr>
        <w:t>22.</w:t>
      </w:r>
      <w:r w:rsidRPr="00EB4DDD">
        <w:rPr>
          <w:rFonts w:ascii="Time New Roman" w:eastAsia="黑体" w:hAnsi="Time New Roman" w:hint="eastAsia"/>
        </w:rPr>
        <w:tab/>
      </w:r>
      <w:r w:rsidRPr="00EB4DDD">
        <w:rPr>
          <w:rFonts w:ascii="Time New Roman" w:eastAsia="黑体" w:hAnsi="Time New Roman" w:hint="eastAsia"/>
        </w:rPr>
        <w:t>缔约国应确保有效实施《老年人保护法》，</w:t>
      </w:r>
      <w:r w:rsidRPr="00EB4DDD">
        <w:rPr>
          <w:rFonts w:ascii="Time New Roman" w:eastAsia="黑体" w:hAnsi="Time New Roman" w:hint="eastAsia"/>
        </w:rPr>
        <w:t xml:space="preserve"> </w:t>
      </w:r>
      <w:r w:rsidRPr="00EB4DDD">
        <w:rPr>
          <w:rFonts w:ascii="Time New Roman" w:eastAsia="黑体" w:hAnsi="Time New Roman" w:hint="eastAsia"/>
        </w:rPr>
        <w:t>采取以下措施：</w:t>
      </w:r>
      <w:r w:rsidRPr="00EB4DDD">
        <w:rPr>
          <w:rFonts w:ascii="Time New Roman" w:eastAsia="黑体" w:hAnsi="Time New Roman" w:hint="eastAsia"/>
        </w:rPr>
        <w:t xml:space="preserve">(a) </w:t>
      </w:r>
      <w:r w:rsidRPr="00EB4DDD">
        <w:rPr>
          <w:rFonts w:ascii="Time New Roman" w:eastAsia="黑体" w:hAnsi="Time New Roman" w:hint="eastAsia"/>
        </w:rPr>
        <w:t>协助举报</w:t>
      </w:r>
      <w:r w:rsidRPr="00EB4DDD">
        <w:rPr>
          <w:rFonts w:ascii="Time New Roman" w:eastAsia="黑体" w:hAnsi="Time New Roman" w:hint="eastAsia"/>
          <w:spacing w:val="4"/>
        </w:rPr>
        <w:t>和申诉关于暴力侵害和虐待老年人的事件；</w:t>
      </w:r>
      <w:r w:rsidRPr="00EB4DDD">
        <w:rPr>
          <w:rFonts w:ascii="Time New Roman" w:eastAsia="黑体" w:hAnsi="Time New Roman" w:hint="eastAsia"/>
          <w:spacing w:val="4"/>
        </w:rPr>
        <w:t>(b)</w:t>
      </w:r>
      <w:r w:rsidR="00EB4DDD" w:rsidRPr="00EB4DDD">
        <w:rPr>
          <w:rFonts w:ascii="Time New Roman" w:eastAsia="黑体" w:hAnsi="Time New Roman"/>
          <w:spacing w:val="4"/>
        </w:rPr>
        <w:t xml:space="preserve"> </w:t>
      </w:r>
      <w:r w:rsidRPr="00EB4DDD">
        <w:rPr>
          <w:rFonts w:ascii="Time New Roman" w:eastAsia="黑体" w:hAnsi="Time New Roman" w:hint="eastAsia"/>
          <w:spacing w:val="4"/>
        </w:rPr>
        <w:t>加强福利和老年人保护股；</w:t>
      </w:r>
      <w:r w:rsidRPr="00EB4DDD">
        <w:rPr>
          <w:rFonts w:ascii="Time New Roman" w:eastAsia="黑体" w:hAnsi="Time New Roman" w:hint="eastAsia"/>
          <w:spacing w:val="4"/>
        </w:rPr>
        <w:t>(c)</w:t>
      </w:r>
      <w:r w:rsidR="00EB4DDD">
        <w:rPr>
          <w:rFonts w:ascii="Time New Roman" w:eastAsia="黑体" w:hAnsi="Time New Roman"/>
        </w:rPr>
        <w:t xml:space="preserve"> </w:t>
      </w:r>
      <w:r w:rsidRPr="00EB4DDD">
        <w:rPr>
          <w:rFonts w:ascii="Time New Roman" w:eastAsia="黑体" w:hAnsi="Time New Roman" w:hint="eastAsia"/>
        </w:rPr>
        <w:t>开展针对老年人及其家属的提高认识运动；以及</w:t>
      </w:r>
      <w:r w:rsidRPr="00EB4DDD">
        <w:rPr>
          <w:rFonts w:ascii="Time New Roman" w:eastAsia="黑体" w:hAnsi="Time New Roman" w:hint="eastAsia"/>
        </w:rPr>
        <w:t>(d)</w:t>
      </w:r>
      <w:r w:rsidR="00EB4DDD">
        <w:rPr>
          <w:rFonts w:ascii="Time New Roman" w:eastAsia="黑体" w:hAnsi="Time New Roman"/>
        </w:rPr>
        <w:t xml:space="preserve"> </w:t>
      </w:r>
      <w:r w:rsidRPr="00EB4DDD">
        <w:rPr>
          <w:rFonts w:ascii="Time New Roman" w:eastAsia="黑体" w:hAnsi="Time New Roman" w:hint="eastAsia"/>
        </w:rPr>
        <w:t>为照料机构的工作人员提供培训。缔约国还应加快通过《国家老龄化问题战略文件和行动计划》，并划拨必要的人力和财政资源，以便有效执行该文件。</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体罚</w:t>
      </w:r>
    </w:p>
    <w:p w:rsidR="00521812" w:rsidRPr="00521812" w:rsidRDefault="00521812" w:rsidP="00521812">
      <w:pPr>
        <w:pStyle w:val="SingleTxtGC"/>
      </w:pPr>
      <w:r>
        <w:rPr>
          <w:rFonts w:hint="eastAsia"/>
        </w:rPr>
        <w:t>23</w:t>
      </w:r>
      <w:r w:rsidRPr="00521812">
        <w:rPr>
          <w:rFonts w:hint="eastAsia"/>
        </w:rPr>
        <w:t>.</w:t>
      </w:r>
      <w:r w:rsidRPr="00521812">
        <w:rPr>
          <w:rFonts w:hint="eastAsia"/>
        </w:rPr>
        <w:tab/>
      </w:r>
      <w:r w:rsidRPr="00521812">
        <w:rPr>
          <w:rFonts w:hint="eastAsia"/>
        </w:rPr>
        <w:t>委员会感到关切的是，在家庭、日托和替代性照料场所以及刑罚机构中尚未明确禁止体罚</w:t>
      </w:r>
      <w:r>
        <w:rPr>
          <w:rFonts w:hint="eastAsia"/>
        </w:rPr>
        <w:t>(</w:t>
      </w:r>
      <w:r w:rsidRPr="00521812">
        <w:rPr>
          <w:rFonts w:hint="eastAsia"/>
        </w:rPr>
        <w:t>第七条和第二十四条</w:t>
      </w:r>
      <w:r>
        <w:rPr>
          <w:rFonts w:hint="eastAsia"/>
        </w:rPr>
        <w:t>)</w:t>
      </w:r>
      <w:r w:rsidRPr="00521812">
        <w:rPr>
          <w:rFonts w:hint="eastAsia"/>
        </w:rPr>
        <w:t>。</w:t>
      </w:r>
    </w:p>
    <w:p w:rsidR="00521812" w:rsidRPr="00EB4DDD" w:rsidRDefault="00521812" w:rsidP="00521812">
      <w:pPr>
        <w:pStyle w:val="SingleTxtGC"/>
        <w:rPr>
          <w:rFonts w:ascii="Time New Roman" w:eastAsia="黑体" w:hAnsi="Time New Roman" w:hint="eastAsia"/>
        </w:rPr>
      </w:pPr>
      <w:r w:rsidRPr="00EB4DDD">
        <w:rPr>
          <w:rFonts w:ascii="Time New Roman" w:eastAsia="黑体" w:hAnsi="Time New Roman" w:hint="eastAsia"/>
        </w:rPr>
        <w:t>24.</w:t>
      </w:r>
      <w:r w:rsidRPr="00EB4DDD">
        <w:rPr>
          <w:rFonts w:ascii="Time New Roman" w:eastAsia="黑体" w:hAnsi="Time New Roman" w:hint="eastAsia"/>
        </w:rPr>
        <w:tab/>
      </w:r>
      <w:r w:rsidRPr="00EB4DDD">
        <w:rPr>
          <w:rFonts w:ascii="Time New Roman" w:eastAsia="黑体" w:hAnsi="Time New Roman" w:hint="eastAsia"/>
        </w:rPr>
        <w:t>缔约国应禁止在任何场所实施体罚。</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人口贩运</w:t>
      </w:r>
    </w:p>
    <w:p w:rsidR="00521812" w:rsidRPr="00521812" w:rsidRDefault="00521812" w:rsidP="00521812">
      <w:pPr>
        <w:pStyle w:val="SingleTxtGC"/>
      </w:pPr>
      <w:r>
        <w:rPr>
          <w:rFonts w:hint="eastAsia"/>
        </w:rPr>
        <w:t>25</w:t>
      </w:r>
      <w:r w:rsidRPr="00521812">
        <w:rPr>
          <w:rFonts w:hint="eastAsia"/>
        </w:rPr>
        <w:t>.</w:t>
      </w:r>
      <w:r w:rsidRPr="00521812">
        <w:rPr>
          <w:rFonts w:hint="eastAsia"/>
        </w:rPr>
        <w:tab/>
      </w:r>
      <w:r w:rsidRPr="00521812">
        <w:rPr>
          <w:rFonts w:hint="eastAsia"/>
        </w:rPr>
        <w:t>虽然委员会注意到缔约国已经颁布了《</w:t>
      </w:r>
      <w:r>
        <w:rPr>
          <w:rFonts w:hint="eastAsia"/>
        </w:rPr>
        <w:t>2</w:t>
      </w:r>
      <w:r w:rsidRPr="00521812">
        <w:rPr>
          <w:rFonts w:hint="eastAsia"/>
        </w:rPr>
        <w:t>00</w:t>
      </w:r>
      <w:r>
        <w:rPr>
          <w:rFonts w:hint="eastAsia"/>
        </w:rPr>
        <w:t>9</w:t>
      </w:r>
      <w:r w:rsidRPr="00521812">
        <w:rPr>
          <w:rFonts w:hint="eastAsia"/>
        </w:rPr>
        <w:t>年打击人口贩运法》，但委员会感到关切的是，缔约国仍然存在以性剥削和劳工剥削为目的的人口贩运，包括贩运儿童和移民。委员会感到遗憾的是，向法庭提交的有关人口贩运的案件数量很少</w:t>
      </w:r>
      <w:r>
        <w:rPr>
          <w:rFonts w:hint="eastAsia"/>
        </w:rPr>
        <w:t>(</w:t>
      </w:r>
      <w:r w:rsidRPr="00521812">
        <w:rPr>
          <w:rFonts w:hint="eastAsia"/>
        </w:rPr>
        <w:t>第八条</w:t>
      </w:r>
      <w:r>
        <w:rPr>
          <w:rFonts w:hint="eastAsia"/>
        </w:rPr>
        <w:t>)</w:t>
      </w:r>
      <w:r w:rsidRPr="00521812">
        <w:rPr>
          <w:rFonts w:hint="eastAsia"/>
        </w:rPr>
        <w:t>。</w:t>
      </w:r>
    </w:p>
    <w:p w:rsidR="00521812" w:rsidRPr="006B3D1C" w:rsidRDefault="00521812" w:rsidP="00521812">
      <w:pPr>
        <w:pStyle w:val="SingleTxtGC"/>
        <w:rPr>
          <w:rFonts w:ascii="Time New Roman" w:eastAsia="黑体" w:hAnsi="Time New Roman" w:hint="eastAsia"/>
        </w:rPr>
      </w:pPr>
      <w:r w:rsidRPr="006B3D1C">
        <w:rPr>
          <w:rFonts w:ascii="Time New Roman" w:eastAsia="黑体" w:hAnsi="Time New Roman" w:hint="eastAsia"/>
        </w:rPr>
        <w:t>26.</w:t>
      </w:r>
      <w:r w:rsidRPr="006B3D1C">
        <w:rPr>
          <w:rFonts w:ascii="Time New Roman" w:eastAsia="黑体" w:hAnsi="Time New Roman" w:hint="eastAsia"/>
        </w:rPr>
        <w:tab/>
      </w:r>
      <w:r w:rsidRPr="006B3D1C">
        <w:rPr>
          <w:rFonts w:ascii="Time New Roman" w:eastAsia="黑体" w:hAnsi="Time New Roman" w:hint="eastAsia"/>
        </w:rPr>
        <w:t>缔约国应确保更有效执行《</w:t>
      </w:r>
      <w:r w:rsidRPr="006B3D1C">
        <w:rPr>
          <w:rFonts w:ascii="Time New Roman" w:eastAsia="黑体" w:hAnsi="Time New Roman" w:hint="eastAsia"/>
        </w:rPr>
        <w:t>2009</w:t>
      </w:r>
      <w:r w:rsidRPr="006B3D1C">
        <w:rPr>
          <w:rFonts w:ascii="Time New Roman" w:eastAsia="黑体" w:hAnsi="Time New Roman" w:hint="eastAsia"/>
        </w:rPr>
        <w:t>年打击人口贩运法》和其他相关立法。缔约国还应协助贩运受害者提出申诉，特别是那些移民；保护他们免遭报复；并设立中心，配备训练有素的工作人员，为受害者提供物质、医疗和心理支持。缔约国应为执法人员提供培训，包括处理贩运人口案件的警察、边境管制人员、法官和检察官。</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人权与恐怖主义</w:t>
      </w:r>
    </w:p>
    <w:p w:rsidR="00521812" w:rsidRPr="00521812" w:rsidRDefault="00521812" w:rsidP="00521812">
      <w:pPr>
        <w:pStyle w:val="SingleTxtGC"/>
      </w:pPr>
      <w:r>
        <w:rPr>
          <w:rFonts w:hint="eastAsia"/>
        </w:rPr>
        <w:t>27</w:t>
      </w:r>
      <w:r w:rsidRPr="00521812">
        <w:rPr>
          <w:rFonts w:hint="eastAsia"/>
        </w:rPr>
        <w:t>.</w:t>
      </w:r>
      <w:r w:rsidRPr="00521812">
        <w:rPr>
          <w:rFonts w:hint="eastAsia"/>
        </w:rPr>
        <w:tab/>
      </w:r>
      <w:r w:rsidRPr="00521812">
        <w:rPr>
          <w:rFonts w:hint="eastAsia"/>
        </w:rPr>
        <w:t>委员会感到关切的是，根据《防止恐怖主义</w:t>
      </w:r>
      <w:r>
        <w:rPr>
          <w:rFonts w:hint="eastAsia"/>
        </w:rPr>
        <w:t>(</w:t>
      </w:r>
      <w:r w:rsidRPr="00521812">
        <w:rPr>
          <w:rFonts w:hint="eastAsia"/>
        </w:rPr>
        <w:t>拒绝保释</w:t>
      </w:r>
      <w:r>
        <w:rPr>
          <w:rFonts w:hint="eastAsia"/>
        </w:rPr>
        <w:t>)</w:t>
      </w:r>
      <w:r w:rsidRPr="00521812">
        <w:rPr>
          <w:rFonts w:hint="eastAsia"/>
        </w:rPr>
        <w:t>法》第</w:t>
      </w:r>
      <w:r>
        <w:rPr>
          <w:rFonts w:hint="eastAsia"/>
        </w:rPr>
        <w:t>3</w:t>
      </w:r>
      <w:r w:rsidRPr="00521812">
        <w:rPr>
          <w:rFonts w:hint="eastAsia"/>
        </w:rPr>
        <w:t>条，涉嫌恐怖主义相关罪行的被拘留者在某些情况下会被拒绝保释。委员会还感到关切的是，根据《防止恐怖主义法》第</w:t>
      </w:r>
      <w:r>
        <w:rPr>
          <w:rFonts w:hint="eastAsia"/>
        </w:rPr>
        <w:t>27</w:t>
      </w:r>
      <w:r w:rsidRPr="00521812">
        <w:rPr>
          <w:rFonts w:hint="eastAsia"/>
        </w:rPr>
        <w:t>条，涉嫌恐怖主义罪行的人被拘留，不得与包括律师在内的任何人接触超过</w:t>
      </w:r>
      <w:r>
        <w:rPr>
          <w:rFonts w:hint="eastAsia"/>
        </w:rPr>
        <w:t>36</w:t>
      </w:r>
      <w:r w:rsidRPr="00521812">
        <w:rPr>
          <w:rFonts w:hint="eastAsia"/>
        </w:rPr>
        <w:t>个小时。委员会还感到遗憾的是，缺乏关于</w:t>
      </w:r>
      <w:r w:rsidRPr="006B3D1C">
        <w:rPr>
          <w:rFonts w:hint="eastAsia"/>
          <w:spacing w:val="4"/>
        </w:rPr>
        <w:t>适用恐怖主义立法的统计数据，特别是关于逮捕、拘留、调查和定罪的数量</w:t>
      </w:r>
      <w:r w:rsidRPr="006B3D1C">
        <w:rPr>
          <w:rFonts w:hint="eastAsia"/>
          <w:spacing w:val="4"/>
        </w:rPr>
        <w:t>(</w:t>
      </w:r>
      <w:r w:rsidRPr="006B3D1C">
        <w:rPr>
          <w:rFonts w:hint="eastAsia"/>
          <w:spacing w:val="4"/>
        </w:rPr>
        <w:t>第</w:t>
      </w:r>
      <w:r w:rsidRPr="00521812">
        <w:rPr>
          <w:rFonts w:hint="eastAsia"/>
        </w:rPr>
        <w:t>九条</w:t>
      </w:r>
      <w:r>
        <w:rPr>
          <w:rFonts w:hint="eastAsia"/>
        </w:rPr>
        <w:t>)</w:t>
      </w:r>
      <w:r w:rsidRPr="00521812">
        <w:rPr>
          <w:rFonts w:hint="eastAsia"/>
        </w:rPr>
        <w:t>。</w:t>
      </w:r>
    </w:p>
    <w:p w:rsidR="00521812" w:rsidRPr="006B3D1C" w:rsidRDefault="00521812" w:rsidP="00521812">
      <w:pPr>
        <w:pStyle w:val="SingleTxtGC"/>
        <w:rPr>
          <w:rFonts w:ascii="Time New Roman" w:eastAsia="黑体" w:hAnsi="Time New Roman" w:hint="eastAsia"/>
        </w:rPr>
      </w:pPr>
      <w:r w:rsidRPr="006B3D1C">
        <w:rPr>
          <w:rFonts w:ascii="Time New Roman" w:eastAsia="黑体" w:hAnsi="Time New Roman" w:hint="eastAsia"/>
        </w:rPr>
        <w:t>28.</w:t>
      </w:r>
      <w:r w:rsidRPr="006B3D1C">
        <w:rPr>
          <w:rFonts w:ascii="Time New Roman" w:eastAsia="黑体" w:hAnsi="Time New Roman" w:hint="eastAsia"/>
        </w:rPr>
        <w:tab/>
      </w:r>
      <w:r w:rsidRPr="006B3D1C">
        <w:rPr>
          <w:rFonts w:ascii="Time New Roman" w:eastAsia="黑体" w:hAnsi="Time New Roman" w:hint="eastAsia"/>
        </w:rPr>
        <w:t>缔约国应确保其恐怖主义立法完全符合《公约》第九条的规定，并且为被逮捕和被拘留人员提供法律保障措施以防止任意性和滥用，包括尽快接触律师的可能性。缔约国应保证法官有权决定是否保释嫌疑人。缔约国应收集和公布关于《防止恐怖主义法》适用情况的统计数据，特别是关于逮捕、拘留、释放、调查、定罪和宣判的数量。</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审前拘留</w:t>
      </w:r>
    </w:p>
    <w:p w:rsidR="00521812" w:rsidRPr="00521812" w:rsidRDefault="00521812" w:rsidP="00521812">
      <w:pPr>
        <w:pStyle w:val="SingleTxtGC"/>
      </w:pPr>
      <w:r>
        <w:rPr>
          <w:rFonts w:hint="eastAsia"/>
        </w:rPr>
        <w:t>29</w:t>
      </w:r>
      <w:r w:rsidRPr="00521812">
        <w:rPr>
          <w:rFonts w:hint="eastAsia"/>
        </w:rPr>
        <w:t>.</w:t>
      </w:r>
      <w:r w:rsidRPr="00521812">
        <w:rPr>
          <w:rFonts w:hint="eastAsia"/>
        </w:rPr>
        <w:tab/>
      </w:r>
      <w:r w:rsidRPr="00521812">
        <w:rPr>
          <w:rFonts w:hint="eastAsia"/>
        </w:rPr>
        <w:t>委员会感到关切的是，审前拘留的人数众多，在许多情况下持续时间过长，特别是与毒品有关的案件中的拘留</w:t>
      </w:r>
      <w:r>
        <w:rPr>
          <w:rFonts w:hint="eastAsia"/>
        </w:rPr>
        <w:t>(</w:t>
      </w:r>
      <w:r w:rsidRPr="00521812">
        <w:rPr>
          <w:rFonts w:hint="eastAsia"/>
        </w:rPr>
        <w:t>第九条</w:t>
      </w:r>
      <w:r>
        <w:rPr>
          <w:rFonts w:hint="eastAsia"/>
        </w:rPr>
        <w:t>)</w:t>
      </w:r>
      <w:r w:rsidRPr="00521812">
        <w:rPr>
          <w:rFonts w:hint="eastAsia"/>
        </w:rPr>
        <w:t>。</w:t>
      </w:r>
    </w:p>
    <w:p w:rsidR="00521812" w:rsidRPr="006B3D1C" w:rsidRDefault="00521812" w:rsidP="00521812">
      <w:pPr>
        <w:pStyle w:val="SingleTxtGC"/>
        <w:rPr>
          <w:rFonts w:ascii="Time New Roman" w:eastAsia="黑体" w:hAnsi="Time New Roman" w:hint="eastAsia"/>
        </w:rPr>
      </w:pPr>
      <w:r w:rsidRPr="006B3D1C">
        <w:rPr>
          <w:rFonts w:ascii="Time New Roman" w:eastAsia="黑体" w:hAnsi="Time New Roman" w:hint="eastAsia"/>
        </w:rPr>
        <w:t>30.</w:t>
      </w:r>
      <w:r w:rsidRPr="006B3D1C">
        <w:rPr>
          <w:rFonts w:ascii="Time New Roman" w:eastAsia="黑体" w:hAnsi="Time New Roman" w:hint="eastAsia"/>
        </w:rPr>
        <w:tab/>
      </w:r>
      <w:r w:rsidRPr="006B3D1C">
        <w:rPr>
          <w:rFonts w:ascii="Time New Roman" w:eastAsia="黑体" w:hAnsi="Time New Roman" w:hint="eastAsia"/>
        </w:rPr>
        <w:t>在关于审前拘留的十年战略计划中，缔约国应坚决处理审前拘留问题，并考虑更频繁地采用剥夺自由的替代办法。还应该加快审查法庭和法院的待决案件。缔约国应修订其法律，从判决中扣除审前拘留的时间，并降低保释金额度，使更多被拘留者负担得起。</w:t>
      </w:r>
    </w:p>
    <w:p w:rsidR="00521812" w:rsidRPr="00521812" w:rsidRDefault="00521812" w:rsidP="00521812">
      <w:pPr>
        <w:pStyle w:val="H23GC"/>
      </w:pPr>
      <w:r>
        <w:rPr>
          <w:rFonts w:hint="eastAsia"/>
        </w:rPr>
        <w:tab/>
      </w:r>
      <w:r>
        <w:rPr>
          <w:rFonts w:hint="eastAsia"/>
        </w:rPr>
        <w:tab/>
      </w:r>
      <w:r w:rsidRPr="00521812">
        <w:rPr>
          <w:rFonts w:hint="eastAsia"/>
        </w:rPr>
        <w:t>临时指控</w:t>
      </w:r>
    </w:p>
    <w:p w:rsidR="00521812" w:rsidRPr="00521812" w:rsidRDefault="00521812" w:rsidP="00521812">
      <w:pPr>
        <w:pStyle w:val="SingleTxtGC"/>
      </w:pPr>
      <w:r>
        <w:rPr>
          <w:rFonts w:hint="eastAsia"/>
        </w:rPr>
        <w:t>31</w:t>
      </w:r>
      <w:r w:rsidRPr="00521812">
        <w:rPr>
          <w:rFonts w:hint="eastAsia"/>
        </w:rPr>
        <w:t>.</w:t>
      </w:r>
      <w:r w:rsidRPr="00521812">
        <w:rPr>
          <w:rFonts w:hint="eastAsia"/>
        </w:rPr>
        <w:tab/>
      </w:r>
      <w:r w:rsidRPr="00521812">
        <w:rPr>
          <w:rFonts w:hint="eastAsia"/>
        </w:rPr>
        <w:t>委员会注意到缔约国提供的资料表明其打算废除临时指控制度，但委员会感到关切的是，对于涉嫌犯下严重罪行的人可实施拘留，这种制度可能会导致滥用和任意性。委员会重申其关切</w:t>
      </w:r>
      <w:r>
        <w:rPr>
          <w:rFonts w:hint="eastAsia"/>
        </w:rPr>
        <w:t>(</w:t>
      </w:r>
      <w:r w:rsidRPr="00521812">
        <w:rPr>
          <w:rFonts w:hint="eastAsia"/>
        </w:rPr>
        <w:t>见</w:t>
      </w:r>
      <w:r>
        <w:rPr>
          <w:rFonts w:hint="eastAsia"/>
        </w:rPr>
        <w:t>CCPR</w:t>
      </w:r>
      <w:r w:rsidRPr="00521812">
        <w:rPr>
          <w:rFonts w:hint="eastAsia"/>
        </w:rPr>
        <w:t>/</w:t>
      </w:r>
      <w:r>
        <w:rPr>
          <w:rFonts w:hint="eastAsia"/>
        </w:rPr>
        <w:t>CO</w:t>
      </w:r>
      <w:r w:rsidRPr="00521812">
        <w:rPr>
          <w:rFonts w:hint="eastAsia"/>
        </w:rPr>
        <w:t>/</w:t>
      </w:r>
      <w:r>
        <w:rPr>
          <w:rFonts w:hint="eastAsia"/>
        </w:rPr>
        <w:t>83</w:t>
      </w:r>
      <w:r w:rsidRPr="00521812">
        <w:rPr>
          <w:rFonts w:hint="eastAsia"/>
        </w:rPr>
        <w:t>/</w:t>
      </w:r>
      <w:r>
        <w:rPr>
          <w:rFonts w:hint="eastAsia"/>
        </w:rPr>
        <w:t xml:space="preserve">MUS, </w:t>
      </w:r>
      <w:r w:rsidRPr="00521812">
        <w:rPr>
          <w:rFonts w:hint="eastAsia"/>
        </w:rPr>
        <w:t>第</w:t>
      </w:r>
      <w:r>
        <w:rPr>
          <w:rFonts w:hint="eastAsia"/>
        </w:rPr>
        <w:t>14</w:t>
      </w:r>
      <w:r w:rsidRPr="00521812">
        <w:rPr>
          <w:rFonts w:hint="eastAsia"/>
        </w:rPr>
        <w:t>段</w:t>
      </w:r>
      <w:r>
        <w:rPr>
          <w:rFonts w:hint="eastAsia"/>
        </w:rPr>
        <w:t>)</w:t>
      </w:r>
      <w:r w:rsidRPr="00521812">
        <w:rPr>
          <w:rFonts w:hint="eastAsia"/>
        </w:rPr>
        <w:t>，指出缔约国《宪法》第</w:t>
      </w:r>
      <w:r>
        <w:rPr>
          <w:rFonts w:hint="eastAsia"/>
        </w:rPr>
        <w:t>5</w:t>
      </w:r>
      <w:r w:rsidRPr="00521812">
        <w:rPr>
          <w:rFonts w:hint="eastAsia"/>
        </w:rPr>
        <w:t>条第</w:t>
      </w:r>
      <w:r>
        <w:rPr>
          <w:rFonts w:hint="eastAsia"/>
        </w:rPr>
        <w:t>1</w:t>
      </w:r>
      <w:r w:rsidRPr="00521812">
        <w:rPr>
          <w:rFonts w:hint="eastAsia"/>
        </w:rPr>
        <w:t>款</w:t>
      </w:r>
      <w:r>
        <w:rPr>
          <w:rFonts w:hint="eastAsia"/>
        </w:rPr>
        <w:t>(k)</w:t>
      </w:r>
      <w:r w:rsidRPr="00521812">
        <w:rPr>
          <w:rFonts w:hint="eastAsia"/>
        </w:rPr>
        <w:t>项和第</w:t>
      </w:r>
      <w:r>
        <w:rPr>
          <w:rFonts w:hint="eastAsia"/>
        </w:rPr>
        <w:t>4</w:t>
      </w:r>
      <w:r w:rsidRPr="00521812">
        <w:rPr>
          <w:rFonts w:hint="eastAsia"/>
        </w:rPr>
        <w:t>款不符合《公约》</w:t>
      </w:r>
      <w:r>
        <w:rPr>
          <w:rFonts w:hint="eastAsia"/>
        </w:rPr>
        <w:t>(</w:t>
      </w:r>
      <w:r w:rsidRPr="00521812">
        <w:rPr>
          <w:rFonts w:hint="eastAsia"/>
        </w:rPr>
        <w:t>第九条</w:t>
      </w:r>
      <w:r>
        <w:rPr>
          <w:rFonts w:hint="eastAsia"/>
        </w:rPr>
        <w:t>)</w:t>
      </w:r>
      <w:r w:rsidRPr="00521812">
        <w:rPr>
          <w:rFonts w:hint="eastAsia"/>
        </w:rPr>
        <w:t>。</w:t>
      </w:r>
    </w:p>
    <w:p w:rsidR="00521812" w:rsidRPr="00DE49C7" w:rsidRDefault="00521812" w:rsidP="00521812">
      <w:pPr>
        <w:pStyle w:val="SingleTxtGC"/>
        <w:rPr>
          <w:rFonts w:ascii="Time New Roman" w:eastAsia="黑体" w:hAnsi="Time New Roman" w:hint="eastAsia"/>
        </w:rPr>
      </w:pPr>
      <w:r w:rsidRPr="00DE49C7">
        <w:rPr>
          <w:rFonts w:ascii="Time New Roman" w:eastAsia="黑体" w:hAnsi="Time New Roman" w:hint="eastAsia"/>
        </w:rPr>
        <w:t>32.</w:t>
      </w:r>
      <w:r w:rsidRPr="00DE49C7">
        <w:rPr>
          <w:rFonts w:ascii="Time New Roman" w:eastAsia="黑体" w:hAnsi="Time New Roman" w:hint="eastAsia"/>
        </w:rPr>
        <w:tab/>
      </w:r>
      <w:r w:rsidRPr="00DE49C7">
        <w:rPr>
          <w:rFonts w:ascii="Time New Roman" w:eastAsia="黑体" w:hAnsi="Time New Roman" w:hint="eastAsia"/>
        </w:rPr>
        <w:t>缔约国应修改其立法，删除临时指控的规则，并修订《宪法》第</w:t>
      </w:r>
      <w:r w:rsidRPr="00DE49C7">
        <w:rPr>
          <w:rFonts w:ascii="Time New Roman" w:eastAsia="黑体" w:hAnsi="Time New Roman" w:hint="eastAsia"/>
        </w:rPr>
        <w:t>5</w:t>
      </w:r>
      <w:r w:rsidRPr="00DE49C7">
        <w:rPr>
          <w:rFonts w:ascii="Time New Roman" w:eastAsia="黑体" w:hAnsi="Time New Roman" w:hint="eastAsia"/>
        </w:rPr>
        <w:t>条第</w:t>
      </w:r>
      <w:r w:rsidRPr="00DE49C7">
        <w:rPr>
          <w:rFonts w:ascii="Time New Roman" w:eastAsia="黑体" w:hAnsi="Time New Roman" w:hint="eastAsia"/>
        </w:rPr>
        <w:t>1</w:t>
      </w:r>
      <w:r w:rsidRPr="00DE49C7">
        <w:rPr>
          <w:rFonts w:ascii="Time New Roman" w:eastAsia="黑体" w:hAnsi="Time New Roman" w:hint="eastAsia"/>
        </w:rPr>
        <w:t>款</w:t>
      </w:r>
      <w:r w:rsidRPr="00DE49C7">
        <w:rPr>
          <w:rFonts w:ascii="Time New Roman" w:eastAsia="黑体" w:hAnsi="Time New Roman" w:hint="eastAsia"/>
        </w:rPr>
        <w:t>(k)</w:t>
      </w:r>
      <w:r w:rsidRPr="00DE49C7">
        <w:rPr>
          <w:rFonts w:ascii="Time New Roman" w:eastAsia="黑体" w:hAnsi="Time New Roman" w:hint="eastAsia"/>
        </w:rPr>
        <w:t>项和第</w:t>
      </w:r>
      <w:r w:rsidRPr="00DE49C7">
        <w:rPr>
          <w:rFonts w:ascii="Time New Roman" w:eastAsia="黑体" w:hAnsi="Time New Roman" w:hint="eastAsia"/>
        </w:rPr>
        <w:t>4</w:t>
      </w:r>
      <w:r w:rsidRPr="00DE49C7">
        <w:rPr>
          <w:rFonts w:ascii="Time New Roman" w:eastAsia="黑体" w:hAnsi="Time New Roman" w:hint="eastAsia"/>
        </w:rPr>
        <w:t>款，使其完全符合《公约》。缔约国应加速通过关于犯罪证据的新法案，并使其符合《公约》条款。</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针对安全部队的申诉</w:t>
      </w:r>
    </w:p>
    <w:p w:rsidR="00521812" w:rsidRPr="00521812" w:rsidRDefault="00521812" w:rsidP="00521812">
      <w:pPr>
        <w:pStyle w:val="SingleTxtGC"/>
      </w:pPr>
      <w:r>
        <w:rPr>
          <w:rFonts w:hint="eastAsia"/>
        </w:rPr>
        <w:t>33</w:t>
      </w:r>
      <w:r w:rsidRPr="00521812">
        <w:rPr>
          <w:rFonts w:hint="eastAsia"/>
        </w:rPr>
        <w:t>.</w:t>
      </w:r>
      <w:r w:rsidRPr="00521812">
        <w:rPr>
          <w:rFonts w:hint="eastAsia"/>
        </w:rPr>
        <w:tab/>
      </w:r>
      <w:r w:rsidRPr="00521812">
        <w:rPr>
          <w:rFonts w:hint="eastAsia"/>
        </w:rPr>
        <w:t>委员会感到关切的是，有报告称安全部队对被剥夺自由者进行虐待。委员会感到遗憾的是，缺乏明确的资料以说明提出的申诉总数、被指控行为的性质和提交人、开展的调查、定罪、对责任者的制裁以及对受害者的补偿。委员会注意到，在国家人权委员会内设立了一个新的警察申诉部，负责调查对安全部队提起的申诉；然而，委员会感到遗憾的是，缺乏详细资料说明可供其使用的人力和财政资源</w:t>
      </w:r>
      <w:r>
        <w:rPr>
          <w:rFonts w:hint="eastAsia"/>
        </w:rPr>
        <w:t>(</w:t>
      </w:r>
      <w:r w:rsidRPr="00521812">
        <w:rPr>
          <w:rFonts w:hint="eastAsia"/>
        </w:rPr>
        <w:t>第七条和第十四条</w:t>
      </w:r>
      <w:r>
        <w:rPr>
          <w:rFonts w:hint="eastAsia"/>
        </w:rPr>
        <w:t>)</w:t>
      </w:r>
      <w:r w:rsidRPr="00521812">
        <w:rPr>
          <w:rFonts w:hint="eastAsia"/>
        </w:rPr>
        <w:t>。</w:t>
      </w:r>
    </w:p>
    <w:p w:rsidR="00521812" w:rsidRPr="00DE49C7" w:rsidRDefault="00521812" w:rsidP="00521812">
      <w:pPr>
        <w:pStyle w:val="SingleTxtGC"/>
        <w:rPr>
          <w:rFonts w:ascii="Time New Roman" w:eastAsia="黑体" w:hAnsi="Time New Roman" w:hint="eastAsia"/>
        </w:rPr>
      </w:pPr>
      <w:r w:rsidRPr="00DE49C7">
        <w:rPr>
          <w:rFonts w:ascii="Time New Roman" w:eastAsia="黑体" w:hAnsi="Time New Roman" w:hint="eastAsia"/>
        </w:rPr>
        <w:t>34.</w:t>
      </w:r>
      <w:r w:rsidRPr="00DE49C7">
        <w:rPr>
          <w:rFonts w:ascii="Time New Roman" w:eastAsia="黑体" w:hAnsi="Time New Roman" w:hint="eastAsia"/>
        </w:rPr>
        <w:tab/>
      </w:r>
      <w:r w:rsidRPr="00DE49C7">
        <w:rPr>
          <w:rFonts w:ascii="Time New Roman" w:eastAsia="黑体" w:hAnsi="Time New Roman" w:hint="eastAsia"/>
        </w:rPr>
        <w:t>缔约国应确保在由安全部队</w:t>
      </w:r>
      <w:r w:rsidRPr="00DE49C7">
        <w:rPr>
          <w:rFonts w:ascii="Time New Roman" w:eastAsia="黑体" w:hAnsi="Time New Roman" w:hint="eastAsia"/>
        </w:rPr>
        <w:t>(</w:t>
      </w:r>
      <w:r w:rsidRPr="00DE49C7">
        <w:rPr>
          <w:rFonts w:ascii="Time New Roman" w:eastAsia="黑体" w:hAnsi="Time New Roman" w:hint="eastAsia"/>
        </w:rPr>
        <w:t>警察和狱警</w:t>
      </w:r>
      <w:r w:rsidRPr="00DE49C7">
        <w:rPr>
          <w:rFonts w:ascii="Time New Roman" w:eastAsia="黑体" w:hAnsi="Time New Roman" w:hint="eastAsia"/>
        </w:rPr>
        <w:t>)</w:t>
      </w:r>
      <w:r w:rsidRPr="00DE49C7">
        <w:rPr>
          <w:rFonts w:ascii="Time New Roman" w:eastAsia="黑体" w:hAnsi="Time New Roman" w:hint="eastAsia"/>
        </w:rPr>
        <w:t>实施虐待的所有案件中：</w:t>
      </w:r>
      <w:r w:rsidRPr="00DE49C7">
        <w:rPr>
          <w:rFonts w:ascii="Time New Roman" w:eastAsia="黑体" w:hAnsi="Time New Roman" w:hint="eastAsia"/>
        </w:rPr>
        <w:t>(a)</w:t>
      </w:r>
      <w:r w:rsidR="00DE49C7" w:rsidRPr="00DE49C7">
        <w:rPr>
          <w:rFonts w:ascii="Time New Roman" w:eastAsia="黑体" w:hAnsi="Time New Roman"/>
        </w:rPr>
        <w:t xml:space="preserve"> </w:t>
      </w:r>
      <w:r w:rsidRPr="00DE49C7">
        <w:rPr>
          <w:rFonts w:ascii="Time New Roman" w:eastAsia="黑体" w:hAnsi="Time New Roman" w:hint="eastAsia"/>
        </w:rPr>
        <w:t>受害者可以提出申诉；</w:t>
      </w:r>
      <w:r w:rsidRPr="00DE49C7">
        <w:rPr>
          <w:rFonts w:ascii="Time New Roman" w:eastAsia="黑体" w:hAnsi="Time New Roman" w:hint="eastAsia"/>
        </w:rPr>
        <w:t>(b)</w:t>
      </w:r>
      <w:r w:rsidR="00DE49C7" w:rsidRPr="00DE49C7">
        <w:rPr>
          <w:rFonts w:ascii="Time New Roman" w:eastAsia="黑体" w:hAnsi="Time New Roman"/>
        </w:rPr>
        <w:t xml:space="preserve"> </w:t>
      </w:r>
      <w:r w:rsidRPr="00DE49C7">
        <w:rPr>
          <w:rFonts w:ascii="Time New Roman" w:eastAsia="黑体" w:hAnsi="Time New Roman" w:hint="eastAsia"/>
        </w:rPr>
        <w:t>对指控进行公正、彻底和有效的调查；以及</w:t>
      </w:r>
      <w:r w:rsidRPr="00DE49C7">
        <w:rPr>
          <w:rFonts w:ascii="Time New Roman" w:eastAsia="黑体" w:hAnsi="Time New Roman" w:hint="eastAsia"/>
        </w:rPr>
        <w:t>(c)</w:t>
      </w:r>
      <w:r w:rsidR="00DE49C7" w:rsidRPr="00DE49C7">
        <w:rPr>
          <w:rFonts w:ascii="Time New Roman" w:eastAsia="黑体" w:hAnsi="Time New Roman"/>
        </w:rPr>
        <w:t xml:space="preserve"> </w:t>
      </w:r>
      <w:r w:rsidRPr="00DE49C7">
        <w:rPr>
          <w:rFonts w:ascii="Time New Roman" w:eastAsia="黑体" w:hAnsi="Time New Roman" w:hint="eastAsia"/>
        </w:rPr>
        <w:t>对责任人进行起诉，如果定罪，应予以适当的处罚，并向受害者提供有效的补救措施。缔约国应向警察申诉部提供适当和充足的人力和财力资源，使其能够恰当执行任务，并将视频录像的使用范围扩大到所有警察和拘留场所，以防止虐待。</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监狱拘留条件</w:t>
      </w:r>
    </w:p>
    <w:p w:rsidR="00521812" w:rsidRPr="00521812" w:rsidRDefault="00521812" w:rsidP="00521812">
      <w:pPr>
        <w:pStyle w:val="SingleTxtGC"/>
      </w:pPr>
      <w:r>
        <w:rPr>
          <w:rFonts w:hint="eastAsia"/>
        </w:rPr>
        <w:t>35</w:t>
      </w:r>
      <w:r w:rsidRPr="00521812">
        <w:rPr>
          <w:rFonts w:hint="eastAsia"/>
        </w:rPr>
        <w:t>.</w:t>
      </w:r>
      <w:r w:rsidRPr="00521812">
        <w:rPr>
          <w:rFonts w:hint="eastAsia"/>
        </w:rPr>
        <w:tab/>
      </w:r>
      <w:r w:rsidRPr="00521812">
        <w:rPr>
          <w:rFonts w:hint="eastAsia"/>
        </w:rPr>
        <w:t>委员会感到关切的是，有报告称缔约国监狱的拘留条件很糟糕。它还感到关切的是，有报告称监狱发生自杀事件。委员会还感到关切的是，被拘留者并不总是分开关押，这取决于拘留制度</w:t>
      </w:r>
      <w:r>
        <w:rPr>
          <w:rFonts w:hint="eastAsia"/>
        </w:rPr>
        <w:t>(</w:t>
      </w:r>
      <w:r w:rsidRPr="00521812">
        <w:rPr>
          <w:rFonts w:hint="eastAsia"/>
        </w:rPr>
        <w:t>第六条和第十条</w:t>
      </w:r>
      <w:r>
        <w:rPr>
          <w:rFonts w:hint="eastAsia"/>
        </w:rPr>
        <w:t>)</w:t>
      </w:r>
      <w:r w:rsidRPr="00521812">
        <w:rPr>
          <w:rFonts w:hint="eastAsia"/>
        </w:rPr>
        <w:t>。</w:t>
      </w:r>
    </w:p>
    <w:p w:rsidR="00521812" w:rsidRPr="00DE49C7" w:rsidRDefault="00521812" w:rsidP="00521812">
      <w:pPr>
        <w:pStyle w:val="SingleTxtGC"/>
        <w:rPr>
          <w:rFonts w:ascii="Time New Roman" w:eastAsia="黑体" w:hAnsi="Time New Roman" w:hint="eastAsia"/>
        </w:rPr>
      </w:pPr>
      <w:r w:rsidRPr="00DE49C7">
        <w:rPr>
          <w:rFonts w:ascii="Time New Roman" w:eastAsia="黑体" w:hAnsi="Time New Roman" w:hint="eastAsia"/>
        </w:rPr>
        <w:t>36.</w:t>
      </w:r>
      <w:r w:rsidRPr="00DE49C7">
        <w:rPr>
          <w:rFonts w:ascii="Time New Roman" w:eastAsia="黑体" w:hAnsi="Time New Roman" w:hint="eastAsia"/>
        </w:rPr>
        <w:tab/>
      </w:r>
      <w:r w:rsidRPr="00DE49C7">
        <w:rPr>
          <w:rFonts w:ascii="Time New Roman" w:eastAsia="黑体" w:hAnsi="Time New Roman" w:hint="eastAsia"/>
        </w:rPr>
        <w:t>缔约国应改善监狱的拘留条件，包括确保将还押拘留者与监狱服刑人员分开。缔约国应采取具体措施，防止被拘留者自杀。在可能的情况下，还应续采用拘留的替代办法。</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难民、寻求庇护者及无国籍人</w:t>
      </w:r>
    </w:p>
    <w:p w:rsidR="00521812" w:rsidRPr="00521812" w:rsidRDefault="00521812" w:rsidP="00521812">
      <w:pPr>
        <w:pStyle w:val="SingleTxtGC"/>
      </w:pPr>
      <w:r>
        <w:rPr>
          <w:rFonts w:hint="eastAsia"/>
        </w:rPr>
        <w:t>37</w:t>
      </w:r>
      <w:r w:rsidRPr="00521812">
        <w:rPr>
          <w:rFonts w:hint="eastAsia"/>
        </w:rPr>
        <w:t>.</w:t>
      </w:r>
      <w:r w:rsidRPr="00521812">
        <w:rPr>
          <w:rFonts w:hint="eastAsia"/>
        </w:rPr>
        <w:tab/>
      </w:r>
      <w:r w:rsidRPr="00521812">
        <w:rPr>
          <w:rFonts w:hint="eastAsia"/>
        </w:rPr>
        <w:t>虽然委员会注意到缔约国提供的资料，但委员会仍感到关切的是，缔约国缺乏一个国家法律框架，以确定难民地位和保护需要国际保护的人的权利。委员会还感到关切的是，缺乏关于无国籍人士的国家机制。委员会感到遗憾的是，缺乏资料说明居住在缔约国境内的寻求庇护者、难民和无国籍人的人数</w:t>
      </w:r>
      <w:r>
        <w:rPr>
          <w:rFonts w:hint="eastAsia"/>
        </w:rPr>
        <w:t>(</w:t>
      </w:r>
      <w:r w:rsidRPr="00521812">
        <w:rPr>
          <w:rFonts w:hint="eastAsia"/>
        </w:rPr>
        <w:t>第二条、第六条、第七条和第十三条</w:t>
      </w:r>
      <w:r>
        <w:rPr>
          <w:rFonts w:hint="eastAsia"/>
        </w:rPr>
        <w:t>)</w:t>
      </w:r>
      <w:r w:rsidRPr="00521812">
        <w:rPr>
          <w:rFonts w:hint="eastAsia"/>
        </w:rPr>
        <w:t>。</w:t>
      </w:r>
    </w:p>
    <w:p w:rsidR="00521812" w:rsidRPr="00DE49C7" w:rsidRDefault="00521812" w:rsidP="00521812">
      <w:pPr>
        <w:pStyle w:val="SingleTxtGC"/>
        <w:rPr>
          <w:rFonts w:ascii="Time New Roman" w:eastAsia="黑体" w:hAnsi="Time New Roman" w:hint="eastAsia"/>
        </w:rPr>
      </w:pPr>
      <w:r w:rsidRPr="00DE49C7">
        <w:rPr>
          <w:rFonts w:ascii="Time New Roman" w:eastAsia="黑体" w:hAnsi="Time New Roman" w:hint="eastAsia"/>
        </w:rPr>
        <w:t>38.</w:t>
      </w:r>
      <w:r w:rsidRPr="00DE49C7">
        <w:rPr>
          <w:rFonts w:ascii="Time New Roman" w:eastAsia="黑体" w:hAnsi="Time New Roman" w:hint="eastAsia"/>
        </w:rPr>
        <w:tab/>
      </w:r>
      <w:r w:rsidRPr="00DE49C7">
        <w:rPr>
          <w:rFonts w:ascii="Time New Roman" w:eastAsia="黑体" w:hAnsi="Time New Roman" w:hint="eastAsia"/>
        </w:rPr>
        <w:t>缔约国应考虑设立一个关于庇护的国家框架，包括评估和确定难民地位的机制，以确保遵循不驱回原则。缔约国应采取必要的措施防止无国籍状态，收集和发布关于居住在其境内的寻求庇护者、难民和无国籍人的人数的资料。</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少年司法</w:t>
      </w:r>
    </w:p>
    <w:p w:rsidR="00521812" w:rsidRPr="00521812" w:rsidRDefault="00521812" w:rsidP="00521812">
      <w:pPr>
        <w:pStyle w:val="SingleTxtGC"/>
      </w:pPr>
      <w:r>
        <w:rPr>
          <w:rFonts w:hint="eastAsia"/>
        </w:rPr>
        <w:t>39</w:t>
      </w:r>
      <w:r w:rsidRPr="00521812">
        <w:rPr>
          <w:rFonts w:hint="eastAsia"/>
        </w:rPr>
        <w:t>.</w:t>
      </w:r>
      <w:r w:rsidRPr="00521812">
        <w:rPr>
          <w:rFonts w:hint="eastAsia"/>
        </w:rPr>
        <w:tab/>
      </w:r>
      <w:r w:rsidRPr="00521812">
        <w:rPr>
          <w:rFonts w:hint="eastAsia"/>
        </w:rPr>
        <w:t>委员会感到关切的是：</w:t>
      </w:r>
      <w:r>
        <w:rPr>
          <w:rFonts w:hint="eastAsia"/>
        </w:rPr>
        <w:t>(a)</w:t>
      </w:r>
      <w:r w:rsidR="00BB31AC">
        <w:t xml:space="preserve"> </w:t>
      </w:r>
      <w:r w:rsidRPr="00521812">
        <w:rPr>
          <w:rFonts w:hint="eastAsia"/>
        </w:rPr>
        <w:t>没有明确的法律条款规定刑事责任最低年龄，缺乏配有专门法官的少年司法法庭；</w:t>
      </w:r>
      <w:r>
        <w:rPr>
          <w:rFonts w:hint="eastAsia"/>
        </w:rPr>
        <w:t>(b)</w:t>
      </w:r>
      <w:r w:rsidR="00BB31AC">
        <w:t xml:space="preserve"> </w:t>
      </w:r>
      <w:r w:rsidRPr="00521812">
        <w:rPr>
          <w:rFonts w:hint="eastAsia"/>
        </w:rPr>
        <w:t>有报告称面临司法问题的儿童并不总是能得到律师的协助，也并不总是能获得法律援助；以及</w:t>
      </w:r>
      <w:r>
        <w:rPr>
          <w:rFonts w:hint="eastAsia"/>
        </w:rPr>
        <w:t>(c)</w:t>
      </w:r>
      <w:r w:rsidR="00BB31AC">
        <w:t xml:space="preserve"> </w:t>
      </w:r>
      <w:r w:rsidRPr="00521812">
        <w:rPr>
          <w:rFonts w:hint="eastAsia"/>
        </w:rPr>
        <w:t>有资料称，儿童往往在法律代理人或监护人不在场的情况下受审。虽然注意到缔约国所提供的资料，但委员会还感到关切的是，根据《少年犯法》，应父母的要求，被视为</w:t>
      </w:r>
      <w:r>
        <w:rPr>
          <w:rFonts w:hint="eastAsia"/>
        </w:rPr>
        <w:t>“</w:t>
      </w:r>
      <w:r w:rsidRPr="00521812">
        <w:rPr>
          <w:rFonts w:hint="eastAsia"/>
        </w:rPr>
        <w:t>无法控制</w:t>
      </w:r>
      <w:r>
        <w:rPr>
          <w:rFonts w:hint="eastAsia"/>
        </w:rPr>
        <w:t>”</w:t>
      </w:r>
      <w:r w:rsidRPr="00521812">
        <w:rPr>
          <w:rFonts w:hint="eastAsia"/>
        </w:rPr>
        <w:t>的儿童被安置在封闭的机构内</w:t>
      </w:r>
      <w:r>
        <w:rPr>
          <w:rFonts w:hint="eastAsia"/>
        </w:rPr>
        <w:t>(</w:t>
      </w:r>
      <w:r w:rsidRPr="00521812">
        <w:rPr>
          <w:rFonts w:hint="eastAsia"/>
        </w:rPr>
        <w:t>第十四条和第二十四条</w:t>
      </w:r>
      <w:r>
        <w:rPr>
          <w:rFonts w:hint="eastAsia"/>
        </w:rPr>
        <w:t>)</w:t>
      </w:r>
      <w:r w:rsidRPr="00521812">
        <w:rPr>
          <w:rFonts w:hint="eastAsia"/>
        </w:rPr>
        <w:t>。</w:t>
      </w:r>
    </w:p>
    <w:p w:rsidR="00521812" w:rsidRPr="00BB31AC" w:rsidRDefault="00521812" w:rsidP="00521812">
      <w:pPr>
        <w:pStyle w:val="SingleTxtGC"/>
        <w:rPr>
          <w:rFonts w:ascii="Time New Roman" w:eastAsia="黑体" w:hAnsi="Time New Roman" w:hint="eastAsia"/>
        </w:rPr>
      </w:pPr>
      <w:r w:rsidRPr="00BB31AC">
        <w:rPr>
          <w:rFonts w:ascii="Time New Roman" w:eastAsia="黑体" w:hAnsi="Time New Roman" w:hint="eastAsia"/>
        </w:rPr>
        <w:t>40.</w:t>
      </w:r>
      <w:r w:rsidRPr="00BB31AC">
        <w:rPr>
          <w:rFonts w:ascii="Time New Roman" w:eastAsia="黑体" w:hAnsi="Time New Roman" w:hint="eastAsia"/>
        </w:rPr>
        <w:tab/>
      </w:r>
      <w:r w:rsidRPr="00BB31AC">
        <w:rPr>
          <w:rFonts w:ascii="Time New Roman" w:eastAsia="黑体" w:hAnsi="Time New Roman" w:hint="eastAsia"/>
        </w:rPr>
        <w:t>缔约国应该：</w:t>
      </w:r>
      <w:r w:rsidRPr="00BB31AC">
        <w:rPr>
          <w:rFonts w:ascii="Time New Roman" w:eastAsia="黑体" w:hAnsi="Time New Roman" w:hint="eastAsia"/>
        </w:rPr>
        <w:t>(a)</w:t>
      </w:r>
      <w:r w:rsidR="00BB31AC" w:rsidRPr="00BB31AC">
        <w:rPr>
          <w:rFonts w:ascii="Time New Roman" w:eastAsia="黑体" w:hAnsi="Time New Roman"/>
        </w:rPr>
        <w:t xml:space="preserve"> </w:t>
      </w:r>
      <w:r w:rsidRPr="00BB31AC">
        <w:rPr>
          <w:rFonts w:ascii="Time New Roman" w:eastAsia="黑体" w:hAnsi="Time New Roman" w:hint="eastAsia"/>
        </w:rPr>
        <w:t>根据国际标准在其立法中规定最低刑事责任年龄；</w:t>
      </w:r>
      <w:r w:rsidRPr="00BB31AC">
        <w:rPr>
          <w:rFonts w:ascii="Time New Roman" w:eastAsia="黑体" w:hAnsi="Time New Roman" w:hint="eastAsia"/>
        </w:rPr>
        <w:t>(b)</w:t>
      </w:r>
      <w:r w:rsidR="00BB31AC" w:rsidRPr="00BB31AC">
        <w:rPr>
          <w:rFonts w:ascii="Time New Roman" w:eastAsia="黑体" w:hAnsi="Time New Roman"/>
        </w:rPr>
        <w:t xml:space="preserve"> </w:t>
      </w:r>
      <w:r w:rsidRPr="00BB31AC">
        <w:rPr>
          <w:rFonts w:ascii="Time New Roman" w:eastAsia="黑体" w:hAnsi="Time New Roman" w:hint="eastAsia"/>
        </w:rPr>
        <w:t>完成设立少年法庭和相关程序，并为其提供充足的人力、技术和财政资源，包括指定训练有素的专门法官；</w:t>
      </w:r>
      <w:r w:rsidRPr="00BB31AC">
        <w:rPr>
          <w:rFonts w:ascii="Time New Roman" w:eastAsia="黑体" w:hAnsi="Time New Roman" w:hint="eastAsia"/>
        </w:rPr>
        <w:t>(c)</w:t>
      </w:r>
      <w:r w:rsidR="00BB31AC" w:rsidRPr="00BB31AC">
        <w:rPr>
          <w:rFonts w:ascii="Time New Roman" w:eastAsia="黑体" w:hAnsi="Time New Roman"/>
        </w:rPr>
        <w:t xml:space="preserve"> </w:t>
      </w:r>
      <w:r w:rsidRPr="00BB31AC">
        <w:rPr>
          <w:rFonts w:ascii="Time New Roman" w:eastAsia="黑体" w:hAnsi="Time New Roman" w:hint="eastAsia"/>
        </w:rPr>
        <w:t>培训警察处理有关少年司法的案件；以及</w:t>
      </w:r>
      <w:r w:rsidRPr="00BB31AC">
        <w:rPr>
          <w:rFonts w:ascii="Time New Roman" w:eastAsia="黑体" w:hAnsi="Time New Roman" w:hint="eastAsia"/>
        </w:rPr>
        <w:t>(d)</w:t>
      </w:r>
      <w:r w:rsidR="00BB31AC" w:rsidRPr="00BB31AC">
        <w:rPr>
          <w:rFonts w:ascii="Time New Roman" w:eastAsia="黑体" w:hAnsi="Time New Roman"/>
        </w:rPr>
        <w:t xml:space="preserve"> </w:t>
      </w:r>
      <w:r w:rsidRPr="00BB31AC">
        <w:rPr>
          <w:rFonts w:ascii="Time New Roman" w:eastAsia="黑体" w:hAnsi="Time New Roman" w:hint="eastAsia"/>
        </w:rPr>
        <w:t>确保违法儿童有系统地获得律师或顾问的协助，并与其法律代理人一起出庭受审。</w:t>
      </w:r>
    </w:p>
    <w:p w:rsidR="00521812" w:rsidRPr="00521812" w:rsidRDefault="00521812" w:rsidP="00521812">
      <w:pPr>
        <w:pStyle w:val="H23GC"/>
      </w:pPr>
      <w:r w:rsidRPr="00521812">
        <w:rPr>
          <w:rFonts w:hint="eastAsia"/>
        </w:rPr>
        <w:tab/>
      </w:r>
      <w:r w:rsidRPr="00521812">
        <w:rPr>
          <w:rFonts w:hint="eastAsia"/>
        </w:rPr>
        <w:tab/>
      </w:r>
      <w:r w:rsidRPr="00521812">
        <w:rPr>
          <w:rFonts w:hint="eastAsia"/>
        </w:rPr>
        <w:t>参与公共和政治事务</w:t>
      </w:r>
    </w:p>
    <w:p w:rsidR="00521812" w:rsidRPr="00521812" w:rsidRDefault="00521812" w:rsidP="00521812">
      <w:pPr>
        <w:pStyle w:val="SingleTxtGC"/>
      </w:pPr>
      <w:r>
        <w:rPr>
          <w:rFonts w:hint="eastAsia"/>
        </w:rPr>
        <w:t>41</w:t>
      </w:r>
      <w:r w:rsidRPr="00521812">
        <w:rPr>
          <w:rFonts w:hint="eastAsia"/>
        </w:rPr>
        <w:t>.</w:t>
      </w:r>
      <w:r w:rsidRPr="00521812">
        <w:rPr>
          <w:rFonts w:hint="eastAsia"/>
        </w:rPr>
        <w:tab/>
      </w:r>
      <w:r w:rsidRPr="00521812">
        <w:rPr>
          <w:rFonts w:hint="eastAsia"/>
        </w:rPr>
        <w:t>虽然注意到缔约国根据委员会在</w:t>
      </w:r>
      <w:r>
        <w:rPr>
          <w:rFonts w:hint="eastAsia"/>
        </w:rPr>
        <w:t>Narrain</w:t>
      </w:r>
      <w:r w:rsidRPr="00521812">
        <w:rPr>
          <w:rFonts w:hint="eastAsia"/>
        </w:rPr>
        <w:t>等人诉毛里求斯案中的意见</w:t>
      </w:r>
      <w:r w:rsidRPr="00521812">
        <w:rPr>
          <w:rFonts w:hint="eastAsia"/>
        </w:rPr>
        <w:t>(</w:t>
      </w:r>
      <w:r>
        <w:rPr>
          <w:rFonts w:hint="eastAsia"/>
        </w:rPr>
        <w:t>CCPR</w:t>
      </w:r>
      <w:r w:rsidRPr="00521812">
        <w:rPr>
          <w:rFonts w:hint="eastAsia"/>
        </w:rPr>
        <w:t>/</w:t>
      </w:r>
      <w:r>
        <w:rPr>
          <w:rFonts w:hint="eastAsia"/>
        </w:rPr>
        <w:t>C</w:t>
      </w:r>
      <w:r w:rsidRPr="00521812">
        <w:rPr>
          <w:rFonts w:hint="eastAsia"/>
        </w:rPr>
        <w:t>/</w:t>
      </w:r>
      <w:r>
        <w:rPr>
          <w:rFonts w:hint="eastAsia"/>
        </w:rPr>
        <w:t>1</w:t>
      </w:r>
      <w:r w:rsidRPr="00521812">
        <w:rPr>
          <w:rFonts w:hint="eastAsia"/>
        </w:rPr>
        <w:t>0</w:t>
      </w:r>
      <w:r>
        <w:rPr>
          <w:rFonts w:hint="eastAsia"/>
        </w:rPr>
        <w:t>5</w:t>
      </w:r>
      <w:r w:rsidRPr="00521812">
        <w:rPr>
          <w:rFonts w:hint="eastAsia"/>
        </w:rPr>
        <w:t>/</w:t>
      </w:r>
      <w:r>
        <w:rPr>
          <w:rFonts w:hint="eastAsia"/>
        </w:rPr>
        <w:t>D</w:t>
      </w:r>
      <w:r w:rsidRPr="00521812">
        <w:rPr>
          <w:rFonts w:hint="eastAsia"/>
        </w:rPr>
        <w:t>/</w:t>
      </w:r>
      <w:r>
        <w:rPr>
          <w:rFonts w:hint="eastAsia"/>
        </w:rPr>
        <w:t>1744</w:t>
      </w:r>
      <w:r w:rsidRPr="00521812">
        <w:rPr>
          <w:rFonts w:hint="eastAsia"/>
        </w:rPr>
        <w:t>/</w:t>
      </w:r>
      <w:r>
        <w:rPr>
          <w:rFonts w:hint="eastAsia"/>
        </w:rPr>
        <w:t>2</w:t>
      </w:r>
      <w:r w:rsidRPr="00521812">
        <w:rPr>
          <w:rFonts w:hint="eastAsia"/>
        </w:rPr>
        <w:t>00</w:t>
      </w:r>
      <w:r>
        <w:rPr>
          <w:rFonts w:hint="eastAsia"/>
        </w:rPr>
        <w:t>7</w:t>
      </w:r>
      <w:r w:rsidRPr="00521812">
        <w:rPr>
          <w:rFonts w:hint="eastAsia"/>
        </w:rPr>
        <w:t>)</w:t>
      </w:r>
      <w:r w:rsidRPr="00521812">
        <w:rPr>
          <w:rFonts w:hint="eastAsia"/>
        </w:rPr>
        <w:t>设立了一个部长级委员会以负责改革选举制度，但委员会感到关切的是，缔约国人口的各组成部分在公共和政治事务中缺乏公平的代表性</w:t>
      </w:r>
      <w:r>
        <w:rPr>
          <w:rFonts w:hint="eastAsia"/>
        </w:rPr>
        <w:t>(</w:t>
      </w:r>
      <w:r w:rsidRPr="00521812">
        <w:rPr>
          <w:rFonts w:hint="eastAsia"/>
        </w:rPr>
        <w:t>第二十五条</w:t>
      </w:r>
      <w:r>
        <w:rPr>
          <w:rFonts w:hint="eastAsia"/>
        </w:rPr>
        <w:t>)</w:t>
      </w:r>
      <w:r w:rsidRPr="00521812">
        <w:rPr>
          <w:rFonts w:hint="eastAsia"/>
        </w:rPr>
        <w:t>。</w:t>
      </w:r>
    </w:p>
    <w:p w:rsidR="00521812" w:rsidRPr="00BB31AC" w:rsidRDefault="00521812" w:rsidP="00521812">
      <w:pPr>
        <w:pStyle w:val="SingleTxtGC"/>
        <w:rPr>
          <w:rFonts w:ascii="Time New Roman" w:eastAsia="黑体" w:hAnsi="Time New Roman" w:hint="eastAsia"/>
        </w:rPr>
      </w:pPr>
      <w:r w:rsidRPr="00BB31AC">
        <w:rPr>
          <w:rFonts w:ascii="Time New Roman" w:eastAsia="黑体" w:hAnsi="Time New Roman" w:hint="eastAsia"/>
        </w:rPr>
        <w:t>42.</w:t>
      </w:r>
      <w:r w:rsidRPr="00BB31AC">
        <w:rPr>
          <w:rFonts w:ascii="Time New Roman" w:eastAsia="黑体" w:hAnsi="Time New Roman" w:hint="eastAsia"/>
        </w:rPr>
        <w:tab/>
      </w:r>
      <w:r w:rsidRPr="00BB31AC">
        <w:rPr>
          <w:rFonts w:ascii="Time New Roman" w:eastAsia="黑体" w:hAnsi="Time New Roman" w:hint="eastAsia"/>
        </w:rPr>
        <w:t>缔约国应确保新的选举制度能够消除障碍，让人口的各组成部分参与政治生活并有适当的代表性。</w:t>
      </w:r>
    </w:p>
    <w:p w:rsidR="00521812" w:rsidRPr="00521812" w:rsidRDefault="00521812" w:rsidP="00521812">
      <w:pPr>
        <w:pStyle w:val="H1GC"/>
      </w:pPr>
      <w:r w:rsidRPr="00521812">
        <w:rPr>
          <w:rFonts w:hint="eastAsia"/>
        </w:rPr>
        <w:tab/>
      </w:r>
      <w:r>
        <w:rPr>
          <w:rFonts w:hint="eastAsia"/>
        </w:rPr>
        <w:t>D.</w:t>
      </w:r>
      <w:r w:rsidRPr="00521812">
        <w:rPr>
          <w:rFonts w:hint="eastAsia"/>
        </w:rPr>
        <w:tab/>
      </w:r>
      <w:r w:rsidRPr="00521812">
        <w:rPr>
          <w:rFonts w:hint="eastAsia"/>
        </w:rPr>
        <w:t>传播和后续行动</w:t>
      </w:r>
    </w:p>
    <w:p w:rsidR="00521812" w:rsidRPr="00521812" w:rsidRDefault="00521812" w:rsidP="00521812">
      <w:pPr>
        <w:pStyle w:val="SingleTxtGC"/>
      </w:pPr>
      <w:r>
        <w:rPr>
          <w:rFonts w:hint="eastAsia"/>
        </w:rPr>
        <w:t>43</w:t>
      </w:r>
      <w:r w:rsidRPr="00521812">
        <w:rPr>
          <w:rFonts w:hint="eastAsia"/>
        </w:rPr>
        <w:t>.</w:t>
      </w:r>
      <w:r w:rsidRPr="00521812">
        <w:rPr>
          <w:rFonts w:hint="eastAsia"/>
        </w:rPr>
        <w:tab/>
      </w:r>
      <w:r w:rsidRPr="00521812">
        <w:rPr>
          <w:rFonts w:hint="eastAsia"/>
        </w:rPr>
        <w:t>缔约国应广泛传播《公约》、第五次定期报告、对委员会问题清单的书面答复和本结论性意见，以提高司法、立法和行政部门以及在缔约国开展活动的民间社会团体和非政府组织及广大公众对《公约》所载权利的认识。缔约国应确保将该定期报告及本结论性意见译成缔约国的官方语言。</w:t>
      </w:r>
    </w:p>
    <w:p w:rsidR="00521812" w:rsidRPr="00521812" w:rsidRDefault="00521812" w:rsidP="00521812">
      <w:pPr>
        <w:pStyle w:val="SingleTxtGC"/>
      </w:pPr>
      <w:r>
        <w:rPr>
          <w:rFonts w:hint="eastAsia"/>
        </w:rPr>
        <w:t>44</w:t>
      </w:r>
      <w:r w:rsidRPr="00521812">
        <w:rPr>
          <w:rFonts w:hint="eastAsia"/>
        </w:rPr>
        <w:t>.</w:t>
      </w:r>
      <w:r w:rsidRPr="00521812">
        <w:rPr>
          <w:rFonts w:hint="eastAsia"/>
        </w:rPr>
        <w:tab/>
      </w:r>
      <w:r w:rsidRPr="00521812">
        <w:rPr>
          <w:rFonts w:hint="eastAsia"/>
        </w:rPr>
        <w:t>根据委员会议事规则第</w:t>
      </w:r>
      <w:r>
        <w:rPr>
          <w:rFonts w:hint="eastAsia"/>
        </w:rPr>
        <w:t>71</w:t>
      </w:r>
      <w:r w:rsidRPr="00521812">
        <w:rPr>
          <w:rFonts w:hint="eastAsia"/>
        </w:rPr>
        <w:t>条第</w:t>
      </w:r>
      <w:r>
        <w:rPr>
          <w:rFonts w:hint="eastAsia"/>
        </w:rPr>
        <w:t>5</w:t>
      </w:r>
      <w:r w:rsidRPr="00521812">
        <w:rPr>
          <w:rFonts w:hint="eastAsia"/>
        </w:rPr>
        <w:t>款，缔约国应在</w:t>
      </w:r>
      <w:r>
        <w:rPr>
          <w:rFonts w:hint="eastAsia"/>
        </w:rPr>
        <w:t>2</w:t>
      </w:r>
      <w:r w:rsidRPr="00521812">
        <w:rPr>
          <w:rFonts w:hint="eastAsia"/>
        </w:rPr>
        <w:t>0</w:t>
      </w:r>
      <w:r>
        <w:rPr>
          <w:rFonts w:hint="eastAsia"/>
        </w:rPr>
        <w:t>19</w:t>
      </w:r>
      <w:r w:rsidRPr="00521812">
        <w:rPr>
          <w:rFonts w:hint="eastAsia"/>
        </w:rPr>
        <w:t>年</w:t>
      </w:r>
      <w:r>
        <w:rPr>
          <w:rFonts w:hint="eastAsia"/>
        </w:rPr>
        <w:t>11</w:t>
      </w:r>
      <w:r w:rsidRPr="00521812">
        <w:rPr>
          <w:rFonts w:hint="eastAsia"/>
        </w:rPr>
        <w:t>月</w:t>
      </w:r>
      <w:r>
        <w:rPr>
          <w:rFonts w:hint="eastAsia"/>
        </w:rPr>
        <w:t>1</w:t>
      </w:r>
      <w:r w:rsidRPr="00521812">
        <w:rPr>
          <w:rFonts w:hint="eastAsia"/>
        </w:rPr>
        <w:t>0</w:t>
      </w:r>
      <w:r w:rsidRPr="00521812">
        <w:rPr>
          <w:rFonts w:hint="eastAsia"/>
        </w:rPr>
        <w:t>日之前提供资料，说明委员会在上文第</w:t>
      </w:r>
      <w:r>
        <w:rPr>
          <w:rFonts w:hint="eastAsia"/>
        </w:rPr>
        <w:t>8</w:t>
      </w:r>
      <w:r w:rsidRPr="00521812">
        <w:rPr>
          <w:rFonts w:hint="eastAsia"/>
        </w:rPr>
        <w:t>段</w:t>
      </w:r>
      <w:r>
        <w:rPr>
          <w:rFonts w:hint="eastAsia"/>
        </w:rPr>
        <w:t>(</w:t>
      </w:r>
      <w:r w:rsidRPr="00521812">
        <w:rPr>
          <w:rFonts w:hint="eastAsia"/>
        </w:rPr>
        <w:t>国家人权委员会</w:t>
      </w:r>
      <w:r>
        <w:rPr>
          <w:rFonts w:hint="eastAsia"/>
        </w:rPr>
        <w:t>)</w:t>
      </w:r>
      <w:r w:rsidRPr="00521812">
        <w:rPr>
          <w:rFonts w:hint="eastAsia"/>
        </w:rPr>
        <w:t>、第</w:t>
      </w:r>
      <w:r>
        <w:rPr>
          <w:rFonts w:hint="eastAsia"/>
        </w:rPr>
        <w:t>38</w:t>
      </w:r>
      <w:r w:rsidRPr="00521812">
        <w:rPr>
          <w:rFonts w:hint="eastAsia"/>
        </w:rPr>
        <w:t>段</w:t>
      </w:r>
      <w:r>
        <w:rPr>
          <w:rFonts w:hint="eastAsia"/>
        </w:rPr>
        <w:t>(</w:t>
      </w:r>
      <w:r w:rsidRPr="00521812">
        <w:rPr>
          <w:rFonts w:hint="eastAsia"/>
        </w:rPr>
        <w:t>难民、寻求庇护者和无国籍人</w:t>
      </w:r>
      <w:r>
        <w:rPr>
          <w:rFonts w:hint="eastAsia"/>
        </w:rPr>
        <w:t>)</w:t>
      </w:r>
      <w:r w:rsidRPr="00521812">
        <w:rPr>
          <w:rFonts w:hint="eastAsia"/>
        </w:rPr>
        <w:t>和第</w:t>
      </w:r>
      <w:r>
        <w:rPr>
          <w:rFonts w:hint="eastAsia"/>
        </w:rPr>
        <w:t>4</w:t>
      </w:r>
      <w:r w:rsidRPr="00521812">
        <w:rPr>
          <w:rFonts w:hint="eastAsia"/>
        </w:rPr>
        <w:t>0</w:t>
      </w:r>
      <w:r w:rsidRPr="00521812">
        <w:rPr>
          <w:rFonts w:hint="eastAsia"/>
        </w:rPr>
        <w:t>段</w:t>
      </w:r>
      <w:r>
        <w:rPr>
          <w:rFonts w:hint="eastAsia"/>
        </w:rPr>
        <w:t>(</w:t>
      </w:r>
      <w:r w:rsidRPr="00521812">
        <w:rPr>
          <w:rFonts w:hint="eastAsia"/>
        </w:rPr>
        <w:t>少年司法</w:t>
      </w:r>
      <w:r>
        <w:rPr>
          <w:rFonts w:hint="eastAsia"/>
        </w:rPr>
        <w:t>)</w:t>
      </w:r>
      <w:r w:rsidRPr="00521812">
        <w:rPr>
          <w:rFonts w:hint="eastAsia"/>
        </w:rPr>
        <w:t>所提建议的落实情况。</w:t>
      </w:r>
    </w:p>
    <w:p w:rsidR="00D11121" w:rsidRPr="00521812" w:rsidRDefault="00521812" w:rsidP="00521812">
      <w:pPr>
        <w:pStyle w:val="SingleTxtGC"/>
      </w:pPr>
      <w:r>
        <w:rPr>
          <w:rFonts w:hint="eastAsia"/>
        </w:rPr>
        <w:t>45</w:t>
      </w:r>
      <w:r w:rsidRPr="00521812">
        <w:rPr>
          <w:rFonts w:hint="eastAsia"/>
        </w:rPr>
        <w:t>.</w:t>
      </w:r>
      <w:r w:rsidRPr="00521812">
        <w:rPr>
          <w:rFonts w:hint="eastAsia"/>
        </w:rPr>
        <w:tab/>
      </w:r>
      <w:r w:rsidRPr="00521812">
        <w:rPr>
          <w:rFonts w:hint="eastAsia"/>
        </w:rPr>
        <w:t>委员会请缔约国在</w:t>
      </w:r>
      <w:r>
        <w:rPr>
          <w:rFonts w:hint="eastAsia"/>
        </w:rPr>
        <w:t>2</w:t>
      </w:r>
      <w:r w:rsidRPr="00521812">
        <w:rPr>
          <w:rFonts w:hint="eastAsia"/>
        </w:rPr>
        <w:t>0</w:t>
      </w:r>
      <w:r>
        <w:rPr>
          <w:rFonts w:hint="eastAsia"/>
        </w:rPr>
        <w:t>22</w:t>
      </w:r>
      <w:r w:rsidRPr="00521812">
        <w:rPr>
          <w:rFonts w:hint="eastAsia"/>
        </w:rPr>
        <w:t>年</w:t>
      </w:r>
      <w:r>
        <w:rPr>
          <w:rFonts w:hint="eastAsia"/>
        </w:rPr>
        <w:t>11</w:t>
      </w:r>
      <w:r w:rsidRPr="00521812">
        <w:rPr>
          <w:rFonts w:hint="eastAsia"/>
        </w:rPr>
        <w:t>月</w:t>
      </w:r>
      <w:r>
        <w:rPr>
          <w:rFonts w:hint="eastAsia"/>
        </w:rPr>
        <w:t>1</w:t>
      </w:r>
      <w:r w:rsidRPr="00521812">
        <w:rPr>
          <w:rFonts w:hint="eastAsia"/>
        </w:rPr>
        <w:t>0</w:t>
      </w:r>
      <w:r w:rsidRPr="00521812">
        <w:rPr>
          <w:rFonts w:hint="eastAsia"/>
        </w:rPr>
        <w:t>日之前提交下次定期报告，载列具体和最新资料说明落实本结论性意见所提建议和全面履行《公约》的情况。委员会还请缔约国在编写报告时广泛征求在缔约国开展活动的民间社会团体和非政府组织以及少数群体和边缘群体的意见。根据大会第</w:t>
      </w:r>
      <w:r>
        <w:rPr>
          <w:rFonts w:hint="eastAsia"/>
        </w:rPr>
        <w:t>68</w:t>
      </w:r>
      <w:r w:rsidRPr="00521812">
        <w:rPr>
          <w:rFonts w:hint="eastAsia"/>
        </w:rPr>
        <w:t>/</w:t>
      </w:r>
      <w:r>
        <w:rPr>
          <w:rFonts w:hint="eastAsia"/>
        </w:rPr>
        <w:t>268</w:t>
      </w:r>
      <w:r w:rsidRPr="00521812">
        <w:rPr>
          <w:rFonts w:hint="eastAsia"/>
        </w:rPr>
        <w:t>号决议，报告字数应限制在</w:t>
      </w:r>
      <w:r>
        <w:rPr>
          <w:rFonts w:hint="eastAsia"/>
        </w:rPr>
        <w:t>21,2</w:t>
      </w:r>
      <w:r w:rsidRPr="00521812">
        <w:rPr>
          <w:rFonts w:hint="eastAsia"/>
        </w:rPr>
        <w:t>00</w:t>
      </w:r>
      <w:r w:rsidRPr="00521812">
        <w:rPr>
          <w:rFonts w:hint="eastAsia"/>
        </w:rPr>
        <w:t>字以内。提交报告也可采用另一种方式：委员会请缔约国在本结论性意见通过后一年内使用简化报告程序，由委员会在缔约国提交报告前向其发送一份问题清单。缔约国对这份问题清单的答复将构成根据《公约》第四十条提交的下次定期报告。</w:t>
      </w:r>
    </w:p>
    <w:p w:rsidR="00521812" w:rsidRPr="002D6A9C" w:rsidRDefault="0052181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21812" w:rsidRPr="00521812" w:rsidRDefault="00521812">
      <w:pPr>
        <w:pStyle w:val="SingleTxtGC"/>
      </w:pPr>
    </w:p>
    <w:sectPr w:rsidR="00521812" w:rsidRPr="00521812"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812" w:rsidRPr="000D319F" w:rsidRDefault="00521812" w:rsidP="000D319F">
      <w:pPr>
        <w:pStyle w:val="af0"/>
        <w:spacing w:after="240"/>
        <w:ind w:left="907"/>
        <w:rPr>
          <w:rFonts w:asciiTheme="majorBidi" w:eastAsia="宋体" w:hAnsiTheme="majorBidi" w:cstheme="majorBidi"/>
          <w:sz w:val="21"/>
          <w:szCs w:val="21"/>
          <w:lang w:val="en-US"/>
        </w:rPr>
      </w:pPr>
    </w:p>
    <w:p w:rsidR="00521812" w:rsidRPr="000D319F" w:rsidRDefault="0052181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21812" w:rsidRPr="000D319F" w:rsidRDefault="00521812" w:rsidP="000D319F">
      <w:pPr>
        <w:pStyle w:val="af0"/>
      </w:pPr>
    </w:p>
  </w:endnote>
  <w:endnote w:type="continuationNotice" w:id="1">
    <w:p w:rsidR="00521812" w:rsidRDefault="005218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8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812" w:rsidRPr="001F1145" w:rsidRDefault="00521812" w:rsidP="001F114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A641A6">
      <w:rPr>
        <w:rStyle w:val="af2"/>
        <w:noProof/>
      </w:rPr>
      <w:t>6</w:t>
    </w:r>
    <w:r>
      <w:rPr>
        <w:rStyle w:val="af2"/>
      </w:rPr>
      <w:fldChar w:fldCharType="end"/>
    </w:r>
    <w:r>
      <w:rPr>
        <w:rStyle w:val="af2"/>
      </w:rPr>
      <w:tab/>
    </w:r>
    <w:r w:rsidRPr="001F1145">
      <w:rPr>
        <w:rStyle w:val="af2"/>
        <w:b w:val="0"/>
        <w:snapToGrid w:val="0"/>
        <w:sz w:val="16"/>
      </w:rPr>
      <w:t>GE.17-22215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812" w:rsidRPr="001F1145" w:rsidRDefault="00521812" w:rsidP="001F1145">
    <w:pPr>
      <w:pStyle w:val="af0"/>
      <w:tabs>
        <w:tab w:val="clear" w:pos="431"/>
        <w:tab w:val="right" w:pos="9638"/>
      </w:tabs>
      <w:rPr>
        <w:rStyle w:val="af2"/>
      </w:rPr>
    </w:pPr>
    <w:r>
      <w:t>GE.17-22215</w:t>
    </w:r>
    <w:r>
      <w:tab/>
    </w:r>
    <w:r>
      <w:rPr>
        <w:rStyle w:val="af2"/>
      </w:rPr>
      <w:fldChar w:fldCharType="begin"/>
    </w:r>
    <w:r>
      <w:rPr>
        <w:rStyle w:val="af2"/>
      </w:rPr>
      <w:instrText xml:space="preserve"> PAGE  \* MERGEFORMAT </w:instrText>
    </w:r>
    <w:r>
      <w:rPr>
        <w:rStyle w:val="af2"/>
      </w:rPr>
      <w:fldChar w:fldCharType="separate"/>
    </w:r>
    <w:r w:rsidR="00A641A6">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812" w:rsidRPr="00EA7E67" w:rsidRDefault="00521812" w:rsidP="00826DFF">
    <w:pPr>
      <w:pStyle w:val="af0"/>
      <w:tabs>
        <w:tab w:val="left" w:pos="1701"/>
        <w:tab w:val="left" w:pos="2552"/>
        <w:tab w:val="left" w:pos="8448"/>
      </w:tabs>
      <w:spacing w:before="360"/>
      <w:rPr>
        <w:rFonts w:eastAsiaTheme="minorEastAsia"/>
        <w:b/>
        <w:sz w:val="21"/>
        <w:lang w:eastAsia="zh-CN"/>
      </w:rPr>
    </w:pPr>
    <w:r>
      <w:rPr>
        <w:sz w:val="20"/>
        <w:lang w:eastAsia="zh-CN"/>
      </w:rPr>
      <w:t>GE.17-22215</w:t>
    </w:r>
    <w:r w:rsidRPr="00EE277A">
      <w:rPr>
        <w:sz w:val="20"/>
        <w:lang w:eastAsia="zh-CN"/>
      </w:rPr>
      <w:t xml:space="preserve"> (C)</w:t>
    </w:r>
    <w:r>
      <w:rPr>
        <w:sz w:val="20"/>
        <w:lang w:eastAsia="zh-CN"/>
      </w:rPr>
      <w:tab/>
      <w:t>0</w:t>
    </w:r>
    <w:r w:rsidR="00826DFF">
      <w:rPr>
        <w:sz w:val="20"/>
        <w:lang w:eastAsia="zh-CN"/>
      </w:rPr>
      <w:t>3</w:t>
    </w:r>
    <w:r>
      <w:rPr>
        <w:sz w:val="20"/>
        <w:lang w:eastAsia="zh-CN"/>
      </w:rPr>
      <w:t>0</w:t>
    </w:r>
    <w:r w:rsidR="00826DFF">
      <w:rPr>
        <w:sz w:val="20"/>
        <w:lang w:eastAsia="zh-CN"/>
      </w:rPr>
      <w:t>1</w:t>
    </w:r>
    <w:r>
      <w:rPr>
        <w:sz w:val="20"/>
        <w:lang w:eastAsia="zh-CN"/>
      </w:rPr>
      <w:t>1</w:t>
    </w:r>
    <w:r w:rsidR="00826DFF">
      <w:rPr>
        <w:rFonts w:eastAsiaTheme="minorEastAsia"/>
        <w:sz w:val="20"/>
        <w:lang w:eastAsia="zh-CN"/>
      </w:rPr>
      <w:t>8</w:t>
    </w:r>
    <w:r>
      <w:rPr>
        <w:sz w:val="20"/>
        <w:lang w:eastAsia="zh-CN"/>
      </w:rPr>
      <w:tab/>
    </w:r>
    <w:r w:rsidR="00826DFF">
      <w:rPr>
        <w:sz w:val="20"/>
        <w:lang w:eastAsia="zh-CN"/>
      </w:rPr>
      <w:t>3</w:t>
    </w:r>
    <w:r>
      <w:rPr>
        <w:sz w:val="20"/>
        <w:lang w:eastAsia="zh-CN"/>
      </w:rPr>
      <w:t>00</w:t>
    </w:r>
    <w:r w:rsidR="00826DFF">
      <w:rPr>
        <w:sz w:val="20"/>
        <w:lang w:eastAsia="zh-CN"/>
      </w:rPr>
      <w:t>1</w:t>
    </w:r>
    <w:r>
      <w:rPr>
        <w:sz w:val="20"/>
        <w:lang w:eastAsia="zh-CN"/>
      </w:rPr>
      <w:t>1</w:t>
    </w:r>
    <w:r w:rsidR="00826DFF">
      <w:rPr>
        <w:rFonts w:eastAsiaTheme="minorEastAsia"/>
        <w:sz w:val="20"/>
        <w:lang w:eastAsia="zh-CN"/>
      </w:rPr>
      <w:t>8</w:t>
    </w:r>
  </w:p>
  <w:p w:rsidR="00521812" w:rsidRPr="00487939" w:rsidRDefault="00521812" w:rsidP="00521812">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MUS/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US/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812" w:rsidRPr="000157B1" w:rsidRDefault="0052181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21812" w:rsidRPr="000157B1" w:rsidRDefault="0052181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21812" w:rsidRDefault="00521812"/>
  </w:footnote>
  <w:footnote w:id="2">
    <w:p w:rsidR="00521812" w:rsidRPr="00F871AB" w:rsidRDefault="00521812" w:rsidP="009B0360">
      <w:pPr>
        <w:pStyle w:val="a6"/>
      </w:pPr>
      <w:r w:rsidRPr="00F871AB">
        <w:rPr>
          <w:lang w:val="zh-CN"/>
        </w:rPr>
        <w:tab/>
        <w:t>*</w:t>
      </w:r>
      <w:r w:rsidR="009B0360">
        <w:rPr>
          <w:lang w:val="zh-CN"/>
        </w:rPr>
        <w:tab/>
      </w:r>
      <w:r w:rsidRPr="00F871AB">
        <w:rPr>
          <w:lang w:val="zh-CN"/>
        </w:rPr>
        <w:t>委员会第一二一届会议</w:t>
      </w:r>
      <w:r w:rsidRPr="00F871AB">
        <w:rPr>
          <w:lang w:val="zh-CN"/>
        </w:rPr>
        <w:t>(2017</w:t>
      </w:r>
      <w:r w:rsidRPr="00F871AB">
        <w:rPr>
          <w:lang w:val="zh-CN"/>
        </w:rPr>
        <w:t>年</w:t>
      </w:r>
      <w:r w:rsidRPr="00F871AB">
        <w:rPr>
          <w:lang w:val="zh-CN"/>
        </w:rPr>
        <w:t>10</w:t>
      </w:r>
      <w:r w:rsidRPr="00F871AB">
        <w:rPr>
          <w:lang w:val="zh-CN"/>
        </w:rPr>
        <w:t>月</w:t>
      </w:r>
      <w:r w:rsidRPr="00F871AB">
        <w:rPr>
          <w:lang w:val="zh-CN"/>
        </w:rPr>
        <w:t>16</w:t>
      </w:r>
      <w:r w:rsidRPr="00F871AB">
        <w:rPr>
          <w:lang w:val="zh-CN"/>
        </w:rPr>
        <w:t>日至</w:t>
      </w:r>
      <w:r w:rsidRPr="00F871AB">
        <w:rPr>
          <w:lang w:val="zh-CN"/>
        </w:rPr>
        <w:t>11</w:t>
      </w:r>
      <w:r w:rsidRPr="00F871AB">
        <w:rPr>
          <w:lang w:val="zh-CN"/>
        </w:rPr>
        <w:t>月</w:t>
      </w:r>
      <w:r w:rsidRPr="00F871AB">
        <w:rPr>
          <w:lang w:val="zh-CN"/>
        </w:rPr>
        <w:t>10</w:t>
      </w:r>
      <w:r w:rsidRPr="00F871AB">
        <w:rPr>
          <w:lang w:val="zh-CN"/>
        </w:rPr>
        <w:t>日</w:t>
      </w:r>
      <w:r w:rsidRPr="00F871AB">
        <w:rPr>
          <w:lang w:val="zh-CN"/>
        </w:rPr>
        <w:t>)</w:t>
      </w:r>
      <w:r w:rsidRPr="00F871AB">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812" w:rsidRDefault="00521812" w:rsidP="001F1145">
    <w:pPr>
      <w:pStyle w:val="af3"/>
    </w:pPr>
    <w:r>
      <w:t>CCPR/C/MUS/CO/5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812" w:rsidRPr="00202A30" w:rsidRDefault="00521812" w:rsidP="001F1145">
    <w:pPr>
      <w:pStyle w:val="af3"/>
      <w:jc w:val="right"/>
    </w:pPr>
    <w:r>
      <w:t>CCPR/C/MUS/CO/5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65F7A28"/>
    <w:multiLevelType w:val="hybridMultilevel"/>
    <w:tmpl w:val="4F4C6848"/>
    <w:lvl w:ilvl="0" w:tplc="626662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C2F6F3E"/>
    <w:multiLevelType w:val="hybridMultilevel"/>
    <w:tmpl w:val="F3F007F2"/>
    <w:lvl w:ilvl="0" w:tplc="27344D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AC0417A"/>
    <w:multiLevelType w:val="hybridMultilevel"/>
    <w:tmpl w:val="4F7E24E2"/>
    <w:lvl w:ilvl="0" w:tplc="B72226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73BB15B9"/>
    <w:multiLevelType w:val="hybridMultilevel"/>
    <w:tmpl w:val="03F64634"/>
    <w:lvl w:ilvl="0" w:tplc="D646F8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6"/>
  </w:num>
  <w:num w:numId="3">
    <w:abstractNumId w:val="2"/>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5"/>
  </w:num>
  <w:num w:numId="9">
    <w:abstractNumId w:val="3"/>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160"/>
    <w:rsid w:val="00011483"/>
    <w:rsid w:val="0004554F"/>
    <w:rsid w:val="000D319F"/>
    <w:rsid w:val="000E4D0E"/>
    <w:rsid w:val="000F5EB8"/>
    <w:rsid w:val="00144B69"/>
    <w:rsid w:val="00153E86"/>
    <w:rsid w:val="00172E04"/>
    <w:rsid w:val="001B1BD1"/>
    <w:rsid w:val="001C3EF2"/>
    <w:rsid w:val="001D17F6"/>
    <w:rsid w:val="001F1145"/>
    <w:rsid w:val="00204B42"/>
    <w:rsid w:val="0021265F"/>
    <w:rsid w:val="002231C3"/>
    <w:rsid w:val="0024417F"/>
    <w:rsid w:val="00250F8D"/>
    <w:rsid w:val="002E1C97"/>
    <w:rsid w:val="002F5834"/>
    <w:rsid w:val="003006AB"/>
    <w:rsid w:val="00326EBF"/>
    <w:rsid w:val="00327FE4"/>
    <w:rsid w:val="003333CC"/>
    <w:rsid w:val="003A132A"/>
    <w:rsid w:val="003D33A4"/>
    <w:rsid w:val="00421BFF"/>
    <w:rsid w:val="00427F63"/>
    <w:rsid w:val="00434D38"/>
    <w:rsid w:val="00494EB8"/>
    <w:rsid w:val="004C4A0A"/>
    <w:rsid w:val="004D0A00"/>
    <w:rsid w:val="004E217E"/>
    <w:rsid w:val="004F348E"/>
    <w:rsid w:val="00501220"/>
    <w:rsid w:val="00521812"/>
    <w:rsid w:val="005E403A"/>
    <w:rsid w:val="005E4086"/>
    <w:rsid w:val="00604D91"/>
    <w:rsid w:val="006257FE"/>
    <w:rsid w:val="00670DEE"/>
    <w:rsid w:val="00680656"/>
    <w:rsid w:val="006B1119"/>
    <w:rsid w:val="006B3D1C"/>
    <w:rsid w:val="006D3757"/>
    <w:rsid w:val="006D37EB"/>
    <w:rsid w:val="006E3E46"/>
    <w:rsid w:val="006E71B1"/>
    <w:rsid w:val="006F1404"/>
    <w:rsid w:val="0070593B"/>
    <w:rsid w:val="00705D89"/>
    <w:rsid w:val="007277C7"/>
    <w:rsid w:val="00731A42"/>
    <w:rsid w:val="00755487"/>
    <w:rsid w:val="00767E69"/>
    <w:rsid w:val="0077079A"/>
    <w:rsid w:val="00771504"/>
    <w:rsid w:val="00785BB9"/>
    <w:rsid w:val="00790A81"/>
    <w:rsid w:val="007A5599"/>
    <w:rsid w:val="00826DFF"/>
    <w:rsid w:val="00856233"/>
    <w:rsid w:val="00860F27"/>
    <w:rsid w:val="00864A73"/>
    <w:rsid w:val="008B0560"/>
    <w:rsid w:val="008B2BFA"/>
    <w:rsid w:val="008D31F4"/>
    <w:rsid w:val="008E6A3F"/>
    <w:rsid w:val="00901C1E"/>
    <w:rsid w:val="00923557"/>
    <w:rsid w:val="00936F03"/>
    <w:rsid w:val="00943B69"/>
    <w:rsid w:val="00944CB3"/>
    <w:rsid w:val="0096722F"/>
    <w:rsid w:val="00986624"/>
    <w:rsid w:val="009B0360"/>
    <w:rsid w:val="009B09D7"/>
    <w:rsid w:val="009D35ED"/>
    <w:rsid w:val="00A03CB6"/>
    <w:rsid w:val="00A1364C"/>
    <w:rsid w:val="00A21076"/>
    <w:rsid w:val="00A31BA8"/>
    <w:rsid w:val="00A3739A"/>
    <w:rsid w:val="00A52DAF"/>
    <w:rsid w:val="00A641A6"/>
    <w:rsid w:val="00A84072"/>
    <w:rsid w:val="00B16570"/>
    <w:rsid w:val="00B23B03"/>
    <w:rsid w:val="00B43EB7"/>
    <w:rsid w:val="00B53320"/>
    <w:rsid w:val="00B614C4"/>
    <w:rsid w:val="00BB31AC"/>
    <w:rsid w:val="00BC6522"/>
    <w:rsid w:val="00C121D5"/>
    <w:rsid w:val="00C17349"/>
    <w:rsid w:val="00C351AA"/>
    <w:rsid w:val="00C70160"/>
    <w:rsid w:val="00C70852"/>
    <w:rsid w:val="00C7253F"/>
    <w:rsid w:val="00C90707"/>
    <w:rsid w:val="00CE1D1C"/>
    <w:rsid w:val="00D11121"/>
    <w:rsid w:val="00D26A05"/>
    <w:rsid w:val="00D9309B"/>
    <w:rsid w:val="00D97B98"/>
    <w:rsid w:val="00DC671F"/>
    <w:rsid w:val="00DE49C7"/>
    <w:rsid w:val="00DE4DA7"/>
    <w:rsid w:val="00E02C13"/>
    <w:rsid w:val="00E33B38"/>
    <w:rsid w:val="00E442A1"/>
    <w:rsid w:val="00E47FE5"/>
    <w:rsid w:val="00E574AF"/>
    <w:rsid w:val="00EA7E67"/>
    <w:rsid w:val="00EB4DDD"/>
    <w:rsid w:val="00F24E6D"/>
    <w:rsid w:val="00F70600"/>
    <w:rsid w:val="00F714DA"/>
    <w:rsid w:val="00FB2B2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3DF1D54-80E4-4A45-8E72-DE1F8CC77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521812"/>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A2FEB-5290-466A-85AD-A113D9D72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6046</Words>
  <Characters>6520</Characters>
  <Application>Microsoft Office Word</Application>
  <DocSecurity>0</DocSecurity>
  <Lines>238</Lines>
  <Paragraphs>91</Paragraphs>
  <ScaleCrop>false</ScaleCrop>
  <Company>DCM</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1722215</dc:title>
  <dc:subject>CCPR/C/MUS/CO/5</dc:subject>
  <dc:creator>tian</dc:creator>
  <cp:keywords/>
  <dc:description/>
  <cp:lastModifiedBy>Hui TIAN</cp:lastModifiedBy>
  <cp:revision>2</cp:revision>
  <cp:lastPrinted>2014-05-09T11:28:00Z</cp:lastPrinted>
  <dcterms:created xsi:type="dcterms:W3CDTF">2018-01-30T13:34:00Z</dcterms:created>
  <dcterms:modified xsi:type="dcterms:W3CDTF">2018-01-30T13:34:00Z</dcterms:modified>
</cp:coreProperties>
</file>